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D01CE" w:rsidRPr="001C79BB" w:rsidRDefault="00A860CC" w:rsidP="00582256">
      <w:pPr>
        <w:jc w:val="right"/>
        <w:rPr>
          <w:rFonts w:ascii="Helvetica" w:hAnsi="Helvetica" w:cs="Helvetica"/>
        </w:rPr>
      </w:pPr>
      <w:r>
        <w:rPr>
          <w:rFonts w:ascii="Helvetica" w:hAnsi="Helvetica" w:cs="Helvetica"/>
          <w:noProof/>
          <w:lang w:eastAsia="pt-BR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-933450</wp:posOffset>
                </wp:positionH>
                <wp:positionV relativeFrom="paragraph">
                  <wp:posOffset>-1764030</wp:posOffset>
                </wp:positionV>
                <wp:extent cx="7992000" cy="5210810"/>
                <wp:effectExtent l="0" t="0" r="9525" b="8890"/>
                <wp:wrapNone/>
                <wp:docPr id="10" name="Agrupar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992000" cy="5210810"/>
                          <a:chOff x="0" y="0"/>
                          <a:chExt cx="7981315" cy="5210810"/>
                        </a:xfrm>
                      </wpg:grpSpPr>
                      <wps:wsp>
                        <wps:cNvPr id="16" name="Fluxograma: Documento 13"/>
                        <wps:cNvSpPr/>
                        <wps:spPr>
                          <a:xfrm>
                            <a:off x="7620" y="388620"/>
                            <a:ext cx="7607935" cy="2569210"/>
                          </a:xfrm>
                          <a:custGeom>
                            <a:avLst/>
                            <a:gdLst>
                              <a:gd name="connsiteX0" fmla="*/ 0 w 21600"/>
                              <a:gd name="connsiteY0" fmla="*/ 0 h 21600"/>
                              <a:gd name="connsiteX1" fmla="*/ 21600 w 21600"/>
                              <a:gd name="connsiteY1" fmla="*/ 0 h 21600"/>
                              <a:gd name="connsiteX2" fmla="*/ 21600 w 21600"/>
                              <a:gd name="connsiteY2" fmla="*/ 17322 h 21600"/>
                              <a:gd name="connsiteX3" fmla="*/ 0 w 21600"/>
                              <a:gd name="connsiteY3" fmla="*/ 20172 h 21600"/>
                              <a:gd name="connsiteX4" fmla="*/ 0 w 21600"/>
                              <a:gd name="connsiteY4" fmla="*/ 0 h 21600"/>
                              <a:gd name="connsiteX0" fmla="*/ 0 w 21600"/>
                              <a:gd name="connsiteY0" fmla="*/ 0 h 20586"/>
                              <a:gd name="connsiteX1" fmla="*/ 21600 w 21600"/>
                              <a:gd name="connsiteY1" fmla="*/ 0 h 20586"/>
                              <a:gd name="connsiteX2" fmla="*/ 21600 w 21600"/>
                              <a:gd name="connsiteY2" fmla="*/ 1016 h 20586"/>
                              <a:gd name="connsiteX3" fmla="*/ 0 w 21600"/>
                              <a:gd name="connsiteY3" fmla="*/ 20172 h 20586"/>
                              <a:gd name="connsiteX4" fmla="*/ 0 w 21600"/>
                              <a:gd name="connsiteY4" fmla="*/ 0 h 20586"/>
                              <a:gd name="connsiteX0" fmla="*/ 0 w 21709"/>
                              <a:gd name="connsiteY0" fmla="*/ 0 h 20580"/>
                              <a:gd name="connsiteX1" fmla="*/ 21600 w 21709"/>
                              <a:gd name="connsiteY1" fmla="*/ 0 h 20580"/>
                              <a:gd name="connsiteX2" fmla="*/ 21709 w 21709"/>
                              <a:gd name="connsiteY2" fmla="*/ 592 h 20580"/>
                              <a:gd name="connsiteX3" fmla="*/ 0 w 21709"/>
                              <a:gd name="connsiteY3" fmla="*/ 20172 h 20580"/>
                              <a:gd name="connsiteX4" fmla="*/ 0 w 21709"/>
                              <a:gd name="connsiteY4" fmla="*/ 0 h 20580"/>
                              <a:gd name="connsiteX0" fmla="*/ 0 w 21709"/>
                              <a:gd name="connsiteY0" fmla="*/ 5401 h 25981"/>
                              <a:gd name="connsiteX1" fmla="*/ 21600 w 21709"/>
                              <a:gd name="connsiteY1" fmla="*/ 0 h 25981"/>
                              <a:gd name="connsiteX2" fmla="*/ 21709 w 21709"/>
                              <a:gd name="connsiteY2" fmla="*/ 5993 h 25981"/>
                              <a:gd name="connsiteX3" fmla="*/ 0 w 21709"/>
                              <a:gd name="connsiteY3" fmla="*/ 25573 h 25981"/>
                              <a:gd name="connsiteX4" fmla="*/ 0 w 21709"/>
                              <a:gd name="connsiteY4" fmla="*/ 5401 h 25981"/>
                              <a:gd name="connsiteX0" fmla="*/ 0 w 21709"/>
                              <a:gd name="connsiteY0" fmla="*/ 9637 h 30217"/>
                              <a:gd name="connsiteX1" fmla="*/ 21600 w 21709"/>
                              <a:gd name="connsiteY1" fmla="*/ 0 h 30217"/>
                              <a:gd name="connsiteX2" fmla="*/ 21709 w 21709"/>
                              <a:gd name="connsiteY2" fmla="*/ 10229 h 30217"/>
                              <a:gd name="connsiteX3" fmla="*/ 0 w 21709"/>
                              <a:gd name="connsiteY3" fmla="*/ 29809 h 30217"/>
                              <a:gd name="connsiteX4" fmla="*/ 0 w 21709"/>
                              <a:gd name="connsiteY4" fmla="*/ 9637 h 30217"/>
                              <a:gd name="connsiteX0" fmla="*/ 0 w 21719"/>
                              <a:gd name="connsiteY0" fmla="*/ 15145 h 35725"/>
                              <a:gd name="connsiteX1" fmla="*/ 21709 w 21719"/>
                              <a:gd name="connsiteY1" fmla="*/ 0 h 35725"/>
                              <a:gd name="connsiteX2" fmla="*/ 21709 w 21719"/>
                              <a:gd name="connsiteY2" fmla="*/ 15737 h 35725"/>
                              <a:gd name="connsiteX3" fmla="*/ 0 w 21719"/>
                              <a:gd name="connsiteY3" fmla="*/ 35317 h 35725"/>
                              <a:gd name="connsiteX4" fmla="*/ 0 w 21719"/>
                              <a:gd name="connsiteY4" fmla="*/ 15145 h 3572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21719" h="35725">
                                <a:moveTo>
                                  <a:pt x="0" y="15145"/>
                                </a:moveTo>
                                <a:lnTo>
                                  <a:pt x="21709" y="0"/>
                                </a:lnTo>
                                <a:cubicBezTo>
                                  <a:pt x="21745" y="197"/>
                                  <a:pt x="21673" y="15540"/>
                                  <a:pt x="21709" y="15737"/>
                                </a:cubicBezTo>
                                <a:cubicBezTo>
                                  <a:pt x="10909" y="15737"/>
                                  <a:pt x="10800" y="39067"/>
                                  <a:pt x="0" y="35317"/>
                                </a:cubicBezTo>
                                <a:lnTo>
                                  <a:pt x="0" y="151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7920"/>
                          </a:solidFill>
                          <a:ln>
                            <a:solidFill>
                              <a:srgbClr val="F4792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Fluxograma: Documento 13"/>
                        <wps:cNvSpPr/>
                        <wps:spPr>
                          <a:xfrm>
                            <a:off x="0" y="0"/>
                            <a:ext cx="7607935" cy="2569210"/>
                          </a:xfrm>
                          <a:custGeom>
                            <a:avLst/>
                            <a:gdLst>
                              <a:gd name="connsiteX0" fmla="*/ 0 w 21600"/>
                              <a:gd name="connsiteY0" fmla="*/ 0 h 21600"/>
                              <a:gd name="connsiteX1" fmla="*/ 21600 w 21600"/>
                              <a:gd name="connsiteY1" fmla="*/ 0 h 21600"/>
                              <a:gd name="connsiteX2" fmla="*/ 21600 w 21600"/>
                              <a:gd name="connsiteY2" fmla="*/ 17322 h 21600"/>
                              <a:gd name="connsiteX3" fmla="*/ 0 w 21600"/>
                              <a:gd name="connsiteY3" fmla="*/ 20172 h 21600"/>
                              <a:gd name="connsiteX4" fmla="*/ 0 w 21600"/>
                              <a:gd name="connsiteY4" fmla="*/ 0 h 21600"/>
                              <a:gd name="connsiteX0" fmla="*/ 0 w 21600"/>
                              <a:gd name="connsiteY0" fmla="*/ 0 h 20586"/>
                              <a:gd name="connsiteX1" fmla="*/ 21600 w 21600"/>
                              <a:gd name="connsiteY1" fmla="*/ 0 h 20586"/>
                              <a:gd name="connsiteX2" fmla="*/ 21600 w 21600"/>
                              <a:gd name="connsiteY2" fmla="*/ 1016 h 20586"/>
                              <a:gd name="connsiteX3" fmla="*/ 0 w 21600"/>
                              <a:gd name="connsiteY3" fmla="*/ 20172 h 20586"/>
                              <a:gd name="connsiteX4" fmla="*/ 0 w 21600"/>
                              <a:gd name="connsiteY4" fmla="*/ 0 h 20586"/>
                              <a:gd name="connsiteX0" fmla="*/ 0 w 21709"/>
                              <a:gd name="connsiteY0" fmla="*/ 0 h 20580"/>
                              <a:gd name="connsiteX1" fmla="*/ 21600 w 21709"/>
                              <a:gd name="connsiteY1" fmla="*/ 0 h 20580"/>
                              <a:gd name="connsiteX2" fmla="*/ 21709 w 21709"/>
                              <a:gd name="connsiteY2" fmla="*/ 592 h 20580"/>
                              <a:gd name="connsiteX3" fmla="*/ 0 w 21709"/>
                              <a:gd name="connsiteY3" fmla="*/ 20172 h 20580"/>
                              <a:gd name="connsiteX4" fmla="*/ 0 w 21709"/>
                              <a:gd name="connsiteY4" fmla="*/ 0 h 20580"/>
                              <a:gd name="connsiteX0" fmla="*/ 0 w 21709"/>
                              <a:gd name="connsiteY0" fmla="*/ 5401 h 25981"/>
                              <a:gd name="connsiteX1" fmla="*/ 21600 w 21709"/>
                              <a:gd name="connsiteY1" fmla="*/ 0 h 25981"/>
                              <a:gd name="connsiteX2" fmla="*/ 21709 w 21709"/>
                              <a:gd name="connsiteY2" fmla="*/ 5993 h 25981"/>
                              <a:gd name="connsiteX3" fmla="*/ 0 w 21709"/>
                              <a:gd name="connsiteY3" fmla="*/ 25573 h 25981"/>
                              <a:gd name="connsiteX4" fmla="*/ 0 w 21709"/>
                              <a:gd name="connsiteY4" fmla="*/ 5401 h 25981"/>
                              <a:gd name="connsiteX0" fmla="*/ 0 w 21709"/>
                              <a:gd name="connsiteY0" fmla="*/ 9637 h 30217"/>
                              <a:gd name="connsiteX1" fmla="*/ 21600 w 21709"/>
                              <a:gd name="connsiteY1" fmla="*/ 0 h 30217"/>
                              <a:gd name="connsiteX2" fmla="*/ 21709 w 21709"/>
                              <a:gd name="connsiteY2" fmla="*/ 10229 h 30217"/>
                              <a:gd name="connsiteX3" fmla="*/ 0 w 21709"/>
                              <a:gd name="connsiteY3" fmla="*/ 29809 h 30217"/>
                              <a:gd name="connsiteX4" fmla="*/ 0 w 21709"/>
                              <a:gd name="connsiteY4" fmla="*/ 9637 h 30217"/>
                              <a:gd name="connsiteX0" fmla="*/ 0 w 21719"/>
                              <a:gd name="connsiteY0" fmla="*/ 15145 h 35725"/>
                              <a:gd name="connsiteX1" fmla="*/ 21709 w 21719"/>
                              <a:gd name="connsiteY1" fmla="*/ 0 h 35725"/>
                              <a:gd name="connsiteX2" fmla="*/ 21709 w 21719"/>
                              <a:gd name="connsiteY2" fmla="*/ 15737 h 35725"/>
                              <a:gd name="connsiteX3" fmla="*/ 0 w 21719"/>
                              <a:gd name="connsiteY3" fmla="*/ 35317 h 35725"/>
                              <a:gd name="connsiteX4" fmla="*/ 0 w 21719"/>
                              <a:gd name="connsiteY4" fmla="*/ 15145 h 35725"/>
                              <a:gd name="connsiteX0" fmla="*/ 18 w 21719"/>
                              <a:gd name="connsiteY0" fmla="*/ 9216 h 35725"/>
                              <a:gd name="connsiteX1" fmla="*/ 21709 w 21719"/>
                              <a:gd name="connsiteY1" fmla="*/ 0 h 35725"/>
                              <a:gd name="connsiteX2" fmla="*/ 21709 w 21719"/>
                              <a:gd name="connsiteY2" fmla="*/ 15737 h 35725"/>
                              <a:gd name="connsiteX3" fmla="*/ 0 w 21719"/>
                              <a:gd name="connsiteY3" fmla="*/ 35317 h 35725"/>
                              <a:gd name="connsiteX4" fmla="*/ 18 w 21719"/>
                              <a:gd name="connsiteY4" fmla="*/ 9216 h 3572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21719" h="35725">
                                <a:moveTo>
                                  <a:pt x="18" y="9216"/>
                                </a:moveTo>
                                <a:cubicBezTo>
                                  <a:pt x="7254" y="4168"/>
                                  <a:pt x="14473" y="5048"/>
                                  <a:pt x="21709" y="0"/>
                                </a:cubicBezTo>
                                <a:cubicBezTo>
                                  <a:pt x="21745" y="197"/>
                                  <a:pt x="21673" y="15540"/>
                                  <a:pt x="21709" y="15737"/>
                                </a:cubicBezTo>
                                <a:cubicBezTo>
                                  <a:pt x="10909" y="15737"/>
                                  <a:pt x="10800" y="39067"/>
                                  <a:pt x="0" y="35317"/>
                                </a:cubicBezTo>
                                <a:cubicBezTo>
                                  <a:pt x="6" y="26617"/>
                                  <a:pt x="12" y="17916"/>
                                  <a:pt x="18" y="921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Fluxograma: Documento 13"/>
                        <wps:cNvSpPr/>
                        <wps:spPr>
                          <a:xfrm>
                            <a:off x="38100" y="693420"/>
                            <a:ext cx="7604760" cy="1480820"/>
                          </a:xfrm>
                          <a:custGeom>
                            <a:avLst/>
                            <a:gdLst>
                              <a:gd name="connsiteX0" fmla="*/ 0 w 21600"/>
                              <a:gd name="connsiteY0" fmla="*/ 0 h 21600"/>
                              <a:gd name="connsiteX1" fmla="*/ 21600 w 21600"/>
                              <a:gd name="connsiteY1" fmla="*/ 0 h 21600"/>
                              <a:gd name="connsiteX2" fmla="*/ 21600 w 21600"/>
                              <a:gd name="connsiteY2" fmla="*/ 17322 h 21600"/>
                              <a:gd name="connsiteX3" fmla="*/ 0 w 21600"/>
                              <a:gd name="connsiteY3" fmla="*/ 20172 h 21600"/>
                              <a:gd name="connsiteX4" fmla="*/ 0 w 21600"/>
                              <a:gd name="connsiteY4" fmla="*/ 0 h 21600"/>
                              <a:gd name="connsiteX0" fmla="*/ 0 w 21600"/>
                              <a:gd name="connsiteY0" fmla="*/ 0 h 20586"/>
                              <a:gd name="connsiteX1" fmla="*/ 21600 w 21600"/>
                              <a:gd name="connsiteY1" fmla="*/ 0 h 20586"/>
                              <a:gd name="connsiteX2" fmla="*/ 21600 w 21600"/>
                              <a:gd name="connsiteY2" fmla="*/ 1016 h 20586"/>
                              <a:gd name="connsiteX3" fmla="*/ 0 w 21600"/>
                              <a:gd name="connsiteY3" fmla="*/ 20172 h 20586"/>
                              <a:gd name="connsiteX4" fmla="*/ 0 w 21600"/>
                              <a:gd name="connsiteY4" fmla="*/ 0 h 20586"/>
                              <a:gd name="connsiteX0" fmla="*/ 0 w 21709"/>
                              <a:gd name="connsiteY0" fmla="*/ 0 h 20580"/>
                              <a:gd name="connsiteX1" fmla="*/ 21600 w 21709"/>
                              <a:gd name="connsiteY1" fmla="*/ 0 h 20580"/>
                              <a:gd name="connsiteX2" fmla="*/ 21709 w 21709"/>
                              <a:gd name="connsiteY2" fmla="*/ 592 h 20580"/>
                              <a:gd name="connsiteX3" fmla="*/ 0 w 21709"/>
                              <a:gd name="connsiteY3" fmla="*/ 20172 h 20580"/>
                              <a:gd name="connsiteX4" fmla="*/ 0 w 21709"/>
                              <a:gd name="connsiteY4" fmla="*/ 0 h 2058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21709" h="20580">
                                <a:moveTo>
                                  <a:pt x="0" y="0"/>
                                </a:moveTo>
                                <a:lnTo>
                                  <a:pt x="21600" y="0"/>
                                </a:lnTo>
                                <a:cubicBezTo>
                                  <a:pt x="21636" y="197"/>
                                  <a:pt x="21673" y="395"/>
                                  <a:pt x="21709" y="592"/>
                                </a:cubicBezTo>
                                <a:cubicBezTo>
                                  <a:pt x="10909" y="592"/>
                                  <a:pt x="10800" y="23922"/>
                                  <a:pt x="0" y="20172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3399"/>
                          </a:solidFill>
                          <a:ln>
                            <a:solidFill>
                              <a:srgbClr val="7030A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49746F" w:rsidRDefault="0049746F" w:rsidP="00582256">
                              <w:r>
                                <w:t xml:space="preserve">            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Lua 34"/>
                        <wps:cNvSpPr/>
                        <wps:spPr>
                          <a:xfrm rot="9053113">
                            <a:off x="5730240" y="1120140"/>
                            <a:ext cx="2190750" cy="3528060"/>
                          </a:xfrm>
                          <a:prstGeom prst="moon">
                            <a:avLst>
                              <a:gd name="adj" fmla="val 27505"/>
                            </a:avLst>
                          </a:prstGeom>
                          <a:solidFill>
                            <a:srgbClr val="F47920"/>
                          </a:solidFill>
                          <a:ln>
                            <a:solidFill>
                              <a:srgbClr val="F4792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Retângulo 36"/>
                        <wps:cNvSpPr/>
                        <wps:spPr>
                          <a:xfrm>
                            <a:off x="6088380" y="4213860"/>
                            <a:ext cx="1892935" cy="99695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Agrupar 10" o:spid="_x0000_s1026" style="position:absolute;left:0;text-align:left;margin-left:-73.5pt;margin-top:-138.9pt;width:629.3pt;height:410.3pt;z-index:251662336;mso-width-relative:margin;mso-height-relative:margin" coordsize="79813,521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">
                <v:shape id="Fluxograma: Documento 13" o:spid="_x0000_s1027" style="position:absolute;left:76;top:3886;width:76079;height:25692;visibility:visible;mso-wrap-style:square;v-text-anchor:middle" coordsize="21719,35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" path="m,15145l21709,v36,197,-36,15540,,15737c10909,15737,10800,39067,,35317l,15145xe" fillcolor="#f47920" strokecolor="#f47920" strokeweight="2pt">
                  <v:path arrowok="t" o:connecttype="custom" o:connectlocs="0,1089172;7604432,0;7604432,1131747;0,2539868;0,1089172" o:connectangles="0,0,0,0,0"/>
                </v:shape>
                <v:shape id="Fluxograma: Documento 13" o:spid="_x0000_s1028" style="position:absolute;width:76079;height:25692;visibility:visible;mso-wrap-style:square;v-text-anchor:middle" coordsize="21719,35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" path="m18,9216c7254,4168,14473,5048,21709,v36,197,-36,15540,,15737c10909,15737,10800,39067,,35317,6,26617,12,17916,18,9216xe" fillcolor="white [3212]" strokecolor="white [3212]" strokeweight="2pt">
                  <v:path arrowok="t" o:connecttype="custom" o:connectlocs="6305,662781;7604432,0;7604432,1131747;0,2539868;6305,662781" o:connectangles="0,0,0,0,0"/>
                </v:shape>
                <v:shape id="Fluxograma: Documento 13" o:spid="_x0000_s1029" style="position:absolute;left:381;top:6934;width:76047;height:14808;visibility:visible;mso-wrap-style:square;v-text-anchor:middle" coordsize="21709,2058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" adj="-11796480,,5400" path="m,l21600,v36,197,73,395,109,592c10909,592,10800,23922,,20172l,xe" fillcolor="#639" strokecolor="#7030a0" strokeweight="2pt">
                  <v:stroke joinstyle="miter"/>
                  <v:formulas/>
                  <v:path arrowok="t" o:connecttype="custom" o:connectlocs="0,0;7566577,0;7604760,42597;0,1451463;0,0" o:connectangles="0,0,0,0,0" textboxrect="0,0,21709,20580"/>
                  <v:textbox>
                    <w:txbxContent>
                      <w:p w:rsidR="0049746F" w:rsidRDefault="0049746F" w:rsidP="00582256">
                        <w:r>
                          <w:t xml:space="preserve">             </w:t>
                        </w:r>
                      </w:p>
                    </w:txbxContent>
                  </v:textbox>
                </v:shape>
                <v:shapetype id="_x0000_t184" coordsize="21600,21600" o:spt="184" adj="10800" path="m21600,qx,10800,21600,21600wa@0@10@6@11,21600,21600,21600,xe">
                  <v:stroke joinstyle="miter"/>
                  <v:formulas>
                    <v:f eqn="val #0"/>
                    <v:f eqn="sum 21600 0 #0"/>
                    <v:f eqn="prod #0 #0 @1"/>
                    <v:f eqn="prod 21600 21600 @1"/>
                    <v:f eqn="prod @3 2 1"/>
                    <v:f eqn="sum @4 0 @2"/>
                    <v:f eqn="sum @5 0 #0"/>
                    <v:f eqn="prod @5 1 2"/>
                    <v:f eqn="sum @7 0 #0"/>
                    <v:f eqn="prod @8 1 2"/>
                    <v:f eqn="sum 10800 0 @9"/>
                    <v:f eqn="sum @9 10800 0"/>
                    <v:f eqn="prod #0 9598 32768"/>
                    <v:f eqn="sum 21600 0 @12"/>
                    <v:f eqn="ellipse @13 21600 10800"/>
                    <v:f eqn="sum 10800 0 @14"/>
                    <v:f eqn="sum @14 10800 0"/>
                  </v:formulas>
                  <v:path o:connecttype="custom" o:connectlocs="21600,0;0,10800;21600,21600;@0,10800" o:connectangles="270,180,90,0" textboxrect="@12,@15,@0,@16"/>
                  <v:handles>
                    <v:h position="#0,center" xrange="0,18900"/>
                  </v:handles>
                </v:shapetype>
                <v:shape id="Lua 34" o:spid="_x0000_s1030" type="#_x0000_t184" style="position:absolute;left:57302;top:11201;width:21907;height:35281;rotation:9888414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" adj="5941" fillcolor="#f47920" strokecolor="#f47920" strokeweight="2pt"/>
                <v:rect id="Retângulo 36" o:spid="_x0000_s1031" style="position:absolute;left:60883;top:42138;width:18930;height:99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" fillcolor="white [3212]" stroked="f" strokeweight="2pt"/>
              </v:group>
            </w:pict>
          </mc:Fallback>
        </mc:AlternateContent>
      </w:r>
    </w:p>
    <w:p w:rsidR="00CD01CE" w:rsidRPr="001C79BB" w:rsidRDefault="00393426" w:rsidP="00582256">
      <w:pPr>
        <w:jc w:val="right"/>
        <w:rPr>
          <w:rFonts w:ascii="Helvetica" w:hAnsi="Helvetica" w:cs="Helvetica"/>
        </w:rPr>
      </w:pPr>
      <w:r>
        <w:rPr>
          <w:rFonts w:ascii="Helvetica" w:hAnsi="Helvetica" w:cs="Helvetica"/>
          <w:noProof/>
          <w:lang w:eastAsia="pt-BR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3448050</wp:posOffset>
            </wp:positionH>
            <wp:positionV relativeFrom="paragraph">
              <wp:posOffset>240665</wp:posOffset>
            </wp:positionV>
            <wp:extent cx="2303145" cy="1842135"/>
            <wp:effectExtent l="0" t="0" r="0" b="0"/>
            <wp:wrapNone/>
            <wp:docPr id="9" name="Imagem 9" descr="C:\Users\Chacon\AppData\Local\Microsoft\Windows\INetCache\Content.Word\logo-smil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Chacon\AppData\Local\Microsoft\Windows\INetCache\Content.Word\logo-smiles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3145" cy="1842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CD01CE" w:rsidRPr="001C79BB" w:rsidRDefault="006D7365" w:rsidP="00582256">
      <w:pPr>
        <w:jc w:val="right"/>
        <w:rPr>
          <w:rFonts w:ascii="Helvetica" w:hAnsi="Helvetica" w:cs="Helvetica"/>
        </w:rPr>
      </w:pPr>
      <w:r>
        <w:rPr>
          <w:rFonts w:ascii="Helvetica" w:hAnsi="Helvetica" w:cs="Helvetica"/>
        </w:rPr>
        <w:t xml:space="preserve">                                                                                   </w:t>
      </w:r>
    </w:p>
    <w:p w:rsidR="00330667" w:rsidRPr="001C79BB" w:rsidRDefault="00582256" w:rsidP="00582256">
      <w:pPr>
        <w:jc w:val="center"/>
        <w:rPr>
          <w:rFonts w:ascii="Helvetica" w:hAnsi="Helvetica" w:cs="Helvetica"/>
        </w:rPr>
      </w:pPr>
      <w:r>
        <w:rPr>
          <w:rFonts w:ascii="Helvetica" w:hAnsi="Helvetica" w:cs="Helvetica"/>
        </w:rPr>
        <w:t xml:space="preserve">                </w:t>
      </w:r>
      <w:r w:rsidR="004D5BC2">
        <w:rPr>
          <w:rFonts w:ascii="Helvetica" w:hAnsi="Helvetica" w:cs="Helvetica"/>
        </w:rPr>
        <w:t xml:space="preserve">                                                              </w:t>
      </w:r>
      <w:r>
        <w:rPr>
          <w:rFonts w:ascii="Helvetica" w:hAnsi="Helvetica" w:cs="Helvetica"/>
        </w:rPr>
        <w:t xml:space="preserve">                                                          </w:t>
      </w:r>
      <w:r w:rsidR="00CB1817">
        <w:rPr>
          <w:rFonts w:ascii="Helvetica" w:hAnsi="Helvetica" w:cs="Helvetica"/>
        </w:rPr>
        <w:t xml:space="preserve">     </w:t>
      </w:r>
      <w:r w:rsidR="00A1492C">
        <w:rPr>
          <w:rFonts w:ascii="Helvetica" w:hAnsi="Helvetica" w:cs="Helvetica"/>
        </w:rPr>
        <w:t xml:space="preserve">            </w:t>
      </w:r>
      <w:r w:rsidR="00CB1817">
        <w:rPr>
          <w:rFonts w:ascii="Helvetica" w:hAnsi="Helvetica" w:cs="Helvetica"/>
        </w:rPr>
        <w:t xml:space="preserve">   </w:t>
      </w:r>
      <w:r>
        <w:rPr>
          <w:rFonts w:ascii="Helvetica" w:hAnsi="Helvetica" w:cs="Helvetica"/>
        </w:rPr>
        <w:t xml:space="preserve"> </w:t>
      </w:r>
    </w:p>
    <w:p w:rsidR="00D917FA" w:rsidRPr="001C79BB" w:rsidRDefault="00D917FA" w:rsidP="00582256">
      <w:pPr>
        <w:jc w:val="right"/>
        <w:rPr>
          <w:rFonts w:ascii="Helvetica" w:hAnsi="Helvetica" w:cs="Helvetica"/>
        </w:rPr>
      </w:pPr>
    </w:p>
    <w:p w:rsidR="00330667" w:rsidRPr="001C79BB" w:rsidRDefault="00330667" w:rsidP="004D5BC2">
      <w:pPr>
        <w:rPr>
          <w:rFonts w:ascii="Helvetica" w:hAnsi="Helvetica" w:cs="Helvetica"/>
        </w:rPr>
      </w:pPr>
    </w:p>
    <w:p w:rsidR="00330667" w:rsidRPr="001C79BB" w:rsidRDefault="00330667" w:rsidP="00FA3224">
      <w:pPr>
        <w:jc w:val="center"/>
        <w:rPr>
          <w:rFonts w:ascii="Helvetica" w:hAnsi="Helvetica" w:cs="Helvetica"/>
        </w:rPr>
      </w:pPr>
    </w:p>
    <w:p w:rsidR="00330667" w:rsidRPr="001C79BB" w:rsidRDefault="00330667" w:rsidP="00FA3224">
      <w:pPr>
        <w:jc w:val="center"/>
        <w:rPr>
          <w:rFonts w:ascii="Helvetica" w:hAnsi="Helvetica" w:cs="Helvetica"/>
        </w:rPr>
      </w:pPr>
    </w:p>
    <w:p w:rsidR="00330667" w:rsidRPr="001C79BB" w:rsidRDefault="00330667" w:rsidP="00FA3224">
      <w:pPr>
        <w:jc w:val="center"/>
        <w:rPr>
          <w:rFonts w:ascii="Helvetica" w:hAnsi="Helvetica" w:cs="Helvetica"/>
        </w:rPr>
      </w:pPr>
    </w:p>
    <w:p w:rsidR="00CD01CE" w:rsidRPr="001C79BB" w:rsidRDefault="00CD01CE" w:rsidP="00330667">
      <w:pPr>
        <w:jc w:val="center"/>
        <w:rPr>
          <w:rFonts w:ascii="Helvetica" w:hAnsi="Helvetica" w:cs="Helvetica"/>
        </w:rPr>
      </w:pPr>
    </w:p>
    <w:p w:rsidR="00CD01CE" w:rsidRPr="001C79BB" w:rsidRDefault="00CD01CE" w:rsidP="000C2873">
      <w:pPr>
        <w:rPr>
          <w:rFonts w:ascii="Helvetica" w:hAnsi="Helvetica" w:cs="Helvetica"/>
        </w:rPr>
      </w:pPr>
    </w:p>
    <w:p w:rsidR="00CD01CE" w:rsidRPr="001C79BB" w:rsidRDefault="00CD01CE" w:rsidP="000C2873">
      <w:pPr>
        <w:rPr>
          <w:rFonts w:ascii="Helvetica" w:hAnsi="Helvetica" w:cs="Helvetica"/>
        </w:rPr>
      </w:pPr>
    </w:p>
    <w:p w:rsidR="0048738D" w:rsidRPr="001C79BB" w:rsidRDefault="0048738D" w:rsidP="0048738D">
      <w:pPr>
        <w:jc w:val="center"/>
        <w:rPr>
          <w:rFonts w:ascii="Helvetica" w:hAnsi="Helvetica" w:cs="Helvetica"/>
        </w:rPr>
      </w:pPr>
    </w:p>
    <w:tbl>
      <w:tblPr>
        <w:tblStyle w:val="Tabelacomgrade"/>
        <w:tblW w:w="0" w:type="auto"/>
        <w:tblBorders>
          <w:top w:val="single" w:sz="4" w:space="0" w:color="663399"/>
          <w:left w:val="single" w:sz="4" w:space="0" w:color="663399"/>
          <w:bottom w:val="single" w:sz="4" w:space="0" w:color="663399"/>
          <w:right w:val="single" w:sz="4" w:space="0" w:color="663399"/>
          <w:insideH w:val="single" w:sz="4" w:space="0" w:color="663399"/>
          <w:insideV w:val="single" w:sz="4" w:space="0" w:color="663399"/>
        </w:tblBorders>
        <w:shd w:val="clear" w:color="auto" w:fill="663399"/>
        <w:tblLook w:val="04A0" w:firstRow="1" w:lastRow="0" w:firstColumn="1" w:lastColumn="0" w:noHBand="0" w:noVBand="1"/>
      </w:tblPr>
      <w:tblGrid>
        <w:gridCol w:w="9344"/>
      </w:tblGrid>
      <w:tr w:rsidR="0048738D" w:rsidTr="0048738D">
        <w:trPr>
          <w:trHeight w:val="283"/>
        </w:trPr>
        <w:tc>
          <w:tcPr>
            <w:tcW w:w="9344" w:type="dxa"/>
            <w:shd w:val="clear" w:color="auto" w:fill="663399"/>
            <w:vAlign w:val="center"/>
          </w:tcPr>
          <w:p w:rsidR="0048738D" w:rsidRPr="00283705" w:rsidRDefault="0048738D" w:rsidP="0048738D">
            <w:pPr>
              <w:jc w:val="right"/>
              <w:rPr>
                <w:rFonts w:ascii="Helvetica" w:hAnsi="Helvetica" w:cs="Helvetica"/>
                <w:b/>
                <w:color w:val="FFFFFF" w:themeColor="background1"/>
                <w:sz w:val="36"/>
                <w:szCs w:val="36"/>
              </w:rPr>
            </w:pPr>
          </w:p>
        </w:tc>
      </w:tr>
      <w:tr w:rsidR="0048738D" w:rsidTr="0048738D">
        <w:trPr>
          <w:trHeight w:val="567"/>
        </w:trPr>
        <w:tc>
          <w:tcPr>
            <w:tcW w:w="9344" w:type="dxa"/>
            <w:shd w:val="clear" w:color="auto" w:fill="663399"/>
            <w:vAlign w:val="center"/>
          </w:tcPr>
          <w:p w:rsidR="0048738D" w:rsidRDefault="0048738D" w:rsidP="0048738D">
            <w:pPr>
              <w:jc w:val="right"/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  <w:b/>
                <w:color w:val="FFFFFF" w:themeColor="background1"/>
                <w:sz w:val="36"/>
                <w:szCs w:val="36"/>
              </w:rPr>
              <w:t xml:space="preserve">Processo de </w:t>
            </w:r>
            <w:r w:rsidRPr="004129F6">
              <w:rPr>
                <w:rFonts w:ascii="Helvetica" w:hAnsi="Helvetica" w:cs="Helvetica"/>
                <w:b/>
                <w:color w:val="FFFFFF" w:themeColor="background1"/>
                <w:sz w:val="36"/>
                <w:szCs w:val="36"/>
              </w:rPr>
              <w:t>Gerenciamento de Fornecedores Críticos de TI</w:t>
            </w:r>
          </w:p>
        </w:tc>
      </w:tr>
      <w:tr w:rsidR="0048738D" w:rsidTr="0048738D">
        <w:trPr>
          <w:trHeight w:val="567"/>
        </w:trPr>
        <w:tc>
          <w:tcPr>
            <w:tcW w:w="9344" w:type="dxa"/>
            <w:shd w:val="clear" w:color="auto" w:fill="663399"/>
            <w:vAlign w:val="center"/>
          </w:tcPr>
          <w:p w:rsidR="0048738D" w:rsidRDefault="0048738D" w:rsidP="0048738D">
            <w:pPr>
              <w:jc w:val="right"/>
              <w:rPr>
                <w:rFonts w:ascii="Helvetica" w:hAnsi="Helvetica" w:cs="Helvetica"/>
              </w:rPr>
            </w:pPr>
            <w:r w:rsidRPr="00283705">
              <w:rPr>
                <w:rFonts w:ascii="Helvetica" w:hAnsi="Helvetica" w:cs="Helvetica"/>
                <w:color w:val="FFFFFF" w:themeColor="background1"/>
                <w:sz w:val="32"/>
                <w:szCs w:val="36"/>
              </w:rPr>
              <w:t>Documento de Especificação (Procedimento)</w:t>
            </w:r>
          </w:p>
        </w:tc>
      </w:tr>
      <w:tr w:rsidR="0048738D" w:rsidTr="0048738D">
        <w:trPr>
          <w:trHeight w:val="567"/>
        </w:trPr>
        <w:tc>
          <w:tcPr>
            <w:tcW w:w="9344" w:type="dxa"/>
            <w:shd w:val="clear" w:color="auto" w:fill="663399"/>
            <w:vAlign w:val="center"/>
          </w:tcPr>
          <w:p w:rsidR="0048738D" w:rsidRDefault="0048738D" w:rsidP="0048738D">
            <w:pPr>
              <w:jc w:val="right"/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  <w:color w:val="FFFFFF" w:themeColor="background1"/>
                <w:sz w:val="32"/>
                <w:szCs w:val="36"/>
              </w:rPr>
              <w:t>Ref. COBIT</w:t>
            </w:r>
            <w:r w:rsidRPr="0021001A">
              <w:rPr>
                <w:rFonts w:ascii="Helvetica" w:hAnsi="Helvetica" w:cs="Helvetica"/>
                <w:color w:val="FFFFFF" w:themeColor="background1"/>
                <w:sz w:val="24"/>
                <w:szCs w:val="36"/>
                <w:vertAlign w:val="superscript"/>
              </w:rPr>
              <w:t>®</w:t>
            </w:r>
            <w:r>
              <w:rPr>
                <w:rFonts w:ascii="Helvetica" w:hAnsi="Helvetica" w:cs="Helvetica"/>
                <w:color w:val="FFFFFF" w:themeColor="background1"/>
                <w:sz w:val="32"/>
                <w:szCs w:val="36"/>
              </w:rPr>
              <w:t xml:space="preserve"> – DS1 e DS2</w:t>
            </w:r>
          </w:p>
        </w:tc>
      </w:tr>
      <w:tr w:rsidR="0048738D" w:rsidTr="0048738D">
        <w:trPr>
          <w:trHeight w:val="283"/>
        </w:trPr>
        <w:tc>
          <w:tcPr>
            <w:tcW w:w="9344" w:type="dxa"/>
            <w:shd w:val="clear" w:color="auto" w:fill="663399"/>
            <w:vAlign w:val="center"/>
          </w:tcPr>
          <w:p w:rsidR="0048738D" w:rsidRPr="00283705" w:rsidRDefault="0048738D" w:rsidP="0048738D">
            <w:pPr>
              <w:jc w:val="right"/>
              <w:rPr>
                <w:rFonts w:ascii="Helvetica" w:hAnsi="Helvetica" w:cs="Helvetica"/>
                <w:color w:val="FFFFFF" w:themeColor="background1"/>
                <w:sz w:val="32"/>
                <w:szCs w:val="36"/>
              </w:rPr>
            </w:pPr>
          </w:p>
        </w:tc>
      </w:tr>
    </w:tbl>
    <w:p w:rsidR="00CD01CE" w:rsidRPr="001C79BB" w:rsidRDefault="00CD01CE" w:rsidP="00FA3224">
      <w:pPr>
        <w:jc w:val="right"/>
        <w:rPr>
          <w:rFonts w:ascii="Helvetica" w:hAnsi="Helvetica" w:cs="Helvetica"/>
        </w:rPr>
      </w:pPr>
    </w:p>
    <w:p w:rsidR="00CD01CE" w:rsidRPr="001C79BB" w:rsidRDefault="00CD01CE" w:rsidP="000C2873">
      <w:pPr>
        <w:rPr>
          <w:rFonts w:ascii="Helvetica" w:hAnsi="Helvetica" w:cs="Helvetica"/>
        </w:rPr>
      </w:pPr>
    </w:p>
    <w:p w:rsidR="00C82ABA" w:rsidRPr="001C79BB" w:rsidRDefault="00C82ABA" w:rsidP="000C2873">
      <w:pPr>
        <w:rPr>
          <w:rFonts w:ascii="Helvetica" w:hAnsi="Helvetica" w:cs="Helvetica"/>
        </w:rPr>
      </w:pPr>
    </w:p>
    <w:p w:rsidR="00C82ABA" w:rsidRDefault="00C82ABA" w:rsidP="000C2873">
      <w:pPr>
        <w:rPr>
          <w:rFonts w:ascii="Helvetica" w:hAnsi="Helvetica" w:cs="Helvetica"/>
        </w:rPr>
      </w:pPr>
    </w:p>
    <w:p w:rsidR="00DE3691" w:rsidRDefault="00DE3691" w:rsidP="000C2873">
      <w:pPr>
        <w:rPr>
          <w:rFonts w:ascii="Helvetica" w:hAnsi="Helvetica" w:cs="Helvetica"/>
        </w:rPr>
      </w:pPr>
    </w:p>
    <w:p w:rsidR="00DE3691" w:rsidRDefault="00DE3691" w:rsidP="000C2873">
      <w:pPr>
        <w:rPr>
          <w:rFonts w:ascii="Helvetica" w:hAnsi="Helvetica" w:cs="Helvetica"/>
        </w:rPr>
      </w:pPr>
    </w:p>
    <w:p w:rsidR="00DE3691" w:rsidRPr="001C79BB" w:rsidRDefault="00DE3691" w:rsidP="000C2873">
      <w:pPr>
        <w:rPr>
          <w:rFonts w:ascii="Helvetica" w:hAnsi="Helvetica" w:cs="Helvetica"/>
        </w:rPr>
      </w:pPr>
    </w:p>
    <w:p w:rsidR="00CD01CE" w:rsidRPr="001C79BB" w:rsidRDefault="00CD01CE" w:rsidP="000C2873">
      <w:pPr>
        <w:rPr>
          <w:rFonts w:ascii="Helvetica" w:hAnsi="Helvetica" w:cs="Helvetica"/>
        </w:rPr>
      </w:pPr>
    </w:p>
    <w:p w:rsidR="00393426" w:rsidRDefault="00393426">
      <w:pPr>
        <w:rPr>
          <w:rFonts w:ascii="Helvetica" w:hAnsi="Helvetica" w:cs="Helvetica"/>
          <w:sz w:val="28"/>
        </w:rPr>
      </w:pPr>
      <w:r>
        <w:rPr>
          <w:rFonts w:ascii="Helvetica" w:hAnsi="Helvetica" w:cs="Helvetica"/>
          <w:b/>
          <w:bCs/>
          <w:sz w:val="28"/>
        </w:rPr>
        <w:br w:type="page"/>
      </w:r>
    </w:p>
    <w:bookmarkStart w:id="0" w:name="_Toc482007940" w:displacedByCustomXml="next"/>
    <w:bookmarkStart w:id="1" w:name="_Toc481672867" w:displacedByCustomXml="next"/>
    <w:bookmarkStart w:id="2" w:name="_Toc481674153" w:displacedByCustomXml="next"/>
    <w:bookmarkStart w:id="3" w:name="_Toc481766867" w:displacedByCustomXml="next"/>
    <w:sdt>
      <w:sdtPr>
        <w:rPr>
          <w:rFonts w:ascii="Helvetica" w:eastAsiaTheme="minorHAnsi" w:hAnsi="Helvetica" w:cs="Helvetica"/>
          <w:b w:val="0"/>
          <w:bCs w:val="0"/>
          <w:sz w:val="28"/>
          <w:szCs w:val="22"/>
        </w:rPr>
        <w:id w:val="454754150"/>
        <w:docPartObj>
          <w:docPartGallery w:val="Table of Contents"/>
          <w:docPartUnique/>
        </w:docPartObj>
      </w:sdtPr>
      <w:sdtEndPr>
        <w:rPr>
          <w:b/>
          <w:sz w:val="20"/>
          <w:szCs w:val="20"/>
        </w:rPr>
      </w:sdtEndPr>
      <w:sdtContent>
        <w:p w:rsidR="00E94ACE" w:rsidRPr="001C79BB" w:rsidRDefault="004732DA" w:rsidP="00AE28DA">
          <w:pPr>
            <w:pStyle w:val="Ttulo1"/>
            <w:rPr>
              <w:rFonts w:ascii="Helvetica" w:hAnsi="Helvetica" w:cs="Helvetica"/>
              <w:sz w:val="20"/>
              <w:szCs w:val="20"/>
              <w:lang w:eastAsia="pt-BR"/>
            </w:rPr>
          </w:pPr>
          <w:r>
            <w:rPr>
              <w:rFonts w:ascii="Helvetica" w:eastAsiaTheme="minorHAnsi" w:hAnsi="Helvetica" w:cs="Helvetica"/>
              <w:bCs w:val="0"/>
              <w:sz w:val="20"/>
              <w:szCs w:val="20"/>
            </w:rPr>
            <w:t>ÍNDICE</w:t>
          </w:r>
          <w:bookmarkEnd w:id="3"/>
          <w:bookmarkEnd w:id="2"/>
          <w:bookmarkEnd w:id="1"/>
          <w:bookmarkEnd w:id="0"/>
        </w:p>
        <w:p w:rsidR="004B286B" w:rsidRPr="001C79BB" w:rsidRDefault="004B286B" w:rsidP="00050E56">
          <w:pPr>
            <w:pStyle w:val="Sumrio1"/>
          </w:pPr>
        </w:p>
        <w:p w:rsidR="00A309DE" w:rsidRDefault="00FF7120">
          <w:pPr>
            <w:pStyle w:val="Sumrio1"/>
          </w:pPr>
          <w:r>
            <w:rPr>
              <w:rFonts w:cs="Helvetica"/>
            </w:rPr>
            <w:t xml:space="preserve"> </w:t>
          </w:r>
          <w:r w:rsidR="00E94ACE" w:rsidRPr="001C79BB">
            <w:rPr>
              <w:rFonts w:cs="Helvetica"/>
            </w:rPr>
            <w:fldChar w:fldCharType="begin"/>
          </w:r>
          <w:r w:rsidR="00E94ACE" w:rsidRPr="001C79BB">
            <w:rPr>
              <w:rFonts w:cs="Helvetica"/>
            </w:rPr>
            <w:instrText xml:space="preserve"> TOC \o "1-3" \h \z \u </w:instrText>
          </w:r>
          <w:r w:rsidR="00E94ACE" w:rsidRPr="001C79BB">
            <w:rPr>
              <w:rFonts w:cs="Helvetica"/>
            </w:rPr>
            <w:fldChar w:fldCharType="separate"/>
          </w:r>
        </w:p>
        <w:p w:rsidR="00A309DE" w:rsidRDefault="00107B9A">
          <w:pPr>
            <w:pStyle w:val="Sumrio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82007941" w:history="1">
            <w:r w:rsidR="00A309DE" w:rsidRPr="00566365">
              <w:rPr>
                <w:rStyle w:val="Hyperlink"/>
                <w:rFonts w:cs="Helvetica"/>
              </w:rPr>
              <w:t>1.</w:t>
            </w:r>
            <w:r w:rsidR="00A309DE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A309DE" w:rsidRPr="00566365">
              <w:rPr>
                <w:rStyle w:val="Hyperlink"/>
                <w:rFonts w:cs="Helvetica"/>
              </w:rPr>
              <w:t>Objetivo</w:t>
            </w:r>
            <w:r w:rsidR="00A309DE">
              <w:rPr>
                <w:webHidden/>
              </w:rPr>
              <w:tab/>
            </w:r>
            <w:r w:rsidR="00A309DE">
              <w:rPr>
                <w:webHidden/>
              </w:rPr>
              <w:fldChar w:fldCharType="begin"/>
            </w:r>
            <w:r w:rsidR="00A309DE">
              <w:rPr>
                <w:webHidden/>
              </w:rPr>
              <w:instrText xml:space="preserve"> PAGEREF _Toc482007941 \h </w:instrText>
            </w:r>
            <w:r w:rsidR="00A309DE">
              <w:rPr>
                <w:webHidden/>
              </w:rPr>
            </w:r>
            <w:r w:rsidR="00A309DE">
              <w:rPr>
                <w:webHidden/>
              </w:rPr>
              <w:fldChar w:fldCharType="separate"/>
            </w:r>
            <w:r w:rsidR="00A309DE">
              <w:rPr>
                <w:webHidden/>
              </w:rPr>
              <w:t>3</w:t>
            </w:r>
            <w:r w:rsidR="00A309DE">
              <w:rPr>
                <w:webHidden/>
              </w:rPr>
              <w:fldChar w:fldCharType="end"/>
            </w:r>
          </w:hyperlink>
        </w:p>
        <w:p w:rsidR="00A309DE" w:rsidRDefault="00107B9A">
          <w:pPr>
            <w:pStyle w:val="Sumrio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82007942" w:history="1">
            <w:r w:rsidR="00A309DE" w:rsidRPr="00566365">
              <w:rPr>
                <w:rStyle w:val="Hyperlink"/>
                <w:rFonts w:cs="Helvetica"/>
              </w:rPr>
              <w:t>2.</w:t>
            </w:r>
            <w:r w:rsidR="00A309DE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A309DE" w:rsidRPr="00566365">
              <w:rPr>
                <w:rStyle w:val="Hyperlink"/>
                <w:rFonts w:cs="Helvetica"/>
              </w:rPr>
              <w:t>Escopo do Processo</w:t>
            </w:r>
            <w:r w:rsidR="00A309DE">
              <w:rPr>
                <w:webHidden/>
              </w:rPr>
              <w:tab/>
            </w:r>
            <w:r w:rsidR="00A309DE">
              <w:rPr>
                <w:webHidden/>
              </w:rPr>
              <w:fldChar w:fldCharType="begin"/>
            </w:r>
            <w:r w:rsidR="00A309DE">
              <w:rPr>
                <w:webHidden/>
              </w:rPr>
              <w:instrText xml:space="preserve"> PAGEREF _Toc482007942 \h </w:instrText>
            </w:r>
            <w:r w:rsidR="00A309DE">
              <w:rPr>
                <w:webHidden/>
              </w:rPr>
            </w:r>
            <w:r w:rsidR="00A309DE">
              <w:rPr>
                <w:webHidden/>
              </w:rPr>
              <w:fldChar w:fldCharType="separate"/>
            </w:r>
            <w:r w:rsidR="00A309DE">
              <w:rPr>
                <w:webHidden/>
              </w:rPr>
              <w:t>3</w:t>
            </w:r>
            <w:r w:rsidR="00A309DE">
              <w:rPr>
                <w:webHidden/>
              </w:rPr>
              <w:fldChar w:fldCharType="end"/>
            </w:r>
          </w:hyperlink>
        </w:p>
        <w:p w:rsidR="00A309DE" w:rsidRDefault="00107B9A">
          <w:pPr>
            <w:pStyle w:val="Sumrio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82007943" w:history="1">
            <w:r w:rsidR="00A309DE" w:rsidRPr="00566365">
              <w:rPr>
                <w:rStyle w:val="Hyperlink"/>
                <w:rFonts w:cs="Helvetica"/>
              </w:rPr>
              <w:t>3.</w:t>
            </w:r>
            <w:r w:rsidR="00A309DE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A309DE" w:rsidRPr="00566365">
              <w:rPr>
                <w:rStyle w:val="Hyperlink"/>
                <w:rFonts w:cs="Helvetica"/>
              </w:rPr>
              <w:t>Objetivos de Controle COBIT 4.1</w:t>
            </w:r>
            <w:r w:rsidR="00A309DE">
              <w:rPr>
                <w:webHidden/>
              </w:rPr>
              <w:tab/>
            </w:r>
            <w:r w:rsidR="00A309DE">
              <w:rPr>
                <w:webHidden/>
              </w:rPr>
              <w:fldChar w:fldCharType="begin"/>
            </w:r>
            <w:r w:rsidR="00A309DE">
              <w:rPr>
                <w:webHidden/>
              </w:rPr>
              <w:instrText xml:space="preserve"> PAGEREF _Toc482007943 \h </w:instrText>
            </w:r>
            <w:r w:rsidR="00A309DE">
              <w:rPr>
                <w:webHidden/>
              </w:rPr>
            </w:r>
            <w:r w:rsidR="00A309DE">
              <w:rPr>
                <w:webHidden/>
              </w:rPr>
              <w:fldChar w:fldCharType="separate"/>
            </w:r>
            <w:r w:rsidR="00A309DE">
              <w:rPr>
                <w:webHidden/>
              </w:rPr>
              <w:t>3</w:t>
            </w:r>
            <w:r w:rsidR="00A309DE">
              <w:rPr>
                <w:webHidden/>
              </w:rPr>
              <w:fldChar w:fldCharType="end"/>
            </w:r>
          </w:hyperlink>
        </w:p>
        <w:p w:rsidR="00A309DE" w:rsidRDefault="00107B9A">
          <w:pPr>
            <w:pStyle w:val="Sumrio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82007944" w:history="1">
            <w:r w:rsidR="00A309DE" w:rsidRPr="00566365">
              <w:rPr>
                <w:rStyle w:val="Hyperlink"/>
                <w:rFonts w:cs="Helvetica"/>
              </w:rPr>
              <w:t>4.</w:t>
            </w:r>
            <w:r w:rsidR="00A309DE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A309DE" w:rsidRPr="00566365">
              <w:rPr>
                <w:rStyle w:val="Hyperlink"/>
                <w:rFonts w:cs="Helvetica"/>
              </w:rPr>
              <w:t>Conceitos</w:t>
            </w:r>
            <w:r w:rsidR="00A309DE">
              <w:rPr>
                <w:webHidden/>
              </w:rPr>
              <w:tab/>
            </w:r>
            <w:r w:rsidR="00A309DE">
              <w:rPr>
                <w:webHidden/>
              </w:rPr>
              <w:fldChar w:fldCharType="begin"/>
            </w:r>
            <w:r w:rsidR="00A309DE">
              <w:rPr>
                <w:webHidden/>
              </w:rPr>
              <w:instrText xml:space="preserve"> PAGEREF _Toc482007944 \h </w:instrText>
            </w:r>
            <w:r w:rsidR="00A309DE">
              <w:rPr>
                <w:webHidden/>
              </w:rPr>
            </w:r>
            <w:r w:rsidR="00A309DE">
              <w:rPr>
                <w:webHidden/>
              </w:rPr>
              <w:fldChar w:fldCharType="separate"/>
            </w:r>
            <w:r w:rsidR="00A309DE">
              <w:rPr>
                <w:webHidden/>
              </w:rPr>
              <w:t>5</w:t>
            </w:r>
            <w:r w:rsidR="00A309DE">
              <w:rPr>
                <w:webHidden/>
              </w:rPr>
              <w:fldChar w:fldCharType="end"/>
            </w:r>
          </w:hyperlink>
        </w:p>
        <w:p w:rsidR="00A309DE" w:rsidRDefault="00107B9A">
          <w:pPr>
            <w:pStyle w:val="Sumrio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82007945" w:history="1">
            <w:r w:rsidR="00A309DE" w:rsidRPr="00566365">
              <w:rPr>
                <w:rStyle w:val="Hyperlink"/>
                <w:rFonts w:cs="Helvetica"/>
              </w:rPr>
              <w:t>5.</w:t>
            </w:r>
            <w:r w:rsidR="00A309DE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A309DE" w:rsidRPr="00566365">
              <w:rPr>
                <w:rStyle w:val="Hyperlink"/>
                <w:rFonts w:cs="Helvetica"/>
              </w:rPr>
              <w:t>Diretrizes e Definições do Processo</w:t>
            </w:r>
            <w:r w:rsidR="00A309DE">
              <w:rPr>
                <w:webHidden/>
              </w:rPr>
              <w:tab/>
            </w:r>
            <w:r w:rsidR="00A309DE">
              <w:rPr>
                <w:webHidden/>
              </w:rPr>
              <w:fldChar w:fldCharType="begin"/>
            </w:r>
            <w:r w:rsidR="00A309DE">
              <w:rPr>
                <w:webHidden/>
              </w:rPr>
              <w:instrText xml:space="preserve"> PAGEREF _Toc482007945 \h </w:instrText>
            </w:r>
            <w:r w:rsidR="00A309DE">
              <w:rPr>
                <w:webHidden/>
              </w:rPr>
            </w:r>
            <w:r w:rsidR="00A309DE">
              <w:rPr>
                <w:webHidden/>
              </w:rPr>
              <w:fldChar w:fldCharType="separate"/>
            </w:r>
            <w:r w:rsidR="00A309DE">
              <w:rPr>
                <w:webHidden/>
              </w:rPr>
              <w:t>5</w:t>
            </w:r>
            <w:r w:rsidR="00A309DE">
              <w:rPr>
                <w:webHidden/>
              </w:rPr>
              <w:fldChar w:fldCharType="end"/>
            </w:r>
          </w:hyperlink>
        </w:p>
        <w:p w:rsidR="00A309DE" w:rsidRDefault="00107B9A">
          <w:pPr>
            <w:pStyle w:val="Sumrio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82007946" w:history="1">
            <w:r w:rsidR="00A309DE" w:rsidRPr="00566365">
              <w:rPr>
                <w:rStyle w:val="Hyperlink"/>
                <w:rFonts w:cs="Helvetica"/>
              </w:rPr>
              <w:t>6.</w:t>
            </w:r>
            <w:r w:rsidR="00A309DE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A309DE" w:rsidRPr="00566365">
              <w:rPr>
                <w:rStyle w:val="Hyperlink"/>
                <w:rFonts w:cs="Helvetica"/>
              </w:rPr>
              <w:t>Interface com outros processos</w:t>
            </w:r>
            <w:r w:rsidR="00A309DE">
              <w:rPr>
                <w:webHidden/>
              </w:rPr>
              <w:tab/>
            </w:r>
            <w:r w:rsidR="00A309DE">
              <w:rPr>
                <w:webHidden/>
              </w:rPr>
              <w:fldChar w:fldCharType="begin"/>
            </w:r>
            <w:r w:rsidR="00A309DE">
              <w:rPr>
                <w:webHidden/>
              </w:rPr>
              <w:instrText xml:space="preserve"> PAGEREF _Toc482007946 \h </w:instrText>
            </w:r>
            <w:r w:rsidR="00A309DE">
              <w:rPr>
                <w:webHidden/>
              </w:rPr>
            </w:r>
            <w:r w:rsidR="00A309DE">
              <w:rPr>
                <w:webHidden/>
              </w:rPr>
              <w:fldChar w:fldCharType="separate"/>
            </w:r>
            <w:r w:rsidR="00A309DE">
              <w:rPr>
                <w:webHidden/>
              </w:rPr>
              <w:t>7</w:t>
            </w:r>
            <w:r w:rsidR="00A309DE">
              <w:rPr>
                <w:webHidden/>
              </w:rPr>
              <w:fldChar w:fldCharType="end"/>
            </w:r>
          </w:hyperlink>
        </w:p>
        <w:p w:rsidR="00A309DE" w:rsidRDefault="00107B9A">
          <w:pPr>
            <w:pStyle w:val="Sumrio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82007947" w:history="1">
            <w:r w:rsidR="00A309DE" w:rsidRPr="00566365">
              <w:rPr>
                <w:rStyle w:val="Hyperlink"/>
                <w:rFonts w:cs="Helvetica"/>
              </w:rPr>
              <w:t>7.</w:t>
            </w:r>
            <w:r w:rsidR="00A309DE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A309DE" w:rsidRPr="00566365">
              <w:rPr>
                <w:rStyle w:val="Hyperlink"/>
                <w:rFonts w:cs="Helvetica"/>
              </w:rPr>
              <w:t>Fluxograma</w:t>
            </w:r>
            <w:r w:rsidR="00A309DE">
              <w:rPr>
                <w:webHidden/>
              </w:rPr>
              <w:tab/>
            </w:r>
            <w:r w:rsidR="00A309DE">
              <w:rPr>
                <w:webHidden/>
              </w:rPr>
              <w:fldChar w:fldCharType="begin"/>
            </w:r>
            <w:r w:rsidR="00A309DE">
              <w:rPr>
                <w:webHidden/>
              </w:rPr>
              <w:instrText xml:space="preserve"> PAGEREF _Toc482007947 \h </w:instrText>
            </w:r>
            <w:r w:rsidR="00A309DE">
              <w:rPr>
                <w:webHidden/>
              </w:rPr>
            </w:r>
            <w:r w:rsidR="00A309DE">
              <w:rPr>
                <w:webHidden/>
              </w:rPr>
              <w:fldChar w:fldCharType="separate"/>
            </w:r>
            <w:r w:rsidR="00A309DE">
              <w:rPr>
                <w:webHidden/>
              </w:rPr>
              <w:t>8</w:t>
            </w:r>
            <w:r w:rsidR="00A309DE">
              <w:rPr>
                <w:webHidden/>
              </w:rPr>
              <w:fldChar w:fldCharType="end"/>
            </w:r>
          </w:hyperlink>
        </w:p>
        <w:p w:rsidR="00A309DE" w:rsidRDefault="00107B9A">
          <w:pPr>
            <w:pStyle w:val="Sumrio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82007948" w:history="1">
            <w:r w:rsidR="00A309DE" w:rsidRPr="00566365">
              <w:rPr>
                <w:rStyle w:val="Hyperlink"/>
                <w:rFonts w:cs="Helvetica"/>
              </w:rPr>
              <w:t>8.</w:t>
            </w:r>
            <w:r w:rsidR="00A309DE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A309DE" w:rsidRPr="00566365">
              <w:rPr>
                <w:rStyle w:val="Hyperlink"/>
                <w:rFonts w:cs="Helvetica"/>
              </w:rPr>
              <w:t>Descrição das Atividades do Fluxograma</w:t>
            </w:r>
            <w:r w:rsidR="00A309DE">
              <w:rPr>
                <w:webHidden/>
              </w:rPr>
              <w:tab/>
            </w:r>
            <w:r w:rsidR="00A309DE">
              <w:rPr>
                <w:webHidden/>
              </w:rPr>
              <w:fldChar w:fldCharType="begin"/>
            </w:r>
            <w:r w:rsidR="00A309DE">
              <w:rPr>
                <w:webHidden/>
              </w:rPr>
              <w:instrText xml:space="preserve"> PAGEREF _Toc482007948 \h </w:instrText>
            </w:r>
            <w:r w:rsidR="00A309DE">
              <w:rPr>
                <w:webHidden/>
              </w:rPr>
            </w:r>
            <w:r w:rsidR="00A309DE">
              <w:rPr>
                <w:webHidden/>
              </w:rPr>
              <w:fldChar w:fldCharType="separate"/>
            </w:r>
            <w:r w:rsidR="00A309DE">
              <w:rPr>
                <w:webHidden/>
              </w:rPr>
              <w:t>10</w:t>
            </w:r>
            <w:r w:rsidR="00A309DE">
              <w:rPr>
                <w:webHidden/>
              </w:rPr>
              <w:fldChar w:fldCharType="end"/>
            </w:r>
          </w:hyperlink>
        </w:p>
        <w:p w:rsidR="00A309DE" w:rsidRDefault="00107B9A">
          <w:pPr>
            <w:pStyle w:val="Sumrio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82007949" w:history="1">
            <w:r w:rsidR="00A309DE" w:rsidRPr="00566365">
              <w:rPr>
                <w:rStyle w:val="Hyperlink"/>
                <w:rFonts w:cs="Helvetica"/>
              </w:rPr>
              <w:t>9.</w:t>
            </w:r>
            <w:r w:rsidR="00A309DE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A309DE" w:rsidRPr="00566365">
              <w:rPr>
                <w:rStyle w:val="Hyperlink"/>
                <w:rFonts w:cs="Helvetica"/>
              </w:rPr>
              <w:t>Matriz RACI</w:t>
            </w:r>
            <w:r w:rsidR="00A309DE">
              <w:rPr>
                <w:webHidden/>
              </w:rPr>
              <w:tab/>
            </w:r>
            <w:r w:rsidR="00A309DE">
              <w:rPr>
                <w:webHidden/>
              </w:rPr>
              <w:fldChar w:fldCharType="begin"/>
            </w:r>
            <w:r w:rsidR="00A309DE">
              <w:rPr>
                <w:webHidden/>
              </w:rPr>
              <w:instrText xml:space="preserve"> PAGEREF _Toc482007949 \h </w:instrText>
            </w:r>
            <w:r w:rsidR="00A309DE">
              <w:rPr>
                <w:webHidden/>
              </w:rPr>
            </w:r>
            <w:r w:rsidR="00A309DE">
              <w:rPr>
                <w:webHidden/>
              </w:rPr>
              <w:fldChar w:fldCharType="separate"/>
            </w:r>
            <w:r w:rsidR="00A309DE">
              <w:rPr>
                <w:webHidden/>
              </w:rPr>
              <w:t>14</w:t>
            </w:r>
            <w:r w:rsidR="00A309DE">
              <w:rPr>
                <w:webHidden/>
              </w:rPr>
              <w:fldChar w:fldCharType="end"/>
            </w:r>
          </w:hyperlink>
        </w:p>
        <w:p w:rsidR="00A309DE" w:rsidRDefault="00107B9A">
          <w:pPr>
            <w:pStyle w:val="Sumrio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82007950" w:history="1">
            <w:r w:rsidR="00A309DE" w:rsidRPr="00566365">
              <w:rPr>
                <w:rStyle w:val="Hyperlink"/>
                <w:rFonts w:cs="Helvetica"/>
              </w:rPr>
              <w:t>10.</w:t>
            </w:r>
            <w:r w:rsidR="00A309DE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A309DE" w:rsidRPr="00566365">
              <w:rPr>
                <w:rStyle w:val="Hyperlink"/>
                <w:rFonts w:cs="Helvetica"/>
              </w:rPr>
              <w:t>Papéis e Responsabilidades</w:t>
            </w:r>
            <w:r w:rsidR="00A309DE">
              <w:rPr>
                <w:webHidden/>
              </w:rPr>
              <w:tab/>
            </w:r>
            <w:r w:rsidR="00A309DE">
              <w:rPr>
                <w:webHidden/>
              </w:rPr>
              <w:fldChar w:fldCharType="begin"/>
            </w:r>
            <w:r w:rsidR="00A309DE">
              <w:rPr>
                <w:webHidden/>
              </w:rPr>
              <w:instrText xml:space="preserve"> PAGEREF _Toc482007950 \h </w:instrText>
            </w:r>
            <w:r w:rsidR="00A309DE">
              <w:rPr>
                <w:webHidden/>
              </w:rPr>
            </w:r>
            <w:r w:rsidR="00A309DE">
              <w:rPr>
                <w:webHidden/>
              </w:rPr>
              <w:fldChar w:fldCharType="separate"/>
            </w:r>
            <w:r w:rsidR="00A309DE">
              <w:rPr>
                <w:webHidden/>
              </w:rPr>
              <w:t>15</w:t>
            </w:r>
            <w:r w:rsidR="00A309DE">
              <w:rPr>
                <w:webHidden/>
              </w:rPr>
              <w:fldChar w:fldCharType="end"/>
            </w:r>
          </w:hyperlink>
        </w:p>
        <w:p w:rsidR="00A309DE" w:rsidRDefault="00107B9A">
          <w:pPr>
            <w:pStyle w:val="Sumrio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82007951" w:history="1">
            <w:r w:rsidR="00A309DE" w:rsidRPr="00566365">
              <w:rPr>
                <w:rStyle w:val="Hyperlink"/>
                <w:rFonts w:cs="Helvetica"/>
              </w:rPr>
              <w:t>11.</w:t>
            </w:r>
            <w:r w:rsidR="00A309DE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A309DE" w:rsidRPr="00566365">
              <w:rPr>
                <w:rStyle w:val="Hyperlink"/>
                <w:rFonts w:cs="Helvetica"/>
              </w:rPr>
              <w:t>Indicadores</w:t>
            </w:r>
            <w:r w:rsidR="00A309DE">
              <w:rPr>
                <w:webHidden/>
              </w:rPr>
              <w:tab/>
            </w:r>
            <w:r w:rsidR="00A309DE">
              <w:rPr>
                <w:webHidden/>
              </w:rPr>
              <w:fldChar w:fldCharType="begin"/>
            </w:r>
            <w:r w:rsidR="00A309DE">
              <w:rPr>
                <w:webHidden/>
              </w:rPr>
              <w:instrText xml:space="preserve"> PAGEREF _Toc482007951 \h </w:instrText>
            </w:r>
            <w:r w:rsidR="00A309DE">
              <w:rPr>
                <w:webHidden/>
              </w:rPr>
            </w:r>
            <w:r w:rsidR="00A309DE">
              <w:rPr>
                <w:webHidden/>
              </w:rPr>
              <w:fldChar w:fldCharType="separate"/>
            </w:r>
            <w:r w:rsidR="00A309DE">
              <w:rPr>
                <w:webHidden/>
              </w:rPr>
              <w:t>15</w:t>
            </w:r>
            <w:r w:rsidR="00A309DE">
              <w:rPr>
                <w:webHidden/>
              </w:rPr>
              <w:fldChar w:fldCharType="end"/>
            </w:r>
          </w:hyperlink>
        </w:p>
        <w:p w:rsidR="00A309DE" w:rsidRDefault="00107B9A">
          <w:pPr>
            <w:pStyle w:val="Sumrio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82007952" w:history="1">
            <w:r w:rsidR="00A309DE" w:rsidRPr="00566365">
              <w:rPr>
                <w:rStyle w:val="Hyperlink"/>
                <w:rFonts w:cs="Helvetica"/>
              </w:rPr>
              <w:t>12.</w:t>
            </w:r>
            <w:r w:rsidR="00A309DE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A309DE" w:rsidRPr="00566365">
              <w:rPr>
                <w:rStyle w:val="Hyperlink"/>
                <w:rFonts w:cs="Helvetica"/>
              </w:rPr>
              <w:t>Documentos de Apoio</w:t>
            </w:r>
            <w:r w:rsidR="00A309DE">
              <w:rPr>
                <w:webHidden/>
              </w:rPr>
              <w:tab/>
            </w:r>
            <w:r w:rsidR="00A309DE">
              <w:rPr>
                <w:webHidden/>
              </w:rPr>
              <w:fldChar w:fldCharType="begin"/>
            </w:r>
            <w:r w:rsidR="00A309DE">
              <w:rPr>
                <w:webHidden/>
              </w:rPr>
              <w:instrText xml:space="preserve"> PAGEREF _Toc482007952 \h </w:instrText>
            </w:r>
            <w:r w:rsidR="00A309DE">
              <w:rPr>
                <w:webHidden/>
              </w:rPr>
            </w:r>
            <w:r w:rsidR="00A309DE">
              <w:rPr>
                <w:webHidden/>
              </w:rPr>
              <w:fldChar w:fldCharType="separate"/>
            </w:r>
            <w:r w:rsidR="00A309DE">
              <w:rPr>
                <w:webHidden/>
              </w:rPr>
              <w:t>16</w:t>
            </w:r>
            <w:r w:rsidR="00A309DE">
              <w:rPr>
                <w:webHidden/>
              </w:rPr>
              <w:fldChar w:fldCharType="end"/>
            </w:r>
          </w:hyperlink>
        </w:p>
        <w:p w:rsidR="00A309DE" w:rsidRDefault="00107B9A">
          <w:pPr>
            <w:pStyle w:val="Sumrio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82007953" w:history="1">
            <w:r w:rsidR="00A309DE" w:rsidRPr="00566365">
              <w:rPr>
                <w:rStyle w:val="Hyperlink"/>
                <w:rFonts w:cs="Helvetica"/>
              </w:rPr>
              <w:t>13.</w:t>
            </w:r>
            <w:r w:rsidR="00A309DE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A309DE" w:rsidRPr="00566365">
              <w:rPr>
                <w:rStyle w:val="Hyperlink"/>
                <w:rFonts w:cs="Helvetica"/>
              </w:rPr>
              <w:t>Controle de Revisão</w:t>
            </w:r>
            <w:r w:rsidR="00A309DE">
              <w:rPr>
                <w:webHidden/>
              </w:rPr>
              <w:tab/>
            </w:r>
            <w:r w:rsidR="00A309DE">
              <w:rPr>
                <w:webHidden/>
              </w:rPr>
              <w:fldChar w:fldCharType="begin"/>
            </w:r>
            <w:r w:rsidR="00A309DE">
              <w:rPr>
                <w:webHidden/>
              </w:rPr>
              <w:instrText xml:space="preserve"> PAGEREF _Toc482007953 \h </w:instrText>
            </w:r>
            <w:r w:rsidR="00A309DE">
              <w:rPr>
                <w:webHidden/>
              </w:rPr>
            </w:r>
            <w:r w:rsidR="00A309DE">
              <w:rPr>
                <w:webHidden/>
              </w:rPr>
              <w:fldChar w:fldCharType="separate"/>
            </w:r>
            <w:r w:rsidR="00A309DE">
              <w:rPr>
                <w:webHidden/>
              </w:rPr>
              <w:t>16</w:t>
            </w:r>
            <w:r w:rsidR="00A309DE">
              <w:rPr>
                <w:webHidden/>
              </w:rPr>
              <w:fldChar w:fldCharType="end"/>
            </w:r>
          </w:hyperlink>
        </w:p>
        <w:p w:rsidR="00E94ACE" w:rsidRPr="00C07A5B" w:rsidRDefault="00E94ACE">
          <w:pPr>
            <w:rPr>
              <w:rFonts w:ascii="Helvetica" w:hAnsi="Helvetica" w:cs="Helvetica"/>
              <w:b/>
              <w:sz w:val="20"/>
              <w:szCs w:val="20"/>
            </w:rPr>
          </w:pPr>
          <w:r w:rsidRPr="001C79BB">
            <w:rPr>
              <w:rFonts w:ascii="Helvetica" w:hAnsi="Helvetica" w:cs="Helvetica"/>
              <w:b/>
              <w:bCs/>
              <w:sz w:val="20"/>
              <w:szCs w:val="20"/>
            </w:rPr>
            <w:fldChar w:fldCharType="end"/>
          </w:r>
        </w:p>
      </w:sdtContent>
    </w:sdt>
    <w:p w:rsidR="00521ECA" w:rsidRPr="001C79BB" w:rsidRDefault="00521ECA">
      <w:pPr>
        <w:rPr>
          <w:rFonts w:ascii="Helvetica" w:eastAsia="Times New Roman" w:hAnsi="Helvetica" w:cs="Helvetica"/>
          <w:b/>
          <w:bCs/>
          <w:sz w:val="28"/>
          <w:szCs w:val="24"/>
        </w:rPr>
      </w:pPr>
      <w:r w:rsidRPr="001C79BB">
        <w:rPr>
          <w:rFonts w:ascii="Helvetica" w:hAnsi="Helvetica" w:cs="Helvetica"/>
          <w:sz w:val="28"/>
        </w:rPr>
        <w:br w:type="page"/>
      </w:r>
    </w:p>
    <w:p w:rsidR="00E94ACE" w:rsidRPr="00087FDE" w:rsidRDefault="00E94ACE" w:rsidP="00087FDE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B33050" w:rsidRPr="00087FDE" w:rsidRDefault="00DE1C39" w:rsidP="00950F42">
      <w:pPr>
        <w:pStyle w:val="Ttulo1"/>
        <w:numPr>
          <w:ilvl w:val="0"/>
          <w:numId w:val="4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4" w:name="_Toc482007941"/>
      <w:r w:rsidRPr="00087FDE">
        <w:rPr>
          <w:rFonts w:ascii="Helvetica" w:hAnsi="Helvetica" w:cs="Helvetica"/>
          <w:color w:val="FFFFFF" w:themeColor="background1"/>
          <w:sz w:val="22"/>
          <w:szCs w:val="22"/>
        </w:rPr>
        <w:t>Objetivo</w:t>
      </w:r>
      <w:bookmarkEnd w:id="4"/>
    </w:p>
    <w:p w:rsidR="00122A91" w:rsidRPr="00087FDE" w:rsidRDefault="00122A91" w:rsidP="00087FDE">
      <w:pPr>
        <w:shd w:val="clear" w:color="auto" w:fill="7030A0"/>
        <w:rPr>
          <w:sz w:val="4"/>
        </w:rPr>
      </w:pPr>
    </w:p>
    <w:p w:rsidR="00050E56" w:rsidRDefault="0048738D" w:rsidP="00907074">
      <w:pPr>
        <w:pStyle w:val="Default"/>
        <w:spacing w:line="280" w:lineRule="exact"/>
        <w:ind w:left="284"/>
        <w:jc w:val="both"/>
        <w:rPr>
          <w:rFonts w:ascii="Helvetica" w:hAnsi="Helvetica" w:cs="Helvetica"/>
          <w:sz w:val="20"/>
          <w:szCs w:val="20"/>
        </w:rPr>
      </w:pPr>
      <w:r w:rsidRPr="007953BC">
        <w:rPr>
          <w:rFonts w:ascii="Helvetica" w:hAnsi="Helvetica" w:cs="Helvetica"/>
          <w:sz w:val="20"/>
          <w:szCs w:val="20"/>
          <w:highlight w:val="yellow"/>
        </w:rPr>
        <w:t xml:space="preserve">Este processo tem como objetivo gerenciar os serviços prestados </w:t>
      </w:r>
      <w:r w:rsidR="00F56B84" w:rsidRPr="007953BC">
        <w:rPr>
          <w:rFonts w:ascii="Helvetica" w:hAnsi="Helvetica" w:cs="Helvetica"/>
          <w:sz w:val="20"/>
          <w:szCs w:val="20"/>
          <w:highlight w:val="yellow"/>
        </w:rPr>
        <w:t>por</w:t>
      </w:r>
      <w:r w:rsidRPr="007953BC">
        <w:rPr>
          <w:rFonts w:ascii="Helvetica" w:hAnsi="Helvetica" w:cs="Helvetica"/>
          <w:sz w:val="20"/>
          <w:szCs w:val="20"/>
          <w:highlight w:val="yellow"/>
        </w:rPr>
        <w:t xml:space="preserve"> Fornecedores de TI através </w:t>
      </w:r>
      <w:r w:rsidR="001A09DB" w:rsidRPr="007953BC">
        <w:rPr>
          <w:rFonts w:ascii="Helvetica" w:hAnsi="Helvetica" w:cs="Helvetica"/>
          <w:sz w:val="20"/>
          <w:szCs w:val="20"/>
          <w:highlight w:val="yellow"/>
        </w:rPr>
        <w:t>do acompanhamento periódico dos contratos alinhados à sua vigência, escopo e SLAs que atendam efetivamente as necessidades da SMILES; acompan</w:t>
      </w:r>
      <w:r w:rsidR="00124FA2" w:rsidRPr="007953BC">
        <w:rPr>
          <w:rFonts w:ascii="Helvetica" w:hAnsi="Helvetica" w:cs="Helvetica"/>
          <w:sz w:val="20"/>
          <w:szCs w:val="20"/>
          <w:highlight w:val="yellow"/>
        </w:rPr>
        <w:t xml:space="preserve">hamento </w:t>
      </w:r>
      <w:r w:rsidR="001A09DB" w:rsidRPr="007953BC">
        <w:rPr>
          <w:rFonts w:ascii="Helvetica" w:hAnsi="Helvetica" w:cs="Helvetica"/>
          <w:sz w:val="20"/>
          <w:szCs w:val="20"/>
          <w:highlight w:val="yellow"/>
        </w:rPr>
        <w:t>dos</w:t>
      </w:r>
      <w:r w:rsidRPr="007953BC">
        <w:rPr>
          <w:rFonts w:ascii="Helvetica" w:hAnsi="Helvetica" w:cs="Helvetica"/>
          <w:sz w:val="20"/>
          <w:szCs w:val="20"/>
          <w:highlight w:val="yellow"/>
        </w:rPr>
        <w:t xml:space="preserve"> respectivos </w:t>
      </w:r>
      <w:r w:rsidR="00546EE2" w:rsidRPr="007953BC">
        <w:rPr>
          <w:rFonts w:ascii="Helvetica" w:hAnsi="Helvetica" w:cs="Helvetica"/>
          <w:sz w:val="20"/>
          <w:szCs w:val="20"/>
          <w:highlight w:val="yellow"/>
        </w:rPr>
        <w:t xml:space="preserve">acordos de </w:t>
      </w:r>
      <w:r w:rsidRPr="007953BC">
        <w:rPr>
          <w:rFonts w:ascii="Helvetica" w:hAnsi="Helvetica" w:cs="Helvetica"/>
          <w:sz w:val="20"/>
          <w:szCs w:val="20"/>
          <w:highlight w:val="yellow"/>
        </w:rPr>
        <w:t>níve</w:t>
      </w:r>
      <w:r w:rsidR="00546EE2" w:rsidRPr="007953BC">
        <w:rPr>
          <w:rFonts w:ascii="Helvetica" w:hAnsi="Helvetica" w:cs="Helvetica"/>
          <w:sz w:val="20"/>
          <w:szCs w:val="20"/>
          <w:highlight w:val="yellow"/>
        </w:rPr>
        <w:t>l</w:t>
      </w:r>
      <w:r w:rsidRPr="007953BC">
        <w:rPr>
          <w:rFonts w:ascii="Helvetica" w:hAnsi="Helvetica" w:cs="Helvetica"/>
          <w:sz w:val="20"/>
          <w:szCs w:val="20"/>
          <w:highlight w:val="yellow"/>
        </w:rPr>
        <w:t xml:space="preserve"> de serviço estabel</w:t>
      </w:r>
      <w:r w:rsidR="00546EE2" w:rsidRPr="007953BC">
        <w:rPr>
          <w:rFonts w:ascii="Helvetica" w:hAnsi="Helvetica" w:cs="Helvetica"/>
          <w:sz w:val="20"/>
          <w:szCs w:val="20"/>
          <w:highlight w:val="yellow"/>
        </w:rPr>
        <w:t>ecidos (SLAs)</w:t>
      </w:r>
      <w:r w:rsidR="001A09DB" w:rsidRPr="007953BC">
        <w:rPr>
          <w:rFonts w:ascii="Helvetica" w:hAnsi="Helvetica" w:cs="Helvetica"/>
          <w:sz w:val="20"/>
          <w:szCs w:val="20"/>
          <w:highlight w:val="yellow"/>
        </w:rPr>
        <w:t xml:space="preserve"> e </w:t>
      </w:r>
      <w:r w:rsidRPr="007953BC">
        <w:rPr>
          <w:rFonts w:ascii="Helvetica" w:hAnsi="Helvetica" w:cs="Helvetica"/>
          <w:sz w:val="20"/>
          <w:szCs w:val="20"/>
          <w:highlight w:val="yellow"/>
        </w:rPr>
        <w:t xml:space="preserve">do desempenho dos serviços contratados </w:t>
      </w:r>
      <w:r w:rsidR="001A09DB" w:rsidRPr="007953BC">
        <w:rPr>
          <w:rFonts w:ascii="Helvetica" w:hAnsi="Helvetica" w:cs="Helvetica"/>
          <w:sz w:val="20"/>
          <w:szCs w:val="20"/>
          <w:highlight w:val="yellow"/>
        </w:rPr>
        <w:t xml:space="preserve">para os Fornecedores </w:t>
      </w:r>
      <w:r w:rsidR="00154DF4" w:rsidRPr="007953BC">
        <w:rPr>
          <w:rFonts w:ascii="Helvetica" w:hAnsi="Helvetica" w:cs="Helvetica"/>
          <w:sz w:val="20"/>
          <w:szCs w:val="20"/>
          <w:highlight w:val="yellow"/>
        </w:rPr>
        <w:t>Críticos</w:t>
      </w:r>
      <w:r w:rsidR="001A09DB" w:rsidRPr="007953BC">
        <w:rPr>
          <w:rFonts w:ascii="Helvetica" w:hAnsi="Helvetica" w:cs="Helvetica"/>
          <w:sz w:val="20"/>
          <w:szCs w:val="20"/>
          <w:highlight w:val="yellow"/>
        </w:rPr>
        <w:t xml:space="preserve"> de TI</w:t>
      </w:r>
      <w:r w:rsidRPr="007953BC">
        <w:rPr>
          <w:rFonts w:ascii="Helvetica" w:hAnsi="Helvetica" w:cs="Helvetica"/>
          <w:sz w:val="20"/>
          <w:szCs w:val="20"/>
          <w:highlight w:val="yellow"/>
        </w:rPr>
        <w:t>.</w:t>
      </w:r>
    </w:p>
    <w:p w:rsidR="000D0B60" w:rsidRDefault="000D0B60" w:rsidP="00907074">
      <w:pPr>
        <w:pStyle w:val="Default"/>
        <w:spacing w:line="280" w:lineRule="exact"/>
        <w:ind w:left="284"/>
        <w:jc w:val="both"/>
        <w:rPr>
          <w:rFonts w:ascii="Helvetica" w:hAnsi="Helvetica" w:cs="Helvetica"/>
          <w:sz w:val="20"/>
          <w:szCs w:val="20"/>
        </w:rPr>
      </w:pPr>
    </w:p>
    <w:p w:rsidR="000D0B60" w:rsidRDefault="000D0B60" w:rsidP="00907074">
      <w:pPr>
        <w:pStyle w:val="Default"/>
        <w:spacing w:line="280" w:lineRule="exact"/>
        <w:ind w:left="284"/>
        <w:jc w:val="both"/>
        <w:rPr>
          <w:rFonts w:ascii="Helvetica" w:hAnsi="Helvetica" w:cs="Helvetica"/>
          <w:sz w:val="20"/>
          <w:szCs w:val="20"/>
        </w:rPr>
      </w:pPr>
    </w:p>
    <w:p w:rsidR="00512905" w:rsidRPr="00087FDE" w:rsidRDefault="00512905" w:rsidP="00512905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512905" w:rsidRPr="00087FDE" w:rsidRDefault="00512905" w:rsidP="00950F42">
      <w:pPr>
        <w:pStyle w:val="Ttulo1"/>
        <w:numPr>
          <w:ilvl w:val="0"/>
          <w:numId w:val="4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5" w:name="_Toc482007942"/>
      <w:r>
        <w:rPr>
          <w:rFonts w:ascii="Helvetica" w:hAnsi="Helvetica" w:cs="Helvetica"/>
          <w:color w:val="FFFFFF" w:themeColor="background1"/>
          <w:sz w:val="22"/>
          <w:szCs w:val="22"/>
        </w:rPr>
        <w:t>Escopo do Processo</w:t>
      </w:r>
      <w:bookmarkEnd w:id="5"/>
    </w:p>
    <w:p w:rsidR="00512905" w:rsidRPr="00087FDE" w:rsidRDefault="00512905" w:rsidP="00512905">
      <w:pPr>
        <w:shd w:val="clear" w:color="auto" w:fill="7030A0"/>
        <w:rPr>
          <w:sz w:val="4"/>
        </w:rPr>
      </w:pPr>
    </w:p>
    <w:p w:rsidR="00A132BF" w:rsidRDefault="00050E56" w:rsidP="0048738D">
      <w:pPr>
        <w:pStyle w:val="Default"/>
        <w:spacing w:after="120" w:line="280" w:lineRule="exact"/>
        <w:ind w:left="284"/>
        <w:jc w:val="both"/>
        <w:rPr>
          <w:rFonts w:ascii="Helvetica" w:hAnsi="Helvetica" w:cs="Helvetica"/>
          <w:sz w:val="20"/>
          <w:szCs w:val="20"/>
        </w:rPr>
      </w:pPr>
      <w:r w:rsidRPr="007953BC">
        <w:rPr>
          <w:rFonts w:ascii="Helvetica" w:hAnsi="Helvetica" w:cs="Helvetica"/>
          <w:sz w:val="20"/>
          <w:szCs w:val="20"/>
          <w:highlight w:val="yellow"/>
        </w:rPr>
        <w:t xml:space="preserve">O escopo deste processo cobre </w:t>
      </w:r>
      <w:r w:rsidR="00546EE2" w:rsidRPr="007953BC">
        <w:rPr>
          <w:rFonts w:ascii="Helvetica" w:hAnsi="Helvetica" w:cs="Helvetica"/>
          <w:sz w:val="20"/>
          <w:szCs w:val="20"/>
          <w:highlight w:val="yellow"/>
        </w:rPr>
        <w:t xml:space="preserve">o gerenciamento </w:t>
      </w:r>
      <w:r w:rsidR="003D2D39" w:rsidRPr="007953BC">
        <w:rPr>
          <w:rFonts w:ascii="Helvetica" w:hAnsi="Helvetica" w:cs="Helvetica"/>
          <w:sz w:val="20"/>
          <w:szCs w:val="20"/>
          <w:highlight w:val="yellow"/>
        </w:rPr>
        <w:t xml:space="preserve">efetivo quanto a vigência </w:t>
      </w:r>
      <w:r w:rsidR="00D7158D" w:rsidRPr="007953BC">
        <w:rPr>
          <w:rFonts w:ascii="Helvetica" w:hAnsi="Helvetica" w:cs="Helvetica"/>
          <w:sz w:val="20"/>
          <w:szCs w:val="20"/>
          <w:highlight w:val="yellow"/>
        </w:rPr>
        <w:t xml:space="preserve">e escopo </w:t>
      </w:r>
      <w:r w:rsidR="001A09DB" w:rsidRPr="007953BC">
        <w:rPr>
          <w:rFonts w:ascii="Helvetica" w:hAnsi="Helvetica" w:cs="Helvetica"/>
          <w:sz w:val="20"/>
          <w:szCs w:val="20"/>
          <w:highlight w:val="yellow"/>
        </w:rPr>
        <w:t>de todos os Fornecedores de TI da SMILES</w:t>
      </w:r>
      <w:r w:rsidR="003D2D39" w:rsidRPr="007953BC">
        <w:rPr>
          <w:rFonts w:ascii="Helvetica" w:hAnsi="Helvetica" w:cs="Helvetica"/>
          <w:sz w:val="20"/>
          <w:szCs w:val="20"/>
          <w:highlight w:val="yellow"/>
        </w:rPr>
        <w:t xml:space="preserve">, de modo a garantir a gestão financeira e os trâmites para renovação contratual em tempo hábil. Para os Fornecedores Críticos de TI, este processo </w:t>
      </w:r>
      <w:r w:rsidR="00D7158D" w:rsidRPr="007953BC">
        <w:rPr>
          <w:rFonts w:ascii="Helvetica" w:hAnsi="Helvetica" w:cs="Helvetica"/>
          <w:sz w:val="20"/>
          <w:szCs w:val="20"/>
          <w:highlight w:val="yellow"/>
        </w:rPr>
        <w:t xml:space="preserve">também </w:t>
      </w:r>
      <w:r w:rsidR="003D2D39" w:rsidRPr="007953BC">
        <w:rPr>
          <w:rFonts w:ascii="Helvetica" w:hAnsi="Helvetica" w:cs="Helvetica"/>
          <w:sz w:val="20"/>
          <w:szCs w:val="20"/>
          <w:highlight w:val="yellow"/>
        </w:rPr>
        <w:t>cobre o gerenciamento d</w:t>
      </w:r>
      <w:r w:rsidRPr="007953BC">
        <w:rPr>
          <w:rFonts w:ascii="Helvetica" w:hAnsi="Helvetica" w:cs="Helvetica"/>
          <w:sz w:val="20"/>
          <w:szCs w:val="20"/>
          <w:highlight w:val="yellow"/>
        </w:rPr>
        <w:t xml:space="preserve">os </w:t>
      </w:r>
      <w:r w:rsidR="001A09DB" w:rsidRPr="007953BC">
        <w:rPr>
          <w:rFonts w:ascii="Helvetica" w:hAnsi="Helvetica" w:cs="Helvetica"/>
          <w:sz w:val="20"/>
          <w:szCs w:val="20"/>
          <w:highlight w:val="yellow"/>
        </w:rPr>
        <w:t xml:space="preserve">acordos de nível de </w:t>
      </w:r>
      <w:r w:rsidR="00F71937" w:rsidRPr="007953BC">
        <w:rPr>
          <w:rFonts w:ascii="Helvetica" w:hAnsi="Helvetica" w:cs="Helvetica"/>
          <w:sz w:val="20"/>
          <w:szCs w:val="20"/>
          <w:highlight w:val="yellow"/>
        </w:rPr>
        <w:t>s</w:t>
      </w:r>
      <w:r w:rsidRPr="007953BC">
        <w:rPr>
          <w:rFonts w:ascii="Helvetica" w:hAnsi="Helvetica" w:cs="Helvetica"/>
          <w:sz w:val="20"/>
          <w:szCs w:val="20"/>
          <w:highlight w:val="yellow"/>
        </w:rPr>
        <w:t>erviço</w:t>
      </w:r>
      <w:r w:rsidR="001A09DB" w:rsidRPr="007953BC">
        <w:rPr>
          <w:rFonts w:ascii="Helvetica" w:hAnsi="Helvetica" w:cs="Helvetica"/>
          <w:sz w:val="20"/>
          <w:szCs w:val="20"/>
          <w:highlight w:val="yellow"/>
        </w:rPr>
        <w:t xml:space="preserve"> (SLAs)</w:t>
      </w:r>
      <w:r w:rsidR="00D7158D" w:rsidRPr="007953BC">
        <w:rPr>
          <w:rFonts w:ascii="Helvetica" w:hAnsi="Helvetica" w:cs="Helvetica"/>
          <w:sz w:val="20"/>
          <w:szCs w:val="20"/>
          <w:highlight w:val="yellow"/>
        </w:rPr>
        <w:t xml:space="preserve"> contratados, bem como a revisão periódica de desempenho</w:t>
      </w:r>
      <w:r w:rsidR="001A09DB" w:rsidRPr="007953BC">
        <w:rPr>
          <w:rFonts w:ascii="Helvetica" w:hAnsi="Helvetica" w:cs="Helvetica"/>
          <w:sz w:val="20"/>
          <w:szCs w:val="20"/>
          <w:highlight w:val="yellow"/>
        </w:rPr>
        <w:t>, conforme tabela</w:t>
      </w:r>
      <w:r w:rsidR="00D7158D" w:rsidRPr="007953BC">
        <w:rPr>
          <w:rFonts w:ascii="Helvetica" w:hAnsi="Helvetica" w:cs="Helvetica"/>
          <w:sz w:val="20"/>
          <w:szCs w:val="20"/>
          <w:highlight w:val="yellow"/>
        </w:rPr>
        <w:t xml:space="preserve"> de Fornecedores Críticos de TI</w:t>
      </w:r>
      <w:r w:rsidR="001A09DB" w:rsidRPr="007953BC">
        <w:rPr>
          <w:rFonts w:ascii="Helvetica" w:hAnsi="Helvetica" w:cs="Helvetica"/>
          <w:sz w:val="20"/>
          <w:szCs w:val="20"/>
          <w:highlight w:val="yellow"/>
        </w:rPr>
        <w:t xml:space="preserve"> </w:t>
      </w:r>
      <w:r w:rsidR="003D2D39" w:rsidRPr="007953BC">
        <w:rPr>
          <w:rFonts w:ascii="Helvetica" w:hAnsi="Helvetica" w:cs="Helvetica"/>
          <w:sz w:val="20"/>
          <w:szCs w:val="20"/>
          <w:highlight w:val="yellow"/>
        </w:rPr>
        <w:t>abaixo</w:t>
      </w:r>
      <w:r w:rsidR="0090555D" w:rsidRPr="007953BC">
        <w:rPr>
          <w:rFonts w:ascii="Helvetica" w:hAnsi="Helvetica" w:cs="Helvetica"/>
          <w:sz w:val="20"/>
          <w:szCs w:val="20"/>
          <w:highlight w:val="yellow"/>
        </w:rPr>
        <w:t>:</w:t>
      </w:r>
    </w:p>
    <w:p w:rsidR="00D7158D" w:rsidRDefault="00D7158D" w:rsidP="0048738D">
      <w:pPr>
        <w:pStyle w:val="Default"/>
        <w:spacing w:after="120" w:line="280" w:lineRule="exact"/>
        <w:ind w:left="284"/>
        <w:jc w:val="both"/>
        <w:rPr>
          <w:rFonts w:ascii="Helvetica" w:hAnsi="Helvetica" w:cs="Helvetica"/>
          <w:sz w:val="20"/>
          <w:szCs w:val="20"/>
        </w:rPr>
      </w:pPr>
    </w:p>
    <w:tbl>
      <w:tblPr>
        <w:tblStyle w:val="Tabelacomgrade"/>
        <w:tblW w:w="8647" w:type="dxa"/>
        <w:tblInd w:w="279" w:type="dxa"/>
        <w:tblLook w:val="04A0" w:firstRow="1" w:lastRow="0" w:firstColumn="1" w:lastColumn="0" w:noHBand="0" w:noVBand="1"/>
      </w:tblPr>
      <w:tblGrid>
        <w:gridCol w:w="4678"/>
        <w:gridCol w:w="1984"/>
        <w:gridCol w:w="1985"/>
      </w:tblGrid>
      <w:tr w:rsidR="002A17BF" w:rsidRPr="002A17BF" w:rsidTr="008D2154">
        <w:trPr>
          <w:trHeight w:val="300"/>
        </w:trPr>
        <w:tc>
          <w:tcPr>
            <w:tcW w:w="4678" w:type="dxa"/>
            <w:shd w:val="clear" w:color="auto" w:fill="CCC0D9"/>
            <w:noWrap/>
            <w:vAlign w:val="center"/>
          </w:tcPr>
          <w:p w:rsidR="002A17BF" w:rsidRPr="002A17BF" w:rsidRDefault="002A17BF" w:rsidP="002A17BF">
            <w:pPr>
              <w:pStyle w:val="Default"/>
              <w:spacing w:after="120" w:line="280" w:lineRule="exact"/>
              <w:ind w:left="24"/>
              <w:rPr>
                <w:rFonts w:ascii="Helvetica" w:hAnsi="Helvetica" w:cs="Helvetica"/>
                <w:b/>
                <w:color w:val="auto"/>
                <w:sz w:val="18"/>
                <w:szCs w:val="18"/>
              </w:rPr>
            </w:pPr>
            <w:r w:rsidRPr="002A17BF">
              <w:rPr>
                <w:rFonts w:ascii="Helvetica" w:hAnsi="Helvetica" w:cs="Helvetica"/>
                <w:b/>
                <w:color w:val="auto"/>
                <w:sz w:val="18"/>
                <w:szCs w:val="18"/>
              </w:rPr>
              <w:t>Fornecedor</w:t>
            </w:r>
            <w:r w:rsidR="003D2D39">
              <w:rPr>
                <w:rFonts w:ascii="Helvetica" w:hAnsi="Helvetica" w:cs="Helvetica"/>
                <w:b/>
                <w:color w:val="auto"/>
                <w:sz w:val="18"/>
                <w:szCs w:val="18"/>
              </w:rPr>
              <w:t>es</w:t>
            </w:r>
            <w:r w:rsidRPr="002A17BF">
              <w:rPr>
                <w:rFonts w:ascii="Helvetica" w:hAnsi="Helvetica" w:cs="Helvetica"/>
                <w:b/>
                <w:color w:val="auto"/>
                <w:sz w:val="18"/>
                <w:szCs w:val="18"/>
              </w:rPr>
              <w:t xml:space="preserve"> Crítico</w:t>
            </w:r>
            <w:r w:rsidR="003D2D39">
              <w:rPr>
                <w:rFonts w:ascii="Helvetica" w:hAnsi="Helvetica" w:cs="Helvetica"/>
                <w:b/>
                <w:color w:val="auto"/>
                <w:sz w:val="18"/>
                <w:szCs w:val="18"/>
              </w:rPr>
              <w:t>s</w:t>
            </w:r>
            <w:r w:rsidRPr="002A17BF">
              <w:rPr>
                <w:rFonts w:ascii="Helvetica" w:hAnsi="Helvetica" w:cs="Helvetica"/>
                <w:b/>
                <w:color w:val="auto"/>
                <w:sz w:val="18"/>
                <w:szCs w:val="18"/>
              </w:rPr>
              <w:t xml:space="preserve"> de TI</w:t>
            </w:r>
          </w:p>
        </w:tc>
        <w:tc>
          <w:tcPr>
            <w:tcW w:w="1984" w:type="dxa"/>
            <w:shd w:val="clear" w:color="auto" w:fill="CCC0D9"/>
            <w:noWrap/>
            <w:vAlign w:val="center"/>
          </w:tcPr>
          <w:p w:rsidR="002A17BF" w:rsidRPr="002A17BF" w:rsidRDefault="002A17BF" w:rsidP="002A17BF">
            <w:pPr>
              <w:pStyle w:val="Default"/>
              <w:spacing w:after="120" w:line="280" w:lineRule="exact"/>
              <w:ind w:left="24"/>
              <w:rPr>
                <w:rFonts w:ascii="Helvetica" w:hAnsi="Helvetica" w:cs="Helvetica"/>
                <w:b/>
                <w:color w:val="auto"/>
                <w:sz w:val="18"/>
                <w:szCs w:val="18"/>
              </w:rPr>
            </w:pPr>
            <w:r w:rsidRPr="002A17BF">
              <w:rPr>
                <w:rFonts w:ascii="Helvetica" w:hAnsi="Helvetica" w:cs="Helvetica"/>
                <w:b/>
                <w:color w:val="auto"/>
                <w:sz w:val="18"/>
                <w:szCs w:val="18"/>
              </w:rPr>
              <w:t>Serviço</w:t>
            </w:r>
          </w:p>
        </w:tc>
        <w:tc>
          <w:tcPr>
            <w:tcW w:w="1985" w:type="dxa"/>
            <w:shd w:val="clear" w:color="auto" w:fill="CCC0D9"/>
            <w:noWrap/>
            <w:vAlign w:val="center"/>
          </w:tcPr>
          <w:p w:rsidR="002A17BF" w:rsidRPr="002A17BF" w:rsidRDefault="002A17BF" w:rsidP="002A17BF">
            <w:pPr>
              <w:pStyle w:val="Default"/>
              <w:spacing w:after="120" w:line="280" w:lineRule="exact"/>
              <w:ind w:left="24"/>
              <w:rPr>
                <w:rFonts w:ascii="Helvetica" w:hAnsi="Helvetica" w:cs="Helvetica"/>
                <w:b/>
                <w:color w:val="auto"/>
                <w:sz w:val="18"/>
                <w:szCs w:val="18"/>
              </w:rPr>
            </w:pPr>
            <w:r w:rsidRPr="002A17BF">
              <w:rPr>
                <w:rFonts w:ascii="Helvetica" w:hAnsi="Helvetica" w:cs="Helvetica"/>
                <w:b/>
                <w:color w:val="auto"/>
                <w:sz w:val="18"/>
                <w:szCs w:val="18"/>
              </w:rPr>
              <w:t>Responsável</w:t>
            </w:r>
          </w:p>
        </w:tc>
      </w:tr>
      <w:tr w:rsidR="002A17BF" w:rsidRPr="002A17BF" w:rsidTr="008D2154">
        <w:trPr>
          <w:trHeight w:val="302"/>
        </w:trPr>
        <w:tc>
          <w:tcPr>
            <w:tcW w:w="4678" w:type="dxa"/>
            <w:noWrap/>
            <w:vAlign w:val="center"/>
            <w:hideMark/>
          </w:tcPr>
          <w:p w:rsidR="002A17BF" w:rsidRPr="002A17BF" w:rsidRDefault="002A17BF" w:rsidP="002A17BF">
            <w:pPr>
              <w:pStyle w:val="Default"/>
              <w:spacing w:after="120" w:line="280" w:lineRule="exact"/>
              <w:ind w:left="24"/>
              <w:rPr>
                <w:rFonts w:ascii="Helvetica" w:hAnsi="Helvetica" w:cs="Helvetica"/>
                <w:sz w:val="16"/>
                <w:szCs w:val="20"/>
              </w:rPr>
            </w:pPr>
            <w:r w:rsidRPr="002A17BF">
              <w:rPr>
                <w:rFonts w:ascii="Helvetica" w:hAnsi="Helvetica" w:cs="Helvetica"/>
                <w:sz w:val="16"/>
                <w:szCs w:val="20"/>
              </w:rPr>
              <w:t xml:space="preserve">ALGAR TELECOM </w:t>
            </w:r>
          </w:p>
        </w:tc>
        <w:tc>
          <w:tcPr>
            <w:tcW w:w="1984" w:type="dxa"/>
            <w:noWrap/>
            <w:vAlign w:val="center"/>
            <w:hideMark/>
          </w:tcPr>
          <w:p w:rsidR="002A17BF" w:rsidRPr="002A17BF" w:rsidRDefault="002A17BF" w:rsidP="002A17BF">
            <w:pPr>
              <w:pStyle w:val="Default"/>
              <w:spacing w:after="120" w:line="280" w:lineRule="exact"/>
              <w:ind w:left="32"/>
              <w:rPr>
                <w:rFonts w:ascii="Helvetica" w:hAnsi="Helvetica" w:cs="Helvetica"/>
                <w:sz w:val="16"/>
                <w:szCs w:val="20"/>
              </w:rPr>
            </w:pPr>
            <w:r w:rsidRPr="002A17BF">
              <w:rPr>
                <w:rFonts w:ascii="Helvetica" w:hAnsi="Helvetica" w:cs="Helvetica"/>
                <w:sz w:val="16"/>
                <w:szCs w:val="20"/>
              </w:rPr>
              <w:t>Link Internet</w:t>
            </w:r>
          </w:p>
        </w:tc>
        <w:tc>
          <w:tcPr>
            <w:tcW w:w="1985" w:type="dxa"/>
            <w:noWrap/>
            <w:vAlign w:val="center"/>
            <w:hideMark/>
          </w:tcPr>
          <w:p w:rsidR="002A17BF" w:rsidRPr="002A17BF" w:rsidRDefault="002A17BF" w:rsidP="002A17BF">
            <w:pPr>
              <w:pStyle w:val="Default"/>
              <w:spacing w:after="120" w:line="280" w:lineRule="exact"/>
              <w:ind w:left="40"/>
              <w:rPr>
                <w:rFonts w:ascii="Helvetica" w:hAnsi="Helvetica" w:cs="Helvetica"/>
                <w:sz w:val="16"/>
                <w:szCs w:val="20"/>
              </w:rPr>
            </w:pPr>
            <w:r w:rsidRPr="002A17BF">
              <w:rPr>
                <w:rFonts w:ascii="Helvetica" w:hAnsi="Helvetica" w:cs="Helvetica"/>
                <w:sz w:val="16"/>
                <w:szCs w:val="20"/>
              </w:rPr>
              <w:t>Adriano</w:t>
            </w:r>
          </w:p>
        </w:tc>
      </w:tr>
      <w:tr w:rsidR="002A17BF" w:rsidRPr="002A17BF" w:rsidTr="008D2154">
        <w:trPr>
          <w:trHeight w:val="300"/>
        </w:trPr>
        <w:tc>
          <w:tcPr>
            <w:tcW w:w="4678" w:type="dxa"/>
            <w:noWrap/>
            <w:vAlign w:val="center"/>
            <w:hideMark/>
          </w:tcPr>
          <w:p w:rsidR="002A17BF" w:rsidRPr="002A17BF" w:rsidRDefault="002A17BF" w:rsidP="002A17BF">
            <w:pPr>
              <w:pStyle w:val="Default"/>
              <w:spacing w:after="120" w:line="280" w:lineRule="exact"/>
              <w:ind w:left="24"/>
              <w:rPr>
                <w:rFonts w:ascii="Helvetica" w:hAnsi="Helvetica" w:cs="Helvetica"/>
                <w:sz w:val="16"/>
                <w:szCs w:val="20"/>
              </w:rPr>
            </w:pPr>
            <w:r w:rsidRPr="002A17BF">
              <w:rPr>
                <w:rFonts w:ascii="Helvetica" w:hAnsi="Helvetica" w:cs="Helvetica"/>
                <w:sz w:val="16"/>
                <w:szCs w:val="20"/>
              </w:rPr>
              <w:t>LEVEL 3 COMUNICACOES DO BRASIL LTDA.</w:t>
            </w:r>
          </w:p>
        </w:tc>
        <w:tc>
          <w:tcPr>
            <w:tcW w:w="1984" w:type="dxa"/>
            <w:noWrap/>
            <w:vAlign w:val="center"/>
            <w:hideMark/>
          </w:tcPr>
          <w:p w:rsidR="002A17BF" w:rsidRPr="002A17BF" w:rsidRDefault="002A17BF" w:rsidP="002A17BF">
            <w:pPr>
              <w:pStyle w:val="Default"/>
              <w:spacing w:after="120" w:line="280" w:lineRule="exact"/>
              <w:ind w:left="32"/>
              <w:rPr>
                <w:rFonts w:ascii="Helvetica" w:hAnsi="Helvetica" w:cs="Helvetica"/>
                <w:sz w:val="16"/>
                <w:szCs w:val="20"/>
              </w:rPr>
            </w:pPr>
            <w:r w:rsidRPr="002A17BF">
              <w:rPr>
                <w:rFonts w:ascii="Helvetica" w:hAnsi="Helvetica" w:cs="Helvetica"/>
                <w:sz w:val="16"/>
                <w:szCs w:val="20"/>
              </w:rPr>
              <w:t xml:space="preserve">Links MPLS </w:t>
            </w:r>
          </w:p>
        </w:tc>
        <w:tc>
          <w:tcPr>
            <w:tcW w:w="1985" w:type="dxa"/>
            <w:noWrap/>
            <w:vAlign w:val="center"/>
            <w:hideMark/>
          </w:tcPr>
          <w:p w:rsidR="002A17BF" w:rsidRPr="002A17BF" w:rsidRDefault="002A17BF" w:rsidP="002A17BF">
            <w:pPr>
              <w:pStyle w:val="Default"/>
              <w:spacing w:after="120" w:line="280" w:lineRule="exact"/>
              <w:ind w:left="40"/>
              <w:rPr>
                <w:rFonts w:ascii="Helvetica" w:hAnsi="Helvetica" w:cs="Helvetica"/>
                <w:sz w:val="16"/>
                <w:szCs w:val="20"/>
              </w:rPr>
            </w:pPr>
            <w:r w:rsidRPr="002A17BF">
              <w:rPr>
                <w:rFonts w:ascii="Helvetica" w:hAnsi="Helvetica" w:cs="Helvetica"/>
                <w:sz w:val="16"/>
                <w:szCs w:val="20"/>
              </w:rPr>
              <w:t>Adriano</w:t>
            </w:r>
          </w:p>
        </w:tc>
      </w:tr>
      <w:tr w:rsidR="00FE2CB4" w:rsidRPr="002A17BF" w:rsidTr="008D2154">
        <w:trPr>
          <w:trHeight w:val="300"/>
        </w:trPr>
        <w:tc>
          <w:tcPr>
            <w:tcW w:w="4678" w:type="dxa"/>
            <w:noWrap/>
            <w:vAlign w:val="center"/>
          </w:tcPr>
          <w:p w:rsidR="00FE2CB4" w:rsidRPr="002A17BF" w:rsidRDefault="00FE2CB4" w:rsidP="002A17BF">
            <w:pPr>
              <w:pStyle w:val="Default"/>
              <w:spacing w:after="120" w:line="280" w:lineRule="exact"/>
              <w:ind w:left="24"/>
              <w:rPr>
                <w:rFonts w:ascii="Helvetica" w:hAnsi="Helvetica" w:cs="Helvetica"/>
                <w:sz w:val="16"/>
                <w:szCs w:val="20"/>
              </w:rPr>
            </w:pPr>
            <w:r>
              <w:rPr>
                <w:rFonts w:ascii="Helvetica" w:hAnsi="Helvetica" w:cs="Helvetica"/>
                <w:sz w:val="16"/>
                <w:szCs w:val="20"/>
              </w:rPr>
              <w:t>CLUSTER</w:t>
            </w:r>
          </w:p>
        </w:tc>
        <w:tc>
          <w:tcPr>
            <w:tcW w:w="1984" w:type="dxa"/>
            <w:noWrap/>
            <w:vAlign w:val="center"/>
          </w:tcPr>
          <w:p w:rsidR="00FE2CB4" w:rsidRPr="002A17BF" w:rsidRDefault="00FE2CB4" w:rsidP="002A17BF">
            <w:pPr>
              <w:pStyle w:val="Default"/>
              <w:spacing w:after="120" w:line="280" w:lineRule="exact"/>
              <w:ind w:left="32"/>
              <w:rPr>
                <w:rFonts w:ascii="Helvetica" w:hAnsi="Helvetica" w:cs="Helvetica"/>
                <w:sz w:val="16"/>
                <w:szCs w:val="20"/>
              </w:rPr>
            </w:pPr>
          </w:p>
        </w:tc>
        <w:tc>
          <w:tcPr>
            <w:tcW w:w="1985" w:type="dxa"/>
            <w:noWrap/>
            <w:vAlign w:val="center"/>
          </w:tcPr>
          <w:p w:rsidR="00FE2CB4" w:rsidRPr="002A17BF" w:rsidRDefault="00FE2CB4" w:rsidP="002A17BF">
            <w:pPr>
              <w:pStyle w:val="Default"/>
              <w:spacing w:after="120" w:line="280" w:lineRule="exact"/>
              <w:ind w:left="40"/>
              <w:rPr>
                <w:rFonts w:ascii="Helvetica" w:hAnsi="Helvetica" w:cs="Helvetica"/>
                <w:sz w:val="16"/>
                <w:szCs w:val="20"/>
              </w:rPr>
            </w:pPr>
          </w:p>
        </w:tc>
      </w:tr>
      <w:tr w:rsidR="002A17BF" w:rsidRPr="002A17BF" w:rsidTr="008D2154">
        <w:trPr>
          <w:trHeight w:val="300"/>
        </w:trPr>
        <w:tc>
          <w:tcPr>
            <w:tcW w:w="4678" w:type="dxa"/>
            <w:noWrap/>
            <w:vAlign w:val="center"/>
            <w:hideMark/>
          </w:tcPr>
          <w:p w:rsidR="002A17BF" w:rsidRPr="002A17BF" w:rsidRDefault="002A17BF" w:rsidP="002A17BF">
            <w:pPr>
              <w:pStyle w:val="Default"/>
              <w:spacing w:after="120" w:line="280" w:lineRule="exact"/>
              <w:ind w:left="24"/>
              <w:rPr>
                <w:rFonts w:ascii="Helvetica" w:hAnsi="Helvetica" w:cs="Helvetica"/>
                <w:sz w:val="16"/>
                <w:szCs w:val="20"/>
              </w:rPr>
            </w:pPr>
            <w:r w:rsidRPr="002A17BF">
              <w:rPr>
                <w:rFonts w:ascii="Helvetica" w:hAnsi="Helvetica" w:cs="Helvetica"/>
                <w:sz w:val="16"/>
                <w:szCs w:val="20"/>
              </w:rPr>
              <w:t>ORACLE DO BRASIL SISTEMAS LTDA.</w:t>
            </w:r>
          </w:p>
        </w:tc>
        <w:tc>
          <w:tcPr>
            <w:tcW w:w="1984" w:type="dxa"/>
            <w:noWrap/>
            <w:vAlign w:val="center"/>
            <w:hideMark/>
          </w:tcPr>
          <w:p w:rsidR="002A17BF" w:rsidRPr="002A17BF" w:rsidRDefault="002A17BF" w:rsidP="002A17BF">
            <w:pPr>
              <w:pStyle w:val="Default"/>
              <w:spacing w:after="120" w:line="280" w:lineRule="exact"/>
              <w:ind w:left="32"/>
              <w:rPr>
                <w:rFonts w:ascii="Helvetica" w:hAnsi="Helvetica" w:cs="Helvetica"/>
                <w:sz w:val="16"/>
                <w:szCs w:val="20"/>
              </w:rPr>
            </w:pPr>
            <w:proofErr w:type="spellStart"/>
            <w:r w:rsidRPr="002A17BF">
              <w:rPr>
                <w:rFonts w:ascii="Helvetica" w:hAnsi="Helvetica" w:cs="Helvetica"/>
                <w:sz w:val="16"/>
                <w:szCs w:val="20"/>
              </w:rPr>
              <w:t>Managed</w:t>
            </w:r>
            <w:proofErr w:type="spellEnd"/>
            <w:r w:rsidRPr="002A17BF">
              <w:rPr>
                <w:rFonts w:ascii="Helvetica" w:hAnsi="Helvetica" w:cs="Helvetica"/>
                <w:sz w:val="16"/>
                <w:szCs w:val="20"/>
              </w:rPr>
              <w:t xml:space="preserve"> Cloud</w:t>
            </w:r>
          </w:p>
        </w:tc>
        <w:tc>
          <w:tcPr>
            <w:tcW w:w="1985" w:type="dxa"/>
            <w:noWrap/>
            <w:vAlign w:val="center"/>
            <w:hideMark/>
          </w:tcPr>
          <w:p w:rsidR="002A17BF" w:rsidRPr="002A17BF" w:rsidRDefault="002A17BF" w:rsidP="002A17BF">
            <w:pPr>
              <w:pStyle w:val="Default"/>
              <w:spacing w:after="120" w:line="280" w:lineRule="exact"/>
              <w:ind w:left="40"/>
              <w:rPr>
                <w:rFonts w:ascii="Helvetica" w:hAnsi="Helvetica" w:cs="Helvetica"/>
                <w:sz w:val="16"/>
                <w:szCs w:val="20"/>
              </w:rPr>
            </w:pPr>
            <w:r w:rsidRPr="002A17BF">
              <w:rPr>
                <w:rFonts w:ascii="Helvetica" w:hAnsi="Helvetica" w:cs="Helvetica"/>
                <w:sz w:val="16"/>
                <w:szCs w:val="20"/>
              </w:rPr>
              <w:t>Adriano</w:t>
            </w:r>
          </w:p>
        </w:tc>
      </w:tr>
      <w:tr w:rsidR="002A17BF" w:rsidRPr="002A17BF" w:rsidTr="008D2154">
        <w:trPr>
          <w:trHeight w:val="300"/>
        </w:trPr>
        <w:tc>
          <w:tcPr>
            <w:tcW w:w="4678" w:type="dxa"/>
            <w:noWrap/>
            <w:vAlign w:val="center"/>
            <w:hideMark/>
          </w:tcPr>
          <w:p w:rsidR="002A17BF" w:rsidRPr="002A17BF" w:rsidRDefault="002A17BF" w:rsidP="002A17BF">
            <w:pPr>
              <w:pStyle w:val="Default"/>
              <w:spacing w:after="120" w:line="280" w:lineRule="exact"/>
              <w:ind w:left="24"/>
              <w:rPr>
                <w:rFonts w:ascii="Helvetica" w:hAnsi="Helvetica" w:cs="Helvetica"/>
                <w:sz w:val="16"/>
                <w:szCs w:val="20"/>
              </w:rPr>
            </w:pPr>
            <w:r w:rsidRPr="002A17BF">
              <w:rPr>
                <w:rFonts w:ascii="Helvetica" w:hAnsi="Helvetica" w:cs="Helvetica"/>
                <w:sz w:val="16"/>
                <w:szCs w:val="20"/>
              </w:rPr>
              <w:t>TELEFONICA BRASIL S.A.</w:t>
            </w:r>
          </w:p>
        </w:tc>
        <w:tc>
          <w:tcPr>
            <w:tcW w:w="1984" w:type="dxa"/>
            <w:noWrap/>
            <w:vAlign w:val="center"/>
            <w:hideMark/>
          </w:tcPr>
          <w:p w:rsidR="002A17BF" w:rsidRPr="002A17BF" w:rsidRDefault="002A17BF" w:rsidP="002A17BF">
            <w:pPr>
              <w:pStyle w:val="Default"/>
              <w:spacing w:after="120" w:line="280" w:lineRule="exact"/>
              <w:ind w:left="32"/>
              <w:rPr>
                <w:rFonts w:ascii="Helvetica" w:hAnsi="Helvetica" w:cs="Helvetica"/>
                <w:sz w:val="16"/>
                <w:szCs w:val="20"/>
              </w:rPr>
            </w:pPr>
            <w:r w:rsidRPr="002A17BF">
              <w:rPr>
                <w:rFonts w:ascii="Helvetica" w:hAnsi="Helvetica" w:cs="Helvetica"/>
                <w:sz w:val="16"/>
                <w:szCs w:val="20"/>
              </w:rPr>
              <w:t xml:space="preserve">Links MPLS </w:t>
            </w:r>
          </w:p>
        </w:tc>
        <w:tc>
          <w:tcPr>
            <w:tcW w:w="1985" w:type="dxa"/>
            <w:noWrap/>
            <w:vAlign w:val="center"/>
            <w:hideMark/>
          </w:tcPr>
          <w:p w:rsidR="002A17BF" w:rsidRPr="002A17BF" w:rsidRDefault="002A17BF" w:rsidP="002A17BF">
            <w:pPr>
              <w:pStyle w:val="Default"/>
              <w:spacing w:after="120" w:line="280" w:lineRule="exact"/>
              <w:ind w:left="40"/>
              <w:rPr>
                <w:rFonts w:ascii="Helvetica" w:hAnsi="Helvetica" w:cs="Helvetica"/>
                <w:sz w:val="16"/>
                <w:szCs w:val="20"/>
              </w:rPr>
            </w:pPr>
            <w:r w:rsidRPr="002A17BF">
              <w:rPr>
                <w:rFonts w:ascii="Helvetica" w:hAnsi="Helvetica" w:cs="Helvetica"/>
                <w:sz w:val="16"/>
                <w:szCs w:val="20"/>
              </w:rPr>
              <w:t>Adriano</w:t>
            </w:r>
          </w:p>
        </w:tc>
      </w:tr>
      <w:tr w:rsidR="002A17BF" w:rsidRPr="002A17BF" w:rsidTr="008D2154">
        <w:trPr>
          <w:trHeight w:val="53"/>
        </w:trPr>
        <w:tc>
          <w:tcPr>
            <w:tcW w:w="4678" w:type="dxa"/>
            <w:noWrap/>
            <w:vAlign w:val="center"/>
            <w:hideMark/>
          </w:tcPr>
          <w:p w:rsidR="002A17BF" w:rsidRPr="002A17BF" w:rsidRDefault="002A17BF" w:rsidP="002A17BF">
            <w:pPr>
              <w:pStyle w:val="Default"/>
              <w:spacing w:after="120" w:line="280" w:lineRule="exact"/>
              <w:ind w:left="24"/>
              <w:rPr>
                <w:rFonts w:ascii="Helvetica" w:hAnsi="Helvetica" w:cs="Helvetica"/>
                <w:sz w:val="16"/>
                <w:szCs w:val="20"/>
              </w:rPr>
            </w:pPr>
            <w:r w:rsidRPr="002A17BF">
              <w:rPr>
                <w:rFonts w:ascii="Helvetica" w:hAnsi="Helvetica" w:cs="Helvetica"/>
                <w:sz w:val="16"/>
                <w:szCs w:val="20"/>
              </w:rPr>
              <w:t>TIVIT TERCEIRIZACAO DE PROCESSOS SE</w:t>
            </w:r>
          </w:p>
        </w:tc>
        <w:tc>
          <w:tcPr>
            <w:tcW w:w="1984" w:type="dxa"/>
            <w:noWrap/>
            <w:vAlign w:val="center"/>
            <w:hideMark/>
          </w:tcPr>
          <w:p w:rsidR="002A17BF" w:rsidRPr="002A17BF" w:rsidRDefault="002A17BF" w:rsidP="002A17BF">
            <w:pPr>
              <w:pStyle w:val="Default"/>
              <w:spacing w:after="120" w:line="280" w:lineRule="exact"/>
              <w:ind w:left="32"/>
              <w:rPr>
                <w:rFonts w:ascii="Helvetica" w:hAnsi="Helvetica" w:cs="Helvetica"/>
                <w:sz w:val="16"/>
                <w:szCs w:val="20"/>
              </w:rPr>
            </w:pPr>
            <w:r w:rsidRPr="002A17BF">
              <w:rPr>
                <w:rFonts w:ascii="Helvetica" w:hAnsi="Helvetica" w:cs="Helvetica"/>
                <w:sz w:val="16"/>
                <w:szCs w:val="20"/>
              </w:rPr>
              <w:t>EDI</w:t>
            </w:r>
          </w:p>
        </w:tc>
        <w:tc>
          <w:tcPr>
            <w:tcW w:w="1985" w:type="dxa"/>
            <w:noWrap/>
            <w:vAlign w:val="center"/>
            <w:hideMark/>
          </w:tcPr>
          <w:p w:rsidR="002A17BF" w:rsidRPr="002A17BF" w:rsidRDefault="002A17BF" w:rsidP="002A17BF">
            <w:pPr>
              <w:pStyle w:val="Default"/>
              <w:spacing w:after="120" w:line="280" w:lineRule="exact"/>
              <w:ind w:left="40"/>
              <w:rPr>
                <w:rFonts w:ascii="Helvetica" w:hAnsi="Helvetica" w:cs="Helvetica"/>
                <w:sz w:val="16"/>
                <w:szCs w:val="20"/>
              </w:rPr>
            </w:pPr>
            <w:r w:rsidRPr="002A17BF">
              <w:rPr>
                <w:rFonts w:ascii="Helvetica" w:hAnsi="Helvetica" w:cs="Helvetica"/>
                <w:sz w:val="16"/>
                <w:szCs w:val="20"/>
              </w:rPr>
              <w:t>Adriano</w:t>
            </w:r>
          </w:p>
        </w:tc>
      </w:tr>
    </w:tbl>
    <w:p w:rsidR="0090555D" w:rsidRDefault="0090555D" w:rsidP="006D6701">
      <w:pPr>
        <w:pStyle w:val="Default"/>
        <w:spacing w:line="280" w:lineRule="exact"/>
        <w:ind w:left="284"/>
        <w:jc w:val="both"/>
        <w:rPr>
          <w:rFonts w:ascii="Helvetica" w:hAnsi="Helvetica" w:cs="Helvetica"/>
          <w:sz w:val="20"/>
          <w:szCs w:val="20"/>
        </w:rPr>
      </w:pPr>
    </w:p>
    <w:p w:rsidR="00A132BF" w:rsidRPr="001C79BB" w:rsidRDefault="00A132BF" w:rsidP="00A132BF">
      <w:pPr>
        <w:pStyle w:val="Default"/>
        <w:spacing w:line="280" w:lineRule="exact"/>
        <w:ind w:left="284"/>
        <w:jc w:val="both"/>
        <w:rPr>
          <w:rFonts w:ascii="Helvetica" w:hAnsi="Helvetica" w:cs="Helvetica"/>
          <w:sz w:val="20"/>
          <w:szCs w:val="20"/>
        </w:rPr>
      </w:pPr>
    </w:p>
    <w:p w:rsidR="00997F9E" w:rsidRPr="00087FDE" w:rsidRDefault="00997F9E" w:rsidP="00997F9E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997F9E" w:rsidRPr="00087FDE" w:rsidRDefault="00997F9E" w:rsidP="00950F42">
      <w:pPr>
        <w:pStyle w:val="Ttulo1"/>
        <w:numPr>
          <w:ilvl w:val="0"/>
          <w:numId w:val="4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6" w:name="_Toc482007943"/>
      <w:r>
        <w:rPr>
          <w:rFonts w:ascii="Helvetica" w:hAnsi="Helvetica" w:cs="Helvetica"/>
          <w:color w:val="FFFFFF" w:themeColor="background1"/>
          <w:sz w:val="22"/>
          <w:szCs w:val="22"/>
        </w:rPr>
        <w:t>Objetivos de Controle COBIT 4.1</w:t>
      </w:r>
      <w:bookmarkEnd w:id="6"/>
    </w:p>
    <w:p w:rsidR="00997F9E" w:rsidRPr="00087FDE" w:rsidRDefault="00997F9E" w:rsidP="00997F9E">
      <w:pPr>
        <w:shd w:val="clear" w:color="auto" w:fill="7030A0"/>
        <w:rPr>
          <w:sz w:val="4"/>
        </w:rPr>
      </w:pPr>
    </w:p>
    <w:p w:rsidR="00FF76E3" w:rsidRPr="000D0B60" w:rsidRDefault="00FF76E3" w:rsidP="000D0B60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tbl>
      <w:tblPr>
        <w:tblW w:w="9426" w:type="dxa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748"/>
        <w:gridCol w:w="1418"/>
        <w:gridCol w:w="3260"/>
      </w:tblGrid>
      <w:tr w:rsidR="000336F8" w:rsidRPr="00044BB2" w:rsidTr="00546EE2">
        <w:trPr>
          <w:trHeight w:val="425"/>
          <w:tblHeader/>
        </w:trPr>
        <w:tc>
          <w:tcPr>
            <w:tcW w:w="4748" w:type="dxa"/>
            <w:shd w:val="clear" w:color="auto" w:fill="663399"/>
            <w:noWrap/>
            <w:vAlign w:val="center"/>
            <w:hideMark/>
          </w:tcPr>
          <w:p w:rsidR="000336F8" w:rsidRPr="001E009D" w:rsidRDefault="000336F8" w:rsidP="000336F8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FFFFFF" w:themeColor="background1"/>
                <w:sz w:val="20"/>
                <w:szCs w:val="20"/>
                <w:lang w:eastAsia="pt-BR"/>
              </w:rPr>
            </w:pPr>
            <w:r>
              <w:rPr>
                <w:rFonts w:ascii="Helvetica" w:eastAsia="Times New Roman" w:hAnsi="Helvetica" w:cs="Helvetica"/>
                <w:b/>
                <w:bCs/>
                <w:color w:val="FFFFFF" w:themeColor="background1"/>
                <w:sz w:val="20"/>
                <w:szCs w:val="20"/>
                <w:lang w:eastAsia="pt-BR"/>
              </w:rPr>
              <w:t>Processo / Objetivos de Controle</w:t>
            </w:r>
          </w:p>
        </w:tc>
        <w:tc>
          <w:tcPr>
            <w:tcW w:w="1418" w:type="dxa"/>
            <w:shd w:val="clear" w:color="auto" w:fill="663399"/>
            <w:vAlign w:val="center"/>
          </w:tcPr>
          <w:p w:rsidR="000336F8" w:rsidRDefault="000336F8" w:rsidP="000336F8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FFFFFF" w:themeColor="background1"/>
                <w:sz w:val="20"/>
                <w:szCs w:val="20"/>
                <w:lang w:eastAsia="pt-BR"/>
              </w:rPr>
            </w:pPr>
            <w:r>
              <w:rPr>
                <w:rFonts w:ascii="Helvetica" w:eastAsia="Times New Roman" w:hAnsi="Helvetica" w:cs="Helvetica"/>
                <w:b/>
                <w:bCs/>
                <w:color w:val="FFFFFF" w:themeColor="background1"/>
                <w:sz w:val="20"/>
                <w:szCs w:val="20"/>
                <w:lang w:eastAsia="pt-BR"/>
              </w:rPr>
              <w:t>Situação</w:t>
            </w:r>
          </w:p>
        </w:tc>
        <w:tc>
          <w:tcPr>
            <w:tcW w:w="3260" w:type="dxa"/>
            <w:shd w:val="clear" w:color="auto" w:fill="663399"/>
            <w:noWrap/>
            <w:vAlign w:val="center"/>
            <w:hideMark/>
          </w:tcPr>
          <w:p w:rsidR="000336F8" w:rsidRPr="001E009D" w:rsidRDefault="000336F8" w:rsidP="000336F8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FFFFFF" w:themeColor="background1"/>
                <w:sz w:val="20"/>
                <w:szCs w:val="20"/>
                <w:lang w:eastAsia="pt-BR"/>
              </w:rPr>
            </w:pPr>
            <w:r>
              <w:rPr>
                <w:rFonts w:ascii="Helvetica" w:eastAsia="Times New Roman" w:hAnsi="Helvetica" w:cs="Helvetica"/>
                <w:b/>
                <w:bCs/>
                <w:color w:val="FFFFFF" w:themeColor="background1"/>
                <w:sz w:val="20"/>
                <w:szCs w:val="20"/>
                <w:lang w:eastAsia="pt-BR"/>
              </w:rPr>
              <w:t xml:space="preserve">Análise sobre o processo </w:t>
            </w:r>
            <w:r w:rsidR="003575E9">
              <w:rPr>
                <w:rFonts w:ascii="Helvetica" w:eastAsia="Times New Roman" w:hAnsi="Helvetica" w:cs="Helvetica"/>
                <w:b/>
                <w:bCs/>
                <w:color w:val="FFFFFF" w:themeColor="background1"/>
                <w:sz w:val="20"/>
                <w:szCs w:val="20"/>
                <w:lang w:eastAsia="pt-BR"/>
              </w:rPr>
              <w:t>a</w:t>
            </w:r>
            <w:r>
              <w:rPr>
                <w:rFonts w:ascii="Helvetica" w:eastAsia="Times New Roman" w:hAnsi="Helvetica" w:cs="Helvetica"/>
                <w:b/>
                <w:bCs/>
                <w:color w:val="FFFFFF" w:themeColor="background1"/>
                <w:sz w:val="20"/>
                <w:szCs w:val="20"/>
                <w:lang w:eastAsia="pt-BR"/>
              </w:rPr>
              <w:t>tual</w:t>
            </w:r>
          </w:p>
        </w:tc>
      </w:tr>
      <w:tr w:rsidR="00F56B84" w:rsidRPr="00044BB2" w:rsidTr="00546EE2">
        <w:trPr>
          <w:trHeight w:val="425"/>
        </w:trPr>
        <w:tc>
          <w:tcPr>
            <w:tcW w:w="9426" w:type="dxa"/>
            <w:gridSpan w:val="3"/>
            <w:shd w:val="clear" w:color="auto" w:fill="CCC0D9" w:themeFill="accent4" w:themeFillTint="66"/>
            <w:noWrap/>
            <w:vAlign w:val="center"/>
            <w:hideMark/>
          </w:tcPr>
          <w:p w:rsidR="00F56B84" w:rsidRPr="000336F8" w:rsidRDefault="00F56B84" w:rsidP="000336F8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000000"/>
                <w:sz w:val="18"/>
                <w:szCs w:val="18"/>
                <w:lang w:eastAsia="pt-BR"/>
              </w:rPr>
            </w:pPr>
            <w:r w:rsidRPr="00050E56">
              <w:rPr>
                <w:rFonts w:ascii="Helvetica" w:eastAsia="Times New Roman" w:hAnsi="Helvetica" w:cs="Helvetica"/>
                <w:b/>
                <w:bCs/>
                <w:color w:val="000000"/>
                <w:sz w:val="18"/>
                <w:szCs w:val="18"/>
                <w:lang w:eastAsia="pt-BR"/>
              </w:rPr>
              <w:t xml:space="preserve">DS1 </w:t>
            </w:r>
            <w:r>
              <w:rPr>
                <w:rFonts w:ascii="Helvetica" w:eastAsia="Times New Roman" w:hAnsi="Helvetica" w:cs="Helvetica"/>
                <w:b/>
                <w:bCs/>
                <w:color w:val="000000"/>
                <w:sz w:val="18"/>
                <w:szCs w:val="18"/>
                <w:lang w:eastAsia="pt-BR"/>
              </w:rPr>
              <w:t xml:space="preserve">- </w:t>
            </w:r>
            <w:r w:rsidRPr="00050E56">
              <w:rPr>
                <w:rFonts w:ascii="Helvetica" w:eastAsia="Times New Roman" w:hAnsi="Helvetica" w:cs="Helvetica"/>
                <w:b/>
                <w:bCs/>
                <w:color w:val="000000"/>
                <w:sz w:val="18"/>
                <w:szCs w:val="18"/>
                <w:lang w:eastAsia="pt-BR"/>
              </w:rPr>
              <w:t>Definir e Gerenciar Níveis de Serviço</w:t>
            </w:r>
          </w:p>
        </w:tc>
      </w:tr>
      <w:tr w:rsidR="00404249" w:rsidRPr="00044BB2" w:rsidTr="00546EE2">
        <w:trPr>
          <w:trHeight w:val="283"/>
        </w:trPr>
        <w:tc>
          <w:tcPr>
            <w:tcW w:w="4748" w:type="dxa"/>
            <w:shd w:val="clear" w:color="auto" w:fill="auto"/>
            <w:noWrap/>
            <w:vAlign w:val="center"/>
            <w:hideMark/>
          </w:tcPr>
          <w:p w:rsidR="00404249" w:rsidRPr="00884FBA" w:rsidRDefault="00404249" w:rsidP="00404249">
            <w:pPr>
              <w:spacing w:before="120" w:after="120" w:line="240" w:lineRule="auto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 w:rsidRPr="00050E56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DS1.1 </w:t>
            </w:r>
            <w:r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- </w:t>
            </w:r>
            <w:r w:rsidRPr="00050E56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Estrutura de Gestão de Níveis de Serviço </w:t>
            </w:r>
          </w:p>
          <w:p w:rsidR="00404249" w:rsidRPr="00884FBA" w:rsidRDefault="00404249" w:rsidP="00404249">
            <w:pPr>
              <w:spacing w:before="120" w:after="120" w:line="240" w:lineRule="auto"/>
              <w:ind w:left="142"/>
              <w:jc w:val="both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Definir um modelo que fornece um processo formalizado de gerenciamento de níveis de serviço entre o cliente e o provedor de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serviço. Esse modelo mantém um contínuo alinhamento com os requisitos de negócio e suas prioridades e facilita um entendimento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comum entre o cliente e </w:t>
            </w: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o(s) provedor(es). A estrutura inclui processos para criar requisitos de serviço, definições de serviços,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acordos de nível de serviço (SLAs), acordos de nível de operação (OLAs) e recursos financeiros. Esses atributos são organizados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em um catálogo de serviços. A estrutura define a estrutura organizacional de gerenciamento do nível de serviço, contemplando os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cargos, as tarefas e as responsabilidades dos clientes e dos provedores de serviços internos e externos.</w:t>
            </w:r>
          </w:p>
        </w:tc>
        <w:tc>
          <w:tcPr>
            <w:tcW w:w="1418" w:type="dxa"/>
            <w:vAlign w:val="center"/>
          </w:tcPr>
          <w:p w:rsidR="00404249" w:rsidRPr="007F1C5D" w:rsidRDefault="00404249" w:rsidP="00404249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color w:val="00B050"/>
                <w:sz w:val="16"/>
                <w:szCs w:val="16"/>
                <w:lang w:eastAsia="pt-BR"/>
              </w:rPr>
            </w:pPr>
            <w:r w:rsidRPr="007F1C5D">
              <w:rPr>
                <w:rFonts w:ascii="Helvetica" w:eastAsia="Times New Roman" w:hAnsi="Helvetica" w:cs="Helvetica"/>
                <w:b/>
                <w:color w:val="00B050"/>
                <w:sz w:val="16"/>
                <w:szCs w:val="16"/>
                <w:lang w:eastAsia="pt-BR"/>
              </w:rPr>
              <w:t>Contemplado</w:t>
            </w:r>
          </w:p>
        </w:tc>
        <w:tc>
          <w:tcPr>
            <w:tcW w:w="3260" w:type="dxa"/>
            <w:shd w:val="clear" w:color="auto" w:fill="auto"/>
            <w:noWrap/>
            <w:vAlign w:val="center"/>
          </w:tcPr>
          <w:p w:rsidR="00404249" w:rsidRPr="007F1C5D" w:rsidRDefault="00404249" w:rsidP="00404249">
            <w:pPr>
              <w:spacing w:before="120" w:after="120" w:line="240" w:lineRule="auto"/>
              <w:ind w:left="57"/>
              <w:jc w:val="both"/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 xml:space="preserve">Existe um procedimento formal para alinhamento, negociação e acompanhamento mensal dos níveis de serviços referentes aos serviços contratados junto aos Fornecedores Críticos de TI. O escopo do processo delimita a abrangência desses procedimentos apenas aos Fornecedores Críticos de TI. </w:t>
            </w:r>
          </w:p>
        </w:tc>
      </w:tr>
      <w:tr w:rsidR="00404249" w:rsidRPr="00044BB2" w:rsidTr="00546EE2">
        <w:trPr>
          <w:trHeight w:val="283"/>
        </w:trPr>
        <w:tc>
          <w:tcPr>
            <w:tcW w:w="4748" w:type="dxa"/>
            <w:shd w:val="clear" w:color="auto" w:fill="auto"/>
            <w:noWrap/>
            <w:vAlign w:val="center"/>
            <w:hideMark/>
          </w:tcPr>
          <w:p w:rsidR="00404249" w:rsidRDefault="00404249" w:rsidP="00404249">
            <w:pPr>
              <w:spacing w:before="120" w:after="120" w:line="240" w:lineRule="auto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 w:rsidRPr="00884FBA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lastRenderedPageBreak/>
              <w:t xml:space="preserve">DS1.2 </w:t>
            </w:r>
            <w:r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- </w:t>
            </w:r>
            <w:r w:rsidRPr="00884FBA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>Definição de Serviços</w:t>
            </w:r>
          </w:p>
          <w:p w:rsidR="00404249" w:rsidRPr="00044BB2" w:rsidRDefault="00404249" w:rsidP="00404249">
            <w:pPr>
              <w:spacing w:before="120" w:after="120" w:line="240" w:lineRule="auto"/>
              <w:ind w:left="142"/>
              <w:jc w:val="both"/>
              <w:rPr>
                <w:rFonts w:ascii="Helvetica" w:eastAsia="Times New Roman" w:hAnsi="Helvetica" w:cs="Helvetica"/>
                <w:color w:val="000000"/>
                <w:sz w:val="16"/>
                <w:szCs w:val="16"/>
                <w:lang w:eastAsia="pt-BR"/>
              </w:rPr>
            </w:pP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Basear as definições de serviços de TI nas características de serviços e requisitos do negócio, organizados e armazenados centralmente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por meio da implementação de uma abordagem de catálogo/portfólio de serviços.</w:t>
            </w:r>
          </w:p>
        </w:tc>
        <w:tc>
          <w:tcPr>
            <w:tcW w:w="1418" w:type="dxa"/>
            <w:vAlign w:val="center"/>
          </w:tcPr>
          <w:p w:rsidR="00404249" w:rsidRPr="007F1C5D" w:rsidRDefault="00404249" w:rsidP="00404249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color w:val="00B050"/>
                <w:sz w:val="16"/>
                <w:szCs w:val="16"/>
                <w:lang w:eastAsia="pt-BR"/>
              </w:rPr>
            </w:pPr>
            <w:r w:rsidRPr="007F1C5D">
              <w:rPr>
                <w:rFonts w:ascii="Helvetica" w:eastAsia="Times New Roman" w:hAnsi="Helvetica" w:cs="Helvetica"/>
                <w:b/>
                <w:color w:val="00B050"/>
                <w:sz w:val="16"/>
                <w:szCs w:val="16"/>
                <w:lang w:eastAsia="pt-BR"/>
              </w:rPr>
              <w:t>Contemplado</w:t>
            </w:r>
          </w:p>
        </w:tc>
        <w:tc>
          <w:tcPr>
            <w:tcW w:w="3260" w:type="dxa"/>
            <w:shd w:val="clear" w:color="auto" w:fill="auto"/>
            <w:noWrap/>
            <w:vAlign w:val="center"/>
          </w:tcPr>
          <w:p w:rsidR="00404249" w:rsidRPr="007F1C5D" w:rsidRDefault="00404249" w:rsidP="00404249">
            <w:pPr>
              <w:spacing w:before="120" w:after="120" w:line="240" w:lineRule="auto"/>
              <w:ind w:left="57"/>
              <w:jc w:val="both"/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 xml:space="preserve">Os serviços contratados (portfólio) junto aos Fornecedores Críticos </w:t>
            </w:r>
            <w:r w:rsidR="00546EE2"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 xml:space="preserve">de TI </w:t>
            </w:r>
            <w:r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>estão documentados na “Lista de Fornecedores de TI”.</w:t>
            </w:r>
          </w:p>
        </w:tc>
      </w:tr>
      <w:tr w:rsidR="00404249" w:rsidRPr="00044BB2" w:rsidTr="00546EE2">
        <w:trPr>
          <w:trHeight w:val="283"/>
        </w:trPr>
        <w:tc>
          <w:tcPr>
            <w:tcW w:w="4748" w:type="dxa"/>
            <w:shd w:val="clear" w:color="auto" w:fill="auto"/>
            <w:noWrap/>
            <w:vAlign w:val="center"/>
          </w:tcPr>
          <w:p w:rsidR="00404249" w:rsidRDefault="00404249" w:rsidP="00404249">
            <w:pPr>
              <w:spacing w:before="120" w:after="120" w:line="240" w:lineRule="auto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 w:rsidRPr="00884FBA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DS1.3 </w:t>
            </w:r>
            <w:r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- </w:t>
            </w:r>
            <w:r w:rsidRPr="00884FBA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>Acordos de Nível de Serviço</w:t>
            </w:r>
          </w:p>
          <w:p w:rsidR="00404249" w:rsidRPr="000336F8" w:rsidRDefault="00404249" w:rsidP="00404249">
            <w:pPr>
              <w:spacing w:before="120" w:after="120" w:line="240" w:lineRule="auto"/>
              <w:ind w:left="142"/>
              <w:jc w:val="both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Definir e acordar os acordos de nível de serviço para todos os serviços críticos de TI com base nos requisitos do cliente e na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capacidade de entrega por parte da TI. Isso abrange o comprometimento com o cliente, requisitos de suporte para atendimento aos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serviços, métricas quantitativas e qualitativas de serviços aprovados pelas partes interessadas, garantia de recursos financeiros e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acordos comerciais (caso aplicável), cargos e responsabilidades, inclusive a supervisão do SLA. Os itens a considerar são: disponibilidade,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confiabilidade, desempenho, capacidade de crescimento, níveis de suporte, planejamento da continuidade, segurança e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restrições quanto a demandas.</w:t>
            </w:r>
          </w:p>
        </w:tc>
        <w:tc>
          <w:tcPr>
            <w:tcW w:w="1418" w:type="dxa"/>
            <w:vAlign w:val="center"/>
          </w:tcPr>
          <w:p w:rsidR="00404249" w:rsidRPr="007F1C5D" w:rsidRDefault="00404249" w:rsidP="00404249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color w:val="FF0000"/>
                <w:sz w:val="16"/>
                <w:szCs w:val="16"/>
                <w:lang w:eastAsia="pt-BR"/>
              </w:rPr>
            </w:pPr>
            <w:r w:rsidRPr="007F1C5D">
              <w:rPr>
                <w:rFonts w:ascii="Helvetica" w:eastAsia="Times New Roman" w:hAnsi="Helvetica" w:cs="Helvetica"/>
                <w:b/>
                <w:color w:val="00B050"/>
                <w:sz w:val="16"/>
                <w:szCs w:val="16"/>
                <w:lang w:eastAsia="pt-BR"/>
              </w:rPr>
              <w:t>Contemplado</w:t>
            </w:r>
          </w:p>
        </w:tc>
        <w:tc>
          <w:tcPr>
            <w:tcW w:w="3260" w:type="dxa"/>
            <w:shd w:val="clear" w:color="auto" w:fill="auto"/>
            <w:noWrap/>
            <w:vAlign w:val="center"/>
          </w:tcPr>
          <w:p w:rsidR="00404249" w:rsidRPr="007F1C5D" w:rsidRDefault="00404249" w:rsidP="00404249">
            <w:pPr>
              <w:spacing w:before="120" w:after="120" w:line="240" w:lineRule="auto"/>
              <w:ind w:left="57"/>
              <w:jc w:val="both"/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 xml:space="preserve">Os serviços críticos de TI são gerenciados pela </w:t>
            </w:r>
            <w:r w:rsidR="0090555D"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>SMILES</w:t>
            </w:r>
            <w:r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 xml:space="preserve"> através deste processo e são providos pelos Fornecedores Críticos de TI</w:t>
            </w:r>
            <w:r w:rsidRPr="007F1C5D"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>.</w:t>
            </w:r>
            <w:r w:rsidR="00546EE2"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 xml:space="preserve"> Os respectivos a</w:t>
            </w:r>
            <w:r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 xml:space="preserve">cordos </w:t>
            </w:r>
            <w:r w:rsidR="00546EE2"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>de nível de s</w:t>
            </w:r>
            <w:r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 xml:space="preserve">erviço estão </w:t>
            </w:r>
            <w:r w:rsidR="00546EE2"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 xml:space="preserve">formalmente </w:t>
            </w:r>
            <w:r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>estabelecidos</w:t>
            </w:r>
            <w:r w:rsidR="00546EE2"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 xml:space="preserve"> em contrato</w:t>
            </w:r>
            <w:r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>.</w:t>
            </w:r>
          </w:p>
        </w:tc>
      </w:tr>
      <w:tr w:rsidR="00404249" w:rsidRPr="00044BB2" w:rsidTr="00546EE2">
        <w:trPr>
          <w:trHeight w:val="283"/>
        </w:trPr>
        <w:tc>
          <w:tcPr>
            <w:tcW w:w="4748" w:type="dxa"/>
            <w:shd w:val="clear" w:color="auto" w:fill="auto"/>
            <w:noWrap/>
            <w:vAlign w:val="center"/>
          </w:tcPr>
          <w:p w:rsidR="00404249" w:rsidRDefault="00404249" w:rsidP="00404249">
            <w:pPr>
              <w:spacing w:before="120" w:after="120" w:line="240" w:lineRule="auto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 w:rsidRPr="00884FBA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DS1.4 </w:t>
            </w:r>
            <w:r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- </w:t>
            </w:r>
            <w:r w:rsidRPr="00884FBA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Acordos de Nível Operacional </w:t>
            </w:r>
          </w:p>
          <w:p w:rsidR="00404249" w:rsidRPr="001A0544" w:rsidRDefault="00404249" w:rsidP="00404249">
            <w:pPr>
              <w:spacing w:before="120" w:after="120" w:line="240" w:lineRule="auto"/>
              <w:ind w:left="142"/>
              <w:jc w:val="both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Assegurar que os acordos de nível operacional (OLAs) expliquem como os serviços serão realizados tecnicamente de modo a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apoiar o(s) SLA(s) adequadamente. Os acordos de nível operacional especificam os processos técnicos em termos compreensíveis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para o provedor e podem apoiar diversos SLAs.</w:t>
            </w:r>
          </w:p>
        </w:tc>
        <w:tc>
          <w:tcPr>
            <w:tcW w:w="1418" w:type="dxa"/>
            <w:vAlign w:val="center"/>
          </w:tcPr>
          <w:p w:rsidR="00404249" w:rsidRPr="007F1C5D" w:rsidRDefault="00404249" w:rsidP="00404249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color w:val="FF0000"/>
                <w:sz w:val="16"/>
                <w:szCs w:val="16"/>
                <w:lang w:eastAsia="pt-BR"/>
              </w:rPr>
            </w:pPr>
            <w:r w:rsidRPr="007F1C5D">
              <w:rPr>
                <w:rFonts w:ascii="Helvetica" w:eastAsia="Times New Roman" w:hAnsi="Helvetica" w:cs="Helvetica"/>
                <w:b/>
                <w:color w:val="FF0000"/>
                <w:sz w:val="16"/>
                <w:szCs w:val="16"/>
                <w:lang w:eastAsia="pt-BR"/>
              </w:rPr>
              <w:t>Não contemplado</w:t>
            </w:r>
          </w:p>
        </w:tc>
        <w:tc>
          <w:tcPr>
            <w:tcW w:w="3260" w:type="dxa"/>
            <w:shd w:val="clear" w:color="auto" w:fill="auto"/>
            <w:noWrap/>
            <w:vAlign w:val="center"/>
          </w:tcPr>
          <w:p w:rsidR="00404249" w:rsidRPr="007F1C5D" w:rsidRDefault="00404249" w:rsidP="00404249">
            <w:pPr>
              <w:spacing w:before="120" w:after="120" w:line="240" w:lineRule="auto"/>
              <w:ind w:left="57"/>
              <w:jc w:val="both"/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 xml:space="preserve">O escopo do processo delimita sua abrangência </w:t>
            </w:r>
            <w:r w:rsidRPr="00546EE2"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u w:val="single"/>
                <w:lang w:eastAsia="pt-BR"/>
              </w:rPr>
              <w:t>apenas aos Fornecedores Críticos de TI</w:t>
            </w:r>
            <w:r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 xml:space="preserve"> e seus respectivos SLAs contratados. O objetivo principal do processo também não condiz com a elaboração de OLAs.</w:t>
            </w:r>
          </w:p>
        </w:tc>
      </w:tr>
      <w:tr w:rsidR="00404249" w:rsidRPr="00044BB2" w:rsidTr="00546EE2">
        <w:trPr>
          <w:trHeight w:val="283"/>
        </w:trPr>
        <w:tc>
          <w:tcPr>
            <w:tcW w:w="4748" w:type="dxa"/>
            <w:shd w:val="clear" w:color="auto" w:fill="auto"/>
            <w:noWrap/>
            <w:vAlign w:val="center"/>
          </w:tcPr>
          <w:p w:rsidR="00404249" w:rsidRDefault="00404249" w:rsidP="00404249">
            <w:pPr>
              <w:spacing w:before="120" w:after="120" w:line="240" w:lineRule="auto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 w:rsidRPr="00884FBA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DS1.5 </w:t>
            </w:r>
            <w:r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- </w:t>
            </w:r>
            <w:r w:rsidRPr="00884FBA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Monitoramento e Relatório de Realizações de Nível de Serviço </w:t>
            </w:r>
          </w:p>
          <w:p w:rsidR="00404249" w:rsidRPr="000336F8" w:rsidRDefault="00404249" w:rsidP="00404249">
            <w:pPr>
              <w:spacing w:before="120" w:after="120" w:line="240" w:lineRule="auto"/>
              <w:ind w:left="142"/>
              <w:jc w:val="both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Monitorar continuamente os critérios de desempenho dos níveis de serviço especificados. Os relatórios devem ser disponibilizados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em um formato compreensível às partes interessadas em termos de realização de níveis de serviço. As estatísticas de monitoramento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são analisadas, e são tomadas medidas gerenciais para revelar as tendências negativas e positivas de cada serviço e dos serviços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como um todo.</w:t>
            </w:r>
          </w:p>
        </w:tc>
        <w:tc>
          <w:tcPr>
            <w:tcW w:w="1418" w:type="dxa"/>
            <w:vAlign w:val="center"/>
          </w:tcPr>
          <w:p w:rsidR="00404249" w:rsidRPr="007F1C5D" w:rsidRDefault="00404249" w:rsidP="00404249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color w:val="FF0000"/>
                <w:sz w:val="16"/>
                <w:szCs w:val="16"/>
                <w:lang w:eastAsia="pt-BR"/>
              </w:rPr>
            </w:pPr>
            <w:r w:rsidRPr="007F1C5D">
              <w:rPr>
                <w:rFonts w:ascii="Helvetica" w:eastAsia="Times New Roman" w:hAnsi="Helvetica" w:cs="Helvetica"/>
                <w:b/>
                <w:color w:val="00B050"/>
                <w:sz w:val="16"/>
                <w:szCs w:val="16"/>
                <w:lang w:eastAsia="pt-BR"/>
              </w:rPr>
              <w:t>Contemplado</w:t>
            </w:r>
          </w:p>
        </w:tc>
        <w:tc>
          <w:tcPr>
            <w:tcW w:w="3260" w:type="dxa"/>
            <w:shd w:val="clear" w:color="auto" w:fill="auto"/>
            <w:noWrap/>
            <w:vAlign w:val="center"/>
          </w:tcPr>
          <w:p w:rsidR="00404249" w:rsidRPr="007F1C5D" w:rsidRDefault="00404249" w:rsidP="00404249">
            <w:pPr>
              <w:spacing w:before="120" w:after="120" w:line="240" w:lineRule="auto"/>
              <w:ind w:left="57"/>
              <w:jc w:val="both"/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 xml:space="preserve">Os serviços críticos de TI são monitorados pela </w:t>
            </w:r>
            <w:r w:rsidR="0090555D"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>SMILES</w:t>
            </w:r>
            <w:r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 xml:space="preserve"> através deste processo e são providos mensalmente pelos Fornecedores Críticos de TI</w:t>
            </w:r>
            <w:r w:rsidRPr="007F1C5D"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>.</w:t>
            </w:r>
          </w:p>
        </w:tc>
      </w:tr>
      <w:tr w:rsidR="00404249" w:rsidRPr="00044BB2" w:rsidTr="00546EE2">
        <w:trPr>
          <w:trHeight w:val="283"/>
        </w:trPr>
        <w:tc>
          <w:tcPr>
            <w:tcW w:w="4748" w:type="dxa"/>
            <w:shd w:val="clear" w:color="auto" w:fill="auto"/>
            <w:noWrap/>
            <w:vAlign w:val="center"/>
          </w:tcPr>
          <w:p w:rsidR="00404249" w:rsidRDefault="00404249" w:rsidP="00404249">
            <w:pPr>
              <w:spacing w:before="120" w:after="120" w:line="240" w:lineRule="auto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 w:rsidRPr="00884FBA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DS1.6 </w:t>
            </w:r>
            <w:r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- </w:t>
            </w:r>
            <w:r w:rsidRPr="00884FBA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>Revisão dos Acordos de Nível de Serviço e dos Contratos</w:t>
            </w:r>
          </w:p>
          <w:p w:rsidR="00404249" w:rsidRPr="00884FBA" w:rsidRDefault="00404249" w:rsidP="00404249">
            <w:pPr>
              <w:spacing w:before="120" w:after="120" w:line="240" w:lineRule="auto"/>
              <w:ind w:left="142"/>
              <w:jc w:val="both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Regularmente realizar análise crítica dos acordos de nível de serviço e dos contratos com provedores de serviço internos e externos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para assegurar que sejam eficazes e atualizados e que as mudanças em requisitos tenham sido consideradas.</w:t>
            </w:r>
          </w:p>
        </w:tc>
        <w:tc>
          <w:tcPr>
            <w:tcW w:w="1418" w:type="dxa"/>
            <w:vAlign w:val="center"/>
          </w:tcPr>
          <w:p w:rsidR="00404249" w:rsidRPr="007F1C5D" w:rsidRDefault="00404249" w:rsidP="00404249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color w:val="FF0000"/>
                <w:sz w:val="16"/>
                <w:szCs w:val="16"/>
                <w:lang w:eastAsia="pt-BR"/>
              </w:rPr>
            </w:pPr>
            <w:r w:rsidRPr="007F1C5D">
              <w:rPr>
                <w:rFonts w:ascii="Helvetica" w:eastAsia="Times New Roman" w:hAnsi="Helvetica" w:cs="Helvetica"/>
                <w:b/>
                <w:color w:val="00B050"/>
                <w:sz w:val="16"/>
                <w:szCs w:val="16"/>
                <w:lang w:eastAsia="pt-BR"/>
              </w:rPr>
              <w:t>Contemplado</w:t>
            </w:r>
          </w:p>
        </w:tc>
        <w:tc>
          <w:tcPr>
            <w:tcW w:w="3260" w:type="dxa"/>
            <w:shd w:val="clear" w:color="auto" w:fill="auto"/>
            <w:noWrap/>
            <w:vAlign w:val="center"/>
          </w:tcPr>
          <w:p w:rsidR="00404249" w:rsidRPr="007F1C5D" w:rsidRDefault="00404249" w:rsidP="00404249">
            <w:pPr>
              <w:spacing w:before="120" w:after="120" w:line="240" w:lineRule="auto"/>
              <w:ind w:left="57"/>
              <w:jc w:val="both"/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>O processo atual prevê a revisão dos níveis de serviço e respectivos contratos junto aos Fornecedores Críticos de TI</w:t>
            </w:r>
            <w:r w:rsidRPr="007F1C5D"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>.</w:t>
            </w:r>
          </w:p>
        </w:tc>
      </w:tr>
      <w:tr w:rsidR="00F56B84" w:rsidRPr="00044BB2" w:rsidTr="00546EE2">
        <w:trPr>
          <w:trHeight w:val="425"/>
        </w:trPr>
        <w:tc>
          <w:tcPr>
            <w:tcW w:w="9426" w:type="dxa"/>
            <w:gridSpan w:val="3"/>
            <w:shd w:val="clear" w:color="auto" w:fill="CCC0D9" w:themeFill="accent4" w:themeFillTint="66"/>
            <w:noWrap/>
            <w:vAlign w:val="center"/>
            <w:hideMark/>
          </w:tcPr>
          <w:p w:rsidR="00F56B84" w:rsidRPr="000336F8" w:rsidRDefault="00F56B84" w:rsidP="00050E56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000000"/>
                <w:sz w:val="18"/>
                <w:szCs w:val="18"/>
                <w:lang w:eastAsia="pt-BR"/>
              </w:rPr>
            </w:pPr>
            <w:r w:rsidRPr="00884FBA">
              <w:rPr>
                <w:rFonts w:ascii="Helvetica" w:eastAsia="Times New Roman" w:hAnsi="Helvetica" w:cs="Helvetica"/>
                <w:b/>
                <w:bCs/>
                <w:color w:val="000000"/>
                <w:sz w:val="18"/>
                <w:szCs w:val="18"/>
                <w:lang w:eastAsia="pt-BR"/>
              </w:rPr>
              <w:t xml:space="preserve">DS2 </w:t>
            </w:r>
            <w:r>
              <w:rPr>
                <w:rFonts w:ascii="Helvetica" w:eastAsia="Times New Roman" w:hAnsi="Helvetica" w:cs="Helvetica"/>
                <w:b/>
                <w:bCs/>
                <w:color w:val="000000"/>
                <w:sz w:val="18"/>
                <w:szCs w:val="18"/>
                <w:lang w:eastAsia="pt-BR"/>
              </w:rPr>
              <w:t xml:space="preserve">- </w:t>
            </w:r>
            <w:r w:rsidRPr="00884FBA">
              <w:rPr>
                <w:rFonts w:ascii="Helvetica" w:eastAsia="Times New Roman" w:hAnsi="Helvetica" w:cs="Helvetica"/>
                <w:b/>
                <w:bCs/>
                <w:color w:val="000000"/>
                <w:sz w:val="18"/>
                <w:szCs w:val="18"/>
                <w:lang w:eastAsia="pt-BR"/>
              </w:rPr>
              <w:t>Gerenciar Serviços Terceirizados</w:t>
            </w:r>
          </w:p>
        </w:tc>
      </w:tr>
      <w:tr w:rsidR="001A0544" w:rsidRPr="00044BB2" w:rsidTr="00546EE2">
        <w:trPr>
          <w:trHeight w:val="283"/>
        </w:trPr>
        <w:tc>
          <w:tcPr>
            <w:tcW w:w="4748" w:type="dxa"/>
            <w:shd w:val="clear" w:color="auto" w:fill="auto"/>
            <w:noWrap/>
            <w:vAlign w:val="center"/>
          </w:tcPr>
          <w:p w:rsidR="00884FBA" w:rsidRDefault="00884FBA" w:rsidP="00884FBA">
            <w:pPr>
              <w:spacing w:before="120" w:after="120" w:line="240" w:lineRule="auto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 w:rsidRPr="00884FBA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DS2.1 </w:t>
            </w:r>
            <w:r w:rsidR="0095566D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- </w:t>
            </w:r>
            <w:r w:rsidRPr="00884FBA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Identificação do Relacionamento com Todos os Fornecedores </w:t>
            </w:r>
          </w:p>
          <w:p w:rsidR="001A0544" w:rsidRPr="000336F8" w:rsidRDefault="00884FBA" w:rsidP="00884FBA">
            <w:pPr>
              <w:spacing w:before="120" w:after="120" w:line="240" w:lineRule="auto"/>
              <w:ind w:left="142"/>
              <w:jc w:val="both"/>
              <w:rPr>
                <w:rFonts w:ascii="Helvetica" w:eastAsia="Times New Roman" w:hAnsi="Helvetica" w:cs="Helvetica"/>
                <w:b/>
                <w:bCs/>
                <w:color w:val="000000"/>
                <w:sz w:val="18"/>
                <w:szCs w:val="18"/>
                <w:lang w:eastAsia="pt-BR"/>
              </w:rPr>
            </w:pP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Identificar todos os serviços terceirizados e categorizá-los de acordo com o tipo, a importância e a criticidade. Manter documentação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formal dos relacionamentos técnicos e organizacionais contemplando papéis e responsabilidades, metas, produtos esperados e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as credenciais dos representantes desses fornecedores.</w:t>
            </w:r>
          </w:p>
        </w:tc>
        <w:tc>
          <w:tcPr>
            <w:tcW w:w="1418" w:type="dxa"/>
            <w:vAlign w:val="center"/>
          </w:tcPr>
          <w:p w:rsidR="001A0544" w:rsidRPr="000336F8" w:rsidRDefault="00E97656" w:rsidP="00E73E3C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/>
                <w:bCs/>
                <w:color w:val="000000"/>
                <w:sz w:val="18"/>
                <w:szCs w:val="18"/>
                <w:lang w:eastAsia="pt-BR"/>
              </w:rPr>
            </w:pPr>
            <w:r w:rsidRPr="007F1C5D">
              <w:rPr>
                <w:rFonts w:ascii="Helvetica" w:eastAsia="Times New Roman" w:hAnsi="Helvetica" w:cs="Helvetica"/>
                <w:b/>
                <w:color w:val="00B050"/>
                <w:sz w:val="16"/>
                <w:szCs w:val="16"/>
                <w:lang w:eastAsia="pt-BR"/>
              </w:rPr>
              <w:t>Contemplado</w:t>
            </w:r>
          </w:p>
        </w:tc>
        <w:tc>
          <w:tcPr>
            <w:tcW w:w="3260" w:type="dxa"/>
            <w:shd w:val="clear" w:color="auto" w:fill="auto"/>
            <w:noWrap/>
            <w:vAlign w:val="center"/>
          </w:tcPr>
          <w:p w:rsidR="001A0544" w:rsidRPr="004B4640" w:rsidRDefault="004B4640" w:rsidP="004B4640">
            <w:pPr>
              <w:spacing w:before="120" w:after="120" w:line="240" w:lineRule="auto"/>
              <w:ind w:left="57"/>
              <w:jc w:val="both"/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</w:pPr>
            <w:r w:rsidRPr="004B4640"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>O processo</w:t>
            </w:r>
            <w:r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 xml:space="preserve"> atual prevê categoriza</w:t>
            </w:r>
            <w:r w:rsidR="00546EE2"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>ção d</w:t>
            </w:r>
            <w:r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 xml:space="preserve">os Fornecedores de TI de acordo com a criticidade dos serviços prestados para a </w:t>
            </w:r>
            <w:r w:rsidRPr="004B4640"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 xml:space="preserve">operação dos ambientes tecnológicos que suportam </w:t>
            </w:r>
            <w:r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>o</w:t>
            </w:r>
            <w:r w:rsidRPr="004B4640"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 xml:space="preserve"> negócio da </w:t>
            </w:r>
            <w:r w:rsidR="0090555D"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>SMILES</w:t>
            </w:r>
            <w:r w:rsidR="00942832"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>. N</w:t>
            </w:r>
            <w:r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>e</w:t>
            </w:r>
            <w:r w:rsidR="00942832"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>st</w:t>
            </w:r>
            <w:r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 xml:space="preserve">e procedimento </w:t>
            </w:r>
            <w:r w:rsidR="00942832"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 xml:space="preserve">contemplamos </w:t>
            </w:r>
            <w:r w:rsidR="00546EE2"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 xml:space="preserve">a </w:t>
            </w:r>
            <w:r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>relação dos Fornecedores de TI, principais serviços e metas contratadas, papéis e responsabilidades estabelecidas para ambas as partes.</w:t>
            </w:r>
          </w:p>
        </w:tc>
      </w:tr>
      <w:tr w:rsidR="001A0544" w:rsidRPr="00044BB2" w:rsidTr="00546EE2">
        <w:trPr>
          <w:trHeight w:val="283"/>
        </w:trPr>
        <w:tc>
          <w:tcPr>
            <w:tcW w:w="4748" w:type="dxa"/>
            <w:shd w:val="clear" w:color="auto" w:fill="auto"/>
            <w:noWrap/>
            <w:vAlign w:val="center"/>
          </w:tcPr>
          <w:p w:rsidR="00884FBA" w:rsidRDefault="00884FBA" w:rsidP="00884FBA">
            <w:pPr>
              <w:spacing w:before="120" w:after="120" w:line="240" w:lineRule="auto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 w:rsidRPr="00884FBA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DS2.2 </w:t>
            </w:r>
            <w:r w:rsidR="0095566D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- </w:t>
            </w:r>
            <w:r w:rsidRPr="00884FBA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>Gestão do Relacionamento com Fornecedores</w:t>
            </w:r>
          </w:p>
          <w:p w:rsidR="00E73E3C" w:rsidRDefault="00884FBA" w:rsidP="00884FBA">
            <w:pPr>
              <w:spacing w:before="120" w:after="120" w:line="240" w:lineRule="auto"/>
              <w:ind w:left="142"/>
              <w:jc w:val="both"/>
              <w:rPr>
                <w:rFonts w:ascii="Helvetica" w:eastAsia="Times New Roman" w:hAnsi="Helvetica" w:cs="Helvetica"/>
                <w:b/>
                <w:bCs/>
                <w:color w:val="000000"/>
                <w:sz w:val="18"/>
                <w:szCs w:val="18"/>
                <w:lang w:eastAsia="pt-BR"/>
              </w:rPr>
            </w:pP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Formalizar o processo de gestão do relacionamento com cada fornecedor. Os proprietários dos relacionamentos devem estabelecer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ligação entre os clientes e os negócios dos fornecedores e garantir a qualidade do relacionamento com base na confiança e na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transparência (por exemplo, através dos acordos de nível de serviço).</w:t>
            </w:r>
          </w:p>
        </w:tc>
        <w:tc>
          <w:tcPr>
            <w:tcW w:w="1418" w:type="dxa"/>
            <w:vAlign w:val="center"/>
          </w:tcPr>
          <w:p w:rsidR="001A0544" w:rsidRPr="000336F8" w:rsidRDefault="00E97656" w:rsidP="00E73E3C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/>
                <w:bCs/>
                <w:color w:val="000000"/>
                <w:sz w:val="18"/>
                <w:szCs w:val="18"/>
                <w:lang w:eastAsia="pt-BR"/>
              </w:rPr>
            </w:pPr>
            <w:r w:rsidRPr="007F1C5D">
              <w:rPr>
                <w:rFonts w:ascii="Helvetica" w:eastAsia="Times New Roman" w:hAnsi="Helvetica" w:cs="Helvetica"/>
                <w:b/>
                <w:color w:val="00B050"/>
                <w:sz w:val="16"/>
                <w:szCs w:val="16"/>
                <w:lang w:eastAsia="pt-BR"/>
              </w:rPr>
              <w:t>Contemplado</w:t>
            </w:r>
          </w:p>
        </w:tc>
        <w:tc>
          <w:tcPr>
            <w:tcW w:w="3260" w:type="dxa"/>
            <w:shd w:val="clear" w:color="auto" w:fill="auto"/>
            <w:noWrap/>
            <w:vAlign w:val="center"/>
          </w:tcPr>
          <w:p w:rsidR="001A0544" w:rsidRPr="00247816" w:rsidRDefault="00247816" w:rsidP="00247816">
            <w:pPr>
              <w:spacing w:before="120" w:after="120" w:line="240" w:lineRule="auto"/>
              <w:ind w:left="57"/>
              <w:jc w:val="both"/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>Nesse</w:t>
            </w:r>
            <w:r w:rsidRPr="00247816"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 xml:space="preserve"> processo definimos </w:t>
            </w:r>
            <w:r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 xml:space="preserve">papéis específicos e </w:t>
            </w:r>
            <w:r w:rsidRPr="00247816"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 xml:space="preserve">atividades </w:t>
            </w:r>
            <w:r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 xml:space="preserve">recorrentes </w:t>
            </w:r>
            <w:r w:rsidRPr="00247816"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 xml:space="preserve">que estabelecem o relacionamento </w:t>
            </w:r>
            <w:r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 xml:space="preserve">próximos com </w:t>
            </w:r>
            <w:r w:rsidRPr="00247816"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>Fornecedores</w:t>
            </w:r>
            <w:r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 xml:space="preserve"> </w:t>
            </w:r>
            <w:r w:rsidR="00942832"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 xml:space="preserve">Críticos </w:t>
            </w:r>
            <w:r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>de TI</w:t>
            </w:r>
            <w:r w:rsidRPr="00247816"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 xml:space="preserve">, de acordo com o escopo definido. </w:t>
            </w:r>
          </w:p>
        </w:tc>
      </w:tr>
      <w:tr w:rsidR="007F076A" w:rsidRPr="00044BB2" w:rsidTr="00546EE2">
        <w:trPr>
          <w:trHeight w:val="283"/>
        </w:trPr>
        <w:tc>
          <w:tcPr>
            <w:tcW w:w="4748" w:type="dxa"/>
            <w:shd w:val="clear" w:color="auto" w:fill="auto"/>
            <w:noWrap/>
            <w:vAlign w:val="center"/>
          </w:tcPr>
          <w:p w:rsidR="007F076A" w:rsidRDefault="007F076A" w:rsidP="007F076A">
            <w:pPr>
              <w:spacing w:before="120" w:after="120" w:line="240" w:lineRule="auto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 w:rsidRPr="00884FBA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DS2.3 </w:t>
            </w:r>
            <w:r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- </w:t>
            </w:r>
            <w:r w:rsidRPr="00884FBA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>Gerenciamento de Riscos do Fornecedor</w:t>
            </w:r>
          </w:p>
          <w:p w:rsidR="007F076A" w:rsidRPr="00044BB2" w:rsidRDefault="007F076A" w:rsidP="007F076A">
            <w:pPr>
              <w:spacing w:before="120" w:after="120" w:line="240" w:lineRule="auto"/>
              <w:ind w:left="142"/>
              <w:jc w:val="both"/>
              <w:rPr>
                <w:rFonts w:ascii="Helvetica" w:eastAsia="Times New Roman" w:hAnsi="Helvetica" w:cs="Helvetica"/>
                <w:color w:val="000000"/>
                <w:sz w:val="16"/>
                <w:szCs w:val="16"/>
                <w:lang w:eastAsia="pt-BR"/>
              </w:rPr>
            </w:pP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Identificar e minimizar os riscos relacionados à capacidade dos fornecedores de prestação efetiva de serviços de maneira contínua,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segura e eficiente. Garantir que os contratos estejam em conformidade com os padrões universais de negócios de acordo com as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exigências legais e regulamentares. O gerenciamento de riscos deve considerar acordos de confidencialidade (NDA), condições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gerais e garantias dos </w:t>
            </w: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lastRenderedPageBreak/>
              <w:t>contratos, viabilidade continuada do fornecedor, conformidade com requisitos de segurança, fornecedores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alternativos, penalidades e gratificações etc.</w:t>
            </w:r>
          </w:p>
        </w:tc>
        <w:tc>
          <w:tcPr>
            <w:tcW w:w="1418" w:type="dxa"/>
            <w:vAlign w:val="center"/>
          </w:tcPr>
          <w:p w:rsidR="007F076A" w:rsidRPr="007F1C5D" w:rsidRDefault="007F076A" w:rsidP="007F076A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color w:val="FF0000"/>
                <w:sz w:val="16"/>
                <w:szCs w:val="16"/>
                <w:lang w:eastAsia="pt-BR"/>
              </w:rPr>
            </w:pPr>
            <w:r w:rsidRPr="007F1C5D">
              <w:rPr>
                <w:rFonts w:ascii="Helvetica" w:eastAsia="Times New Roman" w:hAnsi="Helvetica" w:cs="Helvetica"/>
                <w:b/>
                <w:color w:val="FF0000"/>
                <w:sz w:val="16"/>
                <w:szCs w:val="16"/>
                <w:lang w:eastAsia="pt-BR"/>
              </w:rPr>
              <w:lastRenderedPageBreak/>
              <w:t>Não contemplado</w:t>
            </w:r>
          </w:p>
        </w:tc>
        <w:tc>
          <w:tcPr>
            <w:tcW w:w="3260" w:type="dxa"/>
            <w:shd w:val="clear" w:color="auto" w:fill="auto"/>
            <w:noWrap/>
            <w:vAlign w:val="center"/>
          </w:tcPr>
          <w:p w:rsidR="007F076A" w:rsidRPr="00247816" w:rsidRDefault="00942832" w:rsidP="00247816">
            <w:pPr>
              <w:spacing w:before="120" w:after="120" w:line="240" w:lineRule="auto"/>
              <w:ind w:left="57"/>
              <w:jc w:val="both"/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>Nest</w:t>
            </w:r>
            <w:r w:rsidR="000C2C96"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 xml:space="preserve">a versão do processo, o escopo prioriza estabelecer o relacionamento continuo e recorrente com os Fornecedores </w:t>
            </w:r>
            <w:r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 xml:space="preserve">Críticos </w:t>
            </w:r>
            <w:r w:rsidR="000C2C96"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>de TI para avaliar sua capacidade</w:t>
            </w:r>
            <w:r w:rsidR="00692E0A"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 xml:space="preserve"> de entrega</w:t>
            </w:r>
            <w:r w:rsidR="000C2C96"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 xml:space="preserve">, conforme regras </w:t>
            </w:r>
            <w:r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 xml:space="preserve">e acordos </w:t>
            </w:r>
            <w:r w:rsidR="000C2C96"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>estabelecid</w:t>
            </w:r>
            <w:r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>o</w:t>
            </w:r>
            <w:r w:rsidR="000C2C96"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>s em contrato.</w:t>
            </w:r>
          </w:p>
        </w:tc>
      </w:tr>
      <w:tr w:rsidR="00764B42" w:rsidRPr="00044BB2" w:rsidTr="00546EE2">
        <w:trPr>
          <w:trHeight w:val="283"/>
        </w:trPr>
        <w:tc>
          <w:tcPr>
            <w:tcW w:w="4748" w:type="dxa"/>
            <w:shd w:val="clear" w:color="auto" w:fill="auto"/>
            <w:noWrap/>
            <w:vAlign w:val="center"/>
          </w:tcPr>
          <w:p w:rsidR="00764B42" w:rsidRDefault="00764B42" w:rsidP="00764B42">
            <w:pPr>
              <w:spacing w:before="120" w:after="120" w:line="240" w:lineRule="auto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 w:rsidRPr="00884FBA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DS2.4 </w:t>
            </w:r>
            <w:r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- </w:t>
            </w:r>
            <w:r w:rsidRPr="00884FBA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>Monitoramento de Desempenho do Fornecedor</w:t>
            </w:r>
          </w:p>
          <w:p w:rsidR="00764B42" w:rsidRPr="00044BB2" w:rsidRDefault="00764B42" w:rsidP="00764B42">
            <w:pPr>
              <w:spacing w:before="120" w:after="120" w:line="240" w:lineRule="auto"/>
              <w:ind w:left="142"/>
              <w:jc w:val="both"/>
              <w:rPr>
                <w:rFonts w:ascii="Helvetica" w:eastAsia="Times New Roman" w:hAnsi="Helvetica" w:cs="Helvetica"/>
                <w:color w:val="000000"/>
                <w:sz w:val="16"/>
                <w:szCs w:val="16"/>
                <w:lang w:eastAsia="pt-BR"/>
              </w:rPr>
            </w:pP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Estabelecer um processo para monitorar a prestação do serviço de modo a assegurar que o fornecedor atenda aos requisitos atuais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do negócio, obedecendo os contratos e acordos de nível de serviço firmados, e que seu desempenho seja competitivo com outros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prestadores e condições do mercado.</w:t>
            </w:r>
          </w:p>
        </w:tc>
        <w:tc>
          <w:tcPr>
            <w:tcW w:w="1418" w:type="dxa"/>
            <w:vAlign w:val="center"/>
          </w:tcPr>
          <w:p w:rsidR="00764B42" w:rsidRPr="00044BB2" w:rsidRDefault="00764B42" w:rsidP="00764B42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color w:val="000000"/>
                <w:sz w:val="16"/>
                <w:szCs w:val="16"/>
                <w:lang w:eastAsia="pt-BR"/>
              </w:rPr>
            </w:pPr>
            <w:r w:rsidRPr="007F1C5D">
              <w:rPr>
                <w:rFonts w:ascii="Helvetica" w:eastAsia="Times New Roman" w:hAnsi="Helvetica" w:cs="Helvetica"/>
                <w:b/>
                <w:color w:val="00B050"/>
                <w:sz w:val="16"/>
                <w:szCs w:val="16"/>
                <w:lang w:eastAsia="pt-BR"/>
              </w:rPr>
              <w:t>Contemplado</w:t>
            </w:r>
          </w:p>
        </w:tc>
        <w:tc>
          <w:tcPr>
            <w:tcW w:w="3260" w:type="dxa"/>
            <w:shd w:val="clear" w:color="auto" w:fill="auto"/>
            <w:noWrap/>
            <w:vAlign w:val="center"/>
          </w:tcPr>
          <w:p w:rsidR="00764B42" w:rsidRPr="00247816" w:rsidRDefault="00764B42" w:rsidP="00764B42">
            <w:pPr>
              <w:spacing w:before="120" w:after="120" w:line="240" w:lineRule="auto"/>
              <w:ind w:left="57"/>
              <w:jc w:val="both"/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>Nesse</w:t>
            </w:r>
            <w:r w:rsidRPr="00247816"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 xml:space="preserve"> processo definimos </w:t>
            </w:r>
            <w:r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 xml:space="preserve">papéis específicos e </w:t>
            </w:r>
            <w:r w:rsidRPr="00247816"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 xml:space="preserve">atividades </w:t>
            </w:r>
            <w:r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 xml:space="preserve">recorrentes </w:t>
            </w:r>
            <w:r w:rsidRPr="00247816"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 xml:space="preserve">que estabelecem o relacionamento </w:t>
            </w:r>
            <w:r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 xml:space="preserve">próximos com </w:t>
            </w:r>
            <w:r w:rsidRPr="00247816"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>Fornecedores</w:t>
            </w:r>
            <w:r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 xml:space="preserve"> </w:t>
            </w:r>
            <w:r w:rsidR="00942832"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 xml:space="preserve">Críticos </w:t>
            </w:r>
            <w:r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>de TI</w:t>
            </w:r>
            <w:r w:rsidRPr="00247816"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 xml:space="preserve">, de acordo com o escopo definido. </w:t>
            </w:r>
          </w:p>
        </w:tc>
      </w:tr>
    </w:tbl>
    <w:p w:rsidR="006D6701" w:rsidRDefault="006D6701" w:rsidP="006D6701">
      <w:pPr>
        <w:spacing w:after="0" w:line="240" w:lineRule="auto"/>
        <w:jc w:val="both"/>
        <w:rPr>
          <w:rFonts w:ascii="Helvetica" w:hAnsi="Helvetica" w:cs="Helvetica"/>
          <w:color w:val="FF0000"/>
        </w:rPr>
      </w:pPr>
    </w:p>
    <w:p w:rsidR="003575E9" w:rsidRPr="006D6701" w:rsidRDefault="003575E9" w:rsidP="006D6701">
      <w:pPr>
        <w:spacing w:after="0" w:line="240" w:lineRule="auto"/>
        <w:jc w:val="both"/>
        <w:rPr>
          <w:rFonts w:ascii="Helvetica" w:hAnsi="Helvetica" w:cs="Helvetica"/>
          <w:color w:val="FF0000"/>
        </w:rPr>
      </w:pPr>
    </w:p>
    <w:p w:rsidR="00E73E3C" w:rsidRPr="00087FDE" w:rsidRDefault="00E73E3C" w:rsidP="00E73E3C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E73E3C" w:rsidRPr="00087FDE" w:rsidRDefault="00E73E3C" w:rsidP="00950F42">
      <w:pPr>
        <w:pStyle w:val="Ttulo1"/>
        <w:numPr>
          <w:ilvl w:val="0"/>
          <w:numId w:val="4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7" w:name="_Toc482007944"/>
      <w:r>
        <w:rPr>
          <w:rFonts w:ascii="Helvetica" w:hAnsi="Helvetica" w:cs="Helvetica"/>
          <w:color w:val="FFFFFF" w:themeColor="background1"/>
          <w:sz w:val="22"/>
          <w:szCs w:val="22"/>
        </w:rPr>
        <w:t>C</w:t>
      </w:r>
      <w:r w:rsidR="00C545AE">
        <w:rPr>
          <w:rFonts w:ascii="Helvetica" w:hAnsi="Helvetica" w:cs="Helvetica"/>
          <w:color w:val="FFFFFF" w:themeColor="background1"/>
          <w:sz w:val="22"/>
          <w:szCs w:val="22"/>
        </w:rPr>
        <w:t>onceitos</w:t>
      </w:r>
      <w:bookmarkEnd w:id="7"/>
    </w:p>
    <w:p w:rsidR="00E73E3C" w:rsidRPr="00087FDE" w:rsidRDefault="00E73E3C" w:rsidP="00E73E3C">
      <w:pPr>
        <w:shd w:val="clear" w:color="auto" w:fill="7030A0"/>
        <w:rPr>
          <w:sz w:val="4"/>
        </w:rPr>
      </w:pPr>
    </w:p>
    <w:p w:rsidR="00E97656" w:rsidRPr="00E97656" w:rsidRDefault="00E97656" w:rsidP="005C7E2A">
      <w:pPr>
        <w:pStyle w:val="Default"/>
        <w:spacing w:after="120" w:line="280" w:lineRule="exact"/>
        <w:ind w:left="284"/>
        <w:jc w:val="both"/>
        <w:rPr>
          <w:rFonts w:ascii="Helvetica" w:hAnsi="Helvetica" w:cs="Helvetica"/>
          <w:sz w:val="20"/>
          <w:szCs w:val="20"/>
        </w:rPr>
      </w:pPr>
      <w:r w:rsidRPr="00E97656">
        <w:rPr>
          <w:rFonts w:ascii="Helvetica" w:hAnsi="Helvetica" w:cs="Helvetica"/>
          <w:sz w:val="20"/>
          <w:szCs w:val="20"/>
        </w:rPr>
        <w:t>A seguir, estão os principais conceitos e definições do processo de Gerenciamento de Fornecedores Críticos de TI:</w:t>
      </w:r>
    </w:p>
    <w:p w:rsidR="00E97656" w:rsidRPr="00E97656" w:rsidRDefault="00E97656" w:rsidP="005200D8">
      <w:pPr>
        <w:numPr>
          <w:ilvl w:val="0"/>
          <w:numId w:val="6"/>
        </w:numPr>
        <w:jc w:val="both"/>
        <w:rPr>
          <w:rFonts w:ascii="Helvetica" w:hAnsi="Helvetica" w:cs="Helvetica"/>
          <w:b/>
          <w:color w:val="000000"/>
          <w:sz w:val="20"/>
          <w:szCs w:val="20"/>
        </w:rPr>
      </w:pPr>
      <w:r w:rsidRPr="00E97656">
        <w:rPr>
          <w:rFonts w:ascii="Helvetica" w:hAnsi="Helvetica" w:cs="Helvetica"/>
          <w:b/>
          <w:color w:val="000000"/>
          <w:sz w:val="20"/>
          <w:szCs w:val="20"/>
        </w:rPr>
        <w:t xml:space="preserve">Serviço de TI: </w:t>
      </w:r>
      <w:r w:rsidRPr="00E97656">
        <w:rPr>
          <w:rFonts w:ascii="Helvetica" w:hAnsi="Helvetica" w:cs="Helvetica"/>
          <w:color w:val="000000"/>
          <w:sz w:val="20"/>
          <w:szCs w:val="20"/>
        </w:rPr>
        <w:t>equivale ao conjunto de recursos computacionais (hardware, serviços de software e software) utilizados para processar, armazenar e transmitir informações eletrônicas, incluindo sistemas de informação, serviços baseados em nuvem, aplicações web, entre outros.</w:t>
      </w:r>
      <w:r w:rsidRPr="00E97656">
        <w:rPr>
          <w:rFonts w:ascii="Helvetica" w:hAnsi="Helvetica" w:cs="Helvetica"/>
          <w:b/>
          <w:color w:val="000000"/>
          <w:sz w:val="20"/>
          <w:szCs w:val="20"/>
        </w:rPr>
        <w:t xml:space="preserve"> </w:t>
      </w:r>
    </w:p>
    <w:p w:rsidR="00E97656" w:rsidRPr="00E97656" w:rsidRDefault="00E97656" w:rsidP="005200D8">
      <w:pPr>
        <w:numPr>
          <w:ilvl w:val="0"/>
          <w:numId w:val="6"/>
        </w:numPr>
        <w:jc w:val="both"/>
        <w:rPr>
          <w:rFonts w:ascii="Helvetica" w:hAnsi="Helvetica" w:cs="Helvetica"/>
          <w:b/>
          <w:color w:val="000000"/>
          <w:sz w:val="20"/>
          <w:szCs w:val="20"/>
        </w:rPr>
      </w:pPr>
      <w:r w:rsidRPr="00E97656">
        <w:rPr>
          <w:rFonts w:ascii="Helvetica" w:hAnsi="Helvetica" w:cs="Helvetica"/>
          <w:b/>
          <w:color w:val="000000"/>
          <w:sz w:val="20"/>
          <w:szCs w:val="20"/>
        </w:rPr>
        <w:t xml:space="preserve">Nível de Serviço: </w:t>
      </w:r>
      <w:r w:rsidRPr="00E97656">
        <w:rPr>
          <w:rFonts w:ascii="Helvetica" w:hAnsi="Helvetica" w:cs="Helvetica"/>
          <w:color w:val="000000"/>
          <w:sz w:val="20"/>
          <w:szCs w:val="20"/>
        </w:rPr>
        <w:t>equivale ao nível mínimo de exigência relacionado à qualidade da prestação de serviços de um fornecedor.</w:t>
      </w:r>
    </w:p>
    <w:p w:rsidR="00E97656" w:rsidRPr="00E97656" w:rsidRDefault="00E97656" w:rsidP="005200D8">
      <w:pPr>
        <w:numPr>
          <w:ilvl w:val="0"/>
          <w:numId w:val="6"/>
        </w:numPr>
        <w:jc w:val="both"/>
        <w:rPr>
          <w:rFonts w:ascii="Helvetica" w:hAnsi="Helvetica" w:cs="Helvetica"/>
          <w:color w:val="000000"/>
          <w:sz w:val="20"/>
          <w:szCs w:val="20"/>
        </w:rPr>
      </w:pPr>
      <w:r w:rsidRPr="00E97656">
        <w:rPr>
          <w:rFonts w:ascii="Helvetica" w:hAnsi="Helvetica" w:cs="Helvetica"/>
          <w:b/>
          <w:color w:val="000000"/>
          <w:sz w:val="20"/>
          <w:szCs w:val="20"/>
        </w:rPr>
        <w:t>Fornecedor</w:t>
      </w:r>
      <w:r w:rsidR="00F56B84">
        <w:rPr>
          <w:rFonts w:ascii="Helvetica" w:hAnsi="Helvetica" w:cs="Helvetica"/>
          <w:b/>
          <w:color w:val="000000"/>
          <w:sz w:val="20"/>
          <w:szCs w:val="20"/>
        </w:rPr>
        <w:t xml:space="preserve"> de TI</w:t>
      </w:r>
      <w:r w:rsidRPr="00E97656">
        <w:rPr>
          <w:rFonts w:ascii="Helvetica" w:hAnsi="Helvetica" w:cs="Helvetica"/>
          <w:b/>
          <w:color w:val="000000"/>
          <w:sz w:val="20"/>
          <w:szCs w:val="20"/>
        </w:rPr>
        <w:t xml:space="preserve">: </w:t>
      </w:r>
      <w:r w:rsidRPr="00E97656">
        <w:rPr>
          <w:rFonts w:ascii="Helvetica" w:hAnsi="Helvetica" w:cs="Helvetica"/>
          <w:color w:val="000000"/>
          <w:sz w:val="20"/>
          <w:szCs w:val="20"/>
        </w:rPr>
        <w:t xml:space="preserve">equivale a empresa prestadora de serviços </w:t>
      </w:r>
      <w:r w:rsidR="00F56B84">
        <w:rPr>
          <w:rFonts w:ascii="Helvetica" w:hAnsi="Helvetica" w:cs="Helvetica"/>
          <w:color w:val="000000"/>
          <w:sz w:val="20"/>
          <w:szCs w:val="20"/>
        </w:rPr>
        <w:t xml:space="preserve">de TI </w:t>
      </w:r>
      <w:r w:rsidRPr="00E97656">
        <w:rPr>
          <w:rFonts w:ascii="Helvetica" w:hAnsi="Helvetica" w:cs="Helvetica"/>
          <w:color w:val="000000"/>
          <w:sz w:val="20"/>
          <w:szCs w:val="20"/>
        </w:rPr>
        <w:t xml:space="preserve">para </w:t>
      </w:r>
      <w:r w:rsidR="00F56B84">
        <w:rPr>
          <w:rFonts w:ascii="Helvetica" w:hAnsi="Helvetica" w:cs="Helvetica"/>
          <w:color w:val="000000"/>
          <w:sz w:val="20"/>
          <w:szCs w:val="20"/>
        </w:rPr>
        <w:t xml:space="preserve">a </w:t>
      </w:r>
      <w:r w:rsidR="0090555D">
        <w:rPr>
          <w:rFonts w:ascii="Helvetica" w:hAnsi="Helvetica" w:cs="Helvetica"/>
          <w:color w:val="000000"/>
          <w:sz w:val="20"/>
          <w:szCs w:val="20"/>
        </w:rPr>
        <w:t>SMILES</w:t>
      </w:r>
      <w:r w:rsidRPr="00E97656">
        <w:rPr>
          <w:rFonts w:ascii="Helvetica" w:hAnsi="Helvetica" w:cs="Helvetica"/>
          <w:color w:val="000000"/>
          <w:sz w:val="20"/>
          <w:szCs w:val="20"/>
        </w:rPr>
        <w:t>.</w:t>
      </w:r>
    </w:p>
    <w:p w:rsidR="00E97656" w:rsidRPr="00E97656" w:rsidRDefault="00E97656" w:rsidP="005200D8">
      <w:pPr>
        <w:numPr>
          <w:ilvl w:val="0"/>
          <w:numId w:val="6"/>
        </w:numPr>
        <w:jc w:val="both"/>
        <w:rPr>
          <w:rFonts w:ascii="Helvetica" w:hAnsi="Helvetica" w:cs="Helvetica"/>
          <w:color w:val="000000"/>
          <w:sz w:val="20"/>
          <w:szCs w:val="20"/>
        </w:rPr>
      </w:pPr>
      <w:r w:rsidRPr="00E97656">
        <w:rPr>
          <w:rFonts w:ascii="Helvetica" w:hAnsi="Helvetica" w:cs="Helvetica"/>
          <w:b/>
          <w:color w:val="000000"/>
          <w:sz w:val="20"/>
          <w:szCs w:val="20"/>
        </w:rPr>
        <w:t xml:space="preserve">Repositório: </w:t>
      </w:r>
      <w:r w:rsidRPr="00E97656">
        <w:rPr>
          <w:rFonts w:ascii="Helvetica" w:hAnsi="Helvetica" w:cs="Helvetica"/>
          <w:color w:val="000000"/>
          <w:sz w:val="20"/>
          <w:szCs w:val="20"/>
        </w:rPr>
        <w:t>local de armazenamento de informações para fins de rastreabilidade.</w:t>
      </w:r>
    </w:p>
    <w:p w:rsidR="00E97656" w:rsidRPr="00E97656" w:rsidRDefault="00E97656" w:rsidP="005200D8">
      <w:pPr>
        <w:numPr>
          <w:ilvl w:val="0"/>
          <w:numId w:val="6"/>
        </w:numPr>
        <w:jc w:val="both"/>
        <w:rPr>
          <w:rFonts w:ascii="Helvetica" w:hAnsi="Helvetica" w:cs="Helvetica"/>
          <w:b/>
          <w:color w:val="000000"/>
          <w:sz w:val="20"/>
          <w:szCs w:val="20"/>
        </w:rPr>
      </w:pPr>
      <w:r w:rsidRPr="00E97656">
        <w:rPr>
          <w:rFonts w:ascii="Helvetica" w:hAnsi="Helvetica" w:cs="Helvetica"/>
          <w:b/>
          <w:color w:val="000000"/>
          <w:sz w:val="20"/>
          <w:szCs w:val="20"/>
        </w:rPr>
        <w:t xml:space="preserve">Reunião de Prestação de Contas: </w:t>
      </w:r>
      <w:r w:rsidRPr="00E97656">
        <w:rPr>
          <w:rFonts w:ascii="Helvetica" w:hAnsi="Helvetica" w:cs="Helvetica"/>
          <w:color w:val="000000"/>
          <w:sz w:val="20"/>
          <w:szCs w:val="20"/>
        </w:rPr>
        <w:t>equivale a uma reunião entre a empresa prestadora de serviços e o cliente (contratante), para apresentação dos indicadores de nível de serviço apurados de um determinado período, justificativa de eventuais desvios, sugestões de melhorias, esclarecimento de dúvidas e solicitações em geral relacionadas ao serviço.</w:t>
      </w:r>
    </w:p>
    <w:p w:rsidR="003575E9" w:rsidRPr="00DE1627" w:rsidRDefault="00E97656" w:rsidP="005200D8">
      <w:pPr>
        <w:numPr>
          <w:ilvl w:val="0"/>
          <w:numId w:val="6"/>
        </w:numPr>
        <w:jc w:val="both"/>
        <w:rPr>
          <w:rFonts w:ascii="Helvetica" w:hAnsi="Helvetica" w:cs="Helvetica"/>
          <w:b/>
          <w:color w:val="000000"/>
          <w:sz w:val="20"/>
          <w:szCs w:val="20"/>
        </w:rPr>
      </w:pPr>
      <w:r w:rsidRPr="00E97656">
        <w:rPr>
          <w:rFonts w:ascii="Helvetica" w:hAnsi="Helvetica" w:cs="Helvetica"/>
          <w:b/>
          <w:color w:val="000000"/>
          <w:sz w:val="20"/>
          <w:szCs w:val="20"/>
        </w:rPr>
        <w:t xml:space="preserve">SLA (Service Level Agreement) ou ANS (Acordo de Nível de Serviço): </w:t>
      </w:r>
      <w:r w:rsidRPr="00E97656">
        <w:rPr>
          <w:rFonts w:ascii="Helvetica" w:hAnsi="Helvetica" w:cs="Helvetica"/>
          <w:color w:val="000000"/>
          <w:sz w:val="20"/>
          <w:szCs w:val="20"/>
        </w:rPr>
        <w:t>representa um acordo realizado entre uma empresa prestadora de serviços (fornecedor) e seu cliente (contratante). Por definição o SLA descreve os Serviços de TI prestados, documenta as metas de nível de serviço acordadas e especifica as responsabilidades de ambas as partes. O SLA também é habitualmente compreendido como sendo o nível de serviço a ser cumprido pelo fornecedor.</w:t>
      </w:r>
    </w:p>
    <w:p w:rsidR="00E97656" w:rsidRDefault="00E97656" w:rsidP="006D6701">
      <w:pPr>
        <w:spacing w:after="0" w:line="240" w:lineRule="auto"/>
        <w:jc w:val="both"/>
        <w:rPr>
          <w:rFonts w:ascii="Helvetica" w:hAnsi="Helvetica" w:cs="Helvetica"/>
          <w:color w:val="FF0000"/>
        </w:rPr>
      </w:pPr>
    </w:p>
    <w:p w:rsidR="006D6701" w:rsidRPr="006D6701" w:rsidRDefault="006D6701" w:rsidP="006D6701">
      <w:pPr>
        <w:spacing w:after="0" w:line="240" w:lineRule="auto"/>
        <w:jc w:val="both"/>
        <w:rPr>
          <w:rFonts w:ascii="Helvetica" w:hAnsi="Helvetica" w:cs="Helvetica"/>
          <w:color w:val="FF0000"/>
        </w:rPr>
      </w:pPr>
    </w:p>
    <w:p w:rsidR="00E73E3C" w:rsidRPr="00087FDE" w:rsidRDefault="00E73E3C" w:rsidP="00E73E3C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E73E3C" w:rsidRPr="00087FDE" w:rsidRDefault="003575E9" w:rsidP="00950F42">
      <w:pPr>
        <w:pStyle w:val="Ttulo1"/>
        <w:numPr>
          <w:ilvl w:val="0"/>
          <w:numId w:val="4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8" w:name="_Toc482007945"/>
      <w:r>
        <w:rPr>
          <w:rFonts w:ascii="Helvetica" w:hAnsi="Helvetica" w:cs="Helvetica"/>
          <w:color w:val="FFFFFF" w:themeColor="background1"/>
          <w:sz w:val="22"/>
          <w:szCs w:val="22"/>
        </w:rPr>
        <w:t xml:space="preserve">Diretrizes </w:t>
      </w:r>
      <w:r w:rsidR="00C545AE">
        <w:rPr>
          <w:rFonts w:ascii="Helvetica" w:hAnsi="Helvetica" w:cs="Helvetica"/>
          <w:color w:val="FFFFFF" w:themeColor="background1"/>
          <w:sz w:val="22"/>
          <w:szCs w:val="22"/>
        </w:rPr>
        <w:t xml:space="preserve">e Definições </w:t>
      </w:r>
      <w:r>
        <w:rPr>
          <w:rFonts w:ascii="Helvetica" w:hAnsi="Helvetica" w:cs="Helvetica"/>
          <w:color w:val="FFFFFF" w:themeColor="background1"/>
          <w:sz w:val="22"/>
          <w:szCs w:val="22"/>
        </w:rPr>
        <w:t>do Processo</w:t>
      </w:r>
      <w:bookmarkEnd w:id="8"/>
    </w:p>
    <w:p w:rsidR="00E73E3C" w:rsidRPr="00087FDE" w:rsidRDefault="00E73E3C" w:rsidP="00E73E3C">
      <w:pPr>
        <w:shd w:val="clear" w:color="auto" w:fill="7030A0"/>
        <w:rPr>
          <w:sz w:val="4"/>
        </w:rPr>
      </w:pPr>
    </w:p>
    <w:p w:rsidR="001C79BB" w:rsidRDefault="001C79BB" w:rsidP="005C7E2A">
      <w:pPr>
        <w:pStyle w:val="Default"/>
        <w:spacing w:after="120" w:line="280" w:lineRule="exact"/>
        <w:ind w:left="284"/>
        <w:jc w:val="both"/>
        <w:rPr>
          <w:rFonts w:ascii="Helvetica" w:hAnsi="Helvetica" w:cs="Helvetica"/>
          <w:sz w:val="20"/>
          <w:szCs w:val="20"/>
        </w:rPr>
      </w:pPr>
      <w:bookmarkStart w:id="9" w:name="_Toc462661488"/>
      <w:bookmarkStart w:id="10" w:name="_Toc463266610"/>
      <w:bookmarkStart w:id="11" w:name="_Toc468717016"/>
      <w:r w:rsidRPr="001A7876">
        <w:rPr>
          <w:rFonts w:ascii="Helvetica" w:hAnsi="Helvetica" w:cs="Helvetica"/>
          <w:sz w:val="20"/>
          <w:szCs w:val="20"/>
        </w:rPr>
        <w:t xml:space="preserve">O processo de </w:t>
      </w:r>
      <w:r w:rsidR="00A92949" w:rsidRPr="00A92949">
        <w:rPr>
          <w:rFonts w:ascii="Helvetica" w:hAnsi="Helvetica" w:cs="Helvetica"/>
          <w:sz w:val="20"/>
          <w:szCs w:val="20"/>
        </w:rPr>
        <w:t>Gerenciamento de Fornecedores Críticos de TI</w:t>
      </w:r>
      <w:r w:rsidR="00A92949" w:rsidRPr="001A7876">
        <w:rPr>
          <w:rFonts w:ascii="Helvetica" w:hAnsi="Helvetica" w:cs="Helvetica"/>
          <w:sz w:val="20"/>
          <w:szCs w:val="20"/>
        </w:rPr>
        <w:t xml:space="preserve"> </w:t>
      </w:r>
      <w:r w:rsidRPr="001A7876">
        <w:rPr>
          <w:rFonts w:ascii="Helvetica" w:hAnsi="Helvetica" w:cs="Helvetica"/>
          <w:sz w:val="20"/>
          <w:szCs w:val="20"/>
        </w:rPr>
        <w:t>possui as seguintes diretrizes:</w:t>
      </w:r>
    </w:p>
    <w:p w:rsidR="00130F69" w:rsidRPr="00151650" w:rsidRDefault="00130F69" w:rsidP="00950F42">
      <w:pPr>
        <w:pStyle w:val="Default"/>
        <w:numPr>
          <w:ilvl w:val="0"/>
          <w:numId w:val="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 w:rsidRPr="00E54EE4">
        <w:rPr>
          <w:rFonts w:ascii="Helvetica" w:hAnsi="Helvetica" w:cs="Helvetica"/>
          <w:b/>
          <w:sz w:val="20"/>
          <w:szCs w:val="20"/>
        </w:rPr>
        <w:t>Definição única de Processo:</w:t>
      </w:r>
      <w:r w:rsidRPr="00E54EE4">
        <w:rPr>
          <w:rFonts w:ascii="Helvetica" w:hAnsi="Helvetica" w:cs="Helvetica"/>
          <w:sz w:val="20"/>
          <w:szCs w:val="20"/>
        </w:rPr>
        <w:t xml:space="preserve"> haverá apenas um único processo de </w:t>
      </w:r>
      <w:r>
        <w:rPr>
          <w:rFonts w:ascii="Helvetica" w:hAnsi="Helvetica" w:cs="Helvetica"/>
          <w:sz w:val="20"/>
          <w:szCs w:val="20"/>
        </w:rPr>
        <w:t>Gerenciamento de Fornecedores Críticos de TI</w:t>
      </w:r>
      <w:r w:rsidRPr="00E54EE4">
        <w:rPr>
          <w:rFonts w:ascii="Helvetica" w:hAnsi="Helvetica" w:cs="Helvetica"/>
          <w:sz w:val="20"/>
          <w:szCs w:val="20"/>
        </w:rPr>
        <w:t xml:space="preserve"> para a </w:t>
      </w:r>
      <w:r w:rsidR="0090555D">
        <w:rPr>
          <w:rFonts w:ascii="Helvetica" w:hAnsi="Helvetica" w:cs="Helvetica"/>
          <w:sz w:val="20"/>
          <w:szCs w:val="20"/>
        </w:rPr>
        <w:t>SMILES</w:t>
      </w:r>
      <w:r w:rsidRPr="00E54EE4">
        <w:rPr>
          <w:rFonts w:ascii="Helvetica" w:hAnsi="Helvetica" w:cs="Helvetica"/>
          <w:sz w:val="20"/>
          <w:szCs w:val="20"/>
        </w:rPr>
        <w:t>.</w:t>
      </w:r>
      <w:r w:rsidRPr="00151650">
        <w:rPr>
          <w:rFonts w:ascii="Helvetica" w:hAnsi="Helvetica" w:cs="Helvetica"/>
          <w:sz w:val="20"/>
          <w:szCs w:val="20"/>
        </w:rPr>
        <w:t xml:space="preserve"> O processo deve garantir que os Fornecedores Críticos de TI sejam devidamente identificados e que os níveis de serviço contratados sejam gerenciados, de forma alinhada ao estabelecido contratualmente.</w:t>
      </w:r>
    </w:p>
    <w:p w:rsidR="00130F69" w:rsidRPr="00F66719" w:rsidRDefault="00130F69" w:rsidP="00950F42">
      <w:pPr>
        <w:pStyle w:val="Default"/>
        <w:numPr>
          <w:ilvl w:val="0"/>
          <w:numId w:val="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 w:rsidRPr="00425432">
        <w:rPr>
          <w:rFonts w:ascii="Helvetica" w:hAnsi="Helvetica" w:cs="Helvetica"/>
          <w:b/>
          <w:sz w:val="20"/>
          <w:szCs w:val="20"/>
        </w:rPr>
        <w:lastRenderedPageBreak/>
        <w:t xml:space="preserve">Fornecedor Crítico de TI: </w:t>
      </w:r>
      <w:r w:rsidRPr="002267D2">
        <w:rPr>
          <w:rFonts w:ascii="Helvetica" w:hAnsi="Helvetica" w:cs="Helvetica"/>
          <w:sz w:val="20"/>
          <w:szCs w:val="20"/>
        </w:rPr>
        <w:t>deve</w:t>
      </w:r>
      <w:r>
        <w:rPr>
          <w:rFonts w:ascii="Helvetica" w:hAnsi="Helvetica" w:cs="Helvetica"/>
          <w:sz w:val="20"/>
          <w:szCs w:val="20"/>
        </w:rPr>
        <w:t>m</w:t>
      </w:r>
      <w:r w:rsidRPr="002267D2">
        <w:rPr>
          <w:rFonts w:ascii="Helvetica" w:hAnsi="Helvetica" w:cs="Helvetica"/>
          <w:sz w:val="20"/>
          <w:szCs w:val="20"/>
        </w:rPr>
        <w:t xml:space="preserve"> ser considerado</w:t>
      </w:r>
      <w:r>
        <w:rPr>
          <w:rFonts w:ascii="Helvetica" w:hAnsi="Helvetica" w:cs="Helvetica"/>
          <w:sz w:val="20"/>
          <w:szCs w:val="20"/>
        </w:rPr>
        <w:t>s</w:t>
      </w:r>
      <w:r w:rsidRPr="002267D2">
        <w:rPr>
          <w:rFonts w:ascii="Helvetica" w:hAnsi="Helvetica" w:cs="Helvetica"/>
          <w:sz w:val="20"/>
          <w:szCs w:val="20"/>
        </w:rPr>
        <w:t xml:space="preserve"> Fornecedor</w:t>
      </w:r>
      <w:r>
        <w:rPr>
          <w:rFonts w:ascii="Helvetica" w:hAnsi="Helvetica" w:cs="Helvetica"/>
          <w:sz w:val="20"/>
          <w:szCs w:val="20"/>
        </w:rPr>
        <w:t>es</w:t>
      </w:r>
      <w:r w:rsidRPr="002267D2">
        <w:rPr>
          <w:rFonts w:ascii="Helvetica" w:hAnsi="Helvetica" w:cs="Helvetica"/>
          <w:sz w:val="20"/>
          <w:szCs w:val="20"/>
        </w:rPr>
        <w:t xml:space="preserve"> Crítico</w:t>
      </w:r>
      <w:r>
        <w:rPr>
          <w:rFonts w:ascii="Helvetica" w:hAnsi="Helvetica" w:cs="Helvetica"/>
          <w:sz w:val="20"/>
          <w:szCs w:val="20"/>
        </w:rPr>
        <w:t>s</w:t>
      </w:r>
      <w:r w:rsidRPr="002267D2">
        <w:rPr>
          <w:rFonts w:ascii="Helvetica" w:hAnsi="Helvetica" w:cs="Helvetica"/>
          <w:sz w:val="20"/>
          <w:szCs w:val="20"/>
        </w:rPr>
        <w:t xml:space="preserve"> de TI</w:t>
      </w:r>
      <w:r>
        <w:rPr>
          <w:rFonts w:ascii="Helvetica" w:hAnsi="Helvetica" w:cs="Helvetica"/>
          <w:b/>
          <w:sz w:val="20"/>
          <w:szCs w:val="20"/>
        </w:rPr>
        <w:t xml:space="preserve"> </w:t>
      </w:r>
      <w:r>
        <w:rPr>
          <w:rFonts w:ascii="Helvetica" w:hAnsi="Helvetica" w:cs="Helvetica"/>
          <w:sz w:val="20"/>
          <w:szCs w:val="20"/>
        </w:rPr>
        <w:t>aqueles</w:t>
      </w:r>
      <w:r w:rsidRPr="00425432">
        <w:rPr>
          <w:rFonts w:ascii="Helvetica" w:hAnsi="Helvetica" w:cs="Helvetica"/>
          <w:sz w:val="20"/>
          <w:szCs w:val="20"/>
        </w:rPr>
        <w:t xml:space="preserve"> diretamente relacionados à operação dos ambientes tecnológicos que suportam as operações d</w:t>
      </w:r>
      <w:r>
        <w:rPr>
          <w:rFonts w:ascii="Helvetica" w:hAnsi="Helvetica" w:cs="Helvetica"/>
          <w:sz w:val="20"/>
          <w:szCs w:val="20"/>
        </w:rPr>
        <w:t>e</w:t>
      </w:r>
      <w:r w:rsidRPr="00425432">
        <w:rPr>
          <w:rFonts w:ascii="Helvetica" w:hAnsi="Helvetica" w:cs="Helvetica"/>
          <w:sz w:val="20"/>
          <w:szCs w:val="20"/>
        </w:rPr>
        <w:t xml:space="preserve"> negócio</w:t>
      </w:r>
      <w:r>
        <w:rPr>
          <w:rFonts w:ascii="Helvetica" w:hAnsi="Helvetica" w:cs="Helvetica"/>
          <w:sz w:val="20"/>
          <w:szCs w:val="20"/>
        </w:rPr>
        <w:t xml:space="preserve"> da </w:t>
      </w:r>
      <w:r w:rsidR="0090555D">
        <w:rPr>
          <w:rFonts w:ascii="Helvetica" w:hAnsi="Helvetica" w:cs="Helvetica"/>
          <w:sz w:val="20"/>
          <w:szCs w:val="20"/>
        </w:rPr>
        <w:t>SMILES</w:t>
      </w:r>
      <w:r w:rsidRPr="00425432">
        <w:rPr>
          <w:rFonts w:ascii="Helvetica" w:hAnsi="Helvetica" w:cs="Helvetica"/>
          <w:sz w:val="20"/>
          <w:szCs w:val="20"/>
        </w:rPr>
        <w:t xml:space="preserve">. Também podem ser considerados Fornecedores Críticos de TI </w:t>
      </w:r>
      <w:r>
        <w:rPr>
          <w:rFonts w:ascii="Helvetica" w:hAnsi="Helvetica" w:cs="Helvetica"/>
          <w:sz w:val="20"/>
          <w:szCs w:val="20"/>
        </w:rPr>
        <w:t xml:space="preserve">aqueles que forem </w:t>
      </w:r>
      <w:r w:rsidRPr="00425432">
        <w:rPr>
          <w:rFonts w:ascii="Helvetica" w:hAnsi="Helvetica" w:cs="Helvetica"/>
          <w:sz w:val="20"/>
          <w:szCs w:val="20"/>
        </w:rPr>
        <w:t>eleitos pela Diretoria de TI</w:t>
      </w:r>
      <w:r>
        <w:rPr>
          <w:rFonts w:ascii="Helvetica" w:hAnsi="Helvetica" w:cs="Helvetica"/>
          <w:sz w:val="20"/>
          <w:szCs w:val="20"/>
        </w:rPr>
        <w:t xml:space="preserve"> da </w:t>
      </w:r>
      <w:r w:rsidR="0090555D">
        <w:rPr>
          <w:rFonts w:ascii="Helvetica" w:hAnsi="Helvetica" w:cs="Helvetica"/>
          <w:sz w:val="20"/>
          <w:szCs w:val="20"/>
        </w:rPr>
        <w:t>SMILES</w:t>
      </w:r>
      <w:r w:rsidRPr="00425432">
        <w:rPr>
          <w:rFonts w:ascii="Helvetica" w:hAnsi="Helvetica" w:cs="Helvetica"/>
          <w:sz w:val="20"/>
          <w:szCs w:val="20"/>
        </w:rPr>
        <w:t>.</w:t>
      </w:r>
    </w:p>
    <w:p w:rsidR="00130F69" w:rsidRPr="00F66719" w:rsidRDefault="00130F69" w:rsidP="00950F42">
      <w:pPr>
        <w:pStyle w:val="Default"/>
        <w:numPr>
          <w:ilvl w:val="0"/>
          <w:numId w:val="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b/>
          <w:sz w:val="20"/>
          <w:szCs w:val="20"/>
        </w:rPr>
        <w:t xml:space="preserve">Serviço Crítico de TI: </w:t>
      </w:r>
      <w:r w:rsidRPr="00F66719">
        <w:rPr>
          <w:rFonts w:ascii="Helvetica" w:hAnsi="Helvetica" w:cs="Helvetica"/>
          <w:sz w:val="20"/>
          <w:szCs w:val="20"/>
        </w:rPr>
        <w:t>devem ser considerados Serviços Críticos de TI aqueles prestados por Fornecedores Críticos de TI e que estejam listados na “Lista de Fornecedores de TI”.</w:t>
      </w:r>
    </w:p>
    <w:p w:rsidR="00CD7118" w:rsidRPr="006B06F0" w:rsidRDefault="00CD7118" w:rsidP="00CD7118">
      <w:pPr>
        <w:pStyle w:val="Default"/>
        <w:numPr>
          <w:ilvl w:val="0"/>
          <w:numId w:val="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b/>
          <w:sz w:val="20"/>
          <w:szCs w:val="20"/>
        </w:rPr>
        <w:t>Lista</w:t>
      </w:r>
      <w:r w:rsidR="005200D8">
        <w:rPr>
          <w:rFonts w:ascii="Helvetica" w:hAnsi="Helvetica" w:cs="Helvetica"/>
          <w:b/>
          <w:sz w:val="20"/>
          <w:szCs w:val="20"/>
        </w:rPr>
        <w:t xml:space="preserve"> </w:t>
      </w:r>
      <w:r w:rsidRPr="00425432">
        <w:rPr>
          <w:rFonts w:ascii="Helvetica" w:hAnsi="Helvetica" w:cs="Helvetica"/>
          <w:b/>
          <w:sz w:val="20"/>
          <w:szCs w:val="20"/>
        </w:rPr>
        <w:t>de Fornecedores de TI:</w:t>
      </w:r>
      <w:r>
        <w:rPr>
          <w:rFonts w:ascii="Helvetica" w:hAnsi="Helvetica" w:cs="Helvetica"/>
          <w:b/>
          <w:sz w:val="20"/>
          <w:szCs w:val="20"/>
        </w:rPr>
        <w:t xml:space="preserve"> </w:t>
      </w:r>
      <w:r w:rsidRPr="006B06F0">
        <w:rPr>
          <w:rFonts w:ascii="Helvetica" w:hAnsi="Helvetica" w:cs="Helvetica"/>
          <w:sz w:val="20"/>
          <w:szCs w:val="20"/>
        </w:rPr>
        <w:t xml:space="preserve">deve ser revisada mensalmente </w:t>
      </w:r>
      <w:r w:rsidR="006B06F0" w:rsidRPr="006B06F0">
        <w:rPr>
          <w:rFonts w:ascii="Helvetica" w:hAnsi="Helvetica" w:cs="Helvetica"/>
          <w:sz w:val="20"/>
          <w:szCs w:val="20"/>
        </w:rPr>
        <w:t xml:space="preserve">a </w:t>
      </w:r>
      <w:r w:rsidR="006B06F0">
        <w:rPr>
          <w:rFonts w:ascii="Helvetica" w:hAnsi="Helvetica" w:cs="Helvetica"/>
          <w:sz w:val="20"/>
          <w:szCs w:val="20"/>
        </w:rPr>
        <w:t xml:space="preserve">relação </w:t>
      </w:r>
      <w:r w:rsidRPr="006B06F0">
        <w:rPr>
          <w:rFonts w:ascii="Helvetica" w:hAnsi="Helvetica" w:cs="Helvetica"/>
          <w:sz w:val="20"/>
          <w:szCs w:val="20"/>
        </w:rPr>
        <w:t>que compreend</w:t>
      </w:r>
      <w:r w:rsidR="006B06F0">
        <w:rPr>
          <w:rFonts w:ascii="Helvetica" w:hAnsi="Helvetica" w:cs="Helvetica"/>
          <w:sz w:val="20"/>
          <w:szCs w:val="20"/>
        </w:rPr>
        <w:t>a</w:t>
      </w:r>
      <w:r w:rsidRPr="006B06F0">
        <w:rPr>
          <w:rFonts w:ascii="Helvetica" w:hAnsi="Helvetica" w:cs="Helvetica"/>
          <w:sz w:val="20"/>
          <w:szCs w:val="20"/>
        </w:rPr>
        <w:t xml:space="preserve"> todos os Fornecedores de TI</w:t>
      </w:r>
      <w:r w:rsidR="006B06F0">
        <w:rPr>
          <w:rFonts w:ascii="Helvetica" w:hAnsi="Helvetica" w:cs="Helvetica"/>
          <w:sz w:val="20"/>
          <w:szCs w:val="20"/>
        </w:rPr>
        <w:t xml:space="preserve"> da SMILES</w:t>
      </w:r>
      <w:r w:rsidRPr="006B06F0">
        <w:rPr>
          <w:rFonts w:ascii="Helvetica" w:hAnsi="Helvetica" w:cs="Helvetica"/>
          <w:sz w:val="20"/>
          <w:szCs w:val="20"/>
        </w:rPr>
        <w:t xml:space="preserve">, </w:t>
      </w:r>
      <w:r w:rsidR="006B06F0">
        <w:rPr>
          <w:rFonts w:ascii="Helvetica" w:hAnsi="Helvetica" w:cs="Helvetica"/>
          <w:sz w:val="20"/>
          <w:szCs w:val="20"/>
        </w:rPr>
        <w:t xml:space="preserve">identificando o </w:t>
      </w:r>
      <w:r w:rsidRPr="006B06F0">
        <w:rPr>
          <w:rFonts w:ascii="Helvetica" w:hAnsi="Helvetica" w:cs="Helvetica"/>
          <w:sz w:val="20"/>
          <w:szCs w:val="20"/>
        </w:rPr>
        <w:t>Gestor do Fornecedor (</w:t>
      </w:r>
      <w:r w:rsidR="0090555D" w:rsidRPr="006B06F0">
        <w:rPr>
          <w:rFonts w:ascii="Helvetica" w:hAnsi="Helvetica" w:cs="Helvetica"/>
          <w:sz w:val="20"/>
          <w:szCs w:val="20"/>
        </w:rPr>
        <w:t>SMILES</w:t>
      </w:r>
      <w:r w:rsidRPr="006B06F0">
        <w:rPr>
          <w:rFonts w:ascii="Helvetica" w:hAnsi="Helvetica" w:cs="Helvetica"/>
          <w:sz w:val="20"/>
          <w:szCs w:val="20"/>
        </w:rPr>
        <w:t>) responsável e data de vigência do contrato.</w:t>
      </w:r>
      <w:r w:rsidR="008C2575" w:rsidRPr="006B06F0">
        <w:rPr>
          <w:rFonts w:ascii="Helvetica" w:hAnsi="Helvetica" w:cs="Helvetica"/>
          <w:sz w:val="20"/>
          <w:szCs w:val="20"/>
        </w:rPr>
        <w:t xml:space="preserve"> Para os Fornecedores Críticos de TI identificados nesta </w:t>
      </w:r>
      <w:r w:rsidR="006B06F0">
        <w:rPr>
          <w:rFonts w:ascii="Helvetica" w:hAnsi="Helvetica" w:cs="Helvetica"/>
          <w:sz w:val="20"/>
          <w:szCs w:val="20"/>
        </w:rPr>
        <w:t>relação</w:t>
      </w:r>
      <w:r w:rsidR="008C2575" w:rsidRPr="006B06F0">
        <w:rPr>
          <w:rFonts w:ascii="Helvetica" w:hAnsi="Helvetica" w:cs="Helvetica"/>
          <w:sz w:val="20"/>
          <w:szCs w:val="20"/>
        </w:rPr>
        <w:t xml:space="preserve">, deve-se adicionar aos controles os Serviços de TI, os SLAs e aplicação de penalidades, se </w:t>
      </w:r>
      <w:r w:rsidR="00AB58D1">
        <w:rPr>
          <w:rFonts w:ascii="Helvetica" w:hAnsi="Helvetica" w:cs="Helvetica"/>
          <w:sz w:val="20"/>
          <w:szCs w:val="20"/>
        </w:rPr>
        <w:t>aplicáveis</w:t>
      </w:r>
      <w:r w:rsidR="008C2575" w:rsidRPr="006B06F0">
        <w:rPr>
          <w:rFonts w:ascii="Helvetica" w:hAnsi="Helvetica" w:cs="Helvetica"/>
          <w:sz w:val="20"/>
          <w:szCs w:val="20"/>
        </w:rPr>
        <w:t xml:space="preserve">. </w:t>
      </w:r>
    </w:p>
    <w:p w:rsidR="00130F69" w:rsidRPr="00C52337" w:rsidRDefault="00130F69" w:rsidP="00950F42">
      <w:pPr>
        <w:pStyle w:val="Default"/>
        <w:numPr>
          <w:ilvl w:val="0"/>
          <w:numId w:val="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 w:rsidRPr="00C52337">
        <w:rPr>
          <w:rFonts w:ascii="Helvetica" w:hAnsi="Helvetica" w:cs="Helvetica"/>
          <w:b/>
          <w:sz w:val="20"/>
          <w:szCs w:val="20"/>
        </w:rPr>
        <w:t>Calendário de Prestação de Contas:</w:t>
      </w:r>
      <w:r>
        <w:rPr>
          <w:rFonts w:ascii="Helvetica" w:hAnsi="Helvetica" w:cs="Helvetica"/>
          <w:b/>
          <w:sz w:val="20"/>
          <w:szCs w:val="20"/>
        </w:rPr>
        <w:t xml:space="preserve"> </w:t>
      </w:r>
      <w:r w:rsidRPr="00C52337">
        <w:rPr>
          <w:rFonts w:ascii="Helvetica" w:hAnsi="Helvetica" w:cs="Helvetica"/>
          <w:sz w:val="20"/>
          <w:szCs w:val="20"/>
        </w:rPr>
        <w:t xml:space="preserve">um calendário contendo as reuniões de Prestação de Contas com </w:t>
      </w:r>
      <w:r>
        <w:rPr>
          <w:rFonts w:ascii="Helvetica" w:hAnsi="Helvetica" w:cs="Helvetica"/>
          <w:sz w:val="20"/>
          <w:szCs w:val="20"/>
        </w:rPr>
        <w:t xml:space="preserve">os </w:t>
      </w:r>
      <w:r w:rsidRPr="00C52337">
        <w:rPr>
          <w:rFonts w:ascii="Helvetica" w:hAnsi="Helvetica" w:cs="Helvetica"/>
          <w:sz w:val="20"/>
          <w:szCs w:val="20"/>
        </w:rPr>
        <w:t xml:space="preserve">Fornecedores Críticos de TI </w:t>
      </w:r>
      <w:r>
        <w:rPr>
          <w:rFonts w:ascii="Helvetica" w:hAnsi="Helvetica" w:cs="Helvetica"/>
          <w:sz w:val="20"/>
          <w:szCs w:val="20"/>
        </w:rPr>
        <w:t>d</w:t>
      </w:r>
      <w:r w:rsidRPr="00C52337">
        <w:rPr>
          <w:rFonts w:ascii="Helvetica" w:hAnsi="Helvetica" w:cs="Helvetica"/>
          <w:sz w:val="20"/>
          <w:szCs w:val="20"/>
        </w:rPr>
        <w:t>eve ser elaborado</w:t>
      </w:r>
      <w:r>
        <w:rPr>
          <w:rFonts w:ascii="Helvetica" w:hAnsi="Helvetica" w:cs="Helvetica"/>
          <w:sz w:val="20"/>
          <w:szCs w:val="20"/>
        </w:rPr>
        <w:t xml:space="preserve"> </w:t>
      </w:r>
      <w:r w:rsidRPr="00C52337">
        <w:rPr>
          <w:rFonts w:ascii="Helvetica" w:hAnsi="Helvetica" w:cs="Helvetica"/>
          <w:sz w:val="20"/>
          <w:szCs w:val="20"/>
        </w:rPr>
        <w:t>mensalmente.</w:t>
      </w:r>
    </w:p>
    <w:p w:rsidR="00130F69" w:rsidRPr="002267D2" w:rsidRDefault="00130F69" w:rsidP="00950F42">
      <w:pPr>
        <w:pStyle w:val="Default"/>
        <w:numPr>
          <w:ilvl w:val="0"/>
          <w:numId w:val="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>
        <w:rPr>
          <w:rFonts w:ascii="Helvetica" w:hAnsi="Helvetica" w:cs="Helvetica"/>
          <w:b/>
          <w:sz w:val="20"/>
          <w:szCs w:val="20"/>
        </w:rPr>
        <w:t>Repositório</w:t>
      </w:r>
      <w:r w:rsidRPr="00C52337">
        <w:rPr>
          <w:rFonts w:ascii="Helvetica" w:hAnsi="Helvetica" w:cs="Helvetica"/>
          <w:b/>
          <w:sz w:val="20"/>
          <w:szCs w:val="20"/>
        </w:rPr>
        <w:t>:</w:t>
      </w:r>
      <w:r>
        <w:rPr>
          <w:rFonts w:ascii="Helvetica" w:hAnsi="Helvetica" w:cs="Helvetica"/>
          <w:b/>
          <w:sz w:val="20"/>
          <w:szCs w:val="20"/>
        </w:rPr>
        <w:t xml:space="preserve"> </w:t>
      </w:r>
      <w:r>
        <w:rPr>
          <w:rFonts w:ascii="Helvetica" w:hAnsi="Helvetica" w:cs="Helvetica"/>
          <w:sz w:val="20"/>
          <w:szCs w:val="20"/>
        </w:rPr>
        <w:t>o repositório oficial para o p</w:t>
      </w:r>
      <w:r w:rsidRPr="00BF02E7">
        <w:rPr>
          <w:rFonts w:ascii="Helvetica" w:hAnsi="Helvetica" w:cs="Helvetica"/>
          <w:sz w:val="20"/>
          <w:szCs w:val="20"/>
        </w:rPr>
        <w:t>rocesso de Gerenciamento de Fornecedores Críticos de TI será a ferramenta Atlassian Confluence.</w:t>
      </w:r>
    </w:p>
    <w:p w:rsidR="00130F69" w:rsidRPr="002267D2" w:rsidRDefault="00130F69" w:rsidP="00950F42">
      <w:pPr>
        <w:pStyle w:val="Default"/>
        <w:numPr>
          <w:ilvl w:val="1"/>
          <w:numId w:val="6"/>
        </w:numPr>
        <w:spacing w:before="120"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 xml:space="preserve">A </w:t>
      </w:r>
      <w:r w:rsidRPr="002267D2">
        <w:rPr>
          <w:rFonts w:ascii="Helvetica" w:hAnsi="Helvetica" w:cs="Helvetica"/>
          <w:sz w:val="18"/>
          <w:szCs w:val="20"/>
        </w:rPr>
        <w:t xml:space="preserve">documentação resultante deste processo, tais como materiais de prestação de contas </w:t>
      </w:r>
      <w:r>
        <w:rPr>
          <w:rFonts w:ascii="Helvetica" w:hAnsi="Helvetica" w:cs="Helvetica"/>
          <w:sz w:val="18"/>
          <w:szCs w:val="20"/>
        </w:rPr>
        <w:t xml:space="preserve">de cada Fornecedor Crítico de TI </w:t>
      </w:r>
      <w:r w:rsidRPr="002267D2">
        <w:rPr>
          <w:rFonts w:ascii="Helvetica" w:hAnsi="Helvetica" w:cs="Helvetica"/>
          <w:sz w:val="18"/>
          <w:szCs w:val="20"/>
        </w:rPr>
        <w:t xml:space="preserve">e </w:t>
      </w:r>
      <w:r>
        <w:rPr>
          <w:rFonts w:ascii="Helvetica" w:hAnsi="Helvetica" w:cs="Helvetica"/>
          <w:sz w:val="18"/>
          <w:szCs w:val="20"/>
        </w:rPr>
        <w:t xml:space="preserve">as </w:t>
      </w:r>
      <w:r w:rsidRPr="002267D2">
        <w:rPr>
          <w:rFonts w:ascii="Helvetica" w:hAnsi="Helvetica" w:cs="Helvetica"/>
          <w:sz w:val="18"/>
          <w:szCs w:val="20"/>
        </w:rPr>
        <w:t>Atas d</w:t>
      </w:r>
      <w:r>
        <w:rPr>
          <w:rFonts w:ascii="Helvetica" w:hAnsi="Helvetica" w:cs="Helvetica"/>
          <w:sz w:val="18"/>
          <w:szCs w:val="20"/>
        </w:rPr>
        <w:t>as</w:t>
      </w:r>
      <w:r w:rsidRPr="002267D2">
        <w:rPr>
          <w:rFonts w:ascii="Helvetica" w:hAnsi="Helvetica" w:cs="Helvetica"/>
          <w:sz w:val="18"/>
          <w:szCs w:val="20"/>
        </w:rPr>
        <w:t xml:space="preserve"> Reuni</w:t>
      </w:r>
      <w:r>
        <w:rPr>
          <w:rFonts w:ascii="Helvetica" w:hAnsi="Helvetica" w:cs="Helvetica"/>
          <w:sz w:val="18"/>
          <w:szCs w:val="20"/>
        </w:rPr>
        <w:t>ões</w:t>
      </w:r>
      <w:r w:rsidRPr="002267D2">
        <w:rPr>
          <w:rFonts w:ascii="Helvetica" w:hAnsi="Helvetica" w:cs="Helvetica"/>
          <w:sz w:val="18"/>
          <w:szCs w:val="20"/>
        </w:rPr>
        <w:t>, deve</w:t>
      </w:r>
      <w:r w:rsidR="005C7E2A">
        <w:rPr>
          <w:rFonts w:ascii="Helvetica" w:hAnsi="Helvetica" w:cs="Helvetica"/>
          <w:sz w:val="18"/>
          <w:szCs w:val="20"/>
        </w:rPr>
        <w:t>m</w:t>
      </w:r>
      <w:r w:rsidRPr="002267D2">
        <w:rPr>
          <w:rFonts w:ascii="Helvetica" w:hAnsi="Helvetica" w:cs="Helvetica"/>
          <w:sz w:val="18"/>
          <w:szCs w:val="20"/>
        </w:rPr>
        <w:t xml:space="preserve"> ser </w:t>
      </w:r>
      <w:r>
        <w:rPr>
          <w:rFonts w:ascii="Helvetica" w:hAnsi="Helvetica" w:cs="Helvetica"/>
          <w:sz w:val="18"/>
          <w:szCs w:val="20"/>
        </w:rPr>
        <w:t>armazenada</w:t>
      </w:r>
      <w:r w:rsidR="005C7E2A">
        <w:rPr>
          <w:rFonts w:ascii="Helvetica" w:hAnsi="Helvetica" w:cs="Helvetica"/>
          <w:sz w:val="18"/>
          <w:szCs w:val="20"/>
        </w:rPr>
        <w:t>s</w:t>
      </w:r>
      <w:r>
        <w:rPr>
          <w:rFonts w:ascii="Helvetica" w:hAnsi="Helvetica" w:cs="Helvetica"/>
          <w:sz w:val="18"/>
          <w:szCs w:val="20"/>
        </w:rPr>
        <w:t xml:space="preserve"> no </w:t>
      </w:r>
      <w:r w:rsidRPr="002267D2">
        <w:rPr>
          <w:rFonts w:ascii="Helvetica" w:hAnsi="Helvetica" w:cs="Helvetica"/>
          <w:sz w:val="18"/>
          <w:szCs w:val="20"/>
        </w:rPr>
        <w:t>repositório.</w:t>
      </w:r>
    </w:p>
    <w:p w:rsidR="00130F69" w:rsidRPr="002267D2" w:rsidRDefault="00130F69" w:rsidP="00950F42">
      <w:pPr>
        <w:pStyle w:val="Default"/>
        <w:numPr>
          <w:ilvl w:val="0"/>
          <w:numId w:val="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>
        <w:rPr>
          <w:rFonts w:ascii="Helvetica" w:hAnsi="Helvetica" w:cs="Helvetica"/>
          <w:b/>
          <w:sz w:val="20"/>
          <w:szCs w:val="20"/>
        </w:rPr>
        <w:t xml:space="preserve">Reuniões </w:t>
      </w:r>
      <w:r w:rsidRPr="00C52337">
        <w:rPr>
          <w:rFonts w:ascii="Helvetica" w:hAnsi="Helvetica" w:cs="Helvetica"/>
          <w:b/>
          <w:sz w:val="20"/>
          <w:szCs w:val="20"/>
        </w:rPr>
        <w:t>de Prestação de Contas:</w:t>
      </w:r>
      <w:r>
        <w:rPr>
          <w:rFonts w:ascii="Helvetica" w:hAnsi="Helvetica" w:cs="Helvetica"/>
          <w:b/>
          <w:sz w:val="20"/>
          <w:szCs w:val="20"/>
        </w:rPr>
        <w:t xml:space="preserve"> </w:t>
      </w:r>
      <w:r>
        <w:rPr>
          <w:rFonts w:ascii="Helvetica" w:hAnsi="Helvetica" w:cs="Helvetica"/>
          <w:sz w:val="20"/>
          <w:szCs w:val="20"/>
        </w:rPr>
        <w:t>d</w:t>
      </w:r>
      <w:r w:rsidRPr="005B3400">
        <w:rPr>
          <w:rFonts w:ascii="Helvetica" w:hAnsi="Helvetica" w:cs="Helvetica"/>
          <w:sz w:val="20"/>
          <w:szCs w:val="20"/>
        </w:rPr>
        <w:t xml:space="preserve">evem ser </w:t>
      </w:r>
      <w:r>
        <w:rPr>
          <w:rFonts w:ascii="Helvetica" w:hAnsi="Helvetica" w:cs="Helvetica"/>
          <w:sz w:val="20"/>
          <w:szCs w:val="20"/>
        </w:rPr>
        <w:t xml:space="preserve">agendadas e </w:t>
      </w:r>
      <w:r w:rsidRPr="005B3400">
        <w:rPr>
          <w:rFonts w:ascii="Helvetica" w:hAnsi="Helvetica" w:cs="Helvetica"/>
          <w:sz w:val="20"/>
          <w:szCs w:val="20"/>
        </w:rPr>
        <w:t xml:space="preserve">convocadas mensalmente </w:t>
      </w:r>
      <w:r>
        <w:rPr>
          <w:rFonts w:ascii="Helvetica" w:hAnsi="Helvetica" w:cs="Helvetica"/>
          <w:sz w:val="20"/>
          <w:szCs w:val="20"/>
        </w:rPr>
        <w:t>as R</w:t>
      </w:r>
      <w:r w:rsidRPr="005B3400">
        <w:rPr>
          <w:rFonts w:ascii="Helvetica" w:hAnsi="Helvetica" w:cs="Helvetica"/>
          <w:sz w:val="20"/>
          <w:szCs w:val="20"/>
        </w:rPr>
        <w:t xml:space="preserve">euniões de </w:t>
      </w:r>
      <w:r>
        <w:rPr>
          <w:rFonts w:ascii="Helvetica" w:hAnsi="Helvetica" w:cs="Helvetica"/>
          <w:sz w:val="20"/>
          <w:szCs w:val="20"/>
        </w:rPr>
        <w:t>P</w:t>
      </w:r>
      <w:r w:rsidRPr="005B3400">
        <w:rPr>
          <w:rFonts w:ascii="Helvetica" w:hAnsi="Helvetica" w:cs="Helvetica"/>
          <w:sz w:val="20"/>
          <w:szCs w:val="20"/>
        </w:rPr>
        <w:t xml:space="preserve">restação de </w:t>
      </w:r>
      <w:r>
        <w:rPr>
          <w:rFonts w:ascii="Helvetica" w:hAnsi="Helvetica" w:cs="Helvetica"/>
          <w:sz w:val="20"/>
          <w:szCs w:val="20"/>
        </w:rPr>
        <w:t>C</w:t>
      </w:r>
      <w:r w:rsidRPr="005B3400">
        <w:rPr>
          <w:rFonts w:ascii="Helvetica" w:hAnsi="Helvetica" w:cs="Helvetica"/>
          <w:sz w:val="20"/>
          <w:szCs w:val="20"/>
        </w:rPr>
        <w:t>ontas</w:t>
      </w:r>
      <w:r>
        <w:rPr>
          <w:rFonts w:ascii="Helvetica" w:hAnsi="Helvetica" w:cs="Helvetica"/>
          <w:sz w:val="20"/>
          <w:szCs w:val="20"/>
        </w:rPr>
        <w:t xml:space="preserve"> com os Fornecedores Críticos de TI</w:t>
      </w:r>
      <w:r w:rsidRPr="005B3400">
        <w:rPr>
          <w:rFonts w:ascii="Helvetica" w:hAnsi="Helvetica" w:cs="Helvetica"/>
          <w:sz w:val="20"/>
          <w:szCs w:val="20"/>
        </w:rPr>
        <w:t xml:space="preserve">. </w:t>
      </w:r>
    </w:p>
    <w:p w:rsidR="00130F69" w:rsidRDefault="00130F69" w:rsidP="00950F42">
      <w:pPr>
        <w:pStyle w:val="Default"/>
        <w:numPr>
          <w:ilvl w:val="1"/>
          <w:numId w:val="6"/>
        </w:numPr>
        <w:spacing w:before="120"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2267D2">
        <w:rPr>
          <w:rFonts w:ascii="Helvetica" w:hAnsi="Helvetica" w:cs="Helvetica"/>
          <w:sz w:val="18"/>
          <w:szCs w:val="20"/>
        </w:rPr>
        <w:t xml:space="preserve">Estas reuniões devem abordar assuntos como apresentação dos níveis de serviços atingidos no mês anterior, esclarecimento de eventuais desvios, sugestão e acompanhamento de melhorias, esclarecimento de dúvidas e sugestões referentes ao serviço prestado, entre outros assuntos conforme definição do Responsável pelo Fornecedor. </w:t>
      </w:r>
    </w:p>
    <w:p w:rsidR="00130F69" w:rsidRDefault="00130F69" w:rsidP="00950F42">
      <w:pPr>
        <w:pStyle w:val="Default"/>
        <w:numPr>
          <w:ilvl w:val="1"/>
          <w:numId w:val="6"/>
        </w:numPr>
        <w:spacing w:before="120"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>As reuniões podem ser realizadas presencialmente ou remotamente através de conferências telefônicas ou videoconferências.</w:t>
      </w:r>
    </w:p>
    <w:p w:rsidR="00130F69" w:rsidRPr="002267D2" w:rsidRDefault="00130F69" w:rsidP="00950F42">
      <w:pPr>
        <w:pStyle w:val="Default"/>
        <w:numPr>
          <w:ilvl w:val="1"/>
          <w:numId w:val="6"/>
        </w:numPr>
        <w:spacing w:before="120"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>A participação do SLM (</w:t>
      </w:r>
      <w:r w:rsidR="0090555D">
        <w:rPr>
          <w:rFonts w:ascii="Helvetica" w:hAnsi="Helvetica" w:cs="Helvetica"/>
          <w:sz w:val="18"/>
          <w:szCs w:val="20"/>
        </w:rPr>
        <w:t>SMILES</w:t>
      </w:r>
      <w:r>
        <w:rPr>
          <w:rFonts w:ascii="Helvetica" w:hAnsi="Helvetica" w:cs="Helvetica"/>
          <w:sz w:val="18"/>
          <w:szCs w:val="20"/>
        </w:rPr>
        <w:t>) é recomendada, mas não obrigatória, em todas as reuniões.</w:t>
      </w:r>
    </w:p>
    <w:p w:rsidR="00130F69" w:rsidRPr="00F66719" w:rsidRDefault="00130F69" w:rsidP="00950F42">
      <w:pPr>
        <w:pStyle w:val="Default"/>
        <w:numPr>
          <w:ilvl w:val="0"/>
          <w:numId w:val="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>
        <w:rPr>
          <w:rFonts w:ascii="Helvetica" w:hAnsi="Helvetica" w:cs="Helvetica"/>
          <w:b/>
          <w:sz w:val="20"/>
          <w:szCs w:val="20"/>
        </w:rPr>
        <w:t>Atas</w:t>
      </w:r>
      <w:r w:rsidRPr="00310268">
        <w:rPr>
          <w:rFonts w:ascii="Helvetica" w:hAnsi="Helvetica" w:cs="Helvetica"/>
          <w:b/>
          <w:sz w:val="20"/>
          <w:szCs w:val="20"/>
        </w:rPr>
        <w:t xml:space="preserve"> d</w:t>
      </w:r>
      <w:r>
        <w:rPr>
          <w:rFonts w:ascii="Helvetica" w:hAnsi="Helvetica" w:cs="Helvetica"/>
          <w:b/>
          <w:sz w:val="20"/>
          <w:szCs w:val="20"/>
        </w:rPr>
        <w:t xml:space="preserve">as Reuniões de </w:t>
      </w:r>
      <w:r w:rsidRPr="00310268">
        <w:rPr>
          <w:rFonts w:ascii="Helvetica" w:hAnsi="Helvetica" w:cs="Helvetica"/>
          <w:b/>
          <w:sz w:val="20"/>
          <w:szCs w:val="20"/>
        </w:rPr>
        <w:t xml:space="preserve">Prestação de Contas: </w:t>
      </w:r>
      <w:r w:rsidRPr="002267D2">
        <w:rPr>
          <w:rFonts w:ascii="Helvetica" w:hAnsi="Helvetica" w:cs="Helvetica"/>
          <w:sz w:val="20"/>
          <w:szCs w:val="20"/>
        </w:rPr>
        <w:t>d</w:t>
      </w:r>
      <w:r>
        <w:rPr>
          <w:rFonts w:ascii="Helvetica" w:hAnsi="Helvetica" w:cs="Helvetica"/>
          <w:sz w:val="20"/>
          <w:szCs w:val="20"/>
        </w:rPr>
        <w:t>eve ser elaborada</w:t>
      </w:r>
      <w:r w:rsidRPr="00310268">
        <w:rPr>
          <w:rFonts w:ascii="Helvetica" w:hAnsi="Helvetica" w:cs="Helvetica"/>
          <w:sz w:val="20"/>
          <w:szCs w:val="20"/>
        </w:rPr>
        <w:t xml:space="preserve"> </w:t>
      </w:r>
      <w:r>
        <w:rPr>
          <w:rFonts w:ascii="Helvetica" w:hAnsi="Helvetica" w:cs="Helvetica"/>
          <w:sz w:val="20"/>
          <w:szCs w:val="20"/>
        </w:rPr>
        <w:t>uma Ata</w:t>
      </w:r>
      <w:r w:rsidRPr="00310268">
        <w:rPr>
          <w:rFonts w:ascii="Helvetica" w:hAnsi="Helvetica" w:cs="Helvetica"/>
          <w:sz w:val="20"/>
          <w:szCs w:val="20"/>
        </w:rPr>
        <w:t xml:space="preserve"> de Reunião para cada reunião de prestação de contas realizada</w:t>
      </w:r>
      <w:r>
        <w:rPr>
          <w:rFonts w:ascii="Helvetica" w:hAnsi="Helvetica" w:cs="Helvetica"/>
          <w:sz w:val="20"/>
          <w:szCs w:val="20"/>
        </w:rPr>
        <w:t>, identificando os participantes e os assuntos debatidos e deliberados.</w:t>
      </w:r>
    </w:p>
    <w:p w:rsidR="00130F69" w:rsidRPr="00F66719" w:rsidRDefault="00130F69" w:rsidP="00950F42">
      <w:pPr>
        <w:pStyle w:val="Default"/>
        <w:numPr>
          <w:ilvl w:val="0"/>
          <w:numId w:val="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>
        <w:rPr>
          <w:rFonts w:ascii="Helvetica" w:hAnsi="Helvetica" w:cs="Helvetica"/>
          <w:b/>
          <w:sz w:val="20"/>
          <w:szCs w:val="20"/>
        </w:rPr>
        <w:t xml:space="preserve">Responsável pelo Fornecedor: </w:t>
      </w:r>
      <w:r>
        <w:rPr>
          <w:rFonts w:ascii="Helvetica" w:hAnsi="Helvetica" w:cs="Helvetica"/>
          <w:sz w:val="20"/>
          <w:szCs w:val="20"/>
        </w:rPr>
        <w:t xml:space="preserve">todo Fornecedor Crítico de TI deve ser gerenciado por um colaborador de TI da </w:t>
      </w:r>
      <w:r w:rsidR="0090555D">
        <w:rPr>
          <w:rFonts w:ascii="Helvetica" w:hAnsi="Helvetica" w:cs="Helvetica"/>
          <w:sz w:val="20"/>
          <w:szCs w:val="20"/>
        </w:rPr>
        <w:t>SMILES</w:t>
      </w:r>
      <w:r>
        <w:rPr>
          <w:rFonts w:ascii="Helvetica" w:hAnsi="Helvetica" w:cs="Helvetica"/>
          <w:sz w:val="20"/>
          <w:szCs w:val="20"/>
        </w:rPr>
        <w:t>, descrito no processo como “Responsável pelo Fornecedor” ou “Gestor do Fornecedor (</w:t>
      </w:r>
      <w:r w:rsidR="0090555D">
        <w:rPr>
          <w:rFonts w:ascii="Helvetica" w:hAnsi="Helvetica" w:cs="Helvetica"/>
          <w:sz w:val="20"/>
          <w:szCs w:val="20"/>
        </w:rPr>
        <w:t>SMILES</w:t>
      </w:r>
      <w:r>
        <w:rPr>
          <w:rFonts w:ascii="Helvetica" w:hAnsi="Helvetica" w:cs="Helvetica"/>
          <w:sz w:val="20"/>
          <w:szCs w:val="20"/>
        </w:rPr>
        <w:t>)”.</w:t>
      </w:r>
    </w:p>
    <w:p w:rsidR="00B0336D" w:rsidRPr="00151650" w:rsidRDefault="00F9592F" w:rsidP="00950F42">
      <w:pPr>
        <w:pStyle w:val="Default"/>
        <w:numPr>
          <w:ilvl w:val="0"/>
          <w:numId w:val="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 w:rsidRPr="00151650">
        <w:rPr>
          <w:rFonts w:ascii="Helvetica" w:hAnsi="Helvetica" w:cs="Helvetica"/>
          <w:b/>
          <w:sz w:val="20"/>
          <w:szCs w:val="20"/>
        </w:rPr>
        <w:t>Armazenamento de Controles:</w:t>
      </w:r>
      <w:r w:rsidR="00151650">
        <w:rPr>
          <w:rFonts w:ascii="Helvetica" w:hAnsi="Helvetica" w:cs="Helvetica"/>
          <w:b/>
          <w:sz w:val="20"/>
          <w:szCs w:val="20"/>
        </w:rPr>
        <w:t xml:space="preserve"> </w:t>
      </w:r>
      <w:r w:rsidR="00151650" w:rsidRPr="00151650">
        <w:rPr>
          <w:rFonts w:ascii="Helvetica" w:hAnsi="Helvetica" w:cs="Helvetica"/>
          <w:sz w:val="20"/>
          <w:szCs w:val="20"/>
        </w:rPr>
        <w:t>t</w:t>
      </w:r>
      <w:r w:rsidR="00B0336D" w:rsidRPr="00151650">
        <w:rPr>
          <w:rFonts w:ascii="Helvetica" w:hAnsi="Helvetica" w:cs="Helvetica"/>
          <w:sz w:val="20"/>
          <w:szCs w:val="20"/>
        </w:rPr>
        <w:t>oda documentação resultante deste processo (materiais enviados pelos Fornecedores Críticos de TI, Atas de Reunião, Quadro-Resumo executivo, etc.) devem ser guardados em um repositório específico para fins de rastreabilidade e controle. Definido para o início da operação do Processo de Gerenciamento de Fornecedores Críticos de TI que o Repositório oficial será a ferramenta Atlassian Confluence.</w:t>
      </w:r>
    </w:p>
    <w:p w:rsidR="00B0336D" w:rsidRPr="00DE1627" w:rsidRDefault="00F9592F" w:rsidP="00950F42">
      <w:pPr>
        <w:pStyle w:val="Default"/>
        <w:numPr>
          <w:ilvl w:val="0"/>
          <w:numId w:val="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 w:rsidRPr="00151650">
        <w:rPr>
          <w:rFonts w:ascii="Helvetica" w:hAnsi="Helvetica" w:cs="Helvetica"/>
          <w:b/>
          <w:sz w:val="20"/>
          <w:szCs w:val="20"/>
        </w:rPr>
        <w:lastRenderedPageBreak/>
        <w:t>Indicadores de Desempenho:</w:t>
      </w:r>
      <w:r w:rsidR="00151650">
        <w:rPr>
          <w:rFonts w:ascii="Helvetica" w:hAnsi="Helvetica" w:cs="Helvetica"/>
          <w:b/>
          <w:sz w:val="20"/>
          <w:szCs w:val="20"/>
        </w:rPr>
        <w:t xml:space="preserve"> </w:t>
      </w:r>
      <w:r w:rsidR="00151650" w:rsidRPr="00151650">
        <w:rPr>
          <w:rFonts w:ascii="Helvetica" w:hAnsi="Helvetica" w:cs="Helvetica"/>
          <w:sz w:val="20"/>
          <w:szCs w:val="20"/>
        </w:rPr>
        <w:t>o</w:t>
      </w:r>
      <w:r w:rsidR="00B0336D" w:rsidRPr="00151650">
        <w:rPr>
          <w:rFonts w:ascii="Helvetica" w:hAnsi="Helvetica" w:cs="Helvetica"/>
          <w:sz w:val="20"/>
          <w:szCs w:val="20"/>
        </w:rPr>
        <w:t xml:space="preserve">s indicadores de </w:t>
      </w:r>
      <w:r w:rsidR="00151650">
        <w:rPr>
          <w:rFonts w:ascii="Helvetica" w:hAnsi="Helvetica" w:cs="Helvetica"/>
          <w:sz w:val="20"/>
          <w:szCs w:val="20"/>
        </w:rPr>
        <w:t>d</w:t>
      </w:r>
      <w:r w:rsidR="00B0336D" w:rsidRPr="00151650">
        <w:rPr>
          <w:rFonts w:ascii="Helvetica" w:hAnsi="Helvetica" w:cs="Helvetica"/>
          <w:sz w:val="20"/>
          <w:szCs w:val="20"/>
        </w:rPr>
        <w:t>esempenho do processo de Gerenciamento Financeiro de Contratos de TI, não devem ser publicados no Confluence devido sua confidencialidade, apenas serão divulgados para os gestores das áreas e diretor de TI pelo PMO.</w:t>
      </w:r>
    </w:p>
    <w:p w:rsidR="00942832" w:rsidRPr="006D6701" w:rsidRDefault="00942832" w:rsidP="006D6701">
      <w:pPr>
        <w:spacing w:after="0" w:line="240" w:lineRule="auto"/>
        <w:jc w:val="both"/>
        <w:rPr>
          <w:rFonts w:ascii="Helvetica" w:hAnsi="Helvetica" w:cs="Helvetica"/>
          <w:color w:val="FF0000"/>
        </w:rPr>
      </w:pPr>
      <w:bookmarkStart w:id="12" w:name="_Toc469493061"/>
      <w:bookmarkEnd w:id="9"/>
      <w:bookmarkEnd w:id="10"/>
      <w:bookmarkEnd w:id="11"/>
    </w:p>
    <w:p w:rsidR="006D6701" w:rsidRPr="006D6701" w:rsidRDefault="006D6701" w:rsidP="006D6701">
      <w:pPr>
        <w:spacing w:after="0" w:line="240" w:lineRule="auto"/>
        <w:jc w:val="both"/>
        <w:rPr>
          <w:rFonts w:ascii="Helvetica" w:hAnsi="Helvetica" w:cs="Helvetica"/>
          <w:color w:val="FF0000"/>
        </w:rPr>
      </w:pPr>
    </w:p>
    <w:p w:rsidR="00196C55" w:rsidRPr="00087FDE" w:rsidRDefault="00196C55" w:rsidP="00196C55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196C55" w:rsidRPr="00087FDE" w:rsidRDefault="00196C55" w:rsidP="00950F42">
      <w:pPr>
        <w:pStyle w:val="Ttulo1"/>
        <w:numPr>
          <w:ilvl w:val="0"/>
          <w:numId w:val="4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13" w:name="_Toc482007946"/>
      <w:r>
        <w:rPr>
          <w:rFonts w:ascii="Helvetica" w:hAnsi="Helvetica" w:cs="Helvetica"/>
          <w:color w:val="FFFFFF" w:themeColor="background1"/>
          <w:sz w:val="22"/>
          <w:szCs w:val="22"/>
        </w:rPr>
        <w:t>Interface com outros processos</w:t>
      </w:r>
      <w:bookmarkEnd w:id="13"/>
    </w:p>
    <w:p w:rsidR="00196C55" w:rsidRPr="00087FDE" w:rsidRDefault="00196C55" w:rsidP="00196C55">
      <w:pPr>
        <w:shd w:val="clear" w:color="auto" w:fill="7030A0"/>
        <w:rPr>
          <w:sz w:val="4"/>
        </w:rPr>
      </w:pPr>
    </w:p>
    <w:p w:rsidR="00130F69" w:rsidRPr="00177A40" w:rsidRDefault="00130F69" w:rsidP="00950F42">
      <w:pPr>
        <w:pStyle w:val="Default"/>
        <w:numPr>
          <w:ilvl w:val="0"/>
          <w:numId w:val="2"/>
        </w:numPr>
        <w:spacing w:before="240" w:after="120" w:line="280" w:lineRule="exact"/>
        <w:jc w:val="both"/>
        <w:rPr>
          <w:rFonts w:ascii="Helvetica" w:hAnsi="Helvetica" w:cs="Helvetica"/>
          <w:b/>
          <w:sz w:val="20"/>
          <w:szCs w:val="20"/>
        </w:rPr>
      </w:pPr>
      <w:bookmarkStart w:id="14" w:name="_Toc294110762"/>
      <w:bookmarkStart w:id="15" w:name="_Toc468287634"/>
      <w:bookmarkEnd w:id="12"/>
      <w:r w:rsidRPr="00177A40">
        <w:rPr>
          <w:rFonts w:ascii="Helvetica" w:hAnsi="Helvetica" w:cs="Helvetica"/>
          <w:b/>
          <w:sz w:val="20"/>
          <w:szCs w:val="20"/>
        </w:rPr>
        <w:t>Gerenciamento de Disponibilidade</w:t>
      </w:r>
      <w:bookmarkEnd w:id="14"/>
      <w:r w:rsidRPr="00177A40">
        <w:rPr>
          <w:rFonts w:ascii="Helvetica" w:hAnsi="Helvetica" w:cs="Helvetica"/>
          <w:b/>
          <w:sz w:val="20"/>
          <w:szCs w:val="20"/>
        </w:rPr>
        <w:t xml:space="preserve"> e Capacidade</w:t>
      </w:r>
      <w:bookmarkEnd w:id="15"/>
    </w:p>
    <w:p w:rsidR="00255C9A" w:rsidRPr="00255C9A" w:rsidRDefault="00255C9A" w:rsidP="00232F2B">
      <w:pPr>
        <w:pStyle w:val="Default"/>
        <w:numPr>
          <w:ilvl w:val="1"/>
          <w:numId w:val="2"/>
        </w:numPr>
        <w:spacing w:after="120" w:line="280" w:lineRule="exact"/>
        <w:jc w:val="both"/>
        <w:rPr>
          <w:rFonts w:ascii="Helvetica" w:hAnsi="Helvetica" w:cs="Helvetica"/>
          <w:sz w:val="18"/>
          <w:szCs w:val="20"/>
        </w:rPr>
      </w:pPr>
      <w:r w:rsidRPr="00255C9A">
        <w:rPr>
          <w:rFonts w:ascii="Helvetica" w:hAnsi="Helvetica" w:cs="Helvetica"/>
          <w:sz w:val="18"/>
          <w:szCs w:val="20"/>
        </w:rPr>
        <w:t>O processo responsável por garantir que a capacidade dos serviços de TI e a infraestrutura de TI sejam capazes de atender aos requisitos relacionados à</w:t>
      </w:r>
      <w:r>
        <w:rPr>
          <w:rFonts w:ascii="Helvetica" w:hAnsi="Helvetica" w:cs="Helvetica"/>
          <w:sz w:val="18"/>
          <w:szCs w:val="20"/>
        </w:rPr>
        <w:t>s necessidades atuais e futuras de</w:t>
      </w:r>
      <w:r w:rsidRPr="00255C9A">
        <w:rPr>
          <w:rFonts w:ascii="Helvetica" w:hAnsi="Helvetica" w:cs="Helvetica"/>
          <w:sz w:val="18"/>
          <w:szCs w:val="20"/>
        </w:rPr>
        <w:t xml:space="preserve"> desempenho </w:t>
      </w:r>
      <w:r>
        <w:rPr>
          <w:rFonts w:ascii="Helvetica" w:hAnsi="Helvetica" w:cs="Helvetica"/>
          <w:sz w:val="18"/>
          <w:szCs w:val="20"/>
        </w:rPr>
        <w:t xml:space="preserve">para o negócio, </w:t>
      </w:r>
      <w:r w:rsidRPr="00255C9A">
        <w:rPr>
          <w:rFonts w:ascii="Helvetica" w:hAnsi="Helvetica" w:cs="Helvetica"/>
          <w:sz w:val="18"/>
          <w:szCs w:val="20"/>
        </w:rPr>
        <w:t>acordados de maneira oportuna e eficaz em custo</w:t>
      </w:r>
      <w:r>
        <w:rPr>
          <w:rFonts w:ascii="Helvetica" w:hAnsi="Helvetica" w:cs="Helvetica"/>
          <w:sz w:val="18"/>
          <w:szCs w:val="20"/>
        </w:rPr>
        <w:t>.</w:t>
      </w:r>
    </w:p>
    <w:p w:rsidR="00B0336D" w:rsidRDefault="00255C9A" w:rsidP="00950F42">
      <w:pPr>
        <w:pStyle w:val="Default"/>
        <w:numPr>
          <w:ilvl w:val="1"/>
          <w:numId w:val="2"/>
        </w:numPr>
        <w:spacing w:after="120" w:line="280" w:lineRule="exact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>A interface entre estes processos se dá através da apresentação periódica d</w:t>
      </w:r>
      <w:r w:rsidR="00130F69" w:rsidRPr="00177A40">
        <w:rPr>
          <w:rFonts w:ascii="Helvetica" w:hAnsi="Helvetica" w:cs="Helvetica"/>
          <w:sz w:val="18"/>
          <w:szCs w:val="20"/>
        </w:rPr>
        <w:t xml:space="preserve">os </w:t>
      </w:r>
      <w:r w:rsidR="00A23A64">
        <w:rPr>
          <w:rFonts w:ascii="Helvetica" w:hAnsi="Helvetica" w:cs="Helvetica"/>
          <w:sz w:val="18"/>
          <w:szCs w:val="20"/>
        </w:rPr>
        <w:t>indicadores</w:t>
      </w:r>
      <w:r w:rsidR="00130F69" w:rsidRPr="00177A40">
        <w:rPr>
          <w:rFonts w:ascii="Helvetica" w:hAnsi="Helvetica" w:cs="Helvetica"/>
          <w:sz w:val="18"/>
          <w:szCs w:val="20"/>
        </w:rPr>
        <w:t xml:space="preserve"> </w:t>
      </w:r>
      <w:r w:rsidR="00A23A64">
        <w:rPr>
          <w:rFonts w:ascii="Helvetica" w:hAnsi="Helvetica" w:cs="Helvetica"/>
          <w:sz w:val="18"/>
          <w:szCs w:val="20"/>
        </w:rPr>
        <w:t>de</w:t>
      </w:r>
      <w:r w:rsidR="00130F69" w:rsidRPr="00177A40">
        <w:rPr>
          <w:rFonts w:ascii="Helvetica" w:hAnsi="Helvetica" w:cs="Helvetica"/>
          <w:sz w:val="18"/>
          <w:szCs w:val="20"/>
        </w:rPr>
        <w:t xml:space="preserve"> disponibilidade e capacidade </w:t>
      </w:r>
      <w:r>
        <w:rPr>
          <w:rFonts w:ascii="Helvetica" w:hAnsi="Helvetica" w:cs="Helvetica"/>
          <w:sz w:val="18"/>
          <w:szCs w:val="20"/>
        </w:rPr>
        <w:t xml:space="preserve">para </w:t>
      </w:r>
      <w:r w:rsidR="00130F69" w:rsidRPr="00177A40">
        <w:rPr>
          <w:rFonts w:ascii="Helvetica" w:hAnsi="Helvetica" w:cs="Helvetica"/>
          <w:sz w:val="18"/>
          <w:szCs w:val="20"/>
        </w:rPr>
        <w:t xml:space="preserve">os serviços de TI contratados </w:t>
      </w:r>
      <w:r>
        <w:rPr>
          <w:rFonts w:ascii="Helvetica" w:hAnsi="Helvetica" w:cs="Helvetica"/>
          <w:sz w:val="18"/>
          <w:szCs w:val="20"/>
        </w:rPr>
        <w:t>dos</w:t>
      </w:r>
      <w:r w:rsidR="00130F69" w:rsidRPr="00177A40">
        <w:rPr>
          <w:rFonts w:ascii="Helvetica" w:hAnsi="Helvetica" w:cs="Helvetica"/>
          <w:sz w:val="18"/>
          <w:szCs w:val="20"/>
        </w:rPr>
        <w:t xml:space="preserve"> Fornecedores </w:t>
      </w:r>
      <w:r w:rsidR="00A23A64">
        <w:rPr>
          <w:rFonts w:ascii="Helvetica" w:hAnsi="Helvetica" w:cs="Helvetica"/>
          <w:sz w:val="18"/>
          <w:szCs w:val="20"/>
        </w:rPr>
        <w:t xml:space="preserve">Críticos de TI </w:t>
      </w:r>
      <w:r w:rsidR="00130F69" w:rsidRPr="00177A40">
        <w:rPr>
          <w:rFonts w:ascii="Helvetica" w:hAnsi="Helvetica" w:cs="Helvetica"/>
          <w:sz w:val="18"/>
          <w:szCs w:val="20"/>
        </w:rPr>
        <w:t xml:space="preserve">aos seus responsáveis na </w:t>
      </w:r>
      <w:r w:rsidR="0090555D">
        <w:rPr>
          <w:rFonts w:ascii="Helvetica" w:hAnsi="Helvetica" w:cs="Helvetica"/>
          <w:sz w:val="18"/>
          <w:szCs w:val="20"/>
        </w:rPr>
        <w:t>SMILES</w:t>
      </w:r>
      <w:r>
        <w:rPr>
          <w:rFonts w:ascii="Helvetica" w:hAnsi="Helvetica" w:cs="Helvetica"/>
          <w:sz w:val="18"/>
          <w:szCs w:val="20"/>
        </w:rPr>
        <w:t xml:space="preserve">, garantindo acompanhamento de desempenho e revisão de escopo </w:t>
      </w:r>
      <w:r w:rsidR="00C34A08">
        <w:rPr>
          <w:rFonts w:ascii="Helvetica" w:hAnsi="Helvetica" w:cs="Helvetica"/>
          <w:sz w:val="18"/>
          <w:szCs w:val="20"/>
        </w:rPr>
        <w:t xml:space="preserve">dos contratos </w:t>
      </w:r>
      <w:r>
        <w:rPr>
          <w:rFonts w:ascii="Helvetica" w:hAnsi="Helvetica" w:cs="Helvetica"/>
          <w:sz w:val="18"/>
          <w:szCs w:val="20"/>
        </w:rPr>
        <w:t>em tempo hábil.</w:t>
      </w:r>
    </w:p>
    <w:p w:rsidR="00EE306A" w:rsidRPr="00EE306A" w:rsidRDefault="00EE306A" w:rsidP="00EE306A">
      <w:pPr>
        <w:pStyle w:val="Default"/>
        <w:numPr>
          <w:ilvl w:val="0"/>
          <w:numId w:val="2"/>
        </w:numPr>
        <w:spacing w:before="240" w:after="120" w:line="280" w:lineRule="exact"/>
        <w:jc w:val="both"/>
        <w:rPr>
          <w:rFonts w:ascii="Helvetica" w:hAnsi="Helvetica" w:cs="Helvetica"/>
          <w:b/>
          <w:sz w:val="20"/>
          <w:szCs w:val="20"/>
        </w:rPr>
      </w:pPr>
      <w:r w:rsidRPr="00EE306A">
        <w:rPr>
          <w:rFonts w:ascii="Helvetica" w:hAnsi="Helvetica" w:cs="Helvetica"/>
          <w:b/>
          <w:sz w:val="20"/>
          <w:szCs w:val="20"/>
        </w:rPr>
        <w:t>Gerenciamento de Fornecedores de TI</w:t>
      </w:r>
    </w:p>
    <w:p w:rsidR="00EE306A" w:rsidRDefault="006B26E3" w:rsidP="005200D8">
      <w:pPr>
        <w:pStyle w:val="Default"/>
        <w:numPr>
          <w:ilvl w:val="1"/>
          <w:numId w:val="2"/>
        </w:numPr>
        <w:spacing w:after="120" w:line="280" w:lineRule="exact"/>
        <w:jc w:val="both"/>
        <w:rPr>
          <w:rFonts w:ascii="Helvetica" w:hAnsi="Helvetica" w:cs="Helvetica"/>
          <w:sz w:val="18"/>
          <w:szCs w:val="20"/>
        </w:rPr>
      </w:pPr>
      <w:r w:rsidRPr="006B26E3">
        <w:rPr>
          <w:rFonts w:ascii="Helvetica" w:hAnsi="Helvetica" w:cs="Helvetica"/>
          <w:sz w:val="18"/>
          <w:szCs w:val="20"/>
        </w:rPr>
        <w:t>O processo responsável por garanti</w:t>
      </w:r>
      <w:r>
        <w:rPr>
          <w:rFonts w:ascii="Helvetica" w:hAnsi="Helvetica" w:cs="Helvetica"/>
          <w:sz w:val="18"/>
          <w:szCs w:val="20"/>
        </w:rPr>
        <w:t>r</w:t>
      </w:r>
      <w:r w:rsidRPr="006B26E3">
        <w:rPr>
          <w:rFonts w:ascii="Helvetica" w:hAnsi="Helvetica" w:cs="Helvetica"/>
          <w:sz w:val="18"/>
          <w:szCs w:val="20"/>
        </w:rPr>
        <w:t xml:space="preserve"> que todos os contratos e acordos com </w:t>
      </w:r>
      <w:r w:rsidR="00A23A64">
        <w:rPr>
          <w:rFonts w:ascii="Helvetica" w:hAnsi="Helvetica" w:cs="Helvetica"/>
          <w:sz w:val="18"/>
          <w:szCs w:val="20"/>
        </w:rPr>
        <w:t>os F</w:t>
      </w:r>
      <w:r w:rsidRPr="006B26E3">
        <w:rPr>
          <w:rFonts w:ascii="Helvetica" w:hAnsi="Helvetica" w:cs="Helvetica"/>
          <w:sz w:val="18"/>
          <w:szCs w:val="20"/>
        </w:rPr>
        <w:t xml:space="preserve">ornecedores </w:t>
      </w:r>
      <w:r w:rsidR="00A23A64">
        <w:rPr>
          <w:rFonts w:ascii="Helvetica" w:hAnsi="Helvetica" w:cs="Helvetica"/>
          <w:sz w:val="18"/>
          <w:szCs w:val="20"/>
        </w:rPr>
        <w:t xml:space="preserve">de TI </w:t>
      </w:r>
      <w:r w:rsidRPr="006B26E3">
        <w:rPr>
          <w:rFonts w:ascii="Helvetica" w:hAnsi="Helvetica" w:cs="Helvetica"/>
          <w:sz w:val="18"/>
          <w:szCs w:val="20"/>
        </w:rPr>
        <w:t>suporte</w:t>
      </w:r>
      <w:r>
        <w:rPr>
          <w:rFonts w:ascii="Helvetica" w:hAnsi="Helvetica" w:cs="Helvetica"/>
          <w:sz w:val="18"/>
          <w:szCs w:val="20"/>
        </w:rPr>
        <w:t>m</w:t>
      </w:r>
      <w:r w:rsidRPr="006B26E3">
        <w:rPr>
          <w:rFonts w:ascii="Helvetica" w:hAnsi="Helvetica" w:cs="Helvetica"/>
          <w:sz w:val="18"/>
          <w:szCs w:val="20"/>
        </w:rPr>
        <w:t xml:space="preserve"> às necessidades do negócio e que atendam aos</w:t>
      </w:r>
      <w:r w:rsidR="00A23A64">
        <w:rPr>
          <w:rFonts w:ascii="Helvetica" w:hAnsi="Helvetica" w:cs="Helvetica"/>
          <w:sz w:val="18"/>
          <w:szCs w:val="20"/>
        </w:rPr>
        <w:t xml:space="preserve"> seus compromissos contratuais.</w:t>
      </w:r>
    </w:p>
    <w:p w:rsidR="00A23A64" w:rsidRPr="00EE306A" w:rsidRDefault="00A23A64" w:rsidP="00A23A64">
      <w:pPr>
        <w:pStyle w:val="Default"/>
        <w:numPr>
          <w:ilvl w:val="0"/>
          <w:numId w:val="2"/>
        </w:numPr>
        <w:spacing w:before="240" w:after="120" w:line="280" w:lineRule="exact"/>
        <w:jc w:val="both"/>
        <w:rPr>
          <w:rFonts w:ascii="Helvetica" w:hAnsi="Helvetica" w:cs="Helvetica"/>
          <w:b/>
          <w:sz w:val="20"/>
          <w:szCs w:val="20"/>
        </w:rPr>
      </w:pPr>
      <w:r w:rsidRPr="00EE306A">
        <w:rPr>
          <w:rFonts w:ascii="Helvetica" w:hAnsi="Helvetica" w:cs="Helvetica"/>
          <w:b/>
          <w:sz w:val="20"/>
          <w:szCs w:val="20"/>
        </w:rPr>
        <w:t xml:space="preserve">Gerenciamento de </w:t>
      </w:r>
      <w:r>
        <w:rPr>
          <w:rFonts w:ascii="Helvetica" w:hAnsi="Helvetica" w:cs="Helvetica"/>
          <w:b/>
          <w:sz w:val="20"/>
          <w:szCs w:val="20"/>
        </w:rPr>
        <w:t>Nível de Serviço</w:t>
      </w:r>
    </w:p>
    <w:p w:rsidR="00A23A64" w:rsidRPr="006B26E3" w:rsidRDefault="00A23A64" w:rsidP="00A23A64">
      <w:pPr>
        <w:pStyle w:val="Default"/>
        <w:numPr>
          <w:ilvl w:val="1"/>
          <w:numId w:val="2"/>
        </w:numPr>
        <w:spacing w:after="120" w:line="280" w:lineRule="exact"/>
        <w:jc w:val="both"/>
        <w:rPr>
          <w:rFonts w:ascii="Helvetica" w:hAnsi="Helvetica" w:cs="Helvetica"/>
          <w:sz w:val="18"/>
          <w:szCs w:val="20"/>
        </w:rPr>
      </w:pPr>
      <w:r w:rsidRPr="006B26E3">
        <w:rPr>
          <w:rFonts w:ascii="Helvetica" w:hAnsi="Helvetica" w:cs="Helvetica"/>
          <w:sz w:val="18"/>
          <w:szCs w:val="20"/>
        </w:rPr>
        <w:t xml:space="preserve">O processo responsável por </w:t>
      </w:r>
      <w:r>
        <w:rPr>
          <w:rFonts w:ascii="Helvetica" w:hAnsi="Helvetica" w:cs="Helvetica"/>
          <w:sz w:val="18"/>
          <w:szCs w:val="20"/>
        </w:rPr>
        <w:t>acompanhar periodicamente o desempenho dos acordos de nível de serviços contratados com os Fornecedores de TI, de modo a garantir que os tempos de atendimento e resposta estejam alinhadas com as necessidades do negócio</w:t>
      </w:r>
      <w:r w:rsidRPr="006B26E3">
        <w:rPr>
          <w:rFonts w:ascii="Helvetica" w:hAnsi="Helvetica" w:cs="Helvetica"/>
          <w:sz w:val="18"/>
          <w:szCs w:val="20"/>
        </w:rPr>
        <w:t>.</w:t>
      </w:r>
    </w:p>
    <w:p w:rsidR="00B0336D" w:rsidRPr="006D6701" w:rsidRDefault="00B0336D" w:rsidP="006D6701">
      <w:pPr>
        <w:spacing w:after="0" w:line="240" w:lineRule="auto"/>
        <w:jc w:val="both"/>
        <w:rPr>
          <w:rFonts w:ascii="Helvetica" w:hAnsi="Helvetica" w:cs="Helvetica"/>
          <w:color w:val="FF0000"/>
        </w:rPr>
      </w:pPr>
    </w:p>
    <w:p w:rsidR="00AB58D1" w:rsidRDefault="00AB58D1">
      <w:pPr>
        <w:rPr>
          <w:rFonts w:ascii="Helvetica" w:hAnsi="Helvetica" w:cs="Helvetica"/>
          <w:color w:val="FF0000"/>
        </w:rPr>
      </w:pPr>
      <w:r>
        <w:rPr>
          <w:rFonts w:ascii="Helvetica" w:hAnsi="Helvetica" w:cs="Helvetica"/>
          <w:color w:val="FF0000"/>
        </w:rPr>
        <w:br w:type="page"/>
      </w:r>
    </w:p>
    <w:p w:rsidR="00974E1E" w:rsidRPr="006D6701" w:rsidRDefault="00974E1E" w:rsidP="006D6701">
      <w:pPr>
        <w:spacing w:after="0" w:line="240" w:lineRule="auto"/>
        <w:jc w:val="both"/>
        <w:rPr>
          <w:rFonts w:ascii="Helvetica" w:hAnsi="Helvetica" w:cs="Helvetica"/>
          <w:color w:val="FF0000"/>
        </w:rPr>
      </w:pPr>
    </w:p>
    <w:p w:rsidR="00E73E3C" w:rsidRPr="00087FDE" w:rsidRDefault="00E73E3C" w:rsidP="00E73E3C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E73E3C" w:rsidRPr="00087FDE" w:rsidRDefault="00E73E3C" w:rsidP="00950F42">
      <w:pPr>
        <w:pStyle w:val="Ttulo1"/>
        <w:numPr>
          <w:ilvl w:val="0"/>
          <w:numId w:val="4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16" w:name="_Toc482007947"/>
      <w:r>
        <w:rPr>
          <w:rFonts w:ascii="Helvetica" w:hAnsi="Helvetica" w:cs="Helvetica"/>
          <w:color w:val="FFFFFF" w:themeColor="background1"/>
          <w:sz w:val="22"/>
          <w:szCs w:val="22"/>
        </w:rPr>
        <w:t>Fluxograma</w:t>
      </w:r>
      <w:bookmarkEnd w:id="16"/>
    </w:p>
    <w:p w:rsidR="006F6A4B" w:rsidRPr="00087FDE" w:rsidRDefault="006F6A4B" w:rsidP="00E73E3C">
      <w:pPr>
        <w:shd w:val="clear" w:color="auto" w:fill="7030A0"/>
        <w:rPr>
          <w:sz w:val="4"/>
        </w:rPr>
      </w:pPr>
    </w:p>
    <w:p w:rsidR="004D3B09" w:rsidRPr="00D10444" w:rsidRDefault="004D3B09" w:rsidP="004D3B09">
      <w:pPr>
        <w:pStyle w:val="Default"/>
        <w:spacing w:before="240" w:after="120" w:line="280" w:lineRule="exact"/>
        <w:jc w:val="both"/>
        <w:rPr>
          <w:rFonts w:ascii="Helvetica" w:hAnsi="Helvetica" w:cs="Helvetica"/>
          <w:b/>
          <w:sz w:val="20"/>
          <w:szCs w:val="20"/>
        </w:rPr>
      </w:pPr>
      <w:r w:rsidRPr="00D10444">
        <w:rPr>
          <w:rFonts w:ascii="Helvetica" w:hAnsi="Helvetica" w:cs="Helvetica"/>
          <w:b/>
          <w:sz w:val="20"/>
          <w:szCs w:val="20"/>
        </w:rPr>
        <w:t>Fluxograma de Gestão dos</w:t>
      </w:r>
      <w:r w:rsidR="005C7E2A">
        <w:rPr>
          <w:rFonts w:ascii="Helvetica" w:hAnsi="Helvetica" w:cs="Helvetica"/>
          <w:b/>
          <w:sz w:val="20"/>
          <w:szCs w:val="20"/>
        </w:rPr>
        <w:t xml:space="preserve"> SLAs com Fornecedores Críticos</w:t>
      </w:r>
      <w:r w:rsidR="00C623DE">
        <w:rPr>
          <w:rFonts w:ascii="Helvetica" w:hAnsi="Helvetica" w:cs="Helvetica"/>
          <w:b/>
          <w:sz w:val="20"/>
          <w:szCs w:val="20"/>
        </w:rPr>
        <w:t xml:space="preserve"> de TI</w:t>
      </w:r>
    </w:p>
    <w:p w:rsidR="004D3B09" w:rsidRDefault="00F56B84" w:rsidP="004D3B09">
      <w:pPr>
        <w:rPr>
          <w:rFonts w:ascii="Helvetica" w:hAnsi="Helvetica" w:cs="Helvetica"/>
          <w:noProof/>
          <w:color w:val="FF0000"/>
          <w:lang w:eastAsia="pt-BR"/>
        </w:rPr>
      </w:pPr>
      <w:r>
        <w:rPr>
          <w:noProof/>
          <w:lang w:eastAsia="pt-BR"/>
        </w:rPr>
        <w:drawing>
          <wp:inline distT="0" distB="0" distL="0" distR="0">
            <wp:extent cx="5939081" cy="2825087"/>
            <wp:effectExtent l="0" t="0" r="5080" b="0"/>
            <wp:docPr id="2" name="Imagem 2" descr="C:\Users\Claudia\AppData\Local\Microsoft\Windows\INetCacheContent.Word\Gestão dos SLAs com Fornecedores Críticos de TI v2.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Claudia\AppData\Local\Microsoft\Windows\INetCacheContent.Word\Gestão dos SLAs com Fornecedores Críticos de TI v2.1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1021"/>
                    <a:stretch/>
                  </pic:blipFill>
                  <pic:spPr bwMode="auto">
                    <a:xfrm>
                      <a:off x="0" y="0"/>
                      <a:ext cx="5939790" cy="28254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C7E2A" w:rsidRDefault="005C7E2A" w:rsidP="004D3B09">
      <w:pPr>
        <w:pStyle w:val="Default"/>
        <w:spacing w:before="240" w:after="120" w:line="280" w:lineRule="exact"/>
        <w:jc w:val="both"/>
        <w:rPr>
          <w:rFonts w:ascii="Helvetica" w:hAnsi="Helvetica" w:cs="Helvetica"/>
          <w:b/>
          <w:sz w:val="20"/>
          <w:szCs w:val="20"/>
        </w:rPr>
      </w:pPr>
    </w:p>
    <w:p w:rsidR="004D3B09" w:rsidRPr="00D10444" w:rsidRDefault="004D3B09" w:rsidP="004D3B09">
      <w:pPr>
        <w:pStyle w:val="Default"/>
        <w:spacing w:before="240" w:after="120" w:line="280" w:lineRule="exact"/>
        <w:jc w:val="both"/>
        <w:rPr>
          <w:rFonts w:ascii="Helvetica" w:hAnsi="Helvetica" w:cs="Helvetica"/>
          <w:b/>
          <w:sz w:val="20"/>
          <w:szCs w:val="20"/>
        </w:rPr>
      </w:pPr>
      <w:r w:rsidRPr="00D10444">
        <w:rPr>
          <w:rFonts w:ascii="Helvetica" w:hAnsi="Helvetica" w:cs="Helvetica"/>
          <w:b/>
          <w:sz w:val="20"/>
          <w:szCs w:val="20"/>
        </w:rPr>
        <w:t>Fluxograma de Identificação e Mapeamento de Fornecedores Críticos</w:t>
      </w:r>
      <w:r w:rsidR="00C623DE">
        <w:rPr>
          <w:rFonts w:ascii="Helvetica" w:hAnsi="Helvetica" w:cs="Helvetica"/>
          <w:b/>
          <w:sz w:val="20"/>
          <w:szCs w:val="20"/>
        </w:rPr>
        <w:t xml:space="preserve"> de TI</w:t>
      </w:r>
    </w:p>
    <w:p w:rsidR="004D3B09" w:rsidRPr="00025A64" w:rsidRDefault="00F56B84" w:rsidP="004D3B09">
      <w:r>
        <w:rPr>
          <w:noProof/>
          <w:lang w:eastAsia="pt-BR"/>
        </w:rPr>
        <w:drawing>
          <wp:inline distT="0" distB="0" distL="0" distR="0">
            <wp:extent cx="5939550" cy="2947917"/>
            <wp:effectExtent l="0" t="0" r="4445" b="5080"/>
            <wp:docPr id="5" name="Imagem 5" descr="C:\Users\Claudia\AppData\Local\Microsoft\Windows\INetCacheContent.Word\Identificação e Mapeamento de Fornecedores Críticos de TI v2.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Claudia\AppData\Local\Microsoft\Windows\INetCacheContent.Word\Identificação e Mapeamento de Fornecedores Críticos de TI v2.1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4912"/>
                    <a:stretch/>
                  </pic:blipFill>
                  <pic:spPr bwMode="auto">
                    <a:xfrm>
                      <a:off x="0" y="0"/>
                      <a:ext cx="5939790" cy="29480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B58D1" w:rsidRDefault="00AB58D1" w:rsidP="004D3B09">
      <w:pPr>
        <w:pStyle w:val="Default"/>
        <w:spacing w:before="240" w:after="120" w:line="280" w:lineRule="exact"/>
        <w:jc w:val="both"/>
        <w:rPr>
          <w:rFonts w:ascii="Helvetica" w:hAnsi="Helvetica" w:cs="Helvetica"/>
          <w:b/>
          <w:sz w:val="20"/>
          <w:szCs w:val="20"/>
        </w:rPr>
      </w:pPr>
    </w:p>
    <w:p w:rsidR="00AB58D1" w:rsidRDefault="00AB58D1">
      <w:pPr>
        <w:rPr>
          <w:rFonts w:ascii="Helvetica" w:hAnsi="Helvetica" w:cs="Helvetica"/>
          <w:b/>
          <w:color w:val="000000"/>
          <w:sz w:val="20"/>
          <w:szCs w:val="20"/>
        </w:rPr>
      </w:pPr>
      <w:r>
        <w:rPr>
          <w:rFonts w:ascii="Helvetica" w:hAnsi="Helvetica" w:cs="Helvetica"/>
          <w:b/>
          <w:sz w:val="20"/>
          <w:szCs w:val="20"/>
        </w:rPr>
        <w:br w:type="page"/>
      </w:r>
    </w:p>
    <w:p w:rsidR="004D3B09" w:rsidRPr="00D10444" w:rsidRDefault="004D3B09" w:rsidP="004D3B09">
      <w:pPr>
        <w:pStyle w:val="Default"/>
        <w:spacing w:before="240" w:after="120" w:line="280" w:lineRule="exact"/>
        <w:jc w:val="both"/>
        <w:rPr>
          <w:rFonts w:ascii="Helvetica" w:hAnsi="Helvetica" w:cs="Helvetica"/>
          <w:b/>
          <w:sz w:val="20"/>
          <w:szCs w:val="20"/>
        </w:rPr>
      </w:pPr>
      <w:r w:rsidRPr="00D10444">
        <w:rPr>
          <w:rFonts w:ascii="Helvetica" w:hAnsi="Helvetica" w:cs="Helvetica"/>
          <w:b/>
          <w:sz w:val="20"/>
          <w:szCs w:val="20"/>
        </w:rPr>
        <w:lastRenderedPageBreak/>
        <w:t xml:space="preserve">Fluxograma de Renovação Contratual de Fornecedores </w:t>
      </w:r>
      <w:r w:rsidR="00C623DE">
        <w:rPr>
          <w:rFonts w:ascii="Helvetica" w:hAnsi="Helvetica" w:cs="Helvetica"/>
          <w:b/>
          <w:sz w:val="20"/>
          <w:szCs w:val="20"/>
        </w:rPr>
        <w:t>de TI</w:t>
      </w:r>
    </w:p>
    <w:p w:rsidR="004D3B09" w:rsidRDefault="004309E0" w:rsidP="004D3B09">
      <w:pPr>
        <w:spacing w:before="120" w:after="120" w:line="240" w:lineRule="auto"/>
        <w:jc w:val="both"/>
        <w:rPr>
          <w:noProof/>
          <w:lang w:eastAsia="pt-BR"/>
        </w:rPr>
      </w:pPr>
      <w:r>
        <w:rPr>
          <w:noProof/>
          <w:lang w:eastAsia="pt-BR"/>
        </w:rPr>
        <w:drawing>
          <wp:inline distT="0" distB="0" distL="0" distR="0">
            <wp:extent cx="5939790" cy="4435523"/>
            <wp:effectExtent l="0" t="0" r="3810" b="3175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Gestão de Fornecedores - Fluxo Renovação de Contratos +DS2_v1.2.png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0056"/>
                    <a:stretch/>
                  </pic:blipFill>
                  <pic:spPr bwMode="auto">
                    <a:xfrm>
                      <a:off x="0" y="0"/>
                      <a:ext cx="5939790" cy="44355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B58D1" w:rsidRDefault="00AB58D1" w:rsidP="004D3B09">
      <w:pPr>
        <w:pStyle w:val="Default"/>
        <w:spacing w:before="240" w:after="120" w:line="280" w:lineRule="exact"/>
        <w:jc w:val="both"/>
        <w:rPr>
          <w:rFonts w:ascii="Helvetica" w:hAnsi="Helvetica" w:cs="Helvetica"/>
          <w:b/>
          <w:sz w:val="20"/>
          <w:szCs w:val="20"/>
        </w:rPr>
      </w:pPr>
    </w:p>
    <w:p w:rsidR="006F6A4B" w:rsidRPr="004D3B09" w:rsidRDefault="006F6A4B" w:rsidP="004D3B09">
      <w:pPr>
        <w:pStyle w:val="Default"/>
        <w:spacing w:before="240" w:after="120" w:line="280" w:lineRule="exact"/>
        <w:jc w:val="both"/>
        <w:rPr>
          <w:rFonts w:ascii="Helvetica" w:hAnsi="Helvetica" w:cs="Helvetica"/>
          <w:b/>
          <w:sz w:val="20"/>
          <w:szCs w:val="20"/>
        </w:rPr>
      </w:pPr>
      <w:r w:rsidRPr="004D3B09">
        <w:rPr>
          <w:rFonts w:ascii="Helvetica" w:hAnsi="Helvetica" w:cs="Helvetica"/>
          <w:b/>
          <w:sz w:val="20"/>
          <w:szCs w:val="20"/>
        </w:rPr>
        <w:t>Fluxograma de Gerenciamento Financeiro d</w:t>
      </w:r>
      <w:r w:rsidR="00C623DE">
        <w:rPr>
          <w:rFonts w:ascii="Helvetica" w:hAnsi="Helvetica" w:cs="Helvetica"/>
          <w:b/>
          <w:sz w:val="20"/>
          <w:szCs w:val="20"/>
        </w:rPr>
        <w:t>os</w:t>
      </w:r>
      <w:r w:rsidRPr="004D3B09">
        <w:rPr>
          <w:rFonts w:ascii="Helvetica" w:hAnsi="Helvetica" w:cs="Helvetica"/>
          <w:b/>
          <w:sz w:val="20"/>
          <w:szCs w:val="20"/>
        </w:rPr>
        <w:t xml:space="preserve"> Contratos</w:t>
      </w:r>
      <w:r w:rsidR="00C623DE">
        <w:rPr>
          <w:rFonts w:ascii="Helvetica" w:hAnsi="Helvetica" w:cs="Helvetica"/>
          <w:b/>
          <w:sz w:val="20"/>
          <w:szCs w:val="20"/>
        </w:rPr>
        <w:t xml:space="preserve"> de TI</w:t>
      </w:r>
    </w:p>
    <w:p w:rsidR="007E7A15" w:rsidRDefault="004309E0" w:rsidP="005C7E2A">
      <w:pPr>
        <w:jc w:val="center"/>
        <w:rPr>
          <w:noProof/>
          <w:lang w:eastAsia="pt-BR"/>
        </w:rPr>
      </w:pPr>
      <w:r>
        <w:rPr>
          <w:noProof/>
          <w:lang w:eastAsia="pt-BR"/>
        </w:rPr>
        <w:drawing>
          <wp:inline distT="0" distB="0" distL="0" distR="0">
            <wp:extent cx="5939790" cy="2961564"/>
            <wp:effectExtent l="0" t="0" r="381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Gestão de Fornecedores - Fluxo Gestão Financeira de Contratos +DS2_v1.2.png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7643"/>
                    <a:stretch/>
                  </pic:blipFill>
                  <pic:spPr bwMode="auto">
                    <a:xfrm>
                      <a:off x="0" y="0"/>
                      <a:ext cx="5939790" cy="29615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E7A15" w:rsidRDefault="007E7A15" w:rsidP="006F6A4B">
      <w:pPr>
        <w:pStyle w:val="Default"/>
        <w:spacing w:line="280" w:lineRule="exact"/>
        <w:jc w:val="both"/>
        <w:rPr>
          <w:noProof/>
          <w:lang w:eastAsia="pt-BR"/>
        </w:rPr>
      </w:pPr>
    </w:p>
    <w:p w:rsidR="006F6A4B" w:rsidRPr="00087FDE" w:rsidRDefault="006F6A4B" w:rsidP="006F6A4B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6F6A4B" w:rsidRPr="006F6A4B" w:rsidRDefault="006F6A4B" w:rsidP="00950F42">
      <w:pPr>
        <w:pStyle w:val="Ttulo1"/>
        <w:numPr>
          <w:ilvl w:val="0"/>
          <w:numId w:val="4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17" w:name="_Toc482007948"/>
      <w:r>
        <w:rPr>
          <w:rFonts w:ascii="Helvetica" w:hAnsi="Helvetica" w:cs="Helvetica"/>
          <w:color w:val="FFFFFF" w:themeColor="background1"/>
          <w:sz w:val="22"/>
          <w:szCs w:val="22"/>
        </w:rPr>
        <w:t>Descrição das Atividades do Fluxograma</w:t>
      </w:r>
      <w:bookmarkEnd w:id="17"/>
    </w:p>
    <w:p w:rsidR="006F6A4B" w:rsidRPr="00087FDE" w:rsidRDefault="006F6A4B" w:rsidP="006F6A4B">
      <w:pPr>
        <w:shd w:val="clear" w:color="auto" w:fill="7030A0"/>
        <w:rPr>
          <w:sz w:val="4"/>
        </w:rPr>
      </w:pPr>
    </w:p>
    <w:p w:rsidR="004D3B09" w:rsidRDefault="004D3B09" w:rsidP="004D3B09">
      <w:pPr>
        <w:pStyle w:val="Default"/>
        <w:spacing w:before="240" w:after="120" w:line="280" w:lineRule="exact"/>
        <w:jc w:val="both"/>
        <w:rPr>
          <w:rFonts w:ascii="Helvetica" w:hAnsi="Helvetica" w:cs="Helvetica"/>
          <w:b/>
          <w:sz w:val="20"/>
          <w:szCs w:val="20"/>
        </w:rPr>
      </w:pPr>
      <w:r w:rsidRPr="00D10444">
        <w:rPr>
          <w:rFonts w:ascii="Helvetica" w:hAnsi="Helvetica" w:cs="Helvetica"/>
          <w:b/>
          <w:sz w:val="20"/>
          <w:szCs w:val="20"/>
        </w:rPr>
        <w:t>Atividades do Fluxograma de Gestão dos SLAs com Fornecedores Críticos</w:t>
      </w:r>
      <w:r w:rsidR="008E2826">
        <w:rPr>
          <w:rFonts w:ascii="Helvetica" w:hAnsi="Helvetica" w:cs="Helvetica"/>
          <w:b/>
          <w:sz w:val="20"/>
          <w:szCs w:val="20"/>
        </w:rPr>
        <w:t xml:space="preserve"> de TI</w:t>
      </w:r>
    </w:p>
    <w:tbl>
      <w:tblPr>
        <w:tblStyle w:val="TabeladeGrade4"/>
        <w:tblW w:w="935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993"/>
        <w:gridCol w:w="1360"/>
        <w:gridCol w:w="1276"/>
        <w:gridCol w:w="4706"/>
        <w:gridCol w:w="1020"/>
      </w:tblGrid>
      <w:tr w:rsidR="004D3B09" w:rsidRPr="007F0869" w:rsidTr="00EB4A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5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shd w:val="clear" w:color="auto" w:fill="663399"/>
            <w:vAlign w:val="center"/>
          </w:tcPr>
          <w:p w:rsidR="004D3B09" w:rsidRPr="007F0869" w:rsidRDefault="004D3B09" w:rsidP="008D5688">
            <w:pPr>
              <w:spacing w:before="10" w:after="10"/>
              <w:jc w:val="center"/>
              <w:rPr>
                <w:rFonts w:ascii="Helvetica" w:hAnsi="Helvetica" w:cs="Helvetica"/>
                <w:sz w:val="18"/>
                <w:szCs w:val="18"/>
              </w:rPr>
            </w:pPr>
            <w:r>
              <w:rPr>
                <w:rFonts w:ascii="Helvetica" w:hAnsi="Helvetica" w:cs="Helvetica"/>
                <w:sz w:val="18"/>
                <w:szCs w:val="18"/>
              </w:rPr>
              <w:t>Passo</w:t>
            </w:r>
          </w:p>
        </w:tc>
        <w:tc>
          <w:tcPr>
            <w:tcW w:w="1360" w:type="dxa"/>
            <w:shd w:val="clear" w:color="auto" w:fill="663399"/>
            <w:vAlign w:val="center"/>
          </w:tcPr>
          <w:p w:rsidR="004D3B09" w:rsidRPr="007F0869" w:rsidRDefault="004D3B09" w:rsidP="008D5688">
            <w:pPr>
              <w:spacing w:before="10" w:after="1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8"/>
                <w:szCs w:val="18"/>
              </w:rPr>
            </w:pPr>
            <w:r w:rsidRPr="007F0869">
              <w:rPr>
                <w:rFonts w:ascii="Helvetica" w:hAnsi="Helvetica" w:cs="Helvetica"/>
                <w:sz w:val="18"/>
                <w:szCs w:val="18"/>
              </w:rPr>
              <w:t>Atividade</w:t>
            </w:r>
          </w:p>
        </w:tc>
        <w:tc>
          <w:tcPr>
            <w:tcW w:w="1276" w:type="dxa"/>
            <w:shd w:val="clear" w:color="auto" w:fill="663399"/>
            <w:vAlign w:val="center"/>
          </w:tcPr>
          <w:p w:rsidR="004D3B09" w:rsidRPr="007F0869" w:rsidRDefault="004D3B09" w:rsidP="008D5688">
            <w:pPr>
              <w:spacing w:before="10" w:after="1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8"/>
                <w:szCs w:val="18"/>
              </w:rPr>
            </w:pPr>
            <w:r w:rsidRPr="007F0869">
              <w:rPr>
                <w:rFonts w:ascii="Helvetica" w:hAnsi="Helvetica" w:cs="Helvetica"/>
                <w:sz w:val="18"/>
                <w:szCs w:val="18"/>
              </w:rPr>
              <w:t>Executor</w:t>
            </w:r>
          </w:p>
        </w:tc>
        <w:tc>
          <w:tcPr>
            <w:tcW w:w="4706" w:type="dxa"/>
            <w:shd w:val="clear" w:color="auto" w:fill="663399"/>
            <w:vAlign w:val="center"/>
          </w:tcPr>
          <w:p w:rsidR="004D3B09" w:rsidRPr="007F0869" w:rsidRDefault="004D3B09" w:rsidP="008D5688">
            <w:pPr>
              <w:spacing w:before="10" w:after="1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8"/>
                <w:szCs w:val="18"/>
              </w:rPr>
            </w:pPr>
            <w:r w:rsidRPr="007F0869">
              <w:rPr>
                <w:rFonts w:ascii="Helvetica" w:hAnsi="Helvetica" w:cs="Helvetica"/>
                <w:sz w:val="18"/>
                <w:szCs w:val="18"/>
              </w:rPr>
              <w:t>Descrição</w:t>
            </w:r>
          </w:p>
        </w:tc>
        <w:tc>
          <w:tcPr>
            <w:tcW w:w="1020" w:type="dxa"/>
            <w:shd w:val="clear" w:color="auto" w:fill="663399"/>
            <w:vAlign w:val="center"/>
          </w:tcPr>
          <w:p w:rsidR="004D3B09" w:rsidRPr="007F0869" w:rsidRDefault="004D3B09" w:rsidP="008D5688">
            <w:pPr>
              <w:spacing w:before="10" w:after="1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8"/>
                <w:szCs w:val="18"/>
              </w:rPr>
            </w:pPr>
            <w:r>
              <w:rPr>
                <w:rFonts w:ascii="Helvetica" w:hAnsi="Helvetica" w:cs="Helvetica"/>
                <w:sz w:val="18"/>
                <w:szCs w:val="18"/>
              </w:rPr>
              <w:t>Passo Seguinte</w:t>
            </w:r>
          </w:p>
        </w:tc>
      </w:tr>
      <w:tr w:rsidR="004D3B09" w:rsidRPr="001C79BB" w:rsidTr="00EB4A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shd w:val="clear" w:color="auto" w:fill="FFFFFF" w:themeFill="background1"/>
            <w:vAlign w:val="center"/>
          </w:tcPr>
          <w:p w:rsidR="004D3B09" w:rsidRPr="00DE3691" w:rsidRDefault="004D3B09" w:rsidP="00EB4A11">
            <w:pPr>
              <w:spacing w:before="10" w:after="10"/>
              <w:ind w:left="113" w:right="113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01</w:t>
            </w:r>
          </w:p>
        </w:tc>
        <w:tc>
          <w:tcPr>
            <w:tcW w:w="1360" w:type="dxa"/>
            <w:shd w:val="clear" w:color="auto" w:fill="FFFFFF" w:themeFill="background1"/>
            <w:vAlign w:val="center"/>
          </w:tcPr>
          <w:p w:rsidR="004D3B09" w:rsidRPr="00571CC8" w:rsidRDefault="004D3B09" w:rsidP="00EB4A11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571CC8">
              <w:rPr>
                <w:rFonts w:ascii="Helvetica" w:hAnsi="Helvetica" w:cs="Helvetica"/>
                <w:sz w:val="16"/>
                <w:szCs w:val="16"/>
              </w:rPr>
              <w:t xml:space="preserve">Elabora ou </w:t>
            </w:r>
            <w:r w:rsidR="00CC47E2">
              <w:rPr>
                <w:rFonts w:ascii="Helvetica" w:hAnsi="Helvetica" w:cs="Helvetica"/>
                <w:sz w:val="16"/>
                <w:szCs w:val="16"/>
              </w:rPr>
              <w:t>a</w:t>
            </w:r>
            <w:r w:rsidRPr="00571CC8">
              <w:rPr>
                <w:rFonts w:ascii="Helvetica" w:hAnsi="Helvetica" w:cs="Helvetica"/>
                <w:sz w:val="16"/>
                <w:szCs w:val="16"/>
              </w:rPr>
              <w:t>tualiza Calendário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4D3B09" w:rsidRPr="00DE3691" w:rsidRDefault="004D3B09" w:rsidP="008D5688">
            <w:pPr>
              <w:spacing w:before="10" w:after="10"/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6484A">
              <w:rPr>
                <w:rFonts w:ascii="Helvetica" w:hAnsi="Helvetica" w:cs="Helvetica"/>
                <w:sz w:val="16"/>
                <w:szCs w:val="16"/>
              </w:rPr>
              <w:t>SLM (</w:t>
            </w:r>
            <w:r w:rsidR="0090555D">
              <w:rPr>
                <w:rFonts w:ascii="Helvetica" w:hAnsi="Helvetica" w:cs="Helvetica"/>
                <w:sz w:val="16"/>
                <w:szCs w:val="16"/>
              </w:rPr>
              <w:t>SMILES</w:t>
            </w:r>
            <w:r w:rsidRPr="0096484A">
              <w:rPr>
                <w:rFonts w:ascii="Helvetica" w:hAnsi="Helvetica" w:cs="Helvetica"/>
                <w:sz w:val="16"/>
                <w:szCs w:val="16"/>
              </w:rPr>
              <w:t>)</w:t>
            </w:r>
          </w:p>
        </w:tc>
        <w:tc>
          <w:tcPr>
            <w:tcW w:w="4706" w:type="dxa"/>
            <w:shd w:val="clear" w:color="auto" w:fill="FFFFFF" w:themeFill="background1"/>
            <w:vAlign w:val="center"/>
          </w:tcPr>
          <w:p w:rsidR="004D3B09" w:rsidRPr="00DF77FD" w:rsidRDefault="004D3B09" w:rsidP="00EB4A11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DF77F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Nesta atividade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o SLM (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elabora ou atualiza calendário</w:t>
            </w:r>
            <w:r w:rsidRPr="00DF77F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.</w:t>
            </w:r>
          </w:p>
          <w:p w:rsidR="004D3B09" w:rsidRPr="00DF77FD" w:rsidRDefault="004D3B09" w:rsidP="00EB4A11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Todo início de mês 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o SLM (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elabora ou atualiza o calendário de prestação de contas, insere no Confluence para </w:t>
            </w:r>
            <w:r w:rsidR="005C7E2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posterior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convocação das Reuniões de Prestação de Contas com os Fornecedores Críticos de TI da 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.</w:t>
            </w:r>
          </w:p>
        </w:tc>
        <w:tc>
          <w:tcPr>
            <w:tcW w:w="1020" w:type="dxa"/>
            <w:shd w:val="clear" w:color="auto" w:fill="FFFFFF" w:themeFill="background1"/>
            <w:vAlign w:val="center"/>
          </w:tcPr>
          <w:p w:rsidR="004D3B09" w:rsidRPr="00DE3691" w:rsidRDefault="004D3B09" w:rsidP="00EB4A11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02</w:t>
            </w:r>
          </w:p>
        </w:tc>
      </w:tr>
      <w:tr w:rsidR="004D3B09" w:rsidRPr="001C79BB" w:rsidTr="00EB4A11">
        <w:trPr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shd w:val="clear" w:color="auto" w:fill="EADFF5"/>
            <w:vAlign w:val="center"/>
          </w:tcPr>
          <w:p w:rsidR="004D3B09" w:rsidRPr="00DE3691" w:rsidRDefault="004D3B09" w:rsidP="00EB4A11">
            <w:pPr>
              <w:spacing w:before="10" w:after="10"/>
              <w:ind w:left="113" w:right="113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02</w:t>
            </w:r>
          </w:p>
        </w:tc>
        <w:tc>
          <w:tcPr>
            <w:tcW w:w="1360" w:type="dxa"/>
            <w:shd w:val="clear" w:color="auto" w:fill="EADFF5"/>
            <w:vAlign w:val="center"/>
          </w:tcPr>
          <w:p w:rsidR="004D3B09" w:rsidRPr="00571CC8" w:rsidRDefault="00CC47E2" w:rsidP="00EB4A11">
            <w:pPr>
              <w:spacing w:before="10" w:after="10"/>
              <w:ind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Convoca r</w:t>
            </w:r>
            <w:r w:rsidR="004D3B09">
              <w:rPr>
                <w:rFonts w:ascii="Helvetica" w:hAnsi="Helvetica" w:cs="Helvetica"/>
                <w:sz w:val="16"/>
                <w:szCs w:val="16"/>
              </w:rPr>
              <w:t>eunião de Prestação de Contas</w:t>
            </w:r>
          </w:p>
        </w:tc>
        <w:tc>
          <w:tcPr>
            <w:tcW w:w="1276" w:type="dxa"/>
            <w:shd w:val="clear" w:color="auto" w:fill="EADFF5"/>
            <w:vAlign w:val="center"/>
          </w:tcPr>
          <w:p w:rsidR="004D3B09" w:rsidRPr="001E009D" w:rsidRDefault="004D3B09" w:rsidP="008D5688">
            <w:pPr>
              <w:spacing w:before="10" w:after="10"/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Cs/>
                <w:sz w:val="16"/>
                <w:szCs w:val="16"/>
              </w:rPr>
            </w:pPr>
            <w:r w:rsidRPr="0096484A">
              <w:rPr>
                <w:rFonts w:ascii="Helvetica" w:hAnsi="Helvetica" w:cs="Helvetica"/>
                <w:sz w:val="16"/>
                <w:szCs w:val="16"/>
              </w:rPr>
              <w:t>SLM (</w:t>
            </w:r>
            <w:r w:rsidR="0090555D">
              <w:rPr>
                <w:rFonts w:ascii="Helvetica" w:hAnsi="Helvetica" w:cs="Helvetica"/>
                <w:sz w:val="16"/>
                <w:szCs w:val="16"/>
              </w:rPr>
              <w:t>SMILES</w:t>
            </w:r>
            <w:r w:rsidRPr="0096484A">
              <w:rPr>
                <w:rFonts w:ascii="Helvetica" w:hAnsi="Helvetica" w:cs="Helvetica"/>
                <w:sz w:val="16"/>
                <w:szCs w:val="16"/>
              </w:rPr>
              <w:t>)</w:t>
            </w:r>
          </w:p>
        </w:tc>
        <w:tc>
          <w:tcPr>
            <w:tcW w:w="4706" w:type="dxa"/>
            <w:shd w:val="clear" w:color="auto" w:fill="EADFF5"/>
            <w:vAlign w:val="center"/>
          </w:tcPr>
          <w:p w:rsidR="004D3B09" w:rsidRPr="00E8593C" w:rsidRDefault="004D3B09" w:rsidP="00EB4A11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E8593C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Nesta atividade 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o SLM (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envia</w:t>
            </w:r>
            <w:r w:rsidRPr="00E8593C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as c</w:t>
            </w:r>
            <w:r w:rsidRPr="00E8593C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onvocações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para as Reuniões de Prestação de Contas</w:t>
            </w:r>
            <w:r w:rsidRPr="00E8593C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.</w:t>
            </w:r>
          </w:p>
          <w:p w:rsidR="004D3B09" w:rsidRPr="001E009D" w:rsidRDefault="004D3B09" w:rsidP="00EB4A11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Cs/>
                <w:sz w:val="16"/>
                <w:szCs w:val="16"/>
              </w:rPr>
            </w:pPr>
            <w:r w:rsidRPr="00E8593C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Após definir o calendário de prestação de contas para o mês corrente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, o SLM (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) envia as convocações para as Reuniões de Prestação de Contas aos Fornecedores Críticos de TI e seus respectivos Responsáveis na 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 w:rsidRPr="00E8593C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.</w:t>
            </w:r>
          </w:p>
        </w:tc>
        <w:tc>
          <w:tcPr>
            <w:tcW w:w="1020" w:type="dxa"/>
            <w:shd w:val="clear" w:color="auto" w:fill="EADFF5"/>
            <w:vAlign w:val="center"/>
          </w:tcPr>
          <w:p w:rsidR="004D3B09" w:rsidRPr="00E8593C" w:rsidRDefault="004D3B09" w:rsidP="00EB4A11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E8593C">
              <w:rPr>
                <w:rFonts w:ascii="Helvetica" w:hAnsi="Helvetica" w:cs="Helvetica"/>
                <w:sz w:val="16"/>
                <w:szCs w:val="16"/>
              </w:rPr>
              <w:t>03</w:t>
            </w:r>
          </w:p>
        </w:tc>
      </w:tr>
      <w:tr w:rsidR="004D3B09" w:rsidRPr="001C79BB" w:rsidTr="00CC47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shd w:val="clear" w:color="auto" w:fill="FFFFFF" w:themeFill="background1"/>
            <w:vAlign w:val="center"/>
          </w:tcPr>
          <w:p w:rsidR="004D3B09" w:rsidRPr="00DE3691" w:rsidRDefault="004D3B09" w:rsidP="00EB4A11">
            <w:pPr>
              <w:spacing w:before="10" w:after="10"/>
              <w:ind w:left="113" w:right="113"/>
              <w:rPr>
                <w:rFonts w:ascii="Helvetica" w:hAnsi="Helvetica" w:cs="Helvetica"/>
                <w:b w:val="0"/>
                <w:sz w:val="16"/>
                <w:szCs w:val="16"/>
              </w:rPr>
            </w:pPr>
            <w:r>
              <w:rPr>
                <w:rFonts w:ascii="Helvetica" w:hAnsi="Helvetica" w:cs="Helvetica"/>
                <w:b w:val="0"/>
                <w:sz w:val="16"/>
                <w:szCs w:val="16"/>
              </w:rPr>
              <w:t>03</w:t>
            </w:r>
          </w:p>
        </w:tc>
        <w:tc>
          <w:tcPr>
            <w:tcW w:w="1360" w:type="dxa"/>
            <w:shd w:val="clear" w:color="auto" w:fill="FFFFFF" w:themeFill="background1"/>
            <w:vAlign w:val="center"/>
          </w:tcPr>
          <w:p w:rsidR="004D3B09" w:rsidRPr="00571CC8" w:rsidRDefault="004D3B09" w:rsidP="00EB4A11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571CC8">
              <w:rPr>
                <w:rFonts w:ascii="Helvetica" w:hAnsi="Helvetica" w:cs="Helvetica"/>
                <w:sz w:val="16"/>
                <w:szCs w:val="16"/>
              </w:rPr>
              <w:t xml:space="preserve">Realiza </w:t>
            </w:r>
            <w:r w:rsidR="00CC47E2">
              <w:rPr>
                <w:rFonts w:ascii="Helvetica" w:hAnsi="Helvetica" w:cs="Helvetica"/>
                <w:sz w:val="16"/>
                <w:szCs w:val="16"/>
              </w:rPr>
              <w:t>r</w:t>
            </w:r>
            <w:r w:rsidRPr="00571CC8">
              <w:rPr>
                <w:rFonts w:ascii="Helvetica" w:hAnsi="Helvetica" w:cs="Helvetica"/>
                <w:sz w:val="16"/>
                <w:szCs w:val="16"/>
              </w:rPr>
              <w:t>eunião de Prestação de Contas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4D3B09" w:rsidRPr="0060021F" w:rsidRDefault="004D3B09" w:rsidP="008D5688">
            <w:pPr>
              <w:tabs>
                <w:tab w:val="center" w:pos="586"/>
              </w:tabs>
              <w:spacing w:before="10" w:after="10"/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6484A">
              <w:rPr>
                <w:rFonts w:ascii="Helvetica" w:hAnsi="Helvetica" w:cs="Helvetica"/>
                <w:sz w:val="16"/>
                <w:szCs w:val="16"/>
              </w:rPr>
              <w:t>Gestor do Fornecedor (</w:t>
            </w:r>
            <w:r w:rsidR="0090555D">
              <w:rPr>
                <w:rFonts w:ascii="Helvetica" w:hAnsi="Helvetica" w:cs="Helvetica"/>
                <w:sz w:val="16"/>
                <w:szCs w:val="16"/>
              </w:rPr>
              <w:t>SMILES</w:t>
            </w:r>
            <w:r w:rsidRPr="0096484A">
              <w:rPr>
                <w:rFonts w:ascii="Helvetica" w:hAnsi="Helvetica" w:cs="Helvetica"/>
                <w:sz w:val="16"/>
                <w:szCs w:val="16"/>
              </w:rPr>
              <w:t>)</w:t>
            </w:r>
          </w:p>
        </w:tc>
        <w:tc>
          <w:tcPr>
            <w:tcW w:w="4706" w:type="dxa"/>
            <w:shd w:val="clear" w:color="auto" w:fill="FFFFFF" w:themeFill="background1"/>
            <w:vAlign w:val="center"/>
          </w:tcPr>
          <w:p w:rsidR="004D3B09" w:rsidRDefault="004D3B09" w:rsidP="00EB4A11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Nesta atividade os </w:t>
            </w:r>
            <w:r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Gestor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es</w:t>
            </w:r>
            <w:r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do Fornecedor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es</w:t>
            </w:r>
            <w:r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(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)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realizam as reuniões de Prestação de Contas.</w:t>
            </w:r>
          </w:p>
          <w:p w:rsidR="004D3B09" w:rsidRDefault="004D3B09" w:rsidP="00EB4A11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Conforme a data e hora marcada, o </w:t>
            </w:r>
            <w:r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Gestor do Fornecedor (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realiza a Reunião de Prestação de Contas junto aos representantes do Fornecedor Crítico de TI </w:t>
            </w:r>
            <w:r w:rsidR="00055E9C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e SLM (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 w:rsidR="00055E9C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)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para apresentação e discussão da seguinte pauta sugerida: </w:t>
            </w:r>
          </w:p>
          <w:p w:rsidR="004D3B09" w:rsidRDefault="004D3B09" w:rsidP="00EB4A11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- Apresentação do resultado do nível de serviço (SLA) do mês anterior</w:t>
            </w:r>
          </w:p>
          <w:p w:rsidR="004D3B09" w:rsidRDefault="004D3B09" w:rsidP="00EB4A11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- Esclarecimento de eventuais desvios</w:t>
            </w:r>
          </w:p>
          <w:p w:rsidR="004D3B09" w:rsidRDefault="004D3B09" w:rsidP="00EB4A11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- Sugestão e acompanhamento de melhorias</w:t>
            </w:r>
          </w:p>
          <w:p w:rsidR="004D3B09" w:rsidRDefault="004D3B09" w:rsidP="00EB4A11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- Identificação e análise de tendências na prestação do serviço prestado</w:t>
            </w:r>
          </w:p>
          <w:p w:rsidR="004D3B09" w:rsidRPr="00970B8C" w:rsidRDefault="004D3B09" w:rsidP="00EB4A11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- Esclarecimento de dúvidas e sugestões referentes ao serviço prestado.</w:t>
            </w:r>
          </w:p>
        </w:tc>
        <w:tc>
          <w:tcPr>
            <w:tcW w:w="1020" w:type="dxa"/>
            <w:shd w:val="clear" w:color="auto" w:fill="FFFFFF" w:themeFill="background1"/>
            <w:vAlign w:val="center"/>
          </w:tcPr>
          <w:p w:rsidR="004D3B09" w:rsidRPr="00E8593C" w:rsidRDefault="004D3B09" w:rsidP="00EB4A11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04</w:t>
            </w:r>
          </w:p>
        </w:tc>
      </w:tr>
      <w:tr w:rsidR="004D3B09" w:rsidRPr="001C79BB" w:rsidTr="00EB4A11">
        <w:trPr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shd w:val="clear" w:color="auto" w:fill="EADFF5"/>
            <w:vAlign w:val="center"/>
          </w:tcPr>
          <w:p w:rsidR="004D3B09" w:rsidRPr="00DE3691" w:rsidRDefault="004D3B09" w:rsidP="00EB4A11">
            <w:pPr>
              <w:spacing w:before="10" w:after="10"/>
              <w:ind w:left="113" w:right="113"/>
              <w:rPr>
                <w:rFonts w:ascii="Helvetica" w:hAnsi="Helvetica" w:cs="Helvetica"/>
                <w:b w:val="0"/>
                <w:sz w:val="16"/>
                <w:szCs w:val="16"/>
              </w:rPr>
            </w:pPr>
            <w:r>
              <w:rPr>
                <w:rFonts w:ascii="Helvetica" w:hAnsi="Helvetica" w:cs="Helvetica"/>
                <w:b w:val="0"/>
                <w:sz w:val="16"/>
                <w:szCs w:val="16"/>
              </w:rPr>
              <w:t>04</w:t>
            </w:r>
          </w:p>
        </w:tc>
        <w:tc>
          <w:tcPr>
            <w:tcW w:w="1360" w:type="dxa"/>
            <w:shd w:val="clear" w:color="auto" w:fill="EADFF5"/>
            <w:vAlign w:val="center"/>
          </w:tcPr>
          <w:p w:rsidR="004D3B09" w:rsidRPr="00571CC8" w:rsidRDefault="00CC47E2" w:rsidP="00EB4A11">
            <w:pPr>
              <w:spacing w:before="10" w:after="10"/>
              <w:ind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Elabora e d</w:t>
            </w:r>
            <w:r w:rsidR="004D3B09" w:rsidRPr="00571CC8">
              <w:rPr>
                <w:rFonts w:ascii="Helvetica" w:hAnsi="Helvetica" w:cs="Helvetica"/>
                <w:sz w:val="16"/>
                <w:szCs w:val="16"/>
              </w:rPr>
              <w:t>ivulga Ata</w:t>
            </w:r>
          </w:p>
        </w:tc>
        <w:tc>
          <w:tcPr>
            <w:tcW w:w="1276" w:type="dxa"/>
            <w:shd w:val="clear" w:color="auto" w:fill="EADFF5"/>
            <w:vAlign w:val="center"/>
          </w:tcPr>
          <w:p w:rsidR="004D3B09" w:rsidRPr="00DE3691" w:rsidRDefault="004D3B09" w:rsidP="008D5688">
            <w:pPr>
              <w:spacing w:before="10" w:after="10"/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6484A">
              <w:rPr>
                <w:rFonts w:ascii="Helvetica" w:hAnsi="Helvetica" w:cs="Helvetica"/>
                <w:sz w:val="16"/>
                <w:szCs w:val="16"/>
              </w:rPr>
              <w:t>Gestor do Fornecedor (</w:t>
            </w:r>
            <w:r w:rsidR="0090555D">
              <w:rPr>
                <w:rFonts w:ascii="Helvetica" w:hAnsi="Helvetica" w:cs="Helvetica"/>
                <w:sz w:val="16"/>
                <w:szCs w:val="16"/>
              </w:rPr>
              <w:t>SMILES</w:t>
            </w:r>
            <w:r w:rsidRPr="0096484A">
              <w:rPr>
                <w:rFonts w:ascii="Helvetica" w:hAnsi="Helvetica" w:cs="Helvetica"/>
                <w:sz w:val="16"/>
                <w:szCs w:val="16"/>
              </w:rPr>
              <w:t>)</w:t>
            </w:r>
          </w:p>
        </w:tc>
        <w:tc>
          <w:tcPr>
            <w:tcW w:w="4706" w:type="dxa"/>
            <w:shd w:val="clear" w:color="auto" w:fill="EADFF5"/>
            <w:vAlign w:val="center"/>
          </w:tcPr>
          <w:p w:rsidR="004D3B09" w:rsidRDefault="004D3B09" w:rsidP="00EB4A11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Nesta atividade o </w:t>
            </w:r>
            <w:r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Gestor do Fornecedor (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elabora e divulga Ata da Reunião.</w:t>
            </w:r>
          </w:p>
          <w:p w:rsidR="004D3B09" w:rsidRDefault="004D3B09" w:rsidP="00EB4A11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Após realização da reunião com o Fornecedor Crítico de TI, o </w:t>
            </w:r>
            <w:r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Gestor do Fornecedor (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elabora a Ata da Reunião e divulga aos participantes.</w:t>
            </w:r>
          </w:p>
          <w:p w:rsidR="004D3B09" w:rsidRDefault="004D3B09" w:rsidP="00EB4A11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Caso não seja identificado desvio de SLA no mês em pauta o Responsável pelo Fornecedor Crítico acompanha até o próximo ciclo (Segue para o passo 05)</w:t>
            </w:r>
          </w:p>
          <w:p w:rsidR="004D3B09" w:rsidRPr="00970B8C" w:rsidRDefault="004D3B09" w:rsidP="00EB4A11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Caso seja identificado desvio de SLA passivo de penalização, o Responsável pelo fornecedor Critico de TI </w:t>
            </w:r>
            <w:r w:rsidRPr="00F71976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Notifica penalização por desv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io de SLA. (Segue para o passo 06</w:t>
            </w:r>
            <w:r w:rsidRPr="00F71976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</w:t>
            </w:r>
          </w:p>
        </w:tc>
        <w:tc>
          <w:tcPr>
            <w:tcW w:w="1020" w:type="dxa"/>
            <w:shd w:val="clear" w:color="auto" w:fill="EADFF5"/>
            <w:vAlign w:val="center"/>
          </w:tcPr>
          <w:p w:rsidR="004D3B09" w:rsidRPr="00DE3691" w:rsidRDefault="004D3B09" w:rsidP="00EB4A11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05 ou 06</w:t>
            </w:r>
          </w:p>
        </w:tc>
      </w:tr>
      <w:tr w:rsidR="004D3B09" w:rsidRPr="001C79BB" w:rsidTr="00EB4A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shd w:val="clear" w:color="auto" w:fill="FFFFFF" w:themeFill="background1"/>
            <w:vAlign w:val="center"/>
          </w:tcPr>
          <w:p w:rsidR="004D3B09" w:rsidRPr="00DE3691" w:rsidRDefault="004D3B09" w:rsidP="00EB4A11">
            <w:pPr>
              <w:spacing w:before="10" w:after="10"/>
              <w:ind w:left="113" w:right="113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0</w:t>
            </w:r>
            <w:r>
              <w:rPr>
                <w:rFonts w:ascii="Helvetica" w:hAnsi="Helvetica" w:cs="Helvetica"/>
                <w:b w:val="0"/>
                <w:sz w:val="16"/>
                <w:szCs w:val="16"/>
              </w:rPr>
              <w:t>5</w:t>
            </w:r>
          </w:p>
        </w:tc>
        <w:tc>
          <w:tcPr>
            <w:tcW w:w="1360" w:type="dxa"/>
            <w:shd w:val="clear" w:color="auto" w:fill="FFFFFF" w:themeFill="background1"/>
            <w:vAlign w:val="center"/>
          </w:tcPr>
          <w:p w:rsidR="004D3B09" w:rsidRPr="00571CC8" w:rsidRDefault="004D3B09" w:rsidP="00EB4A11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571CC8">
              <w:rPr>
                <w:rFonts w:ascii="Helvetica" w:hAnsi="Helvetica" w:cs="Helvetica"/>
                <w:sz w:val="16"/>
                <w:szCs w:val="16"/>
              </w:rPr>
              <w:t xml:space="preserve">Acompanha até próximo </w:t>
            </w:r>
            <w:r w:rsidR="00055E9C">
              <w:rPr>
                <w:rFonts w:ascii="Helvetica" w:hAnsi="Helvetica" w:cs="Helvetica"/>
                <w:sz w:val="16"/>
                <w:szCs w:val="16"/>
              </w:rPr>
              <w:t>c</w:t>
            </w:r>
            <w:r w:rsidRPr="00571CC8">
              <w:rPr>
                <w:rFonts w:ascii="Helvetica" w:hAnsi="Helvetica" w:cs="Helvetica"/>
                <w:sz w:val="16"/>
                <w:szCs w:val="16"/>
              </w:rPr>
              <w:t xml:space="preserve">iclo </w:t>
            </w:r>
            <w:r w:rsidR="00055E9C">
              <w:rPr>
                <w:rFonts w:ascii="Helvetica" w:hAnsi="Helvetica" w:cs="Helvetica"/>
                <w:sz w:val="16"/>
                <w:szCs w:val="16"/>
              </w:rPr>
              <w:t>m</w:t>
            </w:r>
            <w:r w:rsidRPr="00571CC8">
              <w:rPr>
                <w:rFonts w:ascii="Helvetica" w:hAnsi="Helvetica" w:cs="Helvetica"/>
                <w:sz w:val="16"/>
                <w:szCs w:val="16"/>
              </w:rPr>
              <w:t>ensal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4D3B09" w:rsidRPr="00DE3691" w:rsidRDefault="004D3B09" w:rsidP="008D5688">
            <w:pPr>
              <w:spacing w:before="10" w:after="10"/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6484A">
              <w:rPr>
                <w:rFonts w:ascii="Helvetica" w:hAnsi="Helvetica" w:cs="Helvetica"/>
                <w:sz w:val="16"/>
                <w:szCs w:val="16"/>
              </w:rPr>
              <w:t>Gestor do Fornecedor (</w:t>
            </w:r>
            <w:r w:rsidR="0090555D">
              <w:rPr>
                <w:rFonts w:ascii="Helvetica" w:hAnsi="Helvetica" w:cs="Helvetica"/>
                <w:sz w:val="16"/>
                <w:szCs w:val="16"/>
              </w:rPr>
              <w:t>SMILES</w:t>
            </w:r>
            <w:r w:rsidRPr="0096484A">
              <w:rPr>
                <w:rFonts w:ascii="Helvetica" w:hAnsi="Helvetica" w:cs="Helvetica"/>
                <w:sz w:val="16"/>
                <w:szCs w:val="16"/>
              </w:rPr>
              <w:t>)</w:t>
            </w:r>
          </w:p>
        </w:tc>
        <w:tc>
          <w:tcPr>
            <w:tcW w:w="4706" w:type="dxa"/>
            <w:shd w:val="clear" w:color="auto" w:fill="FFFFFF" w:themeFill="background1"/>
            <w:vAlign w:val="center"/>
          </w:tcPr>
          <w:p w:rsidR="004D3B09" w:rsidRDefault="004D3B09" w:rsidP="00EB4A11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Nesta atividade o </w:t>
            </w:r>
            <w:r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Gestor do Fornecedor (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acompanha o Fornecedor Crítico de TI até o próximo ciclo.</w:t>
            </w:r>
          </w:p>
          <w:p w:rsidR="004D3B09" w:rsidRPr="00970B8C" w:rsidRDefault="004D3B09" w:rsidP="00EB4A11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Após enviar a ata para o Fornecedor e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SLM (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, o Responsável pelo Fornecedor Crítico de TI acompanha a operação e desempenho do Fornecedor até o próximo ciclo mensal, ficando à disposição dos Gestores dos Fornecedores (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).</w:t>
            </w:r>
          </w:p>
        </w:tc>
        <w:tc>
          <w:tcPr>
            <w:tcW w:w="1020" w:type="dxa"/>
            <w:shd w:val="clear" w:color="auto" w:fill="FFFFFF" w:themeFill="background1"/>
            <w:vAlign w:val="center"/>
          </w:tcPr>
          <w:p w:rsidR="004D3B09" w:rsidRPr="00DE3691" w:rsidRDefault="004D3B09" w:rsidP="00EB4A11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-</w:t>
            </w:r>
          </w:p>
        </w:tc>
      </w:tr>
      <w:tr w:rsidR="004D3B09" w:rsidRPr="001C79BB" w:rsidTr="00EB4A11">
        <w:trPr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shd w:val="clear" w:color="auto" w:fill="EADFF5"/>
            <w:vAlign w:val="center"/>
          </w:tcPr>
          <w:p w:rsidR="004D3B09" w:rsidRPr="00DE3691" w:rsidRDefault="004D3B09" w:rsidP="00EB4A11">
            <w:pPr>
              <w:spacing w:before="10" w:after="10"/>
              <w:ind w:left="113" w:right="113"/>
              <w:rPr>
                <w:rFonts w:ascii="Helvetica" w:hAnsi="Helvetica" w:cs="Helvetica"/>
                <w:b w:val="0"/>
                <w:sz w:val="16"/>
                <w:szCs w:val="16"/>
              </w:rPr>
            </w:pPr>
            <w:r>
              <w:rPr>
                <w:rFonts w:ascii="Helvetica" w:hAnsi="Helvetica" w:cs="Helvetica"/>
                <w:b w:val="0"/>
                <w:sz w:val="16"/>
                <w:szCs w:val="16"/>
              </w:rPr>
              <w:t>06</w:t>
            </w:r>
          </w:p>
        </w:tc>
        <w:tc>
          <w:tcPr>
            <w:tcW w:w="1360" w:type="dxa"/>
            <w:shd w:val="clear" w:color="auto" w:fill="EADFF5"/>
            <w:vAlign w:val="center"/>
          </w:tcPr>
          <w:p w:rsidR="004D3B09" w:rsidRPr="00571CC8" w:rsidRDefault="004D3B09" w:rsidP="00EB4A11">
            <w:pPr>
              <w:spacing w:before="10" w:after="10"/>
              <w:ind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571CC8">
              <w:rPr>
                <w:rFonts w:ascii="Helvetica" w:hAnsi="Helvetica" w:cs="Helvetica"/>
                <w:sz w:val="16"/>
                <w:szCs w:val="16"/>
              </w:rPr>
              <w:t>Notifica penalização por desvio de SLA</w:t>
            </w:r>
          </w:p>
        </w:tc>
        <w:tc>
          <w:tcPr>
            <w:tcW w:w="1276" w:type="dxa"/>
            <w:shd w:val="clear" w:color="auto" w:fill="EADFF5"/>
            <w:vAlign w:val="center"/>
          </w:tcPr>
          <w:p w:rsidR="004D3B09" w:rsidRPr="00DE3691" w:rsidRDefault="004D3B09" w:rsidP="008D5688">
            <w:pPr>
              <w:spacing w:before="10" w:after="10"/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6484A">
              <w:rPr>
                <w:rFonts w:ascii="Helvetica" w:hAnsi="Helvetica" w:cs="Helvetica"/>
                <w:sz w:val="16"/>
                <w:szCs w:val="16"/>
              </w:rPr>
              <w:t>Gestor do Fornecedor (</w:t>
            </w:r>
            <w:r w:rsidR="0090555D">
              <w:rPr>
                <w:rFonts w:ascii="Helvetica" w:hAnsi="Helvetica" w:cs="Helvetica"/>
                <w:sz w:val="16"/>
                <w:szCs w:val="16"/>
              </w:rPr>
              <w:t>SMILES</w:t>
            </w:r>
            <w:r w:rsidRPr="0096484A">
              <w:rPr>
                <w:rFonts w:ascii="Helvetica" w:hAnsi="Helvetica" w:cs="Helvetica"/>
                <w:sz w:val="16"/>
                <w:szCs w:val="16"/>
              </w:rPr>
              <w:t>)</w:t>
            </w:r>
          </w:p>
        </w:tc>
        <w:tc>
          <w:tcPr>
            <w:tcW w:w="4706" w:type="dxa"/>
            <w:shd w:val="clear" w:color="auto" w:fill="EADFF5"/>
            <w:vAlign w:val="center"/>
          </w:tcPr>
          <w:p w:rsidR="004D3B09" w:rsidRDefault="004D3B09" w:rsidP="00EB4A11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Nesta atividade o </w:t>
            </w:r>
            <w:r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Gestor do Fornecedor (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notifica a penalização pelo desvio de SLA.</w:t>
            </w:r>
          </w:p>
          <w:p w:rsidR="004D3B09" w:rsidRPr="00970B8C" w:rsidRDefault="004D3B09" w:rsidP="00EB4A11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Ao identificar desvio de SLA passivo de penalização, o </w:t>
            </w:r>
            <w:r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Gestor do Fornecedor (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)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envia uma notificação por e-mail ao Representante do Fornecedor Critico solicitando aplicação da penalização estabelecida em contrato.</w:t>
            </w:r>
          </w:p>
        </w:tc>
        <w:tc>
          <w:tcPr>
            <w:tcW w:w="1020" w:type="dxa"/>
            <w:shd w:val="clear" w:color="auto" w:fill="EADFF5"/>
            <w:vAlign w:val="center"/>
          </w:tcPr>
          <w:p w:rsidR="004D3B09" w:rsidRPr="00DE3691" w:rsidRDefault="004D3B09" w:rsidP="00EB4A11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-</w:t>
            </w:r>
          </w:p>
        </w:tc>
      </w:tr>
      <w:tr w:rsidR="004D3B09" w:rsidRPr="001C79BB" w:rsidTr="00EB4A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shd w:val="clear" w:color="auto" w:fill="FFFFFF" w:themeFill="background1"/>
            <w:vAlign w:val="center"/>
          </w:tcPr>
          <w:p w:rsidR="004D3B09" w:rsidRPr="00DE3691" w:rsidRDefault="004D3B09" w:rsidP="00EB4A11">
            <w:pPr>
              <w:spacing w:before="10" w:after="10"/>
              <w:ind w:left="113" w:right="113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lastRenderedPageBreak/>
              <w:t>0</w:t>
            </w:r>
            <w:r>
              <w:rPr>
                <w:rFonts w:ascii="Helvetica" w:hAnsi="Helvetica" w:cs="Helvetica"/>
                <w:b w:val="0"/>
                <w:sz w:val="16"/>
                <w:szCs w:val="16"/>
              </w:rPr>
              <w:t>7</w:t>
            </w:r>
          </w:p>
        </w:tc>
        <w:tc>
          <w:tcPr>
            <w:tcW w:w="1360" w:type="dxa"/>
            <w:shd w:val="clear" w:color="auto" w:fill="FFFFFF" w:themeFill="background1"/>
            <w:vAlign w:val="center"/>
          </w:tcPr>
          <w:p w:rsidR="004D3B09" w:rsidRPr="00571CC8" w:rsidRDefault="004D3B09" w:rsidP="00EB4A11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571CC8">
              <w:rPr>
                <w:rFonts w:ascii="Helvetica" w:hAnsi="Helvetica" w:cs="Helvetica"/>
                <w:sz w:val="16"/>
                <w:szCs w:val="16"/>
              </w:rPr>
              <w:t xml:space="preserve">Documenta </w:t>
            </w:r>
            <w:r w:rsidR="00055E9C">
              <w:rPr>
                <w:rFonts w:ascii="Helvetica" w:hAnsi="Helvetica" w:cs="Helvetica"/>
                <w:sz w:val="16"/>
                <w:szCs w:val="16"/>
              </w:rPr>
              <w:t>r</w:t>
            </w:r>
            <w:r w:rsidRPr="00571CC8">
              <w:rPr>
                <w:rFonts w:ascii="Helvetica" w:hAnsi="Helvetica" w:cs="Helvetica"/>
                <w:sz w:val="16"/>
                <w:szCs w:val="16"/>
              </w:rPr>
              <w:t>esultados no Repositório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4D3B09" w:rsidRPr="00DE3691" w:rsidRDefault="004D3B09" w:rsidP="008D5688">
            <w:pPr>
              <w:spacing w:before="10" w:after="10"/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6484A">
              <w:rPr>
                <w:rFonts w:ascii="Helvetica" w:hAnsi="Helvetica" w:cs="Helvetica"/>
                <w:sz w:val="16"/>
                <w:szCs w:val="16"/>
              </w:rPr>
              <w:t>SLM (</w:t>
            </w:r>
            <w:r w:rsidR="0090555D">
              <w:rPr>
                <w:rFonts w:ascii="Helvetica" w:hAnsi="Helvetica" w:cs="Helvetica"/>
                <w:sz w:val="16"/>
                <w:szCs w:val="16"/>
              </w:rPr>
              <w:t>SMILES</w:t>
            </w:r>
            <w:r w:rsidRPr="0096484A">
              <w:rPr>
                <w:rFonts w:ascii="Helvetica" w:hAnsi="Helvetica" w:cs="Helvetica"/>
                <w:sz w:val="16"/>
                <w:szCs w:val="16"/>
              </w:rPr>
              <w:t>)</w:t>
            </w:r>
          </w:p>
        </w:tc>
        <w:tc>
          <w:tcPr>
            <w:tcW w:w="4706" w:type="dxa"/>
            <w:shd w:val="clear" w:color="auto" w:fill="FFFFFF" w:themeFill="background1"/>
            <w:vAlign w:val="center"/>
          </w:tcPr>
          <w:p w:rsidR="004D3B09" w:rsidRDefault="004D3B09" w:rsidP="00EB4A11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Nesta atividade 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o SLM (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documenta os resultados das reuniões no Repositório.</w:t>
            </w:r>
          </w:p>
          <w:p w:rsidR="004D3B09" w:rsidRPr="00970B8C" w:rsidRDefault="004D3B09" w:rsidP="00EB4A11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Ao receber a Ata das Reuniões de prestação de contas, 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o SLM (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documenta os resultados do mês no repositório oficial considerando as diretrizes do processo.</w:t>
            </w:r>
          </w:p>
        </w:tc>
        <w:tc>
          <w:tcPr>
            <w:tcW w:w="1020" w:type="dxa"/>
            <w:shd w:val="clear" w:color="auto" w:fill="FFFFFF" w:themeFill="background1"/>
            <w:vAlign w:val="center"/>
          </w:tcPr>
          <w:p w:rsidR="004D3B09" w:rsidRPr="00DE3691" w:rsidRDefault="004D3B09" w:rsidP="00EB4A11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-</w:t>
            </w:r>
          </w:p>
        </w:tc>
      </w:tr>
    </w:tbl>
    <w:p w:rsidR="004D3B09" w:rsidRDefault="004D3B09" w:rsidP="004D3B09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4D3B09" w:rsidRPr="00D10444" w:rsidRDefault="004D3B09" w:rsidP="004D3B09">
      <w:pPr>
        <w:pStyle w:val="Default"/>
        <w:spacing w:before="240" w:after="120" w:line="280" w:lineRule="exact"/>
        <w:jc w:val="both"/>
        <w:rPr>
          <w:rFonts w:ascii="Helvetica" w:hAnsi="Helvetica" w:cs="Helvetica"/>
          <w:b/>
          <w:sz w:val="20"/>
          <w:szCs w:val="20"/>
        </w:rPr>
      </w:pPr>
      <w:r w:rsidRPr="00D10444">
        <w:rPr>
          <w:rFonts w:ascii="Helvetica" w:hAnsi="Helvetica" w:cs="Helvetica"/>
          <w:b/>
          <w:sz w:val="20"/>
          <w:szCs w:val="20"/>
        </w:rPr>
        <w:t>Atividades do Fluxograma de Identificação e Mapeamento de Fornecedores Críticos</w:t>
      </w:r>
      <w:r w:rsidR="008E2826">
        <w:rPr>
          <w:rFonts w:ascii="Helvetica" w:hAnsi="Helvetica" w:cs="Helvetica"/>
          <w:b/>
          <w:sz w:val="20"/>
          <w:szCs w:val="20"/>
        </w:rPr>
        <w:t xml:space="preserve"> de TI</w:t>
      </w:r>
    </w:p>
    <w:tbl>
      <w:tblPr>
        <w:tblStyle w:val="TabeladeGrade4"/>
        <w:tblW w:w="935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993"/>
        <w:gridCol w:w="1360"/>
        <w:gridCol w:w="1276"/>
        <w:gridCol w:w="4706"/>
        <w:gridCol w:w="1020"/>
      </w:tblGrid>
      <w:tr w:rsidR="004D3B09" w:rsidRPr="007F0869" w:rsidTr="00EB4A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5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shd w:val="clear" w:color="auto" w:fill="663399"/>
            <w:vAlign w:val="center"/>
          </w:tcPr>
          <w:p w:rsidR="004D3B09" w:rsidRPr="007F0869" w:rsidRDefault="004D3B09" w:rsidP="008D5688">
            <w:pPr>
              <w:spacing w:before="10" w:after="10"/>
              <w:jc w:val="center"/>
              <w:rPr>
                <w:rFonts w:ascii="Helvetica" w:hAnsi="Helvetica" w:cs="Helvetica"/>
                <w:sz w:val="18"/>
                <w:szCs w:val="18"/>
              </w:rPr>
            </w:pPr>
            <w:r>
              <w:rPr>
                <w:rFonts w:ascii="Helvetica" w:hAnsi="Helvetica" w:cs="Helvetica"/>
                <w:sz w:val="18"/>
                <w:szCs w:val="18"/>
              </w:rPr>
              <w:t>Passo</w:t>
            </w:r>
          </w:p>
        </w:tc>
        <w:tc>
          <w:tcPr>
            <w:tcW w:w="1360" w:type="dxa"/>
            <w:shd w:val="clear" w:color="auto" w:fill="663399"/>
            <w:vAlign w:val="center"/>
          </w:tcPr>
          <w:p w:rsidR="004D3B09" w:rsidRPr="007F0869" w:rsidRDefault="004D3B09" w:rsidP="008D5688">
            <w:pPr>
              <w:spacing w:before="10" w:after="1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8"/>
                <w:szCs w:val="18"/>
              </w:rPr>
            </w:pPr>
            <w:r w:rsidRPr="007F0869">
              <w:rPr>
                <w:rFonts w:ascii="Helvetica" w:hAnsi="Helvetica" w:cs="Helvetica"/>
                <w:sz w:val="18"/>
                <w:szCs w:val="18"/>
              </w:rPr>
              <w:t>Atividade</w:t>
            </w:r>
          </w:p>
        </w:tc>
        <w:tc>
          <w:tcPr>
            <w:tcW w:w="1276" w:type="dxa"/>
            <w:shd w:val="clear" w:color="auto" w:fill="663399"/>
            <w:vAlign w:val="center"/>
          </w:tcPr>
          <w:p w:rsidR="004D3B09" w:rsidRPr="007F0869" w:rsidRDefault="004D3B09" w:rsidP="008D5688">
            <w:pPr>
              <w:spacing w:before="10" w:after="1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8"/>
                <w:szCs w:val="18"/>
              </w:rPr>
            </w:pPr>
            <w:r w:rsidRPr="007F0869">
              <w:rPr>
                <w:rFonts w:ascii="Helvetica" w:hAnsi="Helvetica" w:cs="Helvetica"/>
                <w:sz w:val="18"/>
                <w:szCs w:val="18"/>
              </w:rPr>
              <w:t>Executor</w:t>
            </w:r>
          </w:p>
        </w:tc>
        <w:tc>
          <w:tcPr>
            <w:tcW w:w="4706" w:type="dxa"/>
            <w:shd w:val="clear" w:color="auto" w:fill="663399"/>
            <w:vAlign w:val="center"/>
          </w:tcPr>
          <w:p w:rsidR="004D3B09" w:rsidRPr="007F0869" w:rsidRDefault="004D3B09" w:rsidP="008D5688">
            <w:pPr>
              <w:spacing w:before="10" w:after="1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8"/>
                <w:szCs w:val="18"/>
              </w:rPr>
            </w:pPr>
            <w:r w:rsidRPr="007F0869">
              <w:rPr>
                <w:rFonts w:ascii="Helvetica" w:hAnsi="Helvetica" w:cs="Helvetica"/>
                <w:sz w:val="18"/>
                <w:szCs w:val="18"/>
              </w:rPr>
              <w:t>Descrição</w:t>
            </w:r>
          </w:p>
        </w:tc>
        <w:tc>
          <w:tcPr>
            <w:tcW w:w="1020" w:type="dxa"/>
            <w:shd w:val="clear" w:color="auto" w:fill="663399"/>
            <w:vAlign w:val="center"/>
          </w:tcPr>
          <w:p w:rsidR="004D3B09" w:rsidRPr="007F0869" w:rsidRDefault="004D3B09" w:rsidP="008D5688">
            <w:pPr>
              <w:spacing w:before="10" w:after="1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8"/>
                <w:szCs w:val="18"/>
              </w:rPr>
            </w:pPr>
            <w:r>
              <w:rPr>
                <w:rFonts w:ascii="Helvetica" w:hAnsi="Helvetica" w:cs="Helvetica"/>
                <w:sz w:val="18"/>
                <w:szCs w:val="18"/>
              </w:rPr>
              <w:t>Passo Seguinte</w:t>
            </w:r>
          </w:p>
        </w:tc>
      </w:tr>
      <w:tr w:rsidR="004D3B09" w:rsidRPr="001C79BB" w:rsidTr="00EB4A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shd w:val="clear" w:color="auto" w:fill="FFFFFF" w:themeFill="background1"/>
            <w:vAlign w:val="center"/>
          </w:tcPr>
          <w:p w:rsidR="004D3B09" w:rsidRPr="00DE3691" w:rsidRDefault="004D3B09" w:rsidP="00EB4A11">
            <w:pPr>
              <w:spacing w:before="10" w:after="10"/>
              <w:ind w:left="113" w:right="113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01</w:t>
            </w:r>
          </w:p>
        </w:tc>
        <w:tc>
          <w:tcPr>
            <w:tcW w:w="1360" w:type="dxa"/>
            <w:shd w:val="clear" w:color="auto" w:fill="FFFFFF" w:themeFill="background1"/>
            <w:vAlign w:val="center"/>
          </w:tcPr>
          <w:p w:rsidR="004D3B09" w:rsidRPr="00571CC8" w:rsidRDefault="004D3B09" w:rsidP="00EB4A11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Informa SLM do Novo Contrato ou Renovação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4D3B09" w:rsidRPr="00DE3691" w:rsidRDefault="004D3B09" w:rsidP="008D5688">
            <w:pPr>
              <w:spacing w:before="10" w:after="10"/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6484A">
              <w:rPr>
                <w:rFonts w:ascii="Helvetica" w:hAnsi="Helvetica" w:cs="Helvetica"/>
                <w:sz w:val="16"/>
                <w:szCs w:val="16"/>
              </w:rPr>
              <w:t>Gestor do Fornecedor (</w:t>
            </w:r>
            <w:r w:rsidR="0090555D">
              <w:rPr>
                <w:rFonts w:ascii="Helvetica" w:hAnsi="Helvetica" w:cs="Helvetica"/>
                <w:sz w:val="16"/>
                <w:szCs w:val="16"/>
              </w:rPr>
              <w:t>SMILES</w:t>
            </w:r>
            <w:r w:rsidRPr="0096484A">
              <w:rPr>
                <w:rFonts w:ascii="Helvetica" w:hAnsi="Helvetica" w:cs="Helvetica"/>
                <w:sz w:val="16"/>
                <w:szCs w:val="16"/>
              </w:rPr>
              <w:t>)</w:t>
            </w:r>
          </w:p>
        </w:tc>
        <w:tc>
          <w:tcPr>
            <w:tcW w:w="4706" w:type="dxa"/>
            <w:shd w:val="clear" w:color="auto" w:fill="FFFFFF" w:themeFill="background1"/>
            <w:vAlign w:val="center"/>
          </w:tcPr>
          <w:p w:rsidR="004D3B09" w:rsidRPr="004940FA" w:rsidRDefault="004D3B09" w:rsidP="00EB4A11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F71976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Nesta atividade o </w:t>
            </w:r>
            <w:r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Gestor do Fornecedor (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</w:t>
            </w:r>
            <w:r w:rsidRPr="00F71976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info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rma o SLM (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) sobre o novo contrato ou </w:t>
            </w:r>
            <w:r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a renovação de contrato.</w:t>
            </w:r>
          </w:p>
          <w:p w:rsidR="004D3B09" w:rsidRPr="00F71976" w:rsidRDefault="004D3B09" w:rsidP="00EB4A11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F71976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Ao assinar novo contrato ou renovar contrato com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um </w:t>
            </w:r>
            <w:r w:rsidRPr="00F71976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Fornecedor de TI, o </w:t>
            </w:r>
            <w:r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Gestor do Fornecedor (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</w:t>
            </w:r>
            <w:r w:rsidRPr="00F71976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informa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o </w:t>
            </w:r>
            <w:r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SLM (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</w:t>
            </w:r>
            <w:r w:rsidRPr="00F71976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da aquisição ou renovaç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ão de serviço.</w:t>
            </w:r>
          </w:p>
        </w:tc>
        <w:tc>
          <w:tcPr>
            <w:tcW w:w="1020" w:type="dxa"/>
            <w:shd w:val="clear" w:color="auto" w:fill="FFFFFF" w:themeFill="background1"/>
            <w:vAlign w:val="center"/>
          </w:tcPr>
          <w:p w:rsidR="004D3B09" w:rsidRPr="00DE3691" w:rsidRDefault="004D3B09" w:rsidP="00EB4A11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02</w:t>
            </w:r>
          </w:p>
        </w:tc>
      </w:tr>
      <w:tr w:rsidR="004D3B09" w:rsidRPr="001C79BB" w:rsidTr="00EB4A11">
        <w:trPr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shd w:val="clear" w:color="auto" w:fill="EADFF5"/>
            <w:vAlign w:val="center"/>
          </w:tcPr>
          <w:p w:rsidR="004D3B09" w:rsidRPr="00DE3691" w:rsidRDefault="004D3B09" w:rsidP="00EB4A11">
            <w:pPr>
              <w:spacing w:before="10" w:after="10"/>
              <w:ind w:left="113" w:right="113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0</w:t>
            </w:r>
            <w:r>
              <w:rPr>
                <w:rFonts w:ascii="Helvetica" w:hAnsi="Helvetica" w:cs="Helvetica"/>
                <w:b w:val="0"/>
                <w:sz w:val="16"/>
                <w:szCs w:val="16"/>
              </w:rPr>
              <w:t>2</w:t>
            </w:r>
          </w:p>
        </w:tc>
        <w:tc>
          <w:tcPr>
            <w:tcW w:w="1360" w:type="dxa"/>
            <w:shd w:val="clear" w:color="auto" w:fill="EADFF5"/>
            <w:vAlign w:val="center"/>
          </w:tcPr>
          <w:p w:rsidR="004D3B09" w:rsidRPr="00571CC8" w:rsidRDefault="004D3B09" w:rsidP="00EB4A11">
            <w:pPr>
              <w:spacing w:before="10" w:after="10"/>
              <w:ind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571CC8">
              <w:rPr>
                <w:rFonts w:ascii="Helvetica" w:hAnsi="Helvetica" w:cs="Helvetica"/>
                <w:sz w:val="16"/>
                <w:szCs w:val="16"/>
              </w:rPr>
              <w:t xml:space="preserve">Verifica se há </w:t>
            </w:r>
            <w:r>
              <w:rPr>
                <w:rFonts w:ascii="Helvetica" w:hAnsi="Helvetica" w:cs="Helvetica"/>
                <w:sz w:val="16"/>
                <w:szCs w:val="16"/>
              </w:rPr>
              <w:t>N</w:t>
            </w:r>
            <w:r w:rsidRPr="00571CC8">
              <w:rPr>
                <w:rFonts w:ascii="Helvetica" w:hAnsi="Helvetica" w:cs="Helvetica"/>
                <w:sz w:val="16"/>
                <w:szCs w:val="16"/>
              </w:rPr>
              <w:t xml:space="preserve">ovos </w:t>
            </w:r>
            <w:r>
              <w:rPr>
                <w:rFonts w:ascii="Helvetica" w:hAnsi="Helvetica" w:cs="Helvetica"/>
                <w:sz w:val="16"/>
                <w:szCs w:val="16"/>
              </w:rPr>
              <w:t>S</w:t>
            </w:r>
            <w:r w:rsidRPr="00571CC8">
              <w:rPr>
                <w:rFonts w:ascii="Helvetica" w:hAnsi="Helvetica" w:cs="Helvetica"/>
                <w:sz w:val="16"/>
                <w:szCs w:val="16"/>
              </w:rPr>
              <w:t xml:space="preserve">erviços </w:t>
            </w:r>
            <w:r>
              <w:rPr>
                <w:rFonts w:ascii="Helvetica" w:hAnsi="Helvetica" w:cs="Helvetica"/>
                <w:sz w:val="16"/>
                <w:szCs w:val="16"/>
              </w:rPr>
              <w:t>C</w:t>
            </w:r>
            <w:r w:rsidRPr="00571CC8">
              <w:rPr>
                <w:rFonts w:ascii="Helvetica" w:hAnsi="Helvetica" w:cs="Helvetica"/>
                <w:sz w:val="16"/>
                <w:szCs w:val="16"/>
              </w:rPr>
              <w:t>ontratados</w:t>
            </w:r>
          </w:p>
        </w:tc>
        <w:tc>
          <w:tcPr>
            <w:tcW w:w="1276" w:type="dxa"/>
            <w:shd w:val="clear" w:color="auto" w:fill="EADFF5"/>
            <w:vAlign w:val="center"/>
          </w:tcPr>
          <w:p w:rsidR="004D3B09" w:rsidRPr="001E009D" w:rsidRDefault="004D3B09" w:rsidP="008D5688">
            <w:pPr>
              <w:spacing w:before="10" w:after="10"/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Cs/>
                <w:sz w:val="16"/>
                <w:szCs w:val="16"/>
              </w:rPr>
            </w:pPr>
            <w:r w:rsidRPr="0096484A">
              <w:rPr>
                <w:rFonts w:ascii="Helvetica" w:hAnsi="Helvetica" w:cs="Helvetica"/>
                <w:sz w:val="16"/>
                <w:szCs w:val="16"/>
              </w:rPr>
              <w:t>SLM (</w:t>
            </w:r>
            <w:r w:rsidR="0090555D">
              <w:rPr>
                <w:rFonts w:ascii="Helvetica" w:hAnsi="Helvetica" w:cs="Helvetica"/>
                <w:sz w:val="16"/>
                <w:szCs w:val="16"/>
              </w:rPr>
              <w:t>SMILES</w:t>
            </w:r>
            <w:r w:rsidRPr="0096484A">
              <w:rPr>
                <w:rFonts w:ascii="Helvetica" w:hAnsi="Helvetica" w:cs="Helvetica"/>
                <w:sz w:val="16"/>
                <w:szCs w:val="16"/>
              </w:rPr>
              <w:t>)</w:t>
            </w:r>
          </w:p>
        </w:tc>
        <w:tc>
          <w:tcPr>
            <w:tcW w:w="4706" w:type="dxa"/>
            <w:shd w:val="clear" w:color="auto" w:fill="EADFF5"/>
            <w:vAlign w:val="center"/>
          </w:tcPr>
          <w:p w:rsidR="004D3B09" w:rsidRDefault="004D3B09" w:rsidP="00EB4A11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Nesta atividade 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o SLM (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verifica se há novos serviços contratados.</w:t>
            </w:r>
          </w:p>
          <w:p w:rsidR="004D3B09" w:rsidRDefault="004D3B09" w:rsidP="00EB4A11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Mensalmente, o SLM 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deve verificar se há novos serviços contratados junto aos Gestores dos Fornecedores. Ao identificar a existência de um novo contrato ou a renovação de um contrato, 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o SLM (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verifica através de consulta na “Lista de Fornecedores de </w:t>
            </w:r>
            <w:r w:rsidR="007C3B8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TI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” se o fornecedor em questão é crítico ou não para a TI da 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.</w:t>
            </w:r>
          </w:p>
          <w:p w:rsidR="004D3B09" w:rsidRDefault="004D3B09" w:rsidP="00EB4A11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Caso seja um Fornecedor Crítico de TI, o SLM aguardará as informações a serem mapeadas pelo </w:t>
            </w:r>
            <w:r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Gestor do Fornecedor (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. (Segue para o Passo 03)</w:t>
            </w:r>
          </w:p>
          <w:p w:rsidR="004D3B09" w:rsidRPr="00F71976" w:rsidRDefault="004D3B09" w:rsidP="00EB4A11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Caso não seja um Fornecedor Crítico de TI, </w:t>
            </w:r>
            <w:r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SLM (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</w:t>
            </w:r>
            <w:r w:rsidR="007C3B8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atualiza “Lista de Fornecedores de TI” e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aguarda o próximo ciclo mensal.</w:t>
            </w:r>
          </w:p>
        </w:tc>
        <w:tc>
          <w:tcPr>
            <w:tcW w:w="1020" w:type="dxa"/>
            <w:shd w:val="clear" w:color="auto" w:fill="EADFF5"/>
            <w:vAlign w:val="center"/>
          </w:tcPr>
          <w:p w:rsidR="004D3B09" w:rsidRPr="00DE3691" w:rsidRDefault="004D3B09" w:rsidP="00EB4A11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03</w:t>
            </w:r>
          </w:p>
        </w:tc>
      </w:tr>
      <w:tr w:rsidR="004D3B09" w:rsidRPr="001C79BB" w:rsidTr="00EB4A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shd w:val="clear" w:color="auto" w:fill="FFFFFF" w:themeFill="background1"/>
            <w:vAlign w:val="center"/>
          </w:tcPr>
          <w:p w:rsidR="004D3B09" w:rsidRPr="00DE3691" w:rsidRDefault="004D3B09" w:rsidP="00EB4A11">
            <w:pPr>
              <w:spacing w:before="10" w:after="10"/>
              <w:ind w:left="113" w:right="113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03</w:t>
            </w:r>
          </w:p>
        </w:tc>
        <w:tc>
          <w:tcPr>
            <w:tcW w:w="1360" w:type="dxa"/>
            <w:shd w:val="clear" w:color="auto" w:fill="FFFFFF" w:themeFill="background1"/>
            <w:vAlign w:val="center"/>
          </w:tcPr>
          <w:p w:rsidR="004D3B09" w:rsidRPr="00571CC8" w:rsidRDefault="004D3B09" w:rsidP="00EB4A11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E26D24">
              <w:rPr>
                <w:rFonts w:ascii="Helvetica" w:hAnsi="Helvetica" w:cs="Helvetica"/>
                <w:sz w:val="16"/>
                <w:szCs w:val="16"/>
              </w:rPr>
              <w:t xml:space="preserve">Mapeia </w:t>
            </w:r>
            <w:r w:rsidR="007C3B8A">
              <w:rPr>
                <w:rFonts w:ascii="Helvetica" w:hAnsi="Helvetica" w:cs="Helvetica"/>
                <w:sz w:val="16"/>
                <w:szCs w:val="16"/>
              </w:rPr>
              <w:t>i</w:t>
            </w:r>
            <w:r w:rsidRPr="00E26D24">
              <w:rPr>
                <w:rFonts w:ascii="Helvetica" w:hAnsi="Helvetica" w:cs="Helvetica"/>
                <w:sz w:val="16"/>
                <w:szCs w:val="16"/>
              </w:rPr>
              <w:t xml:space="preserve">nformações e </w:t>
            </w:r>
            <w:r w:rsidR="007C3B8A">
              <w:rPr>
                <w:rFonts w:ascii="Helvetica" w:hAnsi="Helvetica" w:cs="Helvetica"/>
                <w:sz w:val="16"/>
                <w:szCs w:val="16"/>
              </w:rPr>
              <w:t>e</w:t>
            </w:r>
            <w:r w:rsidRPr="00E26D24">
              <w:rPr>
                <w:rFonts w:ascii="Helvetica" w:hAnsi="Helvetica" w:cs="Helvetica"/>
                <w:sz w:val="16"/>
                <w:szCs w:val="16"/>
              </w:rPr>
              <w:t>nvia para SLM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4D3B09" w:rsidRPr="001E009D" w:rsidRDefault="004D3B09" w:rsidP="008D5688">
            <w:pPr>
              <w:spacing w:before="10" w:after="10"/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bCs/>
                <w:sz w:val="16"/>
                <w:szCs w:val="16"/>
              </w:rPr>
            </w:pPr>
            <w:r w:rsidRPr="0096484A">
              <w:rPr>
                <w:rFonts w:ascii="Helvetica" w:hAnsi="Helvetica" w:cs="Helvetica"/>
                <w:sz w:val="16"/>
                <w:szCs w:val="16"/>
              </w:rPr>
              <w:t>Gestor do Fornecedor (</w:t>
            </w:r>
            <w:r w:rsidR="0090555D">
              <w:rPr>
                <w:rFonts w:ascii="Helvetica" w:hAnsi="Helvetica" w:cs="Helvetica"/>
                <w:sz w:val="16"/>
                <w:szCs w:val="16"/>
              </w:rPr>
              <w:t>SMILES</w:t>
            </w:r>
            <w:r w:rsidRPr="0096484A">
              <w:rPr>
                <w:rFonts w:ascii="Helvetica" w:hAnsi="Helvetica" w:cs="Helvetica"/>
                <w:sz w:val="16"/>
                <w:szCs w:val="16"/>
              </w:rPr>
              <w:t>)</w:t>
            </w:r>
          </w:p>
        </w:tc>
        <w:tc>
          <w:tcPr>
            <w:tcW w:w="4706" w:type="dxa"/>
            <w:shd w:val="clear" w:color="auto" w:fill="FFFFFF" w:themeFill="background1"/>
            <w:vAlign w:val="center"/>
          </w:tcPr>
          <w:p w:rsidR="004D3B09" w:rsidRDefault="004D3B09" w:rsidP="00EB4A11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Nesta atividade o </w:t>
            </w:r>
            <w:r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Gestor do Fornecedor (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mapeia informações e envia para o </w:t>
            </w:r>
            <w:r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SLM (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.</w:t>
            </w:r>
          </w:p>
          <w:p w:rsidR="004D3B09" w:rsidRPr="00F71976" w:rsidRDefault="004D3B09" w:rsidP="00EB4A11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Após a identificação de que o Fornecedor que renovou o contrato ou que celebrou um novo contrato com a TI 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de TI é Crítico, o </w:t>
            </w:r>
            <w:r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Gestor do Fornecedor (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)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mapeia informações algumas informações (Escopo de Serviço, SLA, Vigência, Renovação, Penalização) e as envia ao </w:t>
            </w:r>
            <w:r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SLM (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.</w:t>
            </w:r>
          </w:p>
        </w:tc>
        <w:tc>
          <w:tcPr>
            <w:tcW w:w="1020" w:type="dxa"/>
            <w:shd w:val="clear" w:color="auto" w:fill="FFFFFF" w:themeFill="background1"/>
            <w:vAlign w:val="center"/>
          </w:tcPr>
          <w:p w:rsidR="004D3B09" w:rsidRPr="00DE3691" w:rsidRDefault="004D3B09" w:rsidP="00EB4A11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04</w:t>
            </w:r>
          </w:p>
        </w:tc>
      </w:tr>
      <w:tr w:rsidR="004D3B09" w:rsidRPr="001C79BB" w:rsidTr="00EB4A11">
        <w:trPr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shd w:val="clear" w:color="auto" w:fill="EADFF5"/>
            <w:vAlign w:val="center"/>
          </w:tcPr>
          <w:p w:rsidR="004D3B09" w:rsidRPr="00DE3691" w:rsidRDefault="004D3B09" w:rsidP="00EB4A11">
            <w:pPr>
              <w:spacing w:before="10" w:after="10"/>
              <w:ind w:left="113" w:right="113"/>
              <w:rPr>
                <w:rFonts w:ascii="Helvetica" w:hAnsi="Helvetica" w:cs="Helvetica"/>
                <w:b w:val="0"/>
                <w:sz w:val="16"/>
                <w:szCs w:val="16"/>
              </w:rPr>
            </w:pPr>
            <w:r>
              <w:rPr>
                <w:rFonts w:ascii="Helvetica" w:hAnsi="Helvetica" w:cs="Helvetica"/>
                <w:b w:val="0"/>
                <w:sz w:val="16"/>
                <w:szCs w:val="16"/>
              </w:rPr>
              <w:t>04</w:t>
            </w:r>
          </w:p>
        </w:tc>
        <w:tc>
          <w:tcPr>
            <w:tcW w:w="1360" w:type="dxa"/>
            <w:shd w:val="clear" w:color="auto" w:fill="EADFF5"/>
            <w:vAlign w:val="center"/>
          </w:tcPr>
          <w:p w:rsidR="004D3B09" w:rsidRPr="00571CC8" w:rsidRDefault="004D3B09" w:rsidP="00EB4A11">
            <w:pPr>
              <w:spacing w:before="10" w:after="10"/>
              <w:ind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54394D">
              <w:rPr>
                <w:rFonts w:ascii="Helvetica" w:hAnsi="Helvetica" w:cs="Helvetica"/>
                <w:sz w:val="16"/>
                <w:szCs w:val="16"/>
              </w:rPr>
              <w:t xml:space="preserve">Recebe e </w:t>
            </w:r>
            <w:r w:rsidR="007C3B8A">
              <w:rPr>
                <w:rFonts w:ascii="Helvetica" w:hAnsi="Helvetica" w:cs="Helvetica"/>
                <w:sz w:val="16"/>
                <w:szCs w:val="16"/>
              </w:rPr>
              <w:t>confronta com c</w:t>
            </w:r>
            <w:r w:rsidRPr="0054394D">
              <w:rPr>
                <w:rFonts w:ascii="Helvetica" w:hAnsi="Helvetica" w:cs="Helvetica"/>
                <w:sz w:val="16"/>
                <w:szCs w:val="16"/>
              </w:rPr>
              <w:t>ontrato</w:t>
            </w:r>
          </w:p>
        </w:tc>
        <w:tc>
          <w:tcPr>
            <w:tcW w:w="1276" w:type="dxa"/>
            <w:shd w:val="clear" w:color="auto" w:fill="EADFF5"/>
            <w:vAlign w:val="center"/>
          </w:tcPr>
          <w:p w:rsidR="004D3B09" w:rsidRPr="0060021F" w:rsidRDefault="004D3B09" w:rsidP="008D5688">
            <w:pPr>
              <w:tabs>
                <w:tab w:val="center" w:pos="586"/>
              </w:tabs>
              <w:spacing w:before="10" w:after="10"/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6484A">
              <w:rPr>
                <w:rFonts w:ascii="Helvetica" w:hAnsi="Helvetica" w:cs="Helvetica"/>
                <w:sz w:val="16"/>
                <w:szCs w:val="16"/>
              </w:rPr>
              <w:t>SLM (</w:t>
            </w:r>
            <w:r w:rsidR="0090555D">
              <w:rPr>
                <w:rFonts w:ascii="Helvetica" w:hAnsi="Helvetica" w:cs="Helvetica"/>
                <w:sz w:val="16"/>
                <w:szCs w:val="16"/>
              </w:rPr>
              <w:t>SMILES</w:t>
            </w:r>
            <w:r w:rsidRPr="0096484A">
              <w:rPr>
                <w:rFonts w:ascii="Helvetica" w:hAnsi="Helvetica" w:cs="Helvetica"/>
                <w:sz w:val="16"/>
                <w:szCs w:val="16"/>
              </w:rPr>
              <w:t>)</w:t>
            </w:r>
          </w:p>
        </w:tc>
        <w:tc>
          <w:tcPr>
            <w:tcW w:w="4706" w:type="dxa"/>
            <w:shd w:val="clear" w:color="auto" w:fill="EADFF5"/>
            <w:vAlign w:val="center"/>
          </w:tcPr>
          <w:p w:rsidR="004D3B09" w:rsidRDefault="004D3B09" w:rsidP="00EB4A11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Nesta atividade 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o SLM (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recebe as informações sobre o Fornecedor Crítico e confronta com o contrato.</w:t>
            </w:r>
          </w:p>
          <w:p w:rsidR="004D3B09" w:rsidRDefault="004D3B09" w:rsidP="00EB4A11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Após levantamento do Escopo, SLA, Vigência, Renovação, Penalização entre outras informações pelo Gestor do Fornecedor (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), 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o SLM (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confronta as informações com o contrato e valida se há divergências.</w:t>
            </w:r>
          </w:p>
          <w:p w:rsidR="004D3B09" w:rsidRDefault="004D3B09" w:rsidP="00EB4A11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Caso haja divergência nas informações, o </w:t>
            </w:r>
            <w:r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Gestor do Fornecedor (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)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mapeia novamente as informações corretas. (Segue para o Passo 03)</w:t>
            </w:r>
          </w:p>
          <w:p w:rsidR="004D3B09" w:rsidRPr="00F71976" w:rsidRDefault="004D3B09" w:rsidP="00EB4A11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Caso não haja divergência nas informações mapeadas pelo </w:t>
            </w:r>
            <w:r w:rsidRPr="004C71E7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Gestor do Fornecedor (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 w:rsidRPr="004C71E7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com o contrato, 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o SLM (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realizará a documentação no repositório. (Segue para o passo 05)</w:t>
            </w:r>
          </w:p>
        </w:tc>
        <w:tc>
          <w:tcPr>
            <w:tcW w:w="1020" w:type="dxa"/>
            <w:shd w:val="clear" w:color="auto" w:fill="EADFF5"/>
            <w:vAlign w:val="center"/>
          </w:tcPr>
          <w:p w:rsidR="004D3B09" w:rsidRPr="00E26D24" w:rsidRDefault="004D3B09" w:rsidP="00EB4A11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03 ou 05</w:t>
            </w:r>
          </w:p>
        </w:tc>
      </w:tr>
      <w:tr w:rsidR="004D3B09" w:rsidRPr="001C79BB" w:rsidTr="00EB4A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shd w:val="clear" w:color="auto" w:fill="FFFFFF" w:themeFill="background1"/>
            <w:vAlign w:val="center"/>
          </w:tcPr>
          <w:p w:rsidR="004D3B09" w:rsidRPr="00DE3691" w:rsidRDefault="004D3B09" w:rsidP="00EB4A11">
            <w:pPr>
              <w:spacing w:before="10" w:after="10"/>
              <w:ind w:left="113" w:right="113"/>
              <w:rPr>
                <w:rFonts w:ascii="Helvetica" w:hAnsi="Helvetica" w:cs="Helvetica"/>
                <w:b w:val="0"/>
                <w:sz w:val="16"/>
                <w:szCs w:val="16"/>
              </w:rPr>
            </w:pPr>
            <w:r>
              <w:rPr>
                <w:rFonts w:ascii="Helvetica" w:hAnsi="Helvetica" w:cs="Helvetica"/>
                <w:b w:val="0"/>
                <w:sz w:val="16"/>
                <w:szCs w:val="16"/>
              </w:rPr>
              <w:t>05</w:t>
            </w:r>
          </w:p>
        </w:tc>
        <w:tc>
          <w:tcPr>
            <w:tcW w:w="1360" w:type="dxa"/>
            <w:shd w:val="clear" w:color="auto" w:fill="FFFFFF" w:themeFill="background1"/>
            <w:vAlign w:val="center"/>
          </w:tcPr>
          <w:p w:rsidR="004D3B09" w:rsidRPr="00571CC8" w:rsidRDefault="004D3B09" w:rsidP="00EB4A11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571CC8">
              <w:rPr>
                <w:rFonts w:ascii="Helvetica" w:hAnsi="Helvetica" w:cs="Helvetica"/>
                <w:sz w:val="16"/>
                <w:szCs w:val="16"/>
              </w:rPr>
              <w:t>Documenta Informações no Repositório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4D3B09" w:rsidRPr="00DE3691" w:rsidRDefault="004D3B09" w:rsidP="008D5688">
            <w:pPr>
              <w:spacing w:before="10" w:after="10"/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6484A">
              <w:rPr>
                <w:rFonts w:ascii="Helvetica" w:hAnsi="Helvetica" w:cs="Helvetica"/>
                <w:sz w:val="16"/>
                <w:szCs w:val="16"/>
              </w:rPr>
              <w:t>SLM (</w:t>
            </w:r>
            <w:r w:rsidR="0090555D">
              <w:rPr>
                <w:rFonts w:ascii="Helvetica" w:hAnsi="Helvetica" w:cs="Helvetica"/>
                <w:sz w:val="16"/>
                <w:szCs w:val="16"/>
              </w:rPr>
              <w:t>SMILES</w:t>
            </w:r>
            <w:r w:rsidRPr="0096484A">
              <w:rPr>
                <w:rFonts w:ascii="Helvetica" w:hAnsi="Helvetica" w:cs="Helvetica"/>
                <w:sz w:val="16"/>
                <w:szCs w:val="16"/>
              </w:rPr>
              <w:t>)</w:t>
            </w:r>
          </w:p>
        </w:tc>
        <w:tc>
          <w:tcPr>
            <w:tcW w:w="4706" w:type="dxa"/>
            <w:shd w:val="clear" w:color="auto" w:fill="FFFFFF" w:themeFill="background1"/>
            <w:vAlign w:val="center"/>
          </w:tcPr>
          <w:p w:rsidR="004D3B09" w:rsidRDefault="004D3B09" w:rsidP="00EB4A11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Nesta atividade 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o SLM (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documenta as informações do Fornecedor </w:t>
            </w:r>
            <w:r w:rsidR="007C3B8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de TI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no Repositório.</w:t>
            </w:r>
          </w:p>
          <w:p w:rsidR="004D3B09" w:rsidRPr="00F71976" w:rsidRDefault="004D3B09" w:rsidP="00EB4A11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Após não ter identificado divergências entre as informações passadas pelo </w:t>
            </w:r>
            <w:r w:rsidRPr="004C71E7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Gestor do Fornecedor (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 w:rsidRPr="004C71E7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e o que está estabelecido em contrato, o SLM (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 realiza a documentação do Fornecedor no Repositório (Confluence).</w:t>
            </w:r>
          </w:p>
        </w:tc>
        <w:tc>
          <w:tcPr>
            <w:tcW w:w="1020" w:type="dxa"/>
            <w:shd w:val="clear" w:color="auto" w:fill="FFFFFF" w:themeFill="background1"/>
            <w:vAlign w:val="center"/>
          </w:tcPr>
          <w:p w:rsidR="004D3B09" w:rsidRPr="00DE3691" w:rsidRDefault="004D3B09" w:rsidP="00EB4A11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-</w:t>
            </w:r>
          </w:p>
        </w:tc>
      </w:tr>
    </w:tbl>
    <w:p w:rsidR="004D3B09" w:rsidRPr="00780D9E" w:rsidRDefault="004D3B09" w:rsidP="004D3B09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4D3B09" w:rsidRPr="00D10444" w:rsidRDefault="004D3B09" w:rsidP="004D3B09">
      <w:pPr>
        <w:pStyle w:val="Default"/>
        <w:spacing w:before="240" w:after="120" w:line="280" w:lineRule="exact"/>
        <w:jc w:val="both"/>
        <w:rPr>
          <w:rFonts w:ascii="Helvetica" w:hAnsi="Helvetica" w:cs="Helvetica"/>
          <w:b/>
          <w:sz w:val="20"/>
          <w:szCs w:val="20"/>
        </w:rPr>
      </w:pPr>
      <w:r w:rsidRPr="00D10444">
        <w:rPr>
          <w:rFonts w:ascii="Helvetica" w:hAnsi="Helvetica" w:cs="Helvetica"/>
          <w:b/>
          <w:sz w:val="20"/>
          <w:szCs w:val="20"/>
        </w:rPr>
        <w:t>Atividades do Fluxograma de Renovação Cont</w:t>
      </w:r>
      <w:r w:rsidR="005C7E2A">
        <w:rPr>
          <w:rFonts w:ascii="Helvetica" w:hAnsi="Helvetica" w:cs="Helvetica"/>
          <w:b/>
          <w:sz w:val="20"/>
          <w:szCs w:val="20"/>
        </w:rPr>
        <w:t xml:space="preserve">ratual de Fornecedores </w:t>
      </w:r>
      <w:r w:rsidR="008E2826">
        <w:rPr>
          <w:rFonts w:ascii="Helvetica" w:hAnsi="Helvetica" w:cs="Helvetica"/>
          <w:b/>
          <w:sz w:val="20"/>
          <w:szCs w:val="20"/>
        </w:rPr>
        <w:t>de TI</w:t>
      </w:r>
    </w:p>
    <w:tbl>
      <w:tblPr>
        <w:tblStyle w:val="TabeladeGrade4"/>
        <w:tblW w:w="9356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993"/>
        <w:gridCol w:w="1417"/>
        <w:gridCol w:w="1276"/>
        <w:gridCol w:w="4394"/>
        <w:gridCol w:w="1276"/>
      </w:tblGrid>
      <w:tr w:rsidR="004D3B09" w:rsidRPr="001C79BB" w:rsidTr="00EB4A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shd w:val="clear" w:color="auto" w:fill="663399"/>
            <w:vAlign w:val="center"/>
          </w:tcPr>
          <w:p w:rsidR="004D3B09" w:rsidRPr="007138D3" w:rsidRDefault="004D3B09" w:rsidP="008D5688">
            <w:pPr>
              <w:spacing w:before="10" w:after="10"/>
              <w:ind w:left="113" w:right="113"/>
              <w:jc w:val="center"/>
              <w:rPr>
                <w:rFonts w:ascii="Helvetica" w:hAnsi="Helvetica" w:cs="Helvetica"/>
                <w:sz w:val="18"/>
                <w:szCs w:val="18"/>
              </w:rPr>
            </w:pPr>
            <w:r w:rsidRPr="007138D3">
              <w:rPr>
                <w:rFonts w:ascii="Helvetica" w:hAnsi="Helvetica" w:cs="Helvetica"/>
                <w:sz w:val="18"/>
                <w:szCs w:val="18"/>
              </w:rPr>
              <w:lastRenderedPageBreak/>
              <w:t>ID</w:t>
            </w:r>
          </w:p>
        </w:tc>
        <w:tc>
          <w:tcPr>
            <w:tcW w:w="1417" w:type="dxa"/>
            <w:shd w:val="clear" w:color="auto" w:fill="663399"/>
            <w:vAlign w:val="center"/>
          </w:tcPr>
          <w:p w:rsidR="004D3B09" w:rsidRPr="007138D3" w:rsidRDefault="004D3B09" w:rsidP="008D5688">
            <w:pPr>
              <w:spacing w:before="10" w:after="10"/>
              <w:ind w:left="113" w:right="113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8"/>
                <w:szCs w:val="18"/>
              </w:rPr>
            </w:pPr>
            <w:r w:rsidRPr="007138D3">
              <w:rPr>
                <w:rFonts w:ascii="Helvetica" w:hAnsi="Helvetica" w:cs="Helvetica"/>
                <w:sz w:val="18"/>
                <w:szCs w:val="18"/>
              </w:rPr>
              <w:t>Atividade</w:t>
            </w:r>
          </w:p>
        </w:tc>
        <w:tc>
          <w:tcPr>
            <w:tcW w:w="1276" w:type="dxa"/>
            <w:shd w:val="clear" w:color="auto" w:fill="663399"/>
            <w:vAlign w:val="center"/>
          </w:tcPr>
          <w:p w:rsidR="004D3B09" w:rsidRPr="007138D3" w:rsidRDefault="004D3B09" w:rsidP="008D5688">
            <w:pPr>
              <w:spacing w:before="10" w:after="10"/>
              <w:ind w:left="113" w:right="113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8"/>
                <w:szCs w:val="18"/>
              </w:rPr>
            </w:pPr>
            <w:r w:rsidRPr="007138D3">
              <w:rPr>
                <w:rFonts w:ascii="Helvetica" w:hAnsi="Helvetica" w:cs="Helvetica"/>
                <w:sz w:val="18"/>
                <w:szCs w:val="18"/>
              </w:rPr>
              <w:t>Executor</w:t>
            </w:r>
          </w:p>
        </w:tc>
        <w:tc>
          <w:tcPr>
            <w:tcW w:w="4394" w:type="dxa"/>
            <w:shd w:val="clear" w:color="auto" w:fill="663399"/>
            <w:vAlign w:val="center"/>
          </w:tcPr>
          <w:p w:rsidR="004D3B09" w:rsidRPr="007138D3" w:rsidRDefault="004D3B09" w:rsidP="008D5688">
            <w:pPr>
              <w:spacing w:before="10" w:after="10"/>
              <w:ind w:left="113" w:right="113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8"/>
                <w:szCs w:val="18"/>
              </w:rPr>
            </w:pPr>
            <w:r w:rsidRPr="007138D3">
              <w:rPr>
                <w:rFonts w:ascii="Helvetica" w:hAnsi="Helvetica" w:cs="Helvetica"/>
                <w:sz w:val="18"/>
                <w:szCs w:val="18"/>
              </w:rPr>
              <w:t>Descrição – Quando, Onde, Porquê, como</w:t>
            </w:r>
          </w:p>
        </w:tc>
        <w:tc>
          <w:tcPr>
            <w:tcW w:w="1276" w:type="dxa"/>
            <w:shd w:val="clear" w:color="auto" w:fill="663399"/>
            <w:vAlign w:val="center"/>
          </w:tcPr>
          <w:p w:rsidR="004D3B09" w:rsidRPr="007138D3" w:rsidRDefault="004D3B09" w:rsidP="008D5688">
            <w:pPr>
              <w:spacing w:before="10" w:after="10"/>
              <w:ind w:left="113" w:right="113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8"/>
                <w:szCs w:val="18"/>
              </w:rPr>
            </w:pPr>
            <w:r>
              <w:rPr>
                <w:rFonts w:ascii="Helvetica" w:hAnsi="Helvetica" w:cs="Helvetica"/>
                <w:sz w:val="18"/>
                <w:szCs w:val="18"/>
              </w:rPr>
              <w:t>Passo Seguinte</w:t>
            </w:r>
          </w:p>
        </w:tc>
      </w:tr>
      <w:tr w:rsidR="004D3B09" w:rsidRPr="001C79BB" w:rsidTr="00EB4A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shd w:val="clear" w:color="auto" w:fill="FFFFFF" w:themeFill="background1"/>
            <w:vAlign w:val="center"/>
          </w:tcPr>
          <w:p w:rsidR="004D3B09" w:rsidRPr="00905ED5" w:rsidRDefault="004D3B09" w:rsidP="00EB4A11">
            <w:pPr>
              <w:spacing w:before="10" w:after="10"/>
              <w:ind w:left="113" w:right="113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905ED5">
              <w:rPr>
                <w:rFonts w:ascii="Helvetica" w:hAnsi="Helvetica" w:cs="Helvetica"/>
                <w:b w:val="0"/>
                <w:sz w:val="16"/>
                <w:szCs w:val="16"/>
              </w:rPr>
              <w:t>01</w:t>
            </w:r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:rsidR="004D3B09" w:rsidRPr="00905ED5" w:rsidRDefault="004D3B09" w:rsidP="00EB4A11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05ED5">
              <w:rPr>
                <w:rFonts w:ascii="Helvetica" w:hAnsi="Helvetica" w:cs="Helvetica"/>
                <w:sz w:val="16"/>
                <w:szCs w:val="16"/>
              </w:rPr>
              <w:t>Verifica vigência</w:t>
            </w:r>
            <w:r w:rsidR="0089779B">
              <w:rPr>
                <w:rFonts w:ascii="Helvetica" w:hAnsi="Helvetica" w:cs="Helvetica"/>
                <w:sz w:val="16"/>
                <w:szCs w:val="16"/>
              </w:rPr>
              <w:t xml:space="preserve"> dos c</w:t>
            </w:r>
            <w:r w:rsidR="00C41B0F">
              <w:rPr>
                <w:rFonts w:ascii="Helvetica" w:hAnsi="Helvetica" w:cs="Helvetica"/>
                <w:sz w:val="16"/>
                <w:szCs w:val="16"/>
              </w:rPr>
              <w:t>ontratos com Fornecedores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4D3B09" w:rsidRPr="00905ED5" w:rsidRDefault="004D3B09" w:rsidP="008D5688">
            <w:pPr>
              <w:tabs>
                <w:tab w:val="center" w:pos="586"/>
              </w:tabs>
              <w:spacing w:before="10" w:after="10"/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05ED5">
              <w:rPr>
                <w:rFonts w:ascii="Helvetica" w:hAnsi="Helvetica" w:cs="Helvetica"/>
                <w:sz w:val="16"/>
                <w:szCs w:val="16"/>
              </w:rPr>
              <w:t>SLM (</w:t>
            </w:r>
            <w:r w:rsidR="0090555D">
              <w:rPr>
                <w:rFonts w:ascii="Helvetica" w:hAnsi="Helvetica" w:cs="Helvetica"/>
                <w:sz w:val="16"/>
                <w:szCs w:val="16"/>
              </w:rPr>
              <w:t>SMILES</w:t>
            </w:r>
            <w:r w:rsidRPr="00905ED5">
              <w:rPr>
                <w:rFonts w:ascii="Helvetica" w:hAnsi="Helvetica" w:cs="Helvetica"/>
                <w:sz w:val="16"/>
                <w:szCs w:val="16"/>
              </w:rPr>
              <w:t>)</w:t>
            </w:r>
          </w:p>
        </w:tc>
        <w:tc>
          <w:tcPr>
            <w:tcW w:w="4394" w:type="dxa"/>
            <w:shd w:val="clear" w:color="auto" w:fill="FFFFFF" w:themeFill="background1"/>
            <w:vAlign w:val="center"/>
          </w:tcPr>
          <w:p w:rsidR="004D3B09" w:rsidRPr="00905ED5" w:rsidRDefault="004D3B09" w:rsidP="00EB4A11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905ED5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Nessa atividade o SLM (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 w:rsidRPr="00905ED5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 verifica vigência dos contratos com os Fornecedores de TI.</w:t>
            </w:r>
          </w:p>
          <w:p w:rsidR="004D3B09" w:rsidRPr="00905ED5" w:rsidRDefault="004D3B09" w:rsidP="00EB4A11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905ED5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Mensalmente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,</w:t>
            </w:r>
            <w:r w:rsidRPr="00905ED5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o SLM (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 w:rsidRPr="00905ED5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)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v</w:t>
            </w:r>
            <w:r w:rsidRPr="00905ED5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erifica a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v</w:t>
            </w:r>
            <w:r w:rsidRPr="00905ED5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igência dos contratos com Fornecedores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de TI, </w:t>
            </w:r>
            <w:r w:rsidRPr="00905ED5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com objetivo de identificar renovações contratuais com o vencimento inferior a 90 dias.</w:t>
            </w:r>
          </w:p>
          <w:p w:rsidR="004D3B09" w:rsidRPr="00905ED5" w:rsidRDefault="004D3B09" w:rsidP="00EB4A11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905ED5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Caso não seja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m</w:t>
            </w:r>
            <w:r w:rsidRPr="00905ED5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identificado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</w:t>
            </w:r>
            <w:r w:rsidRPr="00905ED5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contratos com vencimento inferior a 90 dias, o Gestor do Fornecedor (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 w:rsidRPr="00905ED5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 acompanha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/aguarda</w:t>
            </w:r>
            <w:r w:rsidRPr="00905ED5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até o próximo ciclo. (Segue para atividade 02)</w:t>
            </w:r>
          </w:p>
          <w:p w:rsidR="004D3B09" w:rsidRPr="0092645C" w:rsidRDefault="004D3B09" w:rsidP="00EB4A11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905ED5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Caso seja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m</w:t>
            </w:r>
            <w:r w:rsidRPr="00905ED5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identificado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</w:t>
            </w:r>
            <w:r w:rsidRPr="00905ED5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contratos com vencimento inferior a 90 dias, o SLM (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 w:rsidRPr="00905ED5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) notifica o Responsável pelo Fornecedor </w:t>
            </w:r>
            <w:r w:rsidR="00C41B0F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de TI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(Segue para o passo 03).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4D3B09" w:rsidRPr="00905ED5" w:rsidRDefault="004D3B09" w:rsidP="00EB4A11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Cs/>
                <w:sz w:val="18"/>
                <w:szCs w:val="18"/>
              </w:rPr>
            </w:pPr>
            <w:r w:rsidRPr="00905ED5">
              <w:rPr>
                <w:rFonts w:cstheme="minorHAnsi"/>
                <w:bCs/>
                <w:sz w:val="18"/>
                <w:szCs w:val="18"/>
              </w:rPr>
              <w:t>02</w:t>
            </w:r>
            <w:r>
              <w:rPr>
                <w:rFonts w:cstheme="minorHAnsi"/>
                <w:bCs/>
                <w:sz w:val="18"/>
                <w:szCs w:val="18"/>
              </w:rPr>
              <w:t xml:space="preserve"> ou</w:t>
            </w:r>
            <w:r w:rsidRPr="00905ED5">
              <w:rPr>
                <w:rFonts w:cstheme="minorHAnsi"/>
                <w:bCs/>
                <w:sz w:val="18"/>
                <w:szCs w:val="18"/>
              </w:rPr>
              <w:t xml:space="preserve"> 03</w:t>
            </w:r>
          </w:p>
        </w:tc>
      </w:tr>
      <w:tr w:rsidR="004D3B09" w:rsidRPr="001C79BB" w:rsidTr="00EB4A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shd w:val="clear" w:color="auto" w:fill="EADFF5"/>
            <w:vAlign w:val="center"/>
          </w:tcPr>
          <w:p w:rsidR="004D3B09" w:rsidRPr="00DE3691" w:rsidRDefault="004D3B09" w:rsidP="00EB4A11">
            <w:pPr>
              <w:spacing w:before="10" w:after="10"/>
              <w:ind w:left="113" w:right="113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02</w:t>
            </w:r>
          </w:p>
        </w:tc>
        <w:tc>
          <w:tcPr>
            <w:tcW w:w="1417" w:type="dxa"/>
            <w:shd w:val="clear" w:color="auto" w:fill="EADFF5"/>
            <w:vAlign w:val="center"/>
          </w:tcPr>
          <w:p w:rsidR="004D3B09" w:rsidRPr="0096484A" w:rsidRDefault="004D3B09" w:rsidP="00EB4A11">
            <w:pPr>
              <w:spacing w:before="10" w:after="10"/>
              <w:ind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6484A">
              <w:rPr>
                <w:rFonts w:ascii="Helvetica" w:hAnsi="Helvetica" w:cs="Helvetica"/>
                <w:sz w:val="16"/>
                <w:szCs w:val="16"/>
              </w:rPr>
              <w:t>Acompanha até próximo ciclo mensal</w:t>
            </w:r>
          </w:p>
        </w:tc>
        <w:tc>
          <w:tcPr>
            <w:tcW w:w="1276" w:type="dxa"/>
            <w:shd w:val="clear" w:color="auto" w:fill="EADFF5"/>
            <w:vAlign w:val="center"/>
          </w:tcPr>
          <w:p w:rsidR="004D3B09" w:rsidRPr="0096484A" w:rsidRDefault="004D3B09" w:rsidP="008D5688">
            <w:pPr>
              <w:tabs>
                <w:tab w:val="center" w:pos="586"/>
              </w:tabs>
              <w:spacing w:before="10" w:after="10"/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6484A">
              <w:rPr>
                <w:rFonts w:ascii="Helvetica" w:hAnsi="Helvetica" w:cs="Helvetica"/>
                <w:sz w:val="16"/>
                <w:szCs w:val="16"/>
              </w:rPr>
              <w:t>SLM (</w:t>
            </w:r>
            <w:r w:rsidR="0090555D">
              <w:rPr>
                <w:rFonts w:ascii="Helvetica" w:hAnsi="Helvetica" w:cs="Helvetica"/>
                <w:sz w:val="16"/>
                <w:szCs w:val="16"/>
              </w:rPr>
              <w:t>SMILES</w:t>
            </w:r>
            <w:r w:rsidRPr="0096484A">
              <w:rPr>
                <w:rFonts w:ascii="Helvetica" w:hAnsi="Helvetica" w:cs="Helvetica"/>
                <w:sz w:val="16"/>
                <w:szCs w:val="16"/>
              </w:rPr>
              <w:t>)</w:t>
            </w:r>
          </w:p>
        </w:tc>
        <w:tc>
          <w:tcPr>
            <w:tcW w:w="4394" w:type="dxa"/>
            <w:shd w:val="clear" w:color="auto" w:fill="EADFF5"/>
            <w:vAlign w:val="center"/>
          </w:tcPr>
          <w:p w:rsidR="004D3B09" w:rsidRPr="0096484A" w:rsidRDefault="004D3B09" w:rsidP="00EB4A11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Nessa ativi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dade 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o SLM (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acompanha/aguarda até o próximo ciclo. (Mensal)</w:t>
            </w:r>
          </w:p>
          <w:p w:rsidR="004D3B09" w:rsidRPr="0096484A" w:rsidRDefault="004D3B09" w:rsidP="00EB4A11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Após validação dos contratos com Fornecedores </w:t>
            </w:r>
            <w:r w:rsidR="00C41B0F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de TI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e não identificação 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contratos com término de vigência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inferior a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90 dias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, o SLM (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 acompanha/aguarda até o próximo ciclo para nova verificação.</w:t>
            </w:r>
          </w:p>
        </w:tc>
        <w:tc>
          <w:tcPr>
            <w:tcW w:w="1276" w:type="dxa"/>
            <w:shd w:val="clear" w:color="auto" w:fill="EADFF5"/>
            <w:vAlign w:val="center"/>
          </w:tcPr>
          <w:p w:rsidR="004D3B09" w:rsidRDefault="004D3B09" w:rsidP="00EB4A11">
            <w:pPr>
              <w:spacing w:before="10" w:after="10"/>
              <w:ind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/>
                <w:sz w:val="18"/>
                <w:szCs w:val="18"/>
              </w:rPr>
            </w:pPr>
            <w:r>
              <w:rPr>
                <w:rFonts w:cstheme="minorHAnsi"/>
                <w:bCs/>
                <w:sz w:val="18"/>
                <w:szCs w:val="18"/>
              </w:rPr>
              <w:t>-</w:t>
            </w:r>
          </w:p>
        </w:tc>
      </w:tr>
      <w:tr w:rsidR="004D3B09" w:rsidRPr="001C79BB" w:rsidTr="00EB4A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shd w:val="clear" w:color="auto" w:fill="FFFFFF" w:themeFill="background1"/>
            <w:vAlign w:val="center"/>
          </w:tcPr>
          <w:p w:rsidR="004D3B09" w:rsidRPr="00DE3691" w:rsidRDefault="004D3B09" w:rsidP="00EB4A11">
            <w:pPr>
              <w:spacing w:before="10" w:after="10"/>
              <w:ind w:left="113" w:right="113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03</w:t>
            </w:r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:rsidR="004D3B09" w:rsidRPr="0096484A" w:rsidRDefault="004D3B09" w:rsidP="00EB4A11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6484A">
              <w:rPr>
                <w:rFonts w:ascii="Helvetica" w:hAnsi="Helvetica" w:cs="Helvetica"/>
                <w:sz w:val="16"/>
                <w:szCs w:val="16"/>
              </w:rPr>
              <w:t>Notifi</w:t>
            </w:r>
            <w:r w:rsidR="0089779B">
              <w:rPr>
                <w:rFonts w:ascii="Helvetica" w:hAnsi="Helvetica" w:cs="Helvetica"/>
                <w:sz w:val="16"/>
                <w:szCs w:val="16"/>
              </w:rPr>
              <w:t>ca Gestor do Fornecedor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4D3B09" w:rsidRPr="0096484A" w:rsidRDefault="004D3B09" w:rsidP="008D5688">
            <w:pPr>
              <w:tabs>
                <w:tab w:val="center" w:pos="586"/>
              </w:tabs>
              <w:spacing w:before="10" w:after="10"/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6484A">
              <w:rPr>
                <w:rFonts w:ascii="Helvetica" w:hAnsi="Helvetica" w:cs="Helvetica"/>
                <w:sz w:val="16"/>
                <w:szCs w:val="16"/>
              </w:rPr>
              <w:t>SLM (</w:t>
            </w:r>
            <w:r w:rsidR="0090555D">
              <w:rPr>
                <w:rFonts w:ascii="Helvetica" w:hAnsi="Helvetica" w:cs="Helvetica"/>
                <w:sz w:val="16"/>
                <w:szCs w:val="16"/>
              </w:rPr>
              <w:t>SMILES</w:t>
            </w:r>
            <w:r w:rsidRPr="0096484A">
              <w:rPr>
                <w:rFonts w:ascii="Helvetica" w:hAnsi="Helvetica" w:cs="Helvetica"/>
                <w:sz w:val="16"/>
                <w:szCs w:val="16"/>
              </w:rPr>
              <w:t>)</w:t>
            </w:r>
          </w:p>
        </w:tc>
        <w:tc>
          <w:tcPr>
            <w:tcW w:w="4394" w:type="dxa"/>
            <w:shd w:val="clear" w:color="auto" w:fill="FFFFFF" w:themeFill="background1"/>
            <w:vAlign w:val="center"/>
          </w:tcPr>
          <w:p w:rsidR="004D3B09" w:rsidRPr="0096484A" w:rsidRDefault="004D3B09" w:rsidP="00EB4A11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Nessa atividade o SLM (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) notifica o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Gestor do Fornecedor (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).</w:t>
            </w:r>
          </w:p>
          <w:p w:rsidR="004D3B09" w:rsidRPr="0096484A" w:rsidRDefault="004D3B09" w:rsidP="00EB4A11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Ao identificar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contratos com 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vencimento para os próximos 90 dias, SLM (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) notifica o </w:t>
            </w:r>
            <w:r w:rsidRPr="00905ED5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Gestor do Fornecedor (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 w:rsidRPr="00905ED5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do contrato a ser avaliado para renovação ou cancelamento.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4D3B09" w:rsidRDefault="004D3B09" w:rsidP="00EB4A11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04</w:t>
            </w:r>
          </w:p>
        </w:tc>
      </w:tr>
      <w:tr w:rsidR="004D3B09" w:rsidRPr="001C79BB" w:rsidTr="00EB4A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shd w:val="clear" w:color="auto" w:fill="EADFF5"/>
            <w:vAlign w:val="center"/>
          </w:tcPr>
          <w:p w:rsidR="004D3B09" w:rsidRPr="00DE3691" w:rsidRDefault="004D3B09" w:rsidP="00EB4A11">
            <w:pPr>
              <w:spacing w:before="10" w:after="10"/>
              <w:ind w:left="113" w:right="113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04</w:t>
            </w:r>
          </w:p>
        </w:tc>
        <w:tc>
          <w:tcPr>
            <w:tcW w:w="1417" w:type="dxa"/>
            <w:shd w:val="clear" w:color="auto" w:fill="EADFF5"/>
            <w:vAlign w:val="center"/>
          </w:tcPr>
          <w:p w:rsidR="004D3B09" w:rsidRPr="0096484A" w:rsidRDefault="004D3B09" w:rsidP="00EB4A11">
            <w:pPr>
              <w:spacing w:before="10" w:after="10"/>
              <w:ind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6484A">
              <w:rPr>
                <w:rFonts w:ascii="Helvetica" w:hAnsi="Helvetica" w:cs="Helvetica"/>
                <w:sz w:val="16"/>
                <w:szCs w:val="16"/>
              </w:rPr>
              <w:t>Avalia contrato com vigência &lt; 90 dias</w:t>
            </w:r>
          </w:p>
        </w:tc>
        <w:tc>
          <w:tcPr>
            <w:tcW w:w="1276" w:type="dxa"/>
            <w:shd w:val="clear" w:color="auto" w:fill="EADFF5"/>
            <w:vAlign w:val="center"/>
          </w:tcPr>
          <w:p w:rsidR="004D3B09" w:rsidRPr="0096484A" w:rsidRDefault="004D3B09" w:rsidP="008D5688">
            <w:pPr>
              <w:tabs>
                <w:tab w:val="center" w:pos="586"/>
              </w:tabs>
              <w:spacing w:before="10" w:after="10"/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6484A">
              <w:rPr>
                <w:rFonts w:ascii="Helvetica" w:hAnsi="Helvetica" w:cs="Helvetica"/>
                <w:sz w:val="16"/>
                <w:szCs w:val="16"/>
              </w:rPr>
              <w:t>Gestor do Fornecedor (</w:t>
            </w:r>
            <w:r w:rsidR="0090555D">
              <w:rPr>
                <w:rFonts w:ascii="Helvetica" w:hAnsi="Helvetica" w:cs="Helvetica"/>
                <w:sz w:val="16"/>
                <w:szCs w:val="16"/>
              </w:rPr>
              <w:t>SMILES</w:t>
            </w:r>
            <w:r w:rsidRPr="0096484A">
              <w:rPr>
                <w:rFonts w:ascii="Helvetica" w:hAnsi="Helvetica" w:cs="Helvetica"/>
                <w:sz w:val="16"/>
                <w:szCs w:val="16"/>
              </w:rPr>
              <w:t>)</w:t>
            </w:r>
          </w:p>
        </w:tc>
        <w:tc>
          <w:tcPr>
            <w:tcW w:w="4394" w:type="dxa"/>
            <w:shd w:val="clear" w:color="auto" w:fill="EADFF5"/>
            <w:vAlign w:val="center"/>
          </w:tcPr>
          <w:p w:rsidR="004D3B09" w:rsidRDefault="004D3B09" w:rsidP="00EB4A11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Nessa atividade o </w:t>
            </w:r>
            <w:r w:rsidRPr="00A11A36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Gestor do Fornecedor (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 w:rsidRPr="00A11A36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</w:t>
            </w:r>
            <w:r w:rsidRPr="00A60818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avalia o contrato com vigência inferior a 90 dias.</w:t>
            </w:r>
          </w:p>
          <w:p w:rsidR="004D3B09" w:rsidRDefault="004D3B09" w:rsidP="00EB4A11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Ao receber a notificação de contratos com vigência inferior a 90 dias, o Gestor de Fornecedor (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 avalia o desempenho do Fornecedor e decide se o contrato será renovado ou não e se haverá alterações nos serviços prestados.</w:t>
            </w:r>
          </w:p>
          <w:p w:rsidR="004D3B09" w:rsidRDefault="004D3B09" w:rsidP="00EB4A11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Caso a decisão seja pela </w:t>
            </w:r>
            <w:r w:rsidRPr="00EA467E">
              <w:rPr>
                <w:rFonts w:ascii="Helvetica" w:eastAsia="Times New Roman" w:hAnsi="Helvetica" w:cs="Helvetica"/>
                <w:sz w:val="14"/>
                <w:szCs w:val="14"/>
                <w:u w:val="single"/>
                <w:lang w:eastAsia="pt-BR"/>
              </w:rPr>
              <w:t>não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renovação do contrato, o Jurídico (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 informa o cancelamento ao Fornecedor (Segue para atividade 05)</w:t>
            </w:r>
          </w:p>
          <w:p w:rsidR="004D3B09" w:rsidRDefault="004D3B09" w:rsidP="00EB4A11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Caso a decisão seja pela renovação do contrato, com renovação automática e sem necessidade de ajustes contratuais, o Gestor do Fornecedor (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) informa </w:t>
            </w:r>
            <w:r w:rsidRPr="00A60818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SLM (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 w:rsidRPr="00A60818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 para acompanhamento até próximo ciclo.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(Segue para o passo 02)</w:t>
            </w:r>
          </w:p>
          <w:p w:rsidR="004D3B09" w:rsidRDefault="004D3B09" w:rsidP="00EB4A11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Caso a decisão seja pela renovação do contrato, com renovação automática, mas com a necessidade de realizar ajustes contratuais, o </w:t>
            </w:r>
            <w:r w:rsidRPr="00A60818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Gestor do Fornecedor (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 w:rsidRPr="00A60818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negocia com o Fornecedor as novas cláusulas ou SLAs de prestação de serviços. (Segue para o passo 06)</w:t>
            </w:r>
          </w:p>
          <w:p w:rsidR="004D3B09" w:rsidRPr="0096484A" w:rsidRDefault="004D3B09" w:rsidP="00EB4A11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Caso a decisão seja pela renovação do contrato, com renovação manual, o </w:t>
            </w:r>
            <w:r w:rsidRPr="00A60818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Gestor do Fornecedor (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 w:rsidRPr="00A60818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negocia com o Fornecedor as novas cláusulas ou SLAs de prestação de serviços. (Segue para o passo 06)</w:t>
            </w:r>
          </w:p>
        </w:tc>
        <w:tc>
          <w:tcPr>
            <w:tcW w:w="1276" w:type="dxa"/>
            <w:shd w:val="clear" w:color="auto" w:fill="EADFF5"/>
            <w:vAlign w:val="center"/>
          </w:tcPr>
          <w:p w:rsidR="004D3B09" w:rsidRDefault="004D3B09" w:rsidP="00EB4A11">
            <w:pPr>
              <w:spacing w:before="10" w:after="10"/>
              <w:ind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/>
                <w:sz w:val="18"/>
                <w:szCs w:val="18"/>
              </w:rPr>
            </w:pPr>
            <w:r>
              <w:rPr>
                <w:rFonts w:cstheme="minorHAnsi"/>
                <w:bCs/>
                <w:sz w:val="18"/>
                <w:szCs w:val="18"/>
              </w:rPr>
              <w:t>02, 05 ou 06</w:t>
            </w:r>
          </w:p>
        </w:tc>
      </w:tr>
      <w:tr w:rsidR="004D3B09" w:rsidRPr="001C79BB" w:rsidTr="00EB4A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shd w:val="clear" w:color="auto" w:fill="FFFFFF" w:themeFill="background1"/>
            <w:vAlign w:val="center"/>
          </w:tcPr>
          <w:p w:rsidR="004D3B09" w:rsidRPr="00DE3691" w:rsidRDefault="004D3B09" w:rsidP="00EB4A11">
            <w:pPr>
              <w:spacing w:before="10" w:after="10"/>
              <w:ind w:left="113" w:right="113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05</w:t>
            </w:r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:rsidR="004D3B09" w:rsidRPr="0096484A" w:rsidRDefault="004D3B09" w:rsidP="00EB4A11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6484A">
              <w:rPr>
                <w:rFonts w:ascii="Helvetica" w:hAnsi="Helvetica" w:cs="Helvetica"/>
                <w:sz w:val="16"/>
                <w:szCs w:val="16"/>
              </w:rPr>
              <w:t>Informa cancelamento ao Fornecedor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4D3B09" w:rsidRPr="0096484A" w:rsidRDefault="004D3B09" w:rsidP="008D5688">
            <w:pPr>
              <w:tabs>
                <w:tab w:val="center" w:pos="586"/>
              </w:tabs>
              <w:spacing w:before="10" w:after="10"/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6484A">
              <w:rPr>
                <w:rFonts w:ascii="Helvetica" w:hAnsi="Helvetica" w:cs="Helvetica"/>
                <w:sz w:val="16"/>
                <w:szCs w:val="16"/>
              </w:rPr>
              <w:t>Jurídico (</w:t>
            </w:r>
            <w:r w:rsidR="0090555D">
              <w:rPr>
                <w:rFonts w:ascii="Helvetica" w:hAnsi="Helvetica" w:cs="Helvetica"/>
                <w:sz w:val="16"/>
                <w:szCs w:val="16"/>
              </w:rPr>
              <w:t>SMILES</w:t>
            </w:r>
            <w:r w:rsidRPr="0096484A">
              <w:rPr>
                <w:rFonts w:ascii="Helvetica" w:hAnsi="Helvetica" w:cs="Helvetica"/>
                <w:sz w:val="16"/>
                <w:szCs w:val="16"/>
              </w:rPr>
              <w:t>)</w:t>
            </w:r>
          </w:p>
        </w:tc>
        <w:tc>
          <w:tcPr>
            <w:tcW w:w="4394" w:type="dxa"/>
            <w:shd w:val="clear" w:color="auto" w:fill="FFFFFF" w:themeFill="background1"/>
            <w:vAlign w:val="center"/>
          </w:tcPr>
          <w:p w:rsidR="004D3B09" w:rsidRPr="0096484A" w:rsidRDefault="004D3B09" w:rsidP="00EB4A11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Nessa atividade o Jurídico (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)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informa o Fornecedor de TI sobre o cancelamento do contrato.</w:t>
            </w:r>
          </w:p>
          <w:p w:rsidR="004D3B09" w:rsidRPr="0096484A" w:rsidRDefault="004D3B09" w:rsidP="00EB4A11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Caso o Gestor do Fornecedor (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)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decida pela não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renovação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d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o contrato, o Jurídico (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 envia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uma notificação de cancelamento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ao respectivo Fornecedor de TI.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4D3B09" w:rsidRDefault="004D3B09" w:rsidP="00EB4A11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4D3B09" w:rsidRPr="001C79BB" w:rsidTr="00EB4A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shd w:val="clear" w:color="auto" w:fill="EADFF5"/>
            <w:vAlign w:val="center"/>
          </w:tcPr>
          <w:p w:rsidR="004D3B09" w:rsidRPr="00DE3691" w:rsidRDefault="004D3B09" w:rsidP="00EB4A11">
            <w:pPr>
              <w:spacing w:before="10" w:after="10"/>
              <w:ind w:left="113" w:right="113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06</w:t>
            </w:r>
          </w:p>
        </w:tc>
        <w:tc>
          <w:tcPr>
            <w:tcW w:w="1417" w:type="dxa"/>
            <w:shd w:val="clear" w:color="auto" w:fill="EADFF5"/>
            <w:vAlign w:val="center"/>
          </w:tcPr>
          <w:p w:rsidR="004D3B09" w:rsidRPr="0096484A" w:rsidRDefault="004D3B09" w:rsidP="00EB4A11">
            <w:pPr>
              <w:spacing w:before="10" w:after="10"/>
              <w:ind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6484A">
              <w:rPr>
                <w:rFonts w:ascii="Helvetica" w:hAnsi="Helvetica" w:cs="Helvetica"/>
                <w:sz w:val="16"/>
                <w:szCs w:val="16"/>
              </w:rPr>
              <w:t>Negocia com Fornecedor</w:t>
            </w:r>
          </w:p>
        </w:tc>
        <w:tc>
          <w:tcPr>
            <w:tcW w:w="1276" w:type="dxa"/>
            <w:shd w:val="clear" w:color="auto" w:fill="EADFF5"/>
            <w:vAlign w:val="center"/>
          </w:tcPr>
          <w:p w:rsidR="004D3B09" w:rsidRPr="0096484A" w:rsidRDefault="004D3B09" w:rsidP="008D5688">
            <w:pPr>
              <w:tabs>
                <w:tab w:val="center" w:pos="586"/>
              </w:tabs>
              <w:spacing w:before="10" w:after="10"/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6484A">
              <w:rPr>
                <w:rFonts w:ascii="Helvetica" w:hAnsi="Helvetica" w:cs="Helvetica"/>
                <w:sz w:val="16"/>
                <w:szCs w:val="16"/>
              </w:rPr>
              <w:t>Gestor do Fornecedor (</w:t>
            </w:r>
            <w:r w:rsidR="0090555D">
              <w:rPr>
                <w:rFonts w:ascii="Helvetica" w:hAnsi="Helvetica" w:cs="Helvetica"/>
                <w:sz w:val="16"/>
                <w:szCs w:val="16"/>
              </w:rPr>
              <w:t>SMILES</w:t>
            </w:r>
            <w:r w:rsidRPr="0096484A">
              <w:rPr>
                <w:rFonts w:ascii="Helvetica" w:hAnsi="Helvetica" w:cs="Helvetica"/>
                <w:sz w:val="16"/>
                <w:szCs w:val="16"/>
              </w:rPr>
              <w:t>)</w:t>
            </w:r>
          </w:p>
        </w:tc>
        <w:tc>
          <w:tcPr>
            <w:tcW w:w="4394" w:type="dxa"/>
            <w:shd w:val="clear" w:color="auto" w:fill="EADFF5"/>
            <w:vAlign w:val="center"/>
          </w:tcPr>
          <w:p w:rsidR="004D3B09" w:rsidRPr="0096484A" w:rsidRDefault="004D3B09" w:rsidP="00EB4A11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Nessa atividade o Gestor do Fornecedor (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 negoci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a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com o Fornecedor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de TI.</w:t>
            </w:r>
          </w:p>
          <w:p w:rsidR="004D3B09" w:rsidRPr="0096484A" w:rsidRDefault="004D3B09" w:rsidP="00EB4A11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Após decisão de renovação automática com necessidade de ajustes contratuais ou renovação manual, o </w:t>
            </w:r>
            <w:r w:rsidRPr="00B86516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Gestor do Fornecedor (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 w:rsidRPr="00B86516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negocia com o Fornecedor de TI os ajustes contratuais necessários como 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revisão de escopo, níveis de serviço (SLA) ou qualquer nova exigência pretendida pela 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, para posterior formalização as alterações em contrato.</w:t>
            </w:r>
          </w:p>
        </w:tc>
        <w:tc>
          <w:tcPr>
            <w:tcW w:w="1276" w:type="dxa"/>
            <w:shd w:val="clear" w:color="auto" w:fill="EADFF5"/>
            <w:vAlign w:val="center"/>
          </w:tcPr>
          <w:p w:rsidR="004D3B09" w:rsidRDefault="004D3B09" w:rsidP="00EB4A11">
            <w:pPr>
              <w:spacing w:before="10" w:after="10"/>
              <w:ind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/>
                <w:sz w:val="18"/>
                <w:szCs w:val="18"/>
              </w:rPr>
            </w:pPr>
            <w:r>
              <w:rPr>
                <w:rFonts w:cstheme="minorHAnsi"/>
                <w:bCs/>
                <w:sz w:val="18"/>
                <w:szCs w:val="18"/>
              </w:rPr>
              <w:t>07</w:t>
            </w:r>
          </w:p>
        </w:tc>
      </w:tr>
      <w:tr w:rsidR="004D3B09" w:rsidRPr="001C79BB" w:rsidTr="00EB4A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shd w:val="clear" w:color="auto" w:fill="FFFFFF" w:themeFill="background1"/>
            <w:vAlign w:val="center"/>
          </w:tcPr>
          <w:p w:rsidR="004D3B09" w:rsidRPr="00DE3691" w:rsidRDefault="004D3B09" w:rsidP="00EB4A11">
            <w:pPr>
              <w:spacing w:before="10" w:after="10"/>
              <w:ind w:left="113" w:right="113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07</w:t>
            </w:r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:rsidR="004D3B09" w:rsidRPr="0096484A" w:rsidRDefault="0089779B" w:rsidP="00EB4A11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Formaliza C</w:t>
            </w:r>
            <w:r w:rsidR="004D3B09" w:rsidRPr="0096484A">
              <w:rPr>
                <w:rFonts w:ascii="Helvetica" w:hAnsi="Helvetica" w:cs="Helvetica"/>
                <w:sz w:val="16"/>
                <w:szCs w:val="16"/>
              </w:rPr>
              <w:t>ontrato com o Fornecedor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4D3B09" w:rsidRPr="0096484A" w:rsidRDefault="004D3B09" w:rsidP="008D5688">
            <w:pPr>
              <w:tabs>
                <w:tab w:val="center" w:pos="586"/>
              </w:tabs>
              <w:spacing w:before="10" w:after="10"/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6484A">
              <w:rPr>
                <w:rFonts w:ascii="Helvetica" w:hAnsi="Helvetica" w:cs="Helvetica"/>
                <w:sz w:val="16"/>
                <w:szCs w:val="16"/>
              </w:rPr>
              <w:t>Jurídico (</w:t>
            </w:r>
            <w:r w:rsidR="0090555D">
              <w:rPr>
                <w:rFonts w:ascii="Helvetica" w:hAnsi="Helvetica" w:cs="Helvetica"/>
                <w:sz w:val="16"/>
                <w:szCs w:val="16"/>
              </w:rPr>
              <w:t>SMILES</w:t>
            </w:r>
            <w:r w:rsidRPr="0096484A">
              <w:rPr>
                <w:rFonts w:ascii="Helvetica" w:hAnsi="Helvetica" w:cs="Helvetica"/>
                <w:sz w:val="16"/>
                <w:szCs w:val="16"/>
              </w:rPr>
              <w:t>)</w:t>
            </w:r>
          </w:p>
        </w:tc>
        <w:tc>
          <w:tcPr>
            <w:tcW w:w="4394" w:type="dxa"/>
            <w:shd w:val="clear" w:color="auto" w:fill="FFFFFF" w:themeFill="background1"/>
            <w:vAlign w:val="center"/>
          </w:tcPr>
          <w:p w:rsidR="004D3B09" w:rsidRPr="0096484A" w:rsidRDefault="004D3B09" w:rsidP="00EB4A11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Nessa atividade o Jurídico (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 formaliza o novo contrato com o Fornecedor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de TI.</w:t>
            </w:r>
          </w:p>
          <w:p w:rsidR="004D3B09" w:rsidRPr="0096484A" w:rsidRDefault="004D3B09" w:rsidP="00EB4A11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lastRenderedPageBreak/>
              <w:t>C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om base na negociação técnica realizada entre o Gestor do Fornecedor (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 e o Fornecedor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de TI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, o Jurídico (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)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formaliza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a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as alterações contratuais com o Fornecedor para comunicação da renovação contratual.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4D3B09" w:rsidRDefault="004D3B09" w:rsidP="00EB4A11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lastRenderedPageBreak/>
              <w:t>08</w:t>
            </w:r>
          </w:p>
        </w:tc>
      </w:tr>
      <w:tr w:rsidR="004D3B09" w:rsidRPr="001C79BB" w:rsidTr="00EB4A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shd w:val="clear" w:color="auto" w:fill="EADFF5"/>
            <w:vAlign w:val="center"/>
          </w:tcPr>
          <w:p w:rsidR="004D3B09" w:rsidRPr="00DE3691" w:rsidRDefault="004D3B09" w:rsidP="00EB4A11">
            <w:pPr>
              <w:spacing w:before="10" w:after="10"/>
              <w:ind w:left="113" w:right="113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08</w:t>
            </w:r>
          </w:p>
        </w:tc>
        <w:tc>
          <w:tcPr>
            <w:tcW w:w="1417" w:type="dxa"/>
            <w:shd w:val="clear" w:color="auto" w:fill="EADFF5"/>
            <w:vAlign w:val="center"/>
          </w:tcPr>
          <w:p w:rsidR="004D3B09" w:rsidRPr="0096484A" w:rsidRDefault="004D3B09" w:rsidP="00EB4A11">
            <w:pPr>
              <w:spacing w:before="10" w:after="10"/>
              <w:ind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6484A">
              <w:rPr>
                <w:rFonts w:ascii="Helvetica" w:hAnsi="Helvetica" w:cs="Helvetica"/>
                <w:sz w:val="16"/>
                <w:szCs w:val="16"/>
              </w:rPr>
              <w:t>Comunica SLM e Gestor do Fornecedor</w:t>
            </w:r>
          </w:p>
        </w:tc>
        <w:tc>
          <w:tcPr>
            <w:tcW w:w="1276" w:type="dxa"/>
            <w:shd w:val="clear" w:color="auto" w:fill="EADFF5"/>
            <w:vAlign w:val="center"/>
          </w:tcPr>
          <w:p w:rsidR="004D3B09" w:rsidRPr="0096484A" w:rsidRDefault="004D3B09" w:rsidP="008D5688">
            <w:pPr>
              <w:tabs>
                <w:tab w:val="center" w:pos="586"/>
              </w:tabs>
              <w:spacing w:before="10" w:after="10"/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6484A">
              <w:rPr>
                <w:rFonts w:ascii="Helvetica" w:hAnsi="Helvetica" w:cs="Helvetica"/>
                <w:sz w:val="16"/>
                <w:szCs w:val="16"/>
              </w:rPr>
              <w:t>Jurídico (</w:t>
            </w:r>
            <w:r w:rsidR="0090555D">
              <w:rPr>
                <w:rFonts w:ascii="Helvetica" w:hAnsi="Helvetica" w:cs="Helvetica"/>
                <w:sz w:val="16"/>
                <w:szCs w:val="16"/>
              </w:rPr>
              <w:t>SMILES</w:t>
            </w:r>
            <w:r w:rsidRPr="0096484A">
              <w:rPr>
                <w:rFonts w:ascii="Helvetica" w:hAnsi="Helvetica" w:cs="Helvetica"/>
                <w:sz w:val="16"/>
                <w:szCs w:val="16"/>
              </w:rPr>
              <w:t>)</w:t>
            </w:r>
          </w:p>
        </w:tc>
        <w:tc>
          <w:tcPr>
            <w:tcW w:w="4394" w:type="dxa"/>
            <w:shd w:val="clear" w:color="auto" w:fill="EADFF5"/>
            <w:vAlign w:val="center"/>
          </w:tcPr>
          <w:p w:rsidR="004D3B09" w:rsidRPr="0096484A" w:rsidRDefault="004D3B09" w:rsidP="00EB4A11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Nessa atividade o Jurídico (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 comunica o SLM (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) e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o 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Gestor do Fo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rnecedor (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 das alterações efetuadas em contrato de prestação de serviço.</w:t>
            </w:r>
          </w:p>
          <w:p w:rsidR="004D3B09" w:rsidRPr="0096484A" w:rsidRDefault="004D3B09" w:rsidP="00EB4A11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Após celebração e formalização do novo contrato com o Fornecedor de TI,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o Jurídico (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 informa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SLM (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) e o </w:t>
            </w:r>
            <w:r w:rsidRPr="00D6686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Gestor do Fornecedor (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 w:rsidRPr="00D6686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a formalização contratual.</w:t>
            </w:r>
          </w:p>
        </w:tc>
        <w:tc>
          <w:tcPr>
            <w:tcW w:w="1276" w:type="dxa"/>
            <w:shd w:val="clear" w:color="auto" w:fill="EADFF5"/>
            <w:vAlign w:val="center"/>
          </w:tcPr>
          <w:p w:rsidR="004D3B09" w:rsidRDefault="004D3B09" w:rsidP="00EB4A11">
            <w:pPr>
              <w:spacing w:before="10" w:after="10"/>
              <w:ind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-</w:t>
            </w:r>
          </w:p>
        </w:tc>
      </w:tr>
    </w:tbl>
    <w:p w:rsidR="004D3B09" w:rsidRDefault="004D3B09" w:rsidP="004D3B09"/>
    <w:p w:rsidR="006F6A4B" w:rsidRPr="004D3B09" w:rsidRDefault="006F6A4B" w:rsidP="004D3B09">
      <w:pPr>
        <w:pStyle w:val="Default"/>
        <w:spacing w:before="240" w:after="120" w:line="280" w:lineRule="exact"/>
        <w:jc w:val="both"/>
        <w:rPr>
          <w:rFonts w:ascii="Helvetica" w:hAnsi="Helvetica" w:cs="Helvetica"/>
          <w:b/>
          <w:sz w:val="20"/>
          <w:szCs w:val="20"/>
        </w:rPr>
      </w:pPr>
      <w:r w:rsidRPr="004D3B09">
        <w:rPr>
          <w:rFonts w:ascii="Helvetica" w:hAnsi="Helvetica" w:cs="Helvetica"/>
          <w:b/>
          <w:sz w:val="20"/>
          <w:szCs w:val="20"/>
        </w:rPr>
        <w:t xml:space="preserve">Atividades do </w:t>
      </w:r>
      <w:r w:rsidR="00B46A65" w:rsidRPr="004D3B09">
        <w:rPr>
          <w:rFonts w:ascii="Helvetica" w:hAnsi="Helvetica" w:cs="Helvetica"/>
          <w:b/>
          <w:sz w:val="20"/>
          <w:szCs w:val="20"/>
        </w:rPr>
        <w:t>Fluxograma de Gerenciamento Financeiro de Contratos</w:t>
      </w:r>
      <w:r w:rsidR="008E2826">
        <w:rPr>
          <w:rFonts w:ascii="Helvetica" w:hAnsi="Helvetica" w:cs="Helvetica"/>
          <w:b/>
          <w:sz w:val="20"/>
          <w:szCs w:val="20"/>
        </w:rPr>
        <w:t xml:space="preserve"> de TI</w:t>
      </w:r>
    </w:p>
    <w:tbl>
      <w:tblPr>
        <w:tblStyle w:val="TabeladeGrade4"/>
        <w:tblW w:w="5000" w:type="pct"/>
        <w:tblLook w:val="04A0" w:firstRow="1" w:lastRow="0" w:firstColumn="1" w:lastColumn="0" w:noHBand="0" w:noVBand="1"/>
      </w:tblPr>
      <w:tblGrid>
        <w:gridCol w:w="872"/>
        <w:gridCol w:w="1583"/>
        <w:gridCol w:w="1336"/>
        <w:gridCol w:w="4237"/>
        <w:gridCol w:w="1316"/>
      </w:tblGrid>
      <w:tr w:rsidR="0033187F" w:rsidRPr="0033187F" w:rsidTr="00C3715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" w:type="pct"/>
            <w:shd w:val="clear" w:color="auto" w:fill="663399"/>
            <w:vAlign w:val="center"/>
          </w:tcPr>
          <w:p w:rsidR="0033187F" w:rsidRPr="007138D3" w:rsidRDefault="0033187F" w:rsidP="008D5688">
            <w:pPr>
              <w:spacing w:before="10" w:after="10"/>
              <w:ind w:left="113" w:right="113"/>
              <w:jc w:val="center"/>
              <w:rPr>
                <w:rFonts w:ascii="Helvetica" w:hAnsi="Helvetica" w:cs="Helvetica"/>
                <w:sz w:val="18"/>
                <w:szCs w:val="18"/>
              </w:rPr>
            </w:pPr>
            <w:r w:rsidRPr="007138D3">
              <w:rPr>
                <w:rFonts w:ascii="Helvetica" w:hAnsi="Helvetica" w:cs="Helvetica"/>
                <w:sz w:val="18"/>
                <w:szCs w:val="18"/>
              </w:rPr>
              <w:t>ID</w:t>
            </w:r>
          </w:p>
        </w:tc>
        <w:tc>
          <w:tcPr>
            <w:tcW w:w="847" w:type="pct"/>
            <w:shd w:val="clear" w:color="auto" w:fill="663399"/>
            <w:vAlign w:val="center"/>
          </w:tcPr>
          <w:p w:rsidR="0033187F" w:rsidRPr="007138D3" w:rsidRDefault="0033187F" w:rsidP="008D5688">
            <w:pPr>
              <w:spacing w:before="10" w:after="10"/>
              <w:ind w:left="113" w:right="113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8"/>
                <w:szCs w:val="18"/>
              </w:rPr>
            </w:pPr>
            <w:r w:rsidRPr="007138D3">
              <w:rPr>
                <w:rFonts w:ascii="Helvetica" w:hAnsi="Helvetica" w:cs="Helvetica"/>
                <w:sz w:val="18"/>
                <w:szCs w:val="18"/>
              </w:rPr>
              <w:t>Atividade</w:t>
            </w:r>
          </w:p>
        </w:tc>
        <w:tc>
          <w:tcPr>
            <w:tcW w:w="715" w:type="pct"/>
            <w:shd w:val="clear" w:color="auto" w:fill="663399"/>
            <w:vAlign w:val="center"/>
          </w:tcPr>
          <w:p w:rsidR="0033187F" w:rsidRPr="007138D3" w:rsidRDefault="0033187F" w:rsidP="008D5688">
            <w:pPr>
              <w:spacing w:before="10" w:after="10"/>
              <w:ind w:left="113" w:right="113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8"/>
                <w:szCs w:val="18"/>
              </w:rPr>
            </w:pPr>
            <w:r w:rsidRPr="007138D3">
              <w:rPr>
                <w:rFonts w:ascii="Helvetica" w:hAnsi="Helvetica" w:cs="Helvetica"/>
                <w:sz w:val="18"/>
                <w:szCs w:val="18"/>
              </w:rPr>
              <w:t>Executor</w:t>
            </w:r>
          </w:p>
        </w:tc>
        <w:tc>
          <w:tcPr>
            <w:tcW w:w="2267" w:type="pct"/>
            <w:shd w:val="clear" w:color="auto" w:fill="663399"/>
            <w:vAlign w:val="center"/>
          </w:tcPr>
          <w:p w:rsidR="0033187F" w:rsidRPr="007138D3" w:rsidRDefault="0033187F" w:rsidP="008D5688">
            <w:pPr>
              <w:spacing w:before="10" w:after="10"/>
              <w:ind w:left="113" w:right="113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8"/>
                <w:szCs w:val="18"/>
              </w:rPr>
            </w:pPr>
            <w:r w:rsidRPr="007138D3">
              <w:rPr>
                <w:rFonts w:ascii="Helvetica" w:hAnsi="Helvetica" w:cs="Helvetica"/>
                <w:sz w:val="18"/>
                <w:szCs w:val="18"/>
              </w:rPr>
              <w:t>Descrição – Quando, Onde, Porquê, como</w:t>
            </w:r>
          </w:p>
        </w:tc>
        <w:tc>
          <w:tcPr>
            <w:tcW w:w="704" w:type="pct"/>
            <w:shd w:val="clear" w:color="auto" w:fill="663399"/>
            <w:vAlign w:val="center"/>
          </w:tcPr>
          <w:p w:rsidR="0033187F" w:rsidRPr="007138D3" w:rsidRDefault="0033187F" w:rsidP="008D5688">
            <w:pPr>
              <w:spacing w:before="10" w:after="10"/>
              <w:ind w:left="113" w:right="113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8"/>
                <w:szCs w:val="18"/>
              </w:rPr>
            </w:pPr>
            <w:r>
              <w:rPr>
                <w:rFonts w:ascii="Helvetica" w:hAnsi="Helvetica" w:cs="Helvetica"/>
                <w:sz w:val="18"/>
                <w:szCs w:val="18"/>
              </w:rPr>
              <w:t>Passo Seguinte</w:t>
            </w:r>
          </w:p>
        </w:tc>
      </w:tr>
      <w:tr w:rsidR="005D2A9D" w:rsidRPr="001C79BB" w:rsidTr="00C371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" w:type="pct"/>
            <w:shd w:val="clear" w:color="auto" w:fill="FFFFFF" w:themeFill="background1"/>
            <w:vAlign w:val="center"/>
          </w:tcPr>
          <w:p w:rsidR="005C7E2A" w:rsidRPr="00DE3691" w:rsidRDefault="005C7E2A" w:rsidP="00EB4A11">
            <w:pPr>
              <w:spacing w:before="10" w:after="10"/>
              <w:ind w:left="113" w:right="113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01</w:t>
            </w:r>
          </w:p>
        </w:tc>
        <w:tc>
          <w:tcPr>
            <w:tcW w:w="847" w:type="pct"/>
            <w:shd w:val="clear" w:color="auto" w:fill="FFFFFF" w:themeFill="background1"/>
            <w:vAlign w:val="center"/>
          </w:tcPr>
          <w:p w:rsidR="005C7E2A" w:rsidRPr="00571CC8" w:rsidRDefault="005C7E2A" w:rsidP="00EB4A11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571CC8">
              <w:rPr>
                <w:rFonts w:ascii="Helvetica" w:hAnsi="Helvetica" w:cs="Helvetica"/>
                <w:sz w:val="16"/>
                <w:szCs w:val="16"/>
              </w:rPr>
              <w:t>Envia a fatura</w:t>
            </w:r>
          </w:p>
        </w:tc>
        <w:tc>
          <w:tcPr>
            <w:tcW w:w="715" w:type="pct"/>
            <w:shd w:val="clear" w:color="auto" w:fill="FFFFFF" w:themeFill="background1"/>
            <w:vAlign w:val="center"/>
          </w:tcPr>
          <w:p w:rsidR="005C7E2A" w:rsidRPr="00DE3691" w:rsidRDefault="005C7E2A" w:rsidP="008D5688">
            <w:pPr>
              <w:spacing w:before="10" w:after="10"/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Fornecedor</w:t>
            </w:r>
            <w:r w:rsidR="00B64E00">
              <w:rPr>
                <w:rFonts w:ascii="Helvetica" w:hAnsi="Helvetica" w:cs="Helvetica"/>
                <w:sz w:val="16"/>
                <w:szCs w:val="16"/>
              </w:rPr>
              <w:t xml:space="preserve"> de TI</w:t>
            </w:r>
          </w:p>
        </w:tc>
        <w:tc>
          <w:tcPr>
            <w:tcW w:w="2267" w:type="pct"/>
            <w:shd w:val="clear" w:color="auto" w:fill="FFFFFF" w:themeFill="background1"/>
            <w:vAlign w:val="center"/>
          </w:tcPr>
          <w:p w:rsidR="00F37940" w:rsidRPr="00F37940" w:rsidRDefault="00F37940" w:rsidP="00F37940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F37940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Nessa atividade</w:t>
            </w:r>
            <w:r w:rsidR="00815432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,</w:t>
            </w:r>
            <w:r w:rsidRPr="00F37940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o Fornecedor de TI envia a fatura para o Gestor do Fornecedor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(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</w:t>
            </w:r>
            <w:r w:rsidRPr="00F37940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, de acordo com termos de pagamento estabelecidos em contrato.</w:t>
            </w:r>
          </w:p>
          <w:p w:rsidR="005C7E2A" w:rsidRPr="00862230" w:rsidRDefault="00F37940" w:rsidP="00F37940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F37940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A fatura para pagamento dos serviços prestados pelo Fornecedor de TI deve ser enviada para a 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 w:rsidRPr="00F37940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, dentro d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as condições</w:t>
            </w:r>
            <w:r w:rsidRPr="00F37940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pré-estabelecidos em contrato, para pagamento.</w:t>
            </w:r>
          </w:p>
        </w:tc>
        <w:tc>
          <w:tcPr>
            <w:tcW w:w="704" w:type="pct"/>
            <w:shd w:val="clear" w:color="auto" w:fill="FFFFFF" w:themeFill="background1"/>
            <w:vAlign w:val="center"/>
          </w:tcPr>
          <w:p w:rsidR="005C7E2A" w:rsidRPr="005D2A9D" w:rsidRDefault="007978F8" w:rsidP="00EB4A11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02</w:t>
            </w:r>
          </w:p>
        </w:tc>
      </w:tr>
      <w:tr w:rsidR="005D2A9D" w:rsidRPr="001C79BB" w:rsidTr="00C371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" w:type="pct"/>
            <w:shd w:val="clear" w:color="auto" w:fill="EADFF5"/>
            <w:vAlign w:val="center"/>
          </w:tcPr>
          <w:p w:rsidR="005C7E2A" w:rsidRPr="00DE3691" w:rsidRDefault="005C7E2A" w:rsidP="00EB4A11">
            <w:pPr>
              <w:spacing w:before="10" w:after="10"/>
              <w:ind w:left="113" w:right="113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02</w:t>
            </w:r>
          </w:p>
        </w:tc>
        <w:tc>
          <w:tcPr>
            <w:tcW w:w="847" w:type="pct"/>
            <w:shd w:val="clear" w:color="auto" w:fill="EADFF5"/>
            <w:vAlign w:val="center"/>
          </w:tcPr>
          <w:p w:rsidR="005C7E2A" w:rsidRPr="00571CC8" w:rsidRDefault="005C7E2A" w:rsidP="00EB4A11">
            <w:pPr>
              <w:spacing w:before="10" w:after="10"/>
              <w:ind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571CC8">
              <w:rPr>
                <w:rFonts w:ascii="Helvetica" w:hAnsi="Helvetica" w:cs="Helvetica"/>
                <w:sz w:val="16"/>
                <w:szCs w:val="16"/>
              </w:rPr>
              <w:t>Recebe e valida a fatura</w:t>
            </w:r>
          </w:p>
        </w:tc>
        <w:tc>
          <w:tcPr>
            <w:tcW w:w="715" w:type="pct"/>
            <w:shd w:val="clear" w:color="auto" w:fill="EADFF5"/>
            <w:vAlign w:val="center"/>
          </w:tcPr>
          <w:p w:rsidR="005C7E2A" w:rsidRPr="001E009D" w:rsidRDefault="00B64E00" w:rsidP="008D5688">
            <w:pPr>
              <w:spacing w:before="10" w:after="10"/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Cs/>
                <w:sz w:val="16"/>
                <w:szCs w:val="16"/>
              </w:rPr>
            </w:pPr>
            <w:r w:rsidRPr="0096484A">
              <w:rPr>
                <w:rFonts w:ascii="Helvetica" w:hAnsi="Helvetica" w:cs="Helvetica"/>
                <w:sz w:val="16"/>
                <w:szCs w:val="16"/>
              </w:rPr>
              <w:t>Gestor do Fornecedor (</w:t>
            </w:r>
            <w:r w:rsidR="0090555D">
              <w:rPr>
                <w:rFonts w:ascii="Helvetica" w:hAnsi="Helvetica" w:cs="Helvetica"/>
                <w:sz w:val="16"/>
                <w:szCs w:val="16"/>
              </w:rPr>
              <w:t>SMILES</w:t>
            </w:r>
            <w:r w:rsidRPr="0096484A">
              <w:rPr>
                <w:rFonts w:ascii="Helvetica" w:hAnsi="Helvetica" w:cs="Helvetica"/>
                <w:sz w:val="16"/>
                <w:szCs w:val="16"/>
              </w:rPr>
              <w:t>)</w:t>
            </w:r>
          </w:p>
        </w:tc>
        <w:tc>
          <w:tcPr>
            <w:tcW w:w="2267" w:type="pct"/>
            <w:shd w:val="clear" w:color="auto" w:fill="EADFF5"/>
            <w:vAlign w:val="center"/>
          </w:tcPr>
          <w:p w:rsidR="00F37940" w:rsidRPr="00F37940" w:rsidRDefault="00F37940" w:rsidP="00F37940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F37940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Nessa atividade</w:t>
            </w:r>
            <w:r w:rsidR="00815432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,</w:t>
            </w:r>
            <w:r w:rsidRPr="00F37940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o Gestor do Fornecedor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(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) </w:t>
            </w:r>
            <w:r w:rsidRPr="00F37940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recebe e valida a fatura.</w:t>
            </w:r>
          </w:p>
          <w:p w:rsidR="00F37940" w:rsidRDefault="00F37940" w:rsidP="00F37940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F37940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Deve-se atentar para as informações de descrição dos serviços prestados, entregas realizadas no período, valores e prazo para efetivação do pagamento.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</w:t>
            </w:r>
          </w:p>
          <w:p w:rsidR="005C7E2A" w:rsidRPr="00F37940" w:rsidRDefault="005C7E2A" w:rsidP="00F37940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F37940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Caso seja um Fornecedor Crítico de TI, o Gestor do Fornecedor</w:t>
            </w:r>
            <w:r w:rsidR="00F37940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(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 w:rsidR="00F37940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</w:t>
            </w:r>
            <w:r w:rsidRPr="00F37940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acompanha se o SLA foi cumprido ou não através do processo de Gerenciamento </w:t>
            </w:r>
            <w:r w:rsidR="005D2A9D" w:rsidRPr="00F37940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de Fornecedores Críticos de TI.</w:t>
            </w:r>
          </w:p>
        </w:tc>
        <w:tc>
          <w:tcPr>
            <w:tcW w:w="704" w:type="pct"/>
            <w:shd w:val="clear" w:color="auto" w:fill="EADFF5"/>
            <w:vAlign w:val="center"/>
          </w:tcPr>
          <w:p w:rsidR="005C7E2A" w:rsidRPr="005D2A9D" w:rsidRDefault="007978F8" w:rsidP="00EB4A11">
            <w:pPr>
              <w:spacing w:before="10" w:after="10"/>
              <w:ind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Cs/>
                <w:sz w:val="16"/>
                <w:szCs w:val="16"/>
              </w:rPr>
            </w:pPr>
            <w:r>
              <w:rPr>
                <w:rFonts w:ascii="Helvetica" w:hAnsi="Helvetica" w:cs="Helvetica"/>
                <w:bCs/>
                <w:sz w:val="16"/>
                <w:szCs w:val="16"/>
              </w:rPr>
              <w:t>0</w:t>
            </w:r>
            <w:r w:rsidR="00C37154">
              <w:rPr>
                <w:rFonts w:ascii="Helvetica" w:hAnsi="Helvetica" w:cs="Helvetica"/>
                <w:bCs/>
                <w:sz w:val="16"/>
                <w:szCs w:val="16"/>
              </w:rPr>
              <w:t>3</w:t>
            </w:r>
            <w:r>
              <w:rPr>
                <w:rFonts w:ascii="Helvetica" w:hAnsi="Helvetica" w:cs="Helvetica"/>
                <w:bCs/>
                <w:sz w:val="16"/>
                <w:szCs w:val="16"/>
              </w:rPr>
              <w:t xml:space="preserve"> ou 0</w:t>
            </w:r>
            <w:r w:rsidR="00C37154">
              <w:rPr>
                <w:rFonts w:ascii="Helvetica" w:hAnsi="Helvetica" w:cs="Helvetica"/>
                <w:bCs/>
                <w:sz w:val="16"/>
                <w:szCs w:val="16"/>
              </w:rPr>
              <w:t>4</w:t>
            </w:r>
          </w:p>
        </w:tc>
      </w:tr>
      <w:tr w:rsidR="005D2A9D" w:rsidRPr="001C79BB" w:rsidTr="00427A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" w:type="pct"/>
            <w:shd w:val="clear" w:color="auto" w:fill="auto"/>
            <w:vAlign w:val="center"/>
          </w:tcPr>
          <w:p w:rsidR="005C7E2A" w:rsidRPr="00DE3691" w:rsidRDefault="005C7E2A" w:rsidP="00EB4A11">
            <w:pPr>
              <w:spacing w:before="10" w:after="10"/>
              <w:ind w:left="113" w:right="113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03</w:t>
            </w:r>
          </w:p>
        </w:tc>
        <w:tc>
          <w:tcPr>
            <w:tcW w:w="847" w:type="pct"/>
            <w:shd w:val="clear" w:color="auto" w:fill="auto"/>
            <w:vAlign w:val="center"/>
          </w:tcPr>
          <w:p w:rsidR="005C7E2A" w:rsidRPr="00571CC8" w:rsidRDefault="005C7E2A" w:rsidP="00EB4A11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571CC8">
              <w:rPr>
                <w:rFonts w:ascii="Helvetica" w:hAnsi="Helvetica" w:cs="Helvetica"/>
                <w:sz w:val="16"/>
                <w:szCs w:val="16"/>
              </w:rPr>
              <w:t xml:space="preserve">Solicita ajustes ao </w:t>
            </w:r>
            <w:r w:rsidR="00B64E00">
              <w:rPr>
                <w:rFonts w:ascii="Helvetica" w:hAnsi="Helvetica" w:cs="Helvetica"/>
                <w:sz w:val="16"/>
                <w:szCs w:val="16"/>
              </w:rPr>
              <w:t>F</w:t>
            </w:r>
            <w:r w:rsidRPr="00571CC8">
              <w:rPr>
                <w:rFonts w:ascii="Helvetica" w:hAnsi="Helvetica" w:cs="Helvetica"/>
                <w:sz w:val="16"/>
                <w:szCs w:val="16"/>
              </w:rPr>
              <w:t>ornecedor de TI</w:t>
            </w:r>
          </w:p>
        </w:tc>
        <w:tc>
          <w:tcPr>
            <w:tcW w:w="715" w:type="pct"/>
            <w:shd w:val="clear" w:color="auto" w:fill="auto"/>
            <w:vAlign w:val="center"/>
          </w:tcPr>
          <w:p w:rsidR="005C7E2A" w:rsidRPr="00DE3691" w:rsidRDefault="00B64E00" w:rsidP="008D5688">
            <w:pPr>
              <w:spacing w:before="10" w:after="10"/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6484A">
              <w:rPr>
                <w:rFonts w:ascii="Helvetica" w:hAnsi="Helvetica" w:cs="Helvetica"/>
                <w:sz w:val="16"/>
                <w:szCs w:val="16"/>
              </w:rPr>
              <w:t>Gestor do Fornecedor (</w:t>
            </w:r>
            <w:r w:rsidR="0090555D">
              <w:rPr>
                <w:rFonts w:ascii="Helvetica" w:hAnsi="Helvetica" w:cs="Helvetica"/>
                <w:sz w:val="16"/>
                <w:szCs w:val="16"/>
              </w:rPr>
              <w:t>SMILES</w:t>
            </w:r>
            <w:r w:rsidRPr="0096484A">
              <w:rPr>
                <w:rFonts w:ascii="Helvetica" w:hAnsi="Helvetica" w:cs="Helvetica"/>
                <w:sz w:val="16"/>
                <w:szCs w:val="16"/>
              </w:rPr>
              <w:t>)</w:t>
            </w:r>
          </w:p>
        </w:tc>
        <w:tc>
          <w:tcPr>
            <w:tcW w:w="2267" w:type="pct"/>
            <w:shd w:val="clear" w:color="auto" w:fill="auto"/>
            <w:vAlign w:val="center"/>
          </w:tcPr>
          <w:p w:rsidR="00F37940" w:rsidRPr="000720A2" w:rsidRDefault="00F37940" w:rsidP="000720A2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0720A2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Nessa atividade</w:t>
            </w:r>
            <w:r w:rsidR="00815432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,</w:t>
            </w:r>
            <w:r w:rsidRPr="000720A2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o Gestor do Fornecedor </w:t>
            </w:r>
            <w:r w:rsidR="000720A2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(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 w:rsidR="000720A2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) </w:t>
            </w:r>
            <w:r w:rsidRPr="000720A2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solicita ajustes aos Fornecedor de TI, se necessário.</w:t>
            </w:r>
          </w:p>
          <w:p w:rsidR="005C7E2A" w:rsidRPr="000720A2" w:rsidRDefault="005C7E2A" w:rsidP="000720A2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0720A2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Caso a fatura não esteja correta, o Gestor do Fornecedor </w:t>
            </w:r>
            <w:r w:rsidR="000720A2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(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 w:rsidR="000720A2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) </w:t>
            </w:r>
            <w:r w:rsidRPr="000720A2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deve solicitar ajustes</w:t>
            </w:r>
            <w:r w:rsidR="000720A2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ao respectivo F</w:t>
            </w:r>
            <w:r w:rsidR="00EB4A11" w:rsidRPr="000720A2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ornecedor de TI</w:t>
            </w:r>
            <w:r w:rsidR="000720A2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.</w:t>
            </w:r>
          </w:p>
        </w:tc>
        <w:tc>
          <w:tcPr>
            <w:tcW w:w="704" w:type="pct"/>
            <w:shd w:val="clear" w:color="auto" w:fill="auto"/>
            <w:vAlign w:val="center"/>
          </w:tcPr>
          <w:p w:rsidR="005C7E2A" w:rsidRPr="005D2A9D" w:rsidRDefault="007978F8" w:rsidP="00EB4A11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01</w:t>
            </w:r>
          </w:p>
        </w:tc>
      </w:tr>
      <w:tr w:rsidR="005D2A9D" w:rsidRPr="001C79BB" w:rsidTr="00427A9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" w:type="pct"/>
            <w:shd w:val="clear" w:color="auto" w:fill="EADFF5"/>
            <w:vAlign w:val="center"/>
          </w:tcPr>
          <w:p w:rsidR="005C7E2A" w:rsidRPr="00DE3691" w:rsidRDefault="006814F1" w:rsidP="00EB4A11">
            <w:pPr>
              <w:spacing w:before="10" w:after="10"/>
              <w:ind w:left="113" w:right="113"/>
              <w:rPr>
                <w:rFonts w:ascii="Helvetica" w:hAnsi="Helvetica" w:cs="Helvetica"/>
                <w:b w:val="0"/>
                <w:sz w:val="16"/>
                <w:szCs w:val="16"/>
              </w:rPr>
            </w:pPr>
            <w:r>
              <w:rPr>
                <w:rFonts w:ascii="Helvetica" w:hAnsi="Helvetica" w:cs="Helvetica"/>
                <w:b w:val="0"/>
                <w:sz w:val="16"/>
                <w:szCs w:val="16"/>
              </w:rPr>
              <w:t>04</w:t>
            </w:r>
          </w:p>
        </w:tc>
        <w:tc>
          <w:tcPr>
            <w:tcW w:w="847" w:type="pct"/>
            <w:shd w:val="clear" w:color="auto" w:fill="EADFF5"/>
            <w:vAlign w:val="center"/>
          </w:tcPr>
          <w:p w:rsidR="005C7E2A" w:rsidRPr="00571CC8" w:rsidRDefault="00B64E00" w:rsidP="00EB4A11">
            <w:pPr>
              <w:spacing w:before="10" w:after="10"/>
              <w:ind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Autoriza</w:t>
            </w:r>
            <w:r w:rsidR="005C7E2A" w:rsidRPr="00571CC8">
              <w:rPr>
                <w:rFonts w:ascii="Helvetica" w:hAnsi="Helvetica" w:cs="Helvetica"/>
                <w:sz w:val="16"/>
                <w:szCs w:val="16"/>
              </w:rPr>
              <w:t xml:space="preserve"> fatura do Fornecedor de TI</w:t>
            </w:r>
          </w:p>
        </w:tc>
        <w:tc>
          <w:tcPr>
            <w:tcW w:w="715" w:type="pct"/>
            <w:shd w:val="clear" w:color="auto" w:fill="EADFF5"/>
            <w:vAlign w:val="center"/>
          </w:tcPr>
          <w:p w:rsidR="005C7E2A" w:rsidRPr="00DE3691" w:rsidRDefault="005C7E2A" w:rsidP="008D5688">
            <w:pPr>
              <w:spacing w:before="10" w:after="10"/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Gestor Imediato</w:t>
            </w:r>
          </w:p>
        </w:tc>
        <w:tc>
          <w:tcPr>
            <w:tcW w:w="2267" w:type="pct"/>
            <w:shd w:val="clear" w:color="auto" w:fill="EADFF5"/>
            <w:vAlign w:val="center"/>
          </w:tcPr>
          <w:p w:rsidR="00F37940" w:rsidRPr="000720A2" w:rsidRDefault="00F37940" w:rsidP="000720A2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0720A2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Nessa atividade, o Gestor Imediato autoriza a fatura do Fornecedor de TI.</w:t>
            </w:r>
          </w:p>
          <w:p w:rsidR="005C7E2A" w:rsidRPr="000720A2" w:rsidRDefault="005C7E2A" w:rsidP="000720A2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0720A2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O Gestor Imediato deve </w:t>
            </w:r>
            <w:r w:rsidR="00FE2CB4" w:rsidRPr="00FE2CB4">
              <w:rPr>
                <w:rFonts w:ascii="Helvetica" w:eastAsia="Times New Roman" w:hAnsi="Helvetica" w:cs="Helvetica"/>
                <w:color w:val="FF0000"/>
                <w:sz w:val="14"/>
                <w:szCs w:val="14"/>
                <w:lang w:eastAsia="pt-BR"/>
              </w:rPr>
              <w:t xml:space="preserve">(Aprova a fatura por </w:t>
            </w:r>
            <w:bookmarkStart w:id="18" w:name="_GoBack"/>
            <w:bookmarkEnd w:id="18"/>
            <w:r w:rsidR="00FE2CB4" w:rsidRPr="00FE2CB4">
              <w:rPr>
                <w:rFonts w:ascii="Helvetica" w:eastAsia="Times New Roman" w:hAnsi="Helvetica" w:cs="Helvetica"/>
                <w:color w:val="FF0000"/>
                <w:sz w:val="14"/>
                <w:szCs w:val="14"/>
                <w:lang w:eastAsia="pt-BR"/>
              </w:rPr>
              <w:t xml:space="preserve">e-mail) </w:t>
            </w:r>
            <w:r w:rsidRPr="005200D8">
              <w:rPr>
                <w:rFonts w:ascii="Helvetica" w:eastAsia="Times New Roman" w:hAnsi="Helvetica" w:cs="Helvetica"/>
                <w:sz w:val="14"/>
                <w:szCs w:val="14"/>
                <w:highlight w:val="yellow"/>
                <w:lang w:eastAsia="pt-BR"/>
              </w:rPr>
              <w:t>assinar a fatura</w:t>
            </w:r>
            <w:r w:rsidRPr="000720A2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, após o seu colaborador</w:t>
            </w:r>
            <w:r w:rsidR="000720A2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, no papel de Gestor do Fornecedor (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 w:rsidR="000720A2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),</w:t>
            </w:r>
            <w:r w:rsidRPr="000720A2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ter validado os valores cobrados.</w:t>
            </w:r>
          </w:p>
        </w:tc>
        <w:tc>
          <w:tcPr>
            <w:tcW w:w="704" w:type="pct"/>
            <w:shd w:val="clear" w:color="auto" w:fill="EADFF5"/>
            <w:vAlign w:val="center"/>
          </w:tcPr>
          <w:p w:rsidR="005C7E2A" w:rsidRPr="005D2A9D" w:rsidRDefault="007978F8" w:rsidP="00EB4A11">
            <w:pPr>
              <w:spacing w:before="10" w:after="10"/>
              <w:ind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05</w:t>
            </w:r>
          </w:p>
        </w:tc>
      </w:tr>
      <w:tr w:rsidR="005D2A9D" w:rsidRPr="001C79BB" w:rsidTr="00427A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" w:type="pct"/>
            <w:shd w:val="clear" w:color="auto" w:fill="auto"/>
            <w:vAlign w:val="center"/>
          </w:tcPr>
          <w:p w:rsidR="005C7E2A" w:rsidRPr="00DE3691" w:rsidRDefault="006814F1" w:rsidP="00EB4A11">
            <w:pPr>
              <w:spacing w:before="10" w:after="10"/>
              <w:ind w:left="113" w:right="113"/>
              <w:rPr>
                <w:rFonts w:ascii="Helvetica" w:hAnsi="Helvetica" w:cs="Helvetica"/>
                <w:b w:val="0"/>
                <w:sz w:val="16"/>
                <w:szCs w:val="16"/>
              </w:rPr>
            </w:pPr>
            <w:r>
              <w:rPr>
                <w:rFonts w:ascii="Helvetica" w:hAnsi="Helvetica" w:cs="Helvetica"/>
                <w:b w:val="0"/>
                <w:sz w:val="16"/>
                <w:szCs w:val="16"/>
              </w:rPr>
              <w:t>05</w:t>
            </w:r>
          </w:p>
        </w:tc>
        <w:tc>
          <w:tcPr>
            <w:tcW w:w="847" w:type="pct"/>
            <w:shd w:val="clear" w:color="auto" w:fill="auto"/>
            <w:vAlign w:val="center"/>
          </w:tcPr>
          <w:p w:rsidR="005C7E2A" w:rsidRPr="00571CC8" w:rsidRDefault="00C37154" w:rsidP="00EB4A11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Informa</w:t>
            </w:r>
            <w:r w:rsidR="00B64E00">
              <w:rPr>
                <w:rFonts w:ascii="Helvetica" w:hAnsi="Helvetica" w:cs="Helvetica"/>
                <w:sz w:val="16"/>
                <w:szCs w:val="16"/>
              </w:rPr>
              <w:t xml:space="preserve"> PMO</w:t>
            </w:r>
            <w:r>
              <w:rPr>
                <w:rFonts w:ascii="Helvetica" w:hAnsi="Helvetica" w:cs="Helvetica"/>
                <w:sz w:val="16"/>
                <w:szCs w:val="16"/>
              </w:rPr>
              <w:t xml:space="preserve"> e envia para pagamento</w:t>
            </w:r>
          </w:p>
        </w:tc>
        <w:tc>
          <w:tcPr>
            <w:tcW w:w="715" w:type="pct"/>
            <w:shd w:val="clear" w:color="auto" w:fill="auto"/>
            <w:vAlign w:val="center"/>
          </w:tcPr>
          <w:p w:rsidR="005C7E2A" w:rsidRPr="001E009D" w:rsidRDefault="00B64E00" w:rsidP="008D5688">
            <w:pPr>
              <w:spacing w:before="10" w:after="10"/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bCs/>
                <w:sz w:val="16"/>
                <w:szCs w:val="16"/>
              </w:rPr>
            </w:pPr>
            <w:r w:rsidRPr="0096484A">
              <w:rPr>
                <w:rFonts w:ascii="Helvetica" w:hAnsi="Helvetica" w:cs="Helvetica"/>
                <w:sz w:val="16"/>
                <w:szCs w:val="16"/>
              </w:rPr>
              <w:t>Gestor do Fornecedor (</w:t>
            </w:r>
            <w:r w:rsidR="0090555D">
              <w:rPr>
                <w:rFonts w:ascii="Helvetica" w:hAnsi="Helvetica" w:cs="Helvetica"/>
                <w:sz w:val="16"/>
                <w:szCs w:val="16"/>
              </w:rPr>
              <w:t>SMILES</w:t>
            </w:r>
            <w:r w:rsidRPr="0096484A">
              <w:rPr>
                <w:rFonts w:ascii="Helvetica" w:hAnsi="Helvetica" w:cs="Helvetica"/>
                <w:sz w:val="16"/>
                <w:szCs w:val="16"/>
              </w:rPr>
              <w:t>)</w:t>
            </w:r>
          </w:p>
        </w:tc>
        <w:tc>
          <w:tcPr>
            <w:tcW w:w="2267" w:type="pct"/>
            <w:shd w:val="clear" w:color="auto" w:fill="auto"/>
            <w:vAlign w:val="center"/>
          </w:tcPr>
          <w:p w:rsidR="00F37940" w:rsidRPr="000720A2" w:rsidRDefault="00F37940" w:rsidP="000720A2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0720A2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Nessa atividade, o Gestor do Fornecedor envia a fatura para o PMO.</w:t>
            </w:r>
          </w:p>
          <w:p w:rsidR="005C7E2A" w:rsidRDefault="005C7E2A" w:rsidP="000720A2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0720A2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Após </w:t>
            </w:r>
            <w:r w:rsidRPr="005200D8">
              <w:rPr>
                <w:rFonts w:ascii="Helvetica" w:eastAsia="Times New Roman" w:hAnsi="Helvetica" w:cs="Helvetica"/>
                <w:sz w:val="14"/>
                <w:szCs w:val="14"/>
                <w:highlight w:val="yellow"/>
                <w:lang w:eastAsia="pt-BR"/>
              </w:rPr>
              <w:t>assinar</w:t>
            </w:r>
            <w:r w:rsidRPr="000720A2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</w:t>
            </w:r>
            <w:r w:rsidR="00FE2CB4">
              <w:rPr>
                <w:rFonts w:ascii="Helvetica" w:eastAsia="Times New Roman" w:hAnsi="Helvetica" w:cs="Helvetica"/>
                <w:color w:val="FF0000"/>
                <w:sz w:val="14"/>
                <w:szCs w:val="14"/>
                <w:lang w:eastAsia="pt-BR"/>
              </w:rPr>
              <w:t>(Aprova a fatura por e</w:t>
            </w:r>
            <w:r w:rsidR="00FE2CB4" w:rsidRPr="00FE2CB4">
              <w:rPr>
                <w:rFonts w:ascii="Helvetica" w:eastAsia="Times New Roman" w:hAnsi="Helvetica" w:cs="Helvetica"/>
                <w:color w:val="FF0000"/>
                <w:sz w:val="14"/>
                <w:szCs w:val="14"/>
                <w:lang w:eastAsia="pt-BR"/>
              </w:rPr>
              <w:t>-mail</w:t>
            </w:r>
            <w:r w:rsidR="00FE2CB4" w:rsidRPr="000720A2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</w:t>
            </w:r>
            <w:r w:rsidRPr="000720A2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/ autorizar o pagamento da fatura o Gestor</w:t>
            </w:r>
            <w:r w:rsidR="000720A2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do Fornecedor (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 w:rsidR="000720A2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</w:t>
            </w:r>
            <w:r w:rsidRPr="000720A2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deve enviar para PMO realizar o acompanhamento dos pagamentos e orçamento da TI da 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 w:rsidRPr="000720A2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.</w:t>
            </w:r>
          </w:p>
          <w:p w:rsidR="00C37154" w:rsidRPr="000720A2" w:rsidRDefault="00C37154" w:rsidP="000720A2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B64E00">
              <w:rPr>
                <w:rFonts w:ascii="Helvetica" w:hAnsi="Helvetica" w:cs="Helvetica"/>
                <w:sz w:val="14"/>
                <w:szCs w:val="16"/>
              </w:rPr>
              <w:t>Após o lançamento do valor da fatura, o PMO deve enviar para faturamento, permitindo que o pagamento seja efetuado conforme a data da fatura.</w:t>
            </w:r>
          </w:p>
        </w:tc>
        <w:tc>
          <w:tcPr>
            <w:tcW w:w="704" w:type="pct"/>
            <w:shd w:val="clear" w:color="auto" w:fill="auto"/>
            <w:vAlign w:val="center"/>
          </w:tcPr>
          <w:p w:rsidR="005C7E2A" w:rsidRPr="005D2A9D" w:rsidRDefault="00AB493A" w:rsidP="00EB4A11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bCs/>
                <w:sz w:val="16"/>
                <w:szCs w:val="16"/>
              </w:rPr>
            </w:pPr>
            <w:r>
              <w:rPr>
                <w:rFonts w:ascii="Helvetica" w:hAnsi="Helvetica" w:cs="Helvetica"/>
                <w:bCs/>
                <w:sz w:val="16"/>
                <w:szCs w:val="16"/>
              </w:rPr>
              <w:t>-</w:t>
            </w:r>
          </w:p>
        </w:tc>
      </w:tr>
    </w:tbl>
    <w:p w:rsidR="006F6A4B" w:rsidRDefault="006F6A4B" w:rsidP="00196C55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B46A65" w:rsidRDefault="00B46A65" w:rsidP="00196C55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B46A65" w:rsidRDefault="00B46A65" w:rsidP="00196C55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542EC7" w:rsidRDefault="00542EC7">
      <w:pPr>
        <w:rPr>
          <w:rFonts w:ascii="Helvetica" w:hAnsi="Helvetica" w:cs="Helvetica"/>
          <w:color w:val="000000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br w:type="page"/>
      </w:r>
    </w:p>
    <w:p w:rsidR="00B46A65" w:rsidRPr="001C79BB" w:rsidRDefault="00B46A65" w:rsidP="00196C55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196C55" w:rsidRPr="00087FDE" w:rsidRDefault="00196C55" w:rsidP="00196C55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196C55" w:rsidRPr="00087FDE" w:rsidRDefault="00196C55" w:rsidP="00950F42">
      <w:pPr>
        <w:pStyle w:val="Ttulo1"/>
        <w:numPr>
          <w:ilvl w:val="0"/>
          <w:numId w:val="4"/>
        </w:numPr>
        <w:shd w:val="clear" w:color="auto" w:fill="7030A0"/>
        <w:tabs>
          <w:tab w:val="left" w:pos="426"/>
        </w:tabs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19" w:name="_Toc482007949"/>
      <w:r>
        <w:rPr>
          <w:rFonts w:ascii="Helvetica" w:hAnsi="Helvetica" w:cs="Helvetica"/>
          <w:color w:val="FFFFFF" w:themeColor="background1"/>
          <w:sz w:val="22"/>
          <w:szCs w:val="22"/>
        </w:rPr>
        <w:t>Matriz RACI</w:t>
      </w:r>
      <w:bookmarkEnd w:id="19"/>
    </w:p>
    <w:p w:rsidR="00196C55" w:rsidRPr="00087FDE" w:rsidRDefault="00196C55" w:rsidP="00196C55">
      <w:pPr>
        <w:shd w:val="clear" w:color="auto" w:fill="7030A0"/>
        <w:rPr>
          <w:sz w:val="4"/>
        </w:rPr>
      </w:pPr>
    </w:p>
    <w:p w:rsidR="004D3B09" w:rsidRDefault="00605085" w:rsidP="00023288">
      <w:pPr>
        <w:ind w:firstLine="142"/>
        <w:jc w:val="center"/>
      </w:pPr>
      <w:r>
        <w:rPr>
          <w:noProof/>
          <w:lang w:eastAsia="pt-BR"/>
        </w:rPr>
        <w:drawing>
          <wp:inline distT="0" distB="0" distL="0" distR="0">
            <wp:extent cx="5550053" cy="7615451"/>
            <wp:effectExtent l="0" t="0" r="0" b="508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Gestão de Fornecedores - Matriz RACI +DS2_v1.2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1009" cy="7616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4AB1" w:rsidRPr="001C79BB" w:rsidRDefault="00394AB1" w:rsidP="00196C55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196C55" w:rsidRPr="00087FDE" w:rsidRDefault="00196C55" w:rsidP="00196C55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196C55" w:rsidRPr="00087FDE" w:rsidRDefault="00196C55" w:rsidP="00950F42">
      <w:pPr>
        <w:pStyle w:val="Ttulo1"/>
        <w:numPr>
          <w:ilvl w:val="0"/>
          <w:numId w:val="4"/>
        </w:numPr>
        <w:shd w:val="clear" w:color="auto" w:fill="7030A0"/>
        <w:tabs>
          <w:tab w:val="left" w:pos="426"/>
        </w:tabs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20" w:name="_Toc482007950"/>
      <w:r>
        <w:rPr>
          <w:rFonts w:ascii="Helvetica" w:hAnsi="Helvetica" w:cs="Helvetica"/>
          <w:color w:val="FFFFFF" w:themeColor="background1"/>
          <w:sz w:val="22"/>
          <w:szCs w:val="22"/>
        </w:rPr>
        <w:t>Papéis e Responsabilidades</w:t>
      </w:r>
      <w:bookmarkEnd w:id="20"/>
    </w:p>
    <w:p w:rsidR="00196C55" w:rsidRPr="00087FDE" w:rsidRDefault="00196C55" w:rsidP="00196C55">
      <w:pPr>
        <w:shd w:val="clear" w:color="auto" w:fill="7030A0"/>
        <w:rPr>
          <w:sz w:val="4"/>
        </w:rPr>
      </w:pPr>
    </w:p>
    <w:p w:rsidR="009079A3" w:rsidRPr="009079A3" w:rsidRDefault="009079A3" w:rsidP="009079A3">
      <w:pPr>
        <w:spacing w:after="0" w:line="240" w:lineRule="auto"/>
        <w:ind w:left="426" w:hanging="69"/>
        <w:jc w:val="both"/>
        <w:rPr>
          <w:rFonts w:cstheme="minorHAnsi"/>
          <w:color w:val="000000" w:themeColor="text1"/>
        </w:rPr>
      </w:pPr>
      <w:r w:rsidRPr="009079A3">
        <w:rPr>
          <w:rFonts w:cstheme="minorHAnsi"/>
          <w:color w:val="000000" w:themeColor="text1"/>
        </w:rPr>
        <w:t>O processo de Gerenciamento de Fornecedores Críticos de TI possui os seguintes Papéis e Responsabilidades:</w:t>
      </w:r>
    </w:p>
    <w:p w:rsidR="004D3B09" w:rsidRPr="00660879" w:rsidRDefault="004D3B09" w:rsidP="00950F42">
      <w:pPr>
        <w:pStyle w:val="Default"/>
        <w:numPr>
          <w:ilvl w:val="0"/>
          <w:numId w:val="5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 w:rsidRPr="00660879">
        <w:rPr>
          <w:rFonts w:ascii="Helvetica" w:hAnsi="Helvetica" w:cs="Helvetica"/>
          <w:b/>
          <w:sz w:val="20"/>
          <w:szCs w:val="20"/>
        </w:rPr>
        <w:t>SLM (</w:t>
      </w:r>
      <w:r w:rsidR="0090555D">
        <w:rPr>
          <w:rFonts w:ascii="Helvetica" w:hAnsi="Helvetica" w:cs="Helvetica"/>
          <w:b/>
          <w:sz w:val="20"/>
          <w:szCs w:val="20"/>
        </w:rPr>
        <w:t>SMILES</w:t>
      </w:r>
      <w:r w:rsidRPr="00660879">
        <w:rPr>
          <w:rFonts w:ascii="Helvetica" w:hAnsi="Helvetica" w:cs="Helvetica"/>
          <w:b/>
          <w:sz w:val="20"/>
          <w:szCs w:val="20"/>
        </w:rPr>
        <w:t xml:space="preserve">): </w:t>
      </w:r>
    </w:p>
    <w:p w:rsidR="004D3B09" w:rsidRPr="00660879" w:rsidRDefault="004D3B09" w:rsidP="00950F42">
      <w:pPr>
        <w:pStyle w:val="Default"/>
        <w:numPr>
          <w:ilvl w:val="1"/>
          <w:numId w:val="5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>Analisar</w:t>
      </w:r>
      <w:r w:rsidRPr="00660879">
        <w:rPr>
          <w:rFonts w:ascii="Helvetica" w:hAnsi="Helvetica" w:cs="Helvetica"/>
          <w:sz w:val="18"/>
          <w:szCs w:val="20"/>
        </w:rPr>
        <w:t xml:space="preserve"> a vigência dos co</w:t>
      </w:r>
      <w:r>
        <w:rPr>
          <w:rFonts w:ascii="Helvetica" w:hAnsi="Helvetica" w:cs="Helvetica"/>
          <w:sz w:val="18"/>
          <w:szCs w:val="20"/>
        </w:rPr>
        <w:t xml:space="preserve">ntratos, inserir informações no repositório, elaborar </w:t>
      </w:r>
      <w:r w:rsidRPr="00660879">
        <w:rPr>
          <w:rFonts w:ascii="Helvetica" w:hAnsi="Helvetica" w:cs="Helvetica"/>
          <w:sz w:val="18"/>
          <w:szCs w:val="20"/>
        </w:rPr>
        <w:t>o calendário</w:t>
      </w:r>
      <w:r>
        <w:rPr>
          <w:rFonts w:ascii="Helvetica" w:hAnsi="Helvetica" w:cs="Helvetica"/>
          <w:sz w:val="18"/>
          <w:szCs w:val="20"/>
        </w:rPr>
        <w:t>,</w:t>
      </w:r>
      <w:r w:rsidRPr="00660879">
        <w:rPr>
          <w:rFonts w:ascii="Helvetica" w:hAnsi="Helvetica" w:cs="Helvetica"/>
          <w:sz w:val="18"/>
          <w:szCs w:val="20"/>
        </w:rPr>
        <w:t xml:space="preserve"> </w:t>
      </w:r>
      <w:r>
        <w:rPr>
          <w:rFonts w:ascii="Helvetica" w:hAnsi="Helvetica" w:cs="Helvetica"/>
          <w:sz w:val="18"/>
          <w:szCs w:val="20"/>
        </w:rPr>
        <w:t xml:space="preserve">divulgar as agendas / </w:t>
      </w:r>
      <w:r w:rsidRPr="00660879">
        <w:rPr>
          <w:rFonts w:ascii="Helvetica" w:hAnsi="Helvetica" w:cs="Helvetica"/>
          <w:sz w:val="18"/>
          <w:szCs w:val="20"/>
        </w:rPr>
        <w:t xml:space="preserve">convocações para as </w:t>
      </w:r>
      <w:r>
        <w:rPr>
          <w:rFonts w:ascii="Helvetica" w:hAnsi="Helvetica" w:cs="Helvetica"/>
          <w:sz w:val="18"/>
          <w:szCs w:val="20"/>
        </w:rPr>
        <w:t>R</w:t>
      </w:r>
      <w:r w:rsidRPr="00660879">
        <w:rPr>
          <w:rFonts w:ascii="Helvetica" w:hAnsi="Helvetica" w:cs="Helvetica"/>
          <w:sz w:val="18"/>
          <w:szCs w:val="20"/>
        </w:rPr>
        <w:t xml:space="preserve">euniões de Prestação de Contas, prover orientações em geral, apoiar os Gestores </w:t>
      </w:r>
      <w:r>
        <w:rPr>
          <w:rFonts w:ascii="Helvetica" w:hAnsi="Helvetica" w:cs="Helvetica"/>
          <w:sz w:val="18"/>
          <w:szCs w:val="20"/>
        </w:rPr>
        <w:t xml:space="preserve">dos Fornecedores </w:t>
      </w:r>
      <w:r w:rsidRPr="00660879">
        <w:rPr>
          <w:rFonts w:ascii="Helvetica" w:hAnsi="Helvetica" w:cs="Helvetica"/>
          <w:sz w:val="18"/>
          <w:szCs w:val="20"/>
        </w:rPr>
        <w:t xml:space="preserve">nas </w:t>
      </w:r>
      <w:r>
        <w:rPr>
          <w:rFonts w:ascii="Helvetica" w:hAnsi="Helvetica" w:cs="Helvetica"/>
          <w:sz w:val="18"/>
          <w:szCs w:val="20"/>
        </w:rPr>
        <w:t>Reuniões de Prestação de Contas.</w:t>
      </w:r>
    </w:p>
    <w:p w:rsidR="004D3B09" w:rsidRPr="00660879" w:rsidRDefault="004D3B09" w:rsidP="00950F42">
      <w:pPr>
        <w:pStyle w:val="Default"/>
        <w:numPr>
          <w:ilvl w:val="0"/>
          <w:numId w:val="5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 w:rsidRPr="00660879">
        <w:rPr>
          <w:rFonts w:ascii="Helvetica" w:hAnsi="Helvetica" w:cs="Helvetica"/>
          <w:b/>
          <w:sz w:val="20"/>
          <w:szCs w:val="20"/>
        </w:rPr>
        <w:t>Gestor do Fornecedor (</w:t>
      </w:r>
      <w:r w:rsidR="0090555D">
        <w:rPr>
          <w:rFonts w:ascii="Helvetica" w:hAnsi="Helvetica" w:cs="Helvetica"/>
          <w:b/>
          <w:sz w:val="20"/>
          <w:szCs w:val="20"/>
        </w:rPr>
        <w:t>SMILES</w:t>
      </w:r>
      <w:r w:rsidRPr="00660879">
        <w:rPr>
          <w:rFonts w:ascii="Helvetica" w:hAnsi="Helvetica" w:cs="Helvetica"/>
          <w:b/>
          <w:sz w:val="20"/>
          <w:szCs w:val="20"/>
        </w:rPr>
        <w:t xml:space="preserve">): </w:t>
      </w:r>
    </w:p>
    <w:p w:rsidR="004D3B09" w:rsidRPr="00660879" w:rsidRDefault="004D3B09" w:rsidP="00950F42">
      <w:pPr>
        <w:pStyle w:val="Default"/>
        <w:numPr>
          <w:ilvl w:val="1"/>
          <w:numId w:val="5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660879">
        <w:rPr>
          <w:rFonts w:ascii="Helvetica" w:hAnsi="Helvetica" w:cs="Helvetica"/>
          <w:sz w:val="18"/>
          <w:szCs w:val="20"/>
        </w:rPr>
        <w:t>Prover informações ao SLM</w:t>
      </w:r>
      <w:r>
        <w:rPr>
          <w:rFonts w:ascii="Helvetica" w:hAnsi="Helvetica" w:cs="Helvetica"/>
          <w:sz w:val="18"/>
          <w:szCs w:val="20"/>
        </w:rPr>
        <w:t xml:space="preserve"> (</w:t>
      </w:r>
      <w:r w:rsidR="0090555D">
        <w:rPr>
          <w:rFonts w:ascii="Helvetica" w:hAnsi="Helvetica" w:cs="Helvetica"/>
          <w:sz w:val="18"/>
          <w:szCs w:val="20"/>
        </w:rPr>
        <w:t>SMILES</w:t>
      </w:r>
      <w:r>
        <w:rPr>
          <w:rFonts w:ascii="Helvetica" w:hAnsi="Helvetica" w:cs="Helvetica"/>
          <w:sz w:val="18"/>
          <w:szCs w:val="20"/>
        </w:rPr>
        <w:t>)</w:t>
      </w:r>
      <w:r w:rsidRPr="00660879">
        <w:rPr>
          <w:rFonts w:ascii="Helvetica" w:hAnsi="Helvetica" w:cs="Helvetica"/>
          <w:sz w:val="18"/>
          <w:szCs w:val="20"/>
        </w:rPr>
        <w:t xml:space="preserve">, conduzir as </w:t>
      </w:r>
      <w:r>
        <w:rPr>
          <w:rFonts w:ascii="Helvetica" w:hAnsi="Helvetica" w:cs="Helvetica"/>
          <w:sz w:val="18"/>
          <w:szCs w:val="20"/>
        </w:rPr>
        <w:t>R</w:t>
      </w:r>
      <w:r w:rsidRPr="00660879">
        <w:rPr>
          <w:rFonts w:ascii="Helvetica" w:hAnsi="Helvetica" w:cs="Helvetica"/>
          <w:sz w:val="18"/>
          <w:szCs w:val="20"/>
        </w:rPr>
        <w:t xml:space="preserve">euniões de Prestação de Contas, analisar o desempenho </w:t>
      </w:r>
      <w:r>
        <w:rPr>
          <w:rFonts w:ascii="Helvetica" w:hAnsi="Helvetica" w:cs="Helvetica"/>
          <w:sz w:val="18"/>
          <w:szCs w:val="20"/>
        </w:rPr>
        <w:t>e tendências na prestação de serviços do Fornecedor Crítico de TI</w:t>
      </w:r>
      <w:r w:rsidRPr="00660879">
        <w:rPr>
          <w:rFonts w:ascii="Helvetica" w:hAnsi="Helvetica" w:cs="Helvetica"/>
          <w:sz w:val="18"/>
          <w:szCs w:val="20"/>
        </w:rPr>
        <w:t>, elaborar e divulgar a</w:t>
      </w:r>
      <w:r>
        <w:rPr>
          <w:rFonts w:ascii="Helvetica" w:hAnsi="Helvetica" w:cs="Helvetica"/>
          <w:sz w:val="18"/>
          <w:szCs w:val="20"/>
        </w:rPr>
        <w:t>s</w:t>
      </w:r>
      <w:r w:rsidRPr="00660879">
        <w:rPr>
          <w:rFonts w:ascii="Helvetica" w:hAnsi="Helvetica" w:cs="Helvetica"/>
          <w:sz w:val="18"/>
          <w:szCs w:val="20"/>
        </w:rPr>
        <w:t xml:space="preserve"> Ata</w:t>
      </w:r>
      <w:r>
        <w:rPr>
          <w:rFonts w:ascii="Helvetica" w:hAnsi="Helvetica" w:cs="Helvetica"/>
          <w:sz w:val="18"/>
          <w:szCs w:val="20"/>
        </w:rPr>
        <w:t>s</w:t>
      </w:r>
      <w:r w:rsidRPr="00660879">
        <w:rPr>
          <w:rFonts w:ascii="Helvetica" w:hAnsi="Helvetica" w:cs="Helvetica"/>
          <w:sz w:val="18"/>
          <w:szCs w:val="20"/>
        </w:rPr>
        <w:t xml:space="preserve"> da</w:t>
      </w:r>
      <w:r>
        <w:rPr>
          <w:rFonts w:ascii="Helvetica" w:hAnsi="Helvetica" w:cs="Helvetica"/>
          <w:sz w:val="18"/>
          <w:szCs w:val="20"/>
        </w:rPr>
        <w:t>s</w:t>
      </w:r>
      <w:r w:rsidRPr="00660879">
        <w:rPr>
          <w:rFonts w:ascii="Helvetica" w:hAnsi="Helvetica" w:cs="Helvetica"/>
          <w:sz w:val="18"/>
          <w:szCs w:val="20"/>
        </w:rPr>
        <w:t xml:space="preserve"> Reuni</w:t>
      </w:r>
      <w:r>
        <w:rPr>
          <w:rFonts w:ascii="Helvetica" w:hAnsi="Helvetica" w:cs="Helvetica"/>
          <w:sz w:val="18"/>
          <w:szCs w:val="20"/>
        </w:rPr>
        <w:t>ões de Prestação de Contas</w:t>
      </w:r>
      <w:r w:rsidRPr="00660879">
        <w:rPr>
          <w:rFonts w:ascii="Helvetica" w:hAnsi="Helvetica" w:cs="Helvetica"/>
          <w:sz w:val="18"/>
          <w:szCs w:val="20"/>
        </w:rPr>
        <w:t xml:space="preserve">, notificar eventuais penalizações ao </w:t>
      </w:r>
      <w:r>
        <w:rPr>
          <w:rFonts w:ascii="Helvetica" w:hAnsi="Helvetica" w:cs="Helvetica"/>
          <w:sz w:val="18"/>
          <w:szCs w:val="20"/>
        </w:rPr>
        <w:t>Fornecedor Crítico de TI</w:t>
      </w:r>
      <w:r w:rsidRPr="00660879">
        <w:rPr>
          <w:rFonts w:ascii="Helvetica" w:hAnsi="Helvetica" w:cs="Helvetica"/>
          <w:sz w:val="18"/>
          <w:szCs w:val="20"/>
        </w:rPr>
        <w:t xml:space="preserve">, </w:t>
      </w:r>
      <w:r>
        <w:rPr>
          <w:rFonts w:ascii="Helvetica" w:hAnsi="Helvetica" w:cs="Helvetica"/>
          <w:sz w:val="18"/>
          <w:szCs w:val="20"/>
        </w:rPr>
        <w:t>analisar necessidade de renovação de contrato e renegociar contratos</w:t>
      </w:r>
      <w:r w:rsidRPr="00660879">
        <w:rPr>
          <w:rFonts w:ascii="Helvetica" w:hAnsi="Helvetica" w:cs="Helvetica"/>
          <w:sz w:val="18"/>
          <w:szCs w:val="20"/>
        </w:rPr>
        <w:t>.</w:t>
      </w:r>
    </w:p>
    <w:p w:rsidR="004D3B09" w:rsidRPr="00E54B64" w:rsidRDefault="004D3B09" w:rsidP="00950F42">
      <w:pPr>
        <w:pStyle w:val="Default"/>
        <w:numPr>
          <w:ilvl w:val="0"/>
          <w:numId w:val="5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  <w:highlight w:val="yellow"/>
        </w:rPr>
      </w:pPr>
      <w:r w:rsidRPr="00E54B64">
        <w:rPr>
          <w:rFonts w:ascii="Helvetica" w:hAnsi="Helvetica" w:cs="Helvetica"/>
          <w:b/>
          <w:sz w:val="20"/>
          <w:szCs w:val="20"/>
          <w:highlight w:val="yellow"/>
        </w:rPr>
        <w:t>Jurídico (</w:t>
      </w:r>
      <w:r w:rsidR="0090555D" w:rsidRPr="00E54B64">
        <w:rPr>
          <w:rFonts w:ascii="Helvetica" w:hAnsi="Helvetica" w:cs="Helvetica"/>
          <w:b/>
          <w:sz w:val="20"/>
          <w:szCs w:val="20"/>
          <w:highlight w:val="yellow"/>
        </w:rPr>
        <w:t>SMILES</w:t>
      </w:r>
      <w:r w:rsidRPr="00E54B64">
        <w:rPr>
          <w:rFonts w:ascii="Helvetica" w:hAnsi="Helvetica" w:cs="Helvetica"/>
          <w:b/>
          <w:sz w:val="20"/>
          <w:szCs w:val="20"/>
          <w:highlight w:val="yellow"/>
        </w:rPr>
        <w:t xml:space="preserve">): </w:t>
      </w:r>
    </w:p>
    <w:p w:rsidR="004D3B09" w:rsidRPr="00660879" w:rsidRDefault="004D3B09" w:rsidP="00950F42">
      <w:pPr>
        <w:pStyle w:val="Default"/>
        <w:numPr>
          <w:ilvl w:val="1"/>
          <w:numId w:val="5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660879">
        <w:rPr>
          <w:rFonts w:ascii="Helvetica" w:hAnsi="Helvetica" w:cs="Helvetica"/>
          <w:sz w:val="18"/>
          <w:szCs w:val="20"/>
        </w:rPr>
        <w:t xml:space="preserve">Apoiar os Gestores dos Fornecedores </w:t>
      </w:r>
      <w:r>
        <w:rPr>
          <w:rFonts w:ascii="Helvetica" w:hAnsi="Helvetica" w:cs="Helvetica"/>
          <w:sz w:val="18"/>
          <w:szCs w:val="20"/>
        </w:rPr>
        <w:t>(</w:t>
      </w:r>
      <w:r w:rsidR="0090555D">
        <w:rPr>
          <w:rFonts w:ascii="Helvetica" w:hAnsi="Helvetica" w:cs="Helvetica"/>
          <w:sz w:val="18"/>
          <w:szCs w:val="20"/>
        </w:rPr>
        <w:t>SMILES</w:t>
      </w:r>
      <w:r>
        <w:rPr>
          <w:rFonts w:ascii="Helvetica" w:hAnsi="Helvetica" w:cs="Helvetica"/>
          <w:sz w:val="18"/>
          <w:szCs w:val="20"/>
        </w:rPr>
        <w:t>)</w:t>
      </w:r>
      <w:r w:rsidRPr="00660879">
        <w:rPr>
          <w:rFonts w:ascii="Helvetica" w:hAnsi="Helvetica" w:cs="Helvetica"/>
          <w:sz w:val="18"/>
          <w:szCs w:val="20"/>
        </w:rPr>
        <w:t xml:space="preserve"> </w:t>
      </w:r>
      <w:r>
        <w:rPr>
          <w:rFonts w:ascii="Helvetica" w:hAnsi="Helvetica" w:cs="Helvetica"/>
          <w:sz w:val="18"/>
          <w:szCs w:val="20"/>
        </w:rPr>
        <w:t>com trâmites/formalizações contratuais ou notificações de cancelamentos contratuais junto aos Fornecedores Críticos de TI</w:t>
      </w:r>
      <w:r w:rsidR="00974E1E">
        <w:rPr>
          <w:rFonts w:ascii="Helvetica" w:hAnsi="Helvetica" w:cs="Helvetica"/>
          <w:sz w:val="18"/>
          <w:szCs w:val="20"/>
        </w:rPr>
        <w:t>, além disso, também é a área responsável pela posse dos contratos estabelecidos com os Fornecedores de TI.</w:t>
      </w:r>
    </w:p>
    <w:p w:rsidR="004D3B09" w:rsidRPr="00660879" w:rsidRDefault="004D3B09" w:rsidP="00950F42">
      <w:pPr>
        <w:pStyle w:val="Default"/>
        <w:numPr>
          <w:ilvl w:val="0"/>
          <w:numId w:val="5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 w:rsidRPr="00660879">
        <w:rPr>
          <w:rFonts w:ascii="Helvetica" w:hAnsi="Helvetica" w:cs="Helvetica"/>
          <w:b/>
          <w:sz w:val="20"/>
          <w:szCs w:val="20"/>
        </w:rPr>
        <w:t xml:space="preserve">Fornecedor Crítico de TI: </w:t>
      </w:r>
    </w:p>
    <w:p w:rsidR="004D3B09" w:rsidRDefault="004D3B09" w:rsidP="00950F42">
      <w:pPr>
        <w:pStyle w:val="Default"/>
        <w:numPr>
          <w:ilvl w:val="1"/>
          <w:numId w:val="5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660879">
        <w:rPr>
          <w:rFonts w:ascii="Helvetica" w:hAnsi="Helvetica" w:cs="Helvetica"/>
          <w:sz w:val="18"/>
          <w:szCs w:val="20"/>
        </w:rPr>
        <w:t xml:space="preserve">Comparecer às reuniões de Prestação de Contas, elaborar e divulgar os resultados dos SLAs </w:t>
      </w:r>
      <w:r>
        <w:rPr>
          <w:rFonts w:ascii="Helvetica" w:hAnsi="Helvetica" w:cs="Helvetica"/>
          <w:sz w:val="18"/>
          <w:szCs w:val="20"/>
        </w:rPr>
        <w:t xml:space="preserve">mensais </w:t>
      </w:r>
      <w:r w:rsidRPr="00660879">
        <w:rPr>
          <w:rFonts w:ascii="Helvetica" w:hAnsi="Helvetica" w:cs="Helvetica"/>
          <w:sz w:val="18"/>
          <w:szCs w:val="20"/>
        </w:rPr>
        <w:t>(níveis de serviços), esclarecer desvios nos SLAs ou dúvidas em geral sobre o serviço contratado.</w:t>
      </w:r>
    </w:p>
    <w:p w:rsidR="00DE1627" w:rsidRPr="00DE1627" w:rsidRDefault="00DE1627" w:rsidP="00950F42">
      <w:pPr>
        <w:pStyle w:val="Default"/>
        <w:numPr>
          <w:ilvl w:val="0"/>
          <w:numId w:val="5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 w:rsidRPr="00DE1627">
        <w:rPr>
          <w:rFonts w:ascii="Helvetica" w:hAnsi="Helvetica" w:cs="Helvetica"/>
          <w:b/>
          <w:sz w:val="20"/>
          <w:szCs w:val="20"/>
        </w:rPr>
        <w:t xml:space="preserve">Fornecedor de TI: </w:t>
      </w:r>
    </w:p>
    <w:p w:rsidR="00DE1627" w:rsidRPr="00DE1627" w:rsidRDefault="00DE1627" w:rsidP="00950F42">
      <w:pPr>
        <w:pStyle w:val="Default"/>
        <w:numPr>
          <w:ilvl w:val="1"/>
          <w:numId w:val="5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>R</w:t>
      </w:r>
      <w:r w:rsidRPr="00DE1627">
        <w:rPr>
          <w:rFonts w:ascii="Helvetica" w:hAnsi="Helvetica" w:cs="Helvetica"/>
          <w:sz w:val="18"/>
          <w:szCs w:val="20"/>
        </w:rPr>
        <w:t xml:space="preserve">esponsável por emitir a fatura e realizar as entregas </w:t>
      </w:r>
      <w:r>
        <w:rPr>
          <w:rFonts w:ascii="Helvetica" w:hAnsi="Helvetica" w:cs="Helvetica"/>
          <w:sz w:val="18"/>
          <w:szCs w:val="20"/>
        </w:rPr>
        <w:t>do serviço.</w:t>
      </w:r>
    </w:p>
    <w:p w:rsidR="00542EC7" w:rsidRPr="00542EC7" w:rsidRDefault="009079A3" w:rsidP="00950F42">
      <w:pPr>
        <w:pStyle w:val="Default"/>
        <w:numPr>
          <w:ilvl w:val="0"/>
          <w:numId w:val="5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 w:rsidRPr="00542EC7">
        <w:rPr>
          <w:rFonts w:ascii="Helvetica" w:hAnsi="Helvetica" w:cs="Helvetica"/>
          <w:b/>
          <w:sz w:val="20"/>
          <w:szCs w:val="20"/>
        </w:rPr>
        <w:t xml:space="preserve">Gestor </w:t>
      </w:r>
      <w:r w:rsidR="00DB7936">
        <w:rPr>
          <w:rFonts w:ascii="Helvetica" w:hAnsi="Helvetica" w:cs="Helvetica"/>
          <w:b/>
          <w:sz w:val="20"/>
          <w:szCs w:val="20"/>
        </w:rPr>
        <w:t>I</w:t>
      </w:r>
      <w:r w:rsidRPr="00542EC7">
        <w:rPr>
          <w:rFonts w:ascii="Helvetica" w:hAnsi="Helvetica" w:cs="Helvetica"/>
          <w:b/>
          <w:sz w:val="20"/>
          <w:szCs w:val="20"/>
        </w:rPr>
        <w:t xml:space="preserve">mediato: </w:t>
      </w:r>
    </w:p>
    <w:p w:rsidR="009079A3" w:rsidRPr="00542EC7" w:rsidRDefault="00542EC7" w:rsidP="00950F42">
      <w:pPr>
        <w:pStyle w:val="Default"/>
        <w:numPr>
          <w:ilvl w:val="1"/>
          <w:numId w:val="5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>R</w:t>
      </w:r>
      <w:r w:rsidR="009079A3" w:rsidRPr="00542EC7">
        <w:rPr>
          <w:rFonts w:ascii="Helvetica" w:hAnsi="Helvetica" w:cs="Helvetica"/>
          <w:sz w:val="18"/>
          <w:szCs w:val="20"/>
        </w:rPr>
        <w:t>esponsável por assinar as faturas, após a validação do Gestor de Fornecedor.</w:t>
      </w:r>
    </w:p>
    <w:p w:rsidR="00DB7936" w:rsidRDefault="00DB7936" w:rsidP="00196C55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DB7936" w:rsidRPr="001C79BB" w:rsidRDefault="00DB7936" w:rsidP="00196C55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196C55" w:rsidRPr="00087FDE" w:rsidRDefault="00196C55" w:rsidP="00196C55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196C55" w:rsidRPr="00087FDE" w:rsidRDefault="00196C55" w:rsidP="00950F42">
      <w:pPr>
        <w:pStyle w:val="Ttulo1"/>
        <w:numPr>
          <w:ilvl w:val="0"/>
          <w:numId w:val="4"/>
        </w:numPr>
        <w:shd w:val="clear" w:color="auto" w:fill="7030A0"/>
        <w:tabs>
          <w:tab w:val="left" w:pos="426"/>
        </w:tabs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21" w:name="_Toc482007951"/>
      <w:r>
        <w:rPr>
          <w:rFonts w:ascii="Helvetica" w:hAnsi="Helvetica" w:cs="Helvetica"/>
          <w:color w:val="FFFFFF" w:themeColor="background1"/>
          <w:sz w:val="22"/>
          <w:szCs w:val="22"/>
        </w:rPr>
        <w:t>Indicadores</w:t>
      </w:r>
      <w:bookmarkEnd w:id="21"/>
    </w:p>
    <w:p w:rsidR="00196C55" w:rsidRPr="00087FDE" w:rsidRDefault="00196C55" w:rsidP="00196C55">
      <w:pPr>
        <w:shd w:val="clear" w:color="auto" w:fill="7030A0"/>
        <w:rPr>
          <w:sz w:val="4"/>
        </w:rPr>
      </w:pPr>
    </w:p>
    <w:p w:rsidR="004D3B09" w:rsidRDefault="004D3B09" w:rsidP="004D3B09">
      <w:pPr>
        <w:pStyle w:val="Default"/>
        <w:spacing w:after="120" w:line="280" w:lineRule="exact"/>
        <w:ind w:left="284"/>
        <w:jc w:val="both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 xml:space="preserve">O processo de </w:t>
      </w:r>
      <w:r w:rsidRPr="00882AA7">
        <w:rPr>
          <w:rFonts w:ascii="Helvetica" w:hAnsi="Helvetica" w:cs="Helvetica"/>
          <w:sz w:val="20"/>
          <w:szCs w:val="20"/>
        </w:rPr>
        <w:t xml:space="preserve">Gerenciamento de </w:t>
      </w:r>
      <w:r>
        <w:rPr>
          <w:rFonts w:ascii="Helvetica" w:hAnsi="Helvetica" w:cs="Helvetica"/>
          <w:sz w:val="20"/>
          <w:szCs w:val="20"/>
        </w:rPr>
        <w:t>Fornecedores Críticos</w:t>
      </w:r>
      <w:r w:rsidRPr="00882AA7">
        <w:rPr>
          <w:rFonts w:ascii="Helvetica" w:hAnsi="Helvetica" w:cs="Helvetica"/>
          <w:sz w:val="20"/>
          <w:szCs w:val="20"/>
        </w:rPr>
        <w:t xml:space="preserve"> </w:t>
      </w:r>
      <w:r>
        <w:rPr>
          <w:rFonts w:ascii="Helvetica" w:hAnsi="Helvetica" w:cs="Helvetica"/>
          <w:sz w:val="20"/>
          <w:szCs w:val="20"/>
        </w:rPr>
        <w:t xml:space="preserve">de TI define </w:t>
      </w:r>
      <w:r w:rsidRPr="00882AA7">
        <w:rPr>
          <w:rFonts w:ascii="Helvetica" w:hAnsi="Helvetica" w:cs="Helvetica"/>
          <w:sz w:val="20"/>
          <w:szCs w:val="20"/>
        </w:rPr>
        <w:t xml:space="preserve">alguns </w:t>
      </w:r>
      <w:r>
        <w:rPr>
          <w:rFonts w:ascii="Helvetica" w:hAnsi="Helvetica" w:cs="Helvetica"/>
          <w:sz w:val="20"/>
          <w:szCs w:val="20"/>
        </w:rPr>
        <w:t>I</w:t>
      </w:r>
      <w:r w:rsidRPr="00882AA7">
        <w:rPr>
          <w:rFonts w:ascii="Helvetica" w:hAnsi="Helvetica" w:cs="Helvetica"/>
          <w:sz w:val="20"/>
          <w:szCs w:val="20"/>
        </w:rPr>
        <w:t xml:space="preserve">ndicadores de </w:t>
      </w:r>
      <w:r>
        <w:rPr>
          <w:rFonts w:ascii="Helvetica" w:hAnsi="Helvetica" w:cs="Helvetica"/>
          <w:sz w:val="20"/>
          <w:szCs w:val="20"/>
        </w:rPr>
        <w:t>D</w:t>
      </w:r>
      <w:r w:rsidRPr="00882AA7">
        <w:rPr>
          <w:rFonts w:ascii="Helvetica" w:hAnsi="Helvetica" w:cs="Helvetica"/>
          <w:sz w:val="20"/>
          <w:szCs w:val="20"/>
        </w:rPr>
        <w:t>esempenho</w:t>
      </w:r>
      <w:r>
        <w:rPr>
          <w:rFonts w:ascii="Helvetica" w:hAnsi="Helvetica" w:cs="Helvetica"/>
          <w:sz w:val="20"/>
          <w:szCs w:val="20"/>
        </w:rPr>
        <w:t xml:space="preserve"> para acompanhamento de sua evolução, conforme demonstrado abaixo</w:t>
      </w:r>
      <w:r w:rsidRPr="00882AA7">
        <w:rPr>
          <w:rFonts w:ascii="Helvetica" w:hAnsi="Helvetica" w:cs="Helvetica"/>
          <w:sz w:val="20"/>
          <w:szCs w:val="20"/>
        </w:rPr>
        <w:t>:</w:t>
      </w:r>
    </w:p>
    <w:p w:rsidR="004D3B09" w:rsidRPr="00454AC6" w:rsidRDefault="004D3B09" w:rsidP="00950F42">
      <w:pPr>
        <w:pStyle w:val="Default"/>
        <w:numPr>
          <w:ilvl w:val="1"/>
          <w:numId w:val="5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454AC6">
        <w:rPr>
          <w:rFonts w:ascii="Helvetica" w:hAnsi="Helvetica" w:cs="Helvetica"/>
          <w:sz w:val="18"/>
          <w:szCs w:val="20"/>
        </w:rPr>
        <w:t>Percentual e Quantidade de Reuniões de Prestação de Contas realizadas por período.</w:t>
      </w:r>
    </w:p>
    <w:p w:rsidR="009079A3" w:rsidRDefault="004D3B09" w:rsidP="00950F42">
      <w:pPr>
        <w:pStyle w:val="Default"/>
        <w:numPr>
          <w:ilvl w:val="1"/>
          <w:numId w:val="5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454AC6">
        <w:rPr>
          <w:rFonts w:ascii="Helvetica" w:hAnsi="Helvetica" w:cs="Helvetica"/>
          <w:sz w:val="18"/>
          <w:szCs w:val="20"/>
        </w:rPr>
        <w:t>Percentual e Quantidade de SLAs atingidos no período.</w:t>
      </w:r>
    </w:p>
    <w:p w:rsidR="003C0B67" w:rsidRDefault="003C0B67" w:rsidP="00950F42">
      <w:pPr>
        <w:pStyle w:val="Default"/>
        <w:numPr>
          <w:ilvl w:val="1"/>
          <w:numId w:val="5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>Quantidade de Contratos de Fornecedores de TI com vigência &lt; 90 dias.</w:t>
      </w:r>
    </w:p>
    <w:p w:rsidR="003C0B67" w:rsidRDefault="003C0B67" w:rsidP="00950F42">
      <w:pPr>
        <w:pStyle w:val="Default"/>
        <w:numPr>
          <w:ilvl w:val="1"/>
          <w:numId w:val="5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>Quantidade de Contratos de Fornecedores Críticos de TI com vigência &lt; 90 dias.</w:t>
      </w:r>
    </w:p>
    <w:p w:rsidR="003C0B67" w:rsidRDefault="003C0B67" w:rsidP="003C0B67">
      <w:pPr>
        <w:pStyle w:val="Default"/>
        <w:spacing w:after="120" w:line="280" w:lineRule="exact"/>
        <w:ind w:left="1135"/>
        <w:jc w:val="both"/>
        <w:rPr>
          <w:rFonts w:ascii="Helvetica" w:hAnsi="Helvetica" w:cs="Helvetica"/>
          <w:sz w:val="18"/>
          <w:szCs w:val="20"/>
        </w:rPr>
      </w:pPr>
    </w:p>
    <w:p w:rsidR="003C0B67" w:rsidRDefault="003C0B67" w:rsidP="003C0B67">
      <w:pPr>
        <w:pStyle w:val="Default"/>
        <w:spacing w:after="120" w:line="280" w:lineRule="exact"/>
        <w:ind w:left="284"/>
        <w:jc w:val="both"/>
        <w:rPr>
          <w:rFonts w:ascii="Helvetica" w:hAnsi="Helvetica" w:cs="Helvetica"/>
          <w:sz w:val="20"/>
          <w:szCs w:val="20"/>
        </w:rPr>
      </w:pPr>
      <w:r w:rsidRPr="003C0B67">
        <w:rPr>
          <w:rFonts w:ascii="Helvetica" w:hAnsi="Helvetica" w:cs="Helvetica"/>
          <w:sz w:val="20"/>
          <w:szCs w:val="20"/>
        </w:rPr>
        <w:lastRenderedPageBreak/>
        <w:t xml:space="preserve">Para o </w:t>
      </w:r>
      <w:r>
        <w:rPr>
          <w:rFonts w:ascii="Helvetica" w:hAnsi="Helvetica" w:cs="Helvetica"/>
          <w:sz w:val="20"/>
          <w:szCs w:val="20"/>
        </w:rPr>
        <w:t>sub</w:t>
      </w:r>
      <w:r w:rsidRPr="003C0B67">
        <w:rPr>
          <w:rFonts w:ascii="Helvetica" w:hAnsi="Helvetica" w:cs="Helvetica"/>
          <w:sz w:val="20"/>
          <w:szCs w:val="20"/>
        </w:rPr>
        <w:t>processo de Gerenciamento Financeiro de Contratos de TI os indicadores não devem ser divulgados para todos, apenas para os respectivos gestores das áreas e diretor de TI.</w:t>
      </w:r>
    </w:p>
    <w:p w:rsidR="00454AC6" w:rsidRDefault="00454AC6" w:rsidP="00F22141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DB7936" w:rsidRPr="001C79BB" w:rsidRDefault="00DB7936" w:rsidP="00F22141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196C55" w:rsidRPr="00087FDE" w:rsidRDefault="00196C55" w:rsidP="00196C55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196C55" w:rsidRPr="00087FDE" w:rsidRDefault="00196C55" w:rsidP="00950F42">
      <w:pPr>
        <w:pStyle w:val="Ttulo1"/>
        <w:numPr>
          <w:ilvl w:val="0"/>
          <w:numId w:val="4"/>
        </w:numPr>
        <w:shd w:val="clear" w:color="auto" w:fill="7030A0"/>
        <w:tabs>
          <w:tab w:val="left" w:pos="426"/>
        </w:tabs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22" w:name="_Toc482007952"/>
      <w:r>
        <w:rPr>
          <w:rFonts w:ascii="Helvetica" w:hAnsi="Helvetica" w:cs="Helvetica"/>
          <w:color w:val="FFFFFF" w:themeColor="background1"/>
          <w:sz w:val="22"/>
          <w:szCs w:val="22"/>
        </w:rPr>
        <w:t>Documentos de Apoio</w:t>
      </w:r>
      <w:bookmarkEnd w:id="22"/>
    </w:p>
    <w:p w:rsidR="00196C55" w:rsidRPr="00087FDE" w:rsidRDefault="00196C55" w:rsidP="00196C55">
      <w:pPr>
        <w:shd w:val="clear" w:color="auto" w:fill="7030A0"/>
        <w:rPr>
          <w:sz w:val="4"/>
        </w:rPr>
      </w:pPr>
    </w:p>
    <w:p w:rsidR="00FF76E3" w:rsidRPr="00FF76E3" w:rsidRDefault="00FF76E3" w:rsidP="00FF76E3">
      <w:pPr>
        <w:spacing w:after="0" w:line="240" w:lineRule="auto"/>
        <w:jc w:val="both"/>
        <w:rPr>
          <w:rFonts w:ascii="Helvetica" w:hAnsi="Helvetica" w:cs="Helvetica"/>
          <w:b/>
          <w:sz w:val="20"/>
          <w:szCs w:val="20"/>
        </w:rPr>
      </w:pPr>
    </w:p>
    <w:p w:rsidR="00E63E41" w:rsidRDefault="00E63E41" w:rsidP="00950F42">
      <w:pPr>
        <w:pStyle w:val="Default"/>
        <w:numPr>
          <w:ilvl w:val="0"/>
          <w:numId w:val="5"/>
        </w:numPr>
        <w:spacing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bookmarkStart w:id="23" w:name="_Toc440840503"/>
      <w:bookmarkStart w:id="24" w:name="_Toc437013647"/>
      <w:bookmarkStart w:id="25" w:name="_Toc437013451"/>
      <w:bookmarkStart w:id="26" w:name="_Toc437008934"/>
      <w:bookmarkStart w:id="27" w:name="_Toc339270521"/>
      <w:r w:rsidRPr="00DB374D">
        <w:rPr>
          <w:rFonts w:ascii="Helvetica" w:hAnsi="Helvetica" w:cs="Helvetica"/>
          <w:sz w:val="20"/>
          <w:szCs w:val="20"/>
        </w:rPr>
        <w:t>Lista de Fornecedores de TI</w:t>
      </w:r>
    </w:p>
    <w:p w:rsidR="004D3B09" w:rsidRPr="00660879" w:rsidRDefault="004D3B09" w:rsidP="00950F42">
      <w:pPr>
        <w:pStyle w:val="Default"/>
        <w:numPr>
          <w:ilvl w:val="0"/>
          <w:numId w:val="5"/>
        </w:numPr>
        <w:spacing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>Quadro – Resumo Executivo Mensal</w:t>
      </w:r>
    </w:p>
    <w:p w:rsidR="005200D8" w:rsidRPr="005200D8" w:rsidRDefault="004D3B09" w:rsidP="00196C55">
      <w:pPr>
        <w:pStyle w:val="Default"/>
        <w:numPr>
          <w:ilvl w:val="0"/>
          <w:numId w:val="5"/>
        </w:numPr>
        <w:spacing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>Template – Ata de Reunião</w:t>
      </w:r>
    </w:p>
    <w:p w:rsidR="00DB7936" w:rsidRDefault="00DB7936" w:rsidP="00196C55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5200D8" w:rsidRPr="001C79BB" w:rsidRDefault="005200D8" w:rsidP="00196C55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196C55" w:rsidRPr="00087FDE" w:rsidRDefault="00196C55" w:rsidP="00196C55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F41AE9" w:rsidRPr="00FF7120" w:rsidRDefault="00196C55" w:rsidP="00950F42">
      <w:pPr>
        <w:pStyle w:val="Ttulo1"/>
        <w:numPr>
          <w:ilvl w:val="0"/>
          <w:numId w:val="4"/>
        </w:numPr>
        <w:shd w:val="clear" w:color="auto" w:fill="7030A0"/>
        <w:tabs>
          <w:tab w:val="left" w:pos="426"/>
        </w:tabs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0"/>
          <w:szCs w:val="20"/>
        </w:rPr>
      </w:pPr>
      <w:bookmarkStart w:id="28" w:name="_Toc482007953"/>
      <w:r>
        <w:rPr>
          <w:rFonts w:ascii="Helvetica" w:hAnsi="Helvetica" w:cs="Helvetica"/>
          <w:color w:val="FFFFFF" w:themeColor="background1"/>
          <w:sz w:val="22"/>
          <w:szCs w:val="22"/>
        </w:rPr>
        <w:t>Controle de Revisão</w:t>
      </w:r>
      <w:bookmarkEnd w:id="23"/>
      <w:bookmarkEnd w:id="24"/>
      <w:bookmarkEnd w:id="25"/>
      <w:bookmarkEnd w:id="26"/>
      <w:bookmarkEnd w:id="27"/>
      <w:bookmarkEnd w:id="28"/>
      <w:r w:rsidR="00FF7120">
        <w:rPr>
          <w:rFonts w:ascii="Helvetica" w:hAnsi="Helvetica" w:cs="Helvetica"/>
          <w:color w:val="FFFFFF" w:themeColor="background1"/>
          <w:sz w:val="22"/>
          <w:szCs w:val="22"/>
        </w:rPr>
        <w:br/>
      </w:r>
    </w:p>
    <w:p w:rsidR="002C0747" w:rsidRDefault="002C0747" w:rsidP="00054088">
      <w:pPr>
        <w:spacing w:after="0" w:line="240" w:lineRule="auto"/>
        <w:jc w:val="both"/>
        <w:rPr>
          <w:rFonts w:ascii="Helvetica" w:hAnsi="Helvetica" w:cs="Helvetica"/>
          <w:b/>
          <w:color w:val="FFFFFF" w:themeColor="background1"/>
          <w:sz w:val="20"/>
          <w:szCs w:val="20"/>
        </w:rPr>
      </w:pPr>
      <w:bookmarkStart w:id="29" w:name="_Toc339270522"/>
      <w:bookmarkStart w:id="30" w:name="_Toc437008935"/>
      <w:bookmarkEnd w:id="29"/>
      <w:bookmarkEnd w:id="30"/>
    </w:p>
    <w:tbl>
      <w:tblPr>
        <w:tblW w:w="5000" w:type="pct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77"/>
        <w:gridCol w:w="1450"/>
        <w:gridCol w:w="2185"/>
        <w:gridCol w:w="4532"/>
      </w:tblGrid>
      <w:tr w:rsidR="004D3B09" w:rsidRPr="00CF2290" w:rsidTr="005D2A9D">
        <w:trPr>
          <w:trHeight w:hRule="exact" w:val="340"/>
        </w:trPr>
        <w:tc>
          <w:tcPr>
            <w:tcW w:w="630" w:type="pct"/>
            <w:shd w:val="clear" w:color="auto" w:fill="66339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D3B09" w:rsidRPr="00CF2290" w:rsidRDefault="004D3B09" w:rsidP="005D2A9D">
            <w:pPr>
              <w:spacing w:after="0" w:line="240" w:lineRule="auto"/>
              <w:rPr>
                <w:rFonts w:ascii="Helvetica" w:eastAsia="Calibri" w:hAnsi="Helvetica" w:cs="Helvetica"/>
                <w:color w:val="FFFFFF" w:themeColor="background1"/>
                <w:sz w:val="20"/>
                <w:szCs w:val="20"/>
              </w:rPr>
            </w:pPr>
            <w:r>
              <w:rPr>
                <w:rFonts w:ascii="Helvetica" w:hAnsi="Helvetica" w:cs="Helvetica"/>
                <w:color w:val="FFFFFF" w:themeColor="background1"/>
                <w:sz w:val="20"/>
                <w:szCs w:val="20"/>
              </w:rPr>
              <w:t>Versão</w:t>
            </w:r>
          </w:p>
        </w:tc>
        <w:tc>
          <w:tcPr>
            <w:tcW w:w="776" w:type="pct"/>
            <w:shd w:val="clear" w:color="auto" w:fill="66339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D3B09" w:rsidRPr="00CF2290" w:rsidRDefault="004D3B09" w:rsidP="005D2A9D">
            <w:pPr>
              <w:spacing w:after="0" w:line="240" w:lineRule="auto"/>
              <w:rPr>
                <w:rFonts w:ascii="Helvetica" w:eastAsia="Calibri" w:hAnsi="Helvetica" w:cs="Helvetica"/>
                <w:color w:val="FFFFFF" w:themeColor="background1"/>
                <w:sz w:val="20"/>
                <w:szCs w:val="20"/>
              </w:rPr>
            </w:pPr>
            <w:r w:rsidRPr="00CF2290">
              <w:rPr>
                <w:rFonts w:ascii="Helvetica" w:hAnsi="Helvetica" w:cs="Helvetica"/>
                <w:color w:val="FFFFFF" w:themeColor="background1"/>
                <w:sz w:val="20"/>
                <w:szCs w:val="20"/>
              </w:rPr>
              <w:t>Data</w:t>
            </w:r>
          </w:p>
        </w:tc>
        <w:tc>
          <w:tcPr>
            <w:tcW w:w="1169" w:type="pct"/>
            <w:shd w:val="clear" w:color="auto" w:fill="66339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D3B09" w:rsidRPr="00CF2290" w:rsidRDefault="004D3B09" w:rsidP="005D2A9D">
            <w:pPr>
              <w:spacing w:after="0" w:line="240" w:lineRule="auto"/>
              <w:rPr>
                <w:rFonts w:ascii="Helvetica" w:eastAsia="Calibri" w:hAnsi="Helvetica" w:cs="Helvetica"/>
                <w:color w:val="FFFFFF" w:themeColor="background1"/>
                <w:sz w:val="20"/>
                <w:szCs w:val="20"/>
              </w:rPr>
            </w:pPr>
            <w:r>
              <w:rPr>
                <w:rFonts w:ascii="Helvetica" w:hAnsi="Helvetica" w:cs="Helvetica"/>
                <w:color w:val="FFFFFF" w:themeColor="background1"/>
                <w:sz w:val="20"/>
                <w:szCs w:val="20"/>
              </w:rPr>
              <w:t>Responsável</w:t>
            </w:r>
          </w:p>
        </w:tc>
        <w:tc>
          <w:tcPr>
            <w:tcW w:w="2425" w:type="pct"/>
            <w:shd w:val="clear" w:color="auto" w:fill="66339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D3B09" w:rsidRPr="00CF2290" w:rsidRDefault="004D3B09" w:rsidP="005D2A9D">
            <w:pPr>
              <w:spacing w:after="0" w:line="240" w:lineRule="auto"/>
              <w:rPr>
                <w:rFonts w:ascii="Helvetica" w:eastAsia="Calibri" w:hAnsi="Helvetica" w:cs="Helvetica"/>
                <w:color w:val="FFFFFF" w:themeColor="background1"/>
                <w:sz w:val="20"/>
                <w:szCs w:val="20"/>
              </w:rPr>
            </w:pPr>
            <w:r>
              <w:rPr>
                <w:rFonts w:ascii="Helvetica" w:hAnsi="Helvetica" w:cs="Helvetica"/>
                <w:color w:val="FFFFFF" w:themeColor="background1"/>
                <w:sz w:val="20"/>
                <w:szCs w:val="20"/>
              </w:rPr>
              <w:t>Principais Alterações</w:t>
            </w:r>
          </w:p>
        </w:tc>
      </w:tr>
      <w:tr w:rsidR="004D3B09" w:rsidRPr="00CF2290" w:rsidTr="00B52AD9">
        <w:trPr>
          <w:trHeight w:val="850"/>
        </w:trPr>
        <w:tc>
          <w:tcPr>
            <w:tcW w:w="630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D3B09" w:rsidRPr="00CF2290" w:rsidRDefault="004D3B09" w:rsidP="00B52AD9">
            <w:pPr>
              <w:spacing w:after="0" w:line="240" w:lineRule="auto"/>
              <w:jc w:val="both"/>
              <w:rPr>
                <w:rFonts w:ascii="Helvetica" w:eastAsia="Calibri" w:hAnsi="Helvetica" w:cs="Helvetica"/>
                <w:sz w:val="18"/>
                <w:szCs w:val="20"/>
              </w:rPr>
            </w:pPr>
            <w:r>
              <w:rPr>
                <w:rFonts w:ascii="Helvetica" w:eastAsia="Calibri" w:hAnsi="Helvetica" w:cs="Helvetica"/>
                <w:sz w:val="18"/>
                <w:szCs w:val="20"/>
              </w:rPr>
              <w:t>1.0</w:t>
            </w:r>
          </w:p>
        </w:tc>
        <w:tc>
          <w:tcPr>
            <w:tcW w:w="776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D3B09" w:rsidRPr="00CF2290" w:rsidRDefault="004D3B09" w:rsidP="00B52AD9">
            <w:pPr>
              <w:spacing w:after="0" w:line="240" w:lineRule="auto"/>
              <w:jc w:val="both"/>
              <w:rPr>
                <w:rFonts w:ascii="Helvetica" w:eastAsia="Calibri" w:hAnsi="Helvetica" w:cs="Helvetica"/>
                <w:sz w:val="18"/>
                <w:szCs w:val="20"/>
              </w:rPr>
            </w:pPr>
            <w:r>
              <w:rPr>
                <w:rFonts w:ascii="Helvetica" w:eastAsia="Calibri" w:hAnsi="Helvetica" w:cs="Helvetica"/>
                <w:sz w:val="18"/>
                <w:szCs w:val="20"/>
              </w:rPr>
              <w:t>06</w:t>
            </w:r>
            <w:r w:rsidRPr="00CF2290">
              <w:rPr>
                <w:rFonts w:ascii="Helvetica" w:eastAsia="Calibri" w:hAnsi="Helvetica" w:cs="Helvetica"/>
                <w:sz w:val="18"/>
                <w:szCs w:val="20"/>
              </w:rPr>
              <w:t>/0</w:t>
            </w:r>
            <w:r>
              <w:rPr>
                <w:rFonts w:ascii="Helvetica" w:eastAsia="Calibri" w:hAnsi="Helvetica" w:cs="Helvetica"/>
                <w:sz w:val="18"/>
                <w:szCs w:val="20"/>
              </w:rPr>
              <w:t>1</w:t>
            </w:r>
            <w:r w:rsidRPr="00CF2290">
              <w:rPr>
                <w:rFonts w:ascii="Helvetica" w:eastAsia="Calibri" w:hAnsi="Helvetica" w:cs="Helvetica"/>
                <w:sz w:val="18"/>
                <w:szCs w:val="20"/>
              </w:rPr>
              <w:t>/2017</w:t>
            </w:r>
          </w:p>
        </w:tc>
        <w:tc>
          <w:tcPr>
            <w:tcW w:w="1169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D3B09" w:rsidRPr="00CF2290" w:rsidRDefault="004D3B09" w:rsidP="00B52AD9">
            <w:pPr>
              <w:spacing w:after="0" w:line="240" w:lineRule="auto"/>
              <w:jc w:val="both"/>
              <w:rPr>
                <w:rFonts w:ascii="Helvetica" w:eastAsia="Calibri" w:hAnsi="Helvetica" w:cs="Helvetica"/>
                <w:sz w:val="18"/>
                <w:szCs w:val="20"/>
              </w:rPr>
            </w:pPr>
            <w:r>
              <w:rPr>
                <w:rFonts w:ascii="Helvetica" w:eastAsia="Calibri" w:hAnsi="Helvetica" w:cs="Helvetica"/>
                <w:sz w:val="18"/>
                <w:szCs w:val="20"/>
              </w:rPr>
              <w:t>CHACON Consultoria</w:t>
            </w:r>
          </w:p>
        </w:tc>
        <w:tc>
          <w:tcPr>
            <w:tcW w:w="2425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D3B09" w:rsidRPr="00CF2290" w:rsidRDefault="004D3B09" w:rsidP="00B52AD9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Helvetica" w:eastAsia="Calibri" w:hAnsi="Helvetica" w:cs="Helvetica"/>
                <w:sz w:val="18"/>
                <w:szCs w:val="20"/>
              </w:rPr>
            </w:pPr>
            <w:r w:rsidRPr="00CF2290">
              <w:rPr>
                <w:rFonts w:ascii="Helvetica" w:eastAsia="Calibri" w:hAnsi="Helvetica" w:cs="Helvetica"/>
                <w:sz w:val="18"/>
                <w:szCs w:val="20"/>
              </w:rPr>
              <w:t>Primeira versão do documento</w:t>
            </w:r>
            <w:r>
              <w:rPr>
                <w:rFonts w:ascii="Helvetica" w:eastAsia="Calibri" w:hAnsi="Helvetica" w:cs="Helvetica"/>
                <w:sz w:val="18"/>
                <w:szCs w:val="20"/>
              </w:rPr>
              <w:t>.</w:t>
            </w:r>
          </w:p>
        </w:tc>
      </w:tr>
      <w:tr w:rsidR="004D3B09" w:rsidRPr="00CF2290" w:rsidTr="00B52AD9">
        <w:trPr>
          <w:trHeight w:val="850"/>
        </w:trPr>
        <w:tc>
          <w:tcPr>
            <w:tcW w:w="630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D3B09" w:rsidRPr="00CF2290" w:rsidRDefault="004D3B09" w:rsidP="00B52AD9">
            <w:pPr>
              <w:spacing w:after="0" w:line="240" w:lineRule="auto"/>
              <w:jc w:val="both"/>
              <w:rPr>
                <w:rFonts w:ascii="Helvetica" w:eastAsia="Calibri" w:hAnsi="Helvetica" w:cs="Helvetica"/>
                <w:sz w:val="18"/>
                <w:szCs w:val="20"/>
              </w:rPr>
            </w:pPr>
            <w:r>
              <w:rPr>
                <w:rFonts w:ascii="Helvetica" w:eastAsia="Calibri" w:hAnsi="Helvetica" w:cs="Helvetica"/>
                <w:sz w:val="18"/>
                <w:szCs w:val="20"/>
              </w:rPr>
              <w:t>1.1</w:t>
            </w:r>
          </w:p>
        </w:tc>
        <w:tc>
          <w:tcPr>
            <w:tcW w:w="776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D3B09" w:rsidRPr="00CF2290" w:rsidRDefault="004D3B09" w:rsidP="00B52AD9">
            <w:pPr>
              <w:spacing w:after="0" w:line="240" w:lineRule="auto"/>
              <w:jc w:val="both"/>
              <w:rPr>
                <w:rFonts w:ascii="Helvetica" w:eastAsia="Calibri" w:hAnsi="Helvetica" w:cs="Helvetica"/>
                <w:sz w:val="18"/>
                <w:szCs w:val="20"/>
              </w:rPr>
            </w:pPr>
            <w:r w:rsidRPr="00CF2290">
              <w:rPr>
                <w:rFonts w:ascii="Helvetica" w:eastAsia="Calibri" w:hAnsi="Helvetica" w:cs="Helvetica"/>
                <w:sz w:val="18"/>
                <w:szCs w:val="20"/>
              </w:rPr>
              <w:t>2</w:t>
            </w:r>
            <w:r>
              <w:rPr>
                <w:rFonts w:ascii="Helvetica" w:eastAsia="Calibri" w:hAnsi="Helvetica" w:cs="Helvetica"/>
                <w:sz w:val="18"/>
                <w:szCs w:val="20"/>
              </w:rPr>
              <w:t>3</w:t>
            </w:r>
            <w:r w:rsidRPr="00CF2290">
              <w:rPr>
                <w:rFonts w:ascii="Helvetica" w:eastAsia="Calibri" w:hAnsi="Helvetica" w:cs="Helvetica"/>
                <w:sz w:val="18"/>
                <w:szCs w:val="20"/>
              </w:rPr>
              <w:t>/03/2017</w:t>
            </w:r>
          </w:p>
        </w:tc>
        <w:tc>
          <w:tcPr>
            <w:tcW w:w="1169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D3B09" w:rsidRPr="00CF2290" w:rsidRDefault="004D3B09" w:rsidP="00B52AD9">
            <w:pPr>
              <w:spacing w:after="0" w:line="240" w:lineRule="auto"/>
              <w:jc w:val="both"/>
              <w:rPr>
                <w:rFonts w:ascii="Helvetica" w:eastAsia="Calibri" w:hAnsi="Helvetica" w:cs="Helvetica"/>
                <w:sz w:val="18"/>
                <w:szCs w:val="20"/>
              </w:rPr>
            </w:pPr>
            <w:r>
              <w:rPr>
                <w:rFonts w:ascii="Helvetica" w:eastAsia="Calibri" w:hAnsi="Helvetica" w:cs="Helvetica"/>
                <w:sz w:val="18"/>
                <w:szCs w:val="20"/>
              </w:rPr>
              <w:t>CHACON Consultoria</w:t>
            </w:r>
          </w:p>
        </w:tc>
        <w:tc>
          <w:tcPr>
            <w:tcW w:w="2425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D3B09" w:rsidRPr="00CF2290" w:rsidRDefault="004D3B09" w:rsidP="00B52AD9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Helvetica" w:eastAsia="Calibri" w:hAnsi="Helvetica" w:cs="Helvetica"/>
                <w:sz w:val="18"/>
                <w:szCs w:val="20"/>
              </w:rPr>
            </w:pPr>
            <w:r>
              <w:rPr>
                <w:rFonts w:ascii="Helvetica" w:eastAsia="Calibri" w:hAnsi="Helvetica" w:cs="Helvetica"/>
                <w:sz w:val="18"/>
                <w:szCs w:val="20"/>
              </w:rPr>
              <w:t>Inclusão da Análise dos Objetivos de Controle do COBIT. Revisão e melhorias gerais (formatação e redação para melhor compreensão do processo).</w:t>
            </w:r>
          </w:p>
        </w:tc>
      </w:tr>
      <w:tr w:rsidR="004D3B09" w:rsidRPr="00CF2290" w:rsidTr="00B52AD9">
        <w:trPr>
          <w:trHeight w:val="850"/>
        </w:trPr>
        <w:tc>
          <w:tcPr>
            <w:tcW w:w="630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D3B09" w:rsidRDefault="003F5047" w:rsidP="00B52AD9">
            <w:pPr>
              <w:spacing w:after="0" w:line="240" w:lineRule="auto"/>
              <w:jc w:val="both"/>
              <w:rPr>
                <w:rFonts w:ascii="Helvetica" w:eastAsia="Calibri" w:hAnsi="Helvetica" w:cs="Helvetica"/>
                <w:sz w:val="18"/>
                <w:szCs w:val="20"/>
              </w:rPr>
            </w:pPr>
            <w:r>
              <w:rPr>
                <w:rFonts w:ascii="Helvetica" w:eastAsia="Calibri" w:hAnsi="Helvetica" w:cs="Helvetica"/>
                <w:sz w:val="18"/>
                <w:szCs w:val="20"/>
              </w:rPr>
              <w:t>1.2</w:t>
            </w:r>
          </w:p>
        </w:tc>
        <w:tc>
          <w:tcPr>
            <w:tcW w:w="776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D3B09" w:rsidRPr="00CF2290" w:rsidRDefault="004D3B09" w:rsidP="00B52AD9">
            <w:pPr>
              <w:spacing w:after="0" w:line="240" w:lineRule="auto"/>
              <w:jc w:val="both"/>
              <w:rPr>
                <w:rFonts w:ascii="Helvetica" w:eastAsia="Calibri" w:hAnsi="Helvetica" w:cs="Helvetica"/>
                <w:sz w:val="18"/>
                <w:szCs w:val="20"/>
              </w:rPr>
            </w:pPr>
            <w:r>
              <w:rPr>
                <w:rFonts w:ascii="Helvetica" w:eastAsia="Calibri" w:hAnsi="Helvetica" w:cs="Helvetica"/>
                <w:sz w:val="18"/>
                <w:szCs w:val="20"/>
              </w:rPr>
              <w:t>11/04/2017</w:t>
            </w:r>
          </w:p>
        </w:tc>
        <w:tc>
          <w:tcPr>
            <w:tcW w:w="1169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D3B09" w:rsidRDefault="004D3B09" w:rsidP="00B52AD9">
            <w:pPr>
              <w:spacing w:after="0" w:line="240" w:lineRule="auto"/>
              <w:jc w:val="both"/>
              <w:rPr>
                <w:rFonts w:ascii="Helvetica" w:eastAsia="Calibri" w:hAnsi="Helvetica" w:cs="Helvetica"/>
                <w:sz w:val="18"/>
                <w:szCs w:val="20"/>
              </w:rPr>
            </w:pPr>
            <w:r>
              <w:rPr>
                <w:rFonts w:ascii="Helvetica" w:eastAsia="Calibri" w:hAnsi="Helvetica" w:cs="Helvetica"/>
                <w:sz w:val="18"/>
                <w:szCs w:val="20"/>
              </w:rPr>
              <w:t>CHACON Consultoria</w:t>
            </w:r>
          </w:p>
        </w:tc>
        <w:tc>
          <w:tcPr>
            <w:tcW w:w="2425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3F5047" w:rsidRDefault="004D3B09" w:rsidP="00B52AD9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Helvetica" w:eastAsia="Calibri" w:hAnsi="Helvetica" w:cs="Helvetica"/>
                <w:sz w:val="18"/>
                <w:szCs w:val="20"/>
              </w:rPr>
            </w:pPr>
            <w:r>
              <w:rPr>
                <w:rFonts w:ascii="Helvetica" w:eastAsia="Calibri" w:hAnsi="Helvetica" w:cs="Helvetica"/>
                <w:sz w:val="18"/>
                <w:szCs w:val="20"/>
              </w:rPr>
              <w:t xml:space="preserve">Inclusão </w:t>
            </w:r>
            <w:r w:rsidR="00B52AD9">
              <w:rPr>
                <w:rFonts w:ascii="Helvetica" w:eastAsia="Calibri" w:hAnsi="Helvetica" w:cs="Helvetica"/>
                <w:sz w:val="18"/>
                <w:szCs w:val="20"/>
              </w:rPr>
              <w:t xml:space="preserve">do processo COBIT </w:t>
            </w:r>
            <w:r>
              <w:rPr>
                <w:rFonts w:ascii="Helvetica" w:eastAsia="Calibri" w:hAnsi="Helvetica" w:cs="Helvetica"/>
                <w:sz w:val="18"/>
                <w:szCs w:val="20"/>
              </w:rPr>
              <w:t xml:space="preserve">DS2 </w:t>
            </w:r>
            <w:r w:rsidR="00B52AD9">
              <w:rPr>
                <w:rFonts w:ascii="Helvetica" w:eastAsia="Calibri" w:hAnsi="Helvetica" w:cs="Helvetica"/>
                <w:sz w:val="18"/>
                <w:szCs w:val="20"/>
              </w:rPr>
              <w:t>(</w:t>
            </w:r>
            <w:r>
              <w:rPr>
                <w:rFonts w:ascii="Helvetica" w:eastAsia="Calibri" w:hAnsi="Helvetica" w:cs="Helvetica"/>
                <w:sz w:val="18"/>
                <w:szCs w:val="20"/>
              </w:rPr>
              <w:t>G</w:t>
            </w:r>
            <w:r w:rsidR="006D1810">
              <w:rPr>
                <w:rFonts w:ascii="Helvetica" w:eastAsia="Calibri" w:hAnsi="Helvetica" w:cs="Helvetica"/>
                <w:sz w:val="18"/>
                <w:szCs w:val="20"/>
              </w:rPr>
              <w:t>erenciar Serviços Terceirizados</w:t>
            </w:r>
            <w:r w:rsidR="00B52AD9">
              <w:rPr>
                <w:rFonts w:ascii="Helvetica" w:eastAsia="Calibri" w:hAnsi="Helvetica" w:cs="Helvetica"/>
                <w:sz w:val="18"/>
                <w:szCs w:val="20"/>
              </w:rPr>
              <w:t>) ao escopo</w:t>
            </w:r>
            <w:r w:rsidR="006D1810">
              <w:rPr>
                <w:rFonts w:ascii="Helvetica" w:eastAsia="Calibri" w:hAnsi="Helvetica" w:cs="Helvetica"/>
                <w:sz w:val="18"/>
                <w:szCs w:val="20"/>
              </w:rPr>
              <w:t>.</w:t>
            </w:r>
            <w:r w:rsidR="00B52AD9">
              <w:rPr>
                <w:rFonts w:ascii="Helvetica" w:eastAsia="Calibri" w:hAnsi="Helvetica" w:cs="Helvetica"/>
                <w:sz w:val="18"/>
                <w:szCs w:val="20"/>
              </w:rPr>
              <w:t xml:space="preserve"> </w:t>
            </w:r>
            <w:r w:rsidR="003F5047">
              <w:rPr>
                <w:rFonts w:ascii="Helvetica" w:eastAsia="Calibri" w:hAnsi="Helvetica" w:cs="Helvetica"/>
                <w:sz w:val="18"/>
                <w:szCs w:val="20"/>
              </w:rPr>
              <w:t xml:space="preserve">Revisão </w:t>
            </w:r>
            <w:r w:rsidR="00B52AD9">
              <w:rPr>
                <w:rFonts w:ascii="Helvetica" w:eastAsia="Calibri" w:hAnsi="Helvetica" w:cs="Helvetica"/>
                <w:sz w:val="18"/>
                <w:szCs w:val="20"/>
              </w:rPr>
              <w:t>e melhorias gerais</w:t>
            </w:r>
            <w:r w:rsidR="003F5047">
              <w:rPr>
                <w:rFonts w:ascii="Helvetica" w:eastAsia="Calibri" w:hAnsi="Helvetica" w:cs="Helvetica"/>
                <w:sz w:val="18"/>
                <w:szCs w:val="20"/>
              </w:rPr>
              <w:t>.</w:t>
            </w:r>
          </w:p>
        </w:tc>
      </w:tr>
    </w:tbl>
    <w:p w:rsidR="004D3B09" w:rsidRPr="001C79BB" w:rsidRDefault="004D3B09" w:rsidP="00054088">
      <w:pPr>
        <w:spacing w:after="0" w:line="240" w:lineRule="auto"/>
        <w:jc w:val="both"/>
        <w:rPr>
          <w:rFonts w:ascii="Helvetica" w:hAnsi="Helvetica" w:cs="Helvetica"/>
          <w:color w:val="FF0000"/>
          <w:highlight w:val="yellow"/>
        </w:rPr>
      </w:pPr>
    </w:p>
    <w:sectPr w:rsidR="004D3B09" w:rsidRPr="001C79BB" w:rsidSect="00393426">
      <w:headerReference w:type="default" r:id="rId14"/>
      <w:footerReference w:type="default" r:id="rId15"/>
      <w:pgSz w:w="11906" w:h="16838"/>
      <w:pgMar w:top="1701" w:right="1134" w:bottom="1701" w:left="1418" w:header="284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07B9A" w:rsidRDefault="00107B9A" w:rsidP="000C2873">
      <w:pPr>
        <w:spacing w:after="0" w:line="240" w:lineRule="auto"/>
      </w:pPr>
      <w:r>
        <w:separator/>
      </w:r>
    </w:p>
  </w:endnote>
  <w:endnote w:type="continuationSeparator" w:id="0">
    <w:p w:rsidR="00107B9A" w:rsidRDefault="00107B9A" w:rsidP="000C28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356" w:type="dxa"/>
      <w:tblInd w:w="-5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3118"/>
      <w:gridCol w:w="3119"/>
      <w:gridCol w:w="3119"/>
    </w:tblGrid>
    <w:tr w:rsidR="0049746F" w:rsidRPr="001E009D" w:rsidTr="00F94050">
      <w:trPr>
        <w:trHeight w:hRule="exact" w:val="567"/>
      </w:trPr>
      <w:tc>
        <w:tcPr>
          <w:tcW w:w="3118" w:type="dxa"/>
          <w:tcBorders>
            <w:top w:val="single" w:sz="4" w:space="0" w:color="663399"/>
            <w:left w:val="single" w:sz="4" w:space="0" w:color="663399"/>
            <w:bottom w:val="single" w:sz="4" w:space="0" w:color="663399"/>
            <w:right w:val="single" w:sz="4" w:space="0" w:color="663399"/>
          </w:tcBorders>
          <w:shd w:val="clear" w:color="auto" w:fill="auto"/>
        </w:tcPr>
        <w:p w:rsidR="0049746F" w:rsidRPr="001E009D" w:rsidRDefault="0049746F" w:rsidP="00393426">
          <w:pPr>
            <w:spacing w:after="0"/>
            <w:rPr>
              <w:b/>
              <w:sz w:val="16"/>
              <w:szCs w:val="16"/>
            </w:rPr>
          </w:pPr>
          <w:r w:rsidRPr="001E009D">
            <w:rPr>
              <w:b/>
              <w:sz w:val="16"/>
              <w:szCs w:val="16"/>
            </w:rPr>
            <w:t>ELABORADO POR</w:t>
          </w:r>
        </w:p>
        <w:p w:rsidR="0049746F" w:rsidRPr="001E009D" w:rsidRDefault="0049746F" w:rsidP="00393426">
          <w:pPr>
            <w:spacing w:after="0"/>
            <w:rPr>
              <w:sz w:val="14"/>
              <w:szCs w:val="14"/>
            </w:rPr>
          </w:pPr>
          <w:r>
            <w:rPr>
              <w:sz w:val="18"/>
              <w:szCs w:val="14"/>
            </w:rPr>
            <w:t>CHACON Consultoria</w:t>
          </w:r>
        </w:p>
      </w:tc>
      <w:tc>
        <w:tcPr>
          <w:tcW w:w="3119" w:type="dxa"/>
          <w:tcBorders>
            <w:top w:val="single" w:sz="4" w:space="0" w:color="663399"/>
            <w:left w:val="single" w:sz="4" w:space="0" w:color="663399"/>
            <w:bottom w:val="single" w:sz="4" w:space="0" w:color="663399"/>
            <w:right w:val="single" w:sz="4" w:space="0" w:color="663399"/>
          </w:tcBorders>
          <w:shd w:val="clear" w:color="auto" w:fill="auto"/>
        </w:tcPr>
        <w:p w:rsidR="0049746F" w:rsidRPr="001E009D" w:rsidRDefault="0049746F" w:rsidP="00393426">
          <w:pPr>
            <w:spacing w:after="0"/>
            <w:rPr>
              <w:b/>
              <w:sz w:val="16"/>
              <w:szCs w:val="16"/>
            </w:rPr>
          </w:pPr>
          <w:r w:rsidRPr="001E009D">
            <w:rPr>
              <w:b/>
              <w:sz w:val="16"/>
              <w:szCs w:val="16"/>
            </w:rPr>
            <w:t>REVISADO POR</w:t>
          </w:r>
        </w:p>
        <w:p w:rsidR="0049746F" w:rsidRPr="001E009D" w:rsidRDefault="0049746F" w:rsidP="00393426">
          <w:pPr>
            <w:spacing w:after="0"/>
            <w:rPr>
              <w:b/>
            </w:rPr>
          </w:pPr>
          <w:r w:rsidRPr="0053403F">
            <w:rPr>
              <w:sz w:val="18"/>
              <w:szCs w:val="14"/>
            </w:rPr>
            <w:t>Rodrigo Possatto Rothstein</w:t>
          </w:r>
        </w:p>
      </w:tc>
      <w:tc>
        <w:tcPr>
          <w:tcW w:w="3119" w:type="dxa"/>
          <w:tcBorders>
            <w:top w:val="single" w:sz="4" w:space="0" w:color="663399"/>
            <w:left w:val="single" w:sz="4" w:space="0" w:color="663399"/>
            <w:bottom w:val="single" w:sz="4" w:space="0" w:color="663399"/>
            <w:right w:val="single" w:sz="4" w:space="0" w:color="663399"/>
          </w:tcBorders>
          <w:shd w:val="clear" w:color="auto" w:fill="auto"/>
        </w:tcPr>
        <w:p w:rsidR="0049746F" w:rsidRPr="001E009D" w:rsidRDefault="0049746F" w:rsidP="00393426">
          <w:pPr>
            <w:spacing w:after="0"/>
            <w:rPr>
              <w:b/>
              <w:sz w:val="16"/>
              <w:szCs w:val="16"/>
            </w:rPr>
          </w:pPr>
          <w:r w:rsidRPr="001E009D">
            <w:rPr>
              <w:b/>
              <w:sz w:val="16"/>
              <w:szCs w:val="16"/>
            </w:rPr>
            <w:t>APROVADO POR</w:t>
          </w:r>
        </w:p>
        <w:p w:rsidR="0049746F" w:rsidRPr="001E009D" w:rsidRDefault="0049746F" w:rsidP="00393426">
          <w:pPr>
            <w:spacing w:after="0"/>
            <w:rPr>
              <w:rFonts w:eastAsia="Calibri" w:cs="Arial"/>
              <w:sz w:val="20"/>
            </w:rPr>
          </w:pPr>
        </w:p>
      </w:tc>
    </w:tr>
    <w:tr w:rsidR="0049746F" w:rsidRPr="001E009D" w:rsidTr="00A132BF">
      <w:trPr>
        <w:trHeight w:val="227"/>
      </w:trPr>
      <w:tc>
        <w:tcPr>
          <w:tcW w:w="9356" w:type="dxa"/>
          <w:gridSpan w:val="3"/>
          <w:tcBorders>
            <w:left w:val="single" w:sz="4" w:space="0" w:color="663399"/>
            <w:bottom w:val="single" w:sz="4" w:space="0" w:color="663399"/>
            <w:right w:val="single" w:sz="4" w:space="0" w:color="663399"/>
          </w:tcBorders>
          <w:shd w:val="clear" w:color="auto" w:fill="auto"/>
          <w:vAlign w:val="center"/>
        </w:tcPr>
        <w:p w:rsidR="0049746F" w:rsidRPr="001E009D" w:rsidRDefault="0049746F" w:rsidP="009A2DD7">
          <w:pPr>
            <w:pStyle w:val="Rodap"/>
            <w:ind w:left="175"/>
            <w:jc w:val="center"/>
            <w:rPr>
              <w:sz w:val="16"/>
              <w:szCs w:val="16"/>
            </w:rPr>
          </w:pPr>
          <w:r w:rsidRPr="001E009D">
            <w:rPr>
              <w:sz w:val="16"/>
              <w:szCs w:val="14"/>
            </w:rPr>
            <w:t xml:space="preserve">Documentos impressos não são controlados, utilize a versão armazenada eletronicamente. </w:t>
          </w:r>
        </w:p>
      </w:tc>
    </w:tr>
  </w:tbl>
  <w:p w:rsidR="0049746F" w:rsidRPr="009A2DD7" w:rsidRDefault="0049746F" w:rsidP="009A2DD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07B9A" w:rsidRDefault="00107B9A" w:rsidP="000C2873">
      <w:pPr>
        <w:spacing w:after="0" w:line="240" w:lineRule="auto"/>
      </w:pPr>
      <w:r>
        <w:separator/>
      </w:r>
    </w:p>
  </w:footnote>
  <w:footnote w:type="continuationSeparator" w:id="0">
    <w:p w:rsidR="00107B9A" w:rsidRDefault="00107B9A" w:rsidP="000C28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elacomgrade"/>
      <w:tblW w:w="0" w:type="auto"/>
      <w:jc w:val="center"/>
      <w:tblBorders>
        <w:top w:val="none" w:sz="0" w:space="0" w:color="auto"/>
        <w:insideH w:val="none" w:sz="0" w:space="0" w:color="auto"/>
      </w:tblBorders>
      <w:tblLook w:val="04A0" w:firstRow="1" w:lastRow="0" w:firstColumn="1" w:lastColumn="0" w:noHBand="0" w:noVBand="1"/>
    </w:tblPr>
    <w:tblGrid>
      <w:gridCol w:w="2074"/>
      <w:gridCol w:w="5494"/>
      <w:gridCol w:w="1776"/>
    </w:tblGrid>
    <w:tr w:rsidR="0049746F" w:rsidTr="00512905">
      <w:trPr>
        <w:trHeight w:val="298"/>
        <w:jc w:val="center"/>
      </w:trPr>
      <w:tc>
        <w:tcPr>
          <w:tcW w:w="1838" w:type="dxa"/>
          <w:vMerge w:val="restart"/>
          <w:tcBorders>
            <w:top w:val="single" w:sz="4" w:space="0" w:color="663399"/>
            <w:left w:val="single" w:sz="4" w:space="0" w:color="663399"/>
            <w:right w:val="single" w:sz="4" w:space="0" w:color="663399"/>
          </w:tcBorders>
          <w:vAlign w:val="center"/>
        </w:tcPr>
        <w:p w:rsidR="0049746F" w:rsidRPr="00C741EF" w:rsidRDefault="0049746F" w:rsidP="00C741EF">
          <w:pPr>
            <w:ind w:right="-940"/>
          </w:pPr>
          <w:r w:rsidRPr="00C741EF">
            <w:rPr>
              <w:noProof/>
              <w:lang w:eastAsia="pt-BR"/>
            </w:rPr>
            <w:drawing>
              <wp:inline distT="0" distB="0" distL="0" distR="0" wp14:anchorId="453A7B80" wp14:editId="6FA0B577">
                <wp:extent cx="1180289" cy="580390"/>
                <wp:effectExtent l="0" t="0" r="0" b="0"/>
                <wp:docPr id="4" name="Imagem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Imagem 4"/>
                        <pic:cNvPicPr>
                          <a:picLocks noChangeAspect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6851" t="27680" r="16450" b="25926"/>
                        <a:stretch/>
                      </pic:blipFill>
                      <pic:spPr>
                        <a:xfrm>
                          <a:off x="0" y="0"/>
                          <a:ext cx="1188685" cy="58451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842" w:type="dxa"/>
          <w:vMerge w:val="restart"/>
          <w:tcBorders>
            <w:top w:val="single" w:sz="4" w:space="0" w:color="663399"/>
            <w:left w:val="single" w:sz="4" w:space="0" w:color="663399"/>
            <w:right w:val="single" w:sz="4" w:space="0" w:color="663399"/>
          </w:tcBorders>
          <w:vAlign w:val="center"/>
        </w:tcPr>
        <w:p w:rsidR="0049746F" w:rsidRPr="0048738D" w:rsidRDefault="0049746F" w:rsidP="00393426">
          <w:pPr>
            <w:spacing w:after="120"/>
            <w:jc w:val="center"/>
            <w:rPr>
              <w:rFonts w:ascii="Helvetica" w:hAnsi="Helvetica" w:cstheme="minorHAnsi"/>
              <w:b/>
              <w:sz w:val="20"/>
            </w:rPr>
          </w:pPr>
          <w:r w:rsidRPr="0048738D">
            <w:rPr>
              <w:rFonts w:ascii="Helvetica" w:hAnsi="Helvetica" w:cstheme="minorHAnsi"/>
              <w:b/>
              <w:sz w:val="20"/>
            </w:rPr>
            <w:t>Tecnologia da Informação</w:t>
          </w:r>
        </w:p>
        <w:p w:rsidR="0049746F" w:rsidRPr="00FF76E3" w:rsidRDefault="0049746F" w:rsidP="00FF76E3">
          <w:pPr>
            <w:jc w:val="center"/>
            <w:rPr>
              <w:rFonts w:ascii="Helvetica" w:hAnsi="Helvetica" w:cstheme="minorHAnsi"/>
              <w:b/>
            </w:rPr>
          </w:pPr>
          <w:r w:rsidRPr="0048738D">
            <w:rPr>
              <w:rFonts w:ascii="Helvetica" w:hAnsi="Helvetica" w:cstheme="minorHAnsi"/>
              <w:b/>
              <w:sz w:val="18"/>
            </w:rPr>
            <w:t>Processo de Gerenciamento de Fornecedores Críticos de TI</w:t>
          </w:r>
        </w:p>
      </w:tc>
      <w:tc>
        <w:tcPr>
          <w:tcW w:w="1837" w:type="dxa"/>
          <w:tcBorders>
            <w:top w:val="single" w:sz="4" w:space="0" w:color="663399"/>
            <w:left w:val="single" w:sz="4" w:space="0" w:color="663399"/>
            <w:bottom w:val="single" w:sz="4" w:space="0" w:color="663399"/>
            <w:right w:val="single" w:sz="4" w:space="0" w:color="663399"/>
          </w:tcBorders>
          <w:shd w:val="clear" w:color="auto" w:fill="auto"/>
          <w:vAlign w:val="center"/>
        </w:tcPr>
        <w:p w:rsidR="0049746F" w:rsidRPr="00393426" w:rsidRDefault="0049746F" w:rsidP="00393426">
          <w:pPr>
            <w:rPr>
              <w:noProof/>
              <w:sz w:val="18"/>
              <w:lang w:eastAsia="pt-BR"/>
            </w:rPr>
          </w:pPr>
          <w:r w:rsidRPr="00393426">
            <w:rPr>
              <w:noProof/>
              <w:sz w:val="18"/>
              <w:lang w:eastAsia="pt-BR"/>
            </w:rPr>
            <w:t xml:space="preserve">Data: </w:t>
          </w:r>
          <w:r>
            <w:rPr>
              <w:noProof/>
              <w:sz w:val="18"/>
              <w:lang w:eastAsia="pt-BR"/>
            </w:rPr>
            <w:t>11</w:t>
          </w:r>
          <w:r w:rsidRPr="00393426">
            <w:rPr>
              <w:noProof/>
              <w:sz w:val="18"/>
              <w:lang w:eastAsia="pt-BR"/>
            </w:rPr>
            <w:t>/0</w:t>
          </w:r>
          <w:r>
            <w:rPr>
              <w:noProof/>
              <w:sz w:val="18"/>
              <w:lang w:eastAsia="pt-BR"/>
            </w:rPr>
            <w:t>4</w:t>
          </w:r>
          <w:r w:rsidRPr="00393426">
            <w:rPr>
              <w:noProof/>
              <w:sz w:val="18"/>
              <w:lang w:eastAsia="pt-BR"/>
            </w:rPr>
            <w:t>/2017</w:t>
          </w:r>
        </w:p>
      </w:tc>
    </w:tr>
    <w:tr w:rsidR="0049746F" w:rsidTr="00512905">
      <w:trPr>
        <w:trHeight w:val="298"/>
        <w:jc w:val="center"/>
      </w:trPr>
      <w:tc>
        <w:tcPr>
          <w:tcW w:w="1838" w:type="dxa"/>
          <w:vMerge/>
          <w:tcBorders>
            <w:left w:val="single" w:sz="4" w:space="0" w:color="663399"/>
            <w:right w:val="single" w:sz="4" w:space="0" w:color="663399"/>
          </w:tcBorders>
          <w:vAlign w:val="center"/>
        </w:tcPr>
        <w:p w:rsidR="0049746F" w:rsidRPr="00C741EF" w:rsidRDefault="0049746F" w:rsidP="00C741EF">
          <w:pPr>
            <w:ind w:right="-940"/>
          </w:pPr>
        </w:p>
      </w:tc>
      <w:tc>
        <w:tcPr>
          <w:tcW w:w="5842" w:type="dxa"/>
          <w:vMerge/>
          <w:tcBorders>
            <w:left w:val="single" w:sz="4" w:space="0" w:color="663399"/>
            <w:right w:val="single" w:sz="4" w:space="0" w:color="663399"/>
          </w:tcBorders>
        </w:tcPr>
        <w:p w:rsidR="0049746F" w:rsidRDefault="0049746F" w:rsidP="00F41AE9">
          <w:pPr>
            <w:ind w:right="-940"/>
          </w:pPr>
        </w:p>
      </w:tc>
      <w:tc>
        <w:tcPr>
          <w:tcW w:w="1837" w:type="dxa"/>
          <w:tcBorders>
            <w:top w:val="single" w:sz="4" w:space="0" w:color="663399"/>
            <w:left w:val="single" w:sz="4" w:space="0" w:color="663399"/>
            <w:bottom w:val="single" w:sz="4" w:space="0" w:color="663399"/>
            <w:right w:val="single" w:sz="4" w:space="0" w:color="663399"/>
          </w:tcBorders>
          <w:shd w:val="clear" w:color="auto" w:fill="auto"/>
          <w:vAlign w:val="center"/>
        </w:tcPr>
        <w:p w:rsidR="0049746F" w:rsidRPr="00393426" w:rsidRDefault="0049746F" w:rsidP="00393426">
          <w:pPr>
            <w:rPr>
              <w:noProof/>
              <w:sz w:val="18"/>
              <w:lang w:eastAsia="pt-BR"/>
            </w:rPr>
          </w:pPr>
          <w:r w:rsidRPr="00393426">
            <w:rPr>
              <w:noProof/>
              <w:sz w:val="18"/>
              <w:lang w:eastAsia="pt-BR"/>
            </w:rPr>
            <w:ptab w:relativeTo="margin" w:alignment="left" w:leader="none"/>
          </w:r>
          <w:r w:rsidRPr="00393426">
            <w:rPr>
              <w:noProof/>
              <w:sz w:val="18"/>
              <w:lang w:eastAsia="pt-BR"/>
            </w:rPr>
            <w:t>Pág</w:t>
          </w:r>
          <w:r>
            <w:rPr>
              <w:noProof/>
              <w:sz w:val="18"/>
              <w:lang w:eastAsia="pt-BR"/>
            </w:rPr>
            <w:t>inas:</w:t>
          </w:r>
          <w:r w:rsidRPr="00393426">
            <w:rPr>
              <w:noProof/>
              <w:sz w:val="18"/>
              <w:lang w:eastAsia="pt-BR"/>
            </w:rPr>
            <w:t xml:space="preserve"> </w:t>
          </w:r>
          <w:r>
            <w:rPr>
              <w:noProof/>
              <w:sz w:val="18"/>
              <w:lang w:eastAsia="pt-BR"/>
            </w:rPr>
            <w:fldChar w:fldCharType="begin"/>
          </w:r>
          <w:r>
            <w:rPr>
              <w:noProof/>
              <w:sz w:val="18"/>
              <w:lang w:eastAsia="pt-BR"/>
            </w:rPr>
            <w:instrText xml:space="preserve"> NUMPAGES   \* MERGEFORMAT </w:instrText>
          </w:r>
          <w:r>
            <w:rPr>
              <w:noProof/>
              <w:sz w:val="18"/>
              <w:lang w:eastAsia="pt-BR"/>
            </w:rPr>
            <w:fldChar w:fldCharType="separate"/>
          </w:r>
          <w:r w:rsidR="00FE2CB4">
            <w:rPr>
              <w:noProof/>
              <w:sz w:val="18"/>
              <w:lang w:eastAsia="pt-BR"/>
            </w:rPr>
            <w:t>16</w:t>
          </w:r>
          <w:r>
            <w:rPr>
              <w:noProof/>
              <w:sz w:val="18"/>
              <w:lang w:eastAsia="pt-BR"/>
            </w:rPr>
            <w:fldChar w:fldCharType="end"/>
          </w:r>
        </w:p>
      </w:tc>
    </w:tr>
    <w:tr w:rsidR="0049746F" w:rsidTr="00512905">
      <w:trPr>
        <w:trHeight w:val="298"/>
        <w:jc w:val="center"/>
      </w:trPr>
      <w:tc>
        <w:tcPr>
          <w:tcW w:w="1838" w:type="dxa"/>
          <w:vMerge/>
          <w:tcBorders>
            <w:left w:val="single" w:sz="4" w:space="0" w:color="663399"/>
            <w:bottom w:val="single" w:sz="4" w:space="0" w:color="663399"/>
            <w:right w:val="single" w:sz="4" w:space="0" w:color="663399"/>
          </w:tcBorders>
          <w:vAlign w:val="center"/>
        </w:tcPr>
        <w:p w:rsidR="0049746F" w:rsidRDefault="0049746F" w:rsidP="00C741EF">
          <w:pPr>
            <w:ind w:right="-940"/>
          </w:pPr>
        </w:p>
      </w:tc>
      <w:tc>
        <w:tcPr>
          <w:tcW w:w="5842" w:type="dxa"/>
          <w:vMerge/>
          <w:tcBorders>
            <w:left w:val="single" w:sz="4" w:space="0" w:color="663399"/>
            <w:bottom w:val="single" w:sz="4" w:space="0" w:color="663399"/>
            <w:right w:val="single" w:sz="4" w:space="0" w:color="663399"/>
          </w:tcBorders>
        </w:tcPr>
        <w:p w:rsidR="0049746F" w:rsidRDefault="0049746F" w:rsidP="00F41AE9">
          <w:pPr>
            <w:ind w:right="-940"/>
          </w:pPr>
        </w:p>
      </w:tc>
      <w:tc>
        <w:tcPr>
          <w:tcW w:w="1837" w:type="dxa"/>
          <w:tcBorders>
            <w:top w:val="single" w:sz="4" w:space="0" w:color="663399"/>
            <w:left w:val="single" w:sz="4" w:space="0" w:color="663399"/>
            <w:bottom w:val="single" w:sz="4" w:space="0" w:color="663399"/>
            <w:right w:val="single" w:sz="4" w:space="0" w:color="663399"/>
          </w:tcBorders>
          <w:shd w:val="clear" w:color="auto" w:fill="auto"/>
          <w:vAlign w:val="center"/>
        </w:tcPr>
        <w:p w:rsidR="0049746F" w:rsidRPr="00393426" w:rsidRDefault="0049746F" w:rsidP="00393426">
          <w:pPr>
            <w:rPr>
              <w:sz w:val="18"/>
            </w:rPr>
          </w:pPr>
          <w:r>
            <w:rPr>
              <w:sz w:val="18"/>
            </w:rPr>
            <w:t>Versão: 0.4</w:t>
          </w:r>
        </w:p>
      </w:tc>
    </w:tr>
  </w:tbl>
  <w:p w:rsidR="0049746F" w:rsidRDefault="0049746F" w:rsidP="00524123">
    <w:pPr>
      <w:pStyle w:val="Cabealho"/>
      <w:rPr>
        <w:lang w:val="pt-BR"/>
      </w:rPr>
    </w:pPr>
  </w:p>
  <w:p w:rsidR="0049746F" w:rsidRPr="00524123" w:rsidRDefault="0049746F" w:rsidP="00524123">
    <w:pPr>
      <w:pStyle w:val="Cabealho"/>
      <w:rPr>
        <w:lang w:val="pt-BR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FB"/>
    <w:multiLevelType w:val="multilevel"/>
    <w:tmpl w:val="187A55DE"/>
    <w:lvl w:ilvl="0">
      <w:start w:val="1"/>
      <w:numFmt w:val="decimal"/>
      <w:lvlText w:val="%1"/>
      <w:lvlJc w:val="left"/>
      <w:rPr>
        <w:rFonts w:hint="default"/>
        <w:b/>
        <w:i w:val="0"/>
      </w:rPr>
    </w:lvl>
    <w:lvl w:ilvl="1">
      <w:start w:val="1"/>
      <w:numFmt w:val="decimal"/>
      <w:pStyle w:val="Ttulo2"/>
      <w:lvlText w:val="%1.%2"/>
      <w:legacy w:legacy="1" w:legacySpace="144" w:legacyIndent="0"/>
      <w:lvlJc w:val="left"/>
    </w:lvl>
    <w:lvl w:ilvl="2">
      <w:start w:val="1"/>
      <w:numFmt w:val="decimal"/>
      <w:pStyle w:val="Ttulo3"/>
      <w:lvlText w:val="%1.%2.%3"/>
      <w:legacy w:legacy="1" w:legacySpace="144" w:legacyIndent="0"/>
      <w:lvlJc w:val="left"/>
    </w:lvl>
    <w:lvl w:ilvl="3">
      <w:start w:val="1"/>
      <w:numFmt w:val="decimal"/>
      <w:pStyle w:val="Ttulo4"/>
      <w:lvlText w:val="%1.%2.%3.%4"/>
      <w:legacy w:legacy="1" w:legacySpace="144" w:legacyIndent="0"/>
      <w:lvlJc w:val="left"/>
    </w:lvl>
    <w:lvl w:ilvl="4">
      <w:start w:val="1"/>
      <w:numFmt w:val="decimal"/>
      <w:pStyle w:val="Ttulo5"/>
      <w:lvlText w:val="%1.%2.%3.%4.%5"/>
      <w:legacy w:legacy="1" w:legacySpace="144" w:legacyIndent="0"/>
      <w:lvlJc w:val="left"/>
    </w:lvl>
    <w:lvl w:ilvl="5">
      <w:start w:val="1"/>
      <w:numFmt w:val="decimal"/>
      <w:pStyle w:val="Ttulo6"/>
      <w:lvlText w:val="%1.%2.%3.%4.%5.%6"/>
      <w:legacy w:legacy="1" w:legacySpace="144" w:legacyIndent="0"/>
      <w:lvlJc w:val="left"/>
    </w:lvl>
    <w:lvl w:ilvl="6">
      <w:start w:val="1"/>
      <w:numFmt w:val="decimal"/>
      <w:pStyle w:val="Ttulo7"/>
      <w:lvlText w:val="%1.%2.%3.%4.%5.%6.%7"/>
      <w:legacy w:legacy="1" w:legacySpace="144" w:legacyIndent="0"/>
      <w:lvlJc w:val="left"/>
    </w:lvl>
    <w:lvl w:ilvl="7">
      <w:start w:val="1"/>
      <w:numFmt w:val="decimal"/>
      <w:pStyle w:val="Ttulo8"/>
      <w:lvlText w:val="%1.%2.%3.%4.%5.%6.%7.%8"/>
      <w:legacy w:legacy="1" w:legacySpace="144" w:legacyIndent="0"/>
      <w:lvlJc w:val="left"/>
    </w:lvl>
    <w:lvl w:ilvl="8">
      <w:start w:val="1"/>
      <w:numFmt w:val="decimal"/>
      <w:pStyle w:val="Ttulo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44000409"/>
    <w:multiLevelType w:val="hybridMultilevel"/>
    <w:tmpl w:val="D58AA35E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" w15:restartNumberingAfterBreak="0">
    <w:nsid w:val="66342D40"/>
    <w:multiLevelType w:val="hybridMultilevel"/>
    <w:tmpl w:val="52085DB6"/>
    <w:lvl w:ilvl="0" w:tplc="1110DA18">
      <w:start w:val="1"/>
      <w:numFmt w:val="bullet"/>
      <w:pStyle w:val="ATMarcadorSemRecuo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67CE2991"/>
    <w:multiLevelType w:val="multilevel"/>
    <w:tmpl w:val="C4021AF8"/>
    <w:lvl w:ilvl="0">
      <w:start w:val="1"/>
      <w:numFmt w:val="decimal"/>
      <w:pStyle w:val="Processo1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pStyle w:val="Processo2"/>
      <w:lvlText w:val="%1.%2."/>
      <w:lvlJc w:val="left"/>
      <w:pPr>
        <w:tabs>
          <w:tab w:val="num" w:pos="1566"/>
        </w:tabs>
        <w:ind w:left="1566" w:hanging="432"/>
      </w:pPr>
    </w:lvl>
    <w:lvl w:ilvl="2">
      <w:start w:val="1"/>
      <w:numFmt w:val="decimal"/>
      <w:pStyle w:val="Processo3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4" w15:restartNumberingAfterBreak="0">
    <w:nsid w:val="68844C54"/>
    <w:multiLevelType w:val="hybridMultilevel"/>
    <w:tmpl w:val="D2AE1B4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99A5061"/>
    <w:multiLevelType w:val="multilevel"/>
    <w:tmpl w:val="F88CB848"/>
    <w:lvl w:ilvl="0">
      <w:start w:val="1"/>
      <w:numFmt w:val="decimal"/>
      <w:lvlText w:val="%1."/>
      <w:lvlJc w:val="left"/>
      <w:pPr>
        <w:ind w:left="1211" w:hanging="360"/>
      </w:pPr>
    </w:lvl>
    <w:lvl w:ilvl="1">
      <w:start w:val="1"/>
      <w:numFmt w:val="decimal"/>
      <w:isLgl/>
      <w:lvlText w:val="%1.%2"/>
      <w:lvlJc w:val="left"/>
      <w:pPr>
        <w:ind w:left="1211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71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931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931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91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91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651" w:hanging="1800"/>
      </w:pPr>
      <w:rPr>
        <w:rFonts w:hint="default"/>
      </w:rPr>
    </w:lvl>
  </w:abstractNum>
  <w:abstractNum w:abstractNumId="6" w15:restartNumberingAfterBreak="0">
    <w:nsid w:val="79F331FE"/>
    <w:multiLevelType w:val="hybridMultilevel"/>
    <w:tmpl w:val="2BBAC790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6"/>
  </w:num>
  <w:num w:numId="3">
    <w:abstractNumId w:val="2"/>
  </w:num>
  <w:num w:numId="4">
    <w:abstractNumId w:val="5"/>
  </w:num>
  <w:num w:numId="5">
    <w:abstractNumId w:val="1"/>
  </w:num>
  <w:num w:numId="6">
    <w:abstractNumId w:val="4"/>
  </w:num>
  <w:num w:numId="7">
    <w:abstractNumId w:val="3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69A1"/>
    <w:rsid w:val="0000014B"/>
    <w:rsid w:val="00000A8E"/>
    <w:rsid w:val="00002D82"/>
    <w:rsid w:val="00003599"/>
    <w:rsid w:val="000039F1"/>
    <w:rsid w:val="00003BA0"/>
    <w:rsid w:val="00007627"/>
    <w:rsid w:val="000111ED"/>
    <w:rsid w:val="00011700"/>
    <w:rsid w:val="0001219A"/>
    <w:rsid w:val="00014D05"/>
    <w:rsid w:val="000178F9"/>
    <w:rsid w:val="00017C47"/>
    <w:rsid w:val="000215C5"/>
    <w:rsid w:val="00021AC1"/>
    <w:rsid w:val="00021ED2"/>
    <w:rsid w:val="000226D5"/>
    <w:rsid w:val="00023288"/>
    <w:rsid w:val="00030870"/>
    <w:rsid w:val="00032BDF"/>
    <w:rsid w:val="000336F8"/>
    <w:rsid w:val="00035AF4"/>
    <w:rsid w:val="000411E8"/>
    <w:rsid w:val="00042DDB"/>
    <w:rsid w:val="0004312D"/>
    <w:rsid w:val="00043D4F"/>
    <w:rsid w:val="00044BB2"/>
    <w:rsid w:val="0004665A"/>
    <w:rsid w:val="00050E56"/>
    <w:rsid w:val="00052D67"/>
    <w:rsid w:val="00054088"/>
    <w:rsid w:val="000551E2"/>
    <w:rsid w:val="00055E9C"/>
    <w:rsid w:val="00062B59"/>
    <w:rsid w:val="0006408A"/>
    <w:rsid w:val="00064AEA"/>
    <w:rsid w:val="000662FD"/>
    <w:rsid w:val="000679AB"/>
    <w:rsid w:val="00071CB6"/>
    <w:rsid w:val="000720A2"/>
    <w:rsid w:val="000727BE"/>
    <w:rsid w:val="00072F63"/>
    <w:rsid w:val="00073F29"/>
    <w:rsid w:val="000766F2"/>
    <w:rsid w:val="00080DCE"/>
    <w:rsid w:val="00081AB9"/>
    <w:rsid w:val="0008328B"/>
    <w:rsid w:val="000838CE"/>
    <w:rsid w:val="00084260"/>
    <w:rsid w:val="00084FBF"/>
    <w:rsid w:val="00087941"/>
    <w:rsid w:val="00087F59"/>
    <w:rsid w:val="00087FDE"/>
    <w:rsid w:val="00090E96"/>
    <w:rsid w:val="000937F7"/>
    <w:rsid w:val="00096261"/>
    <w:rsid w:val="00097FE3"/>
    <w:rsid w:val="000A4AFB"/>
    <w:rsid w:val="000A536A"/>
    <w:rsid w:val="000A6968"/>
    <w:rsid w:val="000B28D2"/>
    <w:rsid w:val="000B3A37"/>
    <w:rsid w:val="000B63C3"/>
    <w:rsid w:val="000B7B7E"/>
    <w:rsid w:val="000C0466"/>
    <w:rsid w:val="000C0CD0"/>
    <w:rsid w:val="000C1EDF"/>
    <w:rsid w:val="000C2873"/>
    <w:rsid w:val="000C2C96"/>
    <w:rsid w:val="000C316C"/>
    <w:rsid w:val="000C43E4"/>
    <w:rsid w:val="000C44CD"/>
    <w:rsid w:val="000C7429"/>
    <w:rsid w:val="000D0B60"/>
    <w:rsid w:val="000D2C7B"/>
    <w:rsid w:val="000D398E"/>
    <w:rsid w:val="000D41FA"/>
    <w:rsid w:val="000D761E"/>
    <w:rsid w:val="000E14F8"/>
    <w:rsid w:val="000E309C"/>
    <w:rsid w:val="000E72F1"/>
    <w:rsid w:val="000F0293"/>
    <w:rsid w:val="000F17AB"/>
    <w:rsid w:val="000F2130"/>
    <w:rsid w:val="000F6C4E"/>
    <w:rsid w:val="00100035"/>
    <w:rsid w:val="001026EB"/>
    <w:rsid w:val="001047C5"/>
    <w:rsid w:val="0010514C"/>
    <w:rsid w:val="00105C3A"/>
    <w:rsid w:val="001065DE"/>
    <w:rsid w:val="00107B9A"/>
    <w:rsid w:val="001129A0"/>
    <w:rsid w:val="00113266"/>
    <w:rsid w:val="0011442A"/>
    <w:rsid w:val="0011686B"/>
    <w:rsid w:val="001201AC"/>
    <w:rsid w:val="00122A91"/>
    <w:rsid w:val="00124FA2"/>
    <w:rsid w:val="00125DAB"/>
    <w:rsid w:val="00126983"/>
    <w:rsid w:val="00126B67"/>
    <w:rsid w:val="00127661"/>
    <w:rsid w:val="00130F69"/>
    <w:rsid w:val="001335C8"/>
    <w:rsid w:val="0013400B"/>
    <w:rsid w:val="001342D4"/>
    <w:rsid w:val="00134562"/>
    <w:rsid w:val="00137E44"/>
    <w:rsid w:val="00140FE1"/>
    <w:rsid w:val="00141301"/>
    <w:rsid w:val="00142B3F"/>
    <w:rsid w:val="00143B10"/>
    <w:rsid w:val="001443AB"/>
    <w:rsid w:val="001447E5"/>
    <w:rsid w:val="00145DD7"/>
    <w:rsid w:val="00150D4C"/>
    <w:rsid w:val="00151650"/>
    <w:rsid w:val="001524ED"/>
    <w:rsid w:val="00154DF4"/>
    <w:rsid w:val="00154E2A"/>
    <w:rsid w:val="00157B9C"/>
    <w:rsid w:val="00161342"/>
    <w:rsid w:val="00165C0D"/>
    <w:rsid w:val="00166D83"/>
    <w:rsid w:val="001702C0"/>
    <w:rsid w:val="001713E1"/>
    <w:rsid w:val="001726A1"/>
    <w:rsid w:val="00174EB6"/>
    <w:rsid w:val="00177F02"/>
    <w:rsid w:val="00181E3A"/>
    <w:rsid w:val="00181EE0"/>
    <w:rsid w:val="001825D8"/>
    <w:rsid w:val="00183FA0"/>
    <w:rsid w:val="00185ABF"/>
    <w:rsid w:val="0018747E"/>
    <w:rsid w:val="001919BF"/>
    <w:rsid w:val="0019317A"/>
    <w:rsid w:val="00195E50"/>
    <w:rsid w:val="00196C55"/>
    <w:rsid w:val="001A0544"/>
    <w:rsid w:val="001A09DB"/>
    <w:rsid w:val="001A2F96"/>
    <w:rsid w:val="001A35CE"/>
    <w:rsid w:val="001A3C01"/>
    <w:rsid w:val="001A7876"/>
    <w:rsid w:val="001A7A30"/>
    <w:rsid w:val="001B3925"/>
    <w:rsid w:val="001B49B5"/>
    <w:rsid w:val="001B606A"/>
    <w:rsid w:val="001B63F2"/>
    <w:rsid w:val="001B7A7E"/>
    <w:rsid w:val="001B7C99"/>
    <w:rsid w:val="001C075E"/>
    <w:rsid w:val="001C1BDE"/>
    <w:rsid w:val="001C3C45"/>
    <w:rsid w:val="001C678B"/>
    <w:rsid w:val="001C79BB"/>
    <w:rsid w:val="001D1506"/>
    <w:rsid w:val="001D1C76"/>
    <w:rsid w:val="001D1E62"/>
    <w:rsid w:val="001D2E9E"/>
    <w:rsid w:val="001D3A25"/>
    <w:rsid w:val="001D686F"/>
    <w:rsid w:val="001D7720"/>
    <w:rsid w:val="001E009D"/>
    <w:rsid w:val="001E0318"/>
    <w:rsid w:val="001E6154"/>
    <w:rsid w:val="001E6C4B"/>
    <w:rsid w:val="001E6DE6"/>
    <w:rsid w:val="001E6EA4"/>
    <w:rsid w:val="001F1CCC"/>
    <w:rsid w:val="00201B4C"/>
    <w:rsid w:val="002045C1"/>
    <w:rsid w:val="0020558A"/>
    <w:rsid w:val="00205601"/>
    <w:rsid w:val="00207D9A"/>
    <w:rsid w:val="00211DAE"/>
    <w:rsid w:val="00214DB0"/>
    <w:rsid w:val="00214E12"/>
    <w:rsid w:val="00215518"/>
    <w:rsid w:val="00215E12"/>
    <w:rsid w:val="00216F27"/>
    <w:rsid w:val="00221894"/>
    <w:rsid w:val="00221BB6"/>
    <w:rsid w:val="002234D8"/>
    <w:rsid w:val="00223BAF"/>
    <w:rsid w:val="002256D1"/>
    <w:rsid w:val="002359F6"/>
    <w:rsid w:val="00237293"/>
    <w:rsid w:val="002408DD"/>
    <w:rsid w:val="00241237"/>
    <w:rsid w:val="00241699"/>
    <w:rsid w:val="00242354"/>
    <w:rsid w:val="002435BB"/>
    <w:rsid w:val="0024368F"/>
    <w:rsid w:val="00244D13"/>
    <w:rsid w:val="00244D61"/>
    <w:rsid w:val="00245FB6"/>
    <w:rsid w:val="0024765D"/>
    <w:rsid w:val="00247816"/>
    <w:rsid w:val="002527B0"/>
    <w:rsid w:val="00253329"/>
    <w:rsid w:val="002537AA"/>
    <w:rsid w:val="00254289"/>
    <w:rsid w:val="00254F2E"/>
    <w:rsid w:val="00255C9A"/>
    <w:rsid w:val="00257882"/>
    <w:rsid w:val="00257C53"/>
    <w:rsid w:val="00261D54"/>
    <w:rsid w:val="00262978"/>
    <w:rsid w:val="002660B1"/>
    <w:rsid w:val="00270BBD"/>
    <w:rsid w:val="002731BF"/>
    <w:rsid w:val="0027415A"/>
    <w:rsid w:val="00274A8B"/>
    <w:rsid w:val="0027586C"/>
    <w:rsid w:val="00275D3F"/>
    <w:rsid w:val="002770E9"/>
    <w:rsid w:val="00281233"/>
    <w:rsid w:val="00281B3B"/>
    <w:rsid w:val="00281FDB"/>
    <w:rsid w:val="00282069"/>
    <w:rsid w:val="002842AB"/>
    <w:rsid w:val="0028480C"/>
    <w:rsid w:val="00286AE8"/>
    <w:rsid w:val="00287DEC"/>
    <w:rsid w:val="002909AE"/>
    <w:rsid w:val="00290CEA"/>
    <w:rsid w:val="00294094"/>
    <w:rsid w:val="00294128"/>
    <w:rsid w:val="002A17BF"/>
    <w:rsid w:val="002A1BED"/>
    <w:rsid w:val="002A26A4"/>
    <w:rsid w:val="002A4966"/>
    <w:rsid w:val="002B255D"/>
    <w:rsid w:val="002B257E"/>
    <w:rsid w:val="002B2F37"/>
    <w:rsid w:val="002B3C15"/>
    <w:rsid w:val="002B3E31"/>
    <w:rsid w:val="002B40EA"/>
    <w:rsid w:val="002B4EC5"/>
    <w:rsid w:val="002C0747"/>
    <w:rsid w:val="002C2CB9"/>
    <w:rsid w:val="002C5CC5"/>
    <w:rsid w:val="002C7115"/>
    <w:rsid w:val="002D25BC"/>
    <w:rsid w:val="002D4A81"/>
    <w:rsid w:val="002D7C22"/>
    <w:rsid w:val="002E044B"/>
    <w:rsid w:val="002E0730"/>
    <w:rsid w:val="002E0CC6"/>
    <w:rsid w:val="002E0F5B"/>
    <w:rsid w:val="002E202A"/>
    <w:rsid w:val="002E4C89"/>
    <w:rsid w:val="002E56EF"/>
    <w:rsid w:val="002E599F"/>
    <w:rsid w:val="002F1C7F"/>
    <w:rsid w:val="002F263F"/>
    <w:rsid w:val="002F46F8"/>
    <w:rsid w:val="002F56DF"/>
    <w:rsid w:val="0030143E"/>
    <w:rsid w:val="00303C73"/>
    <w:rsid w:val="00304352"/>
    <w:rsid w:val="00305829"/>
    <w:rsid w:val="00306BDB"/>
    <w:rsid w:val="003077E9"/>
    <w:rsid w:val="00310804"/>
    <w:rsid w:val="00312EDD"/>
    <w:rsid w:val="003137CE"/>
    <w:rsid w:val="00314087"/>
    <w:rsid w:val="00316667"/>
    <w:rsid w:val="00316BAD"/>
    <w:rsid w:val="00321989"/>
    <w:rsid w:val="003234C8"/>
    <w:rsid w:val="00323C61"/>
    <w:rsid w:val="003243BF"/>
    <w:rsid w:val="00324985"/>
    <w:rsid w:val="00324EC4"/>
    <w:rsid w:val="0032611B"/>
    <w:rsid w:val="00327CFC"/>
    <w:rsid w:val="00330667"/>
    <w:rsid w:val="00330C1B"/>
    <w:rsid w:val="00331434"/>
    <w:rsid w:val="0033187F"/>
    <w:rsid w:val="00333CB5"/>
    <w:rsid w:val="00340331"/>
    <w:rsid w:val="00342C94"/>
    <w:rsid w:val="00344234"/>
    <w:rsid w:val="00344858"/>
    <w:rsid w:val="0034788B"/>
    <w:rsid w:val="00353AD1"/>
    <w:rsid w:val="00354033"/>
    <w:rsid w:val="003573C9"/>
    <w:rsid w:val="003575E9"/>
    <w:rsid w:val="00360F0B"/>
    <w:rsid w:val="00360FFF"/>
    <w:rsid w:val="0036224C"/>
    <w:rsid w:val="00362FD4"/>
    <w:rsid w:val="003642AD"/>
    <w:rsid w:val="0036442E"/>
    <w:rsid w:val="003663ED"/>
    <w:rsid w:val="0036790E"/>
    <w:rsid w:val="00367C89"/>
    <w:rsid w:val="00367CCB"/>
    <w:rsid w:val="0037227D"/>
    <w:rsid w:val="003803AE"/>
    <w:rsid w:val="00382018"/>
    <w:rsid w:val="003865B8"/>
    <w:rsid w:val="003877D1"/>
    <w:rsid w:val="00391FA4"/>
    <w:rsid w:val="003926DF"/>
    <w:rsid w:val="003927B1"/>
    <w:rsid w:val="00392D1D"/>
    <w:rsid w:val="00393426"/>
    <w:rsid w:val="00394AB1"/>
    <w:rsid w:val="003A0974"/>
    <w:rsid w:val="003A1566"/>
    <w:rsid w:val="003A4854"/>
    <w:rsid w:val="003B0DB9"/>
    <w:rsid w:val="003B36AA"/>
    <w:rsid w:val="003B662A"/>
    <w:rsid w:val="003B7BD7"/>
    <w:rsid w:val="003C0B67"/>
    <w:rsid w:val="003C1F26"/>
    <w:rsid w:val="003C3280"/>
    <w:rsid w:val="003C433B"/>
    <w:rsid w:val="003C4A4F"/>
    <w:rsid w:val="003C4B1C"/>
    <w:rsid w:val="003C62E3"/>
    <w:rsid w:val="003C6D0A"/>
    <w:rsid w:val="003D2D39"/>
    <w:rsid w:val="003D2EE6"/>
    <w:rsid w:val="003D5B82"/>
    <w:rsid w:val="003E00A4"/>
    <w:rsid w:val="003E06DF"/>
    <w:rsid w:val="003E0C1D"/>
    <w:rsid w:val="003E3A23"/>
    <w:rsid w:val="003E526C"/>
    <w:rsid w:val="003F107A"/>
    <w:rsid w:val="003F21B8"/>
    <w:rsid w:val="003F23C6"/>
    <w:rsid w:val="003F5047"/>
    <w:rsid w:val="003F729D"/>
    <w:rsid w:val="00400C59"/>
    <w:rsid w:val="0040217C"/>
    <w:rsid w:val="00402376"/>
    <w:rsid w:val="0040399D"/>
    <w:rsid w:val="00404249"/>
    <w:rsid w:val="00407398"/>
    <w:rsid w:val="004111A2"/>
    <w:rsid w:val="00411896"/>
    <w:rsid w:val="00411B00"/>
    <w:rsid w:val="00414BBC"/>
    <w:rsid w:val="00416F00"/>
    <w:rsid w:val="004213A7"/>
    <w:rsid w:val="00421E08"/>
    <w:rsid w:val="0042478E"/>
    <w:rsid w:val="00424E5D"/>
    <w:rsid w:val="0042653D"/>
    <w:rsid w:val="0042781A"/>
    <w:rsid w:val="00427A95"/>
    <w:rsid w:val="004307D9"/>
    <w:rsid w:val="004309E0"/>
    <w:rsid w:val="004323F3"/>
    <w:rsid w:val="00432416"/>
    <w:rsid w:val="004329F5"/>
    <w:rsid w:val="00437167"/>
    <w:rsid w:val="00437249"/>
    <w:rsid w:val="00437345"/>
    <w:rsid w:val="00437783"/>
    <w:rsid w:val="004421CC"/>
    <w:rsid w:val="00446357"/>
    <w:rsid w:val="00446A78"/>
    <w:rsid w:val="00446D89"/>
    <w:rsid w:val="00452FA1"/>
    <w:rsid w:val="0045468C"/>
    <w:rsid w:val="00454AC6"/>
    <w:rsid w:val="0045771F"/>
    <w:rsid w:val="00460D79"/>
    <w:rsid w:val="00463ABC"/>
    <w:rsid w:val="00463FCE"/>
    <w:rsid w:val="00465510"/>
    <w:rsid w:val="00465E87"/>
    <w:rsid w:val="0047306C"/>
    <w:rsid w:val="004730B3"/>
    <w:rsid w:val="004732DA"/>
    <w:rsid w:val="004812FE"/>
    <w:rsid w:val="00481B50"/>
    <w:rsid w:val="00482A5B"/>
    <w:rsid w:val="0048738D"/>
    <w:rsid w:val="00490B5B"/>
    <w:rsid w:val="004960A2"/>
    <w:rsid w:val="0049746F"/>
    <w:rsid w:val="004A0036"/>
    <w:rsid w:val="004A09F1"/>
    <w:rsid w:val="004A0F9A"/>
    <w:rsid w:val="004A1354"/>
    <w:rsid w:val="004A39DF"/>
    <w:rsid w:val="004A3B61"/>
    <w:rsid w:val="004A565B"/>
    <w:rsid w:val="004B143B"/>
    <w:rsid w:val="004B286B"/>
    <w:rsid w:val="004B3ED1"/>
    <w:rsid w:val="004B45E9"/>
    <w:rsid w:val="004B4640"/>
    <w:rsid w:val="004C0935"/>
    <w:rsid w:val="004C5EEC"/>
    <w:rsid w:val="004C6BF7"/>
    <w:rsid w:val="004C72E9"/>
    <w:rsid w:val="004C773B"/>
    <w:rsid w:val="004D0655"/>
    <w:rsid w:val="004D3B09"/>
    <w:rsid w:val="004D3EFD"/>
    <w:rsid w:val="004D40AA"/>
    <w:rsid w:val="004D4298"/>
    <w:rsid w:val="004D5BC2"/>
    <w:rsid w:val="004D66F4"/>
    <w:rsid w:val="004D6806"/>
    <w:rsid w:val="004E0304"/>
    <w:rsid w:val="004E0DF5"/>
    <w:rsid w:val="004E222B"/>
    <w:rsid w:val="004E2928"/>
    <w:rsid w:val="004F05AF"/>
    <w:rsid w:val="004F1360"/>
    <w:rsid w:val="004F1ECD"/>
    <w:rsid w:val="004F40A2"/>
    <w:rsid w:val="004F7221"/>
    <w:rsid w:val="0050007F"/>
    <w:rsid w:val="005012B3"/>
    <w:rsid w:val="00502491"/>
    <w:rsid w:val="00502A06"/>
    <w:rsid w:val="005043FC"/>
    <w:rsid w:val="005063B9"/>
    <w:rsid w:val="00506A66"/>
    <w:rsid w:val="005118F6"/>
    <w:rsid w:val="00511E0F"/>
    <w:rsid w:val="00512905"/>
    <w:rsid w:val="005134A7"/>
    <w:rsid w:val="0051535A"/>
    <w:rsid w:val="00517817"/>
    <w:rsid w:val="005200D8"/>
    <w:rsid w:val="00521ECA"/>
    <w:rsid w:val="00522740"/>
    <w:rsid w:val="0052303B"/>
    <w:rsid w:val="00523316"/>
    <w:rsid w:val="00524123"/>
    <w:rsid w:val="00524316"/>
    <w:rsid w:val="005248A9"/>
    <w:rsid w:val="005272CE"/>
    <w:rsid w:val="00527931"/>
    <w:rsid w:val="0053764C"/>
    <w:rsid w:val="00540033"/>
    <w:rsid w:val="00542EC7"/>
    <w:rsid w:val="00545B9C"/>
    <w:rsid w:val="00546282"/>
    <w:rsid w:val="00546EE2"/>
    <w:rsid w:val="005479A2"/>
    <w:rsid w:val="005559E2"/>
    <w:rsid w:val="00555D66"/>
    <w:rsid w:val="00556941"/>
    <w:rsid w:val="00562F67"/>
    <w:rsid w:val="00565B04"/>
    <w:rsid w:val="0056645A"/>
    <w:rsid w:val="0056686B"/>
    <w:rsid w:val="00566F21"/>
    <w:rsid w:val="005676BE"/>
    <w:rsid w:val="00567FDD"/>
    <w:rsid w:val="00570CFF"/>
    <w:rsid w:val="00571CC8"/>
    <w:rsid w:val="00572CFF"/>
    <w:rsid w:val="00580EDE"/>
    <w:rsid w:val="00582256"/>
    <w:rsid w:val="005837EB"/>
    <w:rsid w:val="0058385D"/>
    <w:rsid w:val="00583BF3"/>
    <w:rsid w:val="00585BF5"/>
    <w:rsid w:val="00593876"/>
    <w:rsid w:val="0059436D"/>
    <w:rsid w:val="00595968"/>
    <w:rsid w:val="005A4F37"/>
    <w:rsid w:val="005A6905"/>
    <w:rsid w:val="005A762A"/>
    <w:rsid w:val="005B01A9"/>
    <w:rsid w:val="005B299F"/>
    <w:rsid w:val="005B726D"/>
    <w:rsid w:val="005C100F"/>
    <w:rsid w:val="005C1B8C"/>
    <w:rsid w:val="005C34E3"/>
    <w:rsid w:val="005C37FC"/>
    <w:rsid w:val="005C3908"/>
    <w:rsid w:val="005C4E91"/>
    <w:rsid w:val="005C7E2A"/>
    <w:rsid w:val="005D1F31"/>
    <w:rsid w:val="005D1FE5"/>
    <w:rsid w:val="005D2A9D"/>
    <w:rsid w:val="005D5189"/>
    <w:rsid w:val="005E02E7"/>
    <w:rsid w:val="005E3274"/>
    <w:rsid w:val="005E43DD"/>
    <w:rsid w:val="005E4F99"/>
    <w:rsid w:val="005E6273"/>
    <w:rsid w:val="005E7FA3"/>
    <w:rsid w:val="005F1CAA"/>
    <w:rsid w:val="005F21A2"/>
    <w:rsid w:val="005F2B61"/>
    <w:rsid w:val="005F46DD"/>
    <w:rsid w:val="005F5700"/>
    <w:rsid w:val="005F747E"/>
    <w:rsid w:val="005F76B0"/>
    <w:rsid w:val="005F7883"/>
    <w:rsid w:val="0060021F"/>
    <w:rsid w:val="00600A26"/>
    <w:rsid w:val="00600B1B"/>
    <w:rsid w:val="00600EC1"/>
    <w:rsid w:val="00603E24"/>
    <w:rsid w:val="00604D41"/>
    <w:rsid w:val="00605085"/>
    <w:rsid w:val="006064D3"/>
    <w:rsid w:val="00607A37"/>
    <w:rsid w:val="00610432"/>
    <w:rsid w:val="00610789"/>
    <w:rsid w:val="00615CD3"/>
    <w:rsid w:val="00616457"/>
    <w:rsid w:val="006202BC"/>
    <w:rsid w:val="0062275B"/>
    <w:rsid w:val="00624A95"/>
    <w:rsid w:val="0062645A"/>
    <w:rsid w:val="0062646C"/>
    <w:rsid w:val="00626514"/>
    <w:rsid w:val="0062787D"/>
    <w:rsid w:val="006315EA"/>
    <w:rsid w:val="00633517"/>
    <w:rsid w:val="006350AD"/>
    <w:rsid w:val="00636608"/>
    <w:rsid w:val="006371A1"/>
    <w:rsid w:val="0064605C"/>
    <w:rsid w:val="006461A7"/>
    <w:rsid w:val="00647A4C"/>
    <w:rsid w:val="00650B81"/>
    <w:rsid w:val="00652463"/>
    <w:rsid w:val="00652AAE"/>
    <w:rsid w:val="00652E21"/>
    <w:rsid w:val="006549A7"/>
    <w:rsid w:val="00655BB3"/>
    <w:rsid w:val="00655F13"/>
    <w:rsid w:val="00660EAB"/>
    <w:rsid w:val="006631F4"/>
    <w:rsid w:val="00663651"/>
    <w:rsid w:val="00667A1D"/>
    <w:rsid w:val="00667E49"/>
    <w:rsid w:val="00670EB1"/>
    <w:rsid w:val="00671667"/>
    <w:rsid w:val="00671947"/>
    <w:rsid w:val="00674A84"/>
    <w:rsid w:val="00676E9D"/>
    <w:rsid w:val="00677D95"/>
    <w:rsid w:val="006814F1"/>
    <w:rsid w:val="006818B7"/>
    <w:rsid w:val="00686B3D"/>
    <w:rsid w:val="00687A1E"/>
    <w:rsid w:val="00687AE4"/>
    <w:rsid w:val="0069131A"/>
    <w:rsid w:val="00692CD2"/>
    <w:rsid w:val="00692E0A"/>
    <w:rsid w:val="006938F7"/>
    <w:rsid w:val="00693DDD"/>
    <w:rsid w:val="00694A8A"/>
    <w:rsid w:val="006964F5"/>
    <w:rsid w:val="00697295"/>
    <w:rsid w:val="0069738E"/>
    <w:rsid w:val="006A3A98"/>
    <w:rsid w:val="006A3F1D"/>
    <w:rsid w:val="006A44A2"/>
    <w:rsid w:val="006A6FC3"/>
    <w:rsid w:val="006A71AD"/>
    <w:rsid w:val="006B06F0"/>
    <w:rsid w:val="006B26E3"/>
    <w:rsid w:val="006B2B16"/>
    <w:rsid w:val="006B3141"/>
    <w:rsid w:val="006B34CC"/>
    <w:rsid w:val="006B647A"/>
    <w:rsid w:val="006B6B13"/>
    <w:rsid w:val="006B732A"/>
    <w:rsid w:val="006C347D"/>
    <w:rsid w:val="006C38E1"/>
    <w:rsid w:val="006C3B81"/>
    <w:rsid w:val="006C579C"/>
    <w:rsid w:val="006C7109"/>
    <w:rsid w:val="006D08B6"/>
    <w:rsid w:val="006D0F2F"/>
    <w:rsid w:val="006D1103"/>
    <w:rsid w:val="006D1810"/>
    <w:rsid w:val="006D1D33"/>
    <w:rsid w:val="006D6701"/>
    <w:rsid w:val="006D7365"/>
    <w:rsid w:val="006D7C8C"/>
    <w:rsid w:val="006E106A"/>
    <w:rsid w:val="006E1847"/>
    <w:rsid w:val="006E2F62"/>
    <w:rsid w:val="006E6E61"/>
    <w:rsid w:val="006F167F"/>
    <w:rsid w:val="006F2C51"/>
    <w:rsid w:val="006F347A"/>
    <w:rsid w:val="006F490E"/>
    <w:rsid w:val="006F6A4B"/>
    <w:rsid w:val="006F79E6"/>
    <w:rsid w:val="00701FBC"/>
    <w:rsid w:val="007046BE"/>
    <w:rsid w:val="00707631"/>
    <w:rsid w:val="007138D3"/>
    <w:rsid w:val="00713C8B"/>
    <w:rsid w:val="007153F7"/>
    <w:rsid w:val="007228D8"/>
    <w:rsid w:val="007279EA"/>
    <w:rsid w:val="007309E0"/>
    <w:rsid w:val="00730EAC"/>
    <w:rsid w:val="00731AFC"/>
    <w:rsid w:val="00731B35"/>
    <w:rsid w:val="00731F8D"/>
    <w:rsid w:val="007327A5"/>
    <w:rsid w:val="00733369"/>
    <w:rsid w:val="00734ED0"/>
    <w:rsid w:val="00736472"/>
    <w:rsid w:val="00736812"/>
    <w:rsid w:val="007447B8"/>
    <w:rsid w:val="00746A69"/>
    <w:rsid w:val="007506DD"/>
    <w:rsid w:val="00750A0A"/>
    <w:rsid w:val="007511E7"/>
    <w:rsid w:val="00755763"/>
    <w:rsid w:val="00755D5F"/>
    <w:rsid w:val="00756BCB"/>
    <w:rsid w:val="007570BD"/>
    <w:rsid w:val="00762642"/>
    <w:rsid w:val="0076277A"/>
    <w:rsid w:val="007631B3"/>
    <w:rsid w:val="00764B42"/>
    <w:rsid w:val="00764DB6"/>
    <w:rsid w:val="00767286"/>
    <w:rsid w:val="00770676"/>
    <w:rsid w:val="007708FB"/>
    <w:rsid w:val="0077730E"/>
    <w:rsid w:val="007778CE"/>
    <w:rsid w:val="00777B81"/>
    <w:rsid w:val="00781407"/>
    <w:rsid w:val="0078216F"/>
    <w:rsid w:val="007829E7"/>
    <w:rsid w:val="00782D42"/>
    <w:rsid w:val="00783ABF"/>
    <w:rsid w:val="00783C1A"/>
    <w:rsid w:val="00785CC4"/>
    <w:rsid w:val="007863A1"/>
    <w:rsid w:val="007871C3"/>
    <w:rsid w:val="00791793"/>
    <w:rsid w:val="00793A6A"/>
    <w:rsid w:val="00794CF0"/>
    <w:rsid w:val="007953BC"/>
    <w:rsid w:val="007959B4"/>
    <w:rsid w:val="00795BB1"/>
    <w:rsid w:val="007978F8"/>
    <w:rsid w:val="00797ACD"/>
    <w:rsid w:val="007A41DD"/>
    <w:rsid w:val="007A436D"/>
    <w:rsid w:val="007A54D9"/>
    <w:rsid w:val="007A7209"/>
    <w:rsid w:val="007B4B74"/>
    <w:rsid w:val="007B6037"/>
    <w:rsid w:val="007B64C5"/>
    <w:rsid w:val="007B75DF"/>
    <w:rsid w:val="007C1440"/>
    <w:rsid w:val="007C2C4C"/>
    <w:rsid w:val="007C31D9"/>
    <w:rsid w:val="007C336E"/>
    <w:rsid w:val="007C3B8A"/>
    <w:rsid w:val="007C4E24"/>
    <w:rsid w:val="007C513D"/>
    <w:rsid w:val="007C647A"/>
    <w:rsid w:val="007D31C7"/>
    <w:rsid w:val="007D4570"/>
    <w:rsid w:val="007D677A"/>
    <w:rsid w:val="007E0685"/>
    <w:rsid w:val="007E397E"/>
    <w:rsid w:val="007E3A94"/>
    <w:rsid w:val="007E3D41"/>
    <w:rsid w:val="007E3F10"/>
    <w:rsid w:val="007E3FE9"/>
    <w:rsid w:val="007E4A4A"/>
    <w:rsid w:val="007E74AC"/>
    <w:rsid w:val="007E7A15"/>
    <w:rsid w:val="007E7DA6"/>
    <w:rsid w:val="007F03C6"/>
    <w:rsid w:val="007F076A"/>
    <w:rsid w:val="007F42F1"/>
    <w:rsid w:val="007F4CAE"/>
    <w:rsid w:val="007F6F28"/>
    <w:rsid w:val="00803B59"/>
    <w:rsid w:val="0080585C"/>
    <w:rsid w:val="00806C73"/>
    <w:rsid w:val="00813F48"/>
    <w:rsid w:val="00815432"/>
    <w:rsid w:val="00816132"/>
    <w:rsid w:val="008329AD"/>
    <w:rsid w:val="00835AFE"/>
    <w:rsid w:val="00835E74"/>
    <w:rsid w:val="008363B7"/>
    <w:rsid w:val="008368B7"/>
    <w:rsid w:val="00836DA5"/>
    <w:rsid w:val="0084187C"/>
    <w:rsid w:val="00841AC1"/>
    <w:rsid w:val="00843AEC"/>
    <w:rsid w:val="00847254"/>
    <w:rsid w:val="00850063"/>
    <w:rsid w:val="00851FD7"/>
    <w:rsid w:val="00853111"/>
    <w:rsid w:val="008610E1"/>
    <w:rsid w:val="00862230"/>
    <w:rsid w:val="00862500"/>
    <w:rsid w:val="0086401B"/>
    <w:rsid w:val="00866FFC"/>
    <w:rsid w:val="00867866"/>
    <w:rsid w:val="008716D5"/>
    <w:rsid w:val="0087467A"/>
    <w:rsid w:val="00880DE8"/>
    <w:rsid w:val="008812E1"/>
    <w:rsid w:val="00883EB7"/>
    <w:rsid w:val="00884072"/>
    <w:rsid w:val="00884FBA"/>
    <w:rsid w:val="00887706"/>
    <w:rsid w:val="008907D6"/>
    <w:rsid w:val="00890D20"/>
    <w:rsid w:val="00890FD9"/>
    <w:rsid w:val="00893F9C"/>
    <w:rsid w:val="00894804"/>
    <w:rsid w:val="00895229"/>
    <w:rsid w:val="008960F8"/>
    <w:rsid w:val="00896BCD"/>
    <w:rsid w:val="0089779B"/>
    <w:rsid w:val="008A0644"/>
    <w:rsid w:val="008A0DA9"/>
    <w:rsid w:val="008A1C53"/>
    <w:rsid w:val="008A1FC8"/>
    <w:rsid w:val="008A6DE7"/>
    <w:rsid w:val="008B3FB0"/>
    <w:rsid w:val="008B5D05"/>
    <w:rsid w:val="008B65A8"/>
    <w:rsid w:val="008B6B79"/>
    <w:rsid w:val="008B783E"/>
    <w:rsid w:val="008B7ECC"/>
    <w:rsid w:val="008C00FE"/>
    <w:rsid w:val="008C1B80"/>
    <w:rsid w:val="008C2575"/>
    <w:rsid w:val="008C3900"/>
    <w:rsid w:val="008C4FD4"/>
    <w:rsid w:val="008C61E2"/>
    <w:rsid w:val="008D1E4E"/>
    <w:rsid w:val="008D2154"/>
    <w:rsid w:val="008D2385"/>
    <w:rsid w:val="008D2A1F"/>
    <w:rsid w:val="008D2F56"/>
    <w:rsid w:val="008D5413"/>
    <w:rsid w:val="008D5688"/>
    <w:rsid w:val="008D61F4"/>
    <w:rsid w:val="008E0818"/>
    <w:rsid w:val="008E0D4C"/>
    <w:rsid w:val="008E156B"/>
    <w:rsid w:val="008E227A"/>
    <w:rsid w:val="008E2826"/>
    <w:rsid w:val="008E7DFE"/>
    <w:rsid w:val="008F0B17"/>
    <w:rsid w:val="008F302C"/>
    <w:rsid w:val="008F5046"/>
    <w:rsid w:val="008F7D88"/>
    <w:rsid w:val="00902ADC"/>
    <w:rsid w:val="009037D8"/>
    <w:rsid w:val="0090476E"/>
    <w:rsid w:val="0090555D"/>
    <w:rsid w:val="00907074"/>
    <w:rsid w:val="0090728A"/>
    <w:rsid w:val="009079A3"/>
    <w:rsid w:val="00910A01"/>
    <w:rsid w:val="00911A69"/>
    <w:rsid w:val="0091243D"/>
    <w:rsid w:val="00912ED4"/>
    <w:rsid w:val="009143AB"/>
    <w:rsid w:val="00914F5C"/>
    <w:rsid w:val="009150B2"/>
    <w:rsid w:val="00916514"/>
    <w:rsid w:val="00920E14"/>
    <w:rsid w:val="00923A97"/>
    <w:rsid w:val="00923F3F"/>
    <w:rsid w:val="0092464F"/>
    <w:rsid w:val="00926D4E"/>
    <w:rsid w:val="0092765F"/>
    <w:rsid w:val="009356EB"/>
    <w:rsid w:val="009405C8"/>
    <w:rsid w:val="00940964"/>
    <w:rsid w:val="00942832"/>
    <w:rsid w:val="00943549"/>
    <w:rsid w:val="009449E8"/>
    <w:rsid w:val="00946DBA"/>
    <w:rsid w:val="00947CCF"/>
    <w:rsid w:val="00950064"/>
    <w:rsid w:val="00950F42"/>
    <w:rsid w:val="0095305A"/>
    <w:rsid w:val="0095566D"/>
    <w:rsid w:val="00955D23"/>
    <w:rsid w:val="00956704"/>
    <w:rsid w:val="00957050"/>
    <w:rsid w:val="00957824"/>
    <w:rsid w:val="0096075A"/>
    <w:rsid w:val="00961FED"/>
    <w:rsid w:val="0096486D"/>
    <w:rsid w:val="00967049"/>
    <w:rsid w:val="00967BED"/>
    <w:rsid w:val="00974E1E"/>
    <w:rsid w:val="009758B2"/>
    <w:rsid w:val="00980721"/>
    <w:rsid w:val="00982085"/>
    <w:rsid w:val="00983CE8"/>
    <w:rsid w:val="00984758"/>
    <w:rsid w:val="00986EDA"/>
    <w:rsid w:val="0099234A"/>
    <w:rsid w:val="00993962"/>
    <w:rsid w:val="00994260"/>
    <w:rsid w:val="009946AD"/>
    <w:rsid w:val="00996EA3"/>
    <w:rsid w:val="00997F9E"/>
    <w:rsid w:val="009A2DD7"/>
    <w:rsid w:val="009A5742"/>
    <w:rsid w:val="009A62CD"/>
    <w:rsid w:val="009A67A4"/>
    <w:rsid w:val="009B1796"/>
    <w:rsid w:val="009B186F"/>
    <w:rsid w:val="009C2237"/>
    <w:rsid w:val="009C278D"/>
    <w:rsid w:val="009C3872"/>
    <w:rsid w:val="009C3F58"/>
    <w:rsid w:val="009C5216"/>
    <w:rsid w:val="009C620E"/>
    <w:rsid w:val="009C7522"/>
    <w:rsid w:val="009C7BD3"/>
    <w:rsid w:val="009D193B"/>
    <w:rsid w:val="009D2315"/>
    <w:rsid w:val="009D3057"/>
    <w:rsid w:val="009D334E"/>
    <w:rsid w:val="009D5261"/>
    <w:rsid w:val="009D569B"/>
    <w:rsid w:val="009D5911"/>
    <w:rsid w:val="009D6E97"/>
    <w:rsid w:val="009D7BB4"/>
    <w:rsid w:val="009E2194"/>
    <w:rsid w:val="009E4EE2"/>
    <w:rsid w:val="009E6AFB"/>
    <w:rsid w:val="009F4190"/>
    <w:rsid w:val="009F4CA9"/>
    <w:rsid w:val="009F646A"/>
    <w:rsid w:val="009F7405"/>
    <w:rsid w:val="009F7731"/>
    <w:rsid w:val="009F7D35"/>
    <w:rsid w:val="00A009C7"/>
    <w:rsid w:val="00A01398"/>
    <w:rsid w:val="00A02C79"/>
    <w:rsid w:val="00A10817"/>
    <w:rsid w:val="00A1160C"/>
    <w:rsid w:val="00A132BF"/>
    <w:rsid w:val="00A1492C"/>
    <w:rsid w:val="00A1546A"/>
    <w:rsid w:val="00A16653"/>
    <w:rsid w:val="00A204BE"/>
    <w:rsid w:val="00A2166C"/>
    <w:rsid w:val="00A21A5F"/>
    <w:rsid w:val="00A223C5"/>
    <w:rsid w:val="00A23894"/>
    <w:rsid w:val="00A23A64"/>
    <w:rsid w:val="00A2494C"/>
    <w:rsid w:val="00A276CD"/>
    <w:rsid w:val="00A30362"/>
    <w:rsid w:val="00A309D7"/>
    <w:rsid w:val="00A309DE"/>
    <w:rsid w:val="00A322FC"/>
    <w:rsid w:val="00A336EB"/>
    <w:rsid w:val="00A336F8"/>
    <w:rsid w:val="00A363C7"/>
    <w:rsid w:val="00A36C84"/>
    <w:rsid w:val="00A42C0B"/>
    <w:rsid w:val="00A461BE"/>
    <w:rsid w:val="00A46A5F"/>
    <w:rsid w:val="00A46CCE"/>
    <w:rsid w:val="00A5234C"/>
    <w:rsid w:val="00A5265F"/>
    <w:rsid w:val="00A52759"/>
    <w:rsid w:val="00A5352C"/>
    <w:rsid w:val="00A537B2"/>
    <w:rsid w:val="00A56237"/>
    <w:rsid w:val="00A57017"/>
    <w:rsid w:val="00A6220C"/>
    <w:rsid w:val="00A6226B"/>
    <w:rsid w:val="00A62CC2"/>
    <w:rsid w:val="00A63279"/>
    <w:rsid w:val="00A67F22"/>
    <w:rsid w:val="00A72206"/>
    <w:rsid w:val="00A7484C"/>
    <w:rsid w:val="00A74880"/>
    <w:rsid w:val="00A7511E"/>
    <w:rsid w:val="00A77689"/>
    <w:rsid w:val="00A80F46"/>
    <w:rsid w:val="00A820A8"/>
    <w:rsid w:val="00A82D5D"/>
    <w:rsid w:val="00A835F9"/>
    <w:rsid w:val="00A85E07"/>
    <w:rsid w:val="00A860CC"/>
    <w:rsid w:val="00A878FB"/>
    <w:rsid w:val="00A900A6"/>
    <w:rsid w:val="00A91444"/>
    <w:rsid w:val="00A918AA"/>
    <w:rsid w:val="00A92949"/>
    <w:rsid w:val="00A934BF"/>
    <w:rsid w:val="00A96466"/>
    <w:rsid w:val="00AA0C24"/>
    <w:rsid w:val="00AA1A59"/>
    <w:rsid w:val="00AA42C0"/>
    <w:rsid w:val="00AA4FFF"/>
    <w:rsid w:val="00AA5164"/>
    <w:rsid w:val="00AA5BD4"/>
    <w:rsid w:val="00AA68AD"/>
    <w:rsid w:val="00AA6F90"/>
    <w:rsid w:val="00AA727F"/>
    <w:rsid w:val="00AB006A"/>
    <w:rsid w:val="00AB254D"/>
    <w:rsid w:val="00AB493A"/>
    <w:rsid w:val="00AB50BA"/>
    <w:rsid w:val="00AB518B"/>
    <w:rsid w:val="00AB58D1"/>
    <w:rsid w:val="00AB63B9"/>
    <w:rsid w:val="00AC03ED"/>
    <w:rsid w:val="00AC1D92"/>
    <w:rsid w:val="00AC2482"/>
    <w:rsid w:val="00AC2D7F"/>
    <w:rsid w:val="00AC317B"/>
    <w:rsid w:val="00AC57C9"/>
    <w:rsid w:val="00AD16C5"/>
    <w:rsid w:val="00AD1D5A"/>
    <w:rsid w:val="00AD1DE8"/>
    <w:rsid w:val="00AD47D0"/>
    <w:rsid w:val="00AD7ED0"/>
    <w:rsid w:val="00AE11D0"/>
    <w:rsid w:val="00AE28DA"/>
    <w:rsid w:val="00AE3BC9"/>
    <w:rsid w:val="00AF2B92"/>
    <w:rsid w:val="00AF3961"/>
    <w:rsid w:val="00AF4AA6"/>
    <w:rsid w:val="00AF5C78"/>
    <w:rsid w:val="00AF6470"/>
    <w:rsid w:val="00B0098D"/>
    <w:rsid w:val="00B0336D"/>
    <w:rsid w:val="00B05319"/>
    <w:rsid w:val="00B0584F"/>
    <w:rsid w:val="00B07CE2"/>
    <w:rsid w:val="00B1048C"/>
    <w:rsid w:val="00B14D4C"/>
    <w:rsid w:val="00B179CC"/>
    <w:rsid w:val="00B17A4D"/>
    <w:rsid w:val="00B20380"/>
    <w:rsid w:val="00B33050"/>
    <w:rsid w:val="00B348DB"/>
    <w:rsid w:val="00B34CC1"/>
    <w:rsid w:val="00B3618D"/>
    <w:rsid w:val="00B408A8"/>
    <w:rsid w:val="00B40AC6"/>
    <w:rsid w:val="00B40B9F"/>
    <w:rsid w:val="00B41F9F"/>
    <w:rsid w:val="00B421CC"/>
    <w:rsid w:val="00B43C99"/>
    <w:rsid w:val="00B43F84"/>
    <w:rsid w:val="00B4435F"/>
    <w:rsid w:val="00B46A65"/>
    <w:rsid w:val="00B505C4"/>
    <w:rsid w:val="00B50E18"/>
    <w:rsid w:val="00B51978"/>
    <w:rsid w:val="00B52AD9"/>
    <w:rsid w:val="00B55CD4"/>
    <w:rsid w:val="00B60903"/>
    <w:rsid w:val="00B60E1D"/>
    <w:rsid w:val="00B64E00"/>
    <w:rsid w:val="00B65632"/>
    <w:rsid w:val="00B65B22"/>
    <w:rsid w:val="00B66485"/>
    <w:rsid w:val="00B70932"/>
    <w:rsid w:val="00B70A03"/>
    <w:rsid w:val="00B73FCE"/>
    <w:rsid w:val="00B7498E"/>
    <w:rsid w:val="00B74CF1"/>
    <w:rsid w:val="00B77C73"/>
    <w:rsid w:val="00B81225"/>
    <w:rsid w:val="00B825E0"/>
    <w:rsid w:val="00B83E6D"/>
    <w:rsid w:val="00B840A6"/>
    <w:rsid w:val="00B8438F"/>
    <w:rsid w:val="00B84AD1"/>
    <w:rsid w:val="00B84D28"/>
    <w:rsid w:val="00B87A2E"/>
    <w:rsid w:val="00B907CD"/>
    <w:rsid w:val="00B958E0"/>
    <w:rsid w:val="00B977DF"/>
    <w:rsid w:val="00B97A0C"/>
    <w:rsid w:val="00BA3D56"/>
    <w:rsid w:val="00BA4D7F"/>
    <w:rsid w:val="00BA6F2D"/>
    <w:rsid w:val="00BA72E8"/>
    <w:rsid w:val="00BA74EB"/>
    <w:rsid w:val="00BB1696"/>
    <w:rsid w:val="00BB1E1C"/>
    <w:rsid w:val="00BB75AE"/>
    <w:rsid w:val="00BC09F7"/>
    <w:rsid w:val="00BC3C3A"/>
    <w:rsid w:val="00BC5FA6"/>
    <w:rsid w:val="00BC7A04"/>
    <w:rsid w:val="00BD0D60"/>
    <w:rsid w:val="00BD106F"/>
    <w:rsid w:val="00BD50D4"/>
    <w:rsid w:val="00BD6653"/>
    <w:rsid w:val="00BD7FF5"/>
    <w:rsid w:val="00BE1863"/>
    <w:rsid w:val="00BE2ECD"/>
    <w:rsid w:val="00BE5C1E"/>
    <w:rsid w:val="00BF12A7"/>
    <w:rsid w:val="00BF225A"/>
    <w:rsid w:val="00BF52CC"/>
    <w:rsid w:val="00C0029D"/>
    <w:rsid w:val="00C03D62"/>
    <w:rsid w:val="00C06D5D"/>
    <w:rsid w:val="00C07A5B"/>
    <w:rsid w:val="00C07ADF"/>
    <w:rsid w:val="00C12D46"/>
    <w:rsid w:val="00C156B3"/>
    <w:rsid w:val="00C20794"/>
    <w:rsid w:val="00C20962"/>
    <w:rsid w:val="00C223DB"/>
    <w:rsid w:val="00C22A9D"/>
    <w:rsid w:val="00C26A3C"/>
    <w:rsid w:val="00C311D5"/>
    <w:rsid w:val="00C3343D"/>
    <w:rsid w:val="00C34A08"/>
    <w:rsid w:val="00C34F9F"/>
    <w:rsid w:val="00C37154"/>
    <w:rsid w:val="00C4056A"/>
    <w:rsid w:val="00C4190A"/>
    <w:rsid w:val="00C41B0F"/>
    <w:rsid w:val="00C42A8F"/>
    <w:rsid w:val="00C47CF6"/>
    <w:rsid w:val="00C53876"/>
    <w:rsid w:val="00C540A9"/>
    <w:rsid w:val="00C545AE"/>
    <w:rsid w:val="00C5761D"/>
    <w:rsid w:val="00C623DE"/>
    <w:rsid w:val="00C62C8E"/>
    <w:rsid w:val="00C639AD"/>
    <w:rsid w:val="00C63AF5"/>
    <w:rsid w:val="00C63D5B"/>
    <w:rsid w:val="00C6497A"/>
    <w:rsid w:val="00C66EF4"/>
    <w:rsid w:val="00C6709C"/>
    <w:rsid w:val="00C67427"/>
    <w:rsid w:val="00C7059C"/>
    <w:rsid w:val="00C71512"/>
    <w:rsid w:val="00C741EF"/>
    <w:rsid w:val="00C758FF"/>
    <w:rsid w:val="00C7668A"/>
    <w:rsid w:val="00C771ED"/>
    <w:rsid w:val="00C800C8"/>
    <w:rsid w:val="00C82ABA"/>
    <w:rsid w:val="00C83C3F"/>
    <w:rsid w:val="00C85F0B"/>
    <w:rsid w:val="00C93A8F"/>
    <w:rsid w:val="00C957F7"/>
    <w:rsid w:val="00C95EC0"/>
    <w:rsid w:val="00C961A3"/>
    <w:rsid w:val="00C97B64"/>
    <w:rsid w:val="00CA2DC1"/>
    <w:rsid w:val="00CA5A33"/>
    <w:rsid w:val="00CA6FE3"/>
    <w:rsid w:val="00CA72AD"/>
    <w:rsid w:val="00CB00C7"/>
    <w:rsid w:val="00CB0CA2"/>
    <w:rsid w:val="00CB1817"/>
    <w:rsid w:val="00CB25A4"/>
    <w:rsid w:val="00CB29C0"/>
    <w:rsid w:val="00CB32C4"/>
    <w:rsid w:val="00CB65FF"/>
    <w:rsid w:val="00CB69A1"/>
    <w:rsid w:val="00CB7B3A"/>
    <w:rsid w:val="00CC01F2"/>
    <w:rsid w:val="00CC13ED"/>
    <w:rsid w:val="00CC1A8C"/>
    <w:rsid w:val="00CC44D7"/>
    <w:rsid w:val="00CC47E2"/>
    <w:rsid w:val="00CD01CE"/>
    <w:rsid w:val="00CD059E"/>
    <w:rsid w:val="00CD1264"/>
    <w:rsid w:val="00CD1721"/>
    <w:rsid w:val="00CD1F13"/>
    <w:rsid w:val="00CD4033"/>
    <w:rsid w:val="00CD5240"/>
    <w:rsid w:val="00CD5FE4"/>
    <w:rsid w:val="00CD7118"/>
    <w:rsid w:val="00CE0848"/>
    <w:rsid w:val="00CE29CA"/>
    <w:rsid w:val="00CE32E6"/>
    <w:rsid w:val="00CE5B6A"/>
    <w:rsid w:val="00CF066A"/>
    <w:rsid w:val="00CF3382"/>
    <w:rsid w:val="00CF4395"/>
    <w:rsid w:val="00CF51D0"/>
    <w:rsid w:val="00CF6B84"/>
    <w:rsid w:val="00D03C08"/>
    <w:rsid w:val="00D03D28"/>
    <w:rsid w:val="00D068FA"/>
    <w:rsid w:val="00D13969"/>
    <w:rsid w:val="00D13FB2"/>
    <w:rsid w:val="00D149E1"/>
    <w:rsid w:val="00D15465"/>
    <w:rsid w:val="00D165D3"/>
    <w:rsid w:val="00D225D6"/>
    <w:rsid w:val="00D27292"/>
    <w:rsid w:val="00D27BD2"/>
    <w:rsid w:val="00D27C00"/>
    <w:rsid w:val="00D30236"/>
    <w:rsid w:val="00D30974"/>
    <w:rsid w:val="00D33621"/>
    <w:rsid w:val="00D34244"/>
    <w:rsid w:val="00D37AAC"/>
    <w:rsid w:val="00D37CAE"/>
    <w:rsid w:val="00D37D7F"/>
    <w:rsid w:val="00D4084D"/>
    <w:rsid w:val="00D44642"/>
    <w:rsid w:val="00D47233"/>
    <w:rsid w:val="00D50320"/>
    <w:rsid w:val="00D505C6"/>
    <w:rsid w:val="00D50EA6"/>
    <w:rsid w:val="00D5108F"/>
    <w:rsid w:val="00D55A9C"/>
    <w:rsid w:val="00D56925"/>
    <w:rsid w:val="00D569E4"/>
    <w:rsid w:val="00D63931"/>
    <w:rsid w:val="00D63C1C"/>
    <w:rsid w:val="00D64124"/>
    <w:rsid w:val="00D65FC2"/>
    <w:rsid w:val="00D66712"/>
    <w:rsid w:val="00D66E44"/>
    <w:rsid w:val="00D67A39"/>
    <w:rsid w:val="00D7158D"/>
    <w:rsid w:val="00D720B2"/>
    <w:rsid w:val="00D75E8E"/>
    <w:rsid w:val="00D761B5"/>
    <w:rsid w:val="00D76AE0"/>
    <w:rsid w:val="00D82ED6"/>
    <w:rsid w:val="00D85BFF"/>
    <w:rsid w:val="00D869EC"/>
    <w:rsid w:val="00D87171"/>
    <w:rsid w:val="00D917FA"/>
    <w:rsid w:val="00D96D8D"/>
    <w:rsid w:val="00D97719"/>
    <w:rsid w:val="00D97CFA"/>
    <w:rsid w:val="00DA1224"/>
    <w:rsid w:val="00DB209A"/>
    <w:rsid w:val="00DB374D"/>
    <w:rsid w:val="00DB7936"/>
    <w:rsid w:val="00DC27A3"/>
    <w:rsid w:val="00DC28E4"/>
    <w:rsid w:val="00DC5E7A"/>
    <w:rsid w:val="00DD2262"/>
    <w:rsid w:val="00DD258B"/>
    <w:rsid w:val="00DD5069"/>
    <w:rsid w:val="00DE0F6F"/>
    <w:rsid w:val="00DE1163"/>
    <w:rsid w:val="00DE1627"/>
    <w:rsid w:val="00DE1C39"/>
    <w:rsid w:val="00DE25D0"/>
    <w:rsid w:val="00DE340A"/>
    <w:rsid w:val="00DE3691"/>
    <w:rsid w:val="00DE39C5"/>
    <w:rsid w:val="00DE4626"/>
    <w:rsid w:val="00DE505C"/>
    <w:rsid w:val="00DE53D8"/>
    <w:rsid w:val="00DE5DFD"/>
    <w:rsid w:val="00DE6038"/>
    <w:rsid w:val="00DF174E"/>
    <w:rsid w:val="00DF60CB"/>
    <w:rsid w:val="00DF7995"/>
    <w:rsid w:val="00E02563"/>
    <w:rsid w:val="00E054D5"/>
    <w:rsid w:val="00E10C2C"/>
    <w:rsid w:val="00E1179A"/>
    <w:rsid w:val="00E11D5D"/>
    <w:rsid w:val="00E142F9"/>
    <w:rsid w:val="00E205A1"/>
    <w:rsid w:val="00E23DBE"/>
    <w:rsid w:val="00E31651"/>
    <w:rsid w:val="00E31B20"/>
    <w:rsid w:val="00E35A03"/>
    <w:rsid w:val="00E35B66"/>
    <w:rsid w:val="00E4293F"/>
    <w:rsid w:val="00E52058"/>
    <w:rsid w:val="00E54B64"/>
    <w:rsid w:val="00E574AD"/>
    <w:rsid w:val="00E608B6"/>
    <w:rsid w:val="00E6289E"/>
    <w:rsid w:val="00E6329F"/>
    <w:rsid w:val="00E63E41"/>
    <w:rsid w:val="00E64FBD"/>
    <w:rsid w:val="00E71C6A"/>
    <w:rsid w:val="00E71CEA"/>
    <w:rsid w:val="00E72709"/>
    <w:rsid w:val="00E727D5"/>
    <w:rsid w:val="00E72CC3"/>
    <w:rsid w:val="00E739F7"/>
    <w:rsid w:val="00E73E3C"/>
    <w:rsid w:val="00E77C9F"/>
    <w:rsid w:val="00E929E6"/>
    <w:rsid w:val="00E935E8"/>
    <w:rsid w:val="00E93A64"/>
    <w:rsid w:val="00E94ACE"/>
    <w:rsid w:val="00E9679A"/>
    <w:rsid w:val="00E97656"/>
    <w:rsid w:val="00EA1E9C"/>
    <w:rsid w:val="00EA2DED"/>
    <w:rsid w:val="00EA3003"/>
    <w:rsid w:val="00EA676F"/>
    <w:rsid w:val="00EA7C5B"/>
    <w:rsid w:val="00EB04EA"/>
    <w:rsid w:val="00EB1572"/>
    <w:rsid w:val="00EB2151"/>
    <w:rsid w:val="00EB4A11"/>
    <w:rsid w:val="00EB63F7"/>
    <w:rsid w:val="00EB7B23"/>
    <w:rsid w:val="00EC37BA"/>
    <w:rsid w:val="00EC46E9"/>
    <w:rsid w:val="00EC53F2"/>
    <w:rsid w:val="00EC7E59"/>
    <w:rsid w:val="00ED0B20"/>
    <w:rsid w:val="00ED0D86"/>
    <w:rsid w:val="00ED147B"/>
    <w:rsid w:val="00ED1DB1"/>
    <w:rsid w:val="00ED2B25"/>
    <w:rsid w:val="00ED41A6"/>
    <w:rsid w:val="00ED5091"/>
    <w:rsid w:val="00ED533C"/>
    <w:rsid w:val="00ED5A1B"/>
    <w:rsid w:val="00ED6300"/>
    <w:rsid w:val="00ED6DAB"/>
    <w:rsid w:val="00EE003A"/>
    <w:rsid w:val="00EE155B"/>
    <w:rsid w:val="00EE306A"/>
    <w:rsid w:val="00EE60EE"/>
    <w:rsid w:val="00EE7E3C"/>
    <w:rsid w:val="00EF0C03"/>
    <w:rsid w:val="00EF109F"/>
    <w:rsid w:val="00EF128D"/>
    <w:rsid w:val="00EF1773"/>
    <w:rsid w:val="00EF2180"/>
    <w:rsid w:val="00EF3B94"/>
    <w:rsid w:val="00EF7D2B"/>
    <w:rsid w:val="00F01E1D"/>
    <w:rsid w:val="00F02220"/>
    <w:rsid w:val="00F02D57"/>
    <w:rsid w:val="00F05590"/>
    <w:rsid w:val="00F05764"/>
    <w:rsid w:val="00F06047"/>
    <w:rsid w:val="00F0761C"/>
    <w:rsid w:val="00F11001"/>
    <w:rsid w:val="00F150D6"/>
    <w:rsid w:val="00F22141"/>
    <w:rsid w:val="00F231DF"/>
    <w:rsid w:val="00F23712"/>
    <w:rsid w:val="00F24512"/>
    <w:rsid w:val="00F27859"/>
    <w:rsid w:val="00F31DC1"/>
    <w:rsid w:val="00F32AA5"/>
    <w:rsid w:val="00F3376D"/>
    <w:rsid w:val="00F35FF2"/>
    <w:rsid w:val="00F36294"/>
    <w:rsid w:val="00F37940"/>
    <w:rsid w:val="00F41AE9"/>
    <w:rsid w:val="00F43C66"/>
    <w:rsid w:val="00F4563C"/>
    <w:rsid w:val="00F52460"/>
    <w:rsid w:val="00F53E90"/>
    <w:rsid w:val="00F552F7"/>
    <w:rsid w:val="00F56B84"/>
    <w:rsid w:val="00F56F67"/>
    <w:rsid w:val="00F60558"/>
    <w:rsid w:val="00F610BB"/>
    <w:rsid w:val="00F61253"/>
    <w:rsid w:val="00F6182F"/>
    <w:rsid w:val="00F6344A"/>
    <w:rsid w:val="00F65C36"/>
    <w:rsid w:val="00F70201"/>
    <w:rsid w:val="00F71937"/>
    <w:rsid w:val="00F735E1"/>
    <w:rsid w:val="00F742CE"/>
    <w:rsid w:val="00F75136"/>
    <w:rsid w:val="00F76C81"/>
    <w:rsid w:val="00F770FA"/>
    <w:rsid w:val="00F83C4D"/>
    <w:rsid w:val="00F85428"/>
    <w:rsid w:val="00F8726F"/>
    <w:rsid w:val="00F93EE0"/>
    <w:rsid w:val="00F94050"/>
    <w:rsid w:val="00F9592F"/>
    <w:rsid w:val="00F95D68"/>
    <w:rsid w:val="00F9674D"/>
    <w:rsid w:val="00F97659"/>
    <w:rsid w:val="00FA0F72"/>
    <w:rsid w:val="00FA3224"/>
    <w:rsid w:val="00FA48C5"/>
    <w:rsid w:val="00FA56EB"/>
    <w:rsid w:val="00FA6AA0"/>
    <w:rsid w:val="00FA7782"/>
    <w:rsid w:val="00FA7983"/>
    <w:rsid w:val="00FB06B1"/>
    <w:rsid w:val="00FB0D01"/>
    <w:rsid w:val="00FB17DF"/>
    <w:rsid w:val="00FB28BF"/>
    <w:rsid w:val="00FB2F93"/>
    <w:rsid w:val="00FB45F2"/>
    <w:rsid w:val="00FB4B60"/>
    <w:rsid w:val="00FB753E"/>
    <w:rsid w:val="00FC2D0A"/>
    <w:rsid w:val="00FC309B"/>
    <w:rsid w:val="00FD044B"/>
    <w:rsid w:val="00FD0863"/>
    <w:rsid w:val="00FD306A"/>
    <w:rsid w:val="00FD690A"/>
    <w:rsid w:val="00FE105A"/>
    <w:rsid w:val="00FE1125"/>
    <w:rsid w:val="00FE1DFD"/>
    <w:rsid w:val="00FE2CB4"/>
    <w:rsid w:val="00FE7F8B"/>
    <w:rsid w:val="00FF1F46"/>
    <w:rsid w:val="00FF2127"/>
    <w:rsid w:val="00FF4191"/>
    <w:rsid w:val="00FF5258"/>
    <w:rsid w:val="00FF7120"/>
    <w:rsid w:val="00FF735D"/>
    <w:rsid w:val="00FF7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208E9EB"/>
  <w15:docId w15:val="{DD9884FB-9B25-4715-A4BE-3906DB45F4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iPriority="0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  <w:rsid w:val="008E7DFE"/>
  </w:style>
  <w:style w:type="paragraph" w:styleId="Ttulo1">
    <w:name w:val="heading 1"/>
    <w:aliases w:val="Sección,Sección1,Sección2,Criteria Type,Criteria Type1,Criteria Type2,Criteria Type3,Criteria Type11,Criteria Type4,Criteria Type5,Criteria Type12,Criteria Type21,Criteria Type31,Criteria Type111,Criteria Type6,Criteria Type13,Criteria Type22"/>
    <w:basedOn w:val="Normal"/>
    <w:next w:val="Normal"/>
    <w:link w:val="Ttulo1Char"/>
    <w:qFormat/>
    <w:rsid w:val="00B33050"/>
    <w:pPr>
      <w:keepNext/>
      <w:widowControl w:val="0"/>
      <w:spacing w:before="120" w:after="60" w:line="240" w:lineRule="atLeast"/>
      <w:outlineLvl w:val="0"/>
    </w:pPr>
    <w:rPr>
      <w:rFonts w:ascii="Arial" w:eastAsia="Times New Roman" w:hAnsi="Arial" w:cs="Times New Roman"/>
      <w:b/>
      <w:bCs/>
      <w:sz w:val="24"/>
      <w:szCs w:val="24"/>
    </w:rPr>
  </w:style>
  <w:style w:type="paragraph" w:styleId="Ttulo2">
    <w:name w:val="heading 2"/>
    <w:basedOn w:val="Ttulo1"/>
    <w:next w:val="Normal"/>
    <w:link w:val="Ttulo2Char"/>
    <w:qFormat/>
    <w:rsid w:val="009D5911"/>
    <w:pPr>
      <w:numPr>
        <w:ilvl w:val="1"/>
        <w:numId w:val="1"/>
      </w:numPr>
      <w:outlineLvl w:val="1"/>
    </w:pPr>
    <w:rPr>
      <w:sz w:val="20"/>
      <w:szCs w:val="20"/>
    </w:rPr>
  </w:style>
  <w:style w:type="paragraph" w:styleId="Ttulo3">
    <w:name w:val="heading 3"/>
    <w:basedOn w:val="Ttulo1"/>
    <w:next w:val="Normal"/>
    <w:link w:val="Ttulo3Char"/>
    <w:qFormat/>
    <w:rsid w:val="009D5911"/>
    <w:pPr>
      <w:numPr>
        <w:ilvl w:val="2"/>
        <w:numId w:val="1"/>
      </w:numPr>
      <w:outlineLvl w:val="2"/>
    </w:pPr>
    <w:rPr>
      <w:b w:val="0"/>
      <w:bCs w:val="0"/>
      <w:i/>
      <w:iCs/>
      <w:sz w:val="20"/>
      <w:szCs w:val="20"/>
    </w:rPr>
  </w:style>
  <w:style w:type="paragraph" w:styleId="Ttulo4">
    <w:name w:val="heading 4"/>
    <w:basedOn w:val="Ttulo1"/>
    <w:next w:val="Normal"/>
    <w:link w:val="Ttulo4Char"/>
    <w:qFormat/>
    <w:rsid w:val="009D5911"/>
    <w:pPr>
      <w:numPr>
        <w:ilvl w:val="3"/>
        <w:numId w:val="1"/>
      </w:numPr>
      <w:outlineLvl w:val="3"/>
    </w:pPr>
    <w:rPr>
      <w:b w:val="0"/>
      <w:bCs w:val="0"/>
      <w:sz w:val="20"/>
      <w:szCs w:val="20"/>
    </w:rPr>
  </w:style>
  <w:style w:type="paragraph" w:styleId="Ttulo5">
    <w:name w:val="heading 5"/>
    <w:basedOn w:val="Normal"/>
    <w:next w:val="Normal"/>
    <w:link w:val="Ttulo5Char"/>
    <w:qFormat/>
    <w:rsid w:val="009D5911"/>
    <w:pPr>
      <w:widowControl w:val="0"/>
      <w:numPr>
        <w:ilvl w:val="4"/>
        <w:numId w:val="1"/>
      </w:numPr>
      <w:spacing w:before="240" w:after="60" w:line="240" w:lineRule="atLeast"/>
      <w:outlineLvl w:val="4"/>
    </w:pPr>
    <w:rPr>
      <w:rFonts w:ascii="Times New Roman" w:eastAsia="Times New Roman" w:hAnsi="Times New Roman" w:cs="Times New Roman"/>
    </w:rPr>
  </w:style>
  <w:style w:type="paragraph" w:styleId="Ttulo6">
    <w:name w:val="heading 6"/>
    <w:basedOn w:val="Normal"/>
    <w:next w:val="Normal"/>
    <w:link w:val="Ttulo6Char"/>
    <w:qFormat/>
    <w:rsid w:val="009D5911"/>
    <w:pPr>
      <w:widowControl w:val="0"/>
      <w:numPr>
        <w:ilvl w:val="5"/>
        <w:numId w:val="1"/>
      </w:numPr>
      <w:spacing w:before="240" w:after="60" w:line="240" w:lineRule="atLeast"/>
      <w:outlineLvl w:val="5"/>
    </w:pPr>
    <w:rPr>
      <w:rFonts w:ascii="Times New Roman" w:eastAsia="Times New Roman" w:hAnsi="Times New Roman" w:cs="Times New Roman"/>
      <w:i/>
      <w:iCs/>
    </w:rPr>
  </w:style>
  <w:style w:type="paragraph" w:styleId="Ttulo7">
    <w:name w:val="heading 7"/>
    <w:basedOn w:val="Normal"/>
    <w:next w:val="Normal"/>
    <w:link w:val="Ttulo7Char"/>
    <w:qFormat/>
    <w:rsid w:val="009D5911"/>
    <w:pPr>
      <w:widowControl w:val="0"/>
      <w:numPr>
        <w:ilvl w:val="6"/>
        <w:numId w:val="1"/>
      </w:numPr>
      <w:spacing w:before="240" w:after="60" w:line="240" w:lineRule="atLeast"/>
      <w:outlineLvl w:val="6"/>
    </w:pPr>
    <w:rPr>
      <w:rFonts w:ascii="Times New Roman" w:eastAsia="Times New Roman" w:hAnsi="Times New Roman" w:cs="Times New Roman"/>
      <w:sz w:val="20"/>
      <w:szCs w:val="20"/>
    </w:rPr>
  </w:style>
  <w:style w:type="paragraph" w:styleId="Ttulo8">
    <w:name w:val="heading 8"/>
    <w:basedOn w:val="Normal"/>
    <w:next w:val="Normal"/>
    <w:link w:val="Ttulo8Char"/>
    <w:qFormat/>
    <w:rsid w:val="009D5911"/>
    <w:pPr>
      <w:widowControl w:val="0"/>
      <w:numPr>
        <w:ilvl w:val="7"/>
        <w:numId w:val="1"/>
      </w:numPr>
      <w:spacing w:before="240" w:after="60" w:line="240" w:lineRule="atLeast"/>
      <w:outlineLvl w:val="7"/>
    </w:pPr>
    <w:rPr>
      <w:rFonts w:ascii="Times New Roman" w:eastAsia="Times New Roman" w:hAnsi="Times New Roman" w:cs="Times New Roman"/>
      <w:i/>
      <w:iCs/>
      <w:sz w:val="20"/>
      <w:szCs w:val="20"/>
    </w:rPr>
  </w:style>
  <w:style w:type="paragraph" w:styleId="Ttulo9">
    <w:name w:val="heading 9"/>
    <w:basedOn w:val="Normal"/>
    <w:next w:val="Normal"/>
    <w:link w:val="Ttulo9Char"/>
    <w:qFormat/>
    <w:rsid w:val="009D5911"/>
    <w:pPr>
      <w:widowControl w:val="0"/>
      <w:numPr>
        <w:ilvl w:val="8"/>
        <w:numId w:val="1"/>
      </w:numPr>
      <w:spacing w:before="240" w:after="60" w:line="240" w:lineRule="atLeast"/>
      <w:outlineLvl w:val="8"/>
    </w:pPr>
    <w:rPr>
      <w:rFonts w:ascii="Times New Roman" w:eastAsia="Times New Roman" w:hAnsi="Times New Roman" w:cs="Times New Roman"/>
      <w:b/>
      <w:bCs/>
      <w:i/>
      <w:iCs/>
      <w:sz w:val="18"/>
      <w:szCs w:val="1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CB69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B33050"/>
    <w:rPr>
      <w:color w:val="0000FF" w:themeColor="hyperlink"/>
      <w:u w:val="single"/>
    </w:rPr>
  </w:style>
  <w:style w:type="paragraph" w:styleId="PargrafodaLista">
    <w:name w:val="List Paragraph"/>
    <w:basedOn w:val="Normal"/>
    <w:link w:val="PargrafodaListaChar"/>
    <w:uiPriority w:val="34"/>
    <w:qFormat/>
    <w:rsid w:val="00B33050"/>
    <w:pPr>
      <w:ind w:left="720"/>
      <w:contextualSpacing/>
    </w:pPr>
  </w:style>
  <w:style w:type="character" w:customStyle="1" w:styleId="Ttulo1Char">
    <w:name w:val="Título 1 Char"/>
    <w:aliases w:val="Sección Char,Sección1 Char,Sección2 Char,Criteria Type Char,Criteria Type1 Char,Criteria Type2 Char,Criteria Type3 Char,Criteria Type11 Char,Criteria Type4 Char,Criteria Type5 Char,Criteria Type12 Char,Criteria Type21 Char"/>
    <w:basedOn w:val="Fontepargpadro"/>
    <w:link w:val="Ttulo1"/>
    <w:rsid w:val="00B33050"/>
    <w:rPr>
      <w:rFonts w:ascii="Arial" w:eastAsia="Times New Roman" w:hAnsi="Arial" w:cs="Times New Roman"/>
      <w:b/>
      <w:bCs/>
      <w:sz w:val="24"/>
      <w:szCs w:val="24"/>
    </w:rPr>
  </w:style>
  <w:style w:type="character" w:customStyle="1" w:styleId="Ttulo2Char">
    <w:name w:val="Título 2 Char"/>
    <w:basedOn w:val="Fontepargpadro"/>
    <w:link w:val="Ttulo2"/>
    <w:rsid w:val="009D5911"/>
    <w:rPr>
      <w:rFonts w:ascii="Arial" w:eastAsia="Times New Roman" w:hAnsi="Arial" w:cs="Times New Roman"/>
      <w:b/>
      <w:bCs/>
      <w:sz w:val="20"/>
      <w:szCs w:val="20"/>
    </w:rPr>
  </w:style>
  <w:style w:type="character" w:customStyle="1" w:styleId="Ttulo3Char">
    <w:name w:val="Título 3 Char"/>
    <w:basedOn w:val="Fontepargpadro"/>
    <w:link w:val="Ttulo3"/>
    <w:rsid w:val="009D5911"/>
    <w:rPr>
      <w:rFonts w:ascii="Arial" w:eastAsia="Times New Roman" w:hAnsi="Arial" w:cs="Times New Roman"/>
      <w:i/>
      <w:iCs/>
      <w:sz w:val="20"/>
      <w:szCs w:val="20"/>
    </w:rPr>
  </w:style>
  <w:style w:type="character" w:customStyle="1" w:styleId="Ttulo4Char">
    <w:name w:val="Título 4 Char"/>
    <w:basedOn w:val="Fontepargpadro"/>
    <w:link w:val="Ttulo4"/>
    <w:rsid w:val="009D5911"/>
    <w:rPr>
      <w:rFonts w:ascii="Arial" w:eastAsia="Times New Roman" w:hAnsi="Arial" w:cs="Times New Roman"/>
      <w:sz w:val="20"/>
      <w:szCs w:val="20"/>
    </w:rPr>
  </w:style>
  <w:style w:type="character" w:customStyle="1" w:styleId="Ttulo5Char">
    <w:name w:val="Título 5 Char"/>
    <w:basedOn w:val="Fontepargpadro"/>
    <w:link w:val="Ttulo5"/>
    <w:rsid w:val="009D5911"/>
    <w:rPr>
      <w:rFonts w:ascii="Times New Roman" w:eastAsia="Times New Roman" w:hAnsi="Times New Roman" w:cs="Times New Roman"/>
    </w:rPr>
  </w:style>
  <w:style w:type="character" w:customStyle="1" w:styleId="Ttulo6Char">
    <w:name w:val="Título 6 Char"/>
    <w:basedOn w:val="Fontepargpadro"/>
    <w:link w:val="Ttulo6"/>
    <w:rsid w:val="009D5911"/>
    <w:rPr>
      <w:rFonts w:ascii="Times New Roman" w:eastAsia="Times New Roman" w:hAnsi="Times New Roman" w:cs="Times New Roman"/>
      <w:i/>
      <w:iCs/>
    </w:rPr>
  </w:style>
  <w:style w:type="character" w:customStyle="1" w:styleId="Ttulo7Char">
    <w:name w:val="Título 7 Char"/>
    <w:basedOn w:val="Fontepargpadro"/>
    <w:link w:val="Ttulo7"/>
    <w:rsid w:val="009D5911"/>
    <w:rPr>
      <w:rFonts w:ascii="Times New Roman" w:eastAsia="Times New Roman" w:hAnsi="Times New Roman" w:cs="Times New Roman"/>
      <w:sz w:val="20"/>
      <w:szCs w:val="20"/>
    </w:rPr>
  </w:style>
  <w:style w:type="character" w:customStyle="1" w:styleId="Ttulo8Char">
    <w:name w:val="Título 8 Char"/>
    <w:basedOn w:val="Fontepargpadro"/>
    <w:link w:val="Ttulo8"/>
    <w:rsid w:val="009D5911"/>
    <w:rPr>
      <w:rFonts w:ascii="Times New Roman" w:eastAsia="Times New Roman" w:hAnsi="Times New Roman" w:cs="Times New Roman"/>
      <w:i/>
      <w:iCs/>
      <w:sz w:val="20"/>
      <w:szCs w:val="20"/>
    </w:rPr>
  </w:style>
  <w:style w:type="character" w:customStyle="1" w:styleId="Ttulo9Char">
    <w:name w:val="Título 9 Char"/>
    <w:basedOn w:val="Fontepargpadro"/>
    <w:link w:val="Ttulo9"/>
    <w:rsid w:val="009D5911"/>
    <w:rPr>
      <w:rFonts w:ascii="Times New Roman" w:eastAsia="Times New Roman" w:hAnsi="Times New Roman" w:cs="Times New Roman"/>
      <w:b/>
      <w:bCs/>
      <w:i/>
      <w:iCs/>
      <w:sz w:val="18"/>
      <w:szCs w:val="18"/>
    </w:rPr>
  </w:style>
  <w:style w:type="paragraph" w:styleId="Cabealho">
    <w:name w:val="header"/>
    <w:aliases w:val="Header Char,encabezado,Cover Page,h"/>
    <w:basedOn w:val="Normal"/>
    <w:link w:val="CabealhoChar"/>
    <w:rsid w:val="009D5911"/>
    <w:pPr>
      <w:widowControl w:val="0"/>
      <w:tabs>
        <w:tab w:val="center" w:pos="4320"/>
        <w:tab w:val="right" w:pos="8640"/>
      </w:tabs>
      <w:spacing w:after="0" w:line="240" w:lineRule="atLeast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CabealhoChar">
    <w:name w:val="Cabeçalho Char"/>
    <w:aliases w:val="Header Char Char,encabezado Char,Cover Page Char,h Char"/>
    <w:basedOn w:val="Fontepargpadro"/>
    <w:link w:val="Cabealho"/>
    <w:rsid w:val="009D5911"/>
    <w:rPr>
      <w:rFonts w:ascii="Times New Roman" w:eastAsia="Times New Roman" w:hAnsi="Times New Roman" w:cs="Times New Roman"/>
      <w:sz w:val="20"/>
      <w:szCs w:val="20"/>
      <w:lang w:val="en-US"/>
    </w:rPr>
  </w:style>
  <w:style w:type="paragraph" w:customStyle="1" w:styleId="SemEspaamento1">
    <w:name w:val="Sem Espaçamento1"/>
    <w:uiPriority w:val="1"/>
    <w:qFormat/>
    <w:rsid w:val="009D591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9165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16514"/>
    <w:rPr>
      <w:rFonts w:ascii="Tahoma" w:hAnsi="Tahoma" w:cs="Tahoma"/>
      <w:sz w:val="16"/>
      <w:szCs w:val="16"/>
    </w:rPr>
  </w:style>
  <w:style w:type="paragraph" w:styleId="Sumrio1">
    <w:name w:val="toc 1"/>
    <w:basedOn w:val="Normal"/>
    <w:next w:val="Normal"/>
    <w:autoRedefine/>
    <w:uiPriority w:val="39"/>
    <w:rsid w:val="00050E56"/>
    <w:pPr>
      <w:widowControl w:val="0"/>
      <w:tabs>
        <w:tab w:val="left" w:pos="880"/>
        <w:tab w:val="right" w:leader="dot" w:pos="9356"/>
      </w:tabs>
      <w:spacing w:before="120" w:after="120" w:line="240" w:lineRule="atLeast"/>
    </w:pPr>
    <w:rPr>
      <w:rFonts w:ascii="Helvetica" w:eastAsia="Times New Roman" w:hAnsi="Helvetica" w:cstheme="minorHAnsi"/>
      <w:bCs/>
      <w:caps/>
      <w:noProof/>
      <w:sz w:val="20"/>
      <w:szCs w:val="20"/>
    </w:rPr>
  </w:style>
  <w:style w:type="paragraph" w:styleId="Rodap">
    <w:name w:val="footer"/>
    <w:basedOn w:val="Normal"/>
    <w:link w:val="RodapChar"/>
    <w:uiPriority w:val="99"/>
    <w:unhideWhenUsed/>
    <w:rsid w:val="000C287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C2873"/>
  </w:style>
  <w:style w:type="paragraph" w:styleId="SemEspaamento">
    <w:name w:val="No Spacing"/>
    <w:uiPriority w:val="1"/>
    <w:qFormat/>
    <w:rsid w:val="00B40AC6"/>
    <w:pPr>
      <w:spacing w:after="0" w:line="240" w:lineRule="auto"/>
      <w:jc w:val="both"/>
    </w:pPr>
  </w:style>
  <w:style w:type="table" w:styleId="Tabelaemlista3">
    <w:name w:val="Table List 3"/>
    <w:basedOn w:val="Tabelanormal"/>
    <w:rsid w:val="002B255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ListaClara-nfase6">
    <w:name w:val="Light List Accent 6"/>
    <w:basedOn w:val="Tabelanormal"/>
    <w:uiPriority w:val="61"/>
    <w:rsid w:val="00887706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paragraph" w:styleId="CabealhodoSumrio">
    <w:name w:val="TOC Heading"/>
    <w:basedOn w:val="Ttulo1"/>
    <w:next w:val="Normal"/>
    <w:uiPriority w:val="39"/>
    <w:unhideWhenUsed/>
    <w:qFormat/>
    <w:rsid w:val="00E94ACE"/>
    <w:pPr>
      <w:keepLines/>
      <w:widowControl/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28"/>
      <w:szCs w:val="28"/>
      <w:lang w:eastAsia="pt-BR"/>
    </w:rPr>
  </w:style>
  <w:style w:type="character" w:styleId="Nmerodepgina">
    <w:name w:val="page number"/>
    <w:basedOn w:val="Fontepargpadro"/>
    <w:rsid w:val="00524123"/>
  </w:style>
  <w:style w:type="table" w:styleId="TabeladeLista7Colorida-nfase6">
    <w:name w:val="List Table 7 Colorful Accent 6"/>
    <w:basedOn w:val="Tabelanormal"/>
    <w:uiPriority w:val="52"/>
    <w:rsid w:val="002E0F5B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79646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79646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79646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79646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4-nfase6">
    <w:name w:val="List Table 4 Accent 6"/>
    <w:basedOn w:val="Tabelanormal"/>
    <w:uiPriority w:val="49"/>
    <w:rsid w:val="002E0F5B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eladeGrade4-nfase6">
    <w:name w:val="Grid Table 4 Accent 6"/>
    <w:basedOn w:val="Tabelanormal"/>
    <w:uiPriority w:val="49"/>
    <w:rsid w:val="002E0F5B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eladeLista2-nfase6">
    <w:name w:val="List Table 2 Accent 6"/>
    <w:basedOn w:val="Tabelanormal"/>
    <w:uiPriority w:val="47"/>
    <w:rsid w:val="005E3274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bottom w:val="single" w:sz="4" w:space="0" w:color="FABF8F" w:themeColor="accent6" w:themeTint="99"/>
        <w:insideH w:val="single" w:sz="4" w:space="0" w:color="FABF8F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eladeLista3-nfase6">
    <w:name w:val="List Table 3 Accent 6"/>
    <w:basedOn w:val="Tabelanormal"/>
    <w:uiPriority w:val="48"/>
    <w:rsid w:val="007153F7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79646" w:themeColor="accent6"/>
          <w:right w:val="single" w:sz="4" w:space="0" w:color="F79646" w:themeColor="accent6"/>
        </w:tcBorders>
      </w:tcPr>
    </w:tblStylePr>
    <w:tblStylePr w:type="band1Horz">
      <w:tblPr/>
      <w:tcPr>
        <w:tcBorders>
          <w:top w:val="single" w:sz="4" w:space="0" w:color="F79646" w:themeColor="accent6"/>
          <w:bottom w:val="single" w:sz="4" w:space="0" w:color="F79646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79646" w:themeColor="accent6"/>
          <w:left w:val="nil"/>
        </w:tcBorders>
      </w:tcPr>
    </w:tblStylePr>
    <w:tblStylePr w:type="swCell">
      <w:tblPr/>
      <w:tcPr>
        <w:tcBorders>
          <w:top w:val="double" w:sz="4" w:space="0" w:color="F79646" w:themeColor="accent6"/>
          <w:right w:val="nil"/>
        </w:tcBorders>
      </w:tcPr>
    </w:tblStylePr>
  </w:style>
  <w:style w:type="table" w:styleId="TabeladeGrade6Colorida-nfase6">
    <w:name w:val="Grid Table 6 Colorful Accent 6"/>
    <w:basedOn w:val="Tabelanormal"/>
    <w:uiPriority w:val="51"/>
    <w:rsid w:val="007153F7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eladeGrade3-nfase6">
    <w:name w:val="Grid Table 3 Accent 6"/>
    <w:basedOn w:val="Tabelanormal"/>
    <w:uiPriority w:val="48"/>
    <w:rsid w:val="007153F7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bottom w:val="single" w:sz="4" w:space="0" w:color="FABF8F" w:themeColor="accent6" w:themeTint="99"/>
        </w:tcBorders>
      </w:tcPr>
    </w:tblStylePr>
    <w:tblStylePr w:type="nwCell">
      <w:tblPr/>
      <w:tcPr>
        <w:tcBorders>
          <w:bottom w:val="single" w:sz="4" w:space="0" w:color="FABF8F" w:themeColor="accent6" w:themeTint="99"/>
        </w:tcBorders>
      </w:tcPr>
    </w:tblStylePr>
    <w:tblStylePr w:type="seCell">
      <w:tblPr/>
      <w:tcPr>
        <w:tcBorders>
          <w:top w:val="single" w:sz="4" w:space="0" w:color="FABF8F" w:themeColor="accent6" w:themeTint="99"/>
        </w:tcBorders>
      </w:tcPr>
    </w:tblStylePr>
    <w:tblStylePr w:type="swCell">
      <w:tblPr/>
      <w:tcPr>
        <w:tcBorders>
          <w:top w:val="single" w:sz="4" w:space="0" w:color="FABF8F" w:themeColor="accent6" w:themeTint="99"/>
        </w:tcBorders>
      </w:tcPr>
    </w:tblStylePr>
  </w:style>
  <w:style w:type="table" w:styleId="TabeladeGrade1Clara-nfase6">
    <w:name w:val="Grid Table 1 Light Accent 6"/>
    <w:basedOn w:val="Tabelanormal"/>
    <w:uiPriority w:val="46"/>
    <w:rsid w:val="007153F7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6"/>
        <w:left w:val="single" w:sz="4" w:space="0" w:color="FBD4B4" w:themeColor="accent6" w:themeTint="66"/>
        <w:bottom w:val="single" w:sz="4" w:space="0" w:color="FBD4B4" w:themeColor="accent6" w:themeTint="66"/>
        <w:right w:val="single" w:sz="4" w:space="0" w:color="FBD4B4" w:themeColor="accent6" w:themeTint="66"/>
        <w:insideH w:val="single" w:sz="4" w:space="0" w:color="FBD4B4" w:themeColor="accent6" w:themeTint="66"/>
        <w:insideV w:val="single" w:sz="4" w:space="0" w:color="FBD4B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2-nfase6">
    <w:name w:val="Grid Table 2 Accent 6"/>
    <w:basedOn w:val="Tabelanormal"/>
    <w:uiPriority w:val="47"/>
    <w:rsid w:val="007153F7"/>
    <w:pPr>
      <w:spacing w:after="0" w:line="240" w:lineRule="auto"/>
    </w:pPr>
    <w:tblPr>
      <w:tblStyleRowBandSize w:val="1"/>
      <w:tblStyleColBandSize w:val="1"/>
      <w:tblBorders>
        <w:top w:val="single" w:sz="2" w:space="0" w:color="FABF8F" w:themeColor="accent6" w:themeTint="99"/>
        <w:bottom w:val="single" w:sz="2" w:space="0" w:color="FABF8F" w:themeColor="accent6" w:themeTint="99"/>
        <w:insideH w:val="single" w:sz="2" w:space="0" w:color="FABF8F" w:themeColor="accent6" w:themeTint="99"/>
        <w:insideV w:val="single" w:sz="2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ABF8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character" w:customStyle="1" w:styleId="PargrafodaListaChar">
    <w:name w:val="Parágrafo da Lista Char"/>
    <w:basedOn w:val="Fontepargpadro"/>
    <w:link w:val="PargrafodaLista"/>
    <w:uiPriority w:val="34"/>
    <w:rsid w:val="00B84D28"/>
  </w:style>
  <w:style w:type="paragraph" w:customStyle="1" w:styleId="ATNormal">
    <w:name w:val="_AT_Normal"/>
    <w:basedOn w:val="Normal"/>
    <w:link w:val="ATNormalChar"/>
    <w:qFormat/>
    <w:rsid w:val="005C3908"/>
    <w:pPr>
      <w:spacing w:before="120" w:after="120" w:line="240" w:lineRule="auto"/>
      <w:ind w:left="284"/>
    </w:pPr>
    <w:rPr>
      <w:rFonts w:ascii="Arial" w:hAnsi="Arial" w:cs="Arial"/>
      <w:sz w:val="24"/>
      <w:szCs w:val="24"/>
    </w:rPr>
  </w:style>
  <w:style w:type="character" w:customStyle="1" w:styleId="ATNormalChar">
    <w:name w:val="_AT_Normal Char"/>
    <w:basedOn w:val="Fontepargpadro"/>
    <w:link w:val="ATNormal"/>
    <w:rsid w:val="005C3908"/>
    <w:rPr>
      <w:rFonts w:ascii="Arial" w:hAnsi="Arial" w:cs="Arial"/>
      <w:sz w:val="24"/>
      <w:szCs w:val="24"/>
    </w:rPr>
  </w:style>
  <w:style w:type="paragraph" w:customStyle="1" w:styleId="ATMarcadorSemRecuo">
    <w:name w:val="_AT_Marcador_Sem_Recuo"/>
    <w:basedOn w:val="PargrafodaLista"/>
    <w:link w:val="ATMarcadorSemRecuoChar"/>
    <w:qFormat/>
    <w:rsid w:val="005C3908"/>
    <w:pPr>
      <w:numPr>
        <w:numId w:val="3"/>
      </w:numPr>
      <w:spacing w:before="120" w:after="120" w:line="240" w:lineRule="auto"/>
      <w:contextualSpacing w:val="0"/>
    </w:pPr>
    <w:rPr>
      <w:rFonts w:ascii="Arial" w:hAnsi="Arial" w:cs="Arial"/>
      <w:sz w:val="24"/>
    </w:rPr>
  </w:style>
  <w:style w:type="character" w:customStyle="1" w:styleId="ATMarcadorSemRecuoChar">
    <w:name w:val="_AT_Marcador_Sem_Recuo Char"/>
    <w:basedOn w:val="Fontepargpadro"/>
    <w:link w:val="ATMarcadorSemRecuo"/>
    <w:rsid w:val="005C3908"/>
    <w:rPr>
      <w:rFonts w:ascii="Arial" w:hAnsi="Arial" w:cs="Arial"/>
      <w:sz w:val="24"/>
    </w:rPr>
  </w:style>
  <w:style w:type="paragraph" w:styleId="NormalWeb">
    <w:name w:val="Normal (Web)"/>
    <w:basedOn w:val="Normal"/>
    <w:uiPriority w:val="99"/>
    <w:semiHidden/>
    <w:unhideWhenUsed/>
    <w:rsid w:val="006164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616457"/>
  </w:style>
  <w:style w:type="character" w:customStyle="1" w:styleId="mw-headline">
    <w:name w:val="mw-headline"/>
    <w:basedOn w:val="Fontepargpadro"/>
    <w:rsid w:val="00793A6A"/>
  </w:style>
  <w:style w:type="character" w:customStyle="1" w:styleId="mw-editsection">
    <w:name w:val="mw-editsection"/>
    <w:basedOn w:val="Fontepargpadro"/>
    <w:rsid w:val="00793A6A"/>
  </w:style>
  <w:style w:type="character" w:customStyle="1" w:styleId="mw-editsection-bracket">
    <w:name w:val="mw-editsection-bracket"/>
    <w:basedOn w:val="Fontepargpadro"/>
    <w:rsid w:val="00793A6A"/>
  </w:style>
  <w:style w:type="character" w:customStyle="1" w:styleId="mw-editsection-divider">
    <w:name w:val="mw-editsection-divider"/>
    <w:basedOn w:val="Fontepargpadro"/>
    <w:rsid w:val="00793A6A"/>
  </w:style>
  <w:style w:type="character" w:customStyle="1" w:styleId="notranslate">
    <w:name w:val="notranslate"/>
    <w:basedOn w:val="Fontepargpadro"/>
    <w:rsid w:val="00783ABF"/>
  </w:style>
  <w:style w:type="character" w:styleId="Forte">
    <w:name w:val="Strong"/>
    <w:basedOn w:val="Fontepargpadro"/>
    <w:uiPriority w:val="22"/>
    <w:qFormat/>
    <w:rsid w:val="00F8726F"/>
    <w:rPr>
      <w:b/>
      <w:bCs/>
    </w:rPr>
  </w:style>
  <w:style w:type="table" w:styleId="TabeladeGrade4">
    <w:name w:val="Grid Table 4"/>
    <w:basedOn w:val="Tabelanormal"/>
    <w:uiPriority w:val="49"/>
    <w:rsid w:val="00986EDA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customStyle="1" w:styleId="Default">
    <w:name w:val="Default"/>
    <w:rsid w:val="00C63D5B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table" w:customStyle="1" w:styleId="TabeladeGrade4-nfase61">
    <w:name w:val="Tabela de Grade 4 - Ênfase 61"/>
    <w:basedOn w:val="Tabelanormal"/>
    <w:uiPriority w:val="49"/>
    <w:rsid w:val="00EB1572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paragraph" w:customStyle="1" w:styleId="BNSNormal">
    <w:name w:val="BNS Normal"/>
    <w:basedOn w:val="Normal"/>
    <w:link w:val="BNSNormalChar"/>
    <w:uiPriority w:val="99"/>
    <w:rsid w:val="00A92949"/>
    <w:pPr>
      <w:spacing w:before="120" w:after="120" w:line="240" w:lineRule="auto"/>
      <w:jc w:val="both"/>
    </w:pPr>
    <w:rPr>
      <w:rFonts w:ascii="Arial" w:eastAsia="Cambria" w:hAnsi="Arial" w:cs="Arial"/>
      <w:lang w:eastAsia="pt-BR"/>
    </w:rPr>
  </w:style>
  <w:style w:type="character" w:customStyle="1" w:styleId="BNSNormalChar">
    <w:name w:val="BNS Normal Char"/>
    <w:basedOn w:val="Fontepargpadro"/>
    <w:link w:val="BNSNormal"/>
    <w:uiPriority w:val="99"/>
    <w:locked/>
    <w:rsid w:val="00A92949"/>
    <w:rPr>
      <w:rFonts w:ascii="Arial" w:eastAsia="Cambria" w:hAnsi="Arial" w:cs="Arial"/>
      <w:lang w:eastAsia="pt-BR"/>
    </w:rPr>
  </w:style>
  <w:style w:type="paragraph" w:customStyle="1" w:styleId="Processo1">
    <w:name w:val="Processo 1"/>
    <w:basedOn w:val="Ttulo2"/>
    <w:rsid w:val="009079A3"/>
    <w:pPr>
      <w:widowControl/>
      <w:numPr>
        <w:ilvl w:val="0"/>
        <w:numId w:val="7"/>
      </w:numPr>
      <w:tabs>
        <w:tab w:val="left" w:pos="900"/>
      </w:tabs>
      <w:spacing w:before="0" w:after="0" w:line="240" w:lineRule="auto"/>
      <w:jc w:val="both"/>
    </w:pPr>
    <w:rPr>
      <w:rFonts w:ascii="Times New Roman" w:hAnsi="Times New Roman" w:cs="Arial"/>
      <w:b w:val="0"/>
      <w:bCs w:val="0"/>
      <w:sz w:val="24"/>
      <w:szCs w:val="24"/>
      <w:lang w:val="pt-PT" w:eastAsia="pt-BR"/>
    </w:rPr>
  </w:style>
  <w:style w:type="paragraph" w:customStyle="1" w:styleId="Processo2">
    <w:name w:val="Processo 2"/>
    <w:basedOn w:val="Processo1"/>
    <w:rsid w:val="009079A3"/>
    <w:pPr>
      <w:numPr>
        <w:ilvl w:val="1"/>
      </w:numPr>
    </w:pPr>
    <w:rPr>
      <w:b/>
      <w:sz w:val="22"/>
      <w:szCs w:val="22"/>
    </w:rPr>
  </w:style>
  <w:style w:type="paragraph" w:customStyle="1" w:styleId="Processo3">
    <w:name w:val="Processo 3"/>
    <w:basedOn w:val="Sumrio3"/>
    <w:rsid w:val="009079A3"/>
    <w:pPr>
      <w:numPr>
        <w:ilvl w:val="2"/>
        <w:numId w:val="7"/>
      </w:numPr>
      <w:tabs>
        <w:tab w:val="clear" w:pos="1440"/>
        <w:tab w:val="num" w:pos="720"/>
      </w:tabs>
      <w:spacing w:after="0" w:line="240" w:lineRule="auto"/>
      <w:ind w:left="2160" w:hanging="180"/>
    </w:pPr>
    <w:rPr>
      <w:rFonts w:ascii="Times New Roman" w:eastAsia="Times New Roman" w:hAnsi="Times New Roman" w:cs="Times New Roman"/>
      <w:lang w:eastAsia="pt-BR"/>
    </w:rPr>
  </w:style>
  <w:style w:type="paragraph" w:styleId="Sumrio3">
    <w:name w:val="toc 3"/>
    <w:basedOn w:val="Normal"/>
    <w:next w:val="Normal"/>
    <w:autoRedefine/>
    <w:uiPriority w:val="39"/>
    <w:semiHidden/>
    <w:unhideWhenUsed/>
    <w:rsid w:val="009079A3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38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1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5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18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57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30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359306">
          <w:marLeft w:val="547"/>
          <w:marRight w:val="0"/>
          <w:marTop w:val="20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858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68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9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48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84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77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23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36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36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14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27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98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6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98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74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8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59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27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03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09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6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08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51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64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11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38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71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21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48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950679">
          <w:marLeft w:val="547"/>
          <w:marRight w:val="0"/>
          <w:marTop w:val="20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510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59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1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71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612438">
          <w:marLeft w:val="547"/>
          <w:marRight w:val="0"/>
          <w:marTop w:val="20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509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2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21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8A4C23F-E7B6-401C-B527-209302E9E3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16</Pages>
  <Words>4893</Words>
  <Characters>26427</Characters>
  <Application>Microsoft Office Word</Application>
  <DocSecurity>0</DocSecurity>
  <Lines>220</Lines>
  <Paragraphs>62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Chacon</dc:creator>
  <cp:keywords/>
  <dc:description/>
  <cp:lastModifiedBy>Chacon</cp:lastModifiedBy>
  <cp:revision>13</cp:revision>
  <cp:lastPrinted>2016-09-29T16:57:00Z</cp:lastPrinted>
  <dcterms:created xsi:type="dcterms:W3CDTF">2017-05-08T14:36:00Z</dcterms:created>
  <dcterms:modified xsi:type="dcterms:W3CDTF">2017-05-09T15:04:00Z</dcterms:modified>
</cp:coreProperties>
</file>