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873" w:rsidRPr="00C4056A" w:rsidRDefault="006A44A2" w:rsidP="000B420F">
      <w:pPr>
        <w:jc w:val="both"/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CE9E8C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Ziab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A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nZiab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T8Hr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E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qT8Hr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B8cEA&#10;AADbAAAADwAAAGRycy9kb3ducmV2LnhtbERPS4vCMBC+C/6HMAt7s+n6QqqpiCLsTVZ70NvQjG1p&#10;MylN1K6/frMgeJuP7zmrdW8acafOVZYVfEUxCOLc6ooLBdlpP1qAcB5ZY2OZFPySg3U6HKww0fbB&#10;P3Q/+kKEEHYJKii9bxMpXV6SQRfZljhwV9sZ9AF2hdQdPkK4aeQ4jufSYMWhocSWtiXl9fFmFGwn&#10;G95dNNez/UI/5WGWnZ+TTKnPj36zBOGp92/xy/2tw/wp/P8SDpD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BwfHBAAAA2wAAAA8AAAAAAAAAAAAAAAAAmAIAAGRycy9kb3du&#10;cmV2LnhtbFBLBQYAAAAABAAEAPUAAACGAw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kar4A&#10;AADbAAAADwAAAGRycy9kb3ducmV2LnhtbERPy6rCMBDdC/5DGMGdpiq9SDWKKII70duF7oZmbIvN&#10;pDRRq19vBMHdHM5z5svWVOJOjSstKxgNIxDEmdUl5wrS/+1gCsJ5ZI2VZVLwJAfLRbczx0TbBx/o&#10;fvS5CCHsElRQeF8nUrqsIINuaGviwF1sY9AH2ORSN/gI4aaS4yj6kwZLDg0F1rQuKLseb0bBerLi&#10;zVnzNd5O9Uvu4/T0mqRK9XvtagbCU+t/4q97p8P8GD6/h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NZGq+AAAA2wAAAA8AAAAAAAAAAAAAAAAAmAIAAGRycy9kb3ducmV2&#10;LnhtbFBLBQYAAAAABAAEAPUAAACDAw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3D3E" w:rsidRDefault="00C93D3E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69ED0E6" wp14:editId="35C0D88E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left:0;text-align:left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:rsidR="00C93D3E" w:rsidRDefault="00C93D3E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69ED0E6" wp14:editId="35C0D88E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330667" w:rsidRPr="00C4056A" w:rsidRDefault="00330667" w:rsidP="000B420F">
      <w:pPr>
        <w:jc w:val="both"/>
        <w:rPr>
          <w:rFonts w:cstheme="minorHAnsi"/>
        </w:rPr>
      </w:pPr>
    </w:p>
    <w:p w:rsidR="00330667" w:rsidRPr="00C4056A" w:rsidRDefault="00330667" w:rsidP="000B420F">
      <w:pPr>
        <w:jc w:val="both"/>
        <w:rPr>
          <w:rFonts w:cstheme="minorHAnsi"/>
        </w:rPr>
      </w:pPr>
    </w:p>
    <w:p w:rsidR="00330667" w:rsidRPr="00C4056A" w:rsidRDefault="00330667" w:rsidP="000B420F">
      <w:pPr>
        <w:jc w:val="both"/>
        <w:rPr>
          <w:rFonts w:cstheme="minorHAnsi"/>
        </w:rPr>
      </w:pPr>
    </w:p>
    <w:p w:rsidR="00330667" w:rsidRPr="00C4056A" w:rsidRDefault="00330667" w:rsidP="000B420F">
      <w:pPr>
        <w:jc w:val="both"/>
        <w:rPr>
          <w:rFonts w:cstheme="minorHAnsi"/>
        </w:rPr>
      </w:pPr>
    </w:p>
    <w:p w:rsidR="00D917FA" w:rsidRPr="00C4056A" w:rsidRDefault="00D917FA" w:rsidP="000B420F">
      <w:pPr>
        <w:jc w:val="both"/>
        <w:rPr>
          <w:rFonts w:cstheme="minorHAnsi"/>
        </w:rPr>
      </w:pPr>
    </w:p>
    <w:p w:rsidR="00D917FA" w:rsidRPr="00C4056A" w:rsidRDefault="00D917FA" w:rsidP="000B420F">
      <w:pPr>
        <w:jc w:val="both"/>
        <w:rPr>
          <w:rFonts w:cstheme="minorHAnsi"/>
        </w:rPr>
      </w:pPr>
    </w:p>
    <w:p w:rsidR="00330667" w:rsidRPr="00C4056A" w:rsidRDefault="006A44A2" w:rsidP="000B420F">
      <w:pPr>
        <w:jc w:val="both"/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-1013460</wp:posOffset>
                </wp:positionH>
                <wp:positionV relativeFrom="paragraph">
                  <wp:posOffset>52070</wp:posOffset>
                </wp:positionV>
                <wp:extent cx="7334250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3D3E" w:rsidRDefault="00133EA5" w:rsidP="00DC5E7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 xml:space="preserve">Gerenciamento de </w:t>
                            </w:r>
                            <w:r w:rsidR="00A26A67"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>Desempenho e Capacidade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left:0;text-align:left;margin-left:-79.8pt;margin-top:4.1pt;width:577.5pt;height:9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" fillcolor="white [3201]" stroked="f" strokeweight=".5pt">
                <v:path arrowok="t"/>
                <v:textbox>
                  <w:txbxContent>
                    <w:p w:rsidR="00C93D3E" w:rsidRDefault="00133EA5" w:rsidP="00DC5E7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 xml:space="preserve">Gerenciamento de </w:t>
                      </w:r>
                      <w:r w:rsidR="00A26A67"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>Desempenho e Capacidade</w:t>
                      </w:r>
                    </w:p>
                  </w:txbxContent>
                </v:textbox>
              </v:shape>
            </w:pict>
          </mc:Fallback>
        </mc:AlternateContent>
      </w:r>
    </w:p>
    <w:p w:rsidR="00330667" w:rsidRPr="00C4056A" w:rsidRDefault="00330667" w:rsidP="000B420F">
      <w:pPr>
        <w:jc w:val="both"/>
        <w:rPr>
          <w:rFonts w:cstheme="minorHAnsi"/>
        </w:rPr>
      </w:pPr>
    </w:p>
    <w:p w:rsidR="00330667" w:rsidRPr="00C4056A" w:rsidRDefault="00330667" w:rsidP="000B420F">
      <w:pPr>
        <w:jc w:val="both"/>
        <w:rPr>
          <w:rFonts w:cstheme="minorHAnsi"/>
        </w:rPr>
      </w:pPr>
    </w:p>
    <w:p w:rsidR="00330667" w:rsidRPr="00C4056A" w:rsidRDefault="00330667" w:rsidP="000B420F">
      <w:pPr>
        <w:jc w:val="both"/>
        <w:rPr>
          <w:rFonts w:cstheme="minorHAnsi"/>
        </w:rPr>
      </w:pPr>
    </w:p>
    <w:p w:rsidR="00330667" w:rsidRPr="00C4056A" w:rsidRDefault="00330667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C4056A" w:rsidRDefault="00E94ACE" w:rsidP="000B420F">
          <w:pPr>
            <w:pStyle w:val="Ttulo1"/>
            <w:jc w:val="both"/>
            <w:rPr>
              <w:rFonts w:asciiTheme="minorHAnsi" w:hAnsiTheme="minorHAnsi" w:cstheme="minorHAnsi"/>
              <w:lang w:eastAsia="pt-BR"/>
            </w:rPr>
          </w:pPr>
        </w:p>
        <w:p w:rsidR="005206E3" w:rsidRDefault="00E94AC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r w:rsidRPr="00C4056A">
            <w:fldChar w:fldCharType="begin"/>
          </w:r>
          <w:r w:rsidRPr="00C4056A">
            <w:instrText xml:space="preserve"> TOC \o "1-3" \h \z \u </w:instrText>
          </w:r>
          <w:r w:rsidRPr="00C4056A">
            <w:fldChar w:fldCharType="separate"/>
          </w:r>
          <w:hyperlink w:anchor="_Toc469645793" w:history="1">
            <w:r w:rsidR="005206E3" w:rsidRPr="00CA78EA">
              <w:rPr>
                <w:rStyle w:val="Hyperlink"/>
              </w:rPr>
              <w:t>1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Gerenciamento de Desempenho e Capacidade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_Toc469645793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3</w:t>
            </w:r>
            <w:r w:rsidR="005206E3">
              <w:rPr>
                <w:webHidden/>
              </w:rPr>
              <w:fldChar w:fldCharType="end"/>
            </w:r>
          </w:hyperlink>
        </w:p>
        <w:p w:rsidR="005206E3" w:rsidRDefault="00B46787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794" w:history="1">
            <w:r w:rsidR="005206E3" w:rsidRPr="00CA78EA">
              <w:rPr>
                <w:rStyle w:val="Hyperlink"/>
              </w:rPr>
              <w:t>1.1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Objetivo: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_Toc469645794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3</w:t>
            </w:r>
            <w:r w:rsidR="005206E3">
              <w:rPr>
                <w:webHidden/>
              </w:rPr>
              <w:fldChar w:fldCharType="end"/>
            </w:r>
          </w:hyperlink>
        </w:p>
        <w:p w:rsidR="005206E3" w:rsidRDefault="00B46787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795" w:history="1">
            <w:r w:rsidR="005206E3" w:rsidRPr="00CA78EA">
              <w:rPr>
                <w:rStyle w:val="Hyperlink"/>
              </w:rPr>
              <w:t>1.2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Escopo: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_Toc469645795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3</w:t>
            </w:r>
            <w:r w:rsidR="005206E3">
              <w:rPr>
                <w:webHidden/>
              </w:rPr>
              <w:fldChar w:fldCharType="end"/>
            </w:r>
          </w:hyperlink>
        </w:p>
        <w:p w:rsidR="005206E3" w:rsidRDefault="00B46787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796" w:history="1">
            <w:r w:rsidR="005206E3" w:rsidRPr="00CA78EA">
              <w:rPr>
                <w:rStyle w:val="Hyperlink"/>
              </w:rPr>
              <w:t>1.3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Conceitos e definições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_Toc469645796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3</w:t>
            </w:r>
            <w:r w:rsidR="005206E3">
              <w:rPr>
                <w:webHidden/>
              </w:rPr>
              <w:fldChar w:fldCharType="end"/>
            </w:r>
          </w:hyperlink>
        </w:p>
        <w:p w:rsidR="005206E3" w:rsidRDefault="00B46787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797" w:history="1">
            <w:r w:rsidR="005206E3" w:rsidRPr="00CA78EA">
              <w:rPr>
                <w:rStyle w:val="Hyperlink"/>
              </w:rPr>
              <w:t>1.4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Diretrizes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_Toc469645797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4</w:t>
            </w:r>
            <w:r w:rsidR="005206E3">
              <w:rPr>
                <w:webHidden/>
              </w:rPr>
              <w:fldChar w:fldCharType="end"/>
            </w:r>
          </w:hyperlink>
        </w:p>
        <w:p w:rsidR="005206E3" w:rsidRDefault="00B46787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798" w:history="1">
            <w:r w:rsidR="005206E3" w:rsidRPr="00CA78EA">
              <w:rPr>
                <w:rStyle w:val="Hyperlink"/>
              </w:rPr>
              <w:t>1.5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Interface com outros processos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_Toc469645798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4</w:t>
            </w:r>
            <w:r w:rsidR="005206E3">
              <w:rPr>
                <w:webHidden/>
              </w:rPr>
              <w:fldChar w:fldCharType="end"/>
            </w:r>
          </w:hyperlink>
        </w:p>
        <w:p w:rsidR="005206E3" w:rsidRDefault="00B46787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799" w:history="1">
            <w:r w:rsidR="005206E3" w:rsidRPr="00CA78EA">
              <w:rPr>
                <w:rStyle w:val="Hyperlink"/>
                <w:i/>
              </w:rPr>
              <w:t>1.5.1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Gerenciamento de Mudanças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_Toc469645799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4</w:t>
            </w:r>
            <w:r w:rsidR="005206E3">
              <w:rPr>
                <w:webHidden/>
              </w:rPr>
              <w:fldChar w:fldCharType="end"/>
            </w:r>
          </w:hyperlink>
        </w:p>
        <w:p w:rsidR="005206E3" w:rsidRDefault="00B46787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800" w:history="1">
            <w:r w:rsidR="005206E3" w:rsidRPr="00CA78EA">
              <w:rPr>
                <w:rStyle w:val="Hyperlink"/>
                <w:i/>
              </w:rPr>
              <w:t>1.5.2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Gerenciamento de Incidentes de TI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_Toc469645800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5</w:t>
            </w:r>
            <w:r w:rsidR="005206E3">
              <w:rPr>
                <w:webHidden/>
              </w:rPr>
              <w:fldChar w:fldCharType="end"/>
            </w:r>
          </w:hyperlink>
        </w:p>
        <w:p w:rsidR="005206E3" w:rsidRDefault="00B46787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801" w:history="1">
            <w:r w:rsidR="005206E3" w:rsidRPr="00CA78EA">
              <w:rPr>
                <w:rStyle w:val="Hyperlink"/>
                <w:i/>
              </w:rPr>
              <w:t>1.5.3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Gerenciamento de Fornecedores Críticos de TI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_Toc469645801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5</w:t>
            </w:r>
            <w:r w:rsidR="005206E3">
              <w:rPr>
                <w:webHidden/>
              </w:rPr>
              <w:fldChar w:fldCharType="end"/>
            </w:r>
          </w:hyperlink>
        </w:p>
        <w:p w:rsidR="005206E3" w:rsidRDefault="00B46787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802" w:history="1">
            <w:r w:rsidR="005206E3" w:rsidRPr="00CA78EA">
              <w:rPr>
                <w:rStyle w:val="Hyperlink"/>
              </w:rPr>
              <w:t>2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Fluxo: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_Toc469645802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6</w:t>
            </w:r>
            <w:r w:rsidR="005206E3">
              <w:rPr>
                <w:webHidden/>
              </w:rPr>
              <w:fldChar w:fldCharType="end"/>
            </w:r>
          </w:hyperlink>
        </w:p>
        <w:p w:rsidR="005206E3" w:rsidRDefault="00B46787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803" w:history="1">
            <w:r w:rsidR="005206E3" w:rsidRPr="00CA78EA">
              <w:rPr>
                <w:rStyle w:val="Hyperlink"/>
              </w:rPr>
              <w:t>2.1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Descrição: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_Toc469645803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6</w:t>
            </w:r>
            <w:r w:rsidR="005206E3">
              <w:rPr>
                <w:webHidden/>
              </w:rPr>
              <w:fldChar w:fldCharType="end"/>
            </w:r>
          </w:hyperlink>
        </w:p>
        <w:p w:rsidR="005206E3" w:rsidRDefault="00B46787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804" w:history="1">
            <w:r w:rsidR="005206E3" w:rsidRPr="00CA78EA">
              <w:rPr>
                <w:rStyle w:val="Hyperlink"/>
              </w:rPr>
              <w:t>2.2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Matriz RACI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_Toc469645804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7</w:t>
            </w:r>
            <w:r w:rsidR="005206E3">
              <w:rPr>
                <w:webHidden/>
              </w:rPr>
              <w:fldChar w:fldCharType="end"/>
            </w:r>
          </w:hyperlink>
        </w:p>
        <w:p w:rsidR="005206E3" w:rsidRDefault="00B46787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805" w:history="1">
            <w:r w:rsidR="005206E3" w:rsidRPr="00CA78EA">
              <w:rPr>
                <w:rStyle w:val="Hyperlink"/>
              </w:rPr>
              <w:t>3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Papéis e Responsabilidades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_Toc469645805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7</w:t>
            </w:r>
            <w:r w:rsidR="005206E3">
              <w:rPr>
                <w:webHidden/>
              </w:rPr>
              <w:fldChar w:fldCharType="end"/>
            </w:r>
          </w:hyperlink>
        </w:p>
        <w:p w:rsidR="005206E3" w:rsidRDefault="00B46787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806" w:history="1">
            <w:r w:rsidR="005206E3" w:rsidRPr="00CA78EA">
              <w:rPr>
                <w:rStyle w:val="Hyperlink"/>
              </w:rPr>
              <w:t>4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Indicadores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_Toc469645806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7</w:t>
            </w:r>
            <w:r w:rsidR="005206E3">
              <w:rPr>
                <w:webHidden/>
              </w:rPr>
              <w:fldChar w:fldCharType="end"/>
            </w:r>
          </w:hyperlink>
        </w:p>
        <w:p w:rsidR="005206E3" w:rsidRDefault="00B46787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807" w:history="1">
            <w:r w:rsidR="005206E3" w:rsidRPr="00CA78EA">
              <w:rPr>
                <w:rStyle w:val="Hyperlink"/>
              </w:rPr>
              <w:t>5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Documentos de apoio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_Toc469645807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7</w:t>
            </w:r>
            <w:r w:rsidR="005206E3">
              <w:rPr>
                <w:webHidden/>
              </w:rPr>
              <w:fldChar w:fldCharType="end"/>
            </w:r>
          </w:hyperlink>
        </w:p>
        <w:p w:rsidR="00593876" w:rsidRPr="00C4056A" w:rsidRDefault="00E94ACE" w:rsidP="000B420F">
          <w:pPr>
            <w:jc w:val="both"/>
            <w:rPr>
              <w:rFonts w:cstheme="minorHAnsi"/>
              <w:b/>
              <w:sz w:val="20"/>
              <w:szCs w:val="20"/>
            </w:rPr>
          </w:pPr>
          <w:r w:rsidRPr="00C4056A">
            <w:rPr>
              <w:rFonts w:cstheme="minorHAnsi"/>
              <w:b/>
              <w:bCs/>
            </w:rPr>
            <w:fldChar w:fldCharType="end"/>
          </w:r>
        </w:p>
        <w:p w:rsidR="00E94ACE" w:rsidRPr="00C4056A" w:rsidRDefault="00B46787" w:rsidP="000B420F">
          <w:pPr>
            <w:jc w:val="both"/>
            <w:rPr>
              <w:rFonts w:cstheme="minorHAnsi"/>
              <w:b/>
              <w:bCs/>
              <w:sz w:val="20"/>
              <w:szCs w:val="20"/>
            </w:rPr>
          </w:pPr>
        </w:p>
      </w:sdtContent>
    </w:sdt>
    <w:p w:rsidR="00A26A67" w:rsidRDefault="00A26A67" w:rsidP="00A26A67">
      <w:pPr>
        <w:tabs>
          <w:tab w:val="left" w:pos="5459"/>
        </w:tabs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ab/>
      </w:r>
    </w:p>
    <w:p w:rsidR="00521ECA" w:rsidRDefault="00521ECA" w:rsidP="00A26A67">
      <w:pPr>
        <w:tabs>
          <w:tab w:val="left" w:pos="5459"/>
        </w:tabs>
        <w:jc w:val="both"/>
        <w:rPr>
          <w:rFonts w:eastAsia="Times New Roman" w:cstheme="minorHAnsi"/>
          <w:b/>
          <w:bCs/>
          <w:sz w:val="28"/>
          <w:szCs w:val="24"/>
        </w:rPr>
      </w:pPr>
      <w:r w:rsidRPr="00A26A67">
        <w:rPr>
          <w:rFonts w:cstheme="minorHAnsi"/>
          <w:sz w:val="28"/>
        </w:rPr>
        <w:br w:type="page"/>
      </w:r>
      <w:r w:rsidR="00A26A67">
        <w:rPr>
          <w:rFonts w:cstheme="minorHAnsi"/>
          <w:sz w:val="28"/>
        </w:rPr>
        <w:lastRenderedPageBreak/>
        <w:tab/>
      </w:r>
    </w:p>
    <w:p w:rsidR="00281FDB" w:rsidRPr="00C4056A" w:rsidRDefault="00133EA5" w:rsidP="000B420F">
      <w:pPr>
        <w:pStyle w:val="Ttulo1"/>
        <w:numPr>
          <w:ilvl w:val="0"/>
          <w:numId w:val="1"/>
        </w:numPr>
        <w:ind w:left="720" w:hanging="720"/>
        <w:jc w:val="both"/>
        <w:rPr>
          <w:rFonts w:asciiTheme="minorHAnsi" w:hAnsiTheme="minorHAnsi" w:cstheme="minorHAnsi"/>
          <w:sz w:val="28"/>
        </w:rPr>
      </w:pPr>
      <w:bookmarkStart w:id="0" w:name="_Toc469645793"/>
      <w:r>
        <w:rPr>
          <w:rFonts w:asciiTheme="minorHAnsi" w:hAnsiTheme="minorHAnsi" w:cstheme="minorHAnsi"/>
          <w:sz w:val="28"/>
        </w:rPr>
        <w:t xml:space="preserve">Gerenciamento de </w:t>
      </w:r>
      <w:r w:rsidR="00A26A67">
        <w:rPr>
          <w:rFonts w:asciiTheme="minorHAnsi" w:hAnsiTheme="minorHAnsi" w:cstheme="minorHAnsi"/>
          <w:sz w:val="28"/>
        </w:rPr>
        <w:t>Desempenho e Capacidade</w:t>
      </w:r>
      <w:bookmarkEnd w:id="0"/>
    </w:p>
    <w:p w:rsidR="00E94ACE" w:rsidRPr="00C4056A" w:rsidRDefault="00E94ACE" w:rsidP="000B420F">
      <w:pPr>
        <w:spacing w:after="0"/>
        <w:jc w:val="both"/>
        <w:rPr>
          <w:rFonts w:cstheme="minorHAnsi"/>
        </w:rPr>
      </w:pPr>
    </w:p>
    <w:p w:rsidR="00B33050" w:rsidRPr="00C4056A" w:rsidRDefault="00DE1C39" w:rsidP="000B420F">
      <w:pPr>
        <w:pStyle w:val="Ttulo1"/>
        <w:numPr>
          <w:ilvl w:val="1"/>
          <w:numId w:val="1"/>
        </w:numPr>
        <w:jc w:val="both"/>
        <w:rPr>
          <w:rFonts w:asciiTheme="minorHAnsi" w:hAnsiTheme="minorHAnsi" w:cstheme="minorHAnsi"/>
          <w:sz w:val="28"/>
        </w:rPr>
      </w:pPr>
      <w:bookmarkStart w:id="1" w:name="_Toc469645794"/>
      <w:r w:rsidRPr="00C4056A">
        <w:rPr>
          <w:rFonts w:asciiTheme="minorHAnsi" w:hAnsiTheme="minorHAnsi" w:cstheme="minorHAnsi"/>
          <w:sz w:val="28"/>
        </w:rPr>
        <w:t>Objetivo</w:t>
      </w:r>
      <w:r w:rsidR="00F214C4">
        <w:rPr>
          <w:rFonts w:asciiTheme="minorHAnsi" w:hAnsiTheme="minorHAnsi" w:cstheme="minorHAnsi"/>
          <w:sz w:val="28"/>
        </w:rPr>
        <w:t>:</w:t>
      </w:r>
      <w:bookmarkEnd w:id="1"/>
    </w:p>
    <w:p w:rsidR="00D03D28" w:rsidRDefault="00C52E20" w:rsidP="0026002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Este processo tem </w:t>
      </w:r>
      <w:r w:rsidR="001860FB">
        <w:rPr>
          <w:rFonts w:cstheme="minorHAnsi"/>
        </w:rPr>
        <w:t xml:space="preserve">como objetivo </w:t>
      </w:r>
      <w:r w:rsidR="0074120B">
        <w:rPr>
          <w:rFonts w:cstheme="minorHAnsi"/>
        </w:rPr>
        <w:t xml:space="preserve">gerenciar o desempenho e </w:t>
      </w:r>
      <w:r w:rsidR="001860FB" w:rsidRPr="001860FB">
        <w:rPr>
          <w:rFonts w:cstheme="minorHAnsi"/>
        </w:rPr>
        <w:t xml:space="preserve">capacidade dos recursos de TI </w:t>
      </w:r>
      <w:r w:rsidR="001860FB">
        <w:rPr>
          <w:rFonts w:cstheme="minorHAnsi"/>
        </w:rPr>
        <w:t>realizar</w:t>
      </w:r>
      <w:r w:rsidR="001860FB" w:rsidRPr="001860FB">
        <w:rPr>
          <w:rFonts w:cstheme="minorHAnsi"/>
        </w:rPr>
        <w:t xml:space="preserve"> análises críticas periódicas</w:t>
      </w:r>
      <w:r w:rsidR="001860FB">
        <w:rPr>
          <w:rFonts w:cstheme="minorHAnsi"/>
        </w:rPr>
        <w:t xml:space="preserve"> </w:t>
      </w:r>
      <w:r w:rsidR="001860FB" w:rsidRPr="001860FB">
        <w:rPr>
          <w:rFonts w:cstheme="minorHAnsi"/>
        </w:rPr>
        <w:t>do desempenho e da capacidade atuais dos recursos de TI.</w:t>
      </w:r>
      <w:r w:rsidR="00D03D28" w:rsidRPr="00C4056A">
        <w:rPr>
          <w:rFonts w:cstheme="minorHAnsi"/>
        </w:rPr>
        <w:tab/>
      </w:r>
    </w:p>
    <w:p w:rsidR="001860FB" w:rsidRPr="00C4056A" w:rsidRDefault="001860FB" w:rsidP="001860F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52303B" w:rsidRPr="00C4056A" w:rsidRDefault="003243BF" w:rsidP="000B420F">
      <w:pPr>
        <w:pStyle w:val="Ttulo1"/>
        <w:numPr>
          <w:ilvl w:val="1"/>
          <w:numId w:val="1"/>
        </w:numPr>
        <w:jc w:val="both"/>
        <w:rPr>
          <w:rFonts w:asciiTheme="minorHAnsi" w:hAnsiTheme="minorHAnsi" w:cstheme="minorHAnsi"/>
          <w:sz w:val="28"/>
        </w:rPr>
      </w:pPr>
      <w:bookmarkStart w:id="2" w:name="_Toc469645795"/>
      <w:r w:rsidRPr="00C4056A">
        <w:rPr>
          <w:rFonts w:asciiTheme="minorHAnsi" w:hAnsiTheme="minorHAnsi" w:cstheme="minorHAnsi"/>
          <w:sz w:val="28"/>
        </w:rPr>
        <w:t>Escopo</w:t>
      </w:r>
      <w:r w:rsidR="00F214C4">
        <w:rPr>
          <w:rFonts w:asciiTheme="minorHAnsi" w:hAnsiTheme="minorHAnsi" w:cstheme="minorHAnsi"/>
          <w:sz w:val="28"/>
        </w:rPr>
        <w:t>:</w:t>
      </w:r>
      <w:bookmarkEnd w:id="2"/>
    </w:p>
    <w:p w:rsidR="00133EA5" w:rsidRDefault="007820F3" w:rsidP="00133EA5">
      <w:pPr>
        <w:pStyle w:val="Corpodetexto"/>
        <w:ind w:right="282"/>
        <w:rPr>
          <w:rFonts w:asciiTheme="minorHAnsi" w:eastAsiaTheme="minorHAnsi" w:hAnsiTheme="minorHAnsi" w:cstheme="minorHAnsi"/>
          <w:szCs w:val="22"/>
          <w:lang w:eastAsia="en-US"/>
        </w:rPr>
      </w:pPr>
      <w:r>
        <w:rPr>
          <w:rFonts w:asciiTheme="minorHAnsi" w:eastAsiaTheme="minorHAnsi" w:hAnsiTheme="minorHAnsi" w:cstheme="minorHAnsi"/>
          <w:szCs w:val="22"/>
          <w:lang w:eastAsia="en-US"/>
        </w:rPr>
        <w:t>O p</w:t>
      </w:r>
      <w:r w:rsidR="00133EA5" w:rsidRPr="00133EA5">
        <w:rPr>
          <w:rFonts w:asciiTheme="minorHAnsi" w:eastAsiaTheme="minorHAnsi" w:hAnsiTheme="minorHAnsi" w:cstheme="minorHAnsi"/>
          <w:szCs w:val="22"/>
          <w:lang w:eastAsia="en-US"/>
        </w:rPr>
        <w:t xml:space="preserve">rocesso </w:t>
      </w:r>
      <w:r w:rsidR="0074120B">
        <w:rPr>
          <w:rFonts w:asciiTheme="minorHAnsi" w:eastAsiaTheme="minorHAnsi" w:hAnsiTheme="minorHAnsi" w:cstheme="minorHAnsi"/>
          <w:szCs w:val="22"/>
          <w:lang w:eastAsia="en-US"/>
        </w:rPr>
        <w:t xml:space="preserve">tem como escopo realizar o acompanhamento do desempenho e capacidade dos serviços ou sistemas críticos para </w:t>
      </w:r>
      <w:r w:rsidR="00824E19">
        <w:rPr>
          <w:rFonts w:asciiTheme="minorHAnsi" w:eastAsiaTheme="minorHAnsi" w:hAnsiTheme="minorHAnsi" w:cstheme="minorHAnsi"/>
          <w:szCs w:val="22"/>
          <w:lang w:eastAsia="en-US"/>
        </w:rPr>
        <w:t xml:space="preserve">o negócio da </w:t>
      </w:r>
      <w:proofErr w:type="spellStart"/>
      <w:r w:rsidR="0074120B">
        <w:rPr>
          <w:rFonts w:asciiTheme="minorHAnsi" w:eastAsiaTheme="minorHAnsi" w:hAnsiTheme="minorHAnsi" w:cstheme="minorHAnsi"/>
          <w:szCs w:val="22"/>
          <w:lang w:eastAsia="en-US"/>
        </w:rPr>
        <w:t>Smiles</w:t>
      </w:r>
      <w:proofErr w:type="spellEnd"/>
      <w:r w:rsidR="0074120B">
        <w:rPr>
          <w:rFonts w:asciiTheme="minorHAnsi" w:eastAsiaTheme="minorHAnsi" w:hAnsiTheme="minorHAnsi" w:cstheme="minorHAnsi"/>
          <w:szCs w:val="22"/>
          <w:lang w:eastAsia="en-US"/>
        </w:rPr>
        <w:t>.</w:t>
      </w:r>
    </w:p>
    <w:p w:rsidR="00824E19" w:rsidRDefault="00824E19" w:rsidP="00133EA5">
      <w:pPr>
        <w:pStyle w:val="Corpodetexto"/>
        <w:ind w:right="282"/>
        <w:rPr>
          <w:rFonts w:asciiTheme="minorHAnsi" w:eastAsiaTheme="minorHAnsi" w:hAnsiTheme="minorHAnsi" w:cstheme="minorHAnsi"/>
          <w:szCs w:val="22"/>
          <w:lang w:eastAsia="en-US"/>
        </w:rPr>
      </w:pPr>
    </w:p>
    <w:p w:rsidR="00824E19" w:rsidRPr="00C4056A" w:rsidRDefault="00824E19" w:rsidP="00824E19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Vale ressaltar, que todo o gerenciamento</w:t>
      </w:r>
      <w:r w:rsidR="00D86095">
        <w:rPr>
          <w:rFonts w:cstheme="minorHAnsi"/>
        </w:rPr>
        <w:t>, acompanhamento</w:t>
      </w:r>
      <w:r>
        <w:rPr>
          <w:rFonts w:cstheme="minorHAnsi"/>
        </w:rPr>
        <w:t xml:space="preserve"> e manutenção dos serviços de TI relacio</w:t>
      </w:r>
      <w:r w:rsidR="00D86095">
        <w:rPr>
          <w:rFonts w:cstheme="minorHAnsi"/>
        </w:rPr>
        <w:t xml:space="preserve">nados ao Datacenter da Oracle, </w:t>
      </w:r>
      <w:r>
        <w:rPr>
          <w:rFonts w:cstheme="minorHAnsi"/>
        </w:rPr>
        <w:t xml:space="preserve">Datacenter da </w:t>
      </w:r>
      <w:proofErr w:type="spellStart"/>
      <w:r>
        <w:rPr>
          <w:rFonts w:cstheme="minorHAnsi"/>
        </w:rPr>
        <w:t>Amazon</w:t>
      </w:r>
      <w:proofErr w:type="spellEnd"/>
      <w:r w:rsidR="00D86095">
        <w:rPr>
          <w:rFonts w:cstheme="minorHAnsi"/>
        </w:rPr>
        <w:t xml:space="preserve"> e links de dados</w:t>
      </w:r>
      <w:r>
        <w:rPr>
          <w:rFonts w:cstheme="minorHAnsi"/>
        </w:rPr>
        <w:t xml:space="preserve"> é efetuado pelo próprio fornecedor conforme estabelecido em contrato</w:t>
      </w:r>
      <w:r w:rsidR="00B23C97">
        <w:rPr>
          <w:rFonts w:cstheme="minorHAnsi"/>
        </w:rPr>
        <w:t xml:space="preserve"> e </w:t>
      </w:r>
      <w:r w:rsidR="000E380A">
        <w:rPr>
          <w:rFonts w:cstheme="minorHAnsi"/>
        </w:rPr>
        <w:t>executado</w:t>
      </w:r>
      <w:r w:rsidR="00B23C97">
        <w:rPr>
          <w:rFonts w:cstheme="minorHAnsi"/>
        </w:rPr>
        <w:t xml:space="preserve"> pelo processo de Gerenciamento de Fornecedores</w:t>
      </w:r>
      <w:r>
        <w:rPr>
          <w:rFonts w:cstheme="minorHAnsi"/>
        </w:rPr>
        <w:t>.</w:t>
      </w:r>
    </w:p>
    <w:p w:rsidR="00133EA5" w:rsidRPr="00133EA5" w:rsidRDefault="00133EA5" w:rsidP="00133EA5">
      <w:pPr>
        <w:pStyle w:val="Corpodetexto"/>
        <w:ind w:right="282"/>
        <w:rPr>
          <w:rFonts w:asciiTheme="minorHAnsi" w:eastAsiaTheme="minorHAnsi" w:hAnsiTheme="minorHAnsi" w:cstheme="minorHAnsi"/>
          <w:szCs w:val="22"/>
          <w:lang w:eastAsia="en-US"/>
        </w:rPr>
      </w:pPr>
    </w:p>
    <w:p w:rsidR="000F0293" w:rsidRPr="00C4056A" w:rsidRDefault="000F0293" w:rsidP="000B420F">
      <w:pPr>
        <w:pStyle w:val="Ttulo1"/>
        <w:numPr>
          <w:ilvl w:val="1"/>
          <w:numId w:val="1"/>
        </w:numPr>
        <w:jc w:val="both"/>
        <w:rPr>
          <w:rFonts w:asciiTheme="minorHAnsi" w:hAnsiTheme="minorHAnsi" w:cstheme="minorHAnsi"/>
          <w:sz w:val="28"/>
        </w:rPr>
      </w:pPr>
      <w:bookmarkStart w:id="3" w:name="_Toc461617031"/>
      <w:bookmarkStart w:id="4" w:name="_Toc469645796"/>
      <w:r w:rsidRPr="00C4056A">
        <w:rPr>
          <w:rFonts w:asciiTheme="minorHAnsi" w:hAnsiTheme="minorHAnsi" w:cstheme="minorHAnsi"/>
          <w:sz w:val="28"/>
        </w:rPr>
        <w:t>Conceitos e definições</w:t>
      </w:r>
      <w:bookmarkEnd w:id="3"/>
      <w:bookmarkEnd w:id="4"/>
    </w:p>
    <w:p w:rsidR="000F0293" w:rsidRDefault="000F0293" w:rsidP="000B420F">
      <w:pPr>
        <w:spacing w:line="240" w:lineRule="auto"/>
        <w:jc w:val="both"/>
        <w:rPr>
          <w:rFonts w:cstheme="minorHAnsi"/>
          <w:b/>
        </w:rPr>
      </w:pPr>
      <w:r w:rsidRPr="00C4056A">
        <w:rPr>
          <w:rFonts w:cstheme="minorHAnsi"/>
        </w:rPr>
        <w:t xml:space="preserve">A seguir, estão os principais conceitos e definições do processo de </w:t>
      </w:r>
      <w:r w:rsidR="00133EA5">
        <w:rPr>
          <w:rFonts w:cstheme="minorHAnsi"/>
        </w:rPr>
        <w:t xml:space="preserve">Gerenciamento de </w:t>
      </w:r>
      <w:r w:rsidR="00CD3230">
        <w:rPr>
          <w:rFonts w:cstheme="minorHAnsi"/>
        </w:rPr>
        <w:t>Desempenho e Capacidade</w:t>
      </w:r>
      <w:r w:rsidRPr="00CD3230">
        <w:rPr>
          <w:rFonts w:cstheme="minorHAnsi"/>
          <w:b/>
        </w:rPr>
        <w:t>:</w:t>
      </w:r>
    </w:p>
    <w:p w:rsidR="004E6FCA" w:rsidRDefault="004E6FCA" w:rsidP="004E6FCA">
      <w:pPr>
        <w:pStyle w:val="PargrafodaLista"/>
        <w:numPr>
          <w:ilvl w:val="1"/>
          <w:numId w:val="30"/>
        </w:numPr>
        <w:spacing w:after="0" w:line="240" w:lineRule="auto"/>
        <w:ind w:left="432"/>
        <w:jc w:val="both"/>
        <w:rPr>
          <w:rFonts w:cstheme="minorHAnsi"/>
        </w:rPr>
      </w:pPr>
      <w:r w:rsidRPr="00F06ECB">
        <w:rPr>
          <w:rFonts w:cstheme="minorHAnsi"/>
          <w:b/>
        </w:rPr>
        <w:t xml:space="preserve">Análise de Tendências </w:t>
      </w:r>
      <w:r w:rsidRPr="00F06ECB">
        <w:rPr>
          <w:rFonts w:cstheme="minorHAnsi"/>
        </w:rPr>
        <w:t>- Consiste no uso de dados históricos para tentar prever o futuro. A análise de tendência somente fornece estimativas das informações sobre utilização futura dos recursos. Análise de Tendência é menos eficaz na produção de estimativas precisas de tempos de resposta. Para estes casos, tanto a Modelagem Analítica quanto a de simulação devem ser utilizadas.</w:t>
      </w:r>
    </w:p>
    <w:p w:rsidR="004E6FCA" w:rsidRDefault="004E6FCA" w:rsidP="004E6FCA">
      <w:pPr>
        <w:pStyle w:val="PargrafodaLista"/>
        <w:spacing w:after="0" w:line="240" w:lineRule="auto"/>
        <w:ind w:left="432"/>
        <w:jc w:val="both"/>
        <w:rPr>
          <w:rFonts w:cstheme="minorHAnsi"/>
        </w:rPr>
      </w:pPr>
    </w:p>
    <w:p w:rsidR="009F13E0" w:rsidRPr="001F5CB4" w:rsidRDefault="009F13E0" w:rsidP="009F13E0">
      <w:pPr>
        <w:pStyle w:val="PargrafodaLista"/>
        <w:numPr>
          <w:ilvl w:val="1"/>
          <w:numId w:val="30"/>
        </w:numPr>
        <w:spacing w:after="0" w:line="240" w:lineRule="auto"/>
        <w:ind w:left="432"/>
        <w:jc w:val="both"/>
        <w:rPr>
          <w:rFonts w:cstheme="minorHAnsi"/>
          <w:b/>
        </w:rPr>
      </w:pPr>
      <w:bookmarkStart w:id="5" w:name="_Toc295140885"/>
      <w:r w:rsidRPr="001F5CB4">
        <w:rPr>
          <w:rFonts w:cstheme="minorHAnsi"/>
          <w:b/>
        </w:rPr>
        <w:t>Capacidade do Negócio</w:t>
      </w:r>
      <w:bookmarkEnd w:id="5"/>
      <w:r w:rsidRPr="001F5CB4">
        <w:rPr>
          <w:rFonts w:cstheme="minorHAnsi"/>
          <w:b/>
        </w:rPr>
        <w:t xml:space="preserve"> </w:t>
      </w:r>
      <w:r w:rsidRPr="001F5CB4">
        <w:rPr>
          <w:rFonts w:cstheme="minorHAnsi"/>
        </w:rPr>
        <w:t xml:space="preserve">- </w:t>
      </w:r>
      <w:bookmarkStart w:id="6" w:name="_Toc294779376"/>
      <w:bookmarkStart w:id="7" w:name="_Toc295140886"/>
      <w:r>
        <w:rPr>
          <w:rFonts w:cstheme="minorHAnsi"/>
        </w:rPr>
        <w:t xml:space="preserve">Este é um sub </w:t>
      </w:r>
      <w:r w:rsidRPr="001F5CB4">
        <w:rPr>
          <w:rFonts w:cstheme="minorHAnsi"/>
        </w:rPr>
        <w:t>processo que traduz as necessidades e planos do negócio, em termos de requisitos para o serviço e infraestrutura de TI, garantindo-se que os requisitos de futuros negócios para os serviços de TI sejam quantificados, desenhados, planejados e implementados em tempo hábil.</w:t>
      </w:r>
      <w:bookmarkEnd w:id="6"/>
      <w:bookmarkEnd w:id="7"/>
      <w:r w:rsidRPr="001F5CB4">
        <w:rPr>
          <w:rFonts w:cstheme="minorHAnsi"/>
          <w:b/>
        </w:rPr>
        <w:t xml:space="preserve">  </w:t>
      </w:r>
    </w:p>
    <w:p w:rsidR="009F13E0" w:rsidRDefault="009F13E0" w:rsidP="009F13E0">
      <w:pPr>
        <w:pStyle w:val="PargrafodaLista"/>
        <w:spacing w:after="0" w:line="240" w:lineRule="auto"/>
        <w:ind w:left="432"/>
        <w:jc w:val="both"/>
      </w:pPr>
    </w:p>
    <w:p w:rsidR="009F13E0" w:rsidRPr="001F5CB4" w:rsidRDefault="009F13E0" w:rsidP="009F13E0">
      <w:pPr>
        <w:pStyle w:val="PargrafodaLista"/>
        <w:numPr>
          <w:ilvl w:val="1"/>
          <w:numId w:val="30"/>
        </w:numPr>
        <w:spacing w:after="0" w:line="240" w:lineRule="auto"/>
        <w:ind w:left="432"/>
        <w:jc w:val="both"/>
        <w:rPr>
          <w:rFonts w:cstheme="minorHAnsi"/>
        </w:rPr>
      </w:pPr>
      <w:bookmarkStart w:id="8" w:name="_Toc295140887"/>
      <w:r w:rsidRPr="001F5CB4">
        <w:rPr>
          <w:rFonts w:cstheme="minorHAnsi"/>
          <w:b/>
        </w:rPr>
        <w:t>Capacidade do Serviço</w:t>
      </w:r>
      <w:bookmarkEnd w:id="8"/>
      <w:r w:rsidRPr="001F5CB4">
        <w:rPr>
          <w:rFonts w:cstheme="minorHAnsi"/>
          <w:b/>
        </w:rPr>
        <w:t xml:space="preserve"> </w:t>
      </w:r>
      <w:r w:rsidRPr="001F5CB4">
        <w:rPr>
          <w:rFonts w:cstheme="minorHAnsi"/>
        </w:rPr>
        <w:t xml:space="preserve">- </w:t>
      </w:r>
      <w:bookmarkStart w:id="9" w:name="_Toc294779378"/>
      <w:bookmarkStart w:id="10" w:name="_Toc295140888"/>
      <w:r>
        <w:rPr>
          <w:rFonts w:cstheme="minorHAnsi"/>
        </w:rPr>
        <w:t xml:space="preserve"> O foco deste sub </w:t>
      </w:r>
      <w:r w:rsidRPr="001F5CB4">
        <w:rPr>
          <w:rFonts w:cstheme="minorHAnsi"/>
        </w:rPr>
        <w:t>processo é o gerenciamento, controle e prognóstico do desempenho e capacidade fim-a-fim nos serviços em produção incluindo sua utilização e carga de uso.</w:t>
      </w:r>
      <w:bookmarkEnd w:id="9"/>
      <w:bookmarkEnd w:id="10"/>
      <w:r w:rsidRPr="001F5CB4">
        <w:rPr>
          <w:rFonts w:cstheme="minorHAnsi"/>
        </w:rPr>
        <w:t xml:space="preserve">  </w:t>
      </w:r>
    </w:p>
    <w:p w:rsidR="009F13E0" w:rsidRDefault="009F13E0" w:rsidP="009F13E0">
      <w:pPr>
        <w:pStyle w:val="PargrafodaLista"/>
        <w:spacing w:after="0" w:line="240" w:lineRule="auto"/>
        <w:ind w:left="432"/>
        <w:jc w:val="both"/>
      </w:pPr>
    </w:p>
    <w:p w:rsidR="009F13E0" w:rsidRPr="001F5CB4" w:rsidRDefault="009F13E0" w:rsidP="009F13E0">
      <w:pPr>
        <w:pStyle w:val="PargrafodaLista"/>
        <w:numPr>
          <w:ilvl w:val="1"/>
          <w:numId w:val="30"/>
        </w:numPr>
        <w:spacing w:after="0" w:line="240" w:lineRule="auto"/>
        <w:ind w:left="432"/>
        <w:jc w:val="both"/>
        <w:rPr>
          <w:rFonts w:cstheme="minorHAnsi"/>
        </w:rPr>
      </w:pPr>
      <w:bookmarkStart w:id="11" w:name="_Toc295140889"/>
      <w:r w:rsidRPr="001F5CB4">
        <w:rPr>
          <w:rFonts w:cstheme="minorHAnsi"/>
          <w:b/>
        </w:rPr>
        <w:t>Capacidade do Componente</w:t>
      </w:r>
      <w:bookmarkEnd w:id="11"/>
      <w:r w:rsidRPr="001F5CB4">
        <w:rPr>
          <w:rFonts w:cstheme="minorHAnsi"/>
          <w:b/>
        </w:rPr>
        <w:t xml:space="preserve"> </w:t>
      </w:r>
      <w:r w:rsidRPr="001F5CB4">
        <w:rPr>
          <w:rFonts w:cstheme="minorHAnsi"/>
        </w:rPr>
        <w:t xml:space="preserve">- </w:t>
      </w:r>
      <w:bookmarkStart w:id="12" w:name="_Toc294779380"/>
      <w:bookmarkStart w:id="13" w:name="_Toc295140890"/>
      <w:r>
        <w:rPr>
          <w:rFonts w:cstheme="minorHAnsi"/>
        </w:rPr>
        <w:t xml:space="preserve">O foco deste sub </w:t>
      </w:r>
      <w:r w:rsidRPr="001F5CB4">
        <w:rPr>
          <w:rFonts w:cstheme="minorHAnsi"/>
        </w:rPr>
        <w:t>processo é o gerenciamento, controle e prognóstico do desempenho, utilização e capacidade individual dos componentes tecnológicos de TI.</w:t>
      </w:r>
      <w:bookmarkEnd w:id="12"/>
      <w:bookmarkEnd w:id="13"/>
      <w:r w:rsidRPr="001F5CB4">
        <w:rPr>
          <w:rFonts w:cstheme="minorHAnsi"/>
        </w:rPr>
        <w:t xml:space="preserve">  </w:t>
      </w:r>
    </w:p>
    <w:p w:rsidR="009F13E0" w:rsidRPr="00F06ECB" w:rsidRDefault="009F13E0" w:rsidP="004E6FCA">
      <w:pPr>
        <w:pStyle w:val="PargrafodaLista"/>
        <w:spacing w:after="0" w:line="240" w:lineRule="auto"/>
        <w:ind w:left="432"/>
        <w:jc w:val="both"/>
        <w:rPr>
          <w:rFonts w:cstheme="minorHAnsi"/>
        </w:rPr>
      </w:pPr>
    </w:p>
    <w:p w:rsidR="00133EA5" w:rsidRDefault="00133EA5" w:rsidP="00D17592">
      <w:pPr>
        <w:pStyle w:val="PargrafodaLista"/>
        <w:numPr>
          <w:ilvl w:val="1"/>
          <w:numId w:val="30"/>
        </w:numPr>
        <w:spacing w:after="0" w:line="240" w:lineRule="auto"/>
        <w:ind w:left="432"/>
        <w:jc w:val="both"/>
        <w:rPr>
          <w:rFonts w:cstheme="minorHAnsi"/>
          <w:b/>
        </w:rPr>
      </w:pPr>
      <w:bookmarkStart w:id="14" w:name="_Toc294873011"/>
      <w:r w:rsidRPr="00133EA5">
        <w:rPr>
          <w:rFonts w:cstheme="minorHAnsi"/>
          <w:b/>
        </w:rPr>
        <w:t>Disponibilidade</w:t>
      </w:r>
      <w:bookmarkEnd w:id="14"/>
      <w:r w:rsidRPr="00133EA5">
        <w:rPr>
          <w:rFonts w:cstheme="minorHAnsi"/>
          <w:b/>
        </w:rPr>
        <w:t xml:space="preserve"> - </w:t>
      </w:r>
      <w:r w:rsidRPr="00133EA5">
        <w:rPr>
          <w:rFonts w:cstheme="minorHAnsi"/>
        </w:rPr>
        <w:t xml:space="preserve">É a habilidade de </w:t>
      </w:r>
      <w:r w:rsidR="007820F3">
        <w:rPr>
          <w:rFonts w:cstheme="minorHAnsi"/>
        </w:rPr>
        <w:t>um ativo</w:t>
      </w:r>
      <w:r w:rsidRPr="00133EA5">
        <w:rPr>
          <w:rFonts w:cstheme="minorHAnsi"/>
        </w:rPr>
        <w:t xml:space="preserve"> ou Serviço de TI de realizar suas funções quando requeridas.</w:t>
      </w:r>
    </w:p>
    <w:p w:rsidR="00133EA5" w:rsidRPr="00133EA5" w:rsidRDefault="00133EA5" w:rsidP="00133EA5">
      <w:pPr>
        <w:pStyle w:val="PargrafodaLista"/>
        <w:spacing w:after="0" w:line="240" w:lineRule="auto"/>
        <w:ind w:left="432"/>
        <w:jc w:val="both"/>
        <w:rPr>
          <w:rFonts w:cstheme="minorHAnsi"/>
          <w:b/>
        </w:rPr>
      </w:pPr>
    </w:p>
    <w:p w:rsidR="00133EA5" w:rsidRDefault="00133EA5" w:rsidP="00E960F5">
      <w:pPr>
        <w:pStyle w:val="PargrafodaLista"/>
        <w:numPr>
          <w:ilvl w:val="1"/>
          <w:numId w:val="30"/>
        </w:numPr>
        <w:spacing w:after="0" w:line="240" w:lineRule="auto"/>
        <w:ind w:left="432"/>
        <w:jc w:val="both"/>
        <w:rPr>
          <w:rFonts w:cstheme="minorHAnsi"/>
          <w:b/>
        </w:rPr>
      </w:pPr>
      <w:bookmarkStart w:id="15" w:name="_Toc294873012"/>
      <w:r w:rsidRPr="00133EA5">
        <w:rPr>
          <w:rFonts w:cstheme="minorHAnsi"/>
          <w:b/>
        </w:rPr>
        <w:lastRenderedPageBreak/>
        <w:t>Confiabilidade</w:t>
      </w:r>
      <w:bookmarkEnd w:id="15"/>
      <w:r w:rsidRPr="00133EA5">
        <w:rPr>
          <w:rFonts w:cstheme="minorHAnsi"/>
          <w:b/>
        </w:rPr>
        <w:t xml:space="preserve"> - </w:t>
      </w:r>
      <w:r w:rsidRPr="00133EA5">
        <w:rPr>
          <w:rFonts w:cstheme="minorHAnsi"/>
        </w:rPr>
        <w:t xml:space="preserve">É uma medida de quanto tempo um </w:t>
      </w:r>
      <w:r w:rsidR="00F214C4">
        <w:rPr>
          <w:rFonts w:cstheme="minorHAnsi"/>
        </w:rPr>
        <w:t>ativo</w:t>
      </w:r>
      <w:r w:rsidRPr="00133EA5">
        <w:rPr>
          <w:rFonts w:cstheme="minorHAnsi"/>
        </w:rPr>
        <w:t xml:space="preserve"> ou Serviço de TI pode ficar disponível e realizar suas funções sem interrupção.</w:t>
      </w:r>
    </w:p>
    <w:p w:rsidR="00133EA5" w:rsidRPr="00133EA5" w:rsidRDefault="00133EA5" w:rsidP="00133EA5">
      <w:pPr>
        <w:pStyle w:val="PargrafodaLista"/>
        <w:spacing w:after="0" w:line="240" w:lineRule="auto"/>
        <w:ind w:left="432"/>
        <w:jc w:val="both"/>
        <w:rPr>
          <w:rFonts w:cstheme="minorHAnsi"/>
          <w:b/>
        </w:rPr>
      </w:pPr>
    </w:p>
    <w:p w:rsidR="00133EA5" w:rsidRPr="00133EA5" w:rsidRDefault="00133EA5" w:rsidP="00A80C19">
      <w:pPr>
        <w:pStyle w:val="PargrafodaLista"/>
        <w:numPr>
          <w:ilvl w:val="1"/>
          <w:numId w:val="30"/>
        </w:numPr>
        <w:spacing w:after="0" w:line="240" w:lineRule="auto"/>
        <w:ind w:left="432"/>
        <w:jc w:val="both"/>
        <w:rPr>
          <w:rFonts w:cstheme="minorHAnsi"/>
        </w:rPr>
      </w:pPr>
      <w:bookmarkStart w:id="16" w:name="_Toc294873015"/>
      <w:r w:rsidRPr="00133EA5">
        <w:rPr>
          <w:rFonts w:cstheme="minorHAnsi"/>
          <w:b/>
        </w:rPr>
        <w:t>Funções Vitais de Negócio (FVN)</w:t>
      </w:r>
      <w:bookmarkEnd w:id="16"/>
      <w:r w:rsidRPr="00133EA5">
        <w:rPr>
          <w:rFonts w:cstheme="minorHAnsi"/>
          <w:b/>
        </w:rPr>
        <w:t xml:space="preserve"> - </w:t>
      </w:r>
      <w:r w:rsidRPr="00133EA5">
        <w:rPr>
          <w:rFonts w:cstheme="minorHAnsi"/>
        </w:rPr>
        <w:t xml:space="preserve">É uma Função de um Processo de Negócio que é crítica para o sucesso do negócio. Funções Vitais de Negócio correspondem a uma importante consideração no Gerenciamento </w:t>
      </w:r>
      <w:r w:rsidR="00F214C4">
        <w:rPr>
          <w:rFonts w:cstheme="minorHAnsi"/>
        </w:rPr>
        <w:t>de Desempenho e Capacidade</w:t>
      </w:r>
      <w:r w:rsidRPr="00133EA5">
        <w:rPr>
          <w:rFonts w:cstheme="minorHAnsi"/>
        </w:rPr>
        <w:t>.</w:t>
      </w:r>
    </w:p>
    <w:p w:rsidR="00D66A81" w:rsidRPr="00D66A81" w:rsidRDefault="00D66A81" w:rsidP="000B420F">
      <w:pPr>
        <w:pStyle w:val="PargrafodaLista"/>
        <w:spacing w:after="0" w:line="240" w:lineRule="auto"/>
        <w:ind w:left="432"/>
        <w:jc w:val="both"/>
        <w:rPr>
          <w:rFonts w:cstheme="minorHAnsi"/>
          <w:b/>
        </w:rPr>
      </w:pPr>
    </w:p>
    <w:p w:rsidR="002659E7" w:rsidRDefault="002659E7" w:rsidP="000B420F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7" w:name="_Toc469645797"/>
      <w:bookmarkStart w:id="18" w:name="_Toc294106422"/>
      <w:r w:rsidRPr="00F904F2">
        <w:rPr>
          <w:rFonts w:asciiTheme="minorHAnsi" w:hAnsiTheme="minorHAnsi" w:cstheme="minorHAnsi"/>
          <w:sz w:val="28"/>
        </w:rPr>
        <w:t>Diretrizes</w:t>
      </w:r>
      <w:bookmarkEnd w:id="17"/>
      <w:r w:rsidRPr="00F904F2">
        <w:rPr>
          <w:rFonts w:asciiTheme="minorHAnsi" w:hAnsiTheme="minorHAnsi" w:cstheme="minorHAnsi"/>
          <w:sz w:val="28"/>
        </w:rPr>
        <w:t xml:space="preserve"> </w:t>
      </w:r>
    </w:p>
    <w:p w:rsidR="002659E7" w:rsidRPr="004D356C" w:rsidRDefault="002659E7" w:rsidP="000B420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O processo de </w:t>
      </w:r>
      <w:r w:rsidR="00133EA5">
        <w:rPr>
          <w:rFonts w:cstheme="minorHAnsi"/>
        </w:rPr>
        <w:t xml:space="preserve">Gerenciamento de </w:t>
      </w:r>
      <w:r w:rsidR="00A17019">
        <w:rPr>
          <w:rFonts w:cstheme="minorHAnsi"/>
        </w:rPr>
        <w:t>Desempenho e Capacidade</w:t>
      </w:r>
      <w:r w:rsidRPr="004D356C">
        <w:rPr>
          <w:rFonts w:cstheme="minorHAnsi"/>
        </w:rPr>
        <w:t xml:space="preserve"> possui as seguintes diretrizes:</w:t>
      </w:r>
    </w:p>
    <w:p w:rsidR="002659E7" w:rsidRPr="004D356C" w:rsidRDefault="002659E7" w:rsidP="000B420F">
      <w:pPr>
        <w:pStyle w:val="PargrafodaLista"/>
        <w:spacing w:after="0" w:line="240" w:lineRule="auto"/>
        <w:ind w:left="360"/>
        <w:jc w:val="both"/>
      </w:pPr>
    </w:p>
    <w:p w:rsidR="002659E7" w:rsidRDefault="002659E7" w:rsidP="000B420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F904F2">
        <w:rPr>
          <w:rFonts w:cstheme="minorHAnsi"/>
          <w:b/>
        </w:rPr>
        <w:t>Ferramenta</w:t>
      </w:r>
      <w:r w:rsidR="00E06763">
        <w:rPr>
          <w:rFonts w:cstheme="minorHAnsi"/>
          <w:b/>
        </w:rPr>
        <w:t xml:space="preserve"> de </w:t>
      </w:r>
      <w:r w:rsidR="008D28B5">
        <w:rPr>
          <w:rFonts w:cstheme="minorHAnsi"/>
          <w:b/>
        </w:rPr>
        <w:t>Monitoração –</w:t>
      </w:r>
      <w:r w:rsidR="008D28B5" w:rsidRPr="00F904F2">
        <w:rPr>
          <w:rFonts w:cstheme="minorHAnsi"/>
        </w:rPr>
        <w:t xml:space="preserve"> </w:t>
      </w:r>
      <w:r w:rsidR="008D28B5">
        <w:rPr>
          <w:rFonts w:cstheme="minorHAnsi"/>
        </w:rPr>
        <w:t>ferramenta</w:t>
      </w:r>
      <w:r>
        <w:rPr>
          <w:rFonts w:cstheme="minorHAnsi"/>
        </w:rPr>
        <w:t xml:space="preserve"> </w:t>
      </w:r>
      <w:r w:rsidR="00E06763">
        <w:rPr>
          <w:rFonts w:cstheme="minorHAnsi"/>
        </w:rPr>
        <w:t xml:space="preserve">de monitoração </w:t>
      </w:r>
      <w:r>
        <w:rPr>
          <w:rFonts w:cstheme="minorHAnsi"/>
        </w:rPr>
        <w:t xml:space="preserve">oficial da </w:t>
      </w:r>
      <w:proofErr w:type="spellStart"/>
      <w:r w:rsidRPr="00F55EFC">
        <w:rPr>
          <w:rFonts w:cstheme="minorHAnsi"/>
          <w:b/>
          <w:color w:val="F79646" w:themeColor="accent6"/>
        </w:rPr>
        <w:t>Smiles</w:t>
      </w:r>
      <w:proofErr w:type="spellEnd"/>
      <w:r>
        <w:rPr>
          <w:rFonts w:cstheme="minorHAnsi"/>
          <w:b/>
          <w:color w:val="F79646" w:themeColor="accent6"/>
        </w:rPr>
        <w:t xml:space="preserve"> </w:t>
      </w:r>
      <w:r w:rsidRPr="00F904F2">
        <w:rPr>
          <w:rFonts w:cstheme="minorHAnsi"/>
          <w:color w:val="000000" w:themeColor="text1"/>
        </w:rPr>
        <w:t xml:space="preserve">para </w:t>
      </w:r>
      <w:r w:rsidR="00A17019">
        <w:rPr>
          <w:rFonts w:cstheme="minorHAnsi"/>
          <w:color w:val="000000" w:themeColor="text1"/>
        </w:rPr>
        <w:t xml:space="preserve">abertura de eventos </w:t>
      </w:r>
      <w:r w:rsidR="000E380A">
        <w:rPr>
          <w:rFonts w:cstheme="minorHAnsi"/>
          <w:color w:val="000000" w:themeColor="text1"/>
        </w:rPr>
        <w:t xml:space="preserve">e incidentes </w:t>
      </w:r>
      <w:r w:rsidR="00A17019">
        <w:rPr>
          <w:rFonts w:cstheme="minorHAnsi"/>
          <w:color w:val="000000" w:themeColor="text1"/>
        </w:rPr>
        <w:t>do processo</w:t>
      </w:r>
      <w:r>
        <w:rPr>
          <w:rFonts w:cstheme="minorHAnsi"/>
          <w:color w:val="000000" w:themeColor="text1"/>
        </w:rPr>
        <w:t xml:space="preserve"> de </w:t>
      </w:r>
      <w:r w:rsidR="00A17019">
        <w:rPr>
          <w:rFonts w:cstheme="minorHAnsi"/>
          <w:color w:val="000000" w:themeColor="text1"/>
        </w:rPr>
        <w:t>Gerenciamento de Desempenho e Capacidade</w:t>
      </w:r>
      <w:r>
        <w:rPr>
          <w:rFonts w:cstheme="minorHAnsi"/>
          <w:color w:val="000000" w:themeColor="text1"/>
        </w:rPr>
        <w:t xml:space="preserve"> é o </w:t>
      </w:r>
      <w:proofErr w:type="spellStart"/>
      <w:r w:rsidR="00E06763" w:rsidRPr="000855C9">
        <w:rPr>
          <w:rFonts w:cstheme="minorHAnsi"/>
          <w:i/>
          <w:color w:val="000000" w:themeColor="text1"/>
        </w:rPr>
        <w:t>Dynatrace</w:t>
      </w:r>
      <w:proofErr w:type="spellEnd"/>
      <w:r w:rsidRPr="00F904F2">
        <w:rPr>
          <w:rFonts w:cstheme="minorHAnsi"/>
          <w:color w:val="000000" w:themeColor="text1"/>
        </w:rPr>
        <w:t>.</w:t>
      </w:r>
    </w:p>
    <w:p w:rsidR="00E06763" w:rsidRDefault="00E06763" w:rsidP="00E06763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:rsidR="00E06763" w:rsidRDefault="00E06763" w:rsidP="00E06763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</w:rPr>
        <w:t xml:space="preserve">Responsabilidade </w:t>
      </w:r>
      <w:r w:rsidRPr="00F904F2">
        <w:rPr>
          <w:rFonts w:cstheme="minorHAnsi"/>
          <w:b/>
        </w:rPr>
        <w:t>Ferramenta</w:t>
      </w:r>
      <w:r>
        <w:rPr>
          <w:rFonts w:cstheme="minorHAnsi"/>
          <w:b/>
        </w:rPr>
        <w:t xml:space="preserve"> </w:t>
      </w:r>
      <w:r w:rsidRPr="00F904F2">
        <w:rPr>
          <w:rFonts w:cstheme="minorHAnsi"/>
        </w:rPr>
        <w:t xml:space="preserve">– </w:t>
      </w:r>
      <w:r>
        <w:rPr>
          <w:rFonts w:cstheme="minorHAnsi"/>
        </w:rPr>
        <w:t>a responsabilidade de manter atualizada a ferramenta de monitoração é da área de Infraestrutura</w:t>
      </w:r>
      <w:r w:rsidRPr="00F904F2">
        <w:rPr>
          <w:rFonts w:cstheme="minorHAnsi"/>
          <w:color w:val="000000" w:themeColor="text1"/>
        </w:rPr>
        <w:t>.</w:t>
      </w:r>
    </w:p>
    <w:p w:rsidR="002659E7" w:rsidRPr="00E43A22" w:rsidRDefault="002659E7" w:rsidP="000B420F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bookmarkEnd w:id="18"/>
    <w:p w:rsidR="00E43A22" w:rsidRPr="00EB2AA0" w:rsidRDefault="00EB2AA0" w:rsidP="000B420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B2AA0">
        <w:rPr>
          <w:rFonts w:cstheme="minorHAnsi"/>
          <w:b/>
        </w:rPr>
        <w:t>Emissão de Relatórios</w:t>
      </w:r>
      <w:r w:rsidR="0056605E">
        <w:rPr>
          <w:rFonts w:cstheme="minorHAnsi"/>
          <w:b/>
        </w:rPr>
        <w:t xml:space="preserve"> de Capacidade</w:t>
      </w:r>
      <w:r w:rsidRPr="00EB2AA0">
        <w:rPr>
          <w:rFonts w:cstheme="minorHAnsi"/>
          <w:b/>
        </w:rPr>
        <w:t xml:space="preserve"> </w:t>
      </w:r>
      <w:r w:rsidR="00A17019">
        <w:rPr>
          <w:rFonts w:cstheme="minorHAnsi"/>
        </w:rPr>
        <w:t>–</w:t>
      </w:r>
      <w:r w:rsidR="001835ED" w:rsidRPr="00E43A22">
        <w:rPr>
          <w:rFonts w:cstheme="minorHAnsi"/>
        </w:rPr>
        <w:t xml:space="preserve"> </w:t>
      </w:r>
      <w:r w:rsidR="00A17019">
        <w:rPr>
          <w:rFonts w:cstheme="minorHAnsi"/>
        </w:rPr>
        <w:t>A emissão de relatórios</w:t>
      </w:r>
      <w:r w:rsidR="0056605E">
        <w:rPr>
          <w:rFonts w:cstheme="minorHAnsi"/>
        </w:rPr>
        <w:t xml:space="preserve"> de Capacidade</w:t>
      </w:r>
      <w:r w:rsidR="00A17019">
        <w:rPr>
          <w:rFonts w:cstheme="minorHAnsi"/>
        </w:rPr>
        <w:t xml:space="preserve"> </w:t>
      </w:r>
      <w:r w:rsidR="00FC5F62">
        <w:rPr>
          <w:rFonts w:cstheme="minorHAnsi"/>
        </w:rPr>
        <w:t xml:space="preserve">dos serviços críticos de TI </w:t>
      </w:r>
      <w:r w:rsidR="00A17019">
        <w:rPr>
          <w:rFonts w:cstheme="minorHAnsi"/>
        </w:rPr>
        <w:t xml:space="preserve">é </w:t>
      </w:r>
      <w:r w:rsidR="00CC37D0">
        <w:rPr>
          <w:rFonts w:cstheme="minorHAnsi"/>
        </w:rPr>
        <w:t>realizada</w:t>
      </w:r>
      <w:r w:rsidR="00A17019">
        <w:rPr>
          <w:rFonts w:cstheme="minorHAnsi"/>
        </w:rPr>
        <w:t xml:space="preserve"> pelo fornecedor, conforme definido </w:t>
      </w:r>
      <w:r w:rsidR="0056605E">
        <w:rPr>
          <w:rFonts w:cstheme="minorHAnsi"/>
        </w:rPr>
        <w:t>no processo de Gerenciamento de Fornecedores de Críticos de TI</w:t>
      </w:r>
      <w:r w:rsidR="00D16892">
        <w:rPr>
          <w:rFonts w:cstheme="minorHAnsi"/>
        </w:rPr>
        <w:t xml:space="preserve"> para as respectivas áreas responsáveis na reunião de prestação de contas.</w:t>
      </w:r>
    </w:p>
    <w:p w:rsidR="00E43A22" w:rsidRDefault="00E43A22" w:rsidP="000B420F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D16892" w:rsidRPr="00EB2AA0" w:rsidRDefault="00CC37D0" w:rsidP="00D16892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B2AA0">
        <w:rPr>
          <w:rFonts w:cstheme="minorHAnsi"/>
          <w:b/>
        </w:rPr>
        <w:t>Emissão de Relatórios</w:t>
      </w:r>
      <w:r>
        <w:rPr>
          <w:rFonts w:cstheme="minorHAnsi"/>
          <w:b/>
        </w:rPr>
        <w:t xml:space="preserve"> de </w:t>
      </w:r>
      <w:r w:rsidR="00FC5F62">
        <w:rPr>
          <w:rFonts w:cstheme="minorHAnsi"/>
          <w:b/>
        </w:rPr>
        <w:t>Disponibilidade</w:t>
      </w:r>
      <w:r w:rsidRPr="00EB2AA0">
        <w:rPr>
          <w:rFonts w:cstheme="minorHAnsi"/>
          <w:b/>
        </w:rPr>
        <w:t xml:space="preserve"> </w:t>
      </w:r>
      <w:r>
        <w:rPr>
          <w:rFonts w:cstheme="minorHAnsi"/>
        </w:rPr>
        <w:t>–</w:t>
      </w:r>
      <w:r w:rsidRPr="00E43A22">
        <w:rPr>
          <w:rFonts w:cstheme="minorHAnsi"/>
        </w:rPr>
        <w:t xml:space="preserve"> </w:t>
      </w:r>
      <w:r>
        <w:rPr>
          <w:rFonts w:cstheme="minorHAnsi"/>
        </w:rPr>
        <w:t>A emissão de relatórios de Disponibilidade</w:t>
      </w:r>
      <w:r w:rsidR="00FC5F62">
        <w:rPr>
          <w:rFonts w:cstheme="minorHAnsi"/>
        </w:rPr>
        <w:t xml:space="preserve"> dos serviços críticos de TI</w:t>
      </w:r>
      <w:r>
        <w:rPr>
          <w:rFonts w:cstheme="minorHAnsi"/>
        </w:rPr>
        <w:t xml:space="preserve"> é realizada pelo fornecedor, conforme definido no processo de Gerenciamento de Fornecedores de Críticos de </w:t>
      </w:r>
      <w:r w:rsidR="00D16892">
        <w:rPr>
          <w:rFonts w:cstheme="minorHAnsi"/>
        </w:rPr>
        <w:t>TI para as respectivas áreas responsáveis na reunião de prestação de contas.</w:t>
      </w:r>
    </w:p>
    <w:p w:rsidR="00CC37D0" w:rsidRPr="00E43A22" w:rsidRDefault="00CC37D0" w:rsidP="000B420F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DD6FD9" w:rsidRPr="005B4E27" w:rsidRDefault="00DD6FD9" w:rsidP="00DD6FD9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9" w:name="_Toc462661488"/>
      <w:bookmarkStart w:id="20" w:name="_Toc463266610"/>
      <w:bookmarkStart w:id="21" w:name="_Toc469645798"/>
      <w:r w:rsidRPr="005B4E27">
        <w:rPr>
          <w:rFonts w:asciiTheme="minorHAnsi" w:hAnsiTheme="minorHAnsi" w:cstheme="minorHAnsi"/>
          <w:sz w:val="28"/>
        </w:rPr>
        <w:t>Interface com outros processos</w:t>
      </w:r>
      <w:bookmarkEnd w:id="19"/>
      <w:bookmarkEnd w:id="20"/>
      <w:bookmarkEnd w:id="21"/>
    </w:p>
    <w:p w:rsidR="00DD6FD9" w:rsidRPr="00402541" w:rsidRDefault="00DD6FD9" w:rsidP="00DD6FD9">
      <w:pPr>
        <w:spacing w:line="240" w:lineRule="auto"/>
        <w:jc w:val="both"/>
        <w:rPr>
          <w:rFonts w:cstheme="minorHAnsi"/>
        </w:rPr>
      </w:pPr>
      <w:r w:rsidRPr="00402541">
        <w:rPr>
          <w:rFonts w:cstheme="minorHAnsi"/>
        </w:rPr>
        <w:t xml:space="preserve">O </w:t>
      </w:r>
      <w:r w:rsidR="00133EA5">
        <w:rPr>
          <w:rFonts w:cstheme="minorHAnsi"/>
        </w:rPr>
        <w:t xml:space="preserve">Gerenciamento de </w:t>
      </w:r>
      <w:r w:rsidR="00A17019">
        <w:rPr>
          <w:rFonts w:cstheme="minorHAnsi"/>
        </w:rPr>
        <w:t>Desempenho e Capacidade</w:t>
      </w:r>
      <w:r w:rsidRPr="00402541">
        <w:rPr>
          <w:rFonts w:cstheme="minorHAnsi"/>
        </w:rPr>
        <w:t xml:space="preserve"> possui interfaces com outros processos de TI, como podem ser vistas nos tópicos abaixo:</w:t>
      </w:r>
    </w:p>
    <w:p w:rsidR="00DD6FD9" w:rsidRPr="005B4E27" w:rsidRDefault="00DD6FD9" w:rsidP="00DD6FD9">
      <w:pPr>
        <w:spacing w:after="0" w:line="240" w:lineRule="auto"/>
        <w:jc w:val="both"/>
        <w:rPr>
          <w:rFonts w:cstheme="minorHAnsi"/>
        </w:rPr>
      </w:pP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</w:p>
    <w:p w:rsidR="005D180E" w:rsidRPr="001F4A0F" w:rsidRDefault="005D180E" w:rsidP="001F4A0F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22" w:name="_Toc294873022"/>
      <w:bookmarkStart w:id="23" w:name="_Toc469645799"/>
      <w:r w:rsidRPr="001F4A0F">
        <w:rPr>
          <w:rFonts w:asciiTheme="minorHAnsi" w:hAnsiTheme="minorHAnsi" w:cstheme="minorHAnsi"/>
          <w:sz w:val="28"/>
        </w:rPr>
        <w:t>Gerenciamento de Mudança</w:t>
      </w:r>
      <w:bookmarkEnd w:id="22"/>
      <w:r w:rsidR="00653EC1">
        <w:rPr>
          <w:rFonts w:asciiTheme="minorHAnsi" w:hAnsiTheme="minorHAnsi" w:cstheme="minorHAnsi"/>
          <w:sz w:val="28"/>
        </w:rPr>
        <w:t>s</w:t>
      </w:r>
      <w:bookmarkEnd w:id="23"/>
    </w:p>
    <w:p w:rsidR="005D180E" w:rsidRPr="005D180E" w:rsidRDefault="005D180E" w:rsidP="005D180E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5D180E">
        <w:rPr>
          <w:rFonts w:cstheme="minorHAnsi"/>
        </w:rPr>
        <w:t xml:space="preserve">Uma entrada para o </w:t>
      </w:r>
      <w:r w:rsidR="00653EC1">
        <w:rPr>
          <w:rFonts w:cstheme="minorHAnsi"/>
        </w:rPr>
        <w:t xml:space="preserve">Gerenciamento de Mudanças </w:t>
      </w:r>
      <w:r w:rsidRPr="005D180E">
        <w:rPr>
          <w:rFonts w:cstheme="minorHAnsi"/>
        </w:rPr>
        <w:t xml:space="preserve">são detalhes do regime de manutenção planejada (ex. Frequência, duração e impacto, para componentes que apoiam um serviço de TI). </w:t>
      </w:r>
    </w:p>
    <w:p w:rsidR="005D180E" w:rsidRDefault="005D180E" w:rsidP="005D180E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5D180E">
        <w:rPr>
          <w:rFonts w:cstheme="minorHAnsi"/>
        </w:rPr>
        <w:t xml:space="preserve">O </w:t>
      </w:r>
      <w:r w:rsidR="00653EC1">
        <w:rPr>
          <w:rFonts w:cstheme="minorHAnsi"/>
        </w:rPr>
        <w:t xml:space="preserve">Gerenciamento de Mudanças </w:t>
      </w:r>
      <w:r w:rsidRPr="005D180E">
        <w:rPr>
          <w:rFonts w:cstheme="minorHAnsi"/>
        </w:rPr>
        <w:t>provê um c</w:t>
      </w:r>
      <w:r w:rsidR="001F67E3">
        <w:rPr>
          <w:rFonts w:cstheme="minorHAnsi"/>
        </w:rPr>
        <w:t>alendário de mudanças das</w:t>
      </w:r>
      <w:r w:rsidRPr="005D180E">
        <w:rPr>
          <w:rFonts w:cstheme="minorHAnsi"/>
        </w:rPr>
        <w:t xml:space="preserve"> atividades de manutenção planejadas para componentes de TI detalhando os tempos de servi</w:t>
      </w:r>
      <w:r w:rsidR="001F67E3">
        <w:rPr>
          <w:rFonts w:cstheme="minorHAnsi"/>
        </w:rPr>
        <w:t>ços de TI que serão impactados</w:t>
      </w:r>
      <w:r w:rsidR="00EE65E2">
        <w:rPr>
          <w:rFonts w:cstheme="minorHAnsi"/>
        </w:rPr>
        <w:t>.</w:t>
      </w:r>
    </w:p>
    <w:p w:rsidR="001F67E3" w:rsidRPr="005D180E" w:rsidRDefault="001F67E3" w:rsidP="00BD08DA">
      <w:pPr>
        <w:spacing w:after="0" w:line="240" w:lineRule="auto"/>
        <w:jc w:val="both"/>
        <w:rPr>
          <w:rFonts w:cstheme="minorHAnsi"/>
        </w:rPr>
      </w:pPr>
    </w:p>
    <w:p w:rsidR="001835ED" w:rsidRDefault="001835ED" w:rsidP="00DD6FD9">
      <w:pPr>
        <w:spacing w:after="0" w:line="240" w:lineRule="auto"/>
        <w:jc w:val="both"/>
        <w:rPr>
          <w:rFonts w:eastAsia="Times New Roman" w:cstheme="minorHAnsi"/>
          <w:b/>
          <w:bCs/>
          <w:sz w:val="28"/>
          <w:szCs w:val="24"/>
        </w:rPr>
      </w:pPr>
    </w:p>
    <w:p w:rsidR="001F67E3" w:rsidRDefault="001F67E3" w:rsidP="001F67E3">
      <w:pPr>
        <w:pStyle w:val="Ttulo1"/>
        <w:numPr>
          <w:ilvl w:val="2"/>
          <w:numId w:val="1"/>
        </w:numPr>
        <w:spacing w:line="240" w:lineRule="auto"/>
        <w:jc w:val="both"/>
      </w:pPr>
      <w:bookmarkStart w:id="24" w:name="_Toc295140893"/>
      <w:bookmarkStart w:id="25" w:name="_Toc464549584"/>
      <w:bookmarkStart w:id="26" w:name="_Toc469645800"/>
      <w:r w:rsidRPr="003B18A4">
        <w:rPr>
          <w:rFonts w:asciiTheme="minorHAnsi" w:hAnsiTheme="minorHAnsi" w:cstheme="minorHAnsi"/>
          <w:sz w:val="28"/>
        </w:rPr>
        <w:lastRenderedPageBreak/>
        <w:t>Gerenciamento de Incidentes</w:t>
      </w:r>
      <w:bookmarkEnd w:id="24"/>
      <w:r w:rsidRPr="003B18A4">
        <w:rPr>
          <w:rFonts w:asciiTheme="minorHAnsi" w:hAnsiTheme="minorHAnsi" w:cstheme="minorHAnsi"/>
          <w:sz w:val="28"/>
        </w:rPr>
        <w:t xml:space="preserve"> de TI</w:t>
      </w:r>
      <w:bookmarkEnd w:id="25"/>
      <w:bookmarkEnd w:id="26"/>
    </w:p>
    <w:p w:rsidR="001F67E3" w:rsidRDefault="00FF5C6D" w:rsidP="001F67E3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O</w:t>
      </w:r>
      <w:r w:rsidR="001F67E3" w:rsidRPr="003B18A4">
        <w:rPr>
          <w:rFonts w:cstheme="minorHAnsi"/>
        </w:rPr>
        <w:t xml:space="preserve"> Gerenciamento de </w:t>
      </w:r>
      <w:r w:rsidR="001F67E3">
        <w:rPr>
          <w:rFonts w:cstheme="minorHAnsi"/>
        </w:rPr>
        <w:t>Desempenho e Capacidade</w:t>
      </w:r>
      <w:r w:rsidR="001F67E3" w:rsidRPr="003B18A4">
        <w:rPr>
          <w:rFonts w:cstheme="minorHAnsi"/>
        </w:rPr>
        <w:t xml:space="preserve"> </w:t>
      </w:r>
      <w:r w:rsidR="001F67E3">
        <w:rPr>
          <w:rFonts w:cstheme="minorHAnsi"/>
        </w:rPr>
        <w:t>informa</w:t>
      </w:r>
      <w:r w:rsidR="001F67E3" w:rsidRPr="003B18A4">
        <w:rPr>
          <w:rFonts w:cstheme="minorHAnsi"/>
        </w:rPr>
        <w:t xml:space="preserve"> </w:t>
      </w:r>
      <w:r w:rsidR="001F67E3">
        <w:rPr>
          <w:rFonts w:cstheme="minorHAnsi"/>
        </w:rPr>
        <w:t xml:space="preserve">o processo de Gerenciamento de Incidentes de TI sobre os incidentes de desempenho dos sistemas </w:t>
      </w:r>
      <w:r>
        <w:rPr>
          <w:rFonts w:cstheme="minorHAnsi"/>
        </w:rPr>
        <w:t xml:space="preserve">e serviços </w:t>
      </w:r>
      <w:r w:rsidR="001F67E3">
        <w:rPr>
          <w:rFonts w:cstheme="minorHAnsi"/>
        </w:rPr>
        <w:t>críticos</w:t>
      </w:r>
      <w:r>
        <w:rPr>
          <w:rFonts w:cstheme="minorHAnsi"/>
        </w:rPr>
        <w:t xml:space="preserve"> de TI</w:t>
      </w:r>
      <w:r w:rsidR="00EE65E2">
        <w:rPr>
          <w:rFonts w:cstheme="minorHAnsi"/>
        </w:rPr>
        <w:t>.</w:t>
      </w:r>
    </w:p>
    <w:p w:rsidR="00EE65E2" w:rsidRDefault="00EE65E2" w:rsidP="00EE65E2">
      <w:pPr>
        <w:spacing w:line="240" w:lineRule="auto"/>
        <w:jc w:val="both"/>
        <w:rPr>
          <w:rFonts w:cstheme="minorHAnsi"/>
        </w:rPr>
      </w:pPr>
    </w:p>
    <w:p w:rsidR="00EE65E2" w:rsidRPr="00EE65E2" w:rsidRDefault="00EE65E2" w:rsidP="00EE65E2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27" w:name="_Toc469645801"/>
      <w:r w:rsidRPr="00EE65E2">
        <w:rPr>
          <w:rFonts w:asciiTheme="minorHAnsi" w:hAnsiTheme="minorHAnsi" w:cstheme="minorHAnsi"/>
          <w:sz w:val="28"/>
        </w:rPr>
        <w:t>Gerenciamento de Fornecedores Críticos de TI</w:t>
      </w:r>
      <w:bookmarkEnd w:id="27"/>
    </w:p>
    <w:p w:rsidR="00FC5F62" w:rsidRPr="00EB2AA0" w:rsidRDefault="00FC5F62" w:rsidP="00FC5F62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A emissão de relatórios de Capacidade dos serviços críticos de TI é realizada pelo fornecedor, conforme definido no processo de Gerenciamento de Fornecedores de Críticos de TI</w:t>
      </w:r>
      <w:r w:rsidRPr="00EB2AA0">
        <w:rPr>
          <w:rFonts w:cstheme="minorHAnsi"/>
        </w:rPr>
        <w:t>.</w:t>
      </w:r>
    </w:p>
    <w:p w:rsidR="00FC5F62" w:rsidRDefault="00FC5F62" w:rsidP="00FC5F62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A emissão de relatórios de Disponibilidade dos serviços críticos de TI é realizada pelo fornecedor, conforme definido no processo de Gerenciamento de Fornecedores de Críticos de TI</w:t>
      </w:r>
      <w:r w:rsidRPr="00EB2AA0">
        <w:rPr>
          <w:rFonts w:cstheme="minorHAnsi"/>
        </w:rPr>
        <w:t>.</w:t>
      </w:r>
    </w:p>
    <w:p w:rsidR="000B22B2" w:rsidRPr="00EB2AA0" w:rsidRDefault="000B22B2" w:rsidP="00BD08DA">
      <w:pPr>
        <w:spacing w:after="0" w:line="240" w:lineRule="auto"/>
        <w:jc w:val="both"/>
        <w:rPr>
          <w:rFonts w:cstheme="minorHAnsi"/>
        </w:rPr>
      </w:pPr>
    </w:p>
    <w:p w:rsidR="000B22B2" w:rsidRPr="00DD6FD9" w:rsidRDefault="000B22B2" w:rsidP="00DD6FD9">
      <w:pPr>
        <w:spacing w:after="0" w:line="240" w:lineRule="auto"/>
        <w:jc w:val="both"/>
        <w:rPr>
          <w:rFonts w:eastAsia="Times New Roman" w:cstheme="minorHAnsi"/>
          <w:b/>
          <w:bCs/>
          <w:sz w:val="28"/>
          <w:szCs w:val="24"/>
        </w:rPr>
      </w:pPr>
    </w:p>
    <w:p w:rsidR="00B433C2" w:rsidRDefault="00B433C2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eastAsia="Times New Roman" w:cstheme="minorHAnsi"/>
          <w:b/>
          <w:bCs/>
          <w:sz w:val="28"/>
          <w:szCs w:val="24"/>
        </w:rPr>
        <w:br w:type="page"/>
      </w:r>
    </w:p>
    <w:p w:rsidR="00B433C2" w:rsidRPr="00C4056A" w:rsidRDefault="00B433C2" w:rsidP="00B433C2">
      <w:pPr>
        <w:pStyle w:val="Ttulo1"/>
        <w:numPr>
          <w:ilvl w:val="0"/>
          <w:numId w:val="1"/>
        </w:numPr>
        <w:ind w:left="720" w:hanging="720"/>
        <w:jc w:val="both"/>
        <w:rPr>
          <w:rFonts w:asciiTheme="minorHAnsi" w:hAnsiTheme="minorHAnsi" w:cstheme="minorHAnsi"/>
          <w:sz w:val="28"/>
        </w:rPr>
      </w:pPr>
      <w:bookmarkStart w:id="28" w:name="_Toc469645802"/>
      <w:r>
        <w:rPr>
          <w:rFonts w:asciiTheme="minorHAnsi" w:hAnsiTheme="minorHAnsi" w:cstheme="minorHAnsi"/>
          <w:sz w:val="28"/>
        </w:rPr>
        <w:lastRenderedPageBreak/>
        <w:t>Fluxo:</w:t>
      </w:r>
      <w:bookmarkEnd w:id="28"/>
    </w:p>
    <w:p w:rsidR="00D83352" w:rsidRDefault="00C70062" w:rsidP="000F4786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eastAsia="Times New Roman" w:cstheme="minorHAnsi"/>
          <w:b/>
          <w:bCs/>
          <w:noProof/>
          <w:sz w:val="28"/>
          <w:szCs w:val="24"/>
          <w:lang w:eastAsia="pt-BR"/>
        </w:rPr>
        <w:drawing>
          <wp:inline distT="0" distB="0" distL="0" distR="0">
            <wp:extent cx="5394960" cy="31775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9" w:name="_GoBack"/>
      <w:bookmarkEnd w:id="29"/>
    </w:p>
    <w:p w:rsidR="00D83352" w:rsidRPr="00D83352" w:rsidRDefault="00D83352" w:rsidP="00D83352">
      <w:pPr>
        <w:pStyle w:val="Ttulo1"/>
        <w:numPr>
          <w:ilvl w:val="1"/>
          <w:numId w:val="1"/>
        </w:numPr>
        <w:jc w:val="both"/>
        <w:rPr>
          <w:rFonts w:asciiTheme="minorHAnsi" w:hAnsiTheme="minorHAnsi" w:cstheme="minorHAnsi"/>
          <w:sz w:val="28"/>
        </w:rPr>
      </w:pPr>
      <w:bookmarkStart w:id="30" w:name="_Toc469645803"/>
      <w:r w:rsidRPr="00D83352">
        <w:rPr>
          <w:rFonts w:asciiTheme="minorHAnsi" w:hAnsiTheme="minorHAnsi" w:cstheme="minorHAnsi"/>
          <w:sz w:val="28"/>
        </w:rPr>
        <w:t>Descrição</w:t>
      </w:r>
      <w:r w:rsidR="0079548A">
        <w:rPr>
          <w:rFonts w:asciiTheme="minorHAnsi" w:hAnsiTheme="minorHAnsi" w:cstheme="minorHAnsi"/>
          <w:sz w:val="28"/>
        </w:rPr>
        <w:t>:</w:t>
      </w:r>
      <w:bookmarkEnd w:id="30"/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1797"/>
        <w:gridCol w:w="6697"/>
      </w:tblGrid>
      <w:tr w:rsidR="00D83352" w:rsidRPr="00C4056A" w:rsidTr="004676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:rsidR="00D83352" w:rsidRPr="00C4056A" w:rsidRDefault="00D83352" w:rsidP="004676D8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697" w:type="dxa"/>
          </w:tcPr>
          <w:p w:rsidR="00D83352" w:rsidRPr="00C4056A" w:rsidRDefault="00D83352" w:rsidP="00467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D83352" w:rsidRPr="00C4056A" w:rsidTr="00467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D83352" w:rsidRPr="00C4056A" w:rsidRDefault="00043A82" w:rsidP="004676D8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043A82">
              <w:rPr>
                <w:rFonts w:cstheme="minorHAnsi"/>
                <w:b w:val="0"/>
                <w:sz w:val="20"/>
                <w:szCs w:val="20"/>
              </w:rPr>
              <w:t>Verificar se o serviço crítico está disponível</w:t>
            </w:r>
          </w:p>
        </w:tc>
        <w:tc>
          <w:tcPr>
            <w:tcW w:w="6697" w:type="dxa"/>
          </w:tcPr>
          <w:p w:rsidR="00D83352" w:rsidRDefault="00D83352" w:rsidP="000D1F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 ferramenta verifica automaticamente se tem </w:t>
            </w:r>
            <w:r w:rsidR="000D1FB6">
              <w:rPr>
                <w:rFonts w:cstheme="minorHAnsi"/>
                <w:sz w:val="20"/>
                <w:szCs w:val="20"/>
              </w:rPr>
              <w:t>algum serviço crítico indisponível.</w:t>
            </w:r>
          </w:p>
          <w:p w:rsidR="000D1FB6" w:rsidRDefault="000D1FB6" w:rsidP="000D1F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0D1FB6" w:rsidRDefault="000D1FB6" w:rsidP="000D1F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Caso o serviço esteja indisponível, a ferramenta abre automaticamente para a respectiva equipe.</w:t>
            </w:r>
          </w:p>
          <w:p w:rsidR="00D83352" w:rsidRPr="00C4056A" w:rsidRDefault="00D83352" w:rsidP="004676D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0D1FB6" w:rsidRPr="00C4056A" w:rsidTr="004676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0D1FB6" w:rsidRPr="00043A82" w:rsidRDefault="000D1FB6" w:rsidP="004676D8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0D1FB6">
              <w:rPr>
                <w:rFonts w:cstheme="minorHAnsi"/>
                <w:b w:val="0"/>
                <w:sz w:val="20"/>
                <w:szCs w:val="20"/>
              </w:rPr>
              <w:t>Abrir incidente para Operações</w:t>
            </w:r>
          </w:p>
        </w:tc>
        <w:tc>
          <w:tcPr>
            <w:tcW w:w="6697" w:type="dxa"/>
          </w:tcPr>
          <w:p w:rsidR="000D1FB6" w:rsidRDefault="000D1FB6" w:rsidP="000D1F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 ferramenta abre automaticamente um incidente para a </w:t>
            </w:r>
            <w:r w:rsidR="00BD08DA">
              <w:rPr>
                <w:rFonts w:cstheme="minorHAnsi"/>
                <w:sz w:val="20"/>
                <w:szCs w:val="20"/>
              </w:rPr>
              <w:t>área</w:t>
            </w:r>
            <w:r>
              <w:rPr>
                <w:rFonts w:cstheme="minorHAnsi"/>
                <w:sz w:val="20"/>
                <w:szCs w:val="20"/>
              </w:rPr>
              <w:t xml:space="preserve"> de Operações de TI, caso o erro seja relacionado a </w:t>
            </w:r>
            <w:r w:rsidR="00BD08DA">
              <w:rPr>
                <w:rFonts w:cstheme="minorHAnsi"/>
                <w:sz w:val="20"/>
                <w:szCs w:val="20"/>
              </w:rPr>
              <w:t>um sistema.</w:t>
            </w:r>
          </w:p>
          <w:p w:rsidR="000D1FB6" w:rsidRDefault="000D1FB6" w:rsidP="000D1F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BD08DA" w:rsidRPr="00C4056A" w:rsidTr="00467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BD08DA" w:rsidRPr="00043A82" w:rsidRDefault="00BD08DA" w:rsidP="00BD08DA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0D1FB6">
              <w:rPr>
                <w:rFonts w:cstheme="minorHAnsi"/>
                <w:b w:val="0"/>
                <w:sz w:val="20"/>
                <w:szCs w:val="20"/>
              </w:rPr>
              <w:t xml:space="preserve">Abrir incidente para </w:t>
            </w:r>
            <w:r>
              <w:rPr>
                <w:rFonts w:cstheme="minorHAnsi"/>
                <w:b w:val="0"/>
                <w:sz w:val="20"/>
                <w:szCs w:val="20"/>
              </w:rPr>
              <w:t>Infraestrutura</w:t>
            </w:r>
          </w:p>
        </w:tc>
        <w:tc>
          <w:tcPr>
            <w:tcW w:w="6697" w:type="dxa"/>
          </w:tcPr>
          <w:p w:rsidR="00BD08DA" w:rsidRDefault="00BD08DA" w:rsidP="00BD08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 ferramenta abre automaticamente um incidente para a área de Infraestrutura, caso o erro não seja relacionado a um sistema.</w:t>
            </w:r>
          </w:p>
          <w:p w:rsidR="00BD08DA" w:rsidRDefault="00BD08DA" w:rsidP="00BD08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F5C6D" w:rsidRPr="00C4056A" w:rsidTr="004676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FF5C6D" w:rsidRPr="00FF5C6D" w:rsidRDefault="00FF5C6D" w:rsidP="00BD08DA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FF5C6D">
              <w:rPr>
                <w:rFonts w:cstheme="minorHAnsi"/>
                <w:b w:val="0"/>
                <w:sz w:val="20"/>
                <w:szCs w:val="20"/>
              </w:rPr>
              <w:t>Verificar o incidente</w:t>
            </w:r>
          </w:p>
        </w:tc>
        <w:tc>
          <w:tcPr>
            <w:tcW w:w="6697" w:type="dxa"/>
          </w:tcPr>
          <w:p w:rsidR="00FF5C6D" w:rsidRDefault="00FF5C6D" w:rsidP="00FF5C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A área de Infraestrutura verifica o incidente aberto automaticamente.</w:t>
            </w:r>
          </w:p>
          <w:p w:rsidR="00FF5C6D" w:rsidRDefault="00FF5C6D" w:rsidP="00BD08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FF5C6D" w:rsidRPr="00C4056A" w:rsidTr="00467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FF5C6D" w:rsidRPr="00324EC4" w:rsidRDefault="00FF5C6D" w:rsidP="00BD08D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F5C6D">
              <w:rPr>
                <w:rFonts w:cstheme="minorHAnsi"/>
                <w:b w:val="0"/>
                <w:sz w:val="20"/>
                <w:szCs w:val="20"/>
              </w:rPr>
              <w:t>Verificar o incidente</w:t>
            </w:r>
          </w:p>
        </w:tc>
        <w:tc>
          <w:tcPr>
            <w:tcW w:w="6697" w:type="dxa"/>
          </w:tcPr>
          <w:p w:rsidR="00FF5C6D" w:rsidRDefault="00FF5C6D" w:rsidP="00FF5C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A área de Operações de TI verifica o incidente aberto automaticamente.</w:t>
            </w:r>
          </w:p>
          <w:p w:rsidR="00FF5C6D" w:rsidRDefault="00FF5C6D" w:rsidP="00BD08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BD08DA" w:rsidRPr="00C4056A" w:rsidTr="004676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BD08DA" w:rsidRPr="00324EC4" w:rsidRDefault="00BD08DA" w:rsidP="00FF5C6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24EC4">
              <w:rPr>
                <w:rFonts w:cstheme="minorHAnsi"/>
                <w:b w:val="0"/>
                <w:sz w:val="20"/>
                <w:szCs w:val="20"/>
              </w:rPr>
              <w:t xml:space="preserve">Resolver o </w:t>
            </w:r>
            <w:r w:rsidR="00FF5C6D">
              <w:rPr>
                <w:rFonts w:cstheme="minorHAnsi"/>
                <w:b w:val="0"/>
                <w:sz w:val="20"/>
                <w:szCs w:val="20"/>
              </w:rPr>
              <w:t>incidente</w:t>
            </w:r>
          </w:p>
        </w:tc>
        <w:tc>
          <w:tcPr>
            <w:tcW w:w="6697" w:type="dxa"/>
          </w:tcPr>
          <w:p w:rsidR="00BD08DA" w:rsidRDefault="00BD08DA" w:rsidP="00BD08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 xml:space="preserve">A área de Infraestrutura deve resolver o chamado aberto na ferramenta </w:t>
            </w:r>
            <w:proofErr w:type="spellStart"/>
            <w:r>
              <w:rPr>
                <w:rFonts w:cstheme="minorHAnsi"/>
                <w:sz w:val="20"/>
              </w:rPr>
              <w:t>Jira</w:t>
            </w:r>
            <w:proofErr w:type="spellEnd"/>
            <w:r>
              <w:rPr>
                <w:rFonts w:cstheme="minorHAnsi"/>
                <w:sz w:val="20"/>
              </w:rPr>
              <w:t>.</w:t>
            </w:r>
          </w:p>
          <w:p w:rsidR="00BD08DA" w:rsidRDefault="00BD08DA" w:rsidP="00BD08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BD08DA" w:rsidRDefault="00BD08DA" w:rsidP="00BD08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Vale ressaltar, que deve executar conforme o processo de Gerenciamento de Incidentes de TI.</w:t>
            </w:r>
          </w:p>
          <w:p w:rsidR="00BD08DA" w:rsidRPr="00324EC4" w:rsidRDefault="00BD08DA" w:rsidP="00BD08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BD08DA" w:rsidRPr="00C4056A" w:rsidTr="00FF5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BD08DA" w:rsidRPr="00324EC4" w:rsidRDefault="00BD08DA" w:rsidP="00FF5C6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24EC4">
              <w:rPr>
                <w:rFonts w:cstheme="minorHAnsi"/>
                <w:b w:val="0"/>
                <w:sz w:val="20"/>
                <w:szCs w:val="20"/>
              </w:rPr>
              <w:t xml:space="preserve">Resolver o </w:t>
            </w:r>
            <w:r w:rsidR="00FF5C6D">
              <w:rPr>
                <w:rFonts w:cstheme="minorHAnsi"/>
                <w:b w:val="0"/>
                <w:sz w:val="20"/>
                <w:szCs w:val="20"/>
              </w:rPr>
              <w:t>incidente</w:t>
            </w:r>
          </w:p>
        </w:tc>
        <w:tc>
          <w:tcPr>
            <w:tcW w:w="6697" w:type="dxa"/>
          </w:tcPr>
          <w:p w:rsidR="00BD08DA" w:rsidRDefault="00BD08DA" w:rsidP="00BD08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 xml:space="preserve">A área de Operações de TI deve resolver o chamado aberto na ferramenta </w:t>
            </w:r>
            <w:proofErr w:type="spellStart"/>
            <w:r>
              <w:rPr>
                <w:rFonts w:cstheme="minorHAnsi"/>
                <w:sz w:val="20"/>
              </w:rPr>
              <w:t>Jira</w:t>
            </w:r>
            <w:proofErr w:type="spellEnd"/>
            <w:r>
              <w:rPr>
                <w:rFonts w:cstheme="minorHAnsi"/>
                <w:sz w:val="20"/>
              </w:rPr>
              <w:t>.</w:t>
            </w:r>
          </w:p>
          <w:p w:rsidR="00BD08DA" w:rsidRDefault="00BD08DA" w:rsidP="00BD08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BD08DA" w:rsidRDefault="00BD08DA" w:rsidP="00BD08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Vale ressaltar, que deve executar conforme o processo de Gerenciamento de Incidentes de TI.</w:t>
            </w:r>
          </w:p>
          <w:p w:rsidR="00BD08DA" w:rsidRPr="00324EC4" w:rsidRDefault="00BD08DA" w:rsidP="00BD08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</w:tbl>
    <w:p w:rsidR="00D83352" w:rsidRDefault="00D83352" w:rsidP="000F4786">
      <w:pPr>
        <w:rPr>
          <w:rFonts w:eastAsia="Times New Roman" w:cstheme="minorHAnsi"/>
          <w:b/>
          <w:bCs/>
          <w:sz w:val="28"/>
          <w:szCs w:val="24"/>
        </w:rPr>
      </w:pPr>
    </w:p>
    <w:p w:rsidR="00043A82" w:rsidRDefault="00043A82" w:rsidP="00043A82">
      <w:pPr>
        <w:pStyle w:val="Ttulo1"/>
        <w:numPr>
          <w:ilvl w:val="1"/>
          <w:numId w:val="1"/>
        </w:numPr>
        <w:jc w:val="both"/>
        <w:rPr>
          <w:rFonts w:asciiTheme="minorHAnsi" w:hAnsiTheme="minorHAnsi" w:cstheme="minorHAnsi"/>
          <w:sz w:val="28"/>
        </w:rPr>
      </w:pPr>
      <w:bookmarkStart w:id="31" w:name="_Toc469645804"/>
      <w:r w:rsidRPr="004B536B">
        <w:rPr>
          <w:rFonts w:asciiTheme="minorHAnsi" w:hAnsiTheme="minorHAnsi" w:cstheme="minorHAnsi"/>
          <w:sz w:val="28"/>
        </w:rPr>
        <w:t>Matriz RACI</w:t>
      </w:r>
      <w:bookmarkEnd w:id="31"/>
    </w:p>
    <w:tbl>
      <w:tblPr>
        <w:tblStyle w:val="TabeladeGrade4-nfase6"/>
        <w:tblW w:w="8358" w:type="dxa"/>
        <w:tblLayout w:type="fixed"/>
        <w:tblLook w:val="04A0" w:firstRow="1" w:lastRow="0" w:firstColumn="1" w:lastColumn="0" w:noHBand="0" w:noVBand="1"/>
      </w:tblPr>
      <w:tblGrid>
        <w:gridCol w:w="3539"/>
        <w:gridCol w:w="567"/>
        <w:gridCol w:w="1276"/>
        <w:gridCol w:w="1417"/>
        <w:gridCol w:w="1559"/>
      </w:tblGrid>
      <w:tr w:rsidR="00BD08DA" w:rsidTr="004676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BD08DA" w:rsidRPr="00C4056A" w:rsidRDefault="00BD08DA" w:rsidP="004676D8">
            <w:pPr>
              <w:pStyle w:val="PargrafodaLista"/>
              <w:ind w:left="0"/>
              <w:jc w:val="center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Atividades</w:t>
            </w:r>
          </w:p>
        </w:tc>
        <w:tc>
          <w:tcPr>
            <w:tcW w:w="567" w:type="dxa"/>
            <w:vAlign w:val="center"/>
          </w:tcPr>
          <w:p w:rsidR="00BD08DA" w:rsidRPr="00C4056A" w:rsidRDefault="00BD08DA" w:rsidP="004676D8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>CIO</w:t>
            </w:r>
          </w:p>
        </w:tc>
        <w:tc>
          <w:tcPr>
            <w:tcW w:w="1276" w:type="dxa"/>
          </w:tcPr>
          <w:p w:rsidR="00BD08DA" w:rsidRPr="00C4056A" w:rsidRDefault="00BD08DA" w:rsidP="004676D8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Ferramenta</w:t>
            </w:r>
          </w:p>
        </w:tc>
        <w:tc>
          <w:tcPr>
            <w:tcW w:w="1417" w:type="dxa"/>
          </w:tcPr>
          <w:p w:rsidR="00BD08DA" w:rsidRDefault="00BD08DA" w:rsidP="004676D8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Infraestrutura</w:t>
            </w:r>
          </w:p>
        </w:tc>
        <w:tc>
          <w:tcPr>
            <w:tcW w:w="1559" w:type="dxa"/>
          </w:tcPr>
          <w:p w:rsidR="00BD08DA" w:rsidRDefault="00BD08DA" w:rsidP="004676D8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Operações de TI</w:t>
            </w:r>
          </w:p>
        </w:tc>
      </w:tr>
      <w:tr w:rsidR="00BD08DA" w:rsidTr="00467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BD08DA" w:rsidRPr="00C4056A" w:rsidRDefault="00BD08DA" w:rsidP="004676D8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Responsável pelo sucesso do processo</w:t>
            </w:r>
          </w:p>
        </w:tc>
        <w:tc>
          <w:tcPr>
            <w:tcW w:w="567" w:type="dxa"/>
            <w:vAlign w:val="center"/>
          </w:tcPr>
          <w:p w:rsidR="00BD08DA" w:rsidRPr="00C4056A" w:rsidRDefault="00BD08DA" w:rsidP="004676D8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</w:t>
            </w:r>
          </w:p>
        </w:tc>
        <w:tc>
          <w:tcPr>
            <w:tcW w:w="1276" w:type="dxa"/>
            <w:vAlign w:val="center"/>
          </w:tcPr>
          <w:p w:rsidR="00BD08DA" w:rsidRPr="00C4056A" w:rsidRDefault="00BD08DA" w:rsidP="004676D8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7" w:type="dxa"/>
          </w:tcPr>
          <w:p w:rsidR="00BD08DA" w:rsidRDefault="00BD08DA" w:rsidP="004676D8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:rsidR="00BD08DA" w:rsidRDefault="00BD08DA" w:rsidP="004676D8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FF5C6D" w:rsidTr="004676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FF5C6D" w:rsidRPr="00C4056A" w:rsidRDefault="00FF5C6D" w:rsidP="00FF5C6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043A82">
              <w:rPr>
                <w:rFonts w:cstheme="minorHAnsi"/>
                <w:b w:val="0"/>
                <w:sz w:val="20"/>
                <w:szCs w:val="20"/>
              </w:rPr>
              <w:t>Verificar se o serviço crítico está disponível</w:t>
            </w:r>
          </w:p>
        </w:tc>
        <w:tc>
          <w:tcPr>
            <w:tcW w:w="567" w:type="dxa"/>
            <w:vAlign w:val="center"/>
          </w:tcPr>
          <w:p w:rsidR="00FF5C6D" w:rsidRPr="00C4056A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1276" w:type="dxa"/>
            <w:vAlign w:val="center"/>
          </w:tcPr>
          <w:p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417" w:type="dxa"/>
          </w:tcPr>
          <w:p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FF5C6D" w:rsidTr="00467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FF5C6D" w:rsidRPr="00043A82" w:rsidRDefault="00FF5C6D" w:rsidP="00FF5C6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0D1FB6">
              <w:rPr>
                <w:rFonts w:cstheme="minorHAnsi"/>
                <w:b w:val="0"/>
                <w:sz w:val="20"/>
                <w:szCs w:val="20"/>
              </w:rPr>
              <w:t>Abrir incidente para Operações</w:t>
            </w:r>
          </w:p>
        </w:tc>
        <w:tc>
          <w:tcPr>
            <w:tcW w:w="567" w:type="dxa"/>
            <w:vAlign w:val="center"/>
          </w:tcPr>
          <w:p w:rsidR="00FF5C6D" w:rsidRPr="00C4056A" w:rsidRDefault="00FF5C6D" w:rsidP="00FF5C6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FF5C6D" w:rsidRDefault="00FF5C6D" w:rsidP="00FF5C6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417" w:type="dxa"/>
          </w:tcPr>
          <w:p w:rsidR="00FF5C6D" w:rsidRDefault="00FF5C6D" w:rsidP="00FF5C6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:rsidR="00FF5C6D" w:rsidRDefault="00FF5C6D" w:rsidP="00FF5C6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I, C</w:t>
            </w:r>
          </w:p>
        </w:tc>
      </w:tr>
      <w:tr w:rsidR="00FF5C6D" w:rsidTr="004676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FF5C6D" w:rsidRPr="00043A82" w:rsidRDefault="00FF5C6D" w:rsidP="00FF5C6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0D1FB6">
              <w:rPr>
                <w:rFonts w:cstheme="minorHAnsi"/>
                <w:b w:val="0"/>
                <w:sz w:val="20"/>
                <w:szCs w:val="20"/>
              </w:rPr>
              <w:t xml:space="preserve">Abrir incidente para </w:t>
            </w:r>
            <w:r>
              <w:rPr>
                <w:rFonts w:cstheme="minorHAnsi"/>
                <w:b w:val="0"/>
                <w:sz w:val="20"/>
                <w:szCs w:val="20"/>
              </w:rPr>
              <w:t>Infraestrutura</w:t>
            </w:r>
          </w:p>
        </w:tc>
        <w:tc>
          <w:tcPr>
            <w:tcW w:w="567" w:type="dxa"/>
            <w:vAlign w:val="center"/>
          </w:tcPr>
          <w:p w:rsidR="00FF5C6D" w:rsidRPr="00C4056A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417" w:type="dxa"/>
          </w:tcPr>
          <w:p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I, C</w:t>
            </w:r>
          </w:p>
        </w:tc>
        <w:tc>
          <w:tcPr>
            <w:tcW w:w="1559" w:type="dxa"/>
            <w:vAlign w:val="center"/>
          </w:tcPr>
          <w:p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FF5C6D" w:rsidTr="00467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FF5C6D" w:rsidRPr="00FF5C6D" w:rsidRDefault="00FF5C6D" w:rsidP="00FF5C6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FF5C6D">
              <w:rPr>
                <w:rFonts w:cstheme="minorHAnsi"/>
                <w:b w:val="0"/>
                <w:sz w:val="20"/>
                <w:szCs w:val="20"/>
              </w:rPr>
              <w:t>Verificar o incidente</w:t>
            </w:r>
          </w:p>
        </w:tc>
        <w:tc>
          <w:tcPr>
            <w:tcW w:w="567" w:type="dxa"/>
            <w:vAlign w:val="center"/>
          </w:tcPr>
          <w:p w:rsidR="00FF5C6D" w:rsidRDefault="00FF5C6D" w:rsidP="00FF5C6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FF5C6D" w:rsidRDefault="00FF5C6D" w:rsidP="00FF5C6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7" w:type="dxa"/>
          </w:tcPr>
          <w:p w:rsidR="00FF5C6D" w:rsidRDefault="00FF5C6D" w:rsidP="00FF5C6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FF5C6D" w:rsidRDefault="00FF5C6D" w:rsidP="00FF5C6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</w:tr>
      <w:tr w:rsidR="00FF5C6D" w:rsidTr="004676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FF5C6D" w:rsidRPr="000D1FB6" w:rsidRDefault="00FF5C6D" w:rsidP="00FF5C6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24EC4">
              <w:rPr>
                <w:rFonts w:cstheme="minorHAnsi"/>
                <w:b w:val="0"/>
                <w:sz w:val="20"/>
                <w:szCs w:val="20"/>
              </w:rPr>
              <w:t xml:space="preserve">Resolver o </w:t>
            </w:r>
            <w:r>
              <w:rPr>
                <w:rFonts w:cstheme="minorHAnsi"/>
                <w:b w:val="0"/>
                <w:sz w:val="20"/>
                <w:szCs w:val="20"/>
              </w:rPr>
              <w:t>incidente</w:t>
            </w:r>
          </w:p>
        </w:tc>
        <w:tc>
          <w:tcPr>
            <w:tcW w:w="567" w:type="dxa"/>
            <w:vAlign w:val="center"/>
          </w:tcPr>
          <w:p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7" w:type="dxa"/>
          </w:tcPr>
          <w:p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</w:tr>
    </w:tbl>
    <w:p w:rsidR="00043A82" w:rsidRDefault="00043A82" w:rsidP="00043A82"/>
    <w:p w:rsidR="00F3582B" w:rsidRPr="00F3582B" w:rsidRDefault="00F3582B" w:rsidP="00F3582B">
      <w:pPr>
        <w:pStyle w:val="Ttulo1"/>
        <w:numPr>
          <w:ilvl w:val="0"/>
          <w:numId w:val="1"/>
        </w:numPr>
        <w:ind w:left="720" w:hanging="720"/>
        <w:jc w:val="both"/>
        <w:rPr>
          <w:rFonts w:asciiTheme="minorHAnsi" w:hAnsiTheme="minorHAnsi" w:cstheme="minorHAnsi"/>
          <w:sz w:val="28"/>
        </w:rPr>
      </w:pPr>
      <w:bookmarkStart w:id="32" w:name="_Toc469645805"/>
      <w:r w:rsidRPr="00F3582B">
        <w:rPr>
          <w:rFonts w:asciiTheme="minorHAnsi" w:hAnsiTheme="minorHAnsi" w:cstheme="minorHAnsi"/>
          <w:sz w:val="28"/>
        </w:rPr>
        <w:t>Papéis e Responsabilidades</w:t>
      </w:r>
      <w:bookmarkEnd w:id="32"/>
    </w:p>
    <w:p w:rsidR="00F3582B" w:rsidRDefault="00F3582B" w:rsidP="00F3582B">
      <w:pPr>
        <w:jc w:val="both"/>
      </w:pPr>
      <w:r w:rsidRPr="001A3C01">
        <w:t xml:space="preserve">O processo de Gerenciamento de </w:t>
      </w:r>
      <w:r>
        <w:t>Desempenho e Capacidade</w:t>
      </w:r>
      <w:r w:rsidRPr="001A3C01">
        <w:t xml:space="preserve"> possui os seguintes Papéis e Responsabilidades:</w:t>
      </w:r>
    </w:p>
    <w:p w:rsidR="00F3582B" w:rsidRDefault="00F3582B" w:rsidP="00F3582B">
      <w:pPr>
        <w:pStyle w:val="PargrafodaLista"/>
        <w:numPr>
          <w:ilvl w:val="0"/>
          <w:numId w:val="4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Á</w:t>
      </w:r>
      <w:r w:rsidRPr="00D13969">
        <w:rPr>
          <w:rFonts w:cstheme="minorHAnsi"/>
        </w:rPr>
        <w:t xml:space="preserve">rea </w:t>
      </w:r>
      <w:r>
        <w:rPr>
          <w:rFonts w:cstheme="minorHAnsi"/>
        </w:rPr>
        <w:t xml:space="preserve">de Infraestrutura de TI da </w:t>
      </w:r>
      <w:proofErr w:type="spellStart"/>
      <w:r>
        <w:rPr>
          <w:rFonts w:cstheme="minorHAnsi"/>
        </w:rPr>
        <w:t>Smiles</w:t>
      </w:r>
      <w:proofErr w:type="spellEnd"/>
      <w:r>
        <w:rPr>
          <w:rFonts w:cstheme="minorHAnsi"/>
        </w:rPr>
        <w:t xml:space="preserve">  –  responsável pela disponibilidade e manutenção da ferramenta de </w:t>
      </w:r>
      <w:r w:rsidR="006C6D76">
        <w:rPr>
          <w:rFonts w:cstheme="minorHAnsi"/>
        </w:rPr>
        <w:t>monitoração</w:t>
      </w:r>
      <w:r>
        <w:rPr>
          <w:rFonts w:cstheme="minorHAnsi"/>
        </w:rPr>
        <w:t xml:space="preserve"> e suas respectivas atualizações.</w:t>
      </w:r>
    </w:p>
    <w:p w:rsidR="00F3582B" w:rsidRDefault="00F3582B" w:rsidP="00043A82"/>
    <w:p w:rsidR="00BD08DA" w:rsidRPr="00C4056A" w:rsidRDefault="00BD08DA" w:rsidP="00F3582B">
      <w:pPr>
        <w:pStyle w:val="Ttulo1"/>
        <w:numPr>
          <w:ilvl w:val="0"/>
          <w:numId w:val="1"/>
        </w:numPr>
        <w:ind w:left="720" w:hanging="720"/>
        <w:jc w:val="both"/>
        <w:rPr>
          <w:rFonts w:asciiTheme="minorHAnsi" w:hAnsiTheme="minorHAnsi" w:cstheme="minorHAnsi"/>
          <w:sz w:val="28"/>
        </w:rPr>
      </w:pPr>
      <w:bookmarkStart w:id="33" w:name="_Toc467077318"/>
      <w:bookmarkStart w:id="34" w:name="_Toc469645806"/>
      <w:r w:rsidRPr="00C4056A">
        <w:rPr>
          <w:rFonts w:asciiTheme="minorHAnsi" w:hAnsiTheme="minorHAnsi" w:cstheme="minorHAnsi"/>
          <w:sz w:val="28"/>
        </w:rPr>
        <w:t>Indicadores</w:t>
      </w:r>
      <w:bookmarkEnd w:id="33"/>
      <w:bookmarkEnd w:id="34"/>
    </w:p>
    <w:p w:rsidR="00F3582B" w:rsidRPr="00F3582B" w:rsidRDefault="0075508D" w:rsidP="00F3582B">
      <w:pPr>
        <w:jc w:val="both"/>
      </w:pPr>
      <w:r>
        <w:t>O</w:t>
      </w:r>
      <w:r w:rsidR="00F3582B" w:rsidRPr="00F3582B">
        <w:t xml:space="preserve"> processo de Gerenciamento de </w:t>
      </w:r>
      <w:r w:rsidR="00F3582B">
        <w:t>Desempenho e Capacidade</w:t>
      </w:r>
      <w:r w:rsidR="00CF6F57">
        <w:t xml:space="preserve"> tem definido</w:t>
      </w:r>
      <w:r w:rsidR="00F3582B" w:rsidRPr="00F3582B">
        <w:t xml:space="preserve"> </w:t>
      </w:r>
      <w:r w:rsidR="00CF6F57">
        <w:t>um indicador de desempenho, sendo ele</w:t>
      </w:r>
      <w:r w:rsidR="00F3582B" w:rsidRPr="00F3582B">
        <w:t>:</w:t>
      </w:r>
    </w:p>
    <w:p w:rsidR="00043A82" w:rsidRPr="006C6D76" w:rsidRDefault="006C6D76" w:rsidP="00E50893">
      <w:pPr>
        <w:pStyle w:val="PargrafodaLista"/>
        <w:numPr>
          <w:ilvl w:val="0"/>
          <w:numId w:val="5"/>
        </w:numPr>
        <w:spacing w:after="0" w:line="240" w:lineRule="auto"/>
        <w:jc w:val="both"/>
      </w:pPr>
      <w:proofErr w:type="spellStart"/>
      <w:r w:rsidRPr="006C6D76">
        <w:rPr>
          <w:rFonts w:cstheme="minorHAnsi"/>
        </w:rPr>
        <w:t>Qtd</w:t>
      </w:r>
      <w:proofErr w:type="spellEnd"/>
      <w:r w:rsidRPr="006C6D76">
        <w:rPr>
          <w:rFonts w:cstheme="minorHAnsi"/>
        </w:rPr>
        <w:t xml:space="preserve">. / % de incidentes abertos automaticamente pela ferramenta de monitoração </w:t>
      </w:r>
    </w:p>
    <w:p w:rsidR="00EE0703" w:rsidRDefault="00EE0703" w:rsidP="00EE0703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EE0703" w:rsidRDefault="00EE0703" w:rsidP="00EE0703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5" w:name="_Toc468699194"/>
      <w:bookmarkStart w:id="36" w:name="_Toc469645807"/>
      <w:r w:rsidRPr="00DC5E7A">
        <w:rPr>
          <w:rFonts w:asciiTheme="minorHAnsi" w:hAnsiTheme="minorHAnsi" w:cstheme="minorHAnsi"/>
          <w:sz w:val="28"/>
        </w:rPr>
        <w:t>Documentos de apoio</w:t>
      </w:r>
      <w:bookmarkEnd w:id="35"/>
      <w:bookmarkEnd w:id="36"/>
    </w:p>
    <w:p w:rsidR="00EE0703" w:rsidRDefault="00EE0703" w:rsidP="00EE0703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Guia rápido do processo – Gerenciamento de Desempenho e Capacidade.</w:t>
      </w:r>
    </w:p>
    <w:p w:rsidR="00EE0703" w:rsidRPr="006C6D76" w:rsidRDefault="00EE0703" w:rsidP="00EE0703">
      <w:pPr>
        <w:pStyle w:val="PargrafodaLista"/>
        <w:spacing w:after="0" w:line="240" w:lineRule="auto"/>
        <w:ind w:left="360"/>
        <w:jc w:val="both"/>
      </w:pPr>
    </w:p>
    <w:p w:rsidR="006C6D76" w:rsidRPr="00043A82" w:rsidRDefault="006C6D76" w:rsidP="006C6D76">
      <w:pPr>
        <w:pStyle w:val="PargrafodaLista"/>
        <w:spacing w:after="0" w:line="240" w:lineRule="auto"/>
        <w:ind w:left="360"/>
        <w:jc w:val="both"/>
      </w:pPr>
    </w:p>
    <w:sectPr w:rsidR="006C6D76" w:rsidRPr="00043A82" w:rsidSect="008E7DF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6787" w:rsidRDefault="00B46787" w:rsidP="000C2873">
      <w:pPr>
        <w:spacing w:after="0" w:line="240" w:lineRule="auto"/>
      </w:pPr>
      <w:r>
        <w:separator/>
      </w:r>
    </w:p>
  </w:endnote>
  <w:endnote w:type="continuationSeparator" w:id="0">
    <w:p w:rsidR="00B46787" w:rsidRDefault="00B46787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5DCF" w:rsidRDefault="00AE5DC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D3E" w:rsidRPr="004F309A" w:rsidRDefault="00C93D3E" w:rsidP="00893F9C">
    <w:pPr>
      <w:pStyle w:val="Rodap"/>
      <w:jc w:val="right"/>
      <w:rPr>
        <w:sz w:val="18"/>
      </w:rPr>
    </w:pPr>
  </w:p>
  <w:p w:rsidR="00C93D3E" w:rsidRPr="00893F9C" w:rsidRDefault="00C93D3E" w:rsidP="00893F9C">
    <w:pPr>
      <w:pStyle w:val="Rodap"/>
      <w:pBdr>
        <w:top w:val="single" w:sz="4" w:space="0" w:color="auto"/>
      </w:pBdr>
      <w:ind w:left="-567" w:right="-143"/>
      <w:jc w:val="center"/>
      <w:rPr>
        <w:i/>
        <w:sz w:val="18"/>
      </w:rPr>
    </w:pPr>
    <w:r w:rsidRPr="00893F9C">
      <w:rPr>
        <w:i/>
        <w:sz w:val="18"/>
      </w:rPr>
      <w:t>Este documento contém informações confidenciais e pertence à SMILES S.A.</w:t>
    </w:r>
  </w:p>
  <w:p w:rsidR="00C93D3E" w:rsidRDefault="00C93D3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5DCF" w:rsidRDefault="00AE5DC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6787" w:rsidRDefault="00B46787" w:rsidP="000C2873">
      <w:pPr>
        <w:spacing w:after="0" w:line="240" w:lineRule="auto"/>
      </w:pPr>
      <w:r>
        <w:separator/>
      </w:r>
    </w:p>
  </w:footnote>
  <w:footnote w:type="continuationSeparator" w:id="0">
    <w:p w:rsidR="00B46787" w:rsidRDefault="00B46787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5DCF" w:rsidRDefault="00AE5DC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457" w:type="dxa"/>
      <w:tblInd w:w="-851" w:type="dxa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3527"/>
      <w:gridCol w:w="4695"/>
    </w:tblGrid>
    <w:tr w:rsidR="00C93D3E" w:rsidTr="00E77C9F">
      <w:trPr>
        <w:trHeight w:val="872"/>
      </w:trPr>
      <w:tc>
        <w:tcPr>
          <w:tcW w:w="2235" w:type="dxa"/>
          <w:tcBorders>
            <w:left w:val="nil"/>
            <w:bottom w:val="single" w:sz="4" w:space="0" w:color="F79646" w:themeColor="accent6"/>
            <w:right w:val="single" w:sz="4" w:space="0" w:color="F79646" w:themeColor="accent6"/>
          </w:tcBorders>
        </w:tcPr>
        <w:p w:rsidR="00C93D3E" w:rsidRDefault="00B46787" w:rsidP="00D27292">
          <w:pPr>
            <w:ind w:right="-1135"/>
          </w:pPr>
          <w:r>
            <w:rPr>
              <w:noProof/>
            </w:rPr>
            <w:object w:dxaOrig="1440" w:dyaOrig="14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.65pt;margin-top:2.35pt;width:87.75pt;height:39pt;z-index:251658752">
                <v:imagedata r:id="rId1" o:title=""/>
              </v:shape>
              <o:OLEObject Type="Embed" ProgID="PBrush" ShapeID="_x0000_s2050" DrawAspect="Content" ObjectID="_1543825859" r:id="rId2"/>
            </w:object>
          </w:r>
        </w:p>
      </w:tc>
      <w:tc>
        <w:tcPr>
          <w:tcW w:w="3527" w:type="dxa"/>
          <w:tcBorders>
            <w:left w:val="single" w:sz="4" w:space="0" w:color="F79646" w:themeColor="accent6"/>
            <w:bottom w:val="single" w:sz="4" w:space="0" w:color="F79646" w:themeColor="accent6"/>
            <w:right w:val="nil"/>
          </w:tcBorders>
        </w:tcPr>
        <w:p w:rsidR="00C93D3E" w:rsidRDefault="00C93D3E" w:rsidP="00D27292">
          <w:pPr>
            <w:ind w:right="-1135"/>
          </w:pPr>
        </w:p>
      </w:tc>
      <w:tc>
        <w:tcPr>
          <w:tcW w:w="4695" w:type="dxa"/>
          <w:tcBorders>
            <w:left w:val="nil"/>
            <w:bottom w:val="single" w:sz="4" w:space="0" w:color="F79646" w:themeColor="accent6"/>
            <w:right w:val="nil"/>
          </w:tcBorders>
        </w:tcPr>
        <w:p w:rsidR="00C93D3E" w:rsidRDefault="00C93D3E" w:rsidP="00D27292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91BAF9" wp14:editId="60BEAD9C">
                    <wp:simplePos x="0" y="0"/>
                    <wp:positionH relativeFrom="column">
                      <wp:posOffset>2251075</wp:posOffset>
                    </wp:positionH>
                    <wp:positionV relativeFrom="paragraph">
                      <wp:posOffset>166988</wp:posOffset>
                    </wp:positionV>
                    <wp:extent cx="628650" cy="354227"/>
                    <wp:effectExtent l="0" t="0" r="0" b="8255"/>
                    <wp:wrapNone/>
                    <wp:docPr id="26" name="Caixa de tex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3542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93D3E" w:rsidRPr="00D44642" w:rsidRDefault="00C93D3E" w:rsidP="00524123">
                                <w:pPr>
                                  <w:spacing w:after="0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Página</w:t>
                                </w:r>
                              </w:p>
                              <w:p w:rsidR="00C93D3E" w:rsidRPr="00D44642" w:rsidRDefault="00C93D3E" w:rsidP="00524123">
                                <w:pPr>
                                  <w:spacing w:after="0"/>
                                  <w:jc w:val="center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PAGE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C70062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7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C70062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7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91BAF9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6" o:spid="_x0000_s1028" type="#_x0000_t202" style="position:absolute;margin-left:177.25pt;margin-top:13.15pt;width:49.5pt;height:2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" fillcolor="white [3201]" stroked="f" strokeweight=".5pt">
                    <v:path arrowok="t"/>
                    <v:textbox>
                      <w:txbxContent>
                        <w:p w:rsidR="00C93D3E" w:rsidRPr="00D44642" w:rsidRDefault="00C93D3E" w:rsidP="00524123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Página</w:t>
                          </w:r>
                        </w:p>
                        <w:p w:rsidR="00C93D3E" w:rsidRPr="00D44642" w:rsidRDefault="00C93D3E" w:rsidP="00524123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PAGE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70062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7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70062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7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:rsidR="00C93D3E" w:rsidRPr="00742B7E" w:rsidRDefault="00C93D3E" w:rsidP="00524123">
    <w:pPr>
      <w:spacing w:after="0"/>
      <w:ind w:left="-851" w:right="-1134"/>
      <w:rPr>
        <w:sz w:val="16"/>
        <w:szCs w:val="16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0CED44" wp14:editId="6DF7189A">
              <wp:simplePos x="0" y="0"/>
              <wp:positionH relativeFrom="column">
                <wp:posOffset>5163820</wp:posOffset>
              </wp:positionH>
              <wp:positionV relativeFrom="paragraph">
                <wp:posOffset>32402</wp:posOffset>
              </wp:positionV>
              <wp:extent cx="933450" cy="353695"/>
              <wp:effectExtent l="0" t="0" r="0" b="0"/>
              <wp:wrapNone/>
              <wp:docPr id="24" name="Caixa de text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353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93D3E" w:rsidRDefault="00C93D3E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Data</w:t>
                          </w:r>
                        </w:p>
                        <w:p w:rsidR="00C93D3E" w:rsidRPr="00D44642" w:rsidRDefault="00AE5DCF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>30/11</w:t>
                          </w:r>
                          <w:r w:rsidR="00C93D3E">
                            <w:rPr>
                              <w:rFonts w:cstheme="minorHAnsi"/>
                              <w:sz w:val="16"/>
                              <w:szCs w:val="16"/>
                            </w:rPr>
                            <w:t>/2016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0CED44" id="Caixa de texto 24" o:spid="_x0000_s1029" type="#_x0000_t202" style="position:absolute;left:0;text-align:left;margin-left:406.6pt;margin-top:2.55pt;width:73.5pt;height:27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" filled="f" stroked="f" strokeweight=".5pt">
              <v:path arrowok="t"/>
              <v:textbox>
                <w:txbxContent>
                  <w:p w:rsidR="00C93D3E" w:rsidRDefault="00C93D3E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 w:rsidRPr="00D44642">
                      <w:rPr>
                        <w:rFonts w:cstheme="minorHAnsi"/>
                        <w:sz w:val="16"/>
                        <w:szCs w:val="16"/>
                      </w:rPr>
                      <w:t>Data</w:t>
                    </w:r>
                  </w:p>
                  <w:p w:rsidR="00C93D3E" w:rsidRPr="00D44642" w:rsidRDefault="00AE5DCF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>30/11</w:t>
                    </w:r>
                    <w:r w:rsidR="00C93D3E">
                      <w:rPr>
                        <w:rFonts w:cstheme="minorHAnsi"/>
                        <w:sz w:val="16"/>
                        <w:szCs w:val="16"/>
                      </w:rPr>
                      <w:t>/2016</w:t>
                    </w:r>
                  </w:p>
                </w:txbxContent>
              </v:textbox>
            </v:shape>
          </w:pict>
        </mc:Fallback>
      </mc:AlternateContent>
    </w:r>
  </w:p>
  <w:tbl>
    <w:tblPr>
      <w:tblStyle w:val="Tabelacomgrade"/>
      <w:tblW w:w="10457" w:type="dxa"/>
      <w:tblInd w:w="-851" w:type="dxa"/>
      <w:tblBorders>
        <w:top w:val="none" w:sz="0" w:space="0" w:color="auto"/>
        <w:left w:val="none" w:sz="0" w:space="0" w:color="auto"/>
        <w:bottom w:val="single" w:sz="4" w:space="0" w:color="F79646" w:themeColor="accent6"/>
        <w:right w:val="none" w:sz="0" w:space="0" w:color="auto"/>
        <w:insideV w:val="single" w:sz="4" w:space="0" w:color="F79646" w:themeColor="accent6"/>
      </w:tblBorders>
      <w:tblLook w:val="04A0" w:firstRow="1" w:lastRow="0" w:firstColumn="1" w:lastColumn="0" w:noHBand="0" w:noVBand="1"/>
    </w:tblPr>
    <w:tblGrid>
      <w:gridCol w:w="9039"/>
      <w:gridCol w:w="1418"/>
    </w:tblGrid>
    <w:tr w:rsidR="00C93D3E" w:rsidTr="00E77C9F">
      <w:trPr>
        <w:trHeight w:val="449"/>
      </w:trPr>
      <w:tc>
        <w:tcPr>
          <w:tcW w:w="9039" w:type="dxa"/>
          <w:vAlign w:val="center"/>
        </w:tcPr>
        <w:p w:rsidR="00C93D3E" w:rsidRPr="00D44642" w:rsidRDefault="00133EA5" w:rsidP="00A26A67">
          <w:pPr>
            <w:ind w:right="-1134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 xml:space="preserve">Gerenciamento de </w:t>
          </w:r>
          <w:r w:rsidR="00A26A67">
            <w:rPr>
              <w:rFonts w:cstheme="minorHAnsi"/>
              <w:b/>
              <w:sz w:val="24"/>
              <w:szCs w:val="24"/>
            </w:rPr>
            <w:t>Desempenho e Capacidade</w:t>
          </w:r>
        </w:p>
      </w:tc>
      <w:tc>
        <w:tcPr>
          <w:tcW w:w="1418" w:type="dxa"/>
          <w:vAlign w:val="center"/>
        </w:tcPr>
        <w:p w:rsidR="00C93D3E" w:rsidRDefault="00C93D3E" w:rsidP="00D27292">
          <w:pPr>
            <w:ind w:right="-1134"/>
          </w:pPr>
        </w:p>
      </w:tc>
    </w:tr>
  </w:tbl>
  <w:p w:rsidR="00C93D3E" w:rsidRPr="00524123" w:rsidRDefault="00C93D3E" w:rsidP="00524123">
    <w:pPr>
      <w:pStyle w:val="Cabealho"/>
      <w:rPr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5DCF" w:rsidRDefault="00AE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000B"/>
    <w:multiLevelType w:val="multilevel"/>
    <w:tmpl w:val="0000000B"/>
    <w:name w:val="WW8Num11"/>
    <w:lvl w:ilvl="0">
      <w:start w:val="1"/>
      <w:numFmt w:val="bullet"/>
      <w:pStyle w:val="RecuodaLista2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680"/>
        </w:tabs>
        <w:ind w:left="680" w:hanging="17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850"/>
        </w:tabs>
        <w:ind w:left="850" w:hanging="17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1020"/>
        </w:tabs>
        <w:ind w:left="1020" w:hanging="17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1191"/>
        </w:tabs>
        <w:ind w:left="1191" w:hanging="17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1361"/>
        </w:tabs>
        <w:ind w:left="1361" w:hanging="17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1531"/>
        </w:tabs>
        <w:ind w:left="1531" w:hanging="170"/>
      </w:pPr>
      <w:rPr>
        <w:rFonts w:ascii="Symbol" w:hAnsi="Symbol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6A69A1"/>
    <w:multiLevelType w:val="hybridMultilevel"/>
    <w:tmpl w:val="09A8C1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B630EA"/>
    <w:multiLevelType w:val="hybridMultilevel"/>
    <w:tmpl w:val="5EC881F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0E3B9A"/>
    <w:multiLevelType w:val="hybridMultilevel"/>
    <w:tmpl w:val="98C071C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5D728F"/>
    <w:multiLevelType w:val="hybridMultilevel"/>
    <w:tmpl w:val="2EBC4A7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02444E"/>
    <w:multiLevelType w:val="hybridMultilevel"/>
    <w:tmpl w:val="2AAA149A"/>
    <w:lvl w:ilvl="0" w:tplc="64601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D19B1"/>
    <w:multiLevelType w:val="hybridMultilevel"/>
    <w:tmpl w:val="AD6824F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2A1E6A5F"/>
    <w:multiLevelType w:val="hybridMultilevel"/>
    <w:tmpl w:val="0E76FF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925FB0"/>
    <w:multiLevelType w:val="multilevel"/>
    <w:tmpl w:val="79E47B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611A5F"/>
    <w:multiLevelType w:val="hybridMultilevel"/>
    <w:tmpl w:val="D7882A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D0934"/>
    <w:multiLevelType w:val="multilevel"/>
    <w:tmpl w:val="9F9A7C4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543BCC"/>
    <w:multiLevelType w:val="multilevel"/>
    <w:tmpl w:val="48680C5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9" w15:restartNumberingAfterBreak="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626A83"/>
    <w:multiLevelType w:val="hybridMultilevel"/>
    <w:tmpl w:val="D2AE124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14F2A36"/>
    <w:multiLevelType w:val="multilevel"/>
    <w:tmpl w:val="18189EE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2" w15:restartNumberingAfterBreak="0">
    <w:nsid w:val="41D72636"/>
    <w:multiLevelType w:val="hybridMultilevel"/>
    <w:tmpl w:val="7EE21A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65A4A"/>
    <w:multiLevelType w:val="hybridMultilevel"/>
    <w:tmpl w:val="413AD922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24" w15:restartNumberingAfterBreak="0">
    <w:nsid w:val="432F3539"/>
    <w:multiLevelType w:val="hybridMultilevel"/>
    <w:tmpl w:val="25AEEE3C"/>
    <w:lvl w:ilvl="0" w:tplc="64601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F7B7A62"/>
    <w:multiLevelType w:val="multilevel"/>
    <w:tmpl w:val="C19C0B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D2C1C5A"/>
    <w:multiLevelType w:val="multilevel"/>
    <w:tmpl w:val="9CA4AD8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5FEF170D"/>
    <w:multiLevelType w:val="hybridMultilevel"/>
    <w:tmpl w:val="0360E9E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024322"/>
    <w:multiLevelType w:val="hybridMultilevel"/>
    <w:tmpl w:val="5E6001F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5C5754A"/>
    <w:multiLevelType w:val="hybridMultilevel"/>
    <w:tmpl w:val="AE9654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E94474"/>
    <w:multiLevelType w:val="hybridMultilevel"/>
    <w:tmpl w:val="99DE6EF6"/>
    <w:lvl w:ilvl="0" w:tplc="04160001">
      <w:start w:val="1"/>
      <w:numFmt w:val="bullet"/>
      <w:lvlText w:val=""/>
      <w:lvlJc w:val="left"/>
      <w:pPr>
        <w:ind w:left="16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6" w:hanging="360"/>
      </w:pPr>
      <w:rPr>
        <w:rFonts w:ascii="Wingdings" w:hAnsi="Wingdings" w:hint="default"/>
      </w:rPr>
    </w:lvl>
  </w:abstractNum>
  <w:abstractNum w:abstractNumId="34" w15:restartNumberingAfterBreak="0">
    <w:nsid w:val="67CE2991"/>
    <w:multiLevelType w:val="multilevel"/>
    <w:tmpl w:val="C4021AF8"/>
    <w:lvl w:ilvl="0">
      <w:start w:val="1"/>
      <w:numFmt w:val="decimal"/>
      <w:pStyle w:val="Processo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Processo2"/>
      <w:lvlText w:val="%1.%2."/>
      <w:lvlJc w:val="left"/>
      <w:pPr>
        <w:tabs>
          <w:tab w:val="num" w:pos="1566"/>
        </w:tabs>
        <w:ind w:left="1566" w:hanging="432"/>
      </w:pPr>
    </w:lvl>
    <w:lvl w:ilvl="2">
      <w:start w:val="1"/>
      <w:numFmt w:val="decimal"/>
      <w:pStyle w:val="Processo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5" w15:restartNumberingAfterBreak="0">
    <w:nsid w:val="6A7A0AFE"/>
    <w:multiLevelType w:val="hybridMultilevel"/>
    <w:tmpl w:val="C2B89B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DA9346A"/>
    <w:multiLevelType w:val="hybridMultilevel"/>
    <w:tmpl w:val="1512A5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D434CC6"/>
    <w:multiLevelType w:val="multilevel"/>
    <w:tmpl w:val="0BF61D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1"/>
  </w:num>
  <w:num w:numId="2">
    <w:abstractNumId w:val="0"/>
  </w:num>
  <w:num w:numId="3">
    <w:abstractNumId w:val="26"/>
  </w:num>
  <w:num w:numId="4">
    <w:abstractNumId w:val="14"/>
  </w:num>
  <w:num w:numId="5">
    <w:abstractNumId w:val="5"/>
  </w:num>
  <w:num w:numId="6">
    <w:abstractNumId w:val="17"/>
  </w:num>
  <w:num w:numId="7">
    <w:abstractNumId w:val="28"/>
  </w:num>
  <w:num w:numId="8">
    <w:abstractNumId w:val="37"/>
  </w:num>
  <w:num w:numId="9">
    <w:abstractNumId w:val="38"/>
  </w:num>
  <w:num w:numId="10">
    <w:abstractNumId w:val="32"/>
  </w:num>
  <w:num w:numId="11">
    <w:abstractNumId w:val="6"/>
  </w:num>
  <w:num w:numId="12">
    <w:abstractNumId w:val="4"/>
  </w:num>
  <w:num w:numId="13">
    <w:abstractNumId w:val="19"/>
  </w:num>
  <w:num w:numId="14">
    <w:abstractNumId w:val="25"/>
  </w:num>
  <w:num w:numId="15">
    <w:abstractNumId w:val="10"/>
  </w:num>
  <w:num w:numId="16">
    <w:abstractNumId w:val="16"/>
  </w:num>
  <w:num w:numId="17">
    <w:abstractNumId w:val="20"/>
  </w:num>
  <w:num w:numId="18">
    <w:abstractNumId w:val="30"/>
  </w:num>
  <w:num w:numId="19">
    <w:abstractNumId w:val="1"/>
  </w:num>
  <w:num w:numId="20">
    <w:abstractNumId w:val="24"/>
  </w:num>
  <w:num w:numId="21">
    <w:abstractNumId w:val="9"/>
  </w:num>
  <w:num w:numId="22">
    <w:abstractNumId w:val="13"/>
  </w:num>
  <w:num w:numId="23">
    <w:abstractNumId w:val="27"/>
  </w:num>
  <w:num w:numId="24">
    <w:abstractNumId w:val="29"/>
  </w:num>
  <w:num w:numId="25">
    <w:abstractNumId w:val="39"/>
  </w:num>
  <w:num w:numId="26">
    <w:abstractNumId w:val="15"/>
  </w:num>
  <w:num w:numId="27">
    <w:abstractNumId w:val="31"/>
  </w:num>
  <w:num w:numId="28">
    <w:abstractNumId w:val="36"/>
  </w:num>
  <w:num w:numId="29">
    <w:abstractNumId w:val="18"/>
  </w:num>
  <w:num w:numId="30">
    <w:abstractNumId w:val="21"/>
  </w:num>
  <w:num w:numId="31">
    <w:abstractNumId w:val="22"/>
  </w:num>
  <w:num w:numId="32">
    <w:abstractNumId w:val="7"/>
  </w:num>
  <w:num w:numId="33">
    <w:abstractNumId w:val="12"/>
  </w:num>
  <w:num w:numId="34">
    <w:abstractNumId w:val="8"/>
  </w:num>
  <w:num w:numId="35">
    <w:abstractNumId w:val="34"/>
  </w:num>
  <w:num w:numId="36">
    <w:abstractNumId w:val="33"/>
  </w:num>
  <w:num w:numId="37">
    <w:abstractNumId w:val="35"/>
  </w:num>
  <w:num w:numId="38">
    <w:abstractNumId w:val="23"/>
  </w:num>
  <w:num w:numId="39">
    <w:abstractNumId w:val="3"/>
  </w:num>
  <w:num w:numId="40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54C8"/>
    <w:rsid w:val="00007627"/>
    <w:rsid w:val="000111ED"/>
    <w:rsid w:val="00011700"/>
    <w:rsid w:val="0001219A"/>
    <w:rsid w:val="00014D05"/>
    <w:rsid w:val="00015ECC"/>
    <w:rsid w:val="00017C47"/>
    <w:rsid w:val="00021AC1"/>
    <w:rsid w:val="00021ED2"/>
    <w:rsid w:val="000226D5"/>
    <w:rsid w:val="00030870"/>
    <w:rsid w:val="00035AF4"/>
    <w:rsid w:val="00042DDB"/>
    <w:rsid w:val="00043A82"/>
    <w:rsid w:val="00052D67"/>
    <w:rsid w:val="000551E2"/>
    <w:rsid w:val="0006408A"/>
    <w:rsid w:val="00064AEA"/>
    <w:rsid w:val="00072F63"/>
    <w:rsid w:val="00080DCE"/>
    <w:rsid w:val="00081AB9"/>
    <w:rsid w:val="000838CE"/>
    <w:rsid w:val="00084260"/>
    <w:rsid w:val="000855C9"/>
    <w:rsid w:val="00087941"/>
    <w:rsid w:val="00087F59"/>
    <w:rsid w:val="00090E96"/>
    <w:rsid w:val="000937F7"/>
    <w:rsid w:val="00095E78"/>
    <w:rsid w:val="000A4808"/>
    <w:rsid w:val="000A536A"/>
    <w:rsid w:val="000B22B2"/>
    <w:rsid w:val="000B3A37"/>
    <w:rsid w:val="000B420F"/>
    <w:rsid w:val="000B71D5"/>
    <w:rsid w:val="000C1EDF"/>
    <w:rsid w:val="000C2873"/>
    <w:rsid w:val="000C316C"/>
    <w:rsid w:val="000C43E4"/>
    <w:rsid w:val="000C7429"/>
    <w:rsid w:val="000D1FB6"/>
    <w:rsid w:val="000D2C7B"/>
    <w:rsid w:val="000D398E"/>
    <w:rsid w:val="000D41FA"/>
    <w:rsid w:val="000D7F20"/>
    <w:rsid w:val="000E309C"/>
    <w:rsid w:val="000E380A"/>
    <w:rsid w:val="000E6B30"/>
    <w:rsid w:val="000E72F1"/>
    <w:rsid w:val="000E76B5"/>
    <w:rsid w:val="000F0293"/>
    <w:rsid w:val="000F17AB"/>
    <w:rsid w:val="000F2130"/>
    <w:rsid w:val="000F4786"/>
    <w:rsid w:val="00100035"/>
    <w:rsid w:val="001026EB"/>
    <w:rsid w:val="001047C5"/>
    <w:rsid w:val="001065DE"/>
    <w:rsid w:val="00114F97"/>
    <w:rsid w:val="0011686B"/>
    <w:rsid w:val="00125DAB"/>
    <w:rsid w:val="00126983"/>
    <w:rsid w:val="00127661"/>
    <w:rsid w:val="0013100A"/>
    <w:rsid w:val="0013274D"/>
    <w:rsid w:val="001335C8"/>
    <w:rsid w:val="00133EA5"/>
    <w:rsid w:val="0013400B"/>
    <w:rsid w:val="00134562"/>
    <w:rsid w:val="00137E44"/>
    <w:rsid w:val="00141FD0"/>
    <w:rsid w:val="00142B3F"/>
    <w:rsid w:val="00143B10"/>
    <w:rsid w:val="001443AB"/>
    <w:rsid w:val="001524ED"/>
    <w:rsid w:val="00157B9C"/>
    <w:rsid w:val="00161342"/>
    <w:rsid w:val="001713E1"/>
    <w:rsid w:val="00174870"/>
    <w:rsid w:val="00174EB6"/>
    <w:rsid w:val="00181E3A"/>
    <w:rsid w:val="001825D8"/>
    <w:rsid w:val="001835ED"/>
    <w:rsid w:val="00183FA0"/>
    <w:rsid w:val="00185ABF"/>
    <w:rsid w:val="001860FB"/>
    <w:rsid w:val="0018747E"/>
    <w:rsid w:val="001919BF"/>
    <w:rsid w:val="0019317A"/>
    <w:rsid w:val="001A35CE"/>
    <w:rsid w:val="001B3925"/>
    <w:rsid w:val="001B606A"/>
    <w:rsid w:val="001B63F2"/>
    <w:rsid w:val="001B7C99"/>
    <w:rsid w:val="001C4AF9"/>
    <w:rsid w:val="001C678B"/>
    <w:rsid w:val="001D1506"/>
    <w:rsid w:val="001D1C76"/>
    <w:rsid w:val="001D2E9E"/>
    <w:rsid w:val="001D7720"/>
    <w:rsid w:val="001E6154"/>
    <w:rsid w:val="001E6DE6"/>
    <w:rsid w:val="001E6EA4"/>
    <w:rsid w:val="001F1CCC"/>
    <w:rsid w:val="001F4A0F"/>
    <w:rsid w:val="001F67E3"/>
    <w:rsid w:val="00201B4C"/>
    <w:rsid w:val="002045C1"/>
    <w:rsid w:val="0020558A"/>
    <w:rsid w:val="00207D9A"/>
    <w:rsid w:val="00211DAE"/>
    <w:rsid w:val="00214DB0"/>
    <w:rsid w:val="00214E12"/>
    <w:rsid w:val="00215518"/>
    <w:rsid w:val="00215E12"/>
    <w:rsid w:val="00216F27"/>
    <w:rsid w:val="00221894"/>
    <w:rsid w:val="002256D1"/>
    <w:rsid w:val="002359F6"/>
    <w:rsid w:val="00237293"/>
    <w:rsid w:val="002408DD"/>
    <w:rsid w:val="00241237"/>
    <w:rsid w:val="00241699"/>
    <w:rsid w:val="00244D13"/>
    <w:rsid w:val="00245FB6"/>
    <w:rsid w:val="0024765D"/>
    <w:rsid w:val="00253329"/>
    <w:rsid w:val="002537AA"/>
    <w:rsid w:val="00254289"/>
    <w:rsid w:val="00254F2E"/>
    <w:rsid w:val="00257C53"/>
    <w:rsid w:val="0026002A"/>
    <w:rsid w:val="00261D54"/>
    <w:rsid w:val="002659E7"/>
    <w:rsid w:val="002660B1"/>
    <w:rsid w:val="002701CA"/>
    <w:rsid w:val="002731BF"/>
    <w:rsid w:val="00274A8B"/>
    <w:rsid w:val="00275D3F"/>
    <w:rsid w:val="00281FDB"/>
    <w:rsid w:val="00282069"/>
    <w:rsid w:val="002842AB"/>
    <w:rsid w:val="0028480C"/>
    <w:rsid w:val="00287DEC"/>
    <w:rsid w:val="002909AE"/>
    <w:rsid w:val="00290CEA"/>
    <w:rsid w:val="00294094"/>
    <w:rsid w:val="00294128"/>
    <w:rsid w:val="00296730"/>
    <w:rsid w:val="002A1BED"/>
    <w:rsid w:val="002B1DBE"/>
    <w:rsid w:val="002B255D"/>
    <w:rsid w:val="002B3C15"/>
    <w:rsid w:val="002B3E31"/>
    <w:rsid w:val="002B40EA"/>
    <w:rsid w:val="002C2CB9"/>
    <w:rsid w:val="002C5CC5"/>
    <w:rsid w:val="002D25BC"/>
    <w:rsid w:val="002D34BC"/>
    <w:rsid w:val="002D7C22"/>
    <w:rsid w:val="002E0F5B"/>
    <w:rsid w:val="002E202A"/>
    <w:rsid w:val="002E599F"/>
    <w:rsid w:val="002F060E"/>
    <w:rsid w:val="002F263F"/>
    <w:rsid w:val="002F46F8"/>
    <w:rsid w:val="002F56DF"/>
    <w:rsid w:val="00304352"/>
    <w:rsid w:val="00305829"/>
    <w:rsid w:val="00306BDB"/>
    <w:rsid w:val="003077E9"/>
    <w:rsid w:val="003137CE"/>
    <w:rsid w:val="00314087"/>
    <w:rsid w:val="00321989"/>
    <w:rsid w:val="003243BF"/>
    <w:rsid w:val="0032611B"/>
    <w:rsid w:val="00327CFC"/>
    <w:rsid w:val="00330667"/>
    <w:rsid w:val="00330C1B"/>
    <w:rsid w:val="00344234"/>
    <w:rsid w:val="00344858"/>
    <w:rsid w:val="00352302"/>
    <w:rsid w:val="00353AD1"/>
    <w:rsid w:val="00354033"/>
    <w:rsid w:val="00360F0B"/>
    <w:rsid w:val="00360FFF"/>
    <w:rsid w:val="00362FD4"/>
    <w:rsid w:val="003642AD"/>
    <w:rsid w:val="0036442E"/>
    <w:rsid w:val="0036790E"/>
    <w:rsid w:val="0037227D"/>
    <w:rsid w:val="003803AE"/>
    <w:rsid w:val="0038140B"/>
    <w:rsid w:val="00382018"/>
    <w:rsid w:val="00382BBD"/>
    <w:rsid w:val="003865B8"/>
    <w:rsid w:val="003877D1"/>
    <w:rsid w:val="00391427"/>
    <w:rsid w:val="003927B1"/>
    <w:rsid w:val="00392D1D"/>
    <w:rsid w:val="003A364A"/>
    <w:rsid w:val="003B0DB9"/>
    <w:rsid w:val="003B7BD7"/>
    <w:rsid w:val="003C1F26"/>
    <w:rsid w:val="003C3280"/>
    <w:rsid w:val="003C433B"/>
    <w:rsid w:val="003C4A4F"/>
    <w:rsid w:val="003C4B1C"/>
    <w:rsid w:val="003C62E3"/>
    <w:rsid w:val="003D1D93"/>
    <w:rsid w:val="003D2EE6"/>
    <w:rsid w:val="003E00A4"/>
    <w:rsid w:val="003E0C1D"/>
    <w:rsid w:val="003E526C"/>
    <w:rsid w:val="003F23C6"/>
    <w:rsid w:val="003F729D"/>
    <w:rsid w:val="0040217C"/>
    <w:rsid w:val="0040399D"/>
    <w:rsid w:val="00411896"/>
    <w:rsid w:val="00411B00"/>
    <w:rsid w:val="00414BBC"/>
    <w:rsid w:val="00416F00"/>
    <w:rsid w:val="004213A7"/>
    <w:rsid w:val="0042478E"/>
    <w:rsid w:val="00424E5D"/>
    <w:rsid w:val="0042653D"/>
    <w:rsid w:val="004307D9"/>
    <w:rsid w:val="004323F3"/>
    <w:rsid w:val="004329F5"/>
    <w:rsid w:val="00437167"/>
    <w:rsid w:val="00437249"/>
    <w:rsid w:val="00437783"/>
    <w:rsid w:val="00446357"/>
    <w:rsid w:val="00446A78"/>
    <w:rsid w:val="00446D89"/>
    <w:rsid w:val="0045468C"/>
    <w:rsid w:val="00463FCE"/>
    <w:rsid w:val="00465510"/>
    <w:rsid w:val="0047306C"/>
    <w:rsid w:val="004730B3"/>
    <w:rsid w:val="004756EA"/>
    <w:rsid w:val="00481891"/>
    <w:rsid w:val="00481B50"/>
    <w:rsid w:val="00490B5B"/>
    <w:rsid w:val="004A0036"/>
    <w:rsid w:val="004A09CF"/>
    <w:rsid w:val="004A0F9A"/>
    <w:rsid w:val="004A39DF"/>
    <w:rsid w:val="004A3B61"/>
    <w:rsid w:val="004B3ED1"/>
    <w:rsid w:val="004B45E9"/>
    <w:rsid w:val="004C0935"/>
    <w:rsid w:val="004C773B"/>
    <w:rsid w:val="004D40AA"/>
    <w:rsid w:val="004D4298"/>
    <w:rsid w:val="004D6806"/>
    <w:rsid w:val="004E0304"/>
    <w:rsid w:val="004E222B"/>
    <w:rsid w:val="004E2928"/>
    <w:rsid w:val="004E6FCA"/>
    <w:rsid w:val="004F05AF"/>
    <w:rsid w:val="004F1360"/>
    <w:rsid w:val="004F1ECD"/>
    <w:rsid w:val="004F2357"/>
    <w:rsid w:val="004F40A2"/>
    <w:rsid w:val="0050007F"/>
    <w:rsid w:val="005012B3"/>
    <w:rsid w:val="00502A06"/>
    <w:rsid w:val="005063B9"/>
    <w:rsid w:val="00506A66"/>
    <w:rsid w:val="0051535A"/>
    <w:rsid w:val="005206E3"/>
    <w:rsid w:val="00521ECA"/>
    <w:rsid w:val="00522740"/>
    <w:rsid w:val="0052303B"/>
    <w:rsid w:val="00523316"/>
    <w:rsid w:val="00524123"/>
    <w:rsid w:val="00524316"/>
    <w:rsid w:val="005248A9"/>
    <w:rsid w:val="00542D8B"/>
    <w:rsid w:val="005479A2"/>
    <w:rsid w:val="00552B0D"/>
    <w:rsid w:val="00556941"/>
    <w:rsid w:val="00562F67"/>
    <w:rsid w:val="00565B04"/>
    <w:rsid w:val="0056605E"/>
    <w:rsid w:val="0056645A"/>
    <w:rsid w:val="0056686B"/>
    <w:rsid w:val="00574C19"/>
    <w:rsid w:val="00580EDE"/>
    <w:rsid w:val="00583BF3"/>
    <w:rsid w:val="00585BF5"/>
    <w:rsid w:val="00592E3D"/>
    <w:rsid w:val="00593876"/>
    <w:rsid w:val="00595968"/>
    <w:rsid w:val="005A4F37"/>
    <w:rsid w:val="005A762A"/>
    <w:rsid w:val="005B299F"/>
    <w:rsid w:val="005C100F"/>
    <w:rsid w:val="005C1B8C"/>
    <w:rsid w:val="005C34E3"/>
    <w:rsid w:val="005C4E91"/>
    <w:rsid w:val="005D180E"/>
    <w:rsid w:val="005D1F31"/>
    <w:rsid w:val="005E02E7"/>
    <w:rsid w:val="005E3274"/>
    <w:rsid w:val="005E4F99"/>
    <w:rsid w:val="005F21A2"/>
    <w:rsid w:val="005F747E"/>
    <w:rsid w:val="005F76B0"/>
    <w:rsid w:val="00600A26"/>
    <w:rsid w:val="00600B1B"/>
    <w:rsid w:val="00600EC1"/>
    <w:rsid w:val="00603E24"/>
    <w:rsid w:val="006064D3"/>
    <w:rsid w:val="00607A37"/>
    <w:rsid w:val="00610432"/>
    <w:rsid w:val="00615CD3"/>
    <w:rsid w:val="006202BC"/>
    <w:rsid w:val="0062275B"/>
    <w:rsid w:val="0062645A"/>
    <w:rsid w:val="0062646C"/>
    <w:rsid w:val="00626514"/>
    <w:rsid w:val="0062787D"/>
    <w:rsid w:val="00633517"/>
    <w:rsid w:val="006350AD"/>
    <w:rsid w:val="00636608"/>
    <w:rsid w:val="0064605C"/>
    <w:rsid w:val="006461A7"/>
    <w:rsid w:val="00650B81"/>
    <w:rsid w:val="00652AAE"/>
    <w:rsid w:val="00652E21"/>
    <w:rsid w:val="00653EC1"/>
    <w:rsid w:val="006631F4"/>
    <w:rsid w:val="00663651"/>
    <w:rsid w:val="00667A1D"/>
    <w:rsid w:val="00667E49"/>
    <w:rsid w:val="00671947"/>
    <w:rsid w:val="00674A84"/>
    <w:rsid w:val="00676E9D"/>
    <w:rsid w:val="00677D95"/>
    <w:rsid w:val="006818B7"/>
    <w:rsid w:val="00686B3D"/>
    <w:rsid w:val="00687A1E"/>
    <w:rsid w:val="00687AE4"/>
    <w:rsid w:val="006938F7"/>
    <w:rsid w:val="00693DDD"/>
    <w:rsid w:val="0069738E"/>
    <w:rsid w:val="006A3A98"/>
    <w:rsid w:val="006A3F1D"/>
    <w:rsid w:val="006A44A2"/>
    <w:rsid w:val="006B6B13"/>
    <w:rsid w:val="006C3B81"/>
    <w:rsid w:val="006C579C"/>
    <w:rsid w:val="006C6D76"/>
    <w:rsid w:val="006D1D33"/>
    <w:rsid w:val="006F347A"/>
    <w:rsid w:val="006F490E"/>
    <w:rsid w:val="006F7668"/>
    <w:rsid w:val="006F79E6"/>
    <w:rsid w:val="00707631"/>
    <w:rsid w:val="007153F7"/>
    <w:rsid w:val="007228D8"/>
    <w:rsid w:val="00726F7C"/>
    <w:rsid w:val="00731AFC"/>
    <w:rsid w:val="00731B35"/>
    <w:rsid w:val="007327A5"/>
    <w:rsid w:val="00736472"/>
    <w:rsid w:val="00736812"/>
    <w:rsid w:val="0074120B"/>
    <w:rsid w:val="007447B8"/>
    <w:rsid w:val="007506DD"/>
    <w:rsid w:val="00750A0A"/>
    <w:rsid w:val="0075508D"/>
    <w:rsid w:val="00755763"/>
    <w:rsid w:val="00756BCB"/>
    <w:rsid w:val="007570BD"/>
    <w:rsid w:val="0076277A"/>
    <w:rsid w:val="007631B3"/>
    <w:rsid w:val="00764DB6"/>
    <w:rsid w:val="00767286"/>
    <w:rsid w:val="00770676"/>
    <w:rsid w:val="007708FB"/>
    <w:rsid w:val="007778CE"/>
    <w:rsid w:val="00777B81"/>
    <w:rsid w:val="00781407"/>
    <w:rsid w:val="007820F3"/>
    <w:rsid w:val="00785CC4"/>
    <w:rsid w:val="007863A1"/>
    <w:rsid w:val="00791793"/>
    <w:rsid w:val="00794CF0"/>
    <w:rsid w:val="0079548A"/>
    <w:rsid w:val="007959B4"/>
    <w:rsid w:val="00795BB1"/>
    <w:rsid w:val="007A41DD"/>
    <w:rsid w:val="007A436D"/>
    <w:rsid w:val="007A7209"/>
    <w:rsid w:val="007B2853"/>
    <w:rsid w:val="007B6037"/>
    <w:rsid w:val="007B64C5"/>
    <w:rsid w:val="007B75DF"/>
    <w:rsid w:val="007C1440"/>
    <w:rsid w:val="007C31D9"/>
    <w:rsid w:val="007C4E24"/>
    <w:rsid w:val="007C647A"/>
    <w:rsid w:val="007D31C7"/>
    <w:rsid w:val="007D4570"/>
    <w:rsid w:val="007D677A"/>
    <w:rsid w:val="007E0685"/>
    <w:rsid w:val="007E397E"/>
    <w:rsid w:val="007E3A94"/>
    <w:rsid w:val="007E3F10"/>
    <w:rsid w:val="007E3FE9"/>
    <w:rsid w:val="007E4A4A"/>
    <w:rsid w:val="007E7DA6"/>
    <w:rsid w:val="007F03C6"/>
    <w:rsid w:val="007F100A"/>
    <w:rsid w:val="007F23C6"/>
    <w:rsid w:val="007F4CAE"/>
    <w:rsid w:val="00803B59"/>
    <w:rsid w:val="00806C73"/>
    <w:rsid w:val="00824E19"/>
    <w:rsid w:val="0083246E"/>
    <w:rsid w:val="008329AD"/>
    <w:rsid w:val="00835AFE"/>
    <w:rsid w:val="00835E74"/>
    <w:rsid w:val="008363B7"/>
    <w:rsid w:val="00836DA5"/>
    <w:rsid w:val="00847254"/>
    <w:rsid w:val="00862500"/>
    <w:rsid w:val="00866FFC"/>
    <w:rsid w:val="0087467A"/>
    <w:rsid w:val="008812E1"/>
    <w:rsid w:val="00883EB7"/>
    <w:rsid w:val="00887706"/>
    <w:rsid w:val="00890FD9"/>
    <w:rsid w:val="00893F9C"/>
    <w:rsid w:val="0089514F"/>
    <w:rsid w:val="00895229"/>
    <w:rsid w:val="008960F8"/>
    <w:rsid w:val="00896BCD"/>
    <w:rsid w:val="008A0DA9"/>
    <w:rsid w:val="008A1C53"/>
    <w:rsid w:val="008A6DE7"/>
    <w:rsid w:val="008B2A3D"/>
    <w:rsid w:val="008B3FB0"/>
    <w:rsid w:val="008B783E"/>
    <w:rsid w:val="008B7ECC"/>
    <w:rsid w:val="008C3900"/>
    <w:rsid w:val="008C61E2"/>
    <w:rsid w:val="008D095C"/>
    <w:rsid w:val="008D1E4E"/>
    <w:rsid w:val="008D20A1"/>
    <w:rsid w:val="008D2385"/>
    <w:rsid w:val="008D28B5"/>
    <w:rsid w:val="008D2F56"/>
    <w:rsid w:val="008D5413"/>
    <w:rsid w:val="008E7DFE"/>
    <w:rsid w:val="008F302C"/>
    <w:rsid w:val="008F5046"/>
    <w:rsid w:val="008F550B"/>
    <w:rsid w:val="008F7D88"/>
    <w:rsid w:val="008F7E15"/>
    <w:rsid w:val="009037D8"/>
    <w:rsid w:val="0090476E"/>
    <w:rsid w:val="0090728A"/>
    <w:rsid w:val="0091052E"/>
    <w:rsid w:val="0091243D"/>
    <w:rsid w:val="00912ED4"/>
    <w:rsid w:val="009143AB"/>
    <w:rsid w:val="009150B2"/>
    <w:rsid w:val="00916514"/>
    <w:rsid w:val="00920E14"/>
    <w:rsid w:val="0092464F"/>
    <w:rsid w:val="00926D4E"/>
    <w:rsid w:val="0092765F"/>
    <w:rsid w:val="009356EB"/>
    <w:rsid w:val="00943549"/>
    <w:rsid w:val="00946DBA"/>
    <w:rsid w:val="00950064"/>
    <w:rsid w:val="00955D23"/>
    <w:rsid w:val="00957050"/>
    <w:rsid w:val="0096075A"/>
    <w:rsid w:val="00967049"/>
    <w:rsid w:val="00967BED"/>
    <w:rsid w:val="009758B2"/>
    <w:rsid w:val="00983C3C"/>
    <w:rsid w:val="00983CE8"/>
    <w:rsid w:val="009946AD"/>
    <w:rsid w:val="00996EA3"/>
    <w:rsid w:val="009A5742"/>
    <w:rsid w:val="009A62CD"/>
    <w:rsid w:val="009A67A4"/>
    <w:rsid w:val="009C3F58"/>
    <w:rsid w:val="009C620E"/>
    <w:rsid w:val="009C7BD3"/>
    <w:rsid w:val="009D193B"/>
    <w:rsid w:val="009D2315"/>
    <w:rsid w:val="009D334E"/>
    <w:rsid w:val="009D5261"/>
    <w:rsid w:val="009D5911"/>
    <w:rsid w:val="009D6E97"/>
    <w:rsid w:val="009D7BB4"/>
    <w:rsid w:val="009E052A"/>
    <w:rsid w:val="009E2194"/>
    <w:rsid w:val="009F13E0"/>
    <w:rsid w:val="009F4190"/>
    <w:rsid w:val="009F4CA9"/>
    <w:rsid w:val="009F646A"/>
    <w:rsid w:val="009F7405"/>
    <w:rsid w:val="009F7D35"/>
    <w:rsid w:val="00A009C7"/>
    <w:rsid w:val="00A1160C"/>
    <w:rsid w:val="00A17019"/>
    <w:rsid w:val="00A21A5F"/>
    <w:rsid w:val="00A26A67"/>
    <w:rsid w:val="00A276CD"/>
    <w:rsid w:val="00A309D7"/>
    <w:rsid w:val="00A336EB"/>
    <w:rsid w:val="00A36C84"/>
    <w:rsid w:val="00A372BB"/>
    <w:rsid w:val="00A44FDF"/>
    <w:rsid w:val="00A461BE"/>
    <w:rsid w:val="00A46A5F"/>
    <w:rsid w:val="00A5352C"/>
    <w:rsid w:val="00A55334"/>
    <w:rsid w:val="00A56A6F"/>
    <w:rsid w:val="00A57017"/>
    <w:rsid w:val="00A6226B"/>
    <w:rsid w:val="00A62CC2"/>
    <w:rsid w:val="00A7484C"/>
    <w:rsid w:val="00A80F46"/>
    <w:rsid w:val="00A82D5D"/>
    <w:rsid w:val="00A85E07"/>
    <w:rsid w:val="00A878FB"/>
    <w:rsid w:val="00A900A6"/>
    <w:rsid w:val="00AA42C0"/>
    <w:rsid w:val="00AA5164"/>
    <w:rsid w:val="00AA5BD4"/>
    <w:rsid w:val="00AA68AD"/>
    <w:rsid w:val="00AB50BA"/>
    <w:rsid w:val="00AB518B"/>
    <w:rsid w:val="00AB63B9"/>
    <w:rsid w:val="00AC03ED"/>
    <w:rsid w:val="00AC1D92"/>
    <w:rsid w:val="00AC317B"/>
    <w:rsid w:val="00AC57C9"/>
    <w:rsid w:val="00AD1DE8"/>
    <w:rsid w:val="00AD7ED0"/>
    <w:rsid w:val="00AE11D0"/>
    <w:rsid w:val="00AE5DCF"/>
    <w:rsid w:val="00AF3961"/>
    <w:rsid w:val="00AF5C78"/>
    <w:rsid w:val="00AF6470"/>
    <w:rsid w:val="00B0098D"/>
    <w:rsid w:val="00B046B5"/>
    <w:rsid w:val="00B05319"/>
    <w:rsid w:val="00B0584F"/>
    <w:rsid w:val="00B07CE2"/>
    <w:rsid w:val="00B1048C"/>
    <w:rsid w:val="00B146B8"/>
    <w:rsid w:val="00B157D9"/>
    <w:rsid w:val="00B16539"/>
    <w:rsid w:val="00B20380"/>
    <w:rsid w:val="00B23C97"/>
    <w:rsid w:val="00B33050"/>
    <w:rsid w:val="00B348DB"/>
    <w:rsid w:val="00B3618D"/>
    <w:rsid w:val="00B40AC6"/>
    <w:rsid w:val="00B40B9F"/>
    <w:rsid w:val="00B421CC"/>
    <w:rsid w:val="00B433C2"/>
    <w:rsid w:val="00B43F84"/>
    <w:rsid w:val="00B46787"/>
    <w:rsid w:val="00B505C4"/>
    <w:rsid w:val="00B50E18"/>
    <w:rsid w:val="00B51978"/>
    <w:rsid w:val="00B55CD4"/>
    <w:rsid w:val="00B60903"/>
    <w:rsid w:val="00B60E1D"/>
    <w:rsid w:val="00B61CBD"/>
    <w:rsid w:val="00B65B22"/>
    <w:rsid w:val="00B66485"/>
    <w:rsid w:val="00B70932"/>
    <w:rsid w:val="00B70A03"/>
    <w:rsid w:val="00B73FCE"/>
    <w:rsid w:val="00B7498E"/>
    <w:rsid w:val="00B81225"/>
    <w:rsid w:val="00B83E6D"/>
    <w:rsid w:val="00B8438F"/>
    <w:rsid w:val="00B84AD1"/>
    <w:rsid w:val="00B907CD"/>
    <w:rsid w:val="00B958E0"/>
    <w:rsid w:val="00B977DF"/>
    <w:rsid w:val="00B97A0C"/>
    <w:rsid w:val="00BA4D7F"/>
    <w:rsid w:val="00BA74EB"/>
    <w:rsid w:val="00BB75AE"/>
    <w:rsid w:val="00BC3C3A"/>
    <w:rsid w:val="00BC5FA6"/>
    <w:rsid w:val="00BC7A04"/>
    <w:rsid w:val="00BD08DA"/>
    <w:rsid w:val="00BD50D4"/>
    <w:rsid w:val="00BE1863"/>
    <w:rsid w:val="00BE2ECD"/>
    <w:rsid w:val="00BE5C1E"/>
    <w:rsid w:val="00BF52CC"/>
    <w:rsid w:val="00C0029D"/>
    <w:rsid w:val="00C07ADF"/>
    <w:rsid w:val="00C12E75"/>
    <w:rsid w:val="00C137C1"/>
    <w:rsid w:val="00C156B3"/>
    <w:rsid w:val="00C20794"/>
    <w:rsid w:val="00C20962"/>
    <w:rsid w:val="00C223DB"/>
    <w:rsid w:val="00C22A9D"/>
    <w:rsid w:val="00C311D5"/>
    <w:rsid w:val="00C3343D"/>
    <w:rsid w:val="00C4056A"/>
    <w:rsid w:val="00C42A8F"/>
    <w:rsid w:val="00C52E20"/>
    <w:rsid w:val="00C53876"/>
    <w:rsid w:val="00C540A9"/>
    <w:rsid w:val="00C5761D"/>
    <w:rsid w:val="00C639AD"/>
    <w:rsid w:val="00C63AF5"/>
    <w:rsid w:val="00C6497A"/>
    <w:rsid w:val="00C66EF4"/>
    <w:rsid w:val="00C6709C"/>
    <w:rsid w:val="00C70062"/>
    <w:rsid w:val="00C7059C"/>
    <w:rsid w:val="00C71512"/>
    <w:rsid w:val="00C758FF"/>
    <w:rsid w:val="00C7668A"/>
    <w:rsid w:val="00C771ED"/>
    <w:rsid w:val="00C800C8"/>
    <w:rsid w:val="00C83C3F"/>
    <w:rsid w:val="00C85F0B"/>
    <w:rsid w:val="00C93A8F"/>
    <w:rsid w:val="00C93D3E"/>
    <w:rsid w:val="00C957F7"/>
    <w:rsid w:val="00C95EC0"/>
    <w:rsid w:val="00C97B64"/>
    <w:rsid w:val="00CA2DC1"/>
    <w:rsid w:val="00CA5A33"/>
    <w:rsid w:val="00CA6FE3"/>
    <w:rsid w:val="00CB0CA2"/>
    <w:rsid w:val="00CB29C0"/>
    <w:rsid w:val="00CB32C4"/>
    <w:rsid w:val="00CB65FF"/>
    <w:rsid w:val="00CB69A1"/>
    <w:rsid w:val="00CC1A8C"/>
    <w:rsid w:val="00CC37D0"/>
    <w:rsid w:val="00CC44D7"/>
    <w:rsid w:val="00CD01CE"/>
    <w:rsid w:val="00CD1721"/>
    <w:rsid w:val="00CD1F13"/>
    <w:rsid w:val="00CD3230"/>
    <w:rsid w:val="00CD4033"/>
    <w:rsid w:val="00CD5240"/>
    <w:rsid w:val="00CE0848"/>
    <w:rsid w:val="00CE32E6"/>
    <w:rsid w:val="00CE5B6A"/>
    <w:rsid w:val="00CF4395"/>
    <w:rsid w:val="00CF6B84"/>
    <w:rsid w:val="00CF6F57"/>
    <w:rsid w:val="00D03D28"/>
    <w:rsid w:val="00D068FA"/>
    <w:rsid w:val="00D149E1"/>
    <w:rsid w:val="00D15465"/>
    <w:rsid w:val="00D165D3"/>
    <w:rsid w:val="00D16892"/>
    <w:rsid w:val="00D225D6"/>
    <w:rsid w:val="00D27292"/>
    <w:rsid w:val="00D27BD2"/>
    <w:rsid w:val="00D27C00"/>
    <w:rsid w:val="00D33621"/>
    <w:rsid w:val="00D34244"/>
    <w:rsid w:val="00D36F0E"/>
    <w:rsid w:val="00D37D7F"/>
    <w:rsid w:val="00D4084D"/>
    <w:rsid w:val="00D44642"/>
    <w:rsid w:val="00D47233"/>
    <w:rsid w:val="00D50320"/>
    <w:rsid w:val="00D5108F"/>
    <w:rsid w:val="00D56925"/>
    <w:rsid w:val="00D569E4"/>
    <w:rsid w:val="00D63C1C"/>
    <w:rsid w:val="00D64124"/>
    <w:rsid w:val="00D65FC2"/>
    <w:rsid w:val="00D66216"/>
    <w:rsid w:val="00D66A81"/>
    <w:rsid w:val="00D66E44"/>
    <w:rsid w:val="00D67A39"/>
    <w:rsid w:val="00D720B2"/>
    <w:rsid w:val="00D761B5"/>
    <w:rsid w:val="00D83352"/>
    <w:rsid w:val="00D86095"/>
    <w:rsid w:val="00D869EC"/>
    <w:rsid w:val="00D87171"/>
    <w:rsid w:val="00D917FA"/>
    <w:rsid w:val="00D97719"/>
    <w:rsid w:val="00D97CFA"/>
    <w:rsid w:val="00DA1224"/>
    <w:rsid w:val="00DB0306"/>
    <w:rsid w:val="00DB209A"/>
    <w:rsid w:val="00DC27A3"/>
    <w:rsid w:val="00DC28E4"/>
    <w:rsid w:val="00DC5E7A"/>
    <w:rsid w:val="00DD2262"/>
    <w:rsid w:val="00DD258B"/>
    <w:rsid w:val="00DD5069"/>
    <w:rsid w:val="00DD6FD9"/>
    <w:rsid w:val="00DE0F6F"/>
    <w:rsid w:val="00DE1163"/>
    <w:rsid w:val="00DE1C39"/>
    <w:rsid w:val="00DE25D0"/>
    <w:rsid w:val="00DE340A"/>
    <w:rsid w:val="00DE39C5"/>
    <w:rsid w:val="00DE53D8"/>
    <w:rsid w:val="00DE6038"/>
    <w:rsid w:val="00DF60CB"/>
    <w:rsid w:val="00DF7995"/>
    <w:rsid w:val="00E054D5"/>
    <w:rsid w:val="00E06763"/>
    <w:rsid w:val="00E1179A"/>
    <w:rsid w:val="00E11D5D"/>
    <w:rsid w:val="00E23DBE"/>
    <w:rsid w:val="00E4293F"/>
    <w:rsid w:val="00E43A22"/>
    <w:rsid w:val="00E52058"/>
    <w:rsid w:val="00E574AD"/>
    <w:rsid w:val="00E6329F"/>
    <w:rsid w:val="00E64FBD"/>
    <w:rsid w:val="00E71CEA"/>
    <w:rsid w:val="00E72709"/>
    <w:rsid w:val="00E727D5"/>
    <w:rsid w:val="00E72CC3"/>
    <w:rsid w:val="00E739F7"/>
    <w:rsid w:val="00E77C9F"/>
    <w:rsid w:val="00E93A64"/>
    <w:rsid w:val="00E94ACE"/>
    <w:rsid w:val="00E9679A"/>
    <w:rsid w:val="00EA3003"/>
    <w:rsid w:val="00EA676F"/>
    <w:rsid w:val="00EA7C5B"/>
    <w:rsid w:val="00EB04EA"/>
    <w:rsid w:val="00EB2151"/>
    <w:rsid w:val="00EB2AA0"/>
    <w:rsid w:val="00EB6610"/>
    <w:rsid w:val="00EB7B23"/>
    <w:rsid w:val="00EC53F2"/>
    <w:rsid w:val="00ED147B"/>
    <w:rsid w:val="00ED1DB1"/>
    <w:rsid w:val="00ED2B25"/>
    <w:rsid w:val="00ED38B3"/>
    <w:rsid w:val="00ED5091"/>
    <w:rsid w:val="00ED533C"/>
    <w:rsid w:val="00ED5A1B"/>
    <w:rsid w:val="00ED6DAB"/>
    <w:rsid w:val="00EE003A"/>
    <w:rsid w:val="00EE0703"/>
    <w:rsid w:val="00EE155B"/>
    <w:rsid w:val="00EE65E2"/>
    <w:rsid w:val="00EE7E3C"/>
    <w:rsid w:val="00EF109F"/>
    <w:rsid w:val="00EF2180"/>
    <w:rsid w:val="00EF3B94"/>
    <w:rsid w:val="00EF7D2B"/>
    <w:rsid w:val="00F02D57"/>
    <w:rsid w:val="00F05590"/>
    <w:rsid w:val="00F05764"/>
    <w:rsid w:val="00F06F24"/>
    <w:rsid w:val="00F0761C"/>
    <w:rsid w:val="00F11001"/>
    <w:rsid w:val="00F150D6"/>
    <w:rsid w:val="00F214C4"/>
    <w:rsid w:val="00F23712"/>
    <w:rsid w:val="00F27859"/>
    <w:rsid w:val="00F31DC1"/>
    <w:rsid w:val="00F32AA5"/>
    <w:rsid w:val="00F3582B"/>
    <w:rsid w:val="00F35FF2"/>
    <w:rsid w:val="00F4563C"/>
    <w:rsid w:val="00F52460"/>
    <w:rsid w:val="00F53E90"/>
    <w:rsid w:val="00F552F7"/>
    <w:rsid w:val="00F56F67"/>
    <w:rsid w:val="00F610BB"/>
    <w:rsid w:val="00F65C36"/>
    <w:rsid w:val="00F70201"/>
    <w:rsid w:val="00F735E1"/>
    <w:rsid w:val="00F76C81"/>
    <w:rsid w:val="00F770FA"/>
    <w:rsid w:val="00F83C4D"/>
    <w:rsid w:val="00F94E24"/>
    <w:rsid w:val="00F97659"/>
    <w:rsid w:val="00FA0F72"/>
    <w:rsid w:val="00FA3224"/>
    <w:rsid w:val="00FA7983"/>
    <w:rsid w:val="00FB06B1"/>
    <w:rsid w:val="00FB0D01"/>
    <w:rsid w:val="00FB45F2"/>
    <w:rsid w:val="00FC309B"/>
    <w:rsid w:val="00FC5F62"/>
    <w:rsid w:val="00FD306A"/>
    <w:rsid w:val="00FD690A"/>
    <w:rsid w:val="00FE105A"/>
    <w:rsid w:val="00FE1125"/>
    <w:rsid w:val="00FE1DFD"/>
    <w:rsid w:val="00FE7F8B"/>
    <w:rsid w:val="00FF0C38"/>
    <w:rsid w:val="00FF2127"/>
    <w:rsid w:val="00FF4191"/>
    <w:rsid w:val="00FF5C6D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Corpodetexto">
    <w:name w:val="Body Text"/>
    <w:basedOn w:val="Normal"/>
    <w:link w:val="CorpodetextoChar"/>
    <w:rsid w:val="00C52E20"/>
    <w:pPr>
      <w:spacing w:before="120" w:after="0" w:line="240" w:lineRule="auto"/>
      <w:jc w:val="both"/>
    </w:pPr>
    <w:rPr>
      <w:rFonts w:ascii="Arial" w:eastAsia="Times New Roman" w:hAnsi="Arial" w:cs="Arial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C52E20"/>
    <w:rPr>
      <w:rFonts w:ascii="Arial" w:eastAsia="Times New Roman" w:hAnsi="Arial" w:cs="Arial"/>
      <w:szCs w:val="24"/>
      <w:lang w:eastAsia="pt-BR"/>
    </w:rPr>
  </w:style>
  <w:style w:type="paragraph" w:customStyle="1" w:styleId="01CORPOTEXTO">
    <w:name w:val="01_CORPO_TEXTO"/>
    <w:basedOn w:val="Normal"/>
    <w:link w:val="01CORPOTEXTOChar"/>
    <w:qFormat/>
    <w:rsid w:val="000E76B5"/>
    <w:pPr>
      <w:ind w:firstLine="709"/>
      <w:jc w:val="both"/>
    </w:pPr>
    <w:rPr>
      <w:rFonts w:ascii="Tahoma" w:eastAsia="Calibri" w:hAnsi="Tahoma" w:cs="Times New Roman"/>
      <w:sz w:val="20"/>
    </w:rPr>
  </w:style>
  <w:style w:type="character" w:customStyle="1" w:styleId="01CORPOTEXTOChar">
    <w:name w:val="01_CORPO_TEXTO Char"/>
    <w:link w:val="01CORPOTEXTO"/>
    <w:rsid w:val="000E76B5"/>
    <w:rPr>
      <w:rFonts w:ascii="Tahoma" w:eastAsia="Calibri" w:hAnsi="Tahoma" w:cs="Times New Roman"/>
      <w:sz w:val="20"/>
    </w:rPr>
  </w:style>
  <w:style w:type="paragraph" w:customStyle="1" w:styleId="BotoPT">
    <w:name w:val="BotãoPT"/>
    <w:link w:val="BotoPTChar"/>
    <w:rsid w:val="000E76B5"/>
    <w:pPr>
      <w:tabs>
        <w:tab w:val="num" w:pos="227"/>
        <w:tab w:val="num" w:pos="1013"/>
      </w:tabs>
      <w:spacing w:before="120" w:after="0" w:line="240" w:lineRule="auto"/>
      <w:ind w:left="1296" w:hanging="283"/>
      <w:jc w:val="both"/>
    </w:pPr>
    <w:rPr>
      <w:rFonts w:ascii="Arial" w:eastAsia="Cambria" w:hAnsi="Arial" w:cs="Tahoma"/>
      <w:bCs/>
      <w:sz w:val="24"/>
      <w:szCs w:val="24"/>
      <w:lang w:eastAsia="pt-BR"/>
    </w:rPr>
  </w:style>
  <w:style w:type="character" w:customStyle="1" w:styleId="BotoPTChar">
    <w:name w:val="BotãoPT Char"/>
    <w:basedOn w:val="Fontepargpadro"/>
    <w:link w:val="BotoPT"/>
    <w:locked/>
    <w:rsid w:val="000E76B5"/>
    <w:rPr>
      <w:rFonts w:ascii="Arial" w:eastAsia="Cambria" w:hAnsi="Arial" w:cs="Tahoma"/>
      <w:bCs/>
      <w:sz w:val="24"/>
      <w:szCs w:val="24"/>
      <w:lang w:eastAsia="pt-BR"/>
    </w:rPr>
  </w:style>
  <w:style w:type="paragraph" w:customStyle="1" w:styleId="CorpodetextoPT">
    <w:name w:val="Corpo de texto PT"/>
    <w:basedOn w:val="Corpodetexto"/>
    <w:rsid w:val="00352302"/>
    <w:rPr>
      <w:rFonts w:cs="Times New Roman"/>
      <w:sz w:val="24"/>
      <w:szCs w:val="20"/>
    </w:rPr>
  </w:style>
  <w:style w:type="paragraph" w:customStyle="1" w:styleId="RecuodaLista2">
    <w:name w:val="Recuo da Lista 2"/>
    <w:basedOn w:val="Normal"/>
    <w:uiPriority w:val="99"/>
    <w:rsid w:val="00352302"/>
    <w:pPr>
      <w:widowControl w:val="0"/>
      <w:numPr>
        <w:numId w:val="19"/>
      </w:numPr>
      <w:tabs>
        <w:tab w:val="clear" w:pos="170"/>
        <w:tab w:val="num" w:pos="926"/>
      </w:tabs>
      <w:suppressAutoHyphens/>
      <w:spacing w:before="120" w:after="120" w:line="240" w:lineRule="auto"/>
      <w:ind w:left="1080" w:hanging="360"/>
      <w:jc w:val="both"/>
    </w:pPr>
    <w:rPr>
      <w:rFonts w:ascii="Times New Roman" w:eastAsia="Cambria" w:hAnsi="Times New Roman" w:cs="Tahoma"/>
      <w:szCs w:val="24"/>
      <w:lang w:eastAsia="pt-BR"/>
    </w:rPr>
  </w:style>
  <w:style w:type="paragraph" w:customStyle="1" w:styleId="TabelaLista">
    <w:name w:val="Tabela Lista"/>
    <w:basedOn w:val="Corpodetexto"/>
    <w:rsid w:val="00352302"/>
    <w:pPr>
      <w:spacing w:after="120"/>
      <w:jc w:val="center"/>
    </w:pPr>
  </w:style>
  <w:style w:type="paragraph" w:customStyle="1" w:styleId="Itemrecuadonivel1">
    <w:name w:val="Item  recuado nivel 1"/>
    <w:basedOn w:val="Normal"/>
    <w:link w:val="Itemrecuadonivel1CharChar"/>
    <w:rsid w:val="00352302"/>
    <w:pPr>
      <w:autoSpaceDE w:val="0"/>
      <w:autoSpaceDN w:val="0"/>
      <w:adjustRightInd w:val="0"/>
      <w:spacing w:after="0" w:line="280" w:lineRule="atLeast"/>
      <w:ind w:left="283"/>
      <w:textAlignment w:val="center"/>
    </w:pPr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character" w:customStyle="1" w:styleId="Itemrecuadonivel1CharChar">
    <w:name w:val="Item  recuado nivel 1 Char Char"/>
    <w:basedOn w:val="Fontepargpadro"/>
    <w:link w:val="Itemrecuadonivel1"/>
    <w:locked/>
    <w:rsid w:val="00352302"/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paragraph" w:customStyle="1" w:styleId="TabelaDescrio">
    <w:name w:val="Tabela Descrição"/>
    <w:basedOn w:val="Corpodetexto"/>
    <w:rsid w:val="002659E7"/>
    <w:pPr>
      <w:spacing w:before="60" w:after="60"/>
    </w:pPr>
  </w:style>
  <w:style w:type="paragraph" w:styleId="MapadoDocumento">
    <w:name w:val="Document Map"/>
    <w:basedOn w:val="Normal"/>
    <w:link w:val="MapadoDocumentoChar"/>
    <w:uiPriority w:val="99"/>
    <w:rsid w:val="002659E7"/>
    <w:pPr>
      <w:shd w:val="clear" w:color="auto" w:fill="000080"/>
      <w:spacing w:after="0" w:line="240" w:lineRule="auto"/>
      <w:jc w:val="both"/>
    </w:pPr>
    <w:rPr>
      <w:rFonts w:ascii="Tahoma" w:eastAsia="Times New Roman" w:hAnsi="Tahoma" w:cs="Tahoma"/>
      <w:szCs w:val="24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2659E7"/>
    <w:rPr>
      <w:rFonts w:ascii="Tahoma" w:eastAsia="Times New Roman" w:hAnsi="Tahoma" w:cs="Tahoma"/>
      <w:szCs w:val="24"/>
      <w:shd w:val="clear" w:color="auto" w:fill="000080"/>
      <w:lang w:eastAsia="pt-BR"/>
    </w:rPr>
  </w:style>
  <w:style w:type="paragraph" w:customStyle="1" w:styleId="Processo1">
    <w:name w:val="Processo 1"/>
    <w:basedOn w:val="Ttulo2"/>
    <w:rsid w:val="00DD6FD9"/>
    <w:pPr>
      <w:widowControl/>
      <w:numPr>
        <w:ilvl w:val="0"/>
        <w:numId w:val="35"/>
      </w:numPr>
      <w:tabs>
        <w:tab w:val="left" w:pos="900"/>
      </w:tabs>
      <w:spacing w:before="0" w:after="0" w:line="240" w:lineRule="auto"/>
      <w:jc w:val="both"/>
    </w:pPr>
    <w:rPr>
      <w:rFonts w:ascii="Times New Roman" w:hAnsi="Times New Roman" w:cs="Arial"/>
      <w:b w:val="0"/>
      <w:bCs w:val="0"/>
      <w:sz w:val="24"/>
      <w:szCs w:val="24"/>
      <w:lang w:val="pt-PT" w:eastAsia="pt-BR"/>
    </w:rPr>
  </w:style>
  <w:style w:type="paragraph" w:customStyle="1" w:styleId="Processo2">
    <w:name w:val="Processo 2"/>
    <w:basedOn w:val="Processo1"/>
    <w:rsid w:val="00DD6FD9"/>
    <w:pPr>
      <w:numPr>
        <w:ilvl w:val="1"/>
      </w:numPr>
    </w:pPr>
    <w:rPr>
      <w:b/>
      <w:sz w:val="22"/>
      <w:szCs w:val="22"/>
    </w:rPr>
  </w:style>
  <w:style w:type="paragraph" w:customStyle="1" w:styleId="Processo3">
    <w:name w:val="Processo 3"/>
    <w:basedOn w:val="Sumrio3"/>
    <w:rsid w:val="00DD6FD9"/>
    <w:pPr>
      <w:numPr>
        <w:ilvl w:val="2"/>
        <w:numId w:val="35"/>
      </w:numPr>
      <w:tabs>
        <w:tab w:val="clear" w:pos="1440"/>
      </w:tabs>
      <w:spacing w:after="0" w:line="240" w:lineRule="auto"/>
      <w:ind w:left="2160" w:hanging="180"/>
    </w:pPr>
    <w:rPr>
      <w:rFonts w:ascii="Times New Roman" w:eastAsia="Times New Roman" w:hAnsi="Times New Roman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DD6FD9"/>
    <w:pPr>
      <w:spacing w:after="100"/>
      <w:ind w:left="440"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4E6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FC0A7A-A506-42E3-AF23-2BB6FAE99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7</Pages>
  <Words>1250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Chacon</cp:lastModifiedBy>
  <cp:revision>7</cp:revision>
  <cp:lastPrinted>2016-09-29T16:57:00Z</cp:lastPrinted>
  <dcterms:created xsi:type="dcterms:W3CDTF">2016-10-03T12:59:00Z</dcterms:created>
  <dcterms:modified xsi:type="dcterms:W3CDTF">2016-12-21T13:45:00Z</dcterms:modified>
</cp:coreProperties>
</file>