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BB219D">
              <w:t>8</w:t>
            </w:r>
            <w:bookmarkStart w:id="0" w:name="_GoBack"/>
            <w:bookmarkEnd w:id="0"/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BD5AA3">
        <w:rPr>
          <w:sz w:val="24"/>
          <w:szCs w:val="24"/>
        </w:rPr>
        <w:t>demonstrar como acessar remotamente a máquina de outro Colaborador que tenha instalado o software de comunicação Lync 2013.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BD5AA3" w:rsidP="00ED0435">
      <w:pPr>
        <w:rPr>
          <w:sz w:val="24"/>
          <w:szCs w:val="24"/>
        </w:rPr>
      </w:pPr>
      <w:r>
        <w:rPr>
          <w:sz w:val="24"/>
          <w:szCs w:val="24"/>
        </w:rPr>
        <w:t>Manual de Instruções.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BD5AA3" w:rsidRDefault="00A33A77" w:rsidP="00BD5AA3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E</w:t>
      </w:r>
      <w:r w:rsidR="00BD5AA3">
        <w:rPr>
          <w:sz w:val="24"/>
          <w:szCs w:val="24"/>
        </w:rPr>
        <w:t xml:space="preserve">ntrar no </w:t>
      </w:r>
      <w:r w:rsidR="00BD5AA3" w:rsidRPr="00BD5AA3">
        <w:rPr>
          <w:b/>
          <w:sz w:val="24"/>
          <w:szCs w:val="24"/>
        </w:rPr>
        <w:t>menu iniciar do Windows &gt; Todos os Programas &gt; Microsoft Office 2013 &gt; Lync 2013</w:t>
      </w:r>
      <w:r w:rsidR="00BD5AA3">
        <w:rPr>
          <w:sz w:val="24"/>
          <w:szCs w:val="24"/>
        </w:rPr>
        <w:t>:</w:t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BD5AA3" w:rsidP="00BD5AA3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112EDD2" wp14:editId="5E3A7D06">
            <wp:extent cx="4826000" cy="2793101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1172" cy="279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AA3" w:rsidRDefault="00BD5AA3" w:rsidP="00BD5AA3">
      <w:pPr>
        <w:pStyle w:val="PargrafodaLista"/>
        <w:ind w:left="426"/>
        <w:jc w:val="left"/>
        <w:rPr>
          <w:sz w:val="24"/>
          <w:szCs w:val="24"/>
        </w:rPr>
      </w:pPr>
    </w:p>
    <w:p w:rsidR="00BD5AA3" w:rsidRDefault="00BD5AA3" w:rsidP="00BD5AA3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Com a janela do Lync aberta e </w:t>
      </w:r>
      <w:proofErr w:type="spellStart"/>
      <w:r>
        <w:rPr>
          <w:sz w:val="24"/>
          <w:szCs w:val="24"/>
        </w:rPr>
        <w:t>logada</w:t>
      </w:r>
      <w:proofErr w:type="spellEnd"/>
      <w:r>
        <w:rPr>
          <w:sz w:val="24"/>
          <w:szCs w:val="24"/>
        </w:rPr>
        <w:t>, digitar o nome do usuário de rede na opção de busca:</w:t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BD5AA3" w:rsidP="00BD5AA3">
      <w:pPr>
        <w:pStyle w:val="PargrafodaLista"/>
        <w:ind w:left="426"/>
        <w:jc w:val="left"/>
        <w:rPr>
          <w:sz w:val="24"/>
          <w:szCs w:val="24"/>
        </w:rPr>
      </w:pPr>
      <w:r w:rsidRPr="00C34C84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24B4E915" wp14:editId="4B5E934F">
            <wp:extent cx="1759069" cy="36290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197" cy="3641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BD5AA3" w:rsidP="00BD5AA3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Ao localizar o usuário procurado, abrir a janela de conversação:</w:t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BD5AA3" w:rsidP="00BD5AA3">
      <w:pPr>
        <w:pStyle w:val="PargrafodaLista"/>
        <w:ind w:left="426"/>
        <w:jc w:val="left"/>
        <w:rPr>
          <w:sz w:val="24"/>
          <w:szCs w:val="24"/>
        </w:rPr>
      </w:pPr>
      <w:r w:rsidRPr="00C34C84">
        <w:rPr>
          <w:rFonts w:ascii="Arial" w:hAnsi="Arial" w:cs="Arial"/>
          <w:noProof/>
          <w:lang w:eastAsia="pt-BR"/>
        </w:rPr>
        <w:drawing>
          <wp:inline distT="0" distB="0" distL="0" distR="0" wp14:anchorId="68FBD7A3" wp14:editId="208C8499">
            <wp:extent cx="1952625" cy="402833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391" cy="40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BD5AA3" w:rsidP="00BD5AA3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Com a janela aberta, clicar no botão indicado conforme a imagem abaixo:</w:t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BD5AA3" w:rsidP="00BD5AA3">
      <w:pPr>
        <w:pStyle w:val="PargrafodaLista"/>
        <w:ind w:left="426"/>
        <w:jc w:val="left"/>
        <w:rPr>
          <w:sz w:val="24"/>
          <w:szCs w:val="24"/>
        </w:rPr>
      </w:pPr>
      <w:r w:rsidRPr="00C34C84">
        <w:rPr>
          <w:rFonts w:ascii="Arial" w:hAnsi="Arial" w:cs="Arial"/>
          <w:noProof/>
          <w:lang w:eastAsia="pt-BR"/>
        </w:rPr>
        <w:drawing>
          <wp:inline distT="0" distB="0" distL="0" distR="0" wp14:anchorId="47F0F01B" wp14:editId="01381008">
            <wp:extent cx="4086225" cy="409575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AF6AC8" w:rsidRDefault="00BD5AA3" w:rsidP="00BD5AA3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Instruir o usuário a deixar a janela de conversação aberta também, clicar na opção “</w:t>
      </w:r>
      <w:r w:rsidRPr="00BD5AA3">
        <w:rPr>
          <w:b/>
          <w:sz w:val="24"/>
          <w:szCs w:val="24"/>
        </w:rPr>
        <w:t>área de trabalho</w:t>
      </w:r>
      <w:r>
        <w:rPr>
          <w:sz w:val="24"/>
          <w:szCs w:val="24"/>
        </w:rPr>
        <w:t>”:</w:t>
      </w:r>
    </w:p>
    <w:p w:rsidR="00BD5AA3" w:rsidRDefault="00BD5AA3" w:rsidP="00BD5AA3">
      <w:pPr>
        <w:pStyle w:val="PargrafodaLista"/>
        <w:ind w:left="993"/>
        <w:jc w:val="left"/>
        <w:rPr>
          <w:sz w:val="24"/>
          <w:szCs w:val="24"/>
        </w:rPr>
      </w:pPr>
    </w:p>
    <w:p w:rsidR="00BD5AA3" w:rsidRDefault="00BD5AA3" w:rsidP="00BD5AA3">
      <w:pPr>
        <w:pStyle w:val="PargrafodaLista"/>
        <w:ind w:left="426"/>
        <w:jc w:val="left"/>
        <w:rPr>
          <w:sz w:val="24"/>
          <w:szCs w:val="24"/>
        </w:rPr>
      </w:pPr>
      <w:r w:rsidRPr="00C34C84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23C13C40" wp14:editId="47311BAC">
            <wp:extent cx="4095750" cy="40957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AC8" w:rsidRDefault="00AF6AC8" w:rsidP="00A33A77">
      <w:pPr>
        <w:pStyle w:val="PargrafodaLista"/>
        <w:ind w:left="993"/>
        <w:jc w:val="left"/>
        <w:rPr>
          <w:sz w:val="24"/>
          <w:szCs w:val="24"/>
        </w:rPr>
      </w:pPr>
    </w:p>
    <w:p w:rsidR="00DD5943" w:rsidRPr="00DD5943" w:rsidRDefault="00DD5943" w:rsidP="00DD594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DD5943">
        <w:rPr>
          <w:sz w:val="24"/>
          <w:szCs w:val="24"/>
        </w:rPr>
        <w:t xml:space="preserve">Irá abrir a tela de visualização da área de trabalho do usuário. </w:t>
      </w:r>
    </w:p>
    <w:p w:rsidR="00AF6AC8" w:rsidRDefault="00DD5943" w:rsidP="00DD5943">
      <w:pPr>
        <w:pStyle w:val="PargrafodaLista"/>
        <w:ind w:left="993"/>
        <w:jc w:val="left"/>
        <w:rPr>
          <w:sz w:val="24"/>
          <w:szCs w:val="24"/>
        </w:rPr>
      </w:pPr>
      <w:r w:rsidRPr="00DD5943">
        <w:rPr>
          <w:sz w:val="24"/>
          <w:szCs w:val="24"/>
        </w:rPr>
        <w:t>Para controlar e dar o suporte necessário, clique no bo</w:t>
      </w:r>
      <w:r>
        <w:rPr>
          <w:sz w:val="24"/>
          <w:szCs w:val="24"/>
        </w:rPr>
        <w:t>tão “</w:t>
      </w:r>
      <w:r w:rsidRPr="00DD5943">
        <w:rPr>
          <w:b/>
          <w:sz w:val="24"/>
          <w:szCs w:val="24"/>
        </w:rPr>
        <w:t>Solicitar Controle</w:t>
      </w:r>
      <w:r>
        <w:rPr>
          <w:sz w:val="24"/>
          <w:szCs w:val="24"/>
        </w:rPr>
        <w:t>” seguindo imagem abaixo</w:t>
      </w:r>
      <w:r w:rsidRPr="00DD5943">
        <w:rPr>
          <w:sz w:val="24"/>
          <w:szCs w:val="24"/>
        </w:rPr>
        <w:t>.</w:t>
      </w: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</w:p>
    <w:p w:rsidR="00222400" w:rsidRDefault="00DD5943" w:rsidP="00222400">
      <w:pPr>
        <w:pStyle w:val="PargrafodaLista"/>
        <w:ind w:left="426"/>
        <w:jc w:val="left"/>
        <w:rPr>
          <w:sz w:val="24"/>
          <w:szCs w:val="24"/>
        </w:rPr>
      </w:pPr>
      <w:r w:rsidRPr="00C34C84">
        <w:rPr>
          <w:rFonts w:ascii="Arial" w:hAnsi="Arial" w:cs="Arial"/>
          <w:noProof/>
          <w:lang w:eastAsia="pt-BR"/>
        </w:rPr>
        <w:drawing>
          <wp:inline distT="0" distB="0" distL="0" distR="0" wp14:anchorId="23FFCB1D" wp14:editId="271FD966">
            <wp:extent cx="5400040" cy="259049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00" w:rsidRDefault="00222400" w:rsidP="00AF6AC8">
      <w:pPr>
        <w:pStyle w:val="PargrafodaLista"/>
        <w:ind w:left="993"/>
        <w:jc w:val="left"/>
        <w:rPr>
          <w:sz w:val="24"/>
          <w:szCs w:val="24"/>
        </w:rPr>
      </w:pPr>
    </w:p>
    <w:p w:rsidR="004345B4" w:rsidRDefault="004345B4" w:rsidP="004345B4">
      <w:pPr>
        <w:rPr>
          <w:rFonts w:cstheme="minorHAnsi"/>
          <w:sz w:val="24"/>
          <w:szCs w:val="24"/>
        </w:rPr>
      </w:pPr>
    </w:p>
    <w:p w:rsidR="00DD5943" w:rsidRPr="004345B4" w:rsidRDefault="00DD5943" w:rsidP="00DD5943">
      <w:pPr>
        <w:ind w:left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Pronto, a conexão está realizada com a área de trabalho do Colaborador e o suporte necessário será aplicado.</w:t>
      </w:r>
    </w:p>
    <w:p w:rsidR="00D42DE3" w:rsidRDefault="00D42DE3" w:rsidP="009F4620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E95560">
      <w:headerReference w:type="default" r:id="rId17"/>
      <w:footerReference w:type="default" r:id="rId18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202" w:rsidRDefault="00E56202" w:rsidP="006426CC">
      <w:r>
        <w:separator/>
      </w:r>
    </w:p>
  </w:endnote>
  <w:endnote w:type="continuationSeparator" w:id="0">
    <w:p w:rsidR="00E56202" w:rsidRDefault="00E56202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202" w:rsidRDefault="00E56202" w:rsidP="006426CC">
      <w:r>
        <w:separator/>
      </w:r>
    </w:p>
  </w:footnote>
  <w:footnote w:type="continuationSeparator" w:id="0">
    <w:p w:rsidR="00E56202" w:rsidRDefault="00E56202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95560" w:rsidRDefault="00E95560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96816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BD5AA3">
            <w:rPr>
              <w:sz w:val="16"/>
            </w:rPr>
            <w:t>GINCRS 005</w:t>
          </w:r>
          <w:r w:rsidR="00222400">
            <w:rPr>
              <w:sz w:val="16"/>
            </w:rPr>
            <w:t>8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BD5AA3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BD5AA3">
            <w:rPr>
              <w:rFonts w:ascii="Arial" w:hAnsi="Arial" w:cs="Arial"/>
              <w:b/>
              <w:sz w:val="24"/>
              <w:szCs w:val="24"/>
            </w:rPr>
            <w:t>Acesso Remoto – Lync 2013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BB219D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BB219D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6DBF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219D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AA3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0CE9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5943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41B8"/>
    <w:rsid w:val="00E36267"/>
    <w:rsid w:val="00E36B22"/>
    <w:rsid w:val="00E370AC"/>
    <w:rsid w:val="00E4404D"/>
    <w:rsid w:val="00E51E31"/>
    <w:rsid w:val="00E540D9"/>
    <w:rsid w:val="00E56202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5560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9F15B4-CC90-4068-8BAC-2DB54C1C0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214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2016-11-18T11:17:00Z</dcterms:created>
  <dcterms:modified xsi:type="dcterms:W3CDTF">2016-11-18T11:56:00Z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