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DA3004" w:rsidRDefault="00ED0435" w:rsidP="00ED0435">
      <w:pPr>
        <w:rPr>
          <w:sz w:val="24"/>
          <w:szCs w:val="24"/>
        </w:rPr>
      </w:pPr>
    </w:p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Henrique Abrileri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i/>
                <w:color w:val="FF0000"/>
                <w:sz w:val="24"/>
                <w:szCs w:val="24"/>
              </w:rPr>
            </w:pPr>
            <w:r w:rsidRPr="00DA3004">
              <w:rPr>
                <w:i/>
                <w:color w:val="FF0000"/>
                <w:sz w:val="24"/>
                <w:szCs w:val="24"/>
              </w:rPr>
              <w:t>(Superior Imediato para validação e aprovação)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DA3004" w:rsidRDefault="00054BDC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09</w:t>
            </w:r>
            <w:r w:rsidR="00ED0435" w:rsidRPr="00DA3004">
              <w:rPr>
                <w:sz w:val="24"/>
                <w:szCs w:val="24"/>
              </w:rPr>
              <w:t>/11/2016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i/>
                <w:sz w:val="24"/>
                <w:szCs w:val="24"/>
              </w:rPr>
            </w:pPr>
            <w:r w:rsidRPr="00DA3004">
              <w:rPr>
                <w:i/>
                <w:color w:val="FF0000"/>
                <w:sz w:val="24"/>
                <w:szCs w:val="24"/>
              </w:rPr>
              <w:t>(Data de validade do procedimento)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1.0</w:t>
            </w:r>
          </w:p>
        </w:tc>
      </w:tr>
      <w:tr w:rsidR="00ED0435" w:rsidRPr="00DA3004" w:rsidTr="00ED0435">
        <w:tc>
          <w:tcPr>
            <w:tcW w:w="2122" w:type="dxa"/>
          </w:tcPr>
          <w:p w:rsidR="00ED0435" w:rsidRPr="00DA3004" w:rsidRDefault="00ED0435" w:rsidP="000E377B">
            <w:pPr>
              <w:rPr>
                <w:b/>
                <w:sz w:val="24"/>
                <w:szCs w:val="24"/>
              </w:rPr>
            </w:pPr>
            <w:r w:rsidRPr="00DA3004">
              <w:rPr>
                <w:b/>
                <w:sz w:val="24"/>
                <w:szCs w:val="24"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Field Service</w:t>
            </w:r>
          </w:p>
        </w:tc>
      </w:tr>
    </w:tbl>
    <w:p w:rsidR="00ED0435" w:rsidRPr="00DA3004" w:rsidRDefault="00ED0435" w:rsidP="00ED0435">
      <w:pPr>
        <w:rPr>
          <w:sz w:val="24"/>
          <w:szCs w:val="24"/>
        </w:rPr>
      </w:pPr>
    </w:p>
    <w:p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Objetivo</w:t>
      </w:r>
    </w:p>
    <w:p w:rsidR="00ED0435" w:rsidRPr="00DA3004" w:rsidRDefault="00054BDC" w:rsidP="00ED0435">
      <w:pPr>
        <w:rPr>
          <w:sz w:val="24"/>
          <w:szCs w:val="24"/>
        </w:rPr>
      </w:pPr>
      <w:r w:rsidRPr="00DA3004">
        <w:rPr>
          <w:sz w:val="24"/>
          <w:szCs w:val="24"/>
        </w:rPr>
        <w:t>O objetivo desse processo é assegurar que o fluxo de abertura de requisição de serviço, solicitação, aprovação e execução sejam executados por todos os envolvidos e registrados para um controle eficiente e eficaz de todo o processo.</w:t>
      </w:r>
    </w:p>
    <w:p w:rsidR="00C359DB" w:rsidRPr="00DA3004" w:rsidRDefault="00C359DB" w:rsidP="00ED0435">
      <w:pPr>
        <w:rPr>
          <w:sz w:val="24"/>
          <w:szCs w:val="24"/>
        </w:rPr>
      </w:pPr>
    </w:p>
    <w:p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Aplicação</w:t>
      </w:r>
    </w:p>
    <w:p w:rsidR="00ED0435" w:rsidRPr="00DA3004" w:rsidRDefault="00ED0435" w:rsidP="00ED0435">
      <w:pPr>
        <w:rPr>
          <w:sz w:val="24"/>
          <w:szCs w:val="24"/>
        </w:rPr>
      </w:pPr>
      <w:r w:rsidRPr="00DA3004">
        <w:rPr>
          <w:sz w:val="24"/>
          <w:szCs w:val="24"/>
        </w:rPr>
        <w:t xml:space="preserve">Todas as áreas da Empresa, </w:t>
      </w:r>
      <w:r w:rsidR="00054BDC" w:rsidRPr="00DA3004">
        <w:rPr>
          <w:sz w:val="24"/>
          <w:szCs w:val="24"/>
        </w:rPr>
        <w:t>incluindo a equipe envolvida na Obra, tanto para entrada de novos colaboradores quanto a saída de colaboradores.</w:t>
      </w:r>
    </w:p>
    <w:p w:rsidR="00C359DB" w:rsidRPr="00DA3004" w:rsidRDefault="00C359DB" w:rsidP="00ED0435">
      <w:pPr>
        <w:rPr>
          <w:sz w:val="24"/>
          <w:szCs w:val="24"/>
        </w:rPr>
      </w:pPr>
    </w:p>
    <w:p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Definições</w:t>
      </w:r>
    </w:p>
    <w:p w:rsidR="00ED0435" w:rsidRPr="00DA3004" w:rsidRDefault="00054BDC" w:rsidP="00ED0435">
      <w:pPr>
        <w:rPr>
          <w:sz w:val="24"/>
          <w:szCs w:val="24"/>
        </w:rPr>
      </w:pPr>
      <w:r w:rsidRPr="00DA3004">
        <w:rPr>
          <w:sz w:val="24"/>
          <w:szCs w:val="24"/>
        </w:rPr>
        <w:t xml:space="preserve">Quando houver uma nova solicitação, a mesma deverá ser registrada no Service Desk, através de uma Requisição de Serviço, seguir o fluxo e o prazo (SLA), e encerrar após a solução.  </w:t>
      </w:r>
    </w:p>
    <w:p w:rsidR="00C359DB" w:rsidRPr="00DA3004" w:rsidRDefault="00C359DB" w:rsidP="00ED0435">
      <w:pPr>
        <w:rPr>
          <w:sz w:val="24"/>
          <w:szCs w:val="24"/>
        </w:rPr>
      </w:pPr>
    </w:p>
    <w:p w:rsidR="00ED0435" w:rsidRPr="00DA3004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3004">
        <w:rPr>
          <w:sz w:val="24"/>
          <w:szCs w:val="24"/>
        </w:rPr>
        <w:t>Procedimento</w:t>
      </w:r>
    </w:p>
    <w:p w:rsidR="00ED0435" w:rsidRPr="00DA3004" w:rsidRDefault="00ED0435" w:rsidP="00ED0435">
      <w:pPr>
        <w:pStyle w:val="PargrafodaLista"/>
        <w:ind w:left="360"/>
        <w:rPr>
          <w:sz w:val="24"/>
          <w:szCs w:val="24"/>
        </w:rPr>
      </w:pPr>
    </w:p>
    <w:p w:rsidR="003528B8" w:rsidRPr="00DA3004" w:rsidRDefault="003528B8" w:rsidP="006C40EC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rPr>
          <w:b/>
          <w:noProof/>
          <w:sz w:val="24"/>
          <w:szCs w:val="24"/>
          <w:lang w:eastAsia="pt-BR"/>
        </w:rPr>
      </w:pPr>
      <w:r w:rsidRPr="00DA3004">
        <w:rPr>
          <w:b/>
          <w:noProof/>
          <w:sz w:val="24"/>
          <w:szCs w:val="24"/>
          <w:lang w:eastAsia="pt-BR"/>
        </w:rPr>
        <w:t>Entrada de um novo Colaborador:</w:t>
      </w:r>
    </w:p>
    <w:p w:rsidR="003528B8" w:rsidRPr="00DA3004" w:rsidRDefault="003528B8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DA3004">
        <w:rPr>
          <w:sz w:val="24"/>
          <w:szCs w:val="24"/>
        </w:rPr>
        <w:t>Quando surgir a necessidade de alguma área da Empresa contratar um novo colaborador, o RH será notificado e será encaminhada as solicitações para execução da mesma.</w:t>
      </w:r>
    </w:p>
    <w:p w:rsidR="00C359DB" w:rsidRPr="00DA3004" w:rsidRDefault="003528B8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DA3004">
        <w:rPr>
          <w:sz w:val="24"/>
          <w:szCs w:val="24"/>
        </w:rPr>
        <w:t>Com a solicitação, o RH deverá abrir uma Requisição de Serviço junto ao Service Desk, onde o mesmo registrará as informações repassadas pelo RH, o ti</w:t>
      </w:r>
      <w:r w:rsidR="002C4A8B" w:rsidRPr="00DA3004">
        <w:rPr>
          <w:sz w:val="24"/>
          <w:szCs w:val="24"/>
        </w:rPr>
        <w:t>cket registrado será informado ao Solicitante e o mesmo deverá acompanhar o chamado. O RH será responsável pelo orçamento e aprovação dos envolvidos e notificará o Gestor de TI, esse terá a responsabilidade de verificar disponibilidade e cotação de licença, e compra do equipamento/licença quando for aprovada. No caso onde não tiver a necessidade de compra de máquina/licença, a utilização da máquina do antigo colaborador ou a existência de máquina em estoque da TI, será feita, e a Solicitação encerrada.</w:t>
      </w:r>
    </w:p>
    <w:p w:rsidR="002C4A8B" w:rsidRPr="00DA3004" w:rsidRDefault="002C4A8B" w:rsidP="006C40EC">
      <w:pPr>
        <w:pStyle w:val="PargrafodaLista"/>
        <w:spacing w:after="160" w:line="259" w:lineRule="auto"/>
        <w:ind w:left="993"/>
        <w:rPr>
          <w:noProof/>
          <w:sz w:val="24"/>
          <w:szCs w:val="24"/>
          <w:lang w:eastAsia="pt-BR"/>
        </w:rPr>
      </w:pPr>
    </w:p>
    <w:p w:rsidR="007D457A" w:rsidRPr="00DA3004" w:rsidRDefault="007D457A" w:rsidP="006C40EC">
      <w:pPr>
        <w:pStyle w:val="PargrafodaLista"/>
        <w:spacing w:after="160" w:line="259" w:lineRule="auto"/>
        <w:ind w:left="993"/>
        <w:rPr>
          <w:noProof/>
          <w:sz w:val="24"/>
          <w:szCs w:val="24"/>
          <w:lang w:eastAsia="pt-BR"/>
        </w:rPr>
      </w:pPr>
      <w:r w:rsidRPr="00DA3004">
        <w:rPr>
          <w:noProof/>
          <w:sz w:val="24"/>
          <w:szCs w:val="24"/>
          <w:lang w:eastAsia="pt-BR"/>
        </w:rPr>
        <w:t>O prazo para o termino do fluxo será de 2 semanas, nesse tempo, o RH iniciará o processo de contratação e caso aprovada a compra, temos o prazo de entrega do equipamento.</w:t>
      </w:r>
    </w:p>
    <w:p w:rsidR="007D457A" w:rsidRPr="00DA3004" w:rsidRDefault="007D457A" w:rsidP="006C40EC">
      <w:pPr>
        <w:pStyle w:val="PargrafodaLista"/>
        <w:spacing w:after="160" w:line="259" w:lineRule="auto"/>
        <w:ind w:left="993"/>
        <w:rPr>
          <w:noProof/>
          <w:sz w:val="24"/>
          <w:szCs w:val="24"/>
          <w:lang w:eastAsia="pt-BR"/>
        </w:rPr>
      </w:pPr>
    </w:p>
    <w:p w:rsidR="007D457A" w:rsidRPr="00DA3004" w:rsidRDefault="007D457A" w:rsidP="006C40EC">
      <w:pPr>
        <w:pStyle w:val="PargrafodaLista"/>
        <w:spacing w:after="160" w:line="259" w:lineRule="auto"/>
        <w:ind w:left="993"/>
        <w:rPr>
          <w:noProof/>
          <w:sz w:val="24"/>
          <w:szCs w:val="24"/>
          <w:lang w:eastAsia="pt-BR"/>
        </w:rPr>
      </w:pPr>
      <w:r w:rsidRPr="00DA3004">
        <w:rPr>
          <w:noProof/>
          <w:sz w:val="24"/>
          <w:szCs w:val="24"/>
          <w:lang w:eastAsia="pt-BR"/>
        </w:rPr>
        <w:t>Se houver a necessidade de aprovação de compra, e a mesma for recusada pelo Gestor, o processo será finalizado e o RH deverá comunicar o solicitante.</w:t>
      </w:r>
      <w:r w:rsidR="00DF24AA" w:rsidRPr="00DA3004">
        <w:rPr>
          <w:noProof/>
          <w:sz w:val="24"/>
          <w:szCs w:val="24"/>
          <w:lang w:eastAsia="pt-BR"/>
        </w:rPr>
        <w:t xml:space="preserve"> Se a solicitação de </w:t>
      </w:r>
      <w:r w:rsidR="00DF24AA" w:rsidRPr="00DA3004">
        <w:rPr>
          <w:noProof/>
          <w:sz w:val="24"/>
          <w:szCs w:val="24"/>
          <w:lang w:eastAsia="pt-BR"/>
        </w:rPr>
        <w:lastRenderedPageBreak/>
        <w:t>compra foi aprovada, o formulário de compra deverá ser preenchido e anexado a Requisição de Serviço.</w:t>
      </w:r>
    </w:p>
    <w:p w:rsidR="007D457A" w:rsidRPr="00DA3004" w:rsidRDefault="007D457A" w:rsidP="002C4A8B">
      <w:pPr>
        <w:pStyle w:val="PargrafodaLista"/>
        <w:spacing w:after="160" w:line="259" w:lineRule="auto"/>
        <w:ind w:left="851"/>
        <w:rPr>
          <w:noProof/>
          <w:sz w:val="24"/>
          <w:szCs w:val="24"/>
          <w:lang w:eastAsia="pt-BR"/>
        </w:rPr>
      </w:pPr>
    </w:p>
    <w:p w:rsidR="00ED0435" w:rsidRPr="00DA3004" w:rsidRDefault="00D94558" w:rsidP="006C40EC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t>Novo Colaborador contratado</w:t>
      </w:r>
    </w:p>
    <w:p w:rsidR="00ED0435" w:rsidRPr="00DA3004" w:rsidRDefault="00D94558" w:rsidP="006C40EC">
      <w:pPr>
        <w:pStyle w:val="PargrafodaLista"/>
        <w:spacing w:after="160" w:line="259" w:lineRule="auto"/>
        <w:ind w:left="993"/>
        <w:rPr>
          <w:sz w:val="24"/>
          <w:szCs w:val="24"/>
        </w:rPr>
      </w:pPr>
      <w:r w:rsidRPr="00DA3004">
        <w:rPr>
          <w:noProof/>
          <w:sz w:val="24"/>
          <w:szCs w:val="24"/>
          <w:lang w:eastAsia="pt-BR"/>
        </w:rPr>
        <w:t>Após o término do fluxo de compra de máquina/licença, o RH fará o processo de contratação do novo colaborador, e o RH deverá abrir uma nova Requisição de Serviço, vinculado a anterior, solicitando o processo de preparação de instalação e disponibilidade da máquina/licença. Após a abertura, a equipe Field (2º Nível) será responsável pela preparação do equipamento, instalação e execução das atividades solicitada pelo Formulário que foi preenchido pelo RH e anexo a Requisição. Quando finalizar as atividades, estipuladas pelo SLA da Requisição, o Analista entrará em contato com o novo Colaborador e realizará as validações, após o de acordo do colaborador, a Requisição poderá ser encerrada.</w:t>
      </w:r>
    </w:p>
    <w:p w:rsidR="00ED0435" w:rsidRPr="00DA3004" w:rsidRDefault="00ED0435" w:rsidP="00ED0435">
      <w:pPr>
        <w:rPr>
          <w:sz w:val="24"/>
          <w:szCs w:val="24"/>
        </w:rPr>
      </w:pPr>
    </w:p>
    <w:p w:rsidR="00ED0435" w:rsidRPr="00DA3004" w:rsidRDefault="0016445D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 w:rsidRPr="00DA3004">
        <w:rPr>
          <w:b/>
          <w:sz w:val="24"/>
          <w:szCs w:val="24"/>
        </w:rPr>
        <w:t>Saída de Colaborador</w:t>
      </w:r>
    </w:p>
    <w:p w:rsidR="0016445D" w:rsidRDefault="0038088C" w:rsidP="0038088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>Na abertura da Requisição de Serviço, o RH deverá enviar informações importante</w:t>
      </w:r>
      <w:r w:rsidR="00217EEC">
        <w:rPr>
          <w:sz w:val="24"/>
          <w:szCs w:val="24"/>
        </w:rPr>
        <w:t>s</w:t>
      </w:r>
      <w:r>
        <w:rPr>
          <w:sz w:val="24"/>
          <w:szCs w:val="24"/>
        </w:rPr>
        <w:t xml:space="preserve"> como Nome completo do Colaborador desligado e o e-mail para redirecionamento das mensagens. Após a abertura, o RH deverá entregar o notebook/celular do </w:t>
      </w:r>
      <w:proofErr w:type="spellStart"/>
      <w:r>
        <w:rPr>
          <w:sz w:val="24"/>
          <w:szCs w:val="24"/>
        </w:rPr>
        <w:t>ex-colaborador</w:t>
      </w:r>
      <w:proofErr w:type="spellEnd"/>
      <w:r>
        <w:rPr>
          <w:sz w:val="24"/>
          <w:szCs w:val="24"/>
        </w:rPr>
        <w:t xml:space="preserve"> a equipe do Field e o formulário de devolução deverá ser assinado e posteriormente armazenado no servidor da Empresa.</w:t>
      </w:r>
    </w:p>
    <w:p w:rsidR="0038088C" w:rsidRPr="006C40EC" w:rsidRDefault="0038088C" w:rsidP="0038088C">
      <w:pPr>
        <w:pStyle w:val="PargrafodaLista"/>
        <w:spacing w:after="160" w:line="259" w:lineRule="auto"/>
        <w:ind w:left="993"/>
        <w:rPr>
          <w:sz w:val="24"/>
          <w:szCs w:val="24"/>
        </w:rPr>
      </w:pPr>
      <w:r>
        <w:rPr>
          <w:sz w:val="24"/>
          <w:szCs w:val="24"/>
        </w:rPr>
        <w:t>Para atender ao chamado, o Analista de Field deverá seguir os procedimentos mencionados no Processo.</w:t>
      </w:r>
    </w:p>
    <w:p w:rsidR="0016445D" w:rsidRPr="00DA3004" w:rsidRDefault="0016445D" w:rsidP="0016445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ED0435" w:rsidRPr="00DA3004" w:rsidRDefault="00ED0435" w:rsidP="00ED0435">
      <w:pPr>
        <w:rPr>
          <w:rFonts w:ascii="Arial" w:hAnsi="Arial" w:cs="Arial"/>
          <w:b/>
          <w:bCs/>
          <w:sz w:val="24"/>
          <w:szCs w:val="24"/>
        </w:rPr>
      </w:pPr>
    </w:p>
    <w:p w:rsidR="00217EEC" w:rsidRDefault="00217EEC">
      <w:pPr>
        <w:spacing w:after="200" w:line="276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br w:type="page"/>
      </w:r>
    </w:p>
    <w:p w:rsidR="00ED0435" w:rsidRPr="00DA3004" w:rsidRDefault="0016445D" w:rsidP="0016445D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lastRenderedPageBreak/>
        <w:t>Processo para novos colaboradores</w:t>
      </w:r>
    </w:p>
    <w:p w:rsidR="0016445D" w:rsidRPr="00DA3004" w:rsidRDefault="0016445D" w:rsidP="0016445D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16445D" w:rsidRPr="00DA3004" w:rsidRDefault="00217EEC" w:rsidP="0016445D">
      <w:pPr>
        <w:pStyle w:val="PargrafodaLista"/>
        <w:spacing w:after="160" w:line="259" w:lineRule="auto"/>
        <w:ind w:left="-993"/>
        <w:jc w:val="left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09ED435" wp14:editId="6B77BA1C">
            <wp:extent cx="7162800" cy="362562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71592" cy="363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45D" w:rsidRPr="00DA3004" w:rsidRDefault="0016445D" w:rsidP="0016445D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16445D" w:rsidRPr="00DA3004" w:rsidRDefault="0016445D">
      <w:pPr>
        <w:spacing w:after="200" w:line="276" w:lineRule="auto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br w:type="page"/>
      </w:r>
    </w:p>
    <w:p w:rsidR="00ED0435" w:rsidRPr="00DA3004" w:rsidRDefault="0016445D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lastRenderedPageBreak/>
        <w:t>Processo para novo colaborador contratado</w:t>
      </w:r>
    </w:p>
    <w:p w:rsidR="00ED0435" w:rsidRPr="00DA3004" w:rsidRDefault="00ED0435" w:rsidP="00054BDC">
      <w:pPr>
        <w:rPr>
          <w:sz w:val="24"/>
          <w:szCs w:val="24"/>
        </w:rPr>
      </w:pPr>
      <w:r w:rsidRPr="00DA3004">
        <w:rPr>
          <w:sz w:val="24"/>
          <w:szCs w:val="24"/>
        </w:rPr>
        <w:t xml:space="preserve"> </w:t>
      </w:r>
    </w:p>
    <w:p w:rsidR="0016445D" w:rsidRPr="00DA3004" w:rsidRDefault="00217EEC" w:rsidP="0016445D">
      <w:pPr>
        <w:ind w:left="-993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E8F67DF" wp14:editId="221577D4">
            <wp:extent cx="7067550" cy="579220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74052" cy="57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EEC" w:rsidRDefault="00217EEC">
      <w:pPr>
        <w:spacing w:after="200" w:line="276" w:lineRule="auto"/>
        <w:rPr>
          <w:noProof/>
          <w:sz w:val="24"/>
          <w:szCs w:val="24"/>
          <w:lang w:eastAsia="pt-BR"/>
        </w:rPr>
      </w:pPr>
      <w:r>
        <w:rPr>
          <w:noProof/>
          <w:sz w:val="24"/>
          <w:szCs w:val="24"/>
          <w:lang w:eastAsia="pt-BR"/>
        </w:rPr>
        <w:br w:type="page"/>
      </w:r>
    </w:p>
    <w:p w:rsidR="00ED0435" w:rsidRPr="00DA3004" w:rsidRDefault="0016445D" w:rsidP="00C359DB">
      <w:pPr>
        <w:pStyle w:val="PargrafodaLista"/>
        <w:numPr>
          <w:ilvl w:val="1"/>
          <w:numId w:val="21"/>
        </w:numPr>
        <w:spacing w:after="160" w:line="259" w:lineRule="auto"/>
        <w:ind w:left="993" w:hanging="426"/>
        <w:jc w:val="left"/>
        <w:rPr>
          <w:b/>
          <w:sz w:val="24"/>
          <w:szCs w:val="24"/>
        </w:rPr>
      </w:pPr>
      <w:r w:rsidRPr="00DA3004">
        <w:rPr>
          <w:b/>
          <w:sz w:val="24"/>
          <w:szCs w:val="24"/>
        </w:rPr>
        <w:lastRenderedPageBreak/>
        <w:t>Processo para saída de colaborador</w:t>
      </w:r>
    </w:p>
    <w:p w:rsidR="00ED0435" w:rsidRPr="00DA3004" w:rsidRDefault="00ED0435" w:rsidP="00ED0435">
      <w:pPr>
        <w:pStyle w:val="PargrafodaLista"/>
        <w:ind w:left="709"/>
        <w:rPr>
          <w:sz w:val="24"/>
          <w:szCs w:val="24"/>
        </w:rPr>
      </w:pPr>
    </w:p>
    <w:p w:rsidR="00ED0435" w:rsidRPr="00DA3004" w:rsidRDefault="00B4011B" w:rsidP="00B4011B">
      <w:pPr>
        <w:ind w:left="-993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BA51860" wp14:editId="74B18163">
            <wp:extent cx="7205927" cy="433387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22323" cy="434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EEC" w:rsidRDefault="00217EEC">
      <w:pPr>
        <w:spacing w:after="200" w:line="276" w:lineRule="auto"/>
        <w:rPr>
          <w:rFonts w:cs="Arial"/>
          <w:b/>
          <w:sz w:val="24"/>
          <w:szCs w:val="24"/>
          <w:lang w:eastAsia="pt-BR"/>
        </w:rPr>
      </w:pPr>
      <w:r>
        <w:rPr>
          <w:rFonts w:cs="Arial"/>
          <w:b/>
          <w:sz w:val="24"/>
          <w:szCs w:val="24"/>
          <w:lang w:eastAsia="pt-BR"/>
        </w:rPr>
        <w:br w:type="page"/>
      </w:r>
    </w:p>
    <w:p w:rsidR="00DA3004" w:rsidRPr="00DA3004" w:rsidRDefault="00DA3004" w:rsidP="00DA3004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 w:rsidRPr="00DA3004">
        <w:rPr>
          <w:rFonts w:cs="Arial"/>
          <w:b/>
          <w:sz w:val="24"/>
          <w:szCs w:val="24"/>
          <w:lang w:eastAsia="pt-BR"/>
        </w:rPr>
        <w:lastRenderedPageBreak/>
        <w:t>Matriz RACI para novos colaboradores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b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>A matriz RACI é uma ferramenta utilizada para deixar claro aos envolvidos a atribuição de responsabilidades. RACI é o acrônimo dos termos: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Responsible</w:t>
      </w:r>
      <w:proofErr w:type="spellEnd"/>
      <w:r>
        <w:rPr>
          <w:rFonts w:cs="Arial"/>
          <w:sz w:val="24"/>
          <w:szCs w:val="24"/>
          <w:lang w:eastAsia="pt-BR"/>
        </w:rPr>
        <w:t xml:space="preserve"> (Responsável)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Accountable</w:t>
      </w:r>
      <w:proofErr w:type="spellEnd"/>
      <w:r>
        <w:rPr>
          <w:rFonts w:cs="Arial"/>
          <w:sz w:val="24"/>
          <w:szCs w:val="24"/>
          <w:lang w:eastAsia="pt-BR"/>
        </w:rPr>
        <w:t xml:space="preserve"> (Autoridade)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Consulted</w:t>
      </w:r>
      <w:proofErr w:type="spellEnd"/>
      <w:r>
        <w:rPr>
          <w:rFonts w:cs="Arial"/>
          <w:sz w:val="24"/>
          <w:szCs w:val="24"/>
          <w:lang w:eastAsia="pt-BR"/>
        </w:rPr>
        <w:t xml:space="preserve"> (Consultado)</w:t>
      </w: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DA3004" w:rsidRPr="00DA3004" w:rsidRDefault="00DA3004" w:rsidP="00DA3004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DA3004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DA3004">
        <w:rPr>
          <w:rFonts w:cs="Arial"/>
          <w:sz w:val="24"/>
          <w:szCs w:val="24"/>
          <w:lang w:eastAsia="pt-BR"/>
        </w:rPr>
        <w:t>Informed</w:t>
      </w:r>
      <w:proofErr w:type="spellEnd"/>
      <w:r>
        <w:rPr>
          <w:rFonts w:cs="Arial"/>
          <w:sz w:val="24"/>
          <w:szCs w:val="24"/>
          <w:lang w:eastAsia="pt-BR"/>
        </w:rPr>
        <w:t xml:space="preserve"> (Informado)</w:t>
      </w:r>
    </w:p>
    <w:p w:rsidR="00DA3004" w:rsidRPr="00DA3004" w:rsidRDefault="00217EEC" w:rsidP="00116BF0">
      <w:pPr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217EEC">
        <w:drawing>
          <wp:inline distT="0" distB="0" distL="0" distR="0">
            <wp:extent cx="5010150" cy="52673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7EEC" w:rsidRDefault="00217EEC">
      <w:pPr>
        <w:spacing w:after="200" w:line="276" w:lineRule="auto"/>
        <w:rPr>
          <w:rFonts w:cs="Arial"/>
          <w:b/>
          <w:sz w:val="24"/>
          <w:szCs w:val="24"/>
          <w:lang w:eastAsia="pt-BR"/>
        </w:rPr>
      </w:pPr>
      <w:r>
        <w:rPr>
          <w:rFonts w:cs="Arial"/>
          <w:b/>
          <w:sz w:val="24"/>
          <w:szCs w:val="24"/>
          <w:lang w:eastAsia="pt-BR"/>
        </w:rPr>
        <w:br w:type="page"/>
      </w:r>
    </w:p>
    <w:p w:rsidR="00DA3004" w:rsidRPr="002F2269" w:rsidRDefault="002F2269" w:rsidP="00DA3004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 w:rsidRPr="002F2269">
        <w:rPr>
          <w:rFonts w:cs="Arial"/>
          <w:b/>
          <w:sz w:val="24"/>
          <w:szCs w:val="24"/>
          <w:lang w:eastAsia="pt-BR"/>
        </w:rPr>
        <w:lastRenderedPageBreak/>
        <w:t>Matriz RACI para novo colaborador contratado</w:t>
      </w:r>
    </w:p>
    <w:p w:rsid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>A matriz RACI é uma ferramenta utilizada para deixar claro aos envolvidos a atribuição de responsabilidades. RACI é o acrônimo dos termos:</w:t>
      </w: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Responsible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(Responsável)</w:t>
      </w: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Accountable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(Autoridade)</w:t>
      </w: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Consulted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(Consultado)</w:t>
      </w:r>
    </w:p>
    <w:p w:rsidR="002F2269" w:rsidRP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Default="002F2269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Informed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(Informado)</w:t>
      </w:r>
    </w:p>
    <w:p w:rsidR="00D166EB" w:rsidRDefault="00D166EB" w:rsidP="002F2269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2F2269" w:rsidRDefault="002F2269" w:rsidP="00116BF0">
      <w:pPr>
        <w:pStyle w:val="PargrafodaLista"/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2F2269">
        <w:rPr>
          <w:noProof/>
          <w:lang w:eastAsia="pt-BR"/>
        </w:rPr>
        <w:drawing>
          <wp:inline distT="0" distB="0" distL="0" distR="0">
            <wp:extent cx="4762500" cy="41814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011B" w:rsidRDefault="00B4011B">
      <w:pPr>
        <w:spacing w:after="200" w:line="276" w:lineRule="auto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br w:type="page"/>
      </w:r>
    </w:p>
    <w:p w:rsidR="00B4011B" w:rsidRPr="002F2269" w:rsidRDefault="00B4011B" w:rsidP="00B4011B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 w:rsidRPr="002F2269">
        <w:rPr>
          <w:rFonts w:cs="Arial"/>
          <w:b/>
          <w:sz w:val="24"/>
          <w:szCs w:val="24"/>
          <w:lang w:eastAsia="pt-BR"/>
        </w:rPr>
        <w:lastRenderedPageBreak/>
        <w:t xml:space="preserve">Matriz RACI para </w:t>
      </w:r>
      <w:r>
        <w:rPr>
          <w:rFonts w:cs="Arial"/>
          <w:b/>
          <w:sz w:val="24"/>
          <w:szCs w:val="24"/>
          <w:lang w:eastAsia="pt-BR"/>
        </w:rPr>
        <w:t>saída de colaborador</w:t>
      </w:r>
    </w:p>
    <w:p w:rsidR="00B4011B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>A matriz RACI é uma ferramenta utilizada para deixar claro aos envolvidos a atribuição de responsabilidades. RACI é o acrônimo dos termos:</w:t>
      </w:r>
    </w:p>
    <w:p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Responsible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(Responsável)</w:t>
      </w:r>
    </w:p>
    <w:p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Accountable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(Autoridade)</w:t>
      </w:r>
    </w:p>
    <w:p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Consulted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(Consultado)</w:t>
      </w:r>
    </w:p>
    <w:p w:rsidR="00B4011B" w:rsidRPr="002F2269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B4011B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  <w:r w:rsidRPr="002F2269">
        <w:rPr>
          <w:rFonts w:cs="Arial"/>
          <w:sz w:val="24"/>
          <w:szCs w:val="24"/>
          <w:lang w:eastAsia="pt-BR"/>
        </w:rPr>
        <w:t xml:space="preserve">- </w:t>
      </w:r>
      <w:proofErr w:type="spellStart"/>
      <w:r w:rsidRPr="002F2269">
        <w:rPr>
          <w:rFonts w:cs="Arial"/>
          <w:sz w:val="24"/>
          <w:szCs w:val="24"/>
          <w:lang w:eastAsia="pt-BR"/>
        </w:rPr>
        <w:t>Informed</w:t>
      </w:r>
      <w:proofErr w:type="spellEnd"/>
      <w:r w:rsidRPr="002F2269">
        <w:rPr>
          <w:rFonts w:cs="Arial"/>
          <w:sz w:val="24"/>
          <w:szCs w:val="24"/>
          <w:lang w:eastAsia="pt-BR"/>
        </w:rPr>
        <w:t xml:space="preserve"> (Informado)</w:t>
      </w:r>
    </w:p>
    <w:p w:rsidR="00B4011B" w:rsidRDefault="00B4011B" w:rsidP="00B4011B">
      <w:pPr>
        <w:pStyle w:val="PargrafodaLista"/>
        <w:spacing w:before="100" w:beforeAutospacing="1" w:after="100" w:afterAutospacing="1" w:line="259" w:lineRule="auto"/>
        <w:ind w:left="993"/>
        <w:rPr>
          <w:rFonts w:cs="Arial"/>
          <w:sz w:val="24"/>
          <w:szCs w:val="24"/>
          <w:lang w:eastAsia="pt-BR"/>
        </w:rPr>
      </w:pPr>
    </w:p>
    <w:p w:rsidR="00B4011B" w:rsidRDefault="00B4011B" w:rsidP="00B4011B">
      <w:pPr>
        <w:pStyle w:val="PargrafodaLista"/>
        <w:spacing w:before="100" w:beforeAutospacing="1" w:after="100" w:afterAutospacing="1" w:line="259" w:lineRule="auto"/>
        <w:ind w:left="426"/>
        <w:rPr>
          <w:rFonts w:cs="Arial"/>
          <w:sz w:val="24"/>
          <w:szCs w:val="24"/>
          <w:lang w:eastAsia="pt-BR"/>
        </w:rPr>
      </w:pPr>
      <w:r w:rsidRPr="00B4011B">
        <w:drawing>
          <wp:inline distT="0" distB="0" distL="0" distR="0">
            <wp:extent cx="4267200" cy="4505325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011B" w:rsidRDefault="00B4011B">
      <w:pPr>
        <w:spacing w:after="200" w:line="276" w:lineRule="auto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br w:type="page"/>
      </w:r>
    </w:p>
    <w:p w:rsidR="002F2269" w:rsidRPr="00116BF0" w:rsidRDefault="00116BF0" w:rsidP="00B4011B">
      <w:pPr>
        <w:pStyle w:val="PargrafodaLista"/>
        <w:numPr>
          <w:ilvl w:val="1"/>
          <w:numId w:val="21"/>
        </w:numPr>
        <w:spacing w:before="100" w:beforeAutospacing="1" w:after="100" w:afterAutospacing="1" w:line="259" w:lineRule="auto"/>
        <w:ind w:left="993" w:hanging="426"/>
        <w:rPr>
          <w:rFonts w:cs="Arial"/>
          <w:b/>
          <w:sz w:val="24"/>
          <w:szCs w:val="24"/>
          <w:lang w:eastAsia="pt-BR"/>
        </w:rPr>
      </w:pPr>
      <w:r w:rsidRPr="00116BF0">
        <w:rPr>
          <w:rFonts w:cs="Arial"/>
          <w:b/>
          <w:sz w:val="24"/>
          <w:szCs w:val="24"/>
          <w:lang w:eastAsia="pt-BR"/>
        </w:rPr>
        <w:lastRenderedPageBreak/>
        <w:t>Indicadores</w:t>
      </w:r>
      <w:r>
        <w:rPr>
          <w:rFonts w:cs="Arial"/>
          <w:b/>
          <w:sz w:val="24"/>
          <w:szCs w:val="24"/>
          <w:lang w:eastAsia="pt-BR"/>
        </w:rPr>
        <w:t xml:space="preserve"> de Desempenho</w:t>
      </w:r>
    </w:p>
    <w:p w:rsidR="00DA3004" w:rsidRDefault="00DA3004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</w:p>
    <w:p w:rsidR="009C28EC" w:rsidRDefault="009C28EC" w:rsidP="009C28EC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Um indicador chave de desempenho (KPI) é uma ferramenta para gerenciar a medição do nível de desemp</w:t>
      </w:r>
      <w:bookmarkStart w:id="0" w:name="_GoBack"/>
      <w:bookmarkEnd w:id="0"/>
      <w:r>
        <w:rPr>
          <w:rFonts w:cs="Arial"/>
          <w:sz w:val="24"/>
          <w:szCs w:val="24"/>
          <w:lang w:eastAsia="pt-BR"/>
        </w:rPr>
        <w:t>enho e sucesso da empresa ou processo, mostrando que o objetivo seja alcançado.</w:t>
      </w:r>
      <w:r w:rsidRPr="00D166EB">
        <w:rPr>
          <w:rFonts w:cs="Arial"/>
          <w:sz w:val="24"/>
          <w:szCs w:val="24"/>
          <w:lang w:eastAsia="pt-BR"/>
        </w:rPr>
        <w:t xml:space="preserve"> </w:t>
      </w:r>
    </w:p>
    <w:p w:rsidR="009C28EC" w:rsidRDefault="009C28EC" w:rsidP="009C28EC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</w:p>
    <w:p w:rsidR="00116BF0" w:rsidRDefault="009C28EC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 xml:space="preserve">KPI: </w:t>
      </w:r>
      <w:r w:rsidR="00D166EB">
        <w:rPr>
          <w:rFonts w:cs="Arial"/>
          <w:sz w:val="24"/>
          <w:szCs w:val="24"/>
          <w:lang w:eastAsia="pt-BR"/>
        </w:rPr>
        <w:t>Número de funcionários que entraram ou saíram no mês X número de ticket registrado</w:t>
      </w:r>
      <w:r>
        <w:rPr>
          <w:rFonts w:cs="Arial"/>
          <w:sz w:val="24"/>
          <w:szCs w:val="24"/>
          <w:lang w:eastAsia="pt-BR"/>
        </w:rPr>
        <w:t xml:space="preserve"> no mês</w:t>
      </w:r>
      <w:r w:rsidR="00D166EB">
        <w:rPr>
          <w:rFonts w:cs="Arial"/>
          <w:sz w:val="24"/>
          <w:szCs w:val="24"/>
          <w:lang w:eastAsia="pt-BR"/>
        </w:rPr>
        <w:t xml:space="preserve">. </w:t>
      </w:r>
    </w:p>
    <w:p w:rsidR="00D166EB" w:rsidRDefault="009C28EC" w:rsidP="00116BF0">
      <w:pPr>
        <w:pStyle w:val="PargrafodaLista"/>
        <w:spacing w:before="100" w:beforeAutospacing="1" w:after="100" w:afterAutospacing="1" w:line="259" w:lineRule="auto"/>
        <w:ind w:left="360"/>
        <w:rPr>
          <w:rFonts w:cs="Arial"/>
          <w:sz w:val="24"/>
          <w:szCs w:val="24"/>
          <w:lang w:eastAsia="pt-BR"/>
        </w:rPr>
      </w:pPr>
      <w:r>
        <w:rPr>
          <w:rFonts w:cs="Arial"/>
          <w:sz w:val="24"/>
          <w:szCs w:val="24"/>
          <w:lang w:eastAsia="pt-BR"/>
        </w:rPr>
        <w:t>Meta:</w:t>
      </w:r>
      <w:r w:rsidR="00D166EB">
        <w:rPr>
          <w:rFonts w:cs="Arial"/>
          <w:sz w:val="24"/>
          <w:szCs w:val="24"/>
          <w:lang w:eastAsia="pt-BR"/>
        </w:rPr>
        <w:t xml:space="preserve"> = zero.</w:t>
      </w:r>
    </w:p>
    <w:p w:rsidR="00ED0435" w:rsidRPr="00DA3004" w:rsidRDefault="00ED0435" w:rsidP="00ED0435">
      <w:pPr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RPr="00DA3004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Pr="00DA3004" w:rsidRDefault="00ED0435" w:rsidP="000E377B">
            <w:pPr>
              <w:jc w:val="center"/>
              <w:rPr>
                <w:sz w:val="24"/>
                <w:szCs w:val="24"/>
              </w:rPr>
            </w:pPr>
            <w:r w:rsidRPr="00DA3004">
              <w:rPr>
                <w:sz w:val="24"/>
                <w:szCs w:val="24"/>
              </w:rPr>
              <w:t>Data</w:t>
            </w:r>
          </w:p>
        </w:tc>
      </w:tr>
      <w:tr w:rsidR="00ED0435" w:rsidRPr="00DA3004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  <w:tr w:rsidR="00ED0435" w:rsidRPr="00DA3004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  <w:tr w:rsidR="00ED0435" w:rsidRPr="00DA3004" w:rsidTr="000E377B">
        <w:tc>
          <w:tcPr>
            <w:tcW w:w="609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  <w:tc>
          <w:tcPr>
            <w:tcW w:w="1268" w:type="dxa"/>
            <w:shd w:val="clear" w:color="auto" w:fill="D9D9D9" w:themeFill="background1" w:themeFillShade="D9"/>
          </w:tcPr>
          <w:p w:rsidR="00ED0435" w:rsidRPr="00DA3004" w:rsidRDefault="00ED0435" w:rsidP="000E377B">
            <w:pPr>
              <w:rPr>
                <w:sz w:val="24"/>
                <w:szCs w:val="24"/>
              </w:rPr>
            </w:pPr>
          </w:p>
        </w:tc>
      </w:tr>
    </w:tbl>
    <w:p w:rsidR="00DF0C55" w:rsidRPr="00DA3004" w:rsidRDefault="00DF0C55" w:rsidP="00D93A9D">
      <w:pPr>
        <w:rPr>
          <w:rFonts w:ascii="Arial" w:hAnsi="Arial" w:cs="Arial"/>
          <w:sz w:val="24"/>
          <w:szCs w:val="24"/>
        </w:rPr>
      </w:pPr>
    </w:p>
    <w:sectPr w:rsidR="00DF0C55" w:rsidRPr="00DA3004" w:rsidSect="00E01A77">
      <w:headerReference w:type="default" r:id="rId16"/>
      <w:footerReference w:type="default" r:id="rId17"/>
      <w:pgSz w:w="11906" w:h="16838"/>
      <w:pgMar w:top="1095" w:right="851" w:bottom="567" w:left="1418" w:header="426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056A" w:rsidRDefault="00A7056A" w:rsidP="006426CC">
      <w:r>
        <w:separator/>
      </w:r>
    </w:p>
  </w:endnote>
  <w:endnote w:type="continuationSeparator" w:id="0">
    <w:p w:rsidR="00A7056A" w:rsidRDefault="00A7056A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056A" w:rsidRDefault="00A7056A" w:rsidP="006426CC">
      <w:r>
        <w:separator/>
      </w:r>
    </w:p>
  </w:footnote>
  <w:footnote w:type="continuationSeparator" w:id="0">
    <w:p w:rsidR="00A7056A" w:rsidRDefault="00A7056A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01A77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2E6301" w:rsidRDefault="002E6301" w:rsidP="00E01A77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6" name="Image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E01A77" w:rsidRDefault="00E01A77" w:rsidP="00E01A77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0799403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E01A77" w:rsidP="00D91BFD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PROC</w:t>
          </w:r>
          <w:r w:rsidR="003734EF">
            <w:rPr>
              <w:sz w:val="16"/>
            </w:rPr>
            <w:t>.</w:t>
          </w:r>
          <w:r w:rsidR="00ED0435">
            <w:rPr>
              <w:sz w:val="16"/>
            </w:rPr>
            <w:t>GINCRS 0001</w:t>
          </w:r>
        </w:p>
      </w:tc>
    </w:tr>
    <w:tr w:rsidR="004B7B20" w:rsidTr="00E01A77">
      <w:trPr>
        <w:cantSplit/>
        <w:trHeight w:val="915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E01A77" w:rsidP="00DD2C26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Processo para Entrada e Saída de Colaboradores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C20B5F">
            <w:rPr>
              <w:noProof/>
              <w:sz w:val="16"/>
            </w:rPr>
            <w:t>9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C20B5F">
            <w:rPr>
              <w:noProof/>
              <w:sz w:val="16"/>
            </w:rPr>
            <w:t>9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5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7A511F3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9"/>
  </w:num>
  <w:num w:numId="4">
    <w:abstractNumId w:val="14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4"/>
  </w:num>
  <w:num w:numId="8">
    <w:abstractNumId w:val="17"/>
  </w:num>
  <w:num w:numId="9">
    <w:abstractNumId w:val="1"/>
  </w:num>
  <w:num w:numId="10">
    <w:abstractNumId w:val="4"/>
  </w:num>
  <w:num w:numId="11">
    <w:abstractNumId w:val="12"/>
  </w:num>
  <w:num w:numId="12">
    <w:abstractNumId w:val="20"/>
  </w:num>
  <w:num w:numId="13">
    <w:abstractNumId w:val="21"/>
  </w:num>
  <w:num w:numId="14">
    <w:abstractNumId w:val="0"/>
  </w:num>
  <w:num w:numId="15">
    <w:abstractNumId w:val="15"/>
  </w:num>
  <w:num w:numId="16">
    <w:abstractNumId w:val="2"/>
  </w:num>
  <w:num w:numId="17">
    <w:abstractNumId w:val="3"/>
  </w:num>
  <w:num w:numId="18">
    <w:abstractNumId w:val="11"/>
  </w:num>
  <w:num w:numId="19">
    <w:abstractNumId w:val="9"/>
  </w:num>
  <w:num w:numId="20">
    <w:abstractNumId w:val="8"/>
  </w:num>
  <w:num w:numId="21">
    <w:abstractNumId w:val="18"/>
  </w:num>
  <w:num w:numId="22">
    <w:abstractNumId w:val="13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737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4BDC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BF0"/>
    <w:rsid w:val="00121898"/>
    <w:rsid w:val="001314DA"/>
    <w:rsid w:val="00134D09"/>
    <w:rsid w:val="0014795F"/>
    <w:rsid w:val="001503DE"/>
    <w:rsid w:val="001541DF"/>
    <w:rsid w:val="00154B73"/>
    <w:rsid w:val="0016445D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17EEC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5376"/>
    <w:rsid w:val="002B6AFF"/>
    <w:rsid w:val="002B7996"/>
    <w:rsid w:val="002C144F"/>
    <w:rsid w:val="002C4A8B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2269"/>
    <w:rsid w:val="002F3B7F"/>
    <w:rsid w:val="002F3D0A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28B8"/>
    <w:rsid w:val="00353F7B"/>
    <w:rsid w:val="00357072"/>
    <w:rsid w:val="003719B6"/>
    <w:rsid w:val="00371B4B"/>
    <w:rsid w:val="003734EF"/>
    <w:rsid w:val="003751FB"/>
    <w:rsid w:val="0038088C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D5EF0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73646"/>
    <w:rsid w:val="004820A8"/>
    <w:rsid w:val="004836F9"/>
    <w:rsid w:val="00491E83"/>
    <w:rsid w:val="00493C44"/>
    <w:rsid w:val="00495990"/>
    <w:rsid w:val="004A1342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465F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92F6D"/>
    <w:rsid w:val="00693240"/>
    <w:rsid w:val="006932D7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0EC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457A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3C4E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7A5B"/>
    <w:rsid w:val="00897AC1"/>
    <w:rsid w:val="008C3BA2"/>
    <w:rsid w:val="008D001E"/>
    <w:rsid w:val="008D1772"/>
    <w:rsid w:val="008D508E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57A2"/>
    <w:rsid w:val="009A6DC7"/>
    <w:rsid w:val="009A7004"/>
    <w:rsid w:val="009B1886"/>
    <w:rsid w:val="009C06EC"/>
    <w:rsid w:val="009C28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056A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68EB"/>
    <w:rsid w:val="00B3207A"/>
    <w:rsid w:val="00B35C9D"/>
    <w:rsid w:val="00B4011B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0B5F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C71CB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66EB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A70"/>
    <w:rsid w:val="00D91BFD"/>
    <w:rsid w:val="00D937DC"/>
    <w:rsid w:val="00D93A9D"/>
    <w:rsid w:val="00D94534"/>
    <w:rsid w:val="00D94558"/>
    <w:rsid w:val="00D9607A"/>
    <w:rsid w:val="00DA1B98"/>
    <w:rsid w:val="00DA2A04"/>
    <w:rsid w:val="00DA3004"/>
    <w:rsid w:val="00DB4F92"/>
    <w:rsid w:val="00DB6885"/>
    <w:rsid w:val="00DC45CE"/>
    <w:rsid w:val="00DC5DFD"/>
    <w:rsid w:val="00DC5E8C"/>
    <w:rsid w:val="00DD2C26"/>
    <w:rsid w:val="00DD44B7"/>
    <w:rsid w:val="00DD63DC"/>
    <w:rsid w:val="00DE4EDE"/>
    <w:rsid w:val="00DF0C55"/>
    <w:rsid w:val="00DF24AA"/>
    <w:rsid w:val="00DF4106"/>
    <w:rsid w:val="00DF4171"/>
    <w:rsid w:val="00DF48D6"/>
    <w:rsid w:val="00DF49D2"/>
    <w:rsid w:val="00E01A7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6F36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  <w:rsid w:val="00FE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emf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738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4720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13</cp:revision>
  <dcterms:created xsi:type="dcterms:W3CDTF">2016-11-09T11:38:00Z</dcterms:created>
  <dcterms:modified xsi:type="dcterms:W3CDTF">2016-11-16T13:04:00Z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