
<file path=[Content_Types].xml><?xml version="1.0" encoding="utf-8"?>
<Types xmlns="http://schemas.openxmlformats.org/package/2006/content-types">
  <Override PartName="/word/footnotes.xml" ContentType="application/vnd.openxmlformats-officedocument.wordprocessingml.footnotes+xml"/>
  <Override PartName="/word/charts/chart10.xml" ContentType="application/vnd.openxmlformats-officedocument.drawingml.chart+xml"/>
  <Override PartName="/customXml/itemProps1.xml" ContentType="application/vnd.openxmlformats-officedocument.customXmlProperties+xml"/>
  <Override PartName="/word/theme/themeOverride1.xml" ContentType="application/vnd.openxmlformats-officedocument.themeOverride+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charts/chart9.xml" ContentType="application/vnd.openxmlformats-officedocument.drawingml.chart+xml"/>
  <Override PartName="/word/charts/chart19.xml" ContentType="application/vnd.openxmlformats-officedocument.drawingml.chart+xml"/>
  <Override PartName="/word/charts/chart28.xml" ContentType="application/vnd.openxmlformats-officedocument.drawingml.chart+xml"/>
  <Override PartName="/word/charts/chart39.xml" ContentType="application/vnd.openxmlformats-officedocument.drawingml.chart+xml"/>
  <Override PartName="/word/settings.xml" ContentType="application/vnd.openxmlformats-officedocument.wordprocessingml.settings+xml"/>
  <Override PartName="/word/charts/chart6.xml" ContentType="application/vnd.openxmlformats-officedocument.drawingml.chart+xml"/>
  <Override PartName="/word/charts/chart7.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36.xml" ContentType="application/vnd.openxmlformats-officedocument.drawingml.chart+xml"/>
  <Override PartName="/word/charts/chart37.xml" ContentType="application/vnd.openxmlformats-officedocument.drawingml.chart+xml"/>
  <Override PartName="/docProps/custom.xml" ContentType="application/vnd.openxmlformats-officedocument.custom-properties+xml"/>
  <Override PartName="/word/charts/chart4.xml" ContentType="application/vnd.openxmlformats-officedocument.drawingml.chart+xml"/>
  <Override PartName="/word/charts/chart5.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34.xml" ContentType="application/vnd.openxmlformats-officedocument.drawingml.chart+xml"/>
  <Override PartName="/word/charts/chart35.xml" ContentType="application/vnd.openxmlformats-officedocument.drawingml.chart+xml"/>
  <Override PartName="/word/charts/chart43.xml" ContentType="application/vnd.openxmlformats-officedocument.drawingml.chart+xml"/>
  <Override PartName="/word/header4.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charts/chart2.xml" ContentType="application/vnd.openxmlformats-officedocument.drawingml.chart+xml"/>
  <Override PartName="/word/charts/chart3.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31.xml" ContentType="application/vnd.openxmlformats-officedocument.drawingml.chart+xml"/>
  <Override PartName="/word/charts/chart32.xml" ContentType="application/vnd.openxmlformats-officedocument.drawingml.chart+xml"/>
  <Override PartName="/word/charts/chart33.xml" ContentType="application/vnd.openxmlformats-officedocument.drawingml.chart+xml"/>
  <Override PartName="/word/charts/chart41.xml" ContentType="application/vnd.openxmlformats-officedocument.drawingml.chart+xml"/>
  <Override PartName="/word/charts/chart42.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word/charts/chart1.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30.xml" ContentType="application/vnd.openxmlformats-officedocument.drawingml.chart+xml"/>
  <Override PartName="/word/charts/chart40.xml" ContentType="application/vnd.openxmlformats-officedocument.drawingml.chart+xml"/>
  <Override PartName="/docProps/core.xml" ContentType="application/vnd.openxmlformats-package.core-properties+xml"/>
  <Default Extension="bin" ContentType="application/vnd.openxmlformats-officedocument.oleObject"/>
  <Default Extension="png" ContentType="image/png"/>
  <Override PartName="/word/theme/themeOverride2.xml" ContentType="application/vnd.openxmlformats-officedocument.themeOverride+xml"/>
  <Default Extension="jpeg" ContentType="image/jpeg"/>
  <Default Extension="emf" ContentType="image/x-emf"/>
  <Override PartName="/word/numbering.xml" ContentType="application/vnd.openxmlformats-officedocument.wordprocessingml.numbering+xml"/>
  <Override PartName="/word/endnotes.xml" ContentType="application/vnd.openxmlformats-officedocument.wordprocessingml.endnotes+xml"/>
  <Override PartName="/word/charts/chart8.xml" ContentType="application/vnd.openxmlformats-officedocument.drawingml.chart+xml"/>
  <Override PartName="/word/charts/chart29.xml" ContentType="application/vnd.openxmlformats-officedocument.drawingml.chart+xml"/>
  <Override PartName="/word/charts/chart38.xml" ContentType="application/vnd.openxmlformats-officedocument.drawingml.chart+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6447" w:rsidRPr="00840000" w:rsidRDefault="00CE6447" w:rsidP="00F241F2">
      <w:pPr>
        <w:spacing w:line="360" w:lineRule="auto"/>
        <w:jc w:val="center"/>
        <w:rPr>
          <w:color w:val="000000"/>
          <w:sz w:val="20"/>
          <w:szCs w:val="20"/>
        </w:rPr>
      </w:pPr>
      <w:r>
        <w:rPr>
          <w:noProof/>
          <w:color w:val="000000"/>
          <w:sz w:val="20"/>
          <w:szCs w:val="20"/>
        </w:rPr>
        <w:drawing>
          <wp:inline distT="0" distB="0" distL="0" distR="0">
            <wp:extent cx="3682462" cy="1152000"/>
            <wp:effectExtent l="19050" t="0" r="0" b="0"/>
            <wp:docPr id="19" name="Imagem 1" descr="Logos da GV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s da GVT"/>
                    <pic:cNvPicPr>
                      <a:picLocks noChangeAspect="1" noChangeArrowheads="1"/>
                    </pic:cNvPicPr>
                  </pic:nvPicPr>
                  <pic:blipFill>
                    <a:blip r:embed="rId8" cstate="print"/>
                    <a:srcRect/>
                    <a:stretch>
                      <a:fillRect/>
                    </a:stretch>
                  </pic:blipFill>
                  <pic:spPr bwMode="auto">
                    <a:xfrm>
                      <a:off x="0" y="0"/>
                      <a:ext cx="3686175" cy="1152525"/>
                    </a:xfrm>
                    <a:prstGeom prst="rect">
                      <a:avLst/>
                    </a:prstGeom>
                    <a:noFill/>
                    <a:ln w="9525">
                      <a:noFill/>
                      <a:miter lim="800000"/>
                      <a:headEnd/>
                      <a:tailEnd/>
                    </a:ln>
                  </pic:spPr>
                </pic:pic>
              </a:graphicData>
            </a:graphic>
          </wp:inline>
        </w:drawing>
      </w:r>
    </w:p>
    <w:p w:rsidR="00CE6447" w:rsidRDefault="00CE6447" w:rsidP="00CE6447">
      <w:pPr>
        <w:spacing w:before="60" w:after="60"/>
        <w:jc w:val="center"/>
        <w:rPr>
          <w:color w:val="000000"/>
          <w:sz w:val="40"/>
          <w:szCs w:val="40"/>
        </w:rPr>
      </w:pPr>
      <w:bookmarkStart w:id="0" w:name="TypeofWork"/>
      <w:bookmarkStart w:id="1" w:name="CompanyName"/>
      <w:bookmarkStart w:id="2" w:name="FoxITRep"/>
      <w:bookmarkEnd w:id="0"/>
      <w:bookmarkEnd w:id="1"/>
      <w:bookmarkEnd w:id="2"/>
    </w:p>
    <w:p w:rsidR="00586218" w:rsidRDefault="00586218" w:rsidP="00CE6447">
      <w:pPr>
        <w:spacing w:before="60" w:after="60"/>
        <w:jc w:val="center"/>
        <w:rPr>
          <w:color w:val="000000"/>
          <w:sz w:val="40"/>
          <w:szCs w:val="40"/>
        </w:rPr>
      </w:pPr>
    </w:p>
    <w:p w:rsidR="00586218" w:rsidRDefault="00586218" w:rsidP="00CE6447">
      <w:pPr>
        <w:spacing w:before="60" w:after="60"/>
        <w:jc w:val="center"/>
        <w:rPr>
          <w:color w:val="000000"/>
          <w:sz w:val="40"/>
          <w:szCs w:val="40"/>
        </w:rPr>
      </w:pPr>
    </w:p>
    <w:p w:rsidR="00586218" w:rsidRPr="00840000" w:rsidRDefault="00586218" w:rsidP="00CE6447">
      <w:pPr>
        <w:spacing w:before="60" w:after="60"/>
        <w:jc w:val="center"/>
        <w:rPr>
          <w:color w:val="000000"/>
          <w:sz w:val="40"/>
          <w:szCs w:val="40"/>
        </w:rPr>
      </w:pPr>
    </w:p>
    <w:p w:rsidR="00586218" w:rsidRPr="0013418C" w:rsidRDefault="00AA6E0B" w:rsidP="00586218">
      <w:pPr>
        <w:tabs>
          <w:tab w:val="left" w:pos="6663"/>
        </w:tabs>
        <w:spacing w:before="60" w:after="60"/>
        <w:ind w:left="1276" w:right="2408"/>
        <w:jc w:val="center"/>
        <w:rPr>
          <w:rFonts w:ascii="Trebuchet MS" w:hAnsi="Trebuchet MS" w:cs="Arial"/>
          <w:b/>
          <w:color w:val="FF0000"/>
          <w:sz w:val="40"/>
          <w:szCs w:val="44"/>
        </w:rPr>
      </w:pPr>
      <w:r w:rsidRPr="00586218">
        <w:rPr>
          <w:noProof/>
          <w:color w:val="FF0000"/>
          <w:sz w:val="32"/>
          <w:szCs w:val="40"/>
        </w:rPr>
        <w:drawing>
          <wp:anchor distT="0" distB="0" distL="114300" distR="114300" simplePos="0" relativeHeight="251658240" behindDoc="1" locked="0" layoutInCell="1" allowOverlap="1">
            <wp:simplePos x="0" y="0"/>
            <wp:positionH relativeFrom="column">
              <wp:posOffset>78946</wp:posOffset>
            </wp:positionH>
            <wp:positionV relativeFrom="paragraph">
              <wp:posOffset>-1402</wp:posOffset>
            </wp:positionV>
            <wp:extent cx="5614108" cy="3194462"/>
            <wp:effectExtent l="19050" t="0" r="5642" b="0"/>
            <wp:wrapNone/>
            <wp:docPr id="2" name="Imagem 1" descr="ppt cover graphic darker"/>
            <wp:cNvGraphicFramePr/>
            <a:graphic xmlns:a="http://schemas.openxmlformats.org/drawingml/2006/main">
              <a:graphicData uri="http://schemas.openxmlformats.org/drawingml/2006/picture">
                <pic:pic xmlns:pic="http://schemas.openxmlformats.org/drawingml/2006/picture">
                  <pic:nvPicPr>
                    <pic:cNvPr id="4" name="Picture 96" descr="ppt cover graphic darker"/>
                    <pic:cNvPicPr>
                      <a:picLocks noChangeAspect="1" noChangeArrowheads="1"/>
                    </pic:cNvPicPr>
                  </pic:nvPicPr>
                  <pic:blipFill>
                    <a:blip r:embed="rId9" cstate="print"/>
                    <a:srcRect/>
                    <a:stretch>
                      <a:fillRect/>
                    </a:stretch>
                  </pic:blipFill>
                  <pic:spPr bwMode="gray">
                    <a:xfrm>
                      <a:off x="0" y="0"/>
                      <a:ext cx="5614108" cy="3194462"/>
                    </a:xfrm>
                    <a:prstGeom prst="rect">
                      <a:avLst/>
                    </a:prstGeom>
                    <a:noFill/>
                    <a:ln w="9525">
                      <a:noFill/>
                      <a:miter lim="800000"/>
                      <a:headEnd/>
                      <a:tailEnd/>
                    </a:ln>
                  </pic:spPr>
                </pic:pic>
              </a:graphicData>
            </a:graphic>
          </wp:anchor>
        </w:drawing>
      </w:r>
      <w:r w:rsidR="00586218" w:rsidRPr="00586218">
        <w:rPr>
          <w:rFonts w:ascii="Trebuchet MS" w:hAnsi="Trebuchet MS" w:cs="Arial"/>
          <w:b/>
          <w:color w:val="FF0000"/>
          <w:sz w:val="48"/>
          <w:szCs w:val="44"/>
        </w:rPr>
        <w:t xml:space="preserve"> </w:t>
      </w:r>
    </w:p>
    <w:p w:rsidR="00586218" w:rsidRPr="0013418C" w:rsidRDefault="00586218" w:rsidP="00586218">
      <w:pPr>
        <w:tabs>
          <w:tab w:val="left" w:pos="6663"/>
        </w:tabs>
        <w:spacing w:before="60" w:after="60"/>
        <w:ind w:left="1276" w:right="2408"/>
        <w:jc w:val="center"/>
        <w:rPr>
          <w:rFonts w:ascii="Trebuchet MS" w:hAnsi="Trebuchet MS" w:cs="Arial"/>
          <w:i/>
          <w:imprint/>
          <w:color w:val="FFFFFF" w:themeColor="background1"/>
          <w:sz w:val="56"/>
          <w:szCs w:val="44"/>
        </w:rPr>
      </w:pPr>
      <w:r w:rsidRPr="0013418C">
        <w:rPr>
          <w:rFonts w:ascii="Trebuchet MS" w:hAnsi="Trebuchet MS" w:cs="Arial"/>
          <w:imprint/>
          <w:color w:val="FFFFFF" w:themeColor="background1"/>
          <w:sz w:val="56"/>
          <w:szCs w:val="44"/>
        </w:rPr>
        <w:t xml:space="preserve">Relatório de </w:t>
      </w:r>
      <w:proofErr w:type="spellStart"/>
      <w:r w:rsidR="00F241F2" w:rsidRPr="0013418C">
        <w:rPr>
          <w:rFonts w:ascii="Trebuchet MS" w:hAnsi="Trebuchet MS" w:cs="Arial"/>
          <w:i/>
          <w:imprint/>
          <w:color w:val="FFFFFF" w:themeColor="background1"/>
          <w:sz w:val="56"/>
          <w:szCs w:val="44"/>
        </w:rPr>
        <w:t>Assessment</w:t>
      </w:r>
      <w:proofErr w:type="spellEnd"/>
    </w:p>
    <w:p w:rsidR="00F241F2" w:rsidRPr="0013418C" w:rsidRDefault="00FC5809" w:rsidP="00586218">
      <w:pPr>
        <w:tabs>
          <w:tab w:val="left" w:pos="6663"/>
        </w:tabs>
        <w:spacing w:before="240" w:after="60"/>
        <w:ind w:left="1276" w:right="2410"/>
        <w:jc w:val="center"/>
        <w:rPr>
          <w:rFonts w:ascii="Trebuchet MS" w:hAnsi="Trebuchet MS" w:cs="Arial"/>
          <w:imprint/>
          <w:color w:val="FFFFFF" w:themeColor="background1"/>
          <w:sz w:val="48"/>
          <w:szCs w:val="44"/>
        </w:rPr>
      </w:pPr>
      <w:r w:rsidRPr="00FC5809">
        <w:rPr>
          <w:rFonts w:ascii="Trebuchet MS" w:hAnsi="Trebuchet MS" w:cs="Arial"/>
          <w:b/>
          <w:imprint/>
          <w:color w:val="FFFFFF" w:themeColor="background1"/>
          <w:sz w:val="52"/>
          <w:szCs w:val="44"/>
        </w:rPr>
        <w:t>GVT</w:t>
      </w:r>
      <w:r w:rsidR="00F241F2" w:rsidRPr="0013418C">
        <w:rPr>
          <w:rFonts w:ascii="Trebuchet MS" w:hAnsi="Trebuchet MS" w:cs="Arial"/>
          <w:imprint/>
          <w:color w:val="FFFFFF" w:themeColor="background1"/>
          <w:sz w:val="52"/>
          <w:szCs w:val="44"/>
        </w:rPr>
        <w:t xml:space="preserve"> – IT</w:t>
      </w:r>
    </w:p>
    <w:p w:rsidR="00AA6E0B" w:rsidRDefault="00AA6E0B" w:rsidP="00AA6E0B">
      <w:pPr>
        <w:pStyle w:val="EstiloKalendae"/>
        <w:ind w:left="0" w:right="-1"/>
        <w:jc w:val="center"/>
        <w:rPr>
          <w:rFonts w:ascii="Trebuchet MS" w:hAnsi="Trebuchet MS" w:cs="Arial"/>
          <w:b/>
          <w:color w:val="000000"/>
          <w:sz w:val="36"/>
          <w:szCs w:val="44"/>
        </w:rPr>
      </w:pPr>
    </w:p>
    <w:p w:rsidR="00F241F2" w:rsidRPr="00E75302" w:rsidRDefault="00F241F2" w:rsidP="001D03FD">
      <w:pPr>
        <w:pStyle w:val="EstiloKalendae"/>
        <w:spacing w:before="280"/>
        <w:ind w:left="0"/>
        <w:jc w:val="center"/>
        <w:rPr>
          <w:rFonts w:ascii="Trebuchet MS" w:hAnsi="Trebuchet MS" w:cs="Arial"/>
          <w:b/>
          <w:shadow/>
          <w:color w:val="0F243E" w:themeColor="text2" w:themeShade="80"/>
          <w:sz w:val="36"/>
          <w:szCs w:val="44"/>
        </w:rPr>
      </w:pPr>
      <w:r w:rsidRPr="00E75302">
        <w:rPr>
          <w:rFonts w:ascii="Trebuchet MS" w:hAnsi="Trebuchet MS" w:cs="Arial"/>
          <w:b/>
          <w:shadow/>
          <w:color w:val="0F243E" w:themeColor="text2" w:themeShade="80"/>
          <w:sz w:val="36"/>
          <w:szCs w:val="44"/>
        </w:rPr>
        <w:t>Diagnóstico de Maturidade de Processos ITSM</w:t>
      </w:r>
    </w:p>
    <w:p w:rsidR="007449DC" w:rsidRDefault="007449DC" w:rsidP="00AA6E0B">
      <w:pPr>
        <w:pStyle w:val="EstiloKalendae"/>
        <w:ind w:left="0" w:right="-1"/>
        <w:jc w:val="center"/>
        <w:rPr>
          <w:rFonts w:ascii="Trebuchet MS" w:hAnsi="Trebuchet MS" w:cs="Arial"/>
          <w:b/>
          <w:color w:val="000000"/>
          <w:sz w:val="40"/>
          <w:szCs w:val="44"/>
        </w:rPr>
      </w:pPr>
    </w:p>
    <w:p w:rsidR="007449DC" w:rsidRDefault="007449DC" w:rsidP="00AA6E0B">
      <w:pPr>
        <w:pStyle w:val="EstiloKalendae"/>
        <w:ind w:left="0" w:right="-1"/>
        <w:jc w:val="center"/>
        <w:rPr>
          <w:rFonts w:ascii="Trebuchet MS" w:hAnsi="Trebuchet MS" w:cs="Arial"/>
          <w:b/>
          <w:color w:val="000000"/>
          <w:sz w:val="44"/>
          <w:szCs w:val="44"/>
        </w:rPr>
      </w:pPr>
    </w:p>
    <w:p w:rsidR="007449DC" w:rsidRDefault="007449DC" w:rsidP="00AA6E0B">
      <w:pPr>
        <w:pStyle w:val="EstiloKalendae"/>
        <w:ind w:left="0" w:right="-1"/>
        <w:jc w:val="center"/>
        <w:rPr>
          <w:rFonts w:ascii="Trebuchet MS" w:hAnsi="Trebuchet MS" w:cs="Arial"/>
          <w:b/>
          <w:color w:val="000000"/>
          <w:sz w:val="44"/>
          <w:szCs w:val="44"/>
        </w:rPr>
      </w:pPr>
    </w:p>
    <w:p w:rsidR="007449DC" w:rsidRDefault="007449DC" w:rsidP="00AA6E0B">
      <w:pPr>
        <w:pStyle w:val="EstiloKalendae"/>
        <w:ind w:left="0" w:right="-1"/>
        <w:jc w:val="center"/>
        <w:rPr>
          <w:rFonts w:ascii="Trebuchet MS" w:hAnsi="Trebuchet MS" w:cs="Arial"/>
          <w:b/>
          <w:color w:val="000000"/>
          <w:sz w:val="44"/>
          <w:szCs w:val="44"/>
        </w:rPr>
      </w:pPr>
    </w:p>
    <w:p w:rsidR="00586218" w:rsidRDefault="00586218" w:rsidP="00AA6E0B">
      <w:pPr>
        <w:pStyle w:val="EstiloKalendae"/>
        <w:ind w:left="0" w:right="-1"/>
        <w:jc w:val="center"/>
        <w:rPr>
          <w:rFonts w:ascii="Trebuchet MS" w:hAnsi="Trebuchet MS" w:cs="Arial"/>
          <w:b/>
          <w:color w:val="000000"/>
          <w:sz w:val="44"/>
          <w:szCs w:val="44"/>
        </w:rPr>
      </w:pPr>
    </w:p>
    <w:p w:rsidR="007449DC" w:rsidRPr="0013418C" w:rsidRDefault="007449DC" w:rsidP="00AA6E0B">
      <w:pPr>
        <w:pStyle w:val="EstiloKalendae"/>
        <w:ind w:left="0" w:right="-1"/>
        <w:jc w:val="center"/>
        <w:rPr>
          <w:rFonts w:ascii="Trebuchet MS" w:hAnsi="Trebuchet MS" w:cs="Arial"/>
          <w:b/>
          <w:shadow/>
          <w:color w:val="0F243E" w:themeColor="text2" w:themeShade="80"/>
          <w:sz w:val="32"/>
          <w:szCs w:val="44"/>
        </w:rPr>
      </w:pPr>
      <w:r w:rsidRPr="0013418C">
        <w:rPr>
          <w:rFonts w:ascii="Trebuchet MS" w:hAnsi="Trebuchet MS" w:cs="Arial"/>
          <w:b/>
          <w:shadow/>
          <w:color w:val="0F243E" w:themeColor="text2" w:themeShade="80"/>
          <w:sz w:val="32"/>
          <w:szCs w:val="44"/>
        </w:rPr>
        <w:t>Versão 0.1</w:t>
      </w:r>
    </w:p>
    <w:p w:rsidR="007449DC" w:rsidRPr="0013418C" w:rsidRDefault="00C87AA1" w:rsidP="00AA6E0B">
      <w:pPr>
        <w:pStyle w:val="EstiloKalendae"/>
        <w:ind w:left="0" w:right="-1"/>
        <w:jc w:val="center"/>
        <w:rPr>
          <w:rFonts w:ascii="Trebuchet MS" w:hAnsi="Trebuchet MS" w:cs="Arial"/>
          <w:b/>
          <w:shadow/>
          <w:color w:val="0F243E" w:themeColor="text2" w:themeShade="80"/>
          <w:sz w:val="32"/>
          <w:szCs w:val="44"/>
        </w:rPr>
      </w:pPr>
      <w:r>
        <w:rPr>
          <w:rFonts w:ascii="Trebuchet MS" w:hAnsi="Trebuchet MS" w:cs="Arial"/>
          <w:b/>
          <w:shadow/>
          <w:color w:val="0F243E" w:themeColor="text2" w:themeShade="80"/>
          <w:sz w:val="32"/>
          <w:szCs w:val="44"/>
        </w:rPr>
        <w:t>Março</w:t>
      </w:r>
      <w:r w:rsidR="007449DC" w:rsidRPr="0013418C">
        <w:rPr>
          <w:rFonts w:ascii="Trebuchet MS" w:hAnsi="Trebuchet MS" w:cs="Arial"/>
          <w:b/>
          <w:shadow/>
          <w:color w:val="0F243E" w:themeColor="text2" w:themeShade="80"/>
          <w:sz w:val="32"/>
          <w:szCs w:val="44"/>
        </w:rPr>
        <w:t xml:space="preserve"> / 2011</w:t>
      </w:r>
    </w:p>
    <w:p w:rsidR="00586218" w:rsidRDefault="00586218" w:rsidP="00F241F2">
      <w:pPr>
        <w:spacing w:before="60" w:after="60"/>
        <w:jc w:val="center"/>
        <w:rPr>
          <w:color w:val="000000"/>
          <w:sz w:val="20"/>
          <w:szCs w:val="20"/>
        </w:rPr>
      </w:pPr>
    </w:p>
    <w:p w:rsidR="00586218" w:rsidRDefault="00586218" w:rsidP="00F241F2">
      <w:pPr>
        <w:spacing w:before="60" w:after="60"/>
        <w:jc w:val="center"/>
        <w:rPr>
          <w:color w:val="000000"/>
          <w:sz w:val="20"/>
          <w:szCs w:val="20"/>
        </w:rPr>
      </w:pPr>
    </w:p>
    <w:p w:rsidR="00CE6447" w:rsidRPr="00840000" w:rsidRDefault="00CE6447" w:rsidP="00F241F2">
      <w:pPr>
        <w:spacing w:before="60" w:after="60"/>
        <w:jc w:val="center"/>
        <w:rPr>
          <w:color w:val="000000"/>
          <w:sz w:val="20"/>
          <w:szCs w:val="20"/>
        </w:rPr>
      </w:pPr>
      <w:r>
        <w:rPr>
          <w:noProof/>
          <w:color w:val="000000"/>
          <w:sz w:val="20"/>
          <w:szCs w:val="20"/>
        </w:rPr>
        <w:drawing>
          <wp:inline distT="0" distB="0" distL="0" distR="0">
            <wp:extent cx="2619170" cy="540000"/>
            <wp:effectExtent l="19050" t="0" r="0" b="0"/>
            <wp:docPr id="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0" cstate="print"/>
                    <a:srcRect/>
                    <a:stretch>
                      <a:fillRect/>
                    </a:stretch>
                  </pic:blipFill>
                  <pic:spPr bwMode="auto">
                    <a:xfrm>
                      <a:off x="0" y="0"/>
                      <a:ext cx="2619170" cy="540000"/>
                    </a:xfrm>
                    <a:prstGeom prst="rect">
                      <a:avLst/>
                    </a:prstGeom>
                    <a:noFill/>
                    <a:ln w="9525" algn="ctr">
                      <a:noFill/>
                      <a:miter lim="800000"/>
                      <a:headEnd/>
                      <a:tailEnd/>
                    </a:ln>
                  </pic:spPr>
                </pic:pic>
              </a:graphicData>
            </a:graphic>
          </wp:inline>
        </w:drawing>
      </w:r>
    </w:p>
    <w:p w:rsidR="00CE6447" w:rsidRPr="00840000" w:rsidRDefault="00CE6447" w:rsidP="00F241F2">
      <w:pPr>
        <w:spacing w:before="60" w:after="60"/>
        <w:jc w:val="center"/>
        <w:rPr>
          <w:color w:val="000000"/>
          <w:sz w:val="20"/>
          <w:szCs w:val="20"/>
        </w:rPr>
      </w:pPr>
      <w:r>
        <w:rPr>
          <w:noProof/>
        </w:rPr>
        <w:drawing>
          <wp:inline distT="0" distB="0" distL="0" distR="0">
            <wp:extent cx="972000" cy="648000"/>
            <wp:effectExtent l="19050" t="0" r="0" b="0"/>
            <wp:docPr id="1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972000" cy="648000"/>
                    </a:xfrm>
                    <a:prstGeom prst="rect">
                      <a:avLst/>
                    </a:prstGeom>
                    <a:noFill/>
                    <a:ln w="9525">
                      <a:noFill/>
                      <a:miter lim="800000"/>
                      <a:headEnd/>
                      <a:tailEnd/>
                    </a:ln>
                  </pic:spPr>
                </pic:pic>
              </a:graphicData>
            </a:graphic>
          </wp:inline>
        </w:drawing>
      </w:r>
    </w:p>
    <w:p w:rsidR="002F5330" w:rsidRPr="00CE6447" w:rsidRDefault="002F5330" w:rsidP="00CE6447">
      <w:pPr>
        <w:spacing w:line="360" w:lineRule="auto"/>
        <w:rPr>
          <w:rFonts w:ascii="Arial" w:hAnsi="Arial" w:cs="Arial"/>
          <w:b/>
          <w:bCs/>
        </w:rPr>
        <w:sectPr w:rsidR="002F5330" w:rsidRPr="00CE6447" w:rsidSect="00F241F2">
          <w:headerReference w:type="even" r:id="rId12"/>
          <w:headerReference w:type="default" r:id="rId13"/>
          <w:headerReference w:type="first" r:id="rId14"/>
          <w:pgSz w:w="11906" w:h="16838"/>
          <w:pgMar w:top="1701" w:right="1134" w:bottom="1134" w:left="1701" w:header="709" w:footer="709" w:gutter="0"/>
          <w:pgNumType w:start="1"/>
          <w:cols w:space="708"/>
          <w:docGrid w:linePitch="360"/>
        </w:sectPr>
      </w:pPr>
    </w:p>
    <w:p w:rsidR="00960FAF" w:rsidRPr="00AA23C7" w:rsidRDefault="00960FAF" w:rsidP="00286328">
      <w:pPr>
        <w:keepLines/>
        <w:shd w:val="clear" w:color="auto" w:fill="0F243E" w:themeFill="text2" w:themeFillShade="80"/>
        <w:rPr>
          <w:rFonts w:ascii="Century Gothic" w:hAnsi="Century Gothic" w:cs="Arial"/>
          <w:b/>
          <w:color w:val="FFFFFF" w:themeColor="background1"/>
          <w:sz w:val="20"/>
          <w:szCs w:val="20"/>
        </w:rPr>
      </w:pPr>
    </w:p>
    <w:p w:rsidR="008F2D75" w:rsidRDefault="00AA23C7" w:rsidP="00286328">
      <w:pPr>
        <w:keepLines/>
        <w:shd w:val="clear" w:color="auto" w:fill="0F243E" w:themeFill="text2" w:themeFillShade="80"/>
        <w:rPr>
          <w:rFonts w:ascii="Century Gothic" w:hAnsi="Century Gothic" w:cs="Arial"/>
          <w:b/>
          <w:color w:val="FFFFFF" w:themeColor="background1"/>
          <w:sz w:val="28"/>
          <w:szCs w:val="20"/>
        </w:rPr>
      </w:pPr>
      <w:r>
        <w:rPr>
          <w:rFonts w:ascii="Century Gothic" w:hAnsi="Century Gothic" w:cs="Arial"/>
          <w:b/>
          <w:color w:val="FFFFFF" w:themeColor="background1"/>
          <w:sz w:val="28"/>
          <w:szCs w:val="20"/>
        </w:rPr>
        <w:t xml:space="preserve">  </w:t>
      </w:r>
      <w:r w:rsidR="008F2D75" w:rsidRPr="00AA23C7">
        <w:rPr>
          <w:rFonts w:ascii="Century Gothic" w:hAnsi="Century Gothic" w:cs="Arial"/>
          <w:b/>
          <w:color w:val="FFFFFF" w:themeColor="background1"/>
          <w:sz w:val="28"/>
          <w:szCs w:val="20"/>
        </w:rPr>
        <w:t>T</w:t>
      </w:r>
      <w:r>
        <w:rPr>
          <w:rFonts w:ascii="Century Gothic" w:hAnsi="Century Gothic" w:cs="Arial"/>
          <w:b/>
          <w:color w:val="FFFFFF" w:themeColor="background1"/>
          <w:sz w:val="28"/>
          <w:szCs w:val="20"/>
        </w:rPr>
        <w:t>ermo de Confidencialidade</w:t>
      </w:r>
    </w:p>
    <w:p w:rsidR="00AA23C7" w:rsidRPr="00AA23C7" w:rsidRDefault="00AA23C7" w:rsidP="00286328">
      <w:pPr>
        <w:keepLines/>
        <w:shd w:val="clear" w:color="auto" w:fill="0F243E" w:themeFill="text2" w:themeFillShade="80"/>
        <w:spacing w:after="240"/>
        <w:rPr>
          <w:rFonts w:ascii="Century Gothic" w:hAnsi="Century Gothic" w:cs="Arial"/>
          <w:b/>
          <w:color w:val="FFFFFF" w:themeColor="background1"/>
          <w:sz w:val="20"/>
          <w:szCs w:val="20"/>
        </w:rPr>
      </w:pPr>
    </w:p>
    <w:p w:rsidR="008F2D75" w:rsidRPr="006C4BBA" w:rsidRDefault="008F2D75" w:rsidP="00AA23C7">
      <w:pPr>
        <w:keepLines/>
        <w:spacing w:line="360" w:lineRule="auto"/>
        <w:jc w:val="both"/>
        <w:rPr>
          <w:rFonts w:ascii="Century Gothic" w:hAnsi="Century Gothic" w:cs="Arial"/>
          <w:sz w:val="22"/>
          <w:szCs w:val="22"/>
        </w:rPr>
      </w:pPr>
      <w:r w:rsidRPr="006C4BBA">
        <w:rPr>
          <w:rFonts w:ascii="Century Gothic" w:hAnsi="Century Gothic" w:cs="Arial"/>
          <w:sz w:val="22"/>
          <w:szCs w:val="22"/>
        </w:rPr>
        <w:t>Esse documento foi criado e desenvolvido</w:t>
      </w:r>
      <w:r w:rsidR="000A7B5A">
        <w:rPr>
          <w:rFonts w:ascii="Century Gothic" w:hAnsi="Century Gothic" w:cs="Arial"/>
          <w:sz w:val="22"/>
          <w:szCs w:val="22"/>
        </w:rPr>
        <w:t xml:space="preserve"> pela</w:t>
      </w:r>
      <w:r w:rsidRPr="006C4BBA">
        <w:rPr>
          <w:rFonts w:ascii="Century Gothic" w:hAnsi="Century Gothic" w:cs="Arial"/>
          <w:sz w:val="22"/>
          <w:szCs w:val="22"/>
        </w:rPr>
        <w:t xml:space="preserve"> </w:t>
      </w:r>
      <w:proofErr w:type="spellStart"/>
      <w:r w:rsidRPr="006C4BBA">
        <w:rPr>
          <w:rFonts w:ascii="Century Gothic" w:hAnsi="Century Gothic" w:cs="Arial"/>
          <w:b/>
          <w:sz w:val="22"/>
          <w:szCs w:val="22"/>
        </w:rPr>
        <w:t>EMC²</w:t>
      </w:r>
      <w:proofErr w:type="spellEnd"/>
      <w:r w:rsidRPr="006C4BBA">
        <w:rPr>
          <w:rFonts w:ascii="Century Gothic" w:hAnsi="Century Gothic" w:cs="Arial"/>
          <w:b/>
          <w:sz w:val="22"/>
          <w:szCs w:val="22"/>
        </w:rPr>
        <w:t xml:space="preserve"> </w:t>
      </w:r>
      <w:proofErr w:type="spellStart"/>
      <w:r w:rsidRPr="006C4BBA">
        <w:rPr>
          <w:rFonts w:ascii="Century Gothic" w:hAnsi="Century Gothic" w:cs="Arial"/>
          <w:b/>
          <w:sz w:val="22"/>
          <w:szCs w:val="22"/>
        </w:rPr>
        <w:t>Consulting</w:t>
      </w:r>
      <w:proofErr w:type="spellEnd"/>
      <w:r w:rsidR="000A7B5A">
        <w:rPr>
          <w:rFonts w:ascii="Century Gothic" w:hAnsi="Century Gothic" w:cs="Arial"/>
          <w:b/>
          <w:sz w:val="22"/>
          <w:szCs w:val="22"/>
        </w:rPr>
        <w:t xml:space="preserve"> </w:t>
      </w:r>
      <w:r w:rsidR="000A7B5A">
        <w:rPr>
          <w:rFonts w:ascii="Century Gothic" w:hAnsi="Century Gothic" w:cs="Arial"/>
          <w:sz w:val="22"/>
          <w:szCs w:val="22"/>
        </w:rPr>
        <w:t xml:space="preserve">em parceria com a </w:t>
      </w:r>
      <w:r w:rsidR="000A7B5A" w:rsidRPr="000A7B5A">
        <w:rPr>
          <w:rFonts w:ascii="Century Gothic" w:hAnsi="Century Gothic" w:cs="Arial"/>
          <w:b/>
          <w:sz w:val="22"/>
          <w:szCs w:val="22"/>
        </w:rPr>
        <w:t>Kalendae ITSM</w:t>
      </w:r>
      <w:r w:rsidRPr="006C4BBA">
        <w:rPr>
          <w:rFonts w:ascii="Century Gothic" w:hAnsi="Century Gothic" w:cs="Arial"/>
          <w:sz w:val="22"/>
          <w:szCs w:val="22"/>
        </w:rPr>
        <w:t xml:space="preserve"> exclusivamente para a </w:t>
      </w:r>
      <w:r w:rsidR="00FC5809" w:rsidRPr="00FC5809">
        <w:rPr>
          <w:rFonts w:ascii="Century Gothic" w:hAnsi="Century Gothic" w:cs="Arial"/>
          <w:b/>
          <w:sz w:val="22"/>
          <w:szCs w:val="22"/>
        </w:rPr>
        <w:t>GVT</w:t>
      </w:r>
      <w:r w:rsidRPr="006C4BBA">
        <w:rPr>
          <w:rFonts w:ascii="Century Gothic" w:hAnsi="Century Gothic" w:cs="Arial"/>
          <w:b/>
          <w:sz w:val="22"/>
          <w:szCs w:val="22"/>
        </w:rPr>
        <w:t xml:space="preserve"> – Global </w:t>
      </w:r>
      <w:proofErr w:type="spellStart"/>
      <w:r w:rsidRPr="006C4BBA">
        <w:rPr>
          <w:rFonts w:ascii="Century Gothic" w:hAnsi="Century Gothic" w:cs="Arial"/>
          <w:b/>
          <w:sz w:val="22"/>
          <w:szCs w:val="22"/>
        </w:rPr>
        <w:t>Village</w:t>
      </w:r>
      <w:proofErr w:type="spellEnd"/>
      <w:r w:rsidRPr="006C4BBA">
        <w:rPr>
          <w:rFonts w:ascii="Century Gothic" w:hAnsi="Century Gothic" w:cs="Arial"/>
          <w:b/>
          <w:sz w:val="22"/>
          <w:szCs w:val="22"/>
        </w:rPr>
        <w:t xml:space="preserve"> Telecom</w:t>
      </w:r>
      <w:r w:rsidRPr="006C4BBA">
        <w:rPr>
          <w:rFonts w:ascii="Century Gothic" w:hAnsi="Century Gothic" w:cs="Arial"/>
          <w:sz w:val="22"/>
          <w:szCs w:val="22"/>
        </w:rPr>
        <w:t xml:space="preserve">. É vedada a sua reprodução parcial ou total bem como sua distribuição a pessoas ou organizações estranhas às operações da </w:t>
      </w:r>
      <w:r w:rsidR="00FC5809" w:rsidRPr="00FC5809">
        <w:rPr>
          <w:rFonts w:ascii="Century Gothic" w:hAnsi="Century Gothic" w:cs="Arial"/>
          <w:b/>
          <w:sz w:val="22"/>
          <w:szCs w:val="22"/>
        </w:rPr>
        <w:t>GVT</w:t>
      </w:r>
      <w:r w:rsidR="00AA23C7" w:rsidRPr="006C4BBA">
        <w:rPr>
          <w:rFonts w:ascii="Century Gothic" w:hAnsi="Century Gothic" w:cs="Arial"/>
          <w:b/>
          <w:sz w:val="22"/>
          <w:szCs w:val="22"/>
        </w:rPr>
        <w:t xml:space="preserve"> </w:t>
      </w:r>
      <w:r w:rsidR="00AA23C7" w:rsidRPr="00626328">
        <w:rPr>
          <w:rFonts w:ascii="Century Gothic" w:hAnsi="Century Gothic" w:cs="Arial"/>
          <w:b/>
          <w:sz w:val="22"/>
          <w:szCs w:val="22"/>
        </w:rPr>
        <w:t xml:space="preserve">– Global </w:t>
      </w:r>
      <w:proofErr w:type="spellStart"/>
      <w:r w:rsidR="00AA23C7" w:rsidRPr="00626328">
        <w:rPr>
          <w:rFonts w:ascii="Century Gothic" w:hAnsi="Century Gothic" w:cs="Arial"/>
          <w:b/>
          <w:sz w:val="22"/>
          <w:szCs w:val="22"/>
        </w:rPr>
        <w:t>Village</w:t>
      </w:r>
      <w:proofErr w:type="spellEnd"/>
      <w:r w:rsidR="00AA23C7" w:rsidRPr="00626328">
        <w:rPr>
          <w:rFonts w:ascii="Century Gothic" w:hAnsi="Century Gothic" w:cs="Arial"/>
          <w:b/>
          <w:sz w:val="22"/>
          <w:szCs w:val="22"/>
        </w:rPr>
        <w:t xml:space="preserve"> Telecom</w:t>
      </w:r>
      <w:r w:rsidR="00AA23C7" w:rsidRPr="00626328">
        <w:rPr>
          <w:rFonts w:ascii="Century Gothic" w:hAnsi="Century Gothic" w:cs="Arial"/>
          <w:sz w:val="22"/>
          <w:szCs w:val="22"/>
        </w:rPr>
        <w:t xml:space="preserve"> </w:t>
      </w:r>
      <w:r w:rsidRPr="00626328">
        <w:rPr>
          <w:rFonts w:ascii="Century Gothic" w:hAnsi="Century Gothic" w:cs="Arial"/>
          <w:sz w:val="22"/>
          <w:szCs w:val="22"/>
        </w:rPr>
        <w:t>sem a expressa autorização de ambas. A divulgação, reprodução ou permissão de consulta a terceiros estranhos à empresa, empregados não autorizados ou qualquer outro ato que leve a revelação do seu conteúdo sem a aprovação de ambas, implicará na responsabilidade de quem assim proceder, com os decorrentes ônus civis e penais</w:t>
      </w:r>
      <w:r w:rsidR="00BB1F36" w:rsidRPr="006C4BBA">
        <w:rPr>
          <w:rFonts w:ascii="Century Gothic" w:hAnsi="Century Gothic" w:cs="Arial"/>
          <w:sz w:val="22"/>
          <w:szCs w:val="22"/>
        </w:rPr>
        <w:t>.</w:t>
      </w:r>
    </w:p>
    <w:p w:rsidR="00764270" w:rsidRDefault="00764270" w:rsidP="00083CAF">
      <w:pPr>
        <w:keepLines/>
        <w:jc w:val="both"/>
        <w:rPr>
          <w:rFonts w:ascii="Arial" w:hAnsi="Arial" w:cs="Arial"/>
        </w:rPr>
      </w:pPr>
    </w:p>
    <w:p w:rsidR="00AA23C7" w:rsidRDefault="00AA23C7">
      <w:pPr>
        <w:rPr>
          <w:rFonts w:ascii="Arial" w:hAnsi="Arial" w:cs="Arial"/>
        </w:rPr>
      </w:pPr>
      <w:r>
        <w:rPr>
          <w:rFonts w:ascii="Arial" w:hAnsi="Arial" w:cs="Arial"/>
        </w:rPr>
        <w:br w:type="page"/>
      </w:r>
    </w:p>
    <w:p w:rsidR="00AA23C7" w:rsidRPr="00AA23C7" w:rsidRDefault="00AA23C7" w:rsidP="00286328">
      <w:pPr>
        <w:keepLines/>
        <w:shd w:val="clear" w:color="auto" w:fill="0F243E" w:themeFill="text2" w:themeFillShade="80"/>
        <w:rPr>
          <w:rFonts w:ascii="Century Gothic" w:hAnsi="Century Gothic" w:cs="Arial"/>
          <w:b/>
          <w:color w:val="FFFFFF" w:themeColor="background1"/>
          <w:sz w:val="20"/>
          <w:szCs w:val="20"/>
        </w:rPr>
      </w:pPr>
    </w:p>
    <w:p w:rsidR="00AA23C7" w:rsidRDefault="00AA23C7" w:rsidP="00286328">
      <w:pPr>
        <w:keepLines/>
        <w:shd w:val="clear" w:color="auto" w:fill="0F243E" w:themeFill="text2" w:themeFillShade="80"/>
        <w:rPr>
          <w:rFonts w:ascii="Century Gothic" w:hAnsi="Century Gothic" w:cs="Arial"/>
          <w:b/>
          <w:color w:val="FFFFFF" w:themeColor="background1"/>
          <w:sz w:val="28"/>
          <w:szCs w:val="20"/>
        </w:rPr>
      </w:pPr>
      <w:r>
        <w:rPr>
          <w:rFonts w:ascii="Century Gothic" w:hAnsi="Century Gothic" w:cs="Arial"/>
          <w:b/>
          <w:color w:val="FFFFFF" w:themeColor="background1"/>
          <w:sz w:val="28"/>
          <w:szCs w:val="20"/>
        </w:rPr>
        <w:t xml:space="preserve">  Controle do Documento</w:t>
      </w:r>
    </w:p>
    <w:p w:rsidR="00AA23C7" w:rsidRPr="00AA23C7" w:rsidRDefault="00AA23C7" w:rsidP="00286328">
      <w:pPr>
        <w:keepLines/>
        <w:shd w:val="clear" w:color="auto" w:fill="0F243E" w:themeFill="text2" w:themeFillShade="80"/>
        <w:spacing w:after="120"/>
        <w:rPr>
          <w:rFonts w:ascii="Century Gothic" w:hAnsi="Century Gothic" w:cs="Arial"/>
          <w:b/>
          <w:color w:val="FFFFFF" w:themeColor="background1"/>
          <w:sz w:val="20"/>
          <w:szCs w:val="20"/>
        </w:rPr>
      </w:pPr>
    </w:p>
    <w:tbl>
      <w:tblPr>
        <w:tblW w:w="9356" w:type="dxa"/>
        <w:tblInd w:w="56" w:type="dxa"/>
        <w:tblBorders>
          <w:top w:val="single" w:sz="4" w:space="0" w:color="0F243E" w:themeColor="text2" w:themeShade="80"/>
          <w:left w:val="single" w:sz="4" w:space="0" w:color="0F243E" w:themeColor="text2" w:themeShade="80"/>
          <w:bottom w:val="single" w:sz="4" w:space="0" w:color="0F243E" w:themeColor="text2" w:themeShade="80"/>
          <w:right w:val="single" w:sz="4" w:space="0" w:color="0F243E" w:themeColor="text2" w:themeShade="80"/>
        </w:tblBorders>
        <w:tblLayout w:type="fixed"/>
        <w:tblCellMar>
          <w:left w:w="56" w:type="dxa"/>
          <w:right w:w="56" w:type="dxa"/>
        </w:tblCellMar>
        <w:tblLook w:val="0000"/>
      </w:tblPr>
      <w:tblGrid>
        <w:gridCol w:w="2552"/>
        <w:gridCol w:w="6804"/>
      </w:tblGrid>
      <w:tr w:rsidR="00996B32" w:rsidRPr="00AB2E61" w:rsidTr="00286328">
        <w:trPr>
          <w:trHeight w:val="272"/>
        </w:trPr>
        <w:tc>
          <w:tcPr>
            <w:tcW w:w="2552" w:type="dxa"/>
            <w:shd w:val="clear" w:color="auto" w:fill="0F243E" w:themeFill="text2" w:themeFillShade="80"/>
            <w:vAlign w:val="center"/>
          </w:tcPr>
          <w:p w:rsidR="00996B32" w:rsidRPr="00286328" w:rsidRDefault="00996B32" w:rsidP="00286328">
            <w:pPr>
              <w:spacing w:before="80" w:after="80"/>
              <w:ind w:left="85"/>
              <w:rPr>
                <w:rFonts w:ascii="Century Gothic" w:hAnsi="Century Gothic" w:cs="Arial"/>
                <w:color w:val="FFFFFF" w:themeColor="background1"/>
                <w:sz w:val="20"/>
                <w:szCs w:val="20"/>
              </w:rPr>
            </w:pPr>
            <w:r w:rsidRPr="00286328">
              <w:rPr>
                <w:rFonts w:ascii="Century Gothic" w:hAnsi="Century Gothic" w:cs="Arial"/>
                <w:color w:val="FFFFFF" w:themeColor="background1"/>
                <w:sz w:val="20"/>
                <w:szCs w:val="20"/>
              </w:rPr>
              <w:t>Organização</w:t>
            </w:r>
            <w:r w:rsidR="0018734E" w:rsidRPr="00286328">
              <w:rPr>
                <w:rFonts w:ascii="Century Gothic" w:hAnsi="Century Gothic" w:cs="Arial"/>
                <w:color w:val="FFFFFF" w:themeColor="background1"/>
                <w:sz w:val="20"/>
                <w:szCs w:val="20"/>
              </w:rPr>
              <w:t xml:space="preserve"> / Cliente</w:t>
            </w:r>
          </w:p>
        </w:tc>
        <w:tc>
          <w:tcPr>
            <w:tcW w:w="6804" w:type="dxa"/>
            <w:vAlign w:val="center"/>
          </w:tcPr>
          <w:p w:rsidR="00996B32" w:rsidRPr="004C25C1" w:rsidRDefault="00FC5809" w:rsidP="00286328">
            <w:pPr>
              <w:spacing w:before="80" w:after="80"/>
              <w:ind w:left="85"/>
              <w:rPr>
                <w:rFonts w:ascii="Century Gothic" w:hAnsi="Century Gothic" w:cs="Arial"/>
                <w:b/>
                <w:color w:val="0F243E" w:themeColor="text2" w:themeShade="80"/>
                <w:sz w:val="20"/>
                <w:szCs w:val="20"/>
                <w:lang w:val="en-US"/>
              </w:rPr>
            </w:pPr>
            <w:r w:rsidRPr="00FC5809">
              <w:rPr>
                <w:rFonts w:ascii="Century Gothic" w:hAnsi="Century Gothic" w:cs="Arial"/>
                <w:b/>
                <w:color w:val="0F243E" w:themeColor="text2" w:themeShade="80"/>
                <w:sz w:val="20"/>
                <w:szCs w:val="20"/>
                <w:lang w:val="en-US"/>
              </w:rPr>
              <w:t>GVT</w:t>
            </w:r>
            <w:r w:rsidR="00996B32" w:rsidRPr="004C25C1">
              <w:rPr>
                <w:rFonts w:ascii="Century Gothic" w:hAnsi="Century Gothic" w:cs="Arial"/>
                <w:b/>
                <w:color w:val="0F243E" w:themeColor="text2" w:themeShade="80"/>
                <w:sz w:val="20"/>
                <w:szCs w:val="20"/>
                <w:lang w:val="en-US"/>
              </w:rPr>
              <w:t xml:space="preserve"> – Global Village Telecom</w:t>
            </w:r>
            <w:r w:rsidR="00F63A76" w:rsidRPr="004C25C1">
              <w:rPr>
                <w:rFonts w:ascii="Century Gothic" w:hAnsi="Century Gothic" w:cs="Arial"/>
                <w:b/>
                <w:color w:val="0F243E" w:themeColor="text2" w:themeShade="80"/>
                <w:sz w:val="20"/>
                <w:szCs w:val="20"/>
                <w:lang w:val="en-US"/>
              </w:rPr>
              <w:t xml:space="preserve"> (</w:t>
            </w:r>
            <w:r w:rsidR="00960FAF" w:rsidRPr="004C25C1">
              <w:rPr>
                <w:rFonts w:ascii="Century Gothic" w:hAnsi="Century Gothic" w:cs="Arial"/>
                <w:b/>
                <w:color w:val="0F243E" w:themeColor="text2" w:themeShade="80"/>
                <w:sz w:val="20"/>
                <w:szCs w:val="20"/>
                <w:lang w:val="en-US"/>
              </w:rPr>
              <w:t>IT – Information Technology</w:t>
            </w:r>
            <w:r w:rsidR="00F63A76" w:rsidRPr="004C25C1">
              <w:rPr>
                <w:rFonts w:ascii="Century Gothic" w:hAnsi="Century Gothic" w:cs="Arial"/>
                <w:b/>
                <w:color w:val="0F243E" w:themeColor="text2" w:themeShade="80"/>
                <w:sz w:val="20"/>
                <w:szCs w:val="20"/>
                <w:lang w:val="en-US"/>
              </w:rPr>
              <w:t>)</w:t>
            </w:r>
          </w:p>
        </w:tc>
      </w:tr>
      <w:tr w:rsidR="00996B32" w:rsidRPr="008F2D75" w:rsidTr="00286328">
        <w:tc>
          <w:tcPr>
            <w:tcW w:w="2552" w:type="dxa"/>
            <w:shd w:val="clear" w:color="auto" w:fill="0F243E" w:themeFill="text2" w:themeFillShade="80"/>
            <w:vAlign w:val="center"/>
          </w:tcPr>
          <w:p w:rsidR="00996B32" w:rsidRPr="00286328" w:rsidRDefault="00996B32" w:rsidP="00286328">
            <w:pPr>
              <w:spacing w:before="80" w:after="80"/>
              <w:ind w:left="85"/>
              <w:rPr>
                <w:rFonts w:ascii="Century Gothic" w:hAnsi="Century Gothic" w:cs="Arial"/>
                <w:color w:val="FFFFFF" w:themeColor="background1"/>
                <w:sz w:val="20"/>
                <w:szCs w:val="20"/>
              </w:rPr>
            </w:pPr>
            <w:r w:rsidRPr="00286328">
              <w:rPr>
                <w:rFonts w:ascii="Century Gothic" w:hAnsi="Century Gothic" w:cs="Arial"/>
                <w:color w:val="FFFFFF" w:themeColor="background1"/>
                <w:sz w:val="20"/>
                <w:szCs w:val="20"/>
              </w:rPr>
              <w:t>Título do Documento</w:t>
            </w:r>
          </w:p>
        </w:tc>
        <w:tc>
          <w:tcPr>
            <w:tcW w:w="6804" w:type="dxa"/>
            <w:vAlign w:val="center"/>
          </w:tcPr>
          <w:p w:rsidR="00996B32" w:rsidRPr="004C25C1" w:rsidRDefault="00FC5809" w:rsidP="00286328">
            <w:pPr>
              <w:spacing w:before="80" w:after="80"/>
              <w:ind w:left="85"/>
              <w:rPr>
                <w:rFonts w:ascii="Century Gothic" w:hAnsi="Century Gothic" w:cs="Arial"/>
                <w:color w:val="0F243E" w:themeColor="text2" w:themeShade="80"/>
                <w:sz w:val="20"/>
                <w:szCs w:val="20"/>
              </w:rPr>
            </w:pPr>
            <w:r w:rsidRPr="00FC5809">
              <w:rPr>
                <w:rFonts w:ascii="Century Gothic" w:hAnsi="Century Gothic" w:cs="Arial"/>
                <w:b/>
                <w:color w:val="0F243E" w:themeColor="text2" w:themeShade="80"/>
                <w:sz w:val="20"/>
                <w:szCs w:val="20"/>
              </w:rPr>
              <w:t>GVT</w:t>
            </w:r>
            <w:r w:rsidR="00960FAF" w:rsidRPr="004C25C1">
              <w:rPr>
                <w:rFonts w:ascii="Century Gothic" w:hAnsi="Century Gothic" w:cs="Arial"/>
                <w:color w:val="0F243E" w:themeColor="text2" w:themeShade="80"/>
                <w:sz w:val="20"/>
                <w:szCs w:val="20"/>
              </w:rPr>
              <w:t xml:space="preserve"> – IT – Relatório de </w:t>
            </w:r>
            <w:proofErr w:type="spellStart"/>
            <w:r w:rsidR="00960FAF" w:rsidRPr="003E0397">
              <w:rPr>
                <w:rFonts w:ascii="Century Gothic" w:hAnsi="Century Gothic" w:cs="Arial"/>
                <w:color w:val="0F243E" w:themeColor="text2" w:themeShade="80"/>
                <w:sz w:val="20"/>
                <w:szCs w:val="20"/>
              </w:rPr>
              <w:t>Assessment</w:t>
            </w:r>
            <w:proofErr w:type="spellEnd"/>
          </w:p>
        </w:tc>
      </w:tr>
      <w:tr w:rsidR="00996B32" w:rsidRPr="008F2D75" w:rsidTr="00286328">
        <w:tc>
          <w:tcPr>
            <w:tcW w:w="2552" w:type="dxa"/>
            <w:shd w:val="clear" w:color="auto" w:fill="0F243E" w:themeFill="text2" w:themeFillShade="80"/>
            <w:vAlign w:val="center"/>
          </w:tcPr>
          <w:p w:rsidR="00996B32" w:rsidRPr="00286328" w:rsidRDefault="00996B32" w:rsidP="00286328">
            <w:pPr>
              <w:spacing w:before="80" w:after="80"/>
              <w:ind w:left="85"/>
              <w:rPr>
                <w:rFonts w:ascii="Century Gothic" w:hAnsi="Century Gothic" w:cs="Arial"/>
                <w:color w:val="FFFFFF" w:themeColor="background1"/>
                <w:sz w:val="20"/>
                <w:szCs w:val="20"/>
              </w:rPr>
            </w:pPr>
            <w:r w:rsidRPr="00286328">
              <w:rPr>
                <w:rFonts w:ascii="Century Gothic" w:hAnsi="Century Gothic" w:cs="Arial"/>
                <w:color w:val="FFFFFF" w:themeColor="background1"/>
                <w:sz w:val="20"/>
                <w:szCs w:val="20"/>
              </w:rPr>
              <w:t>Versão</w:t>
            </w:r>
          </w:p>
        </w:tc>
        <w:tc>
          <w:tcPr>
            <w:tcW w:w="6804" w:type="dxa"/>
            <w:vAlign w:val="center"/>
          </w:tcPr>
          <w:p w:rsidR="00996B32" w:rsidRPr="004C25C1" w:rsidRDefault="00DD02B2" w:rsidP="00286328">
            <w:pPr>
              <w:spacing w:before="80" w:after="80"/>
              <w:ind w:left="85"/>
              <w:rPr>
                <w:rFonts w:ascii="Century Gothic" w:hAnsi="Century Gothic" w:cs="Arial"/>
                <w:color w:val="0F243E" w:themeColor="text2" w:themeShade="80"/>
                <w:sz w:val="20"/>
                <w:szCs w:val="20"/>
              </w:rPr>
            </w:pPr>
            <w:r w:rsidRPr="004C25C1">
              <w:rPr>
                <w:rFonts w:ascii="Century Gothic" w:hAnsi="Century Gothic" w:cs="Arial"/>
                <w:color w:val="0F243E" w:themeColor="text2" w:themeShade="80"/>
                <w:sz w:val="20"/>
                <w:szCs w:val="20"/>
              </w:rPr>
              <w:t>0.1</w:t>
            </w:r>
          </w:p>
        </w:tc>
      </w:tr>
      <w:tr w:rsidR="008F2D75" w:rsidRPr="008F2D75" w:rsidTr="00286328">
        <w:tc>
          <w:tcPr>
            <w:tcW w:w="2552" w:type="dxa"/>
            <w:shd w:val="clear" w:color="auto" w:fill="0F243E" w:themeFill="text2" w:themeFillShade="80"/>
            <w:vAlign w:val="center"/>
          </w:tcPr>
          <w:p w:rsidR="008F2D75" w:rsidRPr="00286328" w:rsidRDefault="008F2D75" w:rsidP="00286328">
            <w:pPr>
              <w:spacing w:before="80" w:after="80"/>
              <w:ind w:left="85"/>
              <w:rPr>
                <w:rFonts w:ascii="Century Gothic" w:hAnsi="Century Gothic" w:cs="Arial"/>
                <w:color w:val="FFFFFF" w:themeColor="background1"/>
                <w:sz w:val="20"/>
                <w:szCs w:val="20"/>
              </w:rPr>
            </w:pPr>
            <w:r w:rsidRPr="00286328">
              <w:rPr>
                <w:rFonts w:ascii="Century Gothic" w:hAnsi="Century Gothic" w:cs="Arial"/>
                <w:color w:val="FFFFFF" w:themeColor="background1"/>
                <w:sz w:val="20"/>
                <w:szCs w:val="20"/>
              </w:rPr>
              <w:t>Data da Publicação</w:t>
            </w:r>
          </w:p>
        </w:tc>
        <w:tc>
          <w:tcPr>
            <w:tcW w:w="6804" w:type="dxa"/>
            <w:vAlign w:val="center"/>
          </w:tcPr>
          <w:p w:rsidR="008F2D75" w:rsidRPr="004C25C1" w:rsidRDefault="000109A7" w:rsidP="000F3C77">
            <w:pPr>
              <w:spacing w:before="80" w:after="80"/>
              <w:ind w:left="85"/>
              <w:rPr>
                <w:rFonts w:ascii="Century Gothic" w:hAnsi="Century Gothic" w:cs="Arial"/>
                <w:color w:val="0F243E" w:themeColor="text2" w:themeShade="80"/>
                <w:sz w:val="20"/>
                <w:szCs w:val="20"/>
              </w:rPr>
            </w:pPr>
            <w:r>
              <w:rPr>
                <w:rFonts w:ascii="Century Gothic" w:hAnsi="Century Gothic" w:cs="Arial"/>
                <w:color w:val="0F243E" w:themeColor="text2" w:themeShade="80"/>
                <w:sz w:val="20"/>
                <w:szCs w:val="20"/>
              </w:rPr>
              <w:t>10</w:t>
            </w:r>
            <w:r w:rsidR="00413E3B" w:rsidRPr="004C25C1">
              <w:rPr>
                <w:rFonts w:ascii="Century Gothic" w:hAnsi="Century Gothic" w:cs="Arial"/>
                <w:color w:val="0F243E" w:themeColor="text2" w:themeShade="80"/>
                <w:sz w:val="20"/>
                <w:szCs w:val="20"/>
              </w:rPr>
              <w:t>/</w:t>
            </w:r>
            <w:r w:rsidR="00960FAF" w:rsidRPr="004C25C1">
              <w:rPr>
                <w:rFonts w:ascii="Century Gothic" w:hAnsi="Century Gothic" w:cs="Arial"/>
                <w:color w:val="0F243E" w:themeColor="text2" w:themeShade="80"/>
                <w:sz w:val="20"/>
                <w:szCs w:val="20"/>
              </w:rPr>
              <w:t>0</w:t>
            </w:r>
            <w:r w:rsidR="00626328">
              <w:rPr>
                <w:rFonts w:ascii="Century Gothic" w:hAnsi="Century Gothic" w:cs="Arial"/>
                <w:color w:val="0F243E" w:themeColor="text2" w:themeShade="80"/>
                <w:sz w:val="20"/>
                <w:szCs w:val="20"/>
              </w:rPr>
              <w:t>3</w:t>
            </w:r>
            <w:r w:rsidR="00413E3B" w:rsidRPr="004C25C1">
              <w:rPr>
                <w:rFonts w:ascii="Century Gothic" w:hAnsi="Century Gothic" w:cs="Arial"/>
                <w:color w:val="0F243E" w:themeColor="text2" w:themeShade="80"/>
                <w:sz w:val="20"/>
                <w:szCs w:val="20"/>
              </w:rPr>
              <w:t>/</w:t>
            </w:r>
            <w:r w:rsidR="00996B32" w:rsidRPr="004C25C1">
              <w:rPr>
                <w:rFonts w:ascii="Century Gothic" w:hAnsi="Century Gothic" w:cs="Arial"/>
                <w:color w:val="0F243E" w:themeColor="text2" w:themeShade="80"/>
                <w:sz w:val="20"/>
                <w:szCs w:val="20"/>
              </w:rPr>
              <w:t>201</w:t>
            </w:r>
            <w:r w:rsidR="00960FAF" w:rsidRPr="004C25C1">
              <w:rPr>
                <w:rFonts w:ascii="Century Gothic" w:hAnsi="Century Gothic" w:cs="Arial"/>
                <w:color w:val="0F243E" w:themeColor="text2" w:themeShade="80"/>
                <w:sz w:val="20"/>
                <w:szCs w:val="20"/>
              </w:rPr>
              <w:t>1</w:t>
            </w:r>
          </w:p>
        </w:tc>
      </w:tr>
      <w:tr w:rsidR="008F2D75" w:rsidRPr="008F2D75" w:rsidTr="00286328">
        <w:tc>
          <w:tcPr>
            <w:tcW w:w="2552" w:type="dxa"/>
            <w:shd w:val="clear" w:color="auto" w:fill="0F243E" w:themeFill="text2" w:themeFillShade="80"/>
            <w:vAlign w:val="center"/>
          </w:tcPr>
          <w:p w:rsidR="008F2D75" w:rsidRPr="00286328" w:rsidRDefault="008F2D75" w:rsidP="00286328">
            <w:pPr>
              <w:spacing w:before="80" w:after="80"/>
              <w:ind w:left="85"/>
              <w:rPr>
                <w:rFonts w:ascii="Century Gothic" w:hAnsi="Century Gothic" w:cs="Arial"/>
                <w:color w:val="FFFFFF" w:themeColor="background1"/>
                <w:sz w:val="20"/>
                <w:szCs w:val="20"/>
              </w:rPr>
            </w:pPr>
            <w:proofErr w:type="gramStart"/>
            <w:r w:rsidRPr="00286328">
              <w:rPr>
                <w:rFonts w:ascii="Century Gothic" w:hAnsi="Century Gothic" w:cs="Arial"/>
                <w:color w:val="FFFFFF" w:themeColor="background1"/>
                <w:sz w:val="20"/>
                <w:szCs w:val="20"/>
              </w:rPr>
              <w:t>Autor(</w:t>
            </w:r>
            <w:proofErr w:type="spellStart"/>
            <w:proofErr w:type="gramEnd"/>
            <w:r w:rsidRPr="00286328">
              <w:rPr>
                <w:rFonts w:ascii="Century Gothic" w:hAnsi="Century Gothic" w:cs="Arial"/>
                <w:color w:val="FFFFFF" w:themeColor="background1"/>
                <w:sz w:val="20"/>
                <w:szCs w:val="20"/>
              </w:rPr>
              <w:t>es</w:t>
            </w:r>
            <w:proofErr w:type="spellEnd"/>
            <w:r w:rsidRPr="00286328">
              <w:rPr>
                <w:rFonts w:ascii="Century Gothic" w:hAnsi="Century Gothic" w:cs="Arial"/>
                <w:color w:val="FFFFFF" w:themeColor="background1"/>
                <w:sz w:val="20"/>
                <w:szCs w:val="20"/>
              </w:rPr>
              <w:t>)</w:t>
            </w:r>
          </w:p>
        </w:tc>
        <w:tc>
          <w:tcPr>
            <w:tcW w:w="6804" w:type="dxa"/>
            <w:vAlign w:val="center"/>
          </w:tcPr>
          <w:p w:rsidR="00960FAF" w:rsidRPr="004C25C1" w:rsidRDefault="00996B32" w:rsidP="00D37516">
            <w:pPr>
              <w:spacing w:before="80" w:after="80"/>
              <w:ind w:left="85"/>
              <w:rPr>
                <w:rFonts w:ascii="Century Gothic" w:hAnsi="Century Gothic" w:cs="Arial"/>
                <w:color w:val="0F243E" w:themeColor="text2" w:themeShade="80"/>
                <w:sz w:val="20"/>
                <w:szCs w:val="20"/>
              </w:rPr>
            </w:pPr>
            <w:r w:rsidRPr="004C25C1">
              <w:rPr>
                <w:rFonts w:ascii="Century Gothic" w:hAnsi="Century Gothic" w:cs="Arial"/>
                <w:color w:val="0F243E" w:themeColor="text2" w:themeShade="80"/>
                <w:sz w:val="20"/>
                <w:szCs w:val="20"/>
              </w:rPr>
              <w:t>Jorge Maluf</w:t>
            </w:r>
            <w:r w:rsidR="00D37516" w:rsidRPr="004C25C1">
              <w:rPr>
                <w:rFonts w:ascii="Century Gothic" w:hAnsi="Century Gothic" w:cs="Arial"/>
                <w:color w:val="0F243E" w:themeColor="text2" w:themeShade="80"/>
                <w:sz w:val="20"/>
                <w:szCs w:val="20"/>
              </w:rPr>
              <w:t xml:space="preserve">; </w:t>
            </w:r>
            <w:r w:rsidR="00960FAF" w:rsidRPr="004C25C1">
              <w:rPr>
                <w:rFonts w:ascii="Century Gothic" w:hAnsi="Century Gothic" w:cs="Arial"/>
                <w:color w:val="0F243E" w:themeColor="text2" w:themeShade="80"/>
                <w:sz w:val="20"/>
                <w:szCs w:val="20"/>
              </w:rPr>
              <w:t>Guilherme Jardim</w:t>
            </w:r>
          </w:p>
        </w:tc>
      </w:tr>
      <w:tr w:rsidR="008F2D75" w:rsidRPr="008F2D75" w:rsidTr="00286328">
        <w:tc>
          <w:tcPr>
            <w:tcW w:w="2552" w:type="dxa"/>
            <w:shd w:val="clear" w:color="auto" w:fill="0F243E" w:themeFill="text2" w:themeFillShade="80"/>
            <w:vAlign w:val="center"/>
          </w:tcPr>
          <w:p w:rsidR="008F2D75" w:rsidRPr="00286328" w:rsidRDefault="008F2D75" w:rsidP="00286328">
            <w:pPr>
              <w:spacing w:before="80" w:after="80"/>
              <w:ind w:left="85"/>
              <w:rPr>
                <w:rFonts w:ascii="Century Gothic" w:hAnsi="Century Gothic" w:cs="Arial"/>
                <w:color w:val="FFFFFF" w:themeColor="background1"/>
                <w:sz w:val="20"/>
                <w:szCs w:val="20"/>
              </w:rPr>
            </w:pPr>
            <w:proofErr w:type="gramStart"/>
            <w:r w:rsidRPr="00286328">
              <w:rPr>
                <w:rFonts w:ascii="Century Gothic" w:hAnsi="Century Gothic" w:cs="Arial"/>
                <w:color w:val="FFFFFF" w:themeColor="background1"/>
                <w:sz w:val="20"/>
                <w:szCs w:val="20"/>
              </w:rPr>
              <w:t>Revisor</w:t>
            </w:r>
            <w:r w:rsidR="00960FAF" w:rsidRPr="00286328">
              <w:rPr>
                <w:rFonts w:ascii="Century Gothic" w:hAnsi="Century Gothic" w:cs="Arial"/>
                <w:color w:val="FFFFFF" w:themeColor="background1"/>
                <w:sz w:val="20"/>
                <w:szCs w:val="20"/>
              </w:rPr>
              <w:t>(</w:t>
            </w:r>
            <w:proofErr w:type="spellStart"/>
            <w:proofErr w:type="gramEnd"/>
            <w:r w:rsidR="00960FAF" w:rsidRPr="00286328">
              <w:rPr>
                <w:rFonts w:ascii="Century Gothic" w:hAnsi="Century Gothic" w:cs="Arial"/>
                <w:color w:val="FFFFFF" w:themeColor="background1"/>
                <w:sz w:val="20"/>
                <w:szCs w:val="20"/>
              </w:rPr>
              <w:t>es</w:t>
            </w:r>
            <w:proofErr w:type="spellEnd"/>
            <w:r w:rsidR="00960FAF" w:rsidRPr="00286328">
              <w:rPr>
                <w:rFonts w:ascii="Century Gothic" w:hAnsi="Century Gothic" w:cs="Arial"/>
                <w:color w:val="FFFFFF" w:themeColor="background1"/>
                <w:sz w:val="20"/>
                <w:szCs w:val="20"/>
              </w:rPr>
              <w:t>)</w:t>
            </w:r>
          </w:p>
        </w:tc>
        <w:tc>
          <w:tcPr>
            <w:tcW w:w="6804" w:type="dxa"/>
            <w:vAlign w:val="center"/>
          </w:tcPr>
          <w:p w:rsidR="008F2D75" w:rsidRPr="004C25C1" w:rsidRDefault="007B6650" w:rsidP="00D37516">
            <w:pPr>
              <w:spacing w:before="80" w:after="80"/>
              <w:ind w:left="85"/>
              <w:rPr>
                <w:rFonts w:ascii="Century Gothic" w:hAnsi="Century Gothic" w:cs="Arial"/>
                <w:color w:val="0F243E" w:themeColor="text2" w:themeShade="80"/>
                <w:sz w:val="20"/>
                <w:szCs w:val="20"/>
              </w:rPr>
            </w:pPr>
            <w:r w:rsidRPr="004C25C1">
              <w:rPr>
                <w:rFonts w:ascii="Century Gothic" w:hAnsi="Century Gothic" w:cs="Arial"/>
                <w:color w:val="0F243E" w:themeColor="text2" w:themeShade="80"/>
                <w:sz w:val="20"/>
                <w:szCs w:val="20"/>
              </w:rPr>
              <w:t>Paulo Amorim</w:t>
            </w:r>
          </w:p>
        </w:tc>
      </w:tr>
      <w:tr w:rsidR="008F2D75" w:rsidRPr="008F2D75" w:rsidTr="00286328">
        <w:tc>
          <w:tcPr>
            <w:tcW w:w="2552" w:type="dxa"/>
            <w:shd w:val="clear" w:color="auto" w:fill="0F243E" w:themeFill="text2" w:themeFillShade="80"/>
            <w:vAlign w:val="center"/>
          </w:tcPr>
          <w:p w:rsidR="008F2D75" w:rsidRPr="00286328" w:rsidRDefault="008F2D75" w:rsidP="00286328">
            <w:pPr>
              <w:spacing w:before="80" w:after="80"/>
              <w:ind w:left="85"/>
              <w:rPr>
                <w:rFonts w:ascii="Century Gothic" w:hAnsi="Century Gothic" w:cs="Arial"/>
                <w:color w:val="FFFFFF" w:themeColor="background1"/>
                <w:sz w:val="20"/>
                <w:szCs w:val="20"/>
              </w:rPr>
            </w:pPr>
            <w:r w:rsidRPr="00286328">
              <w:rPr>
                <w:rFonts w:ascii="Century Gothic" w:hAnsi="Century Gothic" w:cs="Arial"/>
                <w:color w:val="FFFFFF" w:themeColor="background1"/>
                <w:sz w:val="20"/>
                <w:szCs w:val="20"/>
              </w:rPr>
              <w:t>Número de Páginas</w:t>
            </w:r>
          </w:p>
        </w:tc>
        <w:tc>
          <w:tcPr>
            <w:tcW w:w="6804" w:type="dxa"/>
            <w:vAlign w:val="center"/>
          </w:tcPr>
          <w:p w:rsidR="008F2D75" w:rsidRPr="004C25C1" w:rsidRDefault="000109A7" w:rsidP="00286328">
            <w:pPr>
              <w:spacing w:before="80" w:after="80"/>
              <w:ind w:left="85"/>
              <w:rPr>
                <w:rFonts w:ascii="Century Gothic" w:hAnsi="Century Gothic" w:cs="Arial"/>
                <w:color w:val="0F243E" w:themeColor="text2" w:themeShade="80"/>
                <w:sz w:val="20"/>
                <w:szCs w:val="20"/>
              </w:rPr>
            </w:pPr>
            <w:r>
              <w:rPr>
                <w:rStyle w:val="Nmerodepgina"/>
                <w:rFonts w:ascii="Century Gothic" w:hAnsi="Century Gothic" w:cs="Arial"/>
                <w:color w:val="0F243E" w:themeColor="text2" w:themeShade="80"/>
                <w:sz w:val="20"/>
                <w:szCs w:val="20"/>
              </w:rPr>
              <w:t>334</w:t>
            </w:r>
          </w:p>
        </w:tc>
      </w:tr>
    </w:tbl>
    <w:p w:rsidR="00D12020" w:rsidRDefault="00D12020" w:rsidP="00D12020">
      <w:pPr>
        <w:keepLines/>
        <w:rPr>
          <w:rFonts w:ascii="Arial" w:hAnsi="Arial" w:cs="Arial"/>
          <w:b/>
          <w:color w:val="333399"/>
          <w:szCs w:val="20"/>
        </w:rPr>
      </w:pPr>
    </w:p>
    <w:p w:rsidR="00D12020" w:rsidRDefault="00D12020" w:rsidP="00D12020">
      <w:pPr>
        <w:keepLines/>
        <w:rPr>
          <w:rFonts w:ascii="Arial" w:hAnsi="Arial" w:cs="Arial"/>
          <w:b/>
          <w:color w:val="333399"/>
          <w:szCs w:val="20"/>
        </w:rPr>
      </w:pPr>
    </w:p>
    <w:p w:rsidR="00960FAF" w:rsidRPr="00AA23C7" w:rsidRDefault="00960FAF" w:rsidP="00286328">
      <w:pPr>
        <w:keepLines/>
        <w:shd w:val="clear" w:color="auto" w:fill="0F243E" w:themeFill="text2" w:themeFillShade="80"/>
        <w:rPr>
          <w:rFonts w:ascii="Century Gothic" w:hAnsi="Century Gothic" w:cs="Arial"/>
          <w:b/>
          <w:color w:val="FFFFFF" w:themeColor="background1"/>
          <w:sz w:val="20"/>
          <w:szCs w:val="20"/>
        </w:rPr>
      </w:pPr>
    </w:p>
    <w:p w:rsidR="00960FAF" w:rsidRDefault="00960FAF" w:rsidP="00286328">
      <w:pPr>
        <w:keepLines/>
        <w:shd w:val="clear" w:color="auto" w:fill="0F243E" w:themeFill="text2" w:themeFillShade="80"/>
        <w:rPr>
          <w:rFonts w:ascii="Century Gothic" w:hAnsi="Century Gothic" w:cs="Arial"/>
          <w:b/>
          <w:color w:val="FFFFFF" w:themeColor="background1"/>
          <w:sz w:val="28"/>
          <w:szCs w:val="20"/>
        </w:rPr>
      </w:pPr>
      <w:r>
        <w:rPr>
          <w:rFonts w:ascii="Century Gothic" w:hAnsi="Century Gothic" w:cs="Arial"/>
          <w:b/>
          <w:color w:val="FFFFFF" w:themeColor="background1"/>
          <w:sz w:val="28"/>
          <w:szCs w:val="20"/>
        </w:rPr>
        <w:t xml:space="preserve">  Controle de Versão</w:t>
      </w:r>
    </w:p>
    <w:p w:rsidR="00960FAF" w:rsidRPr="00AA23C7" w:rsidRDefault="00960FAF" w:rsidP="00286328">
      <w:pPr>
        <w:keepLines/>
        <w:shd w:val="clear" w:color="auto" w:fill="0F243E" w:themeFill="text2" w:themeFillShade="80"/>
        <w:spacing w:after="120"/>
        <w:rPr>
          <w:rFonts w:ascii="Century Gothic" w:hAnsi="Century Gothic" w:cs="Arial"/>
          <w:b/>
          <w:color w:val="FFFFFF" w:themeColor="background1"/>
          <w:sz w:val="20"/>
          <w:szCs w:val="20"/>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93"/>
        <w:gridCol w:w="5103"/>
        <w:gridCol w:w="1842"/>
        <w:gridCol w:w="1418"/>
      </w:tblGrid>
      <w:tr w:rsidR="008F2D75" w:rsidRPr="00286328" w:rsidTr="00286328">
        <w:trPr>
          <w:trHeight w:val="286"/>
        </w:trPr>
        <w:tc>
          <w:tcPr>
            <w:tcW w:w="993" w:type="dxa"/>
            <w:shd w:val="clear" w:color="auto" w:fill="0F243E" w:themeFill="text2" w:themeFillShade="80"/>
            <w:vAlign w:val="center"/>
          </w:tcPr>
          <w:p w:rsidR="008F2D75" w:rsidRPr="003B2783" w:rsidRDefault="008F2D75" w:rsidP="00960FAF">
            <w:pPr>
              <w:spacing w:before="40" w:after="40"/>
              <w:jc w:val="center"/>
              <w:rPr>
                <w:rFonts w:ascii="Century Gothic" w:hAnsi="Century Gothic" w:cs="Arial"/>
                <w:b/>
                <w:color w:val="FFFFFF" w:themeColor="background1"/>
                <w:sz w:val="20"/>
                <w:szCs w:val="20"/>
              </w:rPr>
            </w:pPr>
            <w:r w:rsidRPr="003B2783">
              <w:rPr>
                <w:rFonts w:ascii="Century Gothic" w:hAnsi="Century Gothic" w:cs="Arial"/>
                <w:b/>
                <w:color w:val="FFFFFF" w:themeColor="background1"/>
                <w:sz w:val="20"/>
                <w:szCs w:val="20"/>
              </w:rPr>
              <w:t>V</w:t>
            </w:r>
            <w:r w:rsidR="007C2D08" w:rsidRPr="003B2783">
              <w:rPr>
                <w:rFonts w:ascii="Century Gothic" w:hAnsi="Century Gothic" w:cs="Arial"/>
                <w:b/>
                <w:color w:val="FFFFFF" w:themeColor="background1"/>
                <w:sz w:val="20"/>
                <w:szCs w:val="20"/>
              </w:rPr>
              <w:t>er</w:t>
            </w:r>
            <w:r w:rsidR="00960FAF" w:rsidRPr="003B2783">
              <w:rPr>
                <w:rFonts w:ascii="Century Gothic" w:hAnsi="Century Gothic" w:cs="Arial"/>
                <w:b/>
                <w:color w:val="FFFFFF" w:themeColor="background1"/>
                <w:sz w:val="20"/>
                <w:szCs w:val="20"/>
              </w:rPr>
              <w:t>são</w:t>
            </w:r>
          </w:p>
        </w:tc>
        <w:tc>
          <w:tcPr>
            <w:tcW w:w="5103" w:type="dxa"/>
            <w:shd w:val="clear" w:color="auto" w:fill="0F243E" w:themeFill="text2" w:themeFillShade="80"/>
            <w:vAlign w:val="center"/>
          </w:tcPr>
          <w:p w:rsidR="008F2D75" w:rsidRPr="003B2783" w:rsidRDefault="008F2D75" w:rsidP="00960FAF">
            <w:pPr>
              <w:spacing w:before="40" w:after="40"/>
              <w:jc w:val="center"/>
              <w:rPr>
                <w:rFonts w:ascii="Century Gothic" w:hAnsi="Century Gothic" w:cs="Arial"/>
                <w:b/>
                <w:color w:val="FFFFFF" w:themeColor="background1"/>
                <w:sz w:val="20"/>
                <w:szCs w:val="20"/>
              </w:rPr>
            </w:pPr>
            <w:r w:rsidRPr="003B2783">
              <w:rPr>
                <w:rFonts w:ascii="Century Gothic" w:hAnsi="Century Gothic" w:cs="Arial"/>
                <w:b/>
                <w:color w:val="FFFFFF" w:themeColor="background1"/>
                <w:sz w:val="20"/>
                <w:szCs w:val="20"/>
              </w:rPr>
              <w:t>Descrição</w:t>
            </w:r>
          </w:p>
        </w:tc>
        <w:tc>
          <w:tcPr>
            <w:tcW w:w="1842" w:type="dxa"/>
            <w:shd w:val="clear" w:color="auto" w:fill="0F243E" w:themeFill="text2" w:themeFillShade="80"/>
            <w:vAlign w:val="center"/>
          </w:tcPr>
          <w:p w:rsidR="008F2D75" w:rsidRPr="003B2783" w:rsidRDefault="008F2D75" w:rsidP="00960FAF">
            <w:pPr>
              <w:spacing w:before="40" w:after="40"/>
              <w:jc w:val="center"/>
              <w:rPr>
                <w:rFonts w:ascii="Century Gothic" w:hAnsi="Century Gothic" w:cs="Arial"/>
                <w:b/>
                <w:color w:val="FFFFFF" w:themeColor="background1"/>
                <w:sz w:val="20"/>
                <w:szCs w:val="20"/>
              </w:rPr>
            </w:pPr>
            <w:proofErr w:type="gramStart"/>
            <w:r w:rsidRPr="003B2783">
              <w:rPr>
                <w:rFonts w:ascii="Century Gothic" w:hAnsi="Century Gothic" w:cs="Arial"/>
                <w:b/>
                <w:color w:val="FFFFFF" w:themeColor="background1"/>
                <w:sz w:val="20"/>
                <w:szCs w:val="20"/>
              </w:rPr>
              <w:t>Autor</w:t>
            </w:r>
            <w:r w:rsidR="00996B32" w:rsidRPr="003B2783">
              <w:rPr>
                <w:rFonts w:ascii="Century Gothic" w:hAnsi="Century Gothic" w:cs="Arial"/>
                <w:b/>
                <w:color w:val="FFFFFF" w:themeColor="background1"/>
                <w:sz w:val="20"/>
                <w:szCs w:val="20"/>
              </w:rPr>
              <w:t>(</w:t>
            </w:r>
            <w:proofErr w:type="spellStart"/>
            <w:proofErr w:type="gramEnd"/>
            <w:r w:rsidR="00996B32" w:rsidRPr="003B2783">
              <w:rPr>
                <w:rFonts w:ascii="Century Gothic" w:hAnsi="Century Gothic" w:cs="Arial"/>
                <w:b/>
                <w:color w:val="FFFFFF" w:themeColor="background1"/>
                <w:sz w:val="20"/>
                <w:szCs w:val="20"/>
              </w:rPr>
              <w:t>es</w:t>
            </w:r>
            <w:proofErr w:type="spellEnd"/>
            <w:r w:rsidR="00996B32" w:rsidRPr="003B2783">
              <w:rPr>
                <w:rFonts w:ascii="Century Gothic" w:hAnsi="Century Gothic" w:cs="Arial"/>
                <w:b/>
                <w:color w:val="FFFFFF" w:themeColor="background1"/>
                <w:sz w:val="20"/>
                <w:szCs w:val="20"/>
              </w:rPr>
              <w:t>)</w:t>
            </w:r>
          </w:p>
        </w:tc>
        <w:tc>
          <w:tcPr>
            <w:tcW w:w="1418" w:type="dxa"/>
            <w:shd w:val="clear" w:color="auto" w:fill="0F243E" w:themeFill="text2" w:themeFillShade="80"/>
            <w:vAlign w:val="center"/>
          </w:tcPr>
          <w:p w:rsidR="008F2D75" w:rsidRPr="003B2783" w:rsidRDefault="008F2D75" w:rsidP="00960FAF">
            <w:pPr>
              <w:spacing w:before="40" w:after="40"/>
              <w:jc w:val="center"/>
              <w:rPr>
                <w:rFonts w:ascii="Century Gothic" w:hAnsi="Century Gothic" w:cs="Arial"/>
                <w:b/>
                <w:color w:val="FFFFFF" w:themeColor="background1"/>
                <w:sz w:val="20"/>
                <w:szCs w:val="20"/>
              </w:rPr>
            </w:pPr>
            <w:r w:rsidRPr="003B2783">
              <w:rPr>
                <w:rFonts w:ascii="Century Gothic" w:hAnsi="Century Gothic" w:cs="Arial"/>
                <w:b/>
                <w:color w:val="FFFFFF" w:themeColor="background1"/>
                <w:sz w:val="20"/>
                <w:szCs w:val="20"/>
              </w:rPr>
              <w:t>Data</w:t>
            </w:r>
          </w:p>
        </w:tc>
      </w:tr>
      <w:tr w:rsidR="00897791" w:rsidRPr="007C2D08" w:rsidTr="00960FAF">
        <w:tc>
          <w:tcPr>
            <w:tcW w:w="993" w:type="dxa"/>
            <w:vAlign w:val="center"/>
          </w:tcPr>
          <w:p w:rsidR="00897791" w:rsidRPr="00960FAF" w:rsidRDefault="00897791" w:rsidP="00960FAF">
            <w:pPr>
              <w:spacing w:before="40" w:after="40"/>
              <w:ind w:left="-108" w:right="-108"/>
              <w:jc w:val="center"/>
              <w:rPr>
                <w:rFonts w:ascii="Century Gothic" w:hAnsi="Century Gothic" w:cs="Arial"/>
                <w:color w:val="000000" w:themeColor="text1"/>
                <w:sz w:val="18"/>
                <w:szCs w:val="18"/>
              </w:rPr>
            </w:pPr>
            <w:r w:rsidRPr="00960FAF">
              <w:rPr>
                <w:rFonts w:ascii="Century Gothic" w:hAnsi="Century Gothic" w:cs="Arial"/>
                <w:color w:val="000000" w:themeColor="text1"/>
                <w:sz w:val="18"/>
                <w:szCs w:val="18"/>
              </w:rPr>
              <w:t>0.1</w:t>
            </w:r>
          </w:p>
        </w:tc>
        <w:tc>
          <w:tcPr>
            <w:tcW w:w="5103" w:type="dxa"/>
            <w:vAlign w:val="center"/>
          </w:tcPr>
          <w:p w:rsidR="00897791" w:rsidRPr="00960FAF" w:rsidRDefault="00897791" w:rsidP="00D76345">
            <w:pPr>
              <w:spacing w:before="40" w:after="40"/>
              <w:rPr>
                <w:rFonts w:ascii="Century Gothic" w:hAnsi="Century Gothic" w:cs="Arial"/>
                <w:color w:val="000000" w:themeColor="text1"/>
                <w:sz w:val="18"/>
                <w:szCs w:val="18"/>
              </w:rPr>
            </w:pPr>
            <w:r w:rsidRPr="00960FAF">
              <w:rPr>
                <w:rFonts w:ascii="Century Gothic" w:hAnsi="Century Gothic" w:cs="Arial"/>
                <w:color w:val="000000" w:themeColor="text1"/>
                <w:sz w:val="18"/>
                <w:szCs w:val="18"/>
              </w:rPr>
              <w:t xml:space="preserve">Versão preliminar do </w:t>
            </w:r>
            <w:r w:rsidR="009E52BC">
              <w:rPr>
                <w:rFonts w:ascii="Century Gothic" w:hAnsi="Century Gothic" w:cs="Arial"/>
                <w:color w:val="000000" w:themeColor="text1"/>
                <w:sz w:val="18"/>
                <w:szCs w:val="18"/>
              </w:rPr>
              <w:t>relatório</w:t>
            </w:r>
            <w:r w:rsidR="00D76345">
              <w:rPr>
                <w:rFonts w:ascii="Century Gothic" w:hAnsi="Century Gothic" w:cs="Arial"/>
                <w:color w:val="000000" w:themeColor="text1"/>
                <w:sz w:val="18"/>
                <w:szCs w:val="18"/>
              </w:rPr>
              <w:t xml:space="preserve"> para aceite.</w:t>
            </w:r>
          </w:p>
        </w:tc>
        <w:tc>
          <w:tcPr>
            <w:tcW w:w="1842" w:type="dxa"/>
            <w:vAlign w:val="center"/>
          </w:tcPr>
          <w:p w:rsidR="00897791" w:rsidRPr="00960FAF" w:rsidRDefault="00C77C0F" w:rsidP="00960FAF">
            <w:pPr>
              <w:spacing w:before="40" w:after="40"/>
              <w:jc w:val="center"/>
              <w:rPr>
                <w:rFonts w:ascii="Century Gothic" w:hAnsi="Century Gothic" w:cs="Arial"/>
                <w:color w:val="000000" w:themeColor="text1"/>
                <w:sz w:val="18"/>
                <w:szCs w:val="18"/>
              </w:rPr>
            </w:pPr>
            <w:r w:rsidRPr="00960FAF">
              <w:rPr>
                <w:rFonts w:ascii="Century Gothic" w:hAnsi="Century Gothic" w:cs="Arial"/>
                <w:color w:val="000000" w:themeColor="text1"/>
                <w:sz w:val="18"/>
                <w:szCs w:val="18"/>
              </w:rPr>
              <w:t>Jorge Maluf</w:t>
            </w:r>
            <w:r w:rsidR="00626328">
              <w:rPr>
                <w:rFonts w:ascii="Century Gothic" w:hAnsi="Century Gothic" w:cs="Arial"/>
                <w:color w:val="000000" w:themeColor="text1"/>
                <w:sz w:val="18"/>
                <w:szCs w:val="18"/>
              </w:rPr>
              <w:t>; Guilherme Jardim</w:t>
            </w:r>
          </w:p>
        </w:tc>
        <w:tc>
          <w:tcPr>
            <w:tcW w:w="1418" w:type="dxa"/>
            <w:vAlign w:val="center"/>
          </w:tcPr>
          <w:p w:rsidR="00897791" w:rsidRPr="00960FAF" w:rsidRDefault="000109A7" w:rsidP="000F3C77">
            <w:pPr>
              <w:spacing w:before="40" w:after="40"/>
              <w:ind w:left="-108" w:right="-108"/>
              <w:jc w:val="center"/>
              <w:rPr>
                <w:rFonts w:ascii="Century Gothic" w:hAnsi="Century Gothic" w:cs="Arial"/>
                <w:color w:val="000000" w:themeColor="text1"/>
                <w:sz w:val="18"/>
                <w:szCs w:val="18"/>
              </w:rPr>
            </w:pPr>
            <w:r>
              <w:rPr>
                <w:rFonts w:ascii="Century Gothic" w:hAnsi="Century Gothic" w:cs="Arial"/>
                <w:color w:val="000000" w:themeColor="text1"/>
                <w:sz w:val="18"/>
                <w:szCs w:val="18"/>
              </w:rPr>
              <w:t>10</w:t>
            </w:r>
            <w:r w:rsidR="00897791" w:rsidRPr="00960FAF">
              <w:rPr>
                <w:rFonts w:ascii="Century Gothic" w:hAnsi="Century Gothic" w:cs="Arial"/>
                <w:color w:val="000000" w:themeColor="text1"/>
                <w:sz w:val="18"/>
                <w:szCs w:val="18"/>
              </w:rPr>
              <w:t>/</w:t>
            </w:r>
            <w:r w:rsidR="00960FAF" w:rsidRPr="00960FAF">
              <w:rPr>
                <w:rFonts w:ascii="Century Gothic" w:hAnsi="Century Gothic" w:cs="Arial"/>
                <w:color w:val="000000" w:themeColor="text1"/>
                <w:sz w:val="18"/>
                <w:szCs w:val="18"/>
              </w:rPr>
              <w:t>0</w:t>
            </w:r>
            <w:r w:rsidR="00626328">
              <w:rPr>
                <w:rFonts w:ascii="Century Gothic" w:hAnsi="Century Gothic" w:cs="Arial"/>
                <w:color w:val="000000" w:themeColor="text1"/>
                <w:sz w:val="18"/>
                <w:szCs w:val="18"/>
              </w:rPr>
              <w:t>3</w:t>
            </w:r>
            <w:r w:rsidR="00897791" w:rsidRPr="00960FAF">
              <w:rPr>
                <w:rFonts w:ascii="Century Gothic" w:hAnsi="Century Gothic" w:cs="Arial"/>
                <w:color w:val="000000" w:themeColor="text1"/>
                <w:sz w:val="18"/>
                <w:szCs w:val="18"/>
              </w:rPr>
              <w:t>/201</w:t>
            </w:r>
            <w:r w:rsidR="00960FAF" w:rsidRPr="00960FAF">
              <w:rPr>
                <w:rFonts w:ascii="Century Gothic" w:hAnsi="Century Gothic" w:cs="Arial"/>
                <w:color w:val="000000" w:themeColor="text1"/>
                <w:sz w:val="18"/>
                <w:szCs w:val="18"/>
              </w:rPr>
              <w:t>1</w:t>
            </w:r>
          </w:p>
        </w:tc>
      </w:tr>
      <w:tr w:rsidR="00817427" w:rsidRPr="007C2D08" w:rsidTr="00960FAF">
        <w:tc>
          <w:tcPr>
            <w:tcW w:w="993" w:type="dxa"/>
            <w:vAlign w:val="center"/>
          </w:tcPr>
          <w:p w:rsidR="00817427" w:rsidRPr="00960FAF" w:rsidRDefault="00817427" w:rsidP="00626328">
            <w:pPr>
              <w:spacing w:before="40" w:after="40"/>
              <w:rPr>
                <w:rFonts w:ascii="Century Gothic" w:hAnsi="Century Gothic" w:cs="Arial"/>
                <w:color w:val="000000" w:themeColor="text1"/>
                <w:sz w:val="18"/>
                <w:szCs w:val="18"/>
              </w:rPr>
            </w:pPr>
          </w:p>
        </w:tc>
        <w:tc>
          <w:tcPr>
            <w:tcW w:w="5103" w:type="dxa"/>
            <w:vAlign w:val="center"/>
          </w:tcPr>
          <w:p w:rsidR="00817427" w:rsidRPr="00960FAF" w:rsidRDefault="00817427" w:rsidP="00626328">
            <w:pPr>
              <w:spacing w:before="40" w:after="40"/>
              <w:rPr>
                <w:rFonts w:ascii="Century Gothic" w:hAnsi="Century Gothic" w:cs="Arial"/>
                <w:color w:val="000000" w:themeColor="text1"/>
                <w:sz w:val="18"/>
                <w:szCs w:val="18"/>
              </w:rPr>
            </w:pPr>
          </w:p>
        </w:tc>
        <w:tc>
          <w:tcPr>
            <w:tcW w:w="1842" w:type="dxa"/>
            <w:vAlign w:val="center"/>
          </w:tcPr>
          <w:p w:rsidR="00817427" w:rsidRPr="00960FAF" w:rsidRDefault="00817427" w:rsidP="00626328">
            <w:pPr>
              <w:spacing w:before="40" w:after="40"/>
              <w:rPr>
                <w:rFonts w:ascii="Century Gothic" w:hAnsi="Century Gothic" w:cs="Arial"/>
                <w:color w:val="000000" w:themeColor="text1"/>
                <w:sz w:val="18"/>
                <w:szCs w:val="18"/>
              </w:rPr>
            </w:pPr>
          </w:p>
        </w:tc>
        <w:tc>
          <w:tcPr>
            <w:tcW w:w="1418" w:type="dxa"/>
            <w:vAlign w:val="center"/>
          </w:tcPr>
          <w:p w:rsidR="00817427" w:rsidRPr="00960FAF" w:rsidRDefault="00817427" w:rsidP="00626328">
            <w:pPr>
              <w:spacing w:before="40" w:after="40"/>
              <w:rPr>
                <w:rFonts w:ascii="Century Gothic" w:hAnsi="Century Gothic" w:cs="Arial"/>
                <w:color w:val="000000" w:themeColor="text1"/>
                <w:sz w:val="18"/>
                <w:szCs w:val="18"/>
              </w:rPr>
            </w:pPr>
          </w:p>
        </w:tc>
      </w:tr>
      <w:tr w:rsidR="00817427" w:rsidRPr="007C2D08" w:rsidTr="00960FAF">
        <w:tc>
          <w:tcPr>
            <w:tcW w:w="993" w:type="dxa"/>
            <w:vAlign w:val="center"/>
          </w:tcPr>
          <w:p w:rsidR="00817427" w:rsidRPr="00960FAF" w:rsidRDefault="00817427" w:rsidP="00626328">
            <w:pPr>
              <w:spacing w:before="40" w:after="40"/>
              <w:rPr>
                <w:rFonts w:ascii="Century Gothic" w:hAnsi="Century Gothic" w:cs="Arial"/>
                <w:color w:val="000000" w:themeColor="text1"/>
                <w:sz w:val="18"/>
                <w:szCs w:val="18"/>
              </w:rPr>
            </w:pPr>
          </w:p>
        </w:tc>
        <w:tc>
          <w:tcPr>
            <w:tcW w:w="5103" w:type="dxa"/>
            <w:vAlign w:val="center"/>
          </w:tcPr>
          <w:p w:rsidR="00817427" w:rsidRPr="00960FAF" w:rsidRDefault="00817427" w:rsidP="00626328">
            <w:pPr>
              <w:spacing w:before="40" w:after="40"/>
              <w:rPr>
                <w:rFonts w:ascii="Century Gothic" w:hAnsi="Century Gothic" w:cs="Arial"/>
                <w:color w:val="000000" w:themeColor="text1"/>
                <w:sz w:val="18"/>
                <w:szCs w:val="18"/>
              </w:rPr>
            </w:pPr>
          </w:p>
        </w:tc>
        <w:tc>
          <w:tcPr>
            <w:tcW w:w="1842" w:type="dxa"/>
            <w:vAlign w:val="center"/>
          </w:tcPr>
          <w:p w:rsidR="00817427" w:rsidRPr="00960FAF" w:rsidRDefault="00817427" w:rsidP="00626328">
            <w:pPr>
              <w:spacing w:before="40" w:after="40"/>
              <w:rPr>
                <w:rFonts w:ascii="Century Gothic" w:hAnsi="Century Gothic" w:cs="Arial"/>
                <w:color w:val="000000" w:themeColor="text1"/>
                <w:sz w:val="18"/>
                <w:szCs w:val="18"/>
              </w:rPr>
            </w:pPr>
          </w:p>
        </w:tc>
        <w:tc>
          <w:tcPr>
            <w:tcW w:w="1418" w:type="dxa"/>
            <w:vAlign w:val="center"/>
          </w:tcPr>
          <w:p w:rsidR="00817427" w:rsidRPr="00960FAF" w:rsidRDefault="00817427" w:rsidP="00626328">
            <w:pPr>
              <w:spacing w:before="40" w:after="40"/>
              <w:rPr>
                <w:rFonts w:ascii="Century Gothic" w:hAnsi="Century Gothic" w:cs="Arial"/>
                <w:color w:val="000000" w:themeColor="text1"/>
                <w:sz w:val="18"/>
                <w:szCs w:val="18"/>
              </w:rPr>
            </w:pPr>
          </w:p>
        </w:tc>
      </w:tr>
      <w:tr w:rsidR="00817427" w:rsidRPr="007C2D08" w:rsidTr="00960FAF">
        <w:tc>
          <w:tcPr>
            <w:tcW w:w="993" w:type="dxa"/>
            <w:vAlign w:val="center"/>
          </w:tcPr>
          <w:p w:rsidR="00817427" w:rsidRPr="00960FAF" w:rsidRDefault="00817427" w:rsidP="00626328">
            <w:pPr>
              <w:spacing w:before="40" w:after="40"/>
              <w:rPr>
                <w:rFonts w:ascii="Century Gothic" w:hAnsi="Century Gothic" w:cs="Arial"/>
                <w:color w:val="000000" w:themeColor="text1"/>
                <w:sz w:val="18"/>
                <w:szCs w:val="18"/>
              </w:rPr>
            </w:pPr>
          </w:p>
        </w:tc>
        <w:tc>
          <w:tcPr>
            <w:tcW w:w="5103" w:type="dxa"/>
            <w:vAlign w:val="center"/>
          </w:tcPr>
          <w:p w:rsidR="00817427" w:rsidRPr="00960FAF" w:rsidRDefault="00817427" w:rsidP="00626328">
            <w:pPr>
              <w:spacing w:before="40" w:after="40"/>
              <w:rPr>
                <w:rFonts w:ascii="Century Gothic" w:hAnsi="Century Gothic" w:cs="Arial"/>
                <w:color w:val="000000" w:themeColor="text1"/>
                <w:sz w:val="18"/>
                <w:szCs w:val="18"/>
              </w:rPr>
            </w:pPr>
          </w:p>
        </w:tc>
        <w:tc>
          <w:tcPr>
            <w:tcW w:w="1842" w:type="dxa"/>
            <w:vAlign w:val="center"/>
          </w:tcPr>
          <w:p w:rsidR="00817427" w:rsidRPr="00960FAF" w:rsidRDefault="00817427" w:rsidP="00626328">
            <w:pPr>
              <w:spacing w:before="40" w:after="40"/>
              <w:rPr>
                <w:rFonts w:ascii="Century Gothic" w:hAnsi="Century Gothic" w:cs="Arial"/>
                <w:color w:val="000000" w:themeColor="text1"/>
                <w:sz w:val="18"/>
                <w:szCs w:val="18"/>
              </w:rPr>
            </w:pPr>
          </w:p>
        </w:tc>
        <w:tc>
          <w:tcPr>
            <w:tcW w:w="1418" w:type="dxa"/>
            <w:vAlign w:val="center"/>
          </w:tcPr>
          <w:p w:rsidR="00817427" w:rsidRPr="00960FAF" w:rsidRDefault="00817427" w:rsidP="00626328">
            <w:pPr>
              <w:spacing w:before="40" w:after="40"/>
              <w:rPr>
                <w:rFonts w:ascii="Century Gothic" w:hAnsi="Century Gothic" w:cs="Arial"/>
                <w:color w:val="000000" w:themeColor="text1"/>
                <w:sz w:val="18"/>
                <w:szCs w:val="18"/>
              </w:rPr>
            </w:pPr>
          </w:p>
        </w:tc>
      </w:tr>
      <w:tr w:rsidR="00817427" w:rsidRPr="007C2D08" w:rsidTr="00960FAF">
        <w:tc>
          <w:tcPr>
            <w:tcW w:w="993" w:type="dxa"/>
            <w:vAlign w:val="center"/>
          </w:tcPr>
          <w:p w:rsidR="00817427" w:rsidRPr="00960FAF" w:rsidRDefault="00817427" w:rsidP="00626328">
            <w:pPr>
              <w:spacing w:before="40" w:after="40"/>
              <w:rPr>
                <w:rFonts w:ascii="Century Gothic" w:hAnsi="Century Gothic" w:cs="Arial"/>
                <w:color w:val="000000" w:themeColor="text1"/>
                <w:sz w:val="18"/>
                <w:szCs w:val="18"/>
              </w:rPr>
            </w:pPr>
          </w:p>
        </w:tc>
        <w:tc>
          <w:tcPr>
            <w:tcW w:w="5103" w:type="dxa"/>
            <w:vAlign w:val="center"/>
          </w:tcPr>
          <w:p w:rsidR="00817427" w:rsidRPr="00960FAF" w:rsidRDefault="00817427" w:rsidP="00626328">
            <w:pPr>
              <w:spacing w:before="40" w:after="40"/>
              <w:rPr>
                <w:rFonts w:ascii="Century Gothic" w:hAnsi="Century Gothic" w:cs="Arial"/>
                <w:color w:val="000000" w:themeColor="text1"/>
                <w:sz w:val="18"/>
                <w:szCs w:val="18"/>
              </w:rPr>
            </w:pPr>
          </w:p>
        </w:tc>
        <w:tc>
          <w:tcPr>
            <w:tcW w:w="1842" w:type="dxa"/>
            <w:vAlign w:val="center"/>
          </w:tcPr>
          <w:p w:rsidR="00817427" w:rsidRPr="00960FAF" w:rsidRDefault="00817427" w:rsidP="00626328">
            <w:pPr>
              <w:spacing w:before="40" w:after="40"/>
              <w:rPr>
                <w:rFonts w:ascii="Century Gothic" w:hAnsi="Century Gothic" w:cs="Arial"/>
                <w:color w:val="000000" w:themeColor="text1"/>
                <w:sz w:val="18"/>
                <w:szCs w:val="18"/>
              </w:rPr>
            </w:pPr>
          </w:p>
        </w:tc>
        <w:tc>
          <w:tcPr>
            <w:tcW w:w="1418" w:type="dxa"/>
            <w:vAlign w:val="center"/>
          </w:tcPr>
          <w:p w:rsidR="00817427" w:rsidRPr="00960FAF" w:rsidRDefault="00817427" w:rsidP="00626328">
            <w:pPr>
              <w:spacing w:before="40" w:after="40"/>
              <w:rPr>
                <w:rFonts w:ascii="Century Gothic" w:hAnsi="Century Gothic" w:cs="Arial"/>
                <w:color w:val="000000" w:themeColor="text1"/>
                <w:sz w:val="18"/>
                <w:szCs w:val="18"/>
              </w:rPr>
            </w:pPr>
          </w:p>
        </w:tc>
      </w:tr>
      <w:tr w:rsidR="00817427" w:rsidRPr="007C2D08" w:rsidTr="00960FAF">
        <w:tc>
          <w:tcPr>
            <w:tcW w:w="993" w:type="dxa"/>
            <w:vAlign w:val="center"/>
          </w:tcPr>
          <w:p w:rsidR="00817427" w:rsidRPr="00960FAF" w:rsidRDefault="00817427" w:rsidP="00626328">
            <w:pPr>
              <w:spacing w:before="40" w:after="40"/>
              <w:rPr>
                <w:rFonts w:ascii="Century Gothic" w:hAnsi="Century Gothic" w:cs="Arial"/>
                <w:color w:val="000000" w:themeColor="text1"/>
                <w:sz w:val="18"/>
                <w:szCs w:val="18"/>
              </w:rPr>
            </w:pPr>
          </w:p>
        </w:tc>
        <w:tc>
          <w:tcPr>
            <w:tcW w:w="5103" w:type="dxa"/>
            <w:vAlign w:val="center"/>
          </w:tcPr>
          <w:p w:rsidR="00817427" w:rsidRPr="00960FAF" w:rsidRDefault="00817427" w:rsidP="00626328">
            <w:pPr>
              <w:spacing w:before="40" w:after="40"/>
              <w:rPr>
                <w:rFonts w:ascii="Century Gothic" w:hAnsi="Century Gothic" w:cs="Arial"/>
                <w:color w:val="000000" w:themeColor="text1"/>
                <w:sz w:val="18"/>
                <w:szCs w:val="18"/>
              </w:rPr>
            </w:pPr>
          </w:p>
        </w:tc>
        <w:tc>
          <w:tcPr>
            <w:tcW w:w="1842" w:type="dxa"/>
            <w:vAlign w:val="center"/>
          </w:tcPr>
          <w:p w:rsidR="00817427" w:rsidRPr="00960FAF" w:rsidRDefault="00817427" w:rsidP="00626328">
            <w:pPr>
              <w:spacing w:before="40" w:after="40"/>
              <w:rPr>
                <w:rFonts w:ascii="Century Gothic" w:hAnsi="Century Gothic" w:cs="Arial"/>
                <w:color w:val="000000" w:themeColor="text1"/>
                <w:sz w:val="18"/>
                <w:szCs w:val="18"/>
              </w:rPr>
            </w:pPr>
          </w:p>
        </w:tc>
        <w:tc>
          <w:tcPr>
            <w:tcW w:w="1418" w:type="dxa"/>
            <w:vAlign w:val="center"/>
          </w:tcPr>
          <w:p w:rsidR="00817427" w:rsidRPr="00960FAF" w:rsidRDefault="00817427" w:rsidP="00626328">
            <w:pPr>
              <w:spacing w:before="40" w:after="40"/>
              <w:rPr>
                <w:rFonts w:ascii="Century Gothic" w:hAnsi="Century Gothic" w:cs="Arial"/>
                <w:color w:val="000000" w:themeColor="text1"/>
                <w:sz w:val="18"/>
                <w:szCs w:val="18"/>
              </w:rPr>
            </w:pPr>
          </w:p>
        </w:tc>
      </w:tr>
    </w:tbl>
    <w:p w:rsidR="00764270" w:rsidRDefault="00764270" w:rsidP="00D12020">
      <w:pPr>
        <w:keepLines/>
        <w:rPr>
          <w:rFonts w:ascii="Arial" w:hAnsi="Arial" w:cs="Arial"/>
          <w:b/>
          <w:color w:val="333399"/>
          <w:szCs w:val="20"/>
        </w:rPr>
      </w:pPr>
    </w:p>
    <w:p w:rsidR="00D12020" w:rsidRDefault="00D12020" w:rsidP="00D12020">
      <w:pPr>
        <w:keepLines/>
        <w:rPr>
          <w:rFonts w:ascii="Arial" w:hAnsi="Arial" w:cs="Arial"/>
          <w:b/>
          <w:color w:val="333399"/>
          <w:szCs w:val="20"/>
        </w:rPr>
      </w:pPr>
    </w:p>
    <w:p w:rsidR="00960FAF" w:rsidRPr="00AA23C7" w:rsidRDefault="00960FAF" w:rsidP="00286328">
      <w:pPr>
        <w:keepLines/>
        <w:shd w:val="clear" w:color="auto" w:fill="0F243E" w:themeFill="text2" w:themeFillShade="80"/>
        <w:rPr>
          <w:rFonts w:ascii="Century Gothic" w:hAnsi="Century Gothic" w:cs="Arial"/>
          <w:b/>
          <w:color w:val="FFFFFF" w:themeColor="background1"/>
          <w:sz w:val="20"/>
          <w:szCs w:val="20"/>
        </w:rPr>
      </w:pPr>
    </w:p>
    <w:p w:rsidR="00960FAF" w:rsidRDefault="00960FAF" w:rsidP="00286328">
      <w:pPr>
        <w:keepLines/>
        <w:shd w:val="clear" w:color="auto" w:fill="0F243E" w:themeFill="text2" w:themeFillShade="80"/>
        <w:rPr>
          <w:rFonts w:ascii="Century Gothic" w:hAnsi="Century Gothic" w:cs="Arial"/>
          <w:b/>
          <w:color w:val="FFFFFF" w:themeColor="background1"/>
          <w:sz w:val="28"/>
          <w:szCs w:val="20"/>
        </w:rPr>
      </w:pPr>
      <w:r>
        <w:rPr>
          <w:rFonts w:ascii="Century Gothic" w:hAnsi="Century Gothic" w:cs="Arial"/>
          <w:b/>
          <w:color w:val="FFFFFF" w:themeColor="background1"/>
          <w:sz w:val="28"/>
          <w:szCs w:val="20"/>
        </w:rPr>
        <w:t xml:space="preserve">  Controle de Distribuição</w:t>
      </w:r>
    </w:p>
    <w:p w:rsidR="00960FAF" w:rsidRPr="00AA23C7" w:rsidRDefault="00960FAF" w:rsidP="00286328">
      <w:pPr>
        <w:keepLines/>
        <w:shd w:val="clear" w:color="auto" w:fill="0F243E" w:themeFill="text2" w:themeFillShade="80"/>
        <w:spacing w:after="120"/>
        <w:rPr>
          <w:rFonts w:ascii="Century Gothic" w:hAnsi="Century Gothic" w:cs="Arial"/>
          <w:b/>
          <w:color w:val="FFFFFF" w:themeColor="background1"/>
          <w:sz w:val="20"/>
          <w:szCs w:val="20"/>
        </w:rPr>
      </w:pPr>
    </w:p>
    <w:tbl>
      <w:tblPr>
        <w:tblW w:w="9356" w:type="dxa"/>
        <w:tblInd w:w="108" w:type="dxa"/>
        <w:tblBorders>
          <w:top w:val="single" w:sz="4" w:space="0" w:color="0F243E" w:themeColor="text2" w:themeShade="80"/>
          <w:left w:val="single" w:sz="4" w:space="0" w:color="0F243E" w:themeColor="text2" w:themeShade="80"/>
          <w:bottom w:val="single" w:sz="4" w:space="0" w:color="0F243E" w:themeColor="text2" w:themeShade="80"/>
          <w:right w:val="single" w:sz="4" w:space="0" w:color="0F243E" w:themeColor="text2" w:themeShade="80"/>
          <w:insideH w:val="single" w:sz="4" w:space="0" w:color="0F243E" w:themeColor="text2" w:themeShade="80"/>
          <w:insideV w:val="single" w:sz="4" w:space="0" w:color="0F243E" w:themeColor="text2" w:themeShade="80"/>
        </w:tblBorders>
        <w:tblLayout w:type="fixed"/>
        <w:tblLook w:val="0000"/>
      </w:tblPr>
      <w:tblGrid>
        <w:gridCol w:w="4111"/>
        <w:gridCol w:w="1049"/>
        <w:gridCol w:w="1049"/>
        <w:gridCol w:w="1049"/>
        <w:gridCol w:w="1049"/>
        <w:gridCol w:w="1049"/>
      </w:tblGrid>
      <w:tr w:rsidR="004C6340" w:rsidRPr="00960FAF" w:rsidTr="00286328">
        <w:trPr>
          <w:trHeight w:val="179"/>
        </w:trPr>
        <w:tc>
          <w:tcPr>
            <w:tcW w:w="4111" w:type="dxa"/>
            <w:vMerge w:val="restart"/>
            <w:shd w:val="clear" w:color="auto" w:fill="0F243E" w:themeFill="text2" w:themeFillShade="80"/>
            <w:vAlign w:val="center"/>
          </w:tcPr>
          <w:p w:rsidR="004C6340" w:rsidRPr="00286328" w:rsidRDefault="004C6340" w:rsidP="00960FAF">
            <w:pPr>
              <w:tabs>
                <w:tab w:val="left" w:pos="902"/>
              </w:tabs>
              <w:spacing w:before="40" w:after="40"/>
              <w:jc w:val="center"/>
              <w:rPr>
                <w:rFonts w:ascii="Century Gothic" w:hAnsi="Century Gothic" w:cs="Arial"/>
                <w:b/>
                <w:noProof/>
                <w:color w:val="FFFFFF" w:themeColor="background1"/>
                <w:sz w:val="20"/>
                <w:szCs w:val="20"/>
              </w:rPr>
            </w:pPr>
            <w:r w:rsidRPr="00286328">
              <w:rPr>
                <w:rFonts w:ascii="Century Gothic" w:hAnsi="Century Gothic" w:cs="Arial"/>
                <w:b/>
                <w:noProof/>
                <w:color w:val="FFFFFF" w:themeColor="background1"/>
                <w:sz w:val="20"/>
                <w:szCs w:val="20"/>
              </w:rPr>
              <w:t>Destinatário</w:t>
            </w:r>
          </w:p>
        </w:tc>
        <w:tc>
          <w:tcPr>
            <w:tcW w:w="5245" w:type="dxa"/>
            <w:gridSpan w:val="5"/>
            <w:shd w:val="clear" w:color="auto" w:fill="0F243E" w:themeFill="text2" w:themeFillShade="80"/>
          </w:tcPr>
          <w:p w:rsidR="004C6340" w:rsidRPr="00286328" w:rsidRDefault="004C6340" w:rsidP="00960FAF">
            <w:pPr>
              <w:tabs>
                <w:tab w:val="left" w:pos="902"/>
              </w:tabs>
              <w:spacing w:before="40" w:after="40"/>
              <w:jc w:val="center"/>
              <w:rPr>
                <w:rFonts w:ascii="Century Gothic" w:hAnsi="Century Gothic" w:cs="Arial"/>
                <w:b/>
                <w:noProof/>
                <w:color w:val="FFFFFF" w:themeColor="background1"/>
                <w:sz w:val="20"/>
                <w:szCs w:val="20"/>
              </w:rPr>
            </w:pPr>
            <w:r w:rsidRPr="00286328">
              <w:rPr>
                <w:rFonts w:ascii="Century Gothic" w:hAnsi="Century Gothic" w:cs="Arial"/>
                <w:b/>
                <w:noProof/>
                <w:color w:val="FFFFFF" w:themeColor="background1"/>
                <w:sz w:val="20"/>
                <w:szCs w:val="20"/>
              </w:rPr>
              <w:t>Versão</w:t>
            </w:r>
          </w:p>
        </w:tc>
      </w:tr>
      <w:tr w:rsidR="004C6340" w:rsidRPr="00960FAF" w:rsidTr="00286328">
        <w:trPr>
          <w:trHeight w:val="161"/>
        </w:trPr>
        <w:tc>
          <w:tcPr>
            <w:tcW w:w="4111" w:type="dxa"/>
            <w:vMerge/>
            <w:shd w:val="clear" w:color="auto" w:fill="D9D9D9" w:themeFill="background1" w:themeFillShade="D9"/>
          </w:tcPr>
          <w:p w:rsidR="004C6340" w:rsidRPr="00286328" w:rsidRDefault="004C6340" w:rsidP="00960FAF">
            <w:pPr>
              <w:tabs>
                <w:tab w:val="left" w:pos="902"/>
              </w:tabs>
              <w:spacing w:before="40" w:after="40"/>
              <w:rPr>
                <w:rFonts w:ascii="Century Gothic" w:hAnsi="Century Gothic" w:cs="Arial"/>
                <w:noProof/>
                <w:color w:val="FFFFFF" w:themeColor="background1"/>
                <w:sz w:val="20"/>
                <w:szCs w:val="20"/>
              </w:rPr>
            </w:pPr>
          </w:p>
        </w:tc>
        <w:tc>
          <w:tcPr>
            <w:tcW w:w="1049" w:type="dxa"/>
            <w:shd w:val="clear" w:color="auto" w:fill="0F243E" w:themeFill="text2" w:themeFillShade="80"/>
          </w:tcPr>
          <w:p w:rsidR="004C6340" w:rsidRPr="00286328" w:rsidRDefault="00897791" w:rsidP="00960FAF">
            <w:pPr>
              <w:tabs>
                <w:tab w:val="left" w:pos="902"/>
              </w:tabs>
              <w:spacing w:before="40" w:after="40"/>
              <w:jc w:val="center"/>
              <w:rPr>
                <w:rFonts w:ascii="Century Gothic" w:hAnsi="Century Gothic" w:cs="Arial"/>
                <w:b/>
                <w:noProof/>
                <w:color w:val="FFFFFF" w:themeColor="background1"/>
                <w:sz w:val="20"/>
                <w:szCs w:val="20"/>
                <w:highlight w:val="yellow"/>
              </w:rPr>
            </w:pPr>
            <w:r w:rsidRPr="00286328">
              <w:rPr>
                <w:rFonts w:ascii="Century Gothic" w:hAnsi="Century Gothic" w:cs="Arial"/>
                <w:b/>
                <w:noProof/>
                <w:color w:val="FFFFFF" w:themeColor="background1"/>
                <w:sz w:val="20"/>
                <w:szCs w:val="20"/>
              </w:rPr>
              <w:t>0.1</w:t>
            </w:r>
          </w:p>
        </w:tc>
        <w:tc>
          <w:tcPr>
            <w:tcW w:w="1049" w:type="dxa"/>
            <w:shd w:val="clear" w:color="auto" w:fill="0F243E" w:themeFill="text2" w:themeFillShade="80"/>
          </w:tcPr>
          <w:p w:rsidR="004C6340" w:rsidRPr="00286328" w:rsidRDefault="00897791" w:rsidP="00960FAF">
            <w:pPr>
              <w:tabs>
                <w:tab w:val="left" w:pos="902"/>
              </w:tabs>
              <w:spacing w:before="40" w:after="40"/>
              <w:jc w:val="center"/>
              <w:rPr>
                <w:rFonts w:ascii="Century Gothic" w:hAnsi="Century Gothic" w:cs="Arial"/>
                <w:b/>
                <w:noProof/>
                <w:color w:val="FFFFFF" w:themeColor="background1"/>
                <w:sz w:val="20"/>
                <w:szCs w:val="20"/>
                <w:highlight w:val="yellow"/>
              </w:rPr>
            </w:pPr>
            <w:r w:rsidRPr="00286328">
              <w:rPr>
                <w:rFonts w:ascii="Century Gothic" w:hAnsi="Century Gothic" w:cs="Arial"/>
                <w:b/>
                <w:noProof/>
                <w:color w:val="FFFFFF" w:themeColor="background1"/>
                <w:sz w:val="20"/>
                <w:szCs w:val="20"/>
              </w:rPr>
              <w:t>1.0</w:t>
            </w:r>
          </w:p>
        </w:tc>
        <w:tc>
          <w:tcPr>
            <w:tcW w:w="1049" w:type="dxa"/>
            <w:shd w:val="clear" w:color="auto" w:fill="0F243E" w:themeFill="text2" w:themeFillShade="80"/>
          </w:tcPr>
          <w:p w:rsidR="004C6340" w:rsidRPr="00286328" w:rsidRDefault="004C6340" w:rsidP="00960FAF">
            <w:pPr>
              <w:tabs>
                <w:tab w:val="left" w:pos="902"/>
              </w:tabs>
              <w:spacing w:before="40" w:after="40"/>
              <w:jc w:val="center"/>
              <w:rPr>
                <w:rFonts w:ascii="Century Gothic" w:hAnsi="Century Gothic" w:cs="Arial"/>
                <w:b/>
                <w:noProof/>
                <w:color w:val="FFFFFF" w:themeColor="background1"/>
                <w:sz w:val="20"/>
                <w:szCs w:val="20"/>
              </w:rPr>
            </w:pPr>
            <w:r w:rsidRPr="00286328">
              <w:rPr>
                <w:rFonts w:ascii="Century Gothic" w:hAnsi="Century Gothic" w:cs="Arial"/>
                <w:b/>
                <w:noProof/>
                <w:color w:val="FFFFFF" w:themeColor="background1"/>
                <w:sz w:val="20"/>
                <w:szCs w:val="20"/>
              </w:rPr>
              <w:t>1.</w:t>
            </w:r>
            <w:r w:rsidR="000D4746" w:rsidRPr="00286328">
              <w:rPr>
                <w:rFonts w:ascii="Century Gothic" w:hAnsi="Century Gothic" w:cs="Arial"/>
                <w:b/>
                <w:noProof/>
                <w:color w:val="FFFFFF" w:themeColor="background1"/>
                <w:sz w:val="20"/>
                <w:szCs w:val="20"/>
              </w:rPr>
              <w:t>1</w:t>
            </w:r>
          </w:p>
        </w:tc>
        <w:tc>
          <w:tcPr>
            <w:tcW w:w="1049" w:type="dxa"/>
            <w:shd w:val="clear" w:color="auto" w:fill="0F243E" w:themeFill="text2" w:themeFillShade="80"/>
          </w:tcPr>
          <w:p w:rsidR="004C6340" w:rsidRPr="00286328" w:rsidRDefault="004C6340" w:rsidP="00960FAF">
            <w:pPr>
              <w:tabs>
                <w:tab w:val="left" w:pos="902"/>
              </w:tabs>
              <w:spacing w:before="40" w:after="40"/>
              <w:jc w:val="center"/>
              <w:rPr>
                <w:rFonts w:ascii="Century Gothic" w:hAnsi="Century Gothic" w:cs="Arial"/>
                <w:b/>
                <w:noProof/>
                <w:color w:val="FFFFFF" w:themeColor="background1"/>
                <w:sz w:val="20"/>
                <w:szCs w:val="20"/>
              </w:rPr>
            </w:pPr>
            <w:r w:rsidRPr="00286328">
              <w:rPr>
                <w:rFonts w:ascii="Century Gothic" w:hAnsi="Century Gothic" w:cs="Arial"/>
                <w:b/>
                <w:noProof/>
                <w:color w:val="FFFFFF" w:themeColor="background1"/>
                <w:sz w:val="20"/>
                <w:szCs w:val="20"/>
              </w:rPr>
              <w:t>1.</w:t>
            </w:r>
            <w:r w:rsidR="000D4746" w:rsidRPr="00286328">
              <w:rPr>
                <w:rFonts w:ascii="Century Gothic" w:hAnsi="Century Gothic" w:cs="Arial"/>
                <w:b/>
                <w:noProof/>
                <w:color w:val="FFFFFF" w:themeColor="background1"/>
                <w:sz w:val="20"/>
                <w:szCs w:val="20"/>
              </w:rPr>
              <w:t>2</w:t>
            </w:r>
          </w:p>
        </w:tc>
        <w:tc>
          <w:tcPr>
            <w:tcW w:w="1049" w:type="dxa"/>
            <w:shd w:val="clear" w:color="auto" w:fill="0F243E" w:themeFill="text2" w:themeFillShade="80"/>
          </w:tcPr>
          <w:p w:rsidR="004C6340" w:rsidRPr="00286328" w:rsidRDefault="004C6340" w:rsidP="00960FAF">
            <w:pPr>
              <w:tabs>
                <w:tab w:val="left" w:pos="902"/>
              </w:tabs>
              <w:spacing w:before="40" w:after="40"/>
              <w:jc w:val="center"/>
              <w:rPr>
                <w:rFonts w:ascii="Century Gothic" w:hAnsi="Century Gothic" w:cs="Arial"/>
                <w:b/>
                <w:noProof/>
                <w:color w:val="FFFFFF" w:themeColor="background1"/>
                <w:sz w:val="20"/>
                <w:szCs w:val="20"/>
              </w:rPr>
            </w:pPr>
            <w:r w:rsidRPr="00286328">
              <w:rPr>
                <w:rFonts w:ascii="Century Gothic" w:hAnsi="Century Gothic" w:cs="Arial"/>
                <w:b/>
                <w:noProof/>
                <w:color w:val="FFFFFF" w:themeColor="background1"/>
                <w:sz w:val="20"/>
                <w:szCs w:val="20"/>
              </w:rPr>
              <w:t>1.</w:t>
            </w:r>
            <w:r w:rsidR="000D4746" w:rsidRPr="00286328">
              <w:rPr>
                <w:rFonts w:ascii="Century Gothic" w:hAnsi="Century Gothic" w:cs="Arial"/>
                <w:b/>
                <w:noProof/>
                <w:color w:val="FFFFFF" w:themeColor="background1"/>
                <w:sz w:val="20"/>
                <w:szCs w:val="20"/>
              </w:rPr>
              <w:t>3</w:t>
            </w:r>
          </w:p>
        </w:tc>
      </w:tr>
      <w:tr w:rsidR="00DD02B2" w:rsidRPr="00960FAF" w:rsidTr="00286328">
        <w:trPr>
          <w:trHeight w:val="268"/>
        </w:trPr>
        <w:tc>
          <w:tcPr>
            <w:tcW w:w="4111" w:type="dxa"/>
            <w:vAlign w:val="center"/>
          </w:tcPr>
          <w:p w:rsidR="00DD02B2" w:rsidRPr="00213793" w:rsidRDefault="00213793" w:rsidP="00050EA6">
            <w:pPr>
              <w:spacing w:before="40" w:after="40"/>
              <w:rPr>
                <w:rFonts w:ascii="Century Gothic" w:hAnsi="Century Gothic" w:cs="Arial"/>
                <w:color w:val="000000" w:themeColor="text1"/>
                <w:sz w:val="18"/>
                <w:szCs w:val="18"/>
              </w:rPr>
            </w:pPr>
            <w:r>
              <w:rPr>
                <w:rFonts w:ascii="Century Gothic" w:hAnsi="Century Gothic" w:cs="Arial"/>
                <w:color w:val="000000" w:themeColor="text1"/>
                <w:sz w:val="18"/>
                <w:szCs w:val="18"/>
              </w:rPr>
              <w:t>Al</w:t>
            </w:r>
            <w:r w:rsidR="00050EA6">
              <w:rPr>
                <w:rFonts w:ascii="Century Gothic" w:hAnsi="Century Gothic" w:cs="Arial"/>
                <w:color w:val="000000" w:themeColor="text1"/>
                <w:sz w:val="18"/>
                <w:szCs w:val="18"/>
              </w:rPr>
              <w:t>essandra Nogueira</w:t>
            </w:r>
          </w:p>
        </w:tc>
        <w:tc>
          <w:tcPr>
            <w:tcW w:w="1049" w:type="dxa"/>
            <w:vAlign w:val="center"/>
          </w:tcPr>
          <w:p w:rsidR="00DD02B2" w:rsidRPr="00960FAF" w:rsidRDefault="00083E62" w:rsidP="00960FAF">
            <w:pPr>
              <w:spacing w:before="40" w:after="40"/>
              <w:jc w:val="center"/>
              <w:rPr>
                <w:rFonts w:ascii="Century Gothic" w:hAnsi="Century Gothic" w:cs="Arial"/>
                <w:color w:val="000000" w:themeColor="text1"/>
                <w:sz w:val="18"/>
                <w:szCs w:val="18"/>
              </w:rPr>
            </w:pPr>
            <w:r>
              <w:rPr>
                <w:rFonts w:ascii="Century Gothic" w:hAnsi="Century Gothic" w:cs="Arial"/>
                <w:color w:val="000000" w:themeColor="text1"/>
                <w:sz w:val="18"/>
                <w:szCs w:val="18"/>
              </w:rPr>
              <w:t>X</w:t>
            </w:r>
          </w:p>
        </w:tc>
        <w:tc>
          <w:tcPr>
            <w:tcW w:w="1049" w:type="dxa"/>
            <w:vAlign w:val="center"/>
          </w:tcPr>
          <w:p w:rsidR="00DD02B2" w:rsidRPr="00960FAF" w:rsidRDefault="00DD02B2" w:rsidP="00960FAF">
            <w:pPr>
              <w:tabs>
                <w:tab w:val="left" w:pos="902"/>
              </w:tabs>
              <w:spacing w:before="40" w:after="40"/>
              <w:jc w:val="center"/>
              <w:rPr>
                <w:rFonts w:ascii="Century Gothic" w:hAnsi="Century Gothic" w:cs="Arial"/>
                <w:color w:val="000000" w:themeColor="text1"/>
                <w:sz w:val="18"/>
                <w:szCs w:val="18"/>
              </w:rPr>
            </w:pPr>
          </w:p>
        </w:tc>
        <w:tc>
          <w:tcPr>
            <w:tcW w:w="1049" w:type="dxa"/>
            <w:vAlign w:val="center"/>
          </w:tcPr>
          <w:p w:rsidR="00DD02B2" w:rsidRPr="00960FAF" w:rsidRDefault="00DD02B2" w:rsidP="00960FAF">
            <w:pPr>
              <w:tabs>
                <w:tab w:val="left" w:pos="902"/>
              </w:tabs>
              <w:spacing w:before="40" w:after="40"/>
              <w:jc w:val="center"/>
              <w:rPr>
                <w:rFonts w:ascii="Century Gothic" w:hAnsi="Century Gothic" w:cs="Arial"/>
                <w:color w:val="000000" w:themeColor="text1"/>
                <w:sz w:val="18"/>
                <w:szCs w:val="18"/>
              </w:rPr>
            </w:pPr>
          </w:p>
        </w:tc>
        <w:tc>
          <w:tcPr>
            <w:tcW w:w="1049" w:type="dxa"/>
            <w:shd w:val="clear" w:color="auto" w:fill="auto"/>
            <w:vAlign w:val="center"/>
          </w:tcPr>
          <w:p w:rsidR="00DD02B2" w:rsidRPr="00960FAF" w:rsidRDefault="00DD02B2" w:rsidP="00960FAF">
            <w:pPr>
              <w:tabs>
                <w:tab w:val="left" w:pos="902"/>
              </w:tabs>
              <w:spacing w:before="40" w:after="40"/>
              <w:jc w:val="center"/>
              <w:rPr>
                <w:rFonts w:ascii="Century Gothic" w:hAnsi="Century Gothic" w:cs="Arial"/>
                <w:color w:val="000000" w:themeColor="text1"/>
                <w:sz w:val="18"/>
                <w:szCs w:val="18"/>
              </w:rPr>
            </w:pPr>
          </w:p>
        </w:tc>
        <w:tc>
          <w:tcPr>
            <w:tcW w:w="1049" w:type="dxa"/>
            <w:shd w:val="clear" w:color="auto" w:fill="auto"/>
            <w:vAlign w:val="center"/>
          </w:tcPr>
          <w:p w:rsidR="00DD02B2" w:rsidRPr="00960FAF" w:rsidRDefault="00DD02B2" w:rsidP="00960FAF">
            <w:pPr>
              <w:tabs>
                <w:tab w:val="left" w:pos="902"/>
              </w:tabs>
              <w:spacing w:before="40" w:after="40"/>
              <w:jc w:val="center"/>
              <w:rPr>
                <w:rFonts w:ascii="Century Gothic" w:hAnsi="Century Gothic" w:cs="Arial"/>
                <w:color w:val="000000" w:themeColor="text1"/>
                <w:sz w:val="18"/>
                <w:szCs w:val="18"/>
              </w:rPr>
            </w:pPr>
          </w:p>
        </w:tc>
      </w:tr>
      <w:tr w:rsidR="00DD02B2" w:rsidRPr="00960FAF" w:rsidTr="00286328">
        <w:trPr>
          <w:trHeight w:val="268"/>
        </w:trPr>
        <w:tc>
          <w:tcPr>
            <w:tcW w:w="4111" w:type="dxa"/>
            <w:vAlign w:val="center"/>
          </w:tcPr>
          <w:p w:rsidR="00DD02B2" w:rsidRPr="00213793" w:rsidRDefault="00213793" w:rsidP="003B2783">
            <w:pPr>
              <w:spacing w:before="40" w:after="40"/>
              <w:rPr>
                <w:rFonts w:ascii="Century Gothic" w:hAnsi="Century Gothic" w:cs="Arial"/>
                <w:color w:val="000000" w:themeColor="text1"/>
                <w:sz w:val="18"/>
                <w:szCs w:val="18"/>
              </w:rPr>
            </w:pPr>
            <w:r w:rsidRPr="00213793">
              <w:rPr>
                <w:rFonts w:ascii="Century Gothic" w:hAnsi="Century Gothic" w:cs="Arial"/>
                <w:color w:val="000000" w:themeColor="text1"/>
                <w:sz w:val="18"/>
                <w:szCs w:val="18"/>
              </w:rPr>
              <w:t xml:space="preserve">Fabio </w:t>
            </w:r>
            <w:proofErr w:type="spellStart"/>
            <w:r w:rsidRPr="00213793">
              <w:rPr>
                <w:rFonts w:ascii="Century Gothic" w:hAnsi="Century Gothic" w:cs="Arial"/>
                <w:color w:val="000000" w:themeColor="text1"/>
                <w:sz w:val="18"/>
                <w:szCs w:val="18"/>
              </w:rPr>
              <w:t>Koreeda</w:t>
            </w:r>
            <w:proofErr w:type="spellEnd"/>
          </w:p>
        </w:tc>
        <w:tc>
          <w:tcPr>
            <w:tcW w:w="1049" w:type="dxa"/>
            <w:vAlign w:val="center"/>
          </w:tcPr>
          <w:p w:rsidR="00DD02B2" w:rsidRPr="00960FAF" w:rsidRDefault="00083E62" w:rsidP="00960FAF">
            <w:pPr>
              <w:spacing w:before="40" w:after="40"/>
              <w:jc w:val="center"/>
              <w:rPr>
                <w:rFonts w:ascii="Century Gothic" w:hAnsi="Century Gothic" w:cs="Arial"/>
                <w:color w:val="000000" w:themeColor="text1"/>
                <w:sz w:val="18"/>
                <w:szCs w:val="18"/>
              </w:rPr>
            </w:pPr>
            <w:r>
              <w:rPr>
                <w:rFonts w:ascii="Century Gothic" w:hAnsi="Century Gothic" w:cs="Arial"/>
                <w:color w:val="000000" w:themeColor="text1"/>
                <w:sz w:val="18"/>
                <w:szCs w:val="18"/>
              </w:rPr>
              <w:t>X</w:t>
            </w:r>
          </w:p>
        </w:tc>
        <w:tc>
          <w:tcPr>
            <w:tcW w:w="1049" w:type="dxa"/>
            <w:vAlign w:val="center"/>
          </w:tcPr>
          <w:p w:rsidR="00DD02B2" w:rsidRPr="00960FAF" w:rsidRDefault="00DD02B2" w:rsidP="00960FAF">
            <w:pPr>
              <w:spacing w:before="40" w:after="40"/>
              <w:jc w:val="center"/>
              <w:rPr>
                <w:rFonts w:ascii="Century Gothic" w:hAnsi="Century Gothic" w:cs="Arial"/>
                <w:color w:val="000000" w:themeColor="text1"/>
                <w:sz w:val="18"/>
                <w:szCs w:val="18"/>
              </w:rPr>
            </w:pPr>
          </w:p>
        </w:tc>
        <w:tc>
          <w:tcPr>
            <w:tcW w:w="1049" w:type="dxa"/>
            <w:vAlign w:val="center"/>
          </w:tcPr>
          <w:p w:rsidR="00DD02B2" w:rsidRPr="00960FAF" w:rsidRDefault="00DD02B2" w:rsidP="00960FAF">
            <w:pPr>
              <w:spacing w:before="40" w:after="40"/>
              <w:jc w:val="center"/>
              <w:rPr>
                <w:rFonts w:ascii="Century Gothic" w:hAnsi="Century Gothic" w:cs="Arial"/>
                <w:color w:val="000000" w:themeColor="text1"/>
                <w:sz w:val="18"/>
                <w:szCs w:val="18"/>
              </w:rPr>
            </w:pPr>
          </w:p>
        </w:tc>
        <w:tc>
          <w:tcPr>
            <w:tcW w:w="1049" w:type="dxa"/>
            <w:shd w:val="clear" w:color="auto" w:fill="auto"/>
            <w:vAlign w:val="center"/>
          </w:tcPr>
          <w:p w:rsidR="00DD02B2" w:rsidRPr="00960FAF" w:rsidRDefault="00DD02B2" w:rsidP="00960FAF">
            <w:pPr>
              <w:spacing w:before="40" w:after="40"/>
              <w:jc w:val="center"/>
              <w:rPr>
                <w:rFonts w:ascii="Century Gothic" w:hAnsi="Century Gothic" w:cs="Arial"/>
                <w:color w:val="000000" w:themeColor="text1"/>
                <w:sz w:val="18"/>
                <w:szCs w:val="18"/>
              </w:rPr>
            </w:pPr>
          </w:p>
        </w:tc>
        <w:tc>
          <w:tcPr>
            <w:tcW w:w="1049" w:type="dxa"/>
            <w:shd w:val="clear" w:color="auto" w:fill="auto"/>
            <w:vAlign w:val="center"/>
          </w:tcPr>
          <w:p w:rsidR="00DD02B2" w:rsidRPr="00960FAF" w:rsidRDefault="00DD02B2" w:rsidP="00960FAF">
            <w:pPr>
              <w:spacing w:before="40" w:after="40"/>
              <w:jc w:val="center"/>
              <w:rPr>
                <w:rFonts w:ascii="Century Gothic" w:hAnsi="Century Gothic" w:cs="Arial"/>
                <w:color w:val="000000" w:themeColor="text1"/>
                <w:sz w:val="18"/>
                <w:szCs w:val="18"/>
              </w:rPr>
            </w:pPr>
          </w:p>
        </w:tc>
      </w:tr>
      <w:tr w:rsidR="00DD02B2" w:rsidRPr="00960FAF" w:rsidTr="00286328">
        <w:trPr>
          <w:trHeight w:val="268"/>
        </w:trPr>
        <w:tc>
          <w:tcPr>
            <w:tcW w:w="4111" w:type="dxa"/>
            <w:vAlign w:val="center"/>
          </w:tcPr>
          <w:p w:rsidR="00DD02B2" w:rsidRPr="00213793" w:rsidRDefault="00213793" w:rsidP="004C25C1">
            <w:pPr>
              <w:spacing w:before="40" w:after="40"/>
              <w:rPr>
                <w:rFonts w:ascii="Century Gothic" w:hAnsi="Century Gothic" w:cs="Arial"/>
                <w:color w:val="000000" w:themeColor="text1"/>
                <w:sz w:val="18"/>
                <w:szCs w:val="18"/>
              </w:rPr>
            </w:pPr>
            <w:r w:rsidRPr="00213793">
              <w:rPr>
                <w:rFonts w:ascii="Century Gothic" w:hAnsi="Century Gothic" w:cs="Arial"/>
                <w:color w:val="000000" w:themeColor="text1"/>
                <w:sz w:val="18"/>
                <w:szCs w:val="18"/>
              </w:rPr>
              <w:t xml:space="preserve">Alexei </w:t>
            </w:r>
            <w:proofErr w:type="spellStart"/>
            <w:r w:rsidRPr="00213793">
              <w:rPr>
                <w:rFonts w:ascii="Century Gothic" w:hAnsi="Century Gothic" w:cs="Arial"/>
                <w:color w:val="000000" w:themeColor="text1"/>
                <w:sz w:val="18"/>
                <w:szCs w:val="18"/>
              </w:rPr>
              <w:t>Korb</w:t>
            </w:r>
            <w:proofErr w:type="spellEnd"/>
          </w:p>
        </w:tc>
        <w:tc>
          <w:tcPr>
            <w:tcW w:w="1049" w:type="dxa"/>
            <w:vAlign w:val="center"/>
          </w:tcPr>
          <w:p w:rsidR="00DD02B2" w:rsidRPr="00960FAF" w:rsidRDefault="00083E62" w:rsidP="00960FAF">
            <w:pPr>
              <w:spacing w:before="40" w:after="40"/>
              <w:jc w:val="center"/>
              <w:rPr>
                <w:rFonts w:ascii="Century Gothic" w:hAnsi="Century Gothic" w:cs="Arial"/>
                <w:color w:val="000000" w:themeColor="text1"/>
                <w:sz w:val="18"/>
                <w:szCs w:val="18"/>
              </w:rPr>
            </w:pPr>
            <w:r>
              <w:rPr>
                <w:rFonts w:ascii="Century Gothic" w:hAnsi="Century Gothic" w:cs="Arial"/>
                <w:color w:val="000000" w:themeColor="text1"/>
                <w:sz w:val="18"/>
                <w:szCs w:val="18"/>
              </w:rPr>
              <w:t>X</w:t>
            </w:r>
          </w:p>
        </w:tc>
        <w:tc>
          <w:tcPr>
            <w:tcW w:w="1049" w:type="dxa"/>
            <w:vAlign w:val="center"/>
          </w:tcPr>
          <w:p w:rsidR="00DD02B2" w:rsidRPr="00960FAF" w:rsidRDefault="00DD02B2" w:rsidP="00960FAF">
            <w:pPr>
              <w:spacing w:before="40" w:after="40"/>
              <w:jc w:val="center"/>
              <w:rPr>
                <w:rFonts w:ascii="Century Gothic" w:hAnsi="Century Gothic" w:cs="Arial"/>
                <w:color w:val="000000" w:themeColor="text1"/>
                <w:sz w:val="18"/>
                <w:szCs w:val="18"/>
              </w:rPr>
            </w:pPr>
          </w:p>
        </w:tc>
        <w:tc>
          <w:tcPr>
            <w:tcW w:w="1049" w:type="dxa"/>
            <w:vAlign w:val="center"/>
          </w:tcPr>
          <w:p w:rsidR="00DD02B2" w:rsidRPr="00960FAF" w:rsidRDefault="00DD02B2" w:rsidP="00960FAF">
            <w:pPr>
              <w:spacing w:before="40" w:after="40"/>
              <w:jc w:val="center"/>
              <w:rPr>
                <w:rFonts w:ascii="Century Gothic" w:hAnsi="Century Gothic" w:cs="Arial"/>
                <w:color w:val="000000" w:themeColor="text1"/>
                <w:sz w:val="18"/>
                <w:szCs w:val="18"/>
              </w:rPr>
            </w:pPr>
          </w:p>
        </w:tc>
        <w:tc>
          <w:tcPr>
            <w:tcW w:w="1049" w:type="dxa"/>
            <w:shd w:val="clear" w:color="auto" w:fill="auto"/>
            <w:vAlign w:val="center"/>
          </w:tcPr>
          <w:p w:rsidR="00DD02B2" w:rsidRPr="00960FAF" w:rsidRDefault="00DD02B2" w:rsidP="00960FAF">
            <w:pPr>
              <w:spacing w:before="40" w:after="40"/>
              <w:jc w:val="center"/>
              <w:rPr>
                <w:rFonts w:ascii="Century Gothic" w:hAnsi="Century Gothic" w:cs="Arial"/>
                <w:color w:val="000000" w:themeColor="text1"/>
                <w:sz w:val="18"/>
                <w:szCs w:val="18"/>
              </w:rPr>
            </w:pPr>
          </w:p>
        </w:tc>
        <w:tc>
          <w:tcPr>
            <w:tcW w:w="1049" w:type="dxa"/>
            <w:shd w:val="clear" w:color="auto" w:fill="auto"/>
            <w:vAlign w:val="center"/>
          </w:tcPr>
          <w:p w:rsidR="00DD02B2" w:rsidRPr="00960FAF" w:rsidRDefault="00DD02B2" w:rsidP="00960FAF">
            <w:pPr>
              <w:spacing w:before="40" w:after="40"/>
              <w:jc w:val="center"/>
              <w:rPr>
                <w:rFonts w:ascii="Century Gothic" w:hAnsi="Century Gothic" w:cs="Arial"/>
                <w:color w:val="000000" w:themeColor="text1"/>
                <w:sz w:val="18"/>
                <w:szCs w:val="18"/>
              </w:rPr>
            </w:pPr>
          </w:p>
        </w:tc>
      </w:tr>
      <w:tr w:rsidR="00DD02B2" w:rsidRPr="00960FAF" w:rsidTr="00286328">
        <w:trPr>
          <w:trHeight w:val="268"/>
        </w:trPr>
        <w:tc>
          <w:tcPr>
            <w:tcW w:w="4111" w:type="dxa"/>
            <w:vAlign w:val="center"/>
          </w:tcPr>
          <w:p w:rsidR="00DD02B2" w:rsidRPr="00213793" w:rsidRDefault="00213793" w:rsidP="003B2783">
            <w:pPr>
              <w:spacing w:before="40" w:after="40"/>
              <w:rPr>
                <w:rFonts w:ascii="Century Gothic" w:hAnsi="Century Gothic" w:cs="Arial"/>
                <w:color w:val="000000" w:themeColor="text1"/>
                <w:sz w:val="18"/>
                <w:szCs w:val="18"/>
              </w:rPr>
            </w:pPr>
            <w:r w:rsidRPr="00213793">
              <w:rPr>
                <w:rFonts w:ascii="Century Gothic" w:hAnsi="Century Gothic" w:cs="Arial"/>
                <w:color w:val="000000" w:themeColor="text1"/>
                <w:sz w:val="18"/>
                <w:szCs w:val="18"/>
              </w:rPr>
              <w:t>Almir Mendes Vilela</w:t>
            </w:r>
          </w:p>
        </w:tc>
        <w:tc>
          <w:tcPr>
            <w:tcW w:w="1049" w:type="dxa"/>
            <w:vAlign w:val="center"/>
          </w:tcPr>
          <w:p w:rsidR="00DD02B2" w:rsidRPr="00960FAF" w:rsidRDefault="00083E62" w:rsidP="00960FAF">
            <w:pPr>
              <w:spacing w:before="40" w:after="40"/>
              <w:jc w:val="center"/>
              <w:rPr>
                <w:rFonts w:ascii="Century Gothic" w:hAnsi="Century Gothic" w:cs="Arial"/>
                <w:color w:val="000000" w:themeColor="text1"/>
                <w:sz w:val="18"/>
                <w:szCs w:val="18"/>
              </w:rPr>
            </w:pPr>
            <w:r>
              <w:rPr>
                <w:rFonts w:ascii="Century Gothic" w:hAnsi="Century Gothic" w:cs="Arial"/>
                <w:color w:val="000000" w:themeColor="text1"/>
                <w:sz w:val="18"/>
                <w:szCs w:val="18"/>
              </w:rPr>
              <w:t>X</w:t>
            </w:r>
          </w:p>
        </w:tc>
        <w:tc>
          <w:tcPr>
            <w:tcW w:w="1049" w:type="dxa"/>
            <w:vAlign w:val="center"/>
          </w:tcPr>
          <w:p w:rsidR="00DD02B2" w:rsidRPr="00960FAF" w:rsidRDefault="00DD02B2" w:rsidP="00960FAF">
            <w:pPr>
              <w:spacing w:before="40" w:after="40"/>
              <w:jc w:val="center"/>
              <w:rPr>
                <w:rFonts w:ascii="Century Gothic" w:hAnsi="Century Gothic" w:cs="Arial"/>
                <w:color w:val="000000" w:themeColor="text1"/>
                <w:sz w:val="18"/>
                <w:szCs w:val="18"/>
              </w:rPr>
            </w:pPr>
          </w:p>
        </w:tc>
        <w:tc>
          <w:tcPr>
            <w:tcW w:w="1049" w:type="dxa"/>
            <w:vAlign w:val="center"/>
          </w:tcPr>
          <w:p w:rsidR="00DD02B2" w:rsidRPr="00960FAF" w:rsidRDefault="00DD02B2" w:rsidP="00960FAF">
            <w:pPr>
              <w:spacing w:before="40" w:after="40"/>
              <w:jc w:val="center"/>
              <w:rPr>
                <w:rFonts w:ascii="Century Gothic" w:hAnsi="Century Gothic" w:cs="Arial"/>
                <w:color w:val="000000" w:themeColor="text1"/>
                <w:sz w:val="18"/>
                <w:szCs w:val="18"/>
              </w:rPr>
            </w:pPr>
          </w:p>
        </w:tc>
        <w:tc>
          <w:tcPr>
            <w:tcW w:w="1049" w:type="dxa"/>
            <w:shd w:val="clear" w:color="auto" w:fill="auto"/>
            <w:vAlign w:val="center"/>
          </w:tcPr>
          <w:p w:rsidR="00DD02B2" w:rsidRPr="00960FAF" w:rsidRDefault="00DD02B2" w:rsidP="00960FAF">
            <w:pPr>
              <w:spacing w:before="40" w:after="40"/>
              <w:jc w:val="center"/>
              <w:rPr>
                <w:rFonts w:ascii="Century Gothic" w:hAnsi="Century Gothic" w:cs="Arial"/>
                <w:color w:val="000000" w:themeColor="text1"/>
                <w:sz w:val="18"/>
                <w:szCs w:val="18"/>
              </w:rPr>
            </w:pPr>
          </w:p>
        </w:tc>
        <w:tc>
          <w:tcPr>
            <w:tcW w:w="1049" w:type="dxa"/>
            <w:shd w:val="clear" w:color="auto" w:fill="auto"/>
            <w:vAlign w:val="center"/>
          </w:tcPr>
          <w:p w:rsidR="00DD02B2" w:rsidRPr="00960FAF" w:rsidRDefault="00DD02B2" w:rsidP="00960FAF">
            <w:pPr>
              <w:spacing w:before="40" w:after="40"/>
              <w:jc w:val="center"/>
              <w:rPr>
                <w:rFonts w:ascii="Century Gothic" w:hAnsi="Century Gothic" w:cs="Arial"/>
                <w:color w:val="000000" w:themeColor="text1"/>
                <w:sz w:val="18"/>
                <w:szCs w:val="18"/>
              </w:rPr>
            </w:pPr>
          </w:p>
        </w:tc>
      </w:tr>
      <w:tr w:rsidR="00DD02B2" w:rsidRPr="00960FAF" w:rsidTr="00286328">
        <w:trPr>
          <w:trHeight w:val="268"/>
        </w:trPr>
        <w:tc>
          <w:tcPr>
            <w:tcW w:w="4111" w:type="dxa"/>
            <w:vAlign w:val="center"/>
          </w:tcPr>
          <w:p w:rsidR="00DD02B2" w:rsidRPr="00213793" w:rsidRDefault="00213793" w:rsidP="003B2783">
            <w:pPr>
              <w:spacing w:before="40" w:after="40"/>
              <w:rPr>
                <w:rFonts w:ascii="Century Gothic" w:hAnsi="Century Gothic" w:cs="Arial"/>
                <w:color w:val="000000" w:themeColor="text1"/>
                <w:sz w:val="18"/>
                <w:szCs w:val="18"/>
              </w:rPr>
            </w:pPr>
            <w:proofErr w:type="spellStart"/>
            <w:r w:rsidRPr="00213793">
              <w:rPr>
                <w:rFonts w:ascii="Century Gothic" w:hAnsi="Century Gothic" w:cs="Arial"/>
                <w:color w:val="000000" w:themeColor="text1"/>
                <w:sz w:val="18"/>
                <w:szCs w:val="18"/>
              </w:rPr>
              <w:t>Ighor</w:t>
            </w:r>
            <w:proofErr w:type="spellEnd"/>
            <w:r w:rsidRPr="00213793">
              <w:rPr>
                <w:rFonts w:ascii="Century Gothic" w:hAnsi="Century Gothic" w:cs="Arial"/>
                <w:color w:val="000000" w:themeColor="text1"/>
                <w:sz w:val="18"/>
                <w:szCs w:val="18"/>
              </w:rPr>
              <w:t xml:space="preserve"> Schultz</w:t>
            </w:r>
          </w:p>
        </w:tc>
        <w:tc>
          <w:tcPr>
            <w:tcW w:w="1049" w:type="dxa"/>
            <w:vAlign w:val="center"/>
          </w:tcPr>
          <w:p w:rsidR="00DD02B2" w:rsidRPr="00960FAF" w:rsidRDefault="00083E62" w:rsidP="00960FAF">
            <w:pPr>
              <w:spacing w:before="40" w:after="40"/>
              <w:jc w:val="center"/>
              <w:rPr>
                <w:rFonts w:ascii="Century Gothic" w:hAnsi="Century Gothic" w:cs="Arial"/>
                <w:color w:val="000000" w:themeColor="text1"/>
                <w:sz w:val="18"/>
                <w:szCs w:val="18"/>
              </w:rPr>
            </w:pPr>
            <w:r>
              <w:rPr>
                <w:rFonts w:ascii="Century Gothic" w:hAnsi="Century Gothic" w:cs="Arial"/>
                <w:color w:val="000000" w:themeColor="text1"/>
                <w:sz w:val="18"/>
                <w:szCs w:val="18"/>
              </w:rPr>
              <w:t>X</w:t>
            </w:r>
          </w:p>
        </w:tc>
        <w:tc>
          <w:tcPr>
            <w:tcW w:w="1049" w:type="dxa"/>
            <w:vAlign w:val="center"/>
          </w:tcPr>
          <w:p w:rsidR="00DD02B2" w:rsidRPr="00960FAF" w:rsidRDefault="00DD02B2" w:rsidP="00960FAF">
            <w:pPr>
              <w:spacing w:before="40" w:after="40"/>
              <w:jc w:val="center"/>
              <w:rPr>
                <w:rFonts w:ascii="Century Gothic" w:hAnsi="Century Gothic" w:cs="Arial"/>
                <w:color w:val="000000" w:themeColor="text1"/>
                <w:sz w:val="18"/>
                <w:szCs w:val="18"/>
              </w:rPr>
            </w:pPr>
          </w:p>
        </w:tc>
        <w:tc>
          <w:tcPr>
            <w:tcW w:w="1049" w:type="dxa"/>
            <w:vAlign w:val="center"/>
          </w:tcPr>
          <w:p w:rsidR="00DD02B2" w:rsidRPr="00960FAF" w:rsidRDefault="00DD02B2" w:rsidP="00960FAF">
            <w:pPr>
              <w:spacing w:before="40" w:after="40"/>
              <w:jc w:val="center"/>
              <w:rPr>
                <w:rFonts w:ascii="Century Gothic" w:hAnsi="Century Gothic" w:cs="Arial"/>
                <w:color w:val="000000" w:themeColor="text1"/>
                <w:sz w:val="18"/>
                <w:szCs w:val="18"/>
              </w:rPr>
            </w:pPr>
          </w:p>
        </w:tc>
        <w:tc>
          <w:tcPr>
            <w:tcW w:w="1049" w:type="dxa"/>
            <w:shd w:val="clear" w:color="auto" w:fill="auto"/>
            <w:vAlign w:val="center"/>
          </w:tcPr>
          <w:p w:rsidR="00DD02B2" w:rsidRPr="00960FAF" w:rsidRDefault="00DD02B2" w:rsidP="00960FAF">
            <w:pPr>
              <w:spacing w:before="40" w:after="40"/>
              <w:jc w:val="center"/>
              <w:rPr>
                <w:rFonts w:ascii="Century Gothic" w:hAnsi="Century Gothic" w:cs="Arial"/>
                <w:color w:val="000000" w:themeColor="text1"/>
                <w:sz w:val="18"/>
                <w:szCs w:val="18"/>
              </w:rPr>
            </w:pPr>
          </w:p>
        </w:tc>
        <w:tc>
          <w:tcPr>
            <w:tcW w:w="1049" w:type="dxa"/>
            <w:shd w:val="clear" w:color="auto" w:fill="auto"/>
            <w:vAlign w:val="center"/>
          </w:tcPr>
          <w:p w:rsidR="00DD02B2" w:rsidRPr="00960FAF" w:rsidRDefault="00DD02B2" w:rsidP="00960FAF">
            <w:pPr>
              <w:spacing w:before="40" w:after="40"/>
              <w:jc w:val="center"/>
              <w:rPr>
                <w:rFonts w:ascii="Century Gothic" w:hAnsi="Century Gothic" w:cs="Arial"/>
                <w:color w:val="000000" w:themeColor="text1"/>
                <w:sz w:val="18"/>
                <w:szCs w:val="18"/>
              </w:rPr>
            </w:pPr>
          </w:p>
        </w:tc>
      </w:tr>
      <w:tr w:rsidR="00DD02B2" w:rsidRPr="00960FAF" w:rsidTr="00286328">
        <w:trPr>
          <w:trHeight w:val="268"/>
        </w:trPr>
        <w:tc>
          <w:tcPr>
            <w:tcW w:w="4111" w:type="dxa"/>
            <w:vAlign w:val="center"/>
          </w:tcPr>
          <w:p w:rsidR="00DD02B2" w:rsidRPr="00213793" w:rsidRDefault="00213793" w:rsidP="003B2783">
            <w:pPr>
              <w:spacing w:before="40" w:after="40"/>
              <w:rPr>
                <w:rFonts w:ascii="Century Gothic" w:hAnsi="Century Gothic" w:cs="Arial"/>
                <w:color w:val="000000" w:themeColor="text1"/>
                <w:sz w:val="18"/>
                <w:szCs w:val="18"/>
              </w:rPr>
            </w:pPr>
            <w:r w:rsidRPr="00213793">
              <w:rPr>
                <w:rFonts w:ascii="Century Gothic" w:hAnsi="Century Gothic" w:cs="Arial"/>
                <w:color w:val="000000" w:themeColor="text1"/>
                <w:sz w:val="18"/>
                <w:szCs w:val="18"/>
              </w:rPr>
              <w:t xml:space="preserve">Anderson </w:t>
            </w:r>
            <w:proofErr w:type="spellStart"/>
            <w:r w:rsidRPr="00213793">
              <w:rPr>
                <w:rFonts w:ascii="Century Gothic" w:hAnsi="Century Gothic" w:cs="Arial"/>
                <w:color w:val="000000" w:themeColor="text1"/>
                <w:sz w:val="18"/>
                <w:szCs w:val="18"/>
              </w:rPr>
              <w:t>Delmondes</w:t>
            </w:r>
            <w:proofErr w:type="spellEnd"/>
          </w:p>
        </w:tc>
        <w:tc>
          <w:tcPr>
            <w:tcW w:w="1049" w:type="dxa"/>
            <w:vAlign w:val="center"/>
          </w:tcPr>
          <w:p w:rsidR="00DD02B2" w:rsidRPr="00960FAF" w:rsidRDefault="00083E62" w:rsidP="00960FAF">
            <w:pPr>
              <w:spacing w:before="40" w:after="40"/>
              <w:jc w:val="center"/>
              <w:rPr>
                <w:rFonts w:ascii="Century Gothic" w:hAnsi="Century Gothic" w:cs="Arial"/>
                <w:color w:val="000000" w:themeColor="text1"/>
                <w:sz w:val="18"/>
                <w:szCs w:val="18"/>
              </w:rPr>
            </w:pPr>
            <w:r>
              <w:rPr>
                <w:rFonts w:ascii="Century Gothic" w:hAnsi="Century Gothic" w:cs="Arial"/>
                <w:color w:val="000000" w:themeColor="text1"/>
                <w:sz w:val="18"/>
                <w:szCs w:val="18"/>
              </w:rPr>
              <w:t>X</w:t>
            </w:r>
          </w:p>
        </w:tc>
        <w:tc>
          <w:tcPr>
            <w:tcW w:w="1049" w:type="dxa"/>
            <w:vAlign w:val="center"/>
          </w:tcPr>
          <w:p w:rsidR="00DD02B2" w:rsidRPr="00960FAF" w:rsidRDefault="00DD02B2" w:rsidP="00960FAF">
            <w:pPr>
              <w:spacing w:before="40" w:after="40"/>
              <w:jc w:val="center"/>
              <w:rPr>
                <w:rFonts w:ascii="Century Gothic" w:hAnsi="Century Gothic" w:cs="Arial"/>
                <w:color w:val="000000" w:themeColor="text1"/>
                <w:sz w:val="18"/>
                <w:szCs w:val="18"/>
              </w:rPr>
            </w:pPr>
          </w:p>
        </w:tc>
        <w:tc>
          <w:tcPr>
            <w:tcW w:w="1049" w:type="dxa"/>
            <w:vAlign w:val="center"/>
          </w:tcPr>
          <w:p w:rsidR="00DD02B2" w:rsidRPr="00960FAF" w:rsidRDefault="00DD02B2" w:rsidP="00960FAF">
            <w:pPr>
              <w:spacing w:before="40" w:after="40"/>
              <w:jc w:val="center"/>
              <w:rPr>
                <w:rFonts w:ascii="Century Gothic" w:hAnsi="Century Gothic" w:cs="Arial"/>
                <w:color w:val="000000" w:themeColor="text1"/>
                <w:sz w:val="18"/>
                <w:szCs w:val="18"/>
              </w:rPr>
            </w:pPr>
          </w:p>
        </w:tc>
        <w:tc>
          <w:tcPr>
            <w:tcW w:w="1049" w:type="dxa"/>
            <w:shd w:val="clear" w:color="auto" w:fill="auto"/>
            <w:vAlign w:val="center"/>
          </w:tcPr>
          <w:p w:rsidR="00DD02B2" w:rsidRPr="00960FAF" w:rsidRDefault="00DD02B2" w:rsidP="00960FAF">
            <w:pPr>
              <w:spacing w:before="40" w:after="40"/>
              <w:jc w:val="center"/>
              <w:rPr>
                <w:rFonts w:ascii="Century Gothic" w:hAnsi="Century Gothic" w:cs="Arial"/>
                <w:color w:val="000000" w:themeColor="text1"/>
                <w:sz w:val="18"/>
                <w:szCs w:val="18"/>
              </w:rPr>
            </w:pPr>
          </w:p>
        </w:tc>
        <w:tc>
          <w:tcPr>
            <w:tcW w:w="1049" w:type="dxa"/>
            <w:shd w:val="clear" w:color="auto" w:fill="auto"/>
            <w:vAlign w:val="center"/>
          </w:tcPr>
          <w:p w:rsidR="00DD02B2" w:rsidRPr="00960FAF" w:rsidRDefault="00DD02B2" w:rsidP="00960FAF">
            <w:pPr>
              <w:spacing w:before="40" w:after="40"/>
              <w:jc w:val="center"/>
              <w:rPr>
                <w:rFonts w:ascii="Century Gothic" w:hAnsi="Century Gothic" w:cs="Arial"/>
                <w:color w:val="000000" w:themeColor="text1"/>
                <w:sz w:val="18"/>
                <w:szCs w:val="18"/>
              </w:rPr>
            </w:pPr>
          </w:p>
        </w:tc>
      </w:tr>
      <w:tr w:rsidR="00880CBC" w:rsidRPr="00960FAF" w:rsidTr="00AE4A6F">
        <w:trPr>
          <w:trHeight w:val="268"/>
        </w:trPr>
        <w:tc>
          <w:tcPr>
            <w:tcW w:w="4111" w:type="dxa"/>
            <w:vAlign w:val="center"/>
          </w:tcPr>
          <w:p w:rsidR="00880CBC" w:rsidRPr="00960FAF" w:rsidRDefault="00213793" w:rsidP="00AE4A6F">
            <w:pPr>
              <w:spacing w:before="40" w:after="40"/>
              <w:rPr>
                <w:rFonts w:ascii="Century Gothic" w:hAnsi="Century Gothic" w:cs="Arial"/>
                <w:color w:val="000000" w:themeColor="text1"/>
                <w:sz w:val="18"/>
                <w:szCs w:val="18"/>
              </w:rPr>
            </w:pPr>
            <w:proofErr w:type="spellStart"/>
            <w:r w:rsidRPr="00213793">
              <w:rPr>
                <w:rFonts w:ascii="Century Gothic" w:hAnsi="Century Gothic" w:cs="Arial"/>
                <w:color w:val="000000" w:themeColor="text1"/>
                <w:sz w:val="18"/>
                <w:szCs w:val="18"/>
              </w:rPr>
              <w:t>Clévio</w:t>
            </w:r>
            <w:proofErr w:type="spellEnd"/>
            <w:r w:rsidRPr="00213793">
              <w:rPr>
                <w:rFonts w:ascii="Century Gothic" w:hAnsi="Century Gothic" w:cs="Arial"/>
                <w:color w:val="000000" w:themeColor="text1"/>
                <w:sz w:val="18"/>
                <w:szCs w:val="18"/>
              </w:rPr>
              <w:t xml:space="preserve"> </w:t>
            </w:r>
            <w:proofErr w:type="spellStart"/>
            <w:r w:rsidRPr="00213793">
              <w:rPr>
                <w:rFonts w:ascii="Century Gothic" w:hAnsi="Century Gothic" w:cs="Arial"/>
                <w:color w:val="000000" w:themeColor="text1"/>
                <w:sz w:val="18"/>
                <w:szCs w:val="18"/>
              </w:rPr>
              <w:t>Yuji</w:t>
            </w:r>
            <w:proofErr w:type="spellEnd"/>
            <w:r w:rsidRPr="00213793">
              <w:rPr>
                <w:rFonts w:ascii="Century Gothic" w:hAnsi="Century Gothic" w:cs="Arial"/>
                <w:color w:val="000000" w:themeColor="text1"/>
                <w:sz w:val="18"/>
                <w:szCs w:val="18"/>
              </w:rPr>
              <w:t xml:space="preserve"> </w:t>
            </w:r>
            <w:proofErr w:type="spellStart"/>
            <w:r w:rsidRPr="00213793">
              <w:rPr>
                <w:rFonts w:ascii="Century Gothic" w:hAnsi="Century Gothic" w:cs="Arial"/>
                <w:color w:val="000000" w:themeColor="text1"/>
                <w:sz w:val="18"/>
                <w:szCs w:val="18"/>
              </w:rPr>
              <w:t>Watanuki</w:t>
            </w:r>
            <w:proofErr w:type="spellEnd"/>
          </w:p>
        </w:tc>
        <w:tc>
          <w:tcPr>
            <w:tcW w:w="1049" w:type="dxa"/>
            <w:vAlign w:val="center"/>
          </w:tcPr>
          <w:p w:rsidR="00880CBC" w:rsidRPr="00960FAF" w:rsidRDefault="00083E62" w:rsidP="00AE4A6F">
            <w:pPr>
              <w:spacing w:before="40" w:after="40"/>
              <w:jc w:val="center"/>
              <w:rPr>
                <w:rFonts w:ascii="Century Gothic" w:hAnsi="Century Gothic" w:cs="Arial"/>
                <w:color w:val="000000" w:themeColor="text1"/>
                <w:sz w:val="18"/>
                <w:szCs w:val="18"/>
              </w:rPr>
            </w:pPr>
            <w:r>
              <w:rPr>
                <w:rFonts w:ascii="Century Gothic" w:hAnsi="Century Gothic" w:cs="Arial"/>
                <w:color w:val="000000" w:themeColor="text1"/>
                <w:sz w:val="18"/>
                <w:szCs w:val="18"/>
              </w:rPr>
              <w:t>X</w:t>
            </w:r>
          </w:p>
        </w:tc>
        <w:tc>
          <w:tcPr>
            <w:tcW w:w="1049" w:type="dxa"/>
            <w:vAlign w:val="center"/>
          </w:tcPr>
          <w:p w:rsidR="00880CBC" w:rsidRPr="00960FAF" w:rsidRDefault="00880CBC" w:rsidP="00AE4A6F">
            <w:pPr>
              <w:spacing w:before="40" w:after="40"/>
              <w:jc w:val="center"/>
              <w:rPr>
                <w:rFonts w:ascii="Century Gothic" w:hAnsi="Century Gothic" w:cs="Arial"/>
                <w:color w:val="000000" w:themeColor="text1"/>
                <w:sz w:val="18"/>
                <w:szCs w:val="18"/>
              </w:rPr>
            </w:pPr>
          </w:p>
        </w:tc>
        <w:tc>
          <w:tcPr>
            <w:tcW w:w="1049" w:type="dxa"/>
            <w:vAlign w:val="center"/>
          </w:tcPr>
          <w:p w:rsidR="00880CBC" w:rsidRPr="00960FAF" w:rsidRDefault="00880CBC" w:rsidP="00AE4A6F">
            <w:pPr>
              <w:spacing w:before="40" w:after="40"/>
              <w:jc w:val="center"/>
              <w:rPr>
                <w:rFonts w:ascii="Century Gothic" w:hAnsi="Century Gothic" w:cs="Arial"/>
                <w:color w:val="000000" w:themeColor="text1"/>
                <w:sz w:val="18"/>
                <w:szCs w:val="18"/>
              </w:rPr>
            </w:pPr>
          </w:p>
        </w:tc>
        <w:tc>
          <w:tcPr>
            <w:tcW w:w="1049" w:type="dxa"/>
            <w:shd w:val="clear" w:color="auto" w:fill="auto"/>
            <w:vAlign w:val="center"/>
          </w:tcPr>
          <w:p w:rsidR="00880CBC" w:rsidRPr="00960FAF" w:rsidRDefault="00880CBC" w:rsidP="00AE4A6F">
            <w:pPr>
              <w:spacing w:before="40" w:after="40"/>
              <w:jc w:val="center"/>
              <w:rPr>
                <w:rFonts w:ascii="Century Gothic" w:hAnsi="Century Gothic" w:cs="Arial"/>
                <w:color w:val="000000" w:themeColor="text1"/>
                <w:sz w:val="18"/>
                <w:szCs w:val="18"/>
              </w:rPr>
            </w:pPr>
          </w:p>
        </w:tc>
        <w:tc>
          <w:tcPr>
            <w:tcW w:w="1049" w:type="dxa"/>
            <w:shd w:val="clear" w:color="auto" w:fill="auto"/>
            <w:vAlign w:val="center"/>
          </w:tcPr>
          <w:p w:rsidR="00880CBC" w:rsidRPr="00960FAF" w:rsidRDefault="00880CBC" w:rsidP="00AE4A6F">
            <w:pPr>
              <w:spacing w:before="40" w:after="40"/>
              <w:jc w:val="center"/>
              <w:rPr>
                <w:rFonts w:ascii="Century Gothic" w:hAnsi="Century Gothic" w:cs="Arial"/>
                <w:color w:val="000000" w:themeColor="text1"/>
                <w:sz w:val="18"/>
                <w:szCs w:val="18"/>
              </w:rPr>
            </w:pPr>
          </w:p>
        </w:tc>
      </w:tr>
      <w:tr w:rsidR="00DD02B2" w:rsidRPr="00960FAF" w:rsidTr="00286328">
        <w:trPr>
          <w:trHeight w:val="268"/>
        </w:trPr>
        <w:tc>
          <w:tcPr>
            <w:tcW w:w="4111" w:type="dxa"/>
            <w:vAlign w:val="center"/>
          </w:tcPr>
          <w:p w:rsidR="00DD02B2" w:rsidRPr="00960FAF" w:rsidRDefault="00DD02B2" w:rsidP="00960FAF">
            <w:pPr>
              <w:spacing w:before="40" w:after="40"/>
              <w:rPr>
                <w:rFonts w:ascii="Century Gothic" w:hAnsi="Century Gothic" w:cs="Arial"/>
                <w:color w:val="000000" w:themeColor="text1"/>
                <w:sz w:val="18"/>
                <w:szCs w:val="18"/>
              </w:rPr>
            </w:pPr>
          </w:p>
        </w:tc>
        <w:tc>
          <w:tcPr>
            <w:tcW w:w="1049" w:type="dxa"/>
            <w:vAlign w:val="center"/>
          </w:tcPr>
          <w:p w:rsidR="00DD02B2" w:rsidRPr="00960FAF" w:rsidRDefault="00DD02B2" w:rsidP="00960FAF">
            <w:pPr>
              <w:spacing w:before="40" w:after="40"/>
              <w:jc w:val="center"/>
              <w:rPr>
                <w:rFonts w:ascii="Century Gothic" w:hAnsi="Century Gothic" w:cs="Arial"/>
                <w:color w:val="000000" w:themeColor="text1"/>
                <w:sz w:val="18"/>
                <w:szCs w:val="18"/>
              </w:rPr>
            </w:pPr>
          </w:p>
        </w:tc>
        <w:tc>
          <w:tcPr>
            <w:tcW w:w="1049" w:type="dxa"/>
            <w:vAlign w:val="center"/>
          </w:tcPr>
          <w:p w:rsidR="00DD02B2" w:rsidRPr="00960FAF" w:rsidRDefault="00DD02B2" w:rsidP="00960FAF">
            <w:pPr>
              <w:spacing w:before="40" w:after="40"/>
              <w:jc w:val="center"/>
              <w:rPr>
                <w:rFonts w:ascii="Century Gothic" w:hAnsi="Century Gothic" w:cs="Arial"/>
                <w:color w:val="000000" w:themeColor="text1"/>
                <w:sz w:val="18"/>
                <w:szCs w:val="18"/>
              </w:rPr>
            </w:pPr>
          </w:p>
        </w:tc>
        <w:tc>
          <w:tcPr>
            <w:tcW w:w="1049" w:type="dxa"/>
            <w:vAlign w:val="center"/>
          </w:tcPr>
          <w:p w:rsidR="00DD02B2" w:rsidRPr="00960FAF" w:rsidRDefault="00DD02B2" w:rsidP="00960FAF">
            <w:pPr>
              <w:spacing w:before="40" w:after="40"/>
              <w:jc w:val="center"/>
              <w:rPr>
                <w:rFonts w:ascii="Century Gothic" w:hAnsi="Century Gothic" w:cs="Arial"/>
                <w:color w:val="000000" w:themeColor="text1"/>
                <w:sz w:val="18"/>
                <w:szCs w:val="18"/>
              </w:rPr>
            </w:pPr>
          </w:p>
        </w:tc>
        <w:tc>
          <w:tcPr>
            <w:tcW w:w="1049" w:type="dxa"/>
            <w:shd w:val="clear" w:color="auto" w:fill="auto"/>
            <w:vAlign w:val="center"/>
          </w:tcPr>
          <w:p w:rsidR="00DD02B2" w:rsidRPr="00960FAF" w:rsidRDefault="00DD02B2" w:rsidP="00960FAF">
            <w:pPr>
              <w:spacing w:before="40" w:after="40"/>
              <w:jc w:val="center"/>
              <w:rPr>
                <w:rFonts w:ascii="Century Gothic" w:hAnsi="Century Gothic" w:cs="Arial"/>
                <w:color w:val="000000" w:themeColor="text1"/>
                <w:sz w:val="18"/>
                <w:szCs w:val="18"/>
              </w:rPr>
            </w:pPr>
          </w:p>
        </w:tc>
        <w:tc>
          <w:tcPr>
            <w:tcW w:w="1049" w:type="dxa"/>
            <w:shd w:val="clear" w:color="auto" w:fill="auto"/>
            <w:vAlign w:val="center"/>
          </w:tcPr>
          <w:p w:rsidR="00DD02B2" w:rsidRPr="00960FAF" w:rsidRDefault="00DD02B2" w:rsidP="00960FAF">
            <w:pPr>
              <w:spacing w:before="40" w:after="40"/>
              <w:jc w:val="center"/>
              <w:rPr>
                <w:rFonts w:ascii="Century Gothic" w:hAnsi="Century Gothic" w:cs="Arial"/>
                <w:color w:val="000000" w:themeColor="text1"/>
                <w:sz w:val="18"/>
                <w:szCs w:val="18"/>
              </w:rPr>
            </w:pPr>
          </w:p>
        </w:tc>
      </w:tr>
    </w:tbl>
    <w:p w:rsidR="00D12020" w:rsidRDefault="00D12020">
      <w:pPr>
        <w:rPr>
          <w:rFonts w:ascii="Arial" w:hAnsi="Arial" w:cs="Arial"/>
        </w:rPr>
      </w:pPr>
      <w:r>
        <w:rPr>
          <w:rFonts w:ascii="Arial" w:hAnsi="Arial" w:cs="Arial"/>
        </w:rPr>
        <w:br w:type="page"/>
      </w:r>
    </w:p>
    <w:p w:rsidR="00D12020" w:rsidRPr="00AA23C7" w:rsidRDefault="00D12020" w:rsidP="003B2783">
      <w:pPr>
        <w:keepLines/>
        <w:shd w:val="clear" w:color="auto" w:fill="0F243E" w:themeFill="text2" w:themeFillShade="80"/>
        <w:rPr>
          <w:rFonts w:ascii="Century Gothic" w:hAnsi="Century Gothic" w:cs="Arial"/>
          <w:b/>
          <w:color w:val="FFFFFF" w:themeColor="background1"/>
          <w:sz w:val="20"/>
          <w:szCs w:val="20"/>
        </w:rPr>
      </w:pPr>
    </w:p>
    <w:p w:rsidR="00D12020" w:rsidRDefault="00D12020" w:rsidP="003B2783">
      <w:pPr>
        <w:keepLines/>
        <w:shd w:val="clear" w:color="auto" w:fill="0F243E" w:themeFill="text2" w:themeFillShade="80"/>
        <w:rPr>
          <w:rFonts w:ascii="Century Gothic" w:hAnsi="Century Gothic" w:cs="Arial"/>
          <w:b/>
          <w:color w:val="FFFFFF" w:themeColor="background1"/>
          <w:sz w:val="28"/>
          <w:szCs w:val="20"/>
        </w:rPr>
      </w:pPr>
      <w:r>
        <w:rPr>
          <w:rFonts w:ascii="Century Gothic" w:hAnsi="Century Gothic" w:cs="Arial"/>
          <w:b/>
          <w:color w:val="FFFFFF" w:themeColor="background1"/>
          <w:sz w:val="28"/>
          <w:szCs w:val="20"/>
        </w:rPr>
        <w:t xml:space="preserve">  Sumário Executivo</w:t>
      </w:r>
    </w:p>
    <w:p w:rsidR="00D12020" w:rsidRPr="00AA23C7" w:rsidRDefault="00D12020" w:rsidP="003B2783">
      <w:pPr>
        <w:keepLines/>
        <w:shd w:val="clear" w:color="auto" w:fill="0F243E" w:themeFill="text2" w:themeFillShade="80"/>
        <w:spacing w:after="240"/>
        <w:rPr>
          <w:rFonts w:ascii="Century Gothic" w:hAnsi="Century Gothic" w:cs="Arial"/>
          <w:b/>
          <w:color w:val="FFFFFF" w:themeColor="background1"/>
          <w:sz w:val="20"/>
          <w:szCs w:val="20"/>
        </w:rPr>
      </w:pPr>
    </w:p>
    <w:p w:rsidR="00E250A3" w:rsidRPr="00DC0AFA" w:rsidRDefault="00E250A3" w:rsidP="00E250A3">
      <w:pPr>
        <w:pStyle w:val="TextoCorrido"/>
        <w:ind w:firstLine="708"/>
        <w:rPr>
          <w:rFonts w:ascii="Century Gothic" w:hAnsi="Century Gothic"/>
          <w:sz w:val="22"/>
          <w:szCs w:val="22"/>
        </w:rPr>
      </w:pPr>
    </w:p>
    <w:p w:rsidR="00E250A3" w:rsidRDefault="00DC0AFA" w:rsidP="00D12020">
      <w:pPr>
        <w:spacing w:line="360" w:lineRule="auto"/>
        <w:jc w:val="both"/>
        <w:rPr>
          <w:rFonts w:ascii="Century Gothic" w:hAnsi="Century Gothic" w:cs="Arial"/>
          <w:sz w:val="22"/>
          <w:szCs w:val="22"/>
        </w:rPr>
      </w:pPr>
      <w:r w:rsidRPr="00DC0AFA">
        <w:rPr>
          <w:rFonts w:ascii="Century Gothic" w:hAnsi="Century Gothic" w:cs="Arial"/>
          <w:sz w:val="22"/>
          <w:szCs w:val="22"/>
        </w:rPr>
        <w:tab/>
        <w:t>Es</w:t>
      </w:r>
      <w:r w:rsidR="007D7412">
        <w:rPr>
          <w:rFonts w:ascii="Century Gothic" w:hAnsi="Century Gothic" w:cs="Arial"/>
          <w:sz w:val="22"/>
          <w:szCs w:val="22"/>
        </w:rPr>
        <w:t>t</w:t>
      </w:r>
      <w:r w:rsidRPr="00DC0AFA">
        <w:rPr>
          <w:rFonts w:ascii="Century Gothic" w:hAnsi="Century Gothic" w:cs="Arial"/>
          <w:sz w:val="22"/>
          <w:szCs w:val="22"/>
        </w:rPr>
        <w:t xml:space="preserve">e </w:t>
      </w:r>
      <w:r w:rsidR="0097408B">
        <w:rPr>
          <w:rFonts w:ascii="Century Gothic" w:hAnsi="Century Gothic" w:cs="Arial"/>
          <w:sz w:val="22"/>
          <w:szCs w:val="22"/>
        </w:rPr>
        <w:t xml:space="preserve">trabalho </w:t>
      </w:r>
      <w:r w:rsidR="00C63A01">
        <w:rPr>
          <w:rFonts w:ascii="Century Gothic" w:hAnsi="Century Gothic" w:cs="Arial"/>
          <w:sz w:val="22"/>
          <w:szCs w:val="22"/>
        </w:rPr>
        <w:t>tem</w:t>
      </w:r>
      <w:r w:rsidR="0097408B">
        <w:rPr>
          <w:rFonts w:ascii="Century Gothic" w:hAnsi="Century Gothic" w:cs="Arial"/>
          <w:sz w:val="22"/>
          <w:szCs w:val="22"/>
        </w:rPr>
        <w:t xml:space="preserve"> por objetivo </w:t>
      </w:r>
      <w:r w:rsidRPr="00DC0AFA">
        <w:rPr>
          <w:rFonts w:ascii="Century Gothic" w:hAnsi="Century Gothic" w:cs="Arial"/>
          <w:sz w:val="22"/>
          <w:szCs w:val="22"/>
        </w:rPr>
        <w:t xml:space="preserve">traçar um retrato fiel e detalhado sobre a adequação da área de TI da </w:t>
      </w:r>
      <w:r w:rsidRPr="00DC0AFA">
        <w:rPr>
          <w:rFonts w:ascii="Century Gothic" w:hAnsi="Century Gothic" w:cs="Arial"/>
          <w:b/>
          <w:sz w:val="22"/>
          <w:szCs w:val="22"/>
        </w:rPr>
        <w:t>GVT</w:t>
      </w:r>
      <w:r w:rsidR="00727286" w:rsidRPr="00727286">
        <w:rPr>
          <w:rFonts w:ascii="Century Gothic" w:hAnsi="Century Gothic" w:cs="Arial"/>
          <w:sz w:val="22"/>
          <w:szCs w:val="22"/>
        </w:rPr>
        <w:t>, com fo</w:t>
      </w:r>
      <w:r w:rsidR="00727286">
        <w:rPr>
          <w:rFonts w:ascii="Century Gothic" w:hAnsi="Century Gothic" w:cs="Arial"/>
          <w:sz w:val="22"/>
          <w:szCs w:val="22"/>
        </w:rPr>
        <w:t>c</w:t>
      </w:r>
      <w:r w:rsidR="00727286" w:rsidRPr="00727286">
        <w:rPr>
          <w:rFonts w:ascii="Century Gothic" w:hAnsi="Century Gothic" w:cs="Arial"/>
          <w:sz w:val="22"/>
          <w:szCs w:val="22"/>
        </w:rPr>
        <w:t>o</w:t>
      </w:r>
      <w:r w:rsidR="00727286">
        <w:rPr>
          <w:rFonts w:ascii="Century Gothic" w:hAnsi="Century Gothic" w:cs="Arial"/>
          <w:sz w:val="22"/>
          <w:szCs w:val="22"/>
        </w:rPr>
        <w:t xml:space="preserve"> em sua </w:t>
      </w:r>
      <w:r w:rsidR="00727286" w:rsidRPr="00727286">
        <w:rPr>
          <w:rFonts w:ascii="Century Gothic" w:hAnsi="Century Gothic" w:cs="Arial"/>
          <w:b/>
          <w:sz w:val="22"/>
          <w:szCs w:val="22"/>
        </w:rPr>
        <w:t>Diretoria de Infraestrutura</w:t>
      </w:r>
      <w:r w:rsidR="00727286">
        <w:rPr>
          <w:rFonts w:ascii="Century Gothic" w:hAnsi="Century Gothic" w:cs="Arial"/>
          <w:sz w:val="22"/>
          <w:szCs w:val="22"/>
        </w:rPr>
        <w:t>,</w:t>
      </w:r>
      <w:r w:rsidRPr="00DC0AFA">
        <w:rPr>
          <w:rFonts w:ascii="Century Gothic" w:hAnsi="Century Gothic" w:cs="Arial"/>
          <w:sz w:val="22"/>
          <w:szCs w:val="22"/>
        </w:rPr>
        <w:t xml:space="preserve"> frente às </w:t>
      </w:r>
      <w:r w:rsidR="00563142">
        <w:rPr>
          <w:rFonts w:ascii="Century Gothic" w:hAnsi="Century Gothic" w:cs="Arial"/>
          <w:sz w:val="22"/>
          <w:szCs w:val="22"/>
        </w:rPr>
        <w:t>pr</w:t>
      </w:r>
      <w:r w:rsidR="009F615A">
        <w:rPr>
          <w:rFonts w:ascii="Century Gothic" w:hAnsi="Century Gothic" w:cs="Arial"/>
          <w:sz w:val="22"/>
          <w:szCs w:val="22"/>
        </w:rPr>
        <w:t>áticas estabelecidas na</w:t>
      </w:r>
      <w:r w:rsidR="00563142">
        <w:rPr>
          <w:rFonts w:ascii="Century Gothic" w:hAnsi="Century Gothic" w:cs="Arial"/>
          <w:sz w:val="22"/>
          <w:szCs w:val="22"/>
        </w:rPr>
        <w:t xml:space="preserve"> biblioteca</w:t>
      </w:r>
      <w:r w:rsidRPr="00DC0AFA">
        <w:rPr>
          <w:rFonts w:ascii="Century Gothic" w:hAnsi="Century Gothic" w:cs="Arial"/>
          <w:sz w:val="22"/>
          <w:szCs w:val="22"/>
        </w:rPr>
        <w:t xml:space="preserve"> ITIL® V3.</w:t>
      </w:r>
      <w:r>
        <w:rPr>
          <w:rFonts w:ascii="Century Gothic" w:hAnsi="Century Gothic" w:cs="Arial"/>
          <w:sz w:val="22"/>
          <w:szCs w:val="22"/>
        </w:rPr>
        <w:t xml:space="preserve"> Trata-se do resultado final de uma </w:t>
      </w:r>
      <w:r w:rsidR="009F615A">
        <w:rPr>
          <w:rFonts w:ascii="Century Gothic" w:hAnsi="Century Gothic" w:cs="Arial"/>
          <w:sz w:val="22"/>
          <w:szCs w:val="22"/>
        </w:rPr>
        <w:t xml:space="preserve">extensa </w:t>
      </w:r>
      <w:r w:rsidR="000D1779">
        <w:rPr>
          <w:rFonts w:ascii="Century Gothic" w:hAnsi="Century Gothic" w:cs="Arial"/>
          <w:sz w:val="22"/>
          <w:szCs w:val="22"/>
        </w:rPr>
        <w:t xml:space="preserve">jornada </w:t>
      </w:r>
      <w:r>
        <w:rPr>
          <w:rFonts w:ascii="Century Gothic" w:hAnsi="Century Gothic" w:cs="Arial"/>
          <w:sz w:val="22"/>
          <w:szCs w:val="22"/>
        </w:rPr>
        <w:t>de entrevistas, debates e incursões nas áre</w:t>
      </w:r>
      <w:r w:rsidR="000D1779">
        <w:rPr>
          <w:rFonts w:ascii="Century Gothic" w:hAnsi="Century Gothic" w:cs="Arial"/>
          <w:sz w:val="22"/>
          <w:szCs w:val="22"/>
        </w:rPr>
        <w:t>as internas a fim de obter os fundamentos e entendimentos necessários</w:t>
      </w:r>
      <w:r w:rsidR="009F615A">
        <w:rPr>
          <w:rFonts w:ascii="Century Gothic" w:hAnsi="Century Gothic" w:cs="Arial"/>
          <w:sz w:val="22"/>
          <w:szCs w:val="22"/>
        </w:rPr>
        <w:t>.</w:t>
      </w:r>
    </w:p>
    <w:p w:rsidR="00563142" w:rsidRDefault="00563142" w:rsidP="00D12020">
      <w:pPr>
        <w:spacing w:line="360" w:lineRule="auto"/>
        <w:jc w:val="both"/>
        <w:rPr>
          <w:rFonts w:ascii="Century Gothic" w:hAnsi="Century Gothic" w:cs="Arial"/>
          <w:sz w:val="22"/>
          <w:szCs w:val="22"/>
        </w:rPr>
      </w:pPr>
    </w:p>
    <w:p w:rsidR="000D1779" w:rsidRDefault="000D1779" w:rsidP="000D1779">
      <w:pPr>
        <w:spacing w:line="360" w:lineRule="auto"/>
        <w:ind w:firstLine="708"/>
        <w:jc w:val="both"/>
        <w:rPr>
          <w:rFonts w:ascii="Century Gothic" w:hAnsi="Century Gothic" w:cs="Arial"/>
          <w:sz w:val="22"/>
          <w:szCs w:val="22"/>
        </w:rPr>
      </w:pPr>
      <w:r>
        <w:rPr>
          <w:rFonts w:ascii="Century Gothic" w:hAnsi="Century Gothic" w:cs="Arial"/>
          <w:sz w:val="22"/>
          <w:szCs w:val="22"/>
        </w:rPr>
        <w:t>Nes</w:t>
      </w:r>
      <w:r w:rsidR="007D7412">
        <w:rPr>
          <w:rFonts w:ascii="Century Gothic" w:hAnsi="Century Gothic" w:cs="Arial"/>
          <w:sz w:val="22"/>
          <w:szCs w:val="22"/>
        </w:rPr>
        <w:t>t</w:t>
      </w:r>
      <w:r>
        <w:rPr>
          <w:rFonts w:ascii="Century Gothic" w:hAnsi="Century Gothic" w:cs="Arial"/>
          <w:sz w:val="22"/>
          <w:szCs w:val="22"/>
        </w:rPr>
        <w:t xml:space="preserve">e relatório são apresentadas análises profundas a respeito de </w:t>
      </w:r>
      <w:r w:rsidR="0097408B">
        <w:rPr>
          <w:rFonts w:ascii="Century Gothic" w:hAnsi="Century Gothic" w:cs="Arial"/>
          <w:sz w:val="22"/>
          <w:szCs w:val="22"/>
        </w:rPr>
        <w:t xml:space="preserve">uma função e </w:t>
      </w:r>
      <w:r w:rsidR="00FB78B2">
        <w:rPr>
          <w:rFonts w:ascii="Century Gothic" w:hAnsi="Century Gothic" w:cs="Arial"/>
          <w:sz w:val="22"/>
          <w:szCs w:val="22"/>
        </w:rPr>
        <w:t>dez</w:t>
      </w:r>
      <w:r>
        <w:rPr>
          <w:rFonts w:ascii="Century Gothic" w:hAnsi="Century Gothic" w:cs="Arial"/>
          <w:sz w:val="22"/>
          <w:szCs w:val="22"/>
        </w:rPr>
        <w:t xml:space="preserve"> processos</w:t>
      </w:r>
      <w:r w:rsidR="00563142">
        <w:rPr>
          <w:rFonts w:ascii="Century Gothic" w:hAnsi="Century Gothic" w:cs="Arial"/>
          <w:sz w:val="22"/>
          <w:szCs w:val="22"/>
        </w:rPr>
        <w:t xml:space="preserve"> relacionados ao</w:t>
      </w:r>
      <w:r>
        <w:rPr>
          <w:rFonts w:ascii="Century Gothic" w:hAnsi="Century Gothic" w:cs="Arial"/>
          <w:sz w:val="22"/>
          <w:szCs w:val="22"/>
        </w:rPr>
        <w:t xml:space="preserve"> Gerenciamento de Serviços de TI</w:t>
      </w:r>
      <w:r w:rsidR="00D24B37">
        <w:rPr>
          <w:rFonts w:ascii="Century Gothic" w:hAnsi="Century Gothic" w:cs="Arial"/>
          <w:sz w:val="22"/>
          <w:szCs w:val="22"/>
        </w:rPr>
        <w:t xml:space="preserve"> (vi</w:t>
      </w:r>
      <w:r w:rsidR="007D7412">
        <w:rPr>
          <w:rFonts w:ascii="Century Gothic" w:hAnsi="Century Gothic" w:cs="Arial"/>
          <w:sz w:val="22"/>
          <w:szCs w:val="22"/>
        </w:rPr>
        <w:t>de tópico 1.4 dest</w:t>
      </w:r>
      <w:r w:rsidR="00D24B37">
        <w:rPr>
          <w:rFonts w:ascii="Century Gothic" w:hAnsi="Century Gothic" w:cs="Arial"/>
          <w:sz w:val="22"/>
          <w:szCs w:val="22"/>
        </w:rPr>
        <w:t>e documento)</w:t>
      </w:r>
      <w:r>
        <w:rPr>
          <w:rFonts w:ascii="Century Gothic" w:hAnsi="Century Gothic" w:cs="Arial"/>
          <w:sz w:val="22"/>
          <w:szCs w:val="22"/>
        </w:rPr>
        <w:t>.</w:t>
      </w:r>
      <w:r w:rsidR="00D24B37">
        <w:rPr>
          <w:rFonts w:ascii="Century Gothic" w:hAnsi="Century Gothic" w:cs="Arial"/>
          <w:sz w:val="22"/>
          <w:szCs w:val="22"/>
        </w:rPr>
        <w:t xml:space="preserve"> As análises contemplam uma nota de maturidade para cada processo avaliado, além do seu percentual de aderência às melhores práticas. Também fazem parte desse material os detalhamentos de pontos positivos, pontos negativos e recomendações</w:t>
      </w:r>
      <w:r w:rsidR="008A2B7D">
        <w:rPr>
          <w:rFonts w:ascii="Century Gothic" w:hAnsi="Century Gothic" w:cs="Arial"/>
          <w:sz w:val="22"/>
          <w:szCs w:val="22"/>
        </w:rPr>
        <w:t xml:space="preserve"> de melhoria</w:t>
      </w:r>
      <w:r w:rsidR="00D24B37">
        <w:rPr>
          <w:rFonts w:ascii="Century Gothic" w:hAnsi="Century Gothic" w:cs="Arial"/>
          <w:sz w:val="22"/>
          <w:szCs w:val="22"/>
        </w:rPr>
        <w:t xml:space="preserve"> para os processos abordados.</w:t>
      </w:r>
    </w:p>
    <w:p w:rsidR="00563142" w:rsidRDefault="00563142" w:rsidP="000D1779">
      <w:pPr>
        <w:spacing w:line="360" w:lineRule="auto"/>
        <w:ind w:firstLine="708"/>
        <w:jc w:val="both"/>
        <w:rPr>
          <w:rFonts w:ascii="Century Gothic" w:hAnsi="Century Gothic" w:cs="Arial"/>
          <w:sz w:val="22"/>
          <w:szCs w:val="22"/>
        </w:rPr>
      </w:pPr>
    </w:p>
    <w:p w:rsidR="00563142" w:rsidRDefault="00E70E10" w:rsidP="000D1779">
      <w:pPr>
        <w:spacing w:line="360" w:lineRule="auto"/>
        <w:ind w:firstLine="708"/>
        <w:jc w:val="both"/>
        <w:rPr>
          <w:rFonts w:ascii="Century Gothic" w:hAnsi="Century Gothic"/>
          <w:sz w:val="22"/>
          <w:szCs w:val="22"/>
        </w:rPr>
      </w:pPr>
      <w:r>
        <w:rPr>
          <w:rFonts w:ascii="Century Gothic" w:hAnsi="Century Gothic"/>
          <w:sz w:val="22"/>
          <w:szCs w:val="22"/>
        </w:rPr>
        <w:t xml:space="preserve">Recomendamos </w:t>
      </w:r>
      <w:r w:rsidR="009F615A">
        <w:rPr>
          <w:rFonts w:ascii="Century Gothic" w:hAnsi="Century Gothic"/>
          <w:sz w:val="22"/>
          <w:szCs w:val="22"/>
        </w:rPr>
        <w:t xml:space="preserve">que </w:t>
      </w:r>
      <w:r>
        <w:rPr>
          <w:rFonts w:ascii="Century Gothic" w:hAnsi="Century Gothic"/>
          <w:sz w:val="22"/>
          <w:szCs w:val="22"/>
        </w:rPr>
        <w:t xml:space="preserve">este relatório </w:t>
      </w:r>
      <w:proofErr w:type="gramStart"/>
      <w:r w:rsidR="009F615A">
        <w:rPr>
          <w:rFonts w:ascii="Century Gothic" w:hAnsi="Century Gothic"/>
          <w:sz w:val="22"/>
          <w:szCs w:val="22"/>
        </w:rPr>
        <w:t>seja</w:t>
      </w:r>
      <w:proofErr w:type="gramEnd"/>
      <w:r w:rsidR="009F615A">
        <w:rPr>
          <w:rFonts w:ascii="Century Gothic" w:hAnsi="Century Gothic"/>
          <w:sz w:val="22"/>
          <w:szCs w:val="22"/>
        </w:rPr>
        <w:t xml:space="preserve"> amplamente distribuído e que sua leitura seja realizada de maneira criteriosa por tod</w:t>
      </w:r>
      <w:r>
        <w:rPr>
          <w:rFonts w:ascii="Century Gothic" w:hAnsi="Century Gothic"/>
          <w:sz w:val="22"/>
          <w:szCs w:val="22"/>
        </w:rPr>
        <w:t>o</w:t>
      </w:r>
      <w:r w:rsidR="009F615A">
        <w:rPr>
          <w:rFonts w:ascii="Century Gothic" w:hAnsi="Century Gothic"/>
          <w:sz w:val="22"/>
          <w:szCs w:val="22"/>
        </w:rPr>
        <w:t xml:space="preserve">s </w:t>
      </w:r>
      <w:r>
        <w:rPr>
          <w:rFonts w:ascii="Century Gothic" w:hAnsi="Century Gothic"/>
          <w:sz w:val="22"/>
          <w:szCs w:val="22"/>
        </w:rPr>
        <w:t xml:space="preserve">os </w:t>
      </w:r>
      <w:r w:rsidR="009F615A">
        <w:rPr>
          <w:rFonts w:ascii="Century Gothic" w:hAnsi="Century Gothic"/>
          <w:sz w:val="22"/>
          <w:szCs w:val="22"/>
        </w:rPr>
        <w:t>interessadas e envolvidas na prestação de Serviços de TI.</w:t>
      </w:r>
    </w:p>
    <w:p w:rsidR="009F615A" w:rsidRDefault="009F615A" w:rsidP="000D1779">
      <w:pPr>
        <w:spacing w:line="360" w:lineRule="auto"/>
        <w:ind w:firstLine="708"/>
        <w:jc w:val="both"/>
        <w:rPr>
          <w:rFonts w:ascii="Century Gothic" w:hAnsi="Century Gothic"/>
          <w:sz w:val="22"/>
          <w:szCs w:val="22"/>
        </w:rPr>
      </w:pPr>
    </w:p>
    <w:p w:rsidR="00A22673" w:rsidRDefault="00E70E10" w:rsidP="005A6E6C">
      <w:pPr>
        <w:spacing w:line="360" w:lineRule="auto"/>
        <w:ind w:firstLine="708"/>
        <w:jc w:val="both"/>
        <w:rPr>
          <w:rFonts w:ascii="Century Gothic" w:hAnsi="Century Gothic"/>
          <w:sz w:val="22"/>
          <w:szCs w:val="22"/>
        </w:rPr>
      </w:pPr>
      <w:r>
        <w:rPr>
          <w:rFonts w:ascii="Century Gothic" w:hAnsi="Century Gothic" w:cs="Arial"/>
          <w:sz w:val="22"/>
          <w:szCs w:val="22"/>
        </w:rPr>
        <w:t>Entendemos que es</w:t>
      </w:r>
      <w:r w:rsidR="007D7412">
        <w:rPr>
          <w:rFonts w:ascii="Century Gothic" w:hAnsi="Century Gothic" w:cs="Arial"/>
          <w:sz w:val="22"/>
          <w:szCs w:val="22"/>
        </w:rPr>
        <w:t>t</w:t>
      </w:r>
      <w:r>
        <w:rPr>
          <w:rFonts w:ascii="Century Gothic" w:hAnsi="Century Gothic" w:cs="Arial"/>
          <w:sz w:val="22"/>
          <w:szCs w:val="22"/>
        </w:rPr>
        <w:t>e relatório representa um valioso instrumento</w:t>
      </w:r>
      <w:r>
        <w:rPr>
          <w:rFonts w:ascii="Century Gothic" w:hAnsi="Century Gothic"/>
          <w:sz w:val="22"/>
          <w:szCs w:val="22"/>
        </w:rPr>
        <w:t xml:space="preserve"> para a estruturação de um programa de melhorias na organização de TI da </w:t>
      </w:r>
      <w:r w:rsidRPr="00D24B37">
        <w:rPr>
          <w:rFonts w:ascii="Century Gothic" w:hAnsi="Century Gothic"/>
          <w:b/>
          <w:sz w:val="22"/>
          <w:szCs w:val="22"/>
        </w:rPr>
        <w:t>GVT</w:t>
      </w:r>
      <w:r>
        <w:rPr>
          <w:rFonts w:ascii="Century Gothic" w:hAnsi="Century Gothic"/>
          <w:sz w:val="22"/>
          <w:szCs w:val="22"/>
        </w:rPr>
        <w:t>, servindo como</w:t>
      </w:r>
      <w:r w:rsidR="009F615A">
        <w:rPr>
          <w:rFonts w:ascii="Century Gothic" w:hAnsi="Century Gothic"/>
          <w:sz w:val="22"/>
          <w:szCs w:val="22"/>
        </w:rPr>
        <w:t xml:space="preserve"> inspiração para ações concretas</w:t>
      </w:r>
      <w:r>
        <w:rPr>
          <w:rFonts w:ascii="Century Gothic" w:hAnsi="Century Gothic"/>
          <w:sz w:val="22"/>
          <w:szCs w:val="22"/>
        </w:rPr>
        <w:t xml:space="preserve"> e objetivas focadas na elevação de maturidade d</w:t>
      </w:r>
      <w:r w:rsidR="001544D3">
        <w:rPr>
          <w:rFonts w:ascii="Century Gothic" w:hAnsi="Century Gothic"/>
          <w:sz w:val="22"/>
          <w:szCs w:val="22"/>
        </w:rPr>
        <w:t>os seus</w:t>
      </w:r>
      <w:r>
        <w:rPr>
          <w:rFonts w:ascii="Century Gothic" w:hAnsi="Century Gothic"/>
          <w:sz w:val="22"/>
          <w:szCs w:val="22"/>
        </w:rPr>
        <w:t xml:space="preserve"> processos</w:t>
      </w:r>
      <w:r w:rsidR="001544D3">
        <w:rPr>
          <w:rFonts w:ascii="Century Gothic" w:hAnsi="Century Gothic"/>
          <w:sz w:val="22"/>
          <w:szCs w:val="22"/>
        </w:rPr>
        <w:t xml:space="preserve"> de gestão</w:t>
      </w:r>
      <w:r w:rsidR="009F615A">
        <w:rPr>
          <w:rFonts w:ascii="Century Gothic" w:hAnsi="Century Gothic"/>
          <w:sz w:val="22"/>
          <w:szCs w:val="22"/>
        </w:rPr>
        <w:t>.</w:t>
      </w:r>
    </w:p>
    <w:p w:rsidR="00A22673" w:rsidRDefault="00A22673" w:rsidP="005A6E6C">
      <w:pPr>
        <w:spacing w:line="360" w:lineRule="auto"/>
        <w:ind w:firstLine="708"/>
        <w:jc w:val="both"/>
        <w:rPr>
          <w:rFonts w:ascii="Century Gothic" w:hAnsi="Century Gothic"/>
          <w:sz w:val="22"/>
          <w:szCs w:val="22"/>
        </w:rPr>
      </w:pPr>
    </w:p>
    <w:p w:rsidR="008A2B7D" w:rsidRDefault="008A2B7D" w:rsidP="005A6E6C">
      <w:pPr>
        <w:spacing w:line="360" w:lineRule="auto"/>
        <w:ind w:firstLine="708"/>
        <w:jc w:val="both"/>
        <w:rPr>
          <w:rFonts w:ascii="Century Gothic" w:hAnsi="Century Gothic"/>
          <w:sz w:val="22"/>
          <w:szCs w:val="22"/>
        </w:rPr>
      </w:pPr>
      <w:r>
        <w:rPr>
          <w:rFonts w:ascii="Century Gothic" w:hAnsi="Century Gothic"/>
          <w:sz w:val="22"/>
          <w:szCs w:val="22"/>
        </w:rPr>
        <w:br w:type="page"/>
      </w:r>
    </w:p>
    <w:p w:rsidR="00DD02B2" w:rsidRDefault="00DD02B2" w:rsidP="00BD1E88">
      <w:pPr>
        <w:spacing w:line="360" w:lineRule="auto"/>
        <w:jc w:val="center"/>
        <w:rPr>
          <w:rFonts w:ascii="Arial" w:hAnsi="Arial" w:cs="Arial"/>
          <w:b/>
          <w:u w:val="single"/>
        </w:rPr>
      </w:pPr>
    </w:p>
    <w:p w:rsidR="00605D22" w:rsidRPr="00F82205" w:rsidRDefault="00990ECF" w:rsidP="00F82205">
      <w:pPr>
        <w:jc w:val="center"/>
        <w:rPr>
          <w:rFonts w:ascii="Century Gothic" w:hAnsi="Century Gothic"/>
          <w:b/>
          <w:sz w:val="36"/>
        </w:rPr>
      </w:pPr>
      <w:r w:rsidRPr="00F82205">
        <w:rPr>
          <w:rFonts w:ascii="Century Gothic" w:hAnsi="Century Gothic"/>
          <w:b/>
          <w:sz w:val="36"/>
        </w:rPr>
        <w:t>ÍNDICE</w:t>
      </w:r>
    </w:p>
    <w:sdt>
      <w:sdtPr>
        <w:rPr>
          <w:rFonts w:ascii="Times New Roman" w:eastAsia="Times New Roman" w:hAnsi="Times New Roman" w:cs="Times New Roman"/>
          <w:b w:val="0"/>
          <w:bCs w:val="0"/>
          <w:color w:val="auto"/>
          <w:sz w:val="24"/>
          <w:szCs w:val="24"/>
          <w:lang w:eastAsia="pt-BR"/>
        </w:rPr>
        <w:id w:val="21318192"/>
        <w:docPartObj>
          <w:docPartGallery w:val="Table of Contents"/>
          <w:docPartUnique/>
        </w:docPartObj>
      </w:sdtPr>
      <w:sdtContent>
        <w:p w:rsidR="00990ECF" w:rsidRDefault="00990ECF">
          <w:pPr>
            <w:pStyle w:val="CabealhodoSumrio"/>
          </w:pPr>
        </w:p>
        <w:p w:rsidR="00CE7554" w:rsidRPr="00337304" w:rsidRDefault="00102715" w:rsidP="00337304">
          <w:pPr>
            <w:pStyle w:val="Sumrio1"/>
            <w:spacing w:line="360" w:lineRule="auto"/>
            <w:jc w:val="left"/>
            <w:rPr>
              <w:rFonts w:eastAsiaTheme="minorEastAsia" w:cstheme="minorBidi"/>
              <w:b w:val="0"/>
              <w:caps w:val="0"/>
              <w:sz w:val="20"/>
              <w:szCs w:val="20"/>
            </w:rPr>
          </w:pPr>
          <w:r w:rsidRPr="00102715">
            <w:rPr>
              <w:sz w:val="20"/>
              <w:szCs w:val="20"/>
            </w:rPr>
            <w:fldChar w:fldCharType="begin"/>
          </w:r>
          <w:r w:rsidR="00990ECF" w:rsidRPr="00E018A7">
            <w:rPr>
              <w:sz w:val="20"/>
              <w:szCs w:val="20"/>
            </w:rPr>
            <w:instrText xml:space="preserve"> TOC \o "1-3" \h \z \u </w:instrText>
          </w:r>
          <w:r w:rsidRPr="00102715">
            <w:rPr>
              <w:sz w:val="20"/>
              <w:szCs w:val="20"/>
            </w:rPr>
            <w:fldChar w:fldCharType="separate"/>
          </w:r>
          <w:hyperlink w:anchor="_Toc286743387" w:history="1">
            <w:r w:rsidR="00CE7554" w:rsidRPr="00337304">
              <w:rPr>
                <w:rStyle w:val="Hyperlink"/>
                <w:sz w:val="20"/>
                <w:szCs w:val="20"/>
              </w:rPr>
              <w:t>1 Introdução</w:t>
            </w:r>
            <w:r w:rsidR="00CE7554" w:rsidRPr="00337304">
              <w:rPr>
                <w:webHidden/>
                <w:sz w:val="20"/>
                <w:szCs w:val="20"/>
              </w:rPr>
              <w:tab/>
            </w:r>
            <w:r w:rsidRPr="00337304">
              <w:rPr>
                <w:webHidden/>
                <w:sz w:val="20"/>
                <w:szCs w:val="20"/>
              </w:rPr>
              <w:fldChar w:fldCharType="begin"/>
            </w:r>
            <w:r w:rsidR="00CE7554" w:rsidRPr="00337304">
              <w:rPr>
                <w:webHidden/>
                <w:sz w:val="20"/>
                <w:szCs w:val="20"/>
              </w:rPr>
              <w:instrText xml:space="preserve"> PAGEREF _Toc286743387 \h </w:instrText>
            </w:r>
            <w:r w:rsidRPr="00337304">
              <w:rPr>
                <w:webHidden/>
                <w:sz w:val="20"/>
                <w:szCs w:val="20"/>
              </w:rPr>
            </w:r>
            <w:r w:rsidRPr="00337304">
              <w:rPr>
                <w:webHidden/>
                <w:sz w:val="20"/>
                <w:szCs w:val="20"/>
              </w:rPr>
              <w:fldChar w:fldCharType="separate"/>
            </w:r>
            <w:r w:rsidR="000109A7">
              <w:rPr>
                <w:webHidden/>
                <w:sz w:val="20"/>
                <w:szCs w:val="20"/>
              </w:rPr>
              <w:t>9</w:t>
            </w:r>
            <w:r w:rsidRPr="00337304">
              <w:rPr>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388" w:history="1">
            <w:r w:rsidR="00CE7554" w:rsidRPr="00337304">
              <w:rPr>
                <w:rStyle w:val="Hyperlink"/>
                <w:rFonts w:ascii="Century Gothic" w:hAnsi="Century Gothic"/>
                <w:noProof/>
                <w:sz w:val="20"/>
                <w:szCs w:val="20"/>
              </w:rPr>
              <w:t>1.1 Objetivo</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_Toc286743388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10</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389" w:history="1">
            <w:r w:rsidR="00CE7554" w:rsidRPr="00337304">
              <w:rPr>
                <w:rStyle w:val="Hyperlink"/>
                <w:rFonts w:ascii="Century Gothic" w:hAnsi="Century Gothic"/>
                <w:noProof/>
                <w:sz w:val="20"/>
                <w:szCs w:val="20"/>
              </w:rPr>
              <w:t>1.2 Organização deste documento</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_Toc286743389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11</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390" w:history="1">
            <w:r w:rsidR="00CE7554" w:rsidRPr="00337304">
              <w:rPr>
                <w:rStyle w:val="Hyperlink"/>
                <w:rFonts w:ascii="Century Gothic" w:hAnsi="Century Gothic"/>
                <w:noProof/>
                <w:sz w:val="20"/>
                <w:szCs w:val="20"/>
              </w:rPr>
              <w:t xml:space="preserve">1.3 Panorama Atual da </w:t>
            </w:r>
            <w:r w:rsidR="00FC5809" w:rsidRPr="00FC5809">
              <w:rPr>
                <w:rStyle w:val="Hyperlink"/>
                <w:rFonts w:ascii="Century Gothic" w:hAnsi="Century Gothic"/>
                <w:b/>
                <w:noProof/>
                <w:sz w:val="20"/>
                <w:szCs w:val="20"/>
              </w:rPr>
              <w:t>GVT</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_Toc286743390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13</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391" w:history="1">
            <w:r w:rsidR="00CE7554" w:rsidRPr="00337304">
              <w:rPr>
                <w:rStyle w:val="Hyperlink"/>
                <w:rFonts w:ascii="Century Gothic" w:hAnsi="Century Gothic"/>
                <w:noProof/>
                <w:sz w:val="20"/>
                <w:szCs w:val="20"/>
              </w:rPr>
              <w:t xml:space="preserve">1.4 Motivadores e Escopo </w:t>
            </w:r>
            <w:r w:rsidR="00C63A01">
              <w:rPr>
                <w:rStyle w:val="Hyperlink"/>
                <w:rFonts w:ascii="Century Gothic" w:hAnsi="Century Gothic"/>
                <w:noProof/>
                <w:sz w:val="20"/>
                <w:szCs w:val="20"/>
              </w:rPr>
              <w:t>A</w:t>
            </w:r>
            <w:r w:rsidR="00CE7554" w:rsidRPr="00337304">
              <w:rPr>
                <w:rStyle w:val="Hyperlink"/>
                <w:rFonts w:ascii="Century Gothic" w:hAnsi="Century Gothic"/>
                <w:noProof/>
                <w:sz w:val="20"/>
                <w:szCs w:val="20"/>
              </w:rPr>
              <w:t>cordado</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_Toc286743391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15</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392" w:history="1">
            <w:r w:rsidR="00CE7554" w:rsidRPr="00337304">
              <w:rPr>
                <w:rStyle w:val="Hyperlink"/>
                <w:rFonts w:ascii="Century Gothic" w:hAnsi="Century Gothic"/>
                <w:noProof/>
                <w:sz w:val="20"/>
                <w:szCs w:val="20"/>
              </w:rPr>
              <w:t>1.5 Modelo de Maturidade</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_Toc286743392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18</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393" w:history="1">
            <w:r w:rsidR="00CE7554" w:rsidRPr="00337304">
              <w:rPr>
                <w:rStyle w:val="Hyperlink"/>
                <w:rFonts w:ascii="Century Gothic" w:hAnsi="Century Gothic"/>
                <w:noProof/>
                <w:sz w:val="20"/>
                <w:szCs w:val="20"/>
              </w:rPr>
              <w:t>1.6 Abordagem e Critérios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_Toc286743393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20</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394" w:history="1">
            <w:r w:rsidR="00CE7554" w:rsidRPr="00337304">
              <w:rPr>
                <w:rStyle w:val="Hyperlink"/>
                <w:rFonts w:ascii="Century Gothic" w:hAnsi="Century Gothic"/>
                <w:noProof/>
                <w:sz w:val="20"/>
                <w:szCs w:val="20"/>
              </w:rPr>
              <w:t>1.7 Áreas Envolvidas e Organograma da TI</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_Toc286743394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23</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395" w:history="1">
            <w:r w:rsidR="00CE7554" w:rsidRPr="00337304">
              <w:rPr>
                <w:rStyle w:val="Hyperlink"/>
                <w:rFonts w:ascii="Century Gothic" w:hAnsi="Century Gothic"/>
                <w:noProof/>
                <w:sz w:val="20"/>
                <w:szCs w:val="20"/>
              </w:rPr>
              <w:t>1.8 Calendário das Reuniões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_Toc286743395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26</w:t>
            </w:r>
            <w:r w:rsidRPr="00337304">
              <w:rPr>
                <w:rFonts w:ascii="Century Gothic" w:hAnsi="Century Gothic"/>
                <w:noProof/>
                <w:webHidden/>
                <w:sz w:val="20"/>
                <w:szCs w:val="20"/>
              </w:rPr>
              <w:fldChar w:fldCharType="end"/>
            </w:r>
          </w:hyperlink>
        </w:p>
        <w:p w:rsidR="00CE7554" w:rsidRPr="00337304" w:rsidRDefault="00102715" w:rsidP="00337304">
          <w:pPr>
            <w:pStyle w:val="Sumrio1"/>
            <w:spacing w:line="360" w:lineRule="auto"/>
            <w:jc w:val="left"/>
            <w:rPr>
              <w:rFonts w:eastAsiaTheme="minorEastAsia" w:cstheme="minorBidi"/>
              <w:b w:val="0"/>
              <w:caps w:val="0"/>
              <w:sz w:val="20"/>
              <w:szCs w:val="20"/>
            </w:rPr>
          </w:pPr>
          <w:hyperlink w:anchor="_Toc286743396" w:history="1">
            <w:r w:rsidR="00CE7554" w:rsidRPr="00337304">
              <w:rPr>
                <w:rStyle w:val="Hyperlink"/>
                <w:sz w:val="20"/>
                <w:szCs w:val="20"/>
              </w:rPr>
              <w:t>2 Gerenciamento de Serviços de TI</w:t>
            </w:r>
            <w:r w:rsidR="00CE7554" w:rsidRPr="00337304">
              <w:rPr>
                <w:webHidden/>
                <w:sz w:val="20"/>
                <w:szCs w:val="20"/>
              </w:rPr>
              <w:tab/>
            </w:r>
            <w:r w:rsidRPr="00337304">
              <w:rPr>
                <w:webHidden/>
                <w:sz w:val="20"/>
                <w:szCs w:val="20"/>
              </w:rPr>
              <w:fldChar w:fldCharType="begin"/>
            </w:r>
            <w:r w:rsidR="00CE7554" w:rsidRPr="00337304">
              <w:rPr>
                <w:webHidden/>
                <w:sz w:val="20"/>
                <w:szCs w:val="20"/>
              </w:rPr>
              <w:instrText xml:space="preserve"> PAGEREF _Toc286743396 \h </w:instrText>
            </w:r>
            <w:r w:rsidRPr="00337304">
              <w:rPr>
                <w:webHidden/>
                <w:sz w:val="20"/>
                <w:szCs w:val="20"/>
              </w:rPr>
            </w:r>
            <w:r w:rsidRPr="00337304">
              <w:rPr>
                <w:webHidden/>
                <w:sz w:val="20"/>
                <w:szCs w:val="20"/>
              </w:rPr>
              <w:fldChar w:fldCharType="separate"/>
            </w:r>
            <w:r w:rsidR="000109A7">
              <w:rPr>
                <w:webHidden/>
                <w:sz w:val="20"/>
                <w:szCs w:val="20"/>
              </w:rPr>
              <w:t>29</w:t>
            </w:r>
            <w:r w:rsidRPr="00337304">
              <w:rPr>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397" w:history="1">
            <w:r w:rsidR="00CE7554" w:rsidRPr="00337304">
              <w:rPr>
                <w:rStyle w:val="Hyperlink"/>
                <w:rFonts w:ascii="Century Gothic" w:hAnsi="Century Gothic"/>
                <w:noProof/>
                <w:sz w:val="20"/>
                <w:szCs w:val="20"/>
              </w:rPr>
              <w:t>2.1 Conceitos Básicos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_Toc286743397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31</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398" w:history="1">
            <w:r w:rsidR="00CE7554" w:rsidRPr="00337304">
              <w:rPr>
                <w:rStyle w:val="Hyperlink"/>
                <w:rFonts w:ascii="Century Gothic" w:hAnsi="Century Gothic"/>
                <w:noProof/>
                <w:sz w:val="20"/>
                <w:szCs w:val="20"/>
              </w:rPr>
              <w:t>2.2 Ciclo de Vida do Serviço – ITIL® V3</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_Toc286743398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33</w:t>
            </w:r>
            <w:r w:rsidRPr="00337304">
              <w:rPr>
                <w:rFonts w:ascii="Century Gothic" w:hAnsi="Century Gothic"/>
                <w:noProof/>
                <w:webHidden/>
                <w:sz w:val="20"/>
                <w:szCs w:val="20"/>
              </w:rPr>
              <w:fldChar w:fldCharType="end"/>
            </w:r>
          </w:hyperlink>
        </w:p>
        <w:p w:rsidR="00CE7554" w:rsidRPr="00337304" w:rsidRDefault="00102715" w:rsidP="00337304">
          <w:pPr>
            <w:pStyle w:val="Sumrio1"/>
            <w:spacing w:line="360" w:lineRule="auto"/>
            <w:jc w:val="left"/>
            <w:rPr>
              <w:rFonts w:eastAsiaTheme="minorEastAsia" w:cstheme="minorBidi"/>
              <w:b w:val="0"/>
              <w:caps w:val="0"/>
              <w:sz w:val="20"/>
              <w:szCs w:val="20"/>
            </w:rPr>
          </w:pPr>
          <w:hyperlink w:anchor="_Toc286743399" w:history="1">
            <w:r w:rsidR="00CE7554" w:rsidRPr="00337304">
              <w:rPr>
                <w:rStyle w:val="Hyperlink"/>
                <w:sz w:val="20"/>
                <w:szCs w:val="20"/>
              </w:rPr>
              <w:t>3 Avaliações de Maturidade – Visão Consolidada</w:t>
            </w:r>
            <w:r w:rsidR="00CE7554" w:rsidRPr="00337304">
              <w:rPr>
                <w:webHidden/>
                <w:sz w:val="20"/>
                <w:szCs w:val="20"/>
              </w:rPr>
              <w:tab/>
            </w:r>
            <w:r w:rsidRPr="00337304">
              <w:rPr>
                <w:webHidden/>
                <w:sz w:val="20"/>
                <w:szCs w:val="20"/>
              </w:rPr>
              <w:fldChar w:fldCharType="begin"/>
            </w:r>
            <w:r w:rsidR="00CE7554" w:rsidRPr="00337304">
              <w:rPr>
                <w:webHidden/>
                <w:sz w:val="20"/>
                <w:szCs w:val="20"/>
              </w:rPr>
              <w:instrText xml:space="preserve"> PAGEREF _Toc286743399 \h </w:instrText>
            </w:r>
            <w:r w:rsidRPr="00337304">
              <w:rPr>
                <w:webHidden/>
                <w:sz w:val="20"/>
                <w:szCs w:val="20"/>
              </w:rPr>
            </w:r>
            <w:r w:rsidRPr="00337304">
              <w:rPr>
                <w:webHidden/>
                <w:sz w:val="20"/>
                <w:szCs w:val="20"/>
              </w:rPr>
              <w:fldChar w:fldCharType="separate"/>
            </w:r>
            <w:r w:rsidR="000109A7">
              <w:rPr>
                <w:webHidden/>
                <w:sz w:val="20"/>
                <w:szCs w:val="20"/>
              </w:rPr>
              <w:t>34</w:t>
            </w:r>
            <w:r w:rsidRPr="00337304">
              <w:rPr>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00" w:history="1">
            <w:r w:rsidR="00CE7554" w:rsidRPr="00337304">
              <w:rPr>
                <w:rStyle w:val="Hyperlink"/>
                <w:rFonts w:ascii="Century Gothic" w:hAnsi="Century Gothic"/>
                <w:noProof/>
                <w:sz w:val="20"/>
                <w:szCs w:val="20"/>
              </w:rPr>
              <w:t>3.1 Visão Consolidada dos Resultados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_Toc286743400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35</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01" w:history="1">
            <w:r w:rsidR="00CE7554" w:rsidRPr="00337304">
              <w:rPr>
                <w:rStyle w:val="Hyperlink"/>
                <w:rFonts w:ascii="Century Gothic" w:hAnsi="Century Gothic"/>
                <w:noProof/>
                <w:sz w:val="20"/>
                <w:szCs w:val="20"/>
              </w:rPr>
              <w:t>3.2 Visão Consolidada dos Gráficos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_Toc286743401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36</w:t>
            </w:r>
            <w:r w:rsidRPr="00337304">
              <w:rPr>
                <w:rFonts w:ascii="Century Gothic" w:hAnsi="Century Gothic"/>
                <w:noProof/>
                <w:webHidden/>
                <w:sz w:val="20"/>
                <w:szCs w:val="20"/>
              </w:rPr>
              <w:fldChar w:fldCharType="end"/>
            </w:r>
          </w:hyperlink>
        </w:p>
        <w:p w:rsidR="00CE7554" w:rsidRPr="00337304" w:rsidRDefault="00102715" w:rsidP="00337304">
          <w:pPr>
            <w:pStyle w:val="Sumrio1"/>
            <w:spacing w:line="360" w:lineRule="auto"/>
            <w:jc w:val="left"/>
            <w:rPr>
              <w:rFonts w:eastAsiaTheme="minorEastAsia" w:cstheme="minorBidi"/>
              <w:b w:val="0"/>
              <w:caps w:val="0"/>
              <w:sz w:val="20"/>
              <w:szCs w:val="20"/>
            </w:rPr>
          </w:pPr>
          <w:hyperlink w:anchor="_Toc286743402" w:history="1">
            <w:r w:rsidR="00CE7554" w:rsidRPr="00337304">
              <w:rPr>
                <w:rStyle w:val="Hyperlink"/>
                <w:sz w:val="20"/>
                <w:szCs w:val="20"/>
              </w:rPr>
              <w:t>4 Avaliações de Maturidade – Estratégia do Serviço</w:t>
            </w:r>
            <w:r w:rsidR="00CE7554" w:rsidRPr="00337304">
              <w:rPr>
                <w:webHidden/>
                <w:sz w:val="20"/>
                <w:szCs w:val="20"/>
              </w:rPr>
              <w:tab/>
            </w:r>
            <w:r w:rsidRPr="00337304">
              <w:rPr>
                <w:webHidden/>
                <w:sz w:val="20"/>
                <w:szCs w:val="20"/>
              </w:rPr>
              <w:fldChar w:fldCharType="begin"/>
            </w:r>
            <w:r w:rsidR="00CE7554" w:rsidRPr="00337304">
              <w:rPr>
                <w:webHidden/>
                <w:sz w:val="20"/>
                <w:szCs w:val="20"/>
              </w:rPr>
              <w:instrText xml:space="preserve"> PAGEREF _Toc286743402 \h </w:instrText>
            </w:r>
            <w:r w:rsidRPr="00337304">
              <w:rPr>
                <w:webHidden/>
                <w:sz w:val="20"/>
                <w:szCs w:val="20"/>
              </w:rPr>
            </w:r>
            <w:r w:rsidRPr="00337304">
              <w:rPr>
                <w:webHidden/>
                <w:sz w:val="20"/>
                <w:szCs w:val="20"/>
              </w:rPr>
              <w:fldChar w:fldCharType="separate"/>
            </w:r>
            <w:r w:rsidR="000109A7">
              <w:rPr>
                <w:webHidden/>
                <w:sz w:val="20"/>
                <w:szCs w:val="20"/>
              </w:rPr>
              <w:t>37</w:t>
            </w:r>
            <w:r w:rsidRPr="00337304">
              <w:rPr>
                <w:webHidden/>
                <w:sz w:val="20"/>
                <w:szCs w:val="20"/>
              </w:rPr>
              <w:fldChar w:fldCharType="end"/>
            </w:r>
          </w:hyperlink>
        </w:p>
        <w:p w:rsidR="00CE7554" w:rsidRPr="00337304" w:rsidRDefault="00102715" w:rsidP="00337304">
          <w:pPr>
            <w:pStyle w:val="Sumrio1"/>
            <w:spacing w:line="360" w:lineRule="auto"/>
            <w:jc w:val="left"/>
            <w:rPr>
              <w:rFonts w:eastAsiaTheme="minorEastAsia" w:cstheme="minorBidi"/>
              <w:b w:val="0"/>
              <w:caps w:val="0"/>
              <w:sz w:val="20"/>
              <w:szCs w:val="20"/>
            </w:rPr>
          </w:pPr>
          <w:hyperlink w:anchor="_Toc286743403" w:history="1">
            <w:r w:rsidR="00CE7554" w:rsidRPr="00337304">
              <w:rPr>
                <w:rStyle w:val="Hyperlink"/>
                <w:sz w:val="20"/>
                <w:szCs w:val="20"/>
              </w:rPr>
              <w:t>5 Avaliações de Maturidade – Desenho de Serviço</w:t>
            </w:r>
            <w:r w:rsidR="00CE7554" w:rsidRPr="00337304">
              <w:rPr>
                <w:webHidden/>
                <w:sz w:val="20"/>
                <w:szCs w:val="20"/>
              </w:rPr>
              <w:tab/>
            </w:r>
            <w:r w:rsidRPr="00337304">
              <w:rPr>
                <w:webHidden/>
                <w:sz w:val="20"/>
                <w:szCs w:val="20"/>
              </w:rPr>
              <w:fldChar w:fldCharType="begin"/>
            </w:r>
            <w:r w:rsidR="00CE7554" w:rsidRPr="00337304">
              <w:rPr>
                <w:webHidden/>
                <w:sz w:val="20"/>
                <w:szCs w:val="20"/>
              </w:rPr>
              <w:instrText xml:space="preserve"> PAGEREF _Toc286743403 \h </w:instrText>
            </w:r>
            <w:r w:rsidRPr="00337304">
              <w:rPr>
                <w:webHidden/>
                <w:sz w:val="20"/>
                <w:szCs w:val="20"/>
              </w:rPr>
            </w:r>
            <w:r w:rsidRPr="00337304">
              <w:rPr>
                <w:webHidden/>
                <w:sz w:val="20"/>
                <w:szCs w:val="20"/>
              </w:rPr>
              <w:fldChar w:fldCharType="separate"/>
            </w:r>
            <w:r w:rsidR="000109A7">
              <w:rPr>
                <w:webHidden/>
                <w:sz w:val="20"/>
                <w:szCs w:val="20"/>
              </w:rPr>
              <w:t>38</w:t>
            </w:r>
            <w:r w:rsidRPr="00337304">
              <w:rPr>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04" w:history="1">
            <w:r w:rsidR="00CE7554" w:rsidRPr="00337304">
              <w:rPr>
                <w:rStyle w:val="Hyperlink"/>
                <w:rFonts w:ascii="Century Gothic" w:hAnsi="Century Gothic"/>
                <w:noProof/>
                <w:sz w:val="20"/>
                <w:szCs w:val="20"/>
              </w:rPr>
              <w:t>5.1 GERENCIAMENTO DA CAPACIDADE</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_Toc286743404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39</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05" w:history="1">
            <w:r w:rsidR="00CE7554" w:rsidRPr="00337304">
              <w:rPr>
                <w:rStyle w:val="Hyperlink"/>
                <w:rFonts w:ascii="Century Gothic" w:hAnsi="Century Gothic"/>
                <w:noProof/>
                <w:sz w:val="20"/>
                <w:szCs w:val="20"/>
                <w:lang w:val="en-US"/>
              </w:rPr>
              <w:t>5.1.1</w:t>
            </w:r>
            <w:r w:rsidR="00CE7554" w:rsidRPr="00337304">
              <w:rPr>
                <w:rStyle w:val="Hyperlink"/>
                <w:rFonts w:ascii="Century Gothic" w:hAnsi="Century Gothic"/>
                <w:noProof/>
                <w:sz w:val="20"/>
                <w:szCs w:val="20"/>
              </w:rPr>
              <w:t xml:space="preserve"> Ger. da Capacidade – Pontos Positivos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_Toc286743405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40</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06" w:history="1">
            <w:r w:rsidR="00CE7554" w:rsidRPr="00337304">
              <w:rPr>
                <w:rStyle w:val="Hyperlink"/>
                <w:rFonts w:ascii="Century Gothic" w:hAnsi="Century Gothic"/>
                <w:noProof/>
                <w:sz w:val="20"/>
                <w:szCs w:val="20"/>
                <w:lang w:val="en-US"/>
              </w:rPr>
              <w:t>5.1.2</w:t>
            </w:r>
            <w:r w:rsidR="00CE7554" w:rsidRPr="00337304">
              <w:rPr>
                <w:rStyle w:val="Hyperlink"/>
                <w:rFonts w:ascii="Century Gothic" w:hAnsi="Century Gothic"/>
                <w:noProof/>
                <w:sz w:val="20"/>
                <w:szCs w:val="20"/>
              </w:rPr>
              <w:t xml:space="preserve"> Ger. da Capacidade – Pontos Negativos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_Toc286743406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43</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07" w:history="1">
            <w:r w:rsidR="00CE7554" w:rsidRPr="00337304">
              <w:rPr>
                <w:rStyle w:val="Hyperlink"/>
                <w:rFonts w:ascii="Century Gothic" w:hAnsi="Century Gothic"/>
                <w:noProof/>
                <w:sz w:val="20"/>
                <w:szCs w:val="20"/>
                <w:lang w:val="en-US"/>
              </w:rPr>
              <w:t>5.1.3</w:t>
            </w:r>
            <w:r w:rsidR="00CE7554" w:rsidRPr="00337304">
              <w:rPr>
                <w:rStyle w:val="Hyperlink"/>
                <w:rFonts w:ascii="Century Gothic" w:hAnsi="Century Gothic"/>
                <w:noProof/>
                <w:sz w:val="20"/>
                <w:szCs w:val="20"/>
              </w:rPr>
              <w:t xml:space="preserve"> Ger. da Capacidade – Recomendações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_Toc286743407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46</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08" w:history="1">
            <w:r w:rsidR="00CE7554" w:rsidRPr="00337304">
              <w:rPr>
                <w:rStyle w:val="Hyperlink"/>
                <w:rFonts w:ascii="Century Gothic" w:hAnsi="Century Gothic"/>
                <w:noProof/>
                <w:sz w:val="20"/>
                <w:szCs w:val="20"/>
              </w:rPr>
              <w:t>5.2 GERENCIAMENTO DA DISPONIBILIDADE</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_Toc286743408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53</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09" w:history="1">
            <w:r w:rsidR="00CE7554" w:rsidRPr="00337304">
              <w:rPr>
                <w:rStyle w:val="Hyperlink"/>
                <w:rFonts w:ascii="Century Gothic" w:hAnsi="Century Gothic"/>
                <w:noProof/>
                <w:sz w:val="20"/>
                <w:szCs w:val="20"/>
                <w:lang w:val="en-US"/>
              </w:rPr>
              <w:t>5.2.1</w:t>
            </w:r>
            <w:r w:rsidR="00CE7554" w:rsidRPr="00337304">
              <w:rPr>
                <w:rStyle w:val="Hyperlink"/>
                <w:rFonts w:ascii="Century Gothic" w:hAnsi="Century Gothic"/>
                <w:noProof/>
                <w:sz w:val="20"/>
                <w:szCs w:val="20"/>
              </w:rPr>
              <w:t xml:space="preserve"> Ger. da Disponibilidade – Pontos Positivos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_Toc286743409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54</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10" w:history="1">
            <w:r w:rsidR="00CE7554" w:rsidRPr="00337304">
              <w:rPr>
                <w:rStyle w:val="Hyperlink"/>
                <w:rFonts w:ascii="Century Gothic" w:hAnsi="Century Gothic"/>
                <w:noProof/>
                <w:sz w:val="20"/>
                <w:szCs w:val="20"/>
                <w:lang w:val="en-US"/>
              </w:rPr>
              <w:t>5.2.2</w:t>
            </w:r>
            <w:r w:rsidR="00CE7554" w:rsidRPr="00337304">
              <w:rPr>
                <w:rStyle w:val="Hyperlink"/>
                <w:rFonts w:ascii="Century Gothic" w:hAnsi="Century Gothic"/>
                <w:noProof/>
                <w:sz w:val="20"/>
                <w:szCs w:val="20"/>
              </w:rPr>
              <w:t xml:space="preserve"> Ger. da Disponibilidade – Pontos Negativos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_Toc286743410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58</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11" w:history="1">
            <w:r w:rsidR="00CE7554" w:rsidRPr="00337304">
              <w:rPr>
                <w:rStyle w:val="Hyperlink"/>
                <w:rFonts w:ascii="Century Gothic" w:hAnsi="Century Gothic"/>
                <w:noProof/>
                <w:sz w:val="20"/>
                <w:szCs w:val="20"/>
                <w:lang w:val="en-US"/>
              </w:rPr>
              <w:t>5.2.3</w:t>
            </w:r>
            <w:r w:rsidR="00CE7554" w:rsidRPr="00337304">
              <w:rPr>
                <w:rStyle w:val="Hyperlink"/>
                <w:rFonts w:ascii="Century Gothic" w:hAnsi="Century Gothic"/>
                <w:noProof/>
                <w:sz w:val="20"/>
                <w:szCs w:val="20"/>
              </w:rPr>
              <w:t xml:space="preserve"> Ger. da Disponibilidade – Recomendações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_Toc286743411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64</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12" w:history="1">
            <w:r w:rsidR="00CE7554" w:rsidRPr="00337304">
              <w:rPr>
                <w:rStyle w:val="Hyperlink"/>
                <w:rFonts w:ascii="Century Gothic" w:hAnsi="Century Gothic"/>
                <w:noProof/>
                <w:sz w:val="20"/>
                <w:szCs w:val="20"/>
              </w:rPr>
              <w:t>5.3 GER. DA CONTINUIDADE DO SERVIÇO DE TI</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_Toc286743412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73</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13" w:history="1">
            <w:r w:rsidR="00CE7554" w:rsidRPr="00337304">
              <w:rPr>
                <w:rStyle w:val="Hyperlink"/>
                <w:rFonts w:ascii="Century Gothic" w:hAnsi="Century Gothic"/>
                <w:noProof/>
                <w:sz w:val="20"/>
                <w:szCs w:val="20"/>
                <w:lang w:val="en-US"/>
              </w:rPr>
              <w:t>5.3.1</w:t>
            </w:r>
            <w:r w:rsidR="00CE7554" w:rsidRPr="00337304">
              <w:rPr>
                <w:rStyle w:val="Hyperlink"/>
                <w:rFonts w:ascii="Century Gothic" w:hAnsi="Century Gothic"/>
                <w:noProof/>
                <w:sz w:val="20"/>
                <w:szCs w:val="20"/>
              </w:rPr>
              <w:t xml:space="preserve"> Ger. da Continuidade do Serviço de TI – Pontos Positivos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_Toc286743413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74</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14" w:history="1">
            <w:r w:rsidR="00CE7554" w:rsidRPr="00337304">
              <w:rPr>
                <w:rStyle w:val="Hyperlink"/>
                <w:rFonts w:ascii="Century Gothic" w:hAnsi="Century Gothic"/>
                <w:noProof/>
                <w:sz w:val="20"/>
                <w:szCs w:val="20"/>
                <w:lang w:val="en-US"/>
              </w:rPr>
              <w:t>5.3.2</w:t>
            </w:r>
            <w:r w:rsidR="00CE7554" w:rsidRPr="00337304">
              <w:rPr>
                <w:rStyle w:val="Hyperlink"/>
                <w:rFonts w:ascii="Century Gothic" w:hAnsi="Century Gothic"/>
                <w:noProof/>
                <w:sz w:val="20"/>
                <w:szCs w:val="20"/>
              </w:rPr>
              <w:t xml:space="preserve"> Ger. da Continuidade do Serviço de TI – Pontos Negativos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_Toc286743414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77</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15" w:history="1">
            <w:r w:rsidR="00CE7554" w:rsidRPr="00337304">
              <w:rPr>
                <w:rStyle w:val="Hyperlink"/>
                <w:rFonts w:ascii="Century Gothic" w:hAnsi="Century Gothic"/>
                <w:noProof/>
                <w:sz w:val="20"/>
                <w:szCs w:val="20"/>
                <w:lang w:val="en-US"/>
              </w:rPr>
              <w:t>5.3.3</w:t>
            </w:r>
            <w:r w:rsidR="00CE7554" w:rsidRPr="00337304">
              <w:rPr>
                <w:rStyle w:val="Hyperlink"/>
                <w:rFonts w:ascii="Century Gothic" w:hAnsi="Century Gothic"/>
                <w:noProof/>
                <w:sz w:val="20"/>
                <w:szCs w:val="20"/>
              </w:rPr>
              <w:t xml:space="preserve"> Ger. da Continuidade do Serviço de TI – Recomendações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_Toc286743415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79</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16" w:history="1">
            <w:r w:rsidR="00CE7554" w:rsidRPr="00337304">
              <w:rPr>
                <w:rStyle w:val="Hyperlink"/>
                <w:rFonts w:ascii="Century Gothic" w:hAnsi="Century Gothic"/>
                <w:noProof/>
                <w:sz w:val="20"/>
                <w:szCs w:val="20"/>
              </w:rPr>
              <w:t>5.4 GERENCIAMENTO DO NÍVEL DE SERVIÇO</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_Toc286743416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85</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17" w:history="1">
            <w:r w:rsidR="00CE7554" w:rsidRPr="00337304">
              <w:rPr>
                <w:rStyle w:val="Hyperlink"/>
                <w:rFonts w:ascii="Century Gothic" w:hAnsi="Century Gothic"/>
                <w:noProof/>
                <w:sz w:val="20"/>
                <w:szCs w:val="20"/>
                <w:lang w:val="en-US"/>
              </w:rPr>
              <w:t>5.4.1</w:t>
            </w:r>
            <w:r w:rsidR="00CE7554" w:rsidRPr="00337304">
              <w:rPr>
                <w:rStyle w:val="Hyperlink"/>
                <w:rFonts w:ascii="Century Gothic" w:hAnsi="Century Gothic"/>
                <w:noProof/>
                <w:sz w:val="20"/>
                <w:szCs w:val="20"/>
              </w:rPr>
              <w:t xml:space="preserve"> Ger. do Nível de Serviço – Pontos Positivos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_Toc286743417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86</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18" w:history="1">
            <w:r w:rsidR="00CE7554" w:rsidRPr="00337304">
              <w:rPr>
                <w:rStyle w:val="Hyperlink"/>
                <w:rFonts w:ascii="Century Gothic" w:hAnsi="Century Gothic"/>
                <w:noProof/>
                <w:sz w:val="20"/>
                <w:szCs w:val="20"/>
                <w:lang w:val="en-US"/>
              </w:rPr>
              <w:t>5.4.2</w:t>
            </w:r>
            <w:r w:rsidR="00CE7554" w:rsidRPr="00337304">
              <w:rPr>
                <w:rStyle w:val="Hyperlink"/>
                <w:rFonts w:ascii="Century Gothic" w:hAnsi="Century Gothic"/>
                <w:noProof/>
                <w:sz w:val="20"/>
                <w:szCs w:val="20"/>
              </w:rPr>
              <w:t xml:space="preserve"> Ger. do Nível de Serviço – Pontos Negativos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_Toc286743418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90</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19" w:history="1">
            <w:r w:rsidR="00CE7554" w:rsidRPr="00337304">
              <w:rPr>
                <w:rStyle w:val="Hyperlink"/>
                <w:rFonts w:ascii="Century Gothic" w:hAnsi="Century Gothic"/>
                <w:noProof/>
                <w:sz w:val="20"/>
                <w:szCs w:val="20"/>
                <w:lang w:val="en-US"/>
              </w:rPr>
              <w:t>5.4.3</w:t>
            </w:r>
            <w:r w:rsidR="00CE7554" w:rsidRPr="00337304">
              <w:rPr>
                <w:rStyle w:val="Hyperlink"/>
                <w:rFonts w:ascii="Century Gothic" w:hAnsi="Century Gothic"/>
                <w:noProof/>
                <w:sz w:val="20"/>
                <w:szCs w:val="20"/>
              </w:rPr>
              <w:t xml:space="preserve"> Ger. do Nível de Serviço – Recomendações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_Toc286743419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93</w:t>
            </w:r>
            <w:r w:rsidRPr="00337304">
              <w:rPr>
                <w:rFonts w:ascii="Century Gothic" w:hAnsi="Century Gothic"/>
                <w:noProof/>
                <w:webHidden/>
                <w:sz w:val="20"/>
                <w:szCs w:val="20"/>
              </w:rPr>
              <w:fldChar w:fldCharType="end"/>
            </w:r>
          </w:hyperlink>
        </w:p>
        <w:p w:rsidR="00CE7554" w:rsidRPr="00337304" w:rsidRDefault="00102715" w:rsidP="00337304">
          <w:pPr>
            <w:pStyle w:val="Sumrio1"/>
            <w:spacing w:line="360" w:lineRule="auto"/>
            <w:jc w:val="left"/>
            <w:rPr>
              <w:rFonts w:eastAsiaTheme="minorEastAsia" w:cstheme="minorBidi"/>
              <w:b w:val="0"/>
              <w:caps w:val="0"/>
              <w:sz w:val="20"/>
              <w:szCs w:val="20"/>
            </w:rPr>
          </w:pPr>
          <w:hyperlink w:anchor="_Toc286743420" w:history="1">
            <w:r w:rsidR="00CE7554" w:rsidRPr="00337304">
              <w:rPr>
                <w:rStyle w:val="Hyperlink"/>
                <w:sz w:val="20"/>
                <w:szCs w:val="20"/>
              </w:rPr>
              <w:t>6 Avaliações de Maturidade – Transição de Serviço</w:t>
            </w:r>
            <w:r w:rsidR="00CE7554" w:rsidRPr="00337304">
              <w:rPr>
                <w:webHidden/>
                <w:sz w:val="20"/>
                <w:szCs w:val="20"/>
              </w:rPr>
              <w:tab/>
            </w:r>
            <w:r w:rsidRPr="00337304">
              <w:rPr>
                <w:webHidden/>
                <w:sz w:val="20"/>
                <w:szCs w:val="20"/>
              </w:rPr>
              <w:fldChar w:fldCharType="begin"/>
            </w:r>
            <w:r w:rsidR="00CE7554" w:rsidRPr="00337304">
              <w:rPr>
                <w:webHidden/>
                <w:sz w:val="20"/>
                <w:szCs w:val="20"/>
              </w:rPr>
              <w:instrText xml:space="preserve"> PAGEREF _Toc286743420 \h </w:instrText>
            </w:r>
            <w:r w:rsidRPr="00337304">
              <w:rPr>
                <w:webHidden/>
                <w:sz w:val="20"/>
                <w:szCs w:val="20"/>
              </w:rPr>
            </w:r>
            <w:r w:rsidRPr="00337304">
              <w:rPr>
                <w:webHidden/>
                <w:sz w:val="20"/>
                <w:szCs w:val="20"/>
              </w:rPr>
              <w:fldChar w:fldCharType="separate"/>
            </w:r>
            <w:r w:rsidR="000109A7">
              <w:rPr>
                <w:webHidden/>
                <w:sz w:val="20"/>
                <w:szCs w:val="20"/>
              </w:rPr>
              <w:t>101</w:t>
            </w:r>
            <w:r w:rsidRPr="00337304">
              <w:rPr>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21" w:history="1">
            <w:r w:rsidR="00CE7554" w:rsidRPr="00337304">
              <w:rPr>
                <w:rStyle w:val="Hyperlink"/>
                <w:rFonts w:ascii="Century Gothic" w:hAnsi="Century Gothic"/>
                <w:noProof/>
                <w:sz w:val="20"/>
                <w:szCs w:val="20"/>
              </w:rPr>
              <w:t>6.1 GERENCIAMENTO DE MUDANÇAS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_Toc286743421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102</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22" w:history="1">
            <w:r w:rsidR="00CE7554" w:rsidRPr="00337304">
              <w:rPr>
                <w:rStyle w:val="Hyperlink"/>
                <w:rFonts w:ascii="Century Gothic" w:hAnsi="Century Gothic"/>
                <w:noProof/>
                <w:sz w:val="20"/>
                <w:szCs w:val="20"/>
                <w:lang w:val="en-US"/>
              </w:rPr>
              <w:t>6.1.1</w:t>
            </w:r>
            <w:r w:rsidR="00CE7554" w:rsidRPr="00337304">
              <w:rPr>
                <w:rStyle w:val="Hyperlink"/>
                <w:rFonts w:ascii="Century Gothic" w:hAnsi="Century Gothic"/>
                <w:noProof/>
                <w:sz w:val="20"/>
                <w:szCs w:val="20"/>
              </w:rPr>
              <w:t xml:space="preserve"> Ger. de Mudanças – Pontos Positivos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_Toc286743422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103</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23" w:history="1">
            <w:r w:rsidR="00CE7554" w:rsidRPr="00337304">
              <w:rPr>
                <w:rStyle w:val="Hyperlink"/>
                <w:rFonts w:ascii="Century Gothic" w:hAnsi="Century Gothic"/>
                <w:noProof/>
                <w:sz w:val="20"/>
                <w:szCs w:val="20"/>
                <w:lang w:val="en-US"/>
              </w:rPr>
              <w:t>6.1.2</w:t>
            </w:r>
            <w:r w:rsidR="00CE7554" w:rsidRPr="00337304">
              <w:rPr>
                <w:rStyle w:val="Hyperlink"/>
                <w:rFonts w:ascii="Century Gothic" w:hAnsi="Century Gothic"/>
                <w:noProof/>
                <w:sz w:val="20"/>
                <w:szCs w:val="20"/>
              </w:rPr>
              <w:t xml:space="preserve"> Ger. de Mudanças – Pontos Negativos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_Toc286743423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113</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24" w:history="1">
            <w:r w:rsidR="00CE7554" w:rsidRPr="00337304">
              <w:rPr>
                <w:rStyle w:val="Hyperlink"/>
                <w:rFonts w:ascii="Century Gothic" w:hAnsi="Century Gothic"/>
                <w:noProof/>
                <w:sz w:val="20"/>
                <w:szCs w:val="20"/>
                <w:lang w:val="en-US"/>
              </w:rPr>
              <w:t>6.1.3</w:t>
            </w:r>
            <w:r w:rsidR="00CE7554" w:rsidRPr="00337304">
              <w:rPr>
                <w:rStyle w:val="Hyperlink"/>
                <w:rFonts w:ascii="Century Gothic" w:hAnsi="Century Gothic"/>
                <w:noProof/>
                <w:sz w:val="20"/>
                <w:szCs w:val="20"/>
              </w:rPr>
              <w:t xml:space="preserve"> Ger. de Mudanças – Recomendações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_Toc286743424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116</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25" w:history="1">
            <w:r w:rsidR="00CE7554" w:rsidRPr="00337304">
              <w:rPr>
                <w:rStyle w:val="Hyperlink"/>
                <w:rFonts w:ascii="Century Gothic" w:hAnsi="Century Gothic"/>
                <w:noProof/>
                <w:sz w:val="20"/>
                <w:szCs w:val="20"/>
              </w:rPr>
              <w:t>6.2 GERENCIAMENTO DE LIBERAÇÕES E DA IMPLANTAÇÃO</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_Toc286743425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121</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26" w:history="1">
            <w:r w:rsidR="00CE7554" w:rsidRPr="00337304">
              <w:rPr>
                <w:rStyle w:val="Hyperlink"/>
                <w:rFonts w:ascii="Century Gothic" w:hAnsi="Century Gothic"/>
                <w:noProof/>
                <w:sz w:val="20"/>
                <w:szCs w:val="20"/>
                <w:lang w:val="en-US"/>
              </w:rPr>
              <w:t>6.2.1</w:t>
            </w:r>
            <w:r w:rsidR="00CE7554" w:rsidRPr="00337304">
              <w:rPr>
                <w:rStyle w:val="Hyperlink"/>
                <w:rFonts w:ascii="Century Gothic" w:hAnsi="Century Gothic"/>
                <w:noProof/>
                <w:sz w:val="20"/>
                <w:szCs w:val="20"/>
              </w:rPr>
              <w:t xml:space="preserve"> Ger. de Liberações e da Implantação – Pontos Positivos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_Toc286743426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122</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27" w:history="1">
            <w:r w:rsidR="00CE7554" w:rsidRPr="00337304">
              <w:rPr>
                <w:rStyle w:val="Hyperlink"/>
                <w:rFonts w:ascii="Century Gothic" w:hAnsi="Century Gothic"/>
                <w:noProof/>
                <w:sz w:val="20"/>
                <w:szCs w:val="20"/>
                <w:lang w:val="en-US"/>
              </w:rPr>
              <w:t>6.2.2</w:t>
            </w:r>
            <w:r w:rsidR="00CE7554" w:rsidRPr="00337304">
              <w:rPr>
                <w:rStyle w:val="Hyperlink"/>
                <w:rFonts w:ascii="Century Gothic" w:hAnsi="Century Gothic"/>
                <w:noProof/>
                <w:sz w:val="20"/>
                <w:szCs w:val="20"/>
              </w:rPr>
              <w:t xml:space="preserve"> Ger. de Liberações e da Implantação – Pontos Negativos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_Toc286743427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125</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28" w:history="1">
            <w:r w:rsidR="00CE7554" w:rsidRPr="00337304">
              <w:rPr>
                <w:rStyle w:val="Hyperlink"/>
                <w:rFonts w:ascii="Century Gothic" w:hAnsi="Century Gothic"/>
                <w:noProof/>
                <w:sz w:val="20"/>
                <w:szCs w:val="20"/>
                <w:lang w:val="en-US"/>
              </w:rPr>
              <w:t>6.2.3</w:t>
            </w:r>
            <w:r w:rsidR="00CE7554" w:rsidRPr="00337304">
              <w:rPr>
                <w:rStyle w:val="Hyperlink"/>
                <w:rFonts w:ascii="Century Gothic" w:hAnsi="Century Gothic"/>
                <w:noProof/>
                <w:sz w:val="20"/>
                <w:szCs w:val="20"/>
              </w:rPr>
              <w:t xml:space="preserve"> Ger. de Liberações e da Implantação – Recomendações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_Toc286743428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127</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29" w:history="1">
            <w:r w:rsidR="00CE7554" w:rsidRPr="00337304">
              <w:rPr>
                <w:rStyle w:val="Hyperlink"/>
                <w:rFonts w:ascii="Century Gothic" w:hAnsi="Century Gothic"/>
                <w:noProof/>
                <w:sz w:val="20"/>
                <w:szCs w:val="20"/>
              </w:rPr>
              <w:t>6.3 GERENCIAMENTO DA CONFIGURAÇÃO E DOS ATIVOS DE SERVIÇO</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_Toc286743429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132</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30" w:history="1">
            <w:r w:rsidR="00CE7554" w:rsidRPr="00337304">
              <w:rPr>
                <w:rStyle w:val="Hyperlink"/>
                <w:rFonts w:ascii="Century Gothic" w:hAnsi="Century Gothic"/>
                <w:noProof/>
                <w:sz w:val="20"/>
                <w:szCs w:val="20"/>
                <w:lang w:val="en-US"/>
              </w:rPr>
              <w:t>6.3.1</w:t>
            </w:r>
            <w:r w:rsidR="00CE7554" w:rsidRPr="00337304">
              <w:rPr>
                <w:rStyle w:val="Hyperlink"/>
                <w:rFonts w:ascii="Century Gothic" w:hAnsi="Century Gothic"/>
                <w:noProof/>
                <w:sz w:val="20"/>
                <w:szCs w:val="20"/>
              </w:rPr>
              <w:t xml:space="preserve"> Ger. da Configuração e dos Ativos de Serviço – Pontos Positivos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_Toc286743430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133</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31" w:history="1">
            <w:r w:rsidR="00CE7554" w:rsidRPr="00337304">
              <w:rPr>
                <w:rStyle w:val="Hyperlink"/>
                <w:rFonts w:ascii="Century Gothic" w:hAnsi="Century Gothic"/>
                <w:noProof/>
                <w:sz w:val="20"/>
                <w:szCs w:val="20"/>
                <w:lang w:val="en-US"/>
              </w:rPr>
              <w:t>6.3.2</w:t>
            </w:r>
            <w:r w:rsidR="00CE7554" w:rsidRPr="00337304">
              <w:rPr>
                <w:rStyle w:val="Hyperlink"/>
                <w:rFonts w:ascii="Century Gothic" w:hAnsi="Century Gothic"/>
                <w:noProof/>
                <w:sz w:val="20"/>
                <w:szCs w:val="20"/>
              </w:rPr>
              <w:t xml:space="preserve"> Ger. da Configuração e dos Ativos de Serviço – Pontos Negativos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_Toc286743431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135</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32" w:history="1">
            <w:r w:rsidR="00CE7554" w:rsidRPr="00337304">
              <w:rPr>
                <w:rStyle w:val="Hyperlink"/>
                <w:rFonts w:ascii="Century Gothic" w:hAnsi="Century Gothic"/>
                <w:noProof/>
                <w:sz w:val="20"/>
                <w:szCs w:val="20"/>
                <w:lang w:val="en-US"/>
              </w:rPr>
              <w:t>6.3.3</w:t>
            </w:r>
            <w:r w:rsidR="00CE7554" w:rsidRPr="00337304">
              <w:rPr>
                <w:rStyle w:val="Hyperlink"/>
                <w:rFonts w:ascii="Century Gothic" w:hAnsi="Century Gothic"/>
                <w:noProof/>
                <w:sz w:val="20"/>
                <w:szCs w:val="20"/>
              </w:rPr>
              <w:t xml:space="preserve"> Ger. da Configuração e dos Ativos de Serviço – Recomendações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_Toc286743432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138</w:t>
            </w:r>
            <w:r w:rsidRPr="00337304">
              <w:rPr>
                <w:rFonts w:ascii="Century Gothic" w:hAnsi="Century Gothic"/>
                <w:noProof/>
                <w:webHidden/>
                <w:sz w:val="20"/>
                <w:szCs w:val="20"/>
              </w:rPr>
              <w:fldChar w:fldCharType="end"/>
            </w:r>
          </w:hyperlink>
        </w:p>
        <w:p w:rsidR="00CE7554" w:rsidRPr="00337304" w:rsidRDefault="00102715" w:rsidP="00337304">
          <w:pPr>
            <w:pStyle w:val="Sumrio1"/>
            <w:spacing w:line="360" w:lineRule="auto"/>
            <w:jc w:val="left"/>
            <w:rPr>
              <w:rFonts w:eastAsiaTheme="minorEastAsia" w:cstheme="minorBidi"/>
              <w:b w:val="0"/>
              <w:caps w:val="0"/>
              <w:sz w:val="20"/>
              <w:szCs w:val="20"/>
            </w:rPr>
          </w:pPr>
          <w:hyperlink w:anchor="_Toc286743433" w:history="1">
            <w:r w:rsidR="00CE7554" w:rsidRPr="00337304">
              <w:rPr>
                <w:rStyle w:val="Hyperlink"/>
                <w:sz w:val="20"/>
                <w:szCs w:val="20"/>
              </w:rPr>
              <w:t>7 Avaliações de Maturidade – Operação de Serviço</w:t>
            </w:r>
            <w:r w:rsidR="00CE7554" w:rsidRPr="00337304">
              <w:rPr>
                <w:webHidden/>
                <w:sz w:val="20"/>
                <w:szCs w:val="20"/>
              </w:rPr>
              <w:tab/>
            </w:r>
            <w:r w:rsidRPr="00337304">
              <w:rPr>
                <w:webHidden/>
                <w:sz w:val="20"/>
                <w:szCs w:val="20"/>
              </w:rPr>
              <w:fldChar w:fldCharType="begin"/>
            </w:r>
            <w:r w:rsidR="00CE7554" w:rsidRPr="00337304">
              <w:rPr>
                <w:webHidden/>
                <w:sz w:val="20"/>
                <w:szCs w:val="20"/>
              </w:rPr>
              <w:instrText xml:space="preserve"> PAGEREF _Toc286743433 \h </w:instrText>
            </w:r>
            <w:r w:rsidRPr="00337304">
              <w:rPr>
                <w:webHidden/>
                <w:sz w:val="20"/>
                <w:szCs w:val="20"/>
              </w:rPr>
            </w:r>
            <w:r w:rsidRPr="00337304">
              <w:rPr>
                <w:webHidden/>
                <w:sz w:val="20"/>
                <w:szCs w:val="20"/>
              </w:rPr>
              <w:fldChar w:fldCharType="separate"/>
            </w:r>
            <w:r w:rsidR="000109A7">
              <w:rPr>
                <w:webHidden/>
                <w:sz w:val="20"/>
                <w:szCs w:val="20"/>
              </w:rPr>
              <w:t>143</w:t>
            </w:r>
            <w:r w:rsidRPr="00337304">
              <w:rPr>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34" w:history="1">
            <w:r w:rsidR="00CE7554" w:rsidRPr="00337304">
              <w:rPr>
                <w:rStyle w:val="Hyperlink"/>
                <w:rFonts w:ascii="Century Gothic" w:hAnsi="Century Gothic"/>
                <w:noProof/>
                <w:sz w:val="20"/>
                <w:szCs w:val="20"/>
              </w:rPr>
              <w:t>7.1 GERENCIAMENTO DE INCIDENTES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_Toc286743434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144</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35" w:history="1">
            <w:r w:rsidR="00CE7554" w:rsidRPr="00337304">
              <w:rPr>
                <w:rStyle w:val="Hyperlink"/>
                <w:rFonts w:ascii="Century Gothic" w:hAnsi="Century Gothic"/>
                <w:noProof/>
                <w:sz w:val="20"/>
                <w:szCs w:val="20"/>
                <w:lang w:val="en-US"/>
              </w:rPr>
              <w:t>7.1.1</w:t>
            </w:r>
            <w:r w:rsidR="00CE7554" w:rsidRPr="00337304">
              <w:rPr>
                <w:rStyle w:val="Hyperlink"/>
                <w:rFonts w:ascii="Century Gothic" w:hAnsi="Century Gothic"/>
                <w:noProof/>
                <w:sz w:val="20"/>
                <w:szCs w:val="20"/>
              </w:rPr>
              <w:t xml:space="preserve"> Ger. de Incidentes – Pontos Positivos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_Toc286743435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145</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36" w:history="1">
            <w:r w:rsidR="00CE7554" w:rsidRPr="00337304">
              <w:rPr>
                <w:rStyle w:val="Hyperlink"/>
                <w:rFonts w:ascii="Century Gothic" w:hAnsi="Century Gothic"/>
                <w:noProof/>
                <w:sz w:val="20"/>
                <w:szCs w:val="20"/>
                <w:lang w:val="en-US"/>
              </w:rPr>
              <w:t>7.1.2</w:t>
            </w:r>
            <w:r w:rsidR="00CE7554" w:rsidRPr="00337304">
              <w:rPr>
                <w:rStyle w:val="Hyperlink"/>
                <w:rFonts w:ascii="Century Gothic" w:hAnsi="Century Gothic"/>
                <w:noProof/>
                <w:sz w:val="20"/>
                <w:szCs w:val="20"/>
              </w:rPr>
              <w:t xml:space="preserve"> Ger. de Incidentes – Pontos Negativos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_Toc286743436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149</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37" w:history="1">
            <w:r w:rsidR="00CE7554" w:rsidRPr="00337304">
              <w:rPr>
                <w:rStyle w:val="Hyperlink"/>
                <w:rFonts w:ascii="Century Gothic" w:hAnsi="Century Gothic"/>
                <w:noProof/>
                <w:sz w:val="20"/>
                <w:szCs w:val="20"/>
                <w:lang w:val="en-US"/>
              </w:rPr>
              <w:t>7.1.3</w:t>
            </w:r>
            <w:r w:rsidR="00CE7554" w:rsidRPr="00337304">
              <w:rPr>
                <w:rStyle w:val="Hyperlink"/>
                <w:rFonts w:ascii="Century Gothic" w:hAnsi="Century Gothic"/>
                <w:noProof/>
                <w:sz w:val="20"/>
                <w:szCs w:val="20"/>
              </w:rPr>
              <w:t xml:space="preserve"> Ger. de Incidentes – Recomendações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_Toc286743437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155</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38" w:history="1">
            <w:r w:rsidR="00CE7554" w:rsidRPr="00337304">
              <w:rPr>
                <w:rStyle w:val="Hyperlink"/>
                <w:rFonts w:ascii="Century Gothic" w:hAnsi="Century Gothic"/>
                <w:noProof/>
                <w:sz w:val="20"/>
                <w:szCs w:val="20"/>
              </w:rPr>
              <w:t>7.2 GERENCIAMENTO DE PROBLEMAS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_Toc286743438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165</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39" w:history="1">
            <w:r w:rsidR="00CE7554" w:rsidRPr="00337304">
              <w:rPr>
                <w:rStyle w:val="Hyperlink"/>
                <w:rFonts w:ascii="Century Gothic" w:hAnsi="Century Gothic"/>
                <w:noProof/>
                <w:sz w:val="20"/>
                <w:szCs w:val="20"/>
                <w:lang w:val="en-US"/>
              </w:rPr>
              <w:t>7.2.1</w:t>
            </w:r>
            <w:r w:rsidR="00CE7554" w:rsidRPr="00337304">
              <w:rPr>
                <w:rStyle w:val="Hyperlink"/>
                <w:rFonts w:ascii="Century Gothic" w:hAnsi="Century Gothic"/>
                <w:noProof/>
                <w:sz w:val="20"/>
                <w:szCs w:val="20"/>
              </w:rPr>
              <w:t xml:space="preserve"> Ger. de Problemas – Pontos Positivos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_Toc286743439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166</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40" w:history="1">
            <w:r w:rsidR="00CE7554" w:rsidRPr="00337304">
              <w:rPr>
                <w:rStyle w:val="Hyperlink"/>
                <w:rFonts w:ascii="Century Gothic" w:hAnsi="Century Gothic"/>
                <w:noProof/>
                <w:sz w:val="20"/>
                <w:szCs w:val="20"/>
                <w:lang w:val="en-US"/>
              </w:rPr>
              <w:t>7.2.2</w:t>
            </w:r>
            <w:r w:rsidR="00CE7554" w:rsidRPr="00337304">
              <w:rPr>
                <w:rStyle w:val="Hyperlink"/>
                <w:rFonts w:ascii="Century Gothic" w:hAnsi="Century Gothic"/>
                <w:noProof/>
                <w:sz w:val="20"/>
                <w:szCs w:val="20"/>
              </w:rPr>
              <w:t xml:space="preserve"> Ger. de Problemas – Pontos Negativos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_Toc286743440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170</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41" w:history="1">
            <w:r w:rsidR="00CE7554" w:rsidRPr="00337304">
              <w:rPr>
                <w:rStyle w:val="Hyperlink"/>
                <w:rFonts w:ascii="Century Gothic" w:hAnsi="Century Gothic"/>
                <w:noProof/>
                <w:sz w:val="20"/>
                <w:szCs w:val="20"/>
                <w:lang w:val="en-US"/>
              </w:rPr>
              <w:t>7.2.3</w:t>
            </w:r>
            <w:r w:rsidR="00CE7554" w:rsidRPr="00337304">
              <w:rPr>
                <w:rStyle w:val="Hyperlink"/>
                <w:rFonts w:ascii="Century Gothic" w:hAnsi="Century Gothic"/>
                <w:noProof/>
                <w:sz w:val="20"/>
                <w:szCs w:val="20"/>
              </w:rPr>
              <w:t xml:space="preserve"> Ger. de Problemas – Recomendações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_Toc286743441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176</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42" w:history="1">
            <w:r w:rsidR="00CE7554" w:rsidRPr="00337304">
              <w:rPr>
                <w:rStyle w:val="Hyperlink"/>
                <w:rFonts w:ascii="Century Gothic" w:hAnsi="Century Gothic"/>
                <w:noProof/>
                <w:sz w:val="20"/>
                <w:szCs w:val="20"/>
              </w:rPr>
              <w:t>7.3 CUMPRIMENTO DE REQUISIÇÕES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_Toc286743442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185</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43" w:history="1">
            <w:r w:rsidR="00CE7554" w:rsidRPr="00337304">
              <w:rPr>
                <w:rStyle w:val="Hyperlink"/>
                <w:rFonts w:ascii="Century Gothic" w:hAnsi="Century Gothic"/>
                <w:noProof/>
                <w:sz w:val="20"/>
                <w:szCs w:val="20"/>
                <w:lang w:val="en-US"/>
              </w:rPr>
              <w:t>7.3.1</w:t>
            </w:r>
            <w:r w:rsidR="00CE7554" w:rsidRPr="00337304">
              <w:rPr>
                <w:rStyle w:val="Hyperlink"/>
                <w:rFonts w:ascii="Century Gothic" w:hAnsi="Century Gothic"/>
                <w:noProof/>
                <w:sz w:val="20"/>
                <w:szCs w:val="20"/>
              </w:rPr>
              <w:t xml:space="preserve"> Cumprimento de Requisições – Pontos Positivos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_Toc286743443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186</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44" w:history="1">
            <w:r w:rsidR="00CE7554" w:rsidRPr="00337304">
              <w:rPr>
                <w:rStyle w:val="Hyperlink"/>
                <w:rFonts w:ascii="Century Gothic" w:hAnsi="Century Gothic"/>
                <w:noProof/>
                <w:sz w:val="20"/>
                <w:szCs w:val="20"/>
                <w:lang w:val="en-US"/>
              </w:rPr>
              <w:t>7.3.2</w:t>
            </w:r>
            <w:r w:rsidR="00CE7554" w:rsidRPr="00337304">
              <w:rPr>
                <w:rStyle w:val="Hyperlink"/>
                <w:rFonts w:ascii="Century Gothic" w:hAnsi="Century Gothic"/>
                <w:noProof/>
                <w:sz w:val="20"/>
                <w:szCs w:val="20"/>
              </w:rPr>
              <w:t xml:space="preserve"> Cumprimento de Requisições – Pontos Negativos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_Toc286743444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192</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45" w:history="1">
            <w:r w:rsidR="00CE7554" w:rsidRPr="00337304">
              <w:rPr>
                <w:rStyle w:val="Hyperlink"/>
                <w:rFonts w:ascii="Century Gothic" w:hAnsi="Century Gothic"/>
                <w:noProof/>
                <w:sz w:val="20"/>
                <w:szCs w:val="20"/>
                <w:lang w:val="en-US"/>
              </w:rPr>
              <w:t>7.3.3</w:t>
            </w:r>
            <w:r w:rsidR="00CE7554" w:rsidRPr="00337304">
              <w:rPr>
                <w:rStyle w:val="Hyperlink"/>
                <w:rFonts w:ascii="Century Gothic" w:hAnsi="Century Gothic"/>
                <w:noProof/>
                <w:sz w:val="20"/>
                <w:szCs w:val="20"/>
              </w:rPr>
              <w:t xml:space="preserve"> Cumprimento de Requisições – Recomendações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_Toc286743445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194</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46" w:history="1">
            <w:r w:rsidR="00CE7554" w:rsidRPr="00337304">
              <w:rPr>
                <w:rStyle w:val="Hyperlink"/>
                <w:rFonts w:ascii="Century Gothic" w:hAnsi="Century Gothic"/>
                <w:noProof/>
                <w:sz w:val="20"/>
                <w:szCs w:val="20"/>
              </w:rPr>
              <w:t>7.4 FUNÇÃO CENTRAL DE SERVIÇOS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_Toc286743446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197</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47" w:history="1">
            <w:r w:rsidR="00CE7554" w:rsidRPr="00337304">
              <w:rPr>
                <w:rStyle w:val="Hyperlink"/>
                <w:rFonts w:ascii="Century Gothic" w:hAnsi="Century Gothic"/>
                <w:noProof/>
                <w:sz w:val="20"/>
                <w:szCs w:val="20"/>
                <w:lang w:val="en-US"/>
              </w:rPr>
              <w:t>7.4.1</w:t>
            </w:r>
            <w:r w:rsidR="00CE7554" w:rsidRPr="00337304">
              <w:rPr>
                <w:rStyle w:val="Hyperlink"/>
                <w:rFonts w:ascii="Century Gothic" w:hAnsi="Century Gothic"/>
                <w:noProof/>
                <w:sz w:val="20"/>
                <w:szCs w:val="20"/>
              </w:rPr>
              <w:t xml:space="preserve"> Função Central de Serviços – Pontos Positivos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_Toc286743447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198</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48" w:history="1">
            <w:r w:rsidR="00CE7554" w:rsidRPr="00337304">
              <w:rPr>
                <w:rStyle w:val="Hyperlink"/>
                <w:rFonts w:ascii="Century Gothic" w:hAnsi="Century Gothic"/>
                <w:noProof/>
                <w:sz w:val="20"/>
                <w:szCs w:val="20"/>
                <w:lang w:val="en-US"/>
              </w:rPr>
              <w:t>7.4.2</w:t>
            </w:r>
            <w:r w:rsidR="00CE7554" w:rsidRPr="00337304">
              <w:rPr>
                <w:rStyle w:val="Hyperlink"/>
                <w:rFonts w:ascii="Century Gothic" w:hAnsi="Century Gothic"/>
                <w:noProof/>
                <w:sz w:val="20"/>
                <w:szCs w:val="20"/>
              </w:rPr>
              <w:t xml:space="preserve"> Função Central de Serviços – Pontos Negativos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_Toc286743448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201</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49" w:history="1">
            <w:r w:rsidR="00CE7554" w:rsidRPr="00337304">
              <w:rPr>
                <w:rStyle w:val="Hyperlink"/>
                <w:rFonts w:ascii="Century Gothic" w:hAnsi="Century Gothic"/>
                <w:noProof/>
                <w:sz w:val="20"/>
                <w:szCs w:val="20"/>
                <w:lang w:val="en-US"/>
              </w:rPr>
              <w:t>7.4.3</w:t>
            </w:r>
            <w:r w:rsidR="00CE7554" w:rsidRPr="00337304">
              <w:rPr>
                <w:rStyle w:val="Hyperlink"/>
                <w:rFonts w:ascii="Century Gothic" w:hAnsi="Century Gothic"/>
                <w:noProof/>
                <w:sz w:val="20"/>
                <w:szCs w:val="20"/>
              </w:rPr>
              <w:t xml:space="preserve"> Função Central de Serviços – Recomendações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_Toc286743449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203</w:t>
            </w:r>
            <w:r w:rsidRPr="00337304">
              <w:rPr>
                <w:rFonts w:ascii="Century Gothic" w:hAnsi="Century Gothic"/>
                <w:noProof/>
                <w:webHidden/>
                <w:sz w:val="20"/>
                <w:szCs w:val="20"/>
              </w:rPr>
              <w:fldChar w:fldCharType="end"/>
            </w:r>
          </w:hyperlink>
        </w:p>
        <w:p w:rsidR="00CE7554" w:rsidRPr="00337304" w:rsidRDefault="00102715" w:rsidP="00337304">
          <w:pPr>
            <w:pStyle w:val="Sumrio1"/>
            <w:spacing w:line="360" w:lineRule="auto"/>
            <w:jc w:val="left"/>
            <w:rPr>
              <w:rFonts w:eastAsiaTheme="minorEastAsia" w:cstheme="minorBidi"/>
              <w:b w:val="0"/>
              <w:caps w:val="0"/>
              <w:sz w:val="20"/>
              <w:szCs w:val="20"/>
            </w:rPr>
          </w:pPr>
          <w:hyperlink w:anchor="_Toc286743450" w:history="1">
            <w:r w:rsidR="00CE7554" w:rsidRPr="00337304">
              <w:rPr>
                <w:rStyle w:val="Hyperlink"/>
                <w:sz w:val="20"/>
                <w:szCs w:val="20"/>
              </w:rPr>
              <w:t>8 Avaliações de Maturidade – Melhoria de Serviço Continuada</w:t>
            </w:r>
            <w:r w:rsidR="00CE7554" w:rsidRPr="00337304">
              <w:rPr>
                <w:webHidden/>
                <w:sz w:val="20"/>
                <w:szCs w:val="20"/>
              </w:rPr>
              <w:tab/>
            </w:r>
            <w:r w:rsidRPr="00337304">
              <w:rPr>
                <w:webHidden/>
                <w:sz w:val="20"/>
                <w:szCs w:val="20"/>
              </w:rPr>
              <w:fldChar w:fldCharType="begin"/>
            </w:r>
            <w:r w:rsidR="00CE7554" w:rsidRPr="00337304">
              <w:rPr>
                <w:webHidden/>
                <w:sz w:val="20"/>
                <w:szCs w:val="20"/>
              </w:rPr>
              <w:instrText xml:space="preserve"> PAGEREF _Toc286743450 \h </w:instrText>
            </w:r>
            <w:r w:rsidRPr="00337304">
              <w:rPr>
                <w:webHidden/>
                <w:sz w:val="20"/>
                <w:szCs w:val="20"/>
              </w:rPr>
            </w:r>
            <w:r w:rsidRPr="00337304">
              <w:rPr>
                <w:webHidden/>
                <w:sz w:val="20"/>
                <w:szCs w:val="20"/>
              </w:rPr>
              <w:fldChar w:fldCharType="separate"/>
            </w:r>
            <w:r w:rsidR="000109A7">
              <w:rPr>
                <w:webHidden/>
                <w:sz w:val="20"/>
                <w:szCs w:val="20"/>
              </w:rPr>
              <w:t>207</w:t>
            </w:r>
            <w:r w:rsidRPr="00337304">
              <w:rPr>
                <w:webHidden/>
                <w:sz w:val="20"/>
                <w:szCs w:val="20"/>
              </w:rPr>
              <w:fldChar w:fldCharType="end"/>
            </w:r>
          </w:hyperlink>
        </w:p>
        <w:p w:rsidR="00CE7554" w:rsidRPr="00337304" w:rsidRDefault="00102715" w:rsidP="00337304">
          <w:pPr>
            <w:pStyle w:val="Sumrio1"/>
            <w:spacing w:line="360" w:lineRule="auto"/>
            <w:jc w:val="left"/>
            <w:rPr>
              <w:rFonts w:eastAsiaTheme="minorEastAsia" w:cstheme="minorBidi"/>
              <w:b w:val="0"/>
              <w:caps w:val="0"/>
              <w:sz w:val="20"/>
              <w:szCs w:val="20"/>
            </w:rPr>
          </w:pPr>
          <w:hyperlink w:anchor="_Toc286743451" w:history="1">
            <w:r w:rsidR="00CE7554" w:rsidRPr="00337304">
              <w:rPr>
                <w:rStyle w:val="Hyperlink"/>
                <w:sz w:val="20"/>
                <w:szCs w:val="20"/>
              </w:rPr>
              <w:t>9 Síntese da Análise</w:t>
            </w:r>
            <w:r w:rsidR="00CE7554" w:rsidRPr="00337304">
              <w:rPr>
                <w:webHidden/>
                <w:sz w:val="20"/>
                <w:szCs w:val="20"/>
              </w:rPr>
              <w:tab/>
            </w:r>
            <w:r w:rsidRPr="00337304">
              <w:rPr>
                <w:webHidden/>
                <w:sz w:val="20"/>
                <w:szCs w:val="20"/>
              </w:rPr>
              <w:fldChar w:fldCharType="begin"/>
            </w:r>
            <w:r w:rsidR="00CE7554" w:rsidRPr="00337304">
              <w:rPr>
                <w:webHidden/>
                <w:sz w:val="20"/>
                <w:szCs w:val="20"/>
              </w:rPr>
              <w:instrText xml:space="preserve"> PAGEREF _Toc286743451 \h </w:instrText>
            </w:r>
            <w:r w:rsidRPr="00337304">
              <w:rPr>
                <w:webHidden/>
                <w:sz w:val="20"/>
                <w:szCs w:val="20"/>
              </w:rPr>
            </w:r>
            <w:r w:rsidRPr="00337304">
              <w:rPr>
                <w:webHidden/>
                <w:sz w:val="20"/>
                <w:szCs w:val="20"/>
              </w:rPr>
              <w:fldChar w:fldCharType="separate"/>
            </w:r>
            <w:r w:rsidR="000109A7">
              <w:rPr>
                <w:webHidden/>
                <w:sz w:val="20"/>
                <w:szCs w:val="20"/>
              </w:rPr>
              <w:t>208</w:t>
            </w:r>
            <w:r w:rsidRPr="00337304">
              <w:rPr>
                <w:webHidden/>
                <w:sz w:val="20"/>
                <w:szCs w:val="20"/>
              </w:rPr>
              <w:fldChar w:fldCharType="end"/>
            </w:r>
          </w:hyperlink>
        </w:p>
        <w:p w:rsidR="00CE7554" w:rsidRPr="00337304" w:rsidRDefault="00102715" w:rsidP="00337304">
          <w:pPr>
            <w:pStyle w:val="Sumrio1"/>
            <w:spacing w:line="360" w:lineRule="auto"/>
            <w:jc w:val="left"/>
            <w:rPr>
              <w:rFonts w:eastAsiaTheme="minorEastAsia" w:cstheme="minorBidi"/>
              <w:b w:val="0"/>
              <w:caps w:val="0"/>
              <w:sz w:val="20"/>
              <w:szCs w:val="20"/>
            </w:rPr>
          </w:pPr>
          <w:hyperlink w:anchor="_Toc286743453" w:history="1">
            <w:r w:rsidR="00CE7554" w:rsidRPr="00337304">
              <w:rPr>
                <w:rStyle w:val="Hyperlink"/>
                <w:sz w:val="20"/>
                <w:szCs w:val="20"/>
              </w:rPr>
              <w:t>10 Anexo A – Atas de Reunião</w:t>
            </w:r>
            <w:r w:rsidR="00CE7554" w:rsidRPr="00337304">
              <w:rPr>
                <w:webHidden/>
                <w:sz w:val="20"/>
                <w:szCs w:val="20"/>
              </w:rPr>
              <w:tab/>
            </w:r>
            <w:r w:rsidRPr="00337304">
              <w:rPr>
                <w:webHidden/>
                <w:sz w:val="20"/>
                <w:szCs w:val="20"/>
              </w:rPr>
              <w:fldChar w:fldCharType="begin"/>
            </w:r>
            <w:r w:rsidR="00CE7554" w:rsidRPr="00337304">
              <w:rPr>
                <w:webHidden/>
                <w:sz w:val="20"/>
                <w:szCs w:val="20"/>
              </w:rPr>
              <w:instrText xml:space="preserve"> PAGEREF _Toc286743453 \h </w:instrText>
            </w:r>
            <w:r w:rsidRPr="00337304">
              <w:rPr>
                <w:webHidden/>
                <w:sz w:val="20"/>
                <w:szCs w:val="20"/>
              </w:rPr>
            </w:r>
            <w:r w:rsidRPr="00337304">
              <w:rPr>
                <w:webHidden/>
                <w:sz w:val="20"/>
                <w:szCs w:val="20"/>
              </w:rPr>
              <w:fldChar w:fldCharType="separate"/>
            </w:r>
            <w:r w:rsidR="000109A7">
              <w:rPr>
                <w:webHidden/>
                <w:sz w:val="20"/>
                <w:szCs w:val="20"/>
              </w:rPr>
              <w:t>216</w:t>
            </w:r>
            <w:r w:rsidRPr="00337304">
              <w:rPr>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54" w:history="1">
            <w:r w:rsidR="00CE7554" w:rsidRPr="00337304">
              <w:rPr>
                <w:rStyle w:val="Hyperlink"/>
                <w:rFonts w:ascii="Century Gothic" w:hAnsi="Century Gothic"/>
                <w:noProof/>
                <w:sz w:val="20"/>
                <w:szCs w:val="20"/>
              </w:rPr>
              <w:t>10.1 Ata – Apresentação do Projeto para os Gestores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_Toc286743454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217</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55" w:history="1">
            <w:r w:rsidR="00CE7554" w:rsidRPr="00337304">
              <w:rPr>
                <w:rStyle w:val="Hyperlink"/>
                <w:rFonts w:ascii="Century Gothic" w:hAnsi="Century Gothic"/>
                <w:noProof/>
                <w:sz w:val="20"/>
                <w:szCs w:val="20"/>
              </w:rPr>
              <w:t>10.2 Ata – Workshop de Assessment: Função Central de Serviços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_Toc286743455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219</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56" w:history="1">
            <w:r w:rsidR="00CE7554" w:rsidRPr="00337304">
              <w:rPr>
                <w:rStyle w:val="Hyperlink"/>
                <w:rFonts w:ascii="Century Gothic" w:hAnsi="Century Gothic"/>
                <w:noProof/>
                <w:sz w:val="20"/>
                <w:szCs w:val="20"/>
              </w:rPr>
              <w:t>10.3 Ata – Workshop de Assessment: Gerenciamento de Incidentes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_Toc286743456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222</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57" w:history="1">
            <w:r w:rsidR="00CE7554" w:rsidRPr="00337304">
              <w:rPr>
                <w:rStyle w:val="Hyperlink"/>
                <w:rFonts w:ascii="Century Gothic" w:hAnsi="Century Gothic"/>
                <w:noProof/>
                <w:sz w:val="20"/>
                <w:szCs w:val="20"/>
              </w:rPr>
              <w:t>10.4 Ata – Entrevista com Gestor: Clévio Yuji Watanuki (Coordenador de Suporte a Servidor / Storage / Backup)</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_Toc286743457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225</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58" w:history="1">
            <w:r w:rsidR="00CE7554" w:rsidRPr="00337304">
              <w:rPr>
                <w:rStyle w:val="Hyperlink"/>
                <w:rFonts w:ascii="Century Gothic" w:hAnsi="Century Gothic"/>
                <w:noProof/>
                <w:sz w:val="20"/>
                <w:szCs w:val="20"/>
              </w:rPr>
              <w:t>10.5 Ata – Entrevista com os analistas Sarah Lemes (OSS Produção) e Rafael Silva de Andrade (SLM)</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_Toc286743458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227</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59" w:history="1">
            <w:r w:rsidR="00CE7554" w:rsidRPr="00337304">
              <w:rPr>
                <w:rStyle w:val="Hyperlink"/>
                <w:rFonts w:ascii="Century Gothic" w:hAnsi="Century Gothic"/>
                <w:noProof/>
                <w:sz w:val="20"/>
                <w:szCs w:val="20"/>
              </w:rPr>
              <w:t>10.6 Ata – Entrevista com Gestor: Alexei Korb (Gerente de Serviços e Projetos de IT)</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_Toc286743459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230</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60" w:history="1">
            <w:r w:rsidR="00CE7554" w:rsidRPr="00337304">
              <w:rPr>
                <w:rStyle w:val="Hyperlink"/>
                <w:rFonts w:ascii="Century Gothic" w:hAnsi="Century Gothic"/>
                <w:noProof/>
                <w:sz w:val="20"/>
                <w:szCs w:val="20"/>
              </w:rPr>
              <w:t>10.7 Ata – Entrevista com Gestor: Almir Mendes Vilela (Gerente de Produção &amp; DBA)</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_Toc286743460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232</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61" w:history="1">
            <w:r w:rsidR="00CE7554" w:rsidRPr="00337304">
              <w:rPr>
                <w:rStyle w:val="Hyperlink"/>
                <w:rFonts w:ascii="Century Gothic" w:hAnsi="Century Gothic"/>
                <w:noProof/>
                <w:sz w:val="20"/>
                <w:szCs w:val="20"/>
              </w:rPr>
              <w:t>10.8 Ata – Workshop de Assessment: Cumprimento de Requisições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_Toc286743461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235</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62" w:history="1">
            <w:r w:rsidR="00CE7554" w:rsidRPr="00337304">
              <w:rPr>
                <w:rStyle w:val="Hyperlink"/>
                <w:rFonts w:ascii="Century Gothic" w:hAnsi="Century Gothic"/>
                <w:noProof/>
                <w:sz w:val="20"/>
                <w:szCs w:val="20"/>
              </w:rPr>
              <w:t>10.9 Ata – Workshop de Assessment: Gerenciamento de Problemas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_Toc286743462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238</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63" w:history="1">
            <w:r w:rsidR="00CE7554" w:rsidRPr="00337304">
              <w:rPr>
                <w:rStyle w:val="Hyperlink"/>
                <w:rFonts w:ascii="Century Gothic" w:hAnsi="Century Gothic"/>
                <w:noProof/>
                <w:sz w:val="20"/>
                <w:szCs w:val="20"/>
              </w:rPr>
              <w:t>10.10 Ata – Workshop de Assessment: Gerenciamento de Liberações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_Toc286743463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241</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64" w:history="1">
            <w:r w:rsidR="00CE7554" w:rsidRPr="00337304">
              <w:rPr>
                <w:rStyle w:val="Hyperlink"/>
                <w:rFonts w:ascii="Century Gothic" w:hAnsi="Century Gothic"/>
                <w:noProof/>
                <w:sz w:val="20"/>
                <w:szCs w:val="20"/>
              </w:rPr>
              <w:t>10.11 Ata – Workshop de Assessment: Gerenciamento de Mudanças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_Toc286743464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244</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65" w:history="1">
            <w:r w:rsidR="00CE7554" w:rsidRPr="00337304">
              <w:rPr>
                <w:rStyle w:val="Hyperlink"/>
                <w:rFonts w:ascii="Century Gothic" w:hAnsi="Century Gothic"/>
                <w:noProof/>
                <w:sz w:val="20"/>
                <w:szCs w:val="20"/>
              </w:rPr>
              <w:t>10.12 Ata – Entrevista com Bernadete Aurea Campos (Gerente de Mudanças / IT-PCP)</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_Toc286743465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248</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66" w:history="1">
            <w:r w:rsidR="00CE7554" w:rsidRPr="00337304">
              <w:rPr>
                <w:rStyle w:val="Hyperlink"/>
                <w:rFonts w:ascii="Century Gothic" w:hAnsi="Century Gothic"/>
                <w:noProof/>
                <w:sz w:val="20"/>
                <w:szCs w:val="20"/>
              </w:rPr>
              <w:t>10.13 Ata – Entrevista com o analista Marco Aurélio Balloussier (Micro-informática)</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_Toc286743466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250</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67" w:history="1">
            <w:r w:rsidR="00CE7554" w:rsidRPr="00337304">
              <w:rPr>
                <w:rStyle w:val="Hyperlink"/>
                <w:rFonts w:ascii="Century Gothic" w:hAnsi="Century Gothic"/>
                <w:noProof/>
                <w:sz w:val="20"/>
                <w:szCs w:val="20"/>
              </w:rPr>
              <w:t>10.14 Ata – Workshop de Assessment: Gerenciamento da Configuração</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_Toc286743467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253</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68" w:history="1">
            <w:r w:rsidR="00CE7554" w:rsidRPr="00337304">
              <w:rPr>
                <w:rStyle w:val="Hyperlink"/>
                <w:rFonts w:ascii="Century Gothic" w:hAnsi="Century Gothic"/>
                <w:noProof/>
                <w:sz w:val="20"/>
                <w:szCs w:val="20"/>
              </w:rPr>
              <w:t>10.15 Ata – Entrevista com o analista Dieferson Araújo (Responsável Projeto PCN)</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_Toc286743468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258</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69" w:history="1">
            <w:r w:rsidR="00CE7554" w:rsidRPr="00337304">
              <w:rPr>
                <w:rStyle w:val="Hyperlink"/>
                <w:rFonts w:ascii="Century Gothic" w:hAnsi="Century Gothic"/>
                <w:noProof/>
                <w:sz w:val="20"/>
                <w:szCs w:val="20"/>
              </w:rPr>
              <w:t>10.16 Ata – Entrevista com Gestor: José Ricardo Moro (Diretor de Suporte a Sistemas)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_Toc286743469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260</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70" w:history="1">
            <w:r w:rsidR="00CE7554" w:rsidRPr="00337304">
              <w:rPr>
                <w:rStyle w:val="Hyperlink"/>
                <w:rFonts w:ascii="Century Gothic" w:hAnsi="Century Gothic"/>
                <w:noProof/>
                <w:sz w:val="20"/>
                <w:szCs w:val="20"/>
              </w:rPr>
              <w:t xml:space="preserve">10.17 Ata – Entrevista com Gestor: Fábio Koreeda (Diretor de </w:t>
            </w:r>
            <w:r w:rsidR="008C1992">
              <w:rPr>
                <w:rStyle w:val="Hyperlink"/>
                <w:rFonts w:ascii="Century Gothic" w:hAnsi="Century Gothic"/>
                <w:noProof/>
                <w:sz w:val="20"/>
                <w:szCs w:val="20"/>
              </w:rPr>
              <w:t>Infraestrutura</w:t>
            </w:r>
            <w:r w:rsidR="00CE7554" w:rsidRPr="00337304">
              <w:rPr>
                <w:rStyle w:val="Hyperlink"/>
                <w:rFonts w:ascii="Century Gothic" w:hAnsi="Century Gothic"/>
                <w:noProof/>
                <w:sz w:val="20"/>
                <w:szCs w:val="20"/>
              </w:rPr>
              <w:t xml:space="preserve"> de IT)</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_Toc286743470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262</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71" w:history="1">
            <w:r w:rsidR="00CE7554" w:rsidRPr="00337304">
              <w:rPr>
                <w:rStyle w:val="Hyperlink"/>
                <w:rFonts w:ascii="Century Gothic" w:hAnsi="Century Gothic"/>
                <w:noProof/>
                <w:sz w:val="20"/>
                <w:szCs w:val="20"/>
              </w:rPr>
              <w:t>10.18 Ata – Entrevista com Gestor: Alessandra Bomura Nogueira (Diretora Executiva de IT)</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_Toc286743471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265</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72" w:history="1">
            <w:r w:rsidR="00CE7554" w:rsidRPr="00337304">
              <w:rPr>
                <w:rStyle w:val="Hyperlink"/>
                <w:rFonts w:ascii="Century Gothic" w:hAnsi="Century Gothic"/>
                <w:noProof/>
                <w:sz w:val="20"/>
                <w:szCs w:val="20"/>
              </w:rPr>
              <w:t>10.19 Ata – Workshop de Assessment: Gerenciamento da Disponibilidade</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_Toc286743472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267</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73" w:history="1">
            <w:r w:rsidR="00CE7554" w:rsidRPr="00337304">
              <w:rPr>
                <w:rStyle w:val="Hyperlink"/>
                <w:rFonts w:ascii="Century Gothic" w:hAnsi="Century Gothic"/>
                <w:noProof/>
                <w:sz w:val="20"/>
                <w:szCs w:val="20"/>
              </w:rPr>
              <w:t>10.20 Ata – Workshop de Assessment: Gerenciamento da Capacidade</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_Toc286743473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271</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74" w:history="1">
            <w:r w:rsidR="00CE7554" w:rsidRPr="00337304">
              <w:rPr>
                <w:rStyle w:val="Hyperlink"/>
                <w:rFonts w:ascii="Century Gothic" w:hAnsi="Century Gothic"/>
                <w:noProof/>
                <w:sz w:val="20"/>
                <w:szCs w:val="20"/>
              </w:rPr>
              <w:t>10.21 Ata – Workshop de Assessment: Gerenciamento da Continuidade dos Serviços de TI</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_Toc286743474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275</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75" w:history="1">
            <w:r w:rsidR="00CE7554" w:rsidRPr="00337304">
              <w:rPr>
                <w:rStyle w:val="Hyperlink"/>
                <w:rFonts w:ascii="Century Gothic" w:hAnsi="Century Gothic"/>
                <w:noProof/>
                <w:sz w:val="20"/>
                <w:szCs w:val="20"/>
              </w:rPr>
              <w:t>10.22 Ata – Entrevista com a analista Sarah Lemes (OSS Produção)</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_Toc286743475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279</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76" w:history="1">
            <w:r w:rsidR="00CE7554" w:rsidRPr="00337304">
              <w:rPr>
                <w:rStyle w:val="Hyperlink"/>
                <w:rFonts w:ascii="Century Gothic" w:hAnsi="Century Gothic"/>
                <w:noProof/>
                <w:sz w:val="20"/>
                <w:szCs w:val="20"/>
              </w:rPr>
              <w:t>10.23 Ata – Visita ao Datacenter da Lourenço Pinto</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_Toc286743476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285</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77" w:history="1">
            <w:r w:rsidR="00CE7554" w:rsidRPr="00337304">
              <w:rPr>
                <w:rStyle w:val="Hyperlink"/>
                <w:rFonts w:ascii="Century Gothic" w:hAnsi="Century Gothic"/>
                <w:noProof/>
                <w:sz w:val="20"/>
                <w:szCs w:val="20"/>
              </w:rPr>
              <w:t>10.24 Ata – Entrevista com Gestor: Sandro Olive</w:t>
            </w:r>
            <w:r w:rsidR="0098097A">
              <w:rPr>
                <w:rStyle w:val="Hyperlink"/>
                <w:rFonts w:ascii="Century Gothic" w:hAnsi="Century Gothic"/>
                <w:noProof/>
                <w:sz w:val="20"/>
                <w:szCs w:val="20"/>
              </w:rPr>
              <w:t>ira S</w:t>
            </w:r>
            <w:r w:rsidR="00CE7554" w:rsidRPr="00337304">
              <w:rPr>
                <w:rStyle w:val="Hyperlink"/>
                <w:rFonts w:ascii="Century Gothic" w:hAnsi="Century Gothic"/>
                <w:noProof/>
                <w:sz w:val="20"/>
                <w:szCs w:val="20"/>
              </w:rPr>
              <w:t>imas (Diretor de Sistemas)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_Toc286743477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289</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78" w:history="1">
            <w:r w:rsidR="00CE7554" w:rsidRPr="00337304">
              <w:rPr>
                <w:rStyle w:val="Hyperlink"/>
                <w:rFonts w:ascii="Century Gothic" w:hAnsi="Century Gothic"/>
                <w:noProof/>
                <w:sz w:val="20"/>
                <w:szCs w:val="20"/>
              </w:rPr>
              <w:t>10.25 Ata – Entrevista com Gestor: Regina Perez Costa (PMO)</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_Toc286743478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292</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79" w:history="1">
            <w:r w:rsidR="00CE7554" w:rsidRPr="00337304">
              <w:rPr>
                <w:rStyle w:val="Hyperlink"/>
                <w:rFonts w:ascii="Century Gothic" w:hAnsi="Century Gothic"/>
                <w:noProof/>
                <w:sz w:val="20"/>
                <w:szCs w:val="20"/>
              </w:rPr>
              <w:t>10.26 Ata – Entrevista com Gestor: Alessandro Gentil (Gerente de Suporte a Sistemas)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_Toc286743479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295</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80" w:history="1">
            <w:r w:rsidR="00CE7554" w:rsidRPr="00337304">
              <w:rPr>
                <w:rStyle w:val="Hyperlink"/>
                <w:rFonts w:ascii="Century Gothic" w:hAnsi="Century Gothic"/>
                <w:noProof/>
                <w:sz w:val="20"/>
                <w:szCs w:val="20"/>
              </w:rPr>
              <w:t>10.27 Ata – Entrevista com o analista Natanael Osvaldo Wolf (Suporte a Servidores/SO)</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_Toc286743480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298</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81" w:history="1">
            <w:r w:rsidR="00CE7554" w:rsidRPr="00337304">
              <w:rPr>
                <w:rStyle w:val="Hyperlink"/>
                <w:rFonts w:ascii="Century Gothic" w:hAnsi="Century Gothic"/>
                <w:noProof/>
                <w:sz w:val="20"/>
                <w:szCs w:val="20"/>
              </w:rPr>
              <w:t>10.28 Ata – Workshop de Assessment: Gerenciamento do Nível de Serviço</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_Toc286743481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303</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82" w:history="1">
            <w:r w:rsidR="00CE7554" w:rsidRPr="00337304">
              <w:rPr>
                <w:rStyle w:val="Hyperlink"/>
                <w:rFonts w:ascii="Century Gothic" w:hAnsi="Century Gothic"/>
                <w:noProof/>
                <w:sz w:val="20"/>
                <w:szCs w:val="20"/>
              </w:rPr>
              <w:t>10.29 Ata – Entrevista com Gestor: Igohr Schultz (Gerente de Suporte)</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_Toc286743482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307</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83" w:history="1">
            <w:r w:rsidR="00CE7554" w:rsidRPr="00337304">
              <w:rPr>
                <w:rStyle w:val="Hyperlink"/>
                <w:rFonts w:ascii="Century Gothic" w:hAnsi="Century Gothic"/>
                <w:noProof/>
                <w:sz w:val="20"/>
                <w:szCs w:val="20"/>
              </w:rPr>
              <w:t>10.30 Ata – Entrevista com o analista Rafael Silva de Andrade (SLM)</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_Toc286743483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310</w:t>
            </w:r>
            <w:r w:rsidRPr="00337304">
              <w:rPr>
                <w:rFonts w:ascii="Century Gothic" w:hAnsi="Century Gothic"/>
                <w:noProof/>
                <w:webHidden/>
                <w:sz w:val="20"/>
                <w:szCs w:val="20"/>
              </w:rPr>
              <w:fldChar w:fldCharType="end"/>
            </w:r>
          </w:hyperlink>
        </w:p>
        <w:p w:rsidR="00CE7554" w:rsidRPr="00337304" w:rsidRDefault="00102715" w:rsidP="00337304">
          <w:pPr>
            <w:pStyle w:val="Sumrio1"/>
            <w:spacing w:line="360" w:lineRule="auto"/>
            <w:jc w:val="left"/>
            <w:rPr>
              <w:rFonts w:eastAsiaTheme="minorEastAsia" w:cstheme="minorBidi"/>
              <w:b w:val="0"/>
              <w:caps w:val="0"/>
              <w:sz w:val="20"/>
              <w:szCs w:val="20"/>
            </w:rPr>
          </w:pPr>
          <w:hyperlink w:anchor="_Toc286743484" w:history="1">
            <w:r w:rsidR="00CE7554" w:rsidRPr="00337304">
              <w:rPr>
                <w:rStyle w:val="Hyperlink"/>
                <w:sz w:val="20"/>
                <w:szCs w:val="20"/>
              </w:rPr>
              <w:t>11 Anexo B – Análise dos Processos não pertencentes ao Escopo</w:t>
            </w:r>
            <w:r w:rsidR="00CE7554" w:rsidRPr="00337304">
              <w:rPr>
                <w:webHidden/>
                <w:sz w:val="20"/>
                <w:szCs w:val="20"/>
              </w:rPr>
              <w:tab/>
            </w:r>
            <w:r w:rsidRPr="00337304">
              <w:rPr>
                <w:webHidden/>
                <w:sz w:val="20"/>
                <w:szCs w:val="20"/>
              </w:rPr>
              <w:fldChar w:fldCharType="begin"/>
            </w:r>
            <w:r w:rsidR="00CE7554" w:rsidRPr="00337304">
              <w:rPr>
                <w:webHidden/>
                <w:sz w:val="20"/>
                <w:szCs w:val="20"/>
              </w:rPr>
              <w:instrText xml:space="preserve"> PAGEREF _Toc286743484 \h </w:instrText>
            </w:r>
            <w:r w:rsidRPr="00337304">
              <w:rPr>
                <w:webHidden/>
                <w:sz w:val="20"/>
                <w:szCs w:val="20"/>
              </w:rPr>
            </w:r>
            <w:r w:rsidRPr="00337304">
              <w:rPr>
                <w:webHidden/>
                <w:sz w:val="20"/>
                <w:szCs w:val="20"/>
              </w:rPr>
              <w:fldChar w:fldCharType="separate"/>
            </w:r>
            <w:r w:rsidR="000109A7">
              <w:rPr>
                <w:webHidden/>
                <w:sz w:val="20"/>
                <w:szCs w:val="20"/>
              </w:rPr>
              <w:t>313</w:t>
            </w:r>
            <w:r w:rsidRPr="00337304">
              <w:rPr>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85" w:history="1">
            <w:r w:rsidR="00CE7554" w:rsidRPr="00337304">
              <w:rPr>
                <w:rStyle w:val="Hyperlink"/>
                <w:rFonts w:ascii="Century Gothic" w:hAnsi="Century Gothic"/>
                <w:noProof/>
                <w:sz w:val="20"/>
                <w:szCs w:val="20"/>
              </w:rPr>
              <w:t>11.1 Estratégia de Serviço – Geração da Estratégia</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_Toc286743485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315</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86" w:history="1">
            <w:r w:rsidR="00CE7554" w:rsidRPr="00337304">
              <w:rPr>
                <w:rStyle w:val="Hyperlink"/>
                <w:rFonts w:ascii="Century Gothic" w:hAnsi="Century Gothic"/>
                <w:noProof/>
                <w:sz w:val="20"/>
                <w:szCs w:val="20"/>
              </w:rPr>
              <w:t>11.2 Estratégia de Serviço – Gerenciamento Financeiro dos Serviços de TI</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_Toc286743486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316</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87" w:history="1">
            <w:r w:rsidR="00CE7554" w:rsidRPr="00337304">
              <w:rPr>
                <w:rStyle w:val="Hyperlink"/>
                <w:rFonts w:ascii="Century Gothic" w:hAnsi="Century Gothic"/>
                <w:noProof/>
                <w:sz w:val="20"/>
                <w:szCs w:val="20"/>
              </w:rPr>
              <w:t>11.3 Estratégia de Serviço – Gerenciamento do Portfólio de Serviços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_Toc286743487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317</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88" w:history="1">
            <w:r w:rsidR="00CE7554" w:rsidRPr="00337304">
              <w:rPr>
                <w:rStyle w:val="Hyperlink"/>
                <w:rFonts w:ascii="Century Gothic" w:hAnsi="Century Gothic"/>
                <w:noProof/>
                <w:sz w:val="20"/>
                <w:szCs w:val="20"/>
              </w:rPr>
              <w:t>11.4 Estratégia de Serviço – Gerenciamento da Demanda</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_Toc286743488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318</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89" w:history="1">
            <w:r w:rsidR="00CE7554" w:rsidRPr="00337304">
              <w:rPr>
                <w:rStyle w:val="Hyperlink"/>
                <w:rFonts w:ascii="Century Gothic" w:hAnsi="Century Gothic"/>
                <w:noProof/>
                <w:sz w:val="20"/>
                <w:szCs w:val="20"/>
              </w:rPr>
              <w:t>11.5 Desenho de Serviço – Gerenciamento do Catálogo de Serviços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_Toc286743489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319</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90" w:history="1">
            <w:r w:rsidR="00CE7554" w:rsidRPr="00337304">
              <w:rPr>
                <w:rStyle w:val="Hyperlink"/>
                <w:rFonts w:ascii="Century Gothic" w:hAnsi="Century Gothic"/>
                <w:noProof/>
                <w:sz w:val="20"/>
                <w:szCs w:val="20"/>
              </w:rPr>
              <w:t>11.6 Desenho de Serviço – Gerenciamento de Fornecedores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_Toc286743490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320</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91" w:history="1">
            <w:r w:rsidR="00CE7554" w:rsidRPr="00337304">
              <w:rPr>
                <w:rStyle w:val="Hyperlink"/>
                <w:rFonts w:ascii="Century Gothic" w:hAnsi="Century Gothic"/>
                <w:noProof/>
                <w:sz w:val="20"/>
                <w:szCs w:val="20"/>
              </w:rPr>
              <w:t>11.7 Desenho de Serviço – Gerenciamento da Segurança da Informação</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_Toc286743491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321</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92" w:history="1">
            <w:r w:rsidR="00CE7554" w:rsidRPr="00337304">
              <w:rPr>
                <w:rStyle w:val="Hyperlink"/>
                <w:rFonts w:ascii="Century Gothic" w:hAnsi="Century Gothic"/>
                <w:noProof/>
                <w:sz w:val="20"/>
                <w:szCs w:val="20"/>
              </w:rPr>
              <w:t>11.8 Transição de Serviço – Planejamento da Transição e Suporte</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_Toc286743492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322</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93" w:history="1">
            <w:r w:rsidR="00CE7554" w:rsidRPr="00337304">
              <w:rPr>
                <w:rStyle w:val="Hyperlink"/>
                <w:rFonts w:ascii="Century Gothic" w:hAnsi="Century Gothic"/>
                <w:noProof/>
                <w:sz w:val="20"/>
                <w:szCs w:val="20"/>
              </w:rPr>
              <w:t>11.9 Transição de Serviço – Gerenciamento do Conhecimento</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_Toc286743493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323</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94" w:history="1">
            <w:r w:rsidR="00CE7554" w:rsidRPr="00337304">
              <w:rPr>
                <w:rStyle w:val="Hyperlink"/>
                <w:rFonts w:ascii="Century Gothic" w:hAnsi="Century Gothic"/>
                <w:noProof/>
                <w:sz w:val="20"/>
                <w:szCs w:val="20"/>
              </w:rPr>
              <w:t>11.10 Transição de Serviço – Avaliação, Testes e Validação do Serviço</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_Toc286743494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324</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95" w:history="1">
            <w:r w:rsidR="00CE7554" w:rsidRPr="00337304">
              <w:rPr>
                <w:rStyle w:val="Hyperlink"/>
                <w:rFonts w:ascii="Century Gothic" w:hAnsi="Century Gothic"/>
                <w:noProof/>
                <w:sz w:val="20"/>
                <w:szCs w:val="20"/>
              </w:rPr>
              <w:t>11.11 Operação de Serviço – Gerenciamento de Eventos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_Toc286743495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325</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96" w:history="1">
            <w:r w:rsidR="00CE7554" w:rsidRPr="00337304">
              <w:rPr>
                <w:rStyle w:val="Hyperlink"/>
                <w:rFonts w:ascii="Century Gothic" w:hAnsi="Century Gothic"/>
                <w:noProof/>
                <w:sz w:val="20"/>
                <w:szCs w:val="20"/>
              </w:rPr>
              <w:t>11.12 Operação de Serviço – Gerenciamento de Acessos</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_Toc286743496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326</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97" w:history="1">
            <w:r w:rsidR="00CE7554" w:rsidRPr="00337304">
              <w:rPr>
                <w:rStyle w:val="Hyperlink"/>
                <w:rFonts w:ascii="Century Gothic" w:hAnsi="Century Gothic"/>
                <w:noProof/>
                <w:sz w:val="20"/>
                <w:szCs w:val="20"/>
              </w:rPr>
              <w:t>11.13 Melhoria de Serviço Continuada – Medição de Serviço</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_Toc286743497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327</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98" w:history="1">
            <w:r w:rsidR="00CE7554" w:rsidRPr="00337304">
              <w:rPr>
                <w:rStyle w:val="Hyperlink"/>
                <w:rFonts w:ascii="Century Gothic" w:hAnsi="Century Gothic"/>
                <w:noProof/>
                <w:sz w:val="20"/>
                <w:szCs w:val="20"/>
              </w:rPr>
              <w:t>11.14 Melhoria de Serviço Continuada – Relatórios de Serviço</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_Toc286743498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328</w:t>
            </w:r>
            <w:r w:rsidRPr="00337304">
              <w:rPr>
                <w:rFonts w:ascii="Century Gothic" w:hAnsi="Century Gothic"/>
                <w:noProof/>
                <w:webHidden/>
                <w:sz w:val="20"/>
                <w:szCs w:val="20"/>
              </w:rPr>
              <w:fldChar w:fldCharType="end"/>
            </w:r>
          </w:hyperlink>
        </w:p>
        <w:p w:rsidR="00CE7554" w:rsidRPr="00337304" w:rsidRDefault="00102715" w:rsidP="00337304">
          <w:pPr>
            <w:pStyle w:val="Sumrio2"/>
            <w:spacing w:line="360" w:lineRule="auto"/>
            <w:rPr>
              <w:rFonts w:ascii="Century Gothic" w:eastAsiaTheme="minorEastAsia" w:hAnsi="Century Gothic" w:cstheme="minorBidi"/>
              <w:noProof/>
              <w:sz w:val="20"/>
              <w:szCs w:val="20"/>
            </w:rPr>
          </w:pPr>
          <w:hyperlink w:anchor="_Toc286743499" w:history="1">
            <w:r w:rsidR="00CE7554" w:rsidRPr="00337304">
              <w:rPr>
                <w:rStyle w:val="Hyperlink"/>
                <w:rFonts w:ascii="Century Gothic" w:hAnsi="Century Gothic"/>
                <w:noProof/>
                <w:sz w:val="20"/>
                <w:szCs w:val="20"/>
              </w:rPr>
              <w:t>11.15 Melhoria de Serviço Continuada – Melhoria de Serviço</w:t>
            </w:r>
            <w:r w:rsidR="00CE7554" w:rsidRPr="00337304">
              <w:rPr>
                <w:rFonts w:ascii="Century Gothic" w:hAnsi="Century Gothic"/>
                <w:noProof/>
                <w:webHidden/>
                <w:sz w:val="20"/>
                <w:szCs w:val="20"/>
              </w:rPr>
              <w:tab/>
            </w:r>
            <w:r w:rsidRPr="00337304">
              <w:rPr>
                <w:rFonts w:ascii="Century Gothic" w:hAnsi="Century Gothic"/>
                <w:noProof/>
                <w:webHidden/>
                <w:sz w:val="20"/>
                <w:szCs w:val="20"/>
              </w:rPr>
              <w:fldChar w:fldCharType="begin"/>
            </w:r>
            <w:r w:rsidR="00CE7554" w:rsidRPr="00337304">
              <w:rPr>
                <w:rFonts w:ascii="Century Gothic" w:hAnsi="Century Gothic"/>
                <w:noProof/>
                <w:webHidden/>
                <w:sz w:val="20"/>
                <w:szCs w:val="20"/>
              </w:rPr>
              <w:instrText xml:space="preserve"> PAGEREF _Toc286743499 \h </w:instrText>
            </w:r>
            <w:r w:rsidRPr="00337304">
              <w:rPr>
                <w:rFonts w:ascii="Century Gothic" w:hAnsi="Century Gothic"/>
                <w:noProof/>
                <w:webHidden/>
                <w:sz w:val="20"/>
                <w:szCs w:val="20"/>
              </w:rPr>
            </w:r>
            <w:r w:rsidRPr="00337304">
              <w:rPr>
                <w:rFonts w:ascii="Century Gothic" w:hAnsi="Century Gothic"/>
                <w:noProof/>
                <w:webHidden/>
                <w:sz w:val="20"/>
                <w:szCs w:val="20"/>
              </w:rPr>
              <w:fldChar w:fldCharType="separate"/>
            </w:r>
            <w:r w:rsidR="000109A7">
              <w:rPr>
                <w:rFonts w:ascii="Century Gothic" w:hAnsi="Century Gothic"/>
                <w:noProof/>
                <w:webHidden/>
                <w:sz w:val="20"/>
                <w:szCs w:val="20"/>
              </w:rPr>
              <w:t>329</w:t>
            </w:r>
            <w:r w:rsidRPr="00337304">
              <w:rPr>
                <w:rFonts w:ascii="Century Gothic" w:hAnsi="Century Gothic"/>
                <w:noProof/>
                <w:webHidden/>
                <w:sz w:val="20"/>
                <w:szCs w:val="20"/>
              </w:rPr>
              <w:fldChar w:fldCharType="end"/>
            </w:r>
          </w:hyperlink>
        </w:p>
        <w:p w:rsidR="00CE7554" w:rsidRPr="00337304" w:rsidRDefault="00102715" w:rsidP="00337304">
          <w:pPr>
            <w:pStyle w:val="Sumrio1"/>
            <w:spacing w:line="360" w:lineRule="auto"/>
            <w:jc w:val="left"/>
            <w:rPr>
              <w:rFonts w:eastAsiaTheme="minorEastAsia" w:cstheme="minorBidi"/>
              <w:b w:val="0"/>
              <w:caps w:val="0"/>
              <w:sz w:val="20"/>
              <w:szCs w:val="20"/>
            </w:rPr>
          </w:pPr>
          <w:hyperlink w:anchor="_Toc286743500" w:history="1">
            <w:r w:rsidR="00CE7554" w:rsidRPr="00337304">
              <w:rPr>
                <w:rStyle w:val="Hyperlink"/>
                <w:sz w:val="20"/>
                <w:szCs w:val="20"/>
              </w:rPr>
              <w:t>12 Anexo C – Mini-Currículo dos Consultores</w:t>
            </w:r>
            <w:r w:rsidR="00CE7554" w:rsidRPr="00337304">
              <w:rPr>
                <w:webHidden/>
                <w:sz w:val="20"/>
                <w:szCs w:val="20"/>
              </w:rPr>
              <w:tab/>
            </w:r>
            <w:r w:rsidRPr="00337304">
              <w:rPr>
                <w:webHidden/>
                <w:sz w:val="20"/>
                <w:szCs w:val="20"/>
              </w:rPr>
              <w:fldChar w:fldCharType="begin"/>
            </w:r>
            <w:r w:rsidR="00CE7554" w:rsidRPr="00337304">
              <w:rPr>
                <w:webHidden/>
                <w:sz w:val="20"/>
                <w:szCs w:val="20"/>
              </w:rPr>
              <w:instrText xml:space="preserve"> PAGEREF _Toc286743500 \h </w:instrText>
            </w:r>
            <w:r w:rsidRPr="00337304">
              <w:rPr>
                <w:webHidden/>
                <w:sz w:val="20"/>
                <w:szCs w:val="20"/>
              </w:rPr>
            </w:r>
            <w:r w:rsidRPr="00337304">
              <w:rPr>
                <w:webHidden/>
                <w:sz w:val="20"/>
                <w:szCs w:val="20"/>
              </w:rPr>
              <w:fldChar w:fldCharType="separate"/>
            </w:r>
            <w:r w:rsidR="000109A7">
              <w:rPr>
                <w:webHidden/>
                <w:sz w:val="20"/>
                <w:szCs w:val="20"/>
              </w:rPr>
              <w:t>330</w:t>
            </w:r>
            <w:r w:rsidRPr="00337304">
              <w:rPr>
                <w:webHidden/>
                <w:sz w:val="20"/>
                <w:szCs w:val="20"/>
              </w:rPr>
              <w:fldChar w:fldCharType="end"/>
            </w:r>
          </w:hyperlink>
        </w:p>
        <w:p w:rsidR="00CE7554" w:rsidRPr="00337304" w:rsidRDefault="00102715" w:rsidP="00337304">
          <w:pPr>
            <w:pStyle w:val="Sumrio1"/>
            <w:spacing w:line="360" w:lineRule="auto"/>
            <w:jc w:val="left"/>
            <w:rPr>
              <w:rFonts w:eastAsiaTheme="minorEastAsia" w:cstheme="minorBidi"/>
              <w:b w:val="0"/>
              <w:caps w:val="0"/>
              <w:sz w:val="20"/>
              <w:szCs w:val="20"/>
            </w:rPr>
          </w:pPr>
          <w:hyperlink w:anchor="_Toc286743501" w:history="1">
            <w:r w:rsidR="00CE7554" w:rsidRPr="00337304">
              <w:rPr>
                <w:rStyle w:val="Hyperlink"/>
                <w:sz w:val="20"/>
                <w:szCs w:val="20"/>
              </w:rPr>
              <w:t>13 Anexo D – Glossário ITIL®</w:t>
            </w:r>
            <w:r w:rsidR="00CE7554" w:rsidRPr="00337304">
              <w:rPr>
                <w:webHidden/>
                <w:sz w:val="20"/>
                <w:szCs w:val="20"/>
              </w:rPr>
              <w:tab/>
            </w:r>
            <w:r w:rsidRPr="00337304">
              <w:rPr>
                <w:webHidden/>
                <w:sz w:val="20"/>
                <w:szCs w:val="20"/>
              </w:rPr>
              <w:fldChar w:fldCharType="begin"/>
            </w:r>
            <w:r w:rsidR="00CE7554" w:rsidRPr="00337304">
              <w:rPr>
                <w:webHidden/>
                <w:sz w:val="20"/>
                <w:szCs w:val="20"/>
              </w:rPr>
              <w:instrText xml:space="preserve"> PAGEREF _Toc286743501 \h </w:instrText>
            </w:r>
            <w:r w:rsidRPr="00337304">
              <w:rPr>
                <w:webHidden/>
                <w:sz w:val="20"/>
                <w:szCs w:val="20"/>
              </w:rPr>
            </w:r>
            <w:r w:rsidRPr="00337304">
              <w:rPr>
                <w:webHidden/>
                <w:sz w:val="20"/>
                <w:szCs w:val="20"/>
              </w:rPr>
              <w:fldChar w:fldCharType="separate"/>
            </w:r>
            <w:r w:rsidR="000109A7">
              <w:rPr>
                <w:webHidden/>
                <w:sz w:val="20"/>
                <w:szCs w:val="20"/>
              </w:rPr>
              <w:t>332</w:t>
            </w:r>
            <w:r w:rsidRPr="00337304">
              <w:rPr>
                <w:webHidden/>
                <w:sz w:val="20"/>
                <w:szCs w:val="20"/>
              </w:rPr>
              <w:fldChar w:fldCharType="end"/>
            </w:r>
          </w:hyperlink>
        </w:p>
        <w:p w:rsidR="00990ECF" w:rsidRDefault="00102715" w:rsidP="00E018A7">
          <w:pPr>
            <w:spacing w:line="360" w:lineRule="auto"/>
          </w:pPr>
          <w:r w:rsidRPr="00E018A7">
            <w:rPr>
              <w:rFonts w:ascii="Century Gothic" w:hAnsi="Century Gothic" w:cs="Arial"/>
              <w:sz w:val="20"/>
              <w:szCs w:val="20"/>
            </w:rPr>
            <w:fldChar w:fldCharType="end"/>
          </w:r>
        </w:p>
      </w:sdtContent>
    </w:sdt>
    <w:p w:rsidR="00E10BA4" w:rsidRDefault="00E10BA4">
      <w:pPr>
        <w:rPr>
          <w:rFonts w:ascii="Century Gothic" w:hAnsi="Century Gothic" w:cs="Arial"/>
          <w:b/>
          <w:color w:val="FFFFFF" w:themeColor="background1"/>
          <w:sz w:val="20"/>
          <w:szCs w:val="20"/>
        </w:rPr>
      </w:pPr>
      <w:r>
        <w:rPr>
          <w:rFonts w:ascii="Century Gothic" w:hAnsi="Century Gothic" w:cs="Arial"/>
          <w:b/>
          <w:color w:val="FFFFFF" w:themeColor="background1"/>
          <w:sz w:val="20"/>
          <w:szCs w:val="20"/>
        </w:rPr>
        <w:br w:type="page"/>
      </w:r>
    </w:p>
    <w:p w:rsidR="009E52BC" w:rsidRPr="00AA23C7" w:rsidRDefault="009E52BC" w:rsidP="006B79C4">
      <w:pPr>
        <w:keepLines/>
        <w:shd w:val="clear" w:color="auto" w:fill="0F243E" w:themeFill="text2" w:themeFillShade="80"/>
        <w:rPr>
          <w:rFonts w:ascii="Century Gothic" w:hAnsi="Century Gothic" w:cs="Arial"/>
          <w:b/>
          <w:color w:val="FFFFFF" w:themeColor="background1"/>
          <w:sz w:val="20"/>
          <w:szCs w:val="20"/>
        </w:rPr>
      </w:pPr>
    </w:p>
    <w:p w:rsidR="009E52BC" w:rsidRPr="00F82205" w:rsidRDefault="009E52BC" w:rsidP="006B79C4">
      <w:pPr>
        <w:pStyle w:val="T1"/>
        <w:shd w:val="clear" w:color="auto" w:fill="0F243E" w:themeFill="text2" w:themeFillShade="80"/>
        <w:spacing w:line="240" w:lineRule="auto"/>
        <w:rPr>
          <w:rFonts w:ascii="Century Gothic" w:hAnsi="Century Gothic"/>
        </w:rPr>
      </w:pPr>
      <w:r>
        <w:rPr>
          <w:rFonts w:ascii="Century Gothic" w:hAnsi="Century Gothic"/>
          <w:b w:val="0"/>
          <w:color w:val="FFFFFF" w:themeColor="background1"/>
          <w:szCs w:val="20"/>
        </w:rPr>
        <w:t xml:space="preserve">  </w:t>
      </w:r>
      <w:bookmarkStart w:id="3" w:name="_Toc286743387"/>
      <w:r w:rsidR="00E250A3">
        <w:rPr>
          <w:rFonts w:ascii="Century Gothic" w:hAnsi="Century Gothic"/>
          <w:caps w:val="0"/>
        </w:rPr>
        <w:t>Introdução</w:t>
      </w:r>
      <w:bookmarkEnd w:id="3"/>
    </w:p>
    <w:p w:rsidR="009E52BC" w:rsidRPr="00AA23C7" w:rsidRDefault="009E52BC" w:rsidP="006B79C4">
      <w:pPr>
        <w:keepLines/>
        <w:shd w:val="clear" w:color="auto" w:fill="0F243E" w:themeFill="text2" w:themeFillShade="80"/>
        <w:spacing w:after="240"/>
        <w:rPr>
          <w:rFonts w:ascii="Century Gothic" w:hAnsi="Century Gothic" w:cs="Arial"/>
          <w:b/>
          <w:color w:val="FFFFFF" w:themeColor="background1"/>
          <w:sz w:val="20"/>
          <w:szCs w:val="20"/>
        </w:rPr>
      </w:pPr>
    </w:p>
    <w:p w:rsidR="005048DA" w:rsidRDefault="005048DA" w:rsidP="00F876D6">
      <w:pPr>
        <w:pStyle w:val="TextoCorrido"/>
        <w:ind w:firstLine="708"/>
        <w:rPr>
          <w:rFonts w:ascii="Century Gothic" w:hAnsi="Century Gothic"/>
          <w:sz w:val="22"/>
          <w:szCs w:val="22"/>
        </w:rPr>
      </w:pPr>
    </w:p>
    <w:p w:rsidR="00607A94" w:rsidRPr="00607A94" w:rsidRDefault="00607A94" w:rsidP="00F876D6">
      <w:pPr>
        <w:pStyle w:val="TextoCorrido"/>
        <w:ind w:firstLine="708"/>
        <w:rPr>
          <w:rFonts w:ascii="Century Gothic" w:hAnsi="Century Gothic"/>
          <w:sz w:val="22"/>
          <w:szCs w:val="22"/>
        </w:rPr>
      </w:pPr>
      <w:r w:rsidRPr="00607A94">
        <w:rPr>
          <w:rFonts w:ascii="Century Gothic" w:hAnsi="Century Gothic"/>
          <w:sz w:val="22"/>
          <w:szCs w:val="22"/>
        </w:rPr>
        <w:t xml:space="preserve">O primeiro capítulo deste documento discorre </w:t>
      </w:r>
      <w:r w:rsidR="00BD6D28">
        <w:rPr>
          <w:rFonts w:ascii="Century Gothic" w:hAnsi="Century Gothic"/>
          <w:sz w:val="22"/>
          <w:szCs w:val="22"/>
        </w:rPr>
        <w:t xml:space="preserve">essencialmente </w:t>
      </w:r>
      <w:r w:rsidRPr="00607A94">
        <w:rPr>
          <w:rFonts w:ascii="Century Gothic" w:hAnsi="Century Gothic"/>
          <w:sz w:val="22"/>
          <w:szCs w:val="22"/>
        </w:rPr>
        <w:t>sobre</w:t>
      </w:r>
      <w:r w:rsidR="00BD6D28">
        <w:rPr>
          <w:rFonts w:ascii="Century Gothic" w:hAnsi="Century Gothic"/>
          <w:sz w:val="22"/>
          <w:szCs w:val="22"/>
        </w:rPr>
        <w:t>:</w:t>
      </w:r>
      <w:r w:rsidRPr="00607A94">
        <w:rPr>
          <w:rFonts w:ascii="Century Gothic" w:hAnsi="Century Gothic"/>
          <w:sz w:val="22"/>
          <w:szCs w:val="22"/>
        </w:rPr>
        <w:t xml:space="preserve"> </w:t>
      </w:r>
    </w:p>
    <w:p w:rsidR="00607A94" w:rsidRPr="00607A94" w:rsidRDefault="00607A94" w:rsidP="00366D3A">
      <w:pPr>
        <w:pStyle w:val="TextoCorrido"/>
        <w:numPr>
          <w:ilvl w:val="0"/>
          <w:numId w:val="7"/>
        </w:numPr>
        <w:rPr>
          <w:rFonts w:ascii="Century Gothic" w:hAnsi="Century Gothic"/>
          <w:sz w:val="22"/>
          <w:szCs w:val="22"/>
        </w:rPr>
      </w:pPr>
      <w:r w:rsidRPr="00607A94">
        <w:rPr>
          <w:rFonts w:ascii="Century Gothic" w:hAnsi="Century Gothic"/>
          <w:sz w:val="22"/>
          <w:szCs w:val="22"/>
        </w:rPr>
        <w:t xml:space="preserve">Seu objetivo; </w:t>
      </w:r>
    </w:p>
    <w:p w:rsidR="00607A94" w:rsidRPr="00626328" w:rsidRDefault="00607A94" w:rsidP="00366D3A">
      <w:pPr>
        <w:pStyle w:val="TextoCorrido"/>
        <w:numPr>
          <w:ilvl w:val="0"/>
          <w:numId w:val="7"/>
        </w:numPr>
        <w:rPr>
          <w:rFonts w:ascii="Century Gothic" w:hAnsi="Century Gothic"/>
          <w:sz w:val="22"/>
          <w:szCs w:val="22"/>
        </w:rPr>
      </w:pPr>
      <w:r w:rsidRPr="00626328">
        <w:rPr>
          <w:rFonts w:ascii="Century Gothic" w:hAnsi="Century Gothic"/>
          <w:sz w:val="22"/>
          <w:szCs w:val="22"/>
        </w:rPr>
        <w:t xml:space="preserve">A organização do relatório; </w:t>
      </w:r>
    </w:p>
    <w:p w:rsidR="00607A94" w:rsidRPr="00626328" w:rsidRDefault="00607A94" w:rsidP="00366D3A">
      <w:pPr>
        <w:pStyle w:val="TextoCorrido"/>
        <w:numPr>
          <w:ilvl w:val="0"/>
          <w:numId w:val="7"/>
        </w:numPr>
        <w:rPr>
          <w:rFonts w:ascii="Century Gothic" w:hAnsi="Century Gothic"/>
          <w:sz w:val="22"/>
          <w:szCs w:val="22"/>
        </w:rPr>
      </w:pPr>
      <w:r w:rsidRPr="00626328">
        <w:rPr>
          <w:rFonts w:ascii="Century Gothic" w:hAnsi="Century Gothic"/>
          <w:sz w:val="22"/>
          <w:szCs w:val="22"/>
        </w:rPr>
        <w:t xml:space="preserve">O </w:t>
      </w:r>
      <w:r w:rsidR="00771496" w:rsidRPr="00626328">
        <w:rPr>
          <w:rFonts w:ascii="Century Gothic" w:hAnsi="Century Gothic"/>
          <w:sz w:val="22"/>
          <w:szCs w:val="22"/>
        </w:rPr>
        <w:t>p</w:t>
      </w:r>
      <w:r w:rsidRPr="00626328">
        <w:rPr>
          <w:rFonts w:ascii="Century Gothic" w:hAnsi="Century Gothic"/>
          <w:sz w:val="22"/>
          <w:szCs w:val="22"/>
        </w:rPr>
        <w:t xml:space="preserve">anorama </w:t>
      </w:r>
      <w:r w:rsidR="00771496" w:rsidRPr="00626328">
        <w:rPr>
          <w:rFonts w:ascii="Century Gothic" w:hAnsi="Century Gothic"/>
          <w:sz w:val="22"/>
          <w:szCs w:val="22"/>
        </w:rPr>
        <w:t>a</w:t>
      </w:r>
      <w:r w:rsidRPr="00626328">
        <w:rPr>
          <w:rFonts w:ascii="Century Gothic" w:hAnsi="Century Gothic"/>
          <w:sz w:val="22"/>
          <w:szCs w:val="22"/>
        </w:rPr>
        <w:t xml:space="preserve">tual da </w:t>
      </w:r>
      <w:r w:rsidR="00FC5809" w:rsidRPr="00FC5809">
        <w:rPr>
          <w:rFonts w:ascii="Century Gothic" w:hAnsi="Century Gothic"/>
          <w:b/>
          <w:sz w:val="22"/>
          <w:szCs w:val="22"/>
        </w:rPr>
        <w:t>GVT</w:t>
      </w:r>
      <w:r w:rsidRPr="00626328">
        <w:rPr>
          <w:rFonts w:ascii="Century Gothic" w:hAnsi="Century Gothic"/>
          <w:sz w:val="22"/>
          <w:szCs w:val="22"/>
        </w:rPr>
        <w:t>;</w:t>
      </w:r>
    </w:p>
    <w:p w:rsidR="00607A94" w:rsidRPr="00626328" w:rsidRDefault="00607A94" w:rsidP="00366D3A">
      <w:pPr>
        <w:pStyle w:val="TextoCorrido"/>
        <w:numPr>
          <w:ilvl w:val="0"/>
          <w:numId w:val="7"/>
        </w:numPr>
        <w:rPr>
          <w:rFonts w:ascii="Century Gothic" w:hAnsi="Century Gothic"/>
          <w:sz w:val="22"/>
          <w:szCs w:val="22"/>
        </w:rPr>
      </w:pPr>
      <w:r w:rsidRPr="00626328">
        <w:rPr>
          <w:rFonts w:ascii="Century Gothic" w:hAnsi="Century Gothic"/>
          <w:sz w:val="22"/>
          <w:szCs w:val="22"/>
        </w:rPr>
        <w:t xml:space="preserve">Os </w:t>
      </w:r>
      <w:r w:rsidR="00771496" w:rsidRPr="00626328">
        <w:rPr>
          <w:rFonts w:ascii="Century Gothic" w:hAnsi="Century Gothic"/>
          <w:sz w:val="22"/>
          <w:szCs w:val="22"/>
        </w:rPr>
        <w:t>m</w:t>
      </w:r>
      <w:r w:rsidRPr="00626328">
        <w:rPr>
          <w:rFonts w:ascii="Century Gothic" w:hAnsi="Century Gothic"/>
          <w:sz w:val="22"/>
          <w:szCs w:val="22"/>
        </w:rPr>
        <w:t xml:space="preserve">otivadores e o </w:t>
      </w:r>
      <w:r w:rsidR="00771496" w:rsidRPr="00626328">
        <w:rPr>
          <w:rFonts w:ascii="Century Gothic" w:hAnsi="Century Gothic"/>
          <w:sz w:val="22"/>
          <w:szCs w:val="22"/>
        </w:rPr>
        <w:t>e</w:t>
      </w:r>
      <w:r w:rsidRPr="00626328">
        <w:rPr>
          <w:rFonts w:ascii="Century Gothic" w:hAnsi="Century Gothic"/>
          <w:sz w:val="22"/>
          <w:szCs w:val="22"/>
        </w:rPr>
        <w:t>scopo acordado;</w:t>
      </w:r>
    </w:p>
    <w:p w:rsidR="00607A94" w:rsidRPr="00626328" w:rsidRDefault="00607A94" w:rsidP="00366D3A">
      <w:pPr>
        <w:pStyle w:val="TextoCorrido"/>
        <w:numPr>
          <w:ilvl w:val="0"/>
          <w:numId w:val="7"/>
        </w:numPr>
        <w:rPr>
          <w:rFonts w:ascii="Century Gothic" w:hAnsi="Century Gothic"/>
          <w:sz w:val="22"/>
          <w:szCs w:val="22"/>
        </w:rPr>
      </w:pPr>
      <w:r w:rsidRPr="00626328">
        <w:rPr>
          <w:rFonts w:ascii="Century Gothic" w:hAnsi="Century Gothic"/>
          <w:sz w:val="22"/>
          <w:szCs w:val="22"/>
        </w:rPr>
        <w:t>O Modelo de Maturidade utilizado como referência;</w:t>
      </w:r>
    </w:p>
    <w:p w:rsidR="00607A94" w:rsidRPr="00626328" w:rsidRDefault="00607A94" w:rsidP="00366D3A">
      <w:pPr>
        <w:pStyle w:val="TextoCorrido"/>
        <w:numPr>
          <w:ilvl w:val="0"/>
          <w:numId w:val="7"/>
        </w:numPr>
        <w:rPr>
          <w:rFonts w:ascii="Century Gothic" w:hAnsi="Century Gothic"/>
          <w:sz w:val="22"/>
          <w:szCs w:val="22"/>
        </w:rPr>
      </w:pPr>
      <w:r w:rsidRPr="00626328">
        <w:rPr>
          <w:rFonts w:ascii="Century Gothic" w:hAnsi="Century Gothic"/>
          <w:sz w:val="22"/>
          <w:szCs w:val="22"/>
        </w:rPr>
        <w:t xml:space="preserve">A </w:t>
      </w:r>
      <w:r w:rsidR="00BD6D28" w:rsidRPr="00626328">
        <w:rPr>
          <w:rFonts w:ascii="Century Gothic" w:hAnsi="Century Gothic"/>
          <w:sz w:val="22"/>
          <w:szCs w:val="22"/>
        </w:rPr>
        <w:t>abordagem</w:t>
      </w:r>
      <w:r w:rsidRPr="00626328">
        <w:rPr>
          <w:rFonts w:ascii="Century Gothic" w:hAnsi="Century Gothic"/>
          <w:sz w:val="22"/>
          <w:szCs w:val="22"/>
        </w:rPr>
        <w:t xml:space="preserve"> adotada e os critérios de análise;</w:t>
      </w:r>
    </w:p>
    <w:p w:rsidR="00607A94" w:rsidRPr="00626328" w:rsidRDefault="00BD6D28" w:rsidP="00366D3A">
      <w:pPr>
        <w:pStyle w:val="TextoCorrido"/>
        <w:numPr>
          <w:ilvl w:val="0"/>
          <w:numId w:val="7"/>
        </w:numPr>
        <w:rPr>
          <w:rFonts w:ascii="Century Gothic" w:hAnsi="Century Gothic"/>
          <w:sz w:val="22"/>
          <w:szCs w:val="22"/>
        </w:rPr>
      </w:pPr>
      <w:r w:rsidRPr="00626328">
        <w:rPr>
          <w:rFonts w:ascii="Century Gothic" w:hAnsi="Century Gothic"/>
          <w:sz w:val="22"/>
          <w:szCs w:val="22"/>
        </w:rPr>
        <w:t>As á</w:t>
      </w:r>
      <w:r w:rsidR="00607A94" w:rsidRPr="00626328">
        <w:rPr>
          <w:rFonts w:ascii="Century Gothic" w:hAnsi="Century Gothic"/>
          <w:sz w:val="22"/>
          <w:szCs w:val="22"/>
        </w:rPr>
        <w:t xml:space="preserve">reas internas da TI que foram envolvidas, </w:t>
      </w:r>
      <w:r w:rsidRPr="00626328">
        <w:rPr>
          <w:rFonts w:ascii="Century Gothic" w:hAnsi="Century Gothic"/>
          <w:sz w:val="22"/>
          <w:szCs w:val="22"/>
        </w:rPr>
        <w:t xml:space="preserve">além do </w:t>
      </w:r>
      <w:r w:rsidR="00771496" w:rsidRPr="00626328">
        <w:rPr>
          <w:rFonts w:ascii="Century Gothic" w:hAnsi="Century Gothic"/>
          <w:sz w:val="22"/>
          <w:szCs w:val="22"/>
        </w:rPr>
        <w:t>o</w:t>
      </w:r>
      <w:r w:rsidRPr="00626328">
        <w:rPr>
          <w:rFonts w:ascii="Century Gothic" w:hAnsi="Century Gothic"/>
          <w:sz w:val="22"/>
          <w:szCs w:val="22"/>
        </w:rPr>
        <w:t xml:space="preserve">rganograma da </w:t>
      </w:r>
      <w:r w:rsidR="00771496" w:rsidRPr="00626328">
        <w:rPr>
          <w:rFonts w:ascii="Century Gothic" w:hAnsi="Century Gothic"/>
          <w:sz w:val="22"/>
          <w:szCs w:val="22"/>
        </w:rPr>
        <w:t>á</w:t>
      </w:r>
      <w:r w:rsidRPr="00626328">
        <w:rPr>
          <w:rFonts w:ascii="Century Gothic" w:hAnsi="Century Gothic"/>
          <w:sz w:val="22"/>
          <w:szCs w:val="22"/>
        </w:rPr>
        <w:t>rea de TI</w:t>
      </w:r>
      <w:r w:rsidR="00607A94" w:rsidRPr="00626328">
        <w:rPr>
          <w:rFonts w:ascii="Century Gothic" w:hAnsi="Century Gothic"/>
          <w:sz w:val="22"/>
          <w:szCs w:val="22"/>
        </w:rPr>
        <w:t>;</w:t>
      </w:r>
    </w:p>
    <w:p w:rsidR="00607A94" w:rsidRPr="00626328" w:rsidRDefault="00607A94" w:rsidP="00366D3A">
      <w:pPr>
        <w:pStyle w:val="TextoCorrido"/>
        <w:numPr>
          <w:ilvl w:val="0"/>
          <w:numId w:val="7"/>
        </w:numPr>
        <w:rPr>
          <w:rFonts w:ascii="Century Gothic" w:hAnsi="Century Gothic"/>
          <w:sz w:val="22"/>
          <w:szCs w:val="22"/>
        </w:rPr>
      </w:pPr>
      <w:r w:rsidRPr="00626328">
        <w:rPr>
          <w:rFonts w:ascii="Century Gothic" w:hAnsi="Century Gothic"/>
          <w:sz w:val="22"/>
          <w:szCs w:val="22"/>
        </w:rPr>
        <w:t>O calendário das reuniões realizadas.</w:t>
      </w:r>
    </w:p>
    <w:p w:rsidR="00607A94" w:rsidRPr="00607A94" w:rsidRDefault="00607A94" w:rsidP="00F876D6">
      <w:pPr>
        <w:pStyle w:val="TextoCorrido"/>
        <w:ind w:firstLine="708"/>
        <w:rPr>
          <w:rFonts w:ascii="Century Gothic" w:hAnsi="Century Gothic"/>
          <w:sz w:val="22"/>
          <w:szCs w:val="22"/>
        </w:rPr>
      </w:pPr>
    </w:p>
    <w:p w:rsidR="00607A94" w:rsidRDefault="00607A94" w:rsidP="00F876D6">
      <w:pPr>
        <w:pStyle w:val="TextoCorrido"/>
        <w:ind w:firstLine="708"/>
        <w:rPr>
          <w:rFonts w:ascii="Century Gothic" w:hAnsi="Century Gothic"/>
        </w:rPr>
      </w:pPr>
    </w:p>
    <w:p w:rsidR="005048DA" w:rsidRDefault="005048DA">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E250A3" w:rsidRPr="007E5FD8" w:rsidRDefault="00E250A3" w:rsidP="00E250A3">
      <w:pPr>
        <w:keepLines/>
        <w:shd w:val="clear" w:color="auto" w:fill="0F243E" w:themeFill="text2" w:themeFillShade="80"/>
        <w:rPr>
          <w:rFonts w:ascii="Century Gothic" w:hAnsi="Century Gothic" w:cs="Arial"/>
          <w:b/>
          <w:color w:val="FFFFFF" w:themeColor="background1"/>
          <w:sz w:val="12"/>
          <w:szCs w:val="20"/>
        </w:rPr>
      </w:pPr>
    </w:p>
    <w:p w:rsidR="00E250A3" w:rsidRPr="006B79C4" w:rsidRDefault="00696F06" w:rsidP="00E250A3">
      <w:pPr>
        <w:pStyle w:val="T11"/>
        <w:shd w:val="clear" w:color="auto" w:fill="0F243E" w:themeFill="text2" w:themeFillShade="80"/>
        <w:spacing w:line="240" w:lineRule="auto"/>
        <w:rPr>
          <w:rFonts w:ascii="Century Gothic" w:hAnsi="Century Gothic"/>
        </w:rPr>
      </w:pPr>
      <w:bookmarkStart w:id="4" w:name="_Toc286743388"/>
      <w:r>
        <w:rPr>
          <w:rFonts w:ascii="Century Gothic" w:hAnsi="Century Gothic"/>
        </w:rPr>
        <w:t>Objetivo</w:t>
      </w:r>
      <w:bookmarkEnd w:id="4"/>
    </w:p>
    <w:p w:rsidR="00E250A3" w:rsidRPr="007E5FD8" w:rsidRDefault="00E250A3" w:rsidP="00E250A3">
      <w:pPr>
        <w:keepLines/>
        <w:shd w:val="clear" w:color="auto" w:fill="0F243E" w:themeFill="text2" w:themeFillShade="80"/>
        <w:spacing w:after="240"/>
        <w:rPr>
          <w:rFonts w:ascii="Century Gothic" w:hAnsi="Century Gothic" w:cs="Arial"/>
          <w:b/>
          <w:color w:val="FFFFFF" w:themeColor="background1"/>
          <w:sz w:val="12"/>
          <w:szCs w:val="20"/>
        </w:rPr>
      </w:pPr>
    </w:p>
    <w:p w:rsidR="005048DA" w:rsidRDefault="005048DA" w:rsidP="00A46589">
      <w:pPr>
        <w:pStyle w:val="TextoCorrido"/>
        <w:ind w:firstLine="708"/>
        <w:rPr>
          <w:rFonts w:ascii="Century Gothic" w:hAnsi="Century Gothic"/>
          <w:sz w:val="22"/>
          <w:szCs w:val="22"/>
        </w:rPr>
      </w:pPr>
    </w:p>
    <w:p w:rsidR="00A46589" w:rsidRPr="006C4BBA" w:rsidRDefault="00A46589" w:rsidP="00A46589">
      <w:pPr>
        <w:pStyle w:val="TextoCorrido"/>
        <w:ind w:firstLine="708"/>
        <w:rPr>
          <w:rFonts w:ascii="Century Gothic" w:hAnsi="Century Gothic"/>
          <w:sz w:val="22"/>
          <w:szCs w:val="22"/>
        </w:rPr>
      </w:pPr>
      <w:r w:rsidRPr="006C4BBA">
        <w:rPr>
          <w:rFonts w:ascii="Century Gothic" w:hAnsi="Century Gothic"/>
          <w:sz w:val="22"/>
          <w:szCs w:val="22"/>
        </w:rPr>
        <w:t xml:space="preserve">O objetivo desse documento é oferecer </w:t>
      </w:r>
      <w:r w:rsidR="00E23DD0">
        <w:rPr>
          <w:rFonts w:ascii="Century Gothic" w:hAnsi="Century Gothic"/>
          <w:sz w:val="22"/>
          <w:szCs w:val="22"/>
        </w:rPr>
        <w:t>à</w:t>
      </w:r>
      <w:r w:rsidRPr="006C4BBA">
        <w:rPr>
          <w:rFonts w:ascii="Century Gothic" w:hAnsi="Century Gothic"/>
          <w:sz w:val="22"/>
          <w:szCs w:val="22"/>
        </w:rPr>
        <w:t xml:space="preserve"> </w:t>
      </w:r>
      <w:r w:rsidR="003702AA" w:rsidRPr="003702AA">
        <w:rPr>
          <w:rFonts w:ascii="Century Gothic" w:hAnsi="Century Gothic"/>
          <w:b/>
          <w:sz w:val="22"/>
          <w:szCs w:val="22"/>
        </w:rPr>
        <w:t>Organização de</w:t>
      </w:r>
      <w:r w:rsidR="003702AA">
        <w:rPr>
          <w:rFonts w:ascii="Century Gothic" w:hAnsi="Century Gothic"/>
          <w:b/>
          <w:sz w:val="22"/>
          <w:szCs w:val="22"/>
        </w:rPr>
        <w:t xml:space="preserve"> TI da</w:t>
      </w:r>
      <w:r w:rsidR="003702AA">
        <w:rPr>
          <w:rFonts w:ascii="Century Gothic" w:hAnsi="Century Gothic"/>
          <w:sz w:val="22"/>
          <w:szCs w:val="22"/>
        </w:rPr>
        <w:t xml:space="preserve"> </w:t>
      </w:r>
      <w:r w:rsidR="00FC5809" w:rsidRPr="00FC5809">
        <w:rPr>
          <w:rFonts w:ascii="Century Gothic" w:hAnsi="Century Gothic"/>
          <w:b/>
          <w:sz w:val="22"/>
          <w:szCs w:val="22"/>
        </w:rPr>
        <w:t>GVT</w:t>
      </w:r>
      <w:r w:rsidR="00E23DD0">
        <w:rPr>
          <w:rFonts w:ascii="Century Gothic" w:hAnsi="Century Gothic"/>
          <w:b/>
          <w:sz w:val="22"/>
          <w:szCs w:val="22"/>
        </w:rPr>
        <w:t>,</w:t>
      </w:r>
      <w:r w:rsidRPr="006C4BBA">
        <w:rPr>
          <w:rFonts w:ascii="Century Gothic" w:hAnsi="Century Gothic"/>
          <w:sz w:val="22"/>
          <w:szCs w:val="22"/>
        </w:rPr>
        <w:t xml:space="preserve"> </w:t>
      </w:r>
      <w:r w:rsidR="003702AA">
        <w:rPr>
          <w:rFonts w:ascii="Century Gothic" w:hAnsi="Century Gothic"/>
          <w:sz w:val="22"/>
          <w:szCs w:val="22"/>
        </w:rPr>
        <w:t>com</w:t>
      </w:r>
      <w:r w:rsidR="00607A94">
        <w:rPr>
          <w:rFonts w:ascii="Century Gothic" w:hAnsi="Century Gothic"/>
          <w:sz w:val="22"/>
          <w:szCs w:val="22"/>
        </w:rPr>
        <w:t xml:space="preserve"> enfoque</w:t>
      </w:r>
      <w:r w:rsidR="003702AA">
        <w:rPr>
          <w:rFonts w:ascii="Century Gothic" w:hAnsi="Century Gothic"/>
          <w:sz w:val="22"/>
          <w:szCs w:val="22"/>
        </w:rPr>
        <w:t xml:space="preserve"> principal em sua </w:t>
      </w:r>
      <w:r w:rsidR="003702AA" w:rsidRPr="003702AA">
        <w:rPr>
          <w:rFonts w:ascii="Century Gothic" w:hAnsi="Century Gothic"/>
          <w:b/>
          <w:sz w:val="22"/>
          <w:szCs w:val="22"/>
        </w:rPr>
        <w:t xml:space="preserve">Diretoria de </w:t>
      </w:r>
      <w:r w:rsidR="003F133F">
        <w:rPr>
          <w:rFonts w:ascii="Century Gothic" w:hAnsi="Century Gothic"/>
          <w:b/>
          <w:sz w:val="22"/>
          <w:szCs w:val="22"/>
        </w:rPr>
        <w:t>Infraestrutura</w:t>
      </w:r>
      <w:r w:rsidR="003702AA">
        <w:rPr>
          <w:rFonts w:ascii="Century Gothic" w:hAnsi="Century Gothic"/>
          <w:sz w:val="22"/>
          <w:szCs w:val="22"/>
        </w:rPr>
        <w:t xml:space="preserve">, </w:t>
      </w:r>
      <w:r w:rsidRPr="006C4BBA">
        <w:rPr>
          <w:rFonts w:ascii="Century Gothic" w:hAnsi="Century Gothic"/>
          <w:sz w:val="22"/>
          <w:szCs w:val="22"/>
        </w:rPr>
        <w:t>uma visão imparcial a respeito da m</w:t>
      </w:r>
      <w:r w:rsidR="003702AA">
        <w:rPr>
          <w:rFonts w:ascii="Century Gothic" w:hAnsi="Century Gothic"/>
          <w:sz w:val="22"/>
          <w:szCs w:val="22"/>
        </w:rPr>
        <w:t>aturidade dos processos de GSTI (</w:t>
      </w:r>
      <w:r w:rsidRPr="006C4BBA">
        <w:rPr>
          <w:rFonts w:ascii="Century Gothic" w:hAnsi="Century Gothic"/>
          <w:sz w:val="22"/>
          <w:szCs w:val="22"/>
        </w:rPr>
        <w:t>Gerenciamento de Serviços de TI</w:t>
      </w:r>
      <w:r w:rsidR="003702AA">
        <w:rPr>
          <w:rFonts w:ascii="Century Gothic" w:hAnsi="Century Gothic"/>
          <w:sz w:val="22"/>
          <w:szCs w:val="22"/>
        </w:rPr>
        <w:t xml:space="preserve">), </w:t>
      </w:r>
      <w:r w:rsidRPr="006C4BBA">
        <w:rPr>
          <w:rFonts w:ascii="Century Gothic" w:hAnsi="Century Gothic"/>
          <w:sz w:val="22"/>
          <w:szCs w:val="22"/>
        </w:rPr>
        <w:t>comparando as diretrizes estabelecidas na b</w:t>
      </w:r>
      <w:r w:rsidR="003702AA">
        <w:rPr>
          <w:rFonts w:ascii="Century Gothic" w:hAnsi="Century Gothic"/>
          <w:sz w:val="22"/>
          <w:szCs w:val="22"/>
        </w:rPr>
        <w:t xml:space="preserve">iblioteca ITIL® em sua versão </w:t>
      </w:r>
      <w:proofErr w:type="gramStart"/>
      <w:r w:rsidR="003702AA">
        <w:rPr>
          <w:rFonts w:ascii="Century Gothic" w:hAnsi="Century Gothic"/>
          <w:sz w:val="22"/>
          <w:szCs w:val="22"/>
        </w:rPr>
        <w:t>3</w:t>
      </w:r>
      <w:proofErr w:type="gramEnd"/>
      <w:r w:rsidRPr="006C4BBA">
        <w:rPr>
          <w:rFonts w:ascii="Century Gothic" w:hAnsi="Century Gothic"/>
          <w:sz w:val="22"/>
          <w:szCs w:val="22"/>
        </w:rPr>
        <w:t xml:space="preserve"> com a realidade d</w:t>
      </w:r>
      <w:r w:rsidR="003702AA">
        <w:rPr>
          <w:rFonts w:ascii="Century Gothic" w:hAnsi="Century Gothic"/>
          <w:sz w:val="22"/>
          <w:szCs w:val="22"/>
        </w:rPr>
        <w:t>as práticas atualmente em vigor.</w:t>
      </w:r>
    </w:p>
    <w:p w:rsidR="007E5FD8" w:rsidRDefault="007E5FD8" w:rsidP="007E5FD8">
      <w:pPr>
        <w:pStyle w:val="TextoCorrido"/>
        <w:rPr>
          <w:rFonts w:ascii="Century Gothic" w:hAnsi="Century Gothic"/>
        </w:rPr>
      </w:pPr>
    </w:p>
    <w:p w:rsidR="007E5FD8" w:rsidRDefault="007E5FD8" w:rsidP="007E5FD8">
      <w:pPr>
        <w:pStyle w:val="TextoCorrido"/>
        <w:rPr>
          <w:rFonts w:ascii="Century Gothic" w:hAnsi="Century Gothic"/>
        </w:rPr>
      </w:pPr>
    </w:p>
    <w:p w:rsidR="00417100" w:rsidRDefault="00417100">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6B79C4" w:rsidRPr="007E5FD8" w:rsidRDefault="006B79C4" w:rsidP="006B79C4">
      <w:pPr>
        <w:keepLines/>
        <w:shd w:val="clear" w:color="auto" w:fill="0F243E" w:themeFill="text2" w:themeFillShade="80"/>
        <w:rPr>
          <w:rFonts w:ascii="Century Gothic" w:hAnsi="Century Gothic" w:cs="Arial"/>
          <w:b/>
          <w:color w:val="FFFFFF" w:themeColor="background1"/>
          <w:sz w:val="12"/>
          <w:szCs w:val="20"/>
        </w:rPr>
      </w:pPr>
    </w:p>
    <w:p w:rsidR="006B79C4" w:rsidRPr="006B79C4" w:rsidRDefault="00696F06" w:rsidP="006B79C4">
      <w:pPr>
        <w:pStyle w:val="T11"/>
        <w:shd w:val="clear" w:color="auto" w:fill="0F243E" w:themeFill="text2" w:themeFillShade="80"/>
        <w:spacing w:line="240" w:lineRule="auto"/>
        <w:rPr>
          <w:rFonts w:ascii="Century Gothic" w:hAnsi="Century Gothic"/>
        </w:rPr>
      </w:pPr>
      <w:bookmarkStart w:id="5" w:name="_Toc286743389"/>
      <w:r>
        <w:rPr>
          <w:rFonts w:ascii="Century Gothic" w:hAnsi="Century Gothic"/>
        </w:rPr>
        <w:t>Organização deste documento</w:t>
      </w:r>
      <w:bookmarkEnd w:id="5"/>
    </w:p>
    <w:p w:rsidR="006B79C4" w:rsidRPr="007E5FD8" w:rsidRDefault="006B79C4" w:rsidP="006B79C4">
      <w:pPr>
        <w:keepLines/>
        <w:shd w:val="clear" w:color="auto" w:fill="0F243E" w:themeFill="text2" w:themeFillShade="80"/>
        <w:spacing w:after="240"/>
        <w:rPr>
          <w:rFonts w:ascii="Century Gothic" w:hAnsi="Century Gothic" w:cs="Arial"/>
          <w:b/>
          <w:color w:val="FFFFFF" w:themeColor="background1"/>
          <w:sz w:val="12"/>
          <w:szCs w:val="20"/>
        </w:rPr>
      </w:pPr>
    </w:p>
    <w:p w:rsidR="005048DA" w:rsidRDefault="005048DA" w:rsidP="005137B7">
      <w:pPr>
        <w:pStyle w:val="TextoCorrido"/>
        <w:rPr>
          <w:rFonts w:ascii="Century Gothic" w:hAnsi="Century Gothic"/>
          <w:sz w:val="22"/>
          <w:szCs w:val="22"/>
        </w:rPr>
      </w:pPr>
    </w:p>
    <w:p w:rsidR="005137B7" w:rsidRDefault="005137B7" w:rsidP="005137B7">
      <w:pPr>
        <w:pStyle w:val="TextoCorrido"/>
        <w:rPr>
          <w:rFonts w:ascii="Century Gothic" w:hAnsi="Century Gothic"/>
          <w:sz w:val="22"/>
          <w:szCs w:val="22"/>
        </w:rPr>
      </w:pPr>
      <w:r w:rsidRPr="005137B7">
        <w:rPr>
          <w:rFonts w:ascii="Century Gothic" w:hAnsi="Century Gothic"/>
          <w:sz w:val="22"/>
          <w:szCs w:val="22"/>
        </w:rPr>
        <w:t xml:space="preserve">A organização deste </w:t>
      </w:r>
      <w:r w:rsidR="00E23DD0">
        <w:rPr>
          <w:rFonts w:ascii="Century Gothic" w:hAnsi="Century Gothic"/>
          <w:sz w:val="22"/>
          <w:szCs w:val="22"/>
        </w:rPr>
        <w:t>relatório</w:t>
      </w:r>
      <w:r w:rsidRPr="005137B7">
        <w:rPr>
          <w:rFonts w:ascii="Century Gothic" w:hAnsi="Century Gothic"/>
          <w:sz w:val="22"/>
          <w:szCs w:val="22"/>
        </w:rPr>
        <w:t xml:space="preserve"> prevê mais </w:t>
      </w:r>
      <w:r>
        <w:rPr>
          <w:rFonts w:ascii="Century Gothic" w:hAnsi="Century Gothic"/>
          <w:sz w:val="22"/>
          <w:szCs w:val="22"/>
        </w:rPr>
        <w:t>oito</w:t>
      </w:r>
      <w:r w:rsidRPr="005137B7">
        <w:rPr>
          <w:rFonts w:ascii="Century Gothic" w:hAnsi="Century Gothic"/>
          <w:sz w:val="22"/>
          <w:szCs w:val="22"/>
        </w:rPr>
        <w:t xml:space="preserve"> capítulos</w:t>
      </w:r>
      <w:r>
        <w:rPr>
          <w:rFonts w:ascii="Century Gothic" w:hAnsi="Century Gothic"/>
          <w:sz w:val="22"/>
          <w:szCs w:val="22"/>
        </w:rPr>
        <w:t xml:space="preserve"> e quatro anexos</w:t>
      </w:r>
      <w:r w:rsidRPr="005137B7">
        <w:rPr>
          <w:rFonts w:ascii="Century Gothic" w:hAnsi="Century Gothic"/>
          <w:sz w:val="22"/>
          <w:szCs w:val="22"/>
        </w:rPr>
        <w:t>, além deste</w:t>
      </w:r>
      <w:r>
        <w:rPr>
          <w:rFonts w:ascii="Century Gothic" w:hAnsi="Century Gothic"/>
          <w:sz w:val="22"/>
          <w:szCs w:val="22"/>
        </w:rPr>
        <w:t xml:space="preserve"> </w:t>
      </w:r>
      <w:r w:rsidRPr="005137B7">
        <w:rPr>
          <w:rFonts w:ascii="Century Gothic" w:hAnsi="Century Gothic"/>
          <w:sz w:val="22"/>
          <w:szCs w:val="22"/>
        </w:rPr>
        <w:t>introdutório, resumidamente descrito</w:t>
      </w:r>
      <w:r>
        <w:rPr>
          <w:rFonts w:ascii="Century Gothic" w:hAnsi="Century Gothic"/>
          <w:sz w:val="22"/>
          <w:szCs w:val="22"/>
        </w:rPr>
        <w:t>s</w:t>
      </w:r>
      <w:r w:rsidRPr="005137B7">
        <w:rPr>
          <w:rFonts w:ascii="Century Gothic" w:hAnsi="Century Gothic"/>
          <w:sz w:val="22"/>
          <w:szCs w:val="22"/>
        </w:rPr>
        <w:t xml:space="preserve"> a seguir:</w:t>
      </w:r>
    </w:p>
    <w:p w:rsidR="009145F9" w:rsidRDefault="009145F9" w:rsidP="005137B7">
      <w:pPr>
        <w:pStyle w:val="TextoCorrido"/>
        <w:rPr>
          <w:rFonts w:ascii="Century Gothic" w:hAnsi="Century Gothic"/>
          <w:b/>
          <w:sz w:val="22"/>
          <w:szCs w:val="22"/>
        </w:rPr>
      </w:pPr>
    </w:p>
    <w:p w:rsidR="005137B7" w:rsidRPr="009145F9" w:rsidRDefault="005137B7" w:rsidP="005137B7">
      <w:pPr>
        <w:pStyle w:val="TextoCorrido"/>
        <w:rPr>
          <w:rFonts w:ascii="Century Gothic" w:hAnsi="Century Gothic"/>
          <w:b/>
          <w:sz w:val="22"/>
          <w:szCs w:val="22"/>
        </w:rPr>
      </w:pPr>
      <w:r w:rsidRPr="009145F9">
        <w:rPr>
          <w:rFonts w:ascii="Century Gothic" w:hAnsi="Century Gothic"/>
          <w:b/>
          <w:sz w:val="22"/>
          <w:szCs w:val="22"/>
        </w:rPr>
        <w:t>Capítulo 2 - Gerenciamento de Serviços de TI</w:t>
      </w:r>
    </w:p>
    <w:p w:rsidR="005137B7" w:rsidRPr="005137B7" w:rsidRDefault="005137B7" w:rsidP="005137B7">
      <w:pPr>
        <w:pStyle w:val="TextoCorrido"/>
        <w:rPr>
          <w:rFonts w:ascii="Century Gothic" w:hAnsi="Century Gothic"/>
          <w:sz w:val="22"/>
          <w:szCs w:val="22"/>
        </w:rPr>
      </w:pPr>
      <w:r w:rsidRPr="005137B7">
        <w:rPr>
          <w:rFonts w:ascii="Century Gothic" w:hAnsi="Century Gothic"/>
          <w:sz w:val="22"/>
          <w:szCs w:val="22"/>
        </w:rPr>
        <w:t xml:space="preserve">Apresenta uma </w:t>
      </w:r>
      <w:r w:rsidR="006660EF">
        <w:rPr>
          <w:rFonts w:ascii="Century Gothic" w:hAnsi="Century Gothic"/>
          <w:sz w:val="22"/>
          <w:szCs w:val="22"/>
        </w:rPr>
        <w:t xml:space="preserve">sucinta </w:t>
      </w:r>
      <w:r w:rsidRPr="005137B7">
        <w:rPr>
          <w:rFonts w:ascii="Century Gothic" w:hAnsi="Century Gothic"/>
          <w:sz w:val="22"/>
          <w:szCs w:val="22"/>
        </w:rPr>
        <w:t xml:space="preserve">revisão da literatura específica sobre o </w:t>
      </w:r>
      <w:r w:rsidR="003702AA" w:rsidRPr="005137B7">
        <w:rPr>
          <w:rFonts w:ascii="Century Gothic" w:hAnsi="Century Gothic"/>
          <w:sz w:val="22"/>
          <w:szCs w:val="22"/>
        </w:rPr>
        <w:t>tema</w:t>
      </w:r>
      <w:r w:rsidRPr="005137B7">
        <w:rPr>
          <w:rFonts w:ascii="Century Gothic" w:hAnsi="Century Gothic"/>
          <w:sz w:val="22"/>
          <w:szCs w:val="22"/>
        </w:rPr>
        <w:t xml:space="preserve"> </w:t>
      </w:r>
      <w:r w:rsidR="009145F9">
        <w:rPr>
          <w:rFonts w:ascii="Century Gothic" w:hAnsi="Century Gothic"/>
          <w:sz w:val="22"/>
          <w:szCs w:val="22"/>
        </w:rPr>
        <w:t>Gerenciamento de Serviços de TI</w:t>
      </w:r>
      <w:r w:rsidRPr="005137B7">
        <w:rPr>
          <w:rFonts w:ascii="Century Gothic" w:hAnsi="Century Gothic"/>
          <w:sz w:val="22"/>
          <w:szCs w:val="22"/>
        </w:rPr>
        <w:t>, descrevendo seus principais benefícios e conceitos associados</w:t>
      </w:r>
      <w:r w:rsidR="009145F9">
        <w:rPr>
          <w:rFonts w:ascii="Century Gothic" w:hAnsi="Century Gothic"/>
          <w:sz w:val="22"/>
          <w:szCs w:val="22"/>
        </w:rPr>
        <w:t>.</w:t>
      </w:r>
    </w:p>
    <w:p w:rsidR="009145F9" w:rsidRDefault="009145F9" w:rsidP="005137B7">
      <w:pPr>
        <w:pStyle w:val="TextoCorrido"/>
        <w:rPr>
          <w:rFonts w:ascii="Century Gothic" w:hAnsi="Century Gothic"/>
          <w:b/>
          <w:sz w:val="22"/>
          <w:szCs w:val="22"/>
        </w:rPr>
      </w:pPr>
    </w:p>
    <w:p w:rsidR="005137B7" w:rsidRPr="009145F9" w:rsidRDefault="005137B7" w:rsidP="005137B7">
      <w:pPr>
        <w:pStyle w:val="TextoCorrido"/>
        <w:rPr>
          <w:rFonts w:ascii="Century Gothic" w:hAnsi="Century Gothic"/>
          <w:b/>
          <w:sz w:val="22"/>
          <w:szCs w:val="22"/>
        </w:rPr>
      </w:pPr>
      <w:r w:rsidRPr="009145F9">
        <w:rPr>
          <w:rFonts w:ascii="Century Gothic" w:hAnsi="Century Gothic"/>
          <w:b/>
          <w:sz w:val="22"/>
          <w:szCs w:val="22"/>
        </w:rPr>
        <w:t>Capítulo 3 - Avaliações de Maturidade - Visão Consolidada</w:t>
      </w:r>
    </w:p>
    <w:p w:rsidR="005137B7" w:rsidRDefault="009145F9" w:rsidP="005137B7">
      <w:pPr>
        <w:pStyle w:val="TextoCorrido"/>
        <w:rPr>
          <w:rFonts w:ascii="Century Gothic" w:hAnsi="Century Gothic"/>
          <w:sz w:val="22"/>
          <w:szCs w:val="22"/>
        </w:rPr>
      </w:pPr>
      <w:r>
        <w:rPr>
          <w:rFonts w:ascii="Century Gothic" w:hAnsi="Century Gothic"/>
          <w:sz w:val="22"/>
          <w:szCs w:val="22"/>
        </w:rPr>
        <w:t xml:space="preserve">Apresenta uma visão consolidada das </w:t>
      </w:r>
      <w:r w:rsidR="003702AA">
        <w:rPr>
          <w:rFonts w:ascii="Century Gothic" w:hAnsi="Century Gothic"/>
          <w:sz w:val="22"/>
          <w:szCs w:val="22"/>
        </w:rPr>
        <w:t>avaliações</w:t>
      </w:r>
      <w:r>
        <w:rPr>
          <w:rFonts w:ascii="Century Gothic" w:hAnsi="Century Gothic"/>
          <w:sz w:val="22"/>
          <w:szCs w:val="22"/>
        </w:rPr>
        <w:t xml:space="preserve"> de maturidade, evidenciada pelos resu</w:t>
      </w:r>
      <w:r w:rsidR="003702AA">
        <w:rPr>
          <w:rFonts w:ascii="Century Gothic" w:hAnsi="Century Gothic"/>
          <w:sz w:val="22"/>
          <w:szCs w:val="22"/>
        </w:rPr>
        <w:t>ltados e gráficos comparativos.</w:t>
      </w:r>
    </w:p>
    <w:p w:rsidR="009145F9" w:rsidRDefault="009145F9" w:rsidP="005137B7">
      <w:pPr>
        <w:pStyle w:val="TextoCorrido"/>
        <w:rPr>
          <w:rFonts w:ascii="Century Gothic" w:hAnsi="Century Gothic"/>
          <w:b/>
          <w:sz w:val="22"/>
          <w:szCs w:val="22"/>
        </w:rPr>
      </w:pPr>
    </w:p>
    <w:p w:rsidR="005137B7" w:rsidRPr="009145F9" w:rsidRDefault="005137B7" w:rsidP="005137B7">
      <w:pPr>
        <w:pStyle w:val="TextoCorrido"/>
        <w:rPr>
          <w:rFonts w:ascii="Century Gothic" w:hAnsi="Century Gothic"/>
          <w:b/>
          <w:sz w:val="22"/>
          <w:szCs w:val="22"/>
        </w:rPr>
      </w:pPr>
      <w:r w:rsidRPr="009145F9">
        <w:rPr>
          <w:rFonts w:ascii="Century Gothic" w:hAnsi="Century Gothic"/>
          <w:b/>
          <w:sz w:val="22"/>
          <w:szCs w:val="22"/>
        </w:rPr>
        <w:t>Capítulos 4 a 8 - Avaliações de Maturidade por Fase do Ciclo de Vida do Serviço</w:t>
      </w:r>
    </w:p>
    <w:p w:rsidR="005137B7" w:rsidRPr="005137B7" w:rsidRDefault="009145F9" w:rsidP="005137B7">
      <w:pPr>
        <w:pStyle w:val="TextoCorrido"/>
        <w:rPr>
          <w:rFonts w:ascii="Century Gothic" w:hAnsi="Century Gothic"/>
          <w:sz w:val="22"/>
          <w:szCs w:val="22"/>
        </w:rPr>
      </w:pPr>
      <w:r>
        <w:rPr>
          <w:rFonts w:ascii="Century Gothic" w:hAnsi="Century Gothic"/>
          <w:sz w:val="22"/>
          <w:szCs w:val="22"/>
        </w:rPr>
        <w:t xml:space="preserve">Apresentam em detalhes as </w:t>
      </w:r>
      <w:r w:rsidR="003702AA">
        <w:rPr>
          <w:rFonts w:ascii="Century Gothic" w:hAnsi="Century Gothic"/>
          <w:sz w:val="22"/>
          <w:szCs w:val="22"/>
        </w:rPr>
        <w:t xml:space="preserve">avaliações </w:t>
      </w:r>
      <w:r>
        <w:rPr>
          <w:rFonts w:ascii="Century Gothic" w:hAnsi="Century Gothic"/>
          <w:sz w:val="22"/>
          <w:szCs w:val="22"/>
        </w:rPr>
        <w:t xml:space="preserve">de maturidade, evidenciando os pontos positivos, </w:t>
      </w:r>
      <w:r w:rsidRPr="00626328">
        <w:rPr>
          <w:rFonts w:ascii="Century Gothic" w:hAnsi="Century Gothic"/>
          <w:sz w:val="22"/>
          <w:szCs w:val="22"/>
        </w:rPr>
        <w:t>pontos negativos e recomendações para cada processo abrangido no escopo dest</w:t>
      </w:r>
      <w:r w:rsidR="003702AA" w:rsidRPr="00626328">
        <w:rPr>
          <w:rFonts w:ascii="Century Gothic" w:hAnsi="Century Gothic"/>
          <w:sz w:val="22"/>
          <w:szCs w:val="22"/>
        </w:rPr>
        <w:t>e relatório</w:t>
      </w:r>
      <w:r w:rsidRPr="00626328">
        <w:rPr>
          <w:rFonts w:ascii="Century Gothic" w:hAnsi="Century Gothic"/>
          <w:sz w:val="22"/>
          <w:szCs w:val="22"/>
        </w:rPr>
        <w:t xml:space="preserve"> (maiores informações no </w:t>
      </w:r>
      <w:r w:rsidR="002A60D7" w:rsidRPr="00626328">
        <w:rPr>
          <w:rFonts w:ascii="Century Gothic" w:hAnsi="Century Gothic"/>
          <w:sz w:val="22"/>
          <w:szCs w:val="22"/>
        </w:rPr>
        <w:t>tópico</w:t>
      </w:r>
      <w:r w:rsidR="00CD3072" w:rsidRPr="00626328">
        <w:rPr>
          <w:rFonts w:ascii="Century Gothic" w:hAnsi="Century Gothic"/>
          <w:sz w:val="22"/>
          <w:szCs w:val="22"/>
        </w:rPr>
        <w:t xml:space="preserve"> 1.4</w:t>
      </w:r>
      <w:r w:rsidRPr="00626328">
        <w:rPr>
          <w:rFonts w:ascii="Century Gothic" w:hAnsi="Century Gothic"/>
          <w:sz w:val="22"/>
          <w:szCs w:val="22"/>
        </w:rPr>
        <w:t xml:space="preserve"> deste documento). As análises estão divididas de acordo com as cinco fases do Ciclo de Vida do Serviço determinadas </w:t>
      </w:r>
      <w:r w:rsidR="003702AA" w:rsidRPr="00626328">
        <w:rPr>
          <w:rFonts w:ascii="Century Gothic" w:hAnsi="Century Gothic"/>
          <w:sz w:val="22"/>
          <w:szCs w:val="22"/>
        </w:rPr>
        <w:t>pela</w:t>
      </w:r>
      <w:r w:rsidRPr="00626328">
        <w:rPr>
          <w:rFonts w:ascii="Century Gothic" w:hAnsi="Century Gothic"/>
          <w:sz w:val="22"/>
          <w:szCs w:val="22"/>
        </w:rPr>
        <w:t xml:space="preserve"> biblioteca ITIL®</w:t>
      </w:r>
      <w:r w:rsidR="00991B94" w:rsidRPr="00626328">
        <w:rPr>
          <w:rFonts w:ascii="Century Gothic" w:hAnsi="Century Gothic"/>
          <w:sz w:val="22"/>
          <w:szCs w:val="22"/>
        </w:rPr>
        <w:t xml:space="preserve"> V3</w:t>
      </w:r>
      <w:r w:rsidRPr="00626328">
        <w:rPr>
          <w:rFonts w:ascii="Century Gothic" w:hAnsi="Century Gothic"/>
          <w:sz w:val="22"/>
          <w:szCs w:val="22"/>
        </w:rPr>
        <w:t>.</w:t>
      </w:r>
    </w:p>
    <w:p w:rsidR="009145F9" w:rsidRDefault="009145F9" w:rsidP="005137B7">
      <w:pPr>
        <w:pStyle w:val="TextoCorrido"/>
        <w:rPr>
          <w:rFonts w:ascii="Century Gothic" w:hAnsi="Century Gothic"/>
          <w:sz w:val="22"/>
          <w:szCs w:val="22"/>
        </w:rPr>
      </w:pPr>
    </w:p>
    <w:p w:rsidR="005137B7" w:rsidRPr="00AE4A6F" w:rsidRDefault="005137B7" w:rsidP="005137B7">
      <w:pPr>
        <w:pStyle w:val="TextoCorrido"/>
        <w:rPr>
          <w:rFonts w:ascii="Century Gothic" w:hAnsi="Century Gothic"/>
          <w:b/>
          <w:sz w:val="22"/>
          <w:szCs w:val="22"/>
        </w:rPr>
      </w:pPr>
      <w:r w:rsidRPr="00AE4A6F">
        <w:rPr>
          <w:rFonts w:ascii="Century Gothic" w:hAnsi="Century Gothic"/>
          <w:b/>
          <w:sz w:val="22"/>
          <w:szCs w:val="22"/>
        </w:rPr>
        <w:t xml:space="preserve">Capítulo 9 </w:t>
      </w:r>
      <w:r w:rsidR="00FC514E">
        <w:rPr>
          <w:rFonts w:ascii="Century Gothic" w:hAnsi="Century Gothic"/>
          <w:b/>
          <w:sz w:val="22"/>
          <w:szCs w:val="22"/>
        </w:rPr>
        <w:t>–</w:t>
      </w:r>
      <w:r w:rsidRPr="00AE4A6F">
        <w:rPr>
          <w:rFonts w:ascii="Century Gothic" w:hAnsi="Century Gothic"/>
          <w:b/>
          <w:sz w:val="22"/>
          <w:szCs w:val="22"/>
        </w:rPr>
        <w:t xml:space="preserve"> </w:t>
      </w:r>
      <w:r w:rsidR="00FC514E">
        <w:rPr>
          <w:rFonts w:ascii="Century Gothic" w:hAnsi="Century Gothic"/>
          <w:b/>
          <w:sz w:val="22"/>
          <w:szCs w:val="22"/>
        </w:rPr>
        <w:t>Síntese da Avaliação</w:t>
      </w:r>
    </w:p>
    <w:p w:rsidR="005137B7" w:rsidRDefault="003702AA" w:rsidP="005137B7">
      <w:pPr>
        <w:pStyle w:val="TextoCorrido"/>
        <w:rPr>
          <w:rFonts w:ascii="Century Gothic" w:hAnsi="Century Gothic"/>
          <w:sz w:val="22"/>
          <w:szCs w:val="22"/>
        </w:rPr>
      </w:pPr>
      <w:r>
        <w:rPr>
          <w:rFonts w:ascii="Century Gothic" w:hAnsi="Century Gothic"/>
          <w:sz w:val="22"/>
          <w:szCs w:val="22"/>
        </w:rPr>
        <w:t xml:space="preserve">Neste capítulo são apresentadas as considerações </w:t>
      </w:r>
      <w:r w:rsidR="00FC514E">
        <w:rPr>
          <w:rFonts w:ascii="Century Gothic" w:hAnsi="Century Gothic"/>
          <w:sz w:val="22"/>
          <w:szCs w:val="22"/>
        </w:rPr>
        <w:t xml:space="preserve">da equipe de consultores pelas </w:t>
      </w:r>
      <w:r w:rsidRPr="00626328">
        <w:rPr>
          <w:rFonts w:ascii="Century Gothic" w:hAnsi="Century Gothic"/>
          <w:sz w:val="22"/>
          <w:szCs w:val="22"/>
        </w:rPr>
        <w:t>análises efetuadas</w:t>
      </w:r>
      <w:r w:rsidR="00FC514E" w:rsidRPr="00626328">
        <w:rPr>
          <w:rFonts w:ascii="Century Gothic" w:hAnsi="Century Gothic"/>
          <w:sz w:val="22"/>
          <w:szCs w:val="22"/>
        </w:rPr>
        <w:t xml:space="preserve"> e pelo Ciclo de Vida dos Serviços de TI. Objetiva </w:t>
      </w:r>
      <w:r w:rsidRPr="00626328">
        <w:rPr>
          <w:rFonts w:ascii="Century Gothic" w:hAnsi="Century Gothic"/>
          <w:sz w:val="22"/>
          <w:szCs w:val="22"/>
        </w:rPr>
        <w:t xml:space="preserve">nortear e inspirar reflexões à </w:t>
      </w:r>
      <w:r w:rsidR="009D1D48" w:rsidRPr="00626328">
        <w:rPr>
          <w:rFonts w:ascii="Century Gothic" w:hAnsi="Century Gothic"/>
          <w:sz w:val="22"/>
          <w:szCs w:val="22"/>
        </w:rPr>
        <w:t>a</w:t>
      </w:r>
      <w:r w:rsidRPr="00626328">
        <w:rPr>
          <w:rFonts w:ascii="Century Gothic" w:hAnsi="Century Gothic"/>
          <w:sz w:val="22"/>
          <w:szCs w:val="22"/>
        </w:rPr>
        <w:t xml:space="preserve">lta </w:t>
      </w:r>
      <w:r w:rsidR="009D1D48" w:rsidRPr="00626328">
        <w:rPr>
          <w:rFonts w:ascii="Century Gothic" w:hAnsi="Century Gothic"/>
          <w:sz w:val="22"/>
          <w:szCs w:val="22"/>
        </w:rPr>
        <w:t>g</w:t>
      </w:r>
      <w:r w:rsidRPr="00626328">
        <w:rPr>
          <w:rFonts w:ascii="Century Gothic" w:hAnsi="Century Gothic"/>
          <w:sz w:val="22"/>
          <w:szCs w:val="22"/>
        </w:rPr>
        <w:t>estão da Organização</w:t>
      </w:r>
      <w:r>
        <w:rPr>
          <w:rFonts w:ascii="Century Gothic" w:hAnsi="Century Gothic"/>
          <w:sz w:val="22"/>
          <w:szCs w:val="22"/>
        </w:rPr>
        <w:t xml:space="preserve"> de TI da </w:t>
      </w:r>
      <w:r w:rsidR="00FC5809" w:rsidRPr="00FC5809">
        <w:rPr>
          <w:rFonts w:ascii="Century Gothic" w:hAnsi="Century Gothic"/>
          <w:b/>
          <w:sz w:val="22"/>
          <w:szCs w:val="22"/>
        </w:rPr>
        <w:t>GVT</w:t>
      </w:r>
      <w:r>
        <w:rPr>
          <w:rFonts w:ascii="Century Gothic" w:hAnsi="Century Gothic"/>
          <w:sz w:val="22"/>
          <w:szCs w:val="22"/>
        </w:rPr>
        <w:t xml:space="preserve">. </w:t>
      </w:r>
    </w:p>
    <w:p w:rsidR="003702AA" w:rsidRDefault="003702AA" w:rsidP="005137B7">
      <w:pPr>
        <w:pStyle w:val="TextoCorrido"/>
        <w:rPr>
          <w:rFonts w:ascii="Century Gothic" w:hAnsi="Century Gothic"/>
          <w:sz w:val="22"/>
          <w:szCs w:val="22"/>
        </w:rPr>
      </w:pPr>
    </w:p>
    <w:p w:rsidR="00A22673" w:rsidRDefault="00A22673" w:rsidP="005137B7">
      <w:pPr>
        <w:pStyle w:val="TextoCorrido"/>
        <w:rPr>
          <w:rFonts w:ascii="Century Gothic" w:hAnsi="Century Gothic"/>
          <w:sz w:val="22"/>
          <w:szCs w:val="22"/>
        </w:rPr>
      </w:pPr>
    </w:p>
    <w:p w:rsidR="00F701E8" w:rsidRDefault="00F701E8" w:rsidP="005137B7">
      <w:pPr>
        <w:pStyle w:val="TextoCorrido"/>
        <w:rPr>
          <w:rFonts w:ascii="Century Gothic" w:hAnsi="Century Gothic"/>
          <w:sz w:val="22"/>
          <w:szCs w:val="22"/>
        </w:rPr>
      </w:pPr>
    </w:p>
    <w:p w:rsidR="00F701E8" w:rsidRDefault="00F701E8" w:rsidP="005137B7">
      <w:pPr>
        <w:pStyle w:val="TextoCorrido"/>
        <w:rPr>
          <w:rFonts w:ascii="Century Gothic" w:hAnsi="Century Gothic"/>
          <w:sz w:val="22"/>
          <w:szCs w:val="22"/>
        </w:rPr>
      </w:pPr>
    </w:p>
    <w:p w:rsidR="005137B7" w:rsidRPr="00AE4A6F" w:rsidRDefault="005137B7" w:rsidP="005137B7">
      <w:pPr>
        <w:pStyle w:val="TextoCorrido"/>
        <w:rPr>
          <w:rFonts w:ascii="Century Gothic" w:hAnsi="Century Gothic"/>
          <w:b/>
          <w:sz w:val="22"/>
          <w:szCs w:val="22"/>
        </w:rPr>
      </w:pPr>
      <w:r w:rsidRPr="00AE4A6F">
        <w:rPr>
          <w:rFonts w:ascii="Century Gothic" w:hAnsi="Century Gothic"/>
          <w:b/>
          <w:sz w:val="22"/>
          <w:szCs w:val="22"/>
        </w:rPr>
        <w:lastRenderedPageBreak/>
        <w:t>Anexo A - Atas de Reunião</w:t>
      </w:r>
    </w:p>
    <w:p w:rsidR="005137B7" w:rsidRDefault="003702AA" w:rsidP="005137B7">
      <w:pPr>
        <w:pStyle w:val="TextoCorrido"/>
        <w:rPr>
          <w:rFonts w:ascii="Century Gothic" w:hAnsi="Century Gothic"/>
          <w:sz w:val="22"/>
          <w:szCs w:val="22"/>
        </w:rPr>
      </w:pPr>
      <w:r>
        <w:rPr>
          <w:rFonts w:ascii="Century Gothic" w:hAnsi="Century Gothic"/>
          <w:sz w:val="22"/>
          <w:szCs w:val="22"/>
        </w:rPr>
        <w:t xml:space="preserve">Apresenta cópias das Atas de Reunião, produzidas durante </w:t>
      </w:r>
      <w:r w:rsidR="002A60D7">
        <w:rPr>
          <w:rFonts w:ascii="Century Gothic" w:hAnsi="Century Gothic"/>
          <w:sz w:val="22"/>
          <w:szCs w:val="22"/>
        </w:rPr>
        <w:t>a fase</w:t>
      </w:r>
      <w:r>
        <w:rPr>
          <w:rFonts w:ascii="Century Gothic" w:hAnsi="Century Gothic"/>
          <w:sz w:val="22"/>
          <w:szCs w:val="22"/>
        </w:rPr>
        <w:t xml:space="preserve"> de </w:t>
      </w:r>
      <w:r w:rsidR="002A60D7">
        <w:rPr>
          <w:rFonts w:ascii="Century Gothic" w:hAnsi="Century Gothic"/>
          <w:sz w:val="22"/>
          <w:szCs w:val="22"/>
        </w:rPr>
        <w:t xml:space="preserve">entrevistas e </w:t>
      </w:r>
      <w:r>
        <w:rPr>
          <w:rFonts w:ascii="Century Gothic" w:hAnsi="Century Gothic"/>
          <w:sz w:val="22"/>
          <w:szCs w:val="22"/>
        </w:rPr>
        <w:t xml:space="preserve">levantamento de dados, as quais serviram de embasamento para as análises </w:t>
      </w:r>
      <w:r w:rsidR="002A60D7">
        <w:rPr>
          <w:rFonts w:ascii="Century Gothic" w:hAnsi="Century Gothic"/>
          <w:sz w:val="22"/>
          <w:szCs w:val="22"/>
        </w:rPr>
        <w:t>realizadas.</w:t>
      </w:r>
    </w:p>
    <w:p w:rsidR="003702AA" w:rsidRDefault="003702AA" w:rsidP="005137B7">
      <w:pPr>
        <w:pStyle w:val="TextoCorrido"/>
        <w:rPr>
          <w:rFonts w:ascii="Century Gothic" w:hAnsi="Century Gothic"/>
          <w:sz w:val="22"/>
          <w:szCs w:val="22"/>
        </w:rPr>
      </w:pPr>
    </w:p>
    <w:p w:rsidR="005137B7" w:rsidRPr="00626328" w:rsidRDefault="005137B7" w:rsidP="005137B7">
      <w:pPr>
        <w:pStyle w:val="TextoCorrido"/>
        <w:rPr>
          <w:rFonts w:ascii="Century Gothic" w:hAnsi="Century Gothic"/>
          <w:b/>
          <w:sz w:val="22"/>
          <w:szCs w:val="22"/>
        </w:rPr>
      </w:pPr>
      <w:r w:rsidRPr="00626328">
        <w:rPr>
          <w:rFonts w:ascii="Century Gothic" w:hAnsi="Century Gothic"/>
          <w:b/>
          <w:sz w:val="22"/>
          <w:szCs w:val="22"/>
        </w:rPr>
        <w:t xml:space="preserve">Anexo B - Análise dos Processos </w:t>
      </w:r>
      <w:r w:rsidR="00B80988" w:rsidRPr="00626328">
        <w:rPr>
          <w:rFonts w:ascii="Century Gothic" w:hAnsi="Century Gothic"/>
          <w:b/>
          <w:sz w:val="22"/>
          <w:szCs w:val="22"/>
        </w:rPr>
        <w:t>N</w:t>
      </w:r>
      <w:r w:rsidRPr="00626328">
        <w:rPr>
          <w:rFonts w:ascii="Century Gothic" w:hAnsi="Century Gothic"/>
          <w:b/>
          <w:sz w:val="22"/>
          <w:szCs w:val="22"/>
        </w:rPr>
        <w:t xml:space="preserve">ão </w:t>
      </w:r>
      <w:r w:rsidR="00B80988" w:rsidRPr="00626328">
        <w:rPr>
          <w:rFonts w:ascii="Century Gothic" w:hAnsi="Century Gothic"/>
          <w:b/>
          <w:sz w:val="22"/>
          <w:szCs w:val="22"/>
        </w:rPr>
        <w:t>P</w:t>
      </w:r>
      <w:r w:rsidRPr="00626328">
        <w:rPr>
          <w:rFonts w:ascii="Century Gothic" w:hAnsi="Century Gothic"/>
          <w:b/>
          <w:sz w:val="22"/>
          <w:szCs w:val="22"/>
        </w:rPr>
        <w:t>ertencentes ao Escopo</w:t>
      </w:r>
    </w:p>
    <w:p w:rsidR="005137B7" w:rsidRDefault="002A60D7" w:rsidP="005137B7">
      <w:pPr>
        <w:pStyle w:val="TextoCorrido"/>
        <w:rPr>
          <w:rFonts w:ascii="Century Gothic" w:hAnsi="Century Gothic"/>
          <w:sz w:val="22"/>
          <w:szCs w:val="22"/>
        </w:rPr>
      </w:pPr>
      <w:r w:rsidRPr="00626328">
        <w:rPr>
          <w:rFonts w:ascii="Century Gothic" w:hAnsi="Century Gothic"/>
          <w:sz w:val="22"/>
          <w:szCs w:val="22"/>
        </w:rPr>
        <w:t>Apresenta uma análise adicional à acordada para elaboração deste relatório, porém com menor detalhamento, abrangendo outros processos do Ciclo de Vida do Serviço (maiores informações no tópico 1.</w:t>
      </w:r>
      <w:r w:rsidR="00CD3072" w:rsidRPr="00626328">
        <w:rPr>
          <w:rFonts w:ascii="Century Gothic" w:hAnsi="Century Gothic"/>
          <w:sz w:val="22"/>
          <w:szCs w:val="22"/>
        </w:rPr>
        <w:t>4</w:t>
      </w:r>
      <w:r w:rsidRPr="00626328">
        <w:rPr>
          <w:rFonts w:ascii="Century Gothic" w:hAnsi="Century Gothic"/>
          <w:sz w:val="22"/>
          <w:szCs w:val="22"/>
        </w:rPr>
        <w:t xml:space="preserve"> deste documento</w:t>
      </w:r>
      <w:r>
        <w:rPr>
          <w:rFonts w:ascii="Century Gothic" w:hAnsi="Century Gothic"/>
          <w:sz w:val="22"/>
          <w:szCs w:val="22"/>
        </w:rPr>
        <w:t xml:space="preserve">). </w:t>
      </w:r>
    </w:p>
    <w:p w:rsidR="002A60D7" w:rsidRDefault="002A60D7" w:rsidP="005137B7">
      <w:pPr>
        <w:pStyle w:val="TextoCorrido"/>
        <w:rPr>
          <w:rFonts w:ascii="Century Gothic" w:hAnsi="Century Gothic"/>
          <w:sz w:val="22"/>
          <w:szCs w:val="22"/>
        </w:rPr>
      </w:pPr>
    </w:p>
    <w:p w:rsidR="005137B7" w:rsidRPr="00AE4A6F" w:rsidRDefault="005137B7" w:rsidP="005137B7">
      <w:pPr>
        <w:pStyle w:val="TextoCorrido"/>
        <w:rPr>
          <w:rFonts w:ascii="Century Gothic" w:hAnsi="Century Gothic"/>
          <w:b/>
          <w:sz w:val="22"/>
          <w:szCs w:val="22"/>
        </w:rPr>
      </w:pPr>
      <w:r w:rsidRPr="00AE4A6F">
        <w:rPr>
          <w:rFonts w:ascii="Century Gothic" w:hAnsi="Century Gothic"/>
          <w:b/>
          <w:sz w:val="22"/>
          <w:szCs w:val="22"/>
        </w:rPr>
        <w:t>Anexo C - Mini-Currículo dos Consultores</w:t>
      </w:r>
    </w:p>
    <w:p w:rsidR="005137B7" w:rsidRDefault="002A60D7" w:rsidP="005137B7">
      <w:pPr>
        <w:pStyle w:val="TextoCorrido"/>
        <w:rPr>
          <w:rFonts w:ascii="Century Gothic" w:hAnsi="Century Gothic"/>
          <w:sz w:val="22"/>
          <w:szCs w:val="22"/>
        </w:rPr>
      </w:pPr>
      <w:r>
        <w:rPr>
          <w:rFonts w:ascii="Century Gothic" w:hAnsi="Century Gothic"/>
          <w:sz w:val="22"/>
          <w:szCs w:val="22"/>
        </w:rPr>
        <w:t xml:space="preserve">Apresenta uma breve descrição das principais experiências e certificações </w:t>
      </w:r>
      <w:r w:rsidR="00E23DD0">
        <w:rPr>
          <w:rFonts w:ascii="Century Gothic" w:hAnsi="Century Gothic"/>
          <w:sz w:val="22"/>
          <w:szCs w:val="22"/>
        </w:rPr>
        <w:t>obtidas</w:t>
      </w:r>
      <w:r>
        <w:rPr>
          <w:rFonts w:ascii="Century Gothic" w:hAnsi="Century Gothic"/>
          <w:sz w:val="22"/>
          <w:szCs w:val="22"/>
        </w:rPr>
        <w:t xml:space="preserve"> por cada um dos consultores que atuaram na elaboração deste relatório.</w:t>
      </w:r>
    </w:p>
    <w:p w:rsidR="002A60D7" w:rsidRDefault="002A60D7" w:rsidP="005137B7">
      <w:pPr>
        <w:pStyle w:val="TextoCorrido"/>
        <w:rPr>
          <w:rFonts w:ascii="Century Gothic" w:hAnsi="Century Gothic"/>
          <w:sz w:val="22"/>
          <w:szCs w:val="22"/>
        </w:rPr>
      </w:pPr>
    </w:p>
    <w:p w:rsidR="007E5FD8" w:rsidRPr="00AE4A6F" w:rsidRDefault="005137B7" w:rsidP="005137B7">
      <w:pPr>
        <w:pStyle w:val="TextoCorrido"/>
        <w:rPr>
          <w:rFonts w:ascii="Century Gothic" w:hAnsi="Century Gothic"/>
          <w:b/>
          <w:sz w:val="22"/>
          <w:szCs w:val="22"/>
        </w:rPr>
      </w:pPr>
      <w:r w:rsidRPr="00AE4A6F">
        <w:rPr>
          <w:rFonts w:ascii="Century Gothic" w:hAnsi="Century Gothic"/>
          <w:b/>
          <w:sz w:val="22"/>
          <w:szCs w:val="22"/>
        </w:rPr>
        <w:t>Anexo D - Glossário ITIL®</w:t>
      </w:r>
    </w:p>
    <w:p w:rsidR="00AE4A6F" w:rsidRDefault="009B11E8" w:rsidP="007E5FD8">
      <w:pPr>
        <w:pStyle w:val="TextoCorrido"/>
        <w:rPr>
          <w:rFonts w:ascii="Century Gothic" w:hAnsi="Century Gothic"/>
          <w:sz w:val="22"/>
          <w:szCs w:val="22"/>
        </w:rPr>
      </w:pPr>
      <w:r>
        <w:rPr>
          <w:rFonts w:ascii="Century Gothic" w:hAnsi="Century Gothic"/>
          <w:sz w:val="22"/>
          <w:szCs w:val="22"/>
        </w:rPr>
        <w:t xml:space="preserve">Apresenta </w:t>
      </w:r>
      <w:r w:rsidRPr="009B11E8">
        <w:rPr>
          <w:rFonts w:ascii="Century Gothic" w:hAnsi="Century Gothic"/>
          <w:sz w:val="22"/>
          <w:szCs w:val="22"/>
        </w:rPr>
        <w:t xml:space="preserve">uma listagem </w:t>
      </w:r>
      <w:r w:rsidRPr="00626328">
        <w:rPr>
          <w:rFonts w:ascii="Century Gothic" w:hAnsi="Century Gothic"/>
          <w:sz w:val="22"/>
          <w:szCs w:val="22"/>
        </w:rPr>
        <w:t>de termos ITIL®</w:t>
      </w:r>
      <w:r w:rsidR="00B80988" w:rsidRPr="00626328">
        <w:rPr>
          <w:rFonts w:ascii="Century Gothic" w:hAnsi="Century Gothic"/>
          <w:sz w:val="22"/>
          <w:szCs w:val="22"/>
        </w:rPr>
        <w:t xml:space="preserve"> V3</w:t>
      </w:r>
      <w:r w:rsidRPr="00626328">
        <w:rPr>
          <w:rFonts w:ascii="Century Gothic" w:hAnsi="Century Gothic"/>
          <w:sz w:val="22"/>
          <w:szCs w:val="22"/>
        </w:rPr>
        <w:t xml:space="preserve"> utilizados</w:t>
      </w:r>
      <w:r>
        <w:rPr>
          <w:rFonts w:ascii="Century Gothic" w:hAnsi="Century Gothic"/>
          <w:sz w:val="22"/>
          <w:szCs w:val="22"/>
        </w:rPr>
        <w:t xml:space="preserve"> no decorrer deste documento</w:t>
      </w:r>
      <w:r w:rsidR="009B202B">
        <w:rPr>
          <w:rFonts w:ascii="Century Gothic" w:hAnsi="Century Gothic"/>
          <w:sz w:val="22"/>
          <w:szCs w:val="22"/>
        </w:rPr>
        <w:t>,</w:t>
      </w:r>
      <w:r>
        <w:rPr>
          <w:rFonts w:ascii="Century Gothic" w:hAnsi="Century Gothic"/>
          <w:sz w:val="22"/>
          <w:szCs w:val="22"/>
        </w:rPr>
        <w:t xml:space="preserve"> </w:t>
      </w:r>
      <w:r w:rsidR="009B202B">
        <w:rPr>
          <w:rFonts w:ascii="Century Gothic" w:hAnsi="Century Gothic"/>
          <w:sz w:val="22"/>
          <w:szCs w:val="22"/>
        </w:rPr>
        <w:t xml:space="preserve">bem como </w:t>
      </w:r>
      <w:r w:rsidRPr="009B11E8">
        <w:rPr>
          <w:rFonts w:ascii="Century Gothic" w:hAnsi="Century Gothic"/>
          <w:sz w:val="22"/>
          <w:szCs w:val="22"/>
        </w:rPr>
        <w:t>suas definições</w:t>
      </w:r>
      <w:r w:rsidR="009B202B">
        <w:rPr>
          <w:rFonts w:ascii="Century Gothic" w:hAnsi="Century Gothic"/>
          <w:sz w:val="22"/>
          <w:szCs w:val="22"/>
        </w:rPr>
        <w:t>/conceitos</w:t>
      </w:r>
      <w:r w:rsidRPr="009B11E8">
        <w:rPr>
          <w:rFonts w:ascii="Century Gothic" w:hAnsi="Century Gothic"/>
          <w:sz w:val="22"/>
          <w:szCs w:val="22"/>
        </w:rPr>
        <w:t>.</w:t>
      </w:r>
    </w:p>
    <w:p w:rsidR="00AE4A6F" w:rsidRDefault="00AE4A6F" w:rsidP="007E5FD8">
      <w:pPr>
        <w:pStyle w:val="TextoCorrido"/>
        <w:rPr>
          <w:rFonts w:ascii="Century Gothic" w:hAnsi="Century Gothic"/>
          <w:sz w:val="22"/>
          <w:szCs w:val="22"/>
        </w:rPr>
      </w:pPr>
    </w:p>
    <w:p w:rsidR="009B11E8" w:rsidRPr="006C4BBA" w:rsidRDefault="009B11E8" w:rsidP="007E5FD8">
      <w:pPr>
        <w:pStyle w:val="TextoCorrido"/>
        <w:rPr>
          <w:rFonts w:ascii="Century Gothic" w:hAnsi="Century Gothic"/>
          <w:sz w:val="22"/>
          <w:szCs w:val="22"/>
        </w:rPr>
      </w:pPr>
    </w:p>
    <w:p w:rsidR="00417100" w:rsidRDefault="00417100">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6B79C4" w:rsidRPr="007E5FD8" w:rsidRDefault="006B79C4" w:rsidP="006B79C4">
      <w:pPr>
        <w:keepLines/>
        <w:shd w:val="clear" w:color="auto" w:fill="0F243E" w:themeFill="text2" w:themeFillShade="80"/>
        <w:rPr>
          <w:rFonts w:ascii="Century Gothic" w:hAnsi="Century Gothic" w:cs="Arial"/>
          <w:b/>
          <w:color w:val="FFFFFF" w:themeColor="background1"/>
          <w:sz w:val="12"/>
          <w:szCs w:val="20"/>
        </w:rPr>
      </w:pPr>
    </w:p>
    <w:p w:rsidR="006B79C4" w:rsidRPr="006B79C4" w:rsidRDefault="00417100" w:rsidP="006B79C4">
      <w:pPr>
        <w:pStyle w:val="T11"/>
        <w:shd w:val="clear" w:color="auto" w:fill="0F243E" w:themeFill="text2" w:themeFillShade="80"/>
        <w:spacing w:line="240" w:lineRule="auto"/>
        <w:rPr>
          <w:rFonts w:ascii="Century Gothic" w:hAnsi="Century Gothic"/>
        </w:rPr>
      </w:pPr>
      <w:bookmarkStart w:id="6" w:name="_Toc286743390"/>
      <w:r>
        <w:rPr>
          <w:rFonts w:ascii="Century Gothic" w:hAnsi="Century Gothic"/>
        </w:rPr>
        <w:t>Panorama A</w:t>
      </w:r>
      <w:r w:rsidR="00696F06">
        <w:rPr>
          <w:rFonts w:ascii="Century Gothic" w:hAnsi="Century Gothic"/>
        </w:rPr>
        <w:t>tual</w:t>
      </w:r>
      <w:r>
        <w:rPr>
          <w:rFonts w:ascii="Century Gothic" w:hAnsi="Century Gothic"/>
        </w:rPr>
        <w:t xml:space="preserve"> da </w:t>
      </w:r>
      <w:r w:rsidR="00FC5809" w:rsidRPr="00FC5809">
        <w:rPr>
          <w:rFonts w:ascii="Century Gothic" w:hAnsi="Century Gothic"/>
        </w:rPr>
        <w:t>GVT</w:t>
      </w:r>
      <w:bookmarkEnd w:id="6"/>
    </w:p>
    <w:p w:rsidR="006B79C4" w:rsidRPr="007E5FD8" w:rsidRDefault="006B79C4" w:rsidP="006B79C4">
      <w:pPr>
        <w:keepLines/>
        <w:shd w:val="clear" w:color="auto" w:fill="0F243E" w:themeFill="text2" w:themeFillShade="80"/>
        <w:spacing w:after="240"/>
        <w:rPr>
          <w:rFonts w:ascii="Century Gothic" w:hAnsi="Century Gothic" w:cs="Arial"/>
          <w:b/>
          <w:color w:val="FFFFFF" w:themeColor="background1"/>
          <w:sz w:val="12"/>
          <w:szCs w:val="20"/>
        </w:rPr>
      </w:pPr>
    </w:p>
    <w:p w:rsidR="00F701E8" w:rsidRDefault="00F701E8" w:rsidP="00417100">
      <w:pPr>
        <w:pStyle w:val="TextoCorrido"/>
        <w:rPr>
          <w:rFonts w:ascii="Century Gothic" w:hAnsi="Century Gothic"/>
          <w:sz w:val="22"/>
          <w:szCs w:val="22"/>
        </w:rPr>
      </w:pPr>
    </w:p>
    <w:p w:rsidR="00417100" w:rsidRPr="00587357" w:rsidRDefault="00417100" w:rsidP="00F701E8">
      <w:pPr>
        <w:pStyle w:val="TextoCorrido"/>
        <w:spacing w:before="240" w:after="120" w:line="276" w:lineRule="auto"/>
        <w:rPr>
          <w:rFonts w:ascii="Century Gothic" w:hAnsi="Century Gothic"/>
          <w:sz w:val="22"/>
          <w:szCs w:val="22"/>
        </w:rPr>
      </w:pPr>
      <w:r w:rsidRPr="00587357">
        <w:rPr>
          <w:rFonts w:ascii="Century Gothic" w:hAnsi="Century Gothic"/>
          <w:sz w:val="22"/>
          <w:szCs w:val="22"/>
        </w:rPr>
        <w:t xml:space="preserve">A </w:t>
      </w:r>
      <w:r w:rsidR="00FC5809" w:rsidRPr="00587357">
        <w:rPr>
          <w:rFonts w:ascii="Century Gothic" w:hAnsi="Century Gothic"/>
          <w:b/>
          <w:sz w:val="22"/>
          <w:szCs w:val="22"/>
        </w:rPr>
        <w:t>GVT</w:t>
      </w:r>
      <w:r w:rsidRPr="00587357">
        <w:rPr>
          <w:rFonts w:ascii="Century Gothic" w:hAnsi="Century Gothic"/>
          <w:sz w:val="22"/>
          <w:szCs w:val="22"/>
        </w:rPr>
        <w:t xml:space="preserve"> é considerada:</w:t>
      </w:r>
    </w:p>
    <w:p w:rsidR="00417100" w:rsidRPr="00587357" w:rsidRDefault="00417100" w:rsidP="00F701E8">
      <w:pPr>
        <w:pStyle w:val="TextoCorrido"/>
        <w:numPr>
          <w:ilvl w:val="0"/>
          <w:numId w:val="5"/>
        </w:numPr>
        <w:spacing w:before="240" w:after="120" w:line="276" w:lineRule="auto"/>
        <w:rPr>
          <w:rFonts w:ascii="Century Gothic" w:hAnsi="Century Gothic"/>
          <w:sz w:val="22"/>
          <w:szCs w:val="22"/>
        </w:rPr>
      </w:pPr>
      <w:proofErr w:type="gramStart"/>
      <w:r w:rsidRPr="00587357">
        <w:rPr>
          <w:rFonts w:ascii="Century Gothic" w:hAnsi="Century Gothic"/>
          <w:sz w:val="22"/>
          <w:szCs w:val="22"/>
        </w:rPr>
        <w:t>Uma das 50 marcas</w:t>
      </w:r>
      <w:proofErr w:type="gramEnd"/>
      <w:r w:rsidRPr="00587357">
        <w:rPr>
          <w:rFonts w:ascii="Century Gothic" w:hAnsi="Century Gothic"/>
          <w:sz w:val="22"/>
          <w:szCs w:val="22"/>
        </w:rPr>
        <w:t xml:space="preserve"> mais valiosas do Brasil (revista </w:t>
      </w:r>
      <w:r w:rsidRPr="00587357">
        <w:rPr>
          <w:rFonts w:ascii="Century Gothic" w:hAnsi="Century Gothic"/>
          <w:i/>
          <w:sz w:val="22"/>
          <w:szCs w:val="22"/>
        </w:rPr>
        <w:t>Isto É Dinheiro</w:t>
      </w:r>
      <w:r w:rsidRPr="00587357">
        <w:rPr>
          <w:rFonts w:ascii="Century Gothic" w:hAnsi="Century Gothic"/>
          <w:sz w:val="22"/>
          <w:szCs w:val="22"/>
        </w:rPr>
        <w:t>);</w:t>
      </w:r>
    </w:p>
    <w:p w:rsidR="00417100" w:rsidRPr="00587357" w:rsidRDefault="00417100" w:rsidP="00F701E8">
      <w:pPr>
        <w:pStyle w:val="TextoCorrido"/>
        <w:numPr>
          <w:ilvl w:val="0"/>
          <w:numId w:val="5"/>
        </w:numPr>
        <w:spacing w:before="240" w:after="120" w:line="276" w:lineRule="auto"/>
        <w:rPr>
          <w:rFonts w:ascii="Century Gothic" w:hAnsi="Century Gothic"/>
          <w:sz w:val="22"/>
          <w:szCs w:val="22"/>
        </w:rPr>
      </w:pPr>
      <w:r w:rsidRPr="00587357">
        <w:rPr>
          <w:rFonts w:ascii="Century Gothic" w:hAnsi="Century Gothic"/>
          <w:sz w:val="22"/>
          <w:szCs w:val="22"/>
        </w:rPr>
        <w:t xml:space="preserve">A </w:t>
      </w:r>
      <w:r w:rsidRPr="00587357">
        <w:rPr>
          <w:rFonts w:ascii="Century Gothic" w:hAnsi="Century Gothic"/>
          <w:b/>
          <w:sz w:val="22"/>
          <w:szCs w:val="22"/>
        </w:rPr>
        <w:t>marca de telefonia mais confiável</w:t>
      </w:r>
      <w:r w:rsidRPr="00587357">
        <w:rPr>
          <w:rFonts w:ascii="Century Gothic" w:hAnsi="Century Gothic"/>
          <w:sz w:val="22"/>
          <w:szCs w:val="22"/>
        </w:rPr>
        <w:t xml:space="preserve"> do Brasil (leitores da revista </w:t>
      </w:r>
      <w:r w:rsidRPr="00587357">
        <w:rPr>
          <w:rFonts w:ascii="Century Gothic" w:hAnsi="Century Gothic"/>
          <w:i/>
          <w:sz w:val="22"/>
          <w:szCs w:val="22"/>
        </w:rPr>
        <w:t>INFO</w:t>
      </w:r>
      <w:r w:rsidRPr="00587357">
        <w:rPr>
          <w:rFonts w:ascii="Century Gothic" w:hAnsi="Century Gothic"/>
          <w:sz w:val="22"/>
          <w:szCs w:val="22"/>
        </w:rPr>
        <w:t>);</w:t>
      </w:r>
    </w:p>
    <w:p w:rsidR="00417100" w:rsidRPr="00587357" w:rsidRDefault="00417100" w:rsidP="00F701E8">
      <w:pPr>
        <w:pStyle w:val="TextoCorrido"/>
        <w:numPr>
          <w:ilvl w:val="0"/>
          <w:numId w:val="5"/>
        </w:numPr>
        <w:spacing w:before="240" w:after="120" w:line="276" w:lineRule="auto"/>
        <w:rPr>
          <w:rFonts w:ascii="Century Gothic" w:hAnsi="Century Gothic"/>
          <w:sz w:val="22"/>
          <w:szCs w:val="22"/>
        </w:rPr>
      </w:pPr>
      <w:r w:rsidRPr="00587357">
        <w:rPr>
          <w:rFonts w:ascii="Century Gothic" w:hAnsi="Century Gothic"/>
          <w:sz w:val="22"/>
          <w:szCs w:val="22"/>
        </w:rPr>
        <w:t xml:space="preserve">A melhor empresa de Telecom para se trabalhar no Brasil (revista </w:t>
      </w:r>
      <w:proofErr w:type="spellStart"/>
      <w:r w:rsidRPr="00587357">
        <w:rPr>
          <w:rFonts w:ascii="Century Gothic" w:hAnsi="Century Gothic"/>
          <w:i/>
          <w:sz w:val="22"/>
          <w:szCs w:val="22"/>
        </w:rPr>
        <w:t>Computerworld</w:t>
      </w:r>
      <w:proofErr w:type="spellEnd"/>
      <w:r w:rsidRPr="00587357">
        <w:rPr>
          <w:rFonts w:ascii="Century Gothic" w:hAnsi="Century Gothic"/>
          <w:sz w:val="22"/>
          <w:szCs w:val="22"/>
        </w:rPr>
        <w:t>);</w:t>
      </w:r>
    </w:p>
    <w:p w:rsidR="00417100" w:rsidRPr="00587357" w:rsidRDefault="00417100" w:rsidP="00F701E8">
      <w:pPr>
        <w:pStyle w:val="TextoCorrido"/>
        <w:numPr>
          <w:ilvl w:val="0"/>
          <w:numId w:val="5"/>
        </w:numPr>
        <w:spacing w:before="240" w:after="120" w:line="276" w:lineRule="auto"/>
        <w:rPr>
          <w:rFonts w:ascii="Century Gothic" w:hAnsi="Century Gothic"/>
          <w:sz w:val="22"/>
          <w:szCs w:val="22"/>
        </w:rPr>
      </w:pPr>
      <w:r w:rsidRPr="00587357">
        <w:rPr>
          <w:rFonts w:ascii="Century Gothic" w:hAnsi="Century Gothic"/>
          <w:sz w:val="22"/>
          <w:szCs w:val="22"/>
        </w:rPr>
        <w:t xml:space="preserve">A </w:t>
      </w:r>
      <w:r w:rsidRPr="00587357">
        <w:rPr>
          <w:rFonts w:ascii="Century Gothic" w:hAnsi="Century Gothic"/>
          <w:b/>
          <w:sz w:val="22"/>
          <w:szCs w:val="22"/>
        </w:rPr>
        <w:t>empresa do setor de Telecomunicações com o melhor “</w:t>
      </w:r>
      <w:proofErr w:type="spellStart"/>
      <w:r w:rsidRPr="00587357">
        <w:rPr>
          <w:rFonts w:ascii="Century Gothic" w:hAnsi="Century Gothic"/>
          <w:b/>
          <w:sz w:val="22"/>
          <w:szCs w:val="22"/>
        </w:rPr>
        <w:t>Contact</w:t>
      </w:r>
      <w:proofErr w:type="spellEnd"/>
      <w:r w:rsidRPr="00587357">
        <w:rPr>
          <w:rFonts w:ascii="Century Gothic" w:hAnsi="Century Gothic"/>
          <w:b/>
          <w:sz w:val="22"/>
          <w:szCs w:val="22"/>
        </w:rPr>
        <w:t xml:space="preserve"> Center”</w:t>
      </w:r>
      <w:r w:rsidRPr="00587357">
        <w:rPr>
          <w:rFonts w:ascii="Century Gothic" w:hAnsi="Century Gothic"/>
          <w:sz w:val="22"/>
          <w:szCs w:val="22"/>
        </w:rPr>
        <w:t xml:space="preserve"> (</w:t>
      </w:r>
      <w:proofErr w:type="gramStart"/>
      <w:r w:rsidRPr="00587357">
        <w:rPr>
          <w:rFonts w:ascii="Century Gothic" w:hAnsi="Century Gothic"/>
          <w:sz w:val="22"/>
          <w:szCs w:val="22"/>
        </w:rPr>
        <w:t>revista Consumidor Moderno</w:t>
      </w:r>
      <w:proofErr w:type="gramEnd"/>
      <w:r w:rsidRPr="00587357">
        <w:rPr>
          <w:rFonts w:ascii="Century Gothic" w:hAnsi="Century Gothic"/>
          <w:sz w:val="22"/>
          <w:szCs w:val="22"/>
        </w:rPr>
        <w:t>);</w:t>
      </w:r>
    </w:p>
    <w:p w:rsidR="00417100" w:rsidRPr="00587357" w:rsidRDefault="00417100" w:rsidP="00F701E8">
      <w:pPr>
        <w:pStyle w:val="TextoCorrido"/>
        <w:numPr>
          <w:ilvl w:val="0"/>
          <w:numId w:val="5"/>
        </w:numPr>
        <w:spacing w:before="240" w:after="120" w:line="276" w:lineRule="auto"/>
        <w:rPr>
          <w:rFonts w:ascii="Century Gothic" w:hAnsi="Century Gothic"/>
          <w:sz w:val="22"/>
          <w:szCs w:val="22"/>
        </w:rPr>
      </w:pPr>
      <w:r w:rsidRPr="00587357">
        <w:rPr>
          <w:rFonts w:ascii="Century Gothic" w:hAnsi="Century Gothic"/>
          <w:b/>
          <w:sz w:val="22"/>
          <w:szCs w:val="22"/>
        </w:rPr>
        <w:t>Líder no processo de portabilidade numérica no setor de telefonia fixa</w:t>
      </w:r>
      <w:r w:rsidRPr="00587357">
        <w:rPr>
          <w:rFonts w:ascii="Century Gothic" w:hAnsi="Century Gothic"/>
          <w:sz w:val="22"/>
          <w:szCs w:val="22"/>
        </w:rPr>
        <w:t>;</w:t>
      </w:r>
    </w:p>
    <w:p w:rsidR="00417100" w:rsidRPr="00587357" w:rsidRDefault="00417100" w:rsidP="00F701E8">
      <w:pPr>
        <w:pStyle w:val="TextoCorrido"/>
        <w:numPr>
          <w:ilvl w:val="0"/>
          <w:numId w:val="5"/>
        </w:numPr>
        <w:spacing w:before="240" w:after="120" w:line="276" w:lineRule="auto"/>
        <w:rPr>
          <w:rFonts w:ascii="Century Gothic" w:hAnsi="Century Gothic"/>
          <w:sz w:val="22"/>
          <w:szCs w:val="22"/>
        </w:rPr>
      </w:pPr>
      <w:r w:rsidRPr="00587357">
        <w:rPr>
          <w:rFonts w:ascii="Century Gothic" w:hAnsi="Century Gothic"/>
          <w:b/>
          <w:sz w:val="22"/>
          <w:szCs w:val="22"/>
        </w:rPr>
        <w:t>A melhor banda larga do Brasil pelo segundo ano consecutivo</w:t>
      </w:r>
      <w:r w:rsidRPr="00587357">
        <w:rPr>
          <w:rFonts w:ascii="Century Gothic" w:hAnsi="Century Gothic"/>
          <w:sz w:val="22"/>
          <w:szCs w:val="22"/>
        </w:rPr>
        <w:t xml:space="preserve"> (leitores da revista </w:t>
      </w:r>
      <w:r w:rsidRPr="00587357">
        <w:rPr>
          <w:rFonts w:ascii="Century Gothic" w:hAnsi="Century Gothic"/>
          <w:i/>
          <w:sz w:val="22"/>
          <w:szCs w:val="22"/>
        </w:rPr>
        <w:t>INFO</w:t>
      </w:r>
      <w:r w:rsidRPr="00587357">
        <w:rPr>
          <w:rFonts w:ascii="Century Gothic" w:hAnsi="Century Gothic"/>
          <w:sz w:val="22"/>
          <w:szCs w:val="22"/>
        </w:rPr>
        <w:t xml:space="preserve"> e do portal </w:t>
      </w:r>
      <w:r w:rsidRPr="00587357">
        <w:rPr>
          <w:rFonts w:ascii="Century Gothic" w:hAnsi="Century Gothic"/>
          <w:i/>
          <w:sz w:val="22"/>
          <w:szCs w:val="22"/>
        </w:rPr>
        <w:t>INFO Online</w:t>
      </w:r>
      <w:r w:rsidRPr="00587357">
        <w:rPr>
          <w:rFonts w:ascii="Century Gothic" w:hAnsi="Century Gothic"/>
          <w:sz w:val="22"/>
          <w:szCs w:val="22"/>
        </w:rPr>
        <w:t>);</w:t>
      </w:r>
    </w:p>
    <w:p w:rsidR="00417100" w:rsidRPr="00587357" w:rsidRDefault="00417100" w:rsidP="00F701E8">
      <w:pPr>
        <w:pStyle w:val="TextoCorrido"/>
        <w:numPr>
          <w:ilvl w:val="0"/>
          <w:numId w:val="5"/>
        </w:numPr>
        <w:spacing w:before="240" w:after="120" w:line="276" w:lineRule="auto"/>
        <w:rPr>
          <w:rFonts w:ascii="Century Gothic" w:hAnsi="Century Gothic"/>
          <w:sz w:val="22"/>
          <w:szCs w:val="22"/>
        </w:rPr>
      </w:pPr>
      <w:r w:rsidRPr="00587357">
        <w:rPr>
          <w:rFonts w:ascii="Century Gothic" w:hAnsi="Century Gothic"/>
          <w:sz w:val="22"/>
          <w:szCs w:val="22"/>
        </w:rPr>
        <w:t xml:space="preserve">A empresa nacional de banda larga e telefonia fixa com as </w:t>
      </w:r>
      <w:r w:rsidRPr="00587357">
        <w:rPr>
          <w:rFonts w:ascii="Century Gothic" w:hAnsi="Century Gothic"/>
          <w:b/>
          <w:sz w:val="22"/>
          <w:szCs w:val="22"/>
        </w:rPr>
        <w:t>mais elevadas taxas de crescimento do mercado</w:t>
      </w:r>
      <w:r w:rsidR="00FD0BDB" w:rsidRPr="00587357">
        <w:rPr>
          <w:rFonts w:ascii="Century Gothic" w:hAnsi="Century Gothic"/>
          <w:sz w:val="22"/>
          <w:szCs w:val="22"/>
        </w:rPr>
        <w:t xml:space="preserve"> de telecomunicações do Brasil.</w:t>
      </w:r>
    </w:p>
    <w:p w:rsidR="00626328" w:rsidRPr="00587357" w:rsidRDefault="00626328" w:rsidP="00F701E8">
      <w:pPr>
        <w:pStyle w:val="TextoCorrido"/>
        <w:spacing w:before="240" w:after="120" w:line="276" w:lineRule="auto"/>
        <w:rPr>
          <w:rFonts w:ascii="Century Gothic" w:hAnsi="Century Gothic"/>
          <w:sz w:val="22"/>
          <w:szCs w:val="22"/>
        </w:rPr>
      </w:pPr>
    </w:p>
    <w:p w:rsidR="00417100" w:rsidRPr="00587357" w:rsidRDefault="00417100" w:rsidP="00F701E8">
      <w:pPr>
        <w:pStyle w:val="TextoCorrido"/>
        <w:spacing w:before="240" w:after="120" w:line="276" w:lineRule="auto"/>
        <w:rPr>
          <w:rFonts w:ascii="Century Gothic" w:hAnsi="Century Gothic"/>
          <w:sz w:val="22"/>
          <w:szCs w:val="22"/>
        </w:rPr>
      </w:pPr>
      <w:r w:rsidRPr="00587357">
        <w:rPr>
          <w:rFonts w:ascii="Century Gothic" w:hAnsi="Century Gothic"/>
          <w:sz w:val="22"/>
          <w:szCs w:val="22"/>
        </w:rPr>
        <w:t xml:space="preserve">A </w:t>
      </w:r>
      <w:r w:rsidR="00FC5809" w:rsidRPr="00587357">
        <w:rPr>
          <w:rFonts w:ascii="Century Gothic" w:hAnsi="Century Gothic"/>
          <w:b/>
          <w:sz w:val="22"/>
          <w:szCs w:val="22"/>
        </w:rPr>
        <w:t>GVT</w:t>
      </w:r>
      <w:r w:rsidRPr="00587357">
        <w:rPr>
          <w:rFonts w:ascii="Century Gothic" w:hAnsi="Century Gothic"/>
          <w:sz w:val="22"/>
          <w:szCs w:val="22"/>
        </w:rPr>
        <w:t xml:space="preserve"> está em forte e constante processo de expansão e fortalecimento do seu DNA inovador, através:</w:t>
      </w:r>
    </w:p>
    <w:p w:rsidR="00417100" w:rsidRPr="00587357" w:rsidRDefault="00417100" w:rsidP="00F701E8">
      <w:pPr>
        <w:pStyle w:val="TextoCorrido"/>
        <w:numPr>
          <w:ilvl w:val="0"/>
          <w:numId w:val="6"/>
        </w:numPr>
        <w:spacing w:before="240" w:after="120" w:line="276" w:lineRule="auto"/>
        <w:rPr>
          <w:rFonts w:ascii="Century Gothic" w:hAnsi="Century Gothic"/>
          <w:sz w:val="22"/>
          <w:szCs w:val="22"/>
        </w:rPr>
      </w:pPr>
      <w:r w:rsidRPr="00587357">
        <w:rPr>
          <w:rFonts w:ascii="Century Gothic" w:hAnsi="Century Gothic"/>
          <w:sz w:val="22"/>
          <w:szCs w:val="22"/>
        </w:rPr>
        <w:t>Do início das operações no int</w:t>
      </w:r>
      <w:r w:rsidR="001C6108" w:rsidRPr="00587357">
        <w:rPr>
          <w:rFonts w:ascii="Century Gothic" w:hAnsi="Century Gothic"/>
          <w:sz w:val="22"/>
          <w:szCs w:val="22"/>
        </w:rPr>
        <w:t xml:space="preserve">erior e litoral do Estado de SP, </w:t>
      </w:r>
      <w:r w:rsidRPr="00587357">
        <w:rPr>
          <w:rFonts w:ascii="Century Gothic" w:hAnsi="Century Gothic"/>
          <w:sz w:val="22"/>
          <w:szCs w:val="22"/>
        </w:rPr>
        <w:t>diversas cidades da Região Nordeste</w:t>
      </w:r>
      <w:r w:rsidR="001C6108" w:rsidRPr="00587357">
        <w:rPr>
          <w:rFonts w:ascii="Century Gothic" w:hAnsi="Century Gothic"/>
          <w:sz w:val="22"/>
          <w:szCs w:val="22"/>
        </w:rPr>
        <w:t xml:space="preserve"> e também </w:t>
      </w:r>
      <w:r w:rsidRPr="00587357">
        <w:rPr>
          <w:rFonts w:ascii="Century Gothic" w:hAnsi="Century Gothic"/>
          <w:sz w:val="22"/>
          <w:szCs w:val="22"/>
        </w:rPr>
        <w:t xml:space="preserve">nas principais cidades do Estado do </w:t>
      </w:r>
      <w:r w:rsidR="001C6108" w:rsidRPr="00587357">
        <w:rPr>
          <w:rFonts w:ascii="Century Gothic" w:hAnsi="Century Gothic"/>
          <w:sz w:val="22"/>
          <w:szCs w:val="22"/>
        </w:rPr>
        <w:t>RJ</w:t>
      </w:r>
      <w:r w:rsidRPr="00587357">
        <w:rPr>
          <w:rFonts w:ascii="Century Gothic" w:hAnsi="Century Gothic"/>
          <w:sz w:val="22"/>
          <w:szCs w:val="22"/>
        </w:rPr>
        <w:t>;</w:t>
      </w:r>
    </w:p>
    <w:p w:rsidR="00417100" w:rsidRPr="00587357" w:rsidRDefault="001C6108" w:rsidP="00F701E8">
      <w:pPr>
        <w:pStyle w:val="TextoCorrido"/>
        <w:numPr>
          <w:ilvl w:val="0"/>
          <w:numId w:val="6"/>
        </w:numPr>
        <w:spacing w:before="240" w:after="120" w:line="276" w:lineRule="auto"/>
        <w:rPr>
          <w:rFonts w:ascii="Century Gothic" w:hAnsi="Century Gothic"/>
          <w:sz w:val="22"/>
          <w:szCs w:val="22"/>
        </w:rPr>
      </w:pPr>
      <w:r w:rsidRPr="00587357">
        <w:rPr>
          <w:rFonts w:ascii="Century Gothic" w:hAnsi="Century Gothic"/>
          <w:sz w:val="22"/>
          <w:szCs w:val="22"/>
        </w:rPr>
        <w:t xml:space="preserve">Do </w:t>
      </w:r>
      <w:r w:rsidRPr="00587357">
        <w:rPr>
          <w:rFonts w:ascii="Century Gothic" w:hAnsi="Century Gothic"/>
          <w:b/>
          <w:sz w:val="22"/>
          <w:szCs w:val="22"/>
        </w:rPr>
        <w:t>c</w:t>
      </w:r>
      <w:r w:rsidR="00417100" w:rsidRPr="00587357">
        <w:rPr>
          <w:rFonts w:ascii="Century Gothic" w:hAnsi="Century Gothic"/>
          <w:b/>
          <w:sz w:val="22"/>
          <w:szCs w:val="22"/>
        </w:rPr>
        <w:t>rescimento de mais de 40% em</w:t>
      </w:r>
      <w:r w:rsidR="00417100" w:rsidRPr="00587357">
        <w:rPr>
          <w:rFonts w:ascii="Century Gothic" w:hAnsi="Century Gothic"/>
          <w:sz w:val="22"/>
          <w:szCs w:val="22"/>
        </w:rPr>
        <w:t xml:space="preserve"> </w:t>
      </w:r>
      <w:r w:rsidR="00417100" w:rsidRPr="00587357">
        <w:rPr>
          <w:rFonts w:ascii="Century Gothic" w:hAnsi="Century Gothic"/>
          <w:b/>
          <w:sz w:val="22"/>
          <w:szCs w:val="22"/>
        </w:rPr>
        <w:t>receita</w:t>
      </w:r>
      <w:r w:rsidR="00417100" w:rsidRPr="00587357">
        <w:rPr>
          <w:rFonts w:ascii="Century Gothic" w:hAnsi="Century Gothic"/>
          <w:sz w:val="22"/>
          <w:szCs w:val="22"/>
        </w:rPr>
        <w:t xml:space="preserve"> no último ano;</w:t>
      </w:r>
    </w:p>
    <w:p w:rsidR="00417100" w:rsidRPr="00587357" w:rsidRDefault="00417100" w:rsidP="00F701E8">
      <w:pPr>
        <w:pStyle w:val="TextoCorrido"/>
        <w:numPr>
          <w:ilvl w:val="0"/>
          <w:numId w:val="6"/>
        </w:numPr>
        <w:spacing w:before="240" w:after="120" w:line="276" w:lineRule="auto"/>
        <w:rPr>
          <w:rFonts w:ascii="Century Gothic" w:hAnsi="Century Gothic"/>
          <w:sz w:val="22"/>
          <w:szCs w:val="22"/>
        </w:rPr>
      </w:pPr>
      <w:r w:rsidRPr="00587357">
        <w:rPr>
          <w:rFonts w:ascii="Century Gothic" w:hAnsi="Century Gothic"/>
          <w:sz w:val="22"/>
          <w:szCs w:val="22"/>
        </w:rPr>
        <w:t xml:space="preserve">Do </w:t>
      </w:r>
      <w:r w:rsidRPr="00587357">
        <w:rPr>
          <w:rFonts w:ascii="Century Gothic" w:hAnsi="Century Gothic"/>
          <w:b/>
          <w:sz w:val="22"/>
          <w:szCs w:val="22"/>
        </w:rPr>
        <w:t>lançamento de mais um serviço inovador, o “</w:t>
      </w:r>
      <w:r w:rsidRPr="00587357">
        <w:rPr>
          <w:rFonts w:ascii="Century Gothic" w:hAnsi="Century Gothic"/>
          <w:b/>
          <w:i/>
          <w:sz w:val="22"/>
          <w:szCs w:val="22"/>
        </w:rPr>
        <w:t xml:space="preserve">Power </w:t>
      </w:r>
      <w:proofErr w:type="spellStart"/>
      <w:r w:rsidRPr="00587357">
        <w:rPr>
          <w:rFonts w:ascii="Century Gothic" w:hAnsi="Century Gothic"/>
          <w:b/>
          <w:i/>
          <w:sz w:val="22"/>
          <w:szCs w:val="22"/>
        </w:rPr>
        <w:t>Music</w:t>
      </w:r>
      <w:proofErr w:type="spellEnd"/>
      <w:r w:rsidRPr="00587357">
        <w:rPr>
          <w:rFonts w:ascii="Century Gothic" w:hAnsi="Century Gothic"/>
          <w:b/>
          <w:i/>
          <w:sz w:val="22"/>
          <w:szCs w:val="22"/>
        </w:rPr>
        <w:t xml:space="preserve"> </w:t>
      </w:r>
      <w:proofErr w:type="spellStart"/>
      <w:r w:rsidRPr="00587357">
        <w:rPr>
          <w:rFonts w:ascii="Century Gothic" w:hAnsi="Century Gothic"/>
          <w:b/>
          <w:i/>
          <w:sz w:val="22"/>
          <w:szCs w:val="22"/>
        </w:rPr>
        <w:t>Club</w:t>
      </w:r>
      <w:proofErr w:type="spellEnd"/>
      <w:r w:rsidRPr="00587357">
        <w:rPr>
          <w:rFonts w:ascii="Century Gothic" w:hAnsi="Century Gothic"/>
          <w:b/>
          <w:sz w:val="22"/>
          <w:szCs w:val="22"/>
        </w:rPr>
        <w:t>”</w:t>
      </w:r>
      <w:r w:rsidRPr="00587357">
        <w:rPr>
          <w:rFonts w:ascii="Century Gothic" w:hAnsi="Century Gothic"/>
          <w:sz w:val="22"/>
          <w:szCs w:val="22"/>
        </w:rPr>
        <w:t xml:space="preserve">, em parceria com a </w:t>
      </w:r>
      <w:r w:rsidRPr="00587357">
        <w:rPr>
          <w:rFonts w:ascii="Century Gothic" w:hAnsi="Century Gothic"/>
          <w:i/>
          <w:sz w:val="22"/>
          <w:szCs w:val="22"/>
        </w:rPr>
        <w:t xml:space="preserve">Universal </w:t>
      </w:r>
      <w:proofErr w:type="spellStart"/>
      <w:r w:rsidRPr="00587357">
        <w:rPr>
          <w:rFonts w:ascii="Century Gothic" w:hAnsi="Century Gothic"/>
          <w:i/>
          <w:sz w:val="22"/>
          <w:szCs w:val="22"/>
        </w:rPr>
        <w:t>Music</w:t>
      </w:r>
      <w:proofErr w:type="spellEnd"/>
      <w:r w:rsidRPr="00587357">
        <w:rPr>
          <w:rFonts w:ascii="Century Gothic" w:hAnsi="Century Gothic"/>
          <w:sz w:val="22"/>
          <w:szCs w:val="22"/>
        </w:rPr>
        <w:t>;</w:t>
      </w:r>
    </w:p>
    <w:p w:rsidR="00417100" w:rsidRPr="00587357" w:rsidRDefault="00417100" w:rsidP="00F701E8">
      <w:pPr>
        <w:pStyle w:val="TextoCorrido"/>
        <w:numPr>
          <w:ilvl w:val="0"/>
          <w:numId w:val="6"/>
        </w:numPr>
        <w:spacing w:before="240" w:after="120" w:line="276" w:lineRule="auto"/>
        <w:rPr>
          <w:rFonts w:ascii="Century Gothic" w:hAnsi="Century Gothic"/>
          <w:sz w:val="22"/>
          <w:szCs w:val="22"/>
        </w:rPr>
      </w:pPr>
      <w:r w:rsidRPr="00587357">
        <w:rPr>
          <w:rFonts w:ascii="Century Gothic" w:hAnsi="Century Gothic"/>
          <w:sz w:val="22"/>
          <w:szCs w:val="22"/>
        </w:rPr>
        <w:t xml:space="preserve">Da </w:t>
      </w:r>
      <w:r w:rsidRPr="00587357">
        <w:rPr>
          <w:rFonts w:ascii="Century Gothic" w:hAnsi="Century Gothic"/>
          <w:b/>
          <w:sz w:val="22"/>
          <w:szCs w:val="22"/>
        </w:rPr>
        <w:t>ampliação da velocidade mínima de sua banda larga</w:t>
      </w:r>
      <w:r w:rsidRPr="00587357">
        <w:rPr>
          <w:rFonts w:ascii="Century Gothic" w:hAnsi="Century Gothic"/>
          <w:sz w:val="22"/>
          <w:szCs w:val="22"/>
        </w:rPr>
        <w:t xml:space="preserve"> para </w:t>
      </w:r>
      <w:proofErr w:type="gramStart"/>
      <w:r w:rsidRPr="00587357">
        <w:rPr>
          <w:rFonts w:ascii="Century Gothic" w:hAnsi="Century Gothic"/>
          <w:sz w:val="22"/>
          <w:szCs w:val="22"/>
        </w:rPr>
        <w:t>5</w:t>
      </w:r>
      <w:proofErr w:type="gramEnd"/>
      <w:r w:rsidRPr="00587357">
        <w:rPr>
          <w:rFonts w:ascii="Century Gothic" w:hAnsi="Century Gothic"/>
          <w:sz w:val="22"/>
          <w:szCs w:val="22"/>
        </w:rPr>
        <w:t xml:space="preserve"> </w:t>
      </w:r>
      <w:proofErr w:type="spellStart"/>
      <w:r w:rsidRPr="00587357">
        <w:rPr>
          <w:rFonts w:ascii="Century Gothic" w:hAnsi="Century Gothic"/>
          <w:sz w:val="22"/>
          <w:szCs w:val="22"/>
        </w:rPr>
        <w:t>Mbps</w:t>
      </w:r>
      <w:proofErr w:type="spellEnd"/>
      <w:r w:rsidRPr="00587357">
        <w:rPr>
          <w:rFonts w:ascii="Century Gothic" w:hAnsi="Century Gothic"/>
          <w:sz w:val="22"/>
          <w:szCs w:val="22"/>
        </w:rPr>
        <w:t>;</w:t>
      </w:r>
    </w:p>
    <w:p w:rsidR="00417100" w:rsidRPr="00587357" w:rsidRDefault="00417100" w:rsidP="00F701E8">
      <w:pPr>
        <w:pStyle w:val="TextoCorrido"/>
        <w:numPr>
          <w:ilvl w:val="0"/>
          <w:numId w:val="6"/>
        </w:numPr>
        <w:spacing w:before="240" w:after="120" w:line="276" w:lineRule="auto"/>
        <w:rPr>
          <w:rFonts w:ascii="Century Gothic" w:hAnsi="Century Gothic"/>
          <w:sz w:val="22"/>
          <w:szCs w:val="22"/>
        </w:rPr>
      </w:pPr>
      <w:r w:rsidRPr="00587357">
        <w:rPr>
          <w:rFonts w:ascii="Century Gothic" w:hAnsi="Century Gothic"/>
          <w:sz w:val="22"/>
          <w:szCs w:val="22"/>
        </w:rPr>
        <w:t>Do início da construção de sua rede de telecomunicações de última geração na cidade de São Paulo;</w:t>
      </w:r>
    </w:p>
    <w:p w:rsidR="00417100" w:rsidRPr="00587357" w:rsidRDefault="00417100" w:rsidP="00F701E8">
      <w:pPr>
        <w:pStyle w:val="TextoCorrido"/>
        <w:numPr>
          <w:ilvl w:val="0"/>
          <w:numId w:val="6"/>
        </w:numPr>
        <w:spacing w:before="240" w:after="120" w:line="276" w:lineRule="auto"/>
        <w:rPr>
          <w:rFonts w:ascii="Century Gothic" w:hAnsi="Century Gothic"/>
          <w:sz w:val="22"/>
          <w:szCs w:val="22"/>
        </w:rPr>
      </w:pPr>
      <w:r w:rsidRPr="00587357">
        <w:rPr>
          <w:rFonts w:ascii="Century Gothic" w:hAnsi="Century Gothic"/>
          <w:sz w:val="22"/>
          <w:szCs w:val="22"/>
        </w:rPr>
        <w:lastRenderedPageBreak/>
        <w:t xml:space="preserve">Das suas </w:t>
      </w:r>
      <w:r w:rsidRPr="00587357">
        <w:rPr>
          <w:rFonts w:ascii="Century Gothic" w:hAnsi="Century Gothic"/>
          <w:b/>
          <w:sz w:val="22"/>
          <w:szCs w:val="22"/>
        </w:rPr>
        <w:t xml:space="preserve">mais de </w:t>
      </w:r>
      <w:proofErr w:type="gramStart"/>
      <w:r w:rsidRPr="00587357">
        <w:rPr>
          <w:rFonts w:ascii="Century Gothic" w:hAnsi="Century Gothic"/>
          <w:b/>
          <w:sz w:val="22"/>
          <w:szCs w:val="22"/>
        </w:rPr>
        <w:t>3</w:t>
      </w:r>
      <w:proofErr w:type="gramEnd"/>
      <w:r w:rsidRPr="00587357">
        <w:rPr>
          <w:rFonts w:ascii="Century Gothic" w:hAnsi="Century Gothic"/>
          <w:b/>
          <w:sz w:val="22"/>
          <w:szCs w:val="22"/>
        </w:rPr>
        <w:t xml:space="preserve"> milhões de linhas em serviço</w:t>
      </w:r>
      <w:r w:rsidRPr="00587357">
        <w:rPr>
          <w:rFonts w:ascii="Century Gothic" w:hAnsi="Century Gothic"/>
          <w:sz w:val="22"/>
          <w:szCs w:val="22"/>
        </w:rPr>
        <w:t xml:space="preserve"> (segundo semestre de 2010)</w:t>
      </w:r>
      <w:r w:rsidR="008C6FCA" w:rsidRPr="00587357">
        <w:rPr>
          <w:rFonts w:ascii="Century Gothic" w:hAnsi="Century Gothic"/>
          <w:sz w:val="22"/>
          <w:szCs w:val="22"/>
        </w:rPr>
        <w:t>;</w:t>
      </w:r>
    </w:p>
    <w:p w:rsidR="00417100" w:rsidRPr="00587357" w:rsidRDefault="00417100" w:rsidP="00F701E8">
      <w:pPr>
        <w:pStyle w:val="TextoCorrido"/>
        <w:numPr>
          <w:ilvl w:val="0"/>
          <w:numId w:val="6"/>
        </w:numPr>
        <w:spacing w:before="240" w:after="120" w:line="276" w:lineRule="auto"/>
        <w:rPr>
          <w:rFonts w:ascii="Century Gothic" w:hAnsi="Century Gothic"/>
          <w:sz w:val="22"/>
          <w:szCs w:val="22"/>
        </w:rPr>
      </w:pPr>
      <w:r w:rsidRPr="00587357">
        <w:rPr>
          <w:rFonts w:ascii="Century Gothic" w:hAnsi="Century Gothic"/>
          <w:sz w:val="22"/>
          <w:szCs w:val="22"/>
        </w:rPr>
        <w:t xml:space="preserve">Do seu </w:t>
      </w:r>
      <w:r w:rsidR="008C6FCA" w:rsidRPr="00587357">
        <w:rPr>
          <w:rFonts w:ascii="Century Gothic" w:hAnsi="Century Gothic"/>
          <w:b/>
          <w:sz w:val="22"/>
          <w:szCs w:val="22"/>
        </w:rPr>
        <w:t>p</w:t>
      </w:r>
      <w:r w:rsidRPr="00587357">
        <w:rPr>
          <w:rFonts w:ascii="Century Gothic" w:hAnsi="Century Gothic"/>
          <w:b/>
          <w:sz w:val="22"/>
          <w:szCs w:val="22"/>
        </w:rPr>
        <w:t>lano de expansão rumo às cidades-chave do Brasil ter sido acelerado com foco n</w:t>
      </w:r>
      <w:r w:rsidR="008C6FCA" w:rsidRPr="00587357">
        <w:rPr>
          <w:rFonts w:ascii="Century Gothic" w:hAnsi="Century Gothic"/>
          <w:b/>
          <w:sz w:val="22"/>
          <w:szCs w:val="22"/>
        </w:rPr>
        <w:t>as regiões</w:t>
      </w:r>
      <w:r w:rsidRPr="00587357">
        <w:rPr>
          <w:rFonts w:ascii="Century Gothic" w:hAnsi="Century Gothic"/>
          <w:b/>
          <w:sz w:val="22"/>
          <w:szCs w:val="22"/>
        </w:rPr>
        <w:t xml:space="preserve"> Nordeste e no Sudeste</w:t>
      </w:r>
      <w:r w:rsidRPr="00587357">
        <w:rPr>
          <w:rFonts w:ascii="Century Gothic" w:hAnsi="Century Gothic"/>
          <w:sz w:val="22"/>
          <w:szCs w:val="22"/>
        </w:rPr>
        <w:t>;</w:t>
      </w:r>
    </w:p>
    <w:p w:rsidR="00417100" w:rsidRPr="00587357" w:rsidRDefault="00417100" w:rsidP="00F701E8">
      <w:pPr>
        <w:pStyle w:val="TextoCorrido"/>
        <w:numPr>
          <w:ilvl w:val="0"/>
          <w:numId w:val="6"/>
        </w:numPr>
        <w:spacing w:before="240" w:after="120" w:line="276" w:lineRule="auto"/>
        <w:rPr>
          <w:rFonts w:ascii="Century Gothic" w:hAnsi="Century Gothic"/>
          <w:sz w:val="22"/>
          <w:szCs w:val="22"/>
        </w:rPr>
      </w:pPr>
      <w:r w:rsidRPr="00587357">
        <w:rPr>
          <w:rFonts w:ascii="Century Gothic" w:hAnsi="Century Gothic"/>
          <w:sz w:val="22"/>
          <w:szCs w:val="22"/>
        </w:rPr>
        <w:t xml:space="preserve">Do </w:t>
      </w:r>
      <w:r w:rsidRPr="00587357">
        <w:rPr>
          <w:rFonts w:ascii="Century Gothic" w:hAnsi="Century Gothic"/>
          <w:b/>
          <w:sz w:val="22"/>
          <w:szCs w:val="22"/>
        </w:rPr>
        <w:t>lançamento de novos serviços como TV por assinatura</w:t>
      </w:r>
      <w:r w:rsidRPr="00587357">
        <w:rPr>
          <w:rFonts w:ascii="Century Gothic" w:hAnsi="Century Gothic"/>
          <w:sz w:val="22"/>
          <w:szCs w:val="22"/>
        </w:rPr>
        <w:t xml:space="preserve"> (a ser lançado em 2011).</w:t>
      </w:r>
    </w:p>
    <w:p w:rsidR="00E23DD0" w:rsidRPr="00587357" w:rsidRDefault="00417100" w:rsidP="00F701E8">
      <w:pPr>
        <w:pStyle w:val="TextoCorrido"/>
        <w:numPr>
          <w:ilvl w:val="0"/>
          <w:numId w:val="6"/>
        </w:numPr>
        <w:spacing w:before="240" w:after="120" w:line="276" w:lineRule="auto"/>
        <w:rPr>
          <w:rFonts w:ascii="Century Gothic" w:hAnsi="Century Gothic"/>
          <w:sz w:val="22"/>
          <w:szCs w:val="22"/>
        </w:rPr>
      </w:pPr>
      <w:r w:rsidRPr="00587357">
        <w:rPr>
          <w:rFonts w:ascii="Century Gothic" w:hAnsi="Century Gothic"/>
          <w:sz w:val="22"/>
          <w:szCs w:val="22"/>
        </w:rPr>
        <w:t xml:space="preserve">Do </w:t>
      </w:r>
      <w:r w:rsidRPr="00587357">
        <w:rPr>
          <w:rFonts w:ascii="Century Gothic" w:hAnsi="Century Gothic"/>
          <w:b/>
          <w:sz w:val="22"/>
          <w:szCs w:val="22"/>
        </w:rPr>
        <w:t>início das operações na cidade de São Paulo</w:t>
      </w:r>
      <w:r w:rsidRPr="00587357">
        <w:rPr>
          <w:rFonts w:ascii="Century Gothic" w:hAnsi="Century Gothic"/>
          <w:sz w:val="22"/>
          <w:szCs w:val="22"/>
        </w:rPr>
        <w:t xml:space="preserve"> para além do mercado corporativo (a ser iniciada em 2011).</w:t>
      </w:r>
      <w:r w:rsidR="00E23DD0" w:rsidRPr="00587357">
        <w:rPr>
          <w:rFonts w:ascii="Century Gothic" w:hAnsi="Century Gothic"/>
          <w:sz w:val="22"/>
          <w:szCs w:val="22"/>
        </w:rPr>
        <w:t xml:space="preserve"> </w:t>
      </w:r>
    </w:p>
    <w:p w:rsidR="006B79C4" w:rsidRPr="00587357" w:rsidRDefault="00E23DD0" w:rsidP="00F701E8">
      <w:pPr>
        <w:pStyle w:val="TextoCorrido"/>
        <w:numPr>
          <w:ilvl w:val="0"/>
          <w:numId w:val="6"/>
        </w:numPr>
        <w:spacing w:before="240" w:after="120" w:line="276" w:lineRule="auto"/>
        <w:rPr>
          <w:rFonts w:ascii="Century Gothic" w:hAnsi="Century Gothic"/>
          <w:sz w:val="22"/>
          <w:szCs w:val="22"/>
        </w:rPr>
      </w:pPr>
      <w:r w:rsidRPr="00587357">
        <w:rPr>
          <w:rFonts w:ascii="Century Gothic" w:hAnsi="Century Gothic"/>
          <w:sz w:val="22"/>
          <w:szCs w:val="22"/>
        </w:rPr>
        <w:t xml:space="preserve">Do </w:t>
      </w:r>
      <w:r w:rsidRPr="00587357">
        <w:rPr>
          <w:rFonts w:ascii="Century Gothic" w:hAnsi="Century Gothic"/>
          <w:b/>
          <w:sz w:val="22"/>
          <w:szCs w:val="22"/>
        </w:rPr>
        <w:t>anseio de explorar o segmento de telefonia móvel como uma Operadora Móvel de Rede Virtual (MVNO)</w:t>
      </w:r>
      <w:r w:rsidRPr="00587357">
        <w:rPr>
          <w:rFonts w:ascii="Century Gothic" w:hAnsi="Century Gothic"/>
          <w:sz w:val="22"/>
          <w:szCs w:val="22"/>
        </w:rPr>
        <w:t>, pelo modelo de operadora autorizada.</w:t>
      </w:r>
    </w:p>
    <w:p w:rsidR="00587357" w:rsidRPr="00587357" w:rsidRDefault="00417100" w:rsidP="00587357">
      <w:pPr>
        <w:pStyle w:val="TextoCorrido"/>
        <w:spacing w:before="240" w:after="120" w:line="276" w:lineRule="auto"/>
        <w:ind w:firstLine="0"/>
        <w:contextualSpacing/>
        <w:jc w:val="right"/>
        <w:rPr>
          <w:rFonts w:ascii="Century Gothic" w:hAnsi="Century Gothic"/>
          <w:i/>
          <w:sz w:val="20"/>
          <w:szCs w:val="22"/>
        </w:rPr>
      </w:pPr>
      <w:r w:rsidRPr="00587357">
        <w:rPr>
          <w:rFonts w:ascii="Century Gothic" w:hAnsi="Century Gothic"/>
          <w:i/>
          <w:sz w:val="20"/>
          <w:szCs w:val="22"/>
          <w:u w:val="single"/>
        </w:rPr>
        <w:t>Fonte</w:t>
      </w:r>
      <w:r w:rsidR="00E23DD0" w:rsidRPr="00587357">
        <w:rPr>
          <w:rFonts w:ascii="Century Gothic" w:hAnsi="Century Gothic"/>
          <w:i/>
          <w:sz w:val="20"/>
          <w:szCs w:val="22"/>
          <w:u w:val="single"/>
        </w:rPr>
        <w:t>s</w:t>
      </w:r>
      <w:r w:rsidRPr="00587357">
        <w:rPr>
          <w:rFonts w:ascii="Century Gothic" w:hAnsi="Century Gothic"/>
          <w:i/>
          <w:sz w:val="20"/>
          <w:szCs w:val="22"/>
        </w:rPr>
        <w:t xml:space="preserve">: </w:t>
      </w:r>
      <w:proofErr w:type="spellStart"/>
      <w:r w:rsidR="00E23DD0" w:rsidRPr="00587357">
        <w:rPr>
          <w:rFonts w:ascii="Century Gothic" w:hAnsi="Century Gothic"/>
          <w:i/>
          <w:sz w:val="20"/>
          <w:szCs w:val="22"/>
        </w:rPr>
        <w:t>w</w:t>
      </w:r>
      <w:r w:rsidRPr="00587357">
        <w:rPr>
          <w:rFonts w:ascii="Century Gothic" w:hAnsi="Century Gothic"/>
          <w:i/>
          <w:sz w:val="20"/>
          <w:szCs w:val="22"/>
        </w:rPr>
        <w:t>ebsite</w:t>
      </w:r>
      <w:proofErr w:type="spellEnd"/>
      <w:r w:rsidRPr="00587357">
        <w:rPr>
          <w:rFonts w:ascii="Century Gothic" w:hAnsi="Century Gothic"/>
          <w:i/>
          <w:sz w:val="20"/>
          <w:szCs w:val="22"/>
        </w:rPr>
        <w:t xml:space="preserve"> da </w:t>
      </w:r>
      <w:r w:rsidR="00FC5809" w:rsidRPr="00587357">
        <w:rPr>
          <w:rFonts w:ascii="Century Gothic" w:hAnsi="Century Gothic"/>
          <w:b/>
          <w:i/>
          <w:sz w:val="20"/>
          <w:szCs w:val="22"/>
        </w:rPr>
        <w:t>GVT</w:t>
      </w:r>
      <w:proofErr w:type="gramStart"/>
      <w:r w:rsidR="00E23DD0" w:rsidRPr="00587357">
        <w:rPr>
          <w:rFonts w:ascii="Century Gothic" w:hAnsi="Century Gothic"/>
          <w:i/>
          <w:sz w:val="20"/>
          <w:szCs w:val="22"/>
        </w:rPr>
        <w:t>, e</w:t>
      </w:r>
      <w:r w:rsidRPr="00587357">
        <w:rPr>
          <w:rFonts w:ascii="Century Gothic" w:hAnsi="Century Gothic"/>
          <w:i/>
          <w:sz w:val="20"/>
          <w:szCs w:val="22"/>
        </w:rPr>
        <w:t>ntrevistas</w:t>
      </w:r>
      <w:proofErr w:type="gramEnd"/>
      <w:r w:rsidRPr="00587357">
        <w:rPr>
          <w:rFonts w:ascii="Century Gothic" w:hAnsi="Century Gothic"/>
          <w:i/>
          <w:sz w:val="20"/>
          <w:szCs w:val="22"/>
        </w:rPr>
        <w:t xml:space="preserve"> com </w:t>
      </w:r>
    </w:p>
    <w:p w:rsidR="00F701E8" w:rsidRPr="00587357" w:rsidRDefault="00417100" w:rsidP="00587357">
      <w:pPr>
        <w:pStyle w:val="TextoCorrido"/>
        <w:spacing w:before="240" w:after="120" w:line="276" w:lineRule="auto"/>
        <w:ind w:firstLine="0"/>
        <w:contextualSpacing/>
        <w:jc w:val="right"/>
        <w:rPr>
          <w:rFonts w:ascii="Century Gothic" w:hAnsi="Century Gothic"/>
          <w:i/>
          <w:sz w:val="20"/>
          <w:szCs w:val="22"/>
        </w:rPr>
      </w:pPr>
      <w:proofErr w:type="gramStart"/>
      <w:r w:rsidRPr="00587357">
        <w:rPr>
          <w:rFonts w:ascii="Century Gothic" w:hAnsi="Century Gothic"/>
          <w:i/>
          <w:sz w:val="20"/>
          <w:szCs w:val="22"/>
        </w:rPr>
        <w:t>colaboradores</w:t>
      </w:r>
      <w:proofErr w:type="gramEnd"/>
      <w:r w:rsidR="00E23DD0" w:rsidRPr="00587357">
        <w:rPr>
          <w:rFonts w:ascii="Century Gothic" w:hAnsi="Century Gothic"/>
          <w:i/>
          <w:sz w:val="20"/>
          <w:szCs w:val="22"/>
        </w:rPr>
        <w:t xml:space="preserve"> e portal </w:t>
      </w:r>
      <w:proofErr w:type="spellStart"/>
      <w:r w:rsidR="00E23DD0" w:rsidRPr="00587357">
        <w:rPr>
          <w:rFonts w:ascii="Century Gothic" w:hAnsi="Century Gothic"/>
          <w:i/>
          <w:sz w:val="20"/>
          <w:szCs w:val="22"/>
        </w:rPr>
        <w:t>ComputerWorld</w:t>
      </w:r>
      <w:proofErr w:type="spellEnd"/>
      <w:r w:rsidR="001C6108" w:rsidRPr="00587357">
        <w:rPr>
          <w:rFonts w:ascii="Century Gothic" w:hAnsi="Century Gothic"/>
          <w:i/>
          <w:sz w:val="20"/>
          <w:szCs w:val="22"/>
        </w:rPr>
        <w:t>.</w:t>
      </w:r>
    </w:p>
    <w:p w:rsidR="00F701E8" w:rsidRDefault="00F701E8" w:rsidP="00F701E8">
      <w:pPr>
        <w:pStyle w:val="TextoCorrido"/>
        <w:spacing w:before="120" w:after="120" w:line="276" w:lineRule="auto"/>
        <w:ind w:firstLine="0"/>
        <w:jc w:val="left"/>
        <w:rPr>
          <w:rFonts w:ascii="Century Gothic" w:hAnsi="Century Gothic"/>
          <w:sz w:val="18"/>
          <w:szCs w:val="20"/>
        </w:rPr>
      </w:pPr>
    </w:p>
    <w:p w:rsidR="001C6108" w:rsidRPr="001C6108" w:rsidRDefault="001C6108" w:rsidP="00F701E8">
      <w:pPr>
        <w:pStyle w:val="TextoCorrido"/>
        <w:spacing w:before="120" w:after="120" w:line="276" w:lineRule="auto"/>
        <w:ind w:firstLine="0"/>
        <w:jc w:val="left"/>
        <w:rPr>
          <w:rFonts w:ascii="Century Gothic" w:hAnsi="Century Gothic"/>
          <w:sz w:val="18"/>
          <w:szCs w:val="20"/>
        </w:rPr>
      </w:pPr>
      <w:r>
        <w:rPr>
          <w:rFonts w:ascii="Century Gothic" w:hAnsi="Century Gothic"/>
          <w:b/>
          <w:color w:val="FFFFFF" w:themeColor="background1"/>
          <w:sz w:val="12"/>
          <w:szCs w:val="20"/>
        </w:rPr>
        <w:br w:type="page"/>
      </w:r>
    </w:p>
    <w:p w:rsidR="006B79C4" w:rsidRPr="007E5FD8" w:rsidRDefault="006B79C4" w:rsidP="006B79C4">
      <w:pPr>
        <w:keepLines/>
        <w:shd w:val="clear" w:color="auto" w:fill="0F243E" w:themeFill="text2" w:themeFillShade="80"/>
        <w:rPr>
          <w:rFonts w:ascii="Century Gothic" w:hAnsi="Century Gothic" w:cs="Arial"/>
          <w:b/>
          <w:color w:val="FFFFFF" w:themeColor="background1"/>
          <w:sz w:val="12"/>
          <w:szCs w:val="20"/>
        </w:rPr>
      </w:pPr>
    </w:p>
    <w:p w:rsidR="006B79C4" w:rsidRPr="006B79C4" w:rsidRDefault="006B79C4" w:rsidP="006B79C4">
      <w:pPr>
        <w:pStyle w:val="T11"/>
        <w:shd w:val="clear" w:color="auto" w:fill="0F243E" w:themeFill="text2" w:themeFillShade="80"/>
        <w:spacing w:line="240" w:lineRule="auto"/>
        <w:rPr>
          <w:rFonts w:ascii="Century Gothic" w:hAnsi="Century Gothic"/>
        </w:rPr>
      </w:pPr>
      <w:bookmarkStart w:id="7" w:name="_Toc286743391"/>
      <w:r>
        <w:rPr>
          <w:rFonts w:ascii="Century Gothic" w:hAnsi="Century Gothic"/>
        </w:rPr>
        <w:t>Mo</w:t>
      </w:r>
      <w:r w:rsidR="00696F06">
        <w:rPr>
          <w:rFonts w:ascii="Century Gothic" w:hAnsi="Century Gothic"/>
        </w:rPr>
        <w:t xml:space="preserve">tivadores </w:t>
      </w:r>
      <w:r w:rsidR="005E2662">
        <w:rPr>
          <w:rFonts w:ascii="Century Gothic" w:hAnsi="Century Gothic"/>
        </w:rPr>
        <w:t xml:space="preserve">e Escopo </w:t>
      </w:r>
      <w:r w:rsidR="00C63A01">
        <w:rPr>
          <w:rFonts w:ascii="Century Gothic" w:hAnsi="Century Gothic"/>
        </w:rPr>
        <w:t>A</w:t>
      </w:r>
      <w:r w:rsidR="00607A94">
        <w:rPr>
          <w:rFonts w:ascii="Century Gothic" w:hAnsi="Century Gothic"/>
        </w:rPr>
        <w:t>cordado</w:t>
      </w:r>
      <w:bookmarkEnd w:id="7"/>
    </w:p>
    <w:p w:rsidR="006B79C4" w:rsidRPr="007E5FD8" w:rsidRDefault="006B79C4" w:rsidP="006B79C4">
      <w:pPr>
        <w:keepLines/>
        <w:shd w:val="clear" w:color="auto" w:fill="0F243E" w:themeFill="text2" w:themeFillShade="80"/>
        <w:spacing w:after="240"/>
        <w:rPr>
          <w:rFonts w:ascii="Century Gothic" w:hAnsi="Century Gothic" w:cs="Arial"/>
          <w:b/>
          <w:color w:val="FFFFFF" w:themeColor="background1"/>
          <w:sz w:val="12"/>
          <w:szCs w:val="20"/>
        </w:rPr>
      </w:pPr>
    </w:p>
    <w:p w:rsidR="005048DA" w:rsidRDefault="005048DA" w:rsidP="005E2662">
      <w:pPr>
        <w:pStyle w:val="TextoCorrido"/>
        <w:rPr>
          <w:rFonts w:ascii="Century Gothic" w:hAnsi="Century Gothic"/>
          <w:sz w:val="22"/>
          <w:szCs w:val="22"/>
        </w:rPr>
      </w:pPr>
    </w:p>
    <w:p w:rsidR="005E2662" w:rsidRDefault="005E2662" w:rsidP="005E2662">
      <w:pPr>
        <w:pStyle w:val="TextoCorrido"/>
        <w:rPr>
          <w:rFonts w:ascii="Century Gothic" w:hAnsi="Century Gothic"/>
          <w:sz w:val="22"/>
          <w:szCs w:val="22"/>
        </w:rPr>
      </w:pPr>
      <w:r>
        <w:rPr>
          <w:rFonts w:ascii="Century Gothic" w:hAnsi="Century Gothic"/>
          <w:sz w:val="22"/>
          <w:szCs w:val="22"/>
        </w:rPr>
        <w:t xml:space="preserve">Em 2009 a </w:t>
      </w:r>
      <w:r w:rsidR="00FC5809" w:rsidRPr="00FC5809">
        <w:rPr>
          <w:rFonts w:ascii="Century Gothic" w:hAnsi="Century Gothic"/>
          <w:b/>
          <w:sz w:val="22"/>
          <w:szCs w:val="22"/>
        </w:rPr>
        <w:t>GVT</w:t>
      </w:r>
      <w:r w:rsidRPr="00BD153D">
        <w:rPr>
          <w:rFonts w:ascii="Century Gothic" w:hAnsi="Century Gothic"/>
          <w:sz w:val="22"/>
          <w:szCs w:val="22"/>
        </w:rPr>
        <w:t xml:space="preserve"> realizou um</w:t>
      </w:r>
      <w:r>
        <w:rPr>
          <w:rFonts w:ascii="Century Gothic" w:hAnsi="Century Gothic"/>
          <w:sz w:val="22"/>
          <w:szCs w:val="22"/>
        </w:rPr>
        <w:t xml:space="preserve">a Avaliação de Maturidade em seus Processos de TI com foco na biblioteca </w:t>
      </w:r>
      <w:r w:rsidRPr="00BD153D">
        <w:rPr>
          <w:rFonts w:ascii="Century Gothic" w:hAnsi="Century Gothic"/>
          <w:sz w:val="22"/>
          <w:szCs w:val="22"/>
        </w:rPr>
        <w:t>ITIL®</w:t>
      </w:r>
      <w:r>
        <w:rPr>
          <w:rFonts w:ascii="Century Gothic" w:hAnsi="Century Gothic"/>
          <w:sz w:val="22"/>
          <w:szCs w:val="22"/>
        </w:rPr>
        <w:t xml:space="preserve">, em </w:t>
      </w:r>
      <w:r w:rsidRPr="00626328">
        <w:rPr>
          <w:rFonts w:ascii="Century Gothic" w:hAnsi="Century Gothic"/>
          <w:sz w:val="22"/>
          <w:szCs w:val="22"/>
        </w:rPr>
        <w:t xml:space="preserve">sua versão </w:t>
      </w:r>
      <w:proofErr w:type="gramStart"/>
      <w:r w:rsidRPr="00626328">
        <w:rPr>
          <w:rFonts w:ascii="Century Gothic" w:hAnsi="Century Gothic"/>
          <w:sz w:val="22"/>
          <w:szCs w:val="22"/>
        </w:rPr>
        <w:t>2</w:t>
      </w:r>
      <w:proofErr w:type="gramEnd"/>
      <w:r w:rsidRPr="00626328">
        <w:rPr>
          <w:rFonts w:ascii="Century Gothic" w:hAnsi="Century Gothic"/>
          <w:sz w:val="22"/>
          <w:szCs w:val="22"/>
        </w:rPr>
        <w:t>, com a finalidade de aferir seus níveis de maturidade e estabelecer metas futura</w:t>
      </w:r>
      <w:r w:rsidR="00D04544" w:rsidRPr="00626328">
        <w:rPr>
          <w:rFonts w:ascii="Century Gothic" w:hAnsi="Century Gothic"/>
          <w:sz w:val="22"/>
          <w:szCs w:val="22"/>
        </w:rPr>
        <w:t>s</w:t>
      </w:r>
      <w:r w:rsidRPr="00626328">
        <w:rPr>
          <w:rFonts w:ascii="Century Gothic" w:hAnsi="Century Gothic"/>
          <w:sz w:val="22"/>
          <w:szCs w:val="22"/>
        </w:rPr>
        <w:t xml:space="preserve"> para cada um dos </w:t>
      </w:r>
      <w:r w:rsidR="00354383" w:rsidRPr="00626328">
        <w:rPr>
          <w:rFonts w:ascii="Century Gothic" w:hAnsi="Century Gothic"/>
          <w:sz w:val="22"/>
          <w:szCs w:val="22"/>
        </w:rPr>
        <w:t>p</w:t>
      </w:r>
      <w:r w:rsidRPr="00626328">
        <w:rPr>
          <w:rFonts w:ascii="Century Gothic" w:hAnsi="Century Gothic"/>
          <w:sz w:val="22"/>
          <w:szCs w:val="22"/>
        </w:rPr>
        <w:t>rocessos.</w:t>
      </w:r>
    </w:p>
    <w:p w:rsidR="005E2662" w:rsidRDefault="005E2662" w:rsidP="005E2662">
      <w:pPr>
        <w:pStyle w:val="TextoCorrido"/>
        <w:rPr>
          <w:rFonts w:ascii="Century Gothic" w:hAnsi="Century Gothic"/>
          <w:sz w:val="22"/>
          <w:szCs w:val="22"/>
        </w:rPr>
      </w:pPr>
    </w:p>
    <w:p w:rsidR="005E2662" w:rsidRDefault="005E2662" w:rsidP="005E2662">
      <w:pPr>
        <w:pStyle w:val="TextoCorrido"/>
        <w:rPr>
          <w:rFonts w:ascii="Century Gothic" w:hAnsi="Century Gothic"/>
          <w:sz w:val="22"/>
          <w:szCs w:val="22"/>
        </w:rPr>
      </w:pPr>
      <w:r>
        <w:rPr>
          <w:rFonts w:ascii="Century Gothic" w:hAnsi="Century Gothic"/>
          <w:sz w:val="22"/>
          <w:szCs w:val="22"/>
        </w:rPr>
        <w:t>O resultado resumido desta Avaliação de Maturidade está representado abaixo:</w:t>
      </w:r>
    </w:p>
    <w:tbl>
      <w:tblPr>
        <w:tblStyle w:val="Tabelacomgrade"/>
        <w:tblW w:w="0" w:type="auto"/>
        <w:jc w:val="center"/>
        <w:tblInd w:w="186" w:type="dxa"/>
        <w:tblBorders>
          <w:top w:val="single" w:sz="4" w:space="0" w:color="000000" w:themeColor="text1"/>
          <w:left w:val="none" w:sz="0" w:space="0" w:color="auto"/>
          <w:bottom w:val="single" w:sz="4" w:space="0" w:color="000000" w:themeColor="text1"/>
          <w:right w:val="none" w:sz="0" w:space="0" w:color="auto"/>
          <w:insideH w:val="single" w:sz="4" w:space="0" w:color="000000" w:themeColor="text1"/>
          <w:insideV w:val="none" w:sz="0" w:space="0" w:color="auto"/>
        </w:tblBorders>
        <w:tblLayout w:type="fixed"/>
        <w:tblCellMar>
          <w:top w:w="227" w:type="dxa"/>
          <w:bottom w:w="227" w:type="dxa"/>
        </w:tblCellMar>
        <w:tblLook w:val="04A0"/>
      </w:tblPr>
      <w:tblGrid>
        <w:gridCol w:w="4506"/>
        <w:gridCol w:w="1703"/>
        <w:gridCol w:w="1703"/>
      </w:tblGrid>
      <w:tr w:rsidR="005E2662" w:rsidTr="005E2662">
        <w:trPr>
          <w:cantSplit/>
          <w:tblHeader/>
          <w:jc w:val="center"/>
        </w:trPr>
        <w:tc>
          <w:tcPr>
            <w:tcW w:w="4506" w:type="dxa"/>
            <w:shd w:val="clear" w:color="auto" w:fill="0F243E" w:themeFill="text2" w:themeFillShade="80"/>
            <w:vAlign w:val="center"/>
          </w:tcPr>
          <w:p w:rsidR="005E2662" w:rsidRPr="005E2662" w:rsidRDefault="005E2662" w:rsidP="001970F6">
            <w:pPr>
              <w:jc w:val="center"/>
              <w:rPr>
                <w:rFonts w:ascii="Century Gothic" w:hAnsi="Century Gothic"/>
                <w:b/>
                <w:sz w:val="22"/>
                <w:szCs w:val="22"/>
              </w:rPr>
            </w:pPr>
            <w:r w:rsidRPr="005E2662">
              <w:rPr>
                <w:rFonts w:ascii="Century Gothic" w:hAnsi="Century Gothic"/>
                <w:b/>
                <w:sz w:val="22"/>
                <w:szCs w:val="22"/>
              </w:rPr>
              <w:t>Processo ITIL® V2</w:t>
            </w:r>
          </w:p>
        </w:tc>
        <w:tc>
          <w:tcPr>
            <w:tcW w:w="1703" w:type="dxa"/>
            <w:shd w:val="clear" w:color="auto" w:fill="0F243E" w:themeFill="text2" w:themeFillShade="80"/>
          </w:tcPr>
          <w:p w:rsidR="005E2662" w:rsidRPr="005E2662" w:rsidRDefault="005E2662" w:rsidP="005E2662">
            <w:pPr>
              <w:jc w:val="center"/>
              <w:rPr>
                <w:rFonts w:ascii="Century Gothic" w:hAnsi="Century Gothic"/>
                <w:b/>
                <w:sz w:val="22"/>
                <w:szCs w:val="22"/>
              </w:rPr>
            </w:pPr>
            <w:r w:rsidRPr="005E2662">
              <w:rPr>
                <w:rFonts w:ascii="Century Gothic" w:hAnsi="Century Gothic"/>
                <w:b/>
                <w:sz w:val="22"/>
                <w:szCs w:val="22"/>
              </w:rPr>
              <w:t>Maturidade Aferida</w:t>
            </w:r>
          </w:p>
          <w:p w:rsidR="005E2662" w:rsidRPr="005E2662" w:rsidRDefault="005E2662" w:rsidP="005E2662">
            <w:pPr>
              <w:jc w:val="center"/>
              <w:rPr>
                <w:rFonts w:ascii="Century Gothic" w:hAnsi="Century Gothic"/>
                <w:b/>
                <w:sz w:val="22"/>
                <w:szCs w:val="22"/>
              </w:rPr>
            </w:pPr>
            <w:r w:rsidRPr="005E2662">
              <w:rPr>
                <w:rFonts w:ascii="Century Gothic" w:hAnsi="Century Gothic"/>
                <w:b/>
                <w:sz w:val="22"/>
                <w:szCs w:val="22"/>
              </w:rPr>
              <w:t>(2009)</w:t>
            </w:r>
          </w:p>
        </w:tc>
        <w:tc>
          <w:tcPr>
            <w:tcW w:w="1703" w:type="dxa"/>
            <w:shd w:val="clear" w:color="auto" w:fill="0F243E" w:themeFill="text2" w:themeFillShade="80"/>
            <w:vAlign w:val="center"/>
          </w:tcPr>
          <w:p w:rsidR="005E2662" w:rsidRPr="005E2662" w:rsidRDefault="005E2662" w:rsidP="005E2662">
            <w:pPr>
              <w:jc w:val="center"/>
              <w:rPr>
                <w:rFonts w:ascii="Century Gothic" w:hAnsi="Century Gothic"/>
                <w:b/>
                <w:sz w:val="22"/>
                <w:szCs w:val="22"/>
              </w:rPr>
            </w:pPr>
            <w:r w:rsidRPr="005E2662">
              <w:rPr>
                <w:rFonts w:ascii="Century Gothic" w:hAnsi="Century Gothic"/>
                <w:b/>
                <w:sz w:val="22"/>
                <w:szCs w:val="22"/>
              </w:rPr>
              <w:t>Maturidade Alvo</w:t>
            </w:r>
          </w:p>
          <w:p w:rsidR="005E2662" w:rsidRPr="005E2662" w:rsidRDefault="005E2662" w:rsidP="005E2662">
            <w:pPr>
              <w:jc w:val="center"/>
              <w:rPr>
                <w:rFonts w:ascii="Century Gothic" w:hAnsi="Century Gothic"/>
                <w:b/>
                <w:sz w:val="22"/>
                <w:szCs w:val="22"/>
              </w:rPr>
            </w:pPr>
            <w:r w:rsidRPr="005E2662">
              <w:rPr>
                <w:rFonts w:ascii="Century Gothic" w:hAnsi="Century Gothic"/>
                <w:b/>
                <w:sz w:val="22"/>
                <w:szCs w:val="22"/>
              </w:rPr>
              <w:t>(2010)</w:t>
            </w:r>
          </w:p>
        </w:tc>
      </w:tr>
      <w:tr w:rsidR="005E2662" w:rsidTr="001970F6">
        <w:trPr>
          <w:cantSplit/>
          <w:jc w:val="center"/>
        </w:trPr>
        <w:tc>
          <w:tcPr>
            <w:tcW w:w="4506" w:type="dxa"/>
            <w:vAlign w:val="center"/>
          </w:tcPr>
          <w:p w:rsidR="005E2662" w:rsidRDefault="005E2662" w:rsidP="005E2662">
            <w:pPr>
              <w:rPr>
                <w:rFonts w:ascii="Century Gothic" w:hAnsi="Century Gothic"/>
                <w:sz w:val="20"/>
                <w:szCs w:val="20"/>
              </w:rPr>
            </w:pPr>
            <w:r>
              <w:rPr>
                <w:rFonts w:ascii="Century Gothic" w:hAnsi="Century Gothic"/>
                <w:sz w:val="20"/>
                <w:szCs w:val="20"/>
              </w:rPr>
              <w:t>Gerenciamento de Incidentes</w:t>
            </w:r>
          </w:p>
        </w:tc>
        <w:tc>
          <w:tcPr>
            <w:tcW w:w="1703" w:type="dxa"/>
            <w:vAlign w:val="center"/>
          </w:tcPr>
          <w:p w:rsidR="005E2662" w:rsidRPr="003D54FA" w:rsidRDefault="00123189" w:rsidP="001970F6">
            <w:pPr>
              <w:jc w:val="center"/>
              <w:rPr>
                <w:rFonts w:ascii="Century Gothic" w:hAnsi="Century Gothic"/>
                <w:b/>
                <w:sz w:val="20"/>
                <w:szCs w:val="20"/>
              </w:rPr>
            </w:pPr>
            <w:r w:rsidRPr="003D54FA">
              <w:rPr>
                <w:rFonts w:ascii="Century Gothic" w:hAnsi="Century Gothic"/>
                <w:b/>
                <w:sz w:val="20"/>
                <w:szCs w:val="20"/>
              </w:rPr>
              <w:t>2,0</w:t>
            </w:r>
          </w:p>
        </w:tc>
        <w:tc>
          <w:tcPr>
            <w:tcW w:w="1703" w:type="dxa"/>
            <w:vAlign w:val="center"/>
          </w:tcPr>
          <w:p w:rsidR="005E2662" w:rsidRPr="00E55827" w:rsidRDefault="00123189" w:rsidP="001970F6">
            <w:pPr>
              <w:jc w:val="center"/>
              <w:rPr>
                <w:rFonts w:ascii="Century Gothic" w:hAnsi="Century Gothic"/>
                <w:sz w:val="20"/>
                <w:szCs w:val="20"/>
              </w:rPr>
            </w:pPr>
            <w:r>
              <w:rPr>
                <w:rFonts w:ascii="Century Gothic" w:hAnsi="Century Gothic"/>
                <w:sz w:val="20"/>
                <w:szCs w:val="20"/>
              </w:rPr>
              <w:t>3,0</w:t>
            </w:r>
          </w:p>
        </w:tc>
      </w:tr>
      <w:tr w:rsidR="005E2662" w:rsidTr="001970F6">
        <w:trPr>
          <w:cantSplit/>
          <w:jc w:val="center"/>
        </w:trPr>
        <w:tc>
          <w:tcPr>
            <w:tcW w:w="4506" w:type="dxa"/>
            <w:vAlign w:val="center"/>
          </w:tcPr>
          <w:p w:rsidR="005E2662" w:rsidRDefault="005E2662" w:rsidP="005E2662">
            <w:pPr>
              <w:rPr>
                <w:rFonts w:ascii="Century Gothic" w:hAnsi="Century Gothic"/>
                <w:sz w:val="20"/>
                <w:szCs w:val="20"/>
              </w:rPr>
            </w:pPr>
            <w:r>
              <w:rPr>
                <w:rFonts w:ascii="Century Gothic" w:hAnsi="Century Gothic"/>
                <w:sz w:val="20"/>
                <w:szCs w:val="20"/>
              </w:rPr>
              <w:t>Gerenciamento de Problemas</w:t>
            </w:r>
          </w:p>
        </w:tc>
        <w:tc>
          <w:tcPr>
            <w:tcW w:w="1703" w:type="dxa"/>
            <w:vAlign w:val="center"/>
          </w:tcPr>
          <w:p w:rsidR="005E2662" w:rsidRPr="003D54FA" w:rsidRDefault="00123189" w:rsidP="001970F6">
            <w:pPr>
              <w:jc w:val="center"/>
              <w:rPr>
                <w:rFonts w:ascii="Century Gothic" w:hAnsi="Century Gothic"/>
                <w:b/>
                <w:sz w:val="20"/>
                <w:szCs w:val="20"/>
              </w:rPr>
            </w:pPr>
            <w:r w:rsidRPr="003D54FA">
              <w:rPr>
                <w:rFonts w:ascii="Century Gothic" w:hAnsi="Century Gothic"/>
                <w:b/>
                <w:sz w:val="20"/>
                <w:szCs w:val="20"/>
              </w:rPr>
              <w:t>1,0</w:t>
            </w:r>
          </w:p>
        </w:tc>
        <w:tc>
          <w:tcPr>
            <w:tcW w:w="1703" w:type="dxa"/>
            <w:vAlign w:val="center"/>
          </w:tcPr>
          <w:p w:rsidR="005E2662" w:rsidRPr="00E55827" w:rsidRDefault="00123189" w:rsidP="001970F6">
            <w:pPr>
              <w:jc w:val="center"/>
              <w:rPr>
                <w:rFonts w:ascii="Century Gothic" w:hAnsi="Century Gothic"/>
                <w:sz w:val="20"/>
                <w:szCs w:val="20"/>
              </w:rPr>
            </w:pPr>
            <w:r>
              <w:rPr>
                <w:rFonts w:ascii="Century Gothic" w:hAnsi="Century Gothic"/>
                <w:sz w:val="20"/>
                <w:szCs w:val="20"/>
              </w:rPr>
              <w:t>2,0</w:t>
            </w:r>
          </w:p>
        </w:tc>
      </w:tr>
      <w:tr w:rsidR="005E2662" w:rsidTr="001970F6">
        <w:trPr>
          <w:cantSplit/>
          <w:jc w:val="center"/>
        </w:trPr>
        <w:tc>
          <w:tcPr>
            <w:tcW w:w="4506" w:type="dxa"/>
            <w:vAlign w:val="center"/>
          </w:tcPr>
          <w:p w:rsidR="005E2662" w:rsidRDefault="005E2662" w:rsidP="005E2662">
            <w:pPr>
              <w:rPr>
                <w:rFonts w:ascii="Century Gothic" w:hAnsi="Century Gothic"/>
                <w:sz w:val="20"/>
                <w:szCs w:val="20"/>
              </w:rPr>
            </w:pPr>
            <w:r>
              <w:rPr>
                <w:rFonts w:ascii="Century Gothic" w:hAnsi="Century Gothic"/>
                <w:sz w:val="20"/>
                <w:szCs w:val="20"/>
              </w:rPr>
              <w:t>Gerenciamento de Mudanças</w:t>
            </w:r>
          </w:p>
        </w:tc>
        <w:tc>
          <w:tcPr>
            <w:tcW w:w="1703" w:type="dxa"/>
            <w:vAlign w:val="center"/>
          </w:tcPr>
          <w:p w:rsidR="005E2662" w:rsidRPr="003D54FA" w:rsidRDefault="00123189" w:rsidP="001970F6">
            <w:pPr>
              <w:jc w:val="center"/>
              <w:rPr>
                <w:rFonts w:ascii="Century Gothic" w:hAnsi="Century Gothic"/>
                <w:b/>
                <w:sz w:val="20"/>
                <w:szCs w:val="20"/>
              </w:rPr>
            </w:pPr>
            <w:r w:rsidRPr="003D54FA">
              <w:rPr>
                <w:rFonts w:ascii="Century Gothic" w:hAnsi="Century Gothic"/>
                <w:b/>
                <w:sz w:val="20"/>
                <w:szCs w:val="20"/>
              </w:rPr>
              <w:t>1,8</w:t>
            </w:r>
          </w:p>
        </w:tc>
        <w:tc>
          <w:tcPr>
            <w:tcW w:w="1703" w:type="dxa"/>
            <w:vAlign w:val="center"/>
          </w:tcPr>
          <w:p w:rsidR="005E2662" w:rsidRPr="00E55827" w:rsidRDefault="00123189" w:rsidP="001970F6">
            <w:pPr>
              <w:jc w:val="center"/>
              <w:rPr>
                <w:rFonts w:ascii="Century Gothic" w:hAnsi="Century Gothic"/>
                <w:sz w:val="20"/>
                <w:szCs w:val="20"/>
              </w:rPr>
            </w:pPr>
            <w:r>
              <w:rPr>
                <w:rFonts w:ascii="Century Gothic" w:hAnsi="Century Gothic"/>
                <w:sz w:val="20"/>
                <w:szCs w:val="20"/>
              </w:rPr>
              <w:t>2,5</w:t>
            </w:r>
          </w:p>
        </w:tc>
      </w:tr>
      <w:tr w:rsidR="005E2662" w:rsidTr="001970F6">
        <w:trPr>
          <w:cantSplit/>
          <w:jc w:val="center"/>
        </w:trPr>
        <w:tc>
          <w:tcPr>
            <w:tcW w:w="4506" w:type="dxa"/>
            <w:vAlign w:val="center"/>
          </w:tcPr>
          <w:p w:rsidR="005E2662" w:rsidRDefault="005E2662" w:rsidP="005E2662">
            <w:pPr>
              <w:rPr>
                <w:rFonts w:ascii="Century Gothic" w:hAnsi="Century Gothic"/>
                <w:sz w:val="20"/>
                <w:szCs w:val="20"/>
              </w:rPr>
            </w:pPr>
            <w:r>
              <w:rPr>
                <w:rFonts w:ascii="Century Gothic" w:hAnsi="Century Gothic"/>
                <w:sz w:val="20"/>
                <w:szCs w:val="20"/>
              </w:rPr>
              <w:t>Central de Serviços (função)</w:t>
            </w:r>
          </w:p>
        </w:tc>
        <w:tc>
          <w:tcPr>
            <w:tcW w:w="1703" w:type="dxa"/>
            <w:vAlign w:val="center"/>
          </w:tcPr>
          <w:p w:rsidR="005E2662" w:rsidRPr="003D54FA" w:rsidRDefault="00123189" w:rsidP="001970F6">
            <w:pPr>
              <w:jc w:val="center"/>
              <w:rPr>
                <w:rFonts w:ascii="Century Gothic" w:hAnsi="Century Gothic"/>
                <w:b/>
                <w:sz w:val="20"/>
                <w:szCs w:val="20"/>
              </w:rPr>
            </w:pPr>
            <w:r w:rsidRPr="003D54FA">
              <w:rPr>
                <w:rFonts w:ascii="Century Gothic" w:hAnsi="Century Gothic"/>
                <w:b/>
                <w:sz w:val="20"/>
                <w:szCs w:val="20"/>
              </w:rPr>
              <w:t>3,0</w:t>
            </w:r>
          </w:p>
        </w:tc>
        <w:tc>
          <w:tcPr>
            <w:tcW w:w="1703" w:type="dxa"/>
            <w:vAlign w:val="center"/>
          </w:tcPr>
          <w:p w:rsidR="005E2662" w:rsidRPr="00E55827" w:rsidRDefault="00123189" w:rsidP="001970F6">
            <w:pPr>
              <w:jc w:val="center"/>
              <w:rPr>
                <w:rFonts w:ascii="Century Gothic" w:hAnsi="Century Gothic"/>
                <w:sz w:val="20"/>
                <w:szCs w:val="20"/>
              </w:rPr>
            </w:pPr>
            <w:r>
              <w:rPr>
                <w:rFonts w:ascii="Century Gothic" w:hAnsi="Century Gothic"/>
                <w:sz w:val="20"/>
                <w:szCs w:val="20"/>
              </w:rPr>
              <w:t>3,0</w:t>
            </w:r>
          </w:p>
        </w:tc>
      </w:tr>
      <w:tr w:rsidR="00123189" w:rsidTr="001970F6">
        <w:trPr>
          <w:cantSplit/>
          <w:jc w:val="center"/>
        </w:trPr>
        <w:tc>
          <w:tcPr>
            <w:tcW w:w="4506" w:type="dxa"/>
            <w:vAlign w:val="center"/>
          </w:tcPr>
          <w:p w:rsidR="00123189" w:rsidRPr="00626328" w:rsidRDefault="00123189" w:rsidP="00626328">
            <w:pPr>
              <w:rPr>
                <w:rFonts w:ascii="Century Gothic" w:hAnsi="Century Gothic"/>
                <w:sz w:val="20"/>
                <w:szCs w:val="20"/>
              </w:rPr>
            </w:pPr>
            <w:r w:rsidRPr="00626328">
              <w:rPr>
                <w:rFonts w:ascii="Century Gothic" w:hAnsi="Century Gothic"/>
                <w:sz w:val="20"/>
                <w:szCs w:val="20"/>
              </w:rPr>
              <w:t>Gerenciamento d</w:t>
            </w:r>
            <w:r w:rsidR="00626328">
              <w:rPr>
                <w:rFonts w:ascii="Century Gothic" w:hAnsi="Century Gothic"/>
                <w:sz w:val="20"/>
                <w:szCs w:val="20"/>
              </w:rPr>
              <w:t>e</w:t>
            </w:r>
            <w:r w:rsidRPr="00626328">
              <w:rPr>
                <w:rFonts w:ascii="Century Gothic" w:hAnsi="Century Gothic"/>
                <w:sz w:val="20"/>
                <w:szCs w:val="20"/>
              </w:rPr>
              <w:t xml:space="preserve"> Configuraç</w:t>
            </w:r>
            <w:r w:rsidR="00626328">
              <w:rPr>
                <w:rFonts w:ascii="Century Gothic" w:hAnsi="Century Gothic"/>
                <w:sz w:val="20"/>
                <w:szCs w:val="20"/>
              </w:rPr>
              <w:t>ões</w:t>
            </w:r>
          </w:p>
        </w:tc>
        <w:tc>
          <w:tcPr>
            <w:tcW w:w="1703" w:type="dxa"/>
            <w:vAlign w:val="center"/>
          </w:tcPr>
          <w:p w:rsidR="00123189" w:rsidRPr="003D54FA" w:rsidRDefault="00123189" w:rsidP="001970F6">
            <w:pPr>
              <w:jc w:val="center"/>
              <w:rPr>
                <w:rFonts w:ascii="Century Gothic" w:hAnsi="Century Gothic"/>
                <w:b/>
                <w:sz w:val="20"/>
                <w:szCs w:val="20"/>
              </w:rPr>
            </w:pPr>
            <w:r w:rsidRPr="003D54FA">
              <w:rPr>
                <w:rFonts w:ascii="Century Gothic" w:hAnsi="Century Gothic"/>
                <w:b/>
                <w:sz w:val="20"/>
                <w:szCs w:val="20"/>
              </w:rPr>
              <w:t>0,6</w:t>
            </w:r>
          </w:p>
        </w:tc>
        <w:tc>
          <w:tcPr>
            <w:tcW w:w="1703" w:type="dxa"/>
            <w:vAlign w:val="center"/>
          </w:tcPr>
          <w:p w:rsidR="00123189" w:rsidRPr="00E55827" w:rsidRDefault="00123189" w:rsidP="001970F6">
            <w:pPr>
              <w:jc w:val="center"/>
              <w:rPr>
                <w:rFonts w:ascii="Century Gothic" w:hAnsi="Century Gothic"/>
                <w:sz w:val="20"/>
                <w:szCs w:val="20"/>
              </w:rPr>
            </w:pPr>
            <w:r>
              <w:rPr>
                <w:rFonts w:ascii="Century Gothic" w:hAnsi="Century Gothic"/>
                <w:sz w:val="20"/>
                <w:szCs w:val="20"/>
              </w:rPr>
              <w:t>1,5</w:t>
            </w:r>
          </w:p>
        </w:tc>
      </w:tr>
      <w:tr w:rsidR="005E2662" w:rsidTr="001970F6">
        <w:trPr>
          <w:cantSplit/>
          <w:jc w:val="center"/>
        </w:trPr>
        <w:tc>
          <w:tcPr>
            <w:tcW w:w="4506" w:type="dxa"/>
            <w:vAlign w:val="center"/>
          </w:tcPr>
          <w:p w:rsidR="005E2662" w:rsidRPr="00626328" w:rsidRDefault="005E2662" w:rsidP="005E2662">
            <w:pPr>
              <w:rPr>
                <w:rFonts w:ascii="Century Gothic" w:hAnsi="Century Gothic"/>
                <w:sz w:val="20"/>
                <w:szCs w:val="20"/>
              </w:rPr>
            </w:pPr>
            <w:r w:rsidRPr="00626328">
              <w:rPr>
                <w:rFonts w:ascii="Century Gothic" w:hAnsi="Century Gothic"/>
                <w:sz w:val="20"/>
                <w:szCs w:val="20"/>
              </w:rPr>
              <w:t>Gerenciamento de Liberações</w:t>
            </w:r>
          </w:p>
        </w:tc>
        <w:tc>
          <w:tcPr>
            <w:tcW w:w="1703" w:type="dxa"/>
            <w:vAlign w:val="center"/>
          </w:tcPr>
          <w:p w:rsidR="005E2662" w:rsidRPr="003D54FA" w:rsidRDefault="00123189" w:rsidP="001970F6">
            <w:pPr>
              <w:jc w:val="center"/>
              <w:rPr>
                <w:rFonts w:ascii="Century Gothic" w:hAnsi="Century Gothic"/>
                <w:b/>
                <w:sz w:val="20"/>
                <w:szCs w:val="20"/>
              </w:rPr>
            </w:pPr>
            <w:r w:rsidRPr="003D54FA">
              <w:rPr>
                <w:rFonts w:ascii="Century Gothic" w:hAnsi="Century Gothic"/>
                <w:b/>
                <w:sz w:val="20"/>
                <w:szCs w:val="20"/>
              </w:rPr>
              <w:t>1,5</w:t>
            </w:r>
          </w:p>
        </w:tc>
        <w:tc>
          <w:tcPr>
            <w:tcW w:w="1703" w:type="dxa"/>
            <w:vAlign w:val="center"/>
          </w:tcPr>
          <w:p w:rsidR="005E2662" w:rsidRPr="00E55827" w:rsidRDefault="00123189" w:rsidP="001970F6">
            <w:pPr>
              <w:jc w:val="center"/>
              <w:rPr>
                <w:rFonts w:ascii="Century Gothic" w:hAnsi="Century Gothic"/>
                <w:sz w:val="20"/>
                <w:szCs w:val="20"/>
              </w:rPr>
            </w:pPr>
            <w:r>
              <w:rPr>
                <w:rFonts w:ascii="Century Gothic" w:hAnsi="Century Gothic"/>
                <w:sz w:val="20"/>
                <w:szCs w:val="20"/>
              </w:rPr>
              <w:t>2,5</w:t>
            </w:r>
          </w:p>
        </w:tc>
      </w:tr>
      <w:tr w:rsidR="005E2662" w:rsidTr="001970F6">
        <w:trPr>
          <w:cantSplit/>
          <w:jc w:val="center"/>
        </w:trPr>
        <w:tc>
          <w:tcPr>
            <w:tcW w:w="4506" w:type="dxa"/>
            <w:vAlign w:val="center"/>
          </w:tcPr>
          <w:p w:rsidR="005E2662" w:rsidRPr="00626328" w:rsidRDefault="005E2662" w:rsidP="00626328">
            <w:pPr>
              <w:rPr>
                <w:rFonts w:ascii="Century Gothic" w:hAnsi="Century Gothic"/>
                <w:sz w:val="20"/>
                <w:szCs w:val="20"/>
              </w:rPr>
            </w:pPr>
            <w:r w:rsidRPr="00626328">
              <w:rPr>
                <w:rFonts w:ascii="Century Gothic" w:hAnsi="Century Gothic"/>
                <w:sz w:val="20"/>
                <w:szCs w:val="20"/>
              </w:rPr>
              <w:t>Gerenciamento d</w:t>
            </w:r>
            <w:r w:rsidR="00626328">
              <w:rPr>
                <w:rFonts w:ascii="Century Gothic" w:hAnsi="Century Gothic"/>
                <w:sz w:val="20"/>
                <w:szCs w:val="20"/>
              </w:rPr>
              <w:t>e</w:t>
            </w:r>
            <w:r w:rsidRPr="00626328">
              <w:rPr>
                <w:rFonts w:ascii="Century Gothic" w:hAnsi="Century Gothic"/>
                <w:sz w:val="20"/>
                <w:szCs w:val="20"/>
              </w:rPr>
              <w:t xml:space="preserve"> Níve</w:t>
            </w:r>
            <w:r w:rsidR="00626328">
              <w:rPr>
                <w:rFonts w:ascii="Century Gothic" w:hAnsi="Century Gothic"/>
                <w:sz w:val="20"/>
                <w:szCs w:val="20"/>
              </w:rPr>
              <w:t>is</w:t>
            </w:r>
            <w:r w:rsidRPr="00626328">
              <w:rPr>
                <w:rFonts w:ascii="Century Gothic" w:hAnsi="Century Gothic"/>
                <w:sz w:val="20"/>
                <w:szCs w:val="20"/>
              </w:rPr>
              <w:t xml:space="preserve"> de Serviço</w:t>
            </w:r>
            <w:r w:rsidR="00626328">
              <w:rPr>
                <w:rFonts w:ascii="Century Gothic" w:hAnsi="Century Gothic"/>
                <w:sz w:val="20"/>
                <w:szCs w:val="20"/>
              </w:rPr>
              <w:t>s</w:t>
            </w:r>
          </w:p>
        </w:tc>
        <w:tc>
          <w:tcPr>
            <w:tcW w:w="1703" w:type="dxa"/>
            <w:vAlign w:val="center"/>
          </w:tcPr>
          <w:p w:rsidR="005E2662" w:rsidRPr="003D54FA" w:rsidRDefault="00123189" w:rsidP="001970F6">
            <w:pPr>
              <w:jc w:val="center"/>
              <w:rPr>
                <w:rFonts w:ascii="Century Gothic" w:hAnsi="Century Gothic"/>
                <w:b/>
                <w:sz w:val="20"/>
                <w:szCs w:val="20"/>
              </w:rPr>
            </w:pPr>
            <w:r w:rsidRPr="003D54FA">
              <w:rPr>
                <w:rFonts w:ascii="Century Gothic" w:hAnsi="Century Gothic"/>
                <w:b/>
                <w:sz w:val="20"/>
                <w:szCs w:val="20"/>
              </w:rPr>
              <w:t>1,5</w:t>
            </w:r>
          </w:p>
        </w:tc>
        <w:tc>
          <w:tcPr>
            <w:tcW w:w="1703" w:type="dxa"/>
            <w:vAlign w:val="center"/>
          </w:tcPr>
          <w:p w:rsidR="005E2662" w:rsidRPr="00E55827" w:rsidRDefault="00123189" w:rsidP="001970F6">
            <w:pPr>
              <w:jc w:val="center"/>
              <w:rPr>
                <w:rFonts w:ascii="Century Gothic" w:hAnsi="Century Gothic"/>
                <w:sz w:val="20"/>
                <w:szCs w:val="20"/>
              </w:rPr>
            </w:pPr>
            <w:r>
              <w:rPr>
                <w:rFonts w:ascii="Century Gothic" w:hAnsi="Century Gothic"/>
                <w:sz w:val="20"/>
                <w:szCs w:val="20"/>
              </w:rPr>
              <w:t>2,5</w:t>
            </w:r>
          </w:p>
        </w:tc>
      </w:tr>
      <w:tr w:rsidR="005E2662" w:rsidTr="001970F6">
        <w:trPr>
          <w:cantSplit/>
          <w:jc w:val="center"/>
        </w:trPr>
        <w:tc>
          <w:tcPr>
            <w:tcW w:w="4506" w:type="dxa"/>
            <w:vAlign w:val="center"/>
          </w:tcPr>
          <w:p w:rsidR="005E2662" w:rsidRDefault="005E2662" w:rsidP="005E2662">
            <w:pPr>
              <w:rPr>
                <w:rFonts w:ascii="Century Gothic" w:hAnsi="Century Gothic"/>
                <w:sz w:val="20"/>
                <w:szCs w:val="20"/>
              </w:rPr>
            </w:pPr>
            <w:r>
              <w:rPr>
                <w:rFonts w:ascii="Century Gothic" w:hAnsi="Century Gothic"/>
                <w:sz w:val="20"/>
                <w:szCs w:val="20"/>
              </w:rPr>
              <w:t>Gerenciamento da Disponibilidade</w:t>
            </w:r>
          </w:p>
        </w:tc>
        <w:tc>
          <w:tcPr>
            <w:tcW w:w="1703" w:type="dxa"/>
            <w:vAlign w:val="center"/>
          </w:tcPr>
          <w:p w:rsidR="005E2662" w:rsidRPr="003D54FA" w:rsidRDefault="00123189" w:rsidP="001970F6">
            <w:pPr>
              <w:jc w:val="center"/>
              <w:rPr>
                <w:rFonts w:ascii="Century Gothic" w:hAnsi="Century Gothic"/>
                <w:b/>
                <w:sz w:val="20"/>
                <w:szCs w:val="20"/>
              </w:rPr>
            </w:pPr>
            <w:r w:rsidRPr="003D54FA">
              <w:rPr>
                <w:rFonts w:ascii="Century Gothic" w:hAnsi="Century Gothic"/>
                <w:b/>
                <w:sz w:val="20"/>
                <w:szCs w:val="20"/>
              </w:rPr>
              <w:t>1,5</w:t>
            </w:r>
          </w:p>
        </w:tc>
        <w:tc>
          <w:tcPr>
            <w:tcW w:w="1703" w:type="dxa"/>
            <w:vAlign w:val="center"/>
          </w:tcPr>
          <w:p w:rsidR="005E2662" w:rsidRPr="00E55827" w:rsidRDefault="00123189" w:rsidP="001970F6">
            <w:pPr>
              <w:jc w:val="center"/>
              <w:rPr>
                <w:rFonts w:ascii="Century Gothic" w:hAnsi="Century Gothic"/>
                <w:sz w:val="20"/>
                <w:szCs w:val="20"/>
              </w:rPr>
            </w:pPr>
            <w:r>
              <w:rPr>
                <w:rFonts w:ascii="Century Gothic" w:hAnsi="Century Gothic"/>
                <w:sz w:val="20"/>
                <w:szCs w:val="20"/>
              </w:rPr>
              <w:t>2,5</w:t>
            </w:r>
          </w:p>
        </w:tc>
      </w:tr>
      <w:tr w:rsidR="005E2662" w:rsidTr="005E2662">
        <w:trPr>
          <w:cantSplit/>
          <w:jc w:val="center"/>
        </w:trPr>
        <w:tc>
          <w:tcPr>
            <w:tcW w:w="4506" w:type="dxa"/>
            <w:vAlign w:val="center"/>
          </w:tcPr>
          <w:p w:rsidR="005E2662" w:rsidRDefault="005E2662" w:rsidP="005E2662">
            <w:pPr>
              <w:rPr>
                <w:rFonts w:ascii="Century Gothic" w:hAnsi="Century Gothic"/>
                <w:sz w:val="20"/>
                <w:szCs w:val="20"/>
              </w:rPr>
            </w:pPr>
            <w:r>
              <w:rPr>
                <w:rFonts w:ascii="Century Gothic" w:hAnsi="Century Gothic"/>
                <w:sz w:val="20"/>
                <w:szCs w:val="20"/>
              </w:rPr>
              <w:t>Gerenciamento da Capacidade</w:t>
            </w:r>
          </w:p>
        </w:tc>
        <w:tc>
          <w:tcPr>
            <w:tcW w:w="1703" w:type="dxa"/>
            <w:vAlign w:val="center"/>
          </w:tcPr>
          <w:p w:rsidR="005E2662" w:rsidRPr="003D54FA" w:rsidRDefault="00123189" w:rsidP="005E2662">
            <w:pPr>
              <w:jc w:val="center"/>
              <w:rPr>
                <w:rFonts w:ascii="Century Gothic" w:hAnsi="Century Gothic"/>
                <w:b/>
                <w:sz w:val="20"/>
                <w:szCs w:val="20"/>
              </w:rPr>
            </w:pPr>
            <w:r w:rsidRPr="003D54FA">
              <w:rPr>
                <w:rFonts w:ascii="Century Gothic" w:hAnsi="Century Gothic"/>
                <w:b/>
                <w:sz w:val="20"/>
                <w:szCs w:val="20"/>
              </w:rPr>
              <w:t>1,5</w:t>
            </w:r>
          </w:p>
        </w:tc>
        <w:tc>
          <w:tcPr>
            <w:tcW w:w="1703" w:type="dxa"/>
            <w:vAlign w:val="center"/>
          </w:tcPr>
          <w:p w:rsidR="005E2662" w:rsidRPr="00E55827" w:rsidRDefault="00123189" w:rsidP="005E2662">
            <w:pPr>
              <w:jc w:val="center"/>
              <w:rPr>
                <w:rFonts w:ascii="Century Gothic" w:hAnsi="Century Gothic"/>
                <w:sz w:val="20"/>
                <w:szCs w:val="20"/>
              </w:rPr>
            </w:pPr>
            <w:r>
              <w:rPr>
                <w:rFonts w:ascii="Century Gothic" w:hAnsi="Century Gothic"/>
                <w:sz w:val="20"/>
                <w:szCs w:val="20"/>
              </w:rPr>
              <w:t>3,0</w:t>
            </w:r>
          </w:p>
        </w:tc>
      </w:tr>
      <w:tr w:rsidR="005E2662" w:rsidTr="005E2662">
        <w:trPr>
          <w:cantSplit/>
          <w:jc w:val="center"/>
        </w:trPr>
        <w:tc>
          <w:tcPr>
            <w:tcW w:w="4506" w:type="dxa"/>
            <w:vAlign w:val="center"/>
          </w:tcPr>
          <w:p w:rsidR="005E2662" w:rsidRDefault="005E2662" w:rsidP="005E2662">
            <w:pPr>
              <w:rPr>
                <w:rFonts w:ascii="Century Gothic" w:hAnsi="Century Gothic"/>
                <w:sz w:val="20"/>
                <w:szCs w:val="20"/>
              </w:rPr>
            </w:pPr>
            <w:r>
              <w:rPr>
                <w:rFonts w:ascii="Century Gothic" w:hAnsi="Century Gothic"/>
                <w:sz w:val="20"/>
                <w:szCs w:val="20"/>
              </w:rPr>
              <w:t>Gerenciamento da Continuidade</w:t>
            </w:r>
          </w:p>
        </w:tc>
        <w:tc>
          <w:tcPr>
            <w:tcW w:w="1703" w:type="dxa"/>
            <w:vAlign w:val="center"/>
          </w:tcPr>
          <w:p w:rsidR="005E2662" w:rsidRPr="003D54FA" w:rsidRDefault="00123189" w:rsidP="005E2662">
            <w:pPr>
              <w:jc w:val="center"/>
              <w:rPr>
                <w:rFonts w:ascii="Century Gothic" w:hAnsi="Century Gothic"/>
                <w:b/>
                <w:sz w:val="20"/>
                <w:szCs w:val="20"/>
              </w:rPr>
            </w:pPr>
            <w:r w:rsidRPr="003D54FA">
              <w:rPr>
                <w:rFonts w:ascii="Century Gothic" w:hAnsi="Century Gothic"/>
                <w:b/>
                <w:sz w:val="20"/>
                <w:szCs w:val="20"/>
              </w:rPr>
              <w:t>0,5</w:t>
            </w:r>
          </w:p>
        </w:tc>
        <w:tc>
          <w:tcPr>
            <w:tcW w:w="1703" w:type="dxa"/>
            <w:vAlign w:val="center"/>
          </w:tcPr>
          <w:p w:rsidR="005E2662" w:rsidRPr="0034605F" w:rsidRDefault="00123189" w:rsidP="005E2662">
            <w:pPr>
              <w:jc w:val="center"/>
              <w:rPr>
                <w:rFonts w:ascii="Century Gothic" w:hAnsi="Century Gothic"/>
                <w:sz w:val="20"/>
                <w:szCs w:val="20"/>
              </w:rPr>
            </w:pPr>
            <w:r>
              <w:rPr>
                <w:rFonts w:ascii="Century Gothic" w:hAnsi="Century Gothic"/>
                <w:sz w:val="20"/>
                <w:szCs w:val="20"/>
              </w:rPr>
              <w:t>1,5</w:t>
            </w:r>
          </w:p>
        </w:tc>
      </w:tr>
    </w:tbl>
    <w:p w:rsidR="005E2662" w:rsidRDefault="005E2662" w:rsidP="005E2662">
      <w:pPr>
        <w:pStyle w:val="TextoCorrido"/>
        <w:rPr>
          <w:rFonts w:ascii="Century Gothic" w:hAnsi="Century Gothic"/>
          <w:sz w:val="22"/>
          <w:szCs w:val="22"/>
        </w:rPr>
      </w:pPr>
    </w:p>
    <w:p w:rsidR="005E2662" w:rsidRPr="00BD153D" w:rsidRDefault="00CA7F79" w:rsidP="005E2662">
      <w:pPr>
        <w:pStyle w:val="TextoCorrido"/>
        <w:rPr>
          <w:rFonts w:ascii="Century Gothic" w:hAnsi="Century Gothic"/>
          <w:sz w:val="22"/>
          <w:szCs w:val="22"/>
        </w:rPr>
      </w:pPr>
      <w:r>
        <w:rPr>
          <w:rFonts w:ascii="Century Gothic" w:hAnsi="Century Gothic"/>
          <w:sz w:val="22"/>
          <w:szCs w:val="22"/>
        </w:rPr>
        <w:lastRenderedPageBreak/>
        <w:t>Por conta deste resultado, os principais fatores motivadores desta Avaliação de Maturidade são:</w:t>
      </w:r>
    </w:p>
    <w:p w:rsidR="002211BE" w:rsidRPr="00BD153D" w:rsidRDefault="002211BE" w:rsidP="00366D3A">
      <w:pPr>
        <w:pStyle w:val="TextoCorrido"/>
        <w:numPr>
          <w:ilvl w:val="0"/>
          <w:numId w:val="8"/>
        </w:numPr>
        <w:rPr>
          <w:rFonts w:ascii="Century Gothic" w:hAnsi="Century Gothic"/>
          <w:sz w:val="22"/>
          <w:szCs w:val="22"/>
        </w:rPr>
      </w:pPr>
      <w:r>
        <w:rPr>
          <w:rFonts w:ascii="Century Gothic" w:hAnsi="Century Gothic"/>
          <w:sz w:val="22"/>
          <w:szCs w:val="22"/>
        </w:rPr>
        <w:t>A</w:t>
      </w:r>
      <w:r w:rsidRPr="00BD153D">
        <w:rPr>
          <w:rFonts w:ascii="Century Gothic" w:hAnsi="Century Gothic"/>
          <w:sz w:val="22"/>
          <w:szCs w:val="22"/>
        </w:rPr>
        <w:t>pós</w:t>
      </w:r>
      <w:r>
        <w:rPr>
          <w:rFonts w:ascii="Century Gothic" w:hAnsi="Century Gothic"/>
          <w:sz w:val="22"/>
          <w:szCs w:val="22"/>
        </w:rPr>
        <w:t xml:space="preserve"> a avalia</w:t>
      </w:r>
      <w:r w:rsidRPr="00BD153D">
        <w:rPr>
          <w:rFonts w:ascii="Century Gothic" w:hAnsi="Century Gothic"/>
          <w:sz w:val="22"/>
          <w:szCs w:val="22"/>
        </w:rPr>
        <w:t>ção anterior</w:t>
      </w:r>
      <w:r>
        <w:rPr>
          <w:rFonts w:ascii="Century Gothic" w:hAnsi="Century Gothic"/>
          <w:sz w:val="22"/>
          <w:szCs w:val="22"/>
        </w:rPr>
        <w:t xml:space="preserve"> (2009)</w:t>
      </w:r>
      <w:r w:rsidRPr="00BD153D">
        <w:rPr>
          <w:rFonts w:ascii="Century Gothic" w:hAnsi="Century Gothic"/>
          <w:sz w:val="22"/>
          <w:szCs w:val="22"/>
        </w:rPr>
        <w:t xml:space="preserve">, alguns processos já </w:t>
      </w:r>
      <w:r>
        <w:rPr>
          <w:rFonts w:ascii="Century Gothic" w:hAnsi="Century Gothic"/>
          <w:sz w:val="22"/>
          <w:szCs w:val="22"/>
        </w:rPr>
        <w:t xml:space="preserve">foram revisados e </w:t>
      </w:r>
      <w:r w:rsidRPr="00BD153D">
        <w:rPr>
          <w:rFonts w:ascii="Century Gothic" w:hAnsi="Century Gothic"/>
          <w:sz w:val="22"/>
          <w:szCs w:val="22"/>
        </w:rPr>
        <w:t>receberam</w:t>
      </w:r>
      <w:r>
        <w:rPr>
          <w:rFonts w:ascii="Century Gothic" w:hAnsi="Century Gothic"/>
          <w:sz w:val="22"/>
          <w:szCs w:val="22"/>
        </w:rPr>
        <w:t xml:space="preserve"> </w:t>
      </w:r>
      <w:r w:rsidRPr="00BD153D">
        <w:rPr>
          <w:rFonts w:ascii="Century Gothic" w:hAnsi="Century Gothic"/>
          <w:sz w:val="22"/>
          <w:szCs w:val="22"/>
        </w:rPr>
        <w:t>melhorias</w:t>
      </w:r>
      <w:r>
        <w:rPr>
          <w:rFonts w:ascii="Century Gothic" w:hAnsi="Century Gothic"/>
          <w:sz w:val="22"/>
          <w:szCs w:val="22"/>
        </w:rPr>
        <w:t>;</w:t>
      </w:r>
    </w:p>
    <w:p w:rsidR="002211BE" w:rsidRDefault="00CA7F79" w:rsidP="00366D3A">
      <w:pPr>
        <w:pStyle w:val="TextoCorrido"/>
        <w:numPr>
          <w:ilvl w:val="0"/>
          <w:numId w:val="8"/>
        </w:numPr>
        <w:rPr>
          <w:rFonts w:ascii="Century Gothic" w:hAnsi="Century Gothic"/>
          <w:sz w:val="22"/>
          <w:szCs w:val="22"/>
        </w:rPr>
      </w:pPr>
      <w:r w:rsidRPr="00BD153D">
        <w:rPr>
          <w:rFonts w:ascii="Century Gothic" w:hAnsi="Century Gothic"/>
          <w:sz w:val="22"/>
          <w:szCs w:val="22"/>
        </w:rPr>
        <w:t xml:space="preserve">Necessidade </w:t>
      </w:r>
      <w:r>
        <w:rPr>
          <w:rFonts w:ascii="Century Gothic" w:hAnsi="Century Gothic"/>
          <w:sz w:val="22"/>
          <w:szCs w:val="22"/>
        </w:rPr>
        <w:t xml:space="preserve">de reavaliar </w:t>
      </w:r>
      <w:r w:rsidR="002211BE">
        <w:rPr>
          <w:rFonts w:ascii="Century Gothic" w:hAnsi="Century Gothic"/>
          <w:sz w:val="22"/>
          <w:szCs w:val="22"/>
        </w:rPr>
        <w:t xml:space="preserve">detalhadamente </w:t>
      </w:r>
      <w:r>
        <w:rPr>
          <w:rFonts w:ascii="Century Gothic" w:hAnsi="Century Gothic"/>
          <w:sz w:val="22"/>
          <w:szCs w:val="22"/>
        </w:rPr>
        <w:t>os níveis de maturidade</w:t>
      </w:r>
      <w:r w:rsidR="002211BE">
        <w:rPr>
          <w:rFonts w:ascii="Century Gothic" w:hAnsi="Century Gothic"/>
          <w:sz w:val="22"/>
          <w:szCs w:val="22"/>
        </w:rPr>
        <w:t xml:space="preserve"> obtidos em 2009</w:t>
      </w:r>
      <w:r>
        <w:rPr>
          <w:rFonts w:ascii="Century Gothic" w:hAnsi="Century Gothic"/>
          <w:sz w:val="22"/>
          <w:szCs w:val="22"/>
        </w:rPr>
        <w:t>, atualizando-os</w:t>
      </w:r>
      <w:r w:rsidR="002211BE">
        <w:rPr>
          <w:rFonts w:ascii="Century Gothic" w:hAnsi="Century Gothic"/>
          <w:sz w:val="22"/>
          <w:szCs w:val="22"/>
        </w:rPr>
        <w:t xml:space="preserve"> sobre a visão da ITIL® V3;</w:t>
      </w:r>
    </w:p>
    <w:p w:rsidR="00366F7C" w:rsidRPr="003D54FA" w:rsidRDefault="002211BE" w:rsidP="00366D3A">
      <w:pPr>
        <w:pStyle w:val="TextoCorrido"/>
        <w:numPr>
          <w:ilvl w:val="0"/>
          <w:numId w:val="8"/>
        </w:numPr>
        <w:rPr>
          <w:rFonts w:ascii="Century Gothic" w:hAnsi="Century Gothic"/>
          <w:sz w:val="22"/>
          <w:szCs w:val="22"/>
        </w:rPr>
      </w:pPr>
      <w:r w:rsidRPr="00366F7C">
        <w:rPr>
          <w:rFonts w:ascii="Century Gothic" w:hAnsi="Century Gothic"/>
          <w:sz w:val="22"/>
          <w:szCs w:val="22"/>
        </w:rPr>
        <w:t xml:space="preserve">Necessidade de atuação sobre um modelo que propicie maior integração entre os processos e </w:t>
      </w:r>
      <w:r w:rsidRPr="003D54FA">
        <w:rPr>
          <w:rFonts w:ascii="Century Gothic" w:hAnsi="Century Gothic"/>
          <w:sz w:val="22"/>
          <w:szCs w:val="22"/>
        </w:rPr>
        <w:t xml:space="preserve">abordagem voltada para o Ciclo de Vida dos Serviços </w:t>
      </w:r>
      <w:r w:rsidR="00D04544" w:rsidRPr="003D54FA">
        <w:rPr>
          <w:rFonts w:ascii="Century Gothic" w:hAnsi="Century Gothic"/>
          <w:sz w:val="22"/>
          <w:szCs w:val="22"/>
        </w:rPr>
        <w:t xml:space="preserve">(ITIL® V3) </w:t>
      </w:r>
      <w:r w:rsidRPr="003D54FA">
        <w:rPr>
          <w:rFonts w:ascii="Century Gothic" w:hAnsi="Century Gothic"/>
          <w:sz w:val="22"/>
          <w:szCs w:val="22"/>
        </w:rPr>
        <w:t xml:space="preserve">que são gerenciados pela </w:t>
      </w:r>
      <w:r w:rsidR="00354383" w:rsidRPr="003D54FA">
        <w:rPr>
          <w:rFonts w:ascii="Century Gothic" w:hAnsi="Century Gothic"/>
          <w:sz w:val="22"/>
          <w:szCs w:val="22"/>
        </w:rPr>
        <w:t>á</w:t>
      </w:r>
      <w:r w:rsidRPr="003D54FA">
        <w:rPr>
          <w:rFonts w:ascii="Century Gothic" w:hAnsi="Century Gothic"/>
          <w:sz w:val="22"/>
          <w:szCs w:val="22"/>
        </w:rPr>
        <w:t>rea de TI;</w:t>
      </w:r>
    </w:p>
    <w:p w:rsidR="001970F6" w:rsidRDefault="00366F7C" w:rsidP="00366D3A">
      <w:pPr>
        <w:pStyle w:val="TextoCorrido"/>
        <w:numPr>
          <w:ilvl w:val="0"/>
          <w:numId w:val="8"/>
        </w:numPr>
        <w:rPr>
          <w:rFonts w:ascii="Century Gothic" w:hAnsi="Century Gothic"/>
          <w:sz w:val="22"/>
          <w:szCs w:val="22"/>
        </w:rPr>
      </w:pPr>
      <w:r w:rsidRPr="003D54FA">
        <w:rPr>
          <w:rFonts w:ascii="Century Gothic" w:hAnsi="Century Gothic"/>
          <w:sz w:val="22"/>
          <w:szCs w:val="22"/>
        </w:rPr>
        <w:t xml:space="preserve">Promover recomendações de </w:t>
      </w:r>
      <w:r w:rsidR="00BD153D" w:rsidRPr="003D54FA">
        <w:rPr>
          <w:rFonts w:ascii="Century Gothic" w:hAnsi="Century Gothic"/>
          <w:sz w:val="22"/>
          <w:szCs w:val="22"/>
        </w:rPr>
        <w:t xml:space="preserve">melhorias para a </w:t>
      </w:r>
      <w:r w:rsidR="00354383" w:rsidRPr="003D54FA">
        <w:rPr>
          <w:rFonts w:ascii="Century Gothic" w:hAnsi="Century Gothic"/>
          <w:sz w:val="22"/>
          <w:szCs w:val="22"/>
        </w:rPr>
        <w:t>á</w:t>
      </w:r>
      <w:r w:rsidR="001970F6" w:rsidRPr="003D54FA">
        <w:rPr>
          <w:rFonts w:ascii="Century Gothic" w:hAnsi="Century Gothic"/>
          <w:sz w:val="22"/>
          <w:szCs w:val="22"/>
        </w:rPr>
        <w:t xml:space="preserve">rea de </w:t>
      </w:r>
      <w:r w:rsidR="00BD153D" w:rsidRPr="003D54FA">
        <w:rPr>
          <w:rFonts w:ascii="Century Gothic" w:hAnsi="Century Gothic"/>
          <w:sz w:val="22"/>
          <w:szCs w:val="22"/>
        </w:rPr>
        <w:t xml:space="preserve">TI da </w:t>
      </w:r>
      <w:r w:rsidR="00FC5809" w:rsidRPr="00FC5809">
        <w:rPr>
          <w:rFonts w:ascii="Century Gothic" w:hAnsi="Century Gothic"/>
          <w:b/>
          <w:sz w:val="22"/>
          <w:szCs w:val="22"/>
        </w:rPr>
        <w:t>GVT</w:t>
      </w:r>
      <w:r w:rsidR="00BD153D" w:rsidRPr="003D54FA">
        <w:rPr>
          <w:rFonts w:ascii="Century Gothic" w:hAnsi="Century Gothic"/>
          <w:sz w:val="22"/>
          <w:szCs w:val="22"/>
        </w:rPr>
        <w:t xml:space="preserve"> </w:t>
      </w:r>
      <w:r w:rsidR="001970F6" w:rsidRPr="003D54FA">
        <w:rPr>
          <w:rFonts w:ascii="Century Gothic" w:hAnsi="Century Gothic"/>
          <w:sz w:val="22"/>
          <w:szCs w:val="22"/>
        </w:rPr>
        <w:t xml:space="preserve">que propiciem elevar a maturidade dos </w:t>
      </w:r>
      <w:r w:rsidR="00354383" w:rsidRPr="003D54FA">
        <w:rPr>
          <w:rFonts w:ascii="Century Gothic" w:hAnsi="Century Gothic"/>
          <w:sz w:val="22"/>
          <w:szCs w:val="22"/>
        </w:rPr>
        <w:t>p</w:t>
      </w:r>
      <w:r w:rsidR="001970F6" w:rsidRPr="003D54FA">
        <w:rPr>
          <w:rFonts w:ascii="Century Gothic" w:hAnsi="Century Gothic"/>
          <w:sz w:val="22"/>
          <w:szCs w:val="22"/>
        </w:rPr>
        <w:t>rocessos e obter maior efetividade e eficiência na utilização dos recursos e habilidades da TI, considerando</w:t>
      </w:r>
      <w:r w:rsidR="001970F6">
        <w:rPr>
          <w:rFonts w:ascii="Century Gothic" w:hAnsi="Century Gothic"/>
          <w:sz w:val="22"/>
          <w:szCs w:val="22"/>
        </w:rPr>
        <w:t xml:space="preserve"> os pilares de P</w:t>
      </w:r>
      <w:r w:rsidR="001970F6" w:rsidRPr="00366F7C">
        <w:rPr>
          <w:rFonts w:ascii="Century Gothic" w:hAnsi="Century Gothic"/>
          <w:sz w:val="22"/>
          <w:szCs w:val="22"/>
        </w:rPr>
        <w:t xml:space="preserve">essoas, </w:t>
      </w:r>
      <w:r w:rsidR="001970F6">
        <w:rPr>
          <w:rFonts w:ascii="Century Gothic" w:hAnsi="Century Gothic"/>
          <w:sz w:val="22"/>
          <w:szCs w:val="22"/>
        </w:rPr>
        <w:t>Processos, T</w:t>
      </w:r>
      <w:r w:rsidR="001970F6" w:rsidRPr="00366F7C">
        <w:rPr>
          <w:rFonts w:ascii="Century Gothic" w:hAnsi="Century Gothic"/>
          <w:sz w:val="22"/>
          <w:szCs w:val="22"/>
        </w:rPr>
        <w:t>ecnologi</w:t>
      </w:r>
      <w:r w:rsidR="001970F6">
        <w:rPr>
          <w:rFonts w:ascii="Century Gothic" w:hAnsi="Century Gothic"/>
          <w:sz w:val="22"/>
          <w:szCs w:val="22"/>
        </w:rPr>
        <w:t>a (Produtos) e Parceiros.</w:t>
      </w:r>
    </w:p>
    <w:p w:rsidR="001970F6" w:rsidRDefault="001970F6" w:rsidP="001970F6">
      <w:pPr>
        <w:pStyle w:val="TextoCorrido"/>
        <w:ind w:left="720" w:firstLine="0"/>
        <w:rPr>
          <w:rFonts w:ascii="Century Gothic" w:hAnsi="Century Gothic"/>
          <w:sz w:val="22"/>
          <w:szCs w:val="22"/>
        </w:rPr>
      </w:pPr>
    </w:p>
    <w:p w:rsidR="00354383" w:rsidRDefault="001970F6" w:rsidP="001970F6">
      <w:pPr>
        <w:pStyle w:val="TextoCorrido"/>
        <w:rPr>
          <w:rFonts w:ascii="Century Gothic" w:hAnsi="Century Gothic"/>
          <w:sz w:val="22"/>
          <w:szCs w:val="22"/>
        </w:rPr>
      </w:pPr>
      <w:r>
        <w:rPr>
          <w:rFonts w:ascii="Century Gothic" w:hAnsi="Century Gothic"/>
          <w:sz w:val="22"/>
          <w:szCs w:val="22"/>
        </w:rPr>
        <w:t>Com base nos fatores motivadores, o escopo deste trabalho foi acordado e estabelecido sobre os Processos cobertos na Avaliação de Maturidade realizada em 2009, a saber:</w:t>
      </w:r>
    </w:p>
    <w:p w:rsidR="00354383" w:rsidRDefault="00354383" w:rsidP="001970F6">
      <w:pPr>
        <w:pStyle w:val="TextoCorrido"/>
        <w:rPr>
          <w:rFonts w:ascii="Century Gothic" w:hAnsi="Century Gothic"/>
          <w:sz w:val="22"/>
          <w:szCs w:val="22"/>
        </w:rPr>
      </w:pPr>
    </w:p>
    <w:p w:rsidR="00354383" w:rsidRPr="00354383" w:rsidRDefault="00354383" w:rsidP="009863F8">
      <w:pPr>
        <w:pStyle w:val="TextoCorrido"/>
        <w:numPr>
          <w:ilvl w:val="0"/>
          <w:numId w:val="19"/>
        </w:numPr>
        <w:rPr>
          <w:rFonts w:ascii="Century Gothic" w:hAnsi="Century Gothic"/>
          <w:sz w:val="22"/>
          <w:szCs w:val="22"/>
        </w:rPr>
      </w:pPr>
      <w:r w:rsidRPr="00354383">
        <w:rPr>
          <w:rFonts w:ascii="Century Gothic" w:hAnsi="Century Gothic"/>
          <w:sz w:val="22"/>
          <w:szCs w:val="22"/>
        </w:rPr>
        <w:t>Gerenciamento de Incidentes;</w:t>
      </w:r>
    </w:p>
    <w:p w:rsidR="00354383" w:rsidRPr="00354383" w:rsidRDefault="00354383" w:rsidP="009863F8">
      <w:pPr>
        <w:pStyle w:val="TextoCorrido"/>
        <w:numPr>
          <w:ilvl w:val="0"/>
          <w:numId w:val="19"/>
        </w:numPr>
        <w:rPr>
          <w:rFonts w:ascii="Century Gothic" w:hAnsi="Century Gothic"/>
          <w:sz w:val="22"/>
          <w:szCs w:val="22"/>
        </w:rPr>
      </w:pPr>
      <w:r w:rsidRPr="00354383">
        <w:rPr>
          <w:rFonts w:ascii="Century Gothic" w:hAnsi="Century Gothic"/>
          <w:sz w:val="22"/>
          <w:szCs w:val="22"/>
        </w:rPr>
        <w:t>Gerenciamento de Problemas;</w:t>
      </w:r>
    </w:p>
    <w:p w:rsidR="00354383" w:rsidRPr="003D54FA" w:rsidRDefault="00354383" w:rsidP="009863F8">
      <w:pPr>
        <w:pStyle w:val="TextoCorrido"/>
        <w:numPr>
          <w:ilvl w:val="0"/>
          <w:numId w:val="19"/>
        </w:numPr>
        <w:rPr>
          <w:rFonts w:ascii="Century Gothic" w:hAnsi="Century Gothic"/>
          <w:sz w:val="22"/>
          <w:szCs w:val="22"/>
        </w:rPr>
      </w:pPr>
      <w:r w:rsidRPr="003D54FA">
        <w:rPr>
          <w:rFonts w:ascii="Century Gothic" w:hAnsi="Century Gothic"/>
          <w:sz w:val="22"/>
          <w:szCs w:val="22"/>
        </w:rPr>
        <w:t>Gerenciamento de Mudanças;</w:t>
      </w:r>
    </w:p>
    <w:p w:rsidR="00354383" w:rsidRPr="003D54FA" w:rsidRDefault="00354383" w:rsidP="009863F8">
      <w:pPr>
        <w:pStyle w:val="TextoCorrido"/>
        <w:numPr>
          <w:ilvl w:val="0"/>
          <w:numId w:val="19"/>
        </w:numPr>
        <w:rPr>
          <w:rFonts w:ascii="Century Gothic" w:hAnsi="Century Gothic"/>
          <w:sz w:val="22"/>
          <w:szCs w:val="22"/>
        </w:rPr>
      </w:pPr>
      <w:r w:rsidRPr="003D54FA">
        <w:rPr>
          <w:rFonts w:ascii="Century Gothic" w:hAnsi="Century Gothic"/>
          <w:sz w:val="22"/>
          <w:szCs w:val="22"/>
        </w:rPr>
        <w:t>Central de Serviços (função);</w:t>
      </w:r>
    </w:p>
    <w:p w:rsidR="00354383" w:rsidRPr="003D54FA" w:rsidRDefault="001970F6" w:rsidP="009863F8">
      <w:pPr>
        <w:pStyle w:val="TextoCorrido"/>
        <w:numPr>
          <w:ilvl w:val="0"/>
          <w:numId w:val="19"/>
        </w:numPr>
        <w:rPr>
          <w:rFonts w:ascii="Century Gothic" w:hAnsi="Century Gothic"/>
          <w:sz w:val="22"/>
          <w:szCs w:val="22"/>
        </w:rPr>
      </w:pPr>
      <w:r w:rsidRPr="003D54FA">
        <w:rPr>
          <w:rFonts w:ascii="Century Gothic" w:hAnsi="Century Gothic"/>
          <w:sz w:val="22"/>
          <w:szCs w:val="22"/>
        </w:rPr>
        <w:t>Gerenciamento d</w:t>
      </w:r>
      <w:r w:rsidR="00354383" w:rsidRPr="003D54FA">
        <w:rPr>
          <w:rFonts w:ascii="Century Gothic" w:hAnsi="Century Gothic"/>
          <w:sz w:val="22"/>
          <w:szCs w:val="22"/>
        </w:rPr>
        <w:t>a Configuração;</w:t>
      </w:r>
    </w:p>
    <w:p w:rsidR="00354383" w:rsidRPr="003D54FA" w:rsidRDefault="00354383" w:rsidP="009863F8">
      <w:pPr>
        <w:pStyle w:val="TextoCorrido"/>
        <w:numPr>
          <w:ilvl w:val="0"/>
          <w:numId w:val="19"/>
        </w:numPr>
        <w:rPr>
          <w:rFonts w:ascii="Century Gothic" w:hAnsi="Century Gothic"/>
          <w:sz w:val="22"/>
          <w:szCs w:val="22"/>
        </w:rPr>
      </w:pPr>
      <w:r w:rsidRPr="003D54FA">
        <w:rPr>
          <w:rFonts w:ascii="Century Gothic" w:hAnsi="Century Gothic"/>
          <w:sz w:val="22"/>
          <w:szCs w:val="22"/>
        </w:rPr>
        <w:t>Gerenciamento de Liberações;</w:t>
      </w:r>
    </w:p>
    <w:p w:rsidR="00354383" w:rsidRPr="003D54FA" w:rsidRDefault="001970F6" w:rsidP="009863F8">
      <w:pPr>
        <w:pStyle w:val="TextoCorrido"/>
        <w:numPr>
          <w:ilvl w:val="0"/>
          <w:numId w:val="19"/>
        </w:numPr>
        <w:rPr>
          <w:rFonts w:ascii="Century Gothic" w:hAnsi="Century Gothic"/>
          <w:sz w:val="22"/>
          <w:szCs w:val="22"/>
        </w:rPr>
      </w:pPr>
      <w:r w:rsidRPr="003D54FA">
        <w:rPr>
          <w:rFonts w:ascii="Century Gothic" w:hAnsi="Century Gothic"/>
          <w:sz w:val="22"/>
          <w:szCs w:val="22"/>
        </w:rPr>
        <w:t>Gerenciamento d</w:t>
      </w:r>
      <w:r w:rsidR="00354383" w:rsidRPr="003D54FA">
        <w:rPr>
          <w:rFonts w:ascii="Century Gothic" w:hAnsi="Century Gothic"/>
          <w:sz w:val="22"/>
          <w:szCs w:val="22"/>
        </w:rPr>
        <w:t>o</w:t>
      </w:r>
      <w:r w:rsidRPr="003D54FA">
        <w:rPr>
          <w:rFonts w:ascii="Century Gothic" w:hAnsi="Century Gothic"/>
          <w:sz w:val="22"/>
          <w:szCs w:val="22"/>
        </w:rPr>
        <w:t xml:space="preserve"> Nível de Serviço;</w:t>
      </w:r>
    </w:p>
    <w:p w:rsidR="00354383" w:rsidRPr="003D54FA" w:rsidRDefault="001970F6" w:rsidP="009863F8">
      <w:pPr>
        <w:pStyle w:val="TextoCorrido"/>
        <w:numPr>
          <w:ilvl w:val="0"/>
          <w:numId w:val="19"/>
        </w:numPr>
        <w:rPr>
          <w:rFonts w:ascii="Century Gothic" w:hAnsi="Century Gothic"/>
          <w:sz w:val="22"/>
          <w:szCs w:val="22"/>
        </w:rPr>
      </w:pPr>
      <w:r w:rsidRPr="003D54FA">
        <w:rPr>
          <w:rFonts w:ascii="Century Gothic" w:hAnsi="Century Gothic"/>
          <w:sz w:val="22"/>
          <w:szCs w:val="22"/>
        </w:rPr>
        <w:t>Ge</w:t>
      </w:r>
      <w:r w:rsidR="00354383" w:rsidRPr="003D54FA">
        <w:rPr>
          <w:rFonts w:ascii="Century Gothic" w:hAnsi="Century Gothic"/>
          <w:sz w:val="22"/>
          <w:szCs w:val="22"/>
        </w:rPr>
        <w:t>renciamento da Disponibilidade;</w:t>
      </w:r>
    </w:p>
    <w:p w:rsidR="00354383" w:rsidRPr="00354383" w:rsidRDefault="00354383" w:rsidP="009863F8">
      <w:pPr>
        <w:pStyle w:val="TextoCorrido"/>
        <w:numPr>
          <w:ilvl w:val="0"/>
          <w:numId w:val="19"/>
        </w:numPr>
        <w:rPr>
          <w:rFonts w:ascii="Century Gothic" w:hAnsi="Century Gothic"/>
          <w:sz w:val="22"/>
          <w:szCs w:val="22"/>
        </w:rPr>
      </w:pPr>
      <w:r w:rsidRPr="00354383">
        <w:rPr>
          <w:rFonts w:ascii="Century Gothic" w:hAnsi="Century Gothic"/>
          <w:sz w:val="22"/>
          <w:szCs w:val="22"/>
        </w:rPr>
        <w:t>Gerenciamento da Capacidade;</w:t>
      </w:r>
    </w:p>
    <w:p w:rsidR="001970F6" w:rsidRPr="00354383" w:rsidRDefault="001970F6" w:rsidP="009863F8">
      <w:pPr>
        <w:pStyle w:val="TextoCorrido"/>
        <w:numPr>
          <w:ilvl w:val="0"/>
          <w:numId w:val="19"/>
        </w:numPr>
        <w:rPr>
          <w:rFonts w:ascii="Century Gothic" w:hAnsi="Century Gothic"/>
          <w:sz w:val="22"/>
          <w:szCs w:val="22"/>
        </w:rPr>
      </w:pPr>
      <w:r w:rsidRPr="00354383">
        <w:rPr>
          <w:rFonts w:ascii="Century Gothic" w:hAnsi="Century Gothic"/>
          <w:sz w:val="22"/>
          <w:szCs w:val="22"/>
        </w:rPr>
        <w:t>Gerenciamento da Continuidade.</w:t>
      </w:r>
    </w:p>
    <w:p w:rsidR="001970F6" w:rsidRDefault="001970F6" w:rsidP="00CA7F79">
      <w:pPr>
        <w:pStyle w:val="TextoCorrido"/>
        <w:rPr>
          <w:rFonts w:ascii="Century Gothic" w:hAnsi="Century Gothic"/>
          <w:sz w:val="22"/>
          <w:szCs w:val="22"/>
        </w:rPr>
      </w:pPr>
    </w:p>
    <w:p w:rsidR="0023375B" w:rsidRPr="0023375B" w:rsidRDefault="00354383" w:rsidP="006B79C4">
      <w:pPr>
        <w:pStyle w:val="TextoCorrido"/>
        <w:rPr>
          <w:rFonts w:ascii="Century Gothic" w:hAnsi="Century Gothic"/>
          <w:sz w:val="22"/>
          <w:szCs w:val="22"/>
        </w:rPr>
      </w:pPr>
      <w:r w:rsidRPr="003D54FA">
        <w:rPr>
          <w:rFonts w:ascii="Century Gothic" w:hAnsi="Century Gothic"/>
          <w:sz w:val="22"/>
          <w:szCs w:val="22"/>
        </w:rPr>
        <w:t>Apesar do escopo desta a</w:t>
      </w:r>
      <w:r w:rsidR="001970F6" w:rsidRPr="003D54FA">
        <w:rPr>
          <w:rFonts w:ascii="Century Gothic" w:hAnsi="Century Gothic"/>
          <w:sz w:val="22"/>
          <w:szCs w:val="22"/>
        </w:rPr>
        <w:t>valiação não</w:t>
      </w:r>
      <w:r w:rsidR="001970F6" w:rsidRPr="0023375B">
        <w:rPr>
          <w:rFonts w:ascii="Century Gothic" w:hAnsi="Century Gothic"/>
          <w:sz w:val="22"/>
          <w:szCs w:val="22"/>
        </w:rPr>
        <w:t xml:space="preserve"> contemplar o restante dos processos abordados pela biblioteca ITIL® V3, f</w:t>
      </w:r>
      <w:r w:rsidR="00CD3072" w:rsidRPr="0023375B">
        <w:rPr>
          <w:rFonts w:ascii="Century Gothic" w:hAnsi="Century Gothic"/>
          <w:sz w:val="22"/>
          <w:szCs w:val="22"/>
        </w:rPr>
        <w:t>oi elaborada</w:t>
      </w:r>
      <w:r w:rsidR="00D04544" w:rsidRPr="0023375B">
        <w:rPr>
          <w:rFonts w:ascii="Century Gothic" w:hAnsi="Century Gothic"/>
          <w:sz w:val="22"/>
          <w:szCs w:val="22"/>
        </w:rPr>
        <w:t xml:space="preserve"> uma visão resumida d</w:t>
      </w:r>
      <w:r w:rsidR="0023375B" w:rsidRPr="0023375B">
        <w:rPr>
          <w:rFonts w:ascii="Century Gothic" w:hAnsi="Century Gothic"/>
          <w:sz w:val="22"/>
          <w:szCs w:val="22"/>
        </w:rPr>
        <w:t>e sua</w:t>
      </w:r>
      <w:r w:rsidR="00D04544" w:rsidRPr="0023375B">
        <w:rPr>
          <w:rFonts w:ascii="Century Gothic" w:hAnsi="Century Gothic"/>
          <w:sz w:val="22"/>
          <w:szCs w:val="22"/>
        </w:rPr>
        <w:t xml:space="preserve"> </w:t>
      </w:r>
      <w:r w:rsidR="00D04544" w:rsidRPr="0023375B">
        <w:rPr>
          <w:rFonts w:ascii="Century Gothic" w:hAnsi="Century Gothic"/>
          <w:sz w:val="22"/>
          <w:szCs w:val="22"/>
        </w:rPr>
        <w:lastRenderedPageBreak/>
        <w:t>maturidade</w:t>
      </w:r>
      <w:r w:rsidR="00B968B1" w:rsidRPr="0023375B">
        <w:rPr>
          <w:rFonts w:ascii="Century Gothic" w:hAnsi="Century Gothic"/>
          <w:sz w:val="22"/>
          <w:szCs w:val="22"/>
        </w:rPr>
        <w:t>,</w:t>
      </w:r>
      <w:r w:rsidR="00CD3072" w:rsidRPr="0023375B">
        <w:rPr>
          <w:rFonts w:ascii="Century Gothic" w:hAnsi="Century Gothic"/>
          <w:sz w:val="22"/>
          <w:szCs w:val="22"/>
        </w:rPr>
        <w:t xml:space="preserve"> com menor </w:t>
      </w:r>
      <w:r w:rsidR="001970F6" w:rsidRPr="0023375B">
        <w:rPr>
          <w:rFonts w:ascii="Century Gothic" w:hAnsi="Century Gothic"/>
          <w:sz w:val="22"/>
          <w:szCs w:val="22"/>
        </w:rPr>
        <w:t xml:space="preserve">grau de </w:t>
      </w:r>
      <w:r w:rsidR="00CD3072" w:rsidRPr="0023375B">
        <w:rPr>
          <w:rFonts w:ascii="Century Gothic" w:hAnsi="Century Gothic"/>
          <w:sz w:val="22"/>
          <w:szCs w:val="22"/>
        </w:rPr>
        <w:t>detalhamento</w:t>
      </w:r>
      <w:r w:rsidR="001970F6" w:rsidRPr="0023375B">
        <w:rPr>
          <w:rFonts w:ascii="Century Gothic" w:hAnsi="Century Gothic"/>
          <w:sz w:val="22"/>
          <w:szCs w:val="22"/>
        </w:rPr>
        <w:t>s</w:t>
      </w:r>
      <w:r w:rsidR="0023375B" w:rsidRPr="0023375B">
        <w:rPr>
          <w:rFonts w:ascii="Century Gothic" w:hAnsi="Century Gothic"/>
          <w:sz w:val="22"/>
          <w:szCs w:val="22"/>
        </w:rPr>
        <w:t xml:space="preserve"> e baseada nas respostas dos formulários de avaliação de maturidade enviados aos gestores das equipes de TI.</w:t>
      </w:r>
    </w:p>
    <w:p w:rsidR="0023375B" w:rsidRPr="0023375B" w:rsidRDefault="0023375B" w:rsidP="006B79C4">
      <w:pPr>
        <w:pStyle w:val="TextoCorrido"/>
        <w:rPr>
          <w:rFonts w:ascii="Century Gothic" w:hAnsi="Century Gothic"/>
          <w:sz w:val="22"/>
          <w:szCs w:val="22"/>
        </w:rPr>
      </w:pPr>
    </w:p>
    <w:p w:rsidR="006B79C4" w:rsidRPr="006C4BBA" w:rsidRDefault="00B968B1" w:rsidP="006B79C4">
      <w:pPr>
        <w:pStyle w:val="TextoCorrido"/>
        <w:rPr>
          <w:rFonts w:ascii="Century Gothic" w:hAnsi="Century Gothic"/>
          <w:sz w:val="22"/>
          <w:szCs w:val="22"/>
        </w:rPr>
      </w:pPr>
      <w:r w:rsidRPr="0023375B">
        <w:rPr>
          <w:rFonts w:ascii="Century Gothic" w:hAnsi="Century Gothic"/>
          <w:sz w:val="22"/>
          <w:szCs w:val="22"/>
        </w:rPr>
        <w:t xml:space="preserve">Esta </w:t>
      </w:r>
      <w:r w:rsidRPr="003D54FA">
        <w:rPr>
          <w:rFonts w:ascii="Century Gothic" w:hAnsi="Century Gothic"/>
          <w:sz w:val="22"/>
          <w:szCs w:val="22"/>
        </w:rPr>
        <w:t xml:space="preserve">avaliação mais sucinta encontra-se no Anexo B deste documento (Análise dos Processos </w:t>
      </w:r>
      <w:r w:rsidR="00354383" w:rsidRPr="003D54FA">
        <w:rPr>
          <w:rFonts w:ascii="Century Gothic" w:hAnsi="Century Gothic"/>
          <w:sz w:val="22"/>
          <w:szCs w:val="22"/>
        </w:rPr>
        <w:t>N</w:t>
      </w:r>
      <w:r w:rsidRPr="003D54FA">
        <w:rPr>
          <w:rFonts w:ascii="Century Gothic" w:hAnsi="Century Gothic"/>
          <w:sz w:val="22"/>
          <w:szCs w:val="22"/>
        </w:rPr>
        <w:t xml:space="preserve">ão </w:t>
      </w:r>
      <w:r w:rsidR="00354383" w:rsidRPr="003D54FA">
        <w:rPr>
          <w:rFonts w:ascii="Century Gothic" w:hAnsi="Century Gothic"/>
          <w:sz w:val="22"/>
          <w:szCs w:val="22"/>
        </w:rPr>
        <w:t>P</w:t>
      </w:r>
      <w:r w:rsidRPr="003D54FA">
        <w:rPr>
          <w:rFonts w:ascii="Century Gothic" w:hAnsi="Century Gothic"/>
          <w:sz w:val="22"/>
          <w:szCs w:val="22"/>
        </w:rPr>
        <w:t xml:space="preserve">ertencentes ao </w:t>
      </w:r>
      <w:r w:rsidR="00354383" w:rsidRPr="003D54FA">
        <w:rPr>
          <w:rFonts w:ascii="Century Gothic" w:hAnsi="Century Gothic"/>
          <w:sz w:val="22"/>
          <w:szCs w:val="22"/>
        </w:rPr>
        <w:t>E</w:t>
      </w:r>
      <w:r w:rsidRPr="003D54FA">
        <w:rPr>
          <w:rFonts w:ascii="Century Gothic" w:hAnsi="Century Gothic"/>
          <w:sz w:val="22"/>
          <w:szCs w:val="22"/>
        </w:rPr>
        <w:t>scopo). O objetivo desta avaliação adicional é fornecer uma visão mais abrangente sobre todos os processos que compõem o Ciclo de Vida dos Serviços de TI</w:t>
      </w:r>
      <w:r w:rsidR="008C3CD2" w:rsidRPr="003D54FA">
        <w:rPr>
          <w:rFonts w:ascii="Century Gothic" w:hAnsi="Century Gothic"/>
          <w:sz w:val="22"/>
          <w:szCs w:val="22"/>
        </w:rPr>
        <w:t>,</w:t>
      </w:r>
      <w:r w:rsidRPr="003D54FA">
        <w:rPr>
          <w:rFonts w:ascii="Century Gothic" w:hAnsi="Century Gothic"/>
          <w:sz w:val="22"/>
          <w:szCs w:val="22"/>
        </w:rPr>
        <w:t xml:space="preserve"> estabelecido pela biblioteca</w:t>
      </w:r>
      <w:r w:rsidRPr="0023375B">
        <w:rPr>
          <w:rFonts w:ascii="Century Gothic" w:hAnsi="Century Gothic"/>
          <w:sz w:val="22"/>
          <w:szCs w:val="22"/>
        </w:rPr>
        <w:t xml:space="preserve"> ITIL® V3.</w:t>
      </w:r>
      <w:r w:rsidR="00CD3072">
        <w:rPr>
          <w:rFonts w:ascii="Century Gothic" w:hAnsi="Century Gothic"/>
          <w:sz w:val="22"/>
          <w:szCs w:val="22"/>
        </w:rPr>
        <w:t xml:space="preserve">  </w:t>
      </w:r>
    </w:p>
    <w:p w:rsidR="006B79C4" w:rsidRPr="006C4BBA" w:rsidRDefault="006B79C4" w:rsidP="006B79C4">
      <w:pPr>
        <w:pStyle w:val="TextoCorrido"/>
        <w:rPr>
          <w:rFonts w:ascii="Century Gothic" w:hAnsi="Century Gothic"/>
          <w:sz w:val="22"/>
          <w:szCs w:val="22"/>
        </w:rPr>
      </w:pPr>
    </w:p>
    <w:p w:rsidR="00454F40" w:rsidRDefault="00454F40">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6B79C4" w:rsidRPr="007E5FD8" w:rsidRDefault="006B79C4" w:rsidP="006B79C4">
      <w:pPr>
        <w:keepLines/>
        <w:shd w:val="clear" w:color="auto" w:fill="0F243E" w:themeFill="text2" w:themeFillShade="80"/>
        <w:rPr>
          <w:rFonts w:ascii="Century Gothic" w:hAnsi="Century Gothic" w:cs="Arial"/>
          <w:b/>
          <w:color w:val="FFFFFF" w:themeColor="background1"/>
          <w:sz w:val="12"/>
          <w:szCs w:val="20"/>
        </w:rPr>
      </w:pPr>
    </w:p>
    <w:p w:rsidR="006B79C4" w:rsidRPr="006B79C4" w:rsidRDefault="00696F06" w:rsidP="006B79C4">
      <w:pPr>
        <w:pStyle w:val="T11"/>
        <w:shd w:val="clear" w:color="auto" w:fill="0F243E" w:themeFill="text2" w:themeFillShade="80"/>
        <w:spacing w:line="240" w:lineRule="auto"/>
        <w:rPr>
          <w:rFonts w:ascii="Century Gothic" w:hAnsi="Century Gothic"/>
        </w:rPr>
      </w:pPr>
      <w:bookmarkStart w:id="8" w:name="_Toc286743392"/>
      <w:r>
        <w:rPr>
          <w:rFonts w:ascii="Century Gothic" w:hAnsi="Century Gothic"/>
        </w:rPr>
        <w:t>Modelo de Maturidade</w:t>
      </w:r>
      <w:bookmarkEnd w:id="8"/>
    </w:p>
    <w:p w:rsidR="006B79C4" w:rsidRPr="007E5FD8" w:rsidRDefault="006B79C4" w:rsidP="006B79C4">
      <w:pPr>
        <w:keepLines/>
        <w:shd w:val="clear" w:color="auto" w:fill="0F243E" w:themeFill="text2" w:themeFillShade="80"/>
        <w:spacing w:after="240"/>
        <w:rPr>
          <w:rFonts w:ascii="Century Gothic" w:hAnsi="Century Gothic" w:cs="Arial"/>
          <w:b/>
          <w:color w:val="FFFFFF" w:themeColor="background1"/>
          <w:sz w:val="12"/>
          <w:szCs w:val="20"/>
        </w:rPr>
      </w:pPr>
    </w:p>
    <w:p w:rsidR="005048DA" w:rsidRDefault="005048DA" w:rsidP="00AE478F">
      <w:pPr>
        <w:pStyle w:val="TextoCorrido"/>
        <w:rPr>
          <w:rFonts w:ascii="Century Gothic" w:hAnsi="Century Gothic"/>
          <w:sz w:val="22"/>
          <w:szCs w:val="22"/>
        </w:rPr>
      </w:pPr>
    </w:p>
    <w:p w:rsidR="00D04476" w:rsidRDefault="00206925" w:rsidP="00AE478F">
      <w:pPr>
        <w:pStyle w:val="TextoCorrido"/>
        <w:rPr>
          <w:rFonts w:ascii="Century Gothic" w:hAnsi="Century Gothic"/>
          <w:sz w:val="22"/>
          <w:szCs w:val="22"/>
        </w:rPr>
      </w:pPr>
      <w:r w:rsidRPr="00206925">
        <w:rPr>
          <w:rFonts w:ascii="Century Gothic" w:hAnsi="Century Gothic"/>
          <w:sz w:val="22"/>
          <w:szCs w:val="22"/>
        </w:rPr>
        <w:t>Os resultados da</w:t>
      </w:r>
      <w:r>
        <w:rPr>
          <w:rFonts w:ascii="Century Gothic" w:hAnsi="Century Gothic"/>
          <w:sz w:val="22"/>
          <w:szCs w:val="22"/>
        </w:rPr>
        <w:t>s</w:t>
      </w:r>
      <w:r w:rsidRPr="00206925">
        <w:rPr>
          <w:rFonts w:ascii="Century Gothic" w:hAnsi="Century Gothic"/>
          <w:sz w:val="22"/>
          <w:szCs w:val="22"/>
        </w:rPr>
        <w:t xml:space="preserve"> </w:t>
      </w:r>
      <w:r>
        <w:rPr>
          <w:rFonts w:ascii="Century Gothic" w:hAnsi="Century Gothic"/>
          <w:sz w:val="22"/>
          <w:szCs w:val="22"/>
        </w:rPr>
        <w:t>a</w:t>
      </w:r>
      <w:r w:rsidRPr="00206925">
        <w:rPr>
          <w:rFonts w:ascii="Century Gothic" w:hAnsi="Century Gothic"/>
          <w:sz w:val="22"/>
          <w:szCs w:val="22"/>
        </w:rPr>
        <w:t>nálise</w:t>
      </w:r>
      <w:r>
        <w:rPr>
          <w:rFonts w:ascii="Century Gothic" w:hAnsi="Century Gothic"/>
          <w:sz w:val="22"/>
          <w:szCs w:val="22"/>
        </w:rPr>
        <w:t>s de maturidade</w:t>
      </w:r>
      <w:r w:rsidRPr="00206925">
        <w:rPr>
          <w:rFonts w:ascii="Century Gothic" w:hAnsi="Century Gothic"/>
          <w:sz w:val="22"/>
          <w:szCs w:val="22"/>
        </w:rPr>
        <w:t xml:space="preserve"> apresentados neste relatório são baseados em uma metodologia formal de pontuação </w:t>
      </w:r>
      <w:r>
        <w:rPr>
          <w:rFonts w:ascii="Century Gothic" w:hAnsi="Century Gothic"/>
          <w:sz w:val="22"/>
          <w:szCs w:val="22"/>
        </w:rPr>
        <w:t>(ver tópico 1.6 deste documento)</w:t>
      </w:r>
      <w:r w:rsidRPr="00206925">
        <w:rPr>
          <w:rFonts w:ascii="Century Gothic" w:hAnsi="Century Gothic"/>
          <w:sz w:val="22"/>
          <w:szCs w:val="22"/>
        </w:rPr>
        <w:t xml:space="preserve">. </w:t>
      </w:r>
    </w:p>
    <w:p w:rsidR="00D04476" w:rsidRDefault="00D04476" w:rsidP="00AE478F">
      <w:pPr>
        <w:pStyle w:val="TextoCorrido"/>
        <w:rPr>
          <w:rFonts w:ascii="Century Gothic" w:hAnsi="Century Gothic"/>
          <w:sz w:val="22"/>
          <w:szCs w:val="22"/>
        </w:rPr>
      </w:pPr>
    </w:p>
    <w:p w:rsidR="00206925" w:rsidRPr="00206925" w:rsidRDefault="00206925" w:rsidP="00AE478F">
      <w:pPr>
        <w:pStyle w:val="TextoCorrido"/>
        <w:rPr>
          <w:rFonts w:ascii="Century Gothic" w:hAnsi="Century Gothic"/>
          <w:sz w:val="22"/>
          <w:szCs w:val="22"/>
        </w:rPr>
      </w:pPr>
      <w:r w:rsidRPr="00206925">
        <w:rPr>
          <w:rFonts w:ascii="Century Gothic" w:hAnsi="Century Gothic"/>
          <w:sz w:val="22"/>
          <w:szCs w:val="22"/>
        </w:rPr>
        <w:t xml:space="preserve">Os níveis de maturidade </w:t>
      </w:r>
      <w:r w:rsidR="00AE478F">
        <w:rPr>
          <w:rFonts w:ascii="Century Gothic" w:hAnsi="Century Gothic"/>
          <w:sz w:val="22"/>
          <w:szCs w:val="22"/>
        </w:rPr>
        <w:t>referenciados</w:t>
      </w:r>
      <w:r w:rsidRPr="00206925">
        <w:rPr>
          <w:rFonts w:ascii="Century Gothic" w:hAnsi="Century Gothic"/>
          <w:sz w:val="22"/>
          <w:szCs w:val="22"/>
        </w:rPr>
        <w:t xml:space="preserve"> neste relatório </w:t>
      </w:r>
      <w:r w:rsidR="00454F40">
        <w:rPr>
          <w:rFonts w:ascii="Century Gothic" w:hAnsi="Century Gothic"/>
          <w:sz w:val="22"/>
          <w:szCs w:val="22"/>
        </w:rPr>
        <w:t xml:space="preserve">para atendimento aos </w:t>
      </w:r>
      <w:r w:rsidR="00454F40" w:rsidRPr="00206925">
        <w:rPr>
          <w:rFonts w:ascii="Century Gothic" w:hAnsi="Century Gothic"/>
          <w:sz w:val="22"/>
          <w:szCs w:val="22"/>
        </w:rPr>
        <w:t>processos d</w:t>
      </w:r>
      <w:r w:rsidR="00E12DD4">
        <w:rPr>
          <w:rFonts w:ascii="Century Gothic" w:hAnsi="Century Gothic"/>
          <w:sz w:val="22"/>
          <w:szCs w:val="22"/>
        </w:rPr>
        <w:t>a</w:t>
      </w:r>
      <w:r w:rsidR="00454F40" w:rsidRPr="00206925">
        <w:rPr>
          <w:rFonts w:ascii="Century Gothic" w:hAnsi="Century Gothic"/>
          <w:sz w:val="22"/>
          <w:szCs w:val="22"/>
        </w:rPr>
        <w:t xml:space="preserve"> </w:t>
      </w:r>
      <w:r w:rsidR="00E12DD4">
        <w:rPr>
          <w:rFonts w:ascii="Century Gothic" w:hAnsi="Century Gothic"/>
          <w:sz w:val="22"/>
          <w:szCs w:val="22"/>
        </w:rPr>
        <w:t xml:space="preserve">biblioteca </w:t>
      </w:r>
      <w:r w:rsidR="00454F40" w:rsidRPr="00206925">
        <w:rPr>
          <w:rFonts w:ascii="Century Gothic" w:hAnsi="Century Gothic"/>
          <w:sz w:val="22"/>
          <w:szCs w:val="22"/>
        </w:rPr>
        <w:t>ITIL</w:t>
      </w:r>
      <w:r w:rsidR="00454F40">
        <w:rPr>
          <w:rFonts w:ascii="Century Gothic" w:hAnsi="Century Gothic"/>
          <w:sz w:val="22"/>
          <w:szCs w:val="22"/>
        </w:rPr>
        <w:t>®</w:t>
      </w:r>
      <w:r w:rsidR="00454F40" w:rsidRPr="00206925">
        <w:rPr>
          <w:rFonts w:ascii="Century Gothic" w:hAnsi="Century Gothic"/>
          <w:sz w:val="22"/>
          <w:szCs w:val="22"/>
        </w:rPr>
        <w:t xml:space="preserve"> V3</w:t>
      </w:r>
      <w:r w:rsidR="00454F40">
        <w:rPr>
          <w:rFonts w:ascii="Century Gothic" w:hAnsi="Century Gothic"/>
          <w:sz w:val="22"/>
          <w:szCs w:val="22"/>
        </w:rPr>
        <w:t xml:space="preserve"> </w:t>
      </w:r>
      <w:r w:rsidR="00E12DD4">
        <w:rPr>
          <w:rFonts w:ascii="Century Gothic" w:hAnsi="Century Gothic"/>
          <w:sz w:val="22"/>
          <w:szCs w:val="22"/>
        </w:rPr>
        <w:t>estão</w:t>
      </w:r>
      <w:r w:rsidRPr="00206925">
        <w:rPr>
          <w:rFonts w:ascii="Century Gothic" w:hAnsi="Century Gothic"/>
          <w:sz w:val="22"/>
          <w:szCs w:val="22"/>
        </w:rPr>
        <w:t xml:space="preserve"> base</w:t>
      </w:r>
      <w:r w:rsidR="00E12DD4">
        <w:rPr>
          <w:rFonts w:ascii="Century Gothic" w:hAnsi="Century Gothic"/>
          <w:sz w:val="22"/>
          <w:szCs w:val="22"/>
        </w:rPr>
        <w:t>ados</w:t>
      </w:r>
      <w:r w:rsidRPr="00206925">
        <w:rPr>
          <w:rFonts w:ascii="Century Gothic" w:hAnsi="Century Gothic"/>
          <w:sz w:val="22"/>
          <w:szCs w:val="22"/>
        </w:rPr>
        <w:t xml:space="preserve"> na estrutura</w:t>
      </w:r>
      <w:r>
        <w:rPr>
          <w:rFonts w:ascii="Century Gothic" w:hAnsi="Century Gothic"/>
          <w:sz w:val="22"/>
          <w:szCs w:val="22"/>
        </w:rPr>
        <w:t xml:space="preserve"> </w:t>
      </w:r>
      <w:r w:rsidR="00AE478F">
        <w:rPr>
          <w:rFonts w:ascii="Century Gothic" w:hAnsi="Century Gothic"/>
          <w:sz w:val="22"/>
          <w:szCs w:val="22"/>
        </w:rPr>
        <w:t xml:space="preserve">mundialmente reconhecida </w:t>
      </w:r>
      <w:r w:rsidR="00454F40">
        <w:rPr>
          <w:rFonts w:ascii="Century Gothic" w:hAnsi="Century Gothic"/>
          <w:sz w:val="22"/>
          <w:szCs w:val="22"/>
        </w:rPr>
        <w:t>do</w:t>
      </w:r>
      <w:r>
        <w:rPr>
          <w:rFonts w:ascii="Century Gothic" w:hAnsi="Century Gothic"/>
          <w:sz w:val="22"/>
          <w:szCs w:val="22"/>
        </w:rPr>
        <w:t xml:space="preserve"> CCMI (</w:t>
      </w:r>
      <w:proofErr w:type="spellStart"/>
      <w:r w:rsidRPr="00E12DD4">
        <w:rPr>
          <w:rFonts w:ascii="Century Gothic" w:hAnsi="Century Gothic"/>
          <w:i/>
          <w:sz w:val="22"/>
          <w:szCs w:val="22"/>
        </w:rPr>
        <w:t>Capability</w:t>
      </w:r>
      <w:proofErr w:type="spellEnd"/>
      <w:r w:rsidRPr="00E12DD4">
        <w:rPr>
          <w:rFonts w:ascii="Century Gothic" w:hAnsi="Century Gothic"/>
          <w:i/>
          <w:sz w:val="22"/>
          <w:szCs w:val="22"/>
        </w:rPr>
        <w:t xml:space="preserve"> </w:t>
      </w:r>
      <w:proofErr w:type="spellStart"/>
      <w:r w:rsidRPr="00E12DD4">
        <w:rPr>
          <w:rFonts w:ascii="Century Gothic" w:hAnsi="Century Gothic"/>
          <w:i/>
          <w:sz w:val="22"/>
          <w:szCs w:val="22"/>
        </w:rPr>
        <w:t>Maturity</w:t>
      </w:r>
      <w:proofErr w:type="spellEnd"/>
      <w:r w:rsidRPr="00E12DD4">
        <w:rPr>
          <w:rFonts w:ascii="Century Gothic" w:hAnsi="Century Gothic"/>
          <w:i/>
          <w:sz w:val="22"/>
          <w:szCs w:val="22"/>
        </w:rPr>
        <w:t xml:space="preserve"> </w:t>
      </w:r>
      <w:proofErr w:type="spellStart"/>
      <w:r w:rsidRPr="00E12DD4">
        <w:rPr>
          <w:rFonts w:ascii="Century Gothic" w:hAnsi="Century Gothic"/>
          <w:i/>
          <w:sz w:val="22"/>
          <w:szCs w:val="22"/>
        </w:rPr>
        <w:t>Model</w:t>
      </w:r>
      <w:proofErr w:type="spellEnd"/>
      <w:r w:rsidRPr="00E12DD4">
        <w:rPr>
          <w:rFonts w:ascii="Century Gothic" w:hAnsi="Century Gothic"/>
          <w:i/>
          <w:sz w:val="22"/>
          <w:szCs w:val="22"/>
        </w:rPr>
        <w:t xml:space="preserve"> </w:t>
      </w:r>
      <w:proofErr w:type="spellStart"/>
      <w:r w:rsidRPr="00E12DD4">
        <w:rPr>
          <w:rFonts w:ascii="Century Gothic" w:hAnsi="Century Gothic"/>
          <w:i/>
          <w:sz w:val="22"/>
          <w:szCs w:val="22"/>
        </w:rPr>
        <w:t>Integration</w:t>
      </w:r>
      <w:proofErr w:type="spellEnd"/>
      <w:r>
        <w:rPr>
          <w:rFonts w:ascii="Century Gothic" w:hAnsi="Century Gothic"/>
          <w:sz w:val="22"/>
          <w:szCs w:val="22"/>
        </w:rPr>
        <w:t>)</w:t>
      </w:r>
      <w:r w:rsidRPr="00206925">
        <w:rPr>
          <w:rFonts w:ascii="Century Gothic" w:hAnsi="Century Gothic"/>
          <w:sz w:val="22"/>
          <w:szCs w:val="22"/>
        </w:rPr>
        <w:t>. São eles:</w:t>
      </w:r>
    </w:p>
    <w:p w:rsidR="00206925" w:rsidRPr="00206925" w:rsidRDefault="00206925" w:rsidP="00206925">
      <w:pPr>
        <w:pStyle w:val="TextoCorrido"/>
        <w:rPr>
          <w:rFonts w:ascii="Century Gothic" w:hAnsi="Century Gothic"/>
          <w:sz w:val="22"/>
          <w:szCs w:val="22"/>
        </w:rPr>
      </w:pPr>
    </w:p>
    <w:p w:rsidR="00206925" w:rsidRPr="00AE478F" w:rsidRDefault="003D54FA" w:rsidP="00AE478F">
      <w:pPr>
        <w:pStyle w:val="TextoCorrido"/>
        <w:shd w:val="clear" w:color="auto" w:fill="ACB5F6"/>
        <w:rPr>
          <w:rFonts w:ascii="Century Gothic" w:hAnsi="Century Gothic"/>
          <w:b/>
          <w:sz w:val="22"/>
          <w:szCs w:val="22"/>
        </w:rPr>
      </w:pPr>
      <w:r w:rsidRPr="00AE478F">
        <w:rPr>
          <w:rFonts w:ascii="Century Gothic" w:hAnsi="Century Gothic"/>
          <w:b/>
          <w:sz w:val="22"/>
          <w:szCs w:val="22"/>
        </w:rPr>
        <w:t>Nível</w:t>
      </w:r>
      <w:r w:rsidR="00206925" w:rsidRPr="00AE478F">
        <w:rPr>
          <w:rFonts w:ascii="Century Gothic" w:hAnsi="Century Gothic"/>
          <w:b/>
          <w:sz w:val="22"/>
          <w:szCs w:val="22"/>
        </w:rPr>
        <w:t xml:space="preserve"> 0 – </w:t>
      </w:r>
      <w:r w:rsidR="00AE478F">
        <w:rPr>
          <w:rFonts w:ascii="Century Gothic" w:hAnsi="Century Gothic"/>
          <w:b/>
          <w:sz w:val="22"/>
          <w:szCs w:val="22"/>
        </w:rPr>
        <w:t>“</w:t>
      </w:r>
      <w:r w:rsidRPr="00AE478F">
        <w:rPr>
          <w:rFonts w:ascii="Century Gothic" w:hAnsi="Century Gothic"/>
          <w:b/>
          <w:sz w:val="22"/>
          <w:szCs w:val="22"/>
        </w:rPr>
        <w:t>NÃO INICIADO</w:t>
      </w:r>
      <w:r w:rsidR="00AE478F">
        <w:rPr>
          <w:rFonts w:ascii="Century Gothic" w:hAnsi="Century Gothic"/>
          <w:b/>
          <w:sz w:val="22"/>
          <w:szCs w:val="22"/>
        </w:rPr>
        <w:t>”</w:t>
      </w:r>
    </w:p>
    <w:p w:rsidR="00206925" w:rsidRPr="00206925" w:rsidRDefault="00206925" w:rsidP="00AE478F">
      <w:pPr>
        <w:pStyle w:val="TextoCorrido"/>
        <w:shd w:val="clear" w:color="auto" w:fill="ACB5F6"/>
        <w:rPr>
          <w:rFonts w:ascii="Century Gothic" w:hAnsi="Century Gothic"/>
          <w:sz w:val="22"/>
          <w:szCs w:val="22"/>
        </w:rPr>
      </w:pPr>
      <w:r w:rsidRPr="00206925">
        <w:rPr>
          <w:rFonts w:ascii="Century Gothic" w:hAnsi="Century Gothic"/>
          <w:sz w:val="22"/>
          <w:szCs w:val="22"/>
        </w:rPr>
        <w:t>Não há evidência de quaisquer atividades de apoio ao processo em questão. Existem iniciativas, mas são esporádicas, sem seqüenciamento ou organização. Também não existem responsabilidades definidas e divulgadas.</w:t>
      </w:r>
    </w:p>
    <w:p w:rsidR="00206925" w:rsidRDefault="00206925" w:rsidP="00454F40">
      <w:pPr>
        <w:pStyle w:val="TextoCorrido"/>
        <w:spacing w:line="240" w:lineRule="auto"/>
        <w:rPr>
          <w:rFonts w:ascii="Century Gothic" w:hAnsi="Century Gothic"/>
          <w:sz w:val="22"/>
          <w:szCs w:val="22"/>
        </w:rPr>
      </w:pPr>
    </w:p>
    <w:p w:rsidR="00454F40" w:rsidRPr="00206925" w:rsidRDefault="00454F40" w:rsidP="00454F40">
      <w:pPr>
        <w:pStyle w:val="TextoCorrido"/>
        <w:spacing w:line="240" w:lineRule="auto"/>
        <w:rPr>
          <w:rFonts w:ascii="Century Gothic" w:hAnsi="Century Gothic"/>
          <w:sz w:val="22"/>
          <w:szCs w:val="22"/>
        </w:rPr>
      </w:pPr>
    </w:p>
    <w:p w:rsidR="00206925" w:rsidRPr="00AE478F" w:rsidRDefault="00206925" w:rsidP="00AE478F">
      <w:pPr>
        <w:pStyle w:val="TextoCorrido"/>
        <w:shd w:val="clear" w:color="auto" w:fill="ACB5F6"/>
        <w:rPr>
          <w:rFonts w:ascii="Century Gothic" w:hAnsi="Century Gothic"/>
          <w:b/>
          <w:sz w:val="22"/>
          <w:szCs w:val="22"/>
        </w:rPr>
      </w:pPr>
      <w:r w:rsidRPr="00AE478F">
        <w:rPr>
          <w:rFonts w:ascii="Century Gothic" w:hAnsi="Century Gothic"/>
          <w:b/>
          <w:sz w:val="22"/>
          <w:szCs w:val="22"/>
        </w:rPr>
        <w:t xml:space="preserve">Nível 1 – </w:t>
      </w:r>
      <w:r w:rsidR="00AE478F">
        <w:rPr>
          <w:rFonts w:ascii="Century Gothic" w:hAnsi="Century Gothic"/>
          <w:b/>
          <w:sz w:val="22"/>
          <w:szCs w:val="22"/>
        </w:rPr>
        <w:t>“</w:t>
      </w:r>
      <w:r w:rsidR="003D54FA" w:rsidRPr="00AE478F">
        <w:rPr>
          <w:rFonts w:ascii="Century Gothic" w:hAnsi="Century Gothic"/>
          <w:b/>
          <w:sz w:val="22"/>
          <w:szCs w:val="22"/>
        </w:rPr>
        <w:t>INICIAL</w:t>
      </w:r>
      <w:r w:rsidR="00AE478F">
        <w:rPr>
          <w:rFonts w:ascii="Century Gothic" w:hAnsi="Century Gothic"/>
          <w:b/>
          <w:sz w:val="22"/>
          <w:szCs w:val="22"/>
        </w:rPr>
        <w:t>”</w:t>
      </w:r>
    </w:p>
    <w:p w:rsidR="00206925" w:rsidRPr="00206925" w:rsidRDefault="00206925" w:rsidP="00AE478F">
      <w:pPr>
        <w:pStyle w:val="TextoCorrido"/>
        <w:shd w:val="clear" w:color="auto" w:fill="ACB5F6"/>
        <w:rPr>
          <w:rFonts w:ascii="Century Gothic" w:hAnsi="Century Gothic"/>
          <w:sz w:val="22"/>
          <w:szCs w:val="22"/>
        </w:rPr>
      </w:pPr>
      <w:r w:rsidRPr="00206925">
        <w:rPr>
          <w:rFonts w:ascii="Century Gothic" w:hAnsi="Century Gothic"/>
          <w:sz w:val="22"/>
          <w:szCs w:val="22"/>
        </w:rPr>
        <w:t xml:space="preserve">O processo pode ter sido identificado, mas há pouca ou nenhuma atividade de gerenciamento e não lhe é despendida nenhuma importância, recursos ou foco dentro da organização. Este processo também pode ser descrito </w:t>
      </w:r>
      <w:r w:rsidRPr="003D54FA">
        <w:rPr>
          <w:rFonts w:ascii="Century Gothic" w:hAnsi="Century Gothic"/>
          <w:sz w:val="22"/>
          <w:szCs w:val="22"/>
        </w:rPr>
        <w:t>como “</w:t>
      </w:r>
      <w:proofErr w:type="spellStart"/>
      <w:r w:rsidRPr="003D54FA">
        <w:rPr>
          <w:rFonts w:ascii="Century Gothic" w:hAnsi="Century Gothic"/>
          <w:i/>
          <w:sz w:val="22"/>
          <w:szCs w:val="22"/>
        </w:rPr>
        <w:t>ad-hoc</w:t>
      </w:r>
      <w:proofErr w:type="spellEnd"/>
      <w:r w:rsidRPr="003D54FA">
        <w:rPr>
          <w:rFonts w:ascii="Century Gothic" w:hAnsi="Century Gothic"/>
          <w:sz w:val="22"/>
          <w:szCs w:val="22"/>
        </w:rPr>
        <w:t>” (expressão que significa ir direto ao assunto, sem seguir regras ou procedimentos intermediários). O processo é executado de maneira reativa e seus papéis</w:t>
      </w:r>
      <w:r w:rsidRPr="00206925">
        <w:rPr>
          <w:rFonts w:ascii="Century Gothic" w:hAnsi="Century Gothic"/>
          <w:sz w:val="22"/>
          <w:szCs w:val="22"/>
        </w:rPr>
        <w:t xml:space="preserve"> e responsabilidades, quando definidos, são imprecisos.</w:t>
      </w:r>
    </w:p>
    <w:p w:rsidR="00454F40" w:rsidRDefault="00454F40" w:rsidP="00454F40">
      <w:pPr>
        <w:pStyle w:val="TextoCorrido"/>
        <w:spacing w:line="240" w:lineRule="auto"/>
        <w:rPr>
          <w:rFonts w:ascii="Century Gothic" w:hAnsi="Century Gothic"/>
          <w:sz w:val="22"/>
          <w:szCs w:val="22"/>
        </w:rPr>
      </w:pPr>
    </w:p>
    <w:p w:rsidR="00454F40" w:rsidRPr="00206925" w:rsidRDefault="00454F40" w:rsidP="00454F40">
      <w:pPr>
        <w:pStyle w:val="TextoCorrido"/>
        <w:spacing w:line="240" w:lineRule="auto"/>
        <w:rPr>
          <w:rFonts w:ascii="Century Gothic" w:hAnsi="Century Gothic"/>
          <w:sz w:val="22"/>
          <w:szCs w:val="22"/>
        </w:rPr>
      </w:pPr>
    </w:p>
    <w:p w:rsidR="00206925" w:rsidRPr="00AE478F" w:rsidRDefault="00206925" w:rsidP="00AE478F">
      <w:pPr>
        <w:pStyle w:val="TextoCorrido"/>
        <w:shd w:val="clear" w:color="auto" w:fill="ACB5F6"/>
        <w:rPr>
          <w:rFonts w:ascii="Century Gothic" w:hAnsi="Century Gothic"/>
          <w:b/>
          <w:sz w:val="22"/>
          <w:szCs w:val="22"/>
        </w:rPr>
      </w:pPr>
      <w:r w:rsidRPr="00AE478F">
        <w:rPr>
          <w:rFonts w:ascii="Century Gothic" w:hAnsi="Century Gothic"/>
          <w:b/>
          <w:sz w:val="22"/>
          <w:szCs w:val="22"/>
        </w:rPr>
        <w:t xml:space="preserve">Nível 2 – </w:t>
      </w:r>
      <w:r w:rsidR="00AE478F">
        <w:rPr>
          <w:rFonts w:ascii="Century Gothic" w:hAnsi="Century Gothic"/>
          <w:b/>
          <w:sz w:val="22"/>
          <w:szCs w:val="22"/>
        </w:rPr>
        <w:t>“</w:t>
      </w:r>
      <w:r w:rsidR="003D54FA" w:rsidRPr="00AE478F">
        <w:rPr>
          <w:rFonts w:ascii="Century Gothic" w:hAnsi="Century Gothic"/>
          <w:b/>
          <w:sz w:val="22"/>
          <w:szCs w:val="22"/>
        </w:rPr>
        <w:t>REPETITIVO</w:t>
      </w:r>
      <w:r w:rsidR="00AE478F">
        <w:rPr>
          <w:rFonts w:ascii="Century Gothic" w:hAnsi="Century Gothic"/>
          <w:b/>
          <w:sz w:val="22"/>
          <w:szCs w:val="22"/>
        </w:rPr>
        <w:t>”</w:t>
      </w:r>
    </w:p>
    <w:p w:rsidR="00206925" w:rsidRPr="00206925" w:rsidRDefault="00206925" w:rsidP="00AE478F">
      <w:pPr>
        <w:pStyle w:val="TextoCorrido"/>
        <w:shd w:val="clear" w:color="auto" w:fill="ACB5F6"/>
        <w:rPr>
          <w:rFonts w:ascii="Century Gothic" w:hAnsi="Century Gothic"/>
          <w:sz w:val="22"/>
          <w:szCs w:val="22"/>
        </w:rPr>
      </w:pPr>
      <w:r w:rsidRPr="00206925">
        <w:rPr>
          <w:rFonts w:ascii="Century Gothic" w:hAnsi="Century Gothic"/>
          <w:sz w:val="22"/>
          <w:szCs w:val="22"/>
        </w:rPr>
        <w:t>O processo foi reconhecido e lhe é despendida alguma importância, recursos ou foco dentro da operação. No geral, as atividades relacionadas a este processo são irregulares e não recebem direcionamento. Não existem objetivos claros, os processos são meramente reativos, as atividades são irregulares e ferramentas isoladas são utilizadas para processos diferentes.</w:t>
      </w:r>
    </w:p>
    <w:p w:rsidR="00454F40" w:rsidRDefault="00454F40" w:rsidP="00454F40">
      <w:pPr>
        <w:pStyle w:val="TextoCorrido"/>
        <w:spacing w:line="240" w:lineRule="auto"/>
        <w:rPr>
          <w:rFonts w:ascii="Century Gothic" w:hAnsi="Century Gothic"/>
          <w:sz w:val="22"/>
          <w:szCs w:val="22"/>
        </w:rPr>
      </w:pPr>
    </w:p>
    <w:p w:rsidR="00206925" w:rsidRPr="00AE478F" w:rsidRDefault="00206925" w:rsidP="00AE478F">
      <w:pPr>
        <w:pStyle w:val="TextoCorrido"/>
        <w:shd w:val="clear" w:color="auto" w:fill="ACB5F6"/>
        <w:rPr>
          <w:rFonts w:ascii="Century Gothic" w:hAnsi="Century Gothic"/>
          <w:b/>
          <w:sz w:val="22"/>
          <w:szCs w:val="22"/>
        </w:rPr>
      </w:pPr>
      <w:r w:rsidRPr="00AE478F">
        <w:rPr>
          <w:rFonts w:ascii="Century Gothic" w:hAnsi="Century Gothic"/>
          <w:b/>
          <w:sz w:val="22"/>
          <w:szCs w:val="22"/>
        </w:rPr>
        <w:lastRenderedPageBreak/>
        <w:t xml:space="preserve">Nível 3 – </w:t>
      </w:r>
      <w:r w:rsidR="00AE478F">
        <w:rPr>
          <w:rFonts w:ascii="Century Gothic" w:hAnsi="Century Gothic"/>
          <w:b/>
          <w:sz w:val="22"/>
          <w:szCs w:val="22"/>
        </w:rPr>
        <w:t>“</w:t>
      </w:r>
      <w:r w:rsidR="003D54FA" w:rsidRPr="00AE478F">
        <w:rPr>
          <w:rFonts w:ascii="Century Gothic" w:hAnsi="Century Gothic"/>
          <w:b/>
          <w:sz w:val="22"/>
          <w:szCs w:val="22"/>
        </w:rPr>
        <w:t>DEFINIDO</w:t>
      </w:r>
      <w:r w:rsidR="00AE478F">
        <w:rPr>
          <w:rFonts w:ascii="Century Gothic" w:hAnsi="Century Gothic"/>
          <w:b/>
          <w:sz w:val="22"/>
          <w:szCs w:val="22"/>
        </w:rPr>
        <w:t>”</w:t>
      </w:r>
    </w:p>
    <w:p w:rsidR="00206925" w:rsidRPr="00206925" w:rsidRDefault="00206925" w:rsidP="00AE478F">
      <w:pPr>
        <w:pStyle w:val="TextoCorrido"/>
        <w:shd w:val="clear" w:color="auto" w:fill="ACB5F6"/>
        <w:rPr>
          <w:rFonts w:ascii="Century Gothic" w:hAnsi="Century Gothic"/>
          <w:sz w:val="22"/>
          <w:szCs w:val="22"/>
        </w:rPr>
      </w:pPr>
      <w:r w:rsidRPr="00206925">
        <w:rPr>
          <w:rFonts w:ascii="Century Gothic" w:hAnsi="Century Gothic"/>
          <w:sz w:val="22"/>
          <w:szCs w:val="22"/>
        </w:rPr>
        <w:t xml:space="preserve">O processo foi reconhecido, mas não há acordo, aceitação e identificações formais dos papéis dentro da operação de TI como um todo. O processo possui objetivos formais e recursos alocados para sua execução. Relatórios e resultados são armazenados para referência futura. </w:t>
      </w:r>
    </w:p>
    <w:p w:rsidR="003D54FA" w:rsidRDefault="003D54FA" w:rsidP="003D54FA">
      <w:pPr>
        <w:pStyle w:val="TextoCorrido"/>
        <w:spacing w:line="240" w:lineRule="auto"/>
        <w:rPr>
          <w:rFonts w:ascii="Century Gothic" w:hAnsi="Century Gothic"/>
          <w:sz w:val="22"/>
          <w:szCs w:val="22"/>
        </w:rPr>
      </w:pPr>
    </w:p>
    <w:p w:rsidR="003D54FA" w:rsidRPr="00206925" w:rsidRDefault="003D54FA" w:rsidP="003D54FA">
      <w:pPr>
        <w:pStyle w:val="TextoCorrido"/>
        <w:spacing w:line="240" w:lineRule="auto"/>
        <w:rPr>
          <w:rFonts w:ascii="Century Gothic" w:hAnsi="Century Gothic"/>
          <w:sz w:val="22"/>
          <w:szCs w:val="22"/>
        </w:rPr>
      </w:pPr>
    </w:p>
    <w:p w:rsidR="00206925" w:rsidRPr="00AE478F" w:rsidRDefault="00206925" w:rsidP="00AE478F">
      <w:pPr>
        <w:pStyle w:val="TextoCorrido"/>
        <w:shd w:val="clear" w:color="auto" w:fill="ACB5F6"/>
        <w:rPr>
          <w:rFonts w:ascii="Century Gothic" w:hAnsi="Century Gothic"/>
          <w:b/>
          <w:sz w:val="22"/>
          <w:szCs w:val="22"/>
        </w:rPr>
      </w:pPr>
      <w:r w:rsidRPr="00AE478F">
        <w:rPr>
          <w:rFonts w:ascii="Century Gothic" w:hAnsi="Century Gothic"/>
          <w:b/>
          <w:sz w:val="22"/>
          <w:szCs w:val="22"/>
        </w:rPr>
        <w:t xml:space="preserve">Nível 4 – </w:t>
      </w:r>
      <w:r w:rsidR="00AE478F">
        <w:rPr>
          <w:rFonts w:ascii="Century Gothic" w:hAnsi="Century Gothic"/>
          <w:b/>
          <w:sz w:val="22"/>
          <w:szCs w:val="22"/>
        </w:rPr>
        <w:t>“</w:t>
      </w:r>
      <w:r w:rsidR="003D54FA" w:rsidRPr="00AE478F">
        <w:rPr>
          <w:rFonts w:ascii="Century Gothic" w:hAnsi="Century Gothic"/>
          <w:b/>
          <w:sz w:val="22"/>
          <w:szCs w:val="22"/>
        </w:rPr>
        <w:t>GERENCIADO</w:t>
      </w:r>
      <w:r w:rsidR="00AE478F">
        <w:rPr>
          <w:rFonts w:ascii="Century Gothic" w:hAnsi="Century Gothic"/>
          <w:b/>
          <w:sz w:val="22"/>
          <w:szCs w:val="22"/>
        </w:rPr>
        <w:t>”</w:t>
      </w:r>
    </w:p>
    <w:p w:rsidR="00206925" w:rsidRPr="00206925" w:rsidRDefault="00206925" w:rsidP="00AE478F">
      <w:pPr>
        <w:pStyle w:val="TextoCorrido"/>
        <w:shd w:val="clear" w:color="auto" w:fill="ACB5F6"/>
        <w:rPr>
          <w:rFonts w:ascii="Century Gothic" w:hAnsi="Century Gothic"/>
          <w:sz w:val="22"/>
          <w:szCs w:val="22"/>
        </w:rPr>
      </w:pPr>
      <w:r w:rsidRPr="00206925">
        <w:rPr>
          <w:rFonts w:ascii="Century Gothic" w:hAnsi="Century Gothic"/>
          <w:sz w:val="22"/>
          <w:szCs w:val="22"/>
        </w:rPr>
        <w:t xml:space="preserve">O processo foi totalmente reconhecido e aceito pela organização de TI. </w:t>
      </w:r>
      <w:proofErr w:type="gramStart"/>
      <w:r w:rsidRPr="00206925">
        <w:rPr>
          <w:rFonts w:ascii="Century Gothic" w:hAnsi="Century Gothic"/>
          <w:sz w:val="22"/>
          <w:szCs w:val="22"/>
        </w:rPr>
        <w:t>Possui objetivos</w:t>
      </w:r>
      <w:proofErr w:type="gramEnd"/>
      <w:r w:rsidRPr="00206925">
        <w:rPr>
          <w:rFonts w:ascii="Century Gothic" w:hAnsi="Century Gothic"/>
          <w:sz w:val="22"/>
          <w:szCs w:val="22"/>
        </w:rPr>
        <w:t xml:space="preserve"> e metas baseadas nos objetivos e interesses dos </w:t>
      </w:r>
      <w:r w:rsidR="007412F3">
        <w:rPr>
          <w:rFonts w:ascii="Century Gothic" w:hAnsi="Century Gothic"/>
          <w:sz w:val="22"/>
          <w:szCs w:val="22"/>
        </w:rPr>
        <w:t>negócios</w:t>
      </w:r>
      <w:r w:rsidRPr="00206925">
        <w:rPr>
          <w:rFonts w:ascii="Century Gothic" w:hAnsi="Century Gothic"/>
          <w:sz w:val="22"/>
          <w:szCs w:val="22"/>
        </w:rPr>
        <w:t>. O processo é integralmente definido, gerenciado e já se tornou pró-ativo, com documentação das interfaces existentes e as dependências com outros processos de TI.</w:t>
      </w:r>
    </w:p>
    <w:p w:rsidR="003D54FA" w:rsidRDefault="003D54FA" w:rsidP="003D54FA">
      <w:pPr>
        <w:pStyle w:val="TextoCorrido"/>
        <w:spacing w:line="240" w:lineRule="auto"/>
        <w:rPr>
          <w:rFonts w:ascii="Century Gothic" w:hAnsi="Century Gothic"/>
          <w:sz w:val="22"/>
          <w:szCs w:val="22"/>
        </w:rPr>
      </w:pPr>
    </w:p>
    <w:p w:rsidR="003D54FA" w:rsidRPr="00206925" w:rsidRDefault="003D54FA" w:rsidP="003D54FA">
      <w:pPr>
        <w:pStyle w:val="TextoCorrido"/>
        <w:spacing w:line="240" w:lineRule="auto"/>
        <w:rPr>
          <w:rFonts w:ascii="Century Gothic" w:hAnsi="Century Gothic"/>
          <w:sz w:val="22"/>
          <w:szCs w:val="22"/>
        </w:rPr>
      </w:pPr>
    </w:p>
    <w:p w:rsidR="00206925" w:rsidRPr="00AE478F" w:rsidRDefault="00206925" w:rsidP="00AE478F">
      <w:pPr>
        <w:pStyle w:val="TextoCorrido"/>
        <w:shd w:val="clear" w:color="auto" w:fill="ACB5F6"/>
        <w:rPr>
          <w:rFonts w:ascii="Century Gothic" w:hAnsi="Century Gothic"/>
          <w:b/>
          <w:sz w:val="22"/>
          <w:szCs w:val="22"/>
        </w:rPr>
      </w:pPr>
      <w:r w:rsidRPr="00AE478F">
        <w:rPr>
          <w:rFonts w:ascii="Century Gothic" w:hAnsi="Century Gothic"/>
          <w:b/>
          <w:sz w:val="22"/>
          <w:szCs w:val="22"/>
        </w:rPr>
        <w:t xml:space="preserve">Nível 5 – </w:t>
      </w:r>
      <w:r w:rsidR="00AE478F">
        <w:rPr>
          <w:rFonts w:ascii="Century Gothic" w:hAnsi="Century Gothic"/>
          <w:b/>
          <w:sz w:val="22"/>
          <w:szCs w:val="22"/>
        </w:rPr>
        <w:t>“</w:t>
      </w:r>
      <w:proofErr w:type="gramStart"/>
      <w:r w:rsidR="003D54FA" w:rsidRPr="00AE478F">
        <w:rPr>
          <w:rFonts w:ascii="Century Gothic" w:hAnsi="Century Gothic"/>
          <w:b/>
          <w:sz w:val="22"/>
          <w:szCs w:val="22"/>
        </w:rPr>
        <w:t>OTIMIZADO</w:t>
      </w:r>
      <w:proofErr w:type="gramEnd"/>
      <w:r w:rsidR="00AE478F">
        <w:rPr>
          <w:rFonts w:ascii="Century Gothic" w:hAnsi="Century Gothic"/>
          <w:b/>
          <w:sz w:val="22"/>
          <w:szCs w:val="22"/>
        </w:rPr>
        <w:t>”</w:t>
      </w:r>
    </w:p>
    <w:p w:rsidR="006B79C4" w:rsidRPr="006C4BBA" w:rsidRDefault="00206925" w:rsidP="00AE478F">
      <w:pPr>
        <w:pStyle w:val="TextoCorrido"/>
        <w:shd w:val="clear" w:color="auto" w:fill="ACB5F6"/>
        <w:spacing w:before="120"/>
        <w:rPr>
          <w:rFonts w:ascii="Century Gothic" w:hAnsi="Century Gothic"/>
          <w:sz w:val="22"/>
          <w:szCs w:val="22"/>
        </w:rPr>
      </w:pPr>
      <w:r w:rsidRPr="00206925">
        <w:rPr>
          <w:rFonts w:ascii="Century Gothic" w:hAnsi="Century Gothic"/>
          <w:sz w:val="22"/>
          <w:szCs w:val="22"/>
        </w:rPr>
        <w:t xml:space="preserve">O processo foi integralmente reconhecido e possui objetivos estratégicos e metas alinhadas com o </w:t>
      </w:r>
      <w:r w:rsidR="007412F3">
        <w:rPr>
          <w:rFonts w:ascii="Century Gothic" w:hAnsi="Century Gothic"/>
          <w:sz w:val="22"/>
          <w:szCs w:val="22"/>
        </w:rPr>
        <w:t>negócio</w:t>
      </w:r>
      <w:r w:rsidRPr="00206925">
        <w:rPr>
          <w:rFonts w:ascii="Century Gothic" w:hAnsi="Century Gothic"/>
          <w:sz w:val="22"/>
          <w:szCs w:val="22"/>
        </w:rPr>
        <w:t xml:space="preserve">. Os processos já </w:t>
      </w:r>
      <w:r w:rsidR="00AE478F" w:rsidRPr="00206925">
        <w:rPr>
          <w:rFonts w:ascii="Century Gothic" w:hAnsi="Century Gothic"/>
          <w:sz w:val="22"/>
          <w:szCs w:val="22"/>
        </w:rPr>
        <w:t>se encontram</w:t>
      </w:r>
      <w:r w:rsidRPr="00206925">
        <w:rPr>
          <w:rFonts w:ascii="Century Gothic" w:hAnsi="Century Gothic"/>
          <w:sz w:val="22"/>
          <w:szCs w:val="22"/>
        </w:rPr>
        <w:t xml:space="preserve"> “institucionalizados” como parte das atividades diárias dos colaboradores envolvidos. Existem atividades independentes e contínuas de melhoria.</w:t>
      </w:r>
    </w:p>
    <w:p w:rsidR="006B79C4" w:rsidRPr="006C4BBA" w:rsidRDefault="006B79C4" w:rsidP="006B79C4">
      <w:pPr>
        <w:pStyle w:val="TextoCorrido"/>
        <w:rPr>
          <w:rFonts w:ascii="Century Gothic" w:hAnsi="Century Gothic"/>
          <w:sz w:val="22"/>
          <w:szCs w:val="22"/>
        </w:rPr>
      </w:pPr>
    </w:p>
    <w:p w:rsidR="006B79C4" w:rsidRPr="006C4BBA" w:rsidRDefault="006B79C4" w:rsidP="006B79C4">
      <w:pPr>
        <w:pStyle w:val="TextoCorrido"/>
        <w:rPr>
          <w:rFonts w:ascii="Century Gothic" w:hAnsi="Century Gothic"/>
          <w:sz w:val="22"/>
          <w:szCs w:val="22"/>
        </w:rPr>
      </w:pPr>
    </w:p>
    <w:p w:rsidR="00D04476" w:rsidRDefault="00D04476">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6B79C4" w:rsidRPr="007E5FD8" w:rsidRDefault="006B79C4" w:rsidP="006B79C4">
      <w:pPr>
        <w:keepLines/>
        <w:shd w:val="clear" w:color="auto" w:fill="0F243E" w:themeFill="text2" w:themeFillShade="80"/>
        <w:rPr>
          <w:rFonts w:ascii="Century Gothic" w:hAnsi="Century Gothic" w:cs="Arial"/>
          <w:b/>
          <w:color w:val="FFFFFF" w:themeColor="background1"/>
          <w:sz w:val="12"/>
          <w:szCs w:val="20"/>
        </w:rPr>
      </w:pPr>
    </w:p>
    <w:p w:rsidR="006B79C4" w:rsidRPr="006B79C4" w:rsidRDefault="00696F06" w:rsidP="006B79C4">
      <w:pPr>
        <w:pStyle w:val="T11"/>
        <w:shd w:val="clear" w:color="auto" w:fill="0F243E" w:themeFill="text2" w:themeFillShade="80"/>
        <w:spacing w:line="240" w:lineRule="auto"/>
        <w:rPr>
          <w:rFonts w:ascii="Century Gothic" w:hAnsi="Century Gothic"/>
        </w:rPr>
      </w:pPr>
      <w:bookmarkStart w:id="9" w:name="_Toc286743393"/>
      <w:r>
        <w:rPr>
          <w:rFonts w:ascii="Century Gothic" w:hAnsi="Century Gothic"/>
        </w:rPr>
        <w:t>Abordagem e Critérios</w:t>
      </w:r>
      <w:bookmarkEnd w:id="9"/>
    </w:p>
    <w:p w:rsidR="006B79C4" w:rsidRPr="007E5FD8" w:rsidRDefault="006B79C4" w:rsidP="006B79C4">
      <w:pPr>
        <w:keepLines/>
        <w:shd w:val="clear" w:color="auto" w:fill="0F243E" w:themeFill="text2" w:themeFillShade="80"/>
        <w:spacing w:after="240"/>
        <w:rPr>
          <w:rFonts w:ascii="Century Gothic" w:hAnsi="Century Gothic" w:cs="Arial"/>
          <w:b/>
          <w:color w:val="FFFFFF" w:themeColor="background1"/>
          <w:sz w:val="12"/>
          <w:szCs w:val="20"/>
        </w:rPr>
      </w:pPr>
    </w:p>
    <w:p w:rsidR="00A46589" w:rsidRPr="006C4BBA" w:rsidRDefault="00A46589" w:rsidP="00A46589">
      <w:pPr>
        <w:pStyle w:val="TextoCorrido"/>
        <w:rPr>
          <w:rFonts w:ascii="Century Gothic" w:hAnsi="Century Gothic"/>
          <w:sz w:val="22"/>
          <w:szCs w:val="22"/>
        </w:rPr>
      </w:pPr>
    </w:p>
    <w:p w:rsidR="00A46589" w:rsidRPr="003D54FA" w:rsidRDefault="00707041" w:rsidP="00A46589">
      <w:pPr>
        <w:pStyle w:val="TextoCorrido"/>
        <w:rPr>
          <w:rFonts w:ascii="Century Gothic" w:hAnsi="Century Gothic"/>
          <w:sz w:val="22"/>
          <w:szCs w:val="22"/>
        </w:rPr>
      </w:pPr>
      <w:r>
        <w:rPr>
          <w:rFonts w:ascii="Century Gothic" w:hAnsi="Century Gothic"/>
          <w:sz w:val="22"/>
          <w:szCs w:val="22"/>
        </w:rPr>
        <w:t xml:space="preserve">Os trabalhos de </w:t>
      </w:r>
      <w:proofErr w:type="spellStart"/>
      <w:r>
        <w:rPr>
          <w:rFonts w:ascii="Century Gothic" w:hAnsi="Century Gothic"/>
          <w:sz w:val="22"/>
          <w:szCs w:val="22"/>
        </w:rPr>
        <w:t>Assessment</w:t>
      </w:r>
      <w:proofErr w:type="spellEnd"/>
      <w:r>
        <w:rPr>
          <w:rFonts w:ascii="Century Gothic" w:hAnsi="Century Gothic"/>
          <w:sz w:val="22"/>
          <w:szCs w:val="22"/>
        </w:rPr>
        <w:t xml:space="preserve"> consist</w:t>
      </w:r>
      <w:r w:rsidR="00873010">
        <w:rPr>
          <w:rFonts w:ascii="Century Gothic" w:hAnsi="Century Gothic"/>
          <w:sz w:val="22"/>
          <w:szCs w:val="22"/>
        </w:rPr>
        <w:t>em</w:t>
      </w:r>
      <w:r>
        <w:rPr>
          <w:rFonts w:ascii="Century Gothic" w:hAnsi="Century Gothic"/>
          <w:sz w:val="22"/>
          <w:szCs w:val="22"/>
        </w:rPr>
        <w:t xml:space="preserve"> inicialmente de uma s</w:t>
      </w:r>
      <w:r w:rsidR="000266BA">
        <w:rPr>
          <w:rFonts w:ascii="Century Gothic" w:hAnsi="Century Gothic"/>
          <w:sz w:val="22"/>
          <w:szCs w:val="22"/>
        </w:rPr>
        <w:t xml:space="preserve">érie de </w:t>
      </w:r>
      <w:r>
        <w:rPr>
          <w:rFonts w:ascii="Century Gothic" w:hAnsi="Century Gothic"/>
          <w:sz w:val="22"/>
          <w:szCs w:val="22"/>
        </w:rPr>
        <w:t xml:space="preserve">entrevistas, </w:t>
      </w:r>
      <w:r w:rsidRPr="003D54FA">
        <w:rPr>
          <w:rFonts w:ascii="Century Gothic" w:hAnsi="Century Gothic"/>
          <w:sz w:val="22"/>
          <w:szCs w:val="22"/>
        </w:rPr>
        <w:t xml:space="preserve">workshops e debates, onde </w:t>
      </w:r>
      <w:r w:rsidR="00873010" w:rsidRPr="003D54FA">
        <w:rPr>
          <w:rFonts w:ascii="Century Gothic" w:hAnsi="Century Gothic"/>
          <w:sz w:val="22"/>
          <w:szCs w:val="22"/>
        </w:rPr>
        <w:t>é</w:t>
      </w:r>
      <w:r w:rsidRPr="003D54FA">
        <w:rPr>
          <w:rFonts w:ascii="Century Gothic" w:hAnsi="Century Gothic"/>
          <w:sz w:val="22"/>
          <w:szCs w:val="22"/>
        </w:rPr>
        <w:t xml:space="preserve"> utilizado</w:t>
      </w:r>
      <w:r w:rsidR="00A46589" w:rsidRPr="003D54FA">
        <w:rPr>
          <w:rFonts w:ascii="Century Gothic" w:hAnsi="Century Gothic"/>
          <w:sz w:val="22"/>
          <w:szCs w:val="22"/>
        </w:rPr>
        <w:t xml:space="preserve"> um </w:t>
      </w:r>
      <w:r w:rsidRPr="003D54FA">
        <w:rPr>
          <w:rFonts w:ascii="Century Gothic" w:hAnsi="Century Gothic"/>
          <w:sz w:val="22"/>
          <w:szCs w:val="22"/>
        </w:rPr>
        <w:t xml:space="preserve">roteiro </w:t>
      </w:r>
      <w:r w:rsidR="00A46589" w:rsidRPr="003D54FA">
        <w:rPr>
          <w:rFonts w:ascii="Century Gothic" w:hAnsi="Century Gothic"/>
          <w:sz w:val="22"/>
          <w:szCs w:val="22"/>
        </w:rPr>
        <w:t xml:space="preserve">contendo </w:t>
      </w:r>
      <w:r w:rsidR="00AA2101" w:rsidRPr="003D54FA">
        <w:rPr>
          <w:rFonts w:ascii="Century Gothic" w:hAnsi="Century Gothic"/>
          <w:sz w:val="22"/>
          <w:szCs w:val="22"/>
        </w:rPr>
        <w:t xml:space="preserve">um conjunto de </w:t>
      </w:r>
      <w:r w:rsidRPr="003D54FA">
        <w:rPr>
          <w:rFonts w:ascii="Century Gothic" w:hAnsi="Century Gothic"/>
          <w:sz w:val="22"/>
          <w:szCs w:val="22"/>
        </w:rPr>
        <w:t xml:space="preserve">sentenças </w:t>
      </w:r>
      <w:r w:rsidR="00A46589" w:rsidRPr="003D54FA">
        <w:rPr>
          <w:rFonts w:ascii="Century Gothic" w:hAnsi="Century Gothic"/>
          <w:sz w:val="22"/>
          <w:szCs w:val="22"/>
        </w:rPr>
        <w:t>que abordam as atividades recomendadas pel</w:t>
      </w:r>
      <w:r w:rsidRPr="003D54FA">
        <w:rPr>
          <w:rFonts w:ascii="Century Gothic" w:hAnsi="Century Gothic"/>
          <w:sz w:val="22"/>
          <w:szCs w:val="22"/>
        </w:rPr>
        <w:t>a</w:t>
      </w:r>
      <w:r w:rsidR="00A46589" w:rsidRPr="003D54FA">
        <w:rPr>
          <w:rFonts w:ascii="Century Gothic" w:hAnsi="Century Gothic"/>
          <w:sz w:val="22"/>
          <w:szCs w:val="22"/>
        </w:rPr>
        <w:t xml:space="preserve"> </w:t>
      </w:r>
      <w:r w:rsidR="00F95FEC" w:rsidRPr="003D54FA">
        <w:rPr>
          <w:rFonts w:ascii="Century Gothic" w:hAnsi="Century Gothic"/>
          <w:sz w:val="22"/>
          <w:szCs w:val="22"/>
        </w:rPr>
        <w:t xml:space="preserve">biblioteca </w:t>
      </w:r>
      <w:r w:rsidR="00A46589" w:rsidRPr="003D54FA">
        <w:rPr>
          <w:rFonts w:ascii="Century Gothic" w:hAnsi="Century Gothic"/>
          <w:sz w:val="22"/>
          <w:szCs w:val="22"/>
        </w:rPr>
        <w:t xml:space="preserve">ITIL® V3 para cada um dos </w:t>
      </w:r>
      <w:r w:rsidR="00F95FEC" w:rsidRPr="003D54FA">
        <w:rPr>
          <w:rFonts w:ascii="Century Gothic" w:hAnsi="Century Gothic"/>
          <w:sz w:val="22"/>
          <w:szCs w:val="22"/>
        </w:rPr>
        <w:t>p</w:t>
      </w:r>
      <w:r w:rsidR="00A46589" w:rsidRPr="003D54FA">
        <w:rPr>
          <w:rFonts w:ascii="Century Gothic" w:hAnsi="Century Gothic"/>
          <w:sz w:val="22"/>
          <w:szCs w:val="22"/>
        </w:rPr>
        <w:t xml:space="preserve">rocessos e para a </w:t>
      </w:r>
      <w:r w:rsidR="00F95FEC" w:rsidRPr="003D54FA">
        <w:rPr>
          <w:rFonts w:ascii="Century Gothic" w:hAnsi="Century Gothic"/>
          <w:sz w:val="22"/>
          <w:szCs w:val="22"/>
        </w:rPr>
        <w:t>f</w:t>
      </w:r>
      <w:r w:rsidR="00A46589" w:rsidRPr="003D54FA">
        <w:rPr>
          <w:rFonts w:ascii="Century Gothic" w:hAnsi="Century Gothic"/>
          <w:sz w:val="22"/>
          <w:szCs w:val="22"/>
        </w:rPr>
        <w:t>unção</w:t>
      </w:r>
      <w:r w:rsidR="00F95FEC" w:rsidRPr="003D54FA">
        <w:rPr>
          <w:rFonts w:ascii="Century Gothic" w:hAnsi="Century Gothic"/>
          <w:sz w:val="22"/>
          <w:szCs w:val="22"/>
        </w:rPr>
        <w:t xml:space="preserve"> (Central de Serviços)</w:t>
      </w:r>
      <w:r w:rsidR="00A46589" w:rsidRPr="003D54FA">
        <w:rPr>
          <w:rFonts w:ascii="Century Gothic" w:hAnsi="Century Gothic"/>
          <w:sz w:val="22"/>
          <w:szCs w:val="22"/>
        </w:rPr>
        <w:t xml:space="preserve"> avaliada.</w:t>
      </w:r>
      <w:r w:rsidRPr="003D54FA">
        <w:rPr>
          <w:rFonts w:ascii="Century Gothic" w:hAnsi="Century Gothic"/>
          <w:sz w:val="22"/>
          <w:szCs w:val="22"/>
        </w:rPr>
        <w:t xml:space="preserve"> A listagem completa das entrevistas e workshops </w:t>
      </w:r>
      <w:r w:rsidR="00873010" w:rsidRPr="003D54FA">
        <w:rPr>
          <w:rFonts w:ascii="Century Gothic" w:hAnsi="Century Gothic"/>
          <w:sz w:val="22"/>
          <w:szCs w:val="22"/>
        </w:rPr>
        <w:t xml:space="preserve">realizados </w:t>
      </w:r>
      <w:r w:rsidRPr="003D54FA">
        <w:rPr>
          <w:rFonts w:ascii="Century Gothic" w:hAnsi="Century Gothic"/>
          <w:sz w:val="22"/>
          <w:szCs w:val="22"/>
        </w:rPr>
        <w:t>pode ser visualizada no tópico 1.8 (Calendário das Reuniões) deste documento.</w:t>
      </w:r>
    </w:p>
    <w:p w:rsidR="00A46589" w:rsidRPr="003D54FA" w:rsidRDefault="00A46589" w:rsidP="00A46589">
      <w:pPr>
        <w:pStyle w:val="TextoCorrido"/>
        <w:rPr>
          <w:rFonts w:ascii="Century Gothic" w:hAnsi="Century Gothic"/>
          <w:sz w:val="22"/>
          <w:szCs w:val="22"/>
        </w:rPr>
      </w:pPr>
    </w:p>
    <w:p w:rsidR="000266BA" w:rsidRDefault="00873010" w:rsidP="00A46589">
      <w:pPr>
        <w:pStyle w:val="TextoCorrido"/>
        <w:rPr>
          <w:rFonts w:ascii="Century Gothic" w:hAnsi="Century Gothic"/>
          <w:sz w:val="22"/>
          <w:szCs w:val="22"/>
        </w:rPr>
      </w:pPr>
      <w:r w:rsidRPr="003D54FA">
        <w:rPr>
          <w:rFonts w:ascii="Century Gothic" w:hAnsi="Century Gothic"/>
          <w:sz w:val="22"/>
          <w:szCs w:val="22"/>
        </w:rPr>
        <w:t>Em seguida, a</w:t>
      </w:r>
      <w:r w:rsidR="00A46589" w:rsidRPr="003D54FA">
        <w:rPr>
          <w:rFonts w:ascii="Century Gothic" w:hAnsi="Century Gothic"/>
          <w:sz w:val="22"/>
          <w:szCs w:val="22"/>
        </w:rPr>
        <w:t>s informações fornecidas pelos participantes são</w:t>
      </w:r>
      <w:r w:rsidR="000266BA" w:rsidRPr="003D54FA">
        <w:rPr>
          <w:rFonts w:ascii="Century Gothic" w:hAnsi="Century Gothic"/>
          <w:sz w:val="22"/>
          <w:szCs w:val="22"/>
        </w:rPr>
        <w:t xml:space="preserve"> compiladas e</w:t>
      </w:r>
      <w:r w:rsidR="00A46589" w:rsidRPr="003D54FA">
        <w:rPr>
          <w:rFonts w:ascii="Century Gothic" w:hAnsi="Century Gothic"/>
          <w:sz w:val="22"/>
          <w:szCs w:val="22"/>
        </w:rPr>
        <w:t xml:space="preserve"> analisadas pelos consultores que atribuem para cada </w:t>
      </w:r>
      <w:r w:rsidR="00AA2101" w:rsidRPr="003D54FA">
        <w:rPr>
          <w:rFonts w:ascii="Century Gothic" w:hAnsi="Century Gothic"/>
          <w:sz w:val="22"/>
          <w:szCs w:val="22"/>
        </w:rPr>
        <w:t>sentença,</w:t>
      </w:r>
      <w:r w:rsidR="00A46589" w:rsidRPr="003D54FA">
        <w:rPr>
          <w:rFonts w:ascii="Century Gothic" w:hAnsi="Century Gothic"/>
          <w:sz w:val="22"/>
          <w:szCs w:val="22"/>
        </w:rPr>
        <w:t xml:space="preserve"> </w:t>
      </w:r>
      <w:r w:rsidR="00AA2101" w:rsidRPr="003D54FA">
        <w:rPr>
          <w:rFonts w:ascii="Century Gothic" w:hAnsi="Century Gothic"/>
          <w:sz w:val="22"/>
          <w:szCs w:val="22"/>
        </w:rPr>
        <w:t xml:space="preserve">ou conjunto de sentenças, </w:t>
      </w:r>
      <w:r w:rsidR="00A46589" w:rsidRPr="003D54FA">
        <w:rPr>
          <w:rFonts w:ascii="Century Gothic" w:hAnsi="Century Gothic"/>
          <w:sz w:val="22"/>
          <w:szCs w:val="22"/>
        </w:rPr>
        <w:t>uma resposta única</w:t>
      </w:r>
      <w:r w:rsidR="00A46589" w:rsidRPr="006C4BBA">
        <w:rPr>
          <w:rFonts w:ascii="Century Gothic" w:hAnsi="Century Gothic"/>
          <w:sz w:val="22"/>
          <w:szCs w:val="22"/>
        </w:rPr>
        <w:t xml:space="preserve">, em uma escala de </w:t>
      </w:r>
      <w:r w:rsidR="00A46589" w:rsidRPr="00BF5234">
        <w:rPr>
          <w:rFonts w:ascii="Century Gothic" w:hAnsi="Century Gothic"/>
          <w:sz w:val="22"/>
          <w:szCs w:val="22"/>
        </w:rPr>
        <w:t>cinco níveis que variam entre “1-falso” e “5-verdadeiro”.</w:t>
      </w:r>
      <w:r w:rsidR="00A46589" w:rsidRPr="006C4BBA">
        <w:rPr>
          <w:rFonts w:ascii="Century Gothic" w:hAnsi="Century Gothic"/>
          <w:sz w:val="22"/>
          <w:szCs w:val="22"/>
        </w:rPr>
        <w:t xml:space="preserve"> </w:t>
      </w:r>
    </w:p>
    <w:p w:rsidR="000266BA" w:rsidRDefault="000266BA" w:rsidP="00A46589">
      <w:pPr>
        <w:pStyle w:val="TextoCorrido"/>
        <w:rPr>
          <w:rFonts w:ascii="Century Gothic" w:hAnsi="Century Gothic"/>
          <w:sz w:val="22"/>
          <w:szCs w:val="22"/>
        </w:rPr>
      </w:pPr>
    </w:p>
    <w:p w:rsidR="0062509A" w:rsidRDefault="00A46589" w:rsidP="00A46589">
      <w:pPr>
        <w:pStyle w:val="TextoCorrido"/>
        <w:rPr>
          <w:rFonts w:ascii="Century Gothic" w:hAnsi="Century Gothic"/>
          <w:sz w:val="22"/>
          <w:szCs w:val="22"/>
        </w:rPr>
      </w:pPr>
      <w:r w:rsidRPr="006C4BBA">
        <w:rPr>
          <w:rFonts w:ascii="Century Gothic" w:hAnsi="Century Gothic"/>
          <w:sz w:val="22"/>
          <w:szCs w:val="22"/>
        </w:rPr>
        <w:t xml:space="preserve">Estas respostas são então lançadas em um sistema que lhes atribui pesos e lhes determina </w:t>
      </w:r>
      <w:r w:rsidR="00AA2101">
        <w:rPr>
          <w:rFonts w:ascii="Century Gothic" w:hAnsi="Century Gothic"/>
          <w:sz w:val="22"/>
          <w:szCs w:val="22"/>
        </w:rPr>
        <w:t>sua</w:t>
      </w:r>
      <w:r w:rsidRPr="006C4BBA">
        <w:rPr>
          <w:rFonts w:ascii="Century Gothic" w:hAnsi="Century Gothic"/>
          <w:sz w:val="22"/>
          <w:szCs w:val="22"/>
        </w:rPr>
        <w:t xml:space="preserve"> relevância. A soma </w:t>
      </w:r>
      <w:r w:rsidR="0062509A">
        <w:rPr>
          <w:rFonts w:ascii="Century Gothic" w:hAnsi="Century Gothic"/>
          <w:sz w:val="22"/>
          <w:szCs w:val="22"/>
        </w:rPr>
        <w:t xml:space="preserve">destes valores </w:t>
      </w:r>
      <w:r w:rsidRPr="006C4BBA">
        <w:rPr>
          <w:rFonts w:ascii="Century Gothic" w:hAnsi="Century Gothic"/>
          <w:sz w:val="22"/>
          <w:szCs w:val="22"/>
        </w:rPr>
        <w:t>indica o percentual de atividades reali</w:t>
      </w:r>
      <w:r w:rsidR="00AA2101">
        <w:rPr>
          <w:rFonts w:ascii="Century Gothic" w:hAnsi="Century Gothic"/>
          <w:sz w:val="22"/>
          <w:szCs w:val="22"/>
        </w:rPr>
        <w:t>zadas pela organização em face à</w:t>
      </w:r>
      <w:r w:rsidRPr="006C4BBA">
        <w:rPr>
          <w:rFonts w:ascii="Century Gothic" w:hAnsi="Century Gothic"/>
          <w:sz w:val="22"/>
          <w:szCs w:val="22"/>
        </w:rPr>
        <w:t xml:space="preserve"> totalidade de atividades recomendadas (100%).</w:t>
      </w:r>
      <w:r w:rsidR="00AA2101">
        <w:rPr>
          <w:rFonts w:ascii="Century Gothic" w:hAnsi="Century Gothic"/>
          <w:sz w:val="22"/>
          <w:szCs w:val="22"/>
        </w:rPr>
        <w:t xml:space="preserve"> </w:t>
      </w:r>
    </w:p>
    <w:p w:rsidR="0062509A" w:rsidRDefault="0062509A" w:rsidP="00A46589">
      <w:pPr>
        <w:pStyle w:val="TextoCorrido"/>
        <w:rPr>
          <w:rFonts w:ascii="Century Gothic" w:hAnsi="Century Gothic"/>
          <w:sz w:val="22"/>
          <w:szCs w:val="22"/>
        </w:rPr>
      </w:pPr>
    </w:p>
    <w:p w:rsidR="0062509A" w:rsidRDefault="0062509A" w:rsidP="00A46589">
      <w:pPr>
        <w:pStyle w:val="TextoCorrido"/>
        <w:rPr>
          <w:rFonts w:ascii="Century Gothic" w:hAnsi="Century Gothic"/>
          <w:sz w:val="22"/>
          <w:szCs w:val="22"/>
        </w:rPr>
      </w:pPr>
      <w:r>
        <w:rPr>
          <w:rFonts w:ascii="Century Gothic" w:hAnsi="Century Gothic"/>
          <w:sz w:val="22"/>
          <w:szCs w:val="22"/>
        </w:rPr>
        <w:t xml:space="preserve">O </w:t>
      </w:r>
      <w:r w:rsidR="00AA2101" w:rsidRPr="003D54FA">
        <w:rPr>
          <w:rFonts w:ascii="Century Gothic" w:hAnsi="Century Gothic"/>
          <w:sz w:val="22"/>
          <w:szCs w:val="22"/>
        </w:rPr>
        <w:t>percentual obtido</w:t>
      </w:r>
      <w:r w:rsidRPr="003D54FA">
        <w:rPr>
          <w:rFonts w:ascii="Century Gothic" w:hAnsi="Century Gothic"/>
          <w:sz w:val="22"/>
          <w:szCs w:val="22"/>
        </w:rPr>
        <w:t xml:space="preserve"> por este cálculo</w:t>
      </w:r>
      <w:r w:rsidR="00AA2101" w:rsidRPr="003D54FA">
        <w:rPr>
          <w:rFonts w:ascii="Century Gothic" w:hAnsi="Century Gothic"/>
          <w:sz w:val="22"/>
          <w:szCs w:val="22"/>
        </w:rPr>
        <w:t xml:space="preserve"> é denominado </w:t>
      </w:r>
      <w:r w:rsidRPr="003D54FA">
        <w:rPr>
          <w:rFonts w:ascii="Century Gothic" w:hAnsi="Century Gothic"/>
          <w:b/>
          <w:sz w:val="22"/>
          <w:szCs w:val="22"/>
        </w:rPr>
        <w:t>“</w:t>
      </w:r>
      <w:r w:rsidR="00AA2101" w:rsidRPr="003D54FA">
        <w:rPr>
          <w:rFonts w:ascii="Century Gothic" w:hAnsi="Century Gothic"/>
          <w:b/>
          <w:sz w:val="22"/>
          <w:szCs w:val="22"/>
        </w:rPr>
        <w:t>Aderência às Melhores Práticas</w:t>
      </w:r>
      <w:r w:rsidRPr="003D54FA">
        <w:rPr>
          <w:rFonts w:ascii="Century Gothic" w:hAnsi="Century Gothic"/>
          <w:b/>
          <w:sz w:val="22"/>
          <w:szCs w:val="22"/>
        </w:rPr>
        <w:t>”</w:t>
      </w:r>
      <w:r w:rsidRPr="003D54FA">
        <w:rPr>
          <w:rFonts w:ascii="Century Gothic" w:hAnsi="Century Gothic"/>
          <w:sz w:val="22"/>
          <w:szCs w:val="22"/>
        </w:rPr>
        <w:t xml:space="preserve"> e </w:t>
      </w:r>
      <w:r w:rsidR="00F95FEC" w:rsidRPr="003D54FA">
        <w:rPr>
          <w:rFonts w:ascii="Century Gothic" w:hAnsi="Century Gothic"/>
          <w:sz w:val="22"/>
          <w:szCs w:val="22"/>
        </w:rPr>
        <w:t>é</w:t>
      </w:r>
      <w:r w:rsidRPr="003D54FA">
        <w:rPr>
          <w:rFonts w:ascii="Century Gothic" w:hAnsi="Century Gothic"/>
          <w:sz w:val="22"/>
          <w:szCs w:val="22"/>
        </w:rPr>
        <w:t xml:space="preserve"> apresentado</w:t>
      </w:r>
      <w:r>
        <w:rPr>
          <w:rFonts w:ascii="Century Gothic" w:hAnsi="Century Gothic"/>
          <w:sz w:val="22"/>
          <w:szCs w:val="22"/>
        </w:rPr>
        <w:t xml:space="preserve"> para cada um dos processos avaliados.</w:t>
      </w:r>
      <w:r w:rsidR="00AA2101">
        <w:rPr>
          <w:rFonts w:ascii="Century Gothic" w:hAnsi="Century Gothic"/>
          <w:sz w:val="22"/>
          <w:szCs w:val="22"/>
        </w:rPr>
        <w:t xml:space="preserve"> </w:t>
      </w:r>
      <w:r>
        <w:rPr>
          <w:rFonts w:ascii="Century Gothic" w:hAnsi="Century Gothic"/>
          <w:sz w:val="22"/>
          <w:szCs w:val="22"/>
        </w:rPr>
        <w:t>Tais</w:t>
      </w:r>
      <w:r w:rsidR="00A46589" w:rsidRPr="006C4BBA">
        <w:rPr>
          <w:rFonts w:ascii="Century Gothic" w:hAnsi="Century Gothic"/>
          <w:sz w:val="22"/>
          <w:szCs w:val="22"/>
        </w:rPr>
        <w:t xml:space="preserve"> percentuais estão </w:t>
      </w:r>
      <w:r>
        <w:rPr>
          <w:rFonts w:ascii="Century Gothic" w:hAnsi="Century Gothic"/>
          <w:sz w:val="22"/>
          <w:szCs w:val="22"/>
        </w:rPr>
        <w:t>sistematicamente</w:t>
      </w:r>
      <w:r w:rsidR="00A46589" w:rsidRPr="006C4BBA">
        <w:rPr>
          <w:rFonts w:ascii="Century Gothic" w:hAnsi="Century Gothic"/>
          <w:sz w:val="22"/>
          <w:szCs w:val="22"/>
        </w:rPr>
        <w:t xml:space="preserve"> associados a</w:t>
      </w:r>
      <w:r>
        <w:rPr>
          <w:rFonts w:ascii="Century Gothic" w:hAnsi="Century Gothic"/>
          <w:sz w:val="22"/>
          <w:szCs w:val="22"/>
        </w:rPr>
        <w:t>os</w:t>
      </w:r>
      <w:r w:rsidR="00A46589" w:rsidRPr="006C4BBA">
        <w:rPr>
          <w:rFonts w:ascii="Century Gothic" w:hAnsi="Century Gothic"/>
          <w:sz w:val="22"/>
          <w:szCs w:val="22"/>
        </w:rPr>
        <w:t xml:space="preserve"> </w:t>
      </w:r>
      <w:r w:rsidRPr="0062509A">
        <w:rPr>
          <w:rFonts w:ascii="Century Gothic" w:hAnsi="Century Gothic"/>
          <w:b/>
          <w:sz w:val="22"/>
          <w:szCs w:val="22"/>
        </w:rPr>
        <w:t>Níveis de Maturidade</w:t>
      </w:r>
      <w:r w:rsidR="000266BA">
        <w:rPr>
          <w:rFonts w:ascii="Century Gothic" w:hAnsi="Century Gothic"/>
          <w:b/>
          <w:sz w:val="22"/>
          <w:szCs w:val="22"/>
        </w:rPr>
        <w:t>,</w:t>
      </w:r>
      <w:r>
        <w:rPr>
          <w:rFonts w:ascii="Century Gothic" w:hAnsi="Century Gothic"/>
          <w:sz w:val="22"/>
          <w:szCs w:val="22"/>
        </w:rPr>
        <w:t xml:space="preserve"> já apresentados no tópico 1.5 deste documento, por onde é possível determiná-los.</w:t>
      </w:r>
    </w:p>
    <w:p w:rsidR="0062509A" w:rsidRDefault="0062509A" w:rsidP="00A46589">
      <w:pPr>
        <w:pStyle w:val="TextoCorrido"/>
        <w:rPr>
          <w:rFonts w:ascii="Century Gothic" w:hAnsi="Century Gothic"/>
          <w:sz w:val="22"/>
          <w:szCs w:val="22"/>
        </w:rPr>
      </w:pPr>
    </w:p>
    <w:p w:rsidR="000266BA" w:rsidRDefault="00A972E6" w:rsidP="005F657F">
      <w:pPr>
        <w:pStyle w:val="TextoCorrido"/>
        <w:ind w:firstLine="708"/>
        <w:rPr>
          <w:rFonts w:ascii="Century Gothic" w:hAnsi="Century Gothic"/>
          <w:sz w:val="22"/>
          <w:szCs w:val="22"/>
        </w:rPr>
      </w:pPr>
      <w:r w:rsidRPr="00A972E6">
        <w:rPr>
          <w:rFonts w:ascii="Century Gothic" w:hAnsi="Century Gothic"/>
          <w:sz w:val="22"/>
          <w:szCs w:val="22"/>
        </w:rPr>
        <w:t>Esse relatório apresenta, além do nível de maturidade aferido para cada processo de gestão, os respectivos pontos positivos e pontos negativos encontrados em cada disciplina avaliada. Não menos importante</w:t>
      </w:r>
      <w:r>
        <w:rPr>
          <w:rFonts w:ascii="Century Gothic" w:hAnsi="Century Gothic"/>
          <w:sz w:val="22"/>
          <w:szCs w:val="22"/>
        </w:rPr>
        <w:t>,</w:t>
      </w:r>
      <w:r w:rsidRPr="00A972E6">
        <w:rPr>
          <w:rFonts w:ascii="Century Gothic" w:hAnsi="Century Gothic"/>
          <w:sz w:val="22"/>
          <w:szCs w:val="22"/>
        </w:rPr>
        <w:t xml:space="preserve"> oferece ainda uma extensa lista de recomendações, as quais, quando atendidas, colocarão a organização de TI da </w:t>
      </w:r>
      <w:r w:rsidR="00FC5809" w:rsidRPr="00FC5809">
        <w:rPr>
          <w:rFonts w:ascii="Century Gothic" w:hAnsi="Century Gothic"/>
          <w:b/>
          <w:sz w:val="22"/>
          <w:szCs w:val="22"/>
        </w:rPr>
        <w:t>GVT</w:t>
      </w:r>
      <w:r w:rsidRPr="00A972E6">
        <w:rPr>
          <w:rFonts w:ascii="Century Gothic" w:hAnsi="Century Gothic"/>
          <w:sz w:val="22"/>
          <w:szCs w:val="22"/>
        </w:rPr>
        <w:t xml:space="preserve"> na rota das práticas aceitas e comprovadas mundialmente.</w:t>
      </w:r>
      <w:r>
        <w:rPr>
          <w:rFonts w:ascii="Century Gothic" w:hAnsi="Century Gothic"/>
          <w:sz w:val="22"/>
          <w:szCs w:val="22"/>
        </w:rPr>
        <w:t xml:space="preserve"> </w:t>
      </w:r>
      <w:r w:rsidR="00873010">
        <w:rPr>
          <w:rFonts w:ascii="Century Gothic" w:hAnsi="Century Gothic"/>
          <w:sz w:val="22"/>
          <w:szCs w:val="22"/>
        </w:rPr>
        <w:t>Também faz referência aos chamados</w:t>
      </w:r>
      <w:r w:rsidR="000266BA" w:rsidRPr="006C4BBA">
        <w:rPr>
          <w:rFonts w:ascii="Century Gothic" w:hAnsi="Century Gothic"/>
          <w:sz w:val="22"/>
          <w:szCs w:val="22"/>
        </w:rPr>
        <w:t xml:space="preserve"> </w:t>
      </w:r>
      <w:r>
        <w:rPr>
          <w:rFonts w:ascii="Century Gothic" w:hAnsi="Century Gothic"/>
          <w:sz w:val="22"/>
          <w:szCs w:val="22"/>
        </w:rPr>
        <w:t>“</w:t>
      </w:r>
      <w:r w:rsidR="00873010">
        <w:rPr>
          <w:rFonts w:ascii="Century Gothic" w:hAnsi="Century Gothic"/>
          <w:sz w:val="22"/>
          <w:szCs w:val="22"/>
        </w:rPr>
        <w:t>G</w:t>
      </w:r>
      <w:r w:rsidR="000266BA" w:rsidRPr="006C4BBA">
        <w:rPr>
          <w:rFonts w:ascii="Century Gothic" w:hAnsi="Century Gothic"/>
          <w:sz w:val="22"/>
          <w:szCs w:val="22"/>
        </w:rPr>
        <w:t>anhos-</w:t>
      </w:r>
      <w:r w:rsidR="00873010">
        <w:rPr>
          <w:rFonts w:ascii="Century Gothic" w:hAnsi="Century Gothic"/>
          <w:sz w:val="22"/>
          <w:szCs w:val="22"/>
        </w:rPr>
        <w:t>Rá</w:t>
      </w:r>
      <w:r w:rsidR="000266BA" w:rsidRPr="006C4BBA">
        <w:rPr>
          <w:rFonts w:ascii="Century Gothic" w:hAnsi="Century Gothic"/>
          <w:sz w:val="22"/>
          <w:szCs w:val="22"/>
        </w:rPr>
        <w:t>pidos</w:t>
      </w:r>
      <w:r>
        <w:rPr>
          <w:rFonts w:ascii="Century Gothic" w:hAnsi="Century Gothic"/>
          <w:sz w:val="22"/>
          <w:szCs w:val="22"/>
        </w:rPr>
        <w:t>”</w:t>
      </w:r>
      <w:r w:rsidR="000266BA" w:rsidRPr="006C4BBA">
        <w:rPr>
          <w:rFonts w:ascii="Century Gothic" w:hAnsi="Century Gothic"/>
          <w:sz w:val="22"/>
          <w:szCs w:val="22"/>
        </w:rPr>
        <w:t xml:space="preserve"> (</w:t>
      </w:r>
      <w:proofErr w:type="spellStart"/>
      <w:r w:rsidR="00873010">
        <w:rPr>
          <w:rFonts w:ascii="Century Gothic" w:hAnsi="Century Gothic"/>
          <w:sz w:val="22"/>
          <w:szCs w:val="22"/>
        </w:rPr>
        <w:t>Q</w:t>
      </w:r>
      <w:r w:rsidR="000266BA" w:rsidRPr="006C4BBA">
        <w:rPr>
          <w:rFonts w:ascii="Century Gothic" w:hAnsi="Century Gothic"/>
          <w:sz w:val="22"/>
          <w:szCs w:val="22"/>
        </w:rPr>
        <w:t>uick-</w:t>
      </w:r>
      <w:r w:rsidR="00873010">
        <w:rPr>
          <w:rFonts w:ascii="Century Gothic" w:hAnsi="Century Gothic"/>
          <w:sz w:val="22"/>
          <w:szCs w:val="22"/>
        </w:rPr>
        <w:t>W</w:t>
      </w:r>
      <w:r w:rsidR="000266BA" w:rsidRPr="006C4BBA">
        <w:rPr>
          <w:rFonts w:ascii="Century Gothic" w:hAnsi="Century Gothic"/>
          <w:sz w:val="22"/>
          <w:szCs w:val="22"/>
        </w:rPr>
        <w:t>ins</w:t>
      </w:r>
      <w:proofErr w:type="spellEnd"/>
      <w:r w:rsidR="00873010">
        <w:rPr>
          <w:rFonts w:ascii="Century Gothic" w:hAnsi="Century Gothic"/>
          <w:sz w:val="22"/>
          <w:szCs w:val="22"/>
        </w:rPr>
        <w:t>)</w:t>
      </w:r>
      <w:r w:rsidR="00873010" w:rsidRPr="00873010">
        <w:rPr>
          <w:rFonts w:ascii="Century Gothic" w:hAnsi="Century Gothic"/>
          <w:sz w:val="22"/>
          <w:szCs w:val="22"/>
        </w:rPr>
        <w:t xml:space="preserve"> </w:t>
      </w:r>
      <w:r w:rsidR="00873010" w:rsidRPr="006C4BBA">
        <w:rPr>
          <w:rFonts w:ascii="Century Gothic" w:hAnsi="Century Gothic"/>
          <w:sz w:val="22"/>
          <w:szCs w:val="22"/>
        </w:rPr>
        <w:t>identificad</w:t>
      </w:r>
      <w:r w:rsidR="00220602">
        <w:rPr>
          <w:rFonts w:ascii="Century Gothic" w:hAnsi="Century Gothic"/>
          <w:sz w:val="22"/>
          <w:szCs w:val="22"/>
        </w:rPr>
        <w:t>o</w:t>
      </w:r>
      <w:r w:rsidR="00873010" w:rsidRPr="006C4BBA">
        <w:rPr>
          <w:rFonts w:ascii="Century Gothic" w:hAnsi="Century Gothic"/>
          <w:sz w:val="22"/>
          <w:szCs w:val="22"/>
        </w:rPr>
        <w:t xml:space="preserve">s </w:t>
      </w:r>
      <w:r w:rsidR="00220602">
        <w:rPr>
          <w:rFonts w:ascii="Century Gothic" w:hAnsi="Century Gothic"/>
          <w:sz w:val="22"/>
          <w:szCs w:val="22"/>
        </w:rPr>
        <w:t>pelos</w:t>
      </w:r>
      <w:r w:rsidR="00873010" w:rsidRPr="006C4BBA">
        <w:rPr>
          <w:rFonts w:ascii="Century Gothic" w:hAnsi="Century Gothic"/>
          <w:sz w:val="22"/>
          <w:szCs w:val="22"/>
        </w:rPr>
        <w:t xml:space="preserve"> </w:t>
      </w:r>
      <w:r w:rsidR="00873010" w:rsidRPr="006C4BBA">
        <w:rPr>
          <w:rFonts w:ascii="Century Gothic" w:hAnsi="Century Gothic"/>
          <w:sz w:val="22"/>
          <w:szCs w:val="22"/>
        </w:rPr>
        <w:lastRenderedPageBreak/>
        <w:t>consultores</w:t>
      </w:r>
      <w:r w:rsidR="000266BA" w:rsidRPr="006C4BBA">
        <w:rPr>
          <w:rFonts w:ascii="Century Gothic" w:hAnsi="Century Gothic"/>
          <w:sz w:val="22"/>
          <w:szCs w:val="22"/>
        </w:rPr>
        <w:t xml:space="preserve">, </w:t>
      </w:r>
      <w:r w:rsidR="00873010">
        <w:rPr>
          <w:rFonts w:ascii="Century Gothic" w:hAnsi="Century Gothic"/>
          <w:sz w:val="22"/>
          <w:szCs w:val="22"/>
        </w:rPr>
        <w:t xml:space="preserve">que são basicamente </w:t>
      </w:r>
      <w:r w:rsidR="000266BA" w:rsidRPr="006C4BBA">
        <w:rPr>
          <w:rFonts w:ascii="Century Gothic" w:hAnsi="Century Gothic"/>
          <w:sz w:val="22"/>
          <w:szCs w:val="22"/>
        </w:rPr>
        <w:t xml:space="preserve">oportunidades de melhorias </w:t>
      </w:r>
      <w:r w:rsidR="00220602">
        <w:rPr>
          <w:rFonts w:ascii="Century Gothic" w:hAnsi="Century Gothic"/>
          <w:sz w:val="22"/>
          <w:szCs w:val="22"/>
        </w:rPr>
        <w:t xml:space="preserve">rapidamente </w:t>
      </w:r>
      <w:proofErr w:type="gramStart"/>
      <w:r w:rsidR="00220602">
        <w:rPr>
          <w:rFonts w:ascii="Century Gothic" w:hAnsi="Century Gothic"/>
          <w:sz w:val="22"/>
          <w:szCs w:val="22"/>
        </w:rPr>
        <w:t>implementáveis</w:t>
      </w:r>
      <w:proofErr w:type="gramEnd"/>
      <w:r w:rsidR="00220602">
        <w:rPr>
          <w:rFonts w:ascii="Century Gothic" w:hAnsi="Century Gothic"/>
          <w:sz w:val="22"/>
          <w:szCs w:val="22"/>
        </w:rPr>
        <w:t xml:space="preserve">, </w:t>
      </w:r>
      <w:r w:rsidR="00220602" w:rsidRPr="003D54FA">
        <w:rPr>
          <w:rFonts w:ascii="Century Gothic" w:hAnsi="Century Gothic"/>
          <w:sz w:val="22"/>
          <w:szCs w:val="22"/>
        </w:rPr>
        <w:t xml:space="preserve">com </w:t>
      </w:r>
      <w:r w:rsidR="00535EAE" w:rsidRPr="003D54FA">
        <w:rPr>
          <w:rFonts w:ascii="Century Gothic" w:hAnsi="Century Gothic"/>
          <w:sz w:val="22"/>
          <w:szCs w:val="22"/>
        </w:rPr>
        <w:t xml:space="preserve">relativo </w:t>
      </w:r>
      <w:r w:rsidR="00220602" w:rsidRPr="003D54FA">
        <w:rPr>
          <w:rFonts w:ascii="Century Gothic" w:hAnsi="Century Gothic"/>
          <w:sz w:val="22"/>
          <w:szCs w:val="22"/>
        </w:rPr>
        <w:t>baixo</w:t>
      </w:r>
      <w:r w:rsidR="00220602">
        <w:rPr>
          <w:rFonts w:ascii="Century Gothic" w:hAnsi="Century Gothic"/>
          <w:sz w:val="22"/>
          <w:szCs w:val="22"/>
        </w:rPr>
        <w:t xml:space="preserve"> esforço de execução e que </w:t>
      </w:r>
      <w:r w:rsidR="00873010">
        <w:rPr>
          <w:rFonts w:ascii="Century Gothic" w:hAnsi="Century Gothic"/>
          <w:sz w:val="22"/>
          <w:szCs w:val="22"/>
        </w:rPr>
        <w:t>possibilitam a obtenção de resultados rápidos</w:t>
      </w:r>
      <w:r w:rsidR="00220602">
        <w:rPr>
          <w:rFonts w:ascii="Century Gothic" w:hAnsi="Century Gothic"/>
          <w:sz w:val="22"/>
          <w:szCs w:val="22"/>
        </w:rPr>
        <w:t>.</w:t>
      </w:r>
    </w:p>
    <w:p w:rsidR="00D04544" w:rsidRDefault="00D04544" w:rsidP="005F657F">
      <w:pPr>
        <w:pStyle w:val="TextoCorrido"/>
        <w:ind w:firstLine="708"/>
        <w:rPr>
          <w:rFonts w:ascii="Century Gothic" w:hAnsi="Century Gothic"/>
          <w:sz w:val="22"/>
          <w:szCs w:val="22"/>
        </w:rPr>
      </w:pPr>
    </w:p>
    <w:p w:rsidR="00F701E8" w:rsidRDefault="00F701E8" w:rsidP="005F657F">
      <w:pPr>
        <w:pStyle w:val="TextoCorrido"/>
        <w:ind w:firstLine="708"/>
        <w:rPr>
          <w:rFonts w:ascii="Century Gothic" w:hAnsi="Century Gothic"/>
          <w:sz w:val="22"/>
          <w:szCs w:val="22"/>
        </w:rPr>
      </w:pPr>
    </w:p>
    <w:p w:rsidR="000266BA" w:rsidRDefault="000266BA" w:rsidP="002C1DDE">
      <w:pPr>
        <w:pStyle w:val="TextoCorrido"/>
        <w:pBdr>
          <w:top w:val="single" w:sz="12" w:space="1" w:color="808080" w:themeColor="background1" w:themeShade="80"/>
          <w:left w:val="single" w:sz="12" w:space="4" w:color="808080" w:themeColor="background1" w:themeShade="80"/>
          <w:bottom w:val="single" w:sz="12" w:space="1" w:color="auto"/>
          <w:right w:val="single" w:sz="12" w:space="4" w:color="auto"/>
        </w:pBdr>
        <w:shd w:val="clear" w:color="auto" w:fill="F2F2F2" w:themeFill="background1" w:themeFillShade="F2"/>
        <w:ind w:left="917" w:right="990" w:firstLine="0"/>
        <w:rPr>
          <w:rFonts w:ascii="Century Gothic" w:hAnsi="Century Gothic"/>
          <w:sz w:val="22"/>
          <w:szCs w:val="22"/>
        </w:rPr>
      </w:pPr>
      <w:r w:rsidRPr="000266BA">
        <w:rPr>
          <w:rFonts w:ascii="Century Gothic" w:hAnsi="Century Gothic"/>
          <w:sz w:val="22"/>
          <w:szCs w:val="22"/>
        </w:rPr>
        <w:t>Para cada processo avaliado, ser</w:t>
      </w:r>
      <w:r w:rsidR="00E12DD4">
        <w:rPr>
          <w:rFonts w:ascii="Century Gothic" w:hAnsi="Century Gothic"/>
          <w:sz w:val="22"/>
          <w:szCs w:val="22"/>
        </w:rPr>
        <w:t>ão</w:t>
      </w:r>
      <w:r w:rsidRPr="000266BA">
        <w:rPr>
          <w:rFonts w:ascii="Century Gothic" w:hAnsi="Century Gothic"/>
          <w:sz w:val="22"/>
          <w:szCs w:val="22"/>
        </w:rPr>
        <w:t xml:space="preserve"> apresentado</w:t>
      </w:r>
      <w:r w:rsidR="00E12DD4">
        <w:rPr>
          <w:rFonts w:ascii="Century Gothic" w:hAnsi="Century Gothic"/>
          <w:sz w:val="22"/>
          <w:szCs w:val="22"/>
        </w:rPr>
        <w:t>s</w:t>
      </w:r>
      <w:r>
        <w:rPr>
          <w:rFonts w:ascii="Century Gothic" w:hAnsi="Century Gothic"/>
          <w:sz w:val="22"/>
          <w:szCs w:val="22"/>
        </w:rPr>
        <w:t>:</w:t>
      </w:r>
      <w:r w:rsidRPr="000266BA">
        <w:rPr>
          <w:rFonts w:ascii="Century Gothic" w:hAnsi="Century Gothic"/>
          <w:sz w:val="22"/>
          <w:szCs w:val="22"/>
        </w:rPr>
        <w:t xml:space="preserve"> </w:t>
      </w:r>
    </w:p>
    <w:p w:rsidR="000266BA" w:rsidRPr="00535EAE" w:rsidRDefault="000266BA" w:rsidP="002C1DDE">
      <w:pPr>
        <w:pStyle w:val="TextoCorrido"/>
        <w:pBdr>
          <w:top w:val="single" w:sz="12" w:space="1" w:color="808080" w:themeColor="background1" w:themeShade="80"/>
          <w:left w:val="single" w:sz="12" w:space="4" w:color="808080" w:themeColor="background1" w:themeShade="80"/>
          <w:bottom w:val="single" w:sz="12" w:space="1" w:color="auto"/>
          <w:right w:val="single" w:sz="12" w:space="4" w:color="auto"/>
        </w:pBdr>
        <w:shd w:val="clear" w:color="auto" w:fill="F2F2F2" w:themeFill="background1" w:themeFillShade="F2"/>
        <w:ind w:left="917" w:right="990" w:firstLine="499"/>
        <w:rPr>
          <w:rFonts w:ascii="Century Gothic" w:hAnsi="Century Gothic"/>
          <w:b/>
          <w:sz w:val="22"/>
          <w:szCs w:val="22"/>
        </w:rPr>
      </w:pPr>
      <w:r w:rsidRPr="00535EAE">
        <w:rPr>
          <w:rFonts w:ascii="Century Gothic" w:hAnsi="Century Gothic"/>
          <w:b/>
          <w:sz w:val="22"/>
          <w:szCs w:val="22"/>
        </w:rPr>
        <w:t>Objetivo</w:t>
      </w:r>
      <w:r w:rsidR="00820E8C" w:rsidRPr="00535EAE">
        <w:rPr>
          <w:rFonts w:ascii="Century Gothic" w:hAnsi="Century Gothic"/>
          <w:b/>
          <w:sz w:val="22"/>
          <w:szCs w:val="22"/>
        </w:rPr>
        <w:t>s do Processo</w:t>
      </w:r>
      <w:r w:rsidR="00873010" w:rsidRPr="00535EAE">
        <w:rPr>
          <w:rFonts w:ascii="Century Gothic" w:hAnsi="Century Gothic"/>
          <w:b/>
          <w:sz w:val="22"/>
          <w:szCs w:val="22"/>
        </w:rPr>
        <w:t>;</w:t>
      </w:r>
    </w:p>
    <w:p w:rsidR="000266BA" w:rsidRPr="00535EAE" w:rsidRDefault="000266BA" w:rsidP="002C1DDE">
      <w:pPr>
        <w:pStyle w:val="TextoCorrido"/>
        <w:pBdr>
          <w:top w:val="single" w:sz="12" w:space="1" w:color="808080" w:themeColor="background1" w:themeShade="80"/>
          <w:left w:val="single" w:sz="12" w:space="4" w:color="808080" w:themeColor="background1" w:themeShade="80"/>
          <w:bottom w:val="single" w:sz="12" w:space="1" w:color="auto"/>
          <w:right w:val="single" w:sz="12" w:space="4" w:color="auto"/>
        </w:pBdr>
        <w:shd w:val="clear" w:color="auto" w:fill="F2F2F2" w:themeFill="background1" w:themeFillShade="F2"/>
        <w:ind w:left="917" w:right="990" w:firstLine="499"/>
        <w:rPr>
          <w:rFonts w:ascii="Century Gothic" w:hAnsi="Century Gothic"/>
          <w:b/>
          <w:sz w:val="22"/>
          <w:szCs w:val="22"/>
        </w:rPr>
      </w:pPr>
      <w:r w:rsidRPr="00535EAE">
        <w:rPr>
          <w:rFonts w:ascii="Century Gothic" w:hAnsi="Century Gothic"/>
          <w:b/>
          <w:sz w:val="22"/>
          <w:szCs w:val="22"/>
        </w:rPr>
        <w:t>Nível de Maturidade</w:t>
      </w:r>
      <w:r w:rsidR="00873010" w:rsidRPr="00535EAE">
        <w:rPr>
          <w:rFonts w:ascii="Century Gothic" w:hAnsi="Century Gothic"/>
          <w:b/>
          <w:sz w:val="22"/>
          <w:szCs w:val="22"/>
        </w:rPr>
        <w:t>;</w:t>
      </w:r>
    </w:p>
    <w:p w:rsidR="00873010" w:rsidRPr="00535EAE" w:rsidRDefault="00820E8C" w:rsidP="002C1DDE">
      <w:pPr>
        <w:pStyle w:val="TextoCorrido"/>
        <w:pBdr>
          <w:top w:val="single" w:sz="12" w:space="1" w:color="808080" w:themeColor="background1" w:themeShade="80"/>
          <w:left w:val="single" w:sz="12" w:space="4" w:color="808080" w:themeColor="background1" w:themeShade="80"/>
          <w:bottom w:val="single" w:sz="12" w:space="1" w:color="auto"/>
          <w:right w:val="single" w:sz="12" w:space="4" w:color="auto"/>
        </w:pBdr>
        <w:shd w:val="clear" w:color="auto" w:fill="F2F2F2" w:themeFill="background1" w:themeFillShade="F2"/>
        <w:ind w:left="917" w:right="990" w:firstLine="499"/>
        <w:rPr>
          <w:rFonts w:ascii="Century Gothic" w:hAnsi="Century Gothic"/>
          <w:b/>
          <w:sz w:val="22"/>
          <w:szCs w:val="22"/>
        </w:rPr>
      </w:pPr>
      <w:r w:rsidRPr="00535EAE">
        <w:rPr>
          <w:rFonts w:ascii="Century Gothic" w:hAnsi="Century Gothic"/>
          <w:b/>
          <w:sz w:val="22"/>
          <w:szCs w:val="22"/>
        </w:rPr>
        <w:t>P</w:t>
      </w:r>
      <w:r w:rsidR="00873010" w:rsidRPr="00535EAE">
        <w:rPr>
          <w:rFonts w:ascii="Century Gothic" w:hAnsi="Century Gothic"/>
          <w:b/>
          <w:sz w:val="22"/>
          <w:szCs w:val="22"/>
        </w:rPr>
        <w:t>ercentual de Aderência às Melhores Práticas;</w:t>
      </w:r>
    </w:p>
    <w:p w:rsidR="000266BA" w:rsidRPr="00535EAE" w:rsidRDefault="000266BA" w:rsidP="002C1DDE">
      <w:pPr>
        <w:pStyle w:val="TextoCorrido"/>
        <w:pBdr>
          <w:top w:val="single" w:sz="12" w:space="1" w:color="808080" w:themeColor="background1" w:themeShade="80"/>
          <w:left w:val="single" w:sz="12" w:space="4" w:color="808080" w:themeColor="background1" w:themeShade="80"/>
          <w:bottom w:val="single" w:sz="12" w:space="1" w:color="auto"/>
          <w:right w:val="single" w:sz="12" w:space="4" w:color="auto"/>
        </w:pBdr>
        <w:shd w:val="clear" w:color="auto" w:fill="F2F2F2" w:themeFill="background1" w:themeFillShade="F2"/>
        <w:ind w:left="917" w:right="990" w:firstLine="499"/>
        <w:rPr>
          <w:rFonts w:ascii="Century Gothic" w:hAnsi="Century Gothic"/>
          <w:b/>
          <w:sz w:val="22"/>
          <w:szCs w:val="22"/>
        </w:rPr>
      </w:pPr>
      <w:r w:rsidRPr="00535EAE">
        <w:rPr>
          <w:rFonts w:ascii="Century Gothic" w:hAnsi="Century Gothic"/>
          <w:b/>
          <w:sz w:val="22"/>
          <w:szCs w:val="22"/>
        </w:rPr>
        <w:t>Pontos Positivos</w:t>
      </w:r>
      <w:r w:rsidR="00873010" w:rsidRPr="00535EAE">
        <w:rPr>
          <w:rFonts w:ascii="Century Gothic" w:hAnsi="Century Gothic"/>
          <w:b/>
          <w:sz w:val="22"/>
          <w:szCs w:val="22"/>
        </w:rPr>
        <w:t>;</w:t>
      </w:r>
    </w:p>
    <w:p w:rsidR="000266BA" w:rsidRPr="00535EAE" w:rsidRDefault="000266BA" w:rsidP="002C1DDE">
      <w:pPr>
        <w:pStyle w:val="TextoCorrido"/>
        <w:pBdr>
          <w:top w:val="single" w:sz="12" w:space="1" w:color="808080" w:themeColor="background1" w:themeShade="80"/>
          <w:left w:val="single" w:sz="12" w:space="4" w:color="808080" w:themeColor="background1" w:themeShade="80"/>
          <w:bottom w:val="single" w:sz="12" w:space="1" w:color="auto"/>
          <w:right w:val="single" w:sz="12" w:space="4" w:color="auto"/>
        </w:pBdr>
        <w:shd w:val="clear" w:color="auto" w:fill="F2F2F2" w:themeFill="background1" w:themeFillShade="F2"/>
        <w:ind w:left="917" w:right="990" w:firstLine="499"/>
        <w:rPr>
          <w:rFonts w:ascii="Century Gothic" w:hAnsi="Century Gothic"/>
          <w:b/>
          <w:sz w:val="22"/>
          <w:szCs w:val="22"/>
        </w:rPr>
      </w:pPr>
      <w:r w:rsidRPr="00535EAE">
        <w:rPr>
          <w:rFonts w:ascii="Century Gothic" w:hAnsi="Century Gothic"/>
          <w:b/>
          <w:sz w:val="22"/>
          <w:szCs w:val="22"/>
        </w:rPr>
        <w:t>Pontos Negativos</w:t>
      </w:r>
      <w:r w:rsidR="00873010" w:rsidRPr="00535EAE">
        <w:rPr>
          <w:rFonts w:ascii="Century Gothic" w:hAnsi="Century Gothic"/>
          <w:b/>
          <w:sz w:val="22"/>
          <w:szCs w:val="22"/>
        </w:rPr>
        <w:t>;</w:t>
      </w:r>
    </w:p>
    <w:p w:rsidR="000266BA" w:rsidRPr="00535EAE" w:rsidRDefault="000266BA" w:rsidP="002C1DDE">
      <w:pPr>
        <w:pStyle w:val="TextoCorrido"/>
        <w:pBdr>
          <w:top w:val="single" w:sz="12" w:space="1" w:color="808080" w:themeColor="background1" w:themeShade="80"/>
          <w:left w:val="single" w:sz="12" w:space="4" w:color="808080" w:themeColor="background1" w:themeShade="80"/>
          <w:bottom w:val="single" w:sz="12" w:space="1" w:color="auto"/>
          <w:right w:val="single" w:sz="12" w:space="4" w:color="auto"/>
        </w:pBdr>
        <w:shd w:val="clear" w:color="auto" w:fill="F2F2F2" w:themeFill="background1" w:themeFillShade="F2"/>
        <w:ind w:left="917" w:right="990" w:firstLine="499"/>
        <w:rPr>
          <w:rFonts w:ascii="Century Gothic" w:hAnsi="Century Gothic"/>
          <w:b/>
          <w:sz w:val="22"/>
          <w:szCs w:val="22"/>
        </w:rPr>
      </w:pPr>
      <w:r w:rsidRPr="00535EAE">
        <w:rPr>
          <w:rFonts w:ascii="Century Gothic" w:hAnsi="Century Gothic"/>
          <w:b/>
          <w:sz w:val="22"/>
          <w:szCs w:val="22"/>
        </w:rPr>
        <w:t>Recomendações para elevação da maturidade</w:t>
      </w:r>
      <w:r w:rsidR="00873010" w:rsidRPr="00535EAE">
        <w:rPr>
          <w:rFonts w:ascii="Century Gothic" w:hAnsi="Century Gothic"/>
          <w:b/>
          <w:sz w:val="22"/>
          <w:szCs w:val="22"/>
        </w:rPr>
        <w:t>;</w:t>
      </w:r>
    </w:p>
    <w:p w:rsidR="000266BA" w:rsidRPr="000266BA" w:rsidRDefault="000266BA" w:rsidP="002C1DDE">
      <w:pPr>
        <w:pStyle w:val="TextoCorrido"/>
        <w:pBdr>
          <w:top w:val="single" w:sz="12" w:space="1" w:color="808080" w:themeColor="background1" w:themeShade="80"/>
          <w:left w:val="single" w:sz="12" w:space="4" w:color="808080" w:themeColor="background1" w:themeShade="80"/>
          <w:bottom w:val="single" w:sz="12" w:space="1" w:color="auto"/>
          <w:right w:val="single" w:sz="12" w:space="4" w:color="auto"/>
        </w:pBdr>
        <w:shd w:val="clear" w:color="auto" w:fill="F2F2F2" w:themeFill="background1" w:themeFillShade="F2"/>
        <w:ind w:left="917" w:right="990" w:firstLine="499"/>
        <w:rPr>
          <w:rFonts w:ascii="Century Gothic" w:hAnsi="Century Gothic"/>
          <w:sz w:val="22"/>
          <w:szCs w:val="22"/>
        </w:rPr>
      </w:pPr>
      <w:r w:rsidRPr="00535EAE">
        <w:rPr>
          <w:rFonts w:ascii="Century Gothic" w:hAnsi="Century Gothic"/>
          <w:b/>
          <w:sz w:val="22"/>
          <w:szCs w:val="22"/>
        </w:rPr>
        <w:t>Indicação de Ganhos-Rápidos (</w:t>
      </w:r>
      <w:proofErr w:type="spellStart"/>
      <w:r w:rsidRPr="00535EAE">
        <w:rPr>
          <w:rFonts w:ascii="Century Gothic" w:hAnsi="Century Gothic"/>
          <w:b/>
          <w:i/>
          <w:sz w:val="22"/>
          <w:szCs w:val="22"/>
        </w:rPr>
        <w:t>Quick-Wins</w:t>
      </w:r>
      <w:proofErr w:type="spellEnd"/>
      <w:r w:rsidRPr="00535EAE">
        <w:rPr>
          <w:rFonts w:ascii="Century Gothic" w:hAnsi="Century Gothic"/>
          <w:b/>
          <w:sz w:val="22"/>
          <w:szCs w:val="22"/>
        </w:rPr>
        <w:t>)</w:t>
      </w:r>
      <w:r w:rsidR="00873010" w:rsidRPr="00535EAE">
        <w:rPr>
          <w:rFonts w:ascii="Century Gothic" w:hAnsi="Century Gothic"/>
          <w:b/>
          <w:sz w:val="22"/>
          <w:szCs w:val="22"/>
        </w:rPr>
        <w:t>.</w:t>
      </w:r>
    </w:p>
    <w:p w:rsidR="000266BA" w:rsidRDefault="000266BA" w:rsidP="00A46589">
      <w:pPr>
        <w:pStyle w:val="TextoCorrido"/>
        <w:rPr>
          <w:rFonts w:ascii="Century Gothic" w:hAnsi="Century Gothic"/>
          <w:sz w:val="22"/>
          <w:szCs w:val="22"/>
        </w:rPr>
      </w:pPr>
    </w:p>
    <w:p w:rsidR="00F701E8" w:rsidRDefault="00F701E8" w:rsidP="00A972E6">
      <w:pPr>
        <w:pStyle w:val="TextoCorrido"/>
        <w:rPr>
          <w:rFonts w:ascii="Century Gothic" w:hAnsi="Century Gothic"/>
          <w:sz w:val="22"/>
          <w:szCs w:val="22"/>
        </w:rPr>
      </w:pPr>
    </w:p>
    <w:p w:rsidR="00A972E6" w:rsidRPr="003D54FA" w:rsidRDefault="00A46589" w:rsidP="00A972E6">
      <w:pPr>
        <w:pStyle w:val="TextoCorrido"/>
        <w:rPr>
          <w:rFonts w:ascii="Century Gothic" w:hAnsi="Century Gothic"/>
          <w:sz w:val="22"/>
          <w:szCs w:val="22"/>
        </w:rPr>
      </w:pPr>
      <w:r w:rsidRPr="006C4BBA">
        <w:rPr>
          <w:rFonts w:ascii="Century Gothic" w:hAnsi="Century Gothic"/>
          <w:sz w:val="22"/>
          <w:szCs w:val="22"/>
        </w:rPr>
        <w:t xml:space="preserve">As recomendações serão utilizadas como base para a </w:t>
      </w:r>
      <w:r w:rsidR="00A972E6">
        <w:rPr>
          <w:rFonts w:ascii="Century Gothic" w:hAnsi="Century Gothic"/>
          <w:sz w:val="22"/>
          <w:szCs w:val="22"/>
        </w:rPr>
        <w:t>elaboração</w:t>
      </w:r>
      <w:r w:rsidRPr="006C4BBA">
        <w:rPr>
          <w:rFonts w:ascii="Century Gothic" w:hAnsi="Century Gothic"/>
          <w:sz w:val="22"/>
          <w:szCs w:val="22"/>
        </w:rPr>
        <w:t xml:space="preserve"> de um </w:t>
      </w:r>
      <w:r w:rsidR="00A972E6" w:rsidRPr="003D54FA">
        <w:rPr>
          <w:rFonts w:ascii="Century Gothic" w:hAnsi="Century Gothic"/>
          <w:sz w:val="22"/>
          <w:szCs w:val="22"/>
        </w:rPr>
        <w:t>planejamento</w:t>
      </w:r>
      <w:r w:rsidRPr="003D54FA">
        <w:rPr>
          <w:rFonts w:ascii="Century Gothic" w:hAnsi="Century Gothic"/>
          <w:sz w:val="22"/>
          <w:szCs w:val="22"/>
        </w:rPr>
        <w:t xml:space="preserve"> </w:t>
      </w:r>
      <w:r w:rsidR="00A972E6" w:rsidRPr="003D54FA">
        <w:rPr>
          <w:rFonts w:ascii="Century Gothic" w:hAnsi="Century Gothic"/>
          <w:sz w:val="22"/>
          <w:szCs w:val="22"/>
        </w:rPr>
        <w:t xml:space="preserve">em conjunto com a </w:t>
      </w:r>
      <w:r w:rsidR="00FC5809" w:rsidRPr="00FC5809">
        <w:rPr>
          <w:rFonts w:ascii="Century Gothic" w:hAnsi="Century Gothic"/>
          <w:b/>
          <w:sz w:val="22"/>
          <w:szCs w:val="22"/>
        </w:rPr>
        <w:t>GVT</w:t>
      </w:r>
      <w:r w:rsidR="00A972E6" w:rsidRPr="003D54FA">
        <w:rPr>
          <w:rFonts w:ascii="Century Gothic" w:hAnsi="Century Gothic"/>
          <w:sz w:val="22"/>
          <w:szCs w:val="22"/>
        </w:rPr>
        <w:t xml:space="preserve">, </w:t>
      </w:r>
      <w:r w:rsidRPr="003D54FA">
        <w:rPr>
          <w:rFonts w:ascii="Century Gothic" w:hAnsi="Century Gothic"/>
          <w:sz w:val="22"/>
          <w:szCs w:val="22"/>
        </w:rPr>
        <w:t xml:space="preserve">que direcione a organização a um padrão de qualidade </w:t>
      </w:r>
      <w:r w:rsidR="00535EAE" w:rsidRPr="003D54FA">
        <w:rPr>
          <w:rFonts w:ascii="Century Gothic" w:hAnsi="Century Gothic"/>
          <w:sz w:val="22"/>
          <w:szCs w:val="22"/>
        </w:rPr>
        <w:t xml:space="preserve">cada vez </w:t>
      </w:r>
      <w:r w:rsidRPr="003D54FA">
        <w:rPr>
          <w:rFonts w:ascii="Century Gothic" w:hAnsi="Century Gothic"/>
          <w:sz w:val="22"/>
          <w:szCs w:val="22"/>
        </w:rPr>
        <w:t xml:space="preserve">mais elevado na provisão dos seus serviços. </w:t>
      </w:r>
      <w:r w:rsidR="00A972E6" w:rsidRPr="003D54FA">
        <w:rPr>
          <w:rFonts w:ascii="Century Gothic" w:hAnsi="Century Gothic"/>
          <w:sz w:val="22"/>
          <w:szCs w:val="22"/>
        </w:rPr>
        <w:t>Cada recomendação é seguida de uma prioridade e prazo.</w:t>
      </w:r>
    </w:p>
    <w:p w:rsidR="00A972E6" w:rsidRDefault="00A972E6" w:rsidP="00A972E6">
      <w:pPr>
        <w:pStyle w:val="TextoCorrido"/>
        <w:rPr>
          <w:rFonts w:ascii="Century Gothic" w:hAnsi="Century Gothic"/>
          <w:sz w:val="22"/>
          <w:szCs w:val="22"/>
        </w:rPr>
      </w:pPr>
    </w:p>
    <w:p w:rsidR="00F701E8" w:rsidRPr="003D54FA" w:rsidRDefault="00F701E8" w:rsidP="00A972E6">
      <w:pPr>
        <w:pStyle w:val="TextoCorrido"/>
        <w:rPr>
          <w:rFonts w:ascii="Century Gothic" w:hAnsi="Century Gothic"/>
          <w:sz w:val="22"/>
          <w:szCs w:val="22"/>
        </w:rPr>
      </w:pPr>
    </w:p>
    <w:p w:rsidR="00A972E6" w:rsidRPr="003D54FA" w:rsidRDefault="00A972E6" w:rsidP="00A972E6">
      <w:pPr>
        <w:pStyle w:val="TextoCorrido"/>
        <w:rPr>
          <w:rFonts w:ascii="Century Gothic" w:hAnsi="Century Gothic"/>
          <w:sz w:val="22"/>
          <w:szCs w:val="22"/>
        </w:rPr>
      </w:pPr>
      <w:r w:rsidRPr="003D54FA">
        <w:rPr>
          <w:rFonts w:ascii="Century Gothic" w:hAnsi="Century Gothic"/>
          <w:sz w:val="22"/>
          <w:szCs w:val="22"/>
        </w:rPr>
        <w:t xml:space="preserve">Critérios de </w:t>
      </w:r>
      <w:r w:rsidR="00DC1A72" w:rsidRPr="003D54FA">
        <w:rPr>
          <w:rFonts w:ascii="Century Gothic" w:hAnsi="Century Gothic"/>
          <w:sz w:val="22"/>
          <w:szCs w:val="22"/>
        </w:rPr>
        <w:t>p</w:t>
      </w:r>
      <w:r w:rsidRPr="003D54FA">
        <w:rPr>
          <w:rFonts w:ascii="Century Gothic" w:hAnsi="Century Gothic"/>
          <w:sz w:val="22"/>
          <w:szCs w:val="22"/>
        </w:rPr>
        <w:t>rioridade:</w:t>
      </w:r>
    </w:p>
    <w:p w:rsidR="00A972E6" w:rsidRPr="003D54FA" w:rsidRDefault="00A972E6" w:rsidP="00366D3A">
      <w:pPr>
        <w:pStyle w:val="TextoCorrido"/>
        <w:numPr>
          <w:ilvl w:val="0"/>
          <w:numId w:val="9"/>
        </w:numPr>
        <w:spacing w:line="240" w:lineRule="auto"/>
        <w:ind w:left="1570" w:hanging="357"/>
        <w:rPr>
          <w:rFonts w:ascii="Century Gothic" w:hAnsi="Century Gothic"/>
          <w:sz w:val="22"/>
          <w:szCs w:val="22"/>
        </w:rPr>
      </w:pPr>
      <w:r w:rsidRPr="003D54FA">
        <w:rPr>
          <w:rFonts w:ascii="Century Gothic" w:hAnsi="Century Gothic"/>
          <w:sz w:val="22"/>
          <w:szCs w:val="22"/>
        </w:rPr>
        <w:t xml:space="preserve">Alta – </w:t>
      </w:r>
      <w:r w:rsidR="00EB4C69">
        <w:rPr>
          <w:rFonts w:ascii="Century Gothic" w:hAnsi="Century Gothic"/>
          <w:sz w:val="22"/>
          <w:szCs w:val="22"/>
        </w:rPr>
        <w:t>mandatória</w:t>
      </w:r>
      <w:r w:rsidRPr="003D54FA">
        <w:rPr>
          <w:rFonts w:ascii="Century Gothic" w:hAnsi="Century Gothic"/>
          <w:sz w:val="22"/>
          <w:szCs w:val="22"/>
        </w:rPr>
        <w:t xml:space="preserve"> para a operação do processo</w:t>
      </w:r>
    </w:p>
    <w:p w:rsidR="00A972E6" w:rsidRPr="003D54FA" w:rsidRDefault="00A972E6" w:rsidP="00366D3A">
      <w:pPr>
        <w:pStyle w:val="TextoCorrido"/>
        <w:numPr>
          <w:ilvl w:val="0"/>
          <w:numId w:val="9"/>
        </w:numPr>
        <w:spacing w:line="240" w:lineRule="auto"/>
        <w:ind w:left="1570" w:hanging="357"/>
        <w:rPr>
          <w:rFonts w:ascii="Century Gothic" w:hAnsi="Century Gothic"/>
          <w:sz w:val="22"/>
          <w:szCs w:val="22"/>
        </w:rPr>
      </w:pPr>
      <w:r w:rsidRPr="003D54FA">
        <w:rPr>
          <w:rFonts w:ascii="Century Gothic" w:hAnsi="Century Gothic"/>
          <w:sz w:val="22"/>
          <w:szCs w:val="22"/>
        </w:rPr>
        <w:t>Média – necessária para uma operação eficiente do processo</w:t>
      </w:r>
    </w:p>
    <w:p w:rsidR="00A972E6" w:rsidRPr="003D54FA" w:rsidRDefault="00A972E6" w:rsidP="00366D3A">
      <w:pPr>
        <w:pStyle w:val="TextoCorrido"/>
        <w:numPr>
          <w:ilvl w:val="0"/>
          <w:numId w:val="9"/>
        </w:numPr>
        <w:spacing w:line="240" w:lineRule="auto"/>
        <w:ind w:left="1570" w:hanging="357"/>
        <w:rPr>
          <w:rFonts w:ascii="Century Gothic" w:hAnsi="Century Gothic"/>
          <w:sz w:val="22"/>
          <w:szCs w:val="22"/>
        </w:rPr>
      </w:pPr>
      <w:r w:rsidRPr="003D54FA">
        <w:rPr>
          <w:rFonts w:ascii="Century Gothic" w:hAnsi="Century Gothic"/>
          <w:sz w:val="22"/>
          <w:szCs w:val="22"/>
        </w:rPr>
        <w:t>Baixa – desejável</w:t>
      </w:r>
    </w:p>
    <w:p w:rsidR="00A972E6" w:rsidRDefault="00A972E6" w:rsidP="00A972E6">
      <w:pPr>
        <w:pStyle w:val="TextoCorrido"/>
        <w:rPr>
          <w:rFonts w:ascii="Century Gothic" w:hAnsi="Century Gothic"/>
          <w:sz w:val="22"/>
          <w:szCs w:val="22"/>
        </w:rPr>
      </w:pPr>
    </w:p>
    <w:p w:rsidR="00F701E8" w:rsidRPr="003D54FA" w:rsidRDefault="00F701E8" w:rsidP="00A972E6">
      <w:pPr>
        <w:pStyle w:val="TextoCorrido"/>
        <w:rPr>
          <w:rFonts w:ascii="Century Gothic" w:hAnsi="Century Gothic"/>
          <w:sz w:val="22"/>
          <w:szCs w:val="22"/>
        </w:rPr>
      </w:pPr>
    </w:p>
    <w:p w:rsidR="00A972E6" w:rsidRPr="003D54FA" w:rsidRDefault="00A972E6" w:rsidP="00A972E6">
      <w:pPr>
        <w:pStyle w:val="TextoCorrido"/>
        <w:rPr>
          <w:rFonts w:ascii="Century Gothic" w:hAnsi="Century Gothic"/>
          <w:sz w:val="22"/>
          <w:szCs w:val="22"/>
        </w:rPr>
      </w:pPr>
      <w:r w:rsidRPr="003D54FA">
        <w:rPr>
          <w:rFonts w:ascii="Century Gothic" w:hAnsi="Century Gothic"/>
          <w:sz w:val="22"/>
          <w:szCs w:val="22"/>
        </w:rPr>
        <w:t xml:space="preserve">Critérios de </w:t>
      </w:r>
      <w:r w:rsidR="00DC1A72" w:rsidRPr="003D54FA">
        <w:rPr>
          <w:rFonts w:ascii="Century Gothic" w:hAnsi="Century Gothic"/>
          <w:sz w:val="22"/>
          <w:szCs w:val="22"/>
        </w:rPr>
        <w:t>p</w:t>
      </w:r>
      <w:r w:rsidRPr="003D54FA">
        <w:rPr>
          <w:rFonts w:ascii="Century Gothic" w:hAnsi="Century Gothic"/>
          <w:sz w:val="22"/>
          <w:szCs w:val="22"/>
        </w:rPr>
        <w:t>razo para início da implantação:</w:t>
      </w:r>
    </w:p>
    <w:p w:rsidR="00A972E6" w:rsidRPr="003D54FA" w:rsidRDefault="00A972E6" w:rsidP="00366D3A">
      <w:pPr>
        <w:pStyle w:val="TextoCorrido"/>
        <w:numPr>
          <w:ilvl w:val="0"/>
          <w:numId w:val="9"/>
        </w:numPr>
        <w:spacing w:line="240" w:lineRule="auto"/>
        <w:ind w:left="1570" w:hanging="357"/>
        <w:rPr>
          <w:rFonts w:ascii="Century Gothic" w:hAnsi="Century Gothic"/>
          <w:sz w:val="22"/>
          <w:szCs w:val="22"/>
        </w:rPr>
      </w:pPr>
      <w:r w:rsidRPr="003D54FA">
        <w:rPr>
          <w:rFonts w:ascii="Century Gothic" w:hAnsi="Century Gothic"/>
          <w:sz w:val="22"/>
          <w:szCs w:val="22"/>
        </w:rPr>
        <w:t>Imediato</w:t>
      </w:r>
    </w:p>
    <w:p w:rsidR="00A972E6" w:rsidRDefault="00A972E6" w:rsidP="00366D3A">
      <w:pPr>
        <w:pStyle w:val="TextoCorrido"/>
        <w:numPr>
          <w:ilvl w:val="0"/>
          <w:numId w:val="9"/>
        </w:numPr>
        <w:spacing w:line="240" w:lineRule="auto"/>
        <w:ind w:left="1570" w:hanging="357"/>
        <w:rPr>
          <w:rFonts w:ascii="Century Gothic" w:hAnsi="Century Gothic"/>
          <w:sz w:val="22"/>
          <w:szCs w:val="22"/>
        </w:rPr>
      </w:pPr>
      <w:r w:rsidRPr="006C4BBA">
        <w:rPr>
          <w:rFonts w:ascii="Century Gothic" w:hAnsi="Century Gothic"/>
          <w:sz w:val="22"/>
          <w:szCs w:val="22"/>
        </w:rPr>
        <w:t>Curto: inferior a três meses</w:t>
      </w:r>
    </w:p>
    <w:p w:rsidR="00A972E6" w:rsidRDefault="00A972E6" w:rsidP="00366D3A">
      <w:pPr>
        <w:pStyle w:val="TextoCorrido"/>
        <w:numPr>
          <w:ilvl w:val="0"/>
          <w:numId w:val="9"/>
        </w:numPr>
        <w:spacing w:line="240" w:lineRule="auto"/>
        <w:ind w:left="1570" w:hanging="357"/>
        <w:rPr>
          <w:rFonts w:ascii="Century Gothic" w:hAnsi="Century Gothic"/>
          <w:sz w:val="22"/>
          <w:szCs w:val="22"/>
        </w:rPr>
      </w:pPr>
      <w:r w:rsidRPr="006C4BBA">
        <w:rPr>
          <w:rFonts w:ascii="Century Gothic" w:hAnsi="Century Gothic"/>
          <w:sz w:val="22"/>
          <w:szCs w:val="22"/>
        </w:rPr>
        <w:t>Médio: entre três e seis meses</w:t>
      </w:r>
    </w:p>
    <w:p w:rsidR="00A972E6" w:rsidRDefault="00A972E6" w:rsidP="00366D3A">
      <w:pPr>
        <w:pStyle w:val="TextoCorrido"/>
        <w:numPr>
          <w:ilvl w:val="0"/>
          <w:numId w:val="9"/>
        </w:numPr>
        <w:spacing w:line="240" w:lineRule="auto"/>
        <w:ind w:left="1570" w:hanging="357"/>
        <w:rPr>
          <w:rFonts w:ascii="Century Gothic" w:hAnsi="Century Gothic"/>
          <w:sz w:val="22"/>
          <w:szCs w:val="22"/>
        </w:rPr>
      </w:pPr>
      <w:r w:rsidRPr="006C4BBA">
        <w:rPr>
          <w:rFonts w:ascii="Century Gothic" w:hAnsi="Century Gothic"/>
          <w:sz w:val="22"/>
          <w:szCs w:val="22"/>
        </w:rPr>
        <w:t>Longo: superior a seis meses</w:t>
      </w:r>
    </w:p>
    <w:p w:rsidR="00A972E6" w:rsidRDefault="00A972E6" w:rsidP="00A46589">
      <w:pPr>
        <w:pStyle w:val="TextoCorrido"/>
        <w:rPr>
          <w:rFonts w:ascii="Century Gothic" w:hAnsi="Century Gothic"/>
          <w:sz w:val="22"/>
          <w:szCs w:val="22"/>
        </w:rPr>
      </w:pPr>
    </w:p>
    <w:p w:rsidR="005F657F" w:rsidRDefault="00A46589" w:rsidP="005F657F">
      <w:pPr>
        <w:pStyle w:val="TextoCorrido"/>
        <w:rPr>
          <w:rFonts w:ascii="Century Gothic" w:hAnsi="Century Gothic"/>
          <w:b/>
          <w:color w:val="FFFFFF" w:themeColor="background1"/>
          <w:sz w:val="12"/>
          <w:szCs w:val="20"/>
        </w:rPr>
      </w:pPr>
      <w:r w:rsidRPr="006C4BBA">
        <w:rPr>
          <w:rFonts w:ascii="Century Gothic" w:hAnsi="Century Gothic"/>
          <w:sz w:val="22"/>
          <w:szCs w:val="22"/>
        </w:rPr>
        <w:lastRenderedPageBreak/>
        <w:t xml:space="preserve">A pontuação percentual obtida por cada processo avaliado serve como </w:t>
      </w:r>
      <w:proofErr w:type="spellStart"/>
      <w:r w:rsidRPr="00AE4A6F">
        <w:rPr>
          <w:rFonts w:ascii="Century Gothic" w:hAnsi="Century Gothic"/>
          <w:i/>
          <w:sz w:val="22"/>
          <w:szCs w:val="22"/>
        </w:rPr>
        <w:t>baseline</w:t>
      </w:r>
      <w:proofErr w:type="spellEnd"/>
      <w:r w:rsidRPr="006C4BBA">
        <w:rPr>
          <w:rFonts w:ascii="Century Gothic" w:hAnsi="Century Gothic"/>
          <w:sz w:val="22"/>
          <w:szCs w:val="22"/>
        </w:rPr>
        <w:t>, uma referência do atual grau de maturidade do Gerenciamento de Serviços de TI, e pode ser utilizada como base para um programa de melhoria contínua dos processos e como referência para futuras comparações em diagnósticos de maturidade.</w:t>
      </w:r>
      <w:r w:rsidR="00A972E6">
        <w:rPr>
          <w:rFonts w:ascii="Century Gothic" w:hAnsi="Century Gothic"/>
          <w:sz w:val="22"/>
          <w:szCs w:val="22"/>
        </w:rPr>
        <w:t xml:space="preserve"> </w:t>
      </w:r>
      <w:r w:rsidR="005F657F">
        <w:rPr>
          <w:rFonts w:ascii="Century Gothic" w:hAnsi="Century Gothic"/>
          <w:b/>
          <w:color w:val="FFFFFF" w:themeColor="background1"/>
          <w:sz w:val="12"/>
          <w:szCs w:val="20"/>
        </w:rPr>
        <w:br w:type="page"/>
      </w:r>
    </w:p>
    <w:p w:rsidR="00696F06" w:rsidRPr="007E5FD8" w:rsidRDefault="00696F06" w:rsidP="00696F06">
      <w:pPr>
        <w:keepLines/>
        <w:shd w:val="clear" w:color="auto" w:fill="0F243E" w:themeFill="text2" w:themeFillShade="80"/>
        <w:rPr>
          <w:rFonts w:ascii="Century Gothic" w:hAnsi="Century Gothic" w:cs="Arial"/>
          <w:b/>
          <w:color w:val="FFFFFF" w:themeColor="background1"/>
          <w:sz w:val="12"/>
          <w:szCs w:val="20"/>
        </w:rPr>
      </w:pPr>
    </w:p>
    <w:p w:rsidR="00696F06" w:rsidRPr="006B79C4" w:rsidRDefault="00696F06" w:rsidP="00696F06">
      <w:pPr>
        <w:pStyle w:val="T11"/>
        <w:shd w:val="clear" w:color="auto" w:fill="0F243E" w:themeFill="text2" w:themeFillShade="80"/>
        <w:spacing w:line="240" w:lineRule="auto"/>
        <w:rPr>
          <w:rFonts w:ascii="Century Gothic" w:hAnsi="Century Gothic"/>
        </w:rPr>
      </w:pPr>
      <w:bookmarkStart w:id="10" w:name="_Toc286743394"/>
      <w:r>
        <w:rPr>
          <w:rFonts w:ascii="Century Gothic" w:hAnsi="Century Gothic"/>
        </w:rPr>
        <w:t>Áreas Envolvidas e Organograma da TI</w:t>
      </w:r>
      <w:bookmarkEnd w:id="10"/>
    </w:p>
    <w:p w:rsidR="00696F06" w:rsidRPr="007E5FD8" w:rsidRDefault="00696F06" w:rsidP="00696F06">
      <w:pPr>
        <w:keepLines/>
        <w:shd w:val="clear" w:color="auto" w:fill="0F243E" w:themeFill="text2" w:themeFillShade="80"/>
        <w:spacing w:after="240"/>
        <w:rPr>
          <w:rFonts w:ascii="Century Gothic" w:hAnsi="Century Gothic" w:cs="Arial"/>
          <w:b/>
          <w:color w:val="FFFFFF" w:themeColor="background1"/>
          <w:sz w:val="12"/>
          <w:szCs w:val="20"/>
        </w:rPr>
      </w:pPr>
    </w:p>
    <w:p w:rsidR="005048DA" w:rsidRDefault="005048DA" w:rsidP="00696F06">
      <w:pPr>
        <w:pStyle w:val="TextoCorrido"/>
        <w:rPr>
          <w:rFonts w:ascii="Century Gothic" w:hAnsi="Century Gothic"/>
          <w:sz w:val="22"/>
          <w:szCs w:val="22"/>
        </w:rPr>
      </w:pPr>
    </w:p>
    <w:p w:rsidR="00F15D2F" w:rsidRDefault="00696F06" w:rsidP="00696F06">
      <w:pPr>
        <w:pStyle w:val="TextoCorrido"/>
        <w:rPr>
          <w:rFonts w:ascii="Century Gothic" w:hAnsi="Century Gothic"/>
          <w:sz w:val="22"/>
          <w:szCs w:val="22"/>
        </w:rPr>
      </w:pPr>
      <w:r w:rsidRPr="006C4BBA">
        <w:rPr>
          <w:rFonts w:ascii="Century Gothic" w:hAnsi="Century Gothic"/>
          <w:sz w:val="22"/>
          <w:szCs w:val="22"/>
        </w:rPr>
        <w:t>As</w:t>
      </w:r>
      <w:r w:rsidR="00F15D2F">
        <w:rPr>
          <w:rFonts w:ascii="Century Gothic" w:hAnsi="Century Gothic"/>
          <w:sz w:val="22"/>
          <w:szCs w:val="22"/>
        </w:rPr>
        <w:t xml:space="preserve"> </w:t>
      </w:r>
      <w:r w:rsidR="00327961">
        <w:rPr>
          <w:rFonts w:ascii="Century Gothic" w:hAnsi="Century Gothic"/>
          <w:sz w:val="22"/>
          <w:szCs w:val="22"/>
        </w:rPr>
        <w:t>á</w:t>
      </w:r>
      <w:r w:rsidR="00F15D2F">
        <w:rPr>
          <w:rFonts w:ascii="Century Gothic" w:hAnsi="Century Gothic"/>
          <w:sz w:val="22"/>
          <w:szCs w:val="22"/>
        </w:rPr>
        <w:t>reas envolvid</w:t>
      </w:r>
      <w:r w:rsidR="00327961">
        <w:rPr>
          <w:rFonts w:ascii="Century Gothic" w:hAnsi="Century Gothic"/>
          <w:sz w:val="22"/>
          <w:szCs w:val="22"/>
        </w:rPr>
        <w:t>a</w:t>
      </w:r>
      <w:r w:rsidR="00F15D2F">
        <w:rPr>
          <w:rFonts w:ascii="Century Gothic" w:hAnsi="Century Gothic"/>
          <w:sz w:val="22"/>
          <w:szCs w:val="22"/>
        </w:rPr>
        <w:t>s durantes a fase de levantamento de informações, através das entrevistas e workshops foram:</w:t>
      </w:r>
    </w:p>
    <w:p w:rsidR="00327961" w:rsidRDefault="00327961" w:rsidP="00696F06">
      <w:pPr>
        <w:pStyle w:val="TextoCorrido"/>
        <w:rPr>
          <w:rFonts w:ascii="Century Gothic" w:hAnsi="Century Gothic"/>
          <w:sz w:val="22"/>
          <w:szCs w:val="22"/>
        </w:rPr>
      </w:pPr>
    </w:p>
    <w:p w:rsidR="00F15D2F" w:rsidRPr="00F15D2F" w:rsidRDefault="00327961" w:rsidP="00366D3A">
      <w:pPr>
        <w:pStyle w:val="TextoCorrido"/>
        <w:numPr>
          <w:ilvl w:val="0"/>
          <w:numId w:val="10"/>
        </w:numPr>
        <w:rPr>
          <w:rFonts w:ascii="Century Gothic" w:hAnsi="Century Gothic"/>
          <w:b/>
          <w:sz w:val="22"/>
          <w:szCs w:val="22"/>
        </w:rPr>
      </w:pPr>
      <w:bookmarkStart w:id="11" w:name="OLE_LINK3"/>
      <w:bookmarkStart w:id="12" w:name="OLE_LINK4"/>
      <w:r>
        <w:rPr>
          <w:rFonts w:ascii="Century Gothic" w:hAnsi="Century Gothic"/>
          <w:b/>
          <w:sz w:val="22"/>
          <w:szCs w:val="22"/>
        </w:rPr>
        <w:t>Diretoria Executiva de IT</w:t>
      </w:r>
    </w:p>
    <w:bookmarkEnd w:id="11"/>
    <w:bookmarkEnd w:id="12"/>
    <w:p w:rsidR="00F15D2F" w:rsidRPr="00F15D2F" w:rsidRDefault="00F15D2F" w:rsidP="008F7676">
      <w:pPr>
        <w:pStyle w:val="TextoCorrido"/>
        <w:numPr>
          <w:ilvl w:val="1"/>
          <w:numId w:val="10"/>
        </w:numPr>
        <w:spacing w:before="120" w:after="120"/>
        <w:ind w:hanging="357"/>
        <w:rPr>
          <w:rFonts w:ascii="Century Gothic" w:hAnsi="Century Gothic"/>
          <w:sz w:val="22"/>
          <w:szCs w:val="22"/>
          <w:u w:val="single"/>
        </w:rPr>
      </w:pPr>
      <w:r w:rsidRPr="00F15D2F">
        <w:rPr>
          <w:rFonts w:ascii="Century Gothic" w:hAnsi="Century Gothic"/>
          <w:sz w:val="22"/>
          <w:szCs w:val="22"/>
          <w:u w:val="single"/>
        </w:rPr>
        <w:t xml:space="preserve">Diretoria de </w:t>
      </w:r>
      <w:r w:rsidR="003F133F">
        <w:rPr>
          <w:rFonts w:ascii="Century Gothic" w:hAnsi="Century Gothic"/>
          <w:sz w:val="22"/>
          <w:szCs w:val="22"/>
          <w:u w:val="single"/>
        </w:rPr>
        <w:t>Infraestrutura</w:t>
      </w:r>
    </w:p>
    <w:p w:rsidR="00F15D2F" w:rsidRDefault="00F15D2F" w:rsidP="008F7676">
      <w:pPr>
        <w:pStyle w:val="TextoCorrido"/>
        <w:numPr>
          <w:ilvl w:val="2"/>
          <w:numId w:val="10"/>
        </w:numPr>
        <w:spacing w:before="120" w:after="120"/>
        <w:ind w:hanging="357"/>
        <w:rPr>
          <w:rFonts w:ascii="Century Gothic" w:hAnsi="Century Gothic"/>
          <w:sz w:val="22"/>
          <w:szCs w:val="22"/>
        </w:rPr>
      </w:pPr>
      <w:r>
        <w:rPr>
          <w:rFonts w:ascii="Century Gothic" w:hAnsi="Century Gothic"/>
          <w:sz w:val="22"/>
          <w:szCs w:val="22"/>
        </w:rPr>
        <w:t>Gerência de Suporte</w:t>
      </w:r>
    </w:p>
    <w:p w:rsidR="00F15D2F" w:rsidRPr="00F15D2F" w:rsidRDefault="00F15D2F" w:rsidP="008F7676">
      <w:pPr>
        <w:pStyle w:val="TextoCorrido"/>
        <w:numPr>
          <w:ilvl w:val="3"/>
          <w:numId w:val="10"/>
        </w:numPr>
        <w:spacing w:before="120" w:after="120"/>
        <w:ind w:hanging="357"/>
        <w:rPr>
          <w:rFonts w:ascii="Century Gothic" w:hAnsi="Century Gothic"/>
          <w:sz w:val="20"/>
          <w:szCs w:val="22"/>
        </w:rPr>
      </w:pPr>
      <w:r w:rsidRPr="00F15D2F">
        <w:rPr>
          <w:rFonts w:ascii="Century Gothic" w:hAnsi="Century Gothic"/>
          <w:sz w:val="20"/>
          <w:szCs w:val="22"/>
        </w:rPr>
        <w:t>Coordenação de Qualidade</w:t>
      </w:r>
    </w:p>
    <w:p w:rsidR="00F15D2F" w:rsidRPr="00F15D2F" w:rsidRDefault="00F15D2F" w:rsidP="008F7676">
      <w:pPr>
        <w:pStyle w:val="TextoCorrido"/>
        <w:numPr>
          <w:ilvl w:val="3"/>
          <w:numId w:val="10"/>
        </w:numPr>
        <w:spacing w:before="120" w:after="120"/>
        <w:ind w:hanging="357"/>
        <w:rPr>
          <w:rFonts w:ascii="Century Gothic" w:hAnsi="Century Gothic"/>
          <w:sz w:val="20"/>
          <w:szCs w:val="22"/>
        </w:rPr>
      </w:pPr>
      <w:r w:rsidRPr="00F15D2F">
        <w:rPr>
          <w:rFonts w:ascii="Century Gothic" w:hAnsi="Century Gothic"/>
          <w:sz w:val="20"/>
          <w:szCs w:val="22"/>
        </w:rPr>
        <w:t>Coordenação de Suporte SO/</w:t>
      </w:r>
      <w:proofErr w:type="spellStart"/>
      <w:r w:rsidRPr="00F15D2F">
        <w:rPr>
          <w:rFonts w:ascii="Century Gothic" w:hAnsi="Century Gothic"/>
          <w:sz w:val="20"/>
          <w:szCs w:val="22"/>
        </w:rPr>
        <w:t>Storage</w:t>
      </w:r>
      <w:proofErr w:type="spellEnd"/>
      <w:r w:rsidRPr="00F15D2F">
        <w:rPr>
          <w:rFonts w:ascii="Century Gothic" w:hAnsi="Century Gothic"/>
          <w:sz w:val="20"/>
          <w:szCs w:val="22"/>
        </w:rPr>
        <w:t>/Backup</w:t>
      </w:r>
    </w:p>
    <w:p w:rsidR="00F15D2F" w:rsidRDefault="00F15D2F" w:rsidP="008F7676">
      <w:pPr>
        <w:pStyle w:val="TextoCorrido"/>
        <w:numPr>
          <w:ilvl w:val="2"/>
          <w:numId w:val="10"/>
        </w:numPr>
        <w:spacing w:before="120" w:after="120"/>
        <w:ind w:hanging="357"/>
        <w:rPr>
          <w:rFonts w:ascii="Century Gothic" w:hAnsi="Century Gothic"/>
          <w:sz w:val="22"/>
          <w:szCs w:val="22"/>
        </w:rPr>
      </w:pPr>
      <w:r>
        <w:rPr>
          <w:rFonts w:ascii="Century Gothic" w:hAnsi="Century Gothic"/>
          <w:sz w:val="22"/>
          <w:szCs w:val="22"/>
        </w:rPr>
        <w:t>Gerência de Produção</w:t>
      </w:r>
    </w:p>
    <w:p w:rsidR="00F15D2F" w:rsidRPr="00F15D2F" w:rsidRDefault="00F15D2F" w:rsidP="008F7676">
      <w:pPr>
        <w:pStyle w:val="TextoCorrido"/>
        <w:numPr>
          <w:ilvl w:val="3"/>
          <w:numId w:val="10"/>
        </w:numPr>
        <w:spacing w:before="120" w:after="120"/>
        <w:ind w:hanging="357"/>
        <w:rPr>
          <w:rFonts w:ascii="Century Gothic" w:hAnsi="Century Gothic"/>
          <w:sz w:val="20"/>
          <w:szCs w:val="22"/>
        </w:rPr>
      </w:pPr>
      <w:r w:rsidRPr="00F15D2F">
        <w:rPr>
          <w:rFonts w:ascii="Century Gothic" w:hAnsi="Century Gothic"/>
          <w:sz w:val="20"/>
          <w:szCs w:val="22"/>
        </w:rPr>
        <w:t>Coordenação de Produção</w:t>
      </w:r>
    </w:p>
    <w:p w:rsidR="00F15D2F" w:rsidRPr="00F15D2F" w:rsidRDefault="00F15D2F" w:rsidP="008F7676">
      <w:pPr>
        <w:pStyle w:val="TextoCorrido"/>
        <w:numPr>
          <w:ilvl w:val="3"/>
          <w:numId w:val="10"/>
        </w:numPr>
        <w:spacing w:before="120" w:after="120"/>
        <w:ind w:hanging="357"/>
        <w:rPr>
          <w:rFonts w:ascii="Century Gothic" w:hAnsi="Century Gothic"/>
          <w:sz w:val="20"/>
          <w:szCs w:val="22"/>
        </w:rPr>
      </w:pPr>
      <w:r w:rsidRPr="00F15D2F">
        <w:rPr>
          <w:rFonts w:ascii="Century Gothic" w:hAnsi="Century Gothic"/>
          <w:sz w:val="20"/>
          <w:szCs w:val="22"/>
        </w:rPr>
        <w:t xml:space="preserve">Coordenação de Operação de </w:t>
      </w:r>
      <w:proofErr w:type="spellStart"/>
      <w:r w:rsidR="007412F3">
        <w:rPr>
          <w:rFonts w:ascii="Century Gothic" w:hAnsi="Century Gothic"/>
          <w:sz w:val="20"/>
          <w:szCs w:val="22"/>
        </w:rPr>
        <w:t>Datacenter</w:t>
      </w:r>
      <w:proofErr w:type="spellEnd"/>
    </w:p>
    <w:p w:rsidR="00F15D2F" w:rsidRDefault="00F15D2F" w:rsidP="008F7676">
      <w:pPr>
        <w:pStyle w:val="TextoCorrido"/>
        <w:numPr>
          <w:ilvl w:val="2"/>
          <w:numId w:val="10"/>
        </w:numPr>
        <w:spacing w:before="120" w:after="120"/>
        <w:ind w:hanging="357"/>
        <w:rPr>
          <w:rFonts w:ascii="Century Gothic" w:hAnsi="Century Gothic"/>
          <w:sz w:val="22"/>
          <w:szCs w:val="22"/>
        </w:rPr>
      </w:pPr>
      <w:r>
        <w:rPr>
          <w:rFonts w:ascii="Century Gothic" w:hAnsi="Century Gothic"/>
          <w:sz w:val="22"/>
          <w:szCs w:val="22"/>
        </w:rPr>
        <w:t>Gerência de Serviços de TI</w:t>
      </w:r>
    </w:p>
    <w:p w:rsidR="00F15D2F" w:rsidRPr="00F15D2F" w:rsidRDefault="00F15D2F" w:rsidP="008F7676">
      <w:pPr>
        <w:pStyle w:val="TextoCorrido"/>
        <w:numPr>
          <w:ilvl w:val="3"/>
          <w:numId w:val="10"/>
        </w:numPr>
        <w:spacing w:before="120" w:after="120"/>
        <w:ind w:hanging="357"/>
        <w:rPr>
          <w:rFonts w:ascii="Century Gothic" w:hAnsi="Century Gothic"/>
          <w:sz w:val="20"/>
          <w:szCs w:val="22"/>
        </w:rPr>
      </w:pPr>
      <w:r w:rsidRPr="00F15D2F">
        <w:rPr>
          <w:rFonts w:ascii="Century Gothic" w:hAnsi="Century Gothic"/>
          <w:sz w:val="20"/>
          <w:szCs w:val="22"/>
        </w:rPr>
        <w:t>Coordenação de Redes e Segurança</w:t>
      </w:r>
    </w:p>
    <w:p w:rsidR="00F15D2F" w:rsidRPr="00F15D2F" w:rsidRDefault="00F15D2F" w:rsidP="008F7676">
      <w:pPr>
        <w:pStyle w:val="TextoCorrido"/>
        <w:numPr>
          <w:ilvl w:val="3"/>
          <w:numId w:val="10"/>
        </w:numPr>
        <w:spacing w:before="120" w:after="120"/>
        <w:ind w:hanging="357"/>
        <w:rPr>
          <w:rFonts w:ascii="Century Gothic" w:hAnsi="Century Gothic"/>
          <w:sz w:val="20"/>
          <w:szCs w:val="22"/>
        </w:rPr>
      </w:pPr>
      <w:r w:rsidRPr="00F15D2F">
        <w:rPr>
          <w:rFonts w:ascii="Century Gothic" w:hAnsi="Century Gothic"/>
          <w:sz w:val="20"/>
          <w:szCs w:val="22"/>
        </w:rPr>
        <w:t>Coordenação de SLM, Monitoração e Processos</w:t>
      </w:r>
    </w:p>
    <w:p w:rsidR="00F15D2F" w:rsidRPr="00F15D2F" w:rsidRDefault="00F15D2F" w:rsidP="008F7676">
      <w:pPr>
        <w:pStyle w:val="TextoCorrido"/>
        <w:numPr>
          <w:ilvl w:val="3"/>
          <w:numId w:val="10"/>
        </w:numPr>
        <w:spacing w:before="120" w:after="120"/>
        <w:ind w:hanging="357"/>
        <w:rPr>
          <w:rFonts w:ascii="Century Gothic" w:hAnsi="Century Gothic"/>
          <w:sz w:val="20"/>
          <w:szCs w:val="22"/>
        </w:rPr>
      </w:pPr>
      <w:r w:rsidRPr="00F15D2F">
        <w:rPr>
          <w:rFonts w:ascii="Century Gothic" w:hAnsi="Century Gothic"/>
          <w:sz w:val="20"/>
          <w:szCs w:val="22"/>
        </w:rPr>
        <w:t xml:space="preserve">Coordenação de Suporte a Usuário </w:t>
      </w:r>
    </w:p>
    <w:p w:rsidR="00F15D2F" w:rsidRPr="00F15D2F" w:rsidRDefault="00327961" w:rsidP="008F7676">
      <w:pPr>
        <w:pStyle w:val="TextoCorrido"/>
        <w:numPr>
          <w:ilvl w:val="1"/>
          <w:numId w:val="10"/>
        </w:numPr>
        <w:spacing w:before="120" w:after="120"/>
        <w:ind w:hanging="357"/>
        <w:rPr>
          <w:rFonts w:ascii="Century Gothic" w:hAnsi="Century Gothic"/>
          <w:sz w:val="22"/>
          <w:szCs w:val="22"/>
          <w:u w:val="single"/>
        </w:rPr>
      </w:pPr>
      <w:r>
        <w:rPr>
          <w:rFonts w:ascii="Century Gothic" w:hAnsi="Century Gothic"/>
          <w:sz w:val="22"/>
          <w:szCs w:val="22"/>
          <w:u w:val="single"/>
        </w:rPr>
        <w:t>Diretoria de Sistemas (diretor)</w:t>
      </w:r>
    </w:p>
    <w:p w:rsidR="00696F06" w:rsidRPr="00F15D2F" w:rsidRDefault="00F15D2F" w:rsidP="008F7676">
      <w:pPr>
        <w:pStyle w:val="TextoCorrido"/>
        <w:numPr>
          <w:ilvl w:val="1"/>
          <w:numId w:val="10"/>
        </w:numPr>
        <w:spacing w:before="120" w:after="120"/>
        <w:ind w:hanging="357"/>
        <w:rPr>
          <w:rFonts w:ascii="Century Gothic" w:hAnsi="Century Gothic"/>
          <w:sz w:val="22"/>
          <w:szCs w:val="22"/>
          <w:u w:val="single"/>
        </w:rPr>
      </w:pPr>
      <w:r w:rsidRPr="00F15D2F">
        <w:rPr>
          <w:rFonts w:ascii="Century Gothic" w:hAnsi="Century Gothic"/>
          <w:sz w:val="22"/>
          <w:szCs w:val="22"/>
          <w:u w:val="single"/>
        </w:rPr>
        <w:t>Diretoria de Suporte a Sistemas</w:t>
      </w:r>
      <w:r w:rsidR="00327961">
        <w:rPr>
          <w:rFonts w:ascii="Century Gothic" w:hAnsi="Century Gothic"/>
          <w:sz w:val="22"/>
          <w:szCs w:val="22"/>
          <w:u w:val="single"/>
        </w:rPr>
        <w:t xml:space="preserve"> (diretor</w:t>
      </w:r>
      <w:r w:rsidRPr="00F15D2F">
        <w:rPr>
          <w:rFonts w:ascii="Century Gothic" w:hAnsi="Century Gothic"/>
          <w:sz w:val="22"/>
          <w:szCs w:val="22"/>
          <w:u w:val="single"/>
        </w:rPr>
        <w:t>)</w:t>
      </w:r>
    </w:p>
    <w:p w:rsidR="00F15D2F" w:rsidRDefault="00F15D2F" w:rsidP="008F7676">
      <w:pPr>
        <w:pStyle w:val="TextoCorrido"/>
        <w:numPr>
          <w:ilvl w:val="2"/>
          <w:numId w:val="10"/>
        </w:numPr>
        <w:spacing w:before="120" w:after="120"/>
        <w:ind w:hanging="357"/>
        <w:rPr>
          <w:rFonts w:ascii="Century Gothic" w:hAnsi="Century Gothic"/>
          <w:sz w:val="22"/>
          <w:szCs w:val="22"/>
        </w:rPr>
      </w:pPr>
      <w:r>
        <w:rPr>
          <w:rFonts w:ascii="Century Gothic" w:hAnsi="Century Gothic"/>
          <w:sz w:val="22"/>
          <w:szCs w:val="22"/>
        </w:rPr>
        <w:t>Gerência de Suporte a Sistemas (</w:t>
      </w:r>
      <w:r w:rsidR="00327961">
        <w:rPr>
          <w:rFonts w:ascii="Century Gothic" w:hAnsi="Century Gothic"/>
          <w:sz w:val="22"/>
          <w:szCs w:val="22"/>
        </w:rPr>
        <w:t>g</w:t>
      </w:r>
      <w:r>
        <w:rPr>
          <w:rFonts w:ascii="Century Gothic" w:hAnsi="Century Gothic"/>
          <w:sz w:val="22"/>
          <w:szCs w:val="22"/>
        </w:rPr>
        <w:t>erente)</w:t>
      </w:r>
    </w:p>
    <w:p w:rsidR="00BF5234" w:rsidRDefault="00BF5234" w:rsidP="00BF5234">
      <w:pPr>
        <w:pStyle w:val="TextoCorrido"/>
        <w:rPr>
          <w:rFonts w:ascii="Century Gothic" w:hAnsi="Century Gothic"/>
          <w:sz w:val="22"/>
          <w:szCs w:val="22"/>
        </w:rPr>
      </w:pPr>
    </w:p>
    <w:p w:rsidR="00AE44F2" w:rsidRDefault="00AE44F2" w:rsidP="00327961">
      <w:pPr>
        <w:pStyle w:val="TextoCorrido"/>
        <w:jc w:val="center"/>
        <w:rPr>
          <w:rFonts w:ascii="Century Gothic" w:hAnsi="Century Gothic"/>
          <w:sz w:val="22"/>
          <w:szCs w:val="22"/>
          <w:highlight w:val="yellow"/>
        </w:rPr>
      </w:pPr>
    </w:p>
    <w:p w:rsidR="00587357" w:rsidRDefault="00587357" w:rsidP="00327961">
      <w:pPr>
        <w:pStyle w:val="TextoCorrido"/>
        <w:jc w:val="center"/>
        <w:rPr>
          <w:rFonts w:ascii="Century Gothic" w:hAnsi="Century Gothic"/>
          <w:sz w:val="22"/>
          <w:szCs w:val="22"/>
          <w:highlight w:val="yellow"/>
        </w:rPr>
      </w:pPr>
    </w:p>
    <w:p w:rsidR="00587357" w:rsidRDefault="00587357" w:rsidP="00327961">
      <w:pPr>
        <w:pStyle w:val="TextoCorrido"/>
        <w:jc w:val="center"/>
        <w:rPr>
          <w:rFonts w:ascii="Century Gothic" w:hAnsi="Century Gothic"/>
          <w:sz w:val="22"/>
          <w:szCs w:val="22"/>
          <w:highlight w:val="yellow"/>
        </w:rPr>
      </w:pPr>
    </w:p>
    <w:p w:rsidR="00587357" w:rsidRDefault="00587357" w:rsidP="00327961">
      <w:pPr>
        <w:pStyle w:val="TextoCorrido"/>
        <w:jc w:val="center"/>
        <w:rPr>
          <w:rFonts w:ascii="Century Gothic" w:hAnsi="Century Gothic"/>
          <w:sz w:val="22"/>
          <w:szCs w:val="22"/>
          <w:highlight w:val="yellow"/>
        </w:rPr>
      </w:pPr>
    </w:p>
    <w:p w:rsidR="00587357" w:rsidRDefault="00587357" w:rsidP="00327961">
      <w:pPr>
        <w:pStyle w:val="TextoCorrido"/>
        <w:jc w:val="center"/>
        <w:rPr>
          <w:rFonts w:ascii="Century Gothic" w:hAnsi="Century Gothic"/>
          <w:sz w:val="22"/>
          <w:szCs w:val="22"/>
          <w:highlight w:val="yellow"/>
        </w:rPr>
      </w:pPr>
    </w:p>
    <w:p w:rsidR="00587357" w:rsidRDefault="00587357">
      <w:pPr>
        <w:rPr>
          <w:rFonts w:ascii="Century Gothic" w:hAnsi="Century Gothic" w:cs="Arial"/>
          <w:b/>
          <w:sz w:val="10"/>
          <w:szCs w:val="22"/>
        </w:rPr>
      </w:pPr>
      <w:r>
        <w:rPr>
          <w:rFonts w:ascii="Century Gothic" w:hAnsi="Century Gothic"/>
          <w:b/>
          <w:sz w:val="10"/>
          <w:szCs w:val="22"/>
        </w:rPr>
        <w:br w:type="page"/>
      </w:r>
    </w:p>
    <w:p w:rsidR="00587357" w:rsidRPr="00587357" w:rsidRDefault="00587357" w:rsidP="00587357">
      <w:pPr>
        <w:pStyle w:val="TextoCorrido"/>
        <w:shd w:val="clear" w:color="auto" w:fill="D9D9D9" w:themeFill="background1" w:themeFillShade="D9"/>
        <w:spacing w:line="240" w:lineRule="auto"/>
        <w:ind w:firstLine="0"/>
        <w:jc w:val="center"/>
        <w:rPr>
          <w:rFonts w:ascii="Century Gothic" w:hAnsi="Century Gothic"/>
          <w:b/>
          <w:sz w:val="10"/>
          <w:szCs w:val="22"/>
        </w:rPr>
      </w:pPr>
    </w:p>
    <w:p w:rsidR="00587357" w:rsidRDefault="00587357" w:rsidP="00587357">
      <w:pPr>
        <w:pStyle w:val="TextoCorrido"/>
        <w:shd w:val="clear" w:color="auto" w:fill="D9D9D9" w:themeFill="background1" w:themeFillShade="D9"/>
        <w:ind w:firstLine="0"/>
        <w:jc w:val="center"/>
        <w:rPr>
          <w:rFonts w:ascii="Century Gothic" w:hAnsi="Century Gothic"/>
          <w:b/>
          <w:sz w:val="22"/>
          <w:szCs w:val="22"/>
        </w:rPr>
      </w:pPr>
      <w:r>
        <w:rPr>
          <w:rFonts w:ascii="Century Gothic" w:hAnsi="Century Gothic"/>
          <w:b/>
          <w:sz w:val="22"/>
          <w:szCs w:val="22"/>
        </w:rPr>
        <w:t>Organograma da área de TI da GVT (Macro)</w:t>
      </w:r>
    </w:p>
    <w:p w:rsidR="00587357" w:rsidRDefault="00587357" w:rsidP="00327961">
      <w:pPr>
        <w:pStyle w:val="TextoCorrido"/>
        <w:jc w:val="center"/>
        <w:rPr>
          <w:rFonts w:ascii="Century Gothic" w:hAnsi="Century Gothic"/>
          <w:sz w:val="22"/>
          <w:szCs w:val="22"/>
          <w:highlight w:val="yellow"/>
        </w:rPr>
      </w:pPr>
    </w:p>
    <w:p w:rsidR="00587357" w:rsidRDefault="00587357" w:rsidP="00327961">
      <w:pPr>
        <w:pStyle w:val="TextoCorrido"/>
        <w:jc w:val="center"/>
        <w:rPr>
          <w:rFonts w:ascii="Century Gothic" w:hAnsi="Century Gothic"/>
          <w:sz w:val="22"/>
          <w:szCs w:val="22"/>
          <w:highlight w:val="yellow"/>
        </w:rPr>
      </w:pPr>
    </w:p>
    <w:p w:rsidR="00AE44F2" w:rsidRDefault="00345210" w:rsidP="008F7676">
      <w:pPr>
        <w:pStyle w:val="TextoCorrido"/>
        <w:ind w:firstLine="0"/>
        <w:jc w:val="center"/>
        <w:rPr>
          <w:rFonts w:ascii="Century Gothic" w:hAnsi="Century Gothic"/>
          <w:sz w:val="22"/>
          <w:szCs w:val="22"/>
          <w:highlight w:val="yellow"/>
        </w:rPr>
      </w:pPr>
      <w:r>
        <w:object w:dxaOrig="7643" w:dyaOrig="6040">
          <v:shape id="_x0000_i1025" type="#_x0000_t75" style="width:381.75pt;height:301.5pt" o:ole="">
            <v:imagedata r:id="rId15" o:title=""/>
          </v:shape>
          <o:OLEObject Type="Embed" ProgID="Visio.Drawing.11" ShapeID="_x0000_i1025" DrawAspect="Content" ObjectID="_1361278952" r:id="rId16"/>
        </w:object>
      </w:r>
    </w:p>
    <w:p w:rsidR="00AE44F2" w:rsidRDefault="00AE44F2" w:rsidP="008F7676">
      <w:pPr>
        <w:pStyle w:val="TextoCorrido"/>
        <w:spacing w:line="240" w:lineRule="auto"/>
        <w:ind w:firstLine="0"/>
        <w:jc w:val="left"/>
        <w:rPr>
          <w:rFonts w:ascii="Century Gothic" w:hAnsi="Century Gothic"/>
          <w:sz w:val="22"/>
          <w:szCs w:val="22"/>
          <w:highlight w:val="yellow"/>
        </w:rPr>
      </w:pPr>
    </w:p>
    <w:p w:rsidR="008F7676" w:rsidRDefault="008F7676" w:rsidP="008F7676">
      <w:pPr>
        <w:pStyle w:val="TextoCorrido"/>
        <w:spacing w:line="240" w:lineRule="auto"/>
        <w:ind w:firstLine="0"/>
        <w:jc w:val="left"/>
        <w:rPr>
          <w:rFonts w:ascii="Century Gothic" w:hAnsi="Century Gothic"/>
          <w:sz w:val="22"/>
          <w:szCs w:val="22"/>
          <w:highlight w:val="yellow"/>
        </w:rPr>
      </w:pPr>
    </w:p>
    <w:p w:rsidR="00587357" w:rsidRDefault="00587357">
      <w:pPr>
        <w:rPr>
          <w:rFonts w:ascii="Century Gothic" w:hAnsi="Century Gothic" w:cs="Arial"/>
          <w:b/>
          <w:sz w:val="10"/>
          <w:szCs w:val="22"/>
        </w:rPr>
      </w:pPr>
      <w:r>
        <w:rPr>
          <w:rFonts w:ascii="Century Gothic" w:hAnsi="Century Gothic"/>
          <w:b/>
          <w:sz w:val="10"/>
          <w:szCs w:val="22"/>
        </w:rPr>
        <w:br w:type="page"/>
      </w:r>
    </w:p>
    <w:p w:rsidR="00587357" w:rsidRPr="00587357" w:rsidRDefault="00587357" w:rsidP="00587357">
      <w:pPr>
        <w:pStyle w:val="TextoCorrido"/>
        <w:shd w:val="clear" w:color="auto" w:fill="D9D9D9" w:themeFill="background1" w:themeFillShade="D9"/>
        <w:spacing w:line="240" w:lineRule="auto"/>
        <w:ind w:firstLine="0"/>
        <w:jc w:val="center"/>
        <w:rPr>
          <w:rFonts w:ascii="Century Gothic" w:hAnsi="Century Gothic"/>
          <w:b/>
          <w:sz w:val="10"/>
          <w:szCs w:val="22"/>
        </w:rPr>
      </w:pPr>
    </w:p>
    <w:p w:rsidR="00587357" w:rsidRDefault="00587357" w:rsidP="00587357">
      <w:pPr>
        <w:pStyle w:val="TextoCorrido"/>
        <w:shd w:val="clear" w:color="auto" w:fill="D9D9D9" w:themeFill="background1" w:themeFillShade="D9"/>
        <w:ind w:firstLine="0"/>
        <w:jc w:val="center"/>
        <w:rPr>
          <w:rFonts w:ascii="Century Gothic" w:hAnsi="Century Gothic"/>
          <w:b/>
          <w:sz w:val="22"/>
          <w:szCs w:val="22"/>
        </w:rPr>
      </w:pPr>
      <w:r>
        <w:rPr>
          <w:rFonts w:ascii="Century Gothic" w:hAnsi="Century Gothic"/>
          <w:b/>
          <w:sz w:val="22"/>
          <w:szCs w:val="22"/>
        </w:rPr>
        <w:t>Organograma da Diretoria de Infra-Estrutura de TI da GVT</w:t>
      </w:r>
    </w:p>
    <w:p w:rsidR="00587357" w:rsidRDefault="00587357" w:rsidP="00587357">
      <w:pPr>
        <w:pStyle w:val="TextoCorrido"/>
        <w:ind w:firstLine="0"/>
        <w:jc w:val="left"/>
        <w:rPr>
          <w:rFonts w:ascii="Century Gothic" w:hAnsi="Century Gothic"/>
          <w:sz w:val="22"/>
          <w:szCs w:val="22"/>
          <w:highlight w:val="yellow"/>
        </w:rPr>
      </w:pPr>
    </w:p>
    <w:p w:rsidR="00587357" w:rsidRDefault="00587357" w:rsidP="00587357">
      <w:pPr>
        <w:pStyle w:val="TextoCorrido"/>
        <w:ind w:firstLine="0"/>
        <w:jc w:val="left"/>
        <w:rPr>
          <w:rFonts w:ascii="Century Gothic" w:hAnsi="Century Gothic"/>
          <w:sz w:val="22"/>
          <w:szCs w:val="22"/>
          <w:highlight w:val="yellow"/>
        </w:rPr>
      </w:pPr>
    </w:p>
    <w:p w:rsidR="00C575E5" w:rsidRDefault="00A239AD" w:rsidP="008F7676">
      <w:pPr>
        <w:pStyle w:val="TextoCorrido"/>
        <w:ind w:firstLine="0"/>
        <w:jc w:val="left"/>
      </w:pPr>
      <w:r>
        <w:object w:dxaOrig="12019" w:dyaOrig="7417">
          <v:shape id="_x0000_i1026" type="#_x0000_t75" style="width:466.5pt;height:287.25pt" o:ole="">
            <v:imagedata r:id="rId17" o:title=""/>
          </v:shape>
          <o:OLEObject Type="Embed" ProgID="Visio.Drawing.11" ShapeID="_x0000_i1026" DrawAspect="Content" ObjectID="_1361278953" r:id="rId18"/>
        </w:object>
      </w:r>
    </w:p>
    <w:p w:rsidR="005048DA" w:rsidRDefault="005048DA">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696F06" w:rsidRPr="007E5FD8" w:rsidRDefault="00696F06" w:rsidP="00696F06">
      <w:pPr>
        <w:keepLines/>
        <w:shd w:val="clear" w:color="auto" w:fill="0F243E" w:themeFill="text2" w:themeFillShade="80"/>
        <w:rPr>
          <w:rFonts w:ascii="Century Gothic" w:hAnsi="Century Gothic" w:cs="Arial"/>
          <w:b/>
          <w:color w:val="FFFFFF" w:themeColor="background1"/>
          <w:sz w:val="12"/>
          <w:szCs w:val="20"/>
        </w:rPr>
      </w:pPr>
    </w:p>
    <w:p w:rsidR="00696F06" w:rsidRPr="006B79C4" w:rsidRDefault="00696F06" w:rsidP="00696F06">
      <w:pPr>
        <w:pStyle w:val="T11"/>
        <w:shd w:val="clear" w:color="auto" w:fill="0F243E" w:themeFill="text2" w:themeFillShade="80"/>
        <w:spacing w:line="240" w:lineRule="auto"/>
        <w:rPr>
          <w:rFonts w:ascii="Century Gothic" w:hAnsi="Century Gothic"/>
        </w:rPr>
      </w:pPr>
      <w:bookmarkStart w:id="13" w:name="_Toc286743395"/>
      <w:r>
        <w:rPr>
          <w:rFonts w:ascii="Century Gothic" w:hAnsi="Century Gothic"/>
        </w:rPr>
        <w:t>Calendário das Reuniões</w:t>
      </w:r>
      <w:bookmarkEnd w:id="13"/>
    </w:p>
    <w:p w:rsidR="00696F06" w:rsidRPr="007E5FD8" w:rsidRDefault="00696F06" w:rsidP="00696F06">
      <w:pPr>
        <w:keepLines/>
        <w:shd w:val="clear" w:color="auto" w:fill="0F243E" w:themeFill="text2" w:themeFillShade="80"/>
        <w:spacing w:after="240"/>
        <w:rPr>
          <w:rFonts w:ascii="Century Gothic" w:hAnsi="Century Gothic" w:cs="Arial"/>
          <w:b/>
          <w:color w:val="FFFFFF" w:themeColor="background1"/>
          <w:sz w:val="12"/>
          <w:szCs w:val="20"/>
        </w:rPr>
      </w:pPr>
    </w:p>
    <w:p w:rsidR="005048DA" w:rsidRDefault="005048DA" w:rsidP="00F15D2F">
      <w:pPr>
        <w:pStyle w:val="TextoCorrido"/>
        <w:rPr>
          <w:rFonts w:ascii="Century Gothic" w:hAnsi="Century Gothic"/>
          <w:sz w:val="22"/>
          <w:szCs w:val="22"/>
        </w:rPr>
      </w:pPr>
    </w:p>
    <w:p w:rsidR="00BF5234" w:rsidRDefault="00BF5234" w:rsidP="00F15D2F">
      <w:pPr>
        <w:pStyle w:val="TextoCorrido"/>
        <w:rPr>
          <w:rFonts w:ascii="Century Gothic" w:hAnsi="Century Gothic"/>
          <w:sz w:val="22"/>
          <w:szCs w:val="22"/>
          <w:highlight w:val="yellow"/>
        </w:rPr>
      </w:pPr>
      <w:r w:rsidRPr="00BF5234">
        <w:rPr>
          <w:rFonts w:ascii="Century Gothic" w:hAnsi="Century Gothic"/>
          <w:sz w:val="22"/>
          <w:szCs w:val="22"/>
        </w:rPr>
        <w:t>As entrevistas</w:t>
      </w:r>
      <w:r>
        <w:rPr>
          <w:rFonts w:ascii="Century Gothic" w:hAnsi="Century Gothic"/>
          <w:sz w:val="22"/>
          <w:szCs w:val="22"/>
        </w:rPr>
        <w:t xml:space="preserve"> e workshops</w:t>
      </w:r>
      <w:r w:rsidRPr="00BF5234">
        <w:rPr>
          <w:rFonts w:ascii="Century Gothic" w:hAnsi="Century Gothic"/>
          <w:sz w:val="22"/>
          <w:szCs w:val="22"/>
        </w:rPr>
        <w:t xml:space="preserve"> de </w:t>
      </w:r>
      <w:proofErr w:type="spellStart"/>
      <w:r w:rsidRPr="00BF5234">
        <w:rPr>
          <w:rFonts w:ascii="Century Gothic" w:hAnsi="Century Gothic"/>
          <w:sz w:val="22"/>
          <w:szCs w:val="22"/>
        </w:rPr>
        <w:t>Assessment</w:t>
      </w:r>
      <w:proofErr w:type="spellEnd"/>
      <w:r w:rsidRPr="00BF5234">
        <w:rPr>
          <w:rFonts w:ascii="Century Gothic" w:hAnsi="Century Gothic"/>
          <w:sz w:val="22"/>
          <w:szCs w:val="22"/>
        </w:rPr>
        <w:t xml:space="preserve"> ocorreram nas dependências d</w:t>
      </w:r>
      <w:r>
        <w:rPr>
          <w:rFonts w:ascii="Century Gothic" w:hAnsi="Century Gothic"/>
          <w:sz w:val="22"/>
          <w:szCs w:val="22"/>
        </w:rPr>
        <w:t xml:space="preserve">a </w:t>
      </w:r>
      <w:r w:rsidR="00FC5809" w:rsidRPr="00FC5809">
        <w:rPr>
          <w:rFonts w:ascii="Century Gothic" w:hAnsi="Century Gothic"/>
          <w:b/>
          <w:sz w:val="22"/>
          <w:szCs w:val="22"/>
        </w:rPr>
        <w:t>GVT</w:t>
      </w:r>
      <w:r w:rsidRPr="00BF5234">
        <w:rPr>
          <w:rFonts w:ascii="Century Gothic" w:hAnsi="Century Gothic"/>
          <w:sz w:val="22"/>
          <w:szCs w:val="22"/>
        </w:rPr>
        <w:t xml:space="preserve"> em diversas sessões entre os dias </w:t>
      </w:r>
      <w:r>
        <w:rPr>
          <w:rFonts w:ascii="Century Gothic" w:hAnsi="Century Gothic"/>
          <w:sz w:val="22"/>
          <w:szCs w:val="22"/>
        </w:rPr>
        <w:t>10</w:t>
      </w:r>
      <w:r w:rsidRPr="00BF5234">
        <w:rPr>
          <w:rFonts w:ascii="Century Gothic" w:hAnsi="Century Gothic"/>
          <w:sz w:val="22"/>
          <w:szCs w:val="22"/>
        </w:rPr>
        <w:t xml:space="preserve"> de </w:t>
      </w:r>
      <w:r>
        <w:rPr>
          <w:rFonts w:ascii="Century Gothic" w:hAnsi="Century Gothic"/>
          <w:sz w:val="22"/>
          <w:szCs w:val="22"/>
        </w:rPr>
        <w:t>janeiro</w:t>
      </w:r>
      <w:r w:rsidRPr="00BF5234">
        <w:rPr>
          <w:rFonts w:ascii="Century Gothic" w:hAnsi="Century Gothic"/>
          <w:sz w:val="22"/>
          <w:szCs w:val="22"/>
        </w:rPr>
        <w:t xml:space="preserve"> de 201</w:t>
      </w:r>
      <w:r>
        <w:rPr>
          <w:rFonts w:ascii="Century Gothic" w:hAnsi="Century Gothic"/>
          <w:sz w:val="22"/>
          <w:szCs w:val="22"/>
        </w:rPr>
        <w:t>1</w:t>
      </w:r>
      <w:r w:rsidRPr="00BF5234">
        <w:rPr>
          <w:rFonts w:ascii="Century Gothic" w:hAnsi="Century Gothic"/>
          <w:sz w:val="22"/>
          <w:szCs w:val="22"/>
        </w:rPr>
        <w:t xml:space="preserve"> e </w:t>
      </w:r>
      <w:r>
        <w:rPr>
          <w:rFonts w:ascii="Century Gothic" w:hAnsi="Century Gothic"/>
          <w:sz w:val="22"/>
          <w:szCs w:val="22"/>
        </w:rPr>
        <w:t>28</w:t>
      </w:r>
      <w:r w:rsidRPr="00BF5234">
        <w:rPr>
          <w:rFonts w:ascii="Century Gothic" w:hAnsi="Century Gothic"/>
          <w:sz w:val="22"/>
          <w:szCs w:val="22"/>
        </w:rPr>
        <w:t xml:space="preserve"> de </w:t>
      </w:r>
      <w:r>
        <w:rPr>
          <w:rFonts w:ascii="Century Gothic" w:hAnsi="Century Gothic"/>
          <w:sz w:val="22"/>
          <w:szCs w:val="22"/>
        </w:rPr>
        <w:t>janeiro</w:t>
      </w:r>
      <w:r w:rsidRPr="00BF5234">
        <w:rPr>
          <w:rFonts w:ascii="Century Gothic" w:hAnsi="Century Gothic"/>
          <w:sz w:val="22"/>
          <w:szCs w:val="22"/>
        </w:rPr>
        <w:t xml:space="preserve"> de 201</w:t>
      </w:r>
      <w:r>
        <w:rPr>
          <w:rFonts w:ascii="Century Gothic" w:hAnsi="Century Gothic"/>
          <w:sz w:val="22"/>
          <w:szCs w:val="22"/>
        </w:rPr>
        <w:t>1, a saber:</w:t>
      </w:r>
    </w:p>
    <w:p w:rsidR="008A1985" w:rsidRDefault="008A1985" w:rsidP="00F15D2F">
      <w:pPr>
        <w:pStyle w:val="TextoCorrido"/>
        <w:rPr>
          <w:rFonts w:ascii="Century Gothic" w:hAnsi="Century Gothic"/>
          <w:sz w:val="22"/>
          <w:szCs w:val="22"/>
          <w:highlight w:val="yellow"/>
        </w:rPr>
      </w:pPr>
    </w:p>
    <w:tbl>
      <w:tblPr>
        <w:tblW w:w="9434" w:type="dxa"/>
        <w:tblInd w:w="60" w:type="dxa"/>
        <w:tblCellMar>
          <w:left w:w="70" w:type="dxa"/>
          <w:right w:w="70" w:type="dxa"/>
        </w:tblCellMar>
        <w:tblLook w:val="04A0"/>
      </w:tblPr>
      <w:tblGrid>
        <w:gridCol w:w="1144"/>
        <w:gridCol w:w="887"/>
        <w:gridCol w:w="3642"/>
        <w:gridCol w:w="3761"/>
      </w:tblGrid>
      <w:tr w:rsidR="000A76C5" w:rsidRPr="000A76C5" w:rsidTr="000A76C5">
        <w:trPr>
          <w:cantSplit/>
          <w:trHeight w:val="499"/>
          <w:tblHeader/>
        </w:trPr>
        <w:tc>
          <w:tcPr>
            <w:tcW w:w="1144" w:type="dxa"/>
            <w:tcBorders>
              <w:top w:val="nil"/>
              <w:left w:val="nil"/>
              <w:bottom w:val="nil"/>
              <w:right w:val="nil"/>
            </w:tcBorders>
            <w:shd w:val="clear" w:color="000000" w:fill="0F253F"/>
            <w:noWrap/>
            <w:vAlign w:val="center"/>
            <w:hideMark/>
          </w:tcPr>
          <w:p w:rsidR="000A76C5" w:rsidRPr="007511CC" w:rsidRDefault="000A76C5" w:rsidP="000A76C5">
            <w:pPr>
              <w:jc w:val="center"/>
              <w:rPr>
                <w:rFonts w:ascii="Century Gothic" w:hAnsi="Century Gothic" w:cs="Calibri"/>
                <w:b/>
                <w:bCs/>
                <w:color w:val="FFFFFF"/>
                <w:sz w:val="18"/>
                <w:szCs w:val="16"/>
              </w:rPr>
            </w:pPr>
            <w:r w:rsidRPr="007511CC">
              <w:rPr>
                <w:rFonts w:ascii="Century Gothic" w:hAnsi="Century Gothic" w:cs="Calibri"/>
                <w:b/>
                <w:bCs/>
                <w:color w:val="FFFFFF"/>
                <w:sz w:val="18"/>
                <w:szCs w:val="16"/>
              </w:rPr>
              <w:t>Data</w:t>
            </w:r>
          </w:p>
        </w:tc>
        <w:tc>
          <w:tcPr>
            <w:tcW w:w="887" w:type="dxa"/>
            <w:tcBorders>
              <w:top w:val="nil"/>
              <w:left w:val="nil"/>
              <w:bottom w:val="nil"/>
              <w:right w:val="nil"/>
            </w:tcBorders>
            <w:shd w:val="clear" w:color="000000" w:fill="0F253F"/>
            <w:noWrap/>
            <w:vAlign w:val="center"/>
            <w:hideMark/>
          </w:tcPr>
          <w:p w:rsidR="000A76C5" w:rsidRPr="007511CC" w:rsidRDefault="000A76C5" w:rsidP="000A76C5">
            <w:pPr>
              <w:jc w:val="center"/>
              <w:rPr>
                <w:rFonts w:ascii="Century Gothic" w:hAnsi="Century Gothic" w:cs="Calibri"/>
                <w:b/>
                <w:bCs/>
                <w:color w:val="FFFFFF"/>
                <w:sz w:val="18"/>
                <w:szCs w:val="16"/>
              </w:rPr>
            </w:pPr>
            <w:r w:rsidRPr="007511CC">
              <w:rPr>
                <w:rFonts w:ascii="Century Gothic" w:hAnsi="Century Gothic" w:cs="Calibri"/>
                <w:b/>
                <w:bCs/>
                <w:color w:val="FFFFFF"/>
                <w:sz w:val="18"/>
                <w:szCs w:val="16"/>
              </w:rPr>
              <w:t>Horário</w:t>
            </w:r>
          </w:p>
        </w:tc>
        <w:tc>
          <w:tcPr>
            <w:tcW w:w="3642" w:type="dxa"/>
            <w:tcBorders>
              <w:top w:val="nil"/>
              <w:left w:val="nil"/>
              <w:bottom w:val="nil"/>
              <w:right w:val="nil"/>
            </w:tcBorders>
            <w:shd w:val="clear" w:color="000000" w:fill="0F253F"/>
            <w:noWrap/>
            <w:vAlign w:val="center"/>
            <w:hideMark/>
          </w:tcPr>
          <w:p w:rsidR="000A76C5" w:rsidRPr="007511CC" w:rsidRDefault="000A76C5" w:rsidP="000A76C5">
            <w:pPr>
              <w:jc w:val="center"/>
              <w:rPr>
                <w:rFonts w:ascii="Century Gothic" w:hAnsi="Century Gothic" w:cs="Calibri"/>
                <w:b/>
                <w:bCs/>
                <w:color w:val="FFFFFF"/>
                <w:sz w:val="18"/>
                <w:szCs w:val="16"/>
              </w:rPr>
            </w:pPr>
            <w:r w:rsidRPr="007511CC">
              <w:rPr>
                <w:rFonts w:ascii="Century Gothic" w:hAnsi="Century Gothic" w:cs="Calibri"/>
                <w:b/>
                <w:bCs/>
                <w:color w:val="FFFFFF"/>
                <w:sz w:val="18"/>
                <w:szCs w:val="16"/>
              </w:rPr>
              <w:t>Pauta / Assunto</w:t>
            </w:r>
          </w:p>
        </w:tc>
        <w:tc>
          <w:tcPr>
            <w:tcW w:w="3761" w:type="dxa"/>
            <w:tcBorders>
              <w:top w:val="nil"/>
              <w:left w:val="nil"/>
              <w:bottom w:val="nil"/>
              <w:right w:val="nil"/>
            </w:tcBorders>
            <w:shd w:val="clear" w:color="000000" w:fill="0F253F"/>
            <w:noWrap/>
            <w:vAlign w:val="center"/>
            <w:hideMark/>
          </w:tcPr>
          <w:p w:rsidR="000A76C5" w:rsidRPr="007511CC" w:rsidRDefault="000A76C5" w:rsidP="000A76C5">
            <w:pPr>
              <w:jc w:val="center"/>
              <w:rPr>
                <w:rFonts w:ascii="Century Gothic" w:hAnsi="Century Gothic" w:cs="Calibri"/>
                <w:b/>
                <w:bCs/>
                <w:color w:val="FFFFFF"/>
                <w:sz w:val="18"/>
                <w:szCs w:val="16"/>
              </w:rPr>
            </w:pPr>
            <w:r w:rsidRPr="007511CC">
              <w:rPr>
                <w:rFonts w:ascii="Century Gothic" w:hAnsi="Century Gothic" w:cs="Calibri"/>
                <w:b/>
                <w:bCs/>
                <w:color w:val="FFFFFF"/>
                <w:sz w:val="18"/>
                <w:szCs w:val="16"/>
              </w:rPr>
              <w:t>Participantes</w:t>
            </w:r>
          </w:p>
        </w:tc>
      </w:tr>
      <w:tr w:rsidR="000A76C5" w:rsidRPr="000A76C5" w:rsidTr="000A76C5">
        <w:trPr>
          <w:cantSplit/>
          <w:trHeight w:val="900"/>
          <w:tblHeader/>
        </w:trPr>
        <w:tc>
          <w:tcPr>
            <w:tcW w:w="1144" w:type="dxa"/>
            <w:tcBorders>
              <w:top w:val="single" w:sz="4" w:space="0" w:color="auto"/>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10/01/2011</w:t>
            </w:r>
          </w:p>
        </w:tc>
        <w:tc>
          <w:tcPr>
            <w:tcW w:w="887" w:type="dxa"/>
            <w:tcBorders>
              <w:top w:val="single" w:sz="4" w:space="0" w:color="auto"/>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14h00 às 15h00</w:t>
            </w:r>
          </w:p>
        </w:tc>
        <w:tc>
          <w:tcPr>
            <w:tcW w:w="3642" w:type="dxa"/>
            <w:tcBorders>
              <w:top w:val="single" w:sz="4" w:space="0" w:color="auto"/>
              <w:left w:val="nil"/>
              <w:bottom w:val="single" w:sz="4" w:space="0" w:color="auto"/>
              <w:right w:val="nil"/>
            </w:tcBorders>
            <w:shd w:val="clear" w:color="000000" w:fill="FFFFFF"/>
            <w:vAlign w:val="center"/>
            <w:hideMark/>
          </w:tcPr>
          <w:p w:rsidR="000A76C5" w:rsidRPr="007511CC" w:rsidRDefault="000A76C5" w:rsidP="000A76C5">
            <w:pPr>
              <w:spacing w:line="276" w:lineRule="auto"/>
              <w:rPr>
                <w:rFonts w:ascii="Century Gothic" w:hAnsi="Century Gothic" w:cs="Calibri"/>
                <w:color w:val="000000"/>
                <w:sz w:val="16"/>
                <w:szCs w:val="16"/>
              </w:rPr>
            </w:pPr>
            <w:r w:rsidRPr="007511CC">
              <w:rPr>
                <w:rFonts w:ascii="Century Gothic" w:hAnsi="Century Gothic" w:cs="Calibri"/>
                <w:color w:val="000000"/>
                <w:sz w:val="16"/>
                <w:szCs w:val="16"/>
              </w:rPr>
              <w:t>Reunião de apresentação do Projeto para os Gestores</w:t>
            </w:r>
          </w:p>
        </w:tc>
        <w:tc>
          <w:tcPr>
            <w:tcW w:w="3761" w:type="dxa"/>
            <w:tcBorders>
              <w:top w:val="single" w:sz="4" w:space="0" w:color="auto"/>
              <w:left w:val="nil"/>
              <w:bottom w:val="single" w:sz="4" w:space="0" w:color="auto"/>
              <w:right w:val="nil"/>
            </w:tcBorders>
            <w:shd w:val="clear" w:color="000000" w:fill="FFFFFF"/>
            <w:vAlign w:val="center"/>
            <w:hideMark/>
          </w:tcPr>
          <w:p w:rsidR="000A76C5" w:rsidRPr="000A76C5" w:rsidRDefault="000A76C5" w:rsidP="000A76C5">
            <w:pPr>
              <w:spacing w:line="276" w:lineRule="auto"/>
              <w:rPr>
                <w:rFonts w:ascii="Century Gothic" w:hAnsi="Century Gothic" w:cs="Calibri"/>
                <w:color w:val="000000"/>
                <w:sz w:val="14"/>
                <w:szCs w:val="14"/>
              </w:rPr>
            </w:pPr>
            <w:r w:rsidRPr="000A76C5">
              <w:rPr>
                <w:rFonts w:ascii="Century Gothic" w:hAnsi="Century Gothic" w:cs="Calibri"/>
                <w:color w:val="000000"/>
                <w:sz w:val="14"/>
                <w:szCs w:val="14"/>
              </w:rPr>
              <w:t xml:space="preserve">Alexei </w:t>
            </w:r>
            <w:proofErr w:type="spellStart"/>
            <w:r w:rsidRPr="000A76C5">
              <w:rPr>
                <w:rFonts w:ascii="Century Gothic" w:hAnsi="Century Gothic" w:cs="Calibri"/>
                <w:color w:val="000000"/>
                <w:sz w:val="14"/>
                <w:szCs w:val="14"/>
              </w:rPr>
              <w:t>Korb</w:t>
            </w:r>
            <w:proofErr w:type="spellEnd"/>
            <w:r w:rsidRPr="000A76C5">
              <w:rPr>
                <w:rFonts w:ascii="Century Gothic" w:hAnsi="Century Gothic" w:cs="Calibri"/>
                <w:color w:val="000000"/>
                <w:sz w:val="14"/>
                <w:szCs w:val="14"/>
              </w:rPr>
              <w:t xml:space="preserve">, </w:t>
            </w:r>
            <w:proofErr w:type="spellStart"/>
            <w:r w:rsidRPr="000A76C5">
              <w:rPr>
                <w:rFonts w:ascii="Century Gothic" w:hAnsi="Century Gothic" w:cs="Calibri"/>
                <w:color w:val="000000"/>
                <w:sz w:val="14"/>
                <w:szCs w:val="14"/>
              </w:rPr>
              <w:t>Clévio</w:t>
            </w:r>
            <w:proofErr w:type="spellEnd"/>
            <w:r w:rsidRPr="000A76C5">
              <w:rPr>
                <w:rFonts w:ascii="Century Gothic" w:hAnsi="Century Gothic" w:cs="Calibri"/>
                <w:color w:val="000000"/>
                <w:sz w:val="14"/>
                <w:szCs w:val="14"/>
              </w:rPr>
              <w:t xml:space="preserve"> </w:t>
            </w:r>
            <w:proofErr w:type="spellStart"/>
            <w:r w:rsidRPr="000A76C5">
              <w:rPr>
                <w:rFonts w:ascii="Century Gothic" w:hAnsi="Century Gothic" w:cs="Calibri"/>
                <w:color w:val="000000"/>
                <w:sz w:val="14"/>
                <w:szCs w:val="14"/>
              </w:rPr>
              <w:t>Yuji</w:t>
            </w:r>
            <w:proofErr w:type="spellEnd"/>
            <w:r w:rsidRPr="000A76C5">
              <w:rPr>
                <w:rFonts w:ascii="Century Gothic" w:hAnsi="Century Gothic" w:cs="Calibri"/>
                <w:color w:val="000000"/>
                <w:sz w:val="14"/>
                <w:szCs w:val="14"/>
              </w:rPr>
              <w:t xml:space="preserve"> </w:t>
            </w:r>
            <w:proofErr w:type="spellStart"/>
            <w:r w:rsidRPr="000A76C5">
              <w:rPr>
                <w:rFonts w:ascii="Century Gothic" w:hAnsi="Century Gothic" w:cs="Calibri"/>
                <w:color w:val="000000"/>
                <w:sz w:val="14"/>
                <w:szCs w:val="14"/>
              </w:rPr>
              <w:t>Watanuki</w:t>
            </w:r>
            <w:proofErr w:type="spellEnd"/>
            <w:r w:rsidRPr="000A76C5">
              <w:rPr>
                <w:rFonts w:ascii="Century Gothic" w:hAnsi="Century Gothic" w:cs="Calibri"/>
                <w:color w:val="000000"/>
                <w:sz w:val="14"/>
                <w:szCs w:val="14"/>
              </w:rPr>
              <w:t xml:space="preserve">, </w:t>
            </w:r>
            <w:proofErr w:type="spellStart"/>
            <w:r w:rsidRPr="000A76C5">
              <w:rPr>
                <w:rFonts w:ascii="Century Gothic" w:hAnsi="Century Gothic" w:cs="Calibri"/>
                <w:color w:val="000000"/>
                <w:sz w:val="14"/>
                <w:szCs w:val="14"/>
              </w:rPr>
              <w:t>Catiuscia</w:t>
            </w:r>
            <w:proofErr w:type="spellEnd"/>
            <w:r w:rsidRPr="000A76C5">
              <w:rPr>
                <w:rFonts w:ascii="Century Gothic" w:hAnsi="Century Gothic" w:cs="Calibri"/>
                <w:color w:val="000000"/>
                <w:sz w:val="14"/>
                <w:szCs w:val="14"/>
              </w:rPr>
              <w:t xml:space="preserve"> </w:t>
            </w:r>
            <w:proofErr w:type="spellStart"/>
            <w:r w:rsidRPr="000A76C5">
              <w:rPr>
                <w:rFonts w:ascii="Century Gothic" w:hAnsi="Century Gothic" w:cs="Calibri"/>
                <w:color w:val="000000"/>
                <w:sz w:val="14"/>
                <w:szCs w:val="14"/>
              </w:rPr>
              <w:t>Ficanha</w:t>
            </w:r>
            <w:proofErr w:type="spellEnd"/>
            <w:r w:rsidRPr="000A76C5">
              <w:rPr>
                <w:rFonts w:ascii="Century Gothic" w:hAnsi="Century Gothic" w:cs="Calibri"/>
                <w:color w:val="000000"/>
                <w:sz w:val="14"/>
                <w:szCs w:val="14"/>
              </w:rPr>
              <w:t xml:space="preserve"> Graf Costa, Almir Mendes Vilela, Anderson </w:t>
            </w:r>
            <w:proofErr w:type="spellStart"/>
            <w:r w:rsidRPr="000A76C5">
              <w:rPr>
                <w:rFonts w:ascii="Century Gothic" w:hAnsi="Century Gothic" w:cs="Calibri"/>
                <w:color w:val="000000"/>
                <w:sz w:val="14"/>
                <w:szCs w:val="14"/>
              </w:rPr>
              <w:t>Delmondes</w:t>
            </w:r>
            <w:proofErr w:type="spellEnd"/>
            <w:r w:rsidRPr="000A76C5">
              <w:rPr>
                <w:rFonts w:ascii="Century Gothic" w:hAnsi="Century Gothic" w:cs="Calibri"/>
                <w:color w:val="000000"/>
                <w:sz w:val="14"/>
                <w:szCs w:val="14"/>
              </w:rPr>
              <w:t xml:space="preserve">, Marco Aurélio </w:t>
            </w:r>
            <w:proofErr w:type="spellStart"/>
            <w:r w:rsidRPr="000A76C5">
              <w:rPr>
                <w:rFonts w:ascii="Century Gothic" w:hAnsi="Century Gothic" w:cs="Calibri"/>
                <w:color w:val="000000"/>
                <w:sz w:val="14"/>
                <w:szCs w:val="14"/>
              </w:rPr>
              <w:t>Balloussier</w:t>
            </w:r>
            <w:proofErr w:type="spellEnd"/>
            <w:r w:rsidRPr="000A76C5">
              <w:rPr>
                <w:rFonts w:ascii="Century Gothic" w:hAnsi="Century Gothic" w:cs="Calibri"/>
                <w:color w:val="000000"/>
                <w:sz w:val="14"/>
                <w:szCs w:val="14"/>
              </w:rPr>
              <w:t xml:space="preserve"> e Rafael Teixeira Rodrigues.</w:t>
            </w:r>
          </w:p>
        </w:tc>
      </w:tr>
      <w:tr w:rsidR="000A76C5" w:rsidRPr="000A76C5" w:rsidTr="000A76C5">
        <w:trPr>
          <w:cantSplit/>
          <w:trHeight w:val="900"/>
          <w:tblHeader/>
        </w:trPr>
        <w:tc>
          <w:tcPr>
            <w:tcW w:w="1144"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11/01/2011</w:t>
            </w:r>
          </w:p>
        </w:tc>
        <w:tc>
          <w:tcPr>
            <w:tcW w:w="887"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09h00 às 10h00</w:t>
            </w:r>
          </w:p>
        </w:tc>
        <w:tc>
          <w:tcPr>
            <w:tcW w:w="3642"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rPr>
                <w:rFonts w:ascii="Century Gothic" w:hAnsi="Century Gothic" w:cs="Calibri"/>
                <w:color w:val="000000"/>
                <w:sz w:val="16"/>
                <w:szCs w:val="16"/>
              </w:rPr>
            </w:pPr>
            <w:r w:rsidRPr="007511CC">
              <w:rPr>
                <w:rFonts w:ascii="Century Gothic" w:hAnsi="Century Gothic" w:cs="Calibri"/>
                <w:b/>
                <w:bCs/>
                <w:color w:val="000000"/>
                <w:sz w:val="16"/>
                <w:szCs w:val="16"/>
              </w:rPr>
              <w:t xml:space="preserve">Workshop de </w:t>
            </w:r>
            <w:proofErr w:type="spellStart"/>
            <w:r w:rsidRPr="007511CC">
              <w:rPr>
                <w:rFonts w:ascii="Century Gothic" w:hAnsi="Century Gothic" w:cs="Calibri"/>
                <w:b/>
                <w:bCs/>
                <w:color w:val="000000"/>
                <w:sz w:val="16"/>
                <w:szCs w:val="16"/>
              </w:rPr>
              <w:t>Assessment</w:t>
            </w:r>
            <w:proofErr w:type="spellEnd"/>
            <w:r w:rsidRPr="007511CC">
              <w:rPr>
                <w:rFonts w:ascii="Century Gothic" w:hAnsi="Century Gothic" w:cs="Calibri"/>
                <w:b/>
                <w:bCs/>
                <w:color w:val="000000"/>
                <w:sz w:val="16"/>
                <w:szCs w:val="16"/>
              </w:rPr>
              <w:t xml:space="preserve">: </w:t>
            </w:r>
            <w:r w:rsidRPr="007511CC">
              <w:rPr>
                <w:rFonts w:ascii="Century Gothic" w:hAnsi="Century Gothic" w:cs="Calibri"/>
                <w:color w:val="000000"/>
                <w:sz w:val="16"/>
                <w:szCs w:val="16"/>
              </w:rPr>
              <w:t>Função Central de Serviços</w:t>
            </w:r>
          </w:p>
        </w:tc>
        <w:tc>
          <w:tcPr>
            <w:tcW w:w="3761" w:type="dxa"/>
            <w:tcBorders>
              <w:top w:val="nil"/>
              <w:left w:val="nil"/>
              <w:bottom w:val="single" w:sz="4" w:space="0" w:color="auto"/>
              <w:right w:val="nil"/>
            </w:tcBorders>
            <w:shd w:val="clear" w:color="000000" w:fill="FFFFFF"/>
            <w:vAlign w:val="center"/>
            <w:hideMark/>
          </w:tcPr>
          <w:p w:rsidR="000A76C5" w:rsidRPr="000A76C5" w:rsidRDefault="000A76C5" w:rsidP="000A76C5">
            <w:pPr>
              <w:spacing w:line="276" w:lineRule="auto"/>
              <w:rPr>
                <w:rFonts w:ascii="Century Gothic" w:hAnsi="Century Gothic" w:cs="Calibri"/>
                <w:color w:val="000000"/>
                <w:sz w:val="14"/>
                <w:szCs w:val="14"/>
              </w:rPr>
            </w:pPr>
            <w:r w:rsidRPr="000A76C5">
              <w:rPr>
                <w:rFonts w:ascii="Century Gothic" w:hAnsi="Century Gothic" w:cs="Calibri"/>
                <w:color w:val="000000"/>
                <w:sz w:val="14"/>
                <w:szCs w:val="14"/>
              </w:rPr>
              <w:t xml:space="preserve">Marcos </w:t>
            </w:r>
            <w:proofErr w:type="spellStart"/>
            <w:r w:rsidRPr="000A76C5">
              <w:rPr>
                <w:rFonts w:ascii="Century Gothic" w:hAnsi="Century Gothic" w:cs="Calibri"/>
                <w:color w:val="000000"/>
                <w:sz w:val="14"/>
                <w:szCs w:val="14"/>
              </w:rPr>
              <w:t>Vinicys</w:t>
            </w:r>
            <w:proofErr w:type="spellEnd"/>
            <w:r w:rsidRPr="000A76C5">
              <w:rPr>
                <w:rFonts w:ascii="Century Gothic" w:hAnsi="Century Gothic" w:cs="Calibri"/>
                <w:color w:val="000000"/>
                <w:sz w:val="14"/>
                <w:szCs w:val="14"/>
              </w:rPr>
              <w:t xml:space="preserve"> Pires Prestes, Anderson </w:t>
            </w:r>
            <w:proofErr w:type="spellStart"/>
            <w:r w:rsidRPr="000A76C5">
              <w:rPr>
                <w:rFonts w:ascii="Century Gothic" w:hAnsi="Century Gothic" w:cs="Calibri"/>
                <w:color w:val="000000"/>
                <w:sz w:val="14"/>
                <w:szCs w:val="14"/>
              </w:rPr>
              <w:t>Delmondes</w:t>
            </w:r>
            <w:proofErr w:type="spellEnd"/>
            <w:r w:rsidRPr="000A76C5">
              <w:rPr>
                <w:rFonts w:ascii="Century Gothic" w:hAnsi="Century Gothic" w:cs="Calibri"/>
                <w:color w:val="000000"/>
                <w:sz w:val="14"/>
                <w:szCs w:val="14"/>
              </w:rPr>
              <w:t xml:space="preserve">, Rafael Silva de Andrade, Juliano Maier Diogo dos Santos, André Luiz Garcia Ruiz, Caroline </w:t>
            </w:r>
            <w:proofErr w:type="spellStart"/>
            <w:r w:rsidRPr="000A76C5">
              <w:rPr>
                <w:rFonts w:ascii="Century Gothic" w:hAnsi="Century Gothic" w:cs="Calibri"/>
                <w:color w:val="000000"/>
                <w:sz w:val="14"/>
                <w:szCs w:val="14"/>
              </w:rPr>
              <w:t>Hausen</w:t>
            </w:r>
            <w:proofErr w:type="spellEnd"/>
            <w:r w:rsidRPr="000A76C5">
              <w:rPr>
                <w:rFonts w:ascii="Century Gothic" w:hAnsi="Century Gothic" w:cs="Calibri"/>
                <w:color w:val="000000"/>
                <w:sz w:val="14"/>
                <w:szCs w:val="14"/>
              </w:rPr>
              <w:t xml:space="preserve"> </w:t>
            </w:r>
            <w:proofErr w:type="spellStart"/>
            <w:r w:rsidRPr="000A76C5">
              <w:rPr>
                <w:rFonts w:ascii="Century Gothic" w:hAnsi="Century Gothic" w:cs="Calibri"/>
                <w:color w:val="000000"/>
                <w:sz w:val="14"/>
                <w:szCs w:val="14"/>
              </w:rPr>
              <w:t>Christ</w:t>
            </w:r>
            <w:proofErr w:type="spellEnd"/>
            <w:r w:rsidRPr="000A76C5">
              <w:rPr>
                <w:rFonts w:ascii="Century Gothic" w:hAnsi="Century Gothic" w:cs="Calibri"/>
                <w:color w:val="000000"/>
                <w:sz w:val="14"/>
                <w:szCs w:val="14"/>
              </w:rPr>
              <w:t xml:space="preserve">, Marco Aurélio </w:t>
            </w:r>
            <w:proofErr w:type="spellStart"/>
            <w:r w:rsidRPr="000A76C5">
              <w:rPr>
                <w:rFonts w:ascii="Century Gothic" w:hAnsi="Century Gothic" w:cs="Calibri"/>
                <w:color w:val="000000"/>
                <w:sz w:val="14"/>
                <w:szCs w:val="14"/>
              </w:rPr>
              <w:t>Balloussier</w:t>
            </w:r>
            <w:proofErr w:type="spellEnd"/>
            <w:r w:rsidRPr="000A76C5">
              <w:rPr>
                <w:rFonts w:ascii="Century Gothic" w:hAnsi="Century Gothic" w:cs="Calibri"/>
                <w:color w:val="000000"/>
                <w:sz w:val="14"/>
                <w:szCs w:val="14"/>
              </w:rPr>
              <w:t xml:space="preserve"> e Sarah Lemes</w:t>
            </w:r>
          </w:p>
        </w:tc>
      </w:tr>
      <w:tr w:rsidR="000A76C5" w:rsidRPr="000A76C5" w:rsidTr="000A76C5">
        <w:trPr>
          <w:cantSplit/>
          <w:trHeight w:val="900"/>
          <w:tblHeader/>
        </w:trPr>
        <w:tc>
          <w:tcPr>
            <w:tcW w:w="1144"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11/01/2011</w:t>
            </w:r>
          </w:p>
        </w:tc>
        <w:tc>
          <w:tcPr>
            <w:tcW w:w="887"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14h00 às 15h00</w:t>
            </w:r>
          </w:p>
        </w:tc>
        <w:tc>
          <w:tcPr>
            <w:tcW w:w="3642"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rPr>
                <w:rFonts w:ascii="Century Gothic" w:hAnsi="Century Gothic" w:cs="Calibri"/>
                <w:color w:val="000000"/>
                <w:sz w:val="16"/>
                <w:szCs w:val="16"/>
              </w:rPr>
            </w:pPr>
            <w:r w:rsidRPr="007511CC">
              <w:rPr>
                <w:rFonts w:ascii="Century Gothic" w:hAnsi="Century Gothic" w:cs="Calibri"/>
                <w:b/>
                <w:bCs/>
                <w:color w:val="000000"/>
                <w:sz w:val="16"/>
                <w:szCs w:val="16"/>
              </w:rPr>
              <w:t xml:space="preserve">Workshop de </w:t>
            </w:r>
            <w:proofErr w:type="spellStart"/>
            <w:r w:rsidRPr="007511CC">
              <w:rPr>
                <w:rFonts w:ascii="Century Gothic" w:hAnsi="Century Gothic" w:cs="Calibri"/>
                <w:b/>
                <w:bCs/>
                <w:color w:val="000000"/>
                <w:sz w:val="16"/>
                <w:szCs w:val="16"/>
              </w:rPr>
              <w:t>Assessment</w:t>
            </w:r>
            <w:proofErr w:type="spellEnd"/>
            <w:r w:rsidRPr="007511CC">
              <w:rPr>
                <w:rFonts w:ascii="Century Gothic" w:hAnsi="Century Gothic" w:cs="Calibri"/>
                <w:b/>
                <w:bCs/>
                <w:color w:val="000000"/>
                <w:sz w:val="16"/>
                <w:szCs w:val="16"/>
              </w:rPr>
              <w:t xml:space="preserve">: </w:t>
            </w:r>
            <w:r w:rsidRPr="007511CC">
              <w:rPr>
                <w:rFonts w:ascii="Century Gothic" w:hAnsi="Century Gothic" w:cs="Calibri"/>
                <w:color w:val="000000"/>
                <w:sz w:val="16"/>
                <w:szCs w:val="16"/>
              </w:rPr>
              <w:t>Gerenciamento de Incidentes</w:t>
            </w:r>
          </w:p>
        </w:tc>
        <w:tc>
          <w:tcPr>
            <w:tcW w:w="3761" w:type="dxa"/>
            <w:tcBorders>
              <w:top w:val="nil"/>
              <w:left w:val="nil"/>
              <w:bottom w:val="single" w:sz="4" w:space="0" w:color="auto"/>
              <w:right w:val="nil"/>
            </w:tcBorders>
            <w:shd w:val="clear" w:color="000000" w:fill="FFFFFF"/>
            <w:vAlign w:val="center"/>
            <w:hideMark/>
          </w:tcPr>
          <w:p w:rsidR="000A76C5" w:rsidRPr="000A76C5" w:rsidRDefault="000A76C5" w:rsidP="000A76C5">
            <w:pPr>
              <w:spacing w:line="276" w:lineRule="auto"/>
              <w:rPr>
                <w:rFonts w:ascii="Century Gothic" w:hAnsi="Century Gothic" w:cs="Calibri"/>
                <w:color w:val="000000"/>
                <w:sz w:val="14"/>
                <w:szCs w:val="14"/>
              </w:rPr>
            </w:pPr>
            <w:r w:rsidRPr="000A76C5">
              <w:rPr>
                <w:rFonts w:ascii="Century Gothic" w:hAnsi="Century Gothic" w:cs="Calibri"/>
                <w:color w:val="000000"/>
                <w:sz w:val="14"/>
                <w:szCs w:val="14"/>
              </w:rPr>
              <w:t xml:space="preserve">Juliano Maier Diogo dos Santos, Anderson </w:t>
            </w:r>
            <w:proofErr w:type="spellStart"/>
            <w:r w:rsidRPr="000A76C5">
              <w:rPr>
                <w:rFonts w:ascii="Century Gothic" w:hAnsi="Century Gothic" w:cs="Calibri"/>
                <w:color w:val="000000"/>
                <w:sz w:val="14"/>
                <w:szCs w:val="14"/>
              </w:rPr>
              <w:t>Delmondes</w:t>
            </w:r>
            <w:proofErr w:type="spellEnd"/>
            <w:r w:rsidRPr="000A76C5">
              <w:rPr>
                <w:rFonts w:ascii="Century Gothic" w:hAnsi="Century Gothic" w:cs="Calibri"/>
                <w:color w:val="000000"/>
                <w:sz w:val="14"/>
                <w:szCs w:val="14"/>
              </w:rPr>
              <w:t xml:space="preserve">, Eduardo </w:t>
            </w:r>
            <w:proofErr w:type="spellStart"/>
            <w:r w:rsidRPr="000A76C5">
              <w:rPr>
                <w:rFonts w:ascii="Century Gothic" w:hAnsi="Century Gothic" w:cs="Calibri"/>
                <w:color w:val="000000"/>
                <w:sz w:val="14"/>
                <w:szCs w:val="14"/>
              </w:rPr>
              <w:t>Bergonse</w:t>
            </w:r>
            <w:proofErr w:type="spellEnd"/>
            <w:r w:rsidRPr="000A76C5">
              <w:rPr>
                <w:rFonts w:ascii="Century Gothic" w:hAnsi="Century Gothic" w:cs="Calibri"/>
                <w:color w:val="000000"/>
                <w:sz w:val="14"/>
                <w:szCs w:val="14"/>
              </w:rPr>
              <w:t xml:space="preserve"> Pereira, Fabrício Pires Santos, Marco Aurélio </w:t>
            </w:r>
            <w:proofErr w:type="spellStart"/>
            <w:r w:rsidRPr="000A76C5">
              <w:rPr>
                <w:rFonts w:ascii="Century Gothic" w:hAnsi="Century Gothic" w:cs="Calibri"/>
                <w:color w:val="000000"/>
                <w:sz w:val="14"/>
                <w:szCs w:val="14"/>
              </w:rPr>
              <w:t>Balloussier</w:t>
            </w:r>
            <w:proofErr w:type="spellEnd"/>
            <w:r w:rsidRPr="000A76C5">
              <w:rPr>
                <w:rFonts w:ascii="Century Gothic" w:hAnsi="Century Gothic" w:cs="Calibri"/>
                <w:color w:val="000000"/>
                <w:sz w:val="14"/>
                <w:szCs w:val="14"/>
              </w:rPr>
              <w:t xml:space="preserve">, Caroline </w:t>
            </w:r>
            <w:proofErr w:type="spellStart"/>
            <w:r w:rsidRPr="000A76C5">
              <w:rPr>
                <w:rFonts w:ascii="Century Gothic" w:hAnsi="Century Gothic" w:cs="Calibri"/>
                <w:color w:val="000000"/>
                <w:sz w:val="14"/>
                <w:szCs w:val="14"/>
              </w:rPr>
              <w:t>Hausen</w:t>
            </w:r>
            <w:proofErr w:type="spellEnd"/>
            <w:r w:rsidRPr="000A76C5">
              <w:rPr>
                <w:rFonts w:ascii="Century Gothic" w:hAnsi="Century Gothic" w:cs="Calibri"/>
                <w:color w:val="000000"/>
                <w:sz w:val="14"/>
                <w:szCs w:val="14"/>
              </w:rPr>
              <w:t xml:space="preserve"> </w:t>
            </w:r>
            <w:proofErr w:type="spellStart"/>
            <w:r w:rsidRPr="000A76C5">
              <w:rPr>
                <w:rFonts w:ascii="Century Gothic" w:hAnsi="Century Gothic" w:cs="Calibri"/>
                <w:color w:val="000000"/>
                <w:sz w:val="14"/>
                <w:szCs w:val="14"/>
              </w:rPr>
              <w:t>Christ</w:t>
            </w:r>
            <w:proofErr w:type="spellEnd"/>
            <w:r w:rsidRPr="000A76C5">
              <w:rPr>
                <w:rFonts w:ascii="Century Gothic" w:hAnsi="Century Gothic" w:cs="Calibri"/>
                <w:color w:val="000000"/>
                <w:sz w:val="14"/>
                <w:szCs w:val="14"/>
              </w:rPr>
              <w:t xml:space="preserve">, Marcus </w:t>
            </w:r>
            <w:proofErr w:type="spellStart"/>
            <w:r w:rsidRPr="000A76C5">
              <w:rPr>
                <w:rFonts w:ascii="Century Gothic" w:hAnsi="Century Gothic" w:cs="Calibri"/>
                <w:color w:val="000000"/>
                <w:sz w:val="14"/>
                <w:szCs w:val="14"/>
              </w:rPr>
              <w:t>Vinicyus</w:t>
            </w:r>
            <w:proofErr w:type="spellEnd"/>
            <w:r w:rsidRPr="000A76C5">
              <w:rPr>
                <w:rFonts w:ascii="Century Gothic" w:hAnsi="Century Gothic" w:cs="Calibri"/>
                <w:color w:val="000000"/>
                <w:sz w:val="14"/>
                <w:szCs w:val="14"/>
              </w:rPr>
              <w:t xml:space="preserve"> Pires Prestes, Sarah Lemes e Rafael Silva de Andrade</w:t>
            </w:r>
          </w:p>
        </w:tc>
      </w:tr>
      <w:tr w:rsidR="000A76C5" w:rsidRPr="000A76C5" w:rsidTr="000A76C5">
        <w:trPr>
          <w:cantSplit/>
          <w:trHeight w:val="900"/>
          <w:tblHeader/>
        </w:trPr>
        <w:tc>
          <w:tcPr>
            <w:tcW w:w="1144"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12/01/2011</w:t>
            </w:r>
          </w:p>
        </w:tc>
        <w:tc>
          <w:tcPr>
            <w:tcW w:w="887"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11h00 às 12h00</w:t>
            </w:r>
          </w:p>
        </w:tc>
        <w:tc>
          <w:tcPr>
            <w:tcW w:w="3642"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rPr>
                <w:rFonts w:ascii="Century Gothic" w:hAnsi="Century Gothic" w:cs="Calibri"/>
                <w:color w:val="000000"/>
                <w:sz w:val="16"/>
                <w:szCs w:val="16"/>
              </w:rPr>
            </w:pPr>
            <w:r w:rsidRPr="007511CC">
              <w:rPr>
                <w:rFonts w:ascii="Century Gothic" w:hAnsi="Century Gothic" w:cs="Calibri"/>
                <w:b/>
                <w:bCs/>
                <w:color w:val="000000"/>
                <w:sz w:val="16"/>
                <w:szCs w:val="16"/>
              </w:rPr>
              <w:t>Entrevista com Gestor:</w:t>
            </w:r>
            <w:r w:rsidRPr="007511CC">
              <w:rPr>
                <w:rFonts w:ascii="Century Gothic" w:hAnsi="Century Gothic" w:cs="Calibri"/>
                <w:color w:val="000000"/>
                <w:sz w:val="16"/>
                <w:szCs w:val="16"/>
              </w:rPr>
              <w:t xml:space="preserve"> </w:t>
            </w:r>
            <w:proofErr w:type="spellStart"/>
            <w:r w:rsidRPr="007511CC">
              <w:rPr>
                <w:rFonts w:ascii="Century Gothic" w:hAnsi="Century Gothic" w:cs="Calibri"/>
                <w:color w:val="000000"/>
                <w:sz w:val="16"/>
                <w:szCs w:val="16"/>
              </w:rPr>
              <w:t>Clévio</w:t>
            </w:r>
            <w:proofErr w:type="spellEnd"/>
            <w:r w:rsidRPr="007511CC">
              <w:rPr>
                <w:rFonts w:ascii="Century Gothic" w:hAnsi="Century Gothic" w:cs="Calibri"/>
                <w:color w:val="000000"/>
                <w:sz w:val="16"/>
                <w:szCs w:val="16"/>
              </w:rPr>
              <w:t xml:space="preserve"> </w:t>
            </w:r>
            <w:proofErr w:type="spellStart"/>
            <w:r w:rsidRPr="007511CC">
              <w:rPr>
                <w:rFonts w:ascii="Century Gothic" w:hAnsi="Century Gothic" w:cs="Calibri"/>
                <w:color w:val="000000"/>
                <w:sz w:val="16"/>
                <w:szCs w:val="16"/>
              </w:rPr>
              <w:t>Yuji</w:t>
            </w:r>
            <w:proofErr w:type="spellEnd"/>
            <w:r w:rsidRPr="007511CC">
              <w:rPr>
                <w:rFonts w:ascii="Century Gothic" w:hAnsi="Century Gothic" w:cs="Calibri"/>
                <w:color w:val="000000"/>
                <w:sz w:val="16"/>
                <w:szCs w:val="16"/>
              </w:rPr>
              <w:t xml:space="preserve"> </w:t>
            </w:r>
            <w:proofErr w:type="spellStart"/>
            <w:r w:rsidRPr="007511CC">
              <w:rPr>
                <w:rFonts w:ascii="Century Gothic" w:hAnsi="Century Gothic" w:cs="Calibri"/>
                <w:color w:val="000000"/>
                <w:sz w:val="16"/>
                <w:szCs w:val="16"/>
              </w:rPr>
              <w:t>Watanuki</w:t>
            </w:r>
            <w:proofErr w:type="spellEnd"/>
            <w:r w:rsidRPr="007511CC">
              <w:rPr>
                <w:rFonts w:ascii="Century Gothic" w:hAnsi="Century Gothic" w:cs="Calibri"/>
                <w:color w:val="000000"/>
                <w:sz w:val="16"/>
                <w:szCs w:val="16"/>
              </w:rPr>
              <w:t xml:space="preserve"> (Coordenador de Suporte a Servidor)</w:t>
            </w:r>
          </w:p>
        </w:tc>
        <w:tc>
          <w:tcPr>
            <w:tcW w:w="3761" w:type="dxa"/>
            <w:tcBorders>
              <w:top w:val="nil"/>
              <w:left w:val="nil"/>
              <w:bottom w:val="single" w:sz="4" w:space="0" w:color="auto"/>
              <w:right w:val="nil"/>
            </w:tcBorders>
            <w:shd w:val="clear" w:color="000000" w:fill="FFFFFF"/>
            <w:vAlign w:val="center"/>
            <w:hideMark/>
          </w:tcPr>
          <w:p w:rsidR="000A76C5" w:rsidRPr="000A76C5" w:rsidRDefault="000A76C5" w:rsidP="000A76C5">
            <w:pPr>
              <w:spacing w:line="276" w:lineRule="auto"/>
              <w:rPr>
                <w:rFonts w:ascii="Century Gothic" w:hAnsi="Century Gothic" w:cs="Calibri"/>
                <w:color w:val="000000"/>
                <w:sz w:val="14"/>
                <w:szCs w:val="14"/>
              </w:rPr>
            </w:pPr>
            <w:proofErr w:type="spellStart"/>
            <w:r w:rsidRPr="000A76C5">
              <w:rPr>
                <w:rFonts w:ascii="Century Gothic" w:hAnsi="Century Gothic" w:cs="Calibri"/>
                <w:color w:val="000000"/>
                <w:sz w:val="14"/>
                <w:szCs w:val="14"/>
              </w:rPr>
              <w:t>Clévio</w:t>
            </w:r>
            <w:proofErr w:type="spellEnd"/>
            <w:r w:rsidRPr="000A76C5">
              <w:rPr>
                <w:rFonts w:ascii="Century Gothic" w:hAnsi="Century Gothic" w:cs="Calibri"/>
                <w:color w:val="000000"/>
                <w:sz w:val="14"/>
                <w:szCs w:val="14"/>
              </w:rPr>
              <w:t xml:space="preserve"> </w:t>
            </w:r>
            <w:proofErr w:type="spellStart"/>
            <w:r w:rsidRPr="000A76C5">
              <w:rPr>
                <w:rFonts w:ascii="Century Gothic" w:hAnsi="Century Gothic" w:cs="Calibri"/>
                <w:color w:val="000000"/>
                <w:sz w:val="14"/>
                <w:szCs w:val="14"/>
              </w:rPr>
              <w:t>Yuji</w:t>
            </w:r>
            <w:proofErr w:type="spellEnd"/>
            <w:r w:rsidRPr="000A76C5">
              <w:rPr>
                <w:rFonts w:ascii="Century Gothic" w:hAnsi="Century Gothic" w:cs="Calibri"/>
                <w:color w:val="000000"/>
                <w:sz w:val="14"/>
                <w:szCs w:val="14"/>
              </w:rPr>
              <w:t xml:space="preserve"> </w:t>
            </w:r>
            <w:proofErr w:type="spellStart"/>
            <w:r w:rsidRPr="000A76C5">
              <w:rPr>
                <w:rFonts w:ascii="Century Gothic" w:hAnsi="Century Gothic" w:cs="Calibri"/>
                <w:color w:val="000000"/>
                <w:sz w:val="14"/>
                <w:szCs w:val="14"/>
              </w:rPr>
              <w:t>Watanuki</w:t>
            </w:r>
            <w:proofErr w:type="spellEnd"/>
          </w:p>
        </w:tc>
      </w:tr>
      <w:tr w:rsidR="000A76C5" w:rsidRPr="000A76C5" w:rsidTr="000A76C5">
        <w:trPr>
          <w:cantSplit/>
          <w:trHeight w:val="900"/>
          <w:tblHeader/>
        </w:trPr>
        <w:tc>
          <w:tcPr>
            <w:tcW w:w="1144"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12/01/2011</w:t>
            </w:r>
          </w:p>
        </w:tc>
        <w:tc>
          <w:tcPr>
            <w:tcW w:w="887"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15h45 às 17h30</w:t>
            </w:r>
          </w:p>
        </w:tc>
        <w:tc>
          <w:tcPr>
            <w:tcW w:w="3642"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rPr>
                <w:rFonts w:ascii="Century Gothic" w:hAnsi="Century Gothic" w:cs="Calibri"/>
                <w:color w:val="000000"/>
                <w:sz w:val="16"/>
                <w:szCs w:val="16"/>
              </w:rPr>
            </w:pPr>
            <w:r w:rsidRPr="007511CC">
              <w:rPr>
                <w:rFonts w:ascii="Century Gothic" w:hAnsi="Century Gothic" w:cs="Calibri"/>
                <w:color w:val="000000"/>
                <w:sz w:val="16"/>
                <w:szCs w:val="16"/>
              </w:rPr>
              <w:t>Entrevista com os analistas Sarah Lemes (OSS Produção) e Rafael Silva de Andrade (SLM)</w:t>
            </w:r>
          </w:p>
        </w:tc>
        <w:tc>
          <w:tcPr>
            <w:tcW w:w="3761" w:type="dxa"/>
            <w:tcBorders>
              <w:top w:val="nil"/>
              <w:left w:val="nil"/>
              <w:bottom w:val="single" w:sz="4" w:space="0" w:color="auto"/>
              <w:right w:val="nil"/>
            </w:tcBorders>
            <w:shd w:val="clear" w:color="000000" w:fill="FFFFFF"/>
            <w:vAlign w:val="center"/>
            <w:hideMark/>
          </w:tcPr>
          <w:p w:rsidR="000A76C5" w:rsidRPr="000A76C5" w:rsidRDefault="000A76C5" w:rsidP="000A76C5">
            <w:pPr>
              <w:spacing w:line="276" w:lineRule="auto"/>
              <w:rPr>
                <w:rFonts w:ascii="Century Gothic" w:hAnsi="Century Gothic" w:cs="Calibri"/>
                <w:color w:val="000000"/>
                <w:sz w:val="14"/>
                <w:szCs w:val="14"/>
              </w:rPr>
            </w:pPr>
            <w:r w:rsidRPr="000A76C5">
              <w:rPr>
                <w:rFonts w:ascii="Century Gothic" w:hAnsi="Century Gothic" w:cs="Calibri"/>
                <w:color w:val="000000"/>
                <w:sz w:val="14"/>
                <w:szCs w:val="14"/>
              </w:rPr>
              <w:t>Sarah Lemes e Rafael Silva de Andrade</w:t>
            </w:r>
          </w:p>
        </w:tc>
      </w:tr>
      <w:tr w:rsidR="000A76C5" w:rsidRPr="000A76C5" w:rsidTr="000A76C5">
        <w:trPr>
          <w:cantSplit/>
          <w:trHeight w:val="900"/>
          <w:tblHeader/>
        </w:trPr>
        <w:tc>
          <w:tcPr>
            <w:tcW w:w="1144"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13/01/2011</w:t>
            </w:r>
          </w:p>
        </w:tc>
        <w:tc>
          <w:tcPr>
            <w:tcW w:w="887"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14h00 às 15h00</w:t>
            </w:r>
          </w:p>
        </w:tc>
        <w:tc>
          <w:tcPr>
            <w:tcW w:w="3642"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rPr>
                <w:rFonts w:ascii="Century Gothic" w:hAnsi="Century Gothic" w:cs="Calibri"/>
                <w:color w:val="000000"/>
                <w:sz w:val="16"/>
                <w:szCs w:val="16"/>
              </w:rPr>
            </w:pPr>
            <w:r w:rsidRPr="007511CC">
              <w:rPr>
                <w:rFonts w:ascii="Century Gothic" w:hAnsi="Century Gothic" w:cs="Calibri"/>
                <w:b/>
                <w:bCs/>
                <w:color w:val="000000"/>
                <w:sz w:val="16"/>
                <w:szCs w:val="16"/>
              </w:rPr>
              <w:t xml:space="preserve">Entrevista com Gestor: </w:t>
            </w:r>
            <w:r w:rsidRPr="007511CC">
              <w:rPr>
                <w:rFonts w:ascii="Century Gothic" w:hAnsi="Century Gothic" w:cs="Calibri"/>
                <w:color w:val="000000"/>
                <w:sz w:val="16"/>
                <w:szCs w:val="16"/>
              </w:rPr>
              <w:t xml:space="preserve">Alexei </w:t>
            </w:r>
            <w:proofErr w:type="spellStart"/>
            <w:r w:rsidRPr="007511CC">
              <w:rPr>
                <w:rFonts w:ascii="Century Gothic" w:hAnsi="Century Gothic" w:cs="Calibri"/>
                <w:color w:val="000000"/>
                <w:sz w:val="16"/>
                <w:szCs w:val="16"/>
              </w:rPr>
              <w:t>Korb</w:t>
            </w:r>
            <w:proofErr w:type="spellEnd"/>
            <w:r w:rsidRPr="007511CC">
              <w:rPr>
                <w:rFonts w:ascii="Century Gothic" w:hAnsi="Century Gothic" w:cs="Calibri"/>
                <w:color w:val="000000"/>
                <w:sz w:val="16"/>
                <w:szCs w:val="16"/>
              </w:rPr>
              <w:t xml:space="preserve"> (Gerente de Serviços</w:t>
            </w:r>
            <w:r w:rsidR="009420A4">
              <w:rPr>
                <w:rFonts w:ascii="Century Gothic" w:hAnsi="Century Gothic" w:cs="Calibri"/>
                <w:color w:val="000000"/>
                <w:sz w:val="16"/>
                <w:szCs w:val="16"/>
              </w:rPr>
              <w:t xml:space="preserve"> e Projetos de IT</w:t>
            </w:r>
            <w:r w:rsidRPr="007511CC">
              <w:rPr>
                <w:rFonts w:ascii="Century Gothic" w:hAnsi="Century Gothic" w:cs="Calibri"/>
                <w:color w:val="000000"/>
                <w:sz w:val="16"/>
                <w:szCs w:val="16"/>
              </w:rPr>
              <w:t>)</w:t>
            </w:r>
          </w:p>
        </w:tc>
        <w:tc>
          <w:tcPr>
            <w:tcW w:w="3761" w:type="dxa"/>
            <w:tcBorders>
              <w:top w:val="nil"/>
              <w:left w:val="nil"/>
              <w:bottom w:val="single" w:sz="4" w:space="0" w:color="auto"/>
              <w:right w:val="nil"/>
            </w:tcBorders>
            <w:shd w:val="clear" w:color="000000" w:fill="FFFFFF"/>
            <w:vAlign w:val="center"/>
            <w:hideMark/>
          </w:tcPr>
          <w:p w:rsidR="000A76C5" w:rsidRPr="000A76C5" w:rsidRDefault="000A76C5" w:rsidP="000A76C5">
            <w:pPr>
              <w:spacing w:line="276" w:lineRule="auto"/>
              <w:rPr>
                <w:rFonts w:ascii="Century Gothic" w:hAnsi="Century Gothic" w:cs="Calibri"/>
                <w:color w:val="000000"/>
                <w:sz w:val="14"/>
                <w:szCs w:val="14"/>
              </w:rPr>
            </w:pPr>
            <w:r w:rsidRPr="000A76C5">
              <w:rPr>
                <w:rFonts w:ascii="Century Gothic" w:hAnsi="Century Gothic" w:cs="Calibri"/>
                <w:color w:val="000000"/>
                <w:sz w:val="14"/>
                <w:szCs w:val="14"/>
              </w:rPr>
              <w:t xml:space="preserve">Alexei </w:t>
            </w:r>
            <w:proofErr w:type="spellStart"/>
            <w:r w:rsidRPr="000A76C5">
              <w:rPr>
                <w:rFonts w:ascii="Century Gothic" w:hAnsi="Century Gothic" w:cs="Calibri"/>
                <w:color w:val="000000"/>
                <w:sz w:val="14"/>
                <w:szCs w:val="14"/>
              </w:rPr>
              <w:t>Korb</w:t>
            </w:r>
            <w:proofErr w:type="spellEnd"/>
          </w:p>
        </w:tc>
      </w:tr>
      <w:tr w:rsidR="000A76C5" w:rsidRPr="000A76C5" w:rsidTr="000A76C5">
        <w:trPr>
          <w:cantSplit/>
          <w:trHeight w:val="900"/>
          <w:tblHeader/>
        </w:trPr>
        <w:tc>
          <w:tcPr>
            <w:tcW w:w="1144"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13/01/2011</w:t>
            </w:r>
          </w:p>
        </w:tc>
        <w:tc>
          <w:tcPr>
            <w:tcW w:w="887"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17h00 às 18h00</w:t>
            </w:r>
          </w:p>
        </w:tc>
        <w:tc>
          <w:tcPr>
            <w:tcW w:w="3642"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rPr>
                <w:rFonts w:ascii="Century Gothic" w:hAnsi="Century Gothic" w:cs="Calibri"/>
                <w:color w:val="000000"/>
                <w:sz w:val="16"/>
                <w:szCs w:val="16"/>
              </w:rPr>
            </w:pPr>
            <w:r w:rsidRPr="007511CC">
              <w:rPr>
                <w:rFonts w:ascii="Century Gothic" w:hAnsi="Century Gothic" w:cs="Calibri"/>
                <w:b/>
                <w:bCs/>
                <w:color w:val="000000"/>
                <w:sz w:val="16"/>
                <w:szCs w:val="16"/>
              </w:rPr>
              <w:t>Entrevista com Gestor:</w:t>
            </w:r>
            <w:r w:rsidRPr="007511CC">
              <w:rPr>
                <w:rFonts w:ascii="Century Gothic" w:hAnsi="Century Gothic" w:cs="Calibri"/>
                <w:color w:val="000000"/>
                <w:sz w:val="16"/>
                <w:szCs w:val="16"/>
              </w:rPr>
              <w:t xml:space="preserve"> Almir Mendes Vilela (Gerente de Produção &amp; DBA) </w:t>
            </w:r>
          </w:p>
        </w:tc>
        <w:tc>
          <w:tcPr>
            <w:tcW w:w="3761" w:type="dxa"/>
            <w:tcBorders>
              <w:top w:val="nil"/>
              <w:left w:val="nil"/>
              <w:bottom w:val="single" w:sz="4" w:space="0" w:color="auto"/>
              <w:right w:val="nil"/>
            </w:tcBorders>
            <w:shd w:val="clear" w:color="000000" w:fill="FFFFFF"/>
            <w:vAlign w:val="center"/>
            <w:hideMark/>
          </w:tcPr>
          <w:p w:rsidR="000A76C5" w:rsidRPr="000A76C5" w:rsidRDefault="000A76C5" w:rsidP="000A76C5">
            <w:pPr>
              <w:spacing w:line="276" w:lineRule="auto"/>
              <w:rPr>
                <w:rFonts w:ascii="Century Gothic" w:hAnsi="Century Gothic" w:cs="Calibri"/>
                <w:color w:val="000000"/>
                <w:sz w:val="14"/>
                <w:szCs w:val="14"/>
              </w:rPr>
            </w:pPr>
            <w:r w:rsidRPr="000A76C5">
              <w:rPr>
                <w:rFonts w:ascii="Century Gothic" w:hAnsi="Century Gothic" w:cs="Calibri"/>
                <w:color w:val="000000"/>
                <w:sz w:val="14"/>
                <w:szCs w:val="14"/>
              </w:rPr>
              <w:t>Almir Mendes Vilela</w:t>
            </w:r>
          </w:p>
        </w:tc>
      </w:tr>
      <w:tr w:rsidR="000A76C5" w:rsidRPr="000A76C5" w:rsidTr="000A76C5">
        <w:trPr>
          <w:cantSplit/>
          <w:trHeight w:val="900"/>
          <w:tblHeader/>
        </w:trPr>
        <w:tc>
          <w:tcPr>
            <w:tcW w:w="1144"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13/01/2011</w:t>
            </w:r>
          </w:p>
        </w:tc>
        <w:tc>
          <w:tcPr>
            <w:tcW w:w="887"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16h00 às 17h00</w:t>
            </w:r>
          </w:p>
        </w:tc>
        <w:tc>
          <w:tcPr>
            <w:tcW w:w="3642"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rPr>
                <w:rFonts w:ascii="Century Gothic" w:hAnsi="Century Gothic" w:cs="Calibri"/>
                <w:color w:val="000000"/>
                <w:sz w:val="16"/>
                <w:szCs w:val="16"/>
              </w:rPr>
            </w:pPr>
            <w:r w:rsidRPr="007511CC">
              <w:rPr>
                <w:rFonts w:ascii="Century Gothic" w:hAnsi="Century Gothic" w:cs="Calibri"/>
                <w:b/>
                <w:bCs/>
                <w:color w:val="000000"/>
                <w:sz w:val="16"/>
                <w:szCs w:val="16"/>
              </w:rPr>
              <w:t xml:space="preserve">Workshop de </w:t>
            </w:r>
            <w:proofErr w:type="spellStart"/>
            <w:r w:rsidRPr="007511CC">
              <w:rPr>
                <w:rFonts w:ascii="Century Gothic" w:hAnsi="Century Gothic" w:cs="Calibri"/>
                <w:b/>
                <w:bCs/>
                <w:color w:val="000000"/>
                <w:sz w:val="16"/>
                <w:szCs w:val="16"/>
              </w:rPr>
              <w:t>Assessment</w:t>
            </w:r>
            <w:proofErr w:type="spellEnd"/>
            <w:r w:rsidRPr="007511CC">
              <w:rPr>
                <w:rFonts w:ascii="Century Gothic" w:hAnsi="Century Gothic" w:cs="Calibri"/>
                <w:b/>
                <w:bCs/>
                <w:color w:val="000000"/>
                <w:sz w:val="16"/>
                <w:szCs w:val="16"/>
              </w:rPr>
              <w:t>:</w:t>
            </w:r>
            <w:r w:rsidRPr="007511CC">
              <w:rPr>
                <w:rFonts w:ascii="Century Gothic" w:hAnsi="Century Gothic" w:cs="Calibri"/>
                <w:color w:val="000000"/>
                <w:sz w:val="16"/>
                <w:szCs w:val="16"/>
              </w:rPr>
              <w:t xml:space="preserve"> Cumprimento de Requisições</w:t>
            </w:r>
          </w:p>
        </w:tc>
        <w:tc>
          <w:tcPr>
            <w:tcW w:w="3761" w:type="dxa"/>
            <w:tcBorders>
              <w:top w:val="nil"/>
              <w:left w:val="nil"/>
              <w:bottom w:val="single" w:sz="4" w:space="0" w:color="auto"/>
              <w:right w:val="nil"/>
            </w:tcBorders>
            <w:shd w:val="clear" w:color="000000" w:fill="FFFFFF"/>
            <w:vAlign w:val="center"/>
            <w:hideMark/>
          </w:tcPr>
          <w:p w:rsidR="000A76C5" w:rsidRPr="000A76C5" w:rsidRDefault="000A76C5" w:rsidP="000A76C5">
            <w:pPr>
              <w:spacing w:line="276" w:lineRule="auto"/>
              <w:rPr>
                <w:rFonts w:ascii="Century Gothic" w:hAnsi="Century Gothic" w:cs="Calibri"/>
                <w:color w:val="000000"/>
                <w:sz w:val="14"/>
                <w:szCs w:val="14"/>
              </w:rPr>
            </w:pPr>
            <w:r w:rsidRPr="000A76C5">
              <w:rPr>
                <w:rFonts w:ascii="Century Gothic" w:hAnsi="Century Gothic" w:cs="Calibri"/>
                <w:color w:val="000000"/>
                <w:sz w:val="14"/>
                <w:szCs w:val="14"/>
              </w:rPr>
              <w:t xml:space="preserve">Marco Aurélio </w:t>
            </w:r>
            <w:proofErr w:type="spellStart"/>
            <w:r w:rsidRPr="000A76C5">
              <w:rPr>
                <w:rFonts w:ascii="Century Gothic" w:hAnsi="Century Gothic" w:cs="Calibri"/>
                <w:color w:val="000000"/>
                <w:sz w:val="14"/>
                <w:szCs w:val="14"/>
              </w:rPr>
              <w:t>Balloussier</w:t>
            </w:r>
            <w:proofErr w:type="spellEnd"/>
            <w:r w:rsidRPr="000A76C5">
              <w:rPr>
                <w:rFonts w:ascii="Century Gothic" w:hAnsi="Century Gothic" w:cs="Calibri"/>
                <w:color w:val="000000"/>
                <w:sz w:val="14"/>
                <w:szCs w:val="14"/>
              </w:rPr>
              <w:t xml:space="preserve">, Sarah Lemes, </w:t>
            </w:r>
            <w:proofErr w:type="spellStart"/>
            <w:r w:rsidRPr="000A76C5">
              <w:rPr>
                <w:rFonts w:ascii="Century Gothic" w:hAnsi="Century Gothic" w:cs="Calibri"/>
                <w:color w:val="000000"/>
                <w:sz w:val="14"/>
                <w:szCs w:val="14"/>
              </w:rPr>
              <w:t>Athos</w:t>
            </w:r>
            <w:proofErr w:type="spellEnd"/>
            <w:r w:rsidRPr="000A76C5">
              <w:rPr>
                <w:rFonts w:ascii="Century Gothic" w:hAnsi="Century Gothic" w:cs="Calibri"/>
                <w:color w:val="000000"/>
                <w:sz w:val="14"/>
                <w:szCs w:val="14"/>
              </w:rPr>
              <w:t xml:space="preserve"> </w:t>
            </w:r>
            <w:proofErr w:type="spellStart"/>
            <w:r w:rsidRPr="000A76C5">
              <w:rPr>
                <w:rFonts w:ascii="Century Gothic" w:hAnsi="Century Gothic" w:cs="Calibri"/>
                <w:color w:val="000000"/>
                <w:sz w:val="14"/>
                <w:szCs w:val="14"/>
              </w:rPr>
              <w:t>Perino</w:t>
            </w:r>
            <w:proofErr w:type="spellEnd"/>
            <w:r w:rsidRPr="000A76C5">
              <w:rPr>
                <w:rFonts w:ascii="Century Gothic" w:hAnsi="Century Gothic" w:cs="Calibri"/>
                <w:color w:val="000000"/>
                <w:sz w:val="14"/>
                <w:szCs w:val="14"/>
              </w:rPr>
              <w:t xml:space="preserve">, Eduardo </w:t>
            </w:r>
            <w:proofErr w:type="spellStart"/>
            <w:r w:rsidRPr="000A76C5">
              <w:rPr>
                <w:rFonts w:ascii="Century Gothic" w:hAnsi="Century Gothic" w:cs="Calibri"/>
                <w:color w:val="000000"/>
                <w:sz w:val="14"/>
                <w:szCs w:val="14"/>
              </w:rPr>
              <w:t>Bergonse</w:t>
            </w:r>
            <w:proofErr w:type="spellEnd"/>
            <w:r w:rsidRPr="000A76C5">
              <w:rPr>
                <w:rFonts w:ascii="Century Gothic" w:hAnsi="Century Gothic" w:cs="Calibri"/>
                <w:color w:val="000000"/>
                <w:sz w:val="14"/>
                <w:szCs w:val="14"/>
              </w:rPr>
              <w:t xml:space="preserve"> Pereira e Rafael Silva de Andrade</w:t>
            </w:r>
          </w:p>
        </w:tc>
      </w:tr>
      <w:tr w:rsidR="000A76C5" w:rsidRPr="000A76C5" w:rsidTr="000A76C5">
        <w:trPr>
          <w:cantSplit/>
          <w:trHeight w:val="900"/>
          <w:tblHeader/>
        </w:trPr>
        <w:tc>
          <w:tcPr>
            <w:tcW w:w="1144"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13/01/2011</w:t>
            </w:r>
          </w:p>
        </w:tc>
        <w:tc>
          <w:tcPr>
            <w:tcW w:w="887"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10h30 às 12h00</w:t>
            </w:r>
          </w:p>
        </w:tc>
        <w:tc>
          <w:tcPr>
            <w:tcW w:w="3642"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rPr>
                <w:rFonts w:ascii="Century Gothic" w:hAnsi="Century Gothic" w:cs="Calibri"/>
                <w:color w:val="000000"/>
                <w:sz w:val="16"/>
                <w:szCs w:val="16"/>
              </w:rPr>
            </w:pPr>
            <w:r w:rsidRPr="007511CC">
              <w:rPr>
                <w:rFonts w:ascii="Century Gothic" w:hAnsi="Century Gothic" w:cs="Calibri"/>
                <w:b/>
                <w:bCs/>
                <w:color w:val="000000"/>
                <w:sz w:val="16"/>
                <w:szCs w:val="16"/>
              </w:rPr>
              <w:t xml:space="preserve">Workshop de </w:t>
            </w:r>
            <w:proofErr w:type="spellStart"/>
            <w:r w:rsidRPr="007511CC">
              <w:rPr>
                <w:rFonts w:ascii="Century Gothic" w:hAnsi="Century Gothic" w:cs="Calibri"/>
                <w:b/>
                <w:bCs/>
                <w:color w:val="000000"/>
                <w:sz w:val="16"/>
                <w:szCs w:val="16"/>
              </w:rPr>
              <w:t>Assessment</w:t>
            </w:r>
            <w:proofErr w:type="spellEnd"/>
            <w:r w:rsidRPr="007511CC">
              <w:rPr>
                <w:rFonts w:ascii="Century Gothic" w:hAnsi="Century Gothic" w:cs="Calibri"/>
                <w:b/>
                <w:bCs/>
                <w:color w:val="000000"/>
                <w:sz w:val="16"/>
                <w:szCs w:val="16"/>
              </w:rPr>
              <w:t xml:space="preserve">: </w:t>
            </w:r>
            <w:r w:rsidRPr="007511CC">
              <w:rPr>
                <w:rFonts w:ascii="Century Gothic" w:hAnsi="Century Gothic" w:cs="Calibri"/>
                <w:color w:val="000000"/>
                <w:sz w:val="16"/>
                <w:szCs w:val="16"/>
              </w:rPr>
              <w:t>Gerenciamento de Problemas</w:t>
            </w:r>
          </w:p>
        </w:tc>
        <w:tc>
          <w:tcPr>
            <w:tcW w:w="3761" w:type="dxa"/>
            <w:tcBorders>
              <w:top w:val="nil"/>
              <w:left w:val="nil"/>
              <w:bottom w:val="single" w:sz="4" w:space="0" w:color="auto"/>
              <w:right w:val="nil"/>
            </w:tcBorders>
            <w:shd w:val="clear" w:color="000000" w:fill="FFFFFF"/>
            <w:vAlign w:val="center"/>
            <w:hideMark/>
          </w:tcPr>
          <w:p w:rsidR="000A76C5" w:rsidRPr="000A76C5" w:rsidRDefault="000A76C5" w:rsidP="000A76C5">
            <w:pPr>
              <w:spacing w:line="276" w:lineRule="auto"/>
              <w:rPr>
                <w:rFonts w:ascii="Century Gothic" w:hAnsi="Century Gothic" w:cs="Calibri"/>
                <w:color w:val="000000"/>
                <w:sz w:val="14"/>
                <w:szCs w:val="14"/>
              </w:rPr>
            </w:pPr>
            <w:r w:rsidRPr="000A76C5">
              <w:rPr>
                <w:rFonts w:ascii="Century Gothic" w:hAnsi="Century Gothic" w:cs="Calibri"/>
                <w:color w:val="000000"/>
                <w:sz w:val="14"/>
                <w:szCs w:val="14"/>
              </w:rPr>
              <w:t xml:space="preserve">Anderson </w:t>
            </w:r>
            <w:proofErr w:type="spellStart"/>
            <w:r w:rsidRPr="000A76C5">
              <w:rPr>
                <w:rFonts w:ascii="Century Gothic" w:hAnsi="Century Gothic" w:cs="Calibri"/>
                <w:color w:val="000000"/>
                <w:sz w:val="14"/>
                <w:szCs w:val="14"/>
              </w:rPr>
              <w:t>Delmondes</w:t>
            </w:r>
            <w:proofErr w:type="spellEnd"/>
            <w:r w:rsidRPr="000A76C5">
              <w:rPr>
                <w:rFonts w:ascii="Century Gothic" w:hAnsi="Century Gothic" w:cs="Calibri"/>
                <w:color w:val="000000"/>
                <w:sz w:val="14"/>
                <w:szCs w:val="14"/>
              </w:rPr>
              <w:t xml:space="preserve">, Sarah Lemes, Marco Aurélio </w:t>
            </w:r>
            <w:proofErr w:type="spellStart"/>
            <w:r w:rsidRPr="000A76C5">
              <w:rPr>
                <w:rFonts w:ascii="Century Gothic" w:hAnsi="Century Gothic" w:cs="Calibri"/>
                <w:color w:val="000000"/>
                <w:sz w:val="14"/>
                <w:szCs w:val="14"/>
              </w:rPr>
              <w:t>Balloussier</w:t>
            </w:r>
            <w:proofErr w:type="spellEnd"/>
            <w:r w:rsidRPr="000A76C5">
              <w:rPr>
                <w:rFonts w:ascii="Century Gothic" w:hAnsi="Century Gothic" w:cs="Calibri"/>
                <w:color w:val="000000"/>
                <w:sz w:val="14"/>
                <w:szCs w:val="14"/>
              </w:rPr>
              <w:t xml:space="preserve">, Rafael Silva de Andrade, </w:t>
            </w:r>
            <w:proofErr w:type="spellStart"/>
            <w:r w:rsidRPr="000A76C5">
              <w:rPr>
                <w:rFonts w:ascii="Century Gothic" w:hAnsi="Century Gothic" w:cs="Calibri"/>
                <w:color w:val="000000"/>
                <w:sz w:val="14"/>
                <w:szCs w:val="14"/>
              </w:rPr>
              <w:t>Athos</w:t>
            </w:r>
            <w:proofErr w:type="spellEnd"/>
            <w:r w:rsidRPr="000A76C5">
              <w:rPr>
                <w:rFonts w:ascii="Century Gothic" w:hAnsi="Century Gothic" w:cs="Calibri"/>
                <w:color w:val="000000"/>
                <w:sz w:val="14"/>
                <w:szCs w:val="14"/>
              </w:rPr>
              <w:t xml:space="preserve"> </w:t>
            </w:r>
            <w:proofErr w:type="spellStart"/>
            <w:r w:rsidRPr="000A76C5">
              <w:rPr>
                <w:rFonts w:ascii="Century Gothic" w:hAnsi="Century Gothic" w:cs="Calibri"/>
                <w:color w:val="000000"/>
                <w:sz w:val="14"/>
                <w:szCs w:val="14"/>
              </w:rPr>
              <w:t>Perino</w:t>
            </w:r>
            <w:proofErr w:type="spellEnd"/>
            <w:r w:rsidRPr="000A76C5">
              <w:rPr>
                <w:rFonts w:ascii="Century Gothic" w:hAnsi="Century Gothic" w:cs="Calibri"/>
                <w:color w:val="000000"/>
                <w:sz w:val="14"/>
                <w:szCs w:val="14"/>
              </w:rPr>
              <w:t xml:space="preserve">, Caroline </w:t>
            </w:r>
            <w:proofErr w:type="spellStart"/>
            <w:r w:rsidRPr="000A76C5">
              <w:rPr>
                <w:rFonts w:ascii="Century Gothic" w:hAnsi="Century Gothic" w:cs="Calibri"/>
                <w:color w:val="000000"/>
                <w:sz w:val="14"/>
                <w:szCs w:val="14"/>
              </w:rPr>
              <w:t>Hausen</w:t>
            </w:r>
            <w:proofErr w:type="spellEnd"/>
            <w:r w:rsidRPr="000A76C5">
              <w:rPr>
                <w:rFonts w:ascii="Century Gothic" w:hAnsi="Century Gothic" w:cs="Calibri"/>
                <w:color w:val="000000"/>
                <w:sz w:val="14"/>
                <w:szCs w:val="14"/>
              </w:rPr>
              <w:t xml:space="preserve"> </w:t>
            </w:r>
            <w:proofErr w:type="spellStart"/>
            <w:r w:rsidRPr="000A76C5">
              <w:rPr>
                <w:rFonts w:ascii="Century Gothic" w:hAnsi="Century Gothic" w:cs="Calibri"/>
                <w:color w:val="000000"/>
                <w:sz w:val="14"/>
                <w:szCs w:val="14"/>
              </w:rPr>
              <w:t>Christ</w:t>
            </w:r>
            <w:proofErr w:type="spellEnd"/>
            <w:r w:rsidRPr="000A76C5">
              <w:rPr>
                <w:rFonts w:ascii="Century Gothic" w:hAnsi="Century Gothic" w:cs="Calibri"/>
                <w:color w:val="000000"/>
                <w:sz w:val="14"/>
                <w:szCs w:val="14"/>
              </w:rPr>
              <w:t xml:space="preserve"> e Eduardo </w:t>
            </w:r>
            <w:proofErr w:type="spellStart"/>
            <w:r w:rsidRPr="000A76C5">
              <w:rPr>
                <w:rFonts w:ascii="Century Gothic" w:hAnsi="Century Gothic" w:cs="Calibri"/>
                <w:color w:val="000000"/>
                <w:sz w:val="14"/>
                <w:szCs w:val="14"/>
              </w:rPr>
              <w:t>Bergonse</w:t>
            </w:r>
            <w:proofErr w:type="spellEnd"/>
            <w:r w:rsidRPr="000A76C5">
              <w:rPr>
                <w:rFonts w:ascii="Century Gothic" w:hAnsi="Century Gothic" w:cs="Calibri"/>
                <w:color w:val="000000"/>
                <w:sz w:val="14"/>
                <w:szCs w:val="14"/>
              </w:rPr>
              <w:t xml:space="preserve"> Pereira</w:t>
            </w:r>
          </w:p>
        </w:tc>
      </w:tr>
      <w:tr w:rsidR="000A76C5" w:rsidRPr="000A76C5" w:rsidTr="000A76C5">
        <w:trPr>
          <w:cantSplit/>
          <w:trHeight w:val="900"/>
          <w:tblHeader/>
        </w:trPr>
        <w:tc>
          <w:tcPr>
            <w:tcW w:w="1144"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17/01/2011</w:t>
            </w:r>
          </w:p>
        </w:tc>
        <w:tc>
          <w:tcPr>
            <w:tcW w:w="887" w:type="dxa"/>
            <w:tcBorders>
              <w:top w:val="nil"/>
              <w:left w:val="nil"/>
              <w:bottom w:val="single" w:sz="4" w:space="0" w:color="auto"/>
              <w:right w:val="nil"/>
            </w:tcBorders>
            <w:shd w:val="clear" w:color="000000" w:fill="FFFFFF"/>
            <w:vAlign w:val="center"/>
            <w:hideMark/>
          </w:tcPr>
          <w:p w:rsidR="000A76C5" w:rsidRPr="007511CC" w:rsidRDefault="00587357" w:rsidP="000A76C5">
            <w:pPr>
              <w:spacing w:line="276" w:lineRule="auto"/>
              <w:jc w:val="center"/>
              <w:rPr>
                <w:rFonts w:ascii="Century Gothic" w:hAnsi="Century Gothic" w:cs="Calibri"/>
                <w:color w:val="000000"/>
                <w:sz w:val="16"/>
                <w:szCs w:val="16"/>
              </w:rPr>
            </w:pPr>
            <w:r>
              <w:rPr>
                <w:rFonts w:ascii="Century Gothic" w:hAnsi="Century Gothic" w:cs="Calibri"/>
                <w:color w:val="000000"/>
                <w:sz w:val="16"/>
                <w:szCs w:val="16"/>
              </w:rPr>
              <w:t>16h00 à</w:t>
            </w:r>
            <w:r w:rsidR="000A76C5" w:rsidRPr="007511CC">
              <w:rPr>
                <w:rFonts w:ascii="Century Gothic" w:hAnsi="Century Gothic" w:cs="Calibri"/>
                <w:color w:val="000000"/>
                <w:sz w:val="16"/>
                <w:szCs w:val="16"/>
              </w:rPr>
              <w:t>s 17h30</w:t>
            </w:r>
          </w:p>
        </w:tc>
        <w:tc>
          <w:tcPr>
            <w:tcW w:w="3642"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rPr>
                <w:rFonts w:ascii="Century Gothic" w:hAnsi="Century Gothic" w:cs="Calibri"/>
                <w:color w:val="000000"/>
                <w:sz w:val="16"/>
                <w:szCs w:val="16"/>
              </w:rPr>
            </w:pPr>
            <w:r w:rsidRPr="007511CC">
              <w:rPr>
                <w:rFonts w:ascii="Century Gothic" w:hAnsi="Century Gothic" w:cs="Calibri"/>
                <w:b/>
                <w:bCs/>
                <w:color w:val="000000"/>
                <w:sz w:val="16"/>
                <w:szCs w:val="16"/>
              </w:rPr>
              <w:t xml:space="preserve">Workshop de </w:t>
            </w:r>
            <w:proofErr w:type="spellStart"/>
            <w:r w:rsidRPr="007511CC">
              <w:rPr>
                <w:rFonts w:ascii="Century Gothic" w:hAnsi="Century Gothic" w:cs="Calibri"/>
                <w:b/>
                <w:bCs/>
                <w:color w:val="000000"/>
                <w:sz w:val="16"/>
                <w:szCs w:val="16"/>
              </w:rPr>
              <w:t>Assessment</w:t>
            </w:r>
            <w:proofErr w:type="spellEnd"/>
            <w:r w:rsidRPr="007511CC">
              <w:rPr>
                <w:rFonts w:ascii="Century Gothic" w:hAnsi="Century Gothic" w:cs="Calibri"/>
                <w:b/>
                <w:bCs/>
                <w:color w:val="000000"/>
                <w:sz w:val="16"/>
                <w:szCs w:val="16"/>
              </w:rPr>
              <w:t xml:space="preserve">: </w:t>
            </w:r>
            <w:r w:rsidRPr="007511CC">
              <w:rPr>
                <w:rFonts w:ascii="Century Gothic" w:hAnsi="Century Gothic" w:cs="Calibri"/>
                <w:color w:val="000000"/>
                <w:sz w:val="16"/>
                <w:szCs w:val="16"/>
              </w:rPr>
              <w:t>Gerenciamento de Liberações</w:t>
            </w:r>
          </w:p>
        </w:tc>
        <w:tc>
          <w:tcPr>
            <w:tcW w:w="3761" w:type="dxa"/>
            <w:tcBorders>
              <w:top w:val="nil"/>
              <w:left w:val="nil"/>
              <w:bottom w:val="single" w:sz="4" w:space="0" w:color="auto"/>
              <w:right w:val="nil"/>
            </w:tcBorders>
            <w:shd w:val="clear" w:color="000000" w:fill="FFFFFF"/>
            <w:vAlign w:val="center"/>
            <w:hideMark/>
          </w:tcPr>
          <w:p w:rsidR="000A76C5" w:rsidRPr="000A76C5" w:rsidRDefault="000A76C5" w:rsidP="000A76C5">
            <w:pPr>
              <w:spacing w:line="276" w:lineRule="auto"/>
              <w:rPr>
                <w:rFonts w:ascii="Century Gothic" w:hAnsi="Century Gothic" w:cs="Calibri"/>
                <w:color w:val="000000"/>
                <w:sz w:val="14"/>
                <w:szCs w:val="14"/>
              </w:rPr>
            </w:pPr>
            <w:r w:rsidRPr="000A76C5">
              <w:rPr>
                <w:rFonts w:ascii="Century Gothic" w:hAnsi="Century Gothic" w:cs="Calibri"/>
                <w:color w:val="000000"/>
                <w:sz w:val="14"/>
                <w:szCs w:val="14"/>
              </w:rPr>
              <w:t xml:space="preserve">Rafael Silva de Andrade, Bernadete </w:t>
            </w:r>
            <w:proofErr w:type="spellStart"/>
            <w:r w:rsidRPr="000A76C5">
              <w:rPr>
                <w:rFonts w:ascii="Century Gothic" w:hAnsi="Century Gothic" w:cs="Calibri"/>
                <w:color w:val="000000"/>
                <w:sz w:val="14"/>
                <w:szCs w:val="14"/>
              </w:rPr>
              <w:t>Aurea</w:t>
            </w:r>
            <w:proofErr w:type="spellEnd"/>
            <w:r w:rsidRPr="000A76C5">
              <w:rPr>
                <w:rFonts w:ascii="Century Gothic" w:hAnsi="Century Gothic" w:cs="Calibri"/>
                <w:color w:val="000000"/>
                <w:sz w:val="14"/>
                <w:szCs w:val="14"/>
              </w:rPr>
              <w:t xml:space="preserve"> Campos, Juliano Maier Diogo dos Santos, Fabrício Pires dos Santos e Jeferson Luiz de Miranda</w:t>
            </w:r>
          </w:p>
        </w:tc>
      </w:tr>
      <w:tr w:rsidR="000A76C5" w:rsidRPr="000A76C5" w:rsidTr="00300992">
        <w:trPr>
          <w:cantSplit/>
          <w:trHeight w:val="499"/>
          <w:tblHeader/>
        </w:trPr>
        <w:tc>
          <w:tcPr>
            <w:tcW w:w="1144" w:type="dxa"/>
            <w:tcBorders>
              <w:top w:val="nil"/>
              <w:left w:val="nil"/>
              <w:bottom w:val="nil"/>
              <w:right w:val="nil"/>
            </w:tcBorders>
            <w:shd w:val="clear" w:color="000000" w:fill="0F253F"/>
            <w:noWrap/>
            <w:vAlign w:val="center"/>
            <w:hideMark/>
          </w:tcPr>
          <w:p w:rsidR="000A76C5" w:rsidRPr="007511CC" w:rsidRDefault="000A76C5" w:rsidP="00300992">
            <w:pPr>
              <w:jc w:val="center"/>
              <w:rPr>
                <w:rFonts w:ascii="Century Gothic" w:hAnsi="Century Gothic" w:cs="Calibri"/>
                <w:b/>
                <w:bCs/>
                <w:color w:val="FFFFFF"/>
                <w:sz w:val="18"/>
                <w:szCs w:val="16"/>
              </w:rPr>
            </w:pPr>
            <w:r w:rsidRPr="007511CC">
              <w:rPr>
                <w:rFonts w:ascii="Century Gothic" w:hAnsi="Century Gothic" w:cs="Calibri"/>
                <w:b/>
                <w:bCs/>
                <w:color w:val="FFFFFF"/>
                <w:sz w:val="18"/>
                <w:szCs w:val="16"/>
              </w:rPr>
              <w:lastRenderedPageBreak/>
              <w:t>Data</w:t>
            </w:r>
          </w:p>
        </w:tc>
        <w:tc>
          <w:tcPr>
            <w:tcW w:w="887" w:type="dxa"/>
            <w:tcBorders>
              <w:top w:val="nil"/>
              <w:left w:val="nil"/>
              <w:bottom w:val="nil"/>
              <w:right w:val="nil"/>
            </w:tcBorders>
            <w:shd w:val="clear" w:color="000000" w:fill="0F253F"/>
            <w:noWrap/>
            <w:vAlign w:val="center"/>
            <w:hideMark/>
          </w:tcPr>
          <w:p w:rsidR="000A76C5" w:rsidRPr="007511CC" w:rsidRDefault="000A76C5" w:rsidP="00300992">
            <w:pPr>
              <w:jc w:val="center"/>
              <w:rPr>
                <w:rFonts w:ascii="Century Gothic" w:hAnsi="Century Gothic" w:cs="Calibri"/>
                <w:b/>
                <w:bCs/>
                <w:color w:val="FFFFFF"/>
                <w:sz w:val="18"/>
                <w:szCs w:val="16"/>
              </w:rPr>
            </w:pPr>
            <w:r w:rsidRPr="007511CC">
              <w:rPr>
                <w:rFonts w:ascii="Century Gothic" w:hAnsi="Century Gothic" w:cs="Calibri"/>
                <w:b/>
                <w:bCs/>
                <w:color w:val="FFFFFF"/>
                <w:sz w:val="18"/>
                <w:szCs w:val="16"/>
              </w:rPr>
              <w:t>Horário</w:t>
            </w:r>
          </w:p>
        </w:tc>
        <w:tc>
          <w:tcPr>
            <w:tcW w:w="3642" w:type="dxa"/>
            <w:tcBorders>
              <w:top w:val="nil"/>
              <w:left w:val="nil"/>
              <w:bottom w:val="nil"/>
              <w:right w:val="nil"/>
            </w:tcBorders>
            <w:shd w:val="clear" w:color="000000" w:fill="0F253F"/>
            <w:noWrap/>
            <w:vAlign w:val="center"/>
            <w:hideMark/>
          </w:tcPr>
          <w:p w:rsidR="000A76C5" w:rsidRPr="007511CC" w:rsidRDefault="000A76C5" w:rsidP="00300992">
            <w:pPr>
              <w:jc w:val="center"/>
              <w:rPr>
                <w:rFonts w:ascii="Century Gothic" w:hAnsi="Century Gothic" w:cs="Calibri"/>
                <w:b/>
                <w:bCs/>
                <w:color w:val="FFFFFF"/>
                <w:sz w:val="18"/>
                <w:szCs w:val="16"/>
              </w:rPr>
            </w:pPr>
            <w:r w:rsidRPr="007511CC">
              <w:rPr>
                <w:rFonts w:ascii="Century Gothic" w:hAnsi="Century Gothic" w:cs="Calibri"/>
                <w:b/>
                <w:bCs/>
                <w:color w:val="FFFFFF"/>
                <w:sz w:val="18"/>
                <w:szCs w:val="16"/>
              </w:rPr>
              <w:t>Pauta / Assunto</w:t>
            </w:r>
          </w:p>
        </w:tc>
        <w:tc>
          <w:tcPr>
            <w:tcW w:w="3761" w:type="dxa"/>
            <w:tcBorders>
              <w:top w:val="nil"/>
              <w:left w:val="nil"/>
              <w:bottom w:val="nil"/>
              <w:right w:val="nil"/>
            </w:tcBorders>
            <w:shd w:val="clear" w:color="000000" w:fill="0F253F"/>
            <w:noWrap/>
            <w:vAlign w:val="center"/>
            <w:hideMark/>
          </w:tcPr>
          <w:p w:rsidR="000A76C5" w:rsidRPr="007511CC" w:rsidRDefault="000A76C5" w:rsidP="00300992">
            <w:pPr>
              <w:jc w:val="center"/>
              <w:rPr>
                <w:rFonts w:ascii="Century Gothic" w:hAnsi="Century Gothic" w:cs="Calibri"/>
                <w:b/>
                <w:bCs/>
                <w:color w:val="FFFFFF"/>
                <w:sz w:val="18"/>
                <w:szCs w:val="16"/>
              </w:rPr>
            </w:pPr>
            <w:r w:rsidRPr="007511CC">
              <w:rPr>
                <w:rFonts w:ascii="Century Gothic" w:hAnsi="Century Gothic" w:cs="Calibri"/>
                <w:b/>
                <w:bCs/>
                <w:color w:val="FFFFFF"/>
                <w:sz w:val="18"/>
                <w:szCs w:val="16"/>
              </w:rPr>
              <w:t>Participantes</w:t>
            </w:r>
          </w:p>
        </w:tc>
      </w:tr>
      <w:tr w:rsidR="000A76C5" w:rsidRPr="000A76C5" w:rsidTr="000A76C5">
        <w:trPr>
          <w:cantSplit/>
          <w:trHeight w:val="900"/>
          <w:tblHeader/>
        </w:trPr>
        <w:tc>
          <w:tcPr>
            <w:tcW w:w="1144"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17/01/2011</w:t>
            </w:r>
          </w:p>
        </w:tc>
        <w:tc>
          <w:tcPr>
            <w:tcW w:w="887"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10h00 às 11h00</w:t>
            </w:r>
          </w:p>
        </w:tc>
        <w:tc>
          <w:tcPr>
            <w:tcW w:w="3642"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rPr>
                <w:rFonts w:ascii="Century Gothic" w:hAnsi="Century Gothic" w:cs="Calibri"/>
                <w:color w:val="000000"/>
                <w:sz w:val="16"/>
                <w:szCs w:val="16"/>
              </w:rPr>
            </w:pPr>
            <w:r w:rsidRPr="007511CC">
              <w:rPr>
                <w:rFonts w:ascii="Century Gothic" w:hAnsi="Century Gothic" w:cs="Calibri"/>
                <w:b/>
                <w:bCs/>
                <w:color w:val="000000"/>
                <w:sz w:val="16"/>
                <w:szCs w:val="16"/>
              </w:rPr>
              <w:t xml:space="preserve">Workshop de </w:t>
            </w:r>
            <w:proofErr w:type="spellStart"/>
            <w:r w:rsidRPr="007511CC">
              <w:rPr>
                <w:rFonts w:ascii="Century Gothic" w:hAnsi="Century Gothic" w:cs="Calibri"/>
                <w:b/>
                <w:bCs/>
                <w:color w:val="000000"/>
                <w:sz w:val="16"/>
                <w:szCs w:val="16"/>
              </w:rPr>
              <w:t>Assessment</w:t>
            </w:r>
            <w:proofErr w:type="spellEnd"/>
            <w:r w:rsidRPr="007511CC">
              <w:rPr>
                <w:rFonts w:ascii="Century Gothic" w:hAnsi="Century Gothic" w:cs="Calibri"/>
                <w:b/>
                <w:bCs/>
                <w:color w:val="000000"/>
                <w:sz w:val="16"/>
                <w:szCs w:val="16"/>
              </w:rPr>
              <w:t xml:space="preserve">: </w:t>
            </w:r>
            <w:r w:rsidRPr="007511CC">
              <w:rPr>
                <w:rFonts w:ascii="Century Gothic" w:hAnsi="Century Gothic" w:cs="Calibri"/>
                <w:color w:val="000000"/>
                <w:sz w:val="16"/>
                <w:szCs w:val="16"/>
              </w:rPr>
              <w:t>Gerenciamento de Mudanças</w:t>
            </w:r>
          </w:p>
        </w:tc>
        <w:tc>
          <w:tcPr>
            <w:tcW w:w="3761" w:type="dxa"/>
            <w:tcBorders>
              <w:top w:val="nil"/>
              <w:left w:val="nil"/>
              <w:bottom w:val="single" w:sz="4" w:space="0" w:color="auto"/>
              <w:right w:val="nil"/>
            </w:tcBorders>
            <w:shd w:val="clear" w:color="000000" w:fill="FFFFFF"/>
            <w:vAlign w:val="center"/>
            <w:hideMark/>
          </w:tcPr>
          <w:p w:rsidR="000A76C5" w:rsidRPr="000A76C5" w:rsidRDefault="000A76C5" w:rsidP="000A76C5">
            <w:pPr>
              <w:spacing w:line="276" w:lineRule="auto"/>
              <w:rPr>
                <w:rFonts w:ascii="Century Gothic" w:hAnsi="Century Gothic" w:cs="Calibri"/>
                <w:color w:val="000000"/>
                <w:sz w:val="14"/>
                <w:szCs w:val="14"/>
              </w:rPr>
            </w:pPr>
            <w:r w:rsidRPr="000A76C5">
              <w:rPr>
                <w:rFonts w:ascii="Century Gothic" w:hAnsi="Century Gothic" w:cs="Calibri"/>
                <w:color w:val="000000"/>
                <w:sz w:val="14"/>
                <w:szCs w:val="14"/>
              </w:rPr>
              <w:t xml:space="preserve">Anderson </w:t>
            </w:r>
            <w:proofErr w:type="spellStart"/>
            <w:r w:rsidRPr="000A76C5">
              <w:rPr>
                <w:rFonts w:ascii="Century Gothic" w:hAnsi="Century Gothic" w:cs="Calibri"/>
                <w:color w:val="000000"/>
                <w:sz w:val="14"/>
                <w:szCs w:val="14"/>
              </w:rPr>
              <w:t>Delmondes</w:t>
            </w:r>
            <w:proofErr w:type="spellEnd"/>
            <w:r w:rsidRPr="000A76C5">
              <w:rPr>
                <w:rFonts w:ascii="Century Gothic" w:hAnsi="Century Gothic" w:cs="Calibri"/>
                <w:color w:val="000000"/>
                <w:sz w:val="14"/>
                <w:szCs w:val="14"/>
              </w:rPr>
              <w:t xml:space="preserve">, Marco Aurélio </w:t>
            </w:r>
            <w:proofErr w:type="spellStart"/>
            <w:r w:rsidRPr="000A76C5">
              <w:rPr>
                <w:rFonts w:ascii="Century Gothic" w:hAnsi="Century Gothic" w:cs="Calibri"/>
                <w:color w:val="000000"/>
                <w:sz w:val="14"/>
                <w:szCs w:val="14"/>
              </w:rPr>
              <w:t>Balloussier</w:t>
            </w:r>
            <w:proofErr w:type="spellEnd"/>
            <w:r w:rsidRPr="000A76C5">
              <w:rPr>
                <w:rFonts w:ascii="Century Gothic" w:hAnsi="Century Gothic" w:cs="Calibri"/>
                <w:color w:val="000000"/>
                <w:sz w:val="14"/>
                <w:szCs w:val="14"/>
              </w:rPr>
              <w:t xml:space="preserve">, Rafael Silva de Andrade, Bernadete </w:t>
            </w:r>
            <w:proofErr w:type="spellStart"/>
            <w:r w:rsidRPr="000A76C5">
              <w:rPr>
                <w:rFonts w:ascii="Century Gothic" w:hAnsi="Century Gothic" w:cs="Calibri"/>
                <w:color w:val="000000"/>
                <w:sz w:val="14"/>
                <w:szCs w:val="14"/>
              </w:rPr>
              <w:t>Aurea</w:t>
            </w:r>
            <w:proofErr w:type="spellEnd"/>
            <w:r w:rsidRPr="000A76C5">
              <w:rPr>
                <w:rFonts w:ascii="Century Gothic" w:hAnsi="Century Gothic" w:cs="Calibri"/>
                <w:color w:val="000000"/>
                <w:sz w:val="14"/>
                <w:szCs w:val="14"/>
              </w:rPr>
              <w:t xml:space="preserve"> Campos e Juliano Maier Diogo dos Santos</w:t>
            </w:r>
          </w:p>
        </w:tc>
      </w:tr>
      <w:tr w:rsidR="000A76C5" w:rsidRPr="000A76C5" w:rsidTr="000A76C5">
        <w:trPr>
          <w:cantSplit/>
          <w:trHeight w:val="900"/>
          <w:tblHeader/>
        </w:trPr>
        <w:tc>
          <w:tcPr>
            <w:tcW w:w="1144"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18/01/2011</w:t>
            </w:r>
          </w:p>
        </w:tc>
        <w:tc>
          <w:tcPr>
            <w:tcW w:w="887"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17h00 às 17h30</w:t>
            </w:r>
          </w:p>
        </w:tc>
        <w:tc>
          <w:tcPr>
            <w:tcW w:w="3642"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rPr>
                <w:rFonts w:ascii="Century Gothic" w:hAnsi="Century Gothic" w:cs="Calibri"/>
                <w:color w:val="000000"/>
                <w:sz w:val="16"/>
                <w:szCs w:val="16"/>
              </w:rPr>
            </w:pPr>
            <w:r w:rsidRPr="007511CC">
              <w:rPr>
                <w:rFonts w:ascii="Century Gothic" w:hAnsi="Century Gothic" w:cs="Calibri"/>
                <w:color w:val="000000"/>
                <w:sz w:val="16"/>
                <w:szCs w:val="16"/>
              </w:rPr>
              <w:t xml:space="preserve">Entrevista com Bernadete </w:t>
            </w:r>
            <w:proofErr w:type="spellStart"/>
            <w:r w:rsidRPr="007511CC">
              <w:rPr>
                <w:rFonts w:ascii="Century Gothic" w:hAnsi="Century Gothic" w:cs="Calibri"/>
                <w:color w:val="000000"/>
                <w:sz w:val="16"/>
                <w:szCs w:val="16"/>
              </w:rPr>
              <w:t>Aurea</w:t>
            </w:r>
            <w:proofErr w:type="spellEnd"/>
            <w:r w:rsidRPr="007511CC">
              <w:rPr>
                <w:rFonts w:ascii="Century Gothic" w:hAnsi="Century Gothic" w:cs="Calibri"/>
                <w:color w:val="000000"/>
                <w:sz w:val="16"/>
                <w:szCs w:val="16"/>
              </w:rPr>
              <w:t xml:space="preserve"> Campos (Gerente de Mudanças / IT-PCP)</w:t>
            </w:r>
          </w:p>
        </w:tc>
        <w:tc>
          <w:tcPr>
            <w:tcW w:w="3761" w:type="dxa"/>
            <w:tcBorders>
              <w:top w:val="nil"/>
              <w:left w:val="nil"/>
              <w:bottom w:val="single" w:sz="4" w:space="0" w:color="auto"/>
              <w:right w:val="nil"/>
            </w:tcBorders>
            <w:shd w:val="clear" w:color="000000" w:fill="FFFFFF"/>
            <w:vAlign w:val="center"/>
            <w:hideMark/>
          </w:tcPr>
          <w:p w:rsidR="000A76C5" w:rsidRPr="000A76C5" w:rsidRDefault="000A76C5" w:rsidP="000A76C5">
            <w:pPr>
              <w:spacing w:line="276" w:lineRule="auto"/>
              <w:rPr>
                <w:rFonts w:ascii="Century Gothic" w:hAnsi="Century Gothic" w:cs="Calibri"/>
                <w:color w:val="000000"/>
                <w:sz w:val="14"/>
                <w:szCs w:val="14"/>
              </w:rPr>
            </w:pPr>
            <w:r w:rsidRPr="000A76C5">
              <w:rPr>
                <w:rFonts w:ascii="Century Gothic" w:hAnsi="Century Gothic" w:cs="Calibri"/>
                <w:color w:val="000000"/>
                <w:sz w:val="14"/>
                <w:szCs w:val="14"/>
              </w:rPr>
              <w:t xml:space="preserve">Bernadete </w:t>
            </w:r>
            <w:proofErr w:type="spellStart"/>
            <w:r w:rsidRPr="000A76C5">
              <w:rPr>
                <w:rFonts w:ascii="Century Gothic" w:hAnsi="Century Gothic" w:cs="Calibri"/>
                <w:color w:val="000000"/>
                <w:sz w:val="14"/>
                <w:szCs w:val="14"/>
              </w:rPr>
              <w:t>Aurea</w:t>
            </w:r>
            <w:proofErr w:type="spellEnd"/>
            <w:r w:rsidRPr="000A76C5">
              <w:rPr>
                <w:rFonts w:ascii="Century Gothic" w:hAnsi="Century Gothic" w:cs="Calibri"/>
                <w:color w:val="000000"/>
                <w:sz w:val="14"/>
                <w:szCs w:val="14"/>
              </w:rPr>
              <w:t xml:space="preserve"> Campos</w:t>
            </w:r>
          </w:p>
        </w:tc>
      </w:tr>
      <w:tr w:rsidR="000A76C5" w:rsidRPr="000A76C5" w:rsidTr="000A76C5">
        <w:trPr>
          <w:cantSplit/>
          <w:trHeight w:val="900"/>
          <w:tblHeader/>
        </w:trPr>
        <w:tc>
          <w:tcPr>
            <w:tcW w:w="1144"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18/01/2011</w:t>
            </w:r>
          </w:p>
        </w:tc>
        <w:tc>
          <w:tcPr>
            <w:tcW w:w="887"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18h00 às 19h20</w:t>
            </w:r>
          </w:p>
        </w:tc>
        <w:tc>
          <w:tcPr>
            <w:tcW w:w="3642"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rPr>
                <w:rFonts w:ascii="Century Gothic" w:hAnsi="Century Gothic" w:cs="Calibri"/>
                <w:color w:val="000000"/>
                <w:sz w:val="16"/>
                <w:szCs w:val="16"/>
              </w:rPr>
            </w:pPr>
            <w:r w:rsidRPr="007511CC">
              <w:rPr>
                <w:rFonts w:ascii="Century Gothic" w:hAnsi="Century Gothic" w:cs="Calibri"/>
                <w:color w:val="000000"/>
                <w:sz w:val="16"/>
                <w:szCs w:val="16"/>
              </w:rPr>
              <w:t xml:space="preserve">Entrevista com o </w:t>
            </w:r>
            <w:r w:rsidR="009B4121" w:rsidRPr="007511CC">
              <w:rPr>
                <w:rFonts w:ascii="Century Gothic" w:hAnsi="Century Gothic" w:cs="Calibri"/>
                <w:color w:val="000000"/>
                <w:sz w:val="16"/>
                <w:szCs w:val="16"/>
              </w:rPr>
              <w:t>analista</w:t>
            </w:r>
            <w:r w:rsidRPr="007511CC">
              <w:rPr>
                <w:rFonts w:ascii="Century Gothic" w:hAnsi="Century Gothic" w:cs="Calibri"/>
                <w:color w:val="000000"/>
                <w:sz w:val="16"/>
                <w:szCs w:val="16"/>
              </w:rPr>
              <w:t xml:space="preserve"> Marco Aurélio Monteiro </w:t>
            </w:r>
            <w:proofErr w:type="spellStart"/>
            <w:r w:rsidRPr="007511CC">
              <w:rPr>
                <w:rFonts w:ascii="Century Gothic" w:hAnsi="Century Gothic" w:cs="Calibri"/>
                <w:color w:val="000000"/>
                <w:sz w:val="16"/>
                <w:szCs w:val="16"/>
              </w:rPr>
              <w:t>Balloussier</w:t>
            </w:r>
            <w:proofErr w:type="spellEnd"/>
            <w:r w:rsidRPr="007511CC">
              <w:rPr>
                <w:rFonts w:ascii="Century Gothic" w:hAnsi="Century Gothic" w:cs="Calibri"/>
                <w:color w:val="000000"/>
                <w:sz w:val="16"/>
                <w:szCs w:val="16"/>
              </w:rPr>
              <w:t xml:space="preserve"> (Micro-informática)</w:t>
            </w:r>
          </w:p>
        </w:tc>
        <w:tc>
          <w:tcPr>
            <w:tcW w:w="3761" w:type="dxa"/>
            <w:tcBorders>
              <w:top w:val="nil"/>
              <w:left w:val="nil"/>
              <w:bottom w:val="single" w:sz="4" w:space="0" w:color="auto"/>
              <w:right w:val="nil"/>
            </w:tcBorders>
            <w:shd w:val="clear" w:color="000000" w:fill="FFFFFF"/>
            <w:vAlign w:val="center"/>
            <w:hideMark/>
          </w:tcPr>
          <w:p w:rsidR="000A76C5" w:rsidRPr="000A76C5" w:rsidRDefault="000A76C5" w:rsidP="000A76C5">
            <w:pPr>
              <w:spacing w:line="276" w:lineRule="auto"/>
              <w:rPr>
                <w:rFonts w:ascii="Century Gothic" w:hAnsi="Century Gothic" w:cs="Calibri"/>
                <w:color w:val="000000"/>
                <w:sz w:val="14"/>
                <w:szCs w:val="14"/>
              </w:rPr>
            </w:pPr>
            <w:r w:rsidRPr="000A76C5">
              <w:rPr>
                <w:rFonts w:ascii="Century Gothic" w:hAnsi="Century Gothic" w:cs="Calibri"/>
                <w:color w:val="000000"/>
                <w:sz w:val="14"/>
                <w:szCs w:val="14"/>
              </w:rPr>
              <w:t xml:space="preserve">Marco Aurélio </w:t>
            </w:r>
            <w:proofErr w:type="spellStart"/>
            <w:r w:rsidRPr="000A76C5">
              <w:rPr>
                <w:rFonts w:ascii="Century Gothic" w:hAnsi="Century Gothic" w:cs="Calibri"/>
                <w:color w:val="000000"/>
                <w:sz w:val="14"/>
                <w:szCs w:val="14"/>
              </w:rPr>
              <w:t>Balloussier</w:t>
            </w:r>
            <w:proofErr w:type="spellEnd"/>
          </w:p>
        </w:tc>
      </w:tr>
      <w:tr w:rsidR="000A76C5" w:rsidRPr="000A76C5" w:rsidTr="000A76C5">
        <w:trPr>
          <w:cantSplit/>
          <w:trHeight w:val="900"/>
          <w:tblHeader/>
        </w:trPr>
        <w:tc>
          <w:tcPr>
            <w:tcW w:w="1144"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19/01/2011</w:t>
            </w:r>
          </w:p>
        </w:tc>
        <w:tc>
          <w:tcPr>
            <w:tcW w:w="887"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09h20 às 10h50</w:t>
            </w:r>
          </w:p>
        </w:tc>
        <w:tc>
          <w:tcPr>
            <w:tcW w:w="3642"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rPr>
                <w:rFonts w:ascii="Century Gothic" w:hAnsi="Century Gothic" w:cs="Calibri"/>
                <w:color w:val="000000"/>
                <w:sz w:val="16"/>
                <w:szCs w:val="16"/>
              </w:rPr>
            </w:pPr>
            <w:r w:rsidRPr="007511CC">
              <w:rPr>
                <w:rFonts w:ascii="Century Gothic" w:hAnsi="Century Gothic" w:cs="Calibri"/>
                <w:b/>
                <w:bCs/>
                <w:color w:val="000000"/>
                <w:sz w:val="16"/>
                <w:szCs w:val="16"/>
              </w:rPr>
              <w:t xml:space="preserve">Workshop de </w:t>
            </w:r>
            <w:proofErr w:type="spellStart"/>
            <w:r w:rsidRPr="007511CC">
              <w:rPr>
                <w:rFonts w:ascii="Century Gothic" w:hAnsi="Century Gothic" w:cs="Calibri"/>
                <w:b/>
                <w:bCs/>
                <w:color w:val="000000"/>
                <w:sz w:val="16"/>
                <w:szCs w:val="16"/>
              </w:rPr>
              <w:t>Assessment</w:t>
            </w:r>
            <w:proofErr w:type="spellEnd"/>
            <w:r w:rsidRPr="007511CC">
              <w:rPr>
                <w:rFonts w:ascii="Century Gothic" w:hAnsi="Century Gothic" w:cs="Calibri"/>
                <w:b/>
                <w:bCs/>
                <w:color w:val="000000"/>
                <w:sz w:val="16"/>
                <w:szCs w:val="16"/>
              </w:rPr>
              <w:t xml:space="preserve">: </w:t>
            </w:r>
            <w:r w:rsidRPr="007511CC">
              <w:rPr>
                <w:rFonts w:ascii="Century Gothic" w:hAnsi="Century Gothic" w:cs="Calibri"/>
                <w:color w:val="000000"/>
                <w:sz w:val="16"/>
                <w:szCs w:val="16"/>
              </w:rPr>
              <w:t>Gerenciamento da Configuração</w:t>
            </w:r>
          </w:p>
        </w:tc>
        <w:tc>
          <w:tcPr>
            <w:tcW w:w="3761" w:type="dxa"/>
            <w:tcBorders>
              <w:top w:val="nil"/>
              <w:left w:val="nil"/>
              <w:bottom w:val="single" w:sz="4" w:space="0" w:color="auto"/>
              <w:right w:val="nil"/>
            </w:tcBorders>
            <w:shd w:val="clear" w:color="000000" w:fill="FFFFFF"/>
            <w:vAlign w:val="center"/>
            <w:hideMark/>
          </w:tcPr>
          <w:p w:rsidR="000A76C5" w:rsidRPr="000A76C5" w:rsidRDefault="000A76C5" w:rsidP="000A76C5">
            <w:pPr>
              <w:spacing w:line="276" w:lineRule="auto"/>
              <w:rPr>
                <w:rFonts w:ascii="Century Gothic" w:hAnsi="Century Gothic" w:cs="Calibri"/>
                <w:color w:val="000000"/>
                <w:sz w:val="14"/>
                <w:szCs w:val="14"/>
              </w:rPr>
            </w:pPr>
            <w:r w:rsidRPr="000A76C5">
              <w:rPr>
                <w:rFonts w:ascii="Century Gothic" w:hAnsi="Century Gothic" w:cs="Calibri"/>
                <w:color w:val="000000"/>
                <w:sz w:val="14"/>
                <w:szCs w:val="14"/>
              </w:rPr>
              <w:t xml:space="preserve">Fabrício Pires dos Santos, Everaldo Amorim, Rodrigo Fabiano Magro, Eduardo </w:t>
            </w:r>
            <w:proofErr w:type="spellStart"/>
            <w:r w:rsidRPr="000A76C5">
              <w:rPr>
                <w:rFonts w:ascii="Century Gothic" w:hAnsi="Century Gothic" w:cs="Calibri"/>
                <w:color w:val="000000"/>
                <w:sz w:val="14"/>
                <w:szCs w:val="14"/>
              </w:rPr>
              <w:t>Bergonse</w:t>
            </w:r>
            <w:proofErr w:type="spellEnd"/>
            <w:r w:rsidRPr="000A76C5">
              <w:rPr>
                <w:rFonts w:ascii="Century Gothic" w:hAnsi="Century Gothic" w:cs="Calibri"/>
                <w:color w:val="000000"/>
                <w:sz w:val="14"/>
                <w:szCs w:val="14"/>
              </w:rPr>
              <w:t xml:space="preserve"> Pereira e Rafael Silva de Andrade</w:t>
            </w:r>
          </w:p>
        </w:tc>
      </w:tr>
      <w:tr w:rsidR="000A76C5" w:rsidRPr="000A76C5" w:rsidTr="000A76C5">
        <w:trPr>
          <w:cantSplit/>
          <w:trHeight w:val="900"/>
          <w:tblHeader/>
        </w:trPr>
        <w:tc>
          <w:tcPr>
            <w:tcW w:w="1144"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20/01/2011</w:t>
            </w:r>
          </w:p>
        </w:tc>
        <w:tc>
          <w:tcPr>
            <w:tcW w:w="887"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14h30 às 15h10</w:t>
            </w:r>
          </w:p>
        </w:tc>
        <w:tc>
          <w:tcPr>
            <w:tcW w:w="3642"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rPr>
                <w:rFonts w:ascii="Century Gothic" w:hAnsi="Century Gothic" w:cs="Calibri"/>
                <w:color w:val="000000"/>
                <w:sz w:val="16"/>
                <w:szCs w:val="16"/>
              </w:rPr>
            </w:pPr>
            <w:r w:rsidRPr="007511CC">
              <w:rPr>
                <w:rFonts w:ascii="Century Gothic" w:hAnsi="Century Gothic" w:cs="Calibri"/>
                <w:color w:val="000000"/>
                <w:sz w:val="16"/>
                <w:szCs w:val="16"/>
              </w:rPr>
              <w:t xml:space="preserve">Entrevista com o analista </w:t>
            </w:r>
            <w:proofErr w:type="spellStart"/>
            <w:r w:rsidRPr="007511CC">
              <w:rPr>
                <w:rFonts w:ascii="Century Gothic" w:hAnsi="Century Gothic" w:cs="Calibri"/>
                <w:color w:val="000000"/>
                <w:sz w:val="16"/>
                <w:szCs w:val="16"/>
              </w:rPr>
              <w:t>Dieferson</w:t>
            </w:r>
            <w:proofErr w:type="spellEnd"/>
            <w:r w:rsidRPr="007511CC">
              <w:rPr>
                <w:rFonts w:ascii="Century Gothic" w:hAnsi="Century Gothic" w:cs="Calibri"/>
                <w:color w:val="000000"/>
                <w:sz w:val="16"/>
                <w:szCs w:val="16"/>
              </w:rPr>
              <w:t xml:space="preserve"> Araújo (Responsável Projeto PCN)</w:t>
            </w:r>
          </w:p>
        </w:tc>
        <w:tc>
          <w:tcPr>
            <w:tcW w:w="3761" w:type="dxa"/>
            <w:tcBorders>
              <w:top w:val="nil"/>
              <w:left w:val="nil"/>
              <w:bottom w:val="single" w:sz="4" w:space="0" w:color="auto"/>
              <w:right w:val="nil"/>
            </w:tcBorders>
            <w:shd w:val="clear" w:color="000000" w:fill="FFFFFF"/>
            <w:vAlign w:val="center"/>
            <w:hideMark/>
          </w:tcPr>
          <w:p w:rsidR="000A76C5" w:rsidRPr="000A76C5" w:rsidRDefault="000A76C5" w:rsidP="000A76C5">
            <w:pPr>
              <w:spacing w:line="276" w:lineRule="auto"/>
              <w:rPr>
                <w:rFonts w:ascii="Century Gothic" w:hAnsi="Century Gothic" w:cs="Calibri"/>
                <w:color w:val="000000"/>
                <w:sz w:val="14"/>
                <w:szCs w:val="14"/>
              </w:rPr>
            </w:pPr>
            <w:proofErr w:type="spellStart"/>
            <w:r w:rsidRPr="000A76C5">
              <w:rPr>
                <w:rFonts w:ascii="Century Gothic" w:hAnsi="Century Gothic" w:cs="Calibri"/>
                <w:color w:val="000000"/>
                <w:sz w:val="14"/>
                <w:szCs w:val="14"/>
              </w:rPr>
              <w:t>Dieferson</w:t>
            </w:r>
            <w:proofErr w:type="spellEnd"/>
            <w:r w:rsidRPr="000A76C5">
              <w:rPr>
                <w:rFonts w:ascii="Century Gothic" w:hAnsi="Century Gothic" w:cs="Calibri"/>
                <w:color w:val="000000"/>
                <w:sz w:val="14"/>
                <w:szCs w:val="14"/>
              </w:rPr>
              <w:t xml:space="preserve"> Araújo</w:t>
            </w:r>
          </w:p>
        </w:tc>
      </w:tr>
      <w:tr w:rsidR="000A76C5" w:rsidRPr="000A76C5" w:rsidTr="000A76C5">
        <w:trPr>
          <w:cantSplit/>
          <w:trHeight w:val="900"/>
          <w:tblHeader/>
        </w:trPr>
        <w:tc>
          <w:tcPr>
            <w:tcW w:w="1144"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20/01/2011</w:t>
            </w:r>
          </w:p>
        </w:tc>
        <w:tc>
          <w:tcPr>
            <w:tcW w:w="887"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16h30 às 17h10</w:t>
            </w:r>
          </w:p>
        </w:tc>
        <w:tc>
          <w:tcPr>
            <w:tcW w:w="3642"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rPr>
                <w:rFonts w:ascii="Century Gothic" w:hAnsi="Century Gothic" w:cs="Calibri"/>
                <w:color w:val="000000"/>
                <w:sz w:val="16"/>
                <w:szCs w:val="16"/>
              </w:rPr>
            </w:pPr>
            <w:r w:rsidRPr="007511CC">
              <w:rPr>
                <w:rFonts w:ascii="Century Gothic" w:hAnsi="Century Gothic" w:cs="Calibri"/>
                <w:b/>
                <w:bCs/>
                <w:color w:val="000000"/>
                <w:sz w:val="16"/>
                <w:szCs w:val="16"/>
              </w:rPr>
              <w:t xml:space="preserve">Entrevista com Gestor: </w:t>
            </w:r>
            <w:r w:rsidRPr="007511CC">
              <w:rPr>
                <w:rFonts w:ascii="Century Gothic" w:hAnsi="Century Gothic" w:cs="Calibri"/>
                <w:color w:val="000000"/>
                <w:sz w:val="16"/>
                <w:szCs w:val="16"/>
              </w:rPr>
              <w:t>José Ricardo Moro (Diretor de Suporte a Sistemas)</w:t>
            </w:r>
          </w:p>
        </w:tc>
        <w:tc>
          <w:tcPr>
            <w:tcW w:w="3761" w:type="dxa"/>
            <w:tcBorders>
              <w:top w:val="nil"/>
              <w:left w:val="nil"/>
              <w:bottom w:val="single" w:sz="4" w:space="0" w:color="auto"/>
              <w:right w:val="nil"/>
            </w:tcBorders>
            <w:shd w:val="clear" w:color="000000" w:fill="FFFFFF"/>
            <w:vAlign w:val="center"/>
            <w:hideMark/>
          </w:tcPr>
          <w:p w:rsidR="000A76C5" w:rsidRPr="000A76C5" w:rsidRDefault="000A76C5" w:rsidP="000A76C5">
            <w:pPr>
              <w:spacing w:line="276" w:lineRule="auto"/>
              <w:rPr>
                <w:rFonts w:ascii="Century Gothic" w:hAnsi="Century Gothic" w:cs="Calibri"/>
                <w:color w:val="000000"/>
                <w:sz w:val="14"/>
                <w:szCs w:val="14"/>
              </w:rPr>
            </w:pPr>
            <w:r w:rsidRPr="000A76C5">
              <w:rPr>
                <w:rFonts w:ascii="Century Gothic" w:hAnsi="Century Gothic" w:cs="Calibri"/>
                <w:color w:val="000000"/>
                <w:sz w:val="14"/>
                <w:szCs w:val="14"/>
              </w:rPr>
              <w:t>José Ricardo Moro</w:t>
            </w:r>
          </w:p>
        </w:tc>
      </w:tr>
      <w:tr w:rsidR="000A76C5" w:rsidRPr="000A76C5" w:rsidTr="000A76C5">
        <w:trPr>
          <w:cantSplit/>
          <w:trHeight w:val="900"/>
          <w:tblHeader/>
        </w:trPr>
        <w:tc>
          <w:tcPr>
            <w:tcW w:w="1144"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20/01/2011</w:t>
            </w:r>
          </w:p>
        </w:tc>
        <w:tc>
          <w:tcPr>
            <w:tcW w:w="887"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10h15 às 11h10</w:t>
            </w:r>
          </w:p>
        </w:tc>
        <w:tc>
          <w:tcPr>
            <w:tcW w:w="3642"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rPr>
                <w:rFonts w:ascii="Century Gothic" w:hAnsi="Century Gothic" w:cs="Calibri"/>
                <w:color w:val="000000"/>
                <w:sz w:val="16"/>
                <w:szCs w:val="16"/>
              </w:rPr>
            </w:pPr>
            <w:r w:rsidRPr="007511CC">
              <w:rPr>
                <w:rFonts w:ascii="Century Gothic" w:hAnsi="Century Gothic" w:cs="Calibri"/>
                <w:b/>
                <w:bCs/>
                <w:color w:val="000000"/>
                <w:sz w:val="16"/>
                <w:szCs w:val="16"/>
              </w:rPr>
              <w:t xml:space="preserve">Entrevista com Gestor: </w:t>
            </w:r>
            <w:r w:rsidRPr="007511CC">
              <w:rPr>
                <w:rFonts w:ascii="Century Gothic" w:hAnsi="Century Gothic" w:cs="Calibri"/>
                <w:color w:val="000000"/>
                <w:sz w:val="16"/>
                <w:szCs w:val="16"/>
              </w:rPr>
              <w:t xml:space="preserve">Fábio </w:t>
            </w:r>
            <w:proofErr w:type="spellStart"/>
            <w:r w:rsidRPr="007511CC">
              <w:rPr>
                <w:rFonts w:ascii="Century Gothic" w:hAnsi="Century Gothic" w:cs="Calibri"/>
                <w:color w:val="000000"/>
                <w:sz w:val="16"/>
                <w:szCs w:val="16"/>
              </w:rPr>
              <w:t>Koreeda</w:t>
            </w:r>
            <w:proofErr w:type="spellEnd"/>
            <w:r w:rsidRPr="007511CC">
              <w:rPr>
                <w:rFonts w:ascii="Century Gothic" w:hAnsi="Century Gothic" w:cs="Calibri"/>
                <w:color w:val="000000"/>
                <w:sz w:val="16"/>
                <w:szCs w:val="16"/>
              </w:rPr>
              <w:t xml:space="preserve"> (Diretor de </w:t>
            </w:r>
            <w:r w:rsidR="008C1992">
              <w:rPr>
                <w:rFonts w:ascii="Century Gothic" w:hAnsi="Century Gothic" w:cs="Calibri"/>
                <w:color w:val="000000"/>
                <w:sz w:val="16"/>
                <w:szCs w:val="16"/>
              </w:rPr>
              <w:t>Infraestrutura</w:t>
            </w:r>
            <w:r w:rsidRPr="007511CC">
              <w:rPr>
                <w:rFonts w:ascii="Century Gothic" w:hAnsi="Century Gothic" w:cs="Calibri"/>
                <w:color w:val="000000"/>
                <w:sz w:val="16"/>
                <w:szCs w:val="16"/>
              </w:rPr>
              <w:t xml:space="preserve"> de IT)</w:t>
            </w:r>
          </w:p>
        </w:tc>
        <w:tc>
          <w:tcPr>
            <w:tcW w:w="3761" w:type="dxa"/>
            <w:tcBorders>
              <w:top w:val="nil"/>
              <w:left w:val="nil"/>
              <w:bottom w:val="single" w:sz="4" w:space="0" w:color="auto"/>
              <w:right w:val="nil"/>
            </w:tcBorders>
            <w:shd w:val="clear" w:color="000000" w:fill="FFFFFF"/>
            <w:vAlign w:val="center"/>
            <w:hideMark/>
          </w:tcPr>
          <w:p w:rsidR="000A76C5" w:rsidRPr="000A76C5" w:rsidRDefault="000A76C5" w:rsidP="000A76C5">
            <w:pPr>
              <w:spacing w:line="276" w:lineRule="auto"/>
              <w:rPr>
                <w:rFonts w:ascii="Century Gothic" w:hAnsi="Century Gothic" w:cs="Calibri"/>
                <w:color w:val="000000"/>
                <w:sz w:val="14"/>
                <w:szCs w:val="14"/>
              </w:rPr>
            </w:pPr>
            <w:r w:rsidRPr="000A76C5">
              <w:rPr>
                <w:rFonts w:ascii="Century Gothic" w:hAnsi="Century Gothic" w:cs="Calibri"/>
                <w:color w:val="000000"/>
                <w:sz w:val="14"/>
                <w:szCs w:val="14"/>
              </w:rPr>
              <w:t xml:space="preserve">Fábio </w:t>
            </w:r>
            <w:proofErr w:type="spellStart"/>
            <w:r w:rsidRPr="000A76C5">
              <w:rPr>
                <w:rFonts w:ascii="Century Gothic" w:hAnsi="Century Gothic" w:cs="Calibri"/>
                <w:color w:val="000000"/>
                <w:sz w:val="14"/>
                <w:szCs w:val="14"/>
              </w:rPr>
              <w:t>Koreeda</w:t>
            </w:r>
            <w:proofErr w:type="spellEnd"/>
          </w:p>
        </w:tc>
      </w:tr>
      <w:tr w:rsidR="000A76C5" w:rsidRPr="000A76C5" w:rsidTr="000A76C5">
        <w:trPr>
          <w:cantSplit/>
          <w:trHeight w:val="900"/>
          <w:tblHeader/>
        </w:trPr>
        <w:tc>
          <w:tcPr>
            <w:tcW w:w="1144"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24/01/2011</w:t>
            </w:r>
          </w:p>
        </w:tc>
        <w:tc>
          <w:tcPr>
            <w:tcW w:w="887"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16h30 às 17h10</w:t>
            </w:r>
          </w:p>
        </w:tc>
        <w:tc>
          <w:tcPr>
            <w:tcW w:w="3642"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rPr>
                <w:rFonts w:ascii="Century Gothic" w:hAnsi="Century Gothic" w:cs="Calibri"/>
                <w:color w:val="000000"/>
                <w:sz w:val="16"/>
                <w:szCs w:val="16"/>
              </w:rPr>
            </w:pPr>
            <w:r w:rsidRPr="007511CC">
              <w:rPr>
                <w:rFonts w:ascii="Century Gothic" w:hAnsi="Century Gothic" w:cs="Calibri"/>
                <w:b/>
                <w:bCs/>
                <w:color w:val="000000"/>
                <w:sz w:val="16"/>
                <w:szCs w:val="16"/>
              </w:rPr>
              <w:t>Entrevista com Gestor:</w:t>
            </w:r>
            <w:r w:rsidRPr="007511CC">
              <w:rPr>
                <w:rFonts w:ascii="Century Gothic" w:hAnsi="Century Gothic" w:cs="Calibri"/>
                <w:color w:val="000000"/>
                <w:sz w:val="16"/>
                <w:szCs w:val="16"/>
              </w:rPr>
              <w:t xml:space="preserve"> Alessandra </w:t>
            </w:r>
            <w:proofErr w:type="spellStart"/>
            <w:r w:rsidRPr="007511CC">
              <w:rPr>
                <w:rFonts w:ascii="Century Gothic" w:hAnsi="Century Gothic" w:cs="Calibri"/>
                <w:color w:val="000000"/>
                <w:sz w:val="16"/>
                <w:szCs w:val="16"/>
              </w:rPr>
              <w:t>Bomura</w:t>
            </w:r>
            <w:proofErr w:type="spellEnd"/>
            <w:r w:rsidRPr="007511CC">
              <w:rPr>
                <w:rFonts w:ascii="Century Gothic" w:hAnsi="Century Gothic" w:cs="Calibri"/>
                <w:color w:val="000000"/>
                <w:sz w:val="16"/>
                <w:szCs w:val="16"/>
              </w:rPr>
              <w:t xml:space="preserve"> Nogueira (Diretora Executiva IT)</w:t>
            </w:r>
          </w:p>
        </w:tc>
        <w:tc>
          <w:tcPr>
            <w:tcW w:w="3761" w:type="dxa"/>
            <w:tcBorders>
              <w:top w:val="nil"/>
              <w:left w:val="nil"/>
              <w:bottom w:val="single" w:sz="4" w:space="0" w:color="auto"/>
              <w:right w:val="nil"/>
            </w:tcBorders>
            <w:shd w:val="clear" w:color="000000" w:fill="FFFFFF"/>
            <w:vAlign w:val="center"/>
            <w:hideMark/>
          </w:tcPr>
          <w:p w:rsidR="000A76C5" w:rsidRPr="000A76C5" w:rsidRDefault="000A76C5" w:rsidP="000A76C5">
            <w:pPr>
              <w:spacing w:line="276" w:lineRule="auto"/>
              <w:rPr>
                <w:rFonts w:ascii="Century Gothic" w:hAnsi="Century Gothic" w:cs="Calibri"/>
                <w:color w:val="000000"/>
                <w:sz w:val="14"/>
                <w:szCs w:val="14"/>
              </w:rPr>
            </w:pPr>
            <w:r w:rsidRPr="000A76C5">
              <w:rPr>
                <w:rFonts w:ascii="Century Gothic" w:hAnsi="Century Gothic" w:cs="Calibri"/>
                <w:color w:val="000000"/>
                <w:sz w:val="14"/>
                <w:szCs w:val="14"/>
              </w:rPr>
              <w:t xml:space="preserve">Alessandra </w:t>
            </w:r>
            <w:proofErr w:type="spellStart"/>
            <w:r w:rsidRPr="000A76C5">
              <w:rPr>
                <w:rFonts w:ascii="Century Gothic" w:hAnsi="Century Gothic" w:cs="Calibri"/>
                <w:color w:val="000000"/>
                <w:sz w:val="14"/>
                <w:szCs w:val="14"/>
              </w:rPr>
              <w:t>Bomura</w:t>
            </w:r>
            <w:proofErr w:type="spellEnd"/>
            <w:r w:rsidRPr="000A76C5">
              <w:rPr>
                <w:rFonts w:ascii="Century Gothic" w:hAnsi="Century Gothic" w:cs="Calibri"/>
                <w:color w:val="000000"/>
                <w:sz w:val="14"/>
                <w:szCs w:val="14"/>
              </w:rPr>
              <w:t xml:space="preserve"> Nogueira, Alexei </w:t>
            </w:r>
            <w:proofErr w:type="spellStart"/>
            <w:r w:rsidRPr="000A76C5">
              <w:rPr>
                <w:rFonts w:ascii="Century Gothic" w:hAnsi="Century Gothic" w:cs="Calibri"/>
                <w:color w:val="000000"/>
                <w:sz w:val="14"/>
                <w:szCs w:val="14"/>
              </w:rPr>
              <w:t>Korb</w:t>
            </w:r>
            <w:proofErr w:type="spellEnd"/>
            <w:r w:rsidRPr="000A76C5">
              <w:rPr>
                <w:rFonts w:ascii="Century Gothic" w:hAnsi="Century Gothic" w:cs="Calibri"/>
                <w:color w:val="000000"/>
                <w:sz w:val="14"/>
                <w:szCs w:val="14"/>
              </w:rPr>
              <w:t>, Regina Perez Costa</w:t>
            </w:r>
          </w:p>
        </w:tc>
      </w:tr>
      <w:tr w:rsidR="000A76C5" w:rsidRPr="000A76C5" w:rsidTr="000A76C5">
        <w:trPr>
          <w:cantSplit/>
          <w:trHeight w:val="900"/>
          <w:tblHeader/>
        </w:trPr>
        <w:tc>
          <w:tcPr>
            <w:tcW w:w="1144"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24/01/2011</w:t>
            </w:r>
          </w:p>
        </w:tc>
        <w:tc>
          <w:tcPr>
            <w:tcW w:w="887"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10h00 às 11h15</w:t>
            </w:r>
          </w:p>
        </w:tc>
        <w:tc>
          <w:tcPr>
            <w:tcW w:w="3642"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rPr>
                <w:rFonts w:ascii="Century Gothic" w:hAnsi="Century Gothic" w:cs="Calibri"/>
                <w:color w:val="000000"/>
                <w:sz w:val="16"/>
                <w:szCs w:val="16"/>
              </w:rPr>
            </w:pPr>
            <w:r w:rsidRPr="007511CC">
              <w:rPr>
                <w:rFonts w:ascii="Century Gothic" w:hAnsi="Century Gothic" w:cs="Calibri"/>
                <w:b/>
                <w:bCs/>
                <w:color w:val="000000"/>
                <w:sz w:val="16"/>
                <w:szCs w:val="16"/>
              </w:rPr>
              <w:t xml:space="preserve">Workshop de </w:t>
            </w:r>
            <w:proofErr w:type="spellStart"/>
            <w:r w:rsidRPr="007511CC">
              <w:rPr>
                <w:rFonts w:ascii="Century Gothic" w:hAnsi="Century Gothic" w:cs="Calibri"/>
                <w:b/>
                <w:bCs/>
                <w:color w:val="000000"/>
                <w:sz w:val="16"/>
                <w:szCs w:val="16"/>
              </w:rPr>
              <w:t>Assessment</w:t>
            </w:r>
            <w:proofErr w:type="spellEnd"/>
            <w:r w:rsidRPr="007511CC">
              <w:rPr>
                <w:rFonts w:ascii="Century Gothic" w:hAnsi="Century Gothic" w:cs="Calibri"/>
                <w:b/>
                <w:bCs/>
                <w:color w:val="000000"/>
                <w:sz w:val="16"/>
                <w:szCs w:val="16"/>
              </w:rPr>
              <w:t xml:space="preserve">: </w:t>
            </w:r>
            <w:r w:rsidRPr="007511CC">
              <w:rPr>
                <w:rFonts w:ascii="Century Gothic" w:hAnsi="Century Gothic" w:cs="Calibri"/>
                <w:color w:val="000000"/>
                <w:sz w:val="16"/>
                <w:szCs w:val="16"/>
              </w:rPr>
              <w:t>Gerenciamento da Disponibilidade</w:t>
            </w:r>
          </w:p>
        </w:tc>
        <w:tc>
          <w:tcPr>
            <w:tcW w:w="3761" w:type="dxa"/>
            <w:tcBorders>
              <w:top w:val="nil"/>
              <w:left w:val="nil"/>
              <w:bottom w:val="single" w:sz="4" w:space="0" w:color="auto"/>
              <w:right w:val="nil"/>
            </w:tcBorders>
            <w:shd w:val="clear" w:color="000000" w:fill="FFFFFF"/>
            <w:vAlign w:val="center"/>
            <w:hideMark/>
          </w:tcPr>
          <w:p w:rsidR="000A76C5" w:rsidRPr="000A76C5" w:rsidRDefault="000A76C5" w:rsidP="000A76C5">
            <w:pPr>
              <w:spacing w:line="276" w:lineRule="auto"/>
              <w:rPr>
                <w:rFonts w:ascii="Century Gothic" w:hAnsi="Century Gothic" w:cs="Calibri"/>
                <w:color w:val="000000"/>
                <w:sz w:val="14"/>
                <w:szCs w:val="14"/>
              </w:rPr>
            </w:pPr>
            <w:r w:rsidRPr="000A76C5">
              <w:rPr>
                <w:rFonts w:ascii="Century Gothic" w:hAnsi="Century Gothic" w:cs="Calibri"/>
                <w:color w:val="000000"/>
                <w:sz w:val="14"/>
                <w:szCs w:val="14"/>
              </w:rPr>
              <w:t xml:space="preserve">Anderson </w:t>
            </w:r>
            <w:proofErr w:type="spellStart"/>
            <w:r w:rsidRPr="000A76C5">
              <w:rPr>
                <w:rFonts w:ascii="Century Gothic" w:hAnsi="Century Gothic" w:cs="Calibri"/>
                <w:color w:val="000000"/>
                <w:sz w:val="14"/>
                <w:szCs w:val="14"/>
              </w:rPr>
              <w:t>Delmondes</w:t>
            </w:r>
            <w:proofErr w:type="spellEnd"/>
            <w:r w:rsidRPr="000A76C5">
              <w:rPr>
                <w:rFonts w:ascii="Century Gothic" w:hAnsi="Century Gothic" w:cs="Calibri"/>
                <w:color w:val="000000"/>
                <w:sz w:val="14"/>
                <w:szCs w:val="14"/>
              </w:rPr>
              <w:t xml:space="preserve">, Marco Aurélio </w:t>
            </w:r>
            <w:proofErr w:type="spellStart"/>
            <w:r w:rsidRPr="000A76C5">
              <w:rPr>
                <w:rFonts w:ascii="Century Gothic" w:hAnsi="Century Gothic" w:cs="Calibri"/>
                <w:color w:val="000000"/>
                <w:sz w:val="14"/>
                <w:szCs w:val="14"/>
              </w:rPr>
              <w:t>Balloussier</w:t>
            </w:r>
            <w:proofErr w:type="spellEnd"/>
            <w:r w:rsidRPr="000A76C5">
              <w:rPr>
                <w:rFonts w:ascii="Century Gothic" w:hAnsi="Century Gothic" w:cs="Calibri"/>
                <w:color w:val="000000"/>
                <w:sz w:val="14"/>
                <w:szCs w:val="14"/>
              </w:rPr>
              <w:t xml:space="preserve">, Anderson </w:t>
            </w:r>
            <w:proofErr w:type="spellStart"/>
            <w:r w:rsidRPr="000A76C5">
              <w:rPr>
                <w:rFonts w:ascii="Century Gothic" w:hAnsi="Century Gothic" w:cs="Calibri"/>
                <w:color w:val="000000"/>
                <w:sz w:val="14"/>
                <w:szCs w:val="14"/>
              </w:rPr>
              <w:t>Bergonse</w:t>
            </w:r>
            <w:proofErr w:type="spellEnd"/>
            <w:r w:rsidRPr="000A76C5">
              <w:rPr>
                <w:rFonts w:ascii="Century Gothic" w:hAnsi="Century Gothic" w:cs="Calibri"/>
                <w:color w:val="000000"/>
                <w:sz w:val="14"/>
                <w:szCs w:val="14"/>
              </w:rPr>
              <w:t xml:space="preserve"> Pereira e Carlos Alberto </w:t>
            </w:r>
            <w:proofErr w:type="spellStart"/>
            <w:r w:rsidRPr="000A76C5">
              <w:rPr>
                <w:rFonts w:ascii="Century Gothic" w:hAnsi="Century Gothic" w:cs="Calibri"/>
                <w:color w:val="000000"/>
                <w:sz w:val="14"/>
                <w:szCs w:val="14"/>
              </w:rPr>
              <w:t>Mazzer</w:t>
            </w:r>
            <w:proofErr w:type="spellEnd"/>
          </w:p>
        </w:tc>
      </w:tr>
      <w:tr w:rsidR="000A76C5" w:rsidRPr="000A76C5" w:rsidTr="000A76C5">
        <w:trPr>
          <w:cantSplit/>
          <w:trHeight w:val="900"/>
          <w:tblHeader/>
        </w:trPr>
        <w:tc>
          <w:tcPr>
            <w:tcW w:w="1144"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24/01/2011</w:t>
            </w:r>
          </w:p>
        </w:tc>
        <w:tc>
          <w:tcPr>
            <w:tcW w:w="887"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15h00 às 16h00</w:t>
            </w:r>
          </w:p>
        </w:tc>
        <w:tc>
          <w:tcPr>
            <w:tcW w:w="3642"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rPr>
                <w:rFonts w:ascii="Century Gothic" w:hAnsi="Century Gothic" w:cs="Calibri"/>
                <w:color w:val="000000"/>
                <w:sz w:val="16"/>
                <w:szCs w:val="16"/>
              </w:rPr>
            </w:pPr>
            <w:r w:rsidRPr="007511CC">
              <w:rPr>
                <w:rFonts w:ascii="Century Gothic" w:hAnsi="Century Gothic" w:cs="Calibri"/>
                <w:b/>
                <w:bCs/>
                <w:color w:val="000000"/>
                <w:sz w:val="16"/>
                <w:szCs w:val="16"/>
              </w:rPr>
              <w:t xml:space="preserve">Workshop de </w:t>
            </w:r>
            <w:proofErr w:type="spellStart"/>
            <w:r w:rsidRPr="007511CC">
              <w:rPr>
                <w:rFonts w:ascii="Century Gothic" w:hAnsi="Century Gothic" w:cs="Calibri"/>
                <w:b/>
                <w:bCs/>
                <w:color w:val="000000"/>
                <w:sz w:val="16"/>
                <w:szCs w:val="16"/>
              </w:rPr>
              <w:t>Assessment</w:t>
            </w:r>
            <w:proofErr w:type="spellEnd"/>
            <w:r w:rsidRPr="007511CC">
              <w:rPr>
                <w:rFonts w:ascii="Century Gothic" w:hAnsi="Century Gothic" w:cs="Calibri"/>
                <w:b/>
                <w:bCs/>
                <w:color w:val="000000"/>
                <w:sz w:val="16"/>
                <w:szCs w:val="16"/>
              </w:rPr>
              <w:t xml:space="preserve">: </w:t>
            </w:r>
            <w:r w:rsidRPr="007511CC">
              <w:rPr>
                <w:rFonts w:ascii="Century Gothic" w:hAnsi="Century Gothic" w:cs="Calibri"/>
                <w:color w:val="000000"/>
                <w:sz w:val="16"/>
                <w:szCs w:val="16"/>
              </w:rPr>
              <w:t>Gerenciamento da Capacidade</w:t>
            </w:r>
          </w:p>
        </w:tc>
        <w:tc>
          <w:tcPr>
            <w:tcW w:w="3761" w:type="dxa"/>
            <w:tcBorders>
              <w:top w:val="nil"/>
              <w:left w:val="nil"/>
              <w:bottom w:val="single" w:sz="4" w:space="0" w:color="auto"/>
              <w:right w:val="nil"/>
            </w:tcBorders>
            <w:shd w:val="clear" w:color="000000" w:fill="FFFFFF"/>
            <w:vAlign w:val="center"/>
            <w:hideMark/>
          </w:tcPr>
          <w:p w:rsidR="000A76C5" w:rsidRPr="000A76C5" w:rsidRDefault="000A76C5" w:rsidP="009B4121">
            <w:pPr>
              <w:spacing w:line="276" w:lineRule="auto"/>
              <w:rPr>
                <w:rFonts w:ascii="Century Gothic" w:hAnsi="Century Gothic" w:cs="Calibri"/>
                <w:color w:val="000000"/>
                <w:sz w:val="14"/>
                <w:szCs w:val="14"/>
              </w:rPr>
            </w:pPr>
            <w:r w:rsidRPr="000A76C5">
              <w:rPr>
                <w:rFonts w:ascii="Century Gothic" w:hAnsi="Century Gothic" w:cs="Calibri"/>
                <w:color w:val="000000"/>
                <w:sz w:val="14"/>
                <w:szCs w:val="14"/>
              </w:rPr>
              <w:t xml:space="preserve">Marco Aurélio </w:t>
            </w:r>
            <w:proofErr w:type="spellStart"/>
            <w:r w:rsidRPr="000A76C5">
              <w:rPr>
                <w:rFonts w:ascii="Century Gothic" w:hAnsi="Century Gothic" w:cs="Calibri"/>
                <w:color w:val="000000"/>
                <w:sz w:val="14"/>
                <w:szCs w:val="14"/>
              </w:rPr>
              <w:t>Balloussier</w:t>
            </w:r>
            <w:proofErr w:type="spellEnd"/>
            <w:r w:rsidRPr="000A76C5">
              <w:rPr>
                <w:rFonts w:ascii="Century Gothic" w:hAnsi="Century Gothic" w:cs="Calibri"/>
                <w:color w:val="000000"/>
                <w:sz w:val="14"/>
                <w:szCs w:val="14"/>
              </w:rPr>
              <w:t xml:space="preserve">, Patrick Muller, Carlos Alberto </w:t>
            </w:r>
            <w:proofErr w:type="spellStart"/>
            <w:r w:rsidRPr="000A76C5">
              <w:rPr>
                <w:rFonts w:ascii="Century Gothic" w:hAnsi="Century Gothic" w:cs="Calibri"/>
                <w:color w:val="000000"/>
                <w:sz w:val="14"/>
                <w:szCs w:val="14"/>
              </w:rPr>
              <w:t>Mazzer</w:t>
            </w:r>
            <w:proofErr w:type="spellEnd"/>
            <w:r w:rsidRPr="000A76C5">
              <w:rPr>
                <w:rFonts w:ascii="Century Gothic" w:hAnsi="Century Gothic" w:cs="Calibri"/>
                <w:color w:val="000000"/>
                <w:sz w:val="14"/>
                <w:szCs w:val="14"/>
              </w:rPr>
              <w:t xml:space="preserve">, Eduardo </w:t>
            </w:r>
            <w:proofErr w:type="spellStart"/>
            <w:r w:rsidRPr="000A76C5">
              <w:rPr>
                <w:rFonts w:ascii="Century Gothic" w:hAnsi="Century Gothic" w:cs="Calibri"/>
                <w:color w:val="000000"/>
                <w:sz w:val="14"/>
                <w:szCs w:val="14"/>
              </w:rPr>
              <w:t>Bergonse</w:t>
            </w:r>
            <w:proofErr w:type="spellEnd"/>
            <w:r w:rsidRPr="000A76C5">
              <w:rPr>
                <w:rFonts w:ascii="Century Gothic" w:hAnsi="Century Gothic" w:cs="Calibri"/>
                <w:color w:val="000000"/>
                <w:sz w:val="14"/>
                <w:szCs w:val="14"/>
              </w:rPr>
              <w:t xml:space="preserve"> Pereira e Rafael Silva de Andrade</w:t>
            </w:r>
          </w:p>
        </w:tc>
      </w:tr>
      <w:tr w:rsidR="000A76C5" w:rsidRPr="000A76C5" w:rsidTr="000A76C5">
        <w:trPr>
          <w:cantSplit/>
          <w:trHeight w:val="900"/>
          <w:tblHeader/>
        </w:trPr>
        <w:tc>
          <w:tcPr>
            <w:tcW w:w="1144"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25/01/2011</w:t>
            </w:r>
          </w:p>
        </w:tc>
        <w:tc>
          <w:tcPr>
            <w:tcW w:w="887"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09h00 às 10h00</w:t>
            </w:r>
          </w:p>
        </w:tc>
        <w:tc>
          <w:tcPr>
            <w:tcW w:w="3642"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rPr>
                <w:rFonts w:ascii="Century Gothic" w:hAnsi="Century Gothic" w:cs="Calibri"/>
                <w:color w:val="000000"/>
                <w:sz w:val="16"/>
                <w:szCs w:val="16"/>
              </w:rPr>
            </w:pPr>
            <w:r w:rsidRPr="007511CC">
              <w:rPr>
                <w:rFonts w:ascii="Century Gothic" w:hAnsi="Century Gothic" w:cs="Calibri"/>
                <w:b/>
                <w:bCs/>
                <w:color w:val="000000"/>
                <w:sz w:val="16"/>
                <w:szCs w:val="16"/>
              </w:rPr>
              <w:t xml:space="preserve">Workshop de </w:t>
            </w:r>
            <w:proofErr w:type="spellStart"/>
            <w:r w:rsidRPr="007511CC">
              <w:rPr>
                <w:rFonts w:ascii="Century Gothic" w:hAnsi="Century Gothic" w:cs="Calibri"/>
                <w:b/>
                <w:bCs/>
                <w:color w:val="000000"/>
                <w:sz w:val="16"/>
                <w:szCs w:val="16"/>
              </w:rPr>
              <w:t>Assessment</w:t>
            </w:r>
            <w:proofErr w:type="spellEnd"/>
            <w:r w:rsidRPr="007511CC">
              <w:rPr>
                <w:rFonts w:ascii="Century Gothic" w:hAnsi="Century Gothic" w:cs="Calibri"/>
                <w:b/>
                <w:bCs/>
                <w:color w:val="000000"/>
                <w:sz w:val="16"/>
                <w:szCs w:val="16"/>
              </w:rPr>
              <w:t xml:space="preserve">: </w:t>
            </w:r>
            <w:r w:rsidRPr="007511CC">
              <w:rPr>
                <w:rFonts w:ascii="Century Gothic" w:hAnsi="Century Gothic" w:cs="Calibri"/>
                <w:color w:val="000000"/>
                <w:sz w:val="16"/>
                <w:szCs w:val="16"/>
              </w:rPr>
              <w:t>Gerenciamento da Continuidade dos Serviços de TI</w:t>
            </w:r>
          </w:p>
        </w:tc>
        <w:tc>
          <w:tcPr>
            <w:tcW w:w="3761" w:type="dxa"/>
            <w:tcBorders>
              <w:top w:val="nil"/>
              <w:left w:val="nil"/>
              <w:bottom w:val="single" w:sz="4" w:space="0" w:color="auto"/>
              <w:right w:val="nil"/>
            </w:tcBorders>
            <w:shd w:val="clear" w:color="000000" w:fill="FFFFFF"/>
            <w:vAlign w:val="center"/>
            <w:hideMark/>
          </w:tcPr>
          <w:p w:rsidR="000A76C5" w:rsidRPr="000A76C5" w:rsidRDefault="000A76C5" w:rsidP="000A76C5">
            <w:pPr>
              <w:spacing w:line="276" w:lineRule="auto"/>
              <w:rPr>
                <w:rFonts w:ascii="Century Gothic" w:hAnsi="Century Gothic" w:cs="Calibri"/>
                <w:color w:val="000000"/>
                <w:sz w:val="14"/>
                <w:szCs w:val="14"/>
              </w:rPr>
            </w:pPr>
            <w:r w:rsidRPr="000A76C5">
              <w:rPr>
                <w:rFonts w:ascii="Century Gothic" w:hAnsi="Century Gothic" w:cs="Calibri"/>
                <w:color w:val="000000"/>
                <w:sz w:val="14"/>
                <w:szCs w:val="14"/>
              </w:rPr>
              <w:t xml:space="preserve">Anderson </w:t>
            </w:r>
            <w:proofErr w:type="spellStart"/>
            <w:r w:rsidRPr="000A76C5">
              <w:rPr>
                <w:rFonts w:ascii="Century Gothic" w:hAnsi="Century Gothic" w:cs="Calibri"/>
                <w:color w:val="000000"/>
                <w:sz w:val="14"/>
                <w:szCs w:val="14"/>
              </w:rPr>
              <w:t>Delmodes</w:t>
            </w:r>
            <w:proofErr w:type="spellEnd"/>
            <w:r w:rsidRPr="000A76C5">
              <w:rPr>
                <w:rFonts w:ascii="Century Gothic" w:hAnsi="Century Gothic" w:cs="Calibri"/>
                <w:color w:val="000000"/>
                <w:sz w:val="14"/>
                <w:szCs w:val="14"/>
              </w:rPr>
              <w:t xml:space="preserve">, Rodrigo Fabiano Magro, Everaldo Aparecido Amorim e Mário Jorge Mendonza, </w:t>
            </w:r>
            <w:proofErr w:type="spellStart"/>
            <w:r w:rsidRPr="000A76C5">
              <w:rPr>
                <w:rFonts w:ascii="Century Gothic" w:hAnsi="Century Gothic" w:cs="Calibri"/>
                <w:color w:val="000000"/>
                <w:sz w:val="14"/>
                <w:szCs w:val="14"/>
              </w:rPr>
              <w:t>Dieferson</w:t>
            </w:r>
            <w:proofErr w:type="spellEnd"/>
            <w:r w:rsidRPr="000A76C5">
              <w:rPr>
                <w:rFonts w:ascii="Century Gothic" w:hAnsi="Century Gothic" w:cs="Calibri"/>
                <w:color w:val="000000"/>
                <w:sz w:val="14"/>
                <w:szCs w:val="14"/>
              </w:rPr>
              <w:t xml:space="preserve"> Araújo</w:t>
            </w:r>
          </w:p>
        </w:tc>
      </w:tr>
      <w:tr w:rsidR="000A76C5" w:rsidRPr="000A76C5" w:rsidTr="000A76C5">
        <w:trPr>
          <w:cantSplit/>
          <w:trHeight w:val="900"/>
          <w:tblHeader/>
        </w:trPr>
        <w:tc>
          <w:tcPr>
            <w:tcW w:w="1144"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25/01/2011</w:t>
            </w:r>
          </w:p>
        </w:tc>
        <w:tc>
          <w:tcPr>
            <w:tcW w:w="887"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14h40 às 16h00</w:t>
            </w:r>
          </w:p>
        </w:tc>
        <w:tc>
          <w:tcPr>
            <w:tcW w:w="3642"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rPr>
                <w:rFonts w:ascii="Century Gothic" w:hAnsi="Century Gothic" w:cs="Calibri"/>
                <w:color w:val="000000"/>
                <w:sz w:val="16"/>
                <w:szCs w:val="16"/>
              </w:rPr>
            </w:pPr>
            <w:r w:rsidRPr="007511CC">
              <w:rPr>
                <w:rFonts w:ascii="Century Gothic" w:hAnsi="Century Gothic" w:cs="Calibri"/>
                <w:color w:val="000000"/>
                <w:sz w:val="16"/>
                <w:szCs w:val="16"/>
              </w:rPr>
              <w:t>Entrevista com a analista Sarah Lemes (OSS Produção)</w:t>
            </w:r>
          </w:p>
        </w:tc>
        <w:tc>
          <w:tcPr>
            <w:tcW w:w="3761" w:type="dxa"/>
            <w:tcBorders>
              <w:top w:val="nil"/>
              <w:left w:val="nil"/>
              <w:bottom w:val="single" w:sz="4" w:space="0" w:color="auto"/>
              <w:right w:val="nil"/>
            </w:tcBorders>
            <w:shd w:val="clear" w:color="000000" w:fill="FFFFFF"/>
            <w:vAlign w:val="center"/>
            <w:hideMark/>
          </w:tcPr>
          <w:p w:rsidR="000A76C5" w:rsidRPr="000A76C5" w:rsidRDefault="000A76C5" w:rsidP="000A76C5">
            <w:pPr>
              <w:spacing w:line="276" w:lineRule="auto"/>
              <w:rPr>
                <w:rFonts w:ascii="Century Gothic" w:hAnsi="Century Gothic" w:cs="Calibri"/>
                <w:color w:val="000000"/>
                <w:sz w:val="14"/>
                <w:szCs w:val="14"/>
              </w:rPr>
            </w:pPr>
            <w:r w:rsidRPr="000A76C5">
              <w:rPr>
                <w:rFonts w:ascii="Century Gothic" w:hAnsi="Century Gothic" w:cs="Calibri"/>
                <w:color w:val="000000"/>
                <w:sz w:val="14"/>
                <w:szCs w:val="14"/>
              </w:rPr>
              <w:t>Sarah Lemes</w:t>
            </w:r>
          </w:p>
        </w:tc>
      </w:tr>
      <w:tr w:rsidR="000A76C5" w:rsidRPr="000A76C5" w:rsidTr="000A76C5">
        <w:trPr>
          <w:cantSplit/>
          <w:trHeight w:val="900"/>
          <w:tblHeader/>
        </w:trPr>
        <w:tc>
          <w:tcPr>
            <w:tcW w:w="1144"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25/01/2011</w:t>
            </w:r>
          </w:p>
        </w:tc>
        <w:tc>
          <w:tcPr>
            <w:tcW w:w="887"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6"/>
              </w:rPr>
            </w:pPr>
            <w:r w:rsidRPr="007511CC">
              <w:rPr>
                <w:rFonts w:ascii="Century Gothic" w:hAnsi="Century Gothic" w:cs="Calibri"/>
                <w:color w:val="000000"/>
                <w:sz w:val="16"/>
                <w:szCs w:val="16"/>
              </w:rPr>
              <w:t>16h30 às 18h30</w:t>
            </w:r>
          </w:p>
        </w:tc>
        <w:tc>
          <w:tcPr>
            <w:tcW w:w="3642" w:type="dxa"/>
            <w:tcBorders>
              <w:top w:val="nil"/>
              <w:left w:val="nil"/>
              <w:bottom w:val="single" w:sz="4" w:space="0" w:color="auto"/>
              <w:right w:val="nil"/>
            </w:tcBorders>
            <w:shd w:val="clear" w:color="000000" w:fill="FFFFFF"/>
            <w:vAlign w:val="center"/>
            <w:hideMark/>
          </w:tcPr>
          <w:p w:rsidR="000A76C5" w:rsidRPr="007511CC" w:rsidRDefault="000A76C5" w:rsidP="003D54FA">
            <w:pPr>
              <w:spacing w:line="276" w:lineRule="auto"/>
              <w:rPr>
                <w:rFonts w:ascii="Century Gothic" w:hAnsi="Century Gothic" w:cs="Calibri"/>
                <w:color w:val="000000"/>
                <w:sz w:val="16"/>
                <w:szCs w:val="16"/>
              </w:rPr>
            </w:pPr>
            <w:r w:rsidRPr="007511CC">
              <w:rPr>
                <w:rFonts w:ascii="Century Gothic" w:hAnsi="Century Gothic" w:cs="Calibri"/>
                <w:color w:val="000000"/>
                <w:sz w:val="16"/>
                <w:szCs w:val="16"/>
              </w:rPr>
              <w:t xml:space="preserve">Visita ao </w:t>
            </w:r>
            <w:proofErr w:type="spellStart"/>
            <w:r w:rsidRPr="007511CC">
              <w:rPr>
                <w:rFonts w:ascii="Century Gothic" w:hAnsi="Century Gothic" w:cs="Calibri"/>
                <w:color w:val="000000"/>
                <w:sz w:val="16"/>
                <w:szCs w:val="16"/>
              </w:rPr>
              <w:t>Data</w:t>
            </w:r>
            <w:r w:rsidR="003D54FA">
              <w:rPr>
                <w:rFonts w:ascii="Century Gothic" w:hAnsi="Century Gothic" w:cs="Calibri"/>
                <w:color w:val="000000"/>
                <w:sz w:val="16"/>
                <w:szCs w:val="16"/>
              </w:rPr>
              <w:t>c</w:t>
            </w:r>
            <w:r w:rsidRPr="007511CC">
              <w:rPr>
                <w:rFonts w:ascii="Century Gothic" w:hAnsi="Century Gothic" w:cs="Calibri"/>
                <w:color w:val="000000"/>
                <w:sz w:val="16"/>
                <w:szCs w:val="16"/>
              </w:rPr>
              <w:t>enter</w:t>
            </w:r>
            <w:proofErr w:type="spellEnd"/>
            <w:r w:rsidRPr="007511CC">
              <w:rPr>
                <w:rFonts w:ascii="Century Gothic" w:hAnsi="Century Gothic" w:cs="Calibri"/>
                <w:color w:val="000000"/>
                <w:sz w:val="16"/>
                <w:szCs w:val="16"/>
              </w:rPr>
              <w:t xml:space="preserve"> da Lourenço Pinto</w:t>
            </w:r>
          </w:p>
        </w:tc>
        <w:tc>
          <w:tcPr>
            <w:tcW w:w="3761" w:type="dxa"/>
            <w:tcBorders>
              <w:top w:val="nil"/>
              <w:left w:val="nil"/>
              <w:bottom w:val="single" w:sz="4" w:space="0" w:color="auto"/>
              <w:right w:val="nil"/>
            </w:tcBorders>
            <w:shd w:val="clear" w:color="000000" w:fill="FFFFFF"/>
            <w:vAlign w:val="center"/>
            <w:hideMark/>
          </w:tcPr>
          <w:p w:rsidR="000A76C5" w:rsidRPr="000A76C5" w:rsidRDefault="000A76C5" w:rsidP="000A76C5">
            <w:pPr>
              <w:spacing w:line="276" w:lineRule="auto"/>
              <w:rPr>
                <w:rFonts w:ascii="Century Gothic" w:hAnsi="Century Gothic" w:cs="Calibri"/>
                <w:color w:val="000000"/>
                <w:sz w:val="14"/>
                <w:szCs w:val="14"/>
              </w:rPr>
            </w:pPr>
            <w:proofErr w:type="spellStart"/>
            <w:r w:rsidRPr="000A76C5">
              <w:rPr>
                <w:rFonts w:ascii="Century Gothic" w:hAnsi="Century Gothic" w:cs="Calibri"/>
                <w:color w:val="000000"/>
                <w:sz w:val="14"/>
                <w:szCs w:val="14"/>
              </w:rPr>
              <w:t>Erinei</w:t>
            </w:r>
            <w:proofErr w:type="spellEnd"/>
            <w:r w:rsidRPr="000A76C5">
              <w:rPr>
                <w:rFonts w:ascii="Century Gothic" w:hAnsi="Century Gothic" w:cs="Calibri"/>
                <w:color w:val="000000"/>
                <w:sz w:val="14"/>
                <w:szCs w:val="14"/>
              </w:rPr>
              <w:t xml:space="preserve"> </w:t>
            </w:r>
            <w:proofErr w:type="spellStart"/>
            <w:r w:rsidRPr="000A76C5">
              <w:rPr>
                <w:rFonts w:ascii="Century Gothic" w:hAnsi="Century Gothic" w:cs="Calibri"/>
                <w:color w:val="000000"/>
                <w:sz w:val="14"/>
                <w:szCs w:val="14"/>
              </w:rPr>
              <w:t>Bitencourt</w:t>
            </w:r>
            <w:proofErr w:type="spellEnd"/>
            <w:r w:rsidRPr="000A76C5">
              <w:rPr>
                <w:rFonts w:ascii="Century Gothic" w:hAnsi="Century Gothic" w:cs="Calibri"/>
                <w:color w:val="000000"/>
                <w:sz w:val="14"/>
                <w:szCs w:val="14"/>
              </w:rPr>
              <w:t xml:space="preserve">, Trajano </w:t>
            </w:r>
            <w:proofErr w:type="spellStart"/>
            <w:r w:rsidRPr="000A76C5">
              <w:rPr>
                <w:rFonts w:ascii="Century Gothic" w:hAnsi="Century Gothic" w:cs="Calibri"/>
                <w:color w:val="000000"/>
                <w:sz w:val="14"/>
                <w:szCs w:val="14"/>
              </w:rPr>
              <w:t>Striquer</w:t>
            </w:r>
            <w:proofErr w:type="spellEnd"/>
            <w:r w:rsidRPr="000A76C5">
              <w:rPr>
                <w:rFonts w:ascii="Century Gothic" w:hAnsi="Century Gothic" w:cs="Calibri"/>
                <w:color w:val="000000"/>
                <w:sz w:val="14"/>
                <w:szCs w:val="14"/>
              </w:rPr>
              <w:t xml:space="preserve">, Paulo </w:t>
            </w:r>
            <w:proofErr w:type="spellStart"/>
            <w:r w:rsidRPr="000A76C5">
              <w:rPr>
                <w:rFonts w:ascii="Century Gothic" w:hAnsi="Century Gothic" w:cs="Calibri"/>
                <w:color w:val="000000"/>
                <w:sz w:val="14"/>
                <w:szCs w:val="14"/>
              </w:rPr>
              <w:t>Krauzer</w:t>
            </w:r>
            <w:proofErr w:type="spellEnd"/>
            <w:r w:rsidRPr="000A76C5">
              <w:rPr>
                <w:rFonts w:ascii="Century Gothic" w:hAnsi="Century Gothic" w:cs="Calibri"/>
                <w:color w:val="000000"/>
                <w:sz w:val="14"/>
                <w:szCs w:val="14"/>
              </w:rPr>
              <w:t xml:space="preserve"> </w:t>
            </w:r>
          </w:p>
        </w:tc>
      </w:tr>
    </w:tbl>
    <w:p w:rsidR="000A76C5" w:rsidRDefault="000A76C5">
      <w:r>
        <w:br w:type="page"/>
      </w:r>
    </w:p>
    <w:tbl>
      <w:tblPr>
        <w:tblW w:w="9434" w:type="dxa"/>
        <w:tblInd w:w="60" w:type="dxa"/>
        <w:tblCellMar>
          <w:left w:w="70" w:type="dxa"/>
          <w:right w:w="70" w:type="dxa"/>
        </w:tblCellMar>
        <w:tblLook w:val="04A0"/>
      </w:tblPr>
      <w:tblGrid>
        <w:gridCol w:w="1144"/>
        <w:gridCol w:w="887"/>
        <w:gridCol w:w="3642"/>
        <w:gridCol w:w="3761"/>
      </w:tblGrid>
      <w:tr w:rsidR="000A76C5" w:rsidRPr="000A76C5" w:rsidTr="00300992">
        <w:trPr>
          <w:cantSplit/>
          <w:trHeight w:val="499"/>
          <w:tblHeader/>
        </w:trPr>
        <w:tc>
          <w:tcPr>
            <w:tcW w:w="1144" w:type="dxa"/>
            <w:tcBorders>
              <w:top w:val="nil"/>
              <w:left w:val="nil"/>
              <w:bottom w:val="nil"/>
              <w:right w:val="nil"/>
            </w:tcBorders>
            <w:shd w:val="clear" w:color="000000" w:fill="0F253F"/>
            <w:noWrap/>
            <w:vAlign w:val="center"/>
            <w:hideMark/>
          </w:tcPr>
          <w:p w:rsidR="000A76C5" w:rsidRPr="007511CC" w:rsidRDefault="000A76C5" w:rsidP="00300992">
            <w:pPr>
              <w:jc w:val="center"/>
              <w:rPr>
                <w:rFonts w:ascii="Century Gothic" w:hAnsi="Century Gothic" w:cs="Calibri"/>
                <w:b/>
                <w:bCs/>
                <w:color w:val="FFFFFF"/>
                <w:sz w:val="18"/>
                <w:szCs w:val="16"/>
              </w:rPr>
            </w:pPr>
            <w:r w:rsidRPr="007511CC">
              <w:rPr>
                <w:rFonts w:ascii="Century Gothic" w:hAnsi="Century Gothic" w:cs="Calibri"/>
                <w:b/>
                <w:bCs/>
                <w:color w:val="FFFFFF"/>
                <w:sz w:val="18"/>
                <w:szCs w:val="16"/>
              </w:rPr>
              <w:lastRenderedPageBreak/>
              <w:t>Data</w:t>
            </w:r>
          </w:p>
        </w:tc>
        <w:tc>
          <w:tcPr>
            <w:tcW w:w="887" w:type="dxa"/>
            <w:tcBorders>
              <w:top w:val="nil"/>
              <w:left w:val="nil"/>
              <w:bottom w:val="nil"/>
              <w:right w:val="nil"/>
            </w:tcBorders>
            <w:shd w:val="clear" w:color="000000" w:fill="0F253F"/>
            <w:noWrap/>
            <w:vAlign w:val="center"/>
            <w:hideMark/>
          </w:tcPr>
          <w:p w:rsidR="000A76C5" w:rsidRPr="007511CC" w:rsidRDefault="000A76C5" w:rsidP="00300992">
            <w:pPr>
              <w:jc w:val="center"/>
              <w:rPr>
                <w:rFonts w:ascii="Century Gothic" w:hAnsi="Century Gothic" w:cs="Calibri"/>
                <w:b/>
                <w:bCs/>
                <w:color w:val="FFFFFF"/>
                <w:sz w:val="18"/>
                <w:szCs w:val="16"/>
              </w:rPr>
            </w:pPr>
            <w:r w:rsidRPr="007511CC">
              <w:rPr>
                <w:rFonts w:ascii="Century Gothic" w:hAnsi="Century Gothic" w:cs="Calibri"/>
                <w:b/>
                <w:bCs/>
                <w:color w:val="FFFFFF"/>
                <w:sz w:val="18"/>
                <w:szCs w:val="16"/>
              </w:rPr>
              <w:t>Horário</w:t>
            </w:r>
          </w:p>
        </w:tc>
        <w:tc>
          <w:tcPr>
            <w:tcW w:w="3642" w:type="dxa"/>
            <w:tcBorders>
              <w:top w:val="nil"/>
              <w:left w:val="nil"/>
              <w:bottom w:val="nil"/>
              <w:right w:val="nil"/>
            </w:tcBorders>
            <w:shd w:val="clear" w:color="000000" w:fill="0F253F"/>
            <w:noWrap/>
            <w:vAlign w:val="center"/>
            <w:hideMark/>
          </w:tcPr>
          <w:p w:rsidR="000A76C5" w:rsidRPr="007511CC" w:rsidRDefault="000A76C5" w:rsidP="00300992">
            <w:pPr>
              <w:jc w:val="center"/>
              <w:rPr>
                <w:rFonts w:ascii="Century Gothic" w:hAnsi="Century Gothic" w:cs="Calibri"/>
                <w:b/>
                <w:bCs/>
                <w:color w:val="FFFFFF"/>
                <w:sz w:val="18"/>
                <w:szCs w:val="16"/>
              </w:rPr>
            </w:pPr>
            <w:r w:rsidRPr="007511CC">
              <w:rPr>
                <w:rFonts w:ascii="Century Gothic" w:hAnsi="Century Gothic" w:cs="Calibri"/>
                <w:b/>
                <w:bCs/>
                <w:color w:val="FFFFFF"/>
                <w:sz w:val="18"/>
                <w:szCs w:val="16"/>
              </w:rPr>
              <w:t>Pauta / Assunto</w:t>
            </w:r>
          </w:p>
        </w:tc>
        <w:tc>
          <w:tcPr>
            <w:tcW w:w="3761" w:type="dxa"/>
            <w:tcBorders>
              <w:top w:val="nil"/>
              <w:left w:val="nil"/>
              <w:bottom w:val="nil"/>
              <w:right w:val="nil"/>
            </w:tcBorders>
            <w:shd w:val="clear" w:color="000000" w:fill="0F253F"/>
            <w:noWrap/>
            <w:vAlign w:val="center"/>
            <w:hideMark/>
          </w:tcPr>
          <w:p w:rsidR="000A76C5" w:rsidRPr="007511CC" w:rsidRDefault="000A76C5" w:rsidP="00300992">
            <w:pPr>
              <w:jc w:val="center"/>
              <w:rPr>
                <w:rFonts w:ascii="Century Gothic" w:hAnsi="Century Gothic" w:cs="Calibri"/>
                <w:b/>
                <w:bCs/>
                <w:color w:val="FFFFFF"/>
                <w:sz w:val="18"/>
                <w:szCs w:val="16"/>
              </w:rPr>
            </w:pPr>
            <w:r w:rsidRPr="007511CC">
              <w:rPr>
                <w:rFonts w:ascii="Century Gothic" w:hAnsi="Century Gothic" w:cs="Calibri"/>
                <w:b/>
                <w:bCs/>
                <w:color w:val="FFFFFF"/>
                <w:sz w:val="18"/>
                <w:szCs w:val="16"/>
              </w:rPr>
              <w:t>Participantes</w:t>
            </w:r>
          </w:p>
        </w:tc>
      </w:tr>
      <w:tr w:rsidR="000A76C5" w:rsidRPr="000A76C5" w:rsidTr="000A76C5">
        <w:trPr>
          <w:cantSplit/>
          <w:trHeight w:val="900"/>
          <w:tblHeader/>
        </w:trPr>
        <w:tc>
          <w:tcPr>
            <w:tcW w:w="1144"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4"/>
              </w:rPr>
            </w:pPr>
            <w:r w:rsidRPr="007511CC">
              <w:rPr>
                <w:rFonts w:ascii="Century Gothic" w:hAnsi="Century Gothic" w:cs="Calibri"/>
                <w:color w:val="000000"/>
                <w:sz w:val="16"/>
                <w:szCs w:val="14"/>
              </w:rPr>
              <w:t>26/01/2011</w:t>
            </w:r>
          </w:p>
        </w:tc>
        <w:tc>
          <w:tcPr>
            <w:tcW w:w="887"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4"/>
              </w:rPr>
            </w:pPr>
            <w:r w:rsidRPr="007511CC">
              <w:rPr>
                <w:rFonts w:ascii="Century Gothic" w:hAnsi="Century Gothic" w:cs="Calibri"/>
                <w:color w:val="000000"/>
                <w:sz w:val="16"/>
                <w:szCs w:val="14"/>
              </w:rPr>
              <w:t>09h00 às 09h40</w:t>
            </w:r>
          </w:p>
        </w:tc>
        <w:tc>
          <w:tcPr>
            <w:tcW w:w="3642"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rPr>
                <w:rFonts w:ascii="Century Gothic" w:hAnsi="Century Gothic" w:cs="Calibri"/>
                <w:color w:val="000000"/>
                <w:sz w:val="16"/>
                <w:szCs w:val="14"/>
              </w:rPr>
            </w:pPr>
            <w:r w:rsidRPr="007511CC">
              <w:rPr>
                <w:rFonts w:ascii="Century Gothic" w:hAnsi="Century Gothic" w:cs="Calibri"/>
                <w:b/>
                <w:bCs/>
                <w:color w:val="000000"/>
                <w:sz w:val="16"/>
                <w:szCs w:val="14"/>
              </w:rPr>
              <w:t>Entrevista com Gestor:</w:t>
            </w:r>
            <w:r w:rsidR="00B2405C">
              <w:rPr>
                <w:rFonts w:ascii="Century Gothic" w:hAnsi="Century Gothic" w:cs="Calibri"/>
                <w:color w:val="000000"/>
                <w:sz w:val="16"/>
                <w:szCs w:val="14"/>
              </w:rPr>
              <w:t xml:space="preserve"> Sandro Oliveira </w:t>
            </w:r>
            <w:proofErr w:type="spellStart"/>
            <w:r w:rsidR="00B2405C">
              <w:rPr>
                <w:rFonts w:ascii="Century Gothic" w:hAnsi="Century Gothic" w:cs="Calibri"/>
                <w:color w:val="000000"/>
                <w:sz w:val="16"/>
                <w:szCs w:val="14"/>
              </w:rPr>
              <w:t>S</w:t>
            </w:r>
            <w:r w:rsidRPr="007511CC">
              <w:rPr>
                <w:rFonts w:ascii="Century Gothic" w:hAnsi="Century Gothic" w:cs="Calibri"/>
                <w:color w:val="000000"/>
                <w:sz w:val="16"/>
                <w:szCs w:val="14"/>
              </w:rPr>
              <w:t>imas</w:t>
            </w:r>
            <w:proofErr w:type="spellEnd"/>
            <w:r w:rsidRPr="007511CC">
              <w:rPr>
                <w:rFonts w:ascii="Century Gothic" w:hAnsi="Century Gothic" w:cs="Calibri"/>
                <w:color w:val="000000"/>
                <w:sz w:val="16"/>
                <w:szCs w:val="14"/>
              </w:rPr>
              <w:t xml:space="preserve"> (Diretor de Sistemas)</w:t>
            </w:r>
          </w:p>
        </w:tc>
        <w:tc>
          <w:tcPr>
            <w:tcW w:w="3761" w:type="dxa"/>
            <w:tcBorders>
              <w:top w:val="nil"/>
              <w:left w:val="nil"/>
              <w:bottom w:val="single" w:sz="4" w:space="0" w:color="auto"/>
              <w:right w:val="nil"/>
            </w:tcBorders>
            <w:shd w:val="clear" w:color="000000" w:fill="FFFFFF"/>
            <w:vAlign w:val="center"/>
            <w:hideMark/>
          </w:tcPr>
          <w:p w:rsidR="000A76C5" w:rsidRPr="000A76C5" w:rsidRDefault="00B2405C" w:rsidP="000A76C5">
            <w:pPr>
              <w:spacing w:line="276" w:lineRule="auto"/>
              <w:rPr>
                <w:rFonts w:ascii="Century Gothic" w:hAnsi="Century Gothic" w:cs="Calibri"/>
                <w:color w:val="000000"/>
                <w:sz w:val="14"/>
                <w:szCs w:val="14"/>
              </w:rPr>
            </w:pPr>
            <w:r>
              <w:rPr>
                <w:rFonts w:ascii="Century Gothic" w:hAnsi="Century Gothic" w:cs="Calibri"/>
                <w:color w:val="000000"/>
                <w:sz w:val="14"/>
                <w:szCs w:val="14"/>
              </w:rPr>
              <w:t xml:space="preserve">Sandro Oliveira </w:t>
            </w:r>
            <w:proofErr w:type="spellStart"/>
            <w:r>
              <w:rPr>
                <w:rFonts w:ascii="Century Gothic" w:hAnsi="Century Gothic" w:cs="Calibri"/>
                <w:color w:val="000000"/>
                <w:sz w:val="14"/>
                <w:szCs w:val="14"/>
              </w:rPr>
              <w:t>S</w:t>
            </w:r>
            <w:r w:rsidR="000A76C5" w:rsidRPr="000A76C5">
              <w:rPr>
                <w:rFonts w:ascii="Century Gothic" w:hAnsi="Century Gothic" w:cs="Calibri"/>
                <w:color w:val="000000"/>
                <w:sz w:val="14"/>
                <w:szCs w:val="14"/>
              </w:rPr>
              <w:t>imas</w:t>
            </w:r>
            <w:proofErr w:type="spellEnd"/>
            <w:r w:rsidR="000A76C5" w:rsidRPr="000A76C5">
              <w:rPr>
                <w:rFonts w:ascii="Century Gothic" w:hAnsi="Century Gothic" w:cs="Calibri"/>
                <w:color w:val="000000"/>
                <w:sz w:val="14"/>
                <w:szCs w:val="14"/>
              </w:rPr>
              <w:t xml:space="preserve">; Alexei </w:t>
            </w:r>
            <w:proofErr w:type="spellStart"/>
            <w:r w:rsidR="000A76C5" w:rsidRPr="000A76C5">
              <w:rPr>
                <w:rFonts w:ascii="Century Gothic" w:hAnsi="Century Gothic" w:cs="Calibri"/>
                <w:color w:val="000000"/>
                <w:sz w:val="14"/>
                <w:szCs w:val="14"/>
              </w:rPr>
              <w:t>Korb</w:t>
            </w:r>
            <w:proofErr w:type="spellEnd"/>
          </w:p>
        </w:tc>
      </w:tr>
      <w:tr w:rsidR="000A76C5" w:rsidRPr="000A76C5" w:rsidTr="000A76C5">
        <w:trPr>
          <w:cantSplit/>
          <w:trHeight w:val="900"/>
          <w:tblHeader/>
        </w:trPr>
        <w:tc>
          <w:tcPr>
            <w:tcW w:w="1144"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4"/>
              </w:rPr>
            </w:pPr>
            <w:r w:rsidRPr="007511CC">
              <w:rPr>
                <w:rFonts w:ascii="Century Gothic" w:hAnsi="Century Gothic" w:cs="Calibri"/>
                <w:color w:val="000000"/>
                <w:sz w:val="16"/>
                <w:szCs w:val="14"/>
              </w:rPr>
              <w:t>26/01/2011</w:t>
            </w:r>
          </w:p>
        </w:tc>
        <w:tc>
          <w:tcPr>
            <w:tcW w:w="887"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4"/>
              </w:rPr>
            </w:pPr>
            <w:r w:rsidRPr="007511CC">
              <w:rPr>
                <w:rFonts w:ascii="Century Gothic" w:hAnsi="Century Gothic" w:cs="Calibri"/>
                <w:color w:val="000000"/>
                <w:sz w:val="16"/>
                <w:szCs w:val="14"/>
              </w:rPr>
              <w:t>10h12 às 11h00</w:t>
            </w:r>
          </w:p>
        </w:tc>
        <w:tc>
          <w:tcPr>
            <w:tcW w:w="3642"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rPr>
                <w:rFonts w:ascii="Century Gothic" w:hAnsi="Century Gothic" w:cs="Calibri"/>
                <w:color w:val="000000"/>
                <w:sz w:val="16"/>
                <w:szCs w:val="14"/>
              </w:rPr>
            </w:pPr>
            <w:r w:rsidRPr="007511CC">
              <w:rPr>
                <w:rFonts w:ascii="Century Gothic" w:hAnsi="Century Gothic" w:cs="Calibri"/>
                <w:b/>
                <w:bCs/>
                <w:color w:val="000000"/>
                <w:sz w:val="16"/>
                <w:szCs w:val="14"/>
              </w:rPr>
              <w:t xml:space="preserve">Entrevista com Gestor: </w:t>
            </w:r>
            <w:r w:rsidRPr="007511CC">
              <w:rPr>
                <w:rFonts w:ascii="Century Gothic" w:hAnsi="Century Gothic" w:cs="Calibri"/>
                <w:color w:val="000000"/>
                <w:sz w:val="16"/>
                <w:szCs w:val="14"/>
              </w:rPr>
              <w:t>Regina Perez Costa (PMO)</w:t>
            </w:r>
          </w:p>
        </w:tc>
        <w:tc>
          <w:tcPr>
            <w:tcW w:w="3761" w:type="dxa"/>
            <w:tcBorders>
              <w:top w:val="nil"/>
              <w:left w:val="nil"/>
              <w:bottom w:val="single" w:sz="4" w:space="0" w:color="auto"/>
              <w:right w:val="nil"/>
            </w:tcBorders>
            <w:shd w:val="clear" w:color="000000" w:fill="FFFFFF"/>
            <w:vAlign w:val="center"/>
            <w:hideMark/>
          </w:tcPr>
          <w:p w:rsidR="000A76C5" w:rsidRPr="000A76C5" w:rsidRDefault="000A76C5" w:rsidP="000A76C5">
            <w:pPr>
              <w:spacing w:line="276" w:lineRule="auto"/>
              <w:rPr>
                <w:rFonts w:ascii="Century Gothic" w:hAnsi="Century Gothic" w:cs="Calibri"/>
                <w:color w:val="000000"/>
                <w:sz w:val="14"/>
                <w:szCs w:val="14"/>
              </w:rPr>
            </w:pPr>
            <w:r w:rsidRPr="000A76C5">
              <w:rPr>
                <w:rFonts w:ascii="Century Gothic" w:hAnsi="Century Gothic" w:cs="Calibri"/>
                <w:color w:val="000000"/>
                <w:sz w:val="14"/>
                <w:szCs w:val="14"/>
              </w:rPr>
              <w:t xml:space="preserve">Regina Perez Costa, Anderson </w:t>
            </w:r>
            <w:proofErr w:type="spellStart"/>
            <w:r w:rsidRPr="000A76C5">
              <w:rPr>
                <w:rFonts w:ascii="Century Gothic" w:hAnsi="Century Gothic" w:cs="Calibri"/>
                <w:color w:val="000000"/>
                <w:sz w:val="14"/>
                <w:szCs w:val="14"/>
              </w:rPr>
              <w:t>Delmondes</w:t>
            </w:r>
            <w:proofErr w:type="spellEnd"/>
          </w:p>
        </w:tc>
      </w:tr>
      <w:tr w:rsidR="000A76C5" w:rsidRPr="000A76C5" w:rsidTr="000A76C5">
        <w:trPr>
          <w:cantSplit/>
          <w:trHeight w:val="900"/>
          <w:tblHeader/>
        </w:trPr>
        <w:tc>
          <w:tcPr>
            <w:tcW w:w="1144"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4"/>
              </w:rPr>
            </w:pPr>
            <w:r w:rsidRPr="007511CC">
              <w:rPr>
                <w:rFonts w:ascii="Century Gothic" w:hAnsi="Century Gothic" w:cs="Calibri"/>
                <w:color w:val="000000"/>
                <w:sz w:val="16"/>
                <w:szCs w:val="14"/>
              </w:rPr>
              <w:t>26/01/2011</w:t>
            </w:r>
          </w:p>
        </w:tc>
        <w:tc>
          <w:tcPr>
            <w:tcW w:w="887"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4"/>
              </w:rPr>
            </w:pPr>
            <w:r w:rsidRPr="007511CC">
              <w:rPr>
                <w:rFonts w:ascii="Century Gothic" w:hAnsi="Century Gothic" w:cs="Calibri"/>
                <w:color w:val="000000"/>
                <w:sz w:val="16"/>
                <w:szCs w:val="14"/>
              </w:rPr>
              <w:t xml:space="preserve">14h10 às 15h00 </w:t>
            </w:r>
          </w:p>
        </w:tc>
        <w:tc>
          <w:tcPr>
            <w:tcW w:w="3642"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rPr>
                <w:rFonts w:ascii="Century Gothic" w:hAnsi="Century Gothic" w:cs="Calibri"/>
                <w:color w:val="000000"/>
                <w:sz w:val="16"/>
                <w:szCs w:val="14"/>
              </w:rPr>
            </w:pPr>
            <w:r w:rsidRPr="007511CC">
              <w:rPr>
                <w:rFonts w:ascii="Century Gothic" w:hAnsi="Century Gothic" w:cs="Calibri"/>
                <w:b/>
                <w:bCs/>
                <w:color w:val="000000"/>
                <w:sz w:val="16"/>
                <w:szCs w:val="14"/>
              </w:rPr>
              <w:t xml:space="preserve">Entrevista com Gestor: </w:t>
            </w:r>
            <w:r w:rsidRPr="007511CC">
              <w:rPr>
                <w:rFonts w:ascii="Century Gothic" w:hAnsi="Century Gothic" w:cs="Calibri"/>
                <w:color w:val="000000"/>
                <w:sz w:val="16"/>
                <w:szCs w:val="14"/>
              </w:rPr>
              <w:t>Alessandro Gentil (Gerente de Suporte a Sistemas)</w:t>
            </w:r>
          </w:p>
        </w:tc>
        <w:tc>
          <w:tcPr>
            <w:tcW w:w="3761" w:type="dxa"/>
            <w:tcBorders>
              <w:top w:val="nil"/>
              <w:left w:val="nil"/>
              <w:bottom w:val="single" w:sz="4" w:space="0" w:color="auto"/>
              <w:right w:val="nil"/>
            </w:tcBorders>
            <w:shd w:val="clear" w:color="000000" w:fill="FFFFFF"/>
            <w:vAlign w:val="center"/>
            <w:hideMark/>
          </w:tcPr>
          <w:p w:rsidR="000A76C5" w:rsidRPr="000A76C5" w:rsidRDefault="000A76C5" w:rsidP="000A76C5">
            <w:pPr>
              <w:spacing w:line="276" w:lineRule="auto"/>
              <w:rPr>
                <w:rFonts w:ascii="Century Gothic" w:hAnsi="Century Gothic" w:cs="Calibri"/>
                <w:color w:val="000000"/>
                <w:sz w:val="14"/>
                <w:szCs w:val="14"/>
              </w:rPr>
            </w:pPr>
            <w:r w:rsidRPr="000A76C5">
              <w:rPr>
                <w:rFonts w:ascii="Century Gothic" w:hAnsi="Century Gothic" w:cs="Calibri"/>
                <w:color w:val="000000"/>
                <w:sz w:val="14"/>
                <w:szCs w:val="14"/>
              </w:rPr>
              <w:t>Alessandro Gentil</w:t>
            </w:r>
          </w:p>
        </w:tc>
      </w:tr>
      <w:tr w:rsidR="000A76C5" w:rsidRPr="000A76C5" w:rsidTr="000A76C5">
        <w:trPr>
          <w:cantSplit/>
          <w:trHeight w:val="900"/>
          <w:tblHeader/>
        </w:trPr>
        <w:tc>
          <w:tcPr>
            <w:tcW w:w="1144"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4"/>
              </w:rPr>
            </w:pPr>
            <w:r w:rsidRPr="007511CC">
              <w:rPr>
                <w:rFonts w:ascii="Century Gothic" w:hAnsi="Century Gothic" w:cs="Calibri"/>
                <w:color w:val="000000"/>
                <w:sz w:val="16"/>
                <w:szCs w:val="14"/>
              </w:rPr>
              <w:t>26/01/2011</w:t>
            </w:r>
          </w:p>
        </w:tc>
        <w:tc>
          <w:tcPr>
            <w:tcW w:w="887"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4"/>
              </w:rPr>
            </w:pPr>
            <w:r w:rsidRPr="007511CC">
              <w:rPr>
                <w:rFonts w:ascii="Century Gothic" w:hAnsi="Century Gothic" w:cs="Calibri"/>
                <w:color w:val="000000"/>
                <w:sz w:val="16"/>
                <w:szCs w:val="14"/>
              </w:rPr>
              <w:t>18h30 às 20h00</w:t>
            </w:r>
          </w:p>
        </w:tc>
        <w:tc>
          <w:tcPr>
            <w:tcW w:w="3642"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rPr>
                <w:rFonts w:ascii="Century Gothic" w:hAnsi="Century Gothic" w:cs="Calibri"/>
                <w:color w:val="000000"/>
                <w:sz w:val="16"/>
                <w:szCs w:val="14"/>
              </w:rPr>
            </w:pPr>
            <w:r w:rsidRPr="007511CC">
              <w:rPr>
                <w:rFonts w:ascii="Century Gothic" w:hAnsi="Century Gothic" w:cs="Calibri"/>
                <w:color w:val="000000"/>
                <w:sz w:val="16"/>
                <w:szCs w:val="14"/>
              </w:rPr>
              <w:t>Entrevista com o analista Natanael Osvaldo Wolf (Suporte a Servidores/SO)</w:t>
            </w:r>
          </w:p>
        </w:tc>
        <w:tc>
          <w:tcPr>
            <w:tcW w:w="3761" w:type="dxa"/>
            <w:tcBorders>
              <w:top w:val="nil"/>
              <w:left w:val="nil"/>
              <w:bottom w:val="single" w:sz="4" w:space="0" w:color="auto"/>
              <w:right w:val="nil"/>
            </w:tcBorders>
            <w:shd w:val="clear" w:color="000000" w:fill="FFFFFF"/>
            <w:vAlign w:val="center"/>
            <w:hideMark/>
          </w:tcPr>
          <w:p w:rsidR="000A76C5" w:rsidRPr="000A76C5" w:rsidRDefault="000A76C5" w:rsidP="000A76C5">
            <w:pPr>
              <w:spacing w:line="276" w:lineRule="auto"/>
              <w:rPr>
                <w:rFonts w:ascii="Century Gothic" w:hAnsi="Century Gothic" w:cs="Calibri"/>
                <w:color w:val="000000"/>
                <w:sz w:val="14"/>
                <w:szCs w:val="14"/>
              </w:rPr>
            </w:pPr>
            <w:r w:rsidRPr="000A76C5">
              <w:rPr>
                <w:rFonts w:ascii="Century Gothic" w:hAnsi="Century Gothic" w:cs="Calibri"/>
                <w:color w:val="000000"/>
                <w:sz w:val="14"/>
                <w:szCs w:val="14"/>
              </w:rPr>
              <w:t>Natanael Osvaldo Wolf</w:t>
            </w:r>
          </w:p>
        </w:tc>
      </w:tr>
      <w:tr w:rsidR="000A76C5" w:rsidRPr="000A76C5" w:rsidTr="000A76C5">
        <w:trPr>
          <w:cantSplit/>
          <w:trHeight w:val="900"/>
          <w:tblHeader/>
        </w:trPr>
        <w:tc>
          <w:tcPr>
            <w:tcW w:w="1144"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4"/>
              </w:rPr>
            </w:pPr>
            <w:r w:rsidRPr="007511CC">
              <w:rPr>
                <w:rFonts w:ascii="Century Gothic" w:hAnsi="Century Gothic" w:cs="Calibri"/>
                <w:color w:val="000000"/>
                <w:sz w:val="16"/>
                <w:szCs w:val="14"/>
              </w:rPr>
              <w:t>27/01/2011</w:t>
            </w:r>
          </w:p>
        </w:tc>
        <w:tc>
          <w:tcPr>
            <w:tcW w:w="887"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4"/>
              </w:rPr>
            </w:pPr>
            <w:r w:rsidRPr="007511CC">
              <w:rPr>
                <w:rFonts w:ascii="Century Gothic" w:hAnsi="Century Gothic" w:cs="Calibri"/>
                <w:color w:val="000000"/>
                <w:sz w:val="16"/>
                <w:szCs w:val="14"/>
              </w:rPr>
              <w:t>09h00 às 11h00</w:t>
            </w:r>
          </w:p>
        </w:tc>
        <w:tc>
          <w:tcPr>
            <w:tcW w:w="3642"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rPr>
                <w:rFonts w:ascii="Century Gothic" w:hAnsi="Century Gothic" w:cs="Calibri"/>
                <w:color w:val="000000"/>
                <w:sz w:val="16"/>
                <w:szCs w:val="14"/>
              </w:rPr>
            </w:pPr>
            <w:r w:rsidRPr="007511CC">
              <w:rPr>
                <w:rFonts w:ascii="Century Gothic" w:hAnsi="Century Gothic" w:cs="Calibri"/>
                <w:b/>
                <w:bCs/>
                <w:color w:val="000000"/>
                <w:sz w:val="16"/>
                <w:szCs w:val="14"/>
              </w:rPr>
              <w:t xml:space="preserve">Workshop de </w:t>
            </w:r>
            <w:proofErr w:type="spellStart"/>
            <w:r w:rsidRPr="007511CC">
              <w:rPr>
                <w:rFonts w:ascii="Century Gothic" w:hAnsi="Century Gothic" w:cs="Calibri"/>
                <w:b/>
                <w:bCs/>
                <w:color w:val="000000"/>
                <w:sz w:val="16"/>
                <w:szCs w:val="14"/>
              </w:rPr>
              <w:t>Assessment</w:t>
            </w:r>
            <w:proofErr w:type="spellEnd"/>
            <w:r w:rsidRPr="007511CC">
              <w:rPr>
                <w:rFonts w:ascii="Century Gothic" w:hAnsi="Century Gothic" w:cs="Calibri"/>
                <w:b/>
                <w:bCs/>
                <w:color w:val="000000"/>
                <w:sz w:val="16"/>
                <w:szCs w:val="14"/>
              </w:rPr>
              <w:t xml:space="preserve">: </w:t>
            </w:r>
            <w:r w:rsidRPr="007511CC">
              <w:rPr>
                <w:rFonts w:ascii="Century Gothic" w:hAnsi="Century Gothic" w:cs="Calibri"/>
                <w:color w:val="000000"/>
                <w:sz w:val="16"/>
                <w:szCs w:val="14"/>
              </w:rPr>
              <w:t>Gerenciamento do Nível de Serviço</w:t>
            </w:r>
          </w:p>
        </w:tc>
        <w:tc>
          <w:tcPr>
            <w:tcW w:w="3761" w:type="dxa"/>
            <w:tcBorders>
              <w:top w:val="nil"/>
              <w:left w:val="nil"/>
              <w:bottom w:val="single" w:sz="4" w:space="0" w:color="auto"/>
              <w:right w:val="nil"/>
            </w:tcBorders>
            <w:shd w:val="clear" w:color="000000" w:fill="FFFFFF"/>
            <w:vAlign w:val="center"/>
            <w:hideMark/>
          </w:tcPr>
          <w:p w:rsidR="000A76C5" w:rsidRPr="000A76C5" w:rsidRDefault="000A76C5" w:rsidP="000A76C5">
            <w:pPr>
              <w:spacing w:line="276" w:lineRule="auto"/>
              <w:rPr>
                <w:rFonts w:ascii="Century Gothic" w:hAnsi="Century Gothic" w:cs="Calibri"/>
                <w:color w:val="000000"/>
                <w:sz w:val="14"/>
                <w:szCs w:val="14"/>
              </w:rPr>
            </w:pPr>
            <w:r w:rsidRPr="000A76C5">
              <w:rPr>
                <w:rFonts w:ascii="Century Gothic" w:hAnsi="Century Gothic" w:cs="Calibri"/>
                <w:color w:val="000000"/>
                <w:sz w:val="14"/>
                <w:szCs w:val="14"/>
              </w:rPr>
              <w:t xml:space="preserve">Jeferson Luiz de Miranda, Juliano Maier Diogo dos Santos, Márcio </w:t>
            </w:r>
            <w:proofErr w:type="spellStart"/>
            <w:r w:rsidRPr="000A76C5">
              <w:rPr>
                <w:rFonts w:ascii="Century Gothic" w:hAnsi="Century Gothic" w:cs="Calibri"/>
                <w:color w:val="000000"/>
                <w:sz w:val="14"/>
                <w:szCs w:val="14"/>
              </w:rPr>
              <w:t>Furman</w:t>
            </w:r>
            <w:proofErr w:type="spellEnd"/>
          </w:p>
        </w:tc>
      </w:tr>
      <w:tr w:rsidR="000A76C5" w:rsidRPr="000A76C5" w:rsidTr="000A76C5">
        <w:trPr>
          <w:cantSplit/>
          <w:trHeight w:val="900"/>
          <w:tblHeader/>
        </w:trPr>
        <w:tc>
          <w:tcPr>
            <w:tcW w:w="1144"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4"/>
              </w:rPr>
            </w:pPr>
            <w:r w:rsidRPr="007511CC">
              <w:rPr>
                <w:rFonts w:ascii="Century Gothic" w:hAnsi="Century Gothic" w:cs="Calibri"/>
                <w:color w:val="000000"/>
                <w:sz w:val="16"/>
                <w:szCs w:val="14"/>
              </w:rPr>
              <w:t>27/01/2011</w:t>
            </w:r>
          </w:p>
        </w:tc>
        <w:tc>
          <w:tcPr>
            <w:tcW w:w="887"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4"/>
              </w:rPr>
            </w:pPr>
            <w:r w:rsidRPr="007511CC">
              <w:rPr>
                <w:rFonts w:ascii="Century Gothic" w:hAnsi="Century Gothic" w:cs="Calibri"/>
                <w:color w:val="000000"/>
                <w:sz w:val="16"/>
                <w:szCs w:val="14"/>
              </w:rPr>
              <w:t>10h10 às 10h40</w:t>
            </w:r>
          </w:p>
        </w:tc>
        <w:tc>
          <w:tcPr>
            <w:tcW w:w="3642"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rPr>
                <w:rFonts w:ascii="Century Gothic" w:hAnsi="Century Gothic" w:cs="Calibri"/>
                <w:color w:val="000000"/>
                <w:sz w:val="16"/>
                <w:szCs w:val="14"/>
              </w:rPr>
            </w:pPr>
            <w:r w:rsidRPr="007511CC">
              <w:rPr>
                <w:rFonts w:ascii="Century Gothic" w:hAnsi="Century Gothic" w:cs="Calibri"/>
                <w:b/>
                <w:bCs/>
                <w:color w:val="000000"/>
                <w:sz w:val="16"/>
                <w:szCs w:val="14"/>
              </w:rPr>
              <w:t xml:space="preserve">Entrevista com Gestor: </w:t>
            </w:r>
            <w:proofErr w:type="spellStart"/>
            <w:r w:rsidRPr="007511CC">
              <w:rPr>
                <w:rFonts w:ascii="Century Gothic" w:hAnsi="Century Gothic" w:cs="Calibri"/>
                <w:color w:val="000000"/>
                <w:sz w:val="16"/>
                <w:szCs w:val="14"/>
              </w:rPr>
              <w:t>Igohr</w:t>
            </w:r>
            <w:proofErr w:type="spellEnd"/>
            <w:r w:rsidRPr="007511CC">
              <w:rPr>
                <w:rFonts w:ascii="Century Gothic" w:hAnsi="Century Gothic" w:cs="Calibri"/>
                <w:color w:val="000000"/>
                <w:sz w:val="16"/>
                <w:szCs w:val="14"/>
              </w:rPr>
              <w:t xml:space="preserve"> Schultz (Gerente de Suporte)</w:t>
            </w:r>
          </w:p>
        </w:tc>
        <w:tc>
          <w:tcPr>
            <w:tcW w:w="3761" w:type="dxa"/>
            <w:tcBorders>
              <w:top w:val="nil"/>
              <w:left w:val="nil"/>
              <w:bottom w:val="single" w:sz="4" w:space="0" w:color="auto"/>
              <w:right w:val="nil"/>
            </w:tcBorders>
            <w:shd w:val="clear" w:color="000000" w:fill="FFFFFF"/>
            <w:vAlign w:val="center"/>
            <w:hideMark/>
          </w:tcPr>
          <w:p w:rsidR="000A76C5" w:rsidRPr="000A76C5" w:rsidRDefault="000A76C5" w:rsidP="000A76C5">
            <w:pPr>
              <w:spacing w:line="276" w:lineRule="auto"/>
              <w:rPr>
                <w:rFonts w:ascii="Century Gothic" w:hAnsi="Century Gothic" w:cs="Calibri"/>
                <w:color w:val="000000"/>
                <w:sz w:val="14"/>
                <w:szCs w:val="14"/>
              </w:rPr>
            </w:pPr>
            <w:proofErr w:type="spellStart"/>
            <w:r w:rsidRPr="000A76C5">
              <w:rPr>
                <w:rFonts w:ascii="Century Gothic" w:hAnsi="Century Gothic" w:cs="Calibri"/>
                <w:color w:val="000000"/>
                <w:sz w:val="14"/>
                <w:szCs w:val="14"/>
              </w:rPr>
              <w:t>Igohr</w:t>
            </w:r>
            <w:proofErr w:type="spellEnd"/>
            <w:r w:rsidRPr="000A76C5">
              <w:rPr>
                <w:rFonts w:ascii="Century Gothic" w:hAnsi="Century Gothic" w:cs="Calibri"/>
                <w:color w:val="000000"/>
                <w:sz w:val="14"/>
                <w:szCs w:val="14"/>
              </w:rPr>
              <w:t xml:space="preserve"> Schultz</w:t>
            </w:r>
          </w:p>
        </w:tc>
      </w:tr>
      <w:tr w:rsidR="000A76C5" w:rsidRPr="000A76C5" w:rsidTr="000A76C5">
        <w:trPr>
          <w:cantSplit/>
          <w:trHeight w:val="900"/>
          <w:tblHeader/>
        </w:trPr>
        <w:tc>
          <w:tcPr>
            <w:tcW w:w="1144"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4"/>
              </w:rPr>
            </w:pPr>
            <w:r w:rsidRPr="007511CC">
              <w:rPr>
                <w:rFonts w:ascii="Century Gothic" w:hAnsi="Century Gothic" w:cs="Calibri"/>
                <w:color w:val="000000"/>
                <w:sz w:val="16"/>
                <w:szCs w:val="14"/>
              </w:rPr>
              <w:t>28/01/2011</w:t>
            </w:r>
          </w:p>
        </w:tc>
        <w:tc>
          <w:tcPr>
            <w:tcW w:w="887"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jc w:val="center"/>
              <w:rPr>
                <w:rFonts w:ascii="Century Gothic" w:hAnsi="Century Gothic" w:cs="Calibri"/>
                <w:color w:val="000000"/>
                <w:sz w:val="16"/>
                <w:szCs w:val="14"/>
              </w:rPr>
            </w:pPr>
            <w:r w:rsidRPr="007511CC">
              <w:rPr>
                <w:rFonts w:ascii="Century Gothic" w:hAnsi="Century Gothic" w:cs="Calibri"/>
                <w:color w:val="000000"/>
                <w:sz w:val="16"/>
                <w:szCs w:val="14"/>
              </w:rPr>
              <w:t>11h00 às 13h00</w:t>
            </w:r>
          </w:p>
        </w:tc>
        <w:tc>
          <w:tcPr>
            <w:tcW w:w="3642" w:type="dxa"/>
            <w:tcBorders>
              <w:top w:val="nil"/>
              <w:left w:val="nil"/>
              <w:bottom w:val="single" w:sz="4" w:space="0" w:color="auto"/>
              <w:right w:val="nil"/>
            </w:tcBorders>
            <w:shd w:val="clear" w:color="000000" w:fill="FFFFFF"/>
            <w:vAlign w:val="center"/>
            <w:hideMark/>
          </w:tcPr>
          <w:p w:rsidR="000A76C5" w:rsidRPr="007511CC" w:rsidRDefault="000A76C5" w:rsidP="000A76C5">
            <w:pPr>
              <w:spacing w:line="276" w:lineRule="auto"/>
              <w:rPr>
                <w:rFonts w:ascii="Century Gothic" w:hAnsi="Century Gothic" w:cs="Calibri"/>
                <w:color w:val="000000"/>
                <w:sz w:val="16"/>
                <w:szCs w:val="14"/>
              </w:rPr>
            </w:pPr>
            <w:r w:rsidRPr="007511CC">
              <w:rPr>
                <w:rFonts w:ascii="Century Gothic" w:hAnsi="Century Gothic" w:cs="Calibri"/>
                <w:color w:val="000000"/>
                <w:sz w:val="16"/>
                <w:szCs w:val="14"/>
              </w:rPr>
              <w:t>Entrevista com o analista Rafael Silva de Andrade (SLM)</w:t>
            </w:r>
          </w:p>
        </w:tc>
        <w:tc>
          <w:tcPr>
            <w:tcW w:w="3761" w:type="dxa"/>
            <w:tcBorders>
              <w:top w:val="nil"/>
              <w:left w:val="nil"/>
              <w:bottom w:val="single" w:sz="4" w:space="0" w:color="auto"/>
              <w:right w:val="nil"/>
            </w:tcBorders>
            <w:shd w:val="clear" w:color="000000" w:fill="FFFFFF"/>
            <w:vAlign w:val="center"/>
            <w:hideMark/>
          </w:tcPr>
          <w:p w:rsidR="000A76C5" w:rsidRPr="000A76C5" w:rsidRDefault="000A76C5" w:rsidP="000A76C5">
            <w:pPr>
              <w:spacing w:line="276" w:lineRule="auto"/>
              <w:rPr>
                <w:rFonts w:ascii="Century Gothic" w:hAnsi="Century Gothic" w:cs="Calibri"/>
                <w:color w:val="000000"/>
                <w:sz w:val="14"/>
                <w:szCs w:val="14"/>
              </w:rPr>
            </w:pPr>
            <w:r w:rsidRPr="000A76C5">
              <w:rPr>
                <w:rFonts w:ascii="Century Gothic" w:hAnsi="Century Gothic" w:cs="Calibri"/>
                <w:color w:val="000000"/>
                <w:sz w:val="14"/>
                <w:szCs w:val="14"/>
              </w:rPr>
              <w:t>Rafael Silva de Andrade</w:t>
            </w:r>
          </w:p>
        </w:tc>
      </w:tr>
    </w:tbl>
    <w:p w:rsidR="008A1985" w:rsidRDefault="008A1985" w:rsidP="00F15D2F">
      <w:pPr>
        <w:pStyle w:val="TextoCorrido"/>
        <w:rPr>
          <w:rFonts w:ascii="Century Gothic" w:hAnsi="Century Gothic"/>
          <w:sz w:val="22"/>
          <w:szCs w:val="22"/>
          <w:highlight w:val="yellow"/>
        </w:rPr>
      </w:pPr>
    </w:p>
    <w:p w:rsidR="00F15D2F" w:rsidRDefault="00F15D2F" w:rsidP="00F15D2F">
      <w:pPr>
        <w:pStyle w:val="TextoCorrido"/>
        <w:rPr>
          <w:rFonts w:ascii="Century Gothic" w:hAnsi="Century Gothic"/>
          <w:sz w:val="22"/>
          <w:szCs w:val="22"/>
        </w:rPr>
      </w:pPr>
    </w:p>
    <w:p w:rsidR="000A76C5" w:rsidRDefault="000A76C5" w:rsidP="00F15D2F">
      <w:pPr>
        <w:pStyle w:val="TextoCorrido"/>
        <w:rPr>
          <w:rFonts w:ascii="Century Gothic" w:hAnsi="Century Gothic"/>
          <w:sz w:val="22"/>
          <w:szCs w:val="22"/>
        </w:rPr>
      </w:pPr>
    </w:p>
    <w:p w:rsidR="000A76C5" w:rsidRDefault="000A76C5" w:rsidP="00F15D2F">
      <w:pPr>
        <w:pStyle w:val="TextoCorrido"/>
        <w:rPr>
          <w:rFonts w:ascii="Century Gothic" w:hAnsi="Century Gothic"/>
          <w:sz w:val="22"/>
          <w:szCs w:val="22"/>
        </w:rPr>
      </w:pPr>
    </w:p>
    <w:p w:rsidR="000A76C5" w:rsidRDefault="000A76C5" w:rsidP="00F15D2F">
      <w:pPr>
        <w:pStyle w:val="TextoCorrido"/>
        <w:rPr>
          <w:rFonts w:ascii="Century Gothic" w:hAnsi="Century Gothic"/>
          <w:sz w:val="22"/>
          <w:szCs w:val="22"/>
        </w:rPr>
      </w:pPr>
    </w:p>
    <w:p w:rsidR="000A76C5" w:rsidRDefault="000A76C5" w:rsidP="00F15D2F">
      <w:pPr>
        <w:pStyle w:val="TextoCorrido"/>
        <w:rPr>
          <w:rFonts w:ascii="Century Gothic" w:hAnsi="Century Gothic"/>
          <w:sz w:val="22"/>
          <w:szCs w:val="22"/>
        </w:rPr>
      </w:pPr>
    </w:p>
    <w:p w:rsidR="000A76C5" w:rsidRDefault="000A76C5" w:rsidP="00F15D2F">
      <w:pPr>
        <w:pStyle w:val="TextoCorrido"/>
        <w:rPr>
          <w:rFonts w:ascii="Century Gothic" w:hAnsi="Century Gothic"/>
          <w:sz w:val="22"/>
          <w:szCs w:val="22"/>
        </w:rPr>
      </w:pPr>
    </w:p>
    <w:p w:rsidR="00F15D2F" w:rsidRPr="00F15D2F" w:rsidRDefault="00F15D2F" w:rsidP="00F15D2F">
      <w:pPr>
        <w:pStyle w:val="TextoCorrido"/>
        <w:rPr>
          <w:rFonts w:ascii="Century Gothic" w:hAnsi="Century Gothic"/>
          <w:sz w:val="22"/>
          <w:szCs w:val="22"/>
        </w:rPr>
      </w:pPr>
    </w:p>
    <w:p w:rsidR="00E10BA4" w:rsidRDefault="00E10BA4">
      <w:pPr>
        <w:rPr>
          <w:rFonts w:ascii="Century Gothic" w:hAnsi="Century Gothic" w:cs="Arial"/>
          <w:b/>
          <w:color w:val="FFFFFF" w:themeColor="background1"/>
          <w:sz w:val="20"/>
          <w:szCs w:val="20"/>
        </w:rPr>
      </w:pPr>
      <w:r>
        <w:rPr>
          <w:rFonts w:ascii="Century Gothic" w:hAnsi="Century Gothic" w:cs="Arial"/>
          <w:b/>
          <w:color w:val="FFFFFF" w:themeColor="background1"/>
          <w:sz w:val="20"/>
          <w:szCs w:val="20"/>
        </w:rPr>
        <w:br w:type="page"/>
      </w:r>
    </w:p>
    <w:p w:rsidR="006B79C4" w:rsidRPr="00AA23C7" w:rsidRDefault="006B79C4" w:rsidP="006B79C4">
      <w:pPr>
        <w:keepLines/>
        <w:shd w:val="clear" w:color="auto" w:fill="0F243E" w:themeFill="text2" w:themeFillShade="80"/>
        <w:rPr>
          <w:rFonts w:ascii="Century Gothic" w:hAnsi="Century Gothic" w:cs="Arial"/>
          <w:b/>
          <w:color w:val="FFFFFF" w:themeColor="background1"/>
          <w:sz w:val="20"/>
          <w:szCs w:val="20"/>
        </w:rPr>
      </w:pPr>
    </w:p>
    <w:p w:rsidR="006B79C4" w:rsidRPr="00F82205" w:rsidRDefault="006B79C4" w:rsidP="006B79C4">
      <w:pPr>
        <w:pStyle w:val="T1"/>
        <w:shd w:val="clear" w:color="auto" w:fill="0F243E" w:themeFill="text2" w:themeFillShade="80"/>
        <w:spacing w:line="240" w:lineRule="auto"/>
        <w:rPr>
          <w:rFonts w:ascii="Century Gothic" w:hAnsi="Century Gothic"/>
        </w:rPr>
      </w:pPr>
      <w:r>
        <w:rPr>
          <w:rFonts w:ascii="Century Gothic" w:hAnsi="Century Gothic"/>
          <w:b w:val="0"/>
          <w:color w:val="FFFFFF" w:themeColor="background1"/>
          <w:szCs w:val="20"/>
        </w:rPr>
        <w:t xml:space="preserve">  </w:t>
      </w:r>
      <w:bookmarkStart w:id="14" w:name="_Toc286743396"/>
      <w:r>
        <w:rPr>
          <w:rFonts w:ascii="Century Gothic" w:hAnsi="Century Gothic"/>
          <w:caps w:val="0"/>
        </w:rPr>
        <w:t>Gerenciamento de Serviços de TI</w:t>
      </w:r>
      <w:bookmarkEnd w:id="14"/>
    </w:p>
    <w:p w:rsidR="006B79C4" w:rsidRPr="00AA23C7" w:rsidRDefault="006B79C4" w:rsidP="006B79C4">
      <w:pPr>
        <w:keepLines/>
        <w:shd w:val="clear" w:color="auto" w:fill="0F243E" w:themeFill="text2" w:themeFillShade="80"/>
        <w:spacing w:after="240"/>
        <w:rPr>
          <w:rFonts w:ascii="Century Gothic" w:hAnsi="Century Gothic" w:cs="Arial"/>
          <w:b/>
          <w:color w:val="FFFFFF" w:themeColor="background1"/>
          <w:sz w:val="20"/>
          <w:szCs w:val="20"/>
        </w:rPr>
      </w:pPr>
    </w:p>
    <w:p w:rsidR="005048DA" w:rsidRDefault="005048DA" w:rsidP="000101FC">
      <w:pPr>
        <w:pStyle w:val="TextoCorrido"/>
        <w:rPr>
          <w:rFonts w:ascii="Century Gothic" w:hAnsi="Century Gothic"/>
          <w:sz w:val="22"/>
          <w:szCs w:val="22"/>
        </w:rPr>
      </w:pPr>
    </w:p>
    <w:p w:rsidR="00E046AA" w:rsidRPr="006C4BBA" w:rsidRDefault="00E046AA" w:rsidP="000101FC">
      <w:pPr>
        <w:pStyle w:val="TextoCorrido"/>
        <w:rPr>
          <w:rFonts w:ascii="Century Gothic" w:hAnsi="Century Gothic"/>
          <w:sz w:val="22"/>
          <w:szCs w:val="22"/>
        </w:rPr>
      </w:pPr>
      <w:r w:rsidRPr="006C4BBA">
        <w:rPr>
          <w:rFonts w:ascii="Century Gothic" w:hAnsi="Century Gothic"/>
          <w:sz w:val="22"/>
          <w:szCs w:val="22"/>
        </w:rPr>
        <w:t xml:space="preserve">O desafio de gerenciar Tecnologia da Informação, embora seja responsabilidade das próprias áreas ou departamentos específicos de tecnologia, tornou-se </w:t>
      </w:r>
      <w:r w:rsidRPr="003D54FA">
        <w:rPr>
          <w:rFonts w:ascii="Century Gothic" w:hAnsi="Century Gothic"/>
          <w:sz w:val="22"/>
          <w:szCs w:val="22"/>
        </w:rPr>
        <w:t xml:space="preserve">também uma preocupação das áreas de </w:t>
      </w:r>
      <w:r w:rsidR="007412F3" w:rsidRPr="003D54FA">
        <w:rPr>
          <w:rFonts w:ascii="Century Gothic" w:hAnsi="Century Gothic"/>
          <w:sz w:val="22"/>
          <w:szCs w:val="22"/>
        </w:rPr>
        <w:t>negócios</w:t>
      </w:r>
      <w:r w:rsidRPr="003D54FA">
        <w:rPr>
          <w:rFonts w:ascii="Century Gothic" w:hAnsi="Century Gothic"/>
          <w:sz w:val="22"/>
          <w:szCs w:val="22"/>
        </w:rPr>
        <w:t xml:space="preserve"> das empresas, dada a </w:t>
      </w:r>
      <w:r w:rsidR="00A111AF" w:rsidRPr="003D54FA">
        <w:rPr>
          <w:rFonts w:ascii="Century Gothic" w:hAnsi="Century Gothic"/>
          <w:sz w:val="22"/>
          <w:szCs w:val="22"/>
        </w:rPr>
        <w:t>vital</w:t>
      </w:r>
      <w:r w:rsidRPr="003D54FA">
        <w:rPr>
          <w:rFonts w:ascii="Century Gothic" w:hAnsi="Century Gothic"/>
          <w:sz w:val="22"/>
          <w:szCs w:val="22"/>
        </w:rPr>
        <w:t xml:space="preserve"> e ininterrupta dependência de tecnologia por parte dos </w:t>
      </w:r>
      <w:r w:rsidR="00CE51DF" w:rsidRPr="003D54FA">
        <w:rPr>
          <w:rFonts w:ascii="Century Gothic" w:hAnsi="Century Gothic"/>
          <w:sz w:val="22"/>
          <w:szCs w:val="22"/>
        </w:rPr>
        <w:t>p</w:t>
      </w:r>
      <w:r w:rsidRPr="003D54FA">
        <w:rPr>
          <w:rFonts w:ascii="Century Gothic" w:hAnsi="Century Gothic"/>
          <w:sz w:val="22"/>
          <w:szCs w:val="22"/>
        </w:rPr>
        <w:t xml:space="preserve">rocessos e das </w:t>
      </w:r>
      <w:r w:rsidR="00CE51DF" w:rsidRPr="003D54FA">
        <w:rPr>
          <w:rFonts w:ascii="Century Gothic" w:hAnsi="Century Gothic"/>
          <w:sz w:val="22"/>
          <w:szCs w:val="22"/>
        </w:rPr>
        <w:t>o</w:t>
      </w:r>
      <w:r w:rsidRPr="003D54FA">
        <w:rPr>
          <w:rFonts w:ascii="Century Gothic" w:hAnsi="Century Gothic"/>
          <w:sz w:val="22"/>
          <w:szCs w:val="22"/>
        </w:rPr>
        <w:t>perações d</w:t>
      </w:r>
      <w:r w:rsidR="00CE51DF" w:rsidRPr="003D54FA">
        <w:rPr>
          <w:rFonts w:ascii="Century Gothic" w:hAnsi="Century Gothic"/>
          <w:sz w:val="22"/>
          <w:szCs w:val="22"/>
        </w:rPr>
        <w:t>e</w:t>
      </w:r>
      <w:r w:rsidRPr="003D54FA">
        <w:rPr>
          <w:rFonts w:ascii="Century Gothic" w:hAnsi="Century Gothic"/>
          <w:sz w:val="22"/>
          <w:szCs w:val="22"/>
        </w:rPr>
        <w:t xml:space="preserve"> </w:t>
      </w:r>
      <w:r w:rsidR="007412F3" w:rsidRPr="003D54FA">
        <w:rPr>
          <w:rFonts w:ascii="Century Gothic" w:hAnsi="Century Gothic"/>
          <w:sz w:val="22"/>
          <w:szCs w:val="22"/>
        </w:rPr>
        <w:t>negócio</w:t>
      </w:r>
      <w:r w:rsidRPr="003D54FA">
        <w:rPr>
          <w:rFonts w:ascii="Century Gothic" w:hAnsi="Century Gothic"/>
          <w:sz w:val="22"/>
          <w:szCs w:val="22"/>
        </w:rPr>
        <w:t>.</w:t>
      </w:r>
    </w:p>
    <w:p w:rsidR="000101FC" w:rsidRPr="006C4BBA" w:rsidRDefault="000101FC" w:rsidP="000101FC">
      <w:pPr>
        <w:pStyle w:val="TextoCorrido"/>
        <w:rPr>
          <w:rFonts w:ascii="Century Gothic" w:hAnsi="Century Gothic"/>
          <w:sz w:val="22"/>
          <w:szCs w:val="22"/>
        </w:rPr>
      </w:pPr>
    </w:p>
    <w:p w:rsidR="00E046AA" w:rsidRPr="006C4BBA" w:rsidRDefault="000101FC" w:rsidP="000101FC">
      <w:pPr>
        <w:pStyle w:val="TextoCorrido"/>
        <w:rPr>
          <w:rFonts w:ascii="Century Gothic" w:hAnsi="Century Gothic"/>
          <w:sz w:val="22"/>
          <w:szCs w:val="22"/>
        </w:rPr>
      </w:pPr>
      <w:r w:rsidRPr="006C4BBA">
        <w:rPr>
          <w:rFonts w:ascii="Century Gothic" w:hAnsi="Century Gothic"/>
          <w:sz w:val="22"/>
          <w:szCs w:val="22"/>
        </w:rPr>
        <w:t>Nest</w:t>
      </w:r>
      <w:r w:rsidR="00E046AA" w:rsidRPr="006C4BBA">
        <w:rPr>
          <w:rFonts w:ascii="Century Gothic" w:hAnsi="Century Gothic"/>
          <w:sz w:val="22"/>
          <w:szCs w:val="22"/>
        </w:rPr>
        <w:t xml:space="preserve">e </w:t>
      </w:r>
      <w:r w:rsidRPr="006C4BBA">
        <w:rPr>
          <w:rFonts w:ascii="Century Gothic" w:hAnsi="Century Gothic"/>
          <w:sz w:val="22"/>
          <w:szCs w:val="22"/>
        </w:rPr>
        <w:t>cenário</w:t>
      </w:r>
      <w:r w:rsidR="00E046AA" w:rsidRPr="006C4BBA">
        <w:rPr>
          <w:rFonts w:ascii="Century Gothic" w:hAnsi="Century Gothic"/>
          <w:sz w:val="22"/>
          <w:szCs w:val="22"/>
        </w:rPr>
        <w:t xml:space="preserve"> de grande dependência, o </w:t>
      </w:r>
      <w:r w:rsidR="00E046AA" w:rsidRPr="00BF5234">
        <w:rPr>
          <w:rFonts w:ascii="Century Gothic" w:hAnsi="Century Gothic"/>
          <w:b/>
          <w:sz w:val="22"/>
          <w:szCs w:val="22"/>
        </w:rPr>
        <w:t>Gerenciamento de Serviços de Tecnologia da Informação</w:t>
      </w:r>
      <w:r w:rsidR="00E046AA" w:rsidRPr="006C4BBA">
        <w:rPr>
          <w:rFonts w:ascii="Century Gothic" w:hAnsi="Century Gothic"/>
          <w:sz w:val="22"/>
          <w:szCs w:val="22"/>
        </w:rPr>
        <w:t xml:space="preserve">, ou simplesmente GSTI, tem como objetivo principal fornecer e suportar serviços de tecnologia da informação de alta qualidade, que atendam as </w:t>
      </w:r>
      <w:r w:rsidRPr="006C4BBA">
        <w:rPr>
          <w:rFonts w:ascii="Century Gothic" w:hAnsi="Century Gothic"/>
          <w:sz w:val="22"/>
          <w:szCs w:val="22"/>
        </w:rPr>
        <w:t xml:space="preserve">expectativas e </w:t>
      </w:r>
      <w:r w:rsidR="00E046AA" w:rsidRPr="006C4BBA">
        <w:rPr>
          <w:rFonts w:ascii="Century Gothic" w:hAnsi="Century Gothic"/>
          <w:sz w:val="22"/>
          <w:szCs w:val="22"/>
        </w:rPr>
        <w:t xml:space="preserve">necessidades das operações de </w:t>
      </w:r>
      <w:r w:rsidR="007412F3">
        <w:rPr>
          <w:rFonts w:ascii="Century Gothic" w:hAnsi="Century Gothic"/>
          <w:sz w:val="22"/>
          <w:szCs w:val="22"/>
        </w:rPr>
        <w:t>negócios</w:t>
      </w:r>
      <w:r w:rsidR="00E046AA" w:rsidRPr="006C4BBA">
        <w:rPr>
          <w:rFonts w:ascii="Century Gothic" w:hAnsi="Century Gothic"/>
          <w:sz w:val="22"/>
          <w:szCs w:val="22"/>
        </w:rPr>
        <w:t>, buscando máximo valor agregado</w:t>
      </w:r>
      <w:r w:rsidR="005A579A">
        <w:rPr>
          <w:rFonts w:ascii="Century Gothic" w:hAnsi="Century Gothic"/>
          <w:sz w:val="22"/>
          <w:szCs w:val="22"/>
        </w:rPr>
        <w:t>, utilizando</w:t>
      </w:r>
      <w:r w:rsidR="00EC09B2" w:rsidRPr="006C4BBA">
        <w:rPr>
          <w:rFonts w:ascii="Century Gothic" w:hAnsi="Century Gothic"/>
          <w:sz w:val="22"/>
          <w:szCs w:val="22"/>
        </w:rPr>
        <w:t xml:space="preserve"> seus recursos e habilidades e </w:t>
      </w:r>
      <w:r w:rsidR="00E046AA" w:rsidRPr="006C4BBA">
        <w:rPr>
          <w:rFonts w:ascii="Century Gothic" w:hAnsi="Century Gothic"/>
          <w:sz w:val="22"/>
          <w:szCs w:val="22"/>
        </w:rPr>
        <w:t xml:space="preserve">dentro dos melhores custos e prazos possíveis. </w:t>
      </w:r>
    </w:p>
    <w:p w:rsidR="000101FC" w:rsidRPr="006C4BBA" w:rsidRDefault="000101FC" w:rsidP="000101FC">
      <w:pPr>
        <w:pStyle w:val="TextoCorrido"/>
        <w:rPr>
          <w:rFonts w:ascii="Century Gothic" w:hAnsi="Century Gothic"/>
          <w:sz w:val="22"/>
          <w:szCs w:val="22"/>
        </w:rPr>
      </w:pPr>
    </w:p>
    <w:p w:rsidR="000101FC" w:rsidRPr="006C4BBA" w:rsidRDefault="00E046AA" w:rsidP="000101FC">
      <w:pPr>
        <w:pStyle w:val="TextoCorrido"/>
        <w:rPr>
          <w:rFonts w:ascii="Century Gothic" w:hAnsi="Century Gothic"/>
          <w:sz w:val="22"/>
          <w:szCs w:val="22"/>
        </w:rPr>
      </w:pPr>
      <w:r w:rsidRPr="006C4BBA">
        <w:rPr>
          <w:rFonts w:ascii="Century Gothic" w:hAnsi="Century Gothic"/>
          <w:sz w:val="22"/>
          <w:szCs w:val="22"/>
        </w:rPr>
        <w:t xml:space="preserve">Além do objetivo principal, podem ser destacados: </w:t>
      </w:r>
    </w:p>
    <w:p w:rsidR="000101FC" w:rsidRPr="006C4BBA" w:rsidRDefault="00A111AF" w:rsidP="00366D3A">
      <w:pPr>
        <w:pStyle w:val="TextoCorrido"/>
        <w:numPr>
          <w:ilvl w:val="0"/>
          <w:numId w:val="11"/>
        </w:numPr>
        <w:rPr>
          <w:rFonts w:ascii="Century Gothic" w:hAnsi="Century Gothic"/>
          <w:sz w:val="22"/>
          <w:szCs w:val="22"/>
        </w:rPr>
      </w:pPr>
      <w:r w:rsidRPr="006C4BBA">
        <w:rPr>
          <w:rFonts w:ascii="Century Gothic" w:hAnsi="Century Gothic"/>
          <w:sz w:val="22"/>
          <w:szCs w:val="22"/>
        </w:rPr>
        <w:t>Capacitação</w:t>
      </w:r>
      <w:r w:rsidR="00E046AA" w:rsidRPr="006C4BBA">
        <w:rPr>
          <w:rFonts w:ascii="Century Gothic" w:hAnsi="Century Gothic"/>
          <w:sz w:val="22"/>
          <w:szCs w:val="22"/>
        </w:rPr>
        <w:t xml:space="preserve"> </w:t>
      </w:r>
      <w:r w:rsidRPr="006C4BBA">
        <w:rPr>
          <w:rFonts w:ascii="Century Gothic" w:hAnsi="Century Gothic"/>
          <w:sz w:val="22"/>
          <w:szCs w:val="22"/>
        </w:rPr>
        <w:t>d</w:t>
      </w:r>
      <w:r w:rsidR="00E046AA" w:rsidRPr="006C4BBA">
        <w:rPr>
          <w:rFonts w:ascii="Century Gothic" w:hAnsi="Century Gothic"/>
          <w:sz w:val="22"/>
          <w:szCs w:val="22"/>
        </w:rPr>
        <w:t xml:space="preserve">a área de tecnologia para atuar de forma mais padronizada e planejada, permitindo acompanhar as expansões do </w:t>
      </w:r>
      <w:r w:rsidR="007412F3">
        <w:rPr>
          <w:rFonts w:ascii="Century Gothic" w:hAnsi="Century Gothic"/>
          <w:sz w:val="22"/>
          <w:szCs w:val="22"/>
        </w:rPr>
        <w:t>negócio</w:t>
      </w:r>
      <w:r w:rsidR="00E046AA" w:rsidRPr="006C4BBA">
        <w:rPr>
          <w:rFonts w:ascii="Century Gothic" w:hAnsi="Century Gothic"/>
          <w:sz w:val="22"/>
          <w:szCs w:val="22"/>
        </w:rPr>
        <w:t xml:space="preserve">; </w:t>
      </w:r>
    </w:p>
    <w:p w:rsidR="000101FC" w:rsidRPr="006C4BBA" w:rsidRDefault="000101FC" w:rsidP="00366D3A">
      <w:pPr>
        <w:pStyle w:val="TextoCorrido"/>
        <w:numPr>
          <w:ilvl w:val="0"/>
          <w:numId w:val="11"/>
        </w:numPr>
        <w:rPr>
          <w:rFonts w:ascii="Century Gothic" w:hAnsi="Century Gothic"/>
          <w:sz w:val="22"/>
          <w:szCs w:val="22"/>
        </w:rPr>
      </w:pPr>
      <w:r w:rsidRPr="006C4BBA">
        <w:rPr>
          <w:rFonts w:ascii="Century Gothic" w:hAnsi="Century Gothic"/>
          <w:sz w:val="22"/>
          <w:szCs w:val="22"/>
        </w:rPr>
        <w:t>Aperfeiço</w:t>
      </w:r>
      <w:r w:rsidR="00A111AF" w:rsidRPr="006C4BBA">
        <w:rPr>
          <w:rFonts w:ascii="Century Gothic" w:hAnsi="Century Gothic"/>
          <w:sz w:val="22"/>
          <w:szCs w:val="22"/>
        </w:rPr>
        <w:t>amento</w:t>
      </w:r>
      <w:r w:rsidR="00E046AA" w:rsidRPr="006C4BBA">
        <w:rPr>
          <w:rFonts w:ascii="Century Gothic" w:hAnsi="Century Gothic"/>
          <w:sz w:val="22"/>
          <w:szCs w:val="22"/>
        </w:rPr>
        <w:t xml:space="preserve"> </w:t>
      </w:r>
      <w:r w:rsidR="00A111AF" w:rsidRPr="006C4BBA">
        <w:rPr>
          <w:rFonts w:ascii="Century Gothic" w:hAnsi="Century Gothic"/>
          <w:sz w:val="22"/>
          <w:szCs w:val="22"/>
        </w:rPr>
        <w:t>d</w:t>
      </w:r>
      <w:r w:rsidR="00E046AA" w:rsidRPr="006C4BBA">
        <w:rPr>
          <w:rFonts w:ascii="Century Gothic" w:hAnsi="Century Gothic"/>
          <w:sz w:val="22"/>
          <w:szCs w:val="22"/>
        </w:rPr>
        <w:t xml:space="preserve">o desempenho e </w:t>
      </w:r>
      <w:r w:rsidR="00A111AF" w:rsidRPr="006C4BBA">
        <w:rPr>
          <w:rFonts w:ascii="Century Gothic" w:hAnsi="Century Gothic"/>
          <w:sz w:val="22"/>
          <w:szCs w:val="22"/>
        </w:rPr>
        <w:t>d</w:t>
      </w:r>
      <w:r w:rsidR="00E046AA" w:rsidRPr="006C4BBA">
        <w:rPr>
          <w:rFonts w:ascii="Century Gothic" w:hAnsi="Century Gothic"/>
          <w:sz w:val="22"/>
          <w:szCs w:val="22"/>
        </w:rPr>
        <w:t xml:space="preserve">a utilização dos recursos de tecnologia para reduzir custos; </w:t>
      </w:r>
    </w:p>
    <w:p w:rsidR="000101FC" w:rsidRPr="006C4BBA" w:rsidRDefault="000101FC" w:rsidP="00366D3A">
      <w:pPr>
        <w:pStyle w:val="TextoCorrido"/>
        <w:numPr>
          <w:ilvl w:val="0"/>
          <w:numId w:val="11"/>
        </w:numPr>
        <w:rPr>
          <w:rFonts w:ascii="Century Gothic" w:hAnsi="Century Gothic"/>
          <w:sz w:val="22"/>
          <w:szCs w:val="22"/>
        </w:rPr>
      </w:pPr>
      <w:r w:rsidRPr="006C4BBA">
        <w:rPr>
          <w:rFonts w:ascii="Century Gothic" w:hAnsi="Century Gothic"/>
          <w:sz w:val="22"/>
          <w:szCs w:val="22"/>
        </w:rPr>
        <w:t>Melhor</w:t>
      </w:r>
      <w:r w:rsidR="00A111AF" w:rsidRPr="006C4BBA">
        <w:rPr>
          <w:rFonts w:ascii="Century Gothic" w:hAnsi="Century Gothic"/>
          <w:sz w:val="22"/>
          <w:szCs w:val="22"/>
        </w:rPr>
        <w:t>ia</w:t>
      </w:r>
      <w:r w:rsidR="00E046AA" w:rsidRPr="006C4BBA">
        <w:rPr>
          <w:rFonts w:ascii="Century Gothic" w:hAnsi="Century Gothic"/>
          <w:sz w:val="22"/>
          <w:szCs w:val="22"/>
        </w:rPr>
        <w:t xml:space="preserve"> </w:t>
      </w:r>
      <w:r w:rsidR="00A111AF" w:rsidRPr="006C4BBA">
        <w:rPr>
          <w:rFonts w:ascii="Century Gothic" w:hAnsi="Century Gothic"/>
          <w:sz w:val="22"/>
          <w:szCs w:val="22"/>
        </w:rPr>
        <w:t>d</w:t>
      </w:r>
      <w:r w:rsidR="00E046AA" w:rsidRPr="006C4BBA">
        <w:rPr>
          <w:rFonts w:ascii="Century Gothic" w:hAnsi="Century Gothic"/>
          <w:sz w:val="22"/>
          <w:szCs w:val="22"/>
        </w:rPr>
        <w:t xml:space="preserve">a comunicação e </w:t>
      </w:r>
      <w:r w:rsidR="00A111AF" w:rsidRPr="006C4BBA">
        <w:rPr>
          <w:rFonts w:ascii="Century Gothic" w:hAnsi="Century Gothic"/>
          <w:sz w:val="22"/>
          <w:szCs w:val="22"/>
        </w:rPr>
        <w:t>d</w:t>
      </w:r>
      <w:r w:rsidR="00E046AA" w:rsidRPr="006C4BBA">
        <w:rPr>
          <w:rFonts w:ascii="Century Gothic" w:hAnsi="Century Gothic"/>
          <w:sz w:val="22"/>
          <w:szCs w:val="22"/>
        </w:rPr>
        <w:t xml:space="preserve">o relacionamento entre as áreas de </w:t>
      </w:r>
      <w:r w:rsidR="007412F3">
        <w:rPr>
          <w:rFonts w:ascii="Century Gothic" w:hAnsi="Century Gothic"/>
          <w:sz w:val="22"/>
          <w:szCs w:val="22"/>
        </w:rPr>
        <w:t>negócios</w:t>
      </w:r>
      <w:r w:rsidR="00E046AA" w:rsidRPr="006C4BBA">
        <w:rPr>
          <w:rFonts w:ascii="Century Gothic" w:hAnsi="Century Gothic"/>
          <w:sz w:val="22"/>
          <w:szCs w:val="22"/>
        </w:rPr>
        <w:t xml:space="preserve"> e tecnologia; </w:t>
      </w:r>
    </w:p>
    <w:p w:rsidR="00E046AA" w:rsidRPr="006C4BBA" w:rsidRDefault="00A111AF" w:rsidP="00366D3A">
      <w:pPr>
        <w:pStyle w:val="TextoCorrido"/>
        <w:numPr>
          <w:ilvl w:val="0"/>
          <w:numId w:val="11"/>
        </w:numPr>
        <w:rPr>
          <w:rFonts w:ascii="Century Gothic" w:hAnsi="Century Gothic"/>
          <w:sz w:val="22"/>
          <w:szCs w:val="22"/>
        </w:rPr>
      </w:pPr>
      <w:r w:rsidRPr="006C4BBA">
        <w:rPr>
          <w:rFonts w:ascii="Century Gothic" w:hAnsi="Century Gothic"/>
          <w:sz w:val="22"/>
          <w:szCs w:val="22"/>
        </w:rPr>
        <w:t>Fornecimento de</w:t>
      </w:r>
      <w:r w:rsidR="00E046AA" w:rsidRPr="006C4BBA">
        <w:rPr>
          <w:rFonts w:ascii="Century Gothic" w:hAnsi="Century Gothic"/>
          <w:sz w:val="22"/>
          <w:szCs w:val="22"/>
        </w:rPr>
        <w:t xml:space="preserve"> justificativa</w:t>
      </w:r>
      <w:r w:rsidRPr="006C4BBA">
        <w:rPr>
          <w:rFonts w:ascii="Century Gothic" w:hAnsi="Century Gothic"/>
          <w:sz w:val="22"/>
          <w:szCs w:val="22"/>
        </w:rPr>
        <w:t>s</w:t>
      </w:r>
      <w:r w:rsidR="00E046AA" w:rsidRPr="006C4BBA">
        <w:rPr>
          <w:rFonts w:ascii="Century Gothic" w:hAnsi="Century Gothic"/>
          <w:sz w:val="22"/>
          <w:szCs w:val="22"/>
        </w:rPr>
        <w:t xml:space="preserve"> e embasamento</w:t>
      </w:r>
      <w:r w:rsidRPr="006C4BBA">
        <w:rPr>
          <w:rFonts w:ascii="Century Gothic" w:hAnsi="Century Gothic"/>
          <w:sz w:val="22"/>
          <w:szCs w:val="22"/>
        </w:rPr>
        <w:t>s</w:t>
      </w:r>
      <w:r w:rsidR="00E046AA" w:rsidRPr="006C4BBA">
        <w:rPr>
          <w:rFonts w:ascii="Century Gothic" w:hAnsi="Century Gothic"/>
          <w:sz w:val="22"/>
          <w:szCs w:val="22"/>
        </w:rPr>
        <w:t xml:space="preserve"> para </w:t>
      </w:r>
      <w:r w:rsidRPr="006C4BBA">
        <w:rPr>
          <w:rFonts w:ascii="Century Gothic" w:hAnsi="Century Gothic"/>
          <w:sz w:val="22"/>
          <w:szCs w:val="22"/>
        </w:rPr>
        <w:t>obtenção dos recursos financeiros e investimentos necessários à</w:t>
      </w:r>
      <w:r w:rsidR="00E046AA" w:rsidRPr="006C4BBA">
        <w:rPr>
          <w:rFonts w:ascii="Century Gothic" w:hAnsi="Century Gothic"/>
          <w:sz w:val="22"/>
          <w:szCs w:val="22"/>
        </w:rPr>
        <w:t xml:space="preserve"> prestação dos </w:t>
      </w:r>
      <w:r w:rsidRPr="006C4BBA">
        <w:rPr>
          <w:rFonts w:ascii="Century Gothic" w:hAnsi="Century Gothic"/>
          <w:sz w:val="22"/>
          <w:szCs w:val="22"/>
        </w:rPr>
        <w:t>S</w:t>
      </w:r>
      <w:r w:rsidR="00E046AA" w:rsidRPr="006C4BBA">
        <w:rPr>
          <w:rFonts w:ascii="Century Gothic" w:hAnsi="Century Gothic"/>
          <w:sz w:val="22"/>
          <w:szCs w:val="22"/>
        </w:rPr>
        <w:t>erviços de TI.</w:t>
      </w:r>
    </w:p>
    <w:p w:rsidR="000101FC" w:rsidRPr="006C4BBA" w:rsidRDefault="000101FC" w:rsidP="000101FC">
      <w:pPr>
        <w:pStyle w:val="TextoCorrido"/>
        <w:rPr>
          <w:rFonts w:ascii="Century Gothic" w:hAnsi="Century Gothic"/>
          <w:sz w:val="22"/>
          <w:szCs w:val="22"/>
        </w:rPr>
      </w:pPr>
    </w:p>
    <w:p w:rsidR="007D5A15" w:rsidRDefault="00A111AF" w:rsidP="00A111AF">
      <w:pPr>
        <w:pStyle w:val="TextoCorrido"/>
        <w:rPr>
          <w:rFonts w:ascii="Century Gothic" w:hAnsi="Century Gothic"/>
          <w:sz w:val="22"/>
          <w:szCs w:val="22"/>
        </w:rPr>
      </w:pPr>
      <w:r w:rsidRPr="006C4BBA">
        <w:rPr>
          <w:rFonts w:ascii="Century Gothic" w:hAnsi="Century Gothic"/>
          <w:sz w:val="22"/>
          <w:szCs w:val="22"/>
        </w:rPr>
        <w:t xml:space="preserve">Iniciativas e atividades de Gerenciamento de Serviços de TI podem ser promovidas com a </w:t>
      </w:r>
      <w:r w:rsidR="000101FC" w:rsidRPr="003D54FA">
        <w:rPr>
          <w:rFonts w:ascii="Century Gothic" w:hAnsi="Century Gothic"/>
          <w:sz w:val="22"/>
          <w:szCs w:val="22"/>
        </w:rPr>
        <w:t xml:space="preserve">finalidade de alcançar o almejado “alinhamento” entre as áreas </w:t>
      </w:r>
      <w:r w:rsidR="000101FC" w:rsidRPr="003D54FA">
        <w:rPr>
          <w:rFonts w:ascii="Century Gothic" w:hAnsi="Century Gothic"/>
          <w:sz w:val="22"/>
          <w:szCs w:val="22"/>
        </w:rPr>
        <w:lastRenderedPageBreak/>
        <w:t xml:space="preserve">de </w:t>
      </w:r>
      <w:r w:rsidR="007412F3" w:rsidRPr="003D54FA">
        <w:rPr>
          <w:rFonts w:ascii="Century Gothic" w:hAnsi="Century Gothic"/>
          <w:sz w:val="22"/>
          <w:szCs w:val="22"/>
        </w:rPr>
        <w:t>negócios</w:t>
      </w:r>
      <w:r w:rsidR="000101FC" w:rsidRPr="003D54FA">
        <w:rPr>
          <w:rFonts w:ascii="Century Gothic" w:hAnsi="Century Gothic"/>
          <w:sz w:val="22"/>
          <w:szCs w:val="22"/>
        </w:rPr>
        <w:t xml:space="preserve"> e </w:t>
      </w:r>
      <w:r w:rsidR="00B56726" w:rsidRPr="003D54FA">
        <w:rPr>
          <w:rFonts w:ascii="Century Gothic" w:hAnsi="Century Gothic"/>
          <w:sz w:val="22"/>
          <w:szCs w:val="22"/>
        </w:rPr>
        <w:t>t</w:t>
      </w:r>
      <w:r w:rsidR="000101FC" w:rsidRPr="003D54FA">
        <w:rPr>
          <w:rFonts w:ascii="Century Gothic" w:hAnsi="Century Gothic"/>
          <w:sz w:val="22"/>
          <w:szCs w:val="22"/>
        </w:rPr>
        <w:t>ecnologia</w:t>
      </w:r>
      <w:r w:rsidRPr="003D54FA">
        <w:rPr>
          <w:rFonts w:ascii="Century Gothic" w:hAnsi="Century Gothic"/>
          <w:sz w:val="22"/>
          <w:szCs w:val="22"/>
        </w:rPr>
        <w:t>, visando o atendimento às metas e objetivos estratégicos definidos para toda a organização</w:t>
      </w:r>
      <w:r w:rsidRPr="006C4BBA">
        <w:rPr>
          <w:rFonts w:ascii="Century Gothic" w:hAnsi="Century Gothic"/>
          <w:sz w:val="22"/>
          <w:szCs w:val="22"/>
        </w:rPr>
        <w:t xml:space="preserve">. </w:t>
      </w:r>
    </w:p>
    <w:p w:rsidR="00E250A3" w:rsidRPr="003D54FA" w:rsidRDefault="00A111AF" w:rsidP="006C4BBA">
      <w:pPr>
        <w:pStyle w:val="TextoCorrido"/>
        <w:rPr>
          <w:rFonts w:ascii="Century Gothic" w:hAnsi="Century Gothic"/>
          <w:sz w:val="22"/>
          <w:szCs w:val="22"/>
        </w:rPr>
      </w:pPr>
      <w:r w:rsidRPr="003D54FA">
        <w:rPr>
          <w:rFonts w:ascii="Century Gothic" w:hAnsi="Century Gothic"/>
          <w:sz w:val="22"/>
          <w:szCs w:val="22"/>
        </w:rPr>
        <w:t xml:space="preserve">Para tanto, a </w:t>
      </w:r>
      <w:r w:rsidR="00B56726" w:rsidRPr="003D54FA">
        <w:rPr>
          <w:rFonts w:ascii="Century Gothic" w:hAnsi="Century Gothic"/>
          <w:sz w:val="22"/>
          <w:szCs w:val="22"/>
        </w:rPr>
        <w:t>á</w:t>
      </w:r>
      <w:r w:rsidR="000101FC" w:rsidRPr="003D54FA">
        <w:rPr>
          <w:rFonts w:ascii="Century Gothic" w:hAnsi="Century Gothic"/>
          <w:sz w:val="22"/>
          <w:szCs w:val="22"/>
        </w:rPr>
        <w:t xml:space="preserve">rea de TI deve considerar </w:t>
      </w:r>
      <w:r w:rsidR="007D5A15" w:rsidRPr="003D54FA">
        <w:rPr>
          <w:rFonts w:ascii="Century Gothic" w:hAnsi="Century Gothic"/>
          <w:sz w:val="22"/>
          <w:szCs w:val="22"/>
        </w:rPr>
        <w:t>os</w:t>
      </w:r>
      <w:r w:rsidRPr="003D54FA">
        <w:rPr>
          <w:rFonts w:ascii="Century Gothic" w:hAnsi="Century Gothic"/>
          <w:sz w:val="22"/>
          <w:szCs w:val="22"/>
        </w:rPr>
        <w:t xml:space="preserve"> </w:t>
      </w:r>
      <w:r w:rsidR="000101FC" w:rsidRPr="003D54FA">
        <w:rPr>
          <w:rFonts w:ascii="Century Gothic" w:hAnsi="Century Gothic"/>
          <w:sz w:val="22"/>
          <w:szCs w:val="22"/>
        </w:rPr>
        <w:t xml:space="preserve">objetivos estratégicos dos </w:t>
      </w:r>
      <w:r w:rsidR="007412F3" w:rsidRPr="003D54FA">
        <w:rPr>
          <w:rFonts w:ascii="Century Gothic" w:hAnsi="Century Gothic"/>
          <w:sz w:val="22"/>
          <w:szCs w:val="22"/>
        </w:rPr>
        <w:t>negócios</w:t>
      </w:r>
      <w:r w:rsidR="000101FC" w:rsidRPr="003D54FA">
        <w:rPr>
          <w:rFonts w:ascii="Century Gothic" w:hAnsi="Century Gothic"/>
          <w:sz w:val="22"/>
          <w:szCs w:val="22"/>
        </w:rPr>
        <w:t xml:space="preserve"> como seus próprios objetivos e deles derivar sua própria estratégia e metas. </w:t>
      </w:r>
      <w:r w:rsidR="00BF5234" w:rsidRPr="003D54FA">
        <w:rPr>
          <w:rFonts w:ascii="Century Gothic" w:hAnsi="Century Gothic"/>
          <w:sz w:val="22"/>
          <w:szCs w:val="22"/>
        </w:rPr>
        <w:t>Por conta disso, u</w:t>
      </w:r>
      <w:r w:rsidR="00E250A3" w:rsidRPr="003D54FA">
        <w:rPr>
          <w:rFonts w:ascii="Century Gothic" w:hAnsi="Century Gothic"/>
          <w:sz w:val="22"/>
          <w:szCs w:val="22"/>
        </w:rPr>
        <w:t xml:space="preserve">ma vasta gama de organizações de TI vem buscando a obtenção de altos níveis de qualidade e maturidade gerencial e operacional através da adoção de </w:t>
      </w:r>
      <w:r w:rsidR="00B56726" w:rsidRPr="003D54FA">
        <w:rPr>
          <w:rFonts w:ascii="Century Gothic" w:hAnsi="Century Gothic"/>
          <w:sz w:val="22"/>
          <w:szCs w:val="22"/>
        </w:rPr>
        <w:t>m</w:t>
      </w:r>
      <w:r w:rsidR="00E250A3" w:rsidRPr="003D54FA">
        <w:rPr>
          <w:rFonts w:ascii="Century Gothic" w:hAnsi="Century Gothic"/>
          <w:sz w:val="22"/>
          <w:szCs w:val="22"/>
        </w:rPr>
        <w:t xml:space="preserve">elhores </w:t>
      </w:r>
      <w:r w:rsidR="00B56726" w:rsidRPr="003D54FA">
        <w:rPr>
          <w:rFonts w:ascii="Century Gothic" w:hAnsi="Century Gothic"/>
          <w:sz w:val="22"/>
          <w:szCs w:val="22"/>
        </w:rPr>
        <w:t>p</w:t>
      </w:r>
      <w:r w:rsidR="00E250A3" w:rsidRPr="003D54FA">
        <w:rPr>
          <w:rFonts w:ascii="Century Gothic" w:hAnsi="Century Gothic"/>
          <w:sz w:val="22"/>
          <w:szCs w:val="22"/>
        </w:rPr>
        <w:t>ráticas</w:t>
      </w:r>
      <w:r w:rsidR="007D5A15" w:rsidRPr="003D54FA">
        <w:rPr>
          <w:rFonts w:ascii="Century Gothic" w:hAnsi="Century Gothic"/>
          <w:sz w:val="22"/>
          <w:szCs w:val="22"/>
        </w:rPr>
        <w:t xml:space="preserve">, </w:t>
      </w:r>
      <w:r w:rsidR="005A579A" w:rsidRPr="003D54FA">
        <w:rPr>
          <w:rFonts w:ascii="Century Gothic" w:hAnsi="Century Gothic"/>
          <w:sz w:val="22"/>
          <w:szCs w:val="22"/>
        </w:rPr>
        <w:t>como por exemplo</w:t>
      </w:r>
      <w:r w:rsidR="007D5A15" w:rsidRPr="003D54FA">
        <w:rPr>
          <w:rFonts w:ascii="Century Gothic" w:hAnsi="Century Gothic"/>
          <w:sz w:val="22"/>
          <w:szCs w:val="22"/>
        </w:rPr>
        <w:t xml:space="preserve">, </w:t>
      </w:r>
      <w:r w:rsidR="005A579A" w:rsidRPr="003D54FA">
        <w:rPr>
          <w:rFonts w:ascii="Century Gothic" w:hAnsi="Century Gothic"/>
          <w:sz w:val="22"/>
          <w:szCs w:val="22"/>
        </w:rPr>
        <w:t>as citadas n</w:t>
      </w:r>
      <w:r w:rsidR="007D5A15" w:rsidRPr="003D54FA">
        <w:rPr>
          <w:rFonts w:ascii="Century Gothic" w:hAnsi="Century Gothic"/>
          <w:sz w:val="22"/>
          <w:szCs w:val="22"/>
        </w:rPr>
        <w:t>a biblioteca ITIL® (</w:t>
      </w:r>
      <w:proofErr w:type="spellStart"/>
      <w:r w:rsidR="007D5A15" w:rsidRPr="0011776D">
        <w:rPr>
          <w:rFonts w:ascii="Century Gothic" w:hAnsi="Century Gothic"/>
          <w:i/>
          <w:sz w:val="22"/>
          <w:szCs w:val="22"/>
        </w:rPr>
        <w:t>Information</w:t>
      </w:r>
      <w:proofErr w:type="spellEnd"/>
      <w:r w:rsidR="007D5A15" w:rsidRPr="003D54FA">
        <w:rPr>
          <w:rFonts w:ascii="Century Gothic" w:hAnsi="Century Gothic"/>
          <w:i/>
          <w:sz w:val="22"/>
          <w:szCs w:val="22"/>
        </w:rPr>
        <w:t xml:space="preserve"> </w:t>
      </w:r>
      <w:proofErr w:type="spellStart"/>
      <w:r w:rsidR="007D5A15" w:rsidRPr="003D54FA">
        <w:rPr>
          <w:rFonts w:ascii="Century Gothic" w:hAnsi="Century Gothic"/>
          <w:i/>
          <w:sz w:val="22"/>
          <w:szCs w:val="22"/>
        </w:rPr>
        <w:t>Technology</w:t>
      </w:r>
      <w:proofErr w:type="spellEnd"/>
      <w:r w:rsidR="007D5A15" w:rsidRPr="003D54FA">
        <w:rPr>
          <w:rFonts w:ascii="Century Gothic" w:hAnsi="Century Gothic"/>
          <w:i/>
          <w:sz w:val="22"/>
          <w:szCs w:val="22"/>
        </w:rPr>
        <w:t xml:space="preserve"> </w:t>
      </w:r>
      <w:proofErr w:type="spellStart"/>
      <w:r w:rsidR="007D5A15" w:rsidRPr="003D54FA">
        <w:rPr>
          <w:rFonts w:ascii="Century Gothic" w:hAnsi="Century Gothic"/>
          <w:i/>
          <w:sz w:val="22"/>
          <w:szCs w:val="22"/>
        </w:rPr>
        <w:t>Infrastructure</w:t>
      </w:r>
      <w:proofErr w:type="spellEnd"/>
      <w:r w:rsidR="007D5A15" w:rsidRPr="003D54FA">
        <w:rPr>
          <w:rFonts w:ascii="Century Gothic" w:hAnsi="Century Gothic"/>
          <w:i/>
          <w:sz w:val="22"/>
          <w:szCs w:val="22"/>
        </w:rPr>
        <w:t xml:space="preserve"> </w:t>
      </w:r>
      <w:proofErr w:type="spellStart"/>
      <w:r w:rsidR="007D5A15" w:rsidRPr="003D54FA">
        <w:rPr>
          <w:rFonts w:ascii="Century Gothic" w:hAnsi="Century Gothic"/>
          <w:i/>
          <w:sz w:val="22"/>
          <w:szCs w:val="22"/>
        </w:rPr>
        <w:t>Library</w:t>
      </w:r>
      <w:proofErr w:type="spellEnd"/>
      <w:r w:rsidR="007D5A15" w:rsidRPr="003D54FA">
        <w:rPr>
          <w:rFonts w:ascii="Century Gothic" w:hAnsi="Century Gothic"/>
          <w:sz w:val="22"/>
          <w:szCs w:val="22"/>
        </w:rPr>
        <w:t>) em sua terceira versão</w:t>
      </w:r>
      <w:r w:rsidR="00E250A3" w:rsidRPr="003D54FA">
        <w:rPr>
          <w:rFonts w:ascii="Century Gothic" w:hAnsi="Century Gothic"/>
          <w:sz w:val="22"/>
          <w:szCs w:val="22"/>
        </w:rPr>
        <w:t xml:space="preserve">. </w:t>
      </w:r>
    </w:p>
    <w:p w:rsidR="00E250A3" w:rsidRPr="003D54FA" w:rsidRDefault="00E250A3" w:rsidP="006C4BBA">
      <w:pPr>
        <w:pStyle w:val="TextoCorrido"/>
        <w:rPr>
          <w:rFonts w:ascii="Century Gothic" w:hAnsi="Century Gothic"/>
          <w:sz w:val="22"/>
          <w:szCs w:val="22"/>
        </w:rPr>
      </w:pPr>
    </w:p>
    <w:p w:rsidR="00E250A3" w:rsidRPr="006C4BBA" w:rsidRDefault="00E250A3" w:rsidP="006C4BBA">
      <w:pPr>
        <w:pStyle w:val="TextoCorrido"/>
        <w:rPr>
          <w:rFonts w:ascii="Century Gothic" w:hAnsi="Century Gothic"/>
          <w:sz w:val="22"/>
          <w:szCs w:val="22"/>
        </w:rPr>
      </w:pPr>
      <w:r w:rsidRPr="003D54FA">
        <w:rPr>
          <w:rFonts w:ascii="Century Gothic" w:hAnsi="Century Gothic"/>
          <w:sz w:val="22"/>
          <w:szCs w:val="22"/>
        </w:rPr>
        <w:t xml:space="preserve">A abordagem </w:t>
      </w:r>
      <w:r w:rsidR="007D5A15" w:rsidRPr="003D54FA">
        <w:rPr>
          <w:rFonts w:ascii="Century Gothic" w:hAnsi="Century Gothic"/>
          <w:sz w:val="22"/>
          <w:szCs w:val="22"/>
        </w:rPr>
        <w:t xml:space="preserve">sugerida pelas práticas contidas na </w:t>
      </w:r>
      <w:r w:rsidR="00B56726" w:rsidRPr="003D54FA">
        <w:rPr>
          <w:rFonts w:ascii="Century Gothic" w:hAnsi="Century Gothic"/>
          <w:sz w:val="22"/>
          <w:szCs w:val="22"/>
        </w:rPr>
        <w:t xml:space="preserve">biblioteca </w:t>
      </w:r>
      <w:r w:rsidR="007D5A15" w:rsidRPr="003D54FA">
        <w:rPr>
          <w:rFonts w:ascii="Century Gothic" w:hAnsi="Century Gothic"/>
          <w:sz w:val="22"/>
          <w:szCs w:val="22"/>
        </w:rPr>
        <w:t xml:space="preserve">ITIL® V3, </w:t>
      </w:r>
      <w:r w:rsidRPr="003D54FA">
        <w:rPr>
          <w:rFonts w:ascii="Century Gothic" w:hAnsi="Century Gothic"/>
          <w:sz w:val="22"/>
          <w:szCs w:val="22"/>
        </w:rPr>
        <w:t>estruturada a</w:t>
      </w:r>
      <w:r w:rsidR="007D5A15" w:rsidRPr="003D54FA">
        <w:rPr>
          <w:rFonts w:ascii="Century Gothic" w:hAnsi="Century Gothic"/>
          <w:sz w:val="22"/>
          <w:szCs w:val="22"/>
        </w:rPr>
        <w:t xml:space="preserve">través do Ciclo de Vida dos Serviços e seus </w:t>
      </w:r>
      <w:r w:rsidR="005A579A" w:rsidRPr="003D54FA">
        <w:rPr>
          <w:rFonts w:ascii="Century Gothic" w:hAnsi="Century Gothic"/>
          <w:sz w:val="22"/>
          <w:szCs w:val="22"/>
        </w:rPr>
        <w:t>p</w:t>
      </w:r>
      <w:r w:rsidRPr="003D54FA">
        <w:rPr>
          <w:rFonts w:ascii="Century Gothic" w:hAnsi="Century Gothic"/>
          <w:sz w:val="22"/>
          <w:szCs w:val="22"/>
        </w:rPr>
        <w:t xml:space="preserve">rocessos </w:t>
      </w:r>
      <w:r w:rsidR="007D5A15" w:rsidRPr="003D54FA">
        <w:rPr>
          <w:rFonts w:ascii="Century Gothic" w:hAnsi="Century Gothic"/>
          <w:sz w:val="22"/>
          <w:szCs w:val="22"/>
        </w:rPr>
        <w:t xml:space="preserve">relacionados, </w:t>
      </w:r>
      <w:r w:rsidRPr="003D54FA">
        <w:rPr>
          <w:rFonts w:ascii="Century Gothic" w:hAnsi="Century Gothic"/>
          <w:sz w:val="22"/>
          <w:szCs w:val="22"/>
        </w:rPr>
        <w:t xml:space="preserve">é um método </w:t>
      </w:r>
      <w:r w:rsidR="007D5A15" w:rsidRPr="003D54FA">
        <w:rPr>
          <w:rFonts w:ascii="Century Gothic" w:hAnsi="Century Gothic"/>
          <w:sz w:val="22"/>
          <w:szCs w:val="22"/>
        </w:rPr>
        <w:t xml:space="preserve">que </w:t>
      </w:r>
      <w:r w:rsidRPr="003D54FA">
        <w:rPr>
          <w:rFonts w:ascii="Century Gothic" w:hAnsi="Century Gothic"/>
          <w:sz w:val="22"/>
          <w:szCs w:val="22"/>
        </w:rPr>
        <w:t>fornece diretrizes sobre a gestão d</w:t>
      </w:r>
      <w:r w:rsidR="007D5A15" w:rsidRPr="003D54FA">
        <w:rPr>
          <w:rFonts w:ascii="Century Gothic" w:hAnsi="Century Gothic"/>
          <w:sz w:val="22"/>
          <w:szCs w:val="22"/>
        </w:rPr>
        <w:t xml:space="preserve">e toda a </w:t>
      </w:r>
      <w:r w:rsidRPr="003D54FA">
        <w:rPr>
          <w:rFonts w:ascii="Century Gothic" w:hAnsi="Century Gothic"/>
          <w:sz w:val="22"/>
          <w:szCs w:val="22"/>
        </w:rPr>
        <w:t xml:space="preserve">cadeia de Tecnologia da Informação e sobre os </w:t>
      </w:r>
      <w:r w:rsidR="00B56726" w:rsidRPr="003D54FA">
        <w:rPr>
          <w:rFonts w:ascii="Century Gothic" w:hAnsi="Century Gothic"/>
          <w:sz w:val="22"/>
          <w:szCs w:val="22"/>
        </w:rPr>
        <w:t>s</w:t>
      </w:r>
      <w:r w:rsidRPr="003D54FA">
        <w:rPr>
          <w:rFonts w:ascii="Century Gothic" w:hAnsi="Century Gothic"/>
          <w:sz w:val="22"/>
          <w:szCs w:val="22"/>
        </w:rPr>
        <w:t>erviços prestados</w:t>
      </w:r>
      <w:r w:rsidRPr="006C4BBA">
        <w:rPr>
          <w:rFonts w:ascii="Century Gothic" w:hAnsi="Century Gothic"/>
          <w:sz w:val="22"/>
          <w:szCs w:val="22"/>
        </w:rPr>
        <w:t xml:space="preserve"> aos clientes da organização de TI.</w:t>
      </w:r>
      <w:r w:rsidR="007D5A15" w:rsidRPr="007D5A15">
        <w:rPr>
          <w:rFonts w:ascii="Century Gothic" w:hAnsi="Century Gothic"/>
          <w:sz w:val="22"/>
          <w:szCs w:val="22"/>
        </w:rPr>
        <w:t xml:space="preserve"> </w:t>
      </w:r>
      <w:r w:rsidR="007D5A15">
        <w:rPr>
          <w:rFonts w:ascii="Century Gothic" w:hAnsi="Century Gothic"/>
          <w:sz w:val="22"/>
          <w:szCs w:val="22"/>
        </w:rPr>
        <w:t>Estas</w:t>
      </w:r>
      <w:r w:rsidR="007D5A15" w:rsidRPr="006C4BBA">
        <w:rPr>
          <w:rFonts w:ascii="Century Gothic" w:hAnsi="Century Gothic"/>
          <w:sz w:val="22"/>
          <w:szCs w:val="22"/>
        </w:rPr>
        <w:t xml:space="preserve"> práticas representam um caminho seguro e comprovado rumo a níveis de qualidade de classe mundial.</w:t>
      </w:r>
    </w:p>
    <w:p w:rsidR="00696F06" w:rsidRPr="006C4BBA" w:rsidRDefault="00696F06" w:rsidP="000101FC">
      <w:pPr>
        <w:pStyle w:val="TextoCorrido"/>
        <w:rPr>
          <w:rFonts w:ascii="Century Gothic" w:hAnsi="Century Gothic"/>
          <w:sz w:val="22"/>
          <w:szCs w:val="22"/>
        </w:rPr>
      </w:pPr>
    </w:p>
    <w:p w:rsidR="005048DA" w:rsidRDefault="005048DA">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696F06" w:rsidRPr="005048DA" w:rsidRDefault="00696F06" w:rsidP="00696F06">
      <w:pPr>
        <w:keepLines/>
        <w:shd w:val="clear" w:color="auto" w:fill="0F243E" w:themeFill="text2" w:themeFillShade="80"/>
        <w:rPr>
          <w:rFonts w:ascii="Century Gothic" w:hAnsi="Century Gothic" w:cs="Arial"/>
          <w:b/>
          <w:color w:val="FFFFFF" w:themeColor="background1"/>
          <w:sz w:val="12"/>
          <w:szCs w:val="20"/>
        </w:rPr>
      </w:pPr>
    </w:p>
    <w:p w:rsidR="00696F06" w:rsidRPr="006B79C4" w:rsidRDefault="00696F06" w:rsidP="00696F06">
      <w:pPr>
        <w:pStyle w:val="T11"/>
        <w:shd w:val="clear" w:color="auto" w:fill="0F243E" w:themeFill="text2" w:themeFillShade="80"/>
        <w:spacing w:line="240" w:lineRule="auto"/>
        <w:rPr>
          <w:rFonts w:ascii="Century Gothic" w:hAnsi="Century Gothic"/>
        </w:rPr>
      </w:pPr>
      <w:bookmarkStart w:id="15" w:name="_Toc286743397"/>
      <w:r>
        <w:rPr>
          <w:rFonts w:ascii="Century Gothic" w:hAnsi="Century Gothic"/>
        </w:rPr>
        <w:t>Conceitos Básicos</w:t>
      </w:r>
      <w:bookmarkEnd w:id="15"/>
    </w:p>
    <w:p w:rsidR="00696F06" w:rsidRPr="005048DA" w:rsidRDefault="00696F06" w:rsidP="00696F06">
      <w:pPr>
        <w:keepLines/>
        <w:shd w:val="clear" w:color="auto" w:fill="0F243E" w:themeFill="text2" w:themeFillShade="80"/>
        <w:spacing w:after="240"/>
        <w:rPr>
          <w:rFonts w:ascii="Century Gothic" w:hAnsi="Century Gothic" w:cs="Arial"/>
          <w:b/>
          <w:color w:val="FFFFFF" w:themeColor="background1"/>
          <w:sz w:val="12"/>
          <w:szCs w:val="20"/>
        </w:rPr>
      </w:pPr>
    </w:p>
    <w:p w:rsidR="000A2A10" w:rsidRPr="000A2A10" w:rsidRDefault="000A2A10" w:rsidP="000A2A10">
      <w:pPr>
        <w:pStyle w:val="TextoCorrido"/>
        <w:spacing w:before="120" w:after="120" w:line="276" w:lineRule="auto"/>
        <w:ind w:left="720" w:firstLine="0"/>
        <w:rPr>
          <w:rFonts w:ascii="Century Gothic" w:hAnsi="Century Gothic"/>
          <w:sz w:val="22"/>
          <w:szCs w:val="22"/>
        </w:rPr>
      </w:pPr>
    </w:p>
    <w:p w:rsidR="00696F06" w:rsidRDefault="000079FF" w:rsidP="00853362">
      <w:pPr>
        <w:pStyle w:val="TextoCorrido"/>
        <w:numPr>
          <w:ilvl w:val="0"/>
          <w:numId w:val="53"/>
        </w:numPr>
        <w:spacing w:before="120" w:after="120" w:line="276" w:lineRule="auto"/>
        <w:ind w:hanging="357"/>
        <w:rPr>
          <w:rFonts w:ascii="Century Gothic" w:hAnsi="Century Gothic"/>
          <w:sz w:val="22"/>
          <w:szCs w:val="22"/>
        </w:rPr>
      </w:pPr>
      <w:r w:rsidRPr="00D74B87">
        <w:rPr>
          <w:rFonts w:ascii="Century Gothic" w:hAnsi="Century Gothic"/>
          <w:b/>
          <w:sz w:val="22"/>
          <w:szCs w:val="22"/>
        </w:rPr>
        <w:t>Serviço</w:t>
      </w:r>
      <w:r>
        <w:rPr>
          <w:rFonts w:ascii="Century Gothic" w:hAnsi="Century Gothic"/>
          <w:sz w:val="22"/>
          <w:szCs w:val="22"/>
        </w:rPr>
        <w:t>:</w:t>
      </w:r>
      <w:r w:rsidR="003B1033">
        <w:rPr>
          <w:rFonts w:ascii="Century Gothic" w:hAnsi="Century Gothic"/>
          <w:sz w:val="22"/>
          <w:szCs w:val="22"/>
        </w:rPr>
        <w:t xml:space="preserve"> </w:t>
      </w:r>
      <w:r w:rsidR="003B1033" w:rsidRPr="003B1033">
        <w:rPr>
          <w:rFonts w:ascii="Century Gothic" w:hAnsi="Century Gothic"/>
          <w:sz w:val="22"/>
          <w:szCs w:val="22"/>
        </w:rPr>
        <w:t>um serviço é um meio de entregar valor aos clientes, facilitando a obtenção de resultados desejados, sem que</w:t>
      </w:r>
      <w:r w:rsidR="00E2144B">
        <w:rPr>
          <w:rFonts w:ascii="Century Gothic" w:hAnsi="Century Gothic"/>
          <w:sz w:val="22"/>
          <w:szCs w:val="22"/>
        </w:rPr>
        <w:t xml:space="preserve"> estes</w:t>
      </w:r>
      <w:r w:rsidR="003B1033" w:rsidRPr="003B1033">
        <w:rPr>
          <w:rFonts w:ascii="Century Gothic" w:hAnsi="Century Gothic"/>
          <w:sz w:val="22"/>
          <w:szCs w:val="22"/>
        </w:rPr>
        <w:t xml:space="preserve"> tenham que arcar com a propriedade de determinados custos e riscos.</w:t>
      </w:r>
    </w:p>
    <w:p w:rsidR="00853362" w:rsidRDefault="00853362" w:rsidP="00853362">
      <w:pPr>
        <w:pStyle w:val="TextoCorrido"/>
        <w:spacing w:before="120" w:after="120" w:line="276" w:lineRule="auto"/>
        <w:ind w:left="720" w:firstLine="0"/>
        <w:rPr>
          <w:rFonts w:ascii="Century Gothic" w:hAnsi="Century Gothic"/>
          <w:sz w:val="22"/>
          <w:szCs w:val="22"/>
        </w:rPr>
      </w:pPr>
    </w:p>
    <w:p w:rsidR="00D74B87" w:rsidRDefault="000079FF" w:rsidP="00853362">
      <w:pPr>
        <w:pStyle w:val="TextoCorrido"/>
        <w:numPr>
          <w:ilvl w:val="0"/>
          <w:numId w:val="53"/>
        </w:numPr>
        <w:spacing w:before="120" w:after="120" w:line="276" w:lineRule="auto"/>
        <w:ind w:hanging="357"/>
        <w:rPr>
          <w:rFonts w:ascii="Century Gothic" w:hAnsi="Century Gothic"/>
          <w:sz w:val="22"/>
          <w:szCs w:val="22"/>
        </w:rPr>
      </w:pPr>
      <w:r w:rsidRPr="00D74B87">
        <w:rPr>
          <w:rFonts w:ascii="Century Gothic" w:hAnsi="Century Gothic"/>
          <w:b/>
          <w:sz w:val="22"/>
          <w:szCs w:val="22"/>
        </w:rPr>
        <w:t>Recursos</w:t>
      </w:r>
      <w:r>
        <w:rPr>
          <w:rFonts w:ascii="Century Gothic" w:hAnsi="Century Gothic"/>
          <w:sz w:val="22"/>
          <w:szCs w:val="22"/>
        </w:rPr>
        <w:t>:</w:t>
      </w:r>
      <w:r w:rsidR="003B1033">
        <w:rPr>
          <w:rFonts w:ascii="Century Gothic" w:hAnsi="Century Gothic"/>
          <w:sz w:val="22"/>
          <w:szCs w:val="22"/>
        </w:rPr>
        <w:t xml:space="preserve"> </w:t>
      </w:r>
      <w:r w:rsidR="00D74B87">
        <w:rPr>
          <w:rFonts w:ascii="Century Gothic" w:hAnsi="Century Gothic"/>
          <w:sz w:val="22"/>
          <w:szCs w:val="22"/>
        </w:rPr>
        <w:t>fornecem a matéria prima necessária para o fornecimento dos serviços que o negócio requer.</w:t>
      </w:r>
    </w:p>
    <w:p w:rsidR="00D74B87" w:rsidRDefault="00D74B87" w:rsidP="00853362">
      <w:pPr>
        <w:pStyle w:val="TextoCorrido"/>
        <w:numPr>
          <w:ilvl w:val="1"/>
          <w:numId w:val="53"/>
        </w:numPr>
        <w:spacing w:before="120" w:after="120" w:line="276" w:lineRule="auto"/>
        <w:ind w:hanging="357"/>
        <w:rPr>
          <w:rFonts w:ascii="Century Gothic" w:hAnsi="Century Gothic"/>
          <w:sz w:val="22"/>
          <w:szCs w:val="22"/>
        </w:rPr>
      </w:pPr>
      <w:r>
        <w:rPr>
          <w:rFonts w:ascii="Century Gothic" w:hAnsi="Century Gothic"/>
          <w:sz w:val="22"/>
          <w:szCs w:val="22"/>
        </w:rPr>
        <w:t>É basicamente u</w:t>
      </w:r>
      <w:r w:rsidR="003B1033" w:rsidRPr="003B1033">
        <w:rPr>
          <w:rFonts w:ascii="Century Gothic" w:hAnsi="Century Gothic"/>
          <w:sz w:val="22"/>
          <w:szCs w:val="22"/>
        </w:rPr>
        <w:t xml:space="preserve">m termo genérico que inclui </w:t>
      </w:r>
      <w:r w:rsidR="003B1033">
        <w:rPr>
          <w:rFonts w:ascii="Century Gothic" w:hAnsi="Century Gothic"/>
          <w:sz w:val="22"/>
          <w:szCs w:val="22"/>
        </w:rPr>
        <w:t>i</w:t>
      </w:r>
      <w:r w:rsidR="003B1033" w:rsidRPr="003B1033">
        <w:rPr>
          <w:rFonts w:ascii="Century Gothic" w:hAnsi="Century Gothic"/>
          <w:sz w:val="22"/>
          <w:szCs w:val="22"/>
        </w:rPr>
        <w:t xml:space="preserve">nfraestrutura de TI, pessoas, dinheiro ou qualquer outro insumo que </w:t>
      </w:r>
      <w:r w:rsidR="003B1033">
        <w:rPr>
          <w:rFonts w:ascii="Century Gothic" w:hAnsi="Century Gothic"/>
          <w:sz w:val="22"/>
          <w:szCs w:val="22"/>
        </w:rPr>
        <w:t xml:space="preserve">pode ser incluído ou facilite o fornecimento de </w:t>
      </w:r>
      <w:r>
        <w:rPr>
          <w:rFonts w:ascii="Century Gothic" w:hAnsi="Century Gothic"/>
          <w:sz w:val="22"/>
          <w:szCs w:val="22"/>
        </w:rPr>
        <w:t>um Serviço de TI;</w:t>
      </w:r>
    </w:p>
    <w:p w:rsidR="00D74B87" w:rsidRDefault="00D74B87" w:rsidP="00853362">
      <w:pPr>
        <w:pStyle w:val="TextoCorrido"/>
        <w:numPr>
          <w:ilvl w:val="1"/>
          <w:numId w:val="53"/>
        </w:numPr>
        <w:spacing w:before="120" w:after="120" w:line="276" w:lineRule="auto"/>
        <w:ind w:hanging="357"/>
        <w:rPr>
          <w:rFonts w:ascii="Century Gothic" w:hAnsi="Century Gothic"/>
          <w:sz w:val="22"/>
          <w:szCs w:val="22"/>
        </w:rPr>
      </w:pPr>
      <w:r>
        <w:rPr>
          <w:rFonts w:ascii="Century Gothic" w:hAnsi="Century Gothic"/>
          <w:sz w:val="22"/>
          <w:szCs w:val="22"/>
        </w:rPr>
        <w:t>S</w:t>
      </w:r>
      <w:r w:rsidR="003B1033" w:rsidRPr="003B1033">
        <w:rPr>
          <w:rFonts w:ascii="Century Gothic" w:hAnsi="Century Gothic"/>
          <w:sz w:val="22"/>
          <w:szCs w:val="22"/>
        </w:rPr>
        <w:t xml:space="preserve">ão considerados </w:t>
      </w:r>
      <w:r>
        <w:rPr>
          <w:rFonts w:ascii="Century Gothic" w:hAnsi="Century Gothic"/>
          <w:sz w:val="22"/>
          <w:szCs w:val="22"/>
        </w:rPr>
        <w:t>a</w:t>
      </w:r>
      <w:r w:rsidR="003B1033" w:rsidRPr="003B1033">
        <w:rPr>
          <w:rFonts w:ascii="Century Gothic" w:hAnsi="Century Gothic"/>
          <w:sz w:val="22"/>
          <w:szCs w:val="22"/>
        </w:rPr>
        <w:t xml:space="preserve">tivos </w:t>
      </w:r>
      <w:r w:rsidR="003B1033">
        <w:rPr>
          <w:rFonts w:ascii="Century Gothic" w:hAnsi="Century Gothic"/>
          <w:sz w:val="22"/>
          <w:szCs w:val="22"/>
        </w:rPr>
        <w:t xml:space="preserve">tangíveis </w:t>
      </w:r>
      <w:r w:rsidR="003B1033" w:rsidRPr="003B1033">
        <w:rPr>
          <w:rFonts w:ascii="Century Gothic" w:hAnsi="Century Gothic"/>
          <w:sz w:val="22"/>
          <w:szCs w:val="22"/>
        </w:rPr>
        <w:t>de</w:t>
      </w:r>
      <w:r w:rsidR="003B1033">
        <w:rPr>
          <w:rFonts w:ascii="Century Gothic" w:hAnsi="Century Gothic"/>
          <w:sz w:val="22"/>
          <w:szCs w:val="22"/>
        </w:rPr>
        <w:t>ntro da o</w:t>
      </w:r>
      <w:r w:rsidR="003B1033" w:rsidRPr="003B1033">
        <w:rPr>
          <w:rFonts w:ascii="Century Gothic" w:hAnsi="Century Gothic"/>
          <w:sz w:val="22"/>
          <w:szCs w:val="22"/>
        </w:rPr>
        <w:t>rganização</w:t>
      </w:r>
      <w:r w:rsidR="003B1033">
        <w:rPr>
          <w:rFonts w:ascii="Century Gothic" w:hAnsi="Century Gothic"/>
          <w:sz w:val="22"/>
          <w:szCs w:val="22"/>
        </w:rPr>
        <w:t xml:space="preserve"> de TI</w:t>
      </w:r>
      <w:r>
        <w:rPr>
          <w:rFonts w:ascii="Century Gothic" w:hAnsi="Century Gothic"/>
          <w:sz w:val="22"/>
          <w:szCs w:val="22"/>
        </w:rPr>
        <w:t>;</w:t>
      </w:r>
      <w:r w:rsidR="003B1033" w:rsidRPr="003B1033">
        <w:rPr>
          <w:rFonts w:ascii="Century Gothic" w:hAnsi="Century Gothic"/>
          <w:sz w:val="22"/>
          <w:szCs w:val="22"/>
        </w:rPr>
        <w:t xml:space="preserve"> </w:t>
      </w:r>
    </w:p>
    <w:p w:rsidR="00D74B87" w:rsidRDefault="003B1033" w:rsidP="00853362">
      <w:pPr>
        <w:pStyle w:val="TextoCorrido"/>
        <w:numPr>
          <w:ilvl w:val="1"/>
          <w:numId w:val="53"/>
        </w:numPr>
        <w:spacing w:before="120" w:after="120" w:line="276" w:lineRule="auto"/>
        <w:ind w:hanging="357"/>
        <w:rPr>
          <w:rFonts w:ascii="Century Gothic" w:hAnsi="Century Gothic"/>
          <w:sz w:val="22"/>
          <w:szCs w:val="22"/>
        </w:rPr>
      </w:pPr>
      <w:r w:rsidRPr="003B1033">
        <w:rPr>
          <w:rFonts w:ascii="Century Gothic" w:hAnsi="Century Gothic"/>
          <w:sz w:val="22"/>
          <w:szCs w:val="22"/>
        </w:rPr>
        <w:t>Exemplos de Recursos: hardware, equipes, equipamentos, instalações, etc.</w:t>
      </w:r>
      <w:r w:rsidR="00D74B87" w:rsidRPr="00D74B87">
        <w:rPr>
          <w:rFonts w:ascii="Century Gothic" w:hAnsi="Century Gothic"/>
          <w:sz w:val="22"/>
          <w:szCs w:val="22"/>
        </w:rPr>
        <w:t xml:space="preserve"> </w:t>
      </w:r>
    </w:p>
    <w:p w:rsidR="000079FF" w:rsidRDefault="00D74B87" w:rsidP="00853362">
      <w:pPr>
        <w:pStyle w:val="TextoCorrido"/>
        <w:numPr>
          <w:ilvl w:val="1"/>
          <w:numId w:val="53"/>
        </w:numPr>
        <w:spacing w:before="120" w:after="120" w:line="276" w:lineRule="auto"/>
        <w:ind w:hanging="357"/>
        <w:rPr>
          <w:rFonts w:ascii="Century Gothic" w:hAnsi="Century Gothic"/>
          <w:sz w:val="22"/>
          <w:szCs w:val="22"/>
        </w:rPr>
      </w:pPr>
      <w:r w:rsidRPr="00D74B87">
        <w:rPr>
          <w:rFonts w:ascii="Century Gothic" w:hAnsi="Century Gothic"/>
          <w:sz w:val="22"/>
          <w:szCs w:val="22"/>
        </w:rPr>
        <w:t xml:space="preserve">Os Recursos não podem por si só agregar valor sem </w:t>
      </w:r>
      <w:r>
        <w:rPr>
          <w:rFonts w:ascii="Century Gothic" w:hAnsi="Century Gothic"/>
          <w:sz w:val="22"/>
          <w:szCs w:val="22"/>
        </w:rPr>
        <w:t>as Habilidades necessárias</w:t>
      </w:r>
      <w:r w:rsidRPr="00D74B87">
        <w:rPr>
          <w:rFonts w:ascii="Century Gothic" w:hAnsi="Century Gothic"/>
          <w:sz w:val="22"/>
          <w:szCs w:val="22"/>
        </w:rPr>
        <w:t xml:space="preserve"> para atender </w:t>
      </w:r>
      <w:r w:rsidR="00E2144B">
        <w:rPr>
          <w:rFonts w:ascii="Century Gothic" w:hAnsi="Century Gothic"/>
          <w:sz w:val="22"/>
          <w:szCs w:val="22"/>
        </w:rPr>
        <w:t>a</w:t>
      </w:r>
      <w:r w:rsidRPr="00D74B87">
        <w:rPr>
          <w:rFonts w:ascii="Century Gothic" w:hAnsi="Century Gothic"/>
          <w:sz w:val="22"/>
          <w:szCs w:val="22"/>
        </w:rPr>
        <w:t>os objetivos do negócio.</w:t>
      </w:r>
    </w:p>
    <w:p w:rsidR="00853362" w:rsidRDefault="00853362" w:rsidP="00853362">
      <w:pPr>
        <w:pStyle w:val="TextoCorrido"/>
        <w:spacing w:before="120" w:after="120" w:line="276" w:lineRule="auto"/>
        <w:ind w:left="1440" w:firstLine="0"/>
        <w:rPr>
          <w:rFonts w:ascii="Century Gothic" w:hAnsi="Century Gothic"/>
          <w:sz w:val="22"/>
          <w:szCs w:val="22"/>
        </w:rPr>
      </w:pPr>
    </w:p>
    <w:p w:rsidR="00D74B87" w:rsidRDefault="000079FF" w:rsidP="00853362">
      <w:pPr>
        <w:pStyle w:val="TextoCorrido"/>
        <w:numPr>
          <w:ilvl w:val="0"/>
          <w:numId w:val="53"/>
        </w:numPr>
        <w:spacing w:before="120" w:after="120" w:line="276" w:lineRule="auto"/>
        <w:ind w:hanging="357"/>
        <w:rPr>
          <w:rFonts w:ascii="Century Gothic" w:hAnsi="Century Gothic"/>
          <w:sz w:val="22"/>
          <w:szCs w:val="22"/>
        </w:rPr>
      </w:pPr>
      <w:r w:rsidRPr="00D74B87">
        <w:rPr>
          <w:rFonts w:ascii="Century Gothic" w:hAnsi="Century Gothic"/>
          <w:b/>
          <w:sz w:val="22"/>
          <w:szCs w:val="22"/>
        </w:rPr>
        <w:t>Habilidades</w:t>
      </w:r>
      <w:r>
        <w:rPr>
          <w:rFonts w:ascii="Century Gothic" w:hAnsi="Century Gothic"/>
          <w:sz w:val="22"/>
          <w:szCs w:val="22"/>
        </w:rPr>
        <w:t>:</w:t>
      </w:r>
      <w:r w:rsidR="003B1033">
        <w:rPr>
          <w:rFonts w:ascii="Century Gothic" w:hAnsi="Century Gothic"/>
          <w:sz w:val="22"/>
          <w:szCs w:val="22"/>
        </w:rPr>
        <w:t xml:space="preserve"> </w:t>
      </w:r>
      <w:r w:rsidR="00D74B87" w:rsidRPr="00D74B87">
        <w:rPr>
          <w:rFonts w:ascii="Century Gothic" w:hAnsi="Century Gothic"/>
          <w:sz w:val="22"/>
          <w:szCs w:val="22"/>
        </w:rPr>
        <w:t xml:space="preserve">transformam </w:t>
      </w:r>
      <w:r w:rsidR="00D74B87">
        <w:rPr>
          <w:rFonts w:ascii="Century Gothic" w:hAnsi="Century Gothic"/>
          <w:sz w:val="22"/>
          <w:szCs w:val="22"/>
        </w:rPr>
        <w:t>os R</w:t>
      </w:r>
      <w:r w:rsidR="00D74B87" w:rsidRPr="00D74B87">
        <w:rPr>
          <w:rFonts w:ascii="Century Gothic" w:hAnsi="Century Gothic"/>
          <w:sz w:val="22"/>
          <w:szCs w:val="22"/>
        </w:rPr>
        <w:t>ecursos em valor agregado aos serviços.</w:t>
      </w:r>
    </w:p>
    <w:p w:rsidR="00D74B87" w:rsidRDefault="00D74B87" w:rsidP="00853362">
      <w:pPr>
        <w:pStyle w:val="TextoCorrido"/>
        <w:numPr>
          <w:ilvl w:val="1"/>
          <w:numId w:val="53"/>
        </w:numPr>
        <w:spacing w:before="120" w:after="120" w:line="276" w:lineRule="auto"/>
        <w:ind w:hanging="357"/>
        <w:rPr>
          <w:rFonts w:ascii="Century Gothic" w:hAnsi="Century Gothic"/>
          <w:sz w:val="22"/>
          <w:szCs w:val="22"/>
        </w:rPr>
      </w:pPr>
      <w:proofErr w:type="gramStart"/>
      <w:r>
        <w:rPr>
          <w:rFonts w:ascii="Century Gothic" w:hAnsi="Century Gothic"/>
          <w:sz w:val="22"/>
          <w:szCs w:val="22"/>
        </w:rPr>
        <w:t>S</w:t>
      </w:r>
      <w:r w:rsidR="003B1033">
        <w:rPr>
          <w:rFonts w:ascii="Century Gothic" w:hAnsi="Century Gothic"/>
          <w:sz w:val="22"/>
          <w:szCs w:val="22"/>
        </w:rPr>
        <w:t>ão</w:t>
      </w:r>
      <w:proofErr w:type="gramEnd"/>
      <w:r w:rsidR="003B1033">
        <w:rPr>
          <w:rFonts w:ascii="Century Gothic" w:hAnsi="Century Gothic"/>
          <w:sz w:val="22"/>
          <w:szCs w:val="22"/>
        </w:rPr>
        <w:t xml:space="preserve"> </w:t>
      </w:r>
      <w:r>
        <w:rPr>
          <w:rFonts w:ascii="Century Gothic" w:hAnsi="Century Gothic"/>
          <w:sz w:val="22"/>
          <w:szCs w:val="22"/>
        </w:rPr>
        <w:t xml:space="preserve">basicamente </w:t>
      </w:r>
      <w:r w:rsidR="003B1033">
        <w:rPr>
          <w:rFonts w:ascii="Century Gothic" w:hAnsi="Century Gothic"/>
          <w:sz w:val="22"/>
          <w:szCs w:val="22"/>
        </w:rPr>
        <w:t xml:space="preserve">as </w:t>
      </w:r>
      <w:r w:rsidR="003B1033" w:rsidRPr="003B1033">
        <w:rPr>
          <w:rFonts w:ascii="Century Gothic" w:hAnsi="Century Gothic"/>
          <w:sz w:val="22"/>
          <w:szCs w:val="22"/>
        </w:rPr>
        <w:t>aptid</w:t>
      </w:r>
      <w:r w:rsidR="003B1033">
        <w:rPr>
          <w:rFonts w:ascii="Century Gothic" w:hAnsi="Century Gothic"/>
          <w:sz w:val="22"/>
          <w:szCs w:val="22"/>
        </w:rPr>
        <w:t>ões</w:t>
      </w:r>
      <w:r w:rsidR="003B1033" w:rsidRPr="003B1033">
        <w:rPr>
          <w:rFonts w:ascii="Century Gothic" w:hAnsi="Century Gothic"/>
          <w:sz w:val="22"/>
          <w:szCs w:val="22"/>
        </w:rPr>
        <w:t xml:space="preserve"> de uma </w:t>
      </w:r>
      <w:r w:rsidR="003B1033">
        <w:rPr>
          <w:rFonts w:ascii="Century Gothic" w:hAnsi="Century Gothic"/>
          <w:sz w:val="22"/>
          <w:szCs w:val="22"/>
        </w:rPr>
        <w:t>o</w:t>
      </w:r>
      <w:r w:rsidR="003B1033" w:rsidRPr="003B1033">
        <w:rPr>
          <w:rFonts w:ascii="Century Gothic" w:hAnsi="Century Gothic"/>
          <w:sz w:val="22"/>
          <w:szCs w:val="22"/>
        </w:rPr>
        <w:t>rganização, pessoa</w:t>
      </w:r>
      <w:r w:rsidR="00E2144B">
        <w:rPr>
          <w:rFonts w:ascii="Century Gothic" w:hAnsi="Century Gothic"/>
          <w:sz w:val="22"/>
          <w:szCs w:val="22"/>
        </w:rPr>
        <w:t xml:space="preserve"> ou</w:t>
      </w:r>
      <w:r w:rsidR="003B1033" w:rsidRPr="003B1033">
        <w:rPr>
          <w:rFonts w:ascii="Century Gothic" w:hAnsi="Century Gothic"/>
          <w:sz w:val="22"/>
          <w:szCs w:val="22"/>
        </w:rPr>
        <w:t xml:space="preserve"> </w:t>
      </w:r>
      <w:r w:rsidR="003B1033">
        <w:rPr>
          <w:rFonts w:ascii="Century Gothic" w:hAnsi="Century Gothic"/>
          <w:sz w:val="22"/>
          <w:szCs w:val="22"/>
        </w:rPr>
        <w:t>p</w:t>
      </w:r>
      <w:r w:rsidR="003B1033" w:rsidRPr="003B1033">
        <w:rPr>
          <w:rFonts w:ascii="Century Gothic" w:hAnsi="Century Gothic"/>
          <w:sz w:val="22"/>
          <w:szCs w:val="22"/>
        </w:rPr>
        <w:t xml:space="preserve">rocesso, </w:t>
      </w:r>
      <w:r w:rsidR="003B1033">
        <w:rPr>
          <w:rFonts w:ascii="Century Gothic" w:hAnsi="Century Gothic"/>
          <w:sz w:val="22"/>
          <w:szCs w:val="22"/>
        </w:rPr>
        <w:t xml:space="preserve">para execução </w:t>
      </w:r>
      <w:r w:rsidR="003B1033" w:rsidRPr="003B1033">
        <w:rPr>
          <w:rFonts w:ascii="Century Gothic" w:hAnsi="Century Gothic"/>
          <w:sz w:val="22"/>
          <w:szCs w:val="22"/>
        </w:rPr>
        <w:t xml:space="preserve">uma </w:t>
      </w:r>
      <w:r w:rsidR="003B1033">
        <w:rPr>
          <w:rFonts w:ascii="Century Gothic" w:hAnsi="Century Gothic"/>
          <w:sz w:val="22"/>
          <w:szCs w:val="22"/>
        </w:rPr>
        <w:t>a</w:t>
      </w:r>
      <w:r w:rsidR="003B1033" w:rsidRPr="003B1033">
        <w:rPr>
          <w:rFonts w:ascii="Century Gothic" w:hAnsi="Century Gothic"/>
          <w:sz w:val="22"/>
          <w:szCs w:val="22"/>
        </w:rPr>
        <w:t xml:space="preserve">tividade. </w:t>
      </w:r>
    </w:p>
    <w:p w:rsidR="00D74B87" w:rsidRDefault="00D74B87" w:rsidP="00853362">
      <w:pPr>
        <w:pStyle w:val="TextoCorrido"/>
        <w:numPr>
          <w:ilvl w:val="1"/>
          <w:numId w:val="53"/>
        </w:numPr>
        <w:spacing w:before="120" w:after="120" w:line="276" w:lineRule="auto"/>
        <w:ind w:hanging="357"/>
        <w:rPr>
          <w:rFonts w:ascii="Century Gothic" w:hAnsi="Century Gothic"/>
          <w:sz w:val="22"/>
          <w:szCs w:val="22"/>
        </w:rPr>
      </w:pPr>
      <w:r>
        <w:rPr>
          <w:rFonts w:ascii="Century Gothic" w:hAnsi="Century Gothic"/>
          <w:sz w:val="22"/>
          <w:szCs w:val="22"/>
        </w:rPr>
        <w:t>S</w:t>
      </w:r>
      <w:r w:rsidR="003B1033" w:rsidRPr="003B1033">
        <w:rPr>
          <w:rFonts w:ascii="Century Gothic" w:hAnsi="Century Gothic"/>
          <w:sz w:val="22"/>
          <w:szCs w:val="22"/>
        </w:rPr>
        <w:t xml:space="preserve">ão </w:t>
      </w:r>
      <w:r>
        <w:rPr>
          <w:rFonts w:ascii="Century Gothic" w:hAnsi="Century Gothic"/>
          <w:sz w:val="22"/>
          <w:szCs w:val="22"/>
        </w:rPr>
        <w:t>considerados a</w:t>
      </w:r>
      <w:r w:rsidR="003B1033" w:rsidRPr="003B1033">
        <w:rPr>
          <w:rFonts w:ascii="Century Gothic" w:hAnsi="Century Gothic"/>
          <w:sz w:val="22"/>
          <w:szCs w:val="22"/>
        </w:rPr>
        <w:t>tivos intangíveis de</w:t>
      </w:r>
      <w:r w:rsidR="003B1033">
        <w:rPr>
          <w:rFonts w:ascii="Century Gothic" w:hAnsi="Century Gothic"/>
          <w:sz w:val="22"/>
          <w:szCs w:val="22"/>
        </w:rPr>
        <w:t>ntro da o</w:t>
      </w:r>
      <w:r w:rsidR="003B1033" w:rsidRPr="003B1033">
        <w:rPr>
          <w:rFonts w:ascii="Century Gothic" w:hAnsi="Century Gothic"/>
          <w:sz w:val="22"/>
          <w:szCs w:val="22"/>
        </w:rPr>
        <w:t>rganização</w:t>
      </w:r>
      <w:r w:rsidR="003B1033">
        <w:rPr>
          <w:rFonts w:ascii="Century Gothic" w:hAnsi="Century Gothic"/>
          <w:sz w:val="22"/>
          <w:szCs w:val="22"/>
        </w:rPr>
        <w:t xml:space="preserve"> de TI</w:t>
      </w:r>
      <w:r w:rsidR="003B1033" w:rsidRPr="003B1033">
        <w:rPr>
          <w:rFonts w:ascii="Century Gothic" w:hAnsi="Century Gothic"/>
          <w:sz w:val="22"/>
          <w:szCs w:val="22"/>
        </w:rPr>
        <w:t>.</w:t>
      </w:r>
      <w:r w:rsidR="003B1033">
        <w:rPr>
          <w:rFonts w:ascii="Century Gothic" w:hAnsi="Century Gothic"/>
          <w:sz w:val="22"/>
          <w:szCs w:val="22"/>
        </w:rPr>
        <w:t xml:space="preserve"> </w:t>
      </w:r>
    </w:p>
    <w:p w:rsidR="000079FF" w:rsidRDefault="003B1033" w:rsidP="00853362">
      <w:pPr>
        <w:pStyle w:val="TextoCorrido"/>
        <w:numPr>
          <w:ilvl w:val="1"/>
          <w:numId w:val="53"/>
        </w:numPr>
        <w:spacing w:before="120" w:after="120" w:line="276" w:lineRule="auto"/>
        <w:ind w:hanging="357"/>
        <w:rPr>
          <w:rFonts w:ascii="Century Gothic" w:hAnsi="Century Gothic"/>
          <w:sz w:val="22"/>
          <w:szCs w:val="22"/>
        </w:rPr>
      </w:pPr>
      <w:r>
        <w:rPr>
          <w:rFonts w:ascii="Century Gothic" w:hAnsi="Century Gothic"/>
          <w:sz w:val="22"/>
          <w:szCs w:val="22"/>
        </w:rPr>
        <w:t xml:space="preserve">Exemplos de </w:t>
      </w:r>
      <w:r w:rsidRPr="003B1033">
        <w:rPr>
          <w:rFonts w:ascii="Century Gothic" w:hAnsi="Century Gothic"/>
          <w:sz w:val="22"/>
          <w:szCs w:val="22"/>
        </w:rPr>
        <w:t>Habilidades</w:t>
      </w:r>
      <w:r>
        <w:rPr>
          <w:rFonts w:ascii="Century Gothic" w:hAnsi="Century Gothic"/>
          <w:sz w:val="22"/>
          <w:szCs w:val="22"/>
        </w:rPr>
        <w:t xml:space="preserve">: </w:t>
      </w:r>
      <w:r w:rsidR="00D74B87">
        <w:rPr>
          <w:rFonts w:ascii="Century Gothic" w:hAnsi="Century Gothic"/>
          <w:sz w:val="22"/>
          <w:szCs w:val="22"/>
        </w:rPr>
        <w:t xml:space="preserve">conhecimentos </w:t>
      </w:r>
      <w:r w:rsidRPr="003B1033">
        <w:rPr>
          <w:rFonts w:ascii="Century Gothic" w:hAnsi="Century Gothic"/>
          <w:sz w:val="22"/>
          <w:szCs w:val="22"/>
        </w:rPr>
        <w:t>técnic</w:t>
      </w:r>
      <w:r w:rsidR="00D74B87">
        <w:rPr>
          <w:rFonts w:ascii="Century Gothic" w:hAnsi="Century Gothic"/>
          <w:sz w:val="22"/>
          <w:szCs w:val="22"/>
        </w:rPr>
        <w:t>o</w:t>
      </w:r>
      <w:r w:rsidRPr="003B1033">
        <w:rPr>
          <w:rFonts w:ascii="Century Gothic" w:hAnsi="Century Gothic"/>
          <w:sz w:val="22"/>
          <w:szCs w:val="22"/>
        </w:rPr>
        <w:t xml:space="preserve">s, </w:t>
      </w:r>
      <w:r w:rsidR="00D74B87">
        <w:rPr>
          <w:rFonts w:ascii="Century Gothic" w:hAnsi="Century Gothic"/>
          <w:sz w:val="22"/>
          <w:szCs w:val="22"/>
        </w:rPr>
        <w:t xml:space="preserve">capacidade </w:t>
      </w:r>
      <w:r w:rsidRPr="003B1033">
        <w:rPr>
          <w:rFonts w:ascii="Century Gothic" w:hAnsi="Century Gothic"/>
          <w:sz w:val="22"/>
          <w:szCs w:val="22"/>
        </w:rPr>
        <w:t>gerencia</w:t>
      </w:r>
      <w:r w:rsidR="00D74B87">
        <w:rPr>
          <w:rFonts w:ascii="Century Gothic" w:hAnsi="Century Gothic"/>
          <w:sz w:val="22"/>
          <w:szCs w:val="22"/>
        </w:rPr>
        <w:t>l</w:t>
      </w:r>
      <w:r w:rsidRPr="003B1033">
        <w:rPr>
          <w:rFonts w:ascii="Century Gothic" w:hAnsi="Century Gothic"/>
          <w:sz w:val="22"/>
          <w:szCs w:val="22"/>
        </w:rPr>
        <w:t xml:space="preserve">, </w:t>
      </w:r>
      <w:r w:rsidR="00D74B87">
        <w:rPr>
          <w:rFonts w:ascii="Century Gothic" w:hAnsi="Century Gothic"/>
          <w:sz w:val="22"/>
          <w:szCs w:val="22"/>
        </w:rPr>
        <w:t xml:space="preserve">características </w:t>
      </w:r>
      <w:r w:rsidRPr="003B1033">
        <w:rPr>
          <w:rFonts w:ascii="Century Gothic" w:hAnsi="Century Gothic"/>
          <w:sz w:val="22"/>
          <w:szCs w:val="22"/>
        </w:rPr>
        <w:t>comportamentais</w:t>
      </w:r>
      <w:r w:rsidR="00D74B87">
        <w:rPr>
          <w:rFonts w:ascii="Century Gothic" w:hAnsi="Century Gothic"/>
          <w:sz w:val="22"/>
          <w:szCs w:val="22"/>
        </w:rPr>
        <w:t xml:space="preserve"> das pessoas</w:t>
      </w:r>
      <w:r>
        <w:rPr>
          <w:rFonts w:ascii="Century Gothic" w:hAnsi="Century Gothic"/>
          <w:sz w:val="22"/>
          <w:szCs w:val="22"/>
        </w:rPr>
        <w:t>, etc.</w:t>
      </w:r>
    </w:p>
    <w:p w:rsidR="00D74B87" w:rsidRDefault="00D74B87" w:rsidP="00853362">
      <w:pPr>
        <w:pStyle w:val="TextoCorrido"/>
        <w:numPr>
          <w:ilvl w:val="1"/>
          <w:numId w:val="53"/>
        </w:numPr>
        <w:spacing w:before="120" w:after="120" w:line="276" w:lineRule="auto"/>
        <w:ind w:hanging="357"/>
        <w:rPr>
          <w:rFonts w:ascii="Century Gothic" w:hAnsi="Century Gothic"/>
          <w:sz w:val="22"/>
          <w:szCs w:val="22"/>
        </w:rPr>
      </w:pPr>
      <w:r w:rsidRPr="00D74B87">
        <w:rPr>
          <w:rFonts w:ascii="Century Gothic" w:hAnsi="Century Gothic"/>
          <w:sz w:val="22"/>
          <w:szCs w:val="22"/>
        </w:rPr>
        <w:t xml:space="preserve">As </w:t>
      </w:r>
      <w:r>
        <w:rPr>
          <w:rFonts w:ascii="Century Gothic" w:hAnsi="Century Gothic"/>
          <w:sz w:val="22"/>
          <w:szCs w:val="22"/>
        </w:rPr>
        <w:t>Habilidades</w:t>
      </w:r>
      <w:r w:rsidRPr="00D74B87">
        <w:rPr>
          <w:rFonts w:ascii="Century Gothic" w:hAnsi="Century Gothic"/>
          <w:sz w:val="22"/>
          <w:szCs w:val="22"/>
        </w:rPr>
        <w:t xml:space="preserve"> não podem agregar valor por si só sem os </w:t>
      </w:r>
      <w:r>
        <w:rPr>
          <w:rFonts w:ascii="Century Gothic" w:hAnsi="Century Gothic"/>
          <w:sz w:val="22"/>
          <w:szCs w:val="22"/>
        </w:rPr>
        <w:t>R</w:t>
      </w:r>
      <w:r w:rsidRPr="00D74B87">
        <w:rPr>
          <w:rFonts w:ascii="Century Gothic" w:hAnsi="Century Gothic"/>
          <w:sz w:val="22"/>
          <w:szCs w:val="22"/>
        </w:rPr>
        <w:t>ecursos apropriados</w:t>
      </w:r>
      <w:r>
        <w:rPr>
          <w:rFonts w:ascii="Century Gothic" w:hAnsi="Century Gothic"/>
          <w:sz w:val="22"/>
          <w:szCs w:val="22"/>
        </w:rPr>
        <w:t xml:space="preserve"> </w:t>
      </w:r>
      <w:r w:rsidRPr="00D74B87">
        <w:rPr>
          <w:rFonts w:ascii="Century Gothic" w:hAnsi="Century Gothic"/>
          <w:sz w:val="22"/>
          <w:szCs w:val="22"/>
        </w:rPr>
        <w:t xml:space="preserve">para atender os objetivos do negócio. </w:t>
      </w:r>
    </w:p>
    <w:p w:rsidR="00D74B87" w:rsidRDefault="00D74B87" w:rsidP="00853362">
      <w:pPr>
        <w:pStyle w:val="TextoCorrido"/>
        <w:numPr>
          <w:ilvl w:val="1"/>
          <w:numId w:val="53"/>
        </w:numPr>
        <w:spacing w:before="120" w:after="120" w:line="276" w:lineRule="auto"/>
        <w:ind w:hanging="357"/>
        <w:rPr>
          <w:rFonts w:ascii="Century Gothic" w:hAnsi="Century Gothic"/>
          <w:sz w:val="22"/>
          <w:szCs w:val="22"/>
        </w:rPr>
      </w:pPr>
      <w:r w:rsidRPr="00E2144B">
        <w:rPr>
          <w:rFonts w:ascii="Century Gothic" w:hAnsi="Century Gothic"/>
          <w:sz w:val="22"/>
          <w:szCs w:val="22"/>
        </w:rPr>
        <w:t xml:space="preserve">As Habilidades irão se desenvolver com o tempo e </w:t>
      </w:r>
      <w:proofErr w:type="gramStart"/>
      <w:r w:rsidRPr="00E2144B">
        <w:rPr>
          <w:rFonts w:ascii="Century Gothic" w:hAnsi="Century Gothic"/>
          <w:sz w:val="22"/>
          <w:szCs w:val="22"/>
        </w:rPr>
        <w:t>serão</w:t>
      </w:r>
      <w:proofErr w:type="gramEnd"/>
      <w:r w:rsidRPr="00E2144B">
        <w:rPr>
          <w:rFonts w:ascii="Century Gothic" w:hAnsi="Century Gothic"/>
          <w:sz w:val="22"/>
          <w:szCs w:val="22"/>
        </w:rPr>
        <w:t xml:space="preserve"> melhoradas quanto mais experiência for ganha e mais lições forem aprendidas. </w:t>
      </w:r>
      <w:r w:rsidR="00E2144B" w:rsidRPr="00E2144B">
        <w:rPr>
          <w:rFonts w:ascii="Century Gothic" w:hAnsi="Century Gothic"/>
          <w:sz w:val="22"/>
          <w:szCs w:val="22"/>
        </w:rPr>
        <w:t xml:space="preserve">Também </w:t>
      </w:r>
      <w:r w:rsidRPr="00E2144B">
        <w:rPr>
          <w:rFonts w:ascii="Century Gothic" w:hAnsi="Century Gothic"/>
          <w:sz w:val="22"/>
          <w:szCs w:val="22"/>
        </w:rPr>
        <w:t>podem ser usadas para desenvolver ofertas distintas de serviço para obter e reter clientes.</w:t>
      </w:r>
    </w:p>
    <w:p w:rsidR="00853362" w:rsidRPr="00E2144B" w:rsidRDefault="00853362" w:rsidP="00853362">
      <w:pPr>
        <w:pStyle w:val="TextoCorrido"/>
        <w:spacing w:before="120" w:after="120" w:line="276" w:lineRule="auto"/>
        <w:ind w:left="1440" w:firstLine="0"/>
        <w:rPr>
          <w:rFonts w:ascii="Century Gothic" w:hAnsi="Century Gothic"/>
          <w:sz w:val="22"/>
          <w:szCs w:val="22"/>
        </w:rPr>
      </w:pPr>
    </w:p>
    <w:p w:rsidR="000079FF" w:rsidRDefault="000079FF" w:rsidP="00853362">
      <w:pPr>
        <w:pStyle w:val="TextoCorrido"/>
        <w:numPr>
          <w:ilvl w:val="0"/>
          <w:numId w:val="53"/>
        </w:numPr>
        <w:spacing w:before="120" w:after="120" w:line="276" w:lineRule="auto"/>
        <w:ind w:hanging="357"/>
        <w:rPr>
          <w:rFonts w:ascii="Century Gothic" w:hAnsi="Century Gothic"/>
          <w:sz w:val="22"/>
          <w:szCs w:val="22"/>
        </w:rPr>
      </w:pPr>
      <w:r w:rsidRPr="00E2144B">
        <w:rPr>
          <w:rFonts w:ascii="Century Gothic" w:hAnsi="Century Gothic"/>
          <w:b/>
          <w:sz w:val="22"/>
          <w:szCs w:val="22"/>
        </w:rPr>
        <w:t>Garantia</w:t>
      </w:r>
      <w:r w:rsidRPr="00E2144B">
        <w:rPr>
          <w:rFonts w:ascii="Century Gothic" w:hAnsi="Century Gothic"/>
          <w:sz w:val="22"/>
          <w:szCs w:val="22"/>
        </w:rPr>
        <w:t>:</w:t>
      </w:r>
      <w:r w:rsidR="00D74B87" w:rsidRPr="00E2144B">
        <w:rPr>
          <w:rFonts w:ascii="Century Gothic" w:hAnsi="Century Gothic"/>
          <w:sz w:val="22"/>
          <w:szCs w:val="22"/>
        </w:rPr>
        <w:t xml:space="preserve"> Uma promessa ou compromisso que um produto ou Serviço irá</w:t>
      </w:r>
      <w:r w:rsidR="00E2144B" w:rsidRPr="00E2144B">
        <w:rPr>
          <w:rFonts w:ascii="Century Gothic" w:hAnsi="Century Gothic"/>
          <w:sz w:val="22"/>
          <w:szCs w:val="22"/>
        </w:rPr>
        <w:t xml:space="preserve"> </w:t>
      </w:r>
      <w:r w:rsidR="00D74B87" w:rsidRPr="00E2144B">
        <w:rPr>
          <w:rFonts w:ascii="Century Gothic" w:hAnsi="Century Gothic"/>
          <w:sz w:val="22"/>
          <w:szCs w:val="22"/>
        </w:rPr>
        <w:t>atender seus Requisitos acordados</w:t>
      </w:r>
      <w:r w:rsidR="00E2144B">
        <w:rPr>
          <w:rFonts w:ascii="Century Gothic" w:hAnsi="Century Gothic"/>
          <w:sz w:val="22"/>
          <w:szCs w:val="22"/>
        </w:rPr>
        <w:t>.</w:t>
      </w:r>
    </w:p>
    <w:p w:rsidR="00E2144B" w:rsidRPr="00E2144B" w:rsidRDefault="00E2144B" w:rsidP="00853362">
      <w:pPr>
        <w:pStyle w:val="TextoCorrido"/>
        <w:numPr>
          <w:ilvl w:val="1"/>
          <w:numId w:val="53"/>
        </w:numPr>
        <w:spacing w:before="120" w:after="120" w:line="276" w:lineRule="auto"/>
        <w:rPr>
          <w:rFonts w:ascii="Century Gothic" w:hAnsi="Century Gothic"/>
          <w:sz w:val="22"/>
          <w:szCs w:val="22"/>
        </w:rPr>
      </w:pPr>
      <w:r>
        <w:rPr>
          <w:rFonts w:ascii="Century Gothic" w:hAnsi="Century Gothic"/>
          <w:b/>
          <w:sz w:val="22"/>
          <w:szCs w:val="22"/>
        </w:rPr>
        <w:lastRenderedPageBreak/>
        <w:t>Refere</w:t>
      </w:r>
      <w:r w:rsidRPr="00E2144B">
        <w:rPr>
          <w:rFonts w:ascii="Century Gothic" w:hAnsi="Century Gothic"/>
          <w:sz w:val="22"/>
          <w:szCs w:val="22"/>
        </w:rPr>
        <w:t>-</w:t>
      </w:r>
      <w:r>
        <w:rPr>
          <w:rFonts w:ascii="Century Gothic" w:hAnsi="Century Gothic"/>
          <w:sz w:val="22"/>
          <w:szCs w:val="22"/>
        </w:rPr>
        <w:t xml:space="preserve">se </w:t>
      </w:r>
      <w:r w:rsidR="00853362">
        <w:rPr>
          <w:rFonts w:ascii="Century Gothic" w:hAnsi="Century Gothic"/>
          <w:sz w:val="22"/>
          <w:szCs w:val="22"/>
        </w:rPr>
        <w:t>à</w:t>
      </w:r>
      <w:r>
        <w:rPr>
          <w:rFonts w:ascii="Century Gothic" w:hAnsi="Century Gothic"/>
          <w:sz w:val="22"/>
          <w:szCs w:val="22"/>
        </w:rPr>
        <w:t xml:space="preserve"> adequação ao uso necessário pelo cliente.</w:t>
      </w:r>
    </w:p>
    <w:p w:rsidR="00E2144B" w:rsidRDefault="00E2144B" w:rsidP="00853362">
      <w:pPr>
        <w:pStyle w:val="TextoCorrido"/>
        <w:numPr>
          <w:ilvl w:val="1"/>
          <w:numId w:val="53"/>
        </w:numPr>
        <w:spacing w:before="120" w:after="120" w:line="276" w:lineRule="auto"/>
        <w:rPr>
          <w:rFonts w:ascii="Century Gothic" w:hAnsi="Century Gothic"/>
          <w:sz w:val="22"/>
          <w:szCs w:val="22"/>
        </w:rPr>
      </w:pPr>
      <w:r w:rsidRPr="00E2144B">
        <w:rPr>
          <w:rFonts w:ascii="Century Gothic" w:hAnsi="Century Gothic"/>
          <w:sz w:val="22"/>
          <w:szCs w:val="22"/>
        </w:rPr>
        <w:t>É a forma como o serviço é entregue, garantia de que esteja disponível quando necessário, possua capacidade suficiente para suprir a demanda e seja confiável em termos de continuidade e segurança.</w:t>
      </w:r>
    </w:p>
    <w:p w:rsidR="00853362" w:rsidRPr="00E2144B" w:rsidRDefault="00853362" w:rsidP="00853362">
      <w:pPr>
        <w:pStyle w:val="TextoCorrido"/>
        <w:spacing w:before="120" w:after="120" w:line="276" w:lineRule="auto"/>
        <w:ind w:left="1440" w:firstLine="0"/>
        <w:rPr>
          <w:rFonts w:ascii="Century Gothic" w:hAnsi="Century Gothic"/>
          <w:sz w:val="22"/>
          <w:szCs w:val="22"/>
        </w:rPr>
      </w:pPr>
    </w:p>
    <w:p w:rsidR="000079FF" w:rsidRDefault="000079FF" w:rsidP="00853362">
      <w:pPr>
        <w:pStyle w:val="TextoCorrido"/>
        <w:numPr>
          <w:ilvl w:val="0"/>
          <w:numId w:val="53"/>
        </w:numPr>
        <w:spacing w:before="120" w:after="120" w:line="276" w:lineRule="auto"/>
        <w:ind w:hanging="357"/>
        <w:rPr>
          <w:rFonts w:ascii="Century Gothic" w:hAnsi="Century Gothic"/>
          <w:sz w:val="22"/>
          <w:szCs w:val="22"/>
        </w:rPr>
      </w:pPr>
      <w:r w:rsidRPr="00E2144B">
        <w:rPr>
          <w:rFonts w:ascii="Century Gothic" w:hAnsi="Century Gothic"/>
          <w:b/>
          <w:sz w:val="22"/>
          <w:szCs w:val="22"/>
        </w:rPr>
        <w:t>Utilidade</w:t>
      </w:r>
      <w:r w:rsidRPr="00E2144B">
        <w:rPr>
          <w:rFonts w:ascii="Century Gothic" w:hAnsi="Century Gothic"/>
          <w:sz w:val="22"/>
          <w:szCs w:val="22"/>
        </w:rPr>
        <w:t>:</w:t>
      </w:r>
      <w:r w:rsidR="00E2144B" w:rsidRPr="00E2144B">
        <w:rPr>
          <w:rFonts w:ascii="Century Gothic" w:hAnsi="Century Gothic"/>
          <w:sz w:val="22"/>
          <w:szCs w:val="22"/>
        </w:rPr>
        <w:t xml:space="preserve"> Funcionalidade oferecida por um produto ou Serviço para atender uma necessidade em particular.</w:t>
      </w:r>
    </w:p>
    <w:p w:rsidR="00E2144B" w:rsidRPr="00E2144B" w:rsidRDefault="00E2144B" w:rsidP="00853362">
      <w:pPr>
        <w:pStyle w:val="TextoCorrido"/>
        <w:numPr>
          <w:ilvl w:val="1"/>
          <w:numId w:val="53"/>
        </w:numPr>
        <w:spacing w:before="120" w:after="120" w:line="276" w:lineRule="auto"/>
        <w:rPr>
          <w:rFonts w:ascii="Century Gothic" w:hAnsi="Century Gothic"/>
          <w:sz w:val="22"/>
          <w:szCs w:val="22"/>
        </w:rPr>
      </w:pPr>
      <w:r w:rsidRPr="00853362">
        <w:rPr>
          <w:rFonts w:ascii="Century Gothic" w:hAnsi="Century Gothic"/>
          <w:sz w:val="22"/>
          <w:szCs w:val="22"/>
        </w:rPr>
        <w:t>Refere</w:t>
      </w:r>
      <w:r w:rsidRPr="00E2144B">
        <w:rPr>
          <w:rFonts w:ascii="Century Gothic" w:hAnsi="Century Gothic"/>
          <w:sz w:val="22"/>
          <w:szCs w:val="22"/>
        </w:rPr>
        <w:t>-</w:t>
      </w:r>
      <w:r>
        <w:rPr>
          <w:rFonts w:ascii="Century Gothic" w:hAnsi="Century Gothic"/>
          <w:sz w:val="22"/>
          <w:szCs w:val="22"/>
        </w:rPr>
        <w:t xml:space="preserve">se </w:t>
      </w:r>
      <w:r w:rsidR="00853362">
        <w:rPr>
          <w:rFonts w:ascii="Century Gothic" w:hAnsi="Century Gothic"/>
          <w:sz w:val="22"/>
          <w:szCs w:val="22"/>
        </w:rPr>
        <w:t>à</w:t>
      </w:r>
      <w:r>
        <w:rPr>
          <w:rFonts w:ascii="Century Gothic" w:hAnsi="Century Gothic"/>
          <w:sz w:val="22"/>
          <w:szCs w:val="22"/>
        </w:rPr>
        <w:t xml:space="preserve"> adequação ao propósito necessário pelo cliente.</w:t>
      </w:r>
    </w:p>
    <w:p w:rsidR="00853362" w:rsidRDefault="00853362" w:rsidP="00853362">
      <w:pPr>
        <w:pStyle w:val="TextoCorrido"/>
        <w:numPr>
          <w:ilvl w:val="1"/>
          <w:numId w:val="53"/>
        </w:numPr>
        <w:spacing w:before="120" w:after="120" w:line="276" w:lineRule="auto"/>
        <w:rPr>
          <w:rFonts w:ascii="Century Gothic" w:hAnsi="Century Gothic"/>
          <w:sz w:val="22"/>
          <w:szCs w:val="22"/>
        </w:rPr>
      </w:pPr>
      <w:r w:rsidRPr="00853362">
        <w:rPr>
          <w:rFonts w:ascii="Century Gothic" w:hAnsi="Century Gothic"/>
          <w:sz w:val="22"/>
          <w:szCs w:val="22"/>
        </w:rPr>
        <w:t>Diz respeito à percepção do cliente a partir dos efeitos positivos sobre o desempenho das tarefas relacionadas ao resultado desejado, quando da utilização do serviço.</w:t>
      </w:r>
    </w:p>
    <w:p w:rsidR="00E2144B" w:rsidRDefault="00E2144B" w:rsidP="00853362">
      <w:pPr>
        <w:pStyle w:val="TextoCorrido"/>
        <w:numPr>
          <w:ilvl w:val="1"/>
          <w:numId w:val="53"/>
        </w:numPr>
        <w:spacing w:before="120" w:after="120" w:line="276" w:lineRule="auto"/>
        <w:rPr>
          <w:rFonts w:ascii="Century Gothic" w:hAnsi="Century Gothic"/>
          <w:sz w:val="22"/>
          <w:szCs w:val="22"/>
        </w:rPr>
      </w:pPr>
      <w:r>
        <w:rPr>
          <w:rFonts w:ascii="Century Gothic" w:hAnsi="Century Gothic"/>
          <w:sz w:val="22"/>
          <w:szCs w:val="22"/>
        </w:rPr>
        <w:t>Em resumo: “</w:t>
      </w:r>
      <w:r w:rsidRPr="00853362">
        <w:rPr>
          <w:rFonts w:ascii="Century Gothic" w:hAnsi="Century Gothic"/>
          <w:i/>
          <w:sz w:val="22"/>
          <w:szCs w:val="22"/>
        </w:rPr>
        <w:t>A Utilidade é o que o cliente obtém e Garantia é como isto é entregue</w:t>
      </w:r>
      <w:r>
        <w:rPr>
          <w:rFonts w:ascii="Century Gothic" w:hAnsi="Century Gothic"/>
          <w:sz w:val="22"/>
          <w:szCs w:val="22"/>
        </w:rPr>
        <w:t>”</w:t>
      </w:r>
      <w:r w:rsidRPr="00D74B87">
        <w:rPr>
          <w:rFonts w:ascii="Century Gothic" w:hAnsi="Century Gothic"/>
          <w:sz w:val="22"/>
          <w:szCs w:val="22"/>
        </w:rPr>
        <w:t>.</w:t>
      </w:r>
      <w:r>
        <w:rPr>
          <w:rFonts w:ascii="Century Gothic" w:hAnsi="Century Gothic"/>
          <w:sz w:val="22"/>
          <w:szCs w:val="22"/>
        </w:rPr>
        <w:t xml:space="preserve"> </w:t>
      </w:r>
    </w:p>
    <w:p w:rsidR="00853362" w:rsidRDefault="00853362" w:rsidP="00853362">
      <w:pPr>
        <w:pStyle w:val="TextoCorrido"/>
        <w:spacing w:before="120" w:after="120" w:line="276" w:lineRule="auto"/>
        <w:ind w:left="1440" w:firstLine="0"/>
        <w:rPr>
          <w:rFonts w:ascii="Century Gothic" w:hAnsi="Century Gothic"/>
          <w:sz w:val="22"/>
          <w:szCs w:val="22"/>
        </w:rPr>
      </w:pPr>
    </w:p>
    <w:p w:rsidR="00E2144B" w:rsidRDefault="000079FF" w:rsidP="00853362">
      <w:pPr>
        <w:pStyle w:val="TextoCorrido"/>
        <w:numPr>
          <w:ilvl w:val="0"/>
          <w:numId w:val="53"/>
        </w:numPr>
        <w:spacing w:before="120" w:after="120" w:line="276" w:lineRule="auto"/>
        <w:ind w:hanging="357"/>
        <w:rPr>
          <w:rFonts w:ascii="Century Gothic" w:hAnsi="Century Gothic"/>
          <w:sz w:val="22"/>
          <w:szCs w:val="22"/>
        </w:rPr>
      </w:pPr>
      <w:r w:rsidRPr="00E2144B">
        <w:rPr>
          <w:rFonts w:ascii="Century Gothic" w:hAnsi="Century Gothic"/>
          <w:b/>
          <w:sz w:val="22"/>
          <w:szCs w:val="22"/>
        </w:rPr>
        <w:t>Valor</w:t>
      </w:r>
      <w:r w:rsidRPr="00D74B87">
        <w:rPr>
          <w:rFonts w:ascii="Century Gothic" w:hAnsi="Century Gothic"/>
          <w:sz w:val="22"/>
          <w:szCs w:val="22"/>
        </w:rPr>
        <w:t>:</w:t>
      </w:r>
      <w:r w:rsidR="00D74B87" w:rsidRPr="00D74B87">
        <w:rPr>
          <w:rFonts w:ascii="Century Gothic" w:hAnsi="Century Gothic"/>
          <w:sz w:val="22"/>
          <w:szCs w:val="22"/>
        </w:rPr>
        <w:t xml:space="preserve"> </w:t>
      </w:r>
      <w:r w:rsidR="00E2144B">
        <w:rPr>
          <w:rFonts w:ascii="Century Gothic" w:hAnsi="Century Gothic"/>
          <w:sz w:val="22"/>
          <w:szCs w:val="22"/>
        </w:rPr>
        <w:t>percepção do cliente referente ao benefício gerado pelo serviço consumido / utilizado equilibrada ao cálculo dos valores econômicos envolvidos na sua prestação.</w:t>
      </w:r>
    </w:p>
    <w:p w:rsidR="000079FF" w:rsidRPr="00D74B87" w:rsidRDefault="00E2144B" w:rsidP="00853362">
      <w:pPr>
        <w:pStyle w:val="TextoCorrido"/>
        <w:numPr>
          <w:ilvl w:val="1"/>
          <w:numId w:val="53"/>
        </w:numPr>
        <w:spacing w:before="120" w:after="120" w:line="276" w:lineRule="auto"/>
        <w:rPr>
          <w:rFonts w:ascii="Century Gothic" w:hAnsi="Century Gothic"/>
          <w:sz w:val="22"/>
          <w:szCs w:val="22"/>
        </w:rPr>
      </w:pPr>
      <w:r>
        <w:rPr>
          <w:rFonts w:ascii="Century Gothic" w:hAnsi="Century Gothic"/>
          <w:sz w:val="22"/>
          <w:szCs w:val="22"/>
        </w:rPr>
        <w:t xml:space="preserve">Quando ponderados e bem equilibrados, a </w:t>
      </w:r>
      <w:r w:rsidR="00D74B87">
        <w:rPr>
          <w:rFonts w:ascii="Century Gothic" w:hAnsi="Century Gothic"/>
          <w:sz w:val="22"/>
          <w:szCs w:val="22"/>
        </w:rPr>
        <w:t xml:space="preserve">Garantia, </w:t>
      </w:r>
      <w:r>
        <w:rPr>
          <w:rFonts w:ascii="Century Gothic" w:hAnsi="Century Gothic"/>
          <w:sz w:val="22"/>
          <w:szCs w:val="22"/>
        </w:rPr>
        <w:t xml:space="preserve">a </w:t>
      </w:r>
      <w:r w:rsidR="00D74B87">
        <w:rPr>
          <w:rFonts w:ascii="Century Gothic" w:hAnsi="Century Gothic"/>
          <w:sz w:val="22"/>
          <w:szCs w:val="22"/>
        </w:rPr>
        <w:t xml:space="preserve">Utilidade, </w:t>
      </w:r>
      <w:r>
        <w:rPr>
          <w:rFonts w:ascii="Century Gothic" w:hAnsi="Century Gothic"/>
          <w:sz w:val="22"/>
          <w:szCs w:val="22"/>
        </w:rPr>
        <w:t xml:space="preserve">os </w:t>
      </w:r>
      <w:r w:rsidR="00D74B87">
        <w:rPr>
          <w:rFonts w:ascii="Century Gothic" w:hAnsi="Century Gothic"/>
          <w:sz w:val="22"/>
          <w:szCs w:val="22"/>
        </w:rPr>
        <w:t xml:space="preserve">Recursos e </w:t>
      </w:r>
      <w:r>
        <w:rPr>
          <w:rFonts w:ascii="Century Gothic" w:hAnsi="Century Gothic"/>
          <w:sz w:val="22"/>
          <w:szCs w:val="22"/>
        </w:rPr>
        <w:t xml:space="preserve">as </w:t>
      </w:r>
      <w:r w:rsidR="00D74B87">
        <w:rPr>
          <w:rFonts w:ascii="Century Gothic" w:hAnsi="Century Gothic"/>
          <w:sz w:val="22"/>
          <w:szCs w:val="22"/>
        </w:rPr>
        <w:t xml:space="preserve">Habilidades </w:t>
      </w:r>
      <w:r>
        <w:rPr>
          <w:rFonts w:ascii="Century Gothic" w:hAnsi="Century Gothic"/>
          <w:sz w:val="22"/>
          <w:szCs w:val="22"/>
        </w:rPr>
        <w:t>são os aspectos que viabilizam a “criação de valor” aos clientes e ao negócio como um todo.</w:t>
      </w:r>
    </w:p>
    <w:p w:rsidR="00696F06" w:rsidRDefault="00696F06" w:rsidP="000101FC">
      <w:pPr>
        <w:pStyle w:val="TextoCorrido"/>
        <w:rPr>
          <w:rFonts w:ascii="Century Gothic" w:hAnsi="Century Gothic"/>
          <w:sz w:val="22"/>
          <w:szCs w:val="22"/>
        </w:rPr>
      </w:pPr>
    </w:p>
    <w:p w:rsidR="000079FF" w:rsidRPr="006C4BBA" w:rsidRDefault="000079FF" w:rsidP="000101FC">
      <w:pPr>
        <w:pStyle w:val="TextoCorrido"/>
        <w:rPr>
          <w:rFonts w:ascii="Century Gothic" w:hAnsi="Century Gothic"/>
          <w:sz w:val="22"/>
          <w:szCs w:val="22"/>
        </w:rPr>
      </w:pPr>
    </w:p>
    <w:p w:rsidR="005048DA" w:rsidRDefault="005048DA">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696F06" w:rsidRPr="005048DA" w:rsidRDefault="00696F06" w:rsidP="00696F06">
      <w:pPr>
        <w:keepLines/>
        <w:shd w:val="clear" w:color="auto" w:fill="0F243E" w:themeFill="text2" w:themeFillShade="80"/>
        <w:rPr>
          <w:rFonts w:ascii="Century Gothic" w:hAnsi="Century Gothic" w:cs="Arial"/>
          <w:b/>
          <w:color w:val="FFFFFF" w:themeColor="background1"/>
          <w:sz w:val="12"/>
          <w:szCs w:val="20"/>
        </w:rPr>
      </w:pPr>
    </w:p>
    <w:p w:rsidR="00696F06" w:rsidRPr="006B79C4" w:rsidRDefault="003B50EF" w:rsidP="00696F06">
      <w:pPr>
        <w:pStyle w:val="T11"/>
        <w:shd w:val="clear" w:color="auto" w:fill="0F243E" w:themeFill="text2" w:themeFillShade="80"/>
        <w:spacing w:line="240" w:lineRule="auto"/>
        <w:rPr>
          <w:rFonts w:ascii="Century Gothic" w:hAnsi="Century Gothic"/>
        </w:rPr>
      </w:pPr>
      <w:bookmarkStart w:id="16" w:name="_Toc286743398"/>
      <w:r>
        <w:rPr>
          <w:rFonts w:ascii="Century Gothic" w:hAnsi="Century Gothic"/>
        </w:rPr>
        <w:t>Ciclo de Vida do Serviço – ITIL® V3</w:t>
      </w:r>
      <w:bookmarkEnd w:id="16"/>
    </w:p>
    <w:p w:rsidR="00696F06" w:rsidRPr="005048DA" w:rsidRDefault="00696F06" w:rsidP="00696F06">
      <w:pPr>
        <w:keepLines/>
        <w:shd w:val="clear" w:color="auto" w:fill="0F243E" w:themeFill="text2" w:themeFillShade="80"/>
        <w:spacing w:after="240"/>
        <w:rPr>
          <w:rFonts w:ascii="Century Gothic" w:hAnsi="Century Gothic" w:cs="Arial"/>
          <w:b/>
          <w:color w:val="FFFFFF" w:themeColor="background1"/>
          <w:sz w:val="12"/>
          <w:szCs w:val="20"/>
        </w:rPr>
      </w:pPr>
    </w:p>
    <w:p w:rsidR="000079FF" w:rsidRDefault="000079FF" w:rsidP="000079FF">
      <w:pPr>
        <w:pStyle w:val="TextoCorrido"/>
        <w:jc w:val="center"/>
        <w:rPr>
          <w:rFonts w:ascii="Century Gothic" w:hAnsi="Century Gothic"/>
          <w:sz w:val="22"/>
          <w:szCs w:val="22"/>
        </w:rPr>
      </w:pPr>
      <w:r w:rsidRPr="000079FF">
        <w:rPr>
          <w:rFonts w:ascii="Century Gothic" w:hAnsi="Century Gothic"/>
          <w:noProof/>
          <w:sz w:val="22"/>
          <w:szCs w:val="22"/>
        </w:rPr>
        <w:drawing>
          <wp:inline distT="0" distB="0" distL="0" distR="0">
            <wp:extent cx="3306763" cy="3259137"/>
            <wp:effectExtent l="19050" t="0" r="7937" b="0"/>
            <wp:docPr id="3" name="Imagem 2" descr="svclifcycle"/>
            <wp:cNvGraphicFramePr/>
            <a:graphic xmlns:a="http://schemas.openxmlformats.org/drawingml/2006/main">
              <a:graphicData uri="http://schemas.openxmlformats.org/drawingml/2006/picture">
                <pic:pic xmlns:pic="http://schemas.openxmlformats.org/drawingml/2006/picture">
                  <pic:nvPicPr>
                    <pic:cNvPr id="16388" name="Picture 5" descr="svclifcycle"/>
                    <pic:cNvPicPr>
                      <a:picLocks noChangeAspect="1" noChangeArrowheads="1"/>
                    </pic:cNvPicPr>
                  </pic:nvPicPr>
                  <pic:blipFill>
                    <a:blip r:embed="rId19" cstate="print"/>
                    <a:srcRect/>
                    <a:stretch>
                      <a:fillRect/>
                    </a:stretch>
                  </pic:blipFill>
                  <pic:spPr bwMode="auto">
                    <a:xfrm>
                      <a:off x="0" y="0"/>
                      <a:ext cx="3306763" cy="3259137"/>
                    </a:xfrm>
                    <a:prstGeom prst="rect">
                      <a:avLst/>
                    </a:prstGeom>
                    <a:noFill/>
                    <a:ln w="9525">
                      <a:noFill/>
                      <a:miter lim="800000"/>
                      <a:headEnd/>
                      <a:tailEnd/>
                    </a:ln>
                  </pic:spPr>
                </pic:pic>
              </a:graphicData>
            </a:graphic>
          </wp:inline>
        </w:drawing>
      </w:r>
    </w:p>
    <w:p w:rsidR="000079FF" w:rsidRDefault="000079FF" w:rsidP="00696F06">
      <w:pPr>
        <w:pStyle w:val="TextoCorrido"/>
        <w:rPr>
          <w:rFonts w:ascii="Century Gothic" w:hAnsi="Century Gothic"/>
          <w:sz w:val="22"/>
          <w:szCs w:val="22"/>
        </w:rPr>
      </w:pPr>
    </w:p>
    <w:p w:rsidR="00696F06" w:rsidRDefault="000079FF" w:rsidP="00853362">
      <w:pPr>
        <w:pStyle w:val="TextoCorrido"/>
        <w:spacing w:after="240"/>
        <w:rPr>
          <w:rFonts w:ascii="Century Gothic" w:hAnsi="Century Gothic"/>
          <w:sz w:val="22"/>
          <w:szCs w:val="22"/>
        </w:rPr>
      </w:pPr>
      <w:r w:rsidRPr="009F2C1B">
        <w:rPr>
          <w:rFonts w:ascii="Century Gothic" w:hAnsi="Century Gothic"/>
          <w:b/>
          <w:sz w:val="22"/>
          <w:szCs w:val="22"/>
        </w:rPr>
        <w:t>Estratégia de Serviço</w:t>
      </w:r>
      <w:r>
        <w:rPr>
          <w:rFonts w:ascii="Century Gothic" w:hAnsi="Century Gothic"/>
          <w:sz w:val="22"/>
          <w:szCs w:val="22"/>
        </w:rPr>
        <w:t>:</w:t>
      </w:r>
      <w:r w:rsidR="009F2C1B">
        <w:rPr>
          <w:rFonts w:ascii="Century Gothic" w:hAnsi="Century Gothic"/>
          <w:sz w:val="22"/>
          <w:szCs w:val="22"/>
        </w:rPr>
        <w:t xml:space="preserve"> </w:t>
      </w:r>
      <w:r w:rsidR="009F2C1B" w:rsidRPr="009F2C1B">
        <w:rPr>
          <w:rFonts w:ascii="Century Gothic" w:hAnsi="Century Gothic"/>
          <w:sz w:val="22"/>
          <w:szCs w:val="22"/>
        </w:rPr>
        <w:t xml:space="preserve">Orienta o uso do Gerenciamento de Serviços como uma ferramenta estratégica para satisfazer as necessidades do </w:t>
      </w:r>
      <w:r w:rsidR="007412F3">
        <w:rPr>
          <w:rFonts w:ascii="Century Gothic" w:hAnsi="Century Gothic"/>
          <w:sz w:val="22"/>
          <w:szCs w:val="22"/>
        </w:rPr>
        <w:t>negócio</w:t>
      </w:r>
      <w:r w:rsidR="009F2C1B" w:rsidRPr="009F2C1B">
        <w:rPr>
          <w:rFonts w:ascii="Century Gothic" w:hAnsi="Century Gothic"/>
          <w:sz w:val="22"/>
          <w:szCs w:val="22"/>
        </w:rPr>
        <w:t>. Questiona basicamente "por qu</w:t>
      </w:r>
      <w:r w:rsidR="00007818">
        <w:rPr>
          <w:rFonts w:ascii="Century Gothic" w:hAnsi="Century Gothic"/>
          <w:sz w:val="22"/>
          <w:szCs w:val="22"/>
        </w:rPr>
        <w:t>e</w:t>
      </w:r>
      <w:r w:rsidR="009F2C1B" w:rsidRPr="009F2C1B">
        <w:rPr>
          <w:rFonts w:ascii="Century Gothic" w:hAnsi="Century Gothic"/>
          <w:sz w:val="22"/>
          <w:szCs w:val="22"/>
        </w:rPr>
        <w:t>" alguma coisa deveria ser feita antes de questionar "como".</w:t>
      </w:r>
    </w:p>
    <w:p w:rsidR="000079FF" w:rsidRDefault="000079FF" w:rsidP="00853362">
      <w:pPr>
        <w:pStyle w:val="TextoCorrido"/>
        <w:spacing w:after="240"/>
        <w:rPr>
          <w:rFonts w:ascii="Century Gothic" w:hAnsi="Century Gothic"/>
          <w:sz w:val="22"/>
          <w:szCs w:val="22"/>
        </w:rPr>
      </w:pPr>
      <w:r w:rsidRPr="009F2C1B">
        <w:rPr>
          <w:rFonts w:ascii="Century Gothic" w:hAnsi="Century Gothic"/>
          <w:b/>
          <w:sz w:val="22"/>
          <w:szCs w:val="22"/>
        </w:rPr>
        <w:t>Desenho de Serviço</w:t>
      </w:r>
      <w:r>
        <w:rPr>
          <w:rFonts w:ascii="Century Gothic" w:hAnsi="Century Gothic"/>
          <w:sz w:val="22"/>
          <w:szCs w:val="22"/>
        </w:rPr>
        <w:t>:</w:t>
      </w:r>
      <w:r w:rsidR="009F2C1B">
        <w:rPr>
          <w:rFonts w:ascii="Century Gothic" w:hAnsi="Century Gothic"/>
          <w:sz w:val="22"/>
          <w:szCs w:val="22"/>
        </w:rPr>
        <w:t xml:space="preserve"> </w:t>
      </w:r>
      <w:r w:rsidR="009F2C1B" w:rsidRPr="009F2C1B">
        <w:rPr>
          <w:rFonts w:ascii="Century Gothic" w:hAnsi="Century Gothic"/>
          <w:sz w:val="22"/>
          <w:szCs w:val="22"/>
        </w:rPr>
        <w:t>Fornece diretrizes para o desenho de serviços (novos ou alterados) e dos processos de Gerenciamento de Serviços de TI.</w:t>
      </w:r>
    </w:p>
    <w:p w:rsidR="000079FF" w:rsidRDefault="000079FF" w:rsidP="00853362">
      <w:pPr>
        <w:pStyle w:val="TextoCorrido"/>
        <w:spacing w:after="240"/>
        <w:rPr>
          <w:rFonts w:ascii="Century Gothic" w:hAnsi="Century Gothic"/>
          <w:sz w:val="22"/>
          <w:szCs w:val="22"/>
        </w:rPr>
      </w:pPr>
      <w:r w:rsidRPr="009F2C1B">
        <w:rPr>
          <w:rFonts w:ascii="Century Gothic" w:hAnsi="Century Gothic"/>
          <w:b/>
          <w:sz w:val="22"/>
          <w:szCs w:val="22"/>
        </w:rPr>
        <w:t>Transição de Serviço</w:t>
      </w:r>
      <w:r>
        <w:rPr>
          <w:rFonts w:ascii="Century Gothic" w:hAnsi="Century Gothic"/>
          <w:sz w:val="22"/>
          <w:szCs w:val="22"/>
        </w:rPr>
        <w:t>:</w:t>
      </w:r>
      <w:r w:rsidR="009F2C1B">
        <w:rPr>
          <w:rFonts w:ascii="Century Gothic" w:hAnsi="Century Gothic"/>
          <w:sz w:val="22"/>
          <w:szCs w:val="22"/>
        </w:rPr>
        <w:t xml:space="preserve"> </w:t>
      </w:r>
      <w:r w:rsidR="009F2C1B" w:rsidRPr="009F2C1B">
        <w:rPr>
          <w:rFonts w:ascii="Century Gothic" w:hAnsi="Century Gothic"/>
          <w:sz w:val="22"/>
          <w:szCs w:val="22"/>
        </w:rPr>
        <w:t>Fornece recomendações para uma transição suave de serviços novos ou alterados para o ambiente operacional.</w:t>
      </w:r>
    </w:p>
    <w:p w:rsidR="000079FF" w:rsidRDefault="000079FF" w:rsidP="00853362">
      <w:pPr>
        <w:pStyle w:val="TextoCorrido"/>
        <w:spacing w:after="240"/>
        <w:rPr>
          <w:rFonts w:ascii="Century Gothic" w:hAnsi="Century Gothic"/>
          <w:sz w:val="22"/>
          <w:szCs w:val="22"/>
        </w:rPr>
      </w:pPr>
      <w:r w:rsidRPr="009F2C1B">
        <w:rPr>
          <w:rFonts w:ascii="Century Gothic" w:hAnsi="Century Gothic"/>
          <w:b/>
          <w:sz w:val="22"/>
          <w:szCs w:val="22"/>
        </w:rPr>
        <w:t>Operação de Serviço</w:t>
      </w:r>
      <w:r>
        <w:rPr>
          <w:rFonts w:ascii="Century Gothic" w:hAnsi="Century Gothic"/>
          <w:sz w:val="22"/>
          <w:szCs w:val="22"/>
        </w:rPr>
        <w:t>:</w:t>
      </w:r>
      <w:r w:rsidR="009F2C1B" w:rsidRPr="009F2C1B">
        <w:t xml:space="preserve"> </w:t>
      </w:r>
      <w:r w:rsidR="009F2C1B" w:rsidRPr="009F2C1B">
        <w:rPr>
          <w:rFonts w:ascii="Century Gothic" w:hAnsi="Century Gothic"/>
          <w:sz w:val="22"/>
          <w:szCs w:val="22"/>
        </w:rPr>
        <w:t>Fornece diretrizes para a entrega e o suporte de serviços de maneira eficaz e eficiente, assegurando o valor tanto para o cliente quanto para o provedor de serviços.</w:t>
      </w:r>
    </w:p>
    <w:p w:rsidR="00E10BA4" w:rsidRDefault="000079FF" w:rsidP="00853362">
      <w:pPr>
        <w:pStyle w:val="TextoCorrido"/>
        <w:spacing w:after="240"/>
        <w:rPr>
          <w:rFonts w:ascii="Century Gothic" w:hAnsi="Century Gothic"/>
          <w:b/>
          <w:color w:val="FFFFFF" w:themeColor="background1"/>
          <w:sz w:val="20"/>
          <w:szCs w:val="20"/>
        </w:rPr>
      </w:pPr>
      <w:r w:rsidRPr="009F2C1B">
        <w:rPr>
          <w:rFonts w:ascii="Century Gothic" w:hAnsi="Century Gothic"/>
          <w:b/>
          <w:sz w:val="22"/>
          <w:szCs w:val="22"/>
        </w:rPr>
        <w:t>Melhoria de Serviço Continuada</w:t>
      </w:r>
      <w:r>
        <w:rPr>
          <w:rFonts w:ascii="Century Gothic" w:hAnsi="Century Gothic"/>
          <w:sz w:val="22"/>
          <w:szCs w:val="22"/>
        </w:rPr>
        <w:t>:</w:t>
      </w:r>
      <w:r w:rsidR="009F2C1B" w:rsidRPr="009F2C1B">
        <w:t xml:space="preserve"> </w:t>
      </w:r>
      <w:r w:rsidR="009F2C1B" w:rsidRPr="009F2C1B">
        <w:rPr>
          <w:rFonts w:ascii="Century Gothic" w:hAnsi="Century Gothic"/>
          <w:sz w:val="22"/>
          <w:szCs w:val="22"/>
        </w:rPr>
        <w:t xml:space="preserve">Contribui para manter e melhorar a estratégia, o desenho, a transição e as operações de serviços, alinhados com os requerimentos de mudanças do </w:t>
      </w:r>
      <w:r w:rsidR="007412F3">
        <w:rPr>
          <w:rFonts w:ascii="Century Gothic" w:hAnsi="Century Gothic"/>
          <w:sz w:val="22"/>
          <w:szCs w:val="22"/>
        </w:rPr>
        <w:t>negócio</w:t>
      </w:r>
      <w:r w:rsidR="009F2C1B" w:rsidRPr="009F2C1B">
        <w:rPr>
          <w:rFonts w:ascii="Century Gothic" w:hAnsi="Century Gothic"/>
          <w:sz w:val="22"/>
          <w:szCs w:val="22"/>
        </w:rPr>
        <w:t>.</w:t>
      </w:r>
      <w:r w:rsidR="00E10BA4">
        <w:rPr>
          <w:rFonts w:ascii="Century Gothic" w:hAnsi="Century Gothic"/>
          <w:b/>
          <w:color w:val="FFFFFF" w:themeColor="background1"/>
          <w:sz w:val="20"/>
          <w:szCs w:val="20"/>
        </w:rPr>
        <w:br w:type="page"/>
      </w:r>
    </w:p>
    <w:p w:rsidR="00A701F2" w:rsidRPr="00AA23C7" w:rsidRDefault="00A701F2" w:rsidP="00A701F2">
      <w:pPr>
        <w:keepLines/>
        <w:shd w:val="clear" w:color="auto" w:fill="0F243E" w:themeFill="text2" w:themeFillShade="80"/>
        <w:rPr>
          <w:rFonts w:ascii="Century Gothic" w:hAnsi="Century Gothic" w:cs="Arial"/>
          <w:b/>
          <w:color w:val="FFFFFF" w:themeColor="background1"/>
          <w:sz w:val="20"/>
          <w:szCs w:val="20"/>
        </w:rPr>
      </w:pPr>
    </w:p>
    <w:p w:rsidR="00A701F2" w:rsidRPr="00F82205" w:rsidRDefault="00A701F2" w:rsidP="00A701F2">
      <w:pPr>
        <w:pStyle w:val="T1"/>
        <w:shd w:val="clear" w:color="auto" w:fill="0F243E" w:themeFill="text2" w:themeFillShade="80"/>
        <w:spacing w:line="240" w:lineRule="auto"/>
        <w:rPr>
          <w:rFonts w:ascii="Century Gothic" w:hAnsi="Century Gothic"/>
        </w:rPr>
      </w:pPr>
      <w:r>
        <w:rPr>
          <w:rFonts w:ascii="Century Gothic" w:hAnsi="Century Gothic"/>
          <w:b w:val="0"/>
          <w:color w:val="FFFFFF" w:themeColor="background1"/>
          <w:szCs w:val="20"/>
        </w:rPr>
        <w:t xml:space="preserve">  </w:t>
      </w:r>
      <w:bookmarkStart w:id="17" w:name="_Toc286743399"/>
      <w:r>
        <w:rPr>
          <w:rFonts w:ascii="Century Gothic" w:hAnsi="Century Gothic"/>
          <w:caps w:val="0"/>
        </w:rPr>
        <w:t>Avaliações de Maturidade – Visão Consolidada</w:t>
      </w:r>
      <w:bookmarkEnd w:id="17"/>
    </w:p>
    <w:p w:rsidR="00A701F2" w:rsidRPr="00AA23C7" w:rsidRDefault="00A701F2" w:rsidP="00A701F2">
      <w:pPr>
        <w:keepLines/>
        <w:shd w:val="clear" w:color="auto" w:fill="0F243E" w:themeFill="text2" w:themeFillShade="80"/>
        <w:spacing w:after="240"/>
        <w:rPr>
          <w:rFonts w:ascii="Century Gothic" w:hAnsi="Century Gothic" w:cs="Arial"/>
          <w:b/>
          <w:color w:val="FFFFFF" w:themeColor="background1"/>
          <w:sz w:val="20"/>
          <w:szCs w:val="20"/>
        </w:rPr>
      </w:pPr>
    </w:p>
    <w:p w:rsidR="00BF69E3" w:rsidRDefault="00A701F2" w:rsidP="00A701F2">
      <w:pPr>
        <w:pStyle w:val="TextoCorrido"/>
        <w:rPr>
          <w:rFonts w:ascii="Century Gothic" w:hAnsi="Century Gothic"/>
          <w:sz w:val="22"/>
          <w:szCs w:val="22"/>
        </w:rPr>
      </w:pPr>
      <w:r w:rsidRPr="006C4BBA">
        <w:rPr>
          <w:rFonts w:ascii="Century Gothic" w:hAnsi="Century Gothic"/>
          <w:sz w:val="22"/>
          <w:szCs w:val="22"/>
        </w:rPr>
        <w:t>A</w:t>
      </w:r>
      <w:r w:rsidR="00BF69E3">
        <w:rPr>
          <w:rFonts w:ascii="Century Gothic" w:hAnsi="Century Gothic"/>
          <w:sz w:val="22"/>
          <w:szCs w:val="22"/>
        </w:rPr>
        <w:t xml:space="preserve"> seguir, apresentamos uma visão consolidada dos resultados obtidos (nível de maturidade aferida para os processos do escopo deste trabalho).</w:t>
      </w:r>
    </w:p>
    <w:p w:rsidR="005D05C2" w:rsidRPr="006C4BBA" w:rsidRDefault="005D05C2" w:rsidP="005550EC">
      <w:pPr>
        <w:pStyle w:val="TextoCorrido"/>
        <w:spacing w:line="240" w:lineRule="auto"/>
        <w:rPr>
          <w:rFonts w:ascii="Century Gothic" w:hAnsi="Century Gothic"/>
          <w:sz w:val="22"/>
          <w:szCs w:val="22"/>
        </w:rPr>
      </w:pPr>
    </w:p>
    <w:p w:rsidR="008972E1" w:rsidRDefault="008972E1">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5D05C2" w:rsidRPr="005048DA" w:rsidRDefault="005D05C2" w:rsidP="005D05C2">
      <w:pPr>
        <w:keepLines/>
        <w:shd w:val="clear" w:color="auto" w:fill="0F243E" w:themeFill="text2" w:themeFillShade="80"/>
        <w:rPr>
          <w:rFonts w:ascii="Century Gothic" w:hAnsi="Century Gothic" w:cs="Arial"/>
          <w:b/>
          <w:color w:val="FFFFFF" w:themeColor="background1"/>
          <w:sz w:val="12"/>
          <w:szCs w:val="20"/>
        </w:rPr>
      </w:pPr>
    </w:p>
    <w:p w:rsidR="005D05C2" w:rsidRPr="006B79C4" w:rsidRDefault="005D05C2" w:rsidP="005D05C2">
      <w:pPr>
        <w:pStyle w:val="T11"/>
        <w:shd w:val="clear" w:color="auto" w:fill="0F243E" w:themeFill="text2" w:themeFillShade="80"/>
        <w:spacing w:line="240" w:lineRule="auto"/>
        <w:rPr>
          <w:rFonts w:ascii="Century Gothic" w:hAnsi="Century Gothic"/>
        </w:rPr>
      </w:pPr>
      <w:bookmarkStart w:id="18" w:name="_Toc286743400"/>
      <w:r>
        <w:rPr>
          <w:rFonts w:ascii="Century Gothic" w:hAnsi="Century Gothic"/>
        </w:rPr>
        <w:t>Visão Consolidada dos Resultados</w:t>
      </w:r>
      <w:bookmarkEnd w:id="18"/>
    </w:p>
    <w:p w:rsidR="005D05C2" w:rsidRPr="005048DA" w:rsidRDefault="005D05C2" w:rsidP="005D05C2">
      <w:pPr>
        <w:keepLines/>
        <w:shd w:val="clear" w:color="auto" w:fill="0F243E" w:themeFill="text2" w:themeFillShade="80"/>
        <w:spacing w:after="240"/>
        <w:rPr>
          <w:rFonts w:ascii="Century Gothic" w:hAnsi="Century Gothic" w:cs="Arial"/>
          <w:b/>
          <w:color w:val="FFFFFF" w:themeColor="background1"/>
          <w:sz w:val="12"/>
          <w:szCs w:val="20"/>
        </w:rPr>
      </w:pPr>
    </w:p>
    <w:tbl>
      <w:tblPr>
        <w:tblStyle w:val="Tabelacomgrade"/>
        <w:tblW w:w="0" w:type="auto"/>
        <w:jc w:val="center"/>
        <w:tblBorders>
          <w:top w:val="single" w:sz="4" w:space="0" w:color="000000" w:themeColor="text1"/>
          <w:left w:val="none" w:sz="0" w:space="0" w:color="auto"/>
          <w:bottom w:val="single" w:sz="4" w:space="0" w:color="000000" w:themeColor="text1"/>
          <w:right w:val="none" w:sz="0" w:space="0" w:color="auto"/>
          <w:insideH w:val="single" w:sz="4" w:space="0" w:color="000000" w:themeColor="text1"/>
          <w:insideV w:val="none" w:sz="0" w:space="0" w:color="auto"/>
        </w:tblBorders>
        <w:tblLayout w:type="fixed"/>
        <w:tblCellMar>
          <w:top w:w="227" w:type="dxa"/>
          <w:bottom w:w="227" w:type="dxa"/>
        </w:tblCellMar>
        <w:tblLook w:val="04A0"/>
      </w:tblPr>
      <w:tblGrid>
        <w:gridCol w:w="4506"/>
        <w:gridCol w:w="1703"/>
        <w:gridCol w:w="1703"/>
      </w:tblGrid>
      <w:tr w:rsidR="00BF69E3" w:rsidTr="00901A51">
        <w:trPr>
          <w:cantSplit/>
          <w:trHeight w:val="671"/>
          <w:tblHeader/>
          <w:jc w:val="center"/>
        </w:trPr>
        <w:tc>
          <w:tcPr>
            <w:tcW w:w="4506" w:type="dxa"/>
            <w:shd w:val="clear" w:color="auto" w:fill="0F243E" w:themeFill="text2" w:themeFillShade="80"/>
            <w:vAlign w:val="center"/>
          </w:tcPr>
          <w:p w:rsidR="00BF69E3" w:rsidRPr="005E2662" w:rsidRDefault="00BF69E3" w:rsidP="00BF69E3">
            <w:pPr>
              <w:jc w:val="center"/>
              <w:rPr>
                <w:rFonts w:ascii="Century Gothic" w:hAnsi="Century Gothic"/>
                <w:b/>
                <w:sz w:val="22"/>
                <w:szCs w:val="22"/>
              </w:rPr>
            </w:pPr>
            <w:r w:rsidRPr="005E2662">
              <w:rPr>
                <w:rFonts w:ascii="Century Gothic" w:hAnsi="Century Gothic"/>
                <w:b/>
                <w:sz w:val="22"/>
                <w:szCs w:val="22"/>
              </w:rPr>
              <w:t>Processo ITIL®</w:t>
            </w:r>
            <w:r w:rsidR="00901A51">
              <w:rPr>
                <w:rFonts w:ascii="Century Gothic" w:hAnsi="Century Gothic"/>
                <w:b/>
                <w:sz w:val="22"/>
                <w:szCs w:val="22"/>
              </w:rPr>
              <w:t xml:space="preserve"> V3</w:t>
            </w:r>
          </w:p>
        </w:tc>
        <w:tc>
          <w:tcPr>
            <w:tcW w:w="1703" w:type="dxa"/>
            <w:shd w:val="clear" w:color="auto" w:fill="0F243E" w:themeFill="text2" w:themeFillShade="80"/>
            <w:vAlign w:val="center"/>
          </w:tcPr>
          <w:p w:rsidR="00BF69E3" w:rsidRPr="005E2662" w:rsidRDefault="00BF69E3" w:rsidP="00BF69E3">
            <w:pPr>
              <w:jc w:val="center"/>
              <w:rPr>
                <w:rFonts w:ascii="Century Gothic" w:hAnsi="Century Gothic"/>
                <w:b/>
                <w:sz w:val="22"/>
                <w:szCs w:val="22"/>
              </w:rPr>
            </w:pPr>
            <w:r w:rsidRPr="005E2662">
              <w:rPr>
                <w:rFonts w:ascii="Century Gothic" w:hAnsi="Century Gothic"/>
                <w:b/>
                <w:sz w:val="22"/>
                <w:szCs w:val="22"/>
              </w:rPr>
              <w:t>Maturidade Aferida</w:t>
            </w:r>
          </w:p>
        </w:tc>
        <w:tc>
          <w:tcPr>
            <w:tcW w:w="1703" w:type="dxa"/>
            <w:shd w:val="clear" w:color="auto" w:fill="0F243E" w:themeFill="text2" w:themeFillShade="80"/>
            <w:vAlign w:val="center"/>
          </w:tcPr>
          <w:p w:rsidR="00BF69E3" w:rsidRPr="005E2662" w:rsidRDefault="00BF69E3" w:rsidP="00BF69E3">
            <w:pPr>
              <w:jc w:val="center"/>
              <w:rPr>
                <w:rFonts w:ascii="Century Gothic" w:hAnsi="Century Gothic"/>
                <w:b/>
                <w:sz w:val="22"/>
                <w:szCs w:val="22"/>
              </w:rPr>
            </w:pPr>
            <w:r>
              <w:rPr>
                <w:rFonts w:ascii="Century Gothic" w:hAnsi="Century Gothic"/>
                <w:b/>
                <w:sz w:val="22"/>
                <w:szCs w:val="22"/>
              </w:rPr>
              <w:t>Percentual de Aderência às Práticas</w:t>
            </w:r>
          </w:p>
        </w:tc>
      </w:tr>
      <w:tr w:rsidR="00901A51" w:rsidTr="00901A51">
        <w:trPr>
          <w:cantSplit/>
          <w:jc w:val="center"/>
        </w:trPr>
        <w:tc>
          <w:tcPr>
            <w:tcW w:w="4506" w:type="dxa"/>
            <w:vAlign w:val="center"/>
          </w:tcPr>
          <w:p w:rsidR="00901A51" w:rsidRPr="00BF69E3" w:rsidRDefault="00901A51" w:rsidP="00EE657C">
            <w:pPr>
              <w:rPr>
                <w:rFonts w:ascii="Century Gothic" w:hAnsi="Century Gothic"/>
                <w:b/>
                <w:sz w:val="20"/>
                <w:szCs w:val="20"/>
              </w:rPr>
            </w:pPr>
            <w:r w:rsidRPr="00BF69E3">
              <w:rPr>
                <w:rFonts w:ascii="Century Gothic" w:hAnsi="Century Gothic"/>
                <w:b/>
                <w:sz w:val="20"/>
                <w:szCs w:val="20"/>
              </w:rPr>
              <w:t>Gerenciamento da Capacidade</w:t>
            </w:r>
          </w:p>
        </w:tc>
        <w:tc>
          <w:tcPr>
            <w:tcW w:w="1703" w:type="dxa"/>
            <w:vAlign w:val="center"/>
          </w:tcPr>
          <w:p w:rsidR="00901A51" w:rsidRPr="00340726" w:rsidRDefault="00340726" w:rsidP="006D66CD">
            <w:pPr>
              <w:jc w:val="center"/>
              <w:rPr>
                <w:rFonts w:ascii="Century Gothic" w:hAnsi="Century Gothic"/>
                <w:b/>
                <w:sz w:val="22"/>
                <w:szCs w:val="22"/>
              </w:rPr>
            </w:pPr>
            <w:proofErr w:type="gramStart"/>
            <w:r w:rsidRPr="00340726">
              <w:rPr>
                <w:rFonts w:ascii="Century Gothic" w:hAnsi="Century Gothic"/>
                <w:b/>
                <w:sz w:val="22"/>
                <w:szCs w:val="22"/>
              </w:rPr>
              <w:t>2</w:t>
            </w:r>
            <w:proofErr w:type="gramEnd"/>
          </w:p>
        </w:tc>
        <w:tc>
          <w:tcPr>
            <w:tcW w:w="1703" w:type="dxa"/>
            <w:vAlign w:val="center"/>
          </w:tcPr>
          <w:p w:rsidR="00901A51" w:rsidRPr="00340726" w:rsidRDefault="00340726" w:rsidP="006D66CD">
            <w:pPr>
              <w:jc w:val="center"/>
              <w:rPr>
                <w:rFonts w:ascii="Century Gothic" w:hAnsi="Century Gothic"/>
                <w:b/>
                <w:sz w:val="20"/>
                <w:szCs w:val="20"/>
              </w:rPr>
            </w:pPr>
            <w:r w:rsidRPr="00340726">
              <w:rPr>
                <w:rFonts w:ascii="Century Gothic" w:hAnsi="Century Gothic"/>
                <w:b/>
                <w:sz w:val="20"/>
                <w:szCs w:val="20"/>
              </w:rPr>
              <w:t>29,38%</w:t>
            </w:r>
          </w:p>
        </w:tc>
      </w:tr>
      <w:tr w:rsidR="00901A51" w:rsidTr="00901A51">
        <w:trPr>
          <w:cantSplit/>
          <w:jc w:val="center"/>
        </w:trPr>
        <w:tc>
          <w:tcPr>
            <w:tcW w:w="4506" w:type="dxa"/>
            <w:vAlign w:val="center"/>
          </w:tcPr>
          <w:p w:rsidR="00901A51" w:rsidRPr="00BF69E3" w:rsidRDefault="00901A51" w:rsidP="00EE657C">
            <w:pPr>
              <w:rPr>
                <w:rFonts w:ascii="Century Gothic" w:hAnsi="Century Gothic"/>
                <w:b/>
                <w:sz w:val="20"/>
                <w:szCs w:val="20"/>
              </w:rPr>
            </w:pPr>
            <w:r w:rsidRPr="00BF69E3">
              <w:rPr>
                <w:rFonts w:ascii="Century Gothic" w:hAnsi="Century Gothic"/>
                <w:b/>
                <w:sz w:val="20"/>
                <w:szCs w:val="20"/>
              </w:rPr>
              <w:t>Gerenciamento da Disponibilidade</w:t>
            </w:r>
          </w:p>
        </w:tc>
        <w:tc>
          <w:tcPr>
            <w:tcW w:w="1703" w:type="dxa"/>
            <w:vAlign w:val="center"/>
          </w:tcPr>
          <w:p w:rsidR="00901A51" w:rsidRPr="00340726" w:rsidRDefault="00340726" w:rsidP="006D66CD">
            <w:pPr>
              <w:jc w:val="center"/>
              <w:rPr>
                <w:rFonts w:ascii="Century Gothic" w:hAnsi="Century Gothic"/>
                <w:b/>
                <w:sz w:val="22"/>
                <w:szCs w:val="22"/>
              </w:rPr>
            </w:pPr>
            <w:proofErr w:type="gramStart"/>
            <w:r w:rsidRPr="00340726">
              <w:rPr>
                <w:rFonts w:ascii="Century Gothic" w:hAnsi="Century Gothic"/>
                <w:b/>
                <w:sz w:val="22"/>
                <w:szCs w:val="22"/>
              </w:rPr>
              <w:t>1</w:t>
            </w:r>
            <w:proofErr w:type="gramEnd"/>
          </w:p>
        </w:tc>
        <w:tc>
          <w:tcPr>
            <w:tcW w:w="1703" w:type="dxa"/>
            <w:vAlign w:val="center"/>
          </w:tcPr>
          <w:p w:rsidR="00901A51" w:rsidRPr="00340726" w:rsidRDefault="00340726" w:rsidP="006D66CD">
            <w:pPr>
              <w:jc w:val="center"/>
              <w:rPr>
                <w:rFonts w:ascii="Century Gothic" w:hAnsi="Century Gothic"/>
                <w:b/>
                <w:sz w:val="20"/>
                <w:szCs w:val="20"/>
              </w:rPr>
            </w:pPr>
            <w:r w:rsidRPr="00340726">
              <w:rPr>
                <w:rFonts w:ascii="Century Gothic" w:hAnsi="Century Gothic"/>
                <w:b/>
                <w:sz w:val="20"/>
                <w:szCs w:val="20"/>
              </w:rPr>
              <w:t>23,04%</w:t>
            </w:r>
          </w:p>
        </w:tc>
      </w:tr>
      <w:tr w:rsidR="00901A51" w:rsidTr="00901A51">
        <w:trPr>
          <w:cantSplit/>
          <w:jc w:val="center"/>
        </w:trPr>
        <w:tc>
          <w:tcPr>
            <w:tcW w:w="4506" w:type="dxa"/>
            <w:vAlign w:val="center"/>
          </w:tcPr>
          <w:p w:rsidR="00901A51" w:rsidRPr="00BF69E3" w:rsidRDefault="00901A51" w:rsidP="00EE657C">
            <w:pPr>
              <w:rPr>
                <w:rFonts w:ascii="Century Gothic" w:hAnsi="Century Gothic"/>
                <w:b/>
                <w:sz w:val="20"/>
                <w:szCs w:val="20"/>
              </w:rPr>
            </w:pPr>
            <w:r w:rsidRPr="00BF69E3">
              <w:rPr>
                <w:rFonts w:ascii="Century Gothic" w:hAnsi="Century Gothic"/>
                <w:b/>
                <w:sz w:val="20"/>
                <w:szCs w:val="20"/>
              </w:rPr>
              <w:t>Gerenciamento da Continuidade</w:t>
            </w:r>
          </w:p>
        </w:tc>
        <w:tc>
          <w:tcPr>
            <w:tcW w:w="1703" w:type="dxa"/>
            <w:vAlign w:val="center"/>
          </w:tcPr>
          <w:p w:rsidR="00901A51" w:rsidRPr="00340726" w:rsidRDefault="00340726" w:rsidP="006D66CD">
            <w:pPr>
              <w:jc w:val="center"/>
              <w:rPr>
                <w:rFonts w:ascii="Century Gothic" w:hAnsi="Century Gothic"/>
                <w:b/>
                <w:sz w:val="22"/>
                <w:szCs w:val="22"/>
              </w:rPr>
            </w:pPr>
            <w:proofErr w:type="gramStart"/>
            <w:r w:rsidRPr="00340726">
              <w:rPr>
                <w:rFonts w:ascii="Century Gothic" w:hAnsi="Century Gothic"/>
                <w:b/>
                <w:sz w:val="22"/>
                <w:szCs w:val="22"/>
              </w:rPr>
              <w:t>1</w:t>
            </w:r>
            <w:proofErr w:type="gramEnd"/>
          </w:p>
        </w:tc>
        <w:tc>
          <w:tcPr>
            <w:tcW w:w="1703" w:type="dxa"/>
            <w:vAlign w:val="center"/>
          </w:tcPr>
          <w:p w:rsidR="00901A51" w:rsidRPr="00340726" w:rsidRDefault="00340726" w:rsidP="006D66CD">
            <w:pPr>
              <w:jc w:val="center"/>
              <w:rPr>
                <w:rFonts w:ascii="Century Gothic" w:hAnsi="Century Gothic"/>
                <w:b/>
                <w:sz w:val="20"/>
                <w:szCs w:val="20"/>
              </w:rPr>
            </w:pPr>
            <w:r w:rsidRPr="00340726">
              <w:rPr>
                <w:rFonts w:ascii="Century Gothic" w:hAnsi="Century Gothic"/>
                <w:b/>
                <w:sz w:val="20"/>
                <w:szCs w:val="20"/>
              </w:rPr>
              <w:t>18,50%</w:t>
            </w:r>
          </w:p>
        </w:tc>
      </w:tr>
      <w:tr w:rsidR="00901A51" w:rsidTr="00901A51">
        <w:trPr>
          <w:cantSplit/>
          <w:jc w:val="center"/>
        </w:trPr>
        <w:tc>
          <w:tcPr>
            <w:tcW w:w="4506" w:type="dxa"/>
            <w:vAlign w:val="center"/>
          </w:tcPr>
          <w:p w:rsidR="00901A51" w:rsidRPr="00BF69E3" w:rsidRDefault="00901A51" w:rsidP="00EE657C">
            <w:pPr>
              <w:rPr>
                <w:rFonts w:ascii="Century Gothic" w:hAnsi="Century Gothic"/>
                <w:b/>
                <w:sz w:val="20"/>
                <w:szCs w:val="20"/>
              </w:rPr>
            </w:pPr>
            <w:r>
              <w:rPr>
                <w:rFonts w:ascii="Century Gothic" w:hAnsi="Century Gothic"/>
                <w:b/>
                <w:sz w:val="20"/>
                <w:szCs w:val="20"/>
              </w:rPr>
              <w:t>Gerenciamento do</w:t>
            </w:r>
            <w:r w:rsidRPr="00BF69E3">
              <w:rPr>
                <w:rFonts w:ascii="Century Gothic" w:hAnsi="Century Gothic"/>
                <w:b/>
                <w:sz w:val="20"/>
                <w:szCs w:val="20"/>
              </w:rPr>
              <w:t xml:space="preserve"> Nível de Serviço</w:t>
            </w:r>
          </w:p>
        </w:tc>
        <w:tc>
          <w:tcPr>
            <w:tcW w:w="1703" w:type="dxa"/>
            <w:vAlign w:val="center"/>
          </w:tcPr>
          <w:p w:rsidR="00901A51" w:rsidRPr="00340726" w:rsidRDefault="00340726" w:rsidP="006D66CD">
            <w:pPr>
              <w:jc w:val="center"/>
              <w:rPr>
                <w:rFonts w:ascii="Century Gothic" w:hAnsi="Century Gothic"/>
                <w:b/>
                <w:sz w:val="22"/>
                <w:szCs w:val="22"/>
              </w:rPr>
            </w:pPr>
            <w:proofErr w:type="gramStart"/>
            <w:r w:rsidRPr="00340726">
              <w:rPr>
                <w:rFonts w:ascii="Century Gothic" w:hAnsi="Century Gothic"/>
                <w:b/>
                <w:sz w:val="22"/>
                <w:szCs w:val="22"/>
              </w:rPr>
              <w:t>1</w:t>
            </w:r>
            <w:proofErr w:type="gramEnd"/>
          </w:p>
        </w:tc>
        <w:tc>
          <w:tcPr>
            <w:tcW w:w="1703" w:type="dxa"/>
            <w:vAlign w:val="center"/>
          </w:tcPr>
          <w:p w:rsidR="00901A51" w:rsidRPr="00340726" w:rsidRDefault="00340726" w:rsidP="006D66CD">
            <w:pPr>
              <w:jc w:val="center"/>
              <w:rPr>
                <w:rFonts w:ascii="Century Gothic" w:hAnsi="Century Gothic"/>
                <w:b/>
                <w:sz w:val="20"/>
                <w:szCs w:val="20"/>
              </w:rPr>
            </w:pPr>
            <w:r w:rsidRPr="00340726">
              <w:rPr>
                <w:rFonts w:ascii="Century Gothic" w:hAnsi="Century Gothic"/>
                <w:b/>
                <w:sz w:val="20"/>
                <w:szCs w:val="20"/>
              </w:rPr>
              <w:t>16,33%</w:t>
            </w:r>
          </w:p>
        </w:tc>
      </w:tr>
      <w:tr w:rsidR="00901A51" w:rsidTr="00901A51">
        <w:trPr>
          <w:cantSplit/>
          <w:jc w:val="center"/>
        </w:trPr>
        <w:tc>
          <w:tcPr>
            <w:tcW w:w="4506" w:type="dxa"/>
            <w:vAlign w:val="center"/>
          </w:tcPr>
          <w:p w:rsidR="00901A51" w:rsidRPr="00BF69E3" w:rsidRDefault="00901A51" w:rsidP="00901A51">
            <w:pPr>
              <w:rPr>
                <w:rFonts w:ascii="Century Gothic" w:hAnsi="Century Gothic"/>
                <w:b/>
                <w:sz w:val="20"/>
                <w:szCs w:val="20"/>
              </w:rPr>
            </w:pPr>
            <w:r w:rsidRPr="00BF69E3">
              <w:rPr>
                <w:rFonts w:ascii="Century Gothic" w:hAnsi="Century Gothic"/>
                <w:b/>
                <w:sz w:val="20"/>
                <w:szCs w:val="20"/>
              </w:rPr>
              <w:t>Gerenciamento de Mudanças</w:t>
            </w:r>
          </w:p>
        </w:tc>
        <w:tc>
          <w:tcPr>
            <w:tcW w:w="1703" w:type="dxa"/>
            <w:vAlign w:val="center"/>
          </w:tcPr>
          <w:p w:rsidR="00901A51" w:rsidRPr="00340726" w:rsidRDefault="00340726" w:rsidP="006D66CD">
            <w:pPr>
              <w:jc w:val="center"/>
              <w:rPr>
                <w:rFonts w:ascii="Century Gothic" w:hAnsi="Century Gothic"/>
                <w:b/>
                <w:sz w:val="22"/>
                <w:szCs w:val="22"/>
              </w:rPr>
            </w:pPr>
            <w:proofErr w:type="gramStart"/>
            <w:r w:rsidRPr="00340726">
              <w:rPr>
                <w:rFonts w:ascii="Century Gothic" w:hAnsi="Century Gothic"/>
                <w:b/>
                <w:sz w:val="22"/>
                <w:szCs w:val="22"/>
              </w:rPr>
              <w:t>3</w:t>
            </w:r>
            <w:proofErr w:type="gramEnd"/>
          </w:p>
        </w:tc>
        <w:tc>
          <w:tcPr>
            <w:tcW w:w="1703" w:type="dxa"/>
            <w:vAlign w:val="center"/>
          </w:tcPr>
          <w:p w:rsidR="00901A51" w:rsidRPr="00340726" w:rsidRDefault="00340726" w:rsidP="006D66CD">
            <w:pPr>
              <w:jc w:val="center"/>
              <w:rPr>
                <w:rFonts w:ascii="Century Gothic" w:hAnsi="Century Gothic"/>
                <w:b/>
                <w:sz w:val="20"/>
                <w:szCs w:val="20"/>
              </w:rPr>
            </w:pPr>
            <w:r w:rsidRPr="00340726">
              <w:rPr>
                <w:rFonts w:ascii="Century Gothic" w:hAnsi="Century Gothic"/>
                <w:b/>
                <w:sz w:val="20"/>
                <w:szCs w:val="20"/>
              </w:rPr>
              <w:t>72,54%</w:t>
            </w:r>
          </w:p>
        </w:tc>
      </w:tr>
      <w:tr w:rsidR="00901A51" w:rsidTr="00901A51">
        <w:trPr>
          <w:cantSplit/>
          <w:jc w:val="center"/>
        </w:trPr>
        <w:tc>
          <w:tcPr>
            <w:tcW w:w="4506" w:type="dxa"/>
            <w:vAlign w:val="center"/>
          </w:tcPr>
          <w:p w:rsidR="00901A51" w:rsidRPr="00BF69E3" w:rsidRDefault="00901A51" w:rsidP="006D66CD">
            <w:pPr>
              <w:rPr>
                <w:rFonts w:ascii="Century Gothic" w:hAnsi="Century Gothic"/>
                <w:b/>
                <w:sz w:val="20"/>
                <w:szCs w:val="20"/>
              </w:rPr>
            </w:pPr>
            <w:r w:rsidRPr="00BF69E3">
              <w:rPr>
                <w:rFonts w:ascii="Century Gothic" w:hAnsi="Century Gothic"/>
                <w:b/>
                <w:sz w:val="20"/>
                <w:szCs w:val="20"/>
              </w:rPr>
              <w:t>Gerenciamento de Liberações</w:t>
            </w:r>
            <w:r>
              <w:rPr>
                <w:rFonts w:ascii="Century Gothic" w:hAnsi="Century Gothic"/>
                <w:b/>
                <w:sz w:val="20"/>
                <w:szCs w:val="20"/>
              </w:rPr>
              <w:t xml:space="preserve"> e da Implantação</w:t>
            </w:r>
          </w:p>
        </w:tc>
        <w:tc>
          <w:tcPr>
            <w:tcW w:w="1703" w:type="dxa"/>
            <w:vAlign w:val="center"/>
          </w:tcPr>
          <w:p w:rsidR="00901A51" w:rsidRPr="00340726" w:rsidRDefault="00340726" w:rsidP="006D66CD">
            <w:pPr>
              <w:jc w:val="center"/>
              <w:rPr>
                <w:rFonts w:ascii="Century Gothic" w:hAnsi="Century Gothic"/>
                <w:b/>
                <w:sz w:val="22"/>
                <w:szCs w:val="22"/>
              </w:rPr>
            </w:pPr>
            <w:proofErr w:type="gramStart"/>
            <w:r w:rsidRPr="00340726">
              <w:rPr>
                <w:rFonts w:ascii="Century Gothic" w:hAnsi="Century Gothic"/>
                <w:b/>
                <w:sz w:val="22"/>
                <w:szCs w:val="22"/>
              </w:rPr>
              <w:t>1</w:t>
            </w:r>
            <w:proofErr w:type="gramEnd"/>
          </w:p>
        </w:tc>
        <w:tc>
          <w:tcPr>
            <w:tcW w:w="1703" w:type="dxa"/>
            <w:vAlign w:val="center"/>
          </w:tcPr>
          <w:p w:rsidR="00901A51" w:rsidRPr="00340726" w:rsidRDefault="00340726" w:rsidP="006D66CD">
            <w:pPr>
              <w:jc w:val="center"/>
              <w:rPr>
                <w:rFonts w:ascii="Century Gothic" w:hAnsi="Century Gothic"/>
                <w:b/>
                <w:sz w:val="20"/>
                <w:szCs w:val="20"/>
              </w:rPr>
            </w:pPr>
            <w:r w:rsidRPr="00340726">
              <w:rPr>
                <w:rFonts w:ascii="Century Gothic" w:hAnsi="Century Gothic"/>
                <w:b/>
                <w:sz w:val="20"/>
                <w:szCs w:val="20"/>
              </w:rPr>
              <w:t>20,13%</w:t>
            </w:r>
          </w:p>
        </w:tc>
      </w:tr>
      <w:tr w:rsidR="00901A51" w:rsidTr="00901A51">
        <w:trPr>
          <w:cantSplit/>
          <w:jc w:val="center"/>
        </w:trPr>
        <w:tc>
          <w:tcPr>
            <w:tcW w:w="4506" w:type="dxa"/>
            <w:vAlign w:val="center"/>
          </w:tcPr>
          <w:p w:rsidR="00901A51" w:rsidRPr="00BF69E3" w:rsidRDefault="00901A51" w:rsidP="00EE657C">
            <w:pPr>
              <w:rPr>
                <w:rFonts w:ascii="Century Gothic" w:hAnsi="Century Gothic"/>
                <w:b/>
                <w:sz w:val="20"/>
                <w:szCs w:val="20"/>
              </w:rPr>
            </w:pPr>
            <w:r w:rsidRPr="00BF69E3">
              <w:rPr>
                <w:rFonts w:ascii="Century Gothic" w:hAnsi="Century Gothic"/>
                <w:b/>
                <w:sz w:val="20"/>
                <w:szCs w:val="20"/>
              </w:rPr>
              <w:t>Gerenciamento d</w:t>
            </w:r>
            <w:r>
              <w:rPr>
                <w:rFonts w:ascii="Century Gothic" w:hAnsi="Century Gothic"/>
                <w:b/>
                <w:sz w:val="20"/>
                <w:szCs w:val="20"/>
              </w:rPr>
              <w:t>a</w:t>
            </w:r>
            <w:r w:rsidRPr="00BF69E3">
              <w:rPr>
                <w:rFonts w:ascii="Century Gothic" w:hAnsi="Century Gothic"/>
                <w:b/>
                <w:sz w:val="20"/>
                <w:szCs w:val="20"/>
              </w:rPr>
              <w:t xml:space="preserve"> Configuraç</w:t>
            </w:r>
            <w:r>
              <w:rPr>
                <w:rFonts w:ascii="Century Gothic" w:hAnsi="Century Gothic"/>
                <w:b/>
                <w:sz w:val="20"/>
                <w:szCs w:val="20"/>
              </w:rPr>
              <w:t>ão e dos Ativos de Serviço</w:t>
            </w:r>
          </w:p>
        </w:tc>
        <w:tc>
          <w:tcPr>
            <w:tcW w:w="1703" w:type="dxa"/>
            <w:vAlign w:val="center"/>
          </w:tcPr>
          <w:p w:rsidR="00901A51" w:rsidRPr="00340726" w:rsidRDefault="00340726" w:rsidP="006D66CD">
            <w:pPr>
              <w:jc w:val="center"/>
              <w:rPr>
                <w:rFonts w:ascii="Century Gothic" w:hAnsi="Century Gothic"/>
                <w:b/>
                <w:sz w:val="22"/>
                <w:szCs w:val="22"/>
              </w:rPr>
            </w:pPr>
            <w:proofErr w:type="gramStart"/>
            <w:r w:rsidRPr="00340726">
              <w:rPr>
                <w:rFonts w:ascii="Century Gothic" w:hAnsi="Century Gothic"/>
                <w:b/>
                <w:sz w:val="22"/>
                <w:szCs w:val="22"/>
              </w:rPr>
              <w:t>0</w:t>
            </w:r>
            <w:proofErr w:type="gramEnd"/>
          </w:p>
        </w:tc>
        <w:tc>
          <w:tcPr>
            <w:tcW w:w="1703" w:type="dxa"/>
            <w:vAlign w:val="center"/>
          </w:tcPr>
          <w:p w:rsidR="00901A51" w:rsidRPr="00340726" w:rsidRDefault="00340726" w:rsidP="006D66CD">
            <w:pPr>
              <w:jc w:val="center"/>
              <w:rPr>
                <w:rFonts w:ascii="Century Gothic" w:hAnsi="Century Gothic"/>
                <w:b/>
                <w:sz w:val="20"/>
                <w:szCs w:val="20"/>
              </w:rPr>
            </w:pPr>
            <w:r w:rsidRPr="00340726">
              <w:rPr>
                <w:rFonts w:ascii="Century Gothic" w:hAnsi="Century Gothic"/>
                <w:b/>
                <w:sz w:val="20"/>
                <w:szCs w:val="20"/>
              </w:rPr>
              <w:t>4,50%</w:t>
            </w:r>
          </w:p>
        </w:tc>
      </w:tr>
      <w:tr w:rsidR="00901A51" w:rsidTr="00901A51">
        <w:trPr>
          <w:cantSplit/>
          <w:jc w:val="center"/>
        </w:trPr>
        <w:tc>
          <w:tcPr>
            <w:tcW w:w="4506" w:type="dxa"/>
            <w:vAlign w:val="center"/>
          </w:tcPr>
          <w:p w:rsidR="00901A51" w:rsidRPr="00BF69E3" w:rsidRDefault="00901A51" w:rsidP="00EE657C">
            <w:pPr>
              <w:rPr>
                <w:rFonts w:ascii="Century Gothic" w:hAnsi="Century Gothic"/>
                <w:b/>
                <w:sz w:val="20"/>
                <w:szCs w:val="20"/>
              </w:rPr>
            </w:pPr>
            <w:r w:rsidRPr="00BF69E3">
              <w:rPr>
                <w:rFonts w:ascii="Century Gothic" w:hAnsi="Century Gothic"/>
                <w:b/>
                <w:sz w:val="20"/>
                <w:szCs w:val="20"/>
              </w:rPr>
              <w:t>Gerenciamento de Incidentes</w:t>
            </w:r>
          </w:p>
        </w:tc>
        <w:tc>
          <w:tcPr>
            <w:tcW w:w="1703" w:type="dxa"/>
            <w:vAlign w:val="center"/>
          </w:tcPr>
          <w:p w:rsidR="00901A51" w:rsidRPr="00340726" w:rsidRDefault="00340726" w:rsidP="006D66CD">
            <w:pPr>
              <w:jc w:val="center"/>
              <w:rPr>
                <w:rFonts w:ascii="Century Gothic" w:hAnsi="Century Gothic"/>
                <w:b/>
                <w:sz w:val="22"/>
                <w:szCs w:val="22"/>
              </w:rPr>
            </w:pPr>
            <w:proofErr w:type="gramStart"/>
            <w:r w:rsidRPr="00340726">
              <w:rPr>
                <w:rFonts w:ascii="Century Gothic" w:hAnsi="Century Gothic"/>
                <w:b/>
                <w:sz w:val="22"/>
                <w:szCs w:val="22"/>
              </w:rPr>
              <w:t>2</w:t>
            </w:r>
            <w:proofErr w:type="gramEnd"/>
          </w:p>
        </w:tc>
        <w:tc>
          <w:tcPr>
            <w:tcW w:w="1703" w:type="dxa"/>
            <w:vAlign w:val="center"/>
          </w:tcPr>
          <w:p w:rsidR="00901A51" w:rsidRPr="00340726" w:rsidRDefault="00340726" w:rsidP="006D66CD">
            <w:pPr>
              <w:jc w:val="center"/>
              <w:rPr>
                <w:rFonts w:ascii="Century Gothic" w:hAnsi="Century Gothic"/>
                <w:b/>
                <w:sz w:val="20"/>
                <w:szCs w:val="20"/>
              </w:rPr>
            </w:pPr>
            <w:r w:rsidRPr="00340726">
              <w:rPr>
                <w:rFonts w:ascii="Century Gothic" w:hAnsi="Century Gothic"/>
                <w:b/>
                <w:sz w:val="20"/>
                <w:szCs w:val="20"/>
              </w:rPr>
              <w:t>33,90%</w:t>
            </w:r>
          </w:p>
        </w:tc>
      </w:tr>
      <w:tr w:rsidR="00901A51" w:rsidTr="00901A51">
        <w:trPr>
          <w:cantSplit/>
          <w:jc w:val="center"/>
        </w:trPr>
        <w:tc>
          <w:tcPr>
            <w:tcW w:w="4506" w:type="dxa"/>
            <w:vAlign w:val="center"/>
          </w:tcPr>
          <w:p w:rsidR="00901A51" w:rsidRPr="00BF69E3" w:rsidRDefault="00901A51" w:rsidP="00EE657C">
            <w:pPr>
              <w:rPr>
                <w:rFonts w:ascii="Century Gothic" w:hAnsi="Century Gothic"/>
                <w:b/>
                <w:sz w:val="20"/>
                <w:szCs w:val="20"/>
              </w:rPr>
            </w:pPr>
            <w:r w:rsidRPr="00BF69E3">
              <w:rPr>
                <w:rFonts w:ascii="Century Gothic" w:hAnsi="Century Gothic"/>
                <w:b/>
                <w:sz w:val="20"/>
                <w:szCs w:val="20"/>
              </w:rPr>
              <w:t>Gerenciamento de Problemas</w:t>
            </w:r>
          </w:p>
        </w:tc>
        <w:tc>
          <w:tcPr>
            <w:tcW w:w="1703" w:type="dxa"/>
            <w:vAlign w:val="center"/>
          </w:tcPr>
          <w:p w:rsidR="00901A51" w:rsidRPr="00340726" w:rsidRDefault="00340726" w:rsidP="006D66CD">
            <w:pPr>
              <w:jc w:val="center"/>
              <w:rPr>
                <w:rFonts w:ascii="Century Gothic" w:hAnsi="Century Gothic"/>
                <w:b/>
                <w:sz w:val="22"/>
                <w:szCs w:val="22"/>
              </w:rPr>
            </w:pPr>
            <w:proofErr w:type="gramStart"/>
            <w:r w:rsidRPr="00340726">
              <w:rPr>
                <w:rFonts w:ascii="Century Gothic" w:hAnsi="Century Gothic"/>
                <w:b/>
                <w:sz w:val="22"/>
                <w:szCs w:val="22"/>
              </w:rPr>
              <w:t>1</w:t>
            </w:r>
            <w:proofErr w:type="gramEnd"/>
          </w:p>
        </w:tc>
        <w:tc>
          <w:tcPr>
            <w:tcW w:w="1703" w:type="dxa"/>
            <w:vAlign w:val="center"/>
          </w:tcPr>
          <w:p w:rsidR="00901A51" w:rsidRPr="00340726" w:rsidRDefault="00340726" w:rsidP="006D66CD">
            <w:pPr>
              <w:jc w:val="center"/>
              <w:rPr>
                <w:rFonts w:ascii="Century Gothic" w:hAnsi="Century Gothic"/>
                <w:b/>
                <w:sz w:val="20"/>
                <w:szCs w:val="20"/>
              </w:rPr>
            </w:pPr>
            <w:r w:rsidRPr="00340726">
              <w:rPr>
                <w:rFonts w:ascii="Century Gothic" w:hAnsi="Century Gothic"/>
                <w:b/>
                <w:sz w:val="20"/>
                <w:szCs w:val="20"/>
              </w:rPr>
              <w:t>17,29%</w:t>
            </w:r>
          </w:p>
        </w:tc>
      </w:tr>
      <w:tr w:rsidR="00901A51" w:rsidTr="00901A51">
        <w:trPr>
          <w:cantSplit/>
          <w:jc w:val="center"/>
        </w:trPr>
        <w:tc>
          <w:tcPr>
            <w:tcW w:w="4506" w:type="dxa"/>
            <w:vAlign w:val="center"/>
          </w:tcPr>
          <w:p w:rsidR="00901A51" w:rsidRPr="00BF69E3" w:rsidRDefault="00901A51" w:rsidP="00EE657C">
            <w:pPr>
              <w:rPr>
                <w:rFonts w:ascii="Century Gothic" w:hAnsi="Century Gothic"/>
                <w:b/>
                <w:sz w:val="20"/>
                <w:szCs w:val="20"/>
              </w:rPr>
            </w:pPr>
            <w:r>
              <w:rPr>
                <w:rFonts w:ascii="Century Gothic" w:hAnsi="Century Gothic"/>
                <w:b/>
                <w:sz w:val="20"/>
                <w:szCs w:val="20"/>
              </w:rPr>
              <w:t>Cumprimento de Requisições</w:t>
            </w:r>
          </w:p>
        </w:tc>
        <w:tc>
          <w:tcPr>
            <w:tcW w:w="1703" w:type="dxa"/>
            <w:vAlign w:val="center"/>
          </w:tcPr>
          <w:p w:rsidR="00901A51" w:rsidRPr="00340726" w:rsidRDefault="00340726" w:rsidP="00EE657C">
            <w:pPr>
              <w:jc w:val="center"/>
              <w:rPr>
                <w:rFonts w:ascii="Century Gothic" w:hAnsi="Century Gothic"/>
                <w:b/>
                <w:sz w:val="22"/>
                <w:szCs w:val="22"/>
              </w:rPr>
            </w:pPr>
            <w:proofErr w:type="gramStart"/>
            <w:r w:rsidRPr="00340726">
              <w:rPr>
                <w:rFonts w:ascii="Century Gothic" w:hAnsi="Century Gothic"/>
                <w:b/>
                <w:sz w:val="22"/>
                <w:szCs w:val="22"/>
              </w:rPr>
              <w:t>2</w:t>
            </w:r>
            <w:proofErr w:type="gramEnd"/>
          </w:p>
        </w:tc>
        <w:tc>
          <w:tcPr>
            <w:tcW w:w="1703" w:type="dxa"/>
            <w:vAlign w:val="center"/>
          </w:tcPr>
          <w:p w:rsidR="00901A51" w:rsidRPr="00340726" w:rsidRDefault="00340726" w:rsidP="00EE657C">
            <w:pPr>
              <w:jc w:val="center"/>
              <w:rPr>
                <w:rFonts w:ascii="Century Gothic" w:hAnsi="Century Gothic"/>
                <w:b/>
                <w:sz w:val="20"/>
                <w:szCs w:val="20"/>
              </w:rPr>
            </w:pPr>
            <w:r w:rsidRPr="00340726">
              <w:rPr>
                <w:rFonts w:ascii="Century Gothic" w:hAnsi="Century Gothic"/>
                <w:b/>
                <w:sz w:val="20"/>
                <w:szCs w:val="20"/>
              </w:rPr>
              <w:t>49,92%</w:t>
            </w:r>
          </w:p>
        </w:tc>
      </w:tr>
      <w:tr w:rsidR="00901A51" w:rsidTr="00901A51">
        <w:trPr>
          <w:cantSplit/>
          <w:jc w:val="center"/>
        </w:trPr>
        <w:tc>
          <w:tcPr>
            <w:tcW w:w="4506" w:type="dxa"/>
            <w:vAlign w:val="center"/>
          </w:tcPr>
          <w:p w:rsidR="00901A51" w:rsidRPr="00BF69E3" w:rsidRDefault="00901A51" w:rsidP="006D66CD">
            <w:pPr>
              <w:rPr>
                <w:rFonts w:ascii="Century Gothic" w:hAnsi="Century Gothic"/>
                <w:b/>
                <w:sz w:val="20"/>
                <w:szCs w:val="20"/>
              </w:rPr>
            </w:pPr>
            <w:r w:rsidRPr="00BF69E3">
              <w:rPr>
                <w:rFonts w:ascii="Century Gothic" w:hAnsi="Century Gothic"/>
                <w:b/>
                <w:sz w:val="20"/>
                <w:szCs w:val="20"/>
              </w:rPr>
              <w:t>Central de Serviços (função)</w:t>
            </w:r>
          </w:p>
        </w:tc>
        <w:tc>
          <w:tcPr>
            <w:tcW w:w="1703" w:type="dxa"/>
            <w:vAlign w:val="center"/>
          </w:tcPr>
          <w:p w:rsidR="00901A51" w:rsidRPr="00340726" w:rsidRDefault="00340726" w:rsidP="006D66CD">
            <w:pPr>
              <w:jc w:val="center"/>
              <w:rPr>
                <w:rFonts w:ascii="Century Gothic" w:hAnsi="Century Gothic"/>
                <w:b/>
                <w:sz w:val="22"/>
                <w:szCs w:val="22"/>
              </w:rPr>
            </w:pPr>
            <w:proofErr w:type="gramStart"/>
            <w:r w:rsidRPr="00340726">
              <w:rPr>
                <w:rFonts w:ascii="Century Gothic" w:hAnsi="Century Gothic"/>
                <w:b/>
                <w:sz w:val="22"/>
                <w:szCs w:val="22"/>
              </w:rPr>
              <w:t>2</w:t>
            </w:r>
            <w:proofErr w:type="gramEnd"/>
          </w:p>
        </w:tc>
        <w:tc>
          <w:tcPr>
            <w:tcW w:w="1703" w:type="dxa"/>
            <w:vAlign w:val="center"/>
          </w:tcPr>
          <w:p w:rsidR="00901A51" w:rsidRPr="00340726" w:rsidRDefault="00340726" w:rsidP="006D66CD">
            <w:pPr>
              <w:jc w:val="center"/>
              <w:rPr>
                <w:rFonts w:ascii="Century Gothic" w:hAnsi="Century Gothic"/>
                <w:b/>
                <w:sz w:val="20"/>
                <w:szCs w:val="20"/>
              </w:rPr>
            </w:pPr>
            <w:r w:rsidRPr="00340726">
              <w:rPr>
                <w:rFonts w:ascii="Century Gothic" w:hAnsi="Century Gothic"/>
                <w:b/>
                <w:sz w:val="20"/>
                <w:szCs w:val="20"/>
              </w:rPr>
              <w:t>40,62%</w:t>
            </w:r>
          </w:p>
        </w:tc>
      </w:tr>
    </w:tbl>
    <w:p w:rsidR="00BF69E3" w:rsidRPr="006C4BBA" w:rsidRDefault="00BF69E3" w:rsidP="00340726">
      <w:pPr>
        <w:pStyle w:val="TextoCorrido"/>
        <w:spacing w:line="240" w:lineRule="auto"/>
        <w:rPr>
          <w:rFonts w:ascii="Century Gothic" w:hAnsi="Century Gothic"/>
          <w:sz w:val="22"/>
          <w:szCs w:val="22"/>
        </w:rPr>
      </w:pPr>
    </w:p>
    <w:p w:rsidR="008972E1" w:rsidRDefault="008972E1">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5D05C2" w:rsidRPr="005048DA" w:rsidRDefault="005D05C2" w:rsidP="005D05C2">
      <w:pPr>
        <w:keepLines/>
        <w:shd w:val="clear" w:color="auto" w:fill="0F243E" w:themeFill="text2" w:themeFillShade="80"/>
        <w:rPr>
          <w:rFonts w:ascii="Century Gothic" w:hAnsi="Century Gothic" w:cs="Arial"/>
          <w:b/>
          <w:color w:val="FFFFFF" w:themeColor="background1"/>
          <w:sz w:val="12"/>
          <w:szCs w:val="20"/>
        </w:rPr>
      </w:pPr>
    </w:p>
    <w:p w:rsidR="005D05C2" w:rsidRPr="006B79C4" w:rsidRDefault="004F5821" w:rsidP="005D05C2">
      <w:pPr>
        <w:pStyle w:val="T11"/>
        <w:shd w:val="clear" w:color="auto" w:fill="0F243E" w:themeFill="text2" w:themeFillShade="80"/>
        <w:spacing w:line="240" w:lineRule="auto"/>
        <w:rPr>
          <w:rFonts w:ascii="Century Gothic" w:hAnsi="Century Gothic"/>
        </w:rPr>
      </w:pPr>
      <w:bookmarkStart w:id="19" w:name="_Toc286743401"/>
      <w:r>
        <w:rPr>
          <w:rFonts w:ascii="Century Gothic" w:hAnsi="Century Gothic"/>
          <w:noProof/>
        </w:rPr>
        <w:drawing>
          <wp:anchor distT="0" distB="0" distL="114300" distR="114300" simplePos="0" relativeHeight="251757568" behindDoc="0" locked="0" layoutInCell="1" allowOverlap="1">
            <wp:simplePos x="0" y="0"/>
            <wp:positionH relativeFrom="column">
              <wp:posOffset>-5080</wp:posOffset>
            </wp:positionH>
            <wp:positionV relativeFrom="paragraph">
              <wp:posOffset>17780</wp:posOffset>
            </wp:positionV>
            <wp:extent cx="5972175" cy="4105275"/>
            <wp:effectExtent l="0" t="0" r="0" b="0"/>
            <wp:wrapNone/>
            <wp:docPr id="55" name="Gráfico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anchor>
        </w:drawing>
      </w:r>
      <w:r w:rsidR="005D05C2">
        <w:rPr>
          <w:rFonts w:ascii="Century Gothic" w:hAnsi="Century Gothic"/>
        </w:rPr>
        <w:t>Visão Consolidada dos Gráficos</w:t>
      </w:r>
      <w:bookmarkEnd w:id="19"/>
    </w:p>
    <w:p w:rsidR="005D05C2" w:rsidRPr="005048DA" w:rsidRDefault="005D05C2" w:rsidP="005D05C2">
      <w:pPr>
        <w:keepLines/>
        <w:shd w:val="clear" w:color="auto" w:fill="0F243E" w:themeFill="text2" w:themeFillShade="80"/>
        <w:spacing w:after="240"/>
        <w:rPr>
          <w:rFonts w:ascii="Century Gothic" w:hAnsi="Century Gothic" w:cs="Arial"/>
          <w:b/>
          <w:color w:val="FFFFFF" w:themeColor="background1"/>
          <w:sz w:val="12"/>
          <w:szCs w:val="20"/>
        </w:rPr>
      </w:pPr>
    </w:p>
    <w:p w:rsidR="006E5B0A" w:rsidRDefault="006E5B0A" w:rsidP="005D05C2">
      <w:pPr>
        <w:pStyle w:val="TextoCorrido"/>
        <w:rPr>
          <w:rFonts w:ascii="Century Gothic" w:hAnsi="Century Gothic"/>
          <w:sz w:val="22"/>
          <w:szCs w:val="22"/>
          <w:highlight w:val="yellow"/>
        </w:rPr>
      </w:pPr>
    </w:p>
    <w:p w:rsidR="006E5B0A" w:rsidRDefault="006E5B0A" w:rsidP="005D05C2">
      <w:pPr>
        <w:pStyle w:val="TextoCorrido"/>
        <w:rPr>
          <w:rFonts w:ascii="Century Gothic" w:hAnsi="Century Gothic"/>
          <w:sz w:val="22"/>
          <w:szCs w:val="22"/>
          <w:highlight w:val="yellow"/>
        </w:rPr>
      </w:pPr>
    </w:p>
    <w:p w:rsidR="006E5B0A" w:rsidRDefault="006E5B0A" w:rsidP="005D05C2">
      <w:pPr>
        <w:pStyle w:val="TextoCorrido"/>
        <w:rPr>
          <w:rFonts w:ascii="Century Gothic" w:hAnsi="Century Gothic"/>
          <w:sz w:val="22"/>
          <w:szCs w:val="22"/>
          <w:highlight w:val="yellow"/>
        </w:rPr>
      </w:pPr>
    </w:p>
    <w:p w:rsidR="006E5B0A" w:rsidRDefault="006E5B0A" w:rsidP="005D05C2">
      <w:pPr>
        <w:pStyle w:val="TextoCorrido"/>
        <w:rPr>
          <w:rFonts w:ascii="Century Gothic" w:hAnsi="Century Gothic"/>
          <w:sz w:val="22"/>
          <w:szCs w:val="22"/>
          <w:highlight w:val="yellow"/>
        </w:rPr>
      </w:pPr>
    </w:p>
    <w:p w:rsidR="006E5B0A" w:rsidRDefault="006E5B0A" w:rsidP="005D05C2">
      <w:pPr>
        <w:pStyle w:val="TextoCorrido"/>
        <w:rPr>
          <w:rFonts w:ascii="Century Gothic" w:hAnsi="Century Gothic"/>
          <w:sz w:val="22"/>
          <w:szCs w:val="22"/>
          <w:highlight w:val="yellow"/>
        </w:rPr>
      </w:pPr>
    </w:p>
    <w:p w:rsidR="006E5B0A" w:rsidRDefault="006E5B0A" w:rsidP="005D05C2">
      <w:pPr>
        <w:pStyle w:val="TextoCorrido"/>
        <w:rPr>
          <w:rFonts w:ascii="Century Gothic" w:hAnsi="Century Gothic"/>
          <w:sz w:val="22"/>
          <w:szCs w:val="22"/>
          <w:highlight w:val="yellow"/>
        </w:rPr>
      </w:pPr>
    </w:p>
    <w:p w:rsidR="006E5B0A" w:rsidRDefault="006E5B0A" w:rsidP="005D05C2">
      <w:pPr>
        <w:pStyle w:val="TextoCorrido"/>
        <w:rPr>
          <w:rFonts w:ascii="Century Gothic" w:hAnsi="Century Gothic"/>
          <w:sz w:val="22"/>
          <w:szCs w:val="22"/>
          <w:highlight w:val="yellow"/>
        </w:rPr>
      </w:pPr>
    </w:p>
    <w:p w:rsidR="006E5B0A" w:rsidRDefault="006E5B0A" w:rsidP="005D05C2">
      <w:pPr>
        <w:pStyle w:val="TextoCorrido"/>
        <w:rPr>
          <w:rFonts w:ascii="Century Gothic" w:hAnsi="Century Gothic"/>
          <w:sz w:val="22"/>
          <w:szCs w:val="22"/>
          <w:highlight w:val="yellow"/>
        </w:rPr>
      </w:pPr>
    </w:p>
    <w:p w:rsidR="006E5B0A" w:rsidRDefault="006E5B0A" w:rsidP="005D05C2">
      <w:pPr>
        <w:pStyle w:val="TextoCorrido"/>
        <w:rPr>
          <w:rFonts w:ascii="Century Gothic" w:hAnsi="Century Gothic"/>
          <w:sz w:val="22"/>
          <w:szCs w:val="22"/>
          <w:highlight w:val="yellow"/>
        </w:rPr>
      </w:pPr>
    </w:p>
    <w:p w:rsidR="006E5B0A" w:rsidRDefault="006E5B0A" w:rsidP="005D05C2">
      <w:pPr>
        <w:pStyle w:val="TextoCorrido"/>
        <w:rPr>
          <w:rFonts w:ascii="Century Gothic" w:hAnsi="Century Gothic"/>
          <w:sz w:val="22"/>
          <w:szCs w:val="22"/>
          <w:highlight w:val="yellow"/>
        </w:rPr>
      </w:pPr>
    </w:p>
    <w:p w:rsidR="006E5B0A" w:rsidRDefault="006E5B0A" w:rsidP="006E5B0A">
      <w:pPr>
        <w:pStyle w:val="TextoCorrido"/>
        <w:jc w:val="center"/>
        <w:rPr>
          <w:rFonts w:ascii="Century Gothic" w:hAnsi="Century Gothic"/>
          <w:sz w:val="22"/>
          <w:szCs w:val="22"/>
          <w:highlight w:val="yellow"/>
        </w:rPr>
      </w:pPr>
    </w:p>
    <w:p w:rsidR="006E5B0A" w:rsidRDefault="006E5B0A" w:rsidP="005D05C2">
      <w:pPr>
        <w:pStyle w:val="TextoCorrido"/>
        <w:rPr>
          <w:rFonts w:ascii="Century Gothic" w:hAnsi="Century Gothic"/>
          <w:sz w:val="22"/>
          <w:szCs w:val="22"/>
          <w:highlight w:val="yellow"/>
        </w:rPr>
      </w:pPr>
    </w:p>
    <w:p w:rsidR="006E5B0A" w:rsidRDefault="008972E1" w:rsidP="005D05C2">
      <w:pPr>
        <w:pStyle w:val="TextoCorrido"/>
        <w:rPr>
          <w:rFonts w:ascii="Century Gothic" w:hAnsi="Century Gothic"/>
          <w:sz w:val="22"/>
          <w:szCs w:val="22"/>
          <w:highlight w:val="yellow"/>
        </w:rPr>
      </w:pPr>
      <w:r>
        <w:rPr>
          <w:rFonts w:ascii="Century Gothic" w:hAnsi="Century Gothic"/>
          <w:noProof/>
          <w:sz w:val="22"/>
          <w:szCs w:val="22"/>
        </w:rPr>
        <w:drawing>
          <wp:anchor distT="0" distB="0" distL="114300" distR="114300" simplePos="0" relativeHeight="251758592" behindDoc="0" locked="0" layoutInCell="1" allowOverlap="1">
            <wp:simplePos x="0" y="0"/>
            <wp:positionH relativeFrom="column">
              <wp:posOffset>-214630</wp:posOffset>
            </wp:positionH>
            <wp:positionV relativeFrom="paragraph">
              <wp:posOffset>197485</wp:posOffset>
            </wp:positionV>
            <wp:extent cx="6410325" cy="4410075"/>
            <wp:effectExtent l="0" t="0" r="0" b="0"/>
            <wp:wrapNone/>
            <wp:docPr id="56"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anchor>
        </w:drawing>
      </w:r>
    </w:p>
    <w:p w:rsidR="00C370D8" w:rsidRDefault="00C370D8" w:rsidP="005D05C2">
      <w:pPr>
        <w:pStyle w:val="TextoCorrido"/>
        <w:rPr>
          <w:rFonts w:ascii="Century Gothic" w:hAnsi="Century Gothic"/>
          <w:sz w:val="22"/>
          <w:szCs w:val="22"/>
          <w:highlight w:val="yellow"/>
        </w:rPr>
      </w:pPr>
    </w:p>
    <w:p w:rsidR="006E5B0A" w:rsidRDefault="006E5B0A" w:rsidP="005D05C2">
      <w:pPr>
        <w:pStyle w:val="TextoCorrido"/>
        <w:rPr>
          <w:rFonts w:ascii="Century Gothic" w:hAnsi="Century Gothic"/>
          <w:sz w:val="22"/>
          <w:szCs w:val="22"/>
          <w:highlight w:val="yellow"/>
        </w:rPr>
      </w:pPr>
    </w:p>
    <w:p w:rsidR="006E5B0A" w:rsidRDefault="006E5B0A" w:rsidP="005D05C2">
      <w:pPr>
        <w:pStyle w:val="TextoCorrido"/>
        <w:rPr>
          <w:rFonts w:ascii="Century Gothic" w:hAnsi="Century Gothic"/>
          <w:sz w:val="22"/>
          <w:szCs w:val="22"/>
          <w:highlight w:val="yellow"/>
        </w:rPr>
      </w:pPr>
    </w:p>
    <w:p w:rsidR="006046C6" w:rsidRDefault="006046C6" w:rsidP="005D05C2">
      <w:pPr>
        <w:pStyle w:val="TextoCorrido"/>
        <w:rPr>
          <w:rFonts w:ascii="Century Gothic" w:hAnsi="Century Gothic"/>
          <w:sz w:val="22"/>
          <w:szCs w:val="22"/>
          <w:highlight w:val="yellow"/>
        </w:rPr>
      </w:pPr>
    </w:p>
    <w:p w:rsidR="006046C6" w:rsidRDefault="006046C6" w:rsidP="005D05C2">
      <w:pPr>
        <w:pStyle w:val="TextoCorrido"/>
        <w:rPr>
          <w:rFonts w:ascii="Century Gothic" w:hAnsi="Century Gothic"/>
          <w:sz w:val="22"/>
          <w:szCs w:val="22"/>
          <w:highlight w:val="yellow"/>
        </w:rPr>
      </w:pPr>
    </w:p>
    <w:p w:rsidR="006046C6" w:rsidRDefault="006046C6" w:rsidP="005D05C2">
      <w:pPr>
        <w:pStyle w:val="TextoCorrido"/>
        <w:rPr>
          <w:rFonts w:ascii="Century Gothic" w:hAnsi="Century Gothic"/>
          <w:sz w:val="22"/>
          <w:szCs w:val="22"/>
          <w:highlight w:val="yellow"/>
        </w:rPr>
      </w:pPr>
    </w:p>
    <w:p w:rsidR="006E5B0A" w:rsidRDefault="006E5B0A" w:rsidP="005D05C2">
      <w:pPr>
        <w:pStyle w:val="TextoCorrido"/>
        <w:rPr>
          <w:rFonts w:ascii="Century Gothic" w:hAnsi="Century Gothic"/>
          <w:sz w:val="22"/>
          <w:szCs w:val="22"/>
          <w:highlight w:val="yellow"/>
        </w:rPr>
      </w:pPr>
    </w:p>
    <w:p w:rsidR="004F5821" w:rsidRDefault="004F5821" w:rsidP="005D05C2">
      <w:pPr>
        <w:pStyle w:val="TextoCorrido"/>
        <w:rPr>
          <w:rFonts w:ascii="Century Gothic" w:hAnsi="Century Gothic"/>
          <w:sz w:val="22"/>
          <w:szCs w:val="22"/>
          <w:highlight w:val="yellow"/>
        </w:rPr>
      </w:pPr>
    </w:p>
    <w:p w:rsidR="004F5821" w:rsidRDefault="004F5821" w:rsidP="005D05C2">
      <w:pPr>
        <w:pStyle w:val="TextoCorrido"/>
        <w:rPr>
          <w:rFonts w:ascii="Century Gothic" w:hAnsi="Century Gothic"/>
          <w:sz w:val="22"/>
          <w:szCs w:val="22"/>
          <w:highlight w:val="yellow"/>
        </w:rPr>
      </w:pPr>
    </w:p>
    <w:p w:rsidR="004F5821" w:rsidRDefault="004F5821" w:rsidP="005D05C2">
      <w:pPr>
        <w:pStyle w:val="TextoCorrido"/>
        <w:rPr>
          <w:rFonts w:ascii="Century Gothic" w:hAnsi="Century Gothic"/>
          <w:sz w:val="22"/>
          <w:szCs w:val="22"/>
          <w:highlight w:val="yellow"/>
        </w:rPr>
      </w:pPr>
    </w:p>
    <w:p w:rsidR="004F5821" w:rsidRDefault="004F5821" w:rsidP="005D05C2">
      <w:pPr>
        <w:pStyle w:val="TextoCorrido"/>
        <w:rPr>
          <w:rFonts w:ascii="Century Gothic" w:hAnsi="Century Gothic"/>
          <w:sz w:val="22"/>
          <w:szCs w:val="22"/>
          <w:highlight w:val="yellow"/>
        </w:rPr>
      </w:pPr>
    </w:p>
    <w:p w:rsidR="004F5821" w:rsidRDefault="004F5821" w:rsidP="005D05C2">
      <w:pPr>
        <w:pStyle w:val="TextoCorrido"/>
        <w:rPr>
          <w:rFonts w:ascii="Century Gothic" w:hAnsi="Century Gothic"/>
          <w:sz w:val="22"/>
          <w:szCs w:val="22"/>
          <w:highlight w:val="yellow"/>
        </w:rPr>
      </w:pPr>
    </w:p>
    <w:p w:rsidR="004F5821" w:rsidRDefault="004F5821" w:rsidP="005D05C2">
      <w:pPr>
        <w:pStyle w:val="TextoCorrido"/>
        <w:rPr>
          <w:rFonts w:ascii="Century Gothic" w:hAnsi="Century Gothic"/>
          <w:sz w:val="22"/>
          <w:szCs w:val="22"/>
          <w:highlight w:val="yellow"/>
        </w:rPr>
      </w:pPr>
    </w:p>
    <w:p w:rsidR="00A701F2" w:rsidRDefault="00A701F2" w:rsidP="006C4BBA">
      <w:pPr>
        <w:pStyle w:val="TextoCorrido"/>
        <w:rPr>
          <w:rFonts w:ascii="Century Gothic" w:hAnsi="Century Gothic"/>
          <w:sz w:val="22"/>
          <w:szCs w:val="22"/>
        </w:rPr>
      </w:pPr>
    </w:p>
    <w:p w:rsidR="00C370D8" w:rsidRPr="006C4BBA" w:rsidRDefault="00C370D8" w:rsidP="006C4BBA">
      <w:pPr>
        <w:pStyle w:val="TextoCorrido"/>
        <w:rPr>
          <w:rFonts w:ascii="Century Gothic" w:hAnsi="Century Gothic"/>
          <w:sz w:val="22"/>
          <w:szCs w:val="22"/>
        </w:rPr>
      </w:pPr>
    </w:p>
    <w:p w:rsidR="00E10BA4" w:rsidRDefault="00E10BA4">
      <w:pPr>
        <w:rPr>
          <w:rFonts w:ascii="Century Gothic" w:hAnsi="Century Gothic" w:cs="Arial"/>
          <w:b/>
          <w:color w:val="FFFFFF" w:themeColor="background1"/>
          <w:sz w:val="20"/>
          <w:szCs w:val="20"/>
        </w:rPr>
      </w:pPr>
      <w:r>
        <w:rPr>
          <w:rFonts w:ascii="Century Gothic" w:hAnsi="Century Gothic" w:cs="Arial"/>
          <w:b/>
          <w:color w:val="FFFFFF" w:themeColor="background1"/>
          <w:sz w:val="20"/>
          <w:szCs w:val="20"/>
        </w:rPr>
        <w:br w:type="page"/>
      </w:r>
    </w:p>
    <w:p w:rsidR="005D05C2" w:rsidRPr="00AA23C7" w:rsidRDefault="005D05C2" w:rsidP="005D05C2">
      <w:pPr>
        <w:keepLines/>
        <w:shd w:val="clear" w:color="auto" w:fill="0F243E" w:themeFill="text2" w:themeFillShade="80"/>
        <w:rPr>
          <w:rFonts w:ascii="Century Gothic" w:hAnsi="Century Gothic" w:cs="Arial"/>
          <w:b/>
          <w:color w:val="FFFFFF" w:themeColor="background1"/>
          <w:sz w:val="20"/>
          <w:szCs w:val="20"/>
        </w:rPr>
      </w:pPr>
    </w:p>
    <w:p w:rsidR="005D05C2" w:rsidRPr="00F82205" w:rsidRDefault="005D05C2" w:rsidP="005D05C2">
      <w:pPr>
        <w:pStyle w:val="T1"/>
        <w:shd w:val="clear" w:color="auto" w:fill="0F243E" w:themeFill="text2" w:themeFillShade="80"/>
        <w:spacing w:line="240" w:lineRule="auto"/>
        <w:rPr>
          <w:rFonts w:ascii="Century Gothic" w:hAnsi="Century Gothic"/>
        </w:rPr>
      </w:pPr>
      <w:r>
        <w:rPr>
          <w:rFonts w:ascii="Century Gothic" w:hAnsi="Century Gothic"/>
          <w:b w:val="0"/>
          <w:color w:val="FFFFFF" w:themeColor="background1"/>
          <w:szCs w:val="20"/>
        </w:rPr>
        <w:t xml:space="preserve">  </w:t>
      </w:r>
      <w:bookmarkStart w:id="20" w:name="_Toc286743402"/>
      <w:r>
        <w:rPr>
          <w:rFonts w:ascii="Century Gothic" w:hAnsi="Century Gothic"/>
          <w:caps w:val="0"/>
        </w:rPr>
        <w:t xml:space="preserve">Avaliações de Maturidade – </w:t>
      </w:r>
      <w:r w:rsidR="007B4F7E">
        <w:rPr>
          <w:rFonts w:ascii="Century Gothic" w:hAnsi="Century Gothic"/>
          <w:caps w:val="0"/>
        </w:rPr>
        <w:t>Estratégia do Serviço</w:t>
      </w:r>
      <w:bookmarkEnd w:id="20"/>
    </w:p>
    <w:p w:rsidR="005D05C2" w:rsidRPr="00AA23C7" w:rsidRDefault="005D05C2" w:rsidP="005D05C2">
      <w:pPr>
        <w:keepLines/>
        <w:shd w:val="clear" w:color="auto" w:fill="0F243E" w:themeFill="text2" w:themeFillShade="80"/>
        <w:spacing w:after="240"/>
        <w:rPr>
          <w:rFonts w:ascii="Century Gothic" w:hAnsi="Century Gothic" w:cs="Arial"/>
          <w:b/>
          <w:color w:val="FFFFFF" w:themeColor="background1"/>
          <w:sz w:val="20"/>
          <w:szCs w:val="20"/>
        </w:rPr>
      </w:pPr>
    </w:p>
    <w:p w:rsidR="00C17F75" w:rsidRDefault="00C17F75" w:rsidP="007B4F7E">
      <w:pPr>
        <w:pStyle w:val="TextoCorrido"/>
        <w:rPr>
          <w:rFonts w:ascii="Century Gothic" w:hAnsi="Century Gothic"/>
        </w:rPr>
      </w:pPr>
    </w:p>
    <w:p w:rsidR="0046793A" w:rsidRDefault="0046793A" w:rsidP="0046793A">
      <w:pPr>
        <w:jc w:val="center"/>
        <w:rPr>
          <w:rFonts w:ascii="Century Gothic" w:hAnsi="Century Gothic" w:cs="Arial"/>
          <w:b/>
        </w:rPr>
      </w:pPr>
      <w:r w:rsidRPr="0064085F">
        <w:rPr>
          <w:rFonts w:ascii="Century Gothic" w:hAnsi="Century Gothic" w:cs="Arial"/>
          <w:b/>
          <w:noProof/>
        </w:rPr>
        <w:drawing>
          <wp:inline distT="0" distB="0" distL="0" distR="0">
            <wp:extent cx="2656413" cy="3600000"/>
            <wp:effectExtent l="400050" t="228600" r="315387" b="248100"/>
            <wp:docPr id="8" name="Imagem 1" descr="Service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308" name="Picture 4" descr="Service Strategy"/>
                    <pic:cNvPicPr>
                      <a:picLocks noChangeAspect="1" noChangeArrowheads="1"/>
                    </pic:cNvPicPr>
                  </pic:nvPicPr>
                  <pic:blipFill>
                    <a:blip r:embed="rId22" cstate="print"/>
                    <a:srcRect/>
                    <a:stretch>
                      <a:fillRect/>
                    </a:stretch>
                  </pic:blipFill>
                  <pic:spPr bwMode="auto">
                    <a:xfrm>
                      <a:off x="0" y="0"/>
                      <a:ext cx="2656413" cy="3600000"/>
                    </a:xfrm>
                    <a:prstGeom prst="rect">
                      <a:avLst/>
                    </a:prstGeom>
                    <a:noFill/>
                    <a:effectLst>
                      <a:outerShdw blurRad="50800" dist="63500" dir="8100000" algn="tr" rotWithShape="0">
                        <a:schemeClr val="tx1">
                          <a:alpha val="40000"/>
                        </a:schemeClr>
                      </a:outerShdw>
                    </a:effectLst>
                    <a:scene3d>
                      <a:camera prst="orthographicFront">
                        <a:rot lat="0" lon="0" rev="21000000"/>
                      </a:camera>
                      <a:lightRig rig="threePt" dir="t"/>
                    </a:scene3d>
                  </pic:spPr>
                </pic:pic>
              </a:graphicData>
            </a:graphic>
          </wp:inline>
        </w:drawing>
      </w:r>
    </w:p>
    <w:p w:rsidR="0046793A" w:rsidRDefault="0046793A" w:rsidP="0046793A">
      <w:pPr>
        <w:rPr>
          <w:rFonts w:ascii="Century Gothic" w:hAnsi="Century Gothic" w:cs="Arial"/>
          <w:b/>
        </w:rPr>
      </w:pPr>
    </w:p>
    <w:p w:rsidR="0046793A" w:rsidRDefault="0046793A" w:rsidP="00D13792">
      <w:pPr>
        <w:pStyle w:val="TextoCorrido"/>
        <w:pBdr>
          <w:left w:val="single" w:sz="12" w:space="4" w:color="808080" w:themeColor="background1" w:themeShade="80"/>
          <w:bottom w:val="single" w:sz="12" w:space="1" w:color="808080" w:themeColor="background1" w:themeShade="80"/>
        </w:pBdr>
        <w:spacing w:line="276" w:lineRule="auto"/>
        <w:ind w:firstLine="0"/>
        <w:rPr>
          <w:rFonts w:ascii="Century Gothic" w:hAnsi="Century Gothic"/>
        </w:rPr>
      </w:pPr>
      <w:r>
        <w:rPr>
          <w:rFonts w:ascii="Century Gothic" w:hAnsi="Century Gothic"/>
        </w:rPr>
        <w:t>Geração da Estratégia</w:t>
      </w:r>
      <w:r w:rsidR="00D13792">
        <w:rPr>
          <w:rFonts w:ascii="Century Gothic" w:hAnsi="Century Gothic"/>
        </w:rPr>
        <w:t xml:space="preserve"> </w:t>
      </w:r>
      <w:r w:rsidR="00D13792" w:rsidRPr="00D13792">
        <w:rPr>
          <w:rFonts w:ascii="Century Gothic" w:hAnsi="Century Gothic"/>
          <w:b/>
          <w:sz w:val="20"/>
        </w:rPr>
        <w:t>(*)</w:t>
      </w:r>
    </w:p>
    <w:p w:rsidR="0046793A" w:rsidRDefault="0046793A" w:rsidP="00D13792">
      <w:pPr>
        <w:pStyle w:val="TextoCorrido"/>
        <w:pBdr>
          <w:left w:val="single" w:sz="12" w:space="4" w:color="808080" w:themeColor="background1" w:themeShade="80"/>
          <w:bottom w:val="single" w:sz="12" w:space="1" w:color="808080" w:themeColor="background1" w:themeShade="80"/>
        </w:pBdr>
        <w:spacing w:line="276" w:lineRule="auto"/>
        <w:ind w:firstLine="0"/>
        <w:rPr>
          <w:rFonts w:ascii="Century Gothic" w:hAnsi="Century Gothic"/>
        </w:rPr>
      </w:pPr>
      <w:r w:rsidRPr="00110EA9">
        <w:rPr>
          <w:rFonts w:ascii="Century Gothic" w:hAnsi="Century Gothic"/>
        </w:rPr>
        <w:t>Gerenciamento Financeiro</w:t>
      </w:r>
      <w:r w:rsidR="00D13792">
        <w:rPr>
          <w:rFonts w:ascii="Century Gothic" w:hAnsi="Century Gothic"/>
        </w:rPr>
        <w:t xml:space="preserve"> </w:t>
      </w:r>
      <w:r w:rsidR="00D13792" w:rsidRPr="00D13792">
        <w:rPr>
          <w:rFonts w:ascii="Century Gothic" w:hAnsi="Century Gothic"/>
          <w:b/>
          <w:sz w:val="20"/>
        </w:rPr>
        <w:t>(*)</w:t>
      </w:r>
    </w:p>
    <w:p w:rsidR="0046793A" w:rsidRDefault="0046793A" w:rsidP="00D13792">
      <w:pPr>
        <w:pStyle w:val="TextoCorrido"/>
        <w:pBdr>
          <w:left w:val="single" w:sz="12" w:space="4" w:color="808080" w:themeColor="background1" w:themeShade="80"/>
          <w:bottom w:val="single" w:sz="12" w:space="1" w:color="808080" w:themeColor="background1" w:themeShade="80"/>
        </w:pBdr>
        <w:spacing w:line="276" w:lineRule="auto"/>
        <w:ind w:firstLine="0"/>
        <w:rPr>
          <w:rFonts w:ascii="Century Gothic" w:hAnsi="Century Gothic"/>
        </w:rPr>
      </w:pPr>
      <w:r w:rsidRPr="00110EA9">
        <w:rPr>
          <w:rFonts w:ascii="Century Gothic" w:hAnsi="Century Gothic"/>
        </w:rPr>
        <w:t>Gerenciamento da Demanda</w:t>
      </w:r>
      <w:r w:rsidR="00D13792">
        <w:rPr>
          <w:rFonts w:ascii="Century Gothic" w:hAnsi="Century Gothic"/>
        </w:rPr>
        <w:t xml:space="preserve"> </w:t>
      </w:r>
      <w:r w:rsidR="00D13792" w:rsidRPr="00D13792">
        <w:rPr>
          <w:rFonts w:ascii="Century Gothic" w:hAnsi="Century Gothic"/>
          <w:b/>
          <w:sz w:val="20"/>
        </w:rPr>
        <w:t>(*)</w:t>
      </w:r>
    </w:p>
    <w:p w:rsidR="0046793A" w:rsidRDefault="0046793A" w:rsidP="00D13792">
      <w:pPr>
        <w:pStyle w:val="TextoCorrido"/>
        <w:pBdr>
          <w:left w:val="single" w:sz="12" w:space="4" w:color="808080" w:themeColor="background1" w:themeShade="80"/>
          <w:bottom w:val="single" w:sz="12" w:space="1" w:color="808080" w:themeColor="background1" w:themeShade="80"/>
        </w:pBdr>
        <w:spacing w:line="276" w:lineRule="auto"/>
        <w:ind w:firstLine="0"/>
        <w:rPr>
          <w:rFonts w:ascii="Century Gothic" w:hAnsi="Century Gothic"/>
        </w:rPr>
      </w:pPr>
      <w:r w:rsidRPr="00110EA9">
        <w:rPr>
          <w:rFonts w:ascii="Century Gothic" w:hAnsi="Century Gothic"/>
        </w:rPr>
        <w:t>Gerenciamento do Portfólio de Serviços</w:t>
      </w:r>
      <w:r w:rsidR="00D13792">
        <w:rPr>
          <w:rFonts w:ascii="Century Gothic" w:hAnsi="Century Gothic"/>
        </w:rPr>
        <w:t xml:space="preserve"> </w:t>
      </w:r>
      <w:r w:rsidR="00D13792" w:rsidRPr="00D13792">
        <w:rPr>
          <w:rFonts w:ascii="Century Gothic" w:hAnsi="Century Gothic"/>
          <w:b/>
          <w:sz w:val="20"/>
        </w:rPr>
        <w:t>(*)</w:t>
      </w:r>
    </w:p>
    <w:p w:rsidR="0046793A" w:rsidRDefault="0046793A" w:rsidP="0046793A">
      <w:pPr>
        <w:pStyle w:val="TextoCorrido"/>
        <w:ind w:firstLine="0"/>
        <w:rPr>
          <w:rFonts w:ascii="Century Gothic" w:hAnsi="Century Gothic"/>
        </w:rPr>
      </w:pPr>
    </w:p>
    <w:p w:rsidR="0046793A" w:rsidRPr="0046793A" w:rsidRDefault="00D13792" w:rsidP="0046793A">
      <w:pPr>
        <w:pStyle w:val="TextoCorrido"/>
        <w:shd w:val="clear" w:color="auto" w:fill="D9D9D9" w:themeFill="background1" w:themeFillShade="D9"/>
        <w:rPr>
          <w:rFonts w:ascii="Century Gothic" w:hAnsi="Century Gothic"/>
          <w:sz w:val="20"/>
        </w:rPr>
      </w:pPr>
      <w:r w:rsidRPr="00D13792">
        <w:rPr>
          <w:rFonts w:ascii="Century Gothic" w:hAnsi="Century Gothic"/>
          <w:b/>
          <w:sz w:val="20"/>
        </w:rPr>
        <w:t>(*)</w:t>
      </w:r>
      <w:r>
        <w:rPr>
          <w:rFonts w:ascii="Century Gothic" w:hAnsi="Century Gothic"/>
          <w:sz w:val="20"/>
        </w:rPr>
        <w:t xml:space="preserve"> </w:t>
      </w:r>
      <w:r w:rsidR="0046793A" w:rsidRPr="0046793A">
        <w:rPr>
          <w:rFonts w:ascii="Century Gothic" w:hAnsi="Century Gothic"/>
          <w:sz w:val="20"/>
        </w:rPr>
        <w:t xml:space="preserve">Os processos da fase de </w:t>
      </w:r>
      <w:r w:rsidR="0046793A" w:rsidRPr="0046793A">
        <w:rPr>
          <w:rFonts w:ascii="Century Gothic" w:hAnsi="Century Gothic"/>
          <w:b/>
          <w:sz w:val="20"/>
        </w:rPr>
        <w:t>Estratégia do Ciclo de Vida do Serviço</w:t>
      </w:r>
      <w:r w:rsidR="0046793A" w:rsidRPr="0046793A">
        <w:rPr>
          <w:rFonts w:ascii="Century Gothic" w:hAnsi="Century Gothic"/>
          <w:sz w:val="20"/>
        </w:rPr>
        <w:t xml:space="preserve"> não pertenciam ao escopo do trabalho acordado (conforme citado no tópico </w:t>
      </w:r>
      <w:r w:rsidR="00AD014E">
        <w:rPr>
          <w:rFonts w:ascii="Century Gothic" w:hAnsi="Century Gothic"/>
          <w:sz w:val="20"/>
        </w:rPr>
        <w:t>1.</w:t>
      </w:r>
      <w:r w:rsidR="00CD3072">
        <w:rPr>
          <w:rFonts w:ascii="Century Gothic" w:hAnsi="Century Gothic"/>
          <w:sz w:val="20"/>
        </w:rPr>
        <w:t>4</w:t>
      </w:r>
      <w:r w:rsidR="0046793A" w:rsidRPr="0046793A">
        <w:rPr>
          <w:rFonts w:ascii="Century Gothic" w:hAnsi="Century Gothic"/>
          <w:sz w:val="20"/>
        </w:rPr>
        <w:t xml:space="preserve"> deste documento). Porém</w:t>
      </w:r>
      <w:r>
        <w:rPr>
          <w:rFonts w:ascii="Century Gothic" w:hAnsi="Century Gothic"/>
          <w:sz w:val="20"/>
        </w:rPr>
        <w:t xml:space="preserve">, </w:t>
      </w:r>
      <w:r w:rsidR="0046793A" w:rsidRPr="0046793A">
        <w:rPr>
          <w:rFonts w:ascii="Century Gothic" w:hAnsi="Century Gothic"/>
          <w:sz w:val="20"/>
        </w:rPr>
        <w:t xml:space="preserve">uma análise menos profunda foi realizada e pode ser visualizada no Anexo </w:t>
      </w:r>
      <w:r w:rsidR="00AD014E">
        <w:rPr>
          <w:rFonts w:ascii="Century Gothic" w:hAnsi="Century Gothic"/>
          <w:sz w:val="20"/>
        </w:rPr>
        <w:t>B</w:t>
      </w:r>
      <w:r w:rsidR="0046793A" w:rsidRPr="0046793A">
        <w:rPr>
          <w:rFonts w:ascii="Century Gothic" w:hAnsi="Century Gothic"/>
          <w:sz w:val="20"/>
        </w:rPr>
        <w:t>.</w:t>
      </w:r>
    </w:p>
    <w:p w:rsidR="00D13792" w:rsidRDefault="00D13792">
      <w:pPr>
        <w:rPr>
          <w:rFonts w:ascii="Century Gothic" w:hAnsi="Century Gothic" w:cs="Arial"/>
          <w:b/>
          <w:color w:val="FFFFFF" w:themeColor="background1"/>
          <w:sz w:val="20"/>
          <w:szCs w:val="20"/>
        </w:rPr>
      </w:pPr>
      <w:r>
        <w:rPr>
          <w:rFonts w:ascii="Century Gothic" w:hAnsi="Century Gothic" w:cs="Arial"/>
          <w:b/>
          <w:color w:val="FFFFFF" w:themeColor="background1"/>
          <w:sz w:val="20"/>
          <w:szCs w:val="20"/>
        </w:rPr>
        <w:br w:type="page"/>
      </w:r>
    </w:p>
    <w:p w:rsidR="00D13792" w:rsidRPr="00AA23C7" w:rsidRDefault="00D13792" w:rsidP="00D13792">
      <w:pPr>
        <w:keepLines/>
        <w:shd w:val="clear" w:color="auto" w:fill="0F243E" w:themeFill="text2" w:themeFillShade="80"/>
        <w:rPr>
          <w:rFonts w:ascii="Century Gothic" w:hAnsi="Century Gothic" w:cs="Arial"/>
          <w:b/>
          <w:color w:val="FFFFFF" w:themeColor="background1"/>
          <w:sz w:val="20"/>
          <w:szCs w:val="20"/>
        </w:rPr>
      </w:pPr>
    </w:p>
    <w:p w:rsidR="00D13792" w:rsidRPr="00F82205" w:rsidRDefault="00D13792" w:rsidP="00D13792">
      <w:pPr>
        <w:pStyle w:val="T1"/>
        <w:shd w:val="clear" w:color="auto" w:fill="0F243E" w:themeFill="text2" w:themeFillShade="80"/>
        <w:spacing w:line="240" w:lineRule="auto"/>
        <w:rPr>
          <w:rFonts w:ascii="Century Gothic" w:hAnsi="Century Gothic"/>
        </w:rPr>
      </w:pPr>
      <w:r>
        <w:rPr>
          <w:rFonts w:ascii="Century Gothic" w:hAnsi="Century Gothic"/>
          <w:b w:val="0"/>
          <w:color w:val="FFFFFF" w:themeColor="background1"/>
          <w:szCs w:val="20"/>
        </w:rPr>
        <w:t xml:space="preserve">  </w:t>
      </w:r>
      <w:bookmarkStart w:id="21" w:name="_Toc286743403"/>
      <w:r>
        <w:rPr>
          <w:rFonts w:ascii="Century Gothic" w:hAnsi="Century Gothic"/>
          <w:caps w:val="0"/>
        </w:rPr>
        <w:t>Avaliações de Maturidade – Desenho d</w:t>
      </w:r>
      <w:r w:rsidR="005C5DA7">
        <w:rPr>
          <w:rFonts w:ascii="Century Gothic" w:hAnsi="Century Gothic"/>
          <w:caps w:val="0"/>
        </w:rPr>
        <w:t>e</w:t>
      </w:r>
      <w:r>
        <w:rPr>
          <w:rFonts w:ascii="Century Gothic" w:hAnsi="Century Gothic"/>
          <w:caps w:val="0"/>
        </w:rPr>
        <w:t xml:space="preserve"> Serviço</w:t>
      </w:r>
      <w:bookmarkEnd w:id="21"/>
    </w:p>
    <w:p w:rsidR="00D13792" w:rsidRPr="00AA23C7" w:rsidRDefault="00D13792" w:rsidP="00D13792">
      <w:pPr>
        <w:keepLines/>
        <w:shd w:val="clear" w:color="auto" w:fill="0F243E" w:themeFill="text2" w:themeFillShade="80"/>
        <w:spacing w:after="240"/>
        <w:rPr>
          <w:rFonts w:ascii="Century Gothic" w:hAnsi="Century Gothic" w:cs="Arial"/>
          <w:b/>
          <w:color w:val="FFFFFF" w:themeColor="background1"/>
          <w:sz w:val="20"/>
          <w:szCs w:val="20"/>
        </w:rPr>
      </w:pPr>
    </w:p>
    <w:p w:rsidR="0046793A" w:rsidRDefault="0046793A" w:rsidP="0046793A">
      <w:pPr>
        <w:pStyle w:val="TextoCorrido"/>
        <w:rPr>
          <w:rFonts w:ascii="Century Gothic" w:hAnsi="Century Gothic"/>
        </w:rPr>
      </w:pPr>
    </w:p>
    <w:p w:rsidR="00D13792" w:rsidRDefault="00D13792" w:rsidP="00D13792">
      <w:pPr>
        <w:pStyle w:val="PargrafodaLista"/>
        <w:jc w:val="center"/>
      </w:pPr>
      <w:r w:rsidRPr="003B7928">
        <w:rPr>
          <w:noProof/>
        </w:rPr>
        <w:drawing>
          <wp:inline distT="0" distB="0" distL="0" distR="0">
            <wp:extent cx="2656833" cy="3600000"/>
            <wp:effectExtent l="400050" t="228600" r="314967" b="248100"/>
            <wp:docPr id="12" name="Imagem 6" descr="ITIL_Servic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0" name="Picture 7" descr="ITIL_Service Design"/>
                    <pic:cNvPicPr>
                      <a:picLocks noChangeAspect="1" noChangeArrowheads="1"/>
                    </pic:cNvPicPr>
                  </pic:nvPicPr>
                  <pic:blipFill>
                    <a:blip r:embed="rId23" cstate="print"/>
                    <a:srcRect/>
                    <a:stretch>
                      <a:fillRect/>
                    </a:stretch>
                  </pic:blipFill>
                  <pic:spPr bwMode="auto">
                    <a:xfrm>
                      <a:off x="0" y="0"/>
                      <a:ext cx="2656833" cy="3600000"/>
                    </a:xfrm>
                    <a:prstGeom prst="rect">
                      <a:avLst/>
                    </a:prstGeom>
                    <a:noFill/>
                    <a:ln w="9525">
                      <a:noFill/>
                      <a:miter lim="800000"/>
                      <a:headEnd/>
                      <a:tailEnd/>
                    </a:ln>
                    <a:effectLst>
                      <a:outerShdw blurRad="50800" dist="63500" dir="8100000" algn="tr" rotWithShape="0">
                        <a:schemeClr val="tx1">
                          <a:alpha val="40000"/>
                        </a:schemeClr>
                      </a:outerShdw>
                    </a:effectLst>
                    <a:scene3d>
                      <a:camera prst="orthographicFront">
                        <a:rot lat="0" lon="0" rev="21000000"/>
                      </a:camera>
                      <a:lightRig rig="threePt" dir="t"/>
                    </a:scene3d>
                  </pic:spPr>
                </pic:pic>
              </a:graphicData>
            </a:graphic>
          </wp:inline>
        </w:drawing>
      </w:r>
    </w:p>
    <w:p w:rsidR="00D13792" w:rsidRDefault="00D13792" w:rsidP="00D13792">
      <w:pPr>
        <w:pStyle w:val="PargrafodaLista"/>
        <w:jc w:val="both"/>
        <w:rPr>
          <w:rFonts w:ascii="Century Gothic" w:hAnsi="Century Gothic"/>
        </w:rPr>
      </w:pPr>
    </w:p>
    <w:p w:rsidR="00D13792" w:rsidRPr="00721014" w:rsidRDefault="00D13792" w:rsidP="00D13792">
      <w:pPr>
        <w:pStyle w:val="PargrafodaLista"/>
        <w:jc w:val="both"/>
        <w:rPr>
          <w:rFonts w:ascii="Century Gothic" w:hAnsi="Century Gothic"/>
        </w:rPr>
      </w:pPr>
    </w:p>
    <w:p w:rsidR="00D13792" w:rsidRPr="00721014" w:rsidRDefault="00D13792" w:rsidP="00D13792">
      <w:pPr>
        <w:pStyle w:val="TextoCorrido"/>
        <w:pBdr>
          <w:left w:val="single" w:sz="12" w:space="4" w:color="808080" w:themeColor="background1" w:themeShade="80"/>
          <w:bottom w:val="single" w:sz="12" w:space="1" w:color="808080" w:themeColor="background1" w:themeShade="80"/>
        </w:pBdr>
        <w:spacing w:line="276" w:lineRule="auto"/>
        <w:ind w:firstLine="0"/>
        <w:rPr>
          <w:rFonts w:ascii="Century Gothic" w:hAnsi="Century Gothic"/>
        </w:rPr>
      </w:pPr>
      <w:r w:rsidRPr="00721014">
        <w:rPr>
          <w:rFonts w:ascii="Century Gothic" w:hAnsi="Century Gothic"/>
        </w:rPr>
        <w:t>Gerenciamento do Catálogo de Serviços</w:t>
      </w:r>
      <w:r>
        <w:rPr>
          <w:rFonts w:ascii="Century Gothic" w:hAnsi="Century Gothic"/>
        </w:rPr>
        <w:t xml:space="preserve"> </w:t>
      </w:r>
      <w:r w:rsidRPr="00D13792">
        <w:rPr>
          <w:rFonts w:ascii="Century Gothic" w:hAnsi="Century Gothic"/>
          <w:b/>
          <w:sz w:val="20"/>
        </w:rPr>
        <w:t>(*)</w:t>
      </w:r>
    </w:p>
    <w:p w:rsidR="00D13792" w:rsidRPr="00721014" w:rsidRDefault="00D13792" w:rsidP="00D13792">
      <w:pPr>
        <w:pStyle w:val="TextoCorrido"/>
        <w:pBdr>
          <w:left w:val="single" w:sz="12" w:space="4" w:color="808080" w:themeColor="background1" w:themeShade="80"/>
          <w:bottom w:val="single" w:sz="12" w:space="1" w:color="808080" w:themeColor="background1" w:themeShade="80"/>
        </w:pBdr>
        <w:spacing w:line="276" w:lineRule="auto"/>
        <w:ind w:firstLine="0"/>
        <w:rPr>
          <w:rFonts w:ascii="Century Gothic" w:hAnsi="Century Gothic"/>
        </w:rPr>
      </w:pPr>
      <w:r w:rsidRPr="00721014">
        <w:rPr>
          <w:rFonts w:ascii="Century Gothic" w:hAnsi="Century Gothic"/>
        </w:rPr>
        <w:t>Gerenciamento da Capacidade</w:t>
      </w:r>
    </w:p>
    <w:p w:rsidR="00D13792" w:rsidRPr="00721014" w:rsidRDefault="00D13792" w:rsidP="00D13792">
      <w:pPr>
        <w:pStyle w:val="TextoCorrido"/>
        <w:pBdr>
          <w:left w:val="single" w:sz="12" w:space="4" w:color="808080" w:themeColor="background1" w:themeShade="80"/>
          <w:bottom w:val="single" w:sz="12" w:space="1" w:color="808080" w:themeColor="background1" w:themeShade="80"/>
        </w:pBdr>
        <w:spacing w:line="276" w:lineRule="auto"/>
        <w:ind w:firstLine="0"/>
        <w:rPr>
          <w:rFonts w:ascii="Century Gothic" w:hAnsi="Century Gothic"/>
        </w:rPr>
      </w:pPr>
      <w:r w:rsidRPr="00721014">
        <w:rPr>
          <w:rFonts w:ascii="Century Gothic" w:hAnsi="Century Gothic"/>
        </w:rPr>
        <w:t>Gerenciamento da Disponibilidade</w:t>
      </w:r>
    </w:p>
    <w:p w:rsidR="00D13792" w:rsidRPr="00721014" w:rsidRDefault="00D13792" w:rsidP="00D13792">
      <w:pPr>
        <w:pStyle w:val="TextoCorrido"/>
        <w:pBdr>
          <w:left w:val="single" w:sz="12" w:space="4" w:color="808080" w:themeColor="background1" w:themeShade="80"/>
          <w:bottom w:val="single" w:sz="12" w:space="1" w:color="808080" w:themeColor="background1" w:themeShade="80"/>
        </w:pBdr>
        <w:spacing w:line="276" w:lineRule="auto"/>
        <w:ind w:firstLine="0"/>
        <w:rPr>
          <w:rFonts w:ascii="Century Gothic" w:hAnsi="Century Gothic"/>
        </w:rPr>
      </w:pPr>
      <w:r w:rsidRPr="00721014">
        <w:rPr>
          <w:rFonts w:ascii="Century Gothic" w:hAnsi="Century Gothic"/>
        </w:rPr>
        <w:t>Gerenciamento da Continuidade do Serviço de TI</w:t>
      </w:r>
    </w:p>
    <w:p w:rsidR="00D13792" w:rsidRPr="00721014" w:rsidRDefault="00D13792" w:rsidP="00D13792">
      <w:pPr>
        <w:pStyle w:val="TextoCorrido"/>
        <w:pBdr>
          <w:left w:val="single" w:sz="12" w:space="4" w:color="808080" w:themeColor="background1" w:themeShade="80"/>
          <w:bottom w:val="single" w:sz="12" w:space="1" w:color="808080" w:themeColor="background1" w:themeShade="80"/>
        </w:pBdr>
        <w:spacing w:line="276" w:lineRule="auto"/>
        <w:ind w:firstLine="0"/>
        <w:rPr>
          <w:rFonts w:ascii="Century Gothic" w:hAnsi="Century Gothic"/>
        </w:rPr>
      </w:pPr>
      <w:r w:rsidRPr="00721014">
        <w:rPr>
          <w:rFonts w:ascii="Century Gothic" w:hAnsi="Century Gothic"/>
        </w:rPr>
        <w:t>Gerenciamento do Nível de Serviço</w:t>
      </w:r>
    </w:p>
    <w:p w:rsidR="00D13792" w:rsidRPr="00721014" w:rsidRDefault="00D13792" w:rsidP="00D13792">
      <w:pPr>
        <w:pStyle w:val="TextoCorrido"/>
        <w:pBdr>
          <w:left w:val="single" w:sz="12" w:space="4" w:color="808080" w:themeColor="background1" w:themeShade="80"/>
          <w:bottom w:val="single" w:sz="12" w:space="1" w:color="808080" w:themeColor="background1" w:themeShade="80"/>
        </w:pBdr>
        <w:spacing w:line="276" w:lineRule="auto"/>
        <w:ind w:firstLine="0"/>
        <w:rPr>
          <w:rFonts w:ascii="Century Gothic" w:hAnsi="Century Gothic"/>
        </w:rPr>
      </w:pPr>
      <w:r w:rsidRPr="00721014">
        <w:rPr>
          <w:rFonts w:ascii="Century Gothic" w:hAnsi="Century Gothic"/>
        </w:rPr>
        <w:t>Gerenciamento de Fornecedores</w:t>
      </w:r>
      <w:r>
        <w:rPr>
          <w:rFonts w:ascii="Century Gothic" w:hAnsi="Century Gothic"/>
        </w:rPr>
        <w:t xml:space="preserve"> </w:t>
      </w:r>
      <w:r w:rsidRPr="00D13792">
        <w:rPr>
          <w:rFonts w:ascii="Century Gothic" w:hAnsi="Century Gothic"/>
          <w:b/>
          <w:sz w:val="20"/>
        </w:rPr>
        <w:t>(*)</w:t>
      </w:r>
    </w:p>
    <w:p w:rsidR="00D13792" w:rsidRPr="00721014" w:rsidRDefault="00D13792" w:rsidP="00D13792">
      <w:pPr>
        <w:pStyle w:val="TextoCorrido"/>
        <w:pBdr>
          <w:left w:val="single" w:sz="12" w:space="4" w:color="808080" w:themeColor="background1" w:themeShade="80"/>
          <w:bottom w:val="single" w:sz="12" w:space="1" w:color="808080" w:themeColor="background1" w:themeShade="80"/>
        </w:pBdr>
        <w:spacing w:line="276" w:lineRule="auto"/>
        <w:ind w:firstLine="0"/>
        <w:rPr>
          <w:rFonts w:ascii="Century Gothic" w:hAnsi="Century Gothic"/>
        </w:rPr>
      </w:pPr>
      <w:r w:rsidRPr="00721014">
        <w:rPr>
          <w:rFonts w:ascii="Century Gothic" w:hAnsi="Century Gothic"/>
        </w:rPr>
        <w:t>Gerenciamento da Segurança da Informação</w:t>
      </w:r>
      <w:r>
        <w:rPr>
          <w:rFonts w:ascii="Century Gothic" w:hAnsi="Century Gothic"/>
        </w:rPr>
        <w:t xml:space="preserve"> </w:t>
      </w:r>
      <w:r w:rsidRPr="00D13792">
        <w:rPr>
          <w:rFonts w:ascii="Century Gothic" w:hAnsi="Century Gothic"/>
          <w:b/>
          <w:sz w:val="20"/>
        </w:rPr>
        <w:t>(*)</w:t>
      </w:r>
    </w:p>
    <w:p w:rsidR="00D13792" w:rsidRDefault="00D13792" w:rsidP="00D13792">
      <w:pPr>
        <w:pStyle w:val="TextoCorrido"/>
        <w:ind w:firstLine="0"/>
        <w:rPr>
          <w:rFonts w:ascii="Century Gothic" w:hAnsi="Century Gothic"/>
        </w:rPr>
      </w:pPr>
    </w:p>
    <w:p w:rsidR="007B4F7E" w:rsidRPr="008972E1" w:rsidRDefault="00D13792" w:rsidP="008972E1">
      <w:pPr>
        <w:pStyle w:val="TextoCorrido"/>
        <w:shd w:val="clear" w:color="auto" w:fill="D9D9D9" w:themeFill="background1" w:themeFillShade="D9"/>
        <w:rPr>
          <w:rFonts w:ascii="Century Gothic" w:hAnsi="Century Gothic"/>
          <w:sz w:val="20"/>
        </w:rPr>
      </w:pPr>
      <w:r w:rsidRPr="00D13792">
        <w:rPr>
          <w:rFonts w:ascii="Century Gothic" w:hAnsi="Century Gothic"/>
          <w:b/>
          <w:sz w:val="20"/>
        </w:rPr>
        <w:t>(*)</w:t>
      </w:r>
      <w:r>
        <w:rPr>
          <w:rFonts w:ascii="Century Gothic" w:hAnsi="Century Gothic"/>
          <w:sz w:val="20"/>
        </w:rPr>
        <w:t xml:space="preserve"> Alguns </w:t>
      </w:r>
      <w:r w:rsidRPr="0046793A">
        <w:rPr>
          <w:rFonts w:ascii="Century Gothic" w:hAnsi="Century Gothic"/>
          <w:sz w:val="20"/>
        </w:rPr>
        <w:t xml:space="preserve">processos da fase de </w:t>
      </w:r>
      <w:r>
        <w:rPr>
          <w:rFonts w:ascii="Century Gothic" w:hAnsi="Century Gothic"/>
          <w:b/>
          <w:sz w:val="20"/>
        </w:rPr>
        <w:t>Desenho</w:t>
      </w:r>
      <w:r w:rsidRPr="0046793A">
        <w:rPr>
          <w:rFonts w:ascii="Century Gothic" w:hAnsi="Century Gothic"/>
          <w:b/>
          <w:sz w:val="20"/>
        </w:rPr>
        <w:t xml:space="preserve"> do Ciclo de Vida do Serviço</w:t>
      </w:r>
      <w:r w:rsidRPr="0046793A">
        <w:rPr>
          <w:rFonts w:ascii="Century Gothic" w:hAnsi="Century Gothic"/>
          <w:sz w:val="20"/>
        </w:rPr>
        <w:t xml:space="preserve"> não pertenciam ao escopo do trabalho acordado (conforme citado no tópico </w:t>
      </w:r>
      <w:r w:rsidR="00AD014E">
        <w:rPr>
          <w:rFonts w:ascii="Century Gothic" w:hAnsi="Century Gothic"/>
          <w:sz w:val="20"/>
        </w:rPr>
        <w:t>1.</w:t>
      </w:r>
      <w:r w:rsidR="00CD3072">
        <w:rPr>
          <w:rFonts w:ascii="Century Gothic" w:hAnsi="Century Gothic"/>
          <w:sz w:val="20"/>
        </w:rPr>
        <w:t>4</w:t>
      </w:r>
      <w:r w:rsidRPr="0046793A">
        <w:rPr>
          <w:rFonts w:ascii="Century Gothic" w:hAnsi="Century Gothic"/>
          <w:sz w:val="20"/>
        </w:rPr>
        <w:t xml:space="preserve"> deste documento). Porém</w:t>
      </w:r>
      <w:r>
        <w:rPr>
          <w:rFonts w:ascii="Century Gothic" w:hAnsi="Century Gothic"/>
          <w:sz w:val="20"/>
        </w:rPr>
        <w:t xml:space="preserve">, </w:t>
      </w:r>
      <w:r w:rsidRPr="0046793A">
        <w:rPr>
          <w:rFonts w:ascii="Century Gothic" w:hAnsi="Century Gothic"/>
          <w:sz w:val="20"/>
        </w:rPr>
        <w:t xml:space="preserve">uma análise menos profunda foi realizada e pode ser visualizada no Anexo </w:t>
      </w:r>
      <w:r w:rsidR="00AD014E">
        <w:rPr>
          <w:rFonts w:ascii="Century Gothic" w:hAnsi="Century Gothic"/>
          <w:sz w:val="20"/>
        </w:rPr>
        <w:t>B</w:t>
      </w:r>
      <w:r w:rsidRPr="0046793A">
        <w:rPr>
          <w:rFonts w:ascii="Century Gothic" w:hAnsi="Century Gothic"/>
          <w:sz w:val="20"/>
        </w:rPr>
        <w:t>.</w:t>
      </w:r>
      <w:bookmarkStart w:id="22" w:name="OLE_LINK6"/>
      <w:bookmarkStart w:id="23" w:name="OLE_LINK7"/>
      <w:r w:rsidR="007B4F7E">
        <w:rPr>
          <w:rFonts w:ascii="Century Gothic" w:hAnsi="Century Gothic"/>
          <w:b/>
          <w:color w:val="FFFFFF" w:themeColor="background1"/>
          <w:sz w:val="20"/>
          <w:szCs w:val="16"/>
        </w:rPr>
        <w:br w:type="page"/>
      </w:r>
    </w:p>
    <w:p w:rsidR="007B4F7E" w:rsidRDefault="007B4F7E" w:rsidP="007B4F7E">
      <w:pPr>
        <w:keepLines/>
        <w:shd w:val="clear" w:color="auto" w:fill="0F243E" w:themeFill="text2" w:themeFillShade="80"/>
        <w:jc w:val="right"/>
        <w:rPr>
          <w:rFonts w:ascii="Century Gothic" w:hAnsi="Century Gothic" w:cs="Arial"/>
          <w:b/>
          <w:color w:val="FFFFFF" w:themeColor="background1"/>
          <w:sz w:val="20"/>
          <w:szCs w:val="16"/>
        </w:rPr>
      </w:pPr>
    </w:p>
    <w:p w:rsidR="009E52BC" w:rsidRDefault="0034605F" w:rsidP="007B4F7E">
      <w:pPr>
        <w:keepLines/>
        <w:shd w:val="clear" w:color="auto" w:fill="0F243E" w:themeFill="text2" w:themeFillShade="80"/>
        <w:jc w:val="right"/>
        <w:rPr>
          <w:rFonts w:ascii="Century Gothic" w:hAnsi="Century Gothic" w:cs="Arial"/>
          <w:b/>
          <w:color w:val="FFFFFF" w:themeColor="background1"/>
          <w:sz w:val="20"/>
          <w:szCs w:val="16"/>
        </w:rPr>
      </w:pPr>
      <w:r>
        <w:rPr>
          <w:rFonts w:ascii="Century Gothic" w:hAnsi="Century Gothic" w:cs="Arial"/>
          <w:b/>
          <w:color w:val="FFFFFF" w:themeColor="background1"/>
          <w:sz w:val="20"/>
          <w:szCs w:val="16"/>
        </w:rPr>
        <w:t>DESENHO</w:t>
      </w:r>
      <w:r w:rsidR="007B4F7E">
        <w:rPr>
          <w:rFonts w:ascii="Century Gothic" w:hAnsi="Century Gothic" w:cs="Arial"/>
          <w:b/>
          <w:color w:val="FFFFFF" w:themeColor="background1"/>
          <w:sz w:val="20"/>
          <w:szCs w:val="16"/>
        </w:rPr>
        <w:t xml:space="preserve"> D</w:t>
      </w:r>
      <w:r w:rsidR="005C5DA7">
        <w:rPr>
          <w:rFonts w:ascii="Century Gothic" w:hAnsi="Century Gothic" w:cs="Arial"/>
          <w:b/>
          <w:color w:val="FFFFFF" w:themeColor="background1"/>
          <w:sz w:val="20"/>
          <w:szCs w:val="16"/>
        </w:rPr>
        <w:t>E</w:t>
      </w:r>
      <w:r w:rsidR="007B4F7E">
        <w:rPr>
          <w:rFonts w:ascii="Century Gothic" w:hAnsi="Century Gothic" w:cs="Arial"/>
          <w:b/>
          <w:color w:val="FFFFFF" w:themeColor="background1"/>
          <w:sz w:val="20"/>
          <w:szCs w:val="16"/>
        </w:rPr>
        <w:t xml:space="preserve"> SERVIÇO</w:t>
      </w:r>
    </w:p>
    <w:p w:rsidR="007B4F7E" w:rsidRPr="007B4F7E" w:rsidRDefault="007B4F7E" w:rsidP="007B4F7E">
      <w:pPr>
        <w:keepLines/>
        <w:shd w:val="clear" w:color="auto" w:fill="0F243E" w:themeFill="text2" w:themeFillShade="80"/>
        <w:jc w:val="right"/>
        <w:rPr>
          <w:rFonts w:ascii="Century Gothic" w:hAnsi="Century Gothic" w:cs="Arial"/>
          <w:b/>
          <w:color w:val="FFFFFF" w:themeColor="background1"/>
          <w:sz w:val="20"/>
          <w:szCs w:val="16"/>
        </w:rPr>
      </w:pPr>
    </w:p>
    <w:p w:rsidR="009E52BC" w:rsidRPr="00AE2FDC" w:rsidRDefault="007B4F7E" w:rsidP="007B4F7E">
      <w:pPr>
        <w:pStyle w:val="T11"/>
        <w:shd w:val="clear" w:color="auto" w:fill="0F243E" w:themeFill="text2" w:themeFillShade="80"/>
        <w:spacing w:line="240" w:lineRule="auto"/>
        <w:jc w:val="right"/>
        <w:rPr>
          <w:rFonts w:ascii="Franklin Gothic Medium" w:hAnsi="Franklin Gothic Medium"/>
          <w:b w:val="0"/>
          <w:sz w:val="36"/>
        </w:rPr>
      </w:pPr>
      <w:bookmarkStart w:id="24" w:name="_Toc286743404"/>
      <w:r w:rsidRPr="00AE2FDC">
        <w:rPr>
          <w:rFonts w:ascii="Franklin Gothic Medium" w:hAnsi="Franklin Gothic Medium"/>
          <w:b w:val="0"/>
          <w:sz w:val="36"/>
        </w:rPr>
        <w:t>GERENCIAMENTO D</w:t>
      </w:r>
      <w:r w:rsidR="0034605F">
        <w:rPr>
          <w:rFonts w:ascii="Franklin Gothic Medium" w:hAnsi="Franklin Gothic Medium"/>
          <w:b w:val="0"/>
          <w:sz w:val="36"/>
        </w:rPr>
        <w:t>A</w:t>
      </w:r>
      <w:r w:rsidRPr="00AE2FDC">
        <w:rPr>
          <w:rFonts w:ascii="Franklin Gothic Medium" w:hAnsi="Franklin Gothic Medium"/>
          <w:b w:val="0"/>
          <w:sz w:val="36"/>
        </w:rPr>
        <w:t xml:space="preserve"> </w:t>
      </w:r>
      <w:r w:rsidR="0034605F">
        <w:rPr>
          <w:rFonts w:ascii="Franklin Gothic Medium" w:hAnsi="Franklin Gothic Medium"/>
          <w:b w:val="0"/>
          <w:sz w:val="36"/>
        </w:rPr>
        <w:t>CAPACIDADE</w:t>
      </w:r>
      <w:bookmarkEnd w:id="24"/>
    </w:p>
    <w:p w:rsidR="009E52BC" w:rsidRPr="007B4F7E" w:rsidRDefault="009E52BC" w:rsidP="00AA6E0B">
      <w:pPr>
        <w:keepLines/>
        <w:shd w:val="clear" w:color="auto" w:fill="0F243E" w:themeFill="text2" w:themeFillShade="80"/>
        <w:spacing w:after="240"/>
        <w:rPr>
          <w:rFonts w:ascii="Century Gothic" w:hAnsi="Century Gothic" w:cs="Arial"/>
          <w:b/>
          <w:color w:val="FFFFFF" w:themeColor="background1"/>
          <w:sz w:val="20"/>
          <w:szCs w:val="20"/>
        </w:rPr>
      </w:pPr>
    </w:p>
    <w:p w:rsidR="00AE2FDC" w:rsidRDefault="00102715" w:rsidP="006E5273">
      <w:pPr>
        <w:pStyle w:val="TextoCorrido"/>
        <w:rPr>
          <w:rFonts w:ascii="Century Gothic" w:hAnsi="Century Gothic"/>
        </w:rPr>
      </w:pPr>
      <w:r>
        <w:rPr>
          <w:rFonts w:ascii="Century Gothic" w:hAnsi="Century Gothic"/>
          <w:noProof/>
        </w:rPr>
        <w:pict>
          <v:rect id="_x0000_s1036" style="position:absolute;left:0;text-align:left;margin-left:29.6pt;margin-top:15.8pt;width:407.25pt;height:158.55pt;z-index:251682816" o:regroupid="1" fillcolor="white [3201]" strokecolor="#666 [1936]" strokeweight="1pt">
            <v:fill color2="#999 [1296]" focusposition="1" focussize="" focus="100%" type="gradient"/>
            <v:shadow type="perspective" color="#7f7f7f [1601]" opacity=".5" offset="1pt" offset2="-3pt"/>
            <v:textbox style="mso-next-textbox:#_x0000_s1036">
              <w:txbxContent>
                <w:p w:rsidR="008972E1" w:rsidRPr="00934AFF" w:rsidRDefault="008972E1" w:rsidP="00B512C2">
                  <w:pPr>
                    <w:jc w:val="center"/>
                    <w:rPr>
                      <w:rFonts w:ascii="Century Gothic" w:hAnsi="Century Gothic"/>
                      <w:b/>
                      <w:color w:val="000000" w:themeColor="text1"/>
                      <w:sz w:val="20"/>
                      <w:szCs w:val="20"/>
                    </w:rPr>
                  </w:pPr>
                </w:p>
                <w:p w:rsidR="008972E1" w:rsidRPr="00375A15" w:rsidRDefault="008972E1" w:rsidP="00366D3A">
                  <w:pPr>
                    <w:pStyle w:val="PargrafodaLista"/>
                    <w:numPr>
                      <w:ilvl w:val="0"/>
                      <w:numId w:val="13"/>
                    </w:numPr>
                    <w:spacing w:before="120" w:after="120"/>
                    <w:ind w:left="714" w:hanging="357"/>
                    <w:contextualSpacing w:val="0"/>
                    <w:rPr>
                      <w:rFonts w:ascii="Century Gothic" w:hAnsi="Century Gothic"/>
                      <w:color w:val="000000" w:themeColor="text1"/>
                      <w:sz w:val="20"/>
                      <w:szCs w:val="20"/>
                    </w:rPr>
                  </w:pPr>
                  <w:r w:rsidRPr="00375A15">
                    <w:rPr>
                      <w:rFonts w:ascii="Century Gothic" w:hAnsi="Century Gothic"/>
                      <w:color w:val="000000" w:themeColor="text1"/>
                      <w:sz w:val="20"/>
                      <w:szCs w:val="20"/>
                    </w:rPr>
                    <w:t>Produzir e manter o Plano da Capacidade</w:t>
                  </w:r>
                </w:p>
                <w:p w:rsidR="008972E1" w:rsidRPr="00375A15" w:rsidRDefault="008972E1" w:rsidP="00366D3A">
                  <w:pPr>
                    <w:pStyle w:val="PargrafodaLista"/>
                    <w:numPr>
                      <w:ilvl w:val="0"/>
                      <w:numId w:val="13"/>
                    </w:numPr>
                    <w:spacing w:before="120" w:after="120"/>
                    <w:ind w:left="714" w:hanging="357"/>
                    <w:contextualSpacing w:val="0"/>
                    <w:rPr>
                      <w:rFonts w:ascii="Century Gothic" w:hAnsi="Century Gothic"/>
                      <w:color w:val="000000" w:themeColor="text1"/>
                      <w:sz w:val="20"/>
                      <w:szCs w:val="20"/>
                    </w:rPr>
                  </w:pPr>
                  <w:r w:rsidRPr="00375A15">
                    <w:rPr>
                      <w:rFonts w:ascii="Century Gothic" w:hAnsi="Century Gothic"/>
                      <w:color w:val="000000" w:themeColor="text1"/>
                      <w:sz w:val="20"/>
                      <w:szCs w:val="20"/>
                    </w:rPr>
                    <w:t>Fornecer recomendações e diretrizes de todos os assuntos relacionados à capacidade e desempenho</w:t>
                  </w:r>
                </w:p>
                <w:p w:rsidR="008972E1" w:rsidRPr="00375A15" w:rsidRDefault="008972E1" w:rsidP="00366D3A">
                  <w:pPr>
                    <w:pStyle w:val="PargrafodaLista"/>
                    <w:numPr>
                      <w:ilvl w:val="0"/>
                      <w:numId w:val="13"/>
                    </w:numPr>
                    <w:spacing w:before="120" w:after="120"/>
                    <w:ind w:left="714" w:hanging="357"/>
                    <w:contextualSpacing w:val="0"/>
                    <w:rPr>
                      <w:rFonts w:ascii="Century Gothic" w:hAnsi="Century Gothic"/>
                      <w:color w:val="000000" w:themeColor="text1"/>
                      <w:sz w:val="20"/>
                      <w:szCs w:val="20"/>
                    </w:rPr>
                  </w:pPr>
                  <w:r w:rsidRPr="00375A15">
                    <w:rPr>
                      <w:rFonts w:ascii="Century Gothic" w:hAnsi="Century Gothic"/>
                      <w:color w:val="000000" w:themeColor="text1"/>
                      <w:sz w:val="20"/>
                      <w:szCs w:val="20"/>
                    </w:rPr>
                    <w:t xml:space="preserve">Auxiliar o </w:t>
                  </w:r>
                  <w:r>
                    <w:rPr>
                      <w:rFonts w:ascii="Century Gothic" w:hAnsi="Century Gothic"/>
                      <w:color w:val="000000" w:themeColor="text1"/>
                      <w:sz w:val="20"/>
                      <w:szCs w:val="20"/>
                    </w:rPr>
                    <w:t>negócio</w:t>
                  </w:r>
                  <w:r w:rsidRPr="00375A15">
                    <w:rPr>
                      <w:rFonts w:ascii="Century Gothic" w:hAnsi="Century Gothic"/>
                      <w:color w:val="000000" w:themeColor="text1"/>
                      <w:sz w:val="20"/>
                      <w:szCs w:val="20"/>
                    </w:rPr>
                    <w:t xml:space="preserve"> na determinação de seus requerimentos de capacidade atuais e futuros</w:t>
                  </w:r>
                </w:p>
                <w:p w:rsidR="008972E1" w:rsidRPr="00375A15" w:rsidRDefault="008972E1" w:rsidP="00366D3A">
                  <w:pPr>
                    <w:pStyle w:val="PargrafodaLista"/>
                    <w:numPr>
                      <w:ilvl w:val="0"/>
                      <w:numId w:val="13"/>
                    </w:numPr>
                    <w:spacing w:before="120" w:after="120"/>
                    <w:ind w:left="714" w:hanging="357"/>
                    <w:contextualSpacing w:val="0"/>
                    <w:rPr>
                      <w:rFonts w:ascii="Century Gothic" w:hAnsi="Century Gothic"/>
                      <w:color w:val="000000" w:themeColor="text1"/>
                      <w:sz w:val="20"/>
                      <w:szCs w:val="20"/>
                    </w:rPr>
                  </w:pPr>
                  <w:r w:rsidRPr="00375A15">
                    <w:rPr>
                      <w:rFonts w:ascii="Century Gothic" w:hAnsi="Century Gothic"/>
                      <w:color w:val="000000" w:themeColor="text1"/>
                      <w:sz w:val="20"/>
                      <w:szCs w:val="20"/>
                    </w:rPr>
                    <w:t>Assegurar que o desempenho do serviço atenda ou exceda as metas de desempenho acordadas</w:t>
                  </w:r>
                </w:p>
                <w:p w:rsidR="008972E1" w:rsidRPr="00375A15" w:rsidRDefault="008972E1" w:rsidP="00366D3A">
                  <w:pPr>
                    <w:pStyle w:val="PargrafodaLista"/>
                    <w:numPr>
                      <w:ilvl w:val="0"/>
                      <w:numId w:val="13"/>
                    </w:numPr>
                    <w:spacing w:before="120" w:after="120"/>
                    <w:ind w:left="714" w:hanging="357"/>
                    <w:contextualSpacing w:val="0"/>
                    <w:rPr>
                      <w:rFonts w:ascii="Century Gothic" w:hAnsi="Century Gothic"/>
                      <w:color w:val="000000" w:themeColor="text1"/>
                      <w:sz w:val="20"/>
                      <w:szCs w:val="20"/>
                    </w:rPr>
                  </w:pPr>
                  <w:r w:rsidRPr="00375A15">
                    <w:rPr>
                      <w:rFonts w:ascii="Century Gothic" w:hAnsi="Century Gothic"/>
                      <w:color w:val="000000" w:themeColor="text1"/>
                      <w:sz w:val="20"/>
                      <w:szCs w:val="20"/>
                    </w:rPr>
                    <w:t>Procurar gerenciar a capacidade proativamente</w:t>
                  </w:r>
                </w:p>
                <w:p w:rsidR="008972E1" w:rsidRPr="00934AFF" w:rsidRDefault="008972E1" w:rsidP="003C1D75">
                  <w:pPr>
                    <w:jc w:val="center"/>
                    <w:rPr>
                      <w:rFonts w:ascii="Century Gothic" w:hAnsi="Century Gothic"/>
                      <w:b/>
                      <w:color w:val="000000" w:themeColor="text1"/>
                      <w:sz w:val="20"/>
                      <w:szCs w:val="20"/>
                    </w:rPr>
                  </w:pPr>
                </w:p>
                <w:p w:rsidR="008972E1" w:rsidRPr="00934AFF" w:rsidRDefault="008972E1" w:rsidP="00B512C2">
                  <w:pPr>
                    <w:jc w:val="center"/>
                    <w:rPr>
                      <w:rFonts w:ascii="Century Gothic" w:hAnsi="Century Gothic"/>
                      <w:b/>
                      <w:color w:val="000000" w:themeColor="text1"/>
                      <w:sz w:val="20"/>
                      <w:szCs w:val="20"/>
                    </w:rPr>
                  </w:pPr>
                </w:p>
              </w:txbxContent>
            </v:textbox>
          </v:rect>
        </w:pict>
      </w:r>
      <w:r>
        <w:rPr>
          <w:rFonts w:ascii="Century Gothic" w:hAnsi="Century Gothic"/>
          <w:noProof/>
        </w:rPr>
        <w:pict>
          <v:rect id="_x0000_s1037" style="position:absolute;left:0;text-align:left;margin-left:46.1pt;margin-top:4.55pt;width:137.25pt;height:22.5pt;z-index:251683840" o:regroupid="1" fillcolor="white [3201]" strokecolor="#666 [1936]" strokeweight="1pt">
            <v:fill color2="#999 [1296]" focusposition="1" focussize="" focus="100%" type="gradient"/>
            <v:shadow type="perspective" color="#7f7f7f [1601]" opacity=".5" offset="1pt" offset2="-3pt"/>
            <v:textbox style="mso-next-textbox:#_x0000_s1037">
              <w:txbxContent>
                <w:p w:rsidR="008972E1" w:rsidRPr="00934AFF" w:rsidRDefault="008972E1" w:rsidP="00934AFF">
                  <w:pPr>
                    <w:jc w:val="center"/>
                    <w:rPr>
                      <w:rFonts w:ascii="Century Gothic" w:hAnsi="Century Gothic"/>
                      <w:b/>
                      <w:color w:val="000000" w:themeColor="text1"/>
                      <w:sz w:val="20"/>
                      <w:szCs w:val="20"/>
                    </w:rPr>
                  </w:pPr>
                  <w:r w:rsidRPr="00934AFF">
                    <w:rPr>
                      <w:rFonts w:ascii="Century Gothic" w:hAnsi="Century Gothic"/>
                      <w:b/>
                      <w:color w:val="000000" w:themeColor="text1"/>
                      <w:sz w:val="20"/>
                      <w:szCs w:val="20"/>
                    </w:rPr>
                    <w:t>Objetivo</w:t>
                  </w:r>
                  <w:r>
                    <w:rPr>
                      <w:rFonts w:ascii="Century Gothic" w:hAnsi="Century Gothic"/>
                      <w:b/>
                      <w:color w:val="000000" w:themeColor="text1"/>
                      <w:sz w:val="20"/>
                      <w:szCs w:val="20"/>
                    </w:rPr>
                    <w:t>s</w:t>
                  </w:r>
                  <w:r w:rsidRPr="00934AFF">
                    <w:rPr>
                      <w:rFonts w:ascii="Century Gothic" w:hAnsi="Century Gothic"/>
                      <w:b/>
                      <w:color w:val="000000" w:themeColor="text1"/>
                      <w:sz w:val="20"/>
                      <w:szCs w:val="20"/>
                    </w:rPr>
                    <w:t xml:space="preserve"> do Processo</w:t>
                  </w:r>
                </w:p>
              </w:txbxContent>
            </v:textbox>
          </v:rect>
        </w:pict>
      </w:r>
    </w:p>
    <w:p w:rsidR="00AE2FDC" w:rsidRDefault="00AE2FDC" w:rsidP="006E5273">
      <w:pPr>
        <w:pStyle w:val="TextoCorrido"/>
        <w:rPr>
          <w:rFonts w:ascii="Century Gothic" w:hAnsi="Century Gothic"/>
        </w:rPr>
      </w:pPr>
    </w:p>
    <w:p w:rsidR="00B512C2" w:rsidRDefault="00B512C2" w:rsidP="006E5273">
      <w:pPr>
        <w:pStyle w:val="TextoCorrido"/>
        <w:rPr>
          <w:rFonts w:ascii="Century Gothic" w:hAnsi="Century Gothic"/>
        </w:rPr>
      </w:pPr>
    </w:p>
    <w:p w:rsidR="00B512C2" w:rsidRDefault="00B512C2" w:rsidP="006E5273">
      <w:pPr>
        <w:pStyle w:val="TextoCorrido"/>
        <w:rPr>
          <w:rFonts w:ascii="Century Gothic" w:hAnsi="Century Gothic"/>
        </w:rPr>
      </w:pPr>
    </w:p>
    <w:p w:rsidR="0046793A" w:rsidRDefault="0046793A" w:rsidP="006E5273">
      <w:pPr>
        <w:pStyle w:val="TextoCorrido"/>
        <w:rPr>
          <w:rFonts w:ascii="Century Gothic" w:hAnsi="Century Gothic"/>
        </w:rPr>
      </w:pPr>
    </w:p>
    <w:p w:rsidR="003C1D75" w:rsidRDefault="003C1D75" w:rsidP="006E5273">
      <w:pPr>
        <w:pStyle w:val="TextoCorrido"/>
        <w:rPr>
          <w:rFonts w:ascii="Century Gothic" w:hAnsi="Century Gothic"/>
        </w:rPr>
      </w:pPr>
    </w:p>
    <w:p w:rsidR="003C1D75" w:rsidRDefault="003C1D75" w:rsidP="006E5273">
      <w:pPr>
        <w:pStyle w:val="TextoCorrido"/>
        <w:rPr>
          <w:rFonts w:ascii="Century Gothic" w:hAnsi="Century Gothic"/>
        </w:rPr>
      </w:pPr>
    </w:p>
    <w:p w:rsidR="003C1D75" w:rsidRDefault="003C1D75" w:rsidP="006E5273">
      <w:pPr>
        <w:pStyle w:val="TextoCorrido"/>
        <w:rPr>
          <w:rFonts w:ascii="Century Gothic" w:hAnsi="Century Gothic"/>
        </w:rPr>
      </w:pPr>
    </w:p>
    <w:p w:rsidR="005F6D58" w:rsidRDefault="00070EEF" w:rsidP="005F6D58">
      <w:pPr>
        <w:pStyle w:val="TextoCorrido"/>
        <w:spacing w:line="240" w:lineRule="auto"/>
        <w:rPr>
          <w:rFonts w:ascii="Century Gothic" w:hAnsi="Century Gothic"/>
        </w:rPr>
      </w:pPr>
      <w:r>
        <w:rPr>
          <w:rFonts w:ascii="Century Gothic" w:hAnsi="Century Gothic"/>
          <w:noProof/>
        </w:rPr>
        <w:drawing>
          <wp:anchor distT="0" distB="0" distL="114300" distR="114300" simplePos="0" relativeHeight="251746304" behindDoc="0" locked="0" layoutInCell="1" allowOverlap="1">
            <wp:simplePos x="0" y="0"/>
            <wp:positionH relativeFrom="column">
              <wp:posOffset>2471420</wp:posOffset>
            </wp:positionH>
            <wp:positionV relativeFrom="paragraph">
              <wp:posOffset>15875</wp:posOffset>
            </wp:positionV>
            <wp:extent cx="3238500" cy="3962400"/>
            <wp:effectExtent l="19050" t="0" r="0" b="0"/>
            <wp:wrapNone/>
            <wp:docPr id="44"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anchor>
        </w:drawing>
      </w:r>
    </w:p>
    <w:p w:rsidR="003C1D75" w:rsidRDefault="003C1D75" w:rsidP="005F6D58">
      <w:pPr>
        <w:pStyle w:val="TextoCorrido"/>
        <w:spacing w:line="240" w:lineRule="auto"/>
        <w:rPr>
          <w:rFonts w:ascii="Century Gothic" w:hAnsi="Century Gothic"/>
        </w:rPr>
      </w:pPr>
    </w:p>
    <w:p w:rsidR="005F6D58" w:rsidRDefault="005F6D58" w:rsidP="005F6D58">
      <w:pPr>
        <w:pStyle w:val="TextoCorrido"/>
        <w:spacing w:line="240" w:lineRule="auto"/>
        <w:rPr>
          <w:rFonts w:ascii="Century Gothic" w:hAnsi="Century Gothic"/>
        </w:rPr>
      </w:pPr>
    </w:p>
    <w:p w:rsidR="005F6D58" w:rsidRDefault="005F6D58" w:rsidP="005F6D58">
      <w:pPr>
        <w:pStyle w:val="TextoCorrido"/>
        <w:spacing w:line="240" w:lineRule="auto"/>
        <w:rPr>
          <w:rFonts w:ascii="Century Gothic" w:hAnsi="Century Gothic"/>
        </w:rPr>
      </w:pPr>
    </w:p>
    <w:tbl>
      <w:tblPr>
        <w:tblStyle w:val="Tabelacomgrade"/>
        <w:tblW w:w="0" w:type="auto"/>
        <w:tblInd w:w="680" w:type="dxa"/>
        <w:tblBorders>
          <w:top w:val="single" w:sz="12" w:space="0" w:color="262626" w:themeColor="text1" w:themeTint="D9"/>
          <w:left w:val="single" w:sz="12" w:space="0" w:color="262626" w:themeColor="text1" w:themeTint="D9"/>
          <w:bottom w:val="single" w:sz="12" w:space="0" w:color="262626" w:themeColor="text1" w:themeTint="D9"/>
          <w:right w:val="single" w:sz="12" w:space="0" w:color="262626" w:themeColor="text1" w:themeTint="D9"/>
          <w:insideH w:val="none" w:sz="0" w:space="0" w:color="auto"/>
          <w:insideV w:val="none" w:sz="0" w:space="0" w:color="auto"/>
        </w:tblBorders>
        <w:shd w:val="clear" w:color="auto" w:fill="D9D9D9" w:themeFill="background1" w:themeFillShade="D9"/>
        <w:tblLook w:val="04A0"/>
      </w:tblPr>
      <w:tblGrid>
        <w:gridCol w:w="3271"/>
      </w:tblGrid>
      <w:tr w:rsidR="005F6D58" w:rsidRPr="006F0331" w:rsidTr="005F6D58">
        <w:tc>
          <w:tcPr>
            <w:tcW w:w="0" w:type="auto"/>
            <w:shd w:val="clear" w:color="auto" w:fill="D9D9D9" w:themeFill="background1" w:themeFillShade="D9"/>
          </w:tcPr>
          <w:p w:rsidR="005F6D58" w:rsidRPr="006F0331" w:rsidRDefault="005F6D58" w:rsidP="005F6D58">
            <w:pPr>
              <w:spacing w:before="240"/>
              <w:jc w:val="center"/>
              <w:rPr>
                <w:rFonts w:ascii="Century Gothic" w:hAnsi="Century Gothic"/>
                <w:sz w:val="20"/>
                <w:szCs w:val="20"/>
              </w:rPr>
            </w:pPr>
            <w:r w:rsidRPr="006F0331">
              <w:rPr>
                <w:rFonts w:ascii="Century Gothic" w:hAnsi="Century Gothic"/>
                <w:sz w:val="20"/>
                <w:szCs w:val="20"/>
              </w:rPr>
              <w:t>Nível de Maturidade Aferido</w:t>
            </w:r>
          </w:p>
        </w:tc>
      </w:tr>
      <w:tr w:rsidR="005F6D58" w:rsidTr="005F6D58">
        <w:tc>
          <w:tcPr>
            <w:tcW w:w="0" w:type="auto"/>
            <w:shd w:val="clear" w:color="auto" w:fill="D9D9D9" w:themeFill="background1" w:themeFillShade="D9"/>
          </w:tcPr>
          <w:p w:rsidR="005F6D58" w:rsidRDefault="005F6D58" w:rsidP="005F6D58">
            <w:pPr>
              <w:jc w:val="center"/>
              <w:rPr>
                <w:rFonts w:ascii="Century Gothic" w:hAnsi="Century Gothic"/>
                <w:b/>
                <w:sz w:val="96"/>
                <w:szCs w:val="96"/>
              </w:rPr>
            </w:pPr>
            <w:proofErr w:type="gramStart"/>
            <w:r>
              <w:rPr>
                <w:rFonts w:ascii="Century Gothic" w:hAnsi="Century Gothic"/>
                <w:b/>
                <w:sz w:val="96"/>
                <w:szCs w:val="96"/>
              </w:rPr>
              <w:t>2</w:t>
            </w:r>
            <w:proofErr w:type="gramEnd"/>
          </w:p>
          <w:p w:rsidR="005F6D58" w:rsidRDefault="005F6D58" w:rsidP="005F6D58">
            <w:pPr>
              <w:jc w:val="center"/>
              <w:rPr>
                <w:rFonts w:ascii="Century Gothic" w:hAnsi="Century Gothic"/>
                <w:b/>
                <w:sz w:val="20"/>
                <w:szCs w:val="20"/>
              </w:rPr>
            </w:pPr>
            <w:r>
              <w:rPr>
                <w:rFonts w:ascii="Century Gothic" w:hAnsi="Century Gothic"/>
                <w:b/>
                <w:sz w:val="20"/>
                <w:szCs w:val="20"/>
              </w:rPr>
              <w:t>Repetitivo</w:t>
            </w:r>
          </w:p>
          <w:p w:rsidR="005F6D58" w:rsidRPr="006F0331" w:rsidRDefault="005F6D58" w:rsidP="005F6D58">
            <w:pPr>
              <w:jc w:val="center"/>
              <w:rPr>
                <w:rFonts w:ascii="Century Gothic" w:hAnsi="Century Gothic"/>
                <w:b/>
                <w:sz w:val="20"/>
                <w:szCs w:val="20"/>
              </w:rPr>
            </w:pPr>
          </w:p>
        </w:tc>
      </w:tr>
      <w:tr w:rsidR="005F6D58" w:rsidRPr="006F0331" w:rsidTr="005F6D58">
        <w:tc>
          <w:tcPr>
            <w:tcW w:w="0" w:type="auto"/>
            <w:shd w:val="clear" w:color="auto" w:fill="D9D9D9" w:themeFill="background1" w:themeFillShade="D9"/>
          </w:tcPr>
          <w:p w:rsidR="005F6D58" w:rsidRPr="006F0331" w:rsidRDefault="005F6D58" w:rsidP="005F6D58">
            <w:pPr>
              <w:spacing w:before="360"/>
              <w:jc w:val="center"/>
              <w:rPr>
                <w:rFonts w:ascii="Century Gothic" w:hAnsi="Century Gothic"/>
                <w:sz w:val="20"/>
                <w:szCs w:val="20"/>
              </w:rPr>
            </w:pPr>
            <w:r w:rsidRPr="006F0331">
              <w:rPr>
                <w:rFonts w:ascii="Century Gothic" w:hAnsi="Century Gothic"/>
                <w:sz w:val="20"/>
                <w:szCs w:val="20"/>
              </w:rPr>
              <w:t>Aderência às Melhores Práticas</w:t>
            </w:r>
          </w:p>
        </w:tc>
      </w:tr>
      <w:tr w:rsidR="005F6D58" w:rsidTr="005F6D58">
        <w:tc>
          <w:tcPr>
            <w:tcW w:w="0" w:type="auto"/>
            <w:shd w:val="clear" w:color="auto" w:fill="D9D9D9" w:themeFill="background1" w:themeFillShade="D9"/>
            <w:vAlign w:val="center"/>
          </w:tcPr>
          <w:p w:rsidR="005F6D58" w:rsidRPr="00E13807" w:rsidRDefault="005F6D58" w:rsidP="005F6D58">
            <w:pPr>
              <w:spacing w:before="360" w:after="360"/>
              <w:jc w:val="center"/>
              <w:rPr>
                <w:rFonts w:ascii="Century Gothic" w:hAnsi="Century Gothic"/>
                <w:b/>
                <w:sz w:val="96"/>
                <w:szCs w:val="96"/>
              </w:rPr>
            </w:pPr>
            <w:r w:rsidRPr="001448B4">
              <w:rPr>
                <w:rFonts w:ascii="Century Gothic" w:hAnsi="Century Gothic"/>
                <w:b/>
                <w:sz w:val="28"/>
                <w:szCs w:val="20"/>
              </w:rPr>
              <w:t>29,38%</w:t>
            </w:r>
          </w:p>
        </w:tc>
      </w:tr>
    </w:tbl>
    <w:p w:rsidR="00236255" w:rsidRDefault="00236255" w:rsidP="006E5273">
      <w:pPr>
        <w:pStyle w:val="TextoCorrido"/>
        <w:rPr>
          <w:rFonts w:ascii="Century Gothic" w:hAnsi="Century Gothic"/>
        </w:rPr>
      </w:pPr>
    </w:p>
    <w:p w:rsidR="005F6D58" w:rsidRDefault="005F6D58" w:rsidP="006E5273">
      <w:pPr>
        <w:pStyle w:val="TextoCorrido"/>
        <w:rPr>
          <w:rFonts w:ascii="Century Gothic" w:hAnsi="Century Gothic"/>
        </w:rPr>
      </w:pPr>
    </w:p>
    <w:p w:rsidR="00236255" w:rsidRDefault="00236255" w:rsidP="006E5273">
      <w:pPr>
        <w:pStyle w:val="TextoCorrido"/>
        <w:rPr>
          <w:rFonts w:ascii="Century Gothic" w:hAnsi="Century Gothic"/>
        </w:rPr>
      </w:pPr>
    </w:p>
    <w:p w:rsidR="005C0628" w:rsidRDefault="005C0628">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7B4F7E" w:rsidRPr="00AE2FDC" w:rsidRDefault="007B4F7E" w:rsidP="007B4F7E">
      <w:pPr>
        <w:keepLines/>
        <w:shd w:val="clear" w:color="auto" w:fill="0F243E" w:themeFill="text2" w:themeFillShade="80"/>
        <w:rPr>
          <w:rFonts w:ascii="Century Gothic" w:hAnsi="Century Gothic" w:cs="Arial"/>
          <w:b/>
          <w:color w:val="FFFFFF" w:themeColor="background1"/>
          <w:sz w:val="12"/>
          <w:szCs w:val="20"/>
        </w:rPr>
      </w:pPr>
    </w:p>
    <w:p w:rsidR="007B4F7E" w:rsidRPr="00AE2FDC" w:rsidRDefault="007B4F7E" w:rsidP="0034605F">
      <w:pPr>
        <w:pStyle w:val="T111"/>
        <w:shd w:val="clear" w:color="auto" w:fill="0F243E" w:themeFill="text2" w:themeFillShade="80"/>
        <w:spacing w:line="240" w:lineRule="auto"/>
        <w:jc w:val="left"/>
        <w:rPr>
          <w:rFonts w:ascii="Century Gothic" w:hAnsi="Century Gothic"/>
        </w:rPr>
      </w:pPr>
      <w:bookmarkStart w:id="25" w:name="_Toc286743405"/>
      <w:r w:rsidRPr="00AE2FDC">
        <w:rPr>
          <w:rFonts w:ascii="Century Gothic" w:hAnsi="Century Gothic"/>
        </w:rPr>
        <w:t>Ger</w:t>
      </w:r>
      <w:r w:rsidR="00AE2FDC" w:rsidRPr="00AE2FDC">
        <w:rPr>
          <w:rFonts w:ascii="Century Gothic" w:hAnsi="Century Gothic"/>
        </w:rPr>
        <w:t>.</w:t>
      </w:r>
      <w:r w:rsidRPr="00AE2FDC">
        <w:rPr>
          <w:rFonts w:ascii="Century Gothic" w:hAnsi="Century Gothic"/>
        </w:rPr>
        <w:t xml:space="preserve"> d</w:t>
      </w:r>
      <w:r w:rsidR="0034605F">
        <w:rPr>
          <w:rFonts w:ascii="Century Gothic" w:hAnsi="Century Gothic"/>
        </w:rPr>
        <w:t>a</w:t>
      </w:r>
      <w:r w:rsidRPr="00AE2FDC">
        <w:rPr>
          <w:rFonts w:ascii="Century Gothic" w:hAnsi="Century Gothic"/>
        </w:rPr>
        <w:t xml:space="preserve"> </w:t>
      </w:r>
      <w:r w:rsidR="0034605F">
        <w:rPr>
          <w:rFonts w:ascii="Century Gothic" w:hAnsi="Century Gothic"/>
        </w:rPr>
        <w:t>Capacidade</w:t>
      </w:r>
      <w:r w:rsidRPr="00AE2FDC">
        <w:rPr>
          <w:rFonts w:ascii="Century Gothic" w:hAnsi="Century Gothic"/>
        </w:rPr>
        <w:t xml:space="preserve"> – </w:t>
      </w:r>
      <w:r w:rsidRPr="00C33F87">
        <w:rPr>
          <w:rFonts w:ascii="Century Gothic" w:hAnsi="Century Gothic"/>
          <w:color w:val="FFFFFF" w:themeColor="background1"/>
        </w:rPr>
        <w:t>Pontos Positivos</w:t>
      </w:r>
      <w:bookmarkEnd w:id="25"/>
    </w:p>
    <w:p w:rsidR="007B4F7E" w:rsidRPr="00AE2FDC" w:rsidRDefault="007B4F7E" w:rsidP="00F240DB">
      <w:pPr>
        <w:keepLines/>
        <w:shd w:val="clear" w:color="auto" w:fill="0F243E" w:themeFill="text2" w:themeFillShade="80"/>
        <w:spacing w:after="120"/>
        <w:rPr>
          <w:rFonts w:ascii="Century Gothic" w:hAnsi="Century Gothic" w:cs="Arial"/>
          <w:b/>
          <w:color w:val="FFFFFF" w:themeColor="background1"/>
          <w:sz w:val="12"/>
          <w:szCs w:val="20"/>
        </w:rPr>
      </w:pPr>
    </w:p>
    <w:p w:rsidR="008972E1" w:rsidRDefault="008972E1">
      <w:pPr>
        <w:rPr>
          <w:rFonts w:ascii="Century Gothic" w:hAnsi="Century Gothic"/>
          <w:b/>
          <w:sz w:val="22"/>
          <w:szCs w:val="22"/>
        </w:rPr>
      </w:pPr>
    </w:p>
    <w:p w:rsidR="00F240DB" w:rsidRPr="00C456DE" w:rsidRDefault="00F240DB"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C456DE">
        <w:rPr>
          <w:rFonts w:ascii="Century Gothic" w:hAnsi="Century Gothic"/>
          <w:b/>
          <w:sz w:val="22"/>
          <w:szCs w:val="22"/>
        </w:rPr>
        <w:t xml:space="preserve">A alta gestão da TI da </w:t>
      </w:r>
      <w:r w:rsidR="00FC5809" w:rsidRPr="00FC5809">
        <w:rPr>
          <w:rFonts w:ascii="Century Gothic" w:hAnsi="Century Gothic"/>
          <w:b/>
          <w:sz w:val="22"/>
          <w:szCs w:val="22"/>
        </w:rPr>
        <w:t>GVT</w:t>
      </w:r>
      <w:r w:rsidRPr="00C456DE">
        <w:rPr>
          <w:rFonts w:ascii="Century Gothic" w:hAnsi="Century Gothic"/>
          <w:b/>
          <w:sz w:val="22"/>
          <w:szCs w:val="22"/>
        </w:rPr>
        <w:t xml:space="preserve"> reconhece os benefícios e a importância de iniciativas voltadas ao Gerenciamento da Capacidade.</w:t>
      </w:r>
    </w:p>
    <w:p w:rsidR="00F240DB" w:rsidRPr="003D54FA" w:rsidRDefault="00F240DB" w:rsidP="00366D3A">
      <w:pPr>
        <w:pStyle w:val="TextoCorrido"/>
        <w:numPr>
          <w:ilvl w:val="1"/>
          <w:numId w:val="12"/>
        </w:numPr>
        <w:spacing w:after="120" w:line="276" w:lineRule="auto"/>
        <w:ind w:hanging="357"/>
        <w:rPr>
          <w:rFonts w:ascii="Century Gothic" w:hAnsi="Century Gothic"/>
          <w:sz w:val="20"/>
          <w:szCs w:val="22"/>
        </w:rPr>
      </w:pPr>
      <w:r w:rsidRPr="003D54FA">
        <w:rPr>
          <w:rFonts w:ascii="Century Gothic" w:hAnsi="Century Gothic"/>
          <w:sz w:val="20"/>
          <w:szCs w:val="22"/>
        </w:rPr>
        <w:t xml:space="preserve">Demonstra intensa preocupação quanto à </w:t>
      </w:r>
      <w:r w:rsidR="00B56726" w:rsidRPr="003D54FA">
        <w:rPr>
          <w:rFonts w:ascii="Century Gothic" w:hAnsi="Century Gothic"/>
          <w:sz w:val="20"/>
          <w:szCs w:val="22"/>
        </w:rPr>
        <w:t>c</w:t>
      </w:r>
      <w:r w:rsidRPr="003D54FA">
        <w:rPr>
          <w:rFonts w:ascii="Century Gothic" w:hAnsi="Century Gothic"/>
          <w:sz w:val="20"/>
          <w:szCs w:val="22"/>
        </w:rPr>
        <w:t xml:space="preserve">apacidade da </w:t>
      </w:r>
      <w:r w:rsidR="003F133F" w:rsidRPr="003D54FA">
        <w:rPr>
          <w:rFonts w:ascii="Century Gothic" w:hAnsi="Century Gothic"/>
          <w:sz w:val="20"/>
          <w:szCs w:val="22"/>
        </w:rPr>
        <w:t>Infraestrutura</w:t>
      </w:r>
      <w:r w:rsidRPr="003D54FA">
        <w:rPr>
          <w:rFonts w:ascii="Century Gothic" w:hAnsi="Century Gothic"/>
          <w:sz w:val="20"/>
          <w:szCs w:val="22"/>
        </w:rPr>
        <w:t xml:space="preserve"> e dos </w:t>
      </w:r>
      <w:r w:rsidR="00B56726" w:rsidRPr="003D54FA">
        <w:rPr>
          <w:rFonts w:ascii="Century Gothic" w:hAnsi="Century Gothic"/>
          <w:sz w:val="20"/>
          <w:szCs w:val="22"/>
        </w:rPr>
        <w:t>s</w:t>
      </w:r>
      <w:r w:rsidRPr="003D54FA">
        <w:rPr>
          <w:rFonts w:ascii="Century Gothic" w:hAnsi="Century Gothic"/>
          <w:sz w:val="20"/>
          <w:szCs w:val="22"/>
        </w:rPr>
        <w:t xml:space="preserve">istemas, a fim de suprir as demandas mediante o crescimento contínuo e agressivo da </w:t>
      </w:r>
      <w:r w:rsidR="00FC5809" w:rsidRPr="00FC5809">
        <w:rPr>
          <w:rFonts w:ascii="Century Gothic" w:hAnsi="Century Gothic"/>
          <w:b/>
          <w:sz w:val="20"/>
          <w:szCs w:val="22"/>
        </w:rPr>
        <w:t>GVT</w:t>
      </w:r>
      <w:r w:rsidRPr="003D54FA">
        <w:rPr>
          <w:rFonts w:ascii="Century Gothic" w:hAnsi="Century Gothic"/>
          <w:sz w:val="20"/>
          <w:szCs w:val="22"/>
        </w:rPr>
        <w:t xml:space="preserve">, evidenciado no tópico </w:t>
      </w:r>
      <w:r w:rsidR="00904568" w:rsidRPr="003D54FA">
        <w:rPr>
          <w:rFonts w:ascii="Century Gothic" w:hAnsi="Century Gothic"/>
          <w:sz w:val="20"/>
          <w:szCs w:val="22"/>
        </w:rPr>
        <w:t>1.3</w:t>
      </w:r>
      <w:r w:rsidRPr="003D54FA">
        <w:rPr>
          <w:rFonts w:ascii="Century Gothic" w:hAnsi="Century Gothic"/>
          <w:sz w:val="20"/>
          <w:szCs w:val="22"/>
        </w:rPr>
        <w:t xml:space="preserve"> deste relatório</w:t>
      </w:r>
      <w:r w:rsidR="00A8650A" w:rsidRPr="003D54FA">
        <w:rPr>
          <w:rFonts w:ascii="Century Gothic" w:hAnsi="Century Gothic"/>
          <w:sz w:val="20"/>
          <w:szCs w:val="22"/>
        </w:rPr>
        <w:t xml:space="preserve"> (novos serviços, início de operação da </w:t>
      </w:r>
      <w:r w:rsidR="00FC5809" w:rsidRPr="00FC5809">
        <w:rPr>
          <w:rFonts w:ascii="Century Gothic" w:hAnsi="Century Gothic"/>
          <w:b/>
          <w:sz w:val="20"/>
          <w:szCs w:val="22"/>
        </w:rPr>
        <w:t>GVT</w:t>
      </w:r>
      <w:r w:rsidR="00A8650A" w:rsidRPr="003D54FA">
        <w:rPr>
          <w:rFonts w:ascii="Century Gothic" w:hAnsi="Century Gothic"/>
          <w:sz w:val="20"/>
          <w:szCs w:val="22"/>
        </w:rPr>
        <w:t xml:space="preserve"> em grandes capitais, entre outros)</w:t>
      </w:r>
      <w:r w:rsidRPr="003D54FA">
        <w:rPr>
          <w:rFonts w:ascii="Century Gothic" w:hAnsi="Century Gothic"/>
          <w:sz w:val="20"/>
          <w:szCs w:val="22"/>
        </w:rPr>
        <w:t>.</w:t>
      </w:r>
    </w:p>
    <w:p w:rsidR="00F240DB" w:rsidRPr="008972E1" w:rsidRDefault="00F240DB" w:rsidP="00366D3A">
      <w:pPr>
        <w:pStyle w:val="TextoCorrido"/>
        <w:numPr>
          <w:ilvl w:val="1"/>
          <w:numId w:val="12"/>
        </w:numPr>
        <w:spacing w:after="120" w:line="276" w:lineRule="auto"/>
        <w:ind w:hanging="357"/>
        <w:rPr>
          <w:rFonts w:cstheme="minorHAnsi"/>
        </w:rPr>
      </w:pPr>
      <w:r w:rsidRPr="003D54FA">
        <w:rPr>
          <w:rFonts w:ascii="Century Gothic" w:hAnsi="Century Gothic"/>
          <w:sz w:val="20"/>
          <w:szCs w:val="22"/>
        </w:rPr>
        <w:t xml:space="preserve">Reconhece que o Gerenciamento da Capacidade necessita ser melhorado e que suas iniciativas contemplem as previsões futuras de crescimento da </w:t>
      </w:r>
      <w:r w:rsidR="00B56726" w:rsidRPr="003D54FA">
        <w:rPr>
          <w:rFonts w:ascii="Century Gothic" w:hAnsi="Century Gothic"/>
          <w:sz w:val="20"/>
          <w:szCs w:val="22"/>
        </w:rPr>
        <w:t>c</w:t>
      </w:r>
      <w:r w:rsidRPr="003D54FA">
        <w:rPr>
          <w:rFonts w:ascii="Century Gothic" w:hAnsi="Century Gothic"/>
          <w:sz w:val="20"/>
          <w:szCs w:val="22"/>
        </w:rPr>
        <w:t>ompanhia.</w:t>
      </w:r>
    </w:p>
    <w:p w:rsidR="008972E1" w:rsidRPr="003D54FA" w:rsidRDefault="008972E1" w:rsidP="00366D3A">
      <w:pPr>
        <w:pStyle w:val="TextoCorrido"/>
        <w:numPr>
          <w:ilvl w:val="1"/>
          <w:numId w:val="12"/>
        </w:numPr>
        <w:spacing w:after="120" w:line="276" w:lineRule="auto"/>
        <w:ind w:hanging="357"/>
        <w:rPr>
          <w:rFonts w:cstheme="minorHAnsi"/>
        </w:rPr>
      </w:pPr>
    </w:p>
    <w:p w:rsidR="00F240DB" w:rsidRPr="00C456DE" w:rsidRDefault="00F240DB"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C456DE">
        <w:rPr>
          <w:rFonts w:ascii="Century Gothic" w:hAnsi="Century Gothic"/>
          <w:b/>
          <w:sz w:val="22"/>
          <w:szCs w:val="22"/>
        </w:rPr>
        <w:t>Apesar de não estar estabelecido um processo formal de Gerenciamento da Capacidade, ex</w:t>
      </w:r>
      <w:r w:rsidR="006973E4">
        <w:rPr>
          <w:rFonts w:ascii="Century Gothic" w:hAnsi="Century Gothic"/>
          <w:b/>
          <w:sz w:val="22"/>
          <w:szCs w:val="22"/>
        </w:rPr>
        <w:t>istem iniciativas departamentais</w:t>
      </w:r>
      <w:r w:rsidRPr="00C456DE">
        <w:rPr>
          <w:rFonts w:ascii="Century Gothic" w:hAnsi="Century Gothic"/>
          <w:b/>
          <w:sz w:val="22"/>
          <w:szCs w:val="22"/>
        </w:rPr>
        <w:t xml:space="preserve"> de controle e monitoração. </w:t>
      </w:r>
    </w:p>
    <w:p w:rsidR="00F240DB" w:rsidRPr="00F240DB" w:rsidRDefault="00F240DB" w:rsidP="00366D3A">
      <w:pPr>
        <w:pStyle w:val="TextoCorrido"/>
        <w:numPr>
          <w:ilvl w:val="1"/>
          <w:numId w:val="12"/>
        </w:numPr>
        <w:spacing w:after="120" w:line="276" w:lineRule="auto"/>
        <w:ind w:hanging="357"/>
        <w:rPr>
          <w:rFonts w:ascii="Century Gothic" w:hAnsi="Century Gothic"/>
          <w:sz w:val="20"/>
          <w:szCs w:val="20"/>
        </w:rPr>
      </w:pPr>
      <w:r w:rsidRPr="00F240DB">
        <w:rPr>
          <w:rFonts w:ascii="Century Gothic" w:hAnsi="Century Gothic"/>
          <w:sz w:val="20"/>
          <w:szCs w:val="20"/>
        </w:rPr>
        <w:t xml:space="preserve">Dentre estas iniciativas, pode ser destacado o trabalho realizado pela equipe de Suporte a Servidores / Sistemas Operacionais, que possui maior grau de detalhamento, documentação e controle. </w:t>
      </w:r>
    </w:p>
    <w:p w:rsidR="00F240DB" w:rsidRPr="003D54FA" w:rsidRDefault="00F240DB" w:rsidP="00366D3A">
      <w:pPr>
        <w:pStyle w:val="TextoCorrido"/>
        <w:numPr>
          <w:ilvl w:val="2"/>
          <w:numId w:val="12"/>
        </w:numPr>
        <w:spacing w:after="120" w:line="276" w:lineRule="auto"/>
        <w:ind w:hanging="357"/>
        <w:rPr>
          <w:rFonts w:ascii="Century Gothic" w:hAnsi="Century Gothic"/>
          <w:sz w:val="20"/>
          <w:szCs w:val="20"/>
        </w:rPr>
      </w:pPr>
      <w:r w:rsidRPr="00F240DB">
        <w:rPr>
          <w:rFonts w:ascii="Century Gothic" w:hAnsi="Century Gothic"/>
          <w:sz w:val="20"/>
          <w:szCs w:val="20"/>
        </w:rPr>
        <w:t xml:space="preserve">Neste caso, existe uma política de capacidade, processo e fluxos </w:t>
      </w:r>
      <w:r w:rsidRPr="003D54FA">
        <w:rPr>
          <w:rFonts w:ascii="Century Gothic" w:hAnsi="Century Gothic"/>
          <w:sz w:val="20"/>
          <w:szCs w:val="20"/>
        </w:rPr>
        <w:t xml:space="preserve">documentados; há padronização e </w:t>
      </w:r>
      <w:proofErr w:type="spellStart"/>
      <w:r w:rsidRPr="003D54FA">
        <w:rPr>
          <w:rFonts w:ascii="Century Gothic" w:hAnsi="Century Gothic"/>
          <w:i/>
          <w:sz w:val="20"/>
          <w:szCs w:val="20"/>
        </w:rPr>
        <w:t>thresholds</w:t>
      </w:r>
      <w:proofErr w:type="spellEnd"/>
      <w:r w:rsidRPr="003D54FA">
        <w:rPr>
          <w:rFonts w:ascii="Century Gothic" w:hAnsi="Century Gothic"/>
          <w:sz w:val="20"/>
          <w:szCs w:val="20"/>
        </w:rPr>
        <w:t xml:space="preserve"> de monitoração definidos e </w:t>
      </w:r>
      <w:proofErr w:type="gramStart"/>
      <w:r w:rsidRPr="003D54FA">
        <w:rPr>
          <w:rFonts w:ascii="Century Gothic" w:hAnsi="Century Gothic"/>
          <w:sz w:val="20"/>
          <w:szCs w:val="20"/>
        </w:rPr>
        <w:t>implementados</w:t>
      </w:r>
      <w:proofErr w:type="gramEnd"/>
      <w:r w:rsidRPr="003D54FA">
        <w:rPr>
          <w:rFonts w:ascii="Century Gothic" w:hAnsi="Century Gothic"/>
          <w:sz w:val="20"/>
          <w:szCs w:val="20"/>
        </w:rPr>
        <w:t xml:space="preserve"> na ferramenta </w:t>
      </w:r>
      <w:proofErr w:type="spellStart"/>
      <w:r w:rsidRPr="003D54FA">
        <w:rPr>
          <w:rFonts w:ascii="Century Gothic" w:hAnsi="Century Gothic"/>
          <w:i/>
          <w:sz w:val="20"/>
          <w:szCs w:val="20"/>
        </w:rPr>
        <w:t>Vantage</w:t>
      </w:r>
      <w:proofErr w:type="spellEnd"/>
      <w:r w:rsidRPr="003D54FA">
        <w:rPr>
          <w:rFonts w:ascii="Century Gothic" w:hAnsi="Century Gothic"/>
          <w:sz w:val="20"/>
          <w:szCs w:val="20"/>
        </w:rPr>
        <w:t xml:space="preserve">; </w:t>
      </w:r>
      <w:r w:rsidR="001A0B95" w:rsidRPr="003D54FA">
        <w:rPr>
          <w:rFonts w:ascii="Century Gothic" w:hAnsi="Century Gothic"/>
          <w:sz w:val="20"/>
          <w:szCs w:val="20"/>
        </w:rPr>
        <w:t>são</w:t>
      </w:r>
      <w:r w:rsidRPr="003D54FA">
        <w:rPr>
          <w:rFonts w:ascii="Century Gothic" w:hAnsi="Century Gothic"/>
          <w:sz w:val="20"/>
          <w:szCs w:val="20"/>
        </w:rPr>
        <w:t xml:space="preserve"> realizada</w:t>
      </w:r>
      <w:r w:rsidR="001A0B95" w:rsidRPr="003D54FA">
        <w:rPr>
          <w:rFonts w:ascii="Century Gothic" w:hAnsi="Century Gothic"/>
          <w:sz w:val="20"/>
          <w:szCs w:val="20"/>
        </w:rPr>
        <w:t>s</w:t>
      </w:r>
      <w:r w:rsidRPr="003D54FA">
        <w:rPr>
          <w:rFonts w:ascii="Century Gothic" w:hAnsi="Century Gothic"/>
          <w:sz w:val="20"/>
          <w:szCs w:val="20"/>
        </w:rPr>
        <w:t xml:space="preserve"> coleta</w:t>
      </w:r>
      <w:r w:rsidR="001A0B95" w:rsidRPr="003D54FA">
        <w:rPr>
          <w:rFonts w:ascii="Century Gothic" w:hAnsi="Century Gothic"/>
          <w:sz w:val="20"/>
          <w:szCs w:val="20"/>
        </w:rPr>
        <w:t>s</w:t>
      </w:r>
      <w:r w:rsidRPr="003D54FA">
        <w:rPr>
          <w:rFonts w:ascii="Century Gothic" w:hAnsi="Century Gothic"/>
          <w:sz w:val="20"/>
          <w:szCs w:val="20"/>
        </w:rPr>
        <w:t xml:space="preserve"> periódica</w:t>
      </w:r>
      <w:r w:rsidR="001A0B95" w:rsidRPr="003D54FA">
        <w:rPr>
          <w:rFonts w:ascii="Century Gothic" w:hAnsi="Century Gothic"/>
          <w:sz w:val="20"/>
          <w:szCs w:val="20"/>
        </w:rPr>
        <w:t>s</w:t>
      </w:r>
      <w:r w:rsidRPr="003D54FA">
        <w:rPr>
          <w:rFonts w:ascii="Century Gothic" w:hAnsi="Century Gothic"/>
          <w:sz w:val="20"/>
          <w:szCs w:val="20"/>
        </w:rPr>
        <w:t xml:space="preserve"> de dados de capacidade através da ferramenta </w:t>
      </w:r>
      <w:proofErr w:type="spellStart"/>
      <w:r w:rsidRPr="003D54FA">
        <w:rPr>
          <w:rFonts w:ascii="Century Gothic" w:hAnsi="Century Gothic"/>
          <w:i/>
          <w:sz w:val="20"/>
          <w:szCs w:val="20"/>
        </w:rPr>
        <w:t>Automatos</w:t>
      </w:r>
      <w:proofErr w:type="spellEnd"/>
      <w:r w:rsidRPr="003D54FA">
        <w:rPr>
          <w:rFonts w:ascii="Century Gothic" w:hAnsi="Century Gothic"/>
          <w:sz w:val="20"/>
          <w:szCs w:val="20"/>
        </w:rPr>
        <w:t xml:space="preserve">, com foco na realização de </w:t>
      </w:r>
      <w:r w:rsidR="00A06215" w:rsidRPr="003D54FA">
        <w:rPr>
          <w:rFonts w:ascii="Century Gothic" w:hAnsi="Century Gothic"/>
          <w:sz w:val="20"/>
          <w:szCs w:val="20"/>
        </w:rPr>
        <w:t>a</w:t>
      </w:r>
      <w:r w:rsidRPr="003D54FA">
        <w:rPr>
          <w:rFonts w:ascii="Century Gothic" w:hAnsi="Century Gothic"/>
          <w:sz w:val="20"/>
          <w:szCs w:val="20"/>
        </w:rPr>
        <w:t xml:space="preserve">nálises de </w:t>
      </w:r>
      <w:r w:rsidR="00A06215" w:rsidRPr="003D54FA">
        <w:rPr>
          <w:rFonts w:ascii="Century Gothic" w:hAnsi="Century Gothic"/>
          <w:sz w:val="20"/>
          <w:szCs w:val="20"/>
        </w:rPr>
        <w:t>c</w:t>
      </w:r>
      <w:r w:rsidRPr="003D54FA">
        <w:rPr>
          <w:rFonts w:ascii="Century Gothic" w:hAnsi="Century Gothic"/>
          <w:sz w:val="20"/>
          <w:szCs w:val="20"/>
        </w:rPr>
        <w:t>apacidade.</w:t>
      </w:r>
    </w:p>
    <w:p w:rsidR="00F240DB" w:rsidRPr="003D54FA" w:rsidRDefault="00F240DB" w:rsidP="00366D3A">
      <w:pPr>
        <w:pStyle w:val="TextoCorrido"/>
        <w:numPr>
          <w:ilvl w:val="2"/>
          <w:numId w:val="12"/>
        </w:numPr>
        <w:spacing w:after="120" w:line="276" w:lineRule="auto"/>
        <w:ind w:hanging="357"/>
        <w:rPr>
          <w:rFonts w:ascii="Century Gothic" w:hAnsi="Century Gothic"/>
          <w:sz w:val="20"/>
          <w:szCs w:val="20"/>
        </w:rPr>
      </w:pPr>
      <w:r w:rsidRPr="003D54FA">
        <w:rPr>
          <w:rFonts w:ascii="Century Gothic" w:hAnsi="Century Gothic"/>
          <w:sz w:val="20"/>
          <w:szCs w:val="20"/>
        </w:rPr>
        <w:t xml:space="preserve">Os </w:t>
      </w:r>
      <w:proofErr w:type="spellStart"/>
      <w:r w:rsidRPr="003D54FA">
        <w:rPr>
          <w:rFonts w:ascii="Century Gothic" w:hAnsi="Century Gothic"/>
          <w:i/>
          <w:sz w:val="20"/>
          <w:szCs w:val="20"/>
        </w:rPr>
        <w:t>thresholds</w:t>
      </w:r>
      <w:proofErr w:type="spellEnd"/>
      <w:r w:rsidRPr="003D54FA">
        <w:rPr>
          <w:rFonts w:ascii="Century Gothic" w:hAnsi="Century Gothic"/>
          <w:sz w:val="20"/>
          <w:szCs w:val="20"/>
        </w:rPr>
        <w:t xml:space="preserve"> e as configurações de monitoração na ferramenta </w:t>
      </w:r>
      <w:proofErr w:type="spellStart"/>
      <w:r w:rsidRPr="003D54FA">
        <w:rPr>
          <w:rFonts w:ascii="Century Gothic" w:hAnsi="Century Gothic"/>
          <w:sz w:val="20"/>
          <w:szCs w:val="20"/>
        </w:rPr>
        <w:t>Vantage</w:t>
      </w:r>
      <w:proofErr w:type="spellEnd"/>
      <w:r w:rsidRPr="003D54FA">
        <w:rPr>
          <w:rFonts w:ascii="Century Gothic" w:hAnsi="Century Gothic"/>
          <w:sz w:val="20"/>
          <w:szCs w:val="20"/>
        </w:rPr>
        <w:t xml:space="preserve"> são mantidos sempre atualizados, a fim de garantir melhor confiabilidade e consistência dos alertas de capacidade. </w:t>
      </w:r>
    </w:p>
    <w:p w:rsidR="00F240DB" w:rsidRPr="003D54FA" w:rsidRDefault="00F240DB" w:rsidP="00366D3A">
      <w:pPr>
        <w:pStyle w:val="TextoCorrido"/>
        <w:numPr>
          <w:ilvl w:val="1"/>
          <w:numId w:val="12"/>
        </w:numPr>
        <w:spacing w:after="120" w:line="276" w:lineRule="auto"/>
        <w:rPr>
          <w:rFonts w:ascii="Century Gothic" w:hAnsi="Century Gothic"/>
          <w:sz w:val="20"/>
          <w:szCs w:val="20"/>
        </w:rPr>
      </w:pPr>
      <w:r w:rsidRPr="003D54FA">
        <w:rPr>
          <w:rFonts w:ascii="Century Gothic" w:hAnsi="Century Gothic"/>
          <w:sz w:val="20"/>
          <w:szCs w:val="20"/>
        </w:rPr>
        <w:t xml:space="preserve">Como outros exemplos destas iniciativas, também podem ser citados </w:t>
      </w:r>
      <w:r w:rsidR="00A8650A" w:rsidRPr="003D54FA">
        <w:rPr>
          <w:rFonts w:ascii="Century Gothic" w:hAnsi="Century Gothic"/>
          <w:sz w:val="20"/>
          <w:szCs w:val="20"/>
        </w:rPr>
        <w:t xml:space="preserve">como </w:t>
      </w:r>
      <w:r w:rsidRPr="003D54FA">
        <w:rPr>
          <w:rFonts w:ascii="Century Gothic" w:hAnsi="Century Gothic"/>
          <w:sz w:val="20"/>
          <w:szCs w:val="20"/>
        </w:rPr>
        <w:t xml:space="preserve">os controles de Equipes de Backup e </w:t>
      </w:r>
      <w:proofErr w:type="spellStart"/>
      <w:r w:rsidRPr="003D54FA">
        <w:rPr>
          <w:rFonts w:ascii="Century Gothic" w:hAnsi="Century Gothic"/>
          <w:sz w:val="20"/>
          <w:szCs w:val="20"/>
        </w:rPr>
        <w:t>Storage</w:t>
      </w:r>
      <w:proofErr w:type="spellEnd"/>
      <w:r w:rsidRPr="003D54FA">
        <w:rPr>
          <w:rFonts w:ascii="Century Gothic" w:hAnsi="Century Gothic"/>
          <w:sz w:val="20"/>
          <w:szCs w:val="20"/>
        </w:rPr>
        <w:t>, Redes e Micro</w:t>
      </w:r>
      <w:r w:rsidR="001A0B95" w:rsidRPr="003D54FA">
        <w:rPr>
          <w:rFonts w:ascii="Century Gothic" w:hAnsi="Century Gothic"/>
          <w:sz w:val="20"/>
          <w:szCs w:val="20"/>
        </w:rPr>
        <w:t>-</w:t>
      </w:r>
      <w:r w:rsidRPr="003D54FA">
        <w:rPr>
          <w:rFonts w:ascii="Century Gothic" w:hAnsi="Century Gothic"/>
          <w:sz w:val="20"/>
          <w:szCs w:val="20"/>
        </w:rPr>
        <w:t>Informática.</w:t>
      </w:r>
    </w:p>
    <w:p w:rsidR="00F240DB" w:rsidRPr="003D54FA" w:rsidRDefault="00F240DB" w:rsidP="00366D3A">
      <w:pPr>
        <w:pStyle w:val="TextoCorrido"/>
        <w:numPr>
          <w:ilvl w:val="2"/>
          <w:numId w:val="12"/>
        </w:numPr>
        <w:spacing w:after="120" w:line="276" w:lineRule="auto"/>
        <w:rPr>
          <w:rFonts w:ascii="Century Gothic" w:hAnsi="Century Gothic"/>
          <w:sz w:val="20"/>
          <w:szCs w:val="20"/>
        </w:rPr>
      </w:pPr>
      <w:r w:rsidRPr="003D54FA">
        <w:rPr>
          <w:rFonts w:ascii="Century Gothic" w:hAnsi="Century Gothic"/>
          <w:sz w:val="20"/>
          <w:szCs w:val="20"/>
        </w:rPr>
        <w:t xml:space="preserve">Tais equipes também utilizam ferramentas para monitoração de desempenho de seus equipamentos, sendo algumas delas </w:t>
      </w:r>
      <w:r w:rsidRPr="003D54FA">
        <w:rPr>
          <w:rFonts w:ascii="Century Gothic" w:hAnsi="Century Gothic"/>
          <w:i/>
          <w:sz w:val="20"/>
          <w:szCs w:val="20"/>
        </w:rPr>
        <w:t>open source</w:t>
      </w:r>
      <w:r w:rsidRPr="003D54FA">
        <w:rPr>
          <w:rFonts w:ascii="Century Gothic" w:hAnsi="Century Gothic"/>
          <w:sz w:val="20"/>
          <w:szCs w:val="20"/>
        </w:rPr>
        <w:t xml:space="preserve"> e outras advindas dos seus fabricantes.</w:t>
      </w:r>
    </w:p>
    <w:p w:rsidR="00F240DB" w:rsidRPr="003D54FA" w:rsidRDefault="00F240DB" w:rsidP="00366D3A">
      <w:pPr>
        <w:pStyle w:val="TextoCorrido"/>
        <w:numPr>
          <w:ilvl w:val="2"/>
          <w:numId w:val="12"/>
        </w:numPr>
        <w:spacing w:after="120" w:line="276" w:lineRule="auto"/>
        <w:rPr>
          <w:rFonts w:ascii="Century Gothic" w:hAnsi="Century Gothic"/>
          <w:sz w:val="20"/>
          <w:szCs w:val="20"/>
        </w:rPr>
      </w:pPr>
      <w:r w:rsidRPr="003D54FA">
        <w:rPr>
          <w:rFonts w:ascii="Century Gothic" w:hAnsi="Century Gothic"/>
          <w:sz w:val="20"/>
          <w:szCs w:val="20"/>
        </w:rPr>
        <w:t xml:space="preserve">Equipe de Redes revisou seu planejamento de capacidade por conta dos requisitos do Projeto PCN, ampliando e contingenciando sua estrutura com foco nos sites da </w:t>
      </w:r>
      <w:r w:rsidR="00FC5809" w:rsidRPr="00FC5809">
        <w:rPr>
          <w:rFonts w:ascii="Century Gothic" w:hAnsi="Century Gothic"/>
          <w:b/>
          <w:sz w:val="20"/>
          <w:szCs w:val="20"/>
        </w:rPr>
        <w:t>GVT</w:t>
      </w:r>
      <w:r w:rsidRPr="003D54FA">
        <w:rPr>
          <w:rFonts w:ascii="Century Gothic" w:hAnsi="Century Gothic"/>
          <w:sz w:val="20"/>
          <w:szCs w:val="20"/>
        </w:rPr>
        <w:t xml:space="preserve"> (prédios) e </w:t>
      </w:r>
      <w:proofErr w:type="spellStart"/>
      <w:r w:rsidRPr="003D54FA">
        <w:rPr>
          <w:rFonts w:ascii="Century Gothic" w:hAnsi="Century Gothic"/>
          <w:sz w:val="20"/>
          <w:szCs w:val="20"/>
        </w:rPr>
        <w:t>Call</w:t>
      </w:r>
      <w:proofErr w:type="spellEnd"/>
      <w:r w:rsidR="005C4532">
        <w:rPr>
          <w:rFonts w:ascii="Century Gothic" w:hAnsi="Century Gothic"/>
          <w:sz w:val="20"/>
          <w:szCs w:val="20"/>
        </w:rPr>
        <w:t xml:space="preserve"> </w:t>
      </w:r>
      <w:r w:rsidRPr="003D54FA">
        <w:rPr>
          <w:rFonts w:ascii="Century Gothic" w:hAnsi="Century Gothic"/>
          <w:sz w:val="20"/>
          <w:szCs w:val="20"/>
        </w:rPr>
        <w:t>Center de Maringá.</w:t>
      </w:r>
    </w:p>
    <w:p w:rsidR="00F240DB" w:rsidRDefault="001A0B95" w:rsidP="00366D3A">
      <w:pPr>
        <w:pStyle w:val="TextoCorrido"/>
        <w:numPr>
          <w:ilvl w:val="2"/>
          <w:numId w:val="12"/>
        </w:numPr>
        <w:spacing w:after="120" w:line="276" w:lineRule="auto"/>
        <w:rPr>
          <w:rFonts w:ascii="Century Gothic" w:hAnsi="Century Gothic"/>
          <w:sz w:val="20"/>
          <w:szCs w:val="20"/>
        </w:rPr>
      </w:pPr>
      <w:r w:rsidRPr="003D54FA">
        <w:rPr>
          <w:rFonts w:ascii="Century Gothic" w:hAnsi="Century Gothic"/>
          <w:sz w:val="20"/>
          <w:szCs w:val="20"/>
        </w:rPr>
        <w:t xml:space="preserve">Equipe de </w:t>
      </w:r>
      <w:r w:rsidR="00F240DB" w:rsidRPr="003D54FA">
        <w:rPr>
          <w:rFonts w:ascii="Century Gothic" w:hAnsi="Century Gothic"/>
          <w:sz w:val="20"/>
          <w:szCs w:val="20"/>
        </w:rPr>
        <w:t>Micro</w:t>
      </w:r>
      <w:r w:rsidRPr="003D54FA">
        <w:rPr>
          <w:rFonts w:ascii="Century Gothic" w:hAnsi="Century Gothic"/>
          <w:sz w:val="20"/>
          <w:szCs w:val="20"/>
        </w:rPr>
        <w:t>-</w:t>
      </w:r>
      <w:r w:rsidR="00F240DB" w:rsidRPr="003D54FA">
        <w:rPr>
          <w:rFonts w:ascii="Century Gothic" w:hAnsi="Century Gothic"/>
          <w:sz w:val="20"/>
          <w:szCs w:val="20"/>
        </w:rPr>
        <w:t>Informática também considera o foco em suprir suas demandas sem a necessidade de contratação de recursos humanos, através de análises para automatização de procedimentos.</w:t>
      </w:r>
      <w:r w:rsidR="00A8650A" w:rsidRPr="003D54FA">
        <w:rPr>
          <w:rFonts w:ascii="Century Gothic" w:hAnsi="Century Gothic"/>
          <w:sz w:val="20"/>
          <w:szCs w:val="20"/>
        </w:rPr>
        <w:t xml:space="preserve"> Também realiza seu planejamento de aquisições de equipamentos mediante </w:t>
      </w:r>
      <w:r w:rsidR="00A8650A" w:rsidRPr="003D54FA">
        <w:rPr>
          <w:rFonts w:ascii="Century Gothic" w:hAnsi="Century Gothic"/>
          <w:sz w:val="20"/>
          <w:szCs w:val="20"/>
        </w:rPr>
        <w:lastRenderedPageBreak/>
        <w:t xml:space="preserve">informações obtidas junto ao RH da </w:t>
      </w:r>
      <w:r w:rsidR="00FC5809" w:rsidRPr="00FC5809">
        <w:rPr>
          <w:rFonts w:ascii="Century Gothic" w:hAnsi="Century Gothic"/>
          <w:b/>
          <w:sz w:val="20"/>
          <w:szCs w:val="20"/>
        </w:rPr>
        <w:t>GVT</w:t>
      </w:r>
      <w:r w:rsidR="00A8650A" w:rsidRPr="003D54FA">
        <w:rPr>
          <w:rFonts w:ascii="Century Gothic" w:hAnsi="Century Gothic"/>
          <w:sz w:val="20"/>
          <w:szCs w:val="20"/>
        </w:rPr>
        <w:t xml:space="preserve">, sobre o crescimento de </w:t>
      </w:r>
      <w:proofErr w:type="spellStart"/>
      <w:r w:rsidR="00A8650A" w:rsidRPr="003D54FA">
        <w:rPr>
          <w:rFonts w:ascii="Century Gothic" w:hAnsi="Century Gothic"/>
          <w:i/>
          <w:sz w:val="20"/>
          <w:szCs w:val="20"/>
        </w:rPr>
        <w:t>headcount</w:t>
      </w:r>
      <w:proofErr w:type="spellEnd"/>
      <w:r w:rsidR="00A8650A" w:rsidRPr="003D54FA">
        <w:rPr>
          <w:rFonts w:ascii="Century Gothic" w:hAnsi="Century Gothic"/>
          <w:sz w:val="20"/>
          <w:szCs w:val="20"/>
        </w:rPr>
        <w:t xml:space="preserve"> no </w:t>
      </w:r>
      <w:proofErr w:type="spellStart"/>
      <w:r w:rsidR="00A8650A" w:rsidRPr="003D54FA">
        <w:rPr>
          <w:rFonts w:ascii="Century Gothic" w:hAnsi="Century Gothic"/>
          <w:sz w:val="20"/>
          <w:szCs w:val="20"/>
        </w:rPr>
        <w:t>Call</w:t>
      </w:r>
      <w:proofErr w:type="spellEnd"/>
      <w:r w:rsidR="00A8650A" w:rsidRPr="003D54FA">
        <w:rPr>
          <w:rFonts w:ascii="Century Gothic" w:hAnsi="Century Gothic"/>
          <w:sz w:val="20"/>
          <w:szCs w:val="20"/>
        </w:rPr>
        <w:t xml:space="preserve"> Center e nas</w:t>
      </w:r>
      <w:r w:rsidR="00A8650A">
        <w:rPr>
          <w:rFonts w:ascii="Century Gothic" w:hAnsi="Century Gothic"/>
          <w:sz w:val="20"/>
          <w:szCs w:val="20"/>
        </w:rPr>
        <w:t xml:space="preserve"> expansões para novas cidades. Além disso, seu parque de máquinas (desktops) é sempre revisado e atualizado conforme necessário.</w:t>
      </w:r>
    </w:p>
    <w:p w:rsidR="008972E1" w:rsidRDefault="008972E1" w:rsidP="004559FE">
      <w:pPr>
        <w:pStyle w:val="TextoCorrido"/>
        <w:spacing w:after="120" w:line="276" w:lineRule="auto"/>
        <w:ind w:left="2160" w:firstLine="0"/>
        <w:rPr>
          <w:rFonts w:ascii="Century Gothic" w:hAnsi="Century Gothic"/>
          <w:sz w:val="20"/>
          <w:szCs w:val="20"/>
        </w:rPr>
      </w:pPr>
    </w:p>
    <w:p w:rsidR="00F240DB" w:rsidRPr="00C456DE" w:rsidRDefault="007A714D"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7A714D">
        <w:rPr>
          <w:rFonts w:ascii="Century Gothic" w:hAnsi="Century Gothic"/>
          <w:b/>
          <w:sz w:val="22"/>
          <w:szCs w:val="22"/>
        </w:rPr>
        <w:t xml:space="preserve">São abertos Incidentes e Planos de Ação para questões relacionadas </w:t>
      </w:r>
      <w:proofErr w:type="gramStart"/>
      <w:r w:rsidRPr="007A714D">
        <w:rPr>
          <w:rFonts w:ascii="Century Gothic" w:hAnsi="Century Gothic"/>
          <w:b/>
          <w:sz w:val="22"/>
          <w:szCs w:val="22"/>
        </w:rPr>
        <w:t>a</w:t>
      </w:r>
      <w:proofErr w:type="gramEnd"/>
      <w:r w:rsidRPr="007A714D">
        <w:rPr>
          <w:rFonts w:ascii="Century Gothic" w:hAnsi="Century Gothic"/>
          <w:b/>
          <w:sz w:val="22"/>
          <w:szCs w:val="22"/>
        </w:rPr>
        <w:t xml:space="preserve"> Capacidade, embora em situações pontuais.</w:t>
      </w:r>
    </w:p>
    <w:p w:rsidR="00F240DB" w:rsidRDefault="00F240DB" w:rsidP="00366D3A">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Tal situação ocorre para os casos de lentidão associada </w:t>
      </w:r>
      <w:r w:rsidR="00436303">
        <w:rPr>
          <w:rFonts w:ascii="Century Gothic" w:hAnsi="Century Gothic"/>
          <w:sz w:val="20"/>
          <w:szCs w:val="22"/>
        </w:rPr>
        <w:t>à</w:t>
      </w:r>
      <w:r>
        <w:rPr>
          <w:rFonts w:ascii="Century Gothic" w:hAnsi="Century Gothic"/>
          <w:sz w:val="20"/>
          <w:szCs w:val="22"/>
        </w:rPr>
        <w:t xml:space="preserve"> falta de capacidade ou ocorrência de violação de </w:t>
      </w:r>
      <w:proofErr w:type="spellStart"/>
      <w:r w:rsidRPr="00F240DB">
        <w:rPr>
          <w:rFonts w:ascii="Century Gothic" w:hAnsi="Century Gothic"/>
          <w:i/>
          <w:sz w:val="20"/>
          <w:szCs w:val="22"/>
        </w:rPr>
        <w:t>thresholds</w:t>
      </w:r>
      <w:proofErr w:type="spellEnd"/>
      <w:r w:rsidR="00A8650A">
        <w:rPr>
          <w:rFonts w:ascii="Century Gothic" w:hAnsi="Century Gothic"/>
          <w:sz w:val="20"/>
          <w:szCs w:val="22"/>
        </w:rPr>
        <w:t xml:space="preserve"> na monitoração dos recursos e resultam na maioria das vezes em </w:t>
      </w:r>
      <w:r w:rsidR="00A8650A" w:rsidRPr="00A8650A">
        <w:rPr>
          <w:rFonts w:ascii="Century Gothic" w:hAnsi="Century Gothic"/>
          <w:i/>
          <w:sz w:val="20"/>
          <w:szCs w:val="22"/>
        </w:rPr>
        <w:t>upgrades</w:t>
      </w:r>
      <w:r w:rsidR="00A8650A">
        <w:rPr>
          <w:rFonts w:ascii="Century Gothic" w:hAnsi="Century Gothic"/>
          <w:sz w:val="20"/>
          <w:szCs w:val="22"/>
        </w:rPr>
        <w:t xml:space="preserve"> de recursos.</w:t>
      </w:r>
    </w:p>
    <w:p w:rsidR="00F240DB" w:rsidRPr="00A0681C" w:rsidRDefault="00F240DB" w:rsidP="00366D3A">
      <w:pPr>
        <w:pStyle w:val="TextoCorrido"/>
        <w:numPr>
          <w:ilvl w:val="1"/>
          <w:numId w:val="12"/>
        </w:numPr>
        <w:spacing w:after="120" w:line="276" w:lineRule="auto"/>
        <w:rPr>
          <w:rFonts w:cstheme="minorHAnsi"/>
        </w:rPr>
      </w:pPr>
      <w:r w:rsidRPr="006D66CD">
        <w:rPr>
          <w:rFonts w:ascii="Century Gothic" w:hAnsi="Century Gothic"/>
          <w:sz w:val="20"/>
          <w:szCs w:val="22"/>
        </w:rPr>
        <w:t xml:space="preserve">De acordo com as práticas de GSTI, é </w:t>
      </w:r>
      <w:r w:rsidR="00436303" w:rsidRPr="006D66CD">
        <w:rPr>
          <w:rFonts w:ascii="Century Gothic" w:hAnsi="Century Gothic"/>
          <w:sz w:val="20"/>
          <w:szCs w:val="22"/>
        </w:rPr>
        <w:t>correspondente</w:t>
      </w:r>
      <w:r w:rsidRPr="006D66CD">
        <w:rPr>
          <w:rFonts w:ascii="Century Gothic" w:hAnsi="Century Gothic"/>
          <w:sz w:val="20"/>
          <w:szCs w:val="22"/>
        </w:rPr>
        <w:t xml:space="preserve"> ao processo de Gerenciamento da Capacidade o atendimento aos Incidentes e Problemas relacionados à Capacidade, como por exemplo, escassez de recursos computacionais. </w:t>
      </w:r>
    </w:p>
    <w:p w:rsidR="00A0681C" w:rsidRPr="006D66CD" w:rsidRDefault="00A0681C" w:rsidP="00A0681C">
      <w:pPr>
        <w:pStyle w:val="TextoCorrido"/>
        <w:spacing w:after="120" w:line="276" w:lineRule="auto"/>
        <w:ind w:left="1440" w:firstLine="0"/>
        <w:rPr>
          <w:rFonts w:cstheme="minorHAnsi"/>
        </w:rPr>
      </w:pPr>
    </w:p>
    <w:p w:rsidR="00F240DB" w:rsidRPr="00C456DE" w:rsidRDefault="00F240DB"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C456DE">
        <w:rPr>
          <w:rFonts w:ascii="Century Gothic" w:hAnsi="Century Gothic"/>
          <w:b/>
          <w:sz w:val="22"/>
          <w:szCs w:val="22"/>
        </w:rPr>
        <w:t>Existência de uma área de “Monitoração e Crescimento”, abaixo da Diretoria de Suporte a Sistemas, a qual possui o planejamento de capacidade como um de seus objetivos.</w:t>
      </w:r>
    </w:p>
    <w:p w:rsidR="00F240DB" w:rsidRDefault="00F240DB" w:rsidP="00641815">
      <w:pPr>
        <w:pStyle w:val="TextoCorrido"/>
        <w:spacing w:line="240" w:lineRule="auto"/>
        <w:ind w:left="1440" w:firstLine="0"/>
        <w:rPr>
          <w:rFonts w:cstheme="minorHAnsi"/>
          <w:b/>
        </w:rPr>
      </w:pPr>
    </w:p>
    <w:p w:rsidR="00F240DB" w:rsidRPr="00C456DE" w:rsidRDefault="00F240DB"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C456DE">
        <w:rPr>
          <w:rFonts w:ascii="Century Gothic" w:hAnsi="Century Gothic"/>
          <w:b/>
          <w:sz w:val="22"/>
          <w:szCs w:val="22"/>
        </w:rPr>
        <w:t>A organização de TI acompanha constantemente a evolução e aprimoramento das Tecnologias, sendo reconhecida como “</w:t>
      </w:r>
      <w:proofErr w:type="spellStart"/>
      <w:r w:rsidRPr="00EA3F29">
        <w:rPr>
          <w:rFonts w:ascii="Century Gothic" w:hAnsi="Century Gothic"/>
          <w:b/>
          <w:i/>
          <w:sz w:val="22"/>
          <w:szCs w:val="22"/>
        </w:rPr>
        <w:t>Early</w:t>
      </w:r>
      <w:proofErr w:type="spellEnd"/>
      <w:r w:rsidRPr="00EA3F29">
        <w:rPr>
          <w:rFonts w:ascii="Century Gothic" w:hAnsi="Century Gothic"/>
          <w:b/>
          <w:i/>
          <w:sz w:val="22"/>
          <w:szCs w:val="22"/>
        </w:rPr>
        <w:t xml:space="preserve"> </w:t>
      </w:r>
      <w:proofErr w:type="spellStart"/>
      <w:r w:rsidRPr="00EA3F29">
        <w:rPr>
          <w:rFonts w:ascii="Century Gothic" w:hAnsi="Century Gothic"/>
          <w:b/>
          <w:i/>
          <w:sz w:val="22"/>
          <w:szCs w:val="22"/>
        </w:rPr>
        <w:t>Adopter</w:t>
      </w:r>
      <w:proofErr w:type="spellEnd"/>
      <w:r w:rsidRPr="00C456DE">
        <w:rPr>
          <w:rFonts w:ascii="Century Gothic" w:hAnsi="Century Gothic"/>
          <w:b/>
          <w:sz w:val="22"/>
          <w:szCs w:val="22"/>
        </w:rPr>
        <w:t xml:space="preserve">” por muitos colaboradores. </w:t>
      </w:r>
    </w:p>
    <w:p w:rsidR="00F240DB" w:rsidRDefault="00F240DB" w:rsidP="00366D3A">
      <w:pPr>
        <w:pStyle w:val="TextoCorrido"/>
        <w:numPr>
          <w:ilvl w:val="1"/>
          <w:numId w:val="12"/>
        </w:numPr>
        <w:spacing w:after="120" w:line="276" w:lineRule="auto"/>
        <w:rPr>
          <w:rFonts w:ascii="Century Gothic" w:hAnsi="Century Gothic"/>
          <w:sz w:val="20"/>
          <w:szCs w:val="22"/>
        </w:rPr>
      </w:pPr>
      <w:r w:rsidRPr="00F240DB">
        <w:rPr>
          <w:rFonts w:ascii="Century Gothic" w:hAnsi="Century Gothic"/>
          <w:sz w:val="20"/>
          <w:szCs w:val="22"/>
        </w:rPr>
        <w:t xml:space="preserve">Quando </w:t>
      </w:r>
      <w:r w:rsidR="00730094" w:rsidRPr="00F240DB">
        <w:rPr>
          <w:rFonts w:ascii="Century Gothic" w:hAnsi="Century Gothic"/>
          <w:sz w:val="20"/>
          <w:szCs w:val="22"/>
        </w:rPr>
        <w:t>possível</w:t>
      </w:r>
      <w:r w:rsidR="00730094">
        <w:rPr>
          <w:rFonts w:ascii="Century Gothic" w:hAnsi="Century Gothic"/>
          <w:sz w:val="20"/>
          <w:szCs w:val="22"/>
        </w:rPr>
        <w:t>,</w:t>
      </w:r>
      <w:r w:rsidR="00730094" w:rsidRPr="00F240DB">
        <w:rPr>
          <w:rFonts w:ascii="Century Gothic" w:hAnsi="Century Gothic"/>
          <w:sz w:val="20"/>
          <w:szCs w:val="22"/>
        </w:rPr>
        <w:t xml:space="preserve"> </w:t>
      </w:r>
      <w:r w:rsidR="00730094">
        <w:rPr>
          <w:rFonts w:ascii="Century Gothic" w:hAnsi="Century Gothic"/>
          <w:sz w:val="20"/>
          <w:szCs w:val="22"/>
        </w:rPr>
        <w:t xml:space="preserve">os </w:t>
      </w:r>
      <w:r w:rsidR="00730094" w:rsidRPr="00F240DB">
        <w:rPr>
          <w:rFonts w:ascii="Century Gothic" w:hAnsi="Century Gothic"/>
          <w:sz w:val="20"/>
          <w:szCs w:val="22"/>
        </w:rPr>
        <w:t>gestores</w:t>
      </w:r>
      <w:r w:rsidR="006D66CD">
        <w:rPr>
          <w:rFonts w:ascii="Century Gothic" w:hAnsi="Century Gothic"/>
          <w:sz w:val="20"/>
          <w:szCs w:val="22"/>
        </w:rPr>
        <w:t xml:space="preserve"> e/ou </w:t>
      </w:r>
      <w:r w:rsidRPr="00F240DB">
        <w:rPr>
          <w:rFonts w:ascii="Century Gothic" w:hAnsi="Century Gothic"/>
          <w:sz w:val="20"/>
          <w:szCs w:val="22"/>
        </w:rPr>
        <w:t>colaboradores são destacados para participação em eventos, workshops ou apresentações de fabricantes.</w:t>
      </w:r>
    </w:p>
    <w:p w:rsidR="00A0681C" w:rsidRPr="00F240DB" w:rsidRDefault="00A0681C" w:rsidP="00A0681C">
      <w:pPr>
        <w:pStyle w:val="TextoCorrido"/>
        <w:spacing w:after="120" w:line="276" w:lineRule="auto"/>
        <w:ind w:left="1440" w:firstLine="0"/>
        <w:rPr>
          <w:rFonts w:ascii="Century Gothic" w:hAnsi="Century Gothic"/>
          <w:sz w:val="20"/>
          <w:szCs w:val="22"/>
        </w:rPr>
      </w:pPr>
    </w:p>
    <w:p w:rsidR="00F240DB" w:rsidRPr="003D54FA" w:rsidRDefault="00F240DB"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641815">
        <w:rPr>
          <w:rFonts w:ascii="Century Gothic" w:hAnsi="Century Gothic"/>
          <w:b/>
          <w:sz w:val="22"/>
          <w:szCs w:val="22"/>
        </w:rPr>
        <w:t>Existem iniciativas departamenta</w:t>
      </w:r>
      <w:r w:rsidR="006973E4">
        <w:rPr>
          <w:rFonts w:ascii="Century Gothic" w:hAnsi="Century Gothic"/>
          <w:b/>
          <w:sz w:val="22"/>
          <w:szCs w:val="22"/>
        </w:rPr>
        <w:t>is</w:t>
      </w:r>
      <w:r w:rsidRPr="00641815">
        <w:rPr>
          <w:rFonts w:ascii="Century Gothic" w:hAnsi="Century Gothic"/>
          <w:b/>
          <w:sz w:val="22"/>
          <w:szCs w:val="22"/>
        </w:rPr>
        <w:t xml:space="preserve"> de planejamento da capacidade, </w:t>
      </w:r>
      <w:r w:rsidR="00B114C2" w:rsidRPr="00641815">
        <w:rPr>
          <w:rFonts w:ascii="Century Gothic" w:hAnsi="Century Gothic"/>
          <w:b/>
          <w:sz w:val="22"/>
          <w:szCs w:val="22"/>
        </w:rPr>
        <w:t xml:space="preserve">porém focadas na </w:t>
      </w:r>
      <w:r w:rsidRPr="00641815">
        <w:rPr>
          <w:rFonts w:ascii="Century Gothic" w:hAnsi="Century Gothic"/>
          <w:b/>
          <w:sz w:val="22"/>
          <w:szCs w:val="22"/>
        </w:rPr>
        <w:t xml:space="preserve">elaboração </w:t>
      </w:r>
      <w:r w:rsidRPr="003D54FA">
        <w:rPr>
          <w:rFonts w:ascii="Century Gothic" w:hAnsi="Century Gothic"/>
          <w:b/>
          <w:sz w:val="22"/>
          <w:szCs w:val="22"/>
        </w:rPr>
        <w:t xml:space="preserve">do </w:t>
      </w:r>
      <w:r w:rsidR="00EA3F29" w:rsidRPr="003D54FA">
        <w:rPr>
          <w:rFonts w:ascii="Century Gothic" w:hAnsi="Century Gothic"/>
          <w:b/>
          <w:sz w:val="22"/>
          <w:szCs w:val="22"/>
        </w:rPr>
        <w:t>o</w:t>
      </w:r>
      <w:r w:rsidRPr="003D54FA">
        <w:rPr>
          <w:rFonts w:ascii="Century Gothic" w:hAnsi="Century Gothic"/>
          <w:b/>
          <w:sz w:val="22"/>
          <w:szCs w:val="22"/>
        </w:rPr>
        <w:t xml:space="preserve">rçamento </w:t>
      </w:r>
      <w:r w:rsidR="00EA3F29" w:rsidRPr="003D54FA">
        <w:rPr>
          <w:rFonts w:ascii="Century Gothic" w:hAnsi="Century Gothic"/>
          <w:b/>
          <w:sz w:val="22"/>
          <w:szCs w:val="22"/>
        </w:rPr>
        <w:t>a</w:t>
      </w:r>
      <w:r w:rsidRPr="003D54FA">
        <w:rPr>
          <w:rFonts w:ascii="Century Gothic" w:hAnsi="Century Gothic"/>
          <w:b/>
          <w:sz w:val="22"/>
          <w:szCs w:val="22"/>
        </w:rPr>
        <w:t xml:space="preserve">nual. </w:t>
      </w:r>
    </w:p>
    <w:p w:rsidR="00A8650A" w:rsidRPr="003D54FA" w:rsidRDefault="00F240DB" w:rsidP="00366D3A">
      <w:pPr>
        <w:pStyle w:val="TextoCorrido"/>
        <w:numPr>
          <w:ilvl w:val="1"/>
          <w:numId w:val="12"/>
        </w:numPr>
        <w:spacing w:after="120" w:line="276" w:lineRule="auto"/>
        <w:rPr>
          <w:rFonts w:ascii="Century Gothic" w:hAnsi="Century Gothic"/>
          <w:sz w:val="22"/>
          <w:szCs w:val="22"/>
        </w:rPr>
      </w:pPr>
      <w:r w:rsidRPr="003D54FA">
        <w:rPr>
          <w:rFonts w:ascii="Century Gothic" w:hAnsi="Century Gothic"/>
          <w:color w:val="000000" w:themeColor="text1"/>
          <w:sz w:val="20"/>
          <w:szCs w:val="22"/>
        </w:rPr>
        <w:t xml:space="preserve">São elaborados planejamentos de capacidade pelas diversas equipes, os quais são discutidos com seus respectivos gerentes e posteriormente apresentados ao Diretor de </w:t>
      </w:r>
      <w:r w:rsidR="003F133F" w:rsidRPr="003D54FA">
        <w:rPr>
          <w:rFonts w:ascii="Century Gothic" w:hAnsi="Century Gothic"/>
          <w:color w:val="000000" w:themeColor="text1"/>
          <w:sz w:val="20"/>
          <w:szCs w:val="22"/>
        </w:rPr>
        <w:t>Infraestrutura</w:t>
      </w:r>
      <w:r w:rsidRPr="003D54FA">
        <w:rPr>
          <w:rFonts w:ascii="Century Gothic" w:hAnsi="Century Gothic"/>
          <w:color w:val="000000" w:themeColor="text1"/>
          <w:sz w:val="20"/>
          <w:szCs w:val="22"/>
        </w:rPr>
        <w:t xml:space="preserve">. </w:t>
      </w:r>
    </w:p>
    <w:p w:rsidR="00AE2FDC" w:rsidRPr="00A0681C" w:rsidRDefault="00840BF0" w:rsidP="00366D3A">
      <w:pPr>
        <w:pStyle w:val="TextoCorrido"/>
        <w:numPr>
          <w:ilvl w:val="1"/>
          <w:numId w:val="12"/>
        </w:numPr>
        <w:spacing w:after="120" w:line="276" w:lineRule="auto"/>
        <w:rPr>
          <w:rFonts w:ascii="Century Gothic" w:hAnsi="Century Gothic"/>
          <w:sz w:val="22"/>
          <w:szCs w:val="22"/>
        </w:rPr>
      </w:pPr>
      <w:r w:rsidRPr="003D54FA">
        <w:rPr>
          <w:rFonts w:ascii="Century Gothic" w:hAnsi="Century Gothic"/>
          <w:color w:val="000000" w:themeColor="text1"/>
          <w:sz w:val="20"/>
          <w:szCs w:val="22"/>
        </w:rPr>
        <w:t>Muito embora estes planejamentos possam ser entendidos como pontos positivos, c</w:t>
      </w:r>
      <w:r w:rsidR="00A8650A" w:rsidRPr="003D54FA">
        <w:rPr>
          <w:rFonts w:ascii="Century Gothic" w:hAnsi="Century Gothic"/>
          <w:color w:val="000000" w:themeColor="text1"/>
          <w:sz w:val="20"/>
          <w:szCs w:val="22"/>
        </w:rPr>
        <w:t>abe ressaltar que o principal</w:t>
      </w:r>
      <w:r w:rsidR="00A8650A">
        <w:rPr>
          <w:rFonts w:ascii="Century Gothic" w:hAnsi="Century Gothic"/>
          <w:color w:val="000000" w:themeColor="text1"/>
          <w:sz w:val="20"/>
          <w:szCs w:val="22"/>
        </w:rPr>
        <w:t xml:space="preserve"> objetivo </w:t>
      </w:r>
      <w:r>
        <w:rPr>
          <w:rFonts w:ascii="Century Gothic" w:hAnsi="Century Gothic"/>
          <w:color w:val="000000" w:themeColor="text1"/>
          <w:sz w:val="20"/>
          <w:szCs w:val="22"/>
        </w:rPr>
        <w:t>dos mesmos</w:t>
      </w:r>
      <w:r w:rsidR="00F240DB" w:rsidRPr="00436303">
        <w:rPr>
          <w:rFonts w:ascii="Century Gothic" w:hAnsi="Century Gothic"/>
          <w:color w:val="000000" w:themeColor="text1"/>
          <w:sz w:val="20"/>
          <w:szCs w:val="22"/>
        </w:rPr>
        <w:t xml:space="preserve"> é a </w:t>
      </w:r>
      <w:r>
        <w:rPr>
          <w:rFonts w:ascii="Century Gothic" w:hAnsi="Century Gothic"/>
          <w:color w:val="000000" w:themeColor="text1"/>
          <w:sz w:val="20"/>
          <w:szCs w:val="22"/>
        </w:rPr>
        <w:t xml:space="preserve">justificativa para </w:t>
      </w:r>
      <w:r w:rsidR="00F240DB" w:rsidRPr="00436303">
        <w:rPr>
          <w:rFonts w:ascii="Century Gothic" w:hAnsi="Century Gothic"/>
          <w:color w:val="000000" w:themeColor="text1"/>
          <w:sz w:val="20"/>
          <w:szCs w:val="22"/>
        </w:rPr>
        <w:t>definição do orçamento de cada área para o ano</w:t>
      </w:r>
      <w:r w:rsidR="00B114C2" w:rsidRPr="00436303">
        <w:rPr>
          <w:rFonts w:ascii="Century Gothic" w:hAnsi="Century Gothic"/>
          <w:color w:val="000000" w:themeColor="text1"/>
          <w:sz w:val="20"/>
          <w:szCs w:val="22"/>
        </w:rPr>
        <w:t>/exercício</w:t>
      </w:r>
      <w:r w:rsidR="00F240DB" w:rsidRPr="00436303">
        <w:rPr>
          <w:rFonts w:ascii="Century Gothic" w:hAnsi="Century Gothic"/>
          <w:color w:val="000000" w:themeColor="text1"/>
          <w:sz w:val="20"/>
          <w:szCs w:val="22"/>
        </w:rPr>
        <w:t xml:space="preserve"> seguinte</w:t>
      </w:r>
      <w:r w:rsidR="00A8650A">
        <w:rPr>
          <w:rFonts w:ascii="Century Gothic" w:hAnsi="Century Gothic"/>
          <w:color w:val="000000" w:themeColor="text1"/>
          <w:sz w:val="20"/>
          <w:szCs w:val="22"/>
        </w:rPr>
        <w:t>, no tocante aos investimentos necessários em capacidade.</w:t>
      </w:r>
    </w:p>
    <w:p w:rsidR="00A0681C" w:rsidRPr="006B2A4B" w:rsidRDefault="00A0681C" w:rsidP="00A0681C">
      <w:pPr>
        <w:pStyle w:val="TextoCorrido"/>
        <w:spacing w:after="120" w:line="276" w:lineRule="auto"/>
        <w:ind w:left="1440" w:firstLine="0"/>
        <w:rPr>
          <w:rFonts w:ascii="Century Gothic" w:hAnsi="Century Gothic"/>
          <w:sz w:val="22"/>
          <w:szCs w:val="22"/>
        </w:rPr>
      </w:pPr>
    </w:p>
    <w:p w:rsidR="006B2A4B" w:rsidRPr="00C456DE" w:rsidRDefault="006B2A4B"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C456DE">
        <w:rPr>
          <w:rFonts w:ascii="Century Gothic" w:hAnsi="Century Gothic"/>
          <w:b/>
          <w:sz w:val="22"/>
          <w:szCs w:val="22"/>
        </w:rPr>
        <w:lastRenderedPageBreak/>
        <w:t xml:space="preserve">Quando da implantação de um novo serviço/sistema, é costumeiro o recebimento de informações de dimensionamento para </w:t>
      </w:r>
      <w:r w:rsidR="003F133F">
        <w:rPr>
          <w:rFonts w:ascii="Century Gothic" w:hAnsi="Century Gothic"/>
          <w:b/>
          <w:sz w:val="22"/>
          <w:szCs w:val="22"/>
        </w:rPr>
        <w:t>Infraestrutura</w:t>
      </w:r>
      <w:r w:rsidRPr="00C456DE">
        <w:rPr>
          <w:rFonts w:ascii="Century Gothic" w:hAnsi="Century Gothic"/>
          <w:b/>
          <w:sz w:val="22"/>
          <w:szCs w:val="22"/>
        </w:rPr>
        <w:t xml:space="preserve"> através das equipes de </w:t>
      </w:r>
      <w:r w:rsidR="00641815">
        <w:rPr>
          <w:rFonts w:ascii="Century Gothic" w:hAnsi="Century Gothic"/>
          <w:b/>
          <w:sz w:val="22"/>
          <w:szCs w:val="22"/>
        </w:rPr>
        <w:t>P</w:t>
      </w:r>
      <w:r w:rsidRPr="00C456DE">
        <w:rPr>
          <w:rFonts w:ascii="Century Gothic" w:hAnsi="Century Gothic"/>
          <w:b/>
          <w:sz w:val="22"/>
          <w:szCs w:val="22"/>
        </w:rPr>
        <w:t>rojetos</w:t>
      </w:r>
      <w:r>
        <w:rPr>
          <w:rFonts w:ascii="Century Gothic" w:hAnsi="Century Gothic"/>
          <w:b/>
          <w:sz w:val="22"/>
          <w:szCs w:val="22"/>
        </w:rPr>
        <w:t xml:space="preserve"> de </w:t>
      </w:r>
      <w:r w:rsidR="00641815">
        <w:rPr>
          <w:rFonts w:ascii="Century Gothic" w:hAnsi="Century Gothic"/>
          <w:b/>
          <w:sz w:val="22"/>
          <w:szCs w:val="22"/>
        </w:rPr>
        <w:t>S</w:t>
      </w:r>
      <w:r>
        <w:rPr>
          <w:rFonts w:ascii="Century Gothic" w:hAnsi="Century Gothic"/>
          <w:b/>
          <w:sz w:val="22"/>
          <w:szCs w:val="22"/>
        </w:rPr>
        <w:t>istemas</w:t>
      </w:r>
      <w:r w:rsidRPr="00C456DE">
        <w:rPr>
          <w:rFonts w:ascii="Century Gothic" w:hAnsi="Century Gothic"/>
          <w:b/>
          <w:sz w:val="22"/>
          <w:szCs w:val="22"/>
        </w:rPr>
        <w:t xml:space="preserve">. </w:t>
      </w:r>
    </w:p>
    <w:p w:rsidR="006B2A4B" w:rsidRPr="006B2A4B" w:rsidRDefault="006B2A4B" w:rsidP="00366D3A">
      <w:pPr>
        <w:pStyle w:val="TextoCorrido"/>
        <w:numPr>
          <w:ilvl w:val="1"/>
          <w:numId w:val="12"/>
        </w:numPr>
        <w:spacing w:after="120" w:line="276" w:lineRule="auto"/>
        <w:rPr>
          <w:rFonts w:ascii="Century Gothic" w:hAnsi="Century Gothic"/>
          <w:color w:val="000000" w:themeColor="text1"/>
          <w:sz w:val="20"/>
          <w:szCs w:val="22"/>
        </w:rPr>
      </w:pPr>
      <w:r w:rsidRPr="006B2A4B">
        <w:rPr>
          <w:rFonts w:ascii="Century Gothic" w:hAnsi="Century Gothic"/>
          <w:color w:val="000000" w:themeColor="text1"/>
          <w:sz w:val="20"/>
          <w:szCs w:val="22"/>
        </w:rPr>
        <w:t>Há uma iniciativa</w:t>
      </w:r>
      <w:r>
        <w:rPr>
          <w:rFonts w:ascii="Century Gothic" w:hAnsi="Century Gothic"/>
          <w:color w:val="000000" w:themeColor="text1"/>
          <w:sz w:val="20"/>
          <w:szCs w:val="22"/>
        </w:rPr>
        <w:t xml:space="preserve"> em curso</w:t>
      </w:r>
      <w:r w:rsidRPr="006B2A4B">
        <w:rPr>
          <w:rFonts w:ascii="Century Gothic" w:hAnsi="Century Gothic"/>
          <w:color w:val="000000" w:themeColor="text1"/>
          <w:sz w:val="20"/>
          <w:szCs w:val="22"/>
        </w:rPr>
        <w:t xml:space="preserve"> pela criação de uma Área de “Projetos de </w:t>
      </w:r>
      <w:r w:rsidR="003F133F">
        <w:rPr>
          <w:rFonts w:ascii="Century Gothic" w:hAnsi="Century Gothic"/>
          <w:color w:val="000000" w:themeColor="text1"/>
          <w:sz w:val="20"/>
          <w:szCs w:val="22"/>
        </w:rPr>
        <w:t>Infraestrutura</w:t>
      </w:r>
      <w:r w:rsidRPr="006B2A4B">
        <w:rPr>
          <w:rFonts w:ascii="Century Gothic" w:hAnsi="Century Gothic"/>
          <w:color w:val="000000" w:themeColor="text1"/>
          <w:sz w:val="20"/>
          <w:szCs w:val="22"/>
        </w:rPr>
        <w:t>”, a qual deverá intervir nestas questões e obter estes entendimentos</w:t>
      </w:r>
      <w:r>
        <w:rPr>
          <w:rFonts w:ascii="Century Gothic" w:hAnsi="Century Gothic"/>
          <w:color w:val="000000" w:themeColor="text1"/>
          <w:sz w:val="20"/>
          <w:szCs w:val="22"/>
        </w:rPr>
        <w:t xml:space="preserve"> e </w:t>
      </w:r>
      <w:r w:rsidRPr="006B2A4B">
        <w:rPr>
          <w:rFonts w:ascii="Century Gothic" w:hAnsi="Century Gothic"/>
          <w:color w:val="000000" w:themeColor="text1"/>
          <w:sz w:val="20"/>
          <w:szCs w:val="22"/>
        </w:rPr>
        <w:t xml:space="preserve">requerimentos de capacidade </w:t>
      </w:r>
      <w:r>
        <w:rPr>
          <w:rFonts w:ascii="Century Gothic" w:hAnsi="Century Gothic"/>
          <w:color w:val="000000" w:themeColor="text1"/>
          <w:sz w:val="20"/>
          <w:szCs w:val="22"/>
        </w:rPr>
        <w:t xml:space="preserve">necessários para </w:t>
      </w:r>
      <w:r w:rsidRPr="006B2A4B">
        <w:rPr>
          <w:rFonts w:ascii="Century Gothic" w:hAnsi="Century Gothic"/>
          <w:color w:val="000000" w:themeColor="text1"/>
          <w:sz w:val="20"/>
          <w:szCs w:val="22"/>
        </w:rPr>
        <w:t xml:space="preserve">dimensionamento de </w:t>
      </w:r>
      <w:r w:rsidR="003F133F">
        <w:rPr>
          <w:rFonts w:ascii="Century Gothic" w:hAnsi="Century Gothic"/>
          <w:color w:val="000000" w:themeColor="text1"/>
          <w:sz w:val="20"/>
          <w:szCs w:val="22"/>
        </w:rPr>
        <w:t>Infraestrutura</w:t>
      </w:r>
      <w:r w:rsidRPr="006B2A4B">
        <w:rPr>
          <w:rFonts w:ascii="Century Gothic" w:hAnsi="Century Gothic"/>
          <w:color w:val="000000" w:themeColor="text1"/>
          <w:sz w:val="20"/>
          <w:szCs w:val="22"/>
        </w:rPr>
        <w:t>.</w:t>
      </w:r>
    </w:p>
    <w:p w:rsidR="005C0628" w:rsidRDefault="005C0628">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AE2FDC" w:rsidRPr="00AE2FDC" w:rsidRDefault="00AE2FDC" w:rsidP="00AE2FDC">
      <w:pPr>
        <w:keepLines/>
        <w:shd w:val="clear" w:color="auto" w:fill="0F243E" w:themeFill="text2" w:themeFillShade="80"/>
        <w:rPr>
          <w:rFonts w:ascii="Century Gothic" w:hAnsi="Century Gothic" w:cs="Arial"/>
          <w:b/>
          <w:color w:val="FFFFFF" w:themeColor="background1"/>
          <w:sz w:val="12"/>
          <w:szCs w:val="20"/>
        </w:rPr>
      </w:pPr>
    </w:p>
    <w:p w:rsidR="00AE2FDC" w:rsidRPr="00AE2FDC" w:rsidRDefault="00AE2FDC" w:rsidP="00AE2FDC">
      <w:pPr>
        <w:pStyle w:val="T111"/>
        <w:shd w:val="clear" w:color="auto" w:fill="0F243E" w:themeFill="text2" w:themeFillShade="80"/>
        <w:spacing w:line="240" w:lineRule="auto"/>
        <w:rPr>
          <w:rFonts w:ascii="Century Gothic" w:hAnsi="Century Gothic"/>
        </w:rPr>
      </w:pPr>
      <w:bookmarkStart w:id="26" w:name="_Toc286743406"/>
      <w:r w:rsidRPr="00AE2FDC">
        <w:rPr>
          <w:rFonts w:ascii="Century Gothic" w:hAnsi="Century Gothic"/>
        </w:rPr>
        <w:t>Ger. d</w:t>
      </w:r>
      <w:r w:rsidR="0034605F">
        <w:rPr>
          <w:rFonts w:ascii="Century Gothic" w:hAnsi="Century Gothic"/>
        </w:rPr>
        <w:t>a</w:t>
      </w:r>
      <w:r w:rsidRPr="00AE2FDC">
        <w:rPr>
          <w:rFonts w:ascii="Century Gothic" w:hAnsi="Century Gothic"/>
        </w:rPr>
        <w:t xml:space="preserve"> </w:t>
      </w:r>
      <w:r w:rsidR="0034605F">
        <w:rPr>
          <w:rFonts w:ascii="Century Gothic" w:hAnsi="Century Gothic"/>
        </w:rPr>
        <w:t>Capacidade</w:t>
      </w:r>
      <w:r w:rsidRPr="00AE2FDC">
        <w:rPr>
          <w:rFonts w:ascii="Century Gothic" w:hAnsi="Century Gothic"/>
        </w:rPr>
        <w:t xml:space="preserve"> – Pontos </w:t>
      </w:r>
      <w:r w:rsidRPr="005C4532">
        <w:rPr>
          <w:rFonts w:ascii="Century Gothic" w:hAnsi="Century Gothic"/>
          <w:color w:val="FFFFFF" w:themeColor="background1"/>
        </w:rPr>
        <w:t>Negativos</w:t>
      </w:r>
      <w:bookmarkEnd w:id="26"/>
    </w:p>
    <w:p w:rsidR="00AE2FDC" w:rsidRPr="00AE2FDC" w:rsidRDefault="00AE2FDC" w:rsidP="00AE2FDC">
      <w:pPr>
        <w:keepLines/>
        <w:shd w:val="clear" w:color="auto" w:fill="0F243E" w:themeFill="text2" w:themeFillShade="80"/>
        <w:spacing w:after="240"/>
        <w:rPr>
          <w:rFonts w:ascii="Century Gothic" w:hAnsi="Century Gothic" w:cs="Arial"/>
          <w:b/>
          <w:color w:val="FFFFFF" w:themeColor="background1"/>
          <w:sz w:val="12"/>
          <w:szCs w:val="20"/>
        </w:rPr>
      </w:pPr>
    </w:p>
    <w:p w:rsidR="008972E1" w:rsidRDefault="008972E1">
      <w:pPr>
        <w:rPr>
          <w:rFonts w:ascii="Century Gothic" w:hAnsi="Century Gothic"/>
          <w:b/>
          <w:sz w:val="22"/>
          <w:szCs w:val="22"/>
        </w:rPr>
      </w:pPr>
    </w:p>
    <w:p w:rsidR="00AA6080" w:rsidRPr="003D54FA" w:rsidRDefault="00AA6080"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A alta gestão da TI da </w:t>
      </w:r>
      <w:r w:rsidR="00FC5809" w:rsidRPr="00FC5809">
        <w:rPr>
          <w:rFonts w:ascii="Century Gothic" w:hAnsi="Century Gothic"/>
          <w:b/>
          <w:sz w:val="22"/>
          <w:szCs w:val="22"/>
        </w:rPr>
        <w:t>GVT</w:t>
      </w:r>
      <w:r w:rsidRPr="003D54FA">
        <w:rPr>
          <w:rFonts w:ascii="Century Gothic" w:hAnsi="Century Gothic"/>
          <w:b/>
          <w:sz w:val="22"/>
          <w:szCs w:val="22"/>
        </w:rPr>
        <w:t xml:space="preserve"> </w:t>
      </w:r>
      <w:r w:rsidR="007D09BC" w:rsidRPr="003D54FA">
        <w:rPr>
          <w:rFonts w:ascii="Century Gothic" w:hAnsi="Century Gothic"/>
          <w:b/>
          <w:sz w:val="22"/>
          <w:szCs w:val="22"/>
        </w:rPr>
        <w:t>carece</w:t>
      </w:r>
      <w:r w:rsidRPr="003D54FA">
        <w:rPr>
          <w:rFonts w:ascii="Century Gothic" w:hAnsi="Century Gothic"/>
          <w:b/>
          <w:sz w:val="22"/>
          <w:szCs w:val="22"/>
        </w:rPr>
        <w:t xml:space="preserve"> de </w:t>
      </w:r>
      <w:r w:rsidR="007D09BC" w:rsidRPr="003D54FA">
        <w:rPr>
          <w:rFonts w:ascii="Century Gothic" w:hAnsi="Century Gothic"/>
          <w:b/>
          <w:sz w:val="22"/>
          <w:szCs w:val="22"/>
        </w:rPr>
        <w:t>i</w:t>
      </w:r>
      <w:r w:rsidRPr="003D54FA">
        <w:rPr>
          <w:rFonts w:ascii="Century Gothic" w:hAnsi="Century Gothic"/>
          <w:b/>
          <w:sz w:val="22"/>
          <w:szCs w:val="22"/>
        </w:rPr>
        <w:t>ndicadores</w:t>
      </w:r>
      <w:r w:rsidR="00F468B0" w:rsidRPr="003D54FA">
        <w:rPr>
          <w:rFonts w:ascii="Century Gothic" w:hAnsi="Century Gothic"/>
          <w:b/>
          <w:sz w:val="22"/>
          <w:szCs w:val="22"/>
        </w:rPr>
        <w:t xml:space="preserve"> </w:t>
      </w:r>
      <w:r w:rsidRPr="003D54FA">
        <w:rPr>
          <w:rFonts w:ascii="Century Gothic" w:hAnsi="Century Gothic"/>
          <w:b/>
          <w:sz w:val="22"/>
          <w:szCs w:val="22"/>
        </w:rPr>
        <w:t>de Capacidade significativos para sua gestão.</w:t>
      </w:r>
    </w:p>
    <w:p w:rsidR="00AA6080" w:rsidRPr="003D54FA" w:rsidRDefault="00AA6080" w:rsidP="00366D3A">
      <w:pPr>
        <w:pStyle w:val="TextoCorrido"/>
        <w:numPr>
          <w:ilvl w:val="1"/>
          <w:numId w:val="12"/>
        </w:numPr>
        <w:spacing w:after="120" w:line="276" w:lineRule="auto"/>
        <w:rPr>
          <w:rFonts w:ascii="Century Gothic" w:hAnsi="Century Gothic"/>
          <w:sz w:val="20"/>
          <w:szCs w:val="22"/>
        </w:rPr>
      </w:pPr>
      <w:r w:rsidRPr="003D54FA">
        <w:rPr>
          <w:rFonts w:ascii="Century Gothic" w:hAnsi="Century Gothic"/>
          <w:sz w:val="20"/>
          <w:szCs w:val="22"/>
        </w:rPr>
        <w:t>Reconhece a necessidade de obter indicadores mais adequados para a gestão, com visões executivas e gerenciais, que permitam planejamentos futuros e previsibilidade de tendências.</w:t>
      </w:r>
    </w:p>
    <w:p w:rsidR="00A0681C" w:rsidRDefault="00A0681C" w:rsidP="00A0681C">
      <w:pPr>
        <w:pStyle w:val="TextoCorrido"/>
        <w:spacing w:after="120" w:line="276" w:lineRule="auto"/>
        <w:ind w:left="1440" w:firstLine="0"/>
        <w:rPr>
          <w:rFonts w:ascii="Century Gothic" w:hAnsi="Century Gothic"/>
          <w:sz w:val="20"/>
          <w:szCs w:val="22"/>
        </w:rPr>
      </w:pPr>
    </w:p>
    <w:p w:rsidR="00AA6080" w:rsidRDefault="00AA6080"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Iniciativas de Gerenciamento da Capacidade são departamentais e não possuem gerenciamento centralizado.</w:t>
      </w:r>
    </w:p>
    <w:p w:rsidR="00AA6080" w:rsidRPr="00AA6080" w:rsidRDefault="00AA6080" w:rsidP="00366D3A">
      <w:pPr>
        <w:pStyle w:val="TextoCorrido"/>
        <w:numPr>
          <w:ilvl w:val="1"/>
          <w:numId w:val="12"/>
        </w:numPr>
        <w:spacing w:after="120" w:line="276" w:lineRule="auto"/>
        <w:rPr>
          <w:rFonts w:ascii="Century Gothic" w:hAnsi="Century Gothic"/>
          <w:sz w:val="20"/>
          <w:szCs w:val="22"/>
        </w:rPr>
      </w:pPr>
      <w:r w:rsidRPr="00AA6080">
        <w:rPr>
          <w:rFonts w:ascii="Century Gothic" w:hAnsi="Century Gothic"/>
          <w:sz w:val="20"/>
          <w:szCs w:val="22"/>
        </w:rPr>
        <w:t xml:space="preserve">Maioria dos controles é realizada através de planilhas pelas diversas equipes da Diretoria de </w:t>
      </w:r>
      <w:r w:rsidR="003F133F">
        <w:rPr>
          <w:rFonts w:ascii="Century Gothic" w:hAnsi="Century Gothic"/>
          <w:sz w:val="20"/>
          <w:szCs w:val="22"/>
        </w:rPr>
        <w:t>Infraestrutura</w:t>
      </w:r>
      <w:r w:rsidRPr="00AA6080">
        <w:rPr>
          <w:rFonts w:ascii="Century Gothic" w:hAnsi="Century Gothic"/>
          <w:sz w:val="20"/>
          <w:szCs w:val="22"/>
        </w:rPr>
        <w:t>.</w:t>
      </w:r>
    </w:p>
    <w:p w:rsidR="00436303" w:rsidRDefault="00436303" w:rsidP="00366D3A">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Além das equipes abaixo da Diretoria de </w:t>
      </w:r>
      <w:r w:rsidR="003F133F">
        <w:rPr>
          <w:rFonts w:ascii="Century Gothic" w:hAnsi="Century Gothic"/>
          <w:sz w:val="20"/>
          <w:szCs w:val="22"/>
        </w:rPr>
        <w:t>Infraestrutura</w:t>
      </w:r>
      <w:r w:rsidR="00BD11CF">
        <w:rPr>
          <w:rFonts w:ascii="Century Gothic" w:hAnsi="Century Gothic"/>
          <w:sz w:val="20"/>
          <w:szCs w:val="22"/>
        </w:rPr>
        <w:t xml:space="preserve"> de TI</w:t>
      </w:r>
      <w:r>
        <w:rPr>
          <w:rFonts w:ascii="Century Gothic" w:hAnsi="Century Gothic"/>
          <w:sz w:val="20"/>
          <w:szCs w:val="22"/>
        </w:rPr>
        <w:t xml:space="preserve"> possuírem seus próprios controles de capacidade,</w:t>
      </w:r>
      <w:r w:rsidR="006B2A4B">
        <w:rPr>
          <w:rFonts w:ascii="Century Gothic" w:hAnsi="Century Gothic"/>
          <w:sz w:val="20"/>
          <w:szCs w:val="22"/>
        </w:rPr>
        <w:t xml:space="preserve"> também</w:t>
      </w:r>
      <w:r>
        <w:rPr>
          <w:rFonts w:ascii="Century Gothic" w:hAnsi="Century Gothic"/>
          <w:sz w:val="20"/>
          <w:szCs w:val="22"/>
        </w:rPr>
        <w:t xml:space="preserve"> foi verificada a existência de outra equipe com foco em planejamento da capacidade, porém </w:t>
      </w:r>
      <w:r w:rsidR="006B2A4B">
        <w:rPr>
          <w:rFonts w:ascii="Century Gothic" w:hAnsi="Century Gothic"/>
          <w:sz w:val="20"/>
          <w:szCs w:val="22"/>
        </w:rPr>
        <w:t>abaixo</w:t>
      </w:r>
      <w:r>
        <w:rPr>
          <w:rFonts w:ascii="Century Gothic" w:hAnsi="Century Gothic"/>
          <w:sz w:val="20"/>
          <w:szCs w:val="22"/>
        </w:rPr>
        <w:t xml:space="preserve"> </w:t>
      </w:r>
      <w:r w:rsidR="006B2A4B">
        <w:rPr>
          <w:rFonts w:ascii="Century Gothic" w:hAnsi="Century Gothic"/>
          <w:sz w:val="20"/>
          <w:szCs w:val="22"/>
        </w:rPr>
        <w:t>da</w:t>
      </w:r>
      <w:r>
        <w:rPr>
          <w:rFonts w:ascii="Century Gothic" w:hAnsi="Century Gothic"/>
          <w:sz w:val="20"/>
          <w:szCs w:val="22"/>
        </w:rPr>
        <w:t xml:space="preserve"> </w:t>
      </w:r>
      <w:r w:rsidR="00AA6080" w:rsidRPr="00AA6080">
        <w:rPr>
          <w:rFonts w:ascii="Century Gothic" w:hAnsi="Century Gothic"/>
          <w:sz w:val="20"/>
          <w:szCs w:val="22"/>
        </w:rPr>
        <w:t>Diretoria de Suporte a Sistemas</w:t>
      </w:r>
      <w:r w:rsidR="006B2A4B">
        <w:rPr>
          <w:rFonts w:ascii="Century Gothic" w:hAnsi="Century Gothic"/>
          <w:sz w:val="20"/>
          <w:szCs w:val="22"/>
        </w:rPr>
        <w:t xml:space="preserve"> (equipe de “Monitoração e Crescimento”, abaixo da Gerência de Suporte a Sistemas)</w:t>
      </w:r>
      <w:r>
        <w:rPr>
          <w:rFonts w:ascii="Century Gothic" w:hAnsi="Century Gothic"/>
          <w:sz w:val="20"/>
          <w:szCs w:val="22"/>
        </w:rPr>
        <w:t xml:space="preserve">. </w:t>
      </w:r>
    </w:p>
    <w:p w:rsidR="006B2A4B" w:rsidRDefault="006B2A4B" w:rsidP="00366D3A">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Por conta disso, é perceptível que as </w:t>
      </w:r>
      <w:r w:rsidRPr="00AA6080">
        <w:rPr>
          <w:rFonts w:ascii="Century Gothic" w:hAnsi="Century Gothic"/>
          <w:sz w:val="20"/>
          <w:szCs w:val="22"/>
        </w:rPr>
        <w:t>info</w:t>
      </w:r>
      <w:r>
        <w:rPr>
          <w:rFonts w:ascii="Century Gothic" w:hAnsi="Century Gothic"/>
          <w:sz w:val="20"/>
          <w:szCs w:val="22"/>
        </w:rPr>
        <w:t xml:space="preserve">rmações e os controles atuais de capacidade encontram-se dispersos dentro da organização de TI da </w:t>
      </w:r>
      <w:r w:rsidR="00FC5809" w:rsidRPr="00FC5809">
        <w:rPr>
          <w:rFonts w:ascii="Century Gothic" w:hAnsi="Century Gothic"/>
          <w:b/>
          <w:sz w:val="20"/>
          <w:szCs w:val="22"/>
        </w:rPr>
        <w:t>GVT</w:t>
      </w:r>
      <w:r>
        <w:rPr>
          <w:rFonts w:ascii="Century Gothic" w:hAnsi="Century Gothic"/>
          <w:sz w:val="20"/>
          <w:szCs w:val="22"/>
        </w:rPr>
        <w:t>.</w:t>
      </w:r>
    </w:p>
    <w:p w:rsidR="00A0681C" w:rsidRDefault="00A0681C" w:rsidP="00A0681C">
      <w:pPr>
        <w:pStyle w:val="TextoCorrido"/>
        <w:spacing w:after="120" w:line="276" w:lineRule="auto"/>
        <w:ind w:left="1440" w:firstLine="0"/>
        <w:rPr>
          <w:rFonts w:ascii="Century Gothic" w:hAnsi="Century Gothic"/>
          <w:sz w:val="20"/>
          <w:szCs w:val="22"/>
        </w:rPr>
      </w:pPr>
    </w:p>
    <w:p w:rsidR="00AA6080" w:rsidRDefault="00AA6080"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641815">
        <w:rPr>
          <w:rFonts w:ascii="Century Gothic" w:hAnsi="Century Gothic"/>
          <w:b/>
          <w:sz w:val="22"/>
          <w:szCs w:val="22"/>
        </w:rPr>
        <w:t>Camada gerencial</w:t>
      </w:r>
      <w:r>
        <w:rPr>
          <w:rFonts w:ascii="Century Gothic" w:hAnsi="Century Gothic"/>
          <w:b/>
          <w:sz w:val="22"/>
          <w:szCs w:val="22"/>
        </w:rPr>
        <w:t xml:space="preserve"> reconhece que os controles atuais são demasiadamente manuais e possuem alta dependência do empenho e esforço dos analistas.</w:t>
      </w:r>
    </w:p>
    <w:p w:rsidR="00AA6080" w:rsidRDefault="00AA6080" w:rsidP="00366D3A">
      <w:pPr>
        <w:pStyle w:val="TextoCorrido"/>
        <w:numPr>
          <w:ilvl w:val="1"/>
          <w:numId w:val="12"/>
        </w:numPr>
        <w:spacing w:after="120" w:line="276" w:lineRule="auto"/>
        <w:rPr>
          <w:rFonts w:ascii="Century Gothic" w:hAnsi="Century Gothic"/>
          <w:sz w:val="20"/>
          <w:szCs w:val="22"/>
        </w:rPr>
      </w:pPr>
      <w:r w:rsidRPr="00AA6080">
        <w:rPr>
          <w:rFonts w:ascii="Century Gothic" w:hAnsi="Century Gothic"/>
          <w:sz w:val="20"/>
          <w:szCs w:val="22"/>
        </w:rPr>
        <w:t>Muito embora sejam plausíveis os esforços dos analistas, as ações de controle de capacidade existentes estão propensas a falhas humanas.</w:t>
      </w:r>
    </w:p>
    <w:p w:rsidR="00A0681C" w:rsidRPr="00AA6080" w:rsidRDefault="00A0681C" w:rsidP="00A0681C">
      <w:pPr>
        <w:pStyle w:val="TextoCorrido"/>
        <w:spacing w:after="120" w:line="276" w:lineRule="auto"/>
        <w:ind w:left="1440" w:firstLine="0"/>
        <w:rPr>
          <w:rFonts w:ascii="Century Gothic" w:hAnsi="Century Gothic"/>
          <w:sz w:val="20"/>
          <w:szCs w:val="22"/>
        </w:rPr>
      </w:pPr>
    </w:p>
    <w:p w:rsidR="00AA6080" w:rsidRDefault="00AA6080"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Inexistência de </w:t>
      </w:r>
      <w:r w:rsidRPr="00A1310A">
        <w:rPr>
          <w:rFonts w:ascii="Century Gothic" w:hAnsi="Century Gothic"/>
          <w:b/>
          <w:sz w:val="22"/>
          <w:szCs w:val="22"/>
        </w:rPr>
        <w:t xml:space="preserve">um responsável </w:t>
      </w:r>
      <w:r>
        <w:rPr>
          <w:rFonts w:ascii="Century Gothic" w:hAnsi="Century Gothic"/>
          <w:b/>
          <w:sz w:val="22"/>
          <w:szCs w:val="22"/>
        </w:rPr>
        <w:t>único</w:t>
      </w:r>
      <w:r w:rsidRPr="00A1310A">
        <w:rPr>
          <w:rFonts w:ascii="Century Gothic" w:hAnsi="Century Gothic"/>
          <w:b/>
          <w:sz w:val="22"/>
          <w:szCs w:val="22"/>
        </w:rPr>
        <w:t xml:space="preserve"> por questões e iniciativas relacionadas ao </w:t>
      </w:r>
      <w:r>
        <w:rPr>
          <w:rFonts w:ascii="Century Gothic" w:hAnsi="Century Gothic"/>
          <w:b/>
          <w:sz w:val="22"/>
          <w:szCs w:val="22"/>
        </w:rPr>
        <w:t xml:space="preserve">processo de </w:t>
      </w:r>
      <w:r w:rsidRPr="00A1310A">
        <w:rPr>
          <w:rFonts w:ascii="Century Gothic" w:hAnsi="Century Gothic"/>
          <w:b/>
          <w:sz w:val="22"/>
          <w:szCs w:val="22"/>
        </w:rPr>
        <w:t>Gerenciamento da Capacidade.</w:t>
      </w:r>
    </w:p>
    <w:p w:rsidR="00AA6080" w:rsidRDefault="00AA6080" w:rsidP="00641815">
      <w:pPr>
        <w:pStyle w:val="TextoCorrido"/>
        <w:spacing w:line="240" w:lineRule="auto"/>
        <w:ind w:left="1440" w:firstLine="0"/>
        <w:rPr>
          <w:rFonts w:eastAsiaTheme="minorHAnsi"/>
          <w:sz w:val="22"/>
          <w:szCs w:val="22"/>
          <w:lang w:eastAsia="en-US"/>
        </w:rPr>
      </w:pPr>
    </w:p>
    <w:p w:rsidR="00AA6080" w:rsidRDefault="00AA6080"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A1310A">
        <w:rPr>
          <w:rFonts w:ascii="Century Gothic" w:hAnsi="Century Gothic"/>
          <w:b/>
          <w:sz w:val="22"/>
          <w:szCs w:val="22"/>
        </w:rPr>
        <w:t>O processo de Gerenciamento da Capacidade, bem como seus objetivos, não está definido e documentado.</w:t>
      </w:r>
    </w:p>
    <w:p w:rsidR="00AA6080" w:rsidRPr="003D54FA" w:rsidRDefault="00AA6080" w:rsidP="00366D3A">
      <w:pPr>
        <w:pStyle w:val="TextoCorrido"/>
        <w:numPr>
          <w:ilvl w:val="1"/>
          <w:numId w:val="12"/>
        </w:numPr>
        <w:spacing w:after="120" w:line="276" w:lineRule="auto"/>
        <w:rPr>
          <w:rFonts w:ascii="Century Gothic" w:hAnsi="Century Gothic"/>
          <w:sz w:val="20"/>
          <w:szCs w:val="22"/>
        </w:rPr>
      </w:pPr>
      <w:r w:rsidRPr="00AA6080">
        <w:rPr>
          <w:rFonts w:ascii="Century Gothic" w:hAnsi="Century Gothic"/>
          <w:sz w:val="20"/>
          <w:szCs w:val="22"/>
        </w:rPr>
        <w:t xml:space="preserve">Inexistência de </w:t>
      </w:r>
      <w:r w:rsidRPr="003D54FA">
        <w:rPr>
          <w:rFonts w:ascii="Century Gothic" w:hAnsi="Century Gothic"/>
          <w:sz w:val="20"/>
          <w:szCs w:val="22"/>
        </w:rPr>
        <w:t xml:space="preserve">um processo mais abrangente, no contexto da Diretoria de </w:t>
      </w:r>
      <w:r w:rsidR="003F133F" w:rsidRPr="003D54FA">
        <w:rPr>
          <w:rFonts w:ascii="Century Gothic" w:hAnsi="Century Gothic"/>
          <w:sz w:val="20"/>
          <w:szCs w:val="22"/>
        </w:rPr>
        <w:t>Infraestrutura</w:t>
      </w:r>
      <w:r w:rsidRPr="003D54FA">
        <w:rPr>
          <w:rFonts w:ascii="Century Gothic" w:hAnsi="Century Gothic"/>
          <w:sz w:val="20"/>
          <w:szCs w:val="22"/>
        </w:rPr>
        <w:t xml:space="preserve"> ou da </w:t>
      </w:r>
      <w:r w:rsidR="00847EAF" w:rsidRPr="003D54FA">
        <w:rPr>
          <w:rFonts w:ascii="Century Gothic" w:hAnsi="Century Gothic"/>
          <w:sz w:val="20"/>
          <w:szCs w:val="22"/>
        </w:rPr>
        <w:t>á</w:t>
      </w:r>
      <w:r w:rsidRPr="003D54FA">
        <w:rPr>
          <w:rFonts w:ascii="Century Gothic" w:hAnsi="Century Gothic"/>
          <w:sz w:val="20"/>
          <w:szCs w:val="22"/>
        </w:rPr>
        <w:t>rea de TI como um todo.</w:t>
      </w:r>
    </w:p>
    <w:p w:rsidR="00AA6080" w:rsidRDefault="00633E2F" w:rsidP="00366D3A">
      <w:pPr>
        <w:pStyle w:val="TextoCorrido"/>
        <w:numPr>
          <w:ilvl w:val="1"/>
          <w:numId w:val="12"/>
        </w:numPr>
        <w:spacing w:after="120" w:line="276" w:lineRule="auto"/>
        <w:rPr>
          <w:rFonts w:ascii="Century Gothic" w:hAnsi="Century Gothic"/>
          <w:sz w:val="20"/>
          <w:szCs w:val="22"/>
        </w:rPr>
      </w:pPr>
      <w:r w:rsidRPr="003D54FA">
        <w:rPr>
          <w:rFonts w:ascii="Century Gothic" w:hAnsi="Century Gothic"/>
          <w:sz w:val="20"/>
          <w:szCs w:val="22"/>
        </w:rPr>
        <w:lastRenderedPageBreak/>
        <w:t>A d</w:t>
      </w:r>
      <w:r w:rsidR="00AA6080" w:rsidRPr="003D54FA">
        <w:rPr>
          <w:rFonts w:ascii="Century Gothic" w:hAnsi="Century Gothic"/>
          <w:sz w:val="20"/>
          <w:szCs w:val="22"/>
        </w:rPr>
        <w:t xml:space="preserve">ocumentação existente </w:t>
      </w:r>
      <w:r w:rsidRPr="003D54FA">
        <w:rPr>
          <w:rFonts w:ascii="Century Gothic" w:hAnsi="Century Gothic"/>
          <w:sz w:val="20"/>
          <w:szCs w:val="22"/>
        </w:rPr>
        <w:t>e evidenciada</w:t>
      </w:r>
      <w:r>
        <w:rPr>
          <w:rFonts w:ascii="Century Gothic" w:hAnsi="Century Gothic"/>
          <w:sz w:val="20"/>
          <w:szCs w:val="22"/>
        </w:rPr>
        <w:t xml:space="preserve"> </w:t>
      </w:r>
      <w:r w:rsidR="00AA6080" w:rsidRPr="00AA6080">
        <w:rPr>
          <w:rFonts w:ascii="Century Gothic" w:hAnsi="Century Gothic"/>
          <w:sz w:val="20"/>
          <w:szCs w:val="22"/>
        </w:rPr>
        <w:t>foi desenvolvida pela Equ</w:t>
      </w:r>
      <w:r w:rsidR="00776291">
        <w:rPr>
          <w:rFonts w:ascii="Century Gothic" w:hAnsi="Century Gothic"/>
          <w:sz w:val="20"/>
          <w:szCs w:val="22"/>
        </w:rPr>
        <w:t>ipe de Suporte a Servidores/ Sistemas Operacionais</w:t>
      </w:r>
      <w:r w:rsidR="00AA6080" w:rsidRPr="00AA6080">
        <w:rPr>
          <w:rFonts w:ascii="Century Gothic" w:hAnsi="Century Gothic"/>
          <w:sz w:val="20"/>
          <w:szCs w:val="22"/>
        </w:rPr>
        <w:t xml:space="preserve"> e possui enfoque </w:t>
      </w:r>
      <w:r w:rsidR="001A5522">
        <w:rPr>
          <w:rFonts w:ascii="Century Gothic" w:hAnsi="Century Gothic"/>
          <w:sz w:val="20"/>
          <w:szCs w:val="22"/>
        </w:rPr>
        <w:t xml:space="preserve">apenas </w:t>
      </w:r>
      <w:r w:rsidR="00AA6080" w:rsidRPr="00AA6080">
        <w:rPr>
          <w:rFonts w:ascii="Century Gothic" w:hAnsi="Century Gothic"/>
          <w:sz w:val="20"/>
          <w:szCs w:val="22"/>
        </w:rPr>
        <w:t>nas suas próprias ações de controle de capacidade.</w:t>
      </w:r>
    </w:p>
    <w:p w:rsidR="00A0681C" w:rsidRPr="00AA6080" w:rsidRDefault="00A0681C" w:rsidP="00A0681C">
      <w:pPr>
        <w:pStyle w:val="TextoCorrido"/>
        <w:spacing w:after="120" w:line="276" w:lineRule="auto"/>
        <w:ind w:left="1440" w:firstLine="0"/>
        <w:rPr>
          <w:rFonts w:ascii="Century Gothic" w:hAnsi="Century Gothic"/>
          <w:sz w:val="20"/>
          <w:szCs w:val="22"/>
        </w:rPr>
      </w:pPr>
    </w:p>
    <w:p w:rsidR="00AA6080" w:rsidRDefault="00AA6080"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E</w:t>
      </w:r>
      <w:r w:rsidRPr="00A1310A">
        <w:rPr>
          <w:rFonts w:ascii="Century Gothic" w:hAnsi="Century Gothic"/>
          <w:b/>
          <w:sz w:val="22"/>
          <w:szCs w:val="22"/>
        </w:rPr>
        <w:t>ntradas e saídas do processo de Gerenciamento da Capacidade, bem como suas interfaces</w:t>
      </w:r>
      <w:r>
        <w:rPr>
          <w:rFonts w:ascii="Century Gothic" w:hAnsi="Century Gothic"/>
          <w:b/>
          <w:sz w:val="22"/>
          <w:szCs w:val="22"/>
        </w:rPr>
        <w:t xml:space="preserve"> e relacionamentos</w:t>
      </w:r>
      <w:r w:rsidRPr="00A1310A">
        <w:rPr>
          <w:rFonts w:ascii="Century Gothic" w:hAnsi="Century Gothic"/>
          <w:b/>
          <w:sz w:val="22"/>
          <w:szCs w:val="22"/>
        </w:rPr>
        <w:t>, não estão definidas e documentadas.</w:t>
      </w:r>
    </w:p>
    <w:p w:rsidR="00AA6080" w:rsidRDefault="00AA6080" w:rsidP="00436303">
      <w:pPr>
        <w:pStyle w:val="TextoCorrido"/>
        <w:spacing w:after="120" w:line="276" w:lineRule="auto"/>
        <w:ind w:left="1440" w:firstLine="0"/>
        <w:rPr>
          <w:rFonts w:eastAsiaTheme="minorHAnsi"/>
          <w:sz w:val="22"/>
          <w:szCs w:val="22"/>
          <w:lang w:eastAsia="en-US"/>
        </w:rPr>
      </w:pPr>
    </w:p>
    <w:p w:rsidR="00AA6080" w:rsidRDefault="00AA6080"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3D54FA">
        <w:rPr>
          <w:rFonts w:ascii="Century Gothic" w:hAnsi="Century Gothic"/>
          <w:b/>
          <w:sz w:val="22"/>
          <w:szCs w:val="22"/>
        </w:rPr>
        <w:t>Inexistência de um repositório único (SIGC</w:t>
      </w:r>
      <w:r w:rsidR="00847EAF" w:rsidRPr="003D54FA">
        <w:rPr>
          <w:rFonts w:ascii="Century Gothic" w:hAnsi="Century Gothic"/>
          <w:b/>
          <w:sz w:val="22"/>
          <w:szCs w:val="22"/>
        </w:rPr>
        <w:t xml:space="preserve"> – Sistema da Informação do Gerenciamento da Capacidade</w:t>
      </w:r>
      <w:r w:rsidRPr="003D54FA">
        <w:rPr>
          <w:rFonts w:ascii="Century Gothic" w:hAnsi="Century Gothic"/>
          <w:b/>
          <w:sz w:val="22"/>
          <w:szCs w:val="22"/>
        </w:rPr>
        <w:t>) que consolide informações relacionadas aos assuntos do Gerenciamento da Capacidade</w:t>
      </w:r>
      <w:r w:rsidRPr="00A1310A">
        <w:rPr>
          <w:rFonts w:ascii="Century Gothic" w:hAnsi="Century Gothic"/>
          <w:b/>
          <w:sz w:val="22"/>
          <w:szCs w:val="22"/>
        </w:rPr>
        <w:t>.</w:t>
      </w:r>
    </w:p>
    <w:p w:rsidR="00345BD1" w:rsidRDefault="00776291" w:rsidP="00366D3A">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Conforme relatado, é notório que a </w:t>
      </w:r>
      <w:r w:rsidR="003F133F">
        <w:rPr>
          <w:rFonts w:ascii="Century Gothic" w:hAnsi="Century Gothic"/>
          <w:sz w:val="20"/>
          <w:szCs w:val="22"/>
        </w:rPr>
        <w:t>Infraestrutura</w:t>
      </w:r>
      <w:r w:rsidRPr="00776291">
        <w:rPr>
          <w:rFonts w:ascii="Century Gothic" w:hAnsi="Century Gothic"/>
          <w:sz w:val="20"/>
          <w:szCs w:val="22"/>
        </w:rPr>
        <w:t xml:space="preserve"> </w:t>
      </w:r>
      <w:r>
        <w:rPr>
          <w:rFonts w:ascii="Century Gothic" w:hAnsi="Century Gothic"/>
          <w:sz w:val="20"/>
          <w:szCs w:val="22"/>
        </w:rPr>
        <w:t xml:space="preserve">e seus componentes são bastante </w:t>
      </w:r>
      <w:r w:rsidRPr="00776291">
        <w:rPr>
          <w:rFonts w:ascii="Century Gothic" w:hAnsi="Century Gothic"/>
          <w:sz w:val="20"/>
          <w:szCs w:val="22"/>
        </w:rPr>
        <w:t>complex</w:t>
      </w:r>
      <w:r>
        <w:rPr>
          <w:rFonts w:ascii="Century Gothic" w:hAnsi="Century Gothic"/>
          <w:sz w:val="20"/>
          <w:szCs w:val="22"/>
        </w:rPr>
        <w:t>os, o que aparentemente dificultaria a centralização de informações</w:t>
      </w:r>
      <w:r w:rsidR="00345BD1">
        <w:rPr>
          <w:rFonts w:ascii="Century Gothic" w:hAnsi="Century Gothic"/>
          <w:sz w:val="20"/>
          <w:szCs w:val="22"/>
        </w:rPr>
        <w:t xml:space="preserve">. </w:t>
      </w:r>
    </w:p>
    <w:p w:rsidR="00776291" w:rsidRDefault="00345BD1" w:rsidP="00366D3A">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Por outro lado, </w:t>
      </w:r>
      <w:r w:rsidR="00776291">
        <w:rPr>
          <w:rFonts w:ascii="Century Gothic" w:hAnsi="Century Gothic"/>
          <w:sz w:val="20"/>
          <w:szCs w:val="22"/>
        </w:rPr>
        <w:t>os c</w:t>
      </w:r>
      <w:r w:rsidR="00776291" w:rsidRPr="00AA6080">
        <w:rPr>
          <w:rFonts w:ascii="Century Gothic" w:hAnsi="Century Gothic"/>
          <w:sz w:val="20"/>
          <w:szCs w:val="22"/>
        </w:rPr>
        <w:t>ontroles de capacidade existentes são</w:t>
      </w:r>
      <w:r w:rsidR="00776291">
        <w:rPr>
          <w:rFonts w:ascii="Century Gothic" w:hAnsi="Century Gothic"/>
          <w:sz w:val="20"/>
          <w:szCs w:val="22"/>
        </w:rPr>
        <w:t xml:space="preserve"> essencialmente</w:t>
      </w:r>
      <w:r w:rsidR="00776291" w:rsidRPr="00AA6080">
        <w:rPr>
          <w:rFonts w:ascii="Century Gothic" w:hAnsi="Century Gothic"/>
          <w:sz w:val="20"/>
          <w:szCs w:val="22"/>
        </w:rPr>
        <w:t xml:space="preserve"> departamentais e focados na utilização dos recursos computacionais (equipamentos), </w:t>
      </w:r>
      <w:r w:rsidR="00776291" w:rsidRPr="00345BD1">
        <w:rPr>
          <w:rFonts w:ascii="Century Gothic" w:hAnsi="Century Gothic"/>
          <w:sz w:val="20"/>
          <w:szCs w:val="22"/>
          <w:u w:val="single"/>
        </w:rPr>
        <w:t xml:space="preserve">não permitindo uma visão consolidada sobre efetiva a capacidade dos Serviços de TI providos pela organização de TI da </w:t>
      </w:r>
      <w:r w:rsidR="00FC5809" w:rsidRPr="00FC5809">
        <w:rPr>
          <w:rFonts w:ascii="Century Gothic" w:hAnsi="Century Gothic"/>
          <w:b/>
          <w:sz w:val="20"/>
          <w:szCs w:val="22"/>
          <w:u w:val="single"/>
        </w:rPr>
        <w:t>GVT</w:t>
      </w:r>
      <w:r w:rsidR="00776291" w:rsidRPr="00AA6080">
        <w:rPr>
          <w:rFonts w:ascii="Century Gothic" w:hAnsi="Century Gothic"/>
          <w:sz w:val="20"/>
          <w:szCs w:val="22"/>
        </w:rPr>
        <w:t>.</w:t>
      </w:r>
    </w:p>
    <w:p w:rsidR="00A0681C" w:rsidRPr="00AA6080" w:rsidRDefault="00A0681C" w:rsidP="00A0681C">
      <w:pPr>
        <w:pStyle w:val="TextoCorrido"/>
        <w:spacing w:after="120" w:line="276" w:lineRule="auto"/>
        <w:ind w:left="1440" w:firstLine="0"/>
        <w:rPr>
          <w:rFonts w:ascii="Century Gothic" w:hAnsi="Century Gothic"/>
          <w:sz w:val="20"/>
          <w:szCs w:val="22"/>
        </w:rPr>
      </w:pPr>
    </w:p>
    <w:p w:rsidR="00AA6080" w:rsidRDefault="00AA6080"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Inexistência de relacionamento com os processos de Gerenciamento da Demanda</w:t>
      </w:r>
      <w:r w:rsidR="00BA37ED">
        <w:rPr>
          <w:rFonts w:ascii="Century Gothic" w:hAnsi="Century Gothic"/>
          <w:b/>
          <w:sz w:val="22"/>
          <w:szCs w:val="22"/>
        </w:rPr>
        <w:t>,</w:t>
      </w:r>
      <w:r>
        <w:rPr>
          <w:rFonts w:ascii="Century Gothic" w:hAnsi="Century Gothic"/>
          <w:b/>
          <w:sz w:val="22"/>
          <w:szCs w:val="22"/>
        </w:rPr>
        <w:t xml:space="preserve"> Gerenciamento da Configuração </w:t>
      </w:r>
      <w:r w:rsidR="00BA37ED">
        <w:rPr>
          <w:rFonts w:ascii="Century Gothic" w:hAnsi="Century Gothic"/>
          <w:b/>
          <w:sz w:val="22"/>
          <w:szCs w:val="22"/>
        </w:rPr>
        <w:t xml:space="preserve">e Gerenciamento do Nível de Serviço </w:t>
      </w:r>
      <w:r>
        <w:rPr>
          <w:rFonts w:ascii="Century Gothic" w:hAnsi="Century Gothic"/>
          <w:b/>
          <w:sz w:val="22"/>
          <w:szCs w:val="22"/>
        </w:rPr>
        <w:t xml:space="preserve">(não </w:t>
      </w:r>
      <w:proofErr w:type="gramStart"/>
      <w:r>
        <w:rPr>
          <w:rFonts w:ascii="Century Gothic" w:hAnsi="Century Gothic"/>
          <w:b/>
          <w:sz w:val="22"/>
          <w:szCs w:val="22"/>
        </w:rPr>
        <w:t>implementados</w:t>
      </w:r>
      <w:proofErr w:type="gramEnd"/>
      <w:r>
        <w:rPr>
          <w:rFonts w:ascii="Century Gothic" w:hAnsi="Century Gothic"/>
          <w:b/>
          <w:sz w:val="22"/>
          <w:szCs w:val="22"/>
        </w:rPr>
        <w:t>), os quais provêem os principais fundamentos para o efetivo Gerenciamento da Capacidade.</w:t>
      </w:r>
    </w:p>
    <w:p w:rsidR="001A5522" w:rsidRDefault="001A5522" w:rsidP="00366D3A">
      <w:pPr>
        <w:pStyle w:val="TextoCorrido"/>
        <w:numPr>
          <w:ilvl w:val="1"/>
          <w:numId w:val="14"/>
        </w:numPr>
        <w:spacing w:after="120" w:line="276" w:lineRule="auto"/>
        <w:rPr>
          <w:rFonts w:ascii="Century Gothic" w:hAnsi="Century Gothic"/>
          <w:sz w:val="20"/>
          <w:szCs w:val="22"/>
        </w:rPr>
      </w:pPr>
      <w:r>
        <w:rPr>
          <w:rFonts w:ascii="Century Gothic" w:hAnsi="Century Gothic"/>
          <w:sz w:val="20"/>
          <w:szCs w:val="22"/>
        </w:rPr>
        <w:t>Estes processos endereçariam ao Gerenciamento da Capacidade certos entendimentos, tais como os sobre padrões de utilização dos Serviços de TI (picos, sazonalidades, etc.), bem como sua topologia/arquitetura e as metas de capacidade e desempenho acordadas e formalizadas junto aos clientes.</w:t>
      </w:r>
    </w:p>
    <w:p w:rsidR="00A0681C" w:rsidRPr="001A5522" w:rsidRDefault="00A0681C" w:rsidP="00A0681C">
      <w:pPr>
        <w:pStyle w:val="TextoCorrido"/>
        <w:spacing w:after="120" w:line="276" w:lineRule="auto"/>
        <w:ind w:left="1440" w:firstLine="0"/>
        <w:rPr>
          <w:rFonts w:ascii="Century Gothic" w:hAnsi="Century Gothic"/>
          <w:sz w:val="20"/>
          <w:szCs w:val="22"/>
        </w:rPr>
      </w:pPr>
    </w:p>
    <w:p w:rsidR="00AA6080" w:rsidRPr="00641815" w:rsidRDefault="006B2A4B"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641815">
        <w:rPr>
          <w:rFonts w:ascii="Century Gothic" w:hAnsi="Century Gothic"/>
          <w:b/>
          <w:sz w:val="22"/>
          <w:szCs w:val="22"/>
        </w:rPr>
        <w:t xml:space="preserve">Deficiência para realização de </w:t>
      </w:r>
      <w:r w:rsidR="00AA6080" w:rsidRPr="00641815">
        <w:rPr>
          <w:rFonts w:ascii="Century Gothic" w:hAnsi="Century Gothic"/>
          <w:b/>
          <w:sz w:val="22"/>
          <w:szCs w:val="22"/>
        </w:rPr>
        <w:t xml:space="preserve">planejamentos </w:t>
      </w:r>
      <w:r w:rsidRPr="00641815">
        <w:rPr>
          <w:rFonts w:ascii="Century Gothic" w:hAnsi="Century Gothic"/>
          <w:b/>
          <w:sz w:val="22"/>
          <w:szCs w:val="22"/>
        </w:rPr>
        <w:t xml:space="preserve">no </w:t>
      </w:r>
      <w:r w:rsidR="00AA6080" w:rsidRPr="00641815">
        <w:rPr>
          <w:rFonts w:ascii="Century Gothic" w:hAnsi="Century Gothic"/>
          <w:b/>
          <w:sz w:val="22"/>
          <w:szCs w:val="22"/>
        </w:rPr>
        <w:t xml:space="preserve">tocante à capacidade necessária para implantação de novos serviços/sistemas, por conta da obtenção inconsistente de informações relativas </w:t>
      </w:r>
      <w:proofErr w:type="gramStart"/>
      <w:r w:rsidR="00AA6080" w:rsidRPr="00641815">
        <w:rPr>
          <w:rFonts w:ascii="Century Gothic" w:hAnsi="Century Gothic"/>
          <w:b/>
          <w:sz w:val="22"/>
          <w:szCs w:val="22"/>
        </w:rPr>
        <w:t>a</w:t>
      </w:r>
      <w:proofErr w:type="gramEnd"/>
      <w:r w:rsidR="00AA6080" w:rsidRPr="00641815">
        <w:rPr>
          <w:rFonts w:ascii="Century Gothic" w:hAnsi="Century Gothic"/>
          <w:b/>
          <w:sz w:val="22"/>
          <w:szCs w:val="22"/>
        </w:rPr>
        <w:t xml:space="preserve"> demanda dos mesmos.</w:t>
      </w:r>
    </w:p>
    <w:p w:rsidR="00436303" w:rsidRPr="006B2A4B" w:rsidRDefault="00AA6080" w:rsidP="00366D3A">
      <w:pPr>
        <w:pStyle w:val="TextoCorrido"/>
        <w:numPr>
          <w:ilvl w:val="1"/>
          <w:numId w:val="12"/>
        </w:numPr>
        <w:spacing w:after="120" w:line="276" w:lineRule="auto"/>
        <w:rPr>
          <w:rFonts w:ascii="Century Gothic" w:hAnsi="Century Gothic"/>
          <w:color w:val="000000" w:themeColor="text1"/>
          <w:sz w:val="20"/>
          <w:szCs w:val="22"/>
        </w:rPr>
      </w:pPr>
      <w:r w:rsidRPr="006B2A4B">
        <w:rPr>
          <w:rFonts w:ascii="Century Gothic" w:hAnsi="Century Gothic"/>
          <w:color w:val="000000" w:themeColor="text1"/>
          <w:sz w:val="20"/>
          <w:szCs w:val="22"/>
        </w:rPr>
        <w:t xml:space="preserve">Na ocasião do projeto e implantação de um novo serviço/sistema, as áreas da Diretoria de </w:t>
      </w:r>
      <w:r w:rsidR="003F133F">
        <w:rPr>
          <w:rFonts w:ascii="Century Gothic" w:hAnsi="Century Gothic"/>
          <w:color w:val="000000" w:themeColor="text1"/>
          <w:sz w:val="20"/>
          <w:szCs w:val="22"/>
        </w:rPr>
        <w:t>Infraestrutura</w:t>
      </w:r>
      <w:r w:rsidRPr="006B2A4B">
        <w:rPr>
          <w:rFonts w:ascii="Century Gothic" w:hAnsi="Century Gothic"/>
          <w:color w:val="000000" w:themeColor="text1"/>
          <w:sz w:val="20"/>
          <w:szCs w:val="22"/>
        </w:rPr>
        <w:t xml:space="preserve"> de IT costumam receber informações de dimensionamento necessário de </w:t>
      </w:r>
      <w:r w:rsidR="003F133F">
        <w:rPr>
          <w:rFonts w:ascii="Century Gothic" w:hAnsi="Century Gothic"/>
          <w:color w:val="000000" w:themeColor="text1"/>
          <w:sz w:val="20"/>
          <w:szCs w:val="22"/>
        </w:rPr>
        <w:t>Infraestrutura</w:t>
      </w:r>
      <w:r w:rsidR="006B2A4B" w:rsidRPr="006B2A4B">
        <w:rPr>
          <w:rFonts w:ascii="Century Gothic" w:hAnsi="Century Gothic"/>
          <w:color w:val="000000" w:themeColor="text1"/>
          <w:sz w:val="20"/>
          <w:szCs w:val="22"/>
        </w:rPr>
        <w:t xml:space="preserve"> (enfoque principal para Servidores, </w:t>
      </w:r>
      <w:proofErr w:type="spellStart"/>
      <w:r w:rsidR="006B2A4B" w:rsidRPr="006B2A4B">
        <w:rPr>
          <w:rFonts w:ascii="Century Gothic" w:hAnsi="Century Gothic"/>
          <w:color w:val="000000" w:themeColor="text1"/>
          <w:sz w:val="20"/>
          <w:szCs w:val="22"/>
        </w:rPr>
        <w:t>Storage</w:t>
      </w:r>
      <w:proofErr w:type="spellEnd"/>
      <w:r w:rsidR="006B2A4B" w:rsidRPr="006B2A4B">
        <w:rPr>
          <w:rFonts w:ascii="Century Gothic" w:hAnsi="Century Gothic"/>
          <w:color w:val="000000" w:themeColor="text1"/>
          <w:sz w:val="20"/>
          <w:szCs w:val="22"/>
        </w:rPr>
        <w:t>, Redes e Backup)</w:t>
      </w:r>
      <w:r w:rsidRPr="006B2A4B">
        <w:rPr>
          <w:rFonts w:ascii="Century Gothic" w:hAnsi="Century Gothic"/>
          <w:color w:val="000000" w:themeColor="text1"/>
          <w:sz w:val="20"/>
          <w:szCs w:val="22"/>
        </w:rPr>
        <w:t xml:space="preserve">. </w:t>
      </w:r>
    </w:p>
    <w:p w:rsidR="00AA6080" w:rsidRDefault="009F0F56" w:rsidP="00366D3A">
      <w:pPr>
        <w:pStyle w:val="TextoCorrido"/>
        <w:numPr>
          <w:ilvl w:val="1"/>
          <w:numId w:val="12"/>
        </w:numPr>
        <w:spacing w:after="120" w:line="276" w:lineRule="auto"/>
        <w:rPr>
          <w:rFonts w:ascii="Century Gothic" w:hAnsi="Century Gothic"/>
          <w:color w:val="000000" w:themeColor="text1"/>
          <w:sz w:val="20"/>
          <w:szCs w:val="22"/>
        </w:rPr>
      </w:pPr>
      <w:r>
        <w:rPr>
          <w:rFonts w:ascii="Century Gothic" w:hAnsi="Century Gothic"/>
          <w:color w:val="000000" w:themeColor="text1"/>
          <w:sz w:val="20"/>
          <w:szCs w:val="22"/>
        </w:rPr>
        <w:t>Tais i</w:t>
      </w:r>
      <w:r w:rsidR="00AA6080" w:rsidRPr="006B2A4B">
        <w:rPr>
          <w:rFonts w:ascii="Century Gothic" w:hAnsi="Century Gothic"/>
          <w:color w:val="000000" w:themeColor="text1"/>
          <w:sz w:val="20"/>
          <w:szCs w:val="22"/>
        </w:rPr>
        <w:t xml:space="preserve">nformações são baseadas nas percepções e </w:t>
      </w:r>
      <w:r w:rsidR="00AA6080" w:rsidRPr="003D54FA">
        <w:rPr>
          <w:rFonts w:ascii="Century Gothic" w:hAnsi="Century Gothic"/>
          <w:color w:val="000000" w:themeColor="text1"/>
          <w:sz w:val="20"/>
          <w:szCs w:val="22"/>
        </w:rPr>
        <w:t>experiências da</w:t>
      </w:r>
      <w:r w:rsidR="00FE011B" w:rsidRPr="003D54FA">
        <w:rPr>
          <w:rFonts w:ascii="Century Gothic" w:hAnsi="Century Gothic"/>
          <w:color w:val="000000" w:themeColor="text1"/>
          <w:sz w:val="20"/>
          <w:szCs w:val="22"/>
        </w:rPr>
        <w:t>s</w:t>
      </w:r>
      <w:r w:rsidR="00AA6080" w:rsidRPr="003D54FA">
        <w:rPr>
          <w:rFonts w:ascii="Century Gothic" w:hAnsi="Century Gothic"/>
          <w:color w:val="000000" w:themeColor="text1"/>
          <w:sz w:val="20"/>
          <w:szCs w:val="22"/>
        </w:rPr>
        <w:t xml:space="preserve"> equipes de projetos de sistemas (as quais mapeiam os requisitos para o novo serviço/sistema), </w:t>
      </w:r>
      <w:r w:rsidR="006B2A4B" w:rsidRPr="003D54FA">
        <w:rPr>
          <w:rFonts w:ascii="Century Gothic" w:hAnsi="Century Gothic"/>
          <w:color w:val="000000" w:themeColor="text1"/>
          <w:sz w:val="20"/>
          <w:szCs w:val="22"/>
        </w:rPr>
        <w:t>o que pode gerar inconsistências e falhas nestas percepções</w:t>
      </w:r>
      <w:r>
        <w:rPr>
          <w:rFonts w:ascii="Century Gothic" w:hAnsi="Century Gothic"/>
          <w:color w:val="000000" w:themeColor="text1"/>
          <w:sz w:val="20"/>
          <w:szCs w:val="22"/>
        </w:rPr>
        <w:t xml:space="preserve"> e requerimentos</w:t>
      </w:r>
      <w:r w:rsidR="006B2A4B" w:rsidRPr="006B2A4B">
        <w:rPr>
          <w:rFonts w:ascii="Century Gothic" w:hAnsi="Century Gothic"/>
          <w:color w:val="000000" w:themeColor="text1"/>
          <w:sz w:val="20"/>
          <w:szCs w:val="22"/>
        </w:rPr>
        <w:t>.</w:t>
      </w:r>
    </w:p>
    <w:p w:rsidR="00AA6080" w:rsidRDefault="00AA6080"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lastRenderedPageBreak/>
        <w:t xml:space="preserve">Deficiência no alinhamento entre demandas futuras </w:t>
      </w:r>
      <w:r w:rsidR="001A5522">
        <w:rPr>
          <w:rFonts w:ascii="Century Gothic" w:hAnsi="Century Gothic"/>
          <w:b/>
          <w:sz w:val="22"/>
          <w:szCs w:val="22"/>
        </w:rPr>
        <w:t xml:space="preserve">e sazonais </w:t>
      </w:r>
      <w:r>
        <w:rPr>
          <w:rFonts w:ascii="Century Gothic" w:hAnsi="Century Gothic"/>
          <w:b/>
          <w:sz w:val="22"/>
          <w:szCs w:val="22"/>
        </w:rPr>
        <w:t xml:space="preserve">do </w:t>
      </w:r>
      <w:r w:rsidR="007412F3">
        <w:rPr>
          <w:rFonts w:ascii="Century Gothic" w:hAnsi="Century Gothic"/>
          <w:b/>
          <w:sz w:val="22"/>
          <w:szCs w:val="22"/>
        </w:rPr>
        <w:t>negócio</w:t>
      </w:r>
      <w:r>
        <w:rPr>
          <w:rFonts w:ascii="Century Gothic" w:hAnsi="Century Gothic"/>
          <w:b/>
          <w:sz w:val="22"/>
          <w:szCs w:val="22"/>
        </w:rPr>
        <w:t xml:space="preserve"> </w:t>
      </w:r>
      <w:r w:rsidR="001A5522">
        <w:rPr>
          <w:rFonts w:ascii="Century Gothic" w:hAnsi="Century Gothic"/>
          <w:b/>
          <w:sz w:val="22"/>
          <w:szCs w:val="22"/>
        </w:rPr>
        <w:t>com os</w:t>
      </w:r>
      <w:r>
        <w:rPr>
          <w:rFonts w:ascii="Century Gothic" w:hAnsi="Century Gothic"/>
          <w:b/>
          <w:sz w:val="22"/>
          <w:szCs w:val="22"/>
        </w:rPr>
        <w:t xml:space="preserve"> planejamentos de capacidade existentes. </w:t>
      </w:r>
    </w:p>
    <w:p w:rsidR="00345BD1" w:rsidRDefault="00345BD1" w:rsidP="00366D3A">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Ausência de maior relacionamento (alinhamento) com as áreas clientes pode, por vezes, representar um </w:t>
      </w:r>
      <w:proofErr w:type="spellStart"/>
      <w:r w:rsidRPr="00345BD1">
        <w:rPr>
          <w:rFonts w:ascii="Century Gothic" w:hAnsi="Century Gothic"/>
          <w:i/>
          <w:sz w:val="20"/>
          <w:szCs w:val="22"/>
        </w:rPr>
        <w:t>gap</w:t>
      </w:r>
      <w:proofErr w:type="spellEnd"/>
      <w:r>
        <w:rPr>
          <w:rFonts w:ascii="Century Gothic" w:hAnsi="Century Gothic"/>
          <w:sz w:val="20"/>
          <w:szCs w:val="22"/>
        </w:rPr>
        <w:t xml:space="preserve"> no recebimento de i</w:t>
      </w:r>
      <w:r w:rsidR="001A5522">
        <w:rPr>
          <w:rFonts w:ascii="Century Gothic" w:hAnsi="Century Gothic"/>
          <w:sz w:val="20"/>
          <w:szCs w:val="22"/>
        </w:rPr>
        <w:t xml:space="preserve">nformações sobre </w:t>
      </w:r>
      <w:r>
        <w:rPr>
          <w:rFonts w:ascii="Century Gothic" w:hAnsi="Century Gothic"/>
          <w:sz w:val="20"/>
          <w:szCs w:val="22"/>
        </w:rPr>
        <w:t xml:space="preserve">necessidades e demandas de </w:t>
      </w:r>
      <w:r w:rsidR="007412F3">
        <w:rPr>
          <w:rFonts w:ascii="Century Gothic" w:hAnsi="Century Gothic"/>
          <w:sz w:val="20"/>
          <w:szCs w:val="22"/>
        </w:rPr>
        <w:t>negócio</w:t>
      </w:r>
      <w:r>
        <w:rPr>
          <w:rFonts w:ascii="Century Gothic" w:hAnsi="Century Gothic"/>
          <w:sz w:val="20"/>
          <w:szCs w:val="22"/>
        </w:rPr>
        <w:t xml:space="preserve">, as quais implicarão em revisões emergenciais de capacidade para atendimento a estas necessidades. </w:t>
      </w:r>
    </w:p>
    <w:p w:rsidR="001A5522" w:rsidRDefault="00345BD1" w:rsidP="00366D3A">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Um exemplo citado foi </w:t>
      </w:r>
      <w:proofErr w:type="gramStart"/>
      <w:r>
        <w:rPr>
          <w:rFonts w:ascii="Century Gothic" w:hAnsi="Century Gothic"/>
          <w:sz w:val="20"/>
          <w:szCs w:val="22"/>
        </w:rPr>
        <w:t>a</w:t>
      </w:r>
      <w:proofErr w:type="gramEnd"/>
      <w:r>
        <w:rPr>
          <w:rFonts w:ascii="Century Gothic" w:hAnsi="Century Gothic"/>
          <w:sz w:val="20"/>
          <w:szCs w:val="22"/>
        </w:rPr>
        <w:t xml:space="preserve"> </w:t>
      </w:r>
      <w:r w:rsidR="00652072">
        <w:rPr>
          <w:rFonts w:ascii="Century Gothic" w:hAnsi="Century Gothic"/>
          <w:sz w:val="20"/>
          <w:szCs w:val="22"/>
        </w:rPr>
        <w:t>n</w:t>
      </w:r>
      <w:r>
        <w:rPr>
          <w:rFonts w:ascii="Century Gothic" w:hAnsi="Century Gothic"/>
          <w:sz w:val="20"/>
          <w:szCs w:val="22"/>
        </w:rPr>
        <w:t xml:space="preserve">ecessidade repentina pela alocação de grande quantidade de espaço no </w:t>
      </w:r>
      <w:proofErr w:type="spellStart"/>
      <w:r>
        <w:rPr>
          <w:rFonts w:ascii="Century Gothic" w:hAnsi="Century Gothic"/>
          <w:sz w:val="20"/>
          <w:szCs w:val="22"/>
        </w:rPr>
        <w:t>Storage</w:t>
      </w:r>
      <w:proofErr w:type="spellEnd"/>
      <w:r>
        <w:rPr>
          <w:rFonts w:ascii="Century Gothic" w:hAnsi="Century Gothic"/>
          <w:sz w:val="20"/>
          <w:szCs w:val="22"/>
        </w:rPr>
        <w:t xml:space="preserve">, por conta do </w:t>
      </w:r>
      <w:r w:rsidRPr="00345BD1">
        <w:rPr>
          <w:rFonts w:ascii="Century Gothic" w:hAnsi="Century Gothic"/>
          <w:sz w:val="20"/>
          <w:szCs w:val="22"/>
        </w:rPr>
        <w:t xml:space="preserve">armazenamento de músicas da </w:t>
      </w:r>
      <w:r w:rsidRPr="00345BD1">
        <w:rPr>
          <w:rFonts w:ascii="Century Gothic" w:hAnsi="Century Gothic"/>
          <w:i/>
          <w:sz w:val="20"/>
          <w:szCs w:val="22"/>
        </w:rPr>
        <w:t xml:space="preserve">Universal </w:t>
      </w:r>
      <w:proofErr w:type="spellStart"/>
      <w:r w:rsidRPr="00345BD1">
        <w:rPr>
          <w:rFonts w:ascii="Century Gothic" w:hAnsi="Century Gothic"/>
          <w:i/>
          <w:sz w:val="20"/>
          <w:szCs w:val="22"/>
        </w:rPr>
        <w:t>Music</w:t>
      </w:r>
      <w:proofErr w:type="spellEnd"/>
      <w:r>
        <w:rPr>
          <w:rFonts w:ascii="Century Gothic" w:hAnsi="Century Gothic"/>
          <w:sz w:val="20"/>
          <w:szCs w:val="22"/>
        </w:rPr>
        <w:t xml:space="preserve"> para o serviço “</w:t>
      </w:r>
      <w:r w:rsidRPr="00345BD1">
        <w:rPr>
          <w:rFonts w:ascii="Century Gothic" w:hAnsi="Century Gothic"/>
          <w:i/>
          <w:sz w:val="20"/>
          <w:szCs w:val="22"/>
        </w:rPr>
        <w:t xml:space="preserve">Power </w:t>
      </w:r>
      <w:proofErr w:type="spellStart"/>
      <w:r w:rsidRPr="00345BD1">
        <w:rPr>
          <w:rFonts w:ascii="Century Gothic" w:hAnsi="Century Gothic"/>
          <w:i/>
          <w:sz w:val="20"/>
          <w:szCs w:val="22"/>
        </w:rPr>
        <w:t>Music</w:t>
      </w:r>
      <w:proofErr w:type="spellEnd"/>
      <w:r w:rsidRPr="00345BD1">
        <w:rPr>
          <w:rFonts w:ascii="Century Gothic" w:hAnsi="Century Gothic"/>
          <w:i/>
          <w:sz w:val="20"/>
          <w:szCs w:val="22"/>
        </w:rPr>
        <w:t xml:space="preserve"> </w:t>
      </w:r>
      <w:proofErr w:type="spellStart"/>
      <w:r w:rsidRPr="00345BD1">
        <w:rPr>
          <w:rFonts w:ascii="Century Gothic" w:hAnsi="Century Gothic"/>
          <w:i/>
          <w:sz w:val="20"/>
          <w:szCs w:val="22"/>
        </w:rPr>
        <w:t>Club</w:t>
      </w:r>
      <w:proofErr w:type="spellEnd"/>
      <w:r>
        <w:rPr>
          <w:rFonts w:ascii="Century Gothic" w:hAnsi="Century Gothic"/>
          <w:sz w:val="20"/>
          <w:szCs w:val="22"/>
        </w:rPr>
        <w:t xml:space="preserve">” ofertado aos clientes da </w:t>
      </w:r>
      <w:r w:rsidR="00FC5809" w:rsidRPr="00FC5809">
        <w:rPr>
          <w:rFonts w:ascii="Century Gothic" w:hAnsi="Century Gothic"/>
          <w:b/>
          <w:sz w:val="20"/>
          <w:szCs w:val="22"/>
        </w:rPr>
        <w:t>GVT</w:t>
      </w:r>
      <w:r>
        <w:rPr>
          <w:rFonts w:ascii="Century Gothic" w:hAnsi="Century Gothic"/>
          <w:sz w:val="20"/>
          <w:szCs w:val="22"/>
        </w:rPr>
        <w:t>.</w:t>
      </w:r>
    </w:p>
    <w:p w:rsidR="00A0681C" w:rsidRDefault="00A0681C" w:rsidP="00A0681C">
      <w:pPr>
        <w:pStyle w:val="TextoCorrido"/>
        <w:spacing w:after="120" w:line="276" w:lineRule="auto"/>
        <w:ind w:left="1440" w:firstLine="0"/>
        <w:rPr>
          <w:rFonts w:ascii="Century Gothic" w:hAnsi="Century Gothic"/>
          <w:sz w:val="20"/>
          <w:szCs w:val="22"/>
        </w:rPr>
      </w:pPr>
    </w:p>
    <w:p w:rsidR="00AA6080" w:rsidRPr="004C2C18" w:rsidRDefault="00AA6080"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Inexis</w:t>
      </w:r>
      <w:r w:rsidR="009F0F56">
        <w:rPr>
          <w:rFonts w:ascii="Century Gothic" w:hAnsi="Century Gothic"/>
          <w:b/>
          <w:sz w:val="22"/>
          <w:szCs w:val="22"/>
        </w:rPr>
        <w:t xml:space="preserve">tência de Planos de Capacidade </w:t>
      </w:r>
      <w:r>
        <w:rPr>
          <w:rFonts w:ascii="Century Gothic" w:hAnsi="Century Gothic"/>
          <w:b/>
          <w:sz w:val="22"/>
          <w:szCs w:val="22"/>
        </w:rPr>
        <w:t>para os Serviços de TI em planejamento e em operação.</w:t>
      </w:r>
    </w:p>
    <w:p w:rsidR="001A5522" w:rsidRDefault="001A5522" w:rsidP="00366D3A">
      <w:pPr>
        <w:pStyle w:val="TextoCorrido"/>
        <w:numPr>
          <w:ilvl w:val="1"/>
          <w:numId w:val="14"/>
        </w:numPr>
        <w:spacing w:after="120" w:line="276" w:lineRule="auto"/>
        <w:rPr>
          <w:rFonts w:ascii="Century Gothic" w:hAnsi="Century Gothic"/>
          <w:sz w:val="20"/>
          <w:szCs w:val="22"/>
        </w:rPr>
      </w:pPr>
      <w:r w:rsidRPr="00AA6080">
        <w:rPr>
          <w:rFonts w:ascii="Century Gothic" w:hAnsi="Century Gothic"/>
          <w:sz w:val="20"/>
          <w:szCs w:val="22"/>
        </w:rPr>
        <w:t xml:space="preserve">Os planejamentos de Capacidade realizados atualmente possuem grande enfoque departamental pela obtenção de orçamento para o </w:t>
      </w:r>
      <w:r w:rsidR="00F462A8">
        <w:rPr>
          <w:rFonts w:ascii="Century Gothic" w:hAnsi="Century Gothic"/>
          <w:sz w:val="20"/>
          <w:szCs w:val="22"/>
        </w:rPr>
        <w:t>ano/</w:t>
      </w:r>
      <w:r w:rsidRPr="00AA6080">
        <w:rPr>
          <w:rFonts w:ascii="Century Gothic" w:hAnsi="Century Gothic"/>
          <w:sz w:val="20"/>
          <w:szCs w:val="22"/>
        </w:rPr>
        <w:t>exercício seguinte.</w:t>
      </w:r>
    </w:p>
    <w:p w:rsidR="00A0681C" w:rsidRDefault="00A0681C" w:rsidP="00A0681C">
      <w:pPr>
        <w:pStyle w:val="TextoCorrido"/>
        <w:spacing w:line="240" w:lineRule="auto"/>
        <w:ind w:left="2154" w:firstLine="0"/>
        <w:rPr>
          <w:rFonts w:ascii="Century Gothic" w:hAnsi="Century Gothic"/>
          <w:color w:val="000000" w:themeColor="text1"/>
          <w:sz w:val="20"/>
          <w:szCs w:val="22"/>
        </w:rPr>
      </w:pPr>
    </w:p>
    <w:p w:rsidR="001A5522" w:rsidRDefault="00AE5C9B"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Não foram evidenciadas</w:t>
      </w:r>
      <w:r w:rsidR="001A5522">
        <w:rPr>
          <w:rFonts w:ascii="Century Gothic" w:hAnsi="Century Gothic"/>
          <w:b/>
          <w:sz w:val="22"/>
          <w:szCs w:val="22"/>
        </w:rPr>
        <w:t xml:space="preserve"> ações </w:t>
      </w:r>
      <w:r w:rsidR="001A5522" w:rsidRPr="00A1310A">
        <w:rPr>
          <w:rFonts w:ascii="Century Gothic" w:hAnsi="Century Gothic"/>
          <w:b/>
          <w:sz w:val="22"/>
          <w:szCs w:val="22"/>
        </w:rPr>
        <w:t xml:space="preserve">de melhoria </w:t>
      </w:r>
      <w:proofErr w:type="gramStart"/>
      <w:r w:rsidR="001A5522" w:rsidRPr="00A1310A">
        <w:rPr>
          <w:rFonts w:ascii="Century Gothic" w:hAnsi="Century Gothic"/>
          <w:b/>
          <w:sz w:val="22"/>
          <w:szCs w:val="22"/>
        </w:rPr>
        <w:t xml:space="preserve">contínua </w:t>
      </w:r>
      <w:r w:rsidR="001A5522">
        <w:rPr>
          <w:rFonts w:ascii="Century Gothic" w:hAnsi="Century Gothic"/>
          <w:b/>
          <w:sz w:val="22"/>
          <w:szCs w:val="22"/>
        </w:rPr>
        <w:t>freqüentes</w:t>
      </w:r>
      <w:proofErr w:type="gramEnd"/>
      <w:r w:rsidR="001A5522">
        <w:rPr>
          <w:rFonts w:ascii="Century Gothic" w:hAnsi="Century Gothic"/>
          <w:b/>
          <w:sz w:val="22"/>
          <w:szCs w:val="22"/>
        </w:rPr>
        <w:t xml:space="preserve"> e </w:t>
      </w:r>
      <w:r w:rsidR="001A5522" w:rsidRPr="00A1310A">
        <w:rPr>
          <w:rFonts w:ascii="Century Gothic" w:hAnsi="Century Gothic"/>
          <w:b/>
          <w:sz w:val="22"/>
          <w:szCs w:val="22"/>
        </w:rPr>
        <w:t>consistentes para o processo de Gerenciamento da Capacidade.</w:t>
      </w:r>
    </w:p>
    <w:p w:rsidR="001A5522" w:rsidRPr="00824656" w:rsidRDefault="001A5522" w:rsidP="00824656">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Foi evidenciada apenas uma </w:t>
      </w:r>
      <w:r w:rsidRPr="00AA6080">
        <w:rPr>
          <w:rFonts w:ascii="Century Gothic" w:hAnsi="Century Gothic"/>
          <w:sz w:val="20"/>
          <w:szCs w:val="22"/>
        </w:rPr>
        <w:t xml:space="preserve">iniciativa dentro da equipe de Suporte a Servidores / Sistemas </w:t>
      </w:r>
      <w:proofErr w:type="gramStart"/>
      <w:r w:rsidRPr="00AA6080">
        <w:rPr>
          <w:rFonts w:ascii="Century Gothic" w:hAnsi="Century Gothic"/>
          <w:sz w:val="20"/>
          <w:szCs w:val="22"/>
        </w:rPr>
        <w:t>Operacionais</w:t>
      </w:r>
      <w:r w:rsidRPr="00824656">
        <w:rPr>
          <w:rFonts w:ascii="Century Gothic" w:hAnsi="Century Gothic"/>
          <w:sz w:val="20"/>
          <w:szCs w:val="22"/>
        </w:rPr>
        <w:t xml:space="preserve"> voltada</w:t>
      </w:r>
      <w:proofErr w:type="gramEnd"/>
      <w:r w:rsidRPr="00824656">
        <w:rPr>
          <w:rFonts w:ascii="Century Gothic" w:hAnsi="Century Gothic"/>
          <w:sz w:val="20"/>
          <w:szCs w:val="22"/>
        </w:rPr>
        <w:t xml:space="preserve"> para a revisão e atualização do processo de </w:t>
      </w:r>
      <w:r w:rsidR="00824656" w:rsidRPr="003D54FA">
        <w:rPr>
          <w:rFonts w:ascii="Century Gothic" w:hAnsi="Century Gothic"/>
          <w:sz w:val="20"/>
          <w:szCs w:val="22"/>
        </w:rPr>
        <w:t xml:space="preserve">Gerenciamento da </w:t>
      </w:r>
      <w:r w:rsidRPr="003D54FA">
        <w:rPr>
          <w:rFonts w:ascii="Century Gothic" w:hAnsi="Century Gothic"/>
          <w:sz w:val="20"/>
          <w:szCs w:val="22"/>
        </w:rPr>
        <w:t>Capacidade documentado. Apesar disso, a execução desta atividade não ocorre efetivamente por conta do foco dos analistas em outras atividades pertinentes</w:t>
      </w:r>
      <w:r w:rsidRPr="00824656">
        <w:rPr>
          <w:rFonts w:ascii="Century Gothic" w:hAnsi="Century Gothic"/>
          <w:sz w:val="20"/>
          <w:szCs w:val="22"/>
        </w:rPr>
        <w:t xml:space="preserve"> à sua área (rotina acaba por não permitir esta revisão).  </w:t>
      </w:r>
    </w:p>
    <w:p w:rsidR="00A0681C" w:rsidRPr="00AA6080" w:rsidRDefault="00A0681C" w:rsidP="00A0681C">
      <w:pPr>
        <w:pStyle w:val="TextoCorrido"/>
        <w:spacing w:after="120" w:line="276" w:lineRule="auto"/>
        <w:ind w:left="1440" w:firstLine="0"/>
        <w:rPr>
          <w:rFonts w:ascii="Century Gothic" w:hAnsi="Century Gothic"/>
          <w:sz w:val="20"/>
          <w:szCs w:val="22"/>
        </w:rPr>
      </w:pPr>
    </w:p>
    <w:p w:rsidR="00AA6080" w:rsidRPr="003D54FA" w:rsidRDefault="00AA6080"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Inexistência de estudo/análise da capacidade ociosa do parque de </w:t>
      </w:r>
      <w:r w:rsidR="00824656" w:rsidRPr="003D54FA">
        <w:rPr>
          <w:rFonts w:ascii="Century Gothic" w:hAnsi="Century Gothic"/>
          <w:b/>
          <w:sz w:val="22"/>
          <w:szCs w:val="22"/>
        </w:rPr>
        <w:t>s</w:t>
      </w:r>
      <w:r w:rsidRPr="003D54FA">
        <w:rPr>
          <w:rFonts w:ascii="Century Gothic" w:hAnsi="Century Gothic"/>
          <w:b/>
          <w:sz w:val="22"/>
          <w:szCs w:val="22"/>
        </w:rPr>
        <w:t>ervidores.</w:t>
      </w:r>
    </w:p>
    <w:p w:rsidR="00AA6080" w:rsidRDefault="00345BD1" w:rsidP="00366D3A">
      <w:pPr>
        <w:pStyle w:val="TextoCorrido"/>
        <w:numPr>
          <w:ilvl w:val="1"/>
          <w:numId w:val="12"/>
        </w:numPr>
        <w:spacing w:after="120" w:line="276" w:lineRule="auto"/>
        <w:rPr>
          <w:rFonts w:ascii="Century Gothic" w:hAnsi="Century Gothic"/>
          <w:sz w:val="20"/>
          <w:szCs w:val="22"/>
        </w:rPr>
      </w:pPr>
      <w:r w:rsidRPr="003D54FA">
        <w:rPr>
          <w:rFonts w:ascii="Century Gothic" w:hAnsi="Century Gothic"/>
          <w:sz w:val="20"/>
          <w:szCs w:val="22"/>
        </w:rPr>
        <w:t>E</w:t>
      </w:r>
      <w:r w:rsidR="00AA6080" w:rsidRPr="003D54FA">
        <w:rPr>
          <w:rFonts w:ascii="Century Gothic" w:hAnsi="Century Gothic"/>
          <w:sz w:val="20"/>
          <w:szCs w:val="22"/>
        </w:rPr>
        <w:t xml:space="preserve">videnciado durante uma das entrevistas, </w:t>
      </w:r>
      <w:r w:rsidRPr="003D54FA">
        <w:rPr>
          <w:rFonts w:ascii="Century Gothic" w:hAnsi="Century Gothic"/>
          <w:sz w:val="20"/>
          <w:szCs w:val="22"/>
        </w:rPr>
        <w:t xml:space="preserve">este estudo </w:t>
      </w:r>
      <w:r w:rsidR="00AA6080" w:rsidRPr="003D54FA">
        <w:rPr>
          <w:rFonts w:ascii="Century Gothic" w:hAnsi="Century Gothic"/>
          <w:sz w:val="20"/>
          <w:szCs w:val="22"/>
        </w:rPr>
        <w:t>poderia</w:t>
      </w:r>
      <w:r w:rsidR="00AA6080" w:rsidRPr="00AA6080">
        <w:rPr>
          <w:rFonts w:ascii="Century Gothic" w:hAnsi="Century Gothic"/>
          <w:sz w:val="20"/>
          <w:szCs w:val="22"/>
        </w:rPr>
        <w:t xml:space="preserve"> permitir refinamento, </w:t>
      </w:r>
      <w:proofErr w:type="spellStart"/>
      <w:r w:rsidR="00AA6080" w:rsidRPr="00436303">
        <w:rPr>
          <w:rFonts w:ascii="Century Gothic" w:hAnsi="Century Gothic"/>
          <w:i/>
          <w:sz w:val="20"/>
          <w:szCs w:val="22"/>
        </w:rPr>
        <w:t>tuning</w:t>
      </w:r>
      <w:proofErr w:type="spellEnd"/>
      <w:r w:rsidR="00AA6080" w:rsidRPr="00AA6080">
        <w:rPr>
          <w:rFonts w:ascii="Century Gothic" w:hAnsi="Century Gothic"/>
          <w:sz w:val="20"/>
          <w:szCs w:val="22"/>
        </w:rPr>
        <w:t xml:space="preserve"> e/ou remanejamento de equipamentos objetivando </w:t>
      </w:r>
      <w:r w:rsidR="00AA6080">
        <w:rPr>
          <w:rFonts w:ascii="Century Gothic" w:hAnsi="Century Gothic"/>
          <w:sz w:val="20"/>
          <w:szCs w:val="22"/>
        </w:rPr>
        <w:t>aperfeiçoar</w:t>
      </w:r>
      <w:r w:rsidR="00AA6080" w:rsidRPr="00AA6080">
        <w:rPr>
          <w:rFonts w:ascii="Century Gothic" w:hAnsi="Century Gothic"/>
          <w:sz w:val="20"/>
          <w:szCs w:val="22"/>
        </w:rPr>
        <w:t xml:space="preserve"> a utilização destes recursos.</w:t>
      </w:r>
    </w:p>
    <w:p w:rsidR="00A0681C" w:rsidRPr="00AA6080" w:rsidRDefault="00A0681C" w:rsidP="00A0681C">
      <w:pPr>
        <w:pStyle w:val="TextoCorrido"/>
        <w:spacing w:after="120" w:line="276" w:lineRule="auto"/>
        <w:ind w:left="1440" w:firstLine="0"/>
        <w:rPr>
          <w:rFonts w:ascii="Century Gothic" w:hAnsi="Century Gothic"/>
          <w:sz w:val="20"/>
          <w:szCs w:val="22"/>
        </w:rPr>
      </w:pPr>
    </w:p>
    <w:p w:rsidR="00AA6080" w:rsidRDefault="00AA6080"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Necessidades constantes de remanejamento de equipamentos no </w:t>
      </w:r>
      <w:proofErr w:type="spellStart"/>
      <w:r w:rsidR="007412F3">
        <w:rPr>
          <w:rFonts w:ascii="Century Gothic" w:hAnsi="Century Gothic"/>
          <w:b/>
          <w:sz w:val="22"/>
          <w:szCs w:val="22"/>
        </w:rPr>
        <w:t>Datacenter</w:t>
      </w:r>
      <w:proofErr w:type="spellEnd"/>
      <w:r>
        <w:rPr>
          <w:rFonts w:ascii="Century Gothic" w:hAnsi="Century Gothic"/>
          <w:b/>
          <w:sz w:val="22"/>
          <w:szCs w:val="22"/>
        </w:rPr>
        <w:t xml:space="preserve"> por conta da falta de espaço.</w:t>
      </w:r>
    </w:p>
    <w:p w:rsidR="00AA6080" w:rsidRPr="008972E1" w:rsidRDefault="00AA6080" w:rsidP="008972E1">
      <w:pPr>
        <w:pStyle w:val="TextoCorrido"/>
        <w:numPr>
          <w:ilvl w:val="1"/>
          <w:numId w:val="12"/>
        </w:numPr>
        <w:spacing w:after="120" w:line="276" w:lineRule="auto"/>
        <w:rPr>
          <w:rFonts w:ascii="Century Gothic" w:hAnsi="Century Gothic"/>
          <w:b/>
          <w:color w:val="FFFFFF" w:themeColor="background1"/>
          <w:sz w:val="12"/>
          <w:szCs w:val="20"/>
        </w:rPr>
      </w:pPr>
      <w:r w:rsidRPr="008972E1">
        <w:rPr>
          <w:rFonts w:ascii="Century Gothic" w:hAnsi="Century Gothic"/>
          <w:sz w:val="20"/>
          <w:szCs w:val="22"/>
        </w:rPr>
        <w:t xml:space="preserve">Denota falta de um controle efetivo de Capacidade. Como exemplo da visão gerencial comprometida, não foi evidenciado um indicador que demonstre o percentual de ocupação do </w:t>
      </w:r>
      <w:proofErr w:type="spellStart"/>
      <w:r w:rsidR="007412F3" w:rsidRPr="008972E1">
        <w:rPr>
          <w:rFonts w:ascii="Century Gothic" w:hAnsi="Century Gothic"/>
          <w:sz w:val="20"/>
          <w:szCs w:val="22"/>
        </w:rPr>
        <w:t>Datacenter</w:t>
      </w:r>
      <w:proofErr w:type="spellEnd"/>
      <w:r w:rsidRPr="008972E1">
        <w:rPr>
          <w:rFonts w:ascii="Century Gothic" w:hAnsi="Century Gothic"/>
          <w:sz w:val="20"/>
          <w:szCs w:val="22"/>
        </w:rPr>
        <w:t>. Cabe ressaltar que gerenciar Capacidade não diz respeito somente à utilização da capacidade computacional (processamento, disco, memória, etc.) dos equipamentos TI.</w:t>
      </w:r>
      <w:r w:rsidRPr="008972E1">
        <w:rPr>
          <w:rFonts w:ascii="Century Gothic" w:hAnsi="Century Gothic"/>
          <w:b/>
          <w:color w:val="FFFFFF" w:themeColor="background1"/>
          <w:sz w:val="12"/>
          <w:szCs w:val="20"/>
        </w:rPr>
        <w:br w:type="page"/>
      </w:r>
    </w:p>
    <w:p w:rsidR="00AE2FDC" w:rsidRPr="00AE2FDC" w:rsidRDefault="00AE2FDC" w:rsidP="00AE2FDC">
      <w:pPr>
        <w:keepLines/>
        <w:shd w:val="clear" w:color="auto" w:fill="0F243E" w:themeFill="text2" w:themeFillShade="80"/>
        <w:rPr>
          <w:rFonts w:ascii="Century Gothic" w:hAnsi="Century Gothic" w:cs="Arial"/>
          <w:b/>
          <w:color w:val="FFFFFF" w:themeColor="background1"/>
          <w:sz w:val="12"/>
          <w:szCs w:val="20"/>
        </w:rPr>
      </w:pPr>
    </w:p>
    <w:p w:rsidR="00AE2FDC" w:rsidRPr="00AE2FDC" w:rsidRDefault="00AE2FDC" w:rsidP="00AE2FDC">
      <w:pPr>
        <w:pStyle w:val="T111"/>
        <w:shd w:val="clear" w:color="auto" w:fill="0F243E" w:themeFill="text2" w:themeFillShade="80"/>
        <w:spacing w:line="240" w:lineRule="auto"/>
        <w:rPr>
          <w:rFonts w:ascii="Century Gothic" w:hAnsi="Century Gothic"/>
        </w:rPr>
      </w:pPr>
      <w:bookmarkStart w:id="27" w:name="_Toc286743407"/>
      <w:r w:rsidRPr="00AE2FDC">
        <w:rPr>
          <w:rFonts w:ascii="Century Gothic" w:hAnsi="Century Gothic"/>
        </w:rPr>
        <w:t>Ger. d</w:t>
      </w:r>
      <w:r w:rsidR="0034605F">
        <w:rPr>
          <w:rFonts w:ascii="Century Gothic" w:hAnsi="Century Gothic"/>
        </w:rPr>
        <w:t>a Capacidade</w:t>
      </w:r>
      <w:r w:rsidRPr="00AE2FDC">
        <w:rPr>
          <w:rFonts w:ascii="Century Gothic" w:hAnsi="Century Gothic"/>
        </w:rPr>
        <w:t xml:space="preserve"> – </w:t>
      </w:r>
      <w:r w:rsidRPr="005C4532">
        <w:rPr>
          <w:rFonts w:ascii="Century Gothic" w:hAnsi="Century Gothic"/>
          <w:color w:val="FFFFFF" w:themeColor="background1"/>
        </w:rPr>
        <w:t>Recomendações</w:t>
      </w:r>
      <w:bookmarkEnd w:id="27"/>
    </w:p>
    <w:p w:rsidR="00AE2FDC" w:rsidRPr="00AE2FDC" w:rsidRDefault="00AE2FDC" w:rsidP="00AE2FDC">
      <w:pPr>
        <w:keepLines/>
        <w:shd w:val="clear" w:color="auto" w:fill="0F243E" w:themeFill="text2" w:themeFillShade="80"/>
        <w:spacing w:after="240"/>
        <w:rPr>
          <w:rFonts w:ascii="Century Gothic" w:hAnsi="Century Gothic" w:cs="Arial"/>
          <w:b/>
          <w:color w:val="FFFFFF" w:themeColor="background1"/>
          <w:sz w:val="12"/>
          <w:szCs w:val="20"/>
        </w:rPr>
      </w:pPr>
    </w:p>
    <w:p w:rsidR="00D532B2" w:rsidRDefault="00D532B2" w:rsidP="00D532B2">
      <w:pPr>
        <w:pStyle w:val="TextoCorrido"/>
        <w:spacing w:line="240" w:lineRule="auto"/>
        <w:rPr>
          <w:rFonts w:ascii="Century Gothic" w:hAnsi="Century Gothic"/>
        </w:rPr>
      </w:pPr>
    </w:p>
    <w:p w:rsidR="00D532B2" w:rsidRPr="003D2124" w:rsidRDefault="00D532B2" w:rsidP="00D532B2">
      <w:pPr>
        <w:pStyle w:val="TextoCorrido"/>
        <w:pBdr>
          <w:top w:val="single" w:sz="4" w:space="1" w:color="auto"/>
          <w:left w:val="single" w:sz="4" w:space="4" w:color="auto"/>
          <w:bottom w:val="single" w:sz="4" w:space="1" w:color="auto"/>
          <w:right w:val="single" w:sz="4" w:space="4" w:color="auto"/>
        </w:pBdr>
        <w:shd w:val="clear" w:color="auto" w:fill="D9D9D9" w:themeFill="background1" w:themeFillShade="D9"/>
        <w:spacing w:after="120"/>
        <w:ind w:left="142" w:right="140" w:firstLine="0"/>
        <w:jc w:val="center"/>
        <w:rPr>
          <w:rFonts w:ascii="Century Gothic" w:hAnsi="Century Gothic"/>
          <w:b/>
          <w:shadow/>
          <w:sz w:val="22"/>
          <w:szCs w:val="22"/>
        </w:rPr>
      </w:pPr>
      <w:r w:rsidRPr="00493E0D">
        <w:rPr>
          <w:rFonts w:ascii="Century Gothic" w:hAnsi="Century Gothic"/>
          <w:b/>
          <w:shadow/>
          <w:szCs w:val="22"/>
        </w:rPr>
        <w:t>Observação</w:t>
      </w:r>
    </w:p>
    <w:p w:rsidR="00D532B2" w:rsidRPr="003D2124" w:rsidRDefault="00D532B2" w:rsidP="00D532B2">
      <w:pPr>
        <w:pStyle w:val="TextoCorrido"/>
        <w:pBdr>
          <w:top w:val="single" w:sz="4" w:space="1" w:color="auto"/>
          <w:left w:val="single" w:sz="4" w:space="4" w:color="auto"/>
          <w:bottom w:val="single" w:sz="4" w:space="1" w:color="auto"/>
          <w:right w:val="single" w:sz="4" w:space="4" w:color="auto"/>
        </w:pBdr>
        <w:shd w:val="clear" w:color="auto" w:fill="D9D9D9" w:themeFill="background1" w:themeFillShade="D9"/>
        <w:spacing w:after="120"/>
        <w:ind w:left="142" w:right="140" w:firstLine="0"/>
        <w:jc w:val="center"/>
        <w:rPr>
          <w:rFonts w:ascii="Century Gothic" w:hAnsi="Century Gothic"/>
          <w:sz w:val="20"/>
          <w:szCs w:val="22"/>
        </w:rPr>
      </w:pPr>
      <w:r w:rsidRPr="003D2124">
        <w:rPr>
          <w:rFonts w:ascii="Century Gothic" w:hAnsi="Century Gothic"/>
          <w:sz w:val="20"/>
          <w:szCs w:val="22"/>
        </w:rPr>
        <w:t xml:space="preserve">A numeração presente nas recomendações não está relacionada a ordenações de qualquer tipo, importância </w:t>
      </w:r>
      <w:r>
        <w:rPr>
          <w:rFonts w:ascii="Century Gothic" w:hAnsi="Century Gothic"/>
          <w:sz w:val="20"/>
          <w:szCs w:val="22"/>
        </w:rPr>
        <w:t xml:space="preserve">ou </w:t>
      </w:r>
      <w:r w:rsidRPr="003D2124">
        <w:rPr>
          <w:rFonts w:ascii="Century Gothic" w:hAnsi="Century Gothic"/>
          <w:sz w:val="20"/>
          <w:szCs w:val="22"/>
        </w:rPr>
        <w:t xml:space="preserve">indicação de </w:t>
      </w:r>
      <w:r>
        <w:rPr>
          <w:rFonts w:ascii="Century Gothic" w:hAnsi="Century Gothic"/>
          <w:sz w:val="20"/>
          <w:szCs w:val="22"/>
        </w:rPr>
        <w:t xml:space="preserve">prioridades paras iniciativas de </w:t>
      </w:r>
      <w:proofErr w:type="gramStart"/>
      <w:r w:rsidRPr="003D2124">
        <w:rPr>
          <w:rFonts w:ascii="Century Gothic" w:hAnsi="Century Gothic"/>
          <w:sz w:val="20"/>
          <w:szCs w:val="22"/>
        </w:rPr>
        <w:t>implementação</w:t>
      </w:r>
      <w:proofErr w:type="gramEnd"/>
      <w:r w:rsidRPr="003D2124">
        <w:rPr>
          <w:rFonts w:ascii="Century Gothic" w:hAnsi="Century Gothic"/>
          <w:sz w:val="20"/>
          <w:szCs w:val="22"/>
        </w:rPr>
        <w:t>. Os números apresentados servem somente para fins de organização do documento.</w:t>
      </w:r>
    </w:p>
    <w:p w:rsidR="00D532B2" w:rsidRDefault="00D532B2" w:rsidP="00D532B2">
      <w:pPr>
        <w:pStyle w:val="TextoCorrido"/>
        <w:spacing w:line="240" w:lineRule="auto"/>
        <w:rPr>
          <w:rFonts w:ascii="Century Gothic" w:hAnsi="Century Gothic"/>
        </w:rPr>
      </w:pPr>
    </w:p>
    <w:p w:rsidR="00D532B2" w:rsidRDefault="00D532B2" w:rsidP="00D532B2">
      <w:pPr>
        <w:pStyle w:val="TextoCorrido"/>
        <w:spacing w:line="240" w:lineRule="auto"/>
        <w:rPr>
          <w:rFonts w:ascii="Century Gothic" w:hAnsi="Century Gothic"/>
        </w:rPr>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8F5EFE" w:rsidRPr="00BD4CDC" w:rsidTr="00D532B2">
        <w:trPr>
          <w:trHeight w:val="485"/>
        </w:trPr>
        <w:tc>
          <w:tcPr>
            <w:tcW w:w="567" w:type="dxa"/>
            <w:vMerge w:val="restart"/>
            <w:shd w:val="clear" w:color="auto" w:fill="D9D9D9" w:themeFill="background1" w:themeFillShade="D9"/>
            <w:vAlign w:val="center"/>
          </w:tcPr>
          <w:p w:rsidR="008F5EFE" w:rsidRPr="00DE3A60" w:rsidRDefault="008F5EFE" w:rsidP="00D84374">
            <w:pPr>
              <w:spacing w:before="120" w:after="120"/>
              <w:jc w:val="center"/>
              <w:rPr>
                <w:rFonts w:ascii="Century Gothic" w:hAnsi="Century Gothic"/>
                <w:b/>
                <w:sz w:val="20"/>
                <w:szCs w:val="20"/>
              </w:rPr>
            </w:pPr>
            <w:proofErr w:type="gramStart"/>
            <w:r w:rsidRPr="00DE3A60">
              <w:rPr>
                <w:rFonts w:ascii="Century Gothic" w:hAnsi="Century Gothic"/>
                <w:b/>
                <w:sz w:val="20"/>
                <w:szCs w:val="20"/>
              </w:rPr>
              <w:t>1</w:t>
            </w:r>
            <w:proofErr w:type="gramEnd"/>
          </w:p>
        </w:tc>
        <w:tc>
          <w:tcPr>
            <w:tcW w:w="6769" w:type="dxa"/>
            <w:vMerge w:val="restart"/>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D4CDC">
              <w:rPr>
                <w:rFonts w:ascii="Century Gothic" w:hAnsi="Century Gothic"/>
                <w:sz w:val="20"/>
                <w:szCs w:val="20"/>
              </w:rPr>
              <w:t xml:space="preserve">Eleger um responsável para o processo de Gerenciamento da Capacidade, com amplos poderes para sua definição, </w:t>
            </w:r>
            <w:proofErr w:type="gramStart"/>
            <w:r w:rsidRPr="00BD4CDC">
              <w:rPr>
                <w:rFonts w:ascii="Century Gothic" w:hAnsi="Century Gothic"/>
                <w:sz w:val="20"/>
                <w:szCs w:val="20"/>
              </w:rPr>
              <w:t>implementação</w:t>
            </w:r>
            <w:proofErr w:type="gramEnd"/>
            <w:r w:rsidRPr="00BD4CDC">
              <w:rPr>
                <w:rFonts w:ascii="Century Gothic" w:hAnsi="Century Gothic"/>
                <w:sz w:val="20"/>
                <w:szCs w:val="20"/>
              </w:rPr>
              <w:t xml:space="preserve"> e gerenciamento.</w:t>
            </w:r>
          </w:p>
        </w:tc>
        <w:tc>
          <w:tcPr>
            <w:tcW w:w="2020" w:type="dxa"/>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DE3A60">
              <w:rPr>
                <w:rFonts w:ascii="Century Gothic" w:hAnsi="Century Gothic"/>
                <w:sz w:val="20"/>
                <w:szCs w:val="20"/>
              </w:rPr>
              <w:t>Alta</w:t>
            </w:r>
          </w:p>
        </w:tc>
      </w:tr>
      <w:tr w:rsidR="008F5EFE" w:rsidRPr="00BD4CDC" w:rsidTr="00D532B2">
        <w:trPr>
          <w:trHeight w:val="485"/>
        </w:trPr>
        <w:tc>
          <w:tcPr>
            <w:tcW w:w="567" w:type="dxa"/>
            <w:vMerge/>
            <w:shd w:val="clear" w:color="auto" w:fill="D9D9D9" w:themeFill="background1" w:themeFillShade="D9"/>
          </w:tcPr>
          <w:p w:rsidR="008F5EFE" w:rsidRPr="00BD4CDC" w:rsidRDefault="008F5EFE"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8F5EFE" w:rsidRPr="00BD4CDC" w:rsidRDefault="008F5EFE"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DE3A60">
              <w:rPr>
                <w:rFonts w:ascii="Century Gothic" w:hAnsi="Century Gothic"/>
                <w:sz w:val="20"/>
                <w:szCs w:val="20"/>
              </w:rPr>
              <w:t>Imediato</w:t>
            </w:r>
          </w:p>
        </w:tc>
      </w:tr>
    </w:tbl>
    <w:p w:rsidR="008F5EFE" w:rsidRDefault="008F5EFE"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934638">
        <w:rPr>
          <w:rFonts w:ascii="Century Gothic" w:hAnsi="Century Gothic"/>
          <w:sz w:val="20"/>
          <w:szCs w:val="20"/>
        </w:rPr>
        <w:t>Faz-se necessário designar um Gerente de Capacidade com responsabilid</w:t>
      </w:r>
      <w:r>
        <w:rPr>
          <w:rFonts w:ascii="Century Gothic" w:hAnsi="Century Gothic"/>
          <w:sz w:val="20"/>
          <w:szCs w:val="20"/>
        </w:rPr>
        <w:t xml:space="preserve">ade pelo processo como um todo, a fim de garantir que haja capacidade suficiente, a custo justificado, para provisão dos </w:t>
      </w:r>
      <w:r w:rsidR="00DB28C4">
        <w:rPr>
          <w:rFonts w:ascii="Century Gothic" w:hAnsi="Century Gothic"/>
          <w:sz w:val="20"/>
          <w:szCs w:val="20"/>
        </w:rPr>
        <w:t>Serviços de TI</w:t>
      </w:r>
      <w:r>
        <w:rPr>
          <w:rFonts w:ascii="Century Gothic" w:hAnsi="Century Gothic"/>
          <w:sz w:val="20"/>
          <w:szCs w:val="20"/>
        </w:rPr>
        <w:t xml:space="preserve"> aos negócios.</w:t>
      </w:r>
    </w:p>
    <w:p w:rsidR="008F5EFE" w:rsidRPr="00934638" w:rsidRDefault="008F5EFE"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934638">
        <w:rPr>
          <w:rFonts w:ascii="Century Gothic" w:hAnsi="Century Gothic"/>
          <w:sz w:val="20"/>
          <w:szCs w:val="20"/>
        </w:rPr>
        <w:t xml:space="preserve">Instituir um responsável pelo processo visa, além de maior controle, </w:t>
      </w:r>
      <w:r>
        <w:rPr>
          <w:rFonts w:ascii="Century Gothic" w:hAnsi="Century Gothic"/>
          <w:sz w:val="20"/>
          <w:szCs w:val="20"/>
        </w:rPr>
        <w:t>o gerenciamento e a centralização d</w:t>
      </w:r>
      <w:r w:rsidRPr="00934638">
        <w:rPr>
          <w:rFonts w:ascii="Century Gothic" w:hAnsi="Century Gothic"/>
          <w:sz w:val="20"/>
          <w:szCs w:val="20"/>
        </w:rPr>
        <w:t xml:space="preserve">as iniciativas relacionadas </w:t>
      </w:r>
      <w:r>
        <w:rPr>
          <w:rFonts w:ascii="Century Gothic" w:hAnsi="Century Gothic"/>
          <w:sz w:val="20"/>
          <w:szCs w:val="20"/>
        </w:rPr>
        <w:t>a este processo</w:t>
      </w:r>
      <w:r w:rsidRPr="00934638">
        <w:rPr>
          <w:rFonts w:ascii="Century Gothic" w:hAnsi="Century Gothic"/>
          <w:sz w:val="20"/>
          <w:szCs w:val="20"/>
        </w:rPr>
        <w:t xml:space="preserve">, objetivando alinhá-las e direcioná-las ao encontro </w:t>
      </w:r>
      <w:r>
        <w:rPr>
          <w:rFonts w:ascii="Century Gothic" w:hAnsi="Century Gothic"/>
          <w:sz w:val="20"/>
          <w:szCs w:val="20"/>
        </w:rPr>
        <w:t>das</w:t>
      </w:r>
      <w:r w:rsidRPr="00934638">
        <w:rPr>
          <w:rFonts w:ascii="Century Gothic" w:hAnsi="Century Gothic"/>
          <w:sz w:val="20"/>
          <w:szCs w:val="20"/>
        </w:rPr>
        <w:t xml:space="preserve"> necessidades do negócio.</w:t>
      </w:r>
    </w:p>
    <w:p w:rsidR="008F5EFE" w:rsidRPr="00BD4CDC" w:rsidRDefault="008F5EFE"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Além de delegar-lhe</w:t>
      </w:r>
      <w:r w:rsidRPr="00BD4CDC">
        <w:rPr>
          <w:rFonts w:ascii="Century Gothic" w:hAnsi="Century Gothic"/>
          <w:sz w:val="20"/>
          <w:szCs w:val="20"/>
        </w:rPr>
        <w:t xml:space="preserve"> responsabilidade, é de grande importância a transmissão de autoridade</w:t>
      </w:r>
      <w:r>
        <w:rPr>
          <w:rFonts w:ascii="Century Gothic" w:hAnsi="Century Gothic"/>
          <w:sz w:val="20"/>
          <w:szCs w:val="20"/>
        </w:rPr>
        <w:t xml:space="preserve"> ao mesmo,</w:t>
      </w:r>
      <w:r w:rsidRPr="00BD4CDC">
        <w:rPr>
          <w:rFonts w:ascii="Century Gothic" w:hAnsi="Century Gothic"/>
          <w:sz w:val="20"/>
          <w:szCs w:val="20"/>
        </w:rPr>
        <w:t xml:space="preserve"> para </w:t>
      </w:r>
      <w:r>
        <w:rPr>
          <w:rFonts w:ascii="Century Gothic" w:hAnsi="Century Gothic"/>
          <w:sz w:val="20"/>
          <w:szCs w:val="20"/>
        </w:rPr>
        <w:t xml:space="preserve">este </w:t>
      </w:r>
      <w:r w:rsidRPr="00BD4CDC">
        <w:rPr>
          <w:rFonts w:ascii="Century Gothic" w:hAnsi="Century Gothic"/>
          <w:sz w:val="20"/>
          <w:szCs w:val="20"/>
        </w:rPr>
        <w:t xml:space="preserve">possa fazer com que o processo definido seja efetivamente </w:t>
      </w:r>
      <w:proofErr w:type="gramStart"/>
      <w:r w:rsidRPr="00BD4CDC">
        <w:rPr>
          <w:rFonts w:ascii="Century Gothic" w:hAnsi="Century Gothic"/>
          <w:sz w:val="20"/>
          <w:szCs w:val="20"/>
        </w:rPr>
        <w:t xml:space="preserve">praticado </w:t>
      </w:r>
      <w:r>
        <w:rPr>
          <w:rFonts w:ascii="Century Gothic" w:hAnsi="Century Gothic"/>
          <w:sz w:val="20"/>
          <w:szCs w:val="20"/>
        </w:rPr>
        <w:t>e</w:t>
      </w:r>
      <w:r w:rsidRPr="00BD4CDC">
        <w:rPr>
          <w:rFonts w:ascii="Century Gothic" w:hAnsi="Century Gothic"/>
          <w:sz w:val="20"/>
          <w:szCs w:val="20"/>
        </w:rPr>
        <w:t xml:space="preserve"> cumprido</w:t>
      </w:r>
      <w:r>
        <w:rPr>
          <w:rFonts w:ascii="Century Gothic" w:hAnsi="Century Gothic"/>
          <w:sz w:val="20"/>
          <w:szCs w:val="20"/>
        </w:rPr>
        <w:t xml:space="preserve"> em sua plenitude</w:t>
      </w:r>
      <w:proofErr w:type="gramEnd"/>
      <w:r w:rsidRPr="00BD4CDC">
        <w:rPr>
          <w:rFonts w:ascii="Century Gothic" w:hAnsi="Century Gothic"/>
          <w:sz w:val="20"/>
          <w:szCs w:val="20"/>
        </w:rPr>
        <w:t>.</w:t>
      </w:r>
    </w:p>
    <w:p w:rsidR="008F5EFE" w:rsidRDefault="008F5EFE"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Sugere-se orientar o Gerente de Capacidade a </w:t>
      </w:r>
      <w:r w:rsidRPr="00BD4CDC">
        <w:rPr>
          <w:rFonts w:ascii="Century Gothic" w:hAnsi="Century Gothic"/>
          <w:sz w:val="20"/>
          <w:szCs w:val="20"/>
        </w:rPr>
        <w:t xml:space="preserve">limitar o escopo de atuação inicial do processo </w:t>
      </w:r>
      <w:r>
        <w:rPr>
          <w:rFonts w:ascii="Century Gothic" w:hAnsi="Century Gothic"/>
          <w:sz w:val="20"/>
          <w:szCs w:val="20"/>
        </w:rPr>
        <w:t xml:space="preserve">a poucos </w:t>
      </w:r>
      <w:r w:rsidR="00DB28C4">
        <w:rPr>
          <w:rFonts w:ascii="Century Gothic" w:hAnsi="Century Gothic"/>
          <w:sz w:val="20"/>
          <w:szCs w:val="20"/>
        </w:rPr>
        <w:t>Serviços de TI</w:t>
      </w:r>
      <w:r w:rsidRPr="00BD4CDC">
        <w:rPr>
          <w:rFonts w:ascii="Century Gothic" w:hAnsi="Century Gothic"/>
          <w:sz w:val="20"/>
          <w:szCs w:val="20"/>
        </w:rPr>
        <w:t>, a fim de possibilitar</w:t>
      </w:r>
      <w:r>
        <w:rPr>
          <w:rFonts w:ascii="Century Gothic" w:hAnsi="Century Gothic"/>
          <w:sz w:val="20"/>
          <w:szCs w:val="20"/>
        </w:rPr>
        <w:t>:</w:t>
      </w:r>
      <w:r w:rsidRPr="00BD4CDC">
        <w:rPr>
          <w:rFonts w:ascii="Century Gothic" w:hAnsi="Century Gothic"/>
          <w:sz w:val="20"/>
          <w:szCs w:val="20"/>
        </w:rPr>
        <w:t xml:space="preserve"> validação d</w:t>
      </w:r>
      <w:r>
        <w:rPr>
          <w:rFonts w:ascii="Century Gothic" w:hAnsi="Century Gothic"/>
          <w:sz w:val="20"/>
          <w:szCs w:val="20"/>
        </w:rPr>
        <w:t>os</w:t>
      </w:r>
      <w:r w:rsidRPr="00BD4CDC">
        <w:rPr>
          <w:rFonts w:ascii="Century Gothic" w:hAnsi="Century Gothic"/>
          <w:sz w:val="20"/>
          <w:szCs w:val="20"/>
        </w:rPr>
        <w:t xml:space="preserve"> métodos utilizados</w:t>
      </w:r>
      <w:r>
        <w:rPr>
          <w:rFonts w:ascii="Century Gothic" w:hAnsi="Century Gothic"/>
          <w:sz w:val="20"/>
          <w:szCs w:val="20"/>
        </w:rPr>
        <w:t xml:space="preserve">; maior facilidade na apuração e </w:t>
      </w:r>
      <w:r w:rsidRPr="00BD4CDC">
        <w:rPr>
          <w:rFonts w:ascii="Century Gothic" w:hAnsi="Century Gothic"/>
          <w:sz w:val="20"/>
          <w:szCs w:val="20"/>
        </w:rPr>
        <w:t>obtenção de resultados</w:t>
      </w:r>
      <w:r>
        <w:rPr>
          <w:rFonts w:ascii="Century Gothic" w:hAnsi="Century Gothic"/>
          <w:sz w:val="20"/>
          <w:szCs w:val="20"/>
        </w:rPr>
        <w:t>; análises e verificações de desvios e pontos de melhorias</w:t>
      </w:r>
      <w:r w:rsidRPr="00BD4CDC">
        <w:rPr>
          <w:rFonts w:ascii="Century Gothic" w:hAnsi="Century Gothic"/>
          <w:sz w:val="20"/>
          <w:szCs w:val="20"/>
        </w:rPr>
        <w:t>.</w:t>
      </w:r>
    </w:p>
    <w:p w:rsidR="008F5EFE" w:rsidRPr="00BD4CDC" w:rsidRDefault="008F5EFE"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Outra relevante sugestão ao Gerente de Capacidade é que o mesmo realize acompanhamentos e “visitas” a todas as equipes internas de TI da </w:t>
      </w:r>
      <w:r w:rsidR="00FC5809" w:rsidRPr="00FC5809">
        <w:rPr>
          <w:rFonts w:ascii="Century Gothic" w:hAnsi="Century Gothic"/>
          <w:b/>
          <w:sz w:val="20"/>
          <w:szCs w:val="20"/>
        </w:rPr>
        <w:t>GVT</w:t>
      </w:r>
      <w:r>
        <w:rPr>
          <w:rFonts w:ascii="Century Gothic" w:hAnsi="Century Gothic"/>
          <w:sz w:val="20"/>
          <w:szCs w:val="20"/>
        </w:rPr>
        <w:t>, a fim de conhecer e compreender a forma como cada uma trata e endereça as questões relacionadas à capacidade dos componentes que estão sob sua responsabilidade.</w:t>
      </w:r>
    </w:p>
    <w:p w:rsidR="008F5EFE" w:rsidRDefault="008F5EFE" w:rsidP="008F5EFE">
      <w:pPr>
        <w:pStyle w:val="PargrafodaLista"/>
        <w:spacing w:before="120" w:after="120"/>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8F5EFE" w:rsidRPr="00BD4CDC" w:rsidTr="00D532B2">
        <w:trPr>
          <w:trHeight w:val="485"/>
        </w:trPr>
        <w:tc>
          <w:tcPr>
            <w:tcW w:w="567" w:type="dxa"/>
            <w:vMerge w:val="restart"/>
            <w:shd w:val="clear" w:color="auto" w:fill="D9D9D9" w:themeFill="background1" w:themeFillShade="D9"/>
            <w:vAlign w:val="center"/>
          </w:tcPr>
          <w:p w:rsidR="008F5EFE" w:rsidRPr="00DE3A60" w:rsidRDefault="008F5EFE" w:rsidP="00D84374">
            <w:pPr>
              <w:spacing w:before="120" w:after="120"/>
              <w:jc w:val="center"/>
              <w:rPr>
                <w:rFonts w:ascii="Century Gothic" w:hAnsi="Century Gothic"/>
                <w:b/>
                <w:sz w:val="20"/>
                <w:szCs w:val="20"/>
              </w:rPr>
            </w:pPr>
            <w:proofErr w:type="gramStart"/>
            <w:r w:rsidRPr="00DE3A60">
              <w:rPr>
                <w:rFonts w:ascii="Century Gothic" w:hAnsi="Century Gothic"/>
                <w:b/>
                <w:sz w:val="20"/>
                <w:szCs w:val="20"/>
              </w:rPr>
              <w:t>2</w:t>
            </w:r>
            <w:proofErr w:type="gramEnd"/>
          </w:p>
        </w:tc>
        <w:tc>
          <w:tcPr>
            <w:tcW w:w="6769" w:type="dxa"/>
            <w:vMerge w:val="restart"/>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D4CDC">
              <w:rPr>
                <w:rFonts w:ascii="Century Gothic" w:hAnsi="Century Gothic"/>
                <w:sz w:val="20"/>
                <w:szCs w:val="20"/>
              </w:rPr>
              <w:t>Definir e documentar o processo de Gerenciamento da Capacidade.</w:t>
            </w:r>
            <w:r>
              <w:rPr>
                <w:rFonts w:ascii="Century Gothic" w:hAnsi="Century Gothic"/>
                <w:sz w:val="20"/>
                <w:szCs w:val="20"/>
              </w:rPr>
              <w:t xml:space="preserve"> </w:t>
            </w:r>
          </w:p>
        </w:tc>
        <w:tc>
          <w:tcPr>
            <w:tcW w:w="2020" w:type="dxa"/>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DE3A60">
              <w:rPr>
                <w:rFonts w:ascii="Century Gothic" w:hAnsi="Century Gothic"/>
                <w:sz w:val="20"/>
                <w:szCs w:val="20"/>
              </w:rPr>
              <w:t>Alta</w:t>
            </w:r>
          </w:p>
        </w:tc>
      </w:tr>
      <w:tr w:rsidR="008F5EFE" w:rsidRPr="00BD4CDC" w:rsidTr="00D532B2">
        <w:trPr>
          <w:trHeight w:val="485"/>
        </w:trPr>
        <w:tc>
          <w:tcPr>
            <w:tcW w:w="567" w:type="dxa"/>
            <w:vMerge/>
            <w:shd w:val="clear" w:color="auto" w:fill="D9D9D9" w:themeFill="background1" w:themeFillShade="D9"/>
          </w:tcPr>
          <w:p w:rsidR="008F5EFE" w:rsidRPr="00BD4CDC" w:rsidRDefault="008F5EFE"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8F5EFE" w:rsidRPr="00BD4CDC" w:rsidRDefault="008F5EFE"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DE3A60">
              <w:rPr>
                <w:rFonts w:ascii="Century Gothic" w:hAnsi="Century Gothic"/>
                <w:sz w:val="20"/>
                <w:szCs w:val="20"/>
              </w:rPr>
              <w:t>Média</w:t>
            </w:r>
          </w:p>
        </w:tc>
      </w:tr>
    </w:tbl>
    <w:p w:rsidR="008F5EFE" w:rsidRPr="00BD4CDC" w:rsidRDefault="008F5EFE"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Sugere-se l</w:t>
      </w:r>
      <w:r w:rsidRPr="00BD4CDC">
        <w:rPr>
          <w:rFonts w:ascii="Century Gothic" w:hAnsi="Century Gothic"/>
          <w:sz w:val="20"/>
          <w:szCs w:val="20"/>
        </w:rPr>
        <w:t>evar em consideração a documentação já existente, utilizada pela equipe de Suporte a Servidores / Sistemas Operacionais</w:t>
      </w:r>
      <w:r>
        <w:rPr>
          <w:rFonts w:ascii="Century Gothic" w:hAnsi="Century Gothic"/>
          <w:sz w:val="20"/>
          <w:szCs w:val="20"/>
        </w:rPr>
        <w:t xml:space="preserve"> da </w:t>
      </w:r>
      <w:r w:rsidR="00FC5809" w:rsidRPr="00FC5809">
        <w:rPr>
          <w:rFonts w:ascii="Century Gothic" w:hAnsi="Century Gothic"/>
          <w:b/>
          <w:sz w:val="20"/>
          <w:szCs w:val="20"/>
        </w:rPr>
        <w:t>GVT</w:t>
      </w:r>
      <w:r w:rsidRPr="00BD4CDC">
        <w:rPr>
          <w:rFonts w:ascii="Century Gothic" w:hAnsi="Century Gothic"/>
          <w:sz w:val="20"/>
          <w:szCs w:val="20"/>
        </w:rPr>
        <w:t xml:space="preserve">, como inspiração e/ou primeiro passo para criação de um processo mais abrangente no contexto da Diretoria de </w:t>
      </w:r>
      <w:r w:rsidR="008C1992">
        <w:rPr>
          <w:rFonts w:ascii="Century Gothic" w:hAnsi="Century Gothic"/>
          <w:sz w:val="20"/>
          <w:szCs w:val="20"/>
        </w:rPr>
        <w:t>Infraestrutura</w:t>
      </w:r>
      <w:r w:rsidRPr="00BD4CDC">
        <w:rPr>
          <w:rFonts w:ascii="Century Gothic" w:hAnsi="Century Gothic"/>
          <w:sz w:val="20"/>
          <w:szCs w:val="20"/>
        </w:rPr>
        <w:t xml:space="preserve"> ou da área de TI como um todo.</w:t>
      </w:r>
    </w:p>
    <w:p w:rsidR="008F5EFE" w:rsidRPr="00BD4CDC" w:rsidRDefault="008F5EFE"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lastRenderedPageBreak/>
        <w:t>É importante c</w:t>
      </w:r>
      <w:r w:rsidRPr="00BD4CDC">
        <w:rPr>
          <w:rFonts w:ascii="Century Gothic" w:hAnsi="Century Gothic"/>
          <w:sz w:val="20"/>
          <w:szCs w:val="20"/>
        </w:rPr>
        <w:t>onsiderar as perspectivas de “Negócio”, “Serviço</w:t>
      </w:r>
      <w:r>
        <w:rPr>
          <w:rFonts w:ascii="Century Gothic" w:hAnsi="Century Gothic"/>
          <w:sz w:val="20"/>
          <w:szCs w:val="20"/>
        </w:rPr>
        <w:t>s</w:t>
      </w:r>
      <w:r w:rsidRPr="00BD4CDC">
        <w:rPr>
          <w:rFonts w:ascii="Century Gothic" w:hAnsi="Century Gothic"/>
          <w:sz w:val="20"/>
          <w:szCs w:val="20"/>
        </w:rPr>
        <w:t xml:space="preserve">” e “Componentes”, as quais derivam os três </w:t>
      </w:r>
      <w:proofErr w:type="spellStart"/>
      <w:r w:rsidRPr="00BD4CDC">
        <w:rPr>
          <w:rFonts w:ascii="Century Gothic" w:hAnsi="Century Gothic"/>
          <w:sz w:val="20"/>
          <w:szCs w:val="20"/>
        </w:rPr>
        <w:t>subprocessos</w:t>
      </w:r>
      <w:proofErr w:type="spellEnd"/>
      <w:r w:rsidRPr="00BD4CDC">
        <w:rPr>
          <w:rFonts w:ascii="Century Gothic" w:hAnsi="Century Gothic"/>
          <w:sz w:val="20"/>
          <w:szCs w:val="20"/>
        </w:rPr>
        <w:t xml:space="preserve"> do Gerenciamento da Capacidade:</w:t>
      </w:r>
    </w:p>
    <w:p w:rsidR="008F5EFE" w:rsidRPr="00BD4CDC" w:rsidRDefault="008F5EFE" w:rsidP="009863F8">
      <w:pPr>
        <w:pStyle w:val="PargrafodaLista"/>
        <w:numPr>
          <w:ilvl w:val="1"/>
          <w:numId w:val="20"/>
        </w:numPr>
        <w:spacing w:before="120" w:after="120" w:line="276" w:lineRule="auto"/>
        <w:contextualSpacing w:val="0"/>
        <w:jc w:val="both"/>
        <w:rPr>
          <w:rFonts w:ascii="Century Gothic" w:hAnsi="Century Gothic"/>
          <w:sz w:val="20"/>
          <w:szCs w:val="20"/>
        </w:rPr>
      </w:pPr>
      <w:r w:rsidRPr="003B504C">
        <w:rPr>
          <w:rFonts w:ascii="Century Gothic" w:hAnsi="Century Gothic"/>
          <w:sz w:val="20"/>
          <w:szCs w:val="20"/>
          <w:u w:val="single"/>
        </w:rPr>
        <w:t>Gerenciamento da Capacidade do Negócio</w:t>
      </w:r>
      <w:r w:rsidRPr="00BD4CDC">
        <w:rPr>
          <w:rFonts w:ascii="Century Gothic" w:hAnsi="Century Gothic"/>
          <w:sz w:val="20"/>
          <w:szCs w:val="20"/>
        </w:rPr>
        <w:t>: focado n</w:t>
      </w:r>
      <w:r>
        <w:rPr>
          <w:rFonts w:ascii="Century Gothic" w:hAnsi="Century Gothic"/>
          <w:sz w:val="20"/>
          <w:szCs w:val="20"/>
        </w:rPr>
        <w:t>a</w:t>
      </w:r>
      <w:r w:rsidRPr="00BD4CDC">
        <w:rPr>
          <w:rFonts w:ascii="Century Gothic" w:hAnsi="Century Gothic"/>
          <w:sz w:val="20"/>
          <w:szCs w:val="20"/>
        </w:rPr>
        <w:t xml:space="preserve"> </w:t>
      </w:r>
      <w:r>
        <w:rPr>
          <w:rFonts w:ascii="Century Gothic" w:hAnsi="Century Gothic"/>
          <w:sz w:val="20"/>
          <w:szCs w:val="20"/>
        </w:rPr>
        <w:t>compreensão</w:t>
      </w:r>
      <w:r w:rsidRPr="00BD4CDC">
        <w:rPr>
          <w:rFonts w:ascii="Century Gothic" w:hAnsi="Century Gothic"/>
          <w:sz w:val="20"/>
          <w:szCs w:val="20"/>
        </w:rPr>
        <w:t xml:space="preserve"> das necessidades, demandas, tendências e previsões de expansão do negócio</w:t>
      </w:r>
      <w:r>
        <w:rPr>
          <w:rFonts w:ascii="Century Gothic" w:hAnsi="Century Gothic"/>
          <w:sz w:val="20"/>
          <w:szCs w:val="20"/>
        </w:rPr>
        <w:t>, traduzindo seu entendimento em requerimentos de capacidade para os serviços e recursos computacionais de TI.</w:t>
      </w:r>
    </w:p>
    <w:p w:rsidR="008F5EFE" w:rsidRPr="00BD4CDC" w:rsidRDefault="008F5EFE" w:rsidP="009863F8">
      <w:pPr>
        <w:pStyle w:val="PargrafodaLista"/>
        <w:numPr>
          <w:ilvl w:val="1"/>
          <w:numId w:val="20"/>
        </w:numPr>
        <w:spacing w:before="120" w:after="120" w:line="276" w:lineRule="auto"/>
        <w:contextualSpacing w:val="0"/>
        <w:jc w:val="both"/>
        <w:rPr>
          <w:rFonts w:ascii="Century Gothic" w:hAnsi="Century Gothic"/>
          <w:sz w:val="20"/>
          <w:szCs w:val="20"/>
        </w:rPr>
      </w:pPr>
      <w:r w:rsidRPr="003B504C">
        <w:rPr>
          <w:rFonts w:ascii="Century Gothic" w:hAnsi="Century Gothic"/>
          <w:sz w:val="20"/>
          <w:szCs w:val="20"/>
          <w:u w:val="single"/>
        </w:rPr>
        <w:t>Gerenciamento da Capacidade do Serviço</w:t>
      </w:r>
      <w:r w:rsidRPr="00BD4CDC">
        <w:rPr>
          <w:rFonts w:ascii="Century Gothic" w:hAnsi="Century Gothic"/>
          <w:sz w:val="20"/>
          <w:szCs w:val="20"/>
        </w:rPr>
        <w:t xml:space="preserve">: focado em monitorar, analisar, ajustar e reportar o desempenho </w:t>
      </w:r>
      <w:r>
        <w:rPr>
          <w:rFonts w:ascii="Century Gothic" w:hAnsi="Century Gothic"/>
          <w:sz w:val="20"/>
          <w:szCs w:val="20"/>
        </w:rPr>
        <w:t xml:space="preserve">e capacidade </w:t>
      </w:r>
      <w:proofErr w:type="spellStart"/>
      <w:r>
        <w:rPr>
          <w:rFonts w:ascii="Century Gothic" w:hAnsi="Century Gothic"/>
          <w:sz w:val="20"/>
          <w:szCs w:val="20"/>
        </w:rPr>
        <w:t>fim-a-fim</w:t>
      </w:r>
      <w:proofErr w:type="spellEnd"/>
      <w:r>
        <w:rPr>
          <w:rFonts w:ascii="Century Gothic" w:hAnsi="Century Gothic"/>
          <w:sz w:val="20"/>
          <w:szCs w:val="20"/>
        </w:rPr>
        <w:t xml:space="preserve"> para os </w:t>
      </w:r>
      <w:r w:rsidR="00DB28C4">
        <w:rPr>
          <w:rFonts w:ascii="Century Gothic" w:hAnsi="Century Gothic"/>
          <w:sz w:val="20"/>
          <w:szCs w:val="20"/>
        </w:rPr>
        <w:t>Serviços de TI</w:t>
      </w:r>
      <w:r>
        <w:rPr>
          <w:rFonts w:ascii="Century Gothic" w:hAnsi="Century Gothic"/>
          <w:sz w:val="20"/>
          <w:szCs w:val="20"/>
        </w:rPr>
        <w:t xml:space="preserve"> em operação</w:t>
      </w:r>
      <w:r w:rsidRPr="00BD4CDC">
        <w:rPr>
          <w:rFonts w:ascii="Century Gothic" w:hAnsi="Century Gothic"/>
          <w:sz w:val="20"/>
          <w:szCs w:val="20"/>
        </w:rPr>
        <w:t>.</w:t>
      </w:r>
      <w:r>
        <w:rPr>
          <w:rFonts w:ascii="Century Gothic" w:hAnsi="Century Gothic"/>
          <w:sz w:val="20"/>
          <w:szCs w:val="20"/>
        </w:rPr>
        <w:t xml:space="preserve"> Deve garantir que as metas de </w:t>
      </w:r>
      <w:proofErr w:type="gramStart"/>
      <w:r>
        <w:rPr>
          <w:rFonts w:ascii="Century Gothic" w:hAnsi="Century Gothic"/>
          <w:sz w:val="20"/>
          <w:szCs w:val="20"/>
        </w:rPr>
        <w:t>performance</w:t>
      </w:r>
      <w:proofErr w:type="gramEnd"/>
      <w:r>
        <w:rPr>
          <w:rFonts w:ascii="Century Gothic" w:hAnsi="Century Gothic"/>
          <w:sz w:val="20"/>
          <w:szCs w:val="20"/>
        </w:rPr>
        <w:t xml:space="preserve"> estipuladas nos Acordos de Nível de Serviço sejam efetivamente monitoradas, analisadas e reportadas.</w:t>
      </w:r>
    </w:p>
    <w:p w:rsidR="008F5EFE" w:rsidRPr="00BD4CDC" w:rsidRDefault="008F5EFE" w:rsidP="009863F8">
      <w:pPr>
        <w:pStyle w:val="PargrafodaLista"/>
        <w:numPr>
          <w:ilvl w:val="1"/>
          <w:numId w:val="20"/>
        </w:numPr>
        <w:spacing w:before="120" w:after="120" w:line="276" w:lineRule="auto"/>
        <w:contextualSpacing w:val="0"/>
        <w:jc w:val="both"/>
        <w:rPr>
          <w:rFonts w:ascii="Century Gothic" w:hAnsi="Century Gothic"/>
          <w:sz w:val="20"/>
          <w:szCs w:val="20"/>
        </w:rPr>
      </w:pPr>
      <w:r w:rsidRPr="00A23647">
        <w:rPr>
          <w:rFonts w:ascii="Century Gothic" w:hAnsi="Century Gothic"/>
          <w:sz w:val="20"/>
          <w:szCs w:val="20"/>
          <w:u w:val="single"/>
        </w:rPr>
        <w:t>Gerenciamento da Capacidade de Componentes</w:t>
      </w:r>
      <w:r w:rsidRPr="00BD4CDC">
        <w:rPr>
          <w:rFonts w:ascii="Century Gothic" w:hAnsi="Century Gothic"/>
          <w:sz w:val="20"/>
          <w:szCs w:val="20"/>
        </w:rPr>
        <w:t xml:space="preserve">: focado em monitorar, analisar, ajustar e informar sobre cada componente </w:t>
      </w:r>
      <w:r>
        <w:rPr>
          <w:rFonts w:ascii="Century Gothic" w:hAnsi="Century Gothic"/>
          <w:sz w:val="20"/>
          <w:szCs w:val="20"/>
        </w:rPr>
        <w:t xml:space="preserve">individual </w:t>
      </w:r>
      <w:r w:rsidRPr="00BD4CDC">
        <w:rPr>
          <w:rFonts w:ascii="Century Gothic" w:hAnsi="Century Gothic"/>
          <w:sz w:val="20"/>
          <w:szCs w:val="20"/>
        </w:rPr>
        <w:t xml:space="preserve">da </w:t>
      </w:r>
      <w:r w:rsidR="008C1992">
        <w:rPr>
          <w:rFonts w:ascii="Century Gothic" w:hAnsi="Century Gothic"/>
          <w:sz w:val="20"/>
          <w:szCs w:val="20"/>
        </w:rPr>
        <w:t>Infraestrutura</w:t>
      </w:r>
      <w:r w:rsidRPr="00BD4CDC">
        <w:rPr>
          <w:rFonts w:ascii="Century Gothic" w:hAnsi="Century Gothic"/>
          <w:sz w:val="20"/>
          <w:szCs w:val="20"/>
        </w:rPr>
        <w:t xml:space="preserve"> que suporta os Serviços de TI.</w:t>
      </w:r>
    </w:p>
    <w:p w:rsidR="008F5EFE" w:rsidRPr="00BD4CDC" w:rsidRDefault="008F5EFE"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BD4CDC">
        <w:rPr>
          <w:rFonts w:ascii="Century Gothic" w:hAnsi="Century Gothic"/>
          <w:sz w:val="20"/>
          <w:szCs w:val="20"/>
        </w:rPr>
        <w:t>Sugere-se que a documentação d</w:t>
      </w:r>
      <w:r>
        <w:rPr>
          <w:rFonts w:ascii="Century Gothic" w:hAnsi="Century Gothic"/>
          <w:sz w:val="20"/>
          <w:szCs w:val="20"/>
        </w:rPr>
        <w:t>este</w:t>
      </w:r>
      <w:r w:rsidRPr="00BD4CDC">
        <w:rPr>
          <w:rFonts w:ascii="Century Gothic" w:hAnsi="Century Gothic"/>
          <w:sz w:val="20"/>
          <w:szCs w:val="20"/>
        </w:rPr>
        <w:t xml:space="preserve"> processo contenha os seguintes itens:</w:t>
      </w:r>
    </w:p>
    <w:p w:rsidR="008F5EFE" w:rsidRPr="00BD4CDC" w:rsidRDefault="008F5EFE"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Objetivos e benefícios;</w:t>
      </w:r>
    </w:p>
    <w:p w:rsidR="008F5EFE" w:rsidRDefault="008F5EFE"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Definições e premissas;</w:t>
      </w:r>
    </w:p>
    <w:p w:rsidR="008F5EFE" w:rsidRPr="00BD4CDC" w:rsidRDefault="008F5EFE" w:rsidP="009863F8">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Fluxos de trabalho e descrições</w:t>
      </w:r>
      <w:r w:rsidRPr="00BD4CDC">
        <w:rPr>
          <w:rFonts w:ascii="Century Gothic" w:hAnsi="Century Gothic"/>
          <w:sz w:val="20"/>
          <w:szCs w:val="20"/>
        </w:rPr>
        <w:t xml:space="preserve"> detalhada</w:t>
      </w:r>
      <w:r>
        <w:rPr>
          <w:rFonts w:ascii="Century Gothic" w:hAnsi="Century Gothic"/>
          <w:sz w:val="20"/>
          <w:szCs w:val="20"/>
        </w:rPr>
        <w:t>s</w:t>
      </w:r>
      <w:r w:rsidRPr="00BD4CDC">
        <w:rPr>
          <w:rFonts w:ascii="Century Gothic" w:hAnsi="Century Gothic"/>
          <w:sz w:val="20"/>
          <w:szCs w:val="20"/>
        </w:rPr>
        <w:t xml:space="preserve"> das atividades;</w:t>
      </w:r>
    </w:p>
    <w:p w:rsidR="008F5EFE" w:rsidRPr="00BD4CDC" w:rsidRDefault="008F5EFE"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Papéis e responsabilidades claramente definidos;</w:t>
      </w:r>
    </w:p>
    <w:p w:rsidR="008F5EFE" w:rsidRPr="00BD4CDC" w:rsidRDefault="008F5EFE"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Matriz de responsabilidades (matriz RACI);</w:t>
      </w:r>
    </w:p>
    <w:p w:rsidR="008F5EFE" w:rsidRPr="00BD4CDC" w:rsidRDefault="008F5EFE"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 xml:space="preserve">Indicadores de </w:t>
      </w:r>
      <w:proofErr w:type="gramStart"/>
      <w:r w:rsidRPr="00BD4CDC">
        <w:rPr>
          <w:rFonts w:ascii="Century Gothic" w:hAnsi="Century Gothic"/>
          <w:sz w:val="20"/>
          <w:szCs w:val="20"/>
        </w:rPr>
        <w:t>performance</w:t>
      </w:r>
      <w:proofErr w:type="gramEnd"/>
      <w:r w:rsidRPr="00BD4CDC">
        <w:rPr>
          <w:rFonts w:ascii="Century Gothic" w:hAnsi="Century Gothic"/>
          <w:sz w:val="20"/>
          <w:szCs w:val="20"/>
        </w:rPr>
        <w:t xml:space="preserve"> (KPI); </w:t>
      </w:r>
    </w:p>
    <w:p w:rsidR="008F5EFE" w:rsidRPr="00BD4CDC" w:rsidRDefault="008F5EFE"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Relatórios a serem produzidos (</w:t>
      </w:r>
      <w:r>
        <w:rPr>
          <w:rFonts w:ascii="Century Gothic" w:hAnsi="Century Gothic"/>
          <w:sz w:val="20"/>
          <w:szCs w:val="20"/>
        </w:rPr>
        <w:t xml:space="preserve">contendo </w:t>
      </w:r>
      <w:r w:rsidRPr="00BD4CDC">
        <w:rPr>
          <w:rFonts w:ascii="Century Gothic" w:hAnsi="Century Gothic"/>
          <w:sz w:val="20"/>
          <w:szCs w:val="20"/>
        </w:rPr>
        <w:t>público-alvo e periodicidade);</w:t>
      </w:r>
    </w:p>
    <w:p w:rsidR="008F5EFE" w:rsidRPr="00BD4CDC" w:rsidRDefault="008F5EFE"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Fatores críticos de sucesso;</w:t>
      </w:r>
    </w:p>
    <w:p w:rsidR="008F5EFE" w:rsidRDefault="008F5EFE" w:rsidP="009863F8">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Relacionamento com outros processos de GSTI;</w:t>
      </w:r>
    </w:p>
    <w:p w:rsidR="008F5EFE" w:rsidRPr="00BD4CDC" w:rsidRDefault="008F5EFE"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Glossário;</w:t>
      </w:r>
    </w:p>
    <w:p w:rsidR="008F5EFE" w:rsidRPr="00BD4CDC" w:rsidRDefault="008F5EFE"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Entre outros.</w:t>
      </w:r>
    </w:p>
    <w:p w:rsidR="008F5EFE" w:rsidRDefault="008F5EFE" w:rsidP="008F5EFE">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8F5EFE" w:rsidRPr="00BD4CDC" w:rsidTr="00D532B2">
        <w:trPr>
          <w:trHeight w:val="485"/>
        </w:trPr>
        <w:tc>
          <w:tcPr>
            <w:tcW w:w="567" w:type="dxa"/>
            <w:vMerge w:val="restart"/>
            <w:shd w:val="clear" w:color="auto" w:fill="D9D9D9" w:themeFill="background1" w:themeFillShade="D9"/>
            <w:vAlign w:val="center"/>
          </w:tcPr>
          <w:p w:rsidR="008F5EFE" w:rsidRPr="00DE3A60" w:rsidRDefault="008F5EFE" w:rsidP="00D84374">
            <w:pPr>
              <w:spacing w:before="120" w:after="120"/>
              <w:jc w:val="center"/>
              <w:rPr>
                <w:rFonts w:ascii="Century Gothic" w:hAnsi="Century Gothic"/>
                <w:b/>
                <w:sz w:val="20"/>
                <w:szCs w:val="20"/>
              </w:rPr>
            </w:pPr>
            <w:proofErr w:type="gramStart"/>
            <w:r w:rsidRPr="00DE3A60">
              <w:rPr>
                <w:rFonts w:ascii="Century Gothic" w:hAnsi="Century Gothic"/>
                <w:b/>
                <w:sz w:val="20"/>
                <w:szCs w:val="20"/>
              </w:rPr>
              <w:t>3</w:t>
            </w:r>
            <w:proofErr w:type="gramEnd"/>
          </w:p>
        </w:tc>
        <w:tc>
          <w:tcPr>
            <w:tcW w:w="6769" w:type="dxa"/>
            <w:vMerge w:val="restart"/>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D4CDC">
              <w:rPr>
                <w:rFonts w:ascii="Century Gothic" w:hAnsi="Century Gothic"/>
                <w:sz w:val="20"/>
                <w:szCs w:val="20"/>
              </w:rPr>
              <w:t xml:space="preserve">Divulgar o processo e torná-lo disponível para todos os colaboradores da organização de TI da </w:t>
            </w:r>
            <w:r w:rsidR="00FC5809" w:rsidRPr="00FC5809">
              <w:rPr>
                <w:rFonts w:ascii="Century Gothic" w:hAnsi="Century Gothic"/>
                <w:b/>
                <w:sz w:val="20"/>
                <w:szCs w:val="20"/>
              </w:rPr>
              <w:t>GVT</w:t>
            </w:r>
            <w:r>
              <w:rPr>
                <w:rFonts w:ascii="Century Gothic" w:hAnsi="Century Gothic"/>
                <w:sz w:val="20"/>
                <w:szCs w:val="20"/>
              </w:rPr>
              <w:t>.</w:t>
            </w:r>
          </w:p>
        </w:tc>
        <w:tc>
          <w:tcPr>
            <w:tcW w:w="2020" w:type="dxa"/>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DE3A60">
              <w:rPr>
                <w:rFonts w:ascii="Century Gothic" w:hAnsi="Century Gothic"/>
                <w:sz w:val="20"/>
                <w:szCs w:val="20"/>
              </w:rPr>
              <w:t>Média</w:t>
            </w:r>
          </w:p>
        </w:tc>
      </w:tr>
      <w:tr w:rsidR="008F5EFE" w:rsidRPr="00BD4CDC" w:rsidTr="00D532B2">
        <w:trPr>
          <w:trHeight w:val="485"/>
        </w:trPr>
        <w:tc>
          <w:tcPr>
            <w:tcW w:w="567" w:type="dxa"/>
            <w:vMerge/>
            <w:shd w:val="clear" w:color="auto" w:fill="D9D9D9" w:themeFill="background1" w:themeFillShade="D9"/>
          </w:tcPr>
          <w:p w:rsidR="008F5EFE" w:rsidRPr="00BD4CDC" w:rsidRDefault="008F5EFE"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8F5EFE" w:rsidRPr="00BD4CDC" w:rsidRDefault="008F5EFE"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DE3A60">
              <w:rPr>
                <w:rFonts w:ascii="Century Gothic" w:hAnsi="Century Gothic"/>
                <w:sz w:val="20"/>
                <w:szCs w:val="20"/>
              </w:rPr>
              <w:t>Curto</w:t>
            </w:r>
          </w:p>
        </w:tc>
      </w:tr>
    </w:tbl>
    <w:p w:rsidR="008F5EFE" w:rsidRDefault="008F5EFE"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É importante divulgar os conceitos, benefícios e métodos utilizados no processo, o que certamente auxiliará no seu entendimento e na aderência à sua prática. </w:t>
      </w:r>
    </w:p>
    <w:p w:rsidR="008F5EFE" w:rsidRPr="00BD4CDC" w:rsidRDefault="008F5EFE"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Publicar o processo garante que o mesmo possa ser consultado a qualquer tempo, no caso de dúvidas ou divergências de entendimento pelas pessoas e/ou equipes que executam suas atividades</w:t>
      </w:r>
      <w:r w:rsidRPr="00BD4CDC">
        <w:rPr>
          <w:rFonts w:ascii="Century Gothic" w:hAnsi="Century Gothic"/>
          <w:sz w:val="20"/>
          <w:szCs w:val="20"/>
        </w:rPr>
        <w:t>.</w:t>
      </w:r>
    </w:p>
    <w:p w:rsidR="008F5EFE" w:rsidRDefault="008F5EFE" w:rsidP="008F5EFE">
      <w:pPr>
        <w:pStyle w:val="PargrafodaLista"/>
        <w:spacing w:before="120" w:after="120"/>
        <w:ind w:left="714"/>
        <w:contextualSpacing w:val="0"/>
        <w:jc w:val="both"/>
      </w:pPr>
    </w:p>
    <w:p w:rsidR="00D532B2" w:rsidRDefault="00D532B2" w:rsidP="008F5EFE">
      <w:pPr>
        <w:pStyle w:val="PargrafodaLista"/>
        <w:spacing w:before="120" w:after="120"/>
        <w:ind w:left="714"/>
        <w:contextualSpacing w:val="0"/>
        <w:jc w:val="both"/>
      </w:pPr>
    </w:p>
    <w:p w:rsidR="00D532B2" w:rsidRDefault="00D532B2" w:rsidP="008F5EFE">
      <w:pPr>
        <w:pStyle w:val="PargrafodaLista"/>
        <w:spacing w:before="120" w:after="120"/>
        <w:ind w:left="714"/>
        <w:contextualSpacing w:val="0"/>
        <w:jc w:val="both"/>
      </w:pPr>
    </w:p>
    <w:p w:rsidR="00D532B2" w:rsidRDefault="00D532B2" w:rsidP="008F5EFE">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8F5EFE" w:rsidRPr="00BD4CDC" w:rsidTr="00D532B2">
        <w:trPr>
          <w:trHeight w:val="485"/>
        </w:trPr>
        <w:tc>
          <w:tcPr>
            <w:tcW w:w="567" w:type="dxa"/>
            <w:vMerge w:val="restart"/>
            <w:shd w:val="clear" w:color="auto" w:fill="D9D9D9" w:themeFill="background1" w:themeFillShade="D9"/>
            <w:vAlign w:val="center"/>
          </w:tcPr>
          <w:p w:rsidR="008F5EFE" w:rsidRPr="00DE3A60" w:rsidRDefault="008F5EFE" w:rsidP="00D84374">
            <w:pPr>
              <w:spacing w:before="120" w:after="120"/>
              <w:jc w:val="center"/>
              <w:rPr>
                <w:rFonts w:ascii="Century Gothic" w:hAnsi="Century Gothic"/>
                <w:b/>
                <w:sz w:val="20"/>
                <w:szCs w:val="20"/>
              </w:rPr>
            </w:pPr>
            <w:proofErr w:type="gramStart"/>
            <w:r w:rsidRPr="00DE3A60">
              <w:rPr>
                <w:rFonts w:ascii="Century Gothic" w:hAnsi="Century Gothic"/>
                <w:b/>
                <w:sz w:val="20"/>
                <w:szCs w:val="20"/>
              </w:rPr>
              <w:lastRenderedPageBreak/>
              <w:t>4</w:t>
            </w:r>
            <w:proofErr w:type="gramEnd"/>
          </w:p>
        </w:tc>
        <w:tc>
          <w:tcPr>
            <w:tcW w:w="6769" w:type="dxa"/>
            <w:vMerge w:val="restart"/>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D4CDC">
              <w:rPr>
                <w:rFonts w:ascii="Century Gothic" w:hAnsi="Century Gothic"/>
                <w:sz w:val="20"/>
                <w:szCs w:val="20"/>
              </w:rPr>
              <w:t>Oferecer treinamento a todos os participantes diretos do processo, garantindo que os mesmos compreendam claramente seus objetivos e atividades a serem executadas</w:t>
            </w:r>
            <w:r>
              <w:rPr>
                <w:rFonts w:ascii="Century Gothic" w:hAnsi="Century Gothic"/>
                <w:sz w:val="20"/>
                <w:szCs w:val="20"/>
              </w:rPr>
              <w:t>.</w:t>
            </w:r>
          </w:p>
        </w:tc>
        <w:tc>
          <w:tcPr>
            <w:tcW w:w="2020" w:type="dxa"/>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DE3A60">
              <w:rPr>
                <w:rFonts w:ascii="Century Gothic" w:hAnsi="Century Gothic"/>
                <w:sz w:val="20"/>
                <w:szCs w:val="20"/>
              </w:rPr>
              <w:t>Alta</w:t>
            </w:r>
          </w:p>
        </w:tc>
      </w:tr>
      <w:tr w:rsidR="008F5EFE" w:rsidRPr="00BD4CDC" w:rsidTr="00D532B2">
        <w:trPr>
          <w:trHeight w:val="485"/>
        </w:trPr>
        <w:tc>
          <w:tcPr>
            <w:tcW w:w="567" w:type="dxa"/>
            <w:vMerge/>
            <w:shd w:val="clear" w:color="auto" w:fill="D9D9D9" w:themeFill="background1" w:themeFillShade="D9"/>
          </w:tcPr>
          <w:p w:rsidR="008F5EFE" w:rsidRPr="00BD4CDC" w:rsidRDefault="008F5EFE"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8F5EFE" w:rsidRPr="00BD4CDC" w:rsidRDefault="008F5EFE"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DE3A60">
              <w:rPr>
                <w:rFonts w:ascii="Century Gothic" w:hAnsi="Century Gothic"/>
                <w:sz w:val="20"/>
                <w:szCs w:val="20"/>
              </w:rPr>
              <w:t>Curto</w:t>
            </w:r>
          </w:p>
        </w:tc>
      </w:tr>
    </w:tbl>
    <w:p w:rsidR="008F5EFE" w:rsidRDefault="008F5EFE"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Treinamentos e/ou workshops conceituais e práticos devem ser ministrados com a finalidade de garantir a compreensão dos papéis e das responsabilidades necessárias para a efetiva execução do processo. </w:t>
      </w:r>
    </w:p>
    <w:p w:rsidR="008F5EFE" w:rsidRDefault="008F5EFE" w:rsidP="008F5EFE">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8F5EFE" w:rsidRPr="00BD4CDC" w:rsidTr="00D532B2">
        <w:trPr>
          <w:trHeight w:val="605"/>
        </w:trPr>
        <w:tc>
          <w:tcPr>
            <w:tcW w:w="567" w:type="dxa"/>
            <w:vMerge w:val="restart"/>
            <w:shd w:val="clear" w:color="auto" w:fill="D9D9D9" w:themeFill="background1" w:themeFillShade="D9"/>
            <w:vAlign w:val="center"/>
          </w:tcPr>
          <w:p w:rsidR="008F5EFE" w:rsidRPr="00DE3A60" w:rsidRDefault="008F5EFE" w:rsidP="00D84374">
            <w:pPr>
              <w:spacing w:before="120" w:after="120"/>
              <w:jc w:val="center"/>
              <w:rPr>
                <w:rFonts w:ascii="Century Gothic" w:hAnsi="Century Gothic"/>
                <w:b/>
                <w:sz w:val="20"/>
                <w:szCs w:val="20"/>
              </w:rPr>
            </w:pPr>
            <w:proofErr w:type="gramStart"/>
            <w:r w:rsidRPr="00DE3A60">
              <w:rPr>
                <w:rFonts w:ascii="Century Gothic" w:hAnsi="Century Gothic"/>
                <w:b/>
                <w:sz w:val="20"/>
                <w:szCs w:val="20"/>
              </w:rPr>
              <w:t>5</w:t>
            </w:r>
            <w:proofErr w:type="gramEnd"/>
          </w:p>
        </w:tc>
        <w:tc>
          <w:tcPr>
            <w:tcW w:w="6769" w:type="dxa"/>
            <w:vMerge w:val="restart"/>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Pr>
                <w:rFonts w:ascii="Century Gothic" w:hAnsi="Century Gothic"/>
                <w:sz w:val="20"/>
                <w:szCs w:val="20"/>
              </w:rPr>
              <w:t xml:space="preserve">Analisar o público-alvo para recebimento dos relatórios de capacidade e definir junto ao mesmo, quais os </w:t>
            </w:r>
            <w:r w:rsidRPr="00BD4CDC">
              <w:rPr>
                <w:rFonts w:ascii="Century Gothic" w:hAnsi="Century Gothic"/>
                <w:sz w:val="20"/>
                <w:szCs w:val="20"/>
              </w:rPr>
              <w:t xml:space="preserve">indicadores de </w:t>
            </w:r>
            <w:proofErr w:type="gramStart"/>
            <w:r w:rsidRPr="00BD4CDC">
              <w:rPr>
                <w:rFonts w:ascii="Century Gothic" w:hAnsi="Century Gothic"/>
                <w:sz w:val="20"/>
                <w:szCs w:val="20"/>
              </w:rPr>
              <w:t>performance</w:t>
            </w:r>
            <w:proofErr w:type="gramEnd"/>
            <w:r w:rsidRPr="00BD4CDC">
              <w:rPr>
                <w:rFonts w:ascii="Century Gothic" w:hAnsi="Century Gothic"/>
                <w:sz w:val="20"/>
                <w:szCs w:val="20"/>
              </w:rPr>
              <w:t xml:space="preserve"> (KPI)</w:t>
            </w:r>
            <w:r>
              <w:rPr>
                <w:rFonts w:ascii="Century Gothic" w:hAnsi="Century Gothic"/>
                <w:sz w:val="20"/>
                <w:szCs w:val="20"/>
              </w:rPr>
              <w:t xml:space="preserve"> necessários para seu acompanhamento e gestão.</w:t>
            </w:r>
          </w:p>
        </w:tc>
        <w:tc>
          <w:tcPr>
            <w:tcW w:w="2020" w:type="dxa"/>
            <w:shd w:val="clear" w:color="auto" w:fill="D9D9D9" w:themeFill="background1" w:themeFillShade="D9"/>
            <w:vAlign w:val="center"/>
          </w:tcPr>
          <w:p w:rsidR="008F5EFE" w:rsidRPr="00BD4CDC" w:rsidRDefault="008F5EFE" w:rsidP="00DE3A60">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DE3A60">
              <w:rPr>
                <w:rFonts w:ascii="Century Gothic" w:hAnsi="Century Gothic"/>
                <w:sz w:val="20"/>
                <w:szCs w:val="20"/>
              </w:rPr>
              <w:t>Média</w:t>
            </w:r>
          </w:p>
        </w:tc>
      </w:tr>
      <w:tr w:rsidR="008F5EFE" w:rsidRPr="00BD4CDC" w:rsidTr="00D532B2">
        <w:trPr>
          <w:trHeight w:val="606"/>
        </w:trPr>
        <w:tc>
          <w:tcPr>
            <w:tcW w:w="567" w:type="dxa"/>
            <w:vMerge/>
            <w:shd w:val="clear" w:color="auto" w:fill="D9D9D9" w:themeFill="background1" w:themeFillShade="D9"/>
          </w:tcPr>
          <w:p w:rsidR="008F5EFE" w:rsidRPr="00BD4CDC" w:rsidRDefault="008F5EFE"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8F5EFE" w:rsidRPr="00BD4CDC" w:rsidRDefault="008F5EFE"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DE3A60">
              <w:rPr>
                <w:rFonts w:ascii="Century Gothic" w:hAnsi="Century Gothic"/>
                <w:sz w:val="20"/>
                <w:szCs w:val="20"/>
              </w:rPr>
              <w:t>Curto</w:t>
            </w:r>
          </w:p>
        </w:tc>
      </w:tr>
    </w:tbl>
    <w:p w:rsidR="008F5EFE" w:rsidRPr="00AF477E" w:rsidRDefault="008F5EFE"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AF477E">
        <w:rPr>
          <w:rFonts w:ascii="Century Gothic" w:hAnsi="Century Gothic"/>
          <w:sz w:val="20"/>
          <w:szCs w:val="20"/>
        </w:rPr>
        <w:t xml:space="preserve">Sugere-se debater junto aos gestores quais são os indicadores de </w:t>
      </w:r>
      <w:proofErr w:type="gramStart"/>
      <w:r w:rsidRPr="00AF477E">
        <w:rPr>
          <w:rFonts w:ascii="Century Gothic" w:hAnsi="Century Gothic"/>
          <w:sz w:val="20"/>
          <w:szCs w:val="20"/>
        </w:rPr>
        <w:t>performance</w:t>
      </w:r>
      <w:proofErr w:type="gramEnd"/>
      <w:r>
        <w:rPr>
          <w:rFonts w:ascii="Century Gothic" w:hAnsi="Century Gothic"/>
          <w:sz w:val="20"/>
          <w:szCs w:val="20"/>
        </w:rPr>
        <w:t xml:space="preserve"> (KPI)</w:t>
      </w:r>
      <w:r w:rsidRPr="00AF477E">
        <w:rPr>
          <w:rFonts w:ascii="Century Gothic" w:hAnsi="Century Gothic"/>
          <w:sz w:val="20"/>
          <w:szCs w:val="20"/>
        </w:rPr>
        <w:t xml:space="preserve"> mais adequados e quais as visões executivas e/ou gerenciais por eles desejadas. O objetivo é definir um conjunto de indicadores significantes para o seu acompanhamento, os quais possam, efetivamente, auxiliar </w:t>
      </w:r>
      <w:r>
        <w:rPr>
          <w:rFonts w:ascii="Century Gothic" w:hAnsi="Century Gothic"/>
          <w:sz w:val="20"/>
          <w:szCs w:val="20"/>
        </w:rPr>
        <w:t xml:space="preserve">o </w:t>
      </w:r>
      <w:r w:rsidRPr="00AF477E">
        <w:rPr>
          <w:rFonts w:ascii="Century Gothic" w:hAnsi="Century Gothic"/>
          <w:sz w:val="20"/>
          <w:szCs w:val="20"/>
        </w:rPr>
        <w:t xml:space="preserve">seu trabalho de gestão. </w:t>
      </w:r>
    </w:p>
    <w:p w:rsidR="008F5EFE" w:rsidRDefault="008F5EFE" w:rsidP="008F5EFE">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8F5EFE" w:rsidRPr="00BD4CDC" w:rsidTr="00D532B2">
        <w:trPr>
          <w:trHeight w:val="605"/>
        </w:trPr>
        <w:tc>
          <w:tcPr>
            <w:tcW w:w="567" w:type="dxa"/>
            <w:vMerge w:val="restart"/>
            <w:shd w:val="clear" w:color="auto" w:fill="D9D9D9" w:themeFill="background1" w:themeFillShade="D9"/>
            <w:vAlign w:val="center"/>
          </w:tcPr>
          <w:p w:rsidR="008F5EFE" w:rsidRPr="00DE3A60" w:rsidRDefault="008F5EFE" w:rsidP="00D84374">
            <w:pPr>
              <w:spacing w:before="120" w:after="120"/>
              <w:jc w:val="center"/>
              <w:rPr>
                <w:rFonts w:ascii="Century Gothic" w:hAnsi="Century Gothic"/>
                <w:b/>
                <w:sz w:val="20"/>
                <w:szCs w:val="20"/>
              </w:rPr>
            </w:pPr>
            <w:proofErr w:type="gramStart"/>
            <w:r w:rsidRPr="00DE3A60">
              <w:rPr>
                <w:rFonts w:ascii="Century Gothic" w:hAnsi="Century Gothic"/>
                <w:b/>
                <w:sz w:val="20"/>
                <w:szCs w:val="20"/>
              </w:rPr>
              <w:t>6</w:t>
            </w:r>
            <w:proofErr w:type="gramEnd"/>
          </w:p>
        </w:tc>
        <w:tc>
          <w:tcPr>
            <w:tcW w:w="6769" w:type="dxa"/>
            <w:vMerge w:val="restart"/>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Pr>
                <w:rFonts w:ascii="Century Gothic" w:hAnsi="Century Gothic"/>
                <w:sz w:val="20"/>
                <w:szCs w:val="20"/>
              </w:rPr>
              <w:t xml:space="preserve">Acompanhar o andamento do processo de Gerenciamento da Capacidade através da utilização de indicadores de </w:t>
            </w:r>
            <w:proofErr w:type="gramStart"/>
            <w:r>
              <w:rPr>
                <w:rFonts w:ascii="Century Gothic" w:hAnsi="Century Gothic"/>
                <w:sz w:val="20"/>
                <w:szCs w:val="20"/>
              </w:rPr>
              <w:t>performance</w:t>
            </w:r>
            <w:proofErr w:type="gramEnd"/>
            <w:r>
              <w:rPr>
                <w:rFonts w:ascii="Century Gothic" w:hAnsi="Century Gothic"/>
                <w:sz w:val="20"/>
                <w:szCs w:val="20"/>
              </w:rPr>
              <w:t xml:space="preserve"> (KPI) previamente definidos e acordados entre os participantes.</w:t>
            </w:r>
          </w:p>
        </w:tc>
        <w:tc>
          <w:tcPr>
            <w:tcW w:w="2020" w:type="dxa"/>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DE3A60">
              <w:rPr>
                <w:rFonts w:ascii="Century Gothic" w:hAnsi="Century Gothic"/>
                <w:sz w:val="20"/>
                <w:szCs w:val="20"/>
              </w:rPr>
              <w:t>Média</w:t>
            </w:r>
          </w:p>
        </w:tc>
      </w:tr>
      <w:tr w:rsidR="008F5EFE" w:rsidRPr="00BD4CDC" w:rsidTr="00D532B2">
        <w:trPr>
          <w:trHeight w:val="606"/>
        </w:trPr>
        <w:tc>
          <w:tcPr>
            <w:tcW w:w="567" w:type="dxa"/>
            <w:vMerge/>
            <w:shd w:val="clear" w:color="auto" w:fill="D9D9D9" w:themeFill="background1" w:themeFillShade="D9"/>
          </w:tcPr>
          <w:p w:rsidR="008F5EFE" w:rsidRPr="00BD4CDC" w:rsidRDefault="008F5EFE"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8F5EFE" w:rsidRPr="00BD4CDC" w:rsidRDefault="008F5EFE"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DE3A60">
              <w:rPr>
                <w:rFonts w:ascii="Century Gothic" w:hAnsi="Century Gothic"/>
                <w:sz w:val="20"/>
                <w:szCs w:val="20"/>
              </w:rPr>
              <w:t>Médio</w:t>
            </w:r>
          </w:p>
        </w:tc>
      </w:tr>
    </w:tbl>
    <w:p w:rsidR="008F5EFE" w:rsidRPr="00AF477E" w:rsidRDefault="008F5EFE"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AF477E">
        <w:rPr>
          <w:rFonts w:ascii="Century Gothic" w:hAnsi="Century Gothic"/>
          <w:sz w:val="20"/>
          <w:szCs w:val="20"/>
        </w:rPr>
        <w:t xml:space="preserve">Sugere-se debater junto aos gestores quais são os indicadores de </w:t>
      </w:r>
      <w:proofErr w:type="gramStart"/>
      <w:r w:rsidRPr="00AF477E">
        <w:rPr>
          <w:rFonts w:ascii="Century Gothic" w:hAnsi="Century Gothic"/>
          <w:sz w:val="20"/>
          <w:szCs w:val="20"/>
        </w:rPr>
        <w:t>performance</w:t>
      </w:r>
      <w:proofErr w:type="gramEnd"/>
      <w:r>
        <w:rPr>
          <w:rFonts w:ascii="Century Gothic" w:hAnsi="Century Gothic"/>
          <w:sz w:val="20"/>
          <w:szCs w:val="20"/>
        </w:rPr>
        <w:t xml:space="preserve"> (KPI)</w:t>
      </w:r>
      <w:r w:rsidRPr="00AF477E">
        <w:rPr>
          <w:rFonts w:ascii="Century Gothic" w:hAnsi="Century Gothic"/>
          <w:sz w:val="20"/>
          <w:szCs w:val="20"/>
        </w:rPr>
        <w:t xml:space="preserve"> mais adequados e quais as visões executivas e/ou gerenciais por eles desejadas. O objetivo é definir um conjunto de indicadores significantes para o seu acompanhamento, os quais possam, efetivamente, auxiliar </w:t>
      </w:r>
      <w:r>
        <w:rPr>
          <w:rFonts w:ascii="Century Gothic" w:hAnsi="Century Gothic"/>
          <w:sz w:val="20"/>
          <w:szCs w:val="20"/>
        </w:rPr>
        <w:t xml:space="preserve">o </w:t>
      </w:r>
      <w:r w:rsidRPr="00AF477E">
        <w:rPr>
          <w:rFonts w:ascii="Century Gothic" w:hAnsi="Century Gothic"/>
          <w:sz w:val="20"/>
          <w:szCs w:val="20"/>
        </w:rPr>
        <w:t xml:space="preserve">seu trabalho de gestão. </w:t>
      </w:r>
    </w:p>
    <w:p w:rsidR="008F5EFE" w:rsidRDefault="008F5EFE" w:rsidP="008F5EFE">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8F5EFE" w:rsidRPr="00BD4CDC" w:rsidTr="00D532B2">
        <w:trPr>
          <w:trHeight w:val="485"/>
        </w:trPr>
        <w:tc>
          <w:tcPr>
            <w:tcW w:w="567" w:type="dxa"/>
            <w:vMerge w:val="restart"/>
            <w:shd w:val="clear" w:color="auto" w:fill="D9D9D9" w:themeFill="background1" w:themeFillShade="D9"/>
            <w:vAlign w:val="center"/>
          </w:tcPr>
          <w:p w:rsidR="008F5EFE" w:rsidRPr="00DE3A60" w:rsidRDefault="008F5EFE" w:rsidP="00D84374">
            <w:pPr>
              <w:spacing w:before="120" w:after="120"/>
              <w:jc w:val="center"/>
              <w:rPr>
                <w:rFonts w:ascii="Century Gothic" w:hAnsi="Century Gothic"/>
                <w:b/>
                <w:sz w:val="20"/>
                <w:szCs w:val="20"/>
              </w:rPr>
            </w:pPr>
            <w:proofErr w:type="gramStart"/>
            <w:r w:rsidRPr="00DE3A60">
              <w:rPr>
                <w:rFonts w:ascii="Century Gothic" w:hAnsi="Century Gothic"/>
                <w:b/>
                <w:sz w:val="20"/>
                <w:szCs w:val="20"/>
              </w:rPr>
              <w:t>7</w:t>
            </w:r>
            <w:proofErr w:type="gramEnd"/>
          </w:p>
        </w:tc>
        <w:tc>
          <w:tcPr>
            <w:tcW w:w="6769" w:type="dxa"/>
            <w:vMerge w:val="restart"/>
            <w:shd w:val="clear" w:color="auto" w:fill="D9D9D9" w:themeFill="background1" w:themeFillShade="D9"/>
            <w:vAlign w:val="center"/>
          </w:tcPr>
          <w:p w:rsidR="008F5EFE" w:rsidRPr="00BD4CDC" w:rsidRDefault="008F5EFE" w:rsidP="00DE3A60">
            <w:pPr>
              <w:spacing w:before="120" w:after="120"/>
              <w:rPr>
                <w:rFonts w:ascii="Century Gothic" w:hAnsi="Century Gothic"/>
                <w:sz w:val="20"/>
                <w:szCs w:val="20"/>
              </w:rPr>
            </w:pPr>
            <w:proofErr w:type="gramStart"/>
            <w:r>
              <w:rPr>
                <w:rFonts w:ascii="Century Gothic" w:hAnsi="Century Gothic"/>
                <w:sz w:val="20"/>
                <w:szCs w:val="20"/>
              </w:rPr>
              <w:t>Implementar</w:t>
            </w:r>
            <w:proofErr w:type="gramEnd"/>
            <w:r>
              <w:rPr>
                <w:rFonts w:ascii="Century Gothic" w:hAnsi="Century Gothic"/>
                <w:sz w:val="20"/>
                <w:szCs w:val="20"/>
              </w:rPr>
              <w:t xml:space="preserve"> ações pró-</w:t>
            </w:r>
            <w:r w:rsidRPr="00BD4CDC">
              <w:rPr>
                <w:rFonts w:ascii="Century Gothic" w:hAnsi="Century Gothic"/>
                <w:sz w:val="20"/>
                <w:szCs w:val="20"/>
              </w:rPr>
              <w:t xml:space="preserve">ativas com foco em Gerenciamento da Capacidade de componentes e </w:t>
            </w:r>
            <w:r w:rsidR="00DE3A60">
              <w:rPr>
                <w:rFonts w:ascii="Century Gothic" w:hAnsi="Century Gothic"/>
                <w:sz w:val="20"/>
                <w:szCs w:val="20"/>
              </w:rPr>
              <w:t>S</w:t>
            </w:r>
            <w:r w:rsidRPr="00BD4CDC">
              <w:rPr>
                <w:rFonts w:ascii="Century Gothic" w:hAnsi="Century Gothic"/>
                <w:sz w:val="20"/>
                <w:szCs w:val="20"/>
              </w:rPr>
              <w:t>erviços de TI</w:t>
            </w:r>
            <w:r>
              <w:rPr>
                <w:rFonts w:ascii="Century Gothic" w:hAnsi="Century Gothic"/>
                <w:sz w:val="20"/>
                <w:szCs w:val="20"/>
              </w:rPr>
              <w:t>.</w:t>
            </w:r>
          </w:p>
        </w:tc>
        <w:tc>
          <w:tcPr>
            <w:tcW w:w="2020" w:type="dxa"/>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DE3A60">
              <w:rPr>
                <w:rFonts w:ascii="Century Gothic" w:hAnsi="Century Gothic"/>
                <w:sz w:val="20"/>
                <w:szCs w:val="20"/>
              </w:rPr>
              <w:t>Alta</w:t>
            </w:r>
          </w:p>
        </w:tc>
      </w:tr>
      <w:tr w:rsidR="008F5EFE" w:rsidRPr="00BD4CDC" w:rsidTr="00D532B2">
        <w:trPr>
          <w:trHeight w:val="485"/>
        </w:trPr>
        <w:tc>
          <w:tcPr>
            <w:tcW w:w="567" w:type="dxa"/>
            <w:vMerge/>
            <w:shd w:val="clear" w:color="auto" w:fill="D9D9D9" w:themeFill="background1" w:themeFillShade="D9"/>
          </w:tcPr>
          <w:p w:rsidR="008F5EFE" w:rsidRPr="00BD4CDC" w:rsidRDefault="008F5EFE"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8F5EFE" w:rsidRPr="00BD4CDC" w:rsidRDefault="008F5EFE"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DE3A60">
              <w:rPr>
                <w:rFonts w:ascii="Century Gothic" w:hAnsi="Century Gothic"/>
                <w:sz w:val="20"/>
                <w:szCs w:val="20"/>
              </w:rPr>
              <w:t>Médio</w:t>
            </w:r>
          </w:p>
        </w:tc>
      </w:tr>
    </w:tbl>
    <w:p w:rsidR="008F5EFE" w:rsidRDefault="008F5EFE" w:rsidP="009863F8">
      <w:pPr>
        <w:pStyle w:val="PargrafodaLista"/>
        <w:numPr>
          <w:ilvl w:val="0"/>
          <w:numId w:val="20"/>
        </w:numPr>
        <w:spacing w:before="120" w:after="120" w:line="276" w:lineRule="auto"/>
        <w:contextualSpacing w:val="0"/>
        <w:jc w:val="both"/>
      </w:pPr>
      <w:r>
        <w:rPr>
          <w:rFonts w:ascii="Century Gothic" w:hAnsi="Century Gothic"/>
          <w:sz w:val="20"/>
          <w:szCs w:val="20"/>
        </w:rPr>
        <w:t xml:space="preserve">O efetivo gerenciamento da capacidade dos serviços e recursos computacionais em operação deve ir além dos monitoramentos e ajustes realizados mediante insuficiências de capacidade, proporcionando e motivando ações pró-ativas tais como, identificação e antecipação de falhas de </w:t>
      </w:r>
      <w:proofErr w:type="gramStart"/>
      <w:r>
        <w:rPr>
          <w:rFonts w:ascii="Century Gothic" w:hAnsi="Century Gothic"/>
          <w:sz w:val="20"/>
          <w:szCs w:val="20"/>
        </w:rPr>
        <w:t>performance</w:t>
      </w:r>
      <w:proofErr w:type="gramEnd"/>
      <w:r>
        <w:rPr>
          <w:rFonts w:ascii="Century Gothic" w:hAnsi="Century Gothic"/>
          <w:sz w:val="20"/>
          <w:szCs w:val="20"/>
        </w:rPr>
        <w:t xml:space="preserve">, otimização da performance de componentes, avaliações da capacidade ociosa, análises de tendências e simulações de cenários de capacidade futuros, entre outras. </w:t>
      </w:r>
    </w:p>
    <w:p w:rsidR="008F5EFE" w:rsidRDefault="008F5EFE" w:rsidP="008F5EFE">
      <w:pPr>
        <w:pStyle w:val="PargrafodaLista"/>
        <w:spacing w:before="120" w:after="120"/>
        <w:ind w:left="714"/>
        <w:contextualSpacing w:val="0"/>
        <w:jc w:val="both"/>
      </w:pPr>
    </w:p>
    <w:p w:rsidR="00D532B2" w:rsidRDefault="00D532B2" w:rsidP="008F5EFE">
      <w:pPr>
        <w:pStyle w:val="PargrafodaLista"/>
        <w:spacing w:before="120" w:after="120"/>
        <w:ind w:left="714"/>
        <w:contextualSpacing w:val="0"/>
        <w:jc w:val="both"/>
      </w:pPr>
    </w:p>
    <w:p w:rsidR="00D532B2" w:rsidRDefault="00D532B2" w:rsidP="008F5EFE">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8F5EFE" w:rsidRPr="00BD4CDC" w:rsidTr="00D532B2">
        <w:trPr>
          <w:trHeight w:val="485"/>
        </w:trPr>
        <w:tc>
          <w:tcPr>
            <w:tcW w:w="567" w:type="dxa"/>
            <w:vMerge w:val="restart"/>
            <w:shd w:val="clear" w:color="auto" w:fill="D9D9D9" w:themeFill="background1" w:themeFillShade="D9"/>
            <w:vAlign w:val="center"/>
          </w:tcPr>
          <w:p w:rsidR="008F5EFE" w:rsidRPr="00DE3A60" w:rsidRDefault="008F5EFE" w:rsidP="00D84374">
            <w:pPr>
              <w:spacing w:before="120" w:after="120"/>
              <w:jc w:val="center"/>
              <w:rPr>
                <w:rFonts w:ascii="Century Gothic" w:hAnsi="Century Gothic"/>
                <w:b/>
                <w:sz w:val="20"/>
                <w:szCs w:val="20"/>
              </w:rPr>
            </w:pPr>
            <w:proofErr w:type="gramStart"/>
            <w:r w:rsidRPr="00DE3A60">
              <w:rPr>
                <w:rFonts w:ascii="Century Gothic" w:hAnsi="Century Gothic"/>
                <w:b/>
                <w:sz w:val="20"/>
                <w:szCs w:val="20"/>
              </w:rPr>
              <w:lastRenderedPageBreak/>
              <w:t>8</w:t>
            </w:r>
            <w:proofErr w:type="gramEnd"/>
          </w:p>
        </w:tc>
        <w:tc>
          <w:tcPr>
            <w:tcW w:w="6769" w:type="dxa"/>
            <w:vMerge w:val="restart"/>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D4CDC">
              <w:rPr>
                <w:rFonts w:ascii="Century Gothic" w:hAnsi="Century Gothic"/>
                <w:sz w:val="20"/>
                <w:szCs w:val="20"/>
              </w:rPr>
              <w:t>Fortalecer as linhas de comunicação e relacionamento com as áreas de negócio</w:t>
            </w:r>
            <w:r>
              <w:rPr>
                <w:rFonts w:ascii="Century Gothic" w:hAnsi="Century Gothic"/>
                <w:sz w:val="20"/>
                <w:szCs w:val="20"/>
              </w:rPr>
              <w:t>,</w:t>
            </w:r>
            <w:r w:rsidRPr="00BD4CDC">
              <w:rPr>
                <w:rFonts w:ascii="Century Gothic" w:hAnsi="Century Gothic"/>
                <w:sz w:val="20"/>
                <w:szCs w:val="20"/>
              </w:rPr>
              <w:t xml:space="preserve"> ampliando o recebimento e promovendo a formalização dos requerimentos de capacidade atuais e futuros</w:t>
            </w:r>
            <w:r>
              <w:rPr>
                <w:rFonts w:ascii="Century Gothic" w:hAnsi="Century Gothic"/>
                <w:sz w:val="20"/>
                <w:szCs w:val="20"/>
              </w:rPr>
              <w:t>.</w:t>
            </w:r>
          </w:p>
        </w:tc>
        <w:tc>
          <w:tcPr>
            <w:tcW w:w="2020" w:type="dxa"/>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DE3A60">
              <w:rPr>
                <w:rFonts w:ascii="Century Gothic" w:hAnsi="Century Gothic"/>
                <w:sz w:val="20"/>
                <w:szCs w:val="20"/>
              </w:rPr>
              <w:t>Alta</w:t>
            </w:r>
          </w:p>
        </w:tc>
      </w:tr>
      <w:tr w:rsidR="008F5EFE" w:rsidRPr="00BD4CDC" w:rsidTr="00D532B2">
        <w:trPr>
          <w:trHeight w:val="485"/>
        </w:trPr>
        <w:tc>
          <w:tcPr>
            <w:tcW w:w="567" w:type="dxa"/>
            <w:vMerge/>
            <w:shd w:val="clear" w:color="auto" w:fill="D9D9D9" w:themeFill="background1" w:themeFillShade="D9"/>
          </w:tcPr>
          <w:p w:rsidR="008F5EFE" w:rsidRPr="00BD4CDC" w:rsidRDefault="008F5EFE"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8F5EFE" w:rsidRPr="00BD4CDC" w:rsidRDefault="008F5EFE"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DE3A60">
              <w:rPr>
                <w:rFonts w:ascii="Century Gothic" w:hAnsi="Century Gothic"/>
                <w:sz w:val="20"/>
                <w:szCs w:val="20"/>
              </w:rPr>
              <w:t>Curto</w:t>
            </w:r>
          </w:p>
        </w:tc>
      </w:tr>
    </w:tbl>
    <w:p w:rsidR="008F5EFE" w:rsidRPr="00DD30C5" w:rsidRDefault="008F5EFE" w:rsidP="009863F8">
      <w:pPr>
        <w:pStyle w:val="PargrafodaLista"/>
        <w:numPr>
          <w:ilvl w:val="0"/>
          <w:numId w:val="20"/>
        </w:numPr>
        <w:spacing w:before="120" w:after="120" w:line="276" w:lineRule="auto"/>
        <w:contextualSpacing w:val="0"/>
        <w:jc w:val="both"/>
      </w:pPr>
      <w:r>
        <w:rPr>
          <w:rFonts w:ascii="Century Gothic" w:hAnsi="Century Gothic"/>
          <w:sz w:val="20"/>
          <w:szCs w:val="20"/>
        </w:rPr>
        <w:t xml:space="preserve">De forma geral, os requerimentos de capacidade são identificados, quando necessário, na fase de especificação de projeto para o desenvolvimento de sistemas. Também são recebidas informações referentes ao aumento de </w:t>
      </w:r>
      <w:proofErr w:type="spellStart"/>
      <w:r w:rsidRPr="008E04C9">
        <w:rPr>
          <w:rFonts w:ascii="Century Gothic" w:hAnsi="Century Gothic"/>
          <w:i/>
          <w:sz w:val="20"/>
          <w:szCs w:val="20"/>
        </w:rPr>
        <w:t>headcount</w:t>
      </w:r>
      <w:proofErr w:type="spellEnd"/>
      <w:r>
        <w:rPr>
          <w:rFonts w:ascii="Century Gothic" w:hAnsi="Century Gothic"/>
          <w:sz w:val="20"/>
          <w:szCs w:val="20"/>
        </w:rPr>
        <w:t xml:space="preserve"> nos </w:t>
      </w:r>
      <w:proofErr w:type="spellStart"/>
      <w:r>
        <w:rPr>
          <w:rFonts w:ascii="Century Gothic" w:hAnsi="Century Gothic"/>
          <w:sz w:val="20"/>
          <w:szCs w:val="20"/>
        </w:rPr>
        <w:t>Call</w:t>
      </w:r>
      <w:proofErr w:type="spellEnd"/>
      <w:r>
        <w:rPr>
          <w:rFonts w:ascii="Century Gothic" w:hAnsi="Century Gothic"/>
          <w:sz w:val="20"/>
          <w:szCs w:val="20"/>
        </w:rPr>
        <w:t xml:space="preserve"> </w:t>
      </w:r>
      <w:proofErr w:type="spellStart"/>
      <w:r>
        <w:rPr>
          <w:rFonts w:ascii="Century Gothic" w:hAnsi="Century Gothic"/>
          <w:sz w:val="20"/>
          <w:szCs w:val="20"/>
        </w:rPr>
        <w:t>Centers</w:t>
      </w:r>
      <w:proofErr w:type="spellEnd"/>
      <w:r>
        <w:rPr>
          <w:rFonts w:ascii="Century Gothic" w:hAnsi="Century Gothic"/>
          <w:sz w:val="20"/>
          <w:szCs w:val="20"/>
        </w:rPr>
        <w:t xml:space="preserve">, focando na programação de aquisições de equipamentos para os atendentes. </w:t>
      </w:r>
    </w:p>
    <w:p w:rsidR="008F5EFE" w:rsidRPr="00DD30C5" w:rsidRDefault="008F5EFE" w:rsidP="009863F8">
      <w:pPr>
        <w:pStyle w:val="PargrafodaLista"/>
        <w:numPr>
          <w:ilvl w:val="0"/>
          <w:numId w:val="20"/>
        </w:numPr>
        <w:spacing w:before="120" w:after="120" w:line="276" w:lineRule="auto"/>
        <w:contextualSpacing w:val="0"/>
        <w:jc w:val="both"/>
      </w:pPr>
      <w:r>
        <w:rPr>
          <w:rFonts w:ascii="Century Gothic" w:hAnsi="Century Gothic"/>
          <w:sz w:val="20"/>
          <w:szCs w:val="20"/>
        </w:rPr>
        <w:t xml:space="preserve">Faz-se necessário estreitar e fortalecer o relacionamento direto com as áreas de negócio, possibilitando o recebimento dos requerimentos de capacidade a tempo certo, de forma que as providências (aquisições e/ou adequações necessárias) possam ser realizadas a contento, suprindo com excelência as demandas pela utilização dos </w:t>
      </w:r>
      <w:r w:rsidR="00DB28C4">
        <w:rPr>
          <w:rFonts w:ascii="Century Gothic" w:hAnsi="Century Gothic"/>
          <w:sz w:val="20"/>
          <w:szCs w:val="20"/>
        </w:rPr>
        <w:t>Serviços de TI</w:t>
      </w:r>
      <w:r>
        <w:rPr>
          <w:rFonts w:ascii="Century Gothic" w:hAnsi="Century Gothic"/>
          <w:sz w:val="20"/>
          <w:szCs w:val="20"/>
        </w:rPr>
        <w:t xml:space="preserve"> e seus recursos computacionais.</w:t>
      </w:r>
    </w:p>
    <w:p w:rsidR="008F5EFE" w:rsidRPr="008E04C9" w:rsidRDefault="008F5EFE" w:rsidP="009863F8">
      <w:pPr>
        <w:pStyle w:val="PargrafodaLista"/>
        <w:numPr>
          <w:ilvl w:val="0"/>
          <w:numId w:val="20"/>
        </w:numPr>
        <w:spacing w:before="120" w:after="120" w:line="276" w:lineRule="auto"/>
        <w:contextualSpacing w:val="0"/>
        <w:jc w:val="both"/>
      </w:pPr>
      <w:r>
        <w:rPr>
          <w:rFonts w:ascii="Century Gothic" w:hAnsi="Century Gothic"/>
          <w:sz w:val="20"/>
          <w:szCs w:val="20"/>
        </w:rPr>
        <w:t>Além disso, intensificar este relacionamento também auxiliará nos entendimentos referentes às sazonalidades do negócio e também de eventuais ações ou demandas de negócio que possam representar impactos à capacidade instalada para os serviços e componentes em operação.</w:t>
      </w:r>
    </w:p>
    <w:p w:rsidR="008F5EFE" w:rsidRPr="008E04C9" w:rsidRDefault="008F5EFE" w:rsidP="009863F8">
      <w:pPr>
        <w:pStyle w:val="PargrafodaLista"/>
        <w:numPr>
          <w:ilvl w:val="0"/>
          <w:numId w:val="20"/>
        </w:numPr>
        <w:spacing w:before="120" w:after="120" w:line="276" w:lineRule="auto"/>
        <w:contextualSpacing w:val="0"/>
        <w:jc w:val="both"/>
      </w:pPr>
      <w:r>
        <w:rPr>
          <w:rFonts w:ascii="Century Gothic" w:hAnsi="Century Gothic"/>
          <w:sz w:val="20"/>
          <w:szCs w:val="20"/>
        </w:rPr>
        <w:t>Cabe ressaltar que este relacionamento deve ser promovido em conjunto com as iniciativas dos processos de Gerenciamento da Demanda e Gerenciamento do Nível de Serviço, sendo através deste último que são documentados os requerimentos de capacidade nos RNS (Requisitos de Nível de Serviço) e formalizados os acordos entre as partes nos ANS (Acordos de Nível de Serviço).</w:t>
      </w:r>
    </w:p>
    <w:p w:rsidR="008F5EFE" w:rsidRDefault="008F5EFE" w:rsidP="008F5EFE">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8F5EFE" w:rsidRPr="00BD4CDC" w:rsidTr="00D532B2">
        <w:trPr>
          <w:trHeight w:val="728"/>
        </w:trPr>
        <w:tc>
          <w:tcPr>
            <w:tcW w:w="567" w:type="dxa"/>
            <w:vMerge w:val="restart"/>
            <w:shd w:val="clear" w:color="auto" w:fill="D9D9D9" w:themeFill="background1" w:themeFillShade="D9"/>
            <w:vAlign w:val="center"/>
          </w:tcPr>
          <w:p w:rsidR="008F5EFE" w:rsidRPr="00DE3A60" w:rsidRDefault="008F5EFE" w:rsidP="00D84374">
            <w:pPr>
              <w:spacing w:before="120" w:after="120"/>
              <w:jc w:val="center"/>
              <w:rPr>
                <w:rFonts w:ascii="Century Gothic" w:hAnsi="Century Gothic"/>
                <w:b/>
                <w:sz w:val="20"/>
                <w:szCs w:val="20"/>
              </w:rPr>
            </w:pPr>
            <w:proofErr w:type="gramStart"/>
            <w:r w:rsidRPr="00DE3A60">
              <w:rPr>
                <w:rFonts w:ascii="Century Gothic" w:hAnsi="Century Gothic"/>
                <w:b/>
                <w:sz w:val="20"/>
                <w:szCs w:val="20"/>
              </w:rPr>
              <w:t>9</w:t>
            </w:r>
            <w:proofErr w:type="gramEnd"/>
          </w:p>
        </w:tc>
        <w:tc>
          <w:tcPr>
            <w:tcW w:w="6769" w:type="dxa"/>
            <w:vMerge w:val="restart"/>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85BA5">
              <w:rPr>
                <w:rFonts w:ascii="Century Gothic" w:hAnsi="Century Gothic"/>
                <w:sz w:val="20"/>
                <w:szCs w:val="20"/>
              </w:rPr>
              <w:t>Promover</w:t>
            </w:r>
            <w:r>
              <w:rPr>
                <w:rFonts w:ascii="Century Gothic" w:hAnsi="Century Gothic"/>
                <w:sz w:val="20"/>
                <w:szCs w:val="20"/>
              </w:rPr>
              <w:t xml:space="preserve"> os</w:t>
            </w:r>
            <w:r w:rsidRPr="00B85BA5">
              <w:rPr>
                <w:rFonts w:ascii="Century Gothic" w:hAnsi="Century Gothic"/>
                <w:sz w:val="20"/>
                <w:szCs w:val="20"/>
              </w:rPr>
              <w:t xml:space="preserve"> </w:t>
            </w:r>
            <w:r>
              <w:rPr>
                <w:rFonts w:ascii="Century Gothic" w:hAnsi="Century Gothic"/>
                <w:sz w:val="20"/>
                <w:szCs w:val="20"/>
              </w:rPr>
              <w:t xml:space="preserve">relacionamentos e </w:t>
            </w:r>
            <w:r w:rsidRPr="00B85BA5">
              <w:rPr>
                <w:rFonts w:ascii="Century Gothic" w:hAnsi="Century Gothic"/>
                <w:sz w:val="20"/>
                <w:szCs w:val="20"/>
              </w:rPr>
              <w:t xml:space="preserve">ações </w:t>
            </w:r>
            <w:r>
              <w:rPr>
                <w:rFonts w:ascii="Century Gothic" w:hAnsi="Century Gothic"/>
                <w:sz w:val="20"/>
                <w:szCs w:val="20"/>
              </w:rPr>
              <w:t xml:space="preserve">consistentes </w:t>
            </w:r>
            <w:r w:rsidRPr="00B85BA5">
              <w:rPr>
                <w:rFonts w:ascii="Century Gothic" w:hAnsi="Century Gothic"/>
                <w:sz w:val="20"/>
                <w:szCs w:val="20"/>
              </w:rPr>
              <w:t>entre o</w:t>
            </w:r>
            <w:r>
              <w:rPr>
                <w:rFonts w:ascii="Century Gothic" w:hAnsi="Century Gothic"/>
                <w:sz w:val="20"/>
                <w:szCs w:val="20"/>
              </w:rPr>
              <w:t>s</w:t>
            </w:r>
            <w:r w:rsidRPr="00B85BA5">
              <w:rPr>
                <w:rFonts w:ascii="Century Gothic" w:hAnsi="Century Gothic"/>
                <w:sz w:val="20"/>
                <w:szCs w:val="20"/>
              </w:rPr>
              <w:t xml:space="preserve"> processo</w:t>
            </w:r>
            <w:r>
              <w:rPr>
                <w:rFonts w:ascii="Century Gothic" w:hAnsi="Century Gothic"/>
                <w:sz w:val="20"/>
                <w:szCs w:val="20"/>
              </w:rPr>
              <w:t>s</w:t>
            </w:r>
            <w:r w:rsidRPr="00B85BA5">
              <w:rPr>
                <w:rFonts w:ascii="Century Gothic" w:hAnsi="Century Gothic"/>
                <w:sz w:val="20"/>
                <w:szCs w:val="20"/>
              </w:rPr>
              <w:t xml:space="preserve"> de Gerenciamento da Capacidade, Gerenciamento da Demanda</w:t>
            </w:r>
            <w:r>
              <w:rPr>
                <w:rFonts w:ascii="Century Gothic" w:hAnsi="Century Gothic"/>
                <w:sz w:val="20"/>
                <w:szCs w:val="20"/>
              </w:rPr>
              <w:t xml:space="preserve">, Gerenciamento do Catálogo de Serviços, </w:t>
            </w:r>
            <w:r w:rsidRPr="00B85BA5">
              <w:rPr>
                <w:rFonts w:ascii="Century Gothic" w:hAnsi="Century Gothic"/>
                <w:sz w:val="20"/>
                <w:szCs w:val="20"/>
              </w:rPr>
              <w:t>Gerenciamento do Nível de Serviço</w:t>
            </w:r>
            <w:r>
              <w:rPr>
                <w:rFonts w:ascii="Century Gothic" w:hAnsi="Century Gothic"/>
                <w:sz w:val="20"/>
                <w:szCs w:val="20"/>
              </w:rPr>
              <w:t xml:space="preserve"> e Gerenciamento da Configuração e Ativos de Serviços.</w:t>
            </w:r>
          </w:p>
        </w:tc>
        <w:tc>
          <w:tcPr>
            <w:tcW w:w="2020" w:type="dxa"/>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DE3A60">
              <w:rPr>
                <w:rFonts w:ascii="Century Gothic" w:hAnsi="Century Gothic"/>
                <w:sz w:val="20"/>
                <w:szCs w:val="20"/>
              </w:rPr>
              <w:t>Alta</w:t>
            </w:r>
          </w:p>
        </w:tc>
      </w:tr>
      <w:tr w:rsidR="008F5EFE" w:rsidRPr="00BD4CDC" w:rsidTr="00D532B2">
        <w:trPr>
          <w:trHeight w:val="728"/>
        </w:trPr>
        <w:tc>
          <w:tcPr>
            <w:tcW w:w="567" w:type="dxa"/>
            <w:vMerge/>
            <w:shd w:val="clear" w:color="auto" w:fill="D9D9D9" w:themeFill="background1" w:themeFillShade="D9"/>
          </w:tcPr>
          <w:p w:rsidR="008F5EFE" w:rsidRPr="00BD4CDC" w:rsidRDefault="008F5EFE"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8F5EFE" w:rsidRPr="00BD4CDC" w:rsidRDefault="008F5EFE"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DE3A60">
              <w:rPr>
                <w:rFonts w:ascii="Century Gothic" w:hAnsi="Century Gothic"/>
                <w:sz w:val="20"/>
                <w:szCs w:val="20"/>
              </w:rPr>
              <w:t>Longo</w:t>
            </w:r>
          </w:p>
        </w:tc>
      </w:tr>
    </w:tbl>
    <w:p w:rsidR="008F5EFE" w:rsidRDefault="008F5EFE"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Estes processos </w:t>
      </w:r>
      <w:r w:rsidRPr="001F0FD3">
        <w:rPr>
          <w:rFonts w:ascii="Century Gothic" w:hAnsi="Century Gothic"/>
          <w:sz w:val="20"/>
          <w:szCs w:val="20"/>
        </w:rPr>
        <w:t>provêem os principais fundamentos para o efetivo Gerenciamento da Capacidade</w:t>
      </w:r>
      <w:r>
        <w:rPr>
          <w:rFonts w:ascii="Century Gothic" w:hAnsi="Century Gothic"/>
          <w:sz w:val="20"/>
          <w:szCs w:val="20"/>
        </w:rPr>
        <w:t xml:space="preserve">, endereçando necessidades, demandas e </w:t>
      </w:r>
      <w:r w:rsidRPr="001F0FD3">
        <w:rPr>
          <w:rFonts w:ascii="Century Gothic" w:hAnsi="Century Gothic"/>
          <w:sz w:val="20"/>
          <w:szCs w:val="20"/>
        </w:rPr>
        <w:t>entendimentos, tais como os padrões de utilização dos Serviços de TI (picos, sazonalidade</w:t>
      </w:r>
      <w:r>
        <w:rPr>
          <w:rFonts w:ascii="Century Gothic" w:hAnsi="Century Gothic"/>
          <w:sz w:val="20"/>
          <w:szCs w:val="20"/>
        </w:rPr>
        <w:t xml:space="preserve">s, etc.), bem como sua topologia, </w:t>
      </w:r>
      <w:r w:rsidRPr="001F0FD3">
        <w:rPr>
          <w:rFonts w:ascii="Century Gothic" w:hAnsi="Century Gothic"/>
          <w:sz w:val="20"/>
          <w:szCs w:val="20"/>
        </w:rPr>
        <w:t>arquitetura</w:t>
      </w:r>
      <w:r>
        <w:rPr>
          <w:rFonts w:ascii="Century Gothic" w:hAnsi="Century Gothic"/>
          <w:sz w:val="20"/>
          <w:szCs w:val="20"/>
        </w:rPr>
        <w:t xml:space="preserve"> e recursos computacionais relacionados entre si. </w:t>
      </w:r>
    </w:p>
    <w:p w:rsidR="008F5EFE" w:rsidRPr="001F0FD3" w:rsidRDefault="008F5EFE"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Além disso, também são </w:t>
      </w:r>
      <w:r w:rsidRPr="001F0FD3">
        <w:rPr>
          <w:rFonts w:ascii="Century Gothic" w:hAnsi="Century Gothic"/>
          <w:sz w:val="20"/>
          <w:szCs w:val="20"/>
        </w:rPr>
        <w:t>e</w:t>
      </w:r>
      <w:r>
        <w:rPr>
          <w:rFonts w:ascii="Century Gothic" w:hAnsi="Century Gothic"/>
          <w:sz w:val="20"/>
          <w:szCs w:val="20"/>
        </w:rPr>
        <w:t>stipuladas</w:t>
      </w:r>
      <w:r w:rsidRPr="001F0FD3">
        <w:rPr>
          <w:rFonts w:ascii="Century Gothic" w:hAnsi="Century Gothic"/>
          <w:sz w:val="20"/>
          <w:szCs w:val="20"/>
        </w:rPr>
        <w:t xml:space="preserve"> </w:t>
      </w:r>
      <w:r>
        <w:rPr>
          <w:rFonts w:ascii="Century Gothic" w:hAnsi="Century Gothic"/>
          <w:sz w:val="20"/>
          <w:szCs w:val="20"/>
        </w:rPr>
        <w:t>as metas de capacidade/</w:t>
      </w:r>
      <w:r w:rsidRPr="001F0FD3">
        <w:rPr>
          <w:rFonts w:ascii="Century Gothic" w:hAnsi="Century Gothic"/>
          <w:sz w:val="20"/>
          <w:szCs w:val="20"/>
        </w:rPr>
        <w:t xml:space="preserve">desempenho </w:t>
      </w:r>
      <w:r>
        <w:rPr>
          <w:rFonts w:ascii="Century Gothic" w:hAnsi="Century Gothic"/>
          <w:sz w:val="20"/>
          <w:szCs w:val="20"/>
        </w:rPr>
        <w:t xml:space="preserve">que devem ser </w:t>
      </w:r>
      <w:r w:rsidRPr="001F0FD3">
        <w:rPr>
          <w:rFonts w:ascii="Century Gothic" w:hAnsi="Century Gothic"/>
          <w:sz w:val="20"/>
          <w:szCs w:val="20"/>
        </w:rPr>
        <w:t xml:space="preserve">formalizadas junto </w:t>
      </w:r>
      <w:r>
        <w:rPr>
          <w:rFonts w:ascii="Century Gothic" w:hAnsi="Century Gothic"/>
          <w:sz w:val="20"/>
          <w:szCs w:val="20"/>
        </w:rPr>
        <w:t>às áreas de negócio nos ANS (Acordos de Nível de Serviço).</w:t>
      </w:r>
    </w:p>
    <w:p w:rsidR="008F5EFE" w:rsidRDefault="008F5EFE" w:rsidP="008F5EFE">
      <w:pPr>
        <w:pStyle w:val="PargrafodaLista"/>
        <w:spacing w:before="120" w:after="120"/>
        <w:ind w:left="714"/>
        <w:contextualSpacing w:val="0"/>
        <w:jc w:val="both"/>
      </w:pPr>
    </w:p>
    <w:p w:rsidR="00D532B2" w:rsidRDefault="00D532B2" w:rsidP="008F5EFE">
      <w:pPr>
        <w:pStyle w:val="PargrafodaLista"/>
        <w:spacing w:before="120" w:after="120"/>
        <w:ind w:left="714"/>
        <w:contextualSpacing w:val="0"/>
        <w:jc w:val="both"/>
      </w:pPr>
    </w:p>
    <w:p w:rsidR="00D532B2" w:rsidRDefault="00D532B2" w:rsidP="008F5EFE">
      <w:pPr>
        <w:pStyle w:val="PargrafodaLista"/>
        <w:spacing w:before="120" w:after="120"/>
        <w:ind w:left="714"/>
        <w:contextualSpacing w:val="0"/>
        <w:jc w:val="both"/>
      </w:pPr>
    </w:p>
    <w:p w:rsidR="00D532B2" w:rsidRDefault="00D532B2" w:rsidP="008F5EFE">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8F5EFE" w:rsidRPr="00BD4CDC" w:rsidTr="00D532B2">
        <w:trPr>
          <w:trHeight w:val="605"/>
        </w:trPr>
        <w:tc>
          <w:tcPr>
            <w:tcW w:w="567" w:type="dxa"/>
            <w:vMerge w:val="restart"/>
            <w:shd w:val="clear" w:color="auto" w:fill="D9D9D9" w:themeFill="background1" w:themeFillShade="D9"/>
            <w:vAlign w:val="center"/>
          </w:tcPr>
          <w:p w:rsidR="008F5EFE" w:rsidRPr="00DE3A60" w:rsidRDefault="008F5EFE" w:rsidP="00D84374">
            <w:pPr>
              <w:spacing w:before="120" w:after="120"/>
              <w:jc w:val="center"/>
              <w:rPr>
                <w:rFonts w:ascii="Century Gothic" w:hAnsi="Century Gothic"/>
                <w:b/>
                <w:sz w:val="20"/>
                <w:szCs w:val="20"/>
              </w:rPr>
            </w:pPr>
            <w:r w:rsidRPr="00DE3A60">
              <w:rPr>
                <w:rFonts w:ascii="Century Gothic" w:hAnsi="Century Gothic"/>
                <w:b/>
                <w:sz w:val="20"/>
                <w:szCs w:val="20"/>
              </w:rPr>
              <w:lastRenderedPageBreak/>
              <w:t>10</w:t>
            </w:r>
          </w:p>
        </w:tc>
        <w:tc>
          <w:tcPr>
            <w:tcW w:w="6769" w:type="dxa"/>
            <w:vMerge w:val="restart"/>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85BA5">
              <w:rPr>
                <w:rFonts w:ascii="Century Gothic" w:hAnsi="Century Gothic"/>
                <w:sz w:val="20"/>
                <w:szCs w:val="20"/>
              </w:rPr>
              <w:t xml:space="preserve">Promover </w:t>
            </w:r>
            <w:r>
              <w:rPr>
                <w:rFonts w:ascii="Century Gothic" w:hAnsi="Century Gothic"/>
                <w:sz w:val="20"/>
                <w:szCs w:val="20"/>
              </w:rPr>
              <w:t xml:space="preserve">o relacionamento e </w:t>
            </w:r>
            <w:r w:rsidRPr="00B85BA5">
              <w:rPr>
                <w:rFonts w:ascii="Century Gothic" w:hAnsi="Century Gothic"/>
                <w:sz w:val="20"/>
                <w:szCs w:val="20"/>
              </w:rPr>
              <w:t xml:space="preserve">ações </w:t>
            </w:r>
            <w:r>
              <w:rPr>
                <w:rFonts w:ascii="Century Gothic" w:hAnsi="Century Gothic"/>
                <w:sz w:val="20"/>
                <w:szCs w:val="20"/>
              </w:rPr>
              <w:t xml:space="preserve">consistentes entre os processos de </w:t>
            </w:r>
            <w:r w:rsidRPr="00B85BA5">
              <w:rPr>
                <w:rFonts w:ascii="Century Gothic" w:hAnsi="Century Gothic"/>
                <w:sz w:val="20"/>
                <w:szCs w:val="20"/>
              </w:rPr>
              <w:t xml:space="preserve">Gerenciamento da Capacidade </w:t>
            </w:r>
            <w:r>
              <w:rPr>
                <w:rFonts w:ascii="Century Gothic" w:hAnsi="Century Gothic"/>
                <w:sz w:val="20"/>
                <w:szCs w:val="20"/>
              </w:rPr>
              <w:t xml:space="preserve">e </w:t>
            </w:r>
            <w:r w:rsidRPr="00B85BA5">
              <w:rPr>
                <w:rFonts w:ascii="Century Gothic" w:hAnsi="Century Gothic"/>
                <w:sz w:val="20"/>
                <w:szCs w:val="20"/>
              </w:rPr>
              <w:t>Gerenciamento de Mudanças</w:t>
            </w:r>
            <w:r>
              <w:rPr>
                <w:rFonts w:ascii="Century Gothic" w:hAnsi="Century Gothic"/>
                <w:sz w:val="20"/>
                <w:szCs w:val="20"/>
              </w:rPr>
              <w:t>.</w:t>
            </w:r>
          </w:p>
        </w:tc>
        <w:tc>
          <w:tcPr>
            <w:tcW w:w="2020" w:type="dxa"/>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DE3A60">
              <w:rPr>
                <w:rFonts w:ascii="Century Gothic" w:hAnsi="Century Gothic"/>
                <w:sz w:val="20"/>
                <w:szCs w:val="20"/>
              </w:rPr>
              <w:t>Alta</w:t>
            </w:r>
          </w:p>
        </w:tc>
      </w:tr>
      <w:tr w:rsidR="008F5EFE" w:rsidRPr="00BD4CDC" w:rsidTr="00D532B2">
        <w:trPr>
          <w:trHeight w:val="606"/>
        </w:trPr>
        <w:tc>
          <w:tcPr>
            <w:tcW w:w="567" w:type="dxa"/>
            <w:vMerge/>
            <w:shd w:val="clear" w:color="auto" w:fill="D9D9D9" w:themeFill="background1" w:themeFillShade="D9"/>
          </w:tcPr>
          <w:p w:rsidR="008F5EFE" w:rsidRPr="00BD4CDC" w:rsidRDefault="008F5EFE"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8F5EFE" w:rsidRPr="00BD4CDC" w:rsidRDefault="008F5EFE"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DE3A60">
              <w:rPr>
                <w:rFonts w:ascii="Century Gothic" w:hAnsi="Century Gothic"/>
                <w:sz w:val="20"/>
                <w:szCs w:val="20"/>
              </w:rPr>
              <w:t>Médio</w:t>
            </w:r>
          </w:p>
        </w:tc>
      </w:tr>
    </w:tbl>
    <w:p w:rsidR="008F5EFE" w:rsidRDefault="008F5EFE"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Sugere-se que sejam estabelecidas iniciativas para garantir que os aspectos relacionados à </w:t>
      </w:r>
      <w:r w:rsidRPr="00B85BA5">
        <w:rPr>
          <w:rFonts w:ascii="Century Gothic" w:hAnsi="Century Gothic"/>
          <w:sz w:val="20"/>
          <w:szCs w:val="20"/>
        </w:rPr>
        <w:t xml:space="preserve">capacidade dos </w:t>
      </w:r>
      <w:r w:rsidR="00DB28C4">
        <w:rPr>
          <w:rFonts w:ascii="Century Gothic" w:hAnsi="Century Gothic"/>
          <w:sz w:val="20"/>
          <w:szCs w:val="20"/>
        </w:rPr>
        <w:t>Serviços de TI</w:t>
      </w:r>
      <w:r>
        <w:rPr>
          <w:rFonts w:ascii="Century Gothic" w:hAnsi="Century Gothic"/>
          <w:sz w:val="20"/>
          <w:szCs w:val="20"/>
        </w:rPr>
        <w:t xml:space="preserve"> e seus recursos computacionais</w:t>
      </w:r>
      <w:r w:rsidRPr="00B85BA5">
        <w:rPr>
          <w:rFonts w:ascii="Century Gothic" w:hAnsi="Century Gothic"/>
          <w:sz w:val="20"/>
          <w:szCs w:val="20"/>
        </w:rPr>
        <w:t xml:space="preserve"> </w:t>
      </w:r>
      <w:r>
        <w:rPr>
          <w:rFonts w:ascii="Century Gothic" w:hAnsi="Century Gothic"/>
          <w:sz w:val="20"/>
          <w:szCs w:val="20"/>
        </w:rPr>
        <w:t xml:space="preserve">sejam considerados </w:t>
      </w:r>
      <w:r w:rsidRPr="00B85BA5">
        <w:rPr>
          <w:rFonts w:ascii="Century Gothic" w:hAnsi="Century Gothic"/>
          <w:sz w:val="20"/>
          <w:szCs w:val="20"/>
        </w:rPr>
        <w:t xml:space="preserve">para cada uma das </w:t>
      </w:r>
      <w:proofErr w:type="spellStart"/>
      <w:proofErr w:type="gramStart"/>
      <w:r w:rsidRPr="00B85BA5">
        <w:rPr>
          <w:rFonts w:ascii="Century Gothic" w:hAnsi="Century Gothic"/>
          <w:sz w:val="20"/>
          <w:szCs w:val="20"/>
        </w:rPr>
        <w:t>PMs</w:t>
      </w:r>
      <w:proofErr w:type="spellEnd"/>
      <w:proofErr w:type="gramEnd"/>
      <w:r w:rsidRPr="00B85BA5">
        <w:rPr>
          <w:rFonts w:ascii="Century Gothic" w:hAnsi="Century Gothic"/>
          <w:sz w:val="20"/>
          <w:szCs w:val="20"/>
        </w:rPr>
        <w:t xml:space="preserve"> </w:t>
      </w:r>
      <w:r>
        <w:rPr>
          <w:rFonts w:ascii="Century Gothic" w:hAnsi="Century Gothic"/>
          <w:sz w:val="20"/>
          <w:szCs w:val="20"/>
        </w:rPr>
        <w:t xml:space="preserve">submetidas ao processo de Gerenciamento de Mudanças. </w:t>
      </w:r>
    </w:p>
    <w:p w:rsidR="008F5EFE" w:rsidRPr="00B85BA5" w:rsidRDefault="008F5EFE"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Outra </w:t>
      </w:r>
      <w:r w:rsidRPr="00B85BA5">
        <w:rPr>
          <w:rFonts w:ascii="Century Gothic" w:hAnsi="Century Gothic"/>
          <w:sz w:val="20"/>
          <w:szCs w:val="20"/>
        </w:rPr>
        <w:t>possíve</w:t>
      </w:r>
      <w:r>
        <w:rPr>
          <w:rFonts w:ascii="Century Gothic" w:hAnsi="Century Gothic"/>
          <w:sz w:val="20"/>
          <w:szCs w:val="20"/>
        </w:rPr>
        <w:t>l</w:t>
      </w:r>
      <w:r w:rsidRPr="00B85BA5">
        <w:rPr>
          <w:rFonts w:ascii="Century Gothic" w:hAnsi="Century Gothic"/>
          <w:sz w:val="20"/>
          <w:szCs w:val="20"/>
        </w:rPr>
        <w:t xml:space="preserve"> </w:t>
      </w:r>
      <w:r>
        <w:rPr>
          <w:rFonts w:ascii="Century Gothic" w:hAnsi="Century Gothic"/>
          <w:sz w:val="20"/>
          <w:szCs w:val="20"/>
        </w:rPr>
        <w:t>iniciativa a ser considerada</w:t>
      </w:r>
      <w:r w:rsidRPr="00B85BA5">
        <w:rPr>
          <w:rFonts w:ascii="Century Gothic" w:hAnsi="Century Gothic"/>
          <w:sz w:val="20"/>
          <w:szCs w:val="20"/>
        </w:rPr>
        <w:t xml:space="preserve"> </w:t>
      </w:r>
      <w:r>
        <w:rPr>
          <w:rFonts w:ascii="Century Gothic" w:hAnsi="Century Gothic"/>
          <w:sz w:val="20"/>
          <w:szCs w:val="20"/>
        </w:rPr>
        <w:t xml:space="preserve">é </w:t>
      </w:r>
      <w:r w:rsidRPr="00B85BA5">
        <w:rPr>
          <w:rFonts w:ascii="Century Gothic" w:hAnsi="Century Gothic"/>
          <w:sz w:val="20"/>
          <w:szCs w:val="20"/>
        </w:rPr>
        <w:t>a presença do Gerente de Capacidade</w:t>
      </w:r>
      <w:r>
        <w:rPr>
          <w:rFonts w:ascii="Century Gothic" w:hAnsi="Century Gothic"/>
          <w:sz w:val="20"/>
          <w:szCs w:val="20"/>
        </w:rPr>
        <w:t xml:space="preserve">, bem como algum </w:t>
      </w:r>
      <w:r w:rsidRPr="00B85BA5">
        <w:rPr>
          <w:rFonts w:ascii="Century Gothic" w:hAnsi="Century Gothic"/>
          <w:sz w:val="20"/>
          <w:szCs w:val="20"/>
        </w:rPr>
        <w:t xml:space="preserve">outro </w:t>
      </w:r>
      <w:r>
        <w:rPr>
          <w:rFonts w:ascii="Century Gothic" w:hAnsi="Century Gothic"/>
          <w:sz w:val="20"/>
          <w:szCs w:val="20"/>
        </w:rPr>
        <w:t>representante do mesmo,</w:t>
      </w:r>
      <w:r w:rsidRPr="00B85BA5">
        <w:rPr>
          <w:rFonts w:ascii="Century Gothic" w:hAnsi="Century Gothic"/>
          <w:sz w:val="20"/>
          <w:szCs w:val="20"/>
        </w:rPr>
        <w:t xml:space="preserve"> em reuniões do Comitê de Mudanças</w:t>
      </w:r>
      <w:r>
        <w:rPr>
          <w:rFonts w:ascii="Century Gothic" w:hAnsi="Century Gothic"/>
          <w:sz w:val="20"/>
          <w:szCs w:val="20"/>
        </w:rPr>
        <w:t>.</w:t>
      </w:r>
    </w:p>
    <w:p w:rsidR="008F5EFE" w:rsidRDefault="008F5EFE" w:rsidP="008F5EFE">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8F5EFE" w:rsidRPr="00BD4CDC" w:rsidTr="00D532B2">
        <w:trPr>
          <w:trHeight w:val="485"/>
        </w:trPr>
        <w:tc>
          <w:tcPr>
            <w:tcW w:w="567" w:type="dxa"/>
            <w:vMerge w:val="restart"/>
            <w:shd w:val="clear" w:color="auto" w:fill="D9D9D9" w:themeFill="background1" w:themeFillShade="D9"/>
            <w:vAlign w:val="center"/>
          </w:tcPr>
          <w:p w:rsidR="008F5EFE" w:rsidRPr="00DE3A60" w:rsidRDefault="008F5EFE" w:rsidP="00D84374">
            <w:pPr>
              <w:spacing w:before="120" w:after="120"/>
              <w:jc w:val="center"/>
              <w:rPr>
                <w:rFonts w:ascii="Century Gothic" w:hAnsi="Century Gothic"/>
                <w:b/>
                <w:sz w:val="20"/>
                <w:szCs w:val="20"/>
              </w:rPr>
            </w:pPr>
            <w:r w:rsidRPr="00DE3A60">
              <w:rPr>
                <w:rFonts w:ascii="Century Gothic" w:hAnsi="Century Gothic"/>
                <w:b/>
                <w:sz w:val="20"/>
                <w:szCs w:val="20"/>
              </w:rPr>
              <w:t>11</w:t>
            </w:r>
          </w:p>
        </w:tc>
        <w:tc>
          <w:tcPr>
            <w:tcW w:w="6769" w:type="dxa"/>
            <w:vMerge w:val="restart"/>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85BA5">
              <w:rPr>
                <w:rFonts w:ascii="Century Gothic" w:hAnsi="Century Gothic"/>
                <w:sz w:val="20"/>
                <w:szCs w:val="20"/>
              </w:rPr>
              <w:t xml:space="preserve">Promover </w:t>
            </w:r>
            <w:r>
              <w:rPr>
                <w:rFonts w:ascii="Century Gothic" w:hAnsi="Century Gothic"/>
                <w:sz w:val="20"/>
                <w:szCs w:val="20"/>
              </w:rPr>
              <w:t xml:space="preserve">os relacionamentos e </w:t>
            </w:r>
            <w:r w:rsidRPr="00B85BA5">
              <w:rPr>
                <w:rFonts w:ascii="Century Gothic" w:hAnsi="Century Gothic"/>
                <w:sz w:val="20"/>
                <w:szCs w:val="20"/>
              </w:rPr>
              <w:t xml:space="preserve">ações </w:t>
            </w:r>
            <w:r>
              <w:rPr>
                <w:rFonts w:ascii="Century Gothic" w:hAnsi="Century Gothic"/>
                <w:sz w:val="20"/>
                <w:szCs w:val="20"/>
              </w:rPr>
              <w:t xml:space="preserve">consistentes entre os processos de </w:t>
            </w:r>
            <w:r w:rsidRPr="00B85BA5">
              <w:rPr>
                <w:rFonts w:ascii="Century Gothic" w:hAnsi="Century Gothic"/>
                <w:sz w:val="20"/>
                <w:szCs w:val="20"/>
              </w:rPr>
              <w:t>Gerenciamento da Capacidade</w:t>
            </w:r>
            <w:r>
              <w:rPr>
                <w:rFonts w:ascii="Century Gothic" w:hAnsi="Century Gothic"/>
                <w:sz w:val="20"/>
                <w:szCs w:val="20"/>
              </w:rPr>
              <w:t xml:space="preserve">, </w:t>
            </w:r>
            <w:r w:rsidRPr="00B85BA5">
              <w:rPr>
                <w:rFonts w:ascii="Century Gothic" w:hAnsi="Century Gothic"/>
                <w:sz w:val="20"/>
                <w:szCs w:val="20"/>
              </w:rPr>
              <w:t xml:space="preserve">Gerenciamento de </w:t>
            </w:r>
            <w:r>
              <w:rPr>
                <w:rFonts w:ascii="Century Gothic" w:hAnsi="Century Gothic"/>
                <w:sz w:val="20"/>
                <w:szCs w:val="20"/>
              </w:rPr>
              <w:t>Incidentes e Gerenciamento de Problemas.</w:t>
            </w:r>
          </w:p>
        </w:tc>
        <w:tc>
          <w:tcPr>
            <w:tcW w:w="2020" w:type="dxa"/>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DE3A60">
              <w:rPr>
                <w:rFonts w:ascii="Century Gothic" w:hAnsi="Century Gothic"/>
                <w:sz w:val="20"/>
                <w:szCs w:val="20"/>
              </w:rPr>
              <w:t>Alta</w:t>
            </w:r>
          </w:p>
        </w:tc>
      </w:tr>
      <w:tr w:rsidR="008F5EFE" w:rsidRPr="00BD4CDC" w:rsidTr="00D532B2">
        <w:trPr>
          <w:trHeight w:val="485"/>
        </w:trPr>
        <w:tc>
          <w:tcPr>
            <w:tcW w:w="567" w:type="dxa"/>
            <w:vMerge/>
            <w:shd w:val="clear" w:color="auto" w:fill="D9D9D9" w:themeFill="background1" w:themeFillShade="D9"/>
          </w:tcPr>
          <w:p w:rsidR="008F5EFE" w:rsidRPr="00BD4CDC" w:rsidRDefault="008F5EFE"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8F5EFE" w:rsidRPr="00BD4CDC" w:rsidRDefault="008F5EFE"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DE3A60">
              <w:rPr>
                <w:rFonts w:ascii="Century Gothic" w:hAnsi="Century Gothic"/>
                <w:sz w:val="20"/>
                <w:szCs w:val="20"/>
              </w:rPr>
              <w:t>Médio</w:t>
            </w:r>
          </w:p>
        </w:tc>
      </w:tr>
    </w:tbl>
    <w:p w:rsidR="008F5EFE" w:rsidRDefault="008F5EFE"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Deve-se g</w:t>
      </w:r>
      <w:r w:rsidRPr="00BC18D9">
        <w:rPr>
          <w:rFonts w:ascii="Century Gothic" w:hAnsi="Century Gothic"/>
          <w:sz w:val="20"/>
          <w:szCs w:val="20"/>
        </w:rPr>
        <w:t xml:space="preserve">arantir que todas as exceções de capacidade detectadas </w:t>
      </w:r>
      <w:r>
        <w:rPr>
          <w:rFonts w:ascii="Century Gothic" w:hAnsi="Century Gothic"/>
          <w:sz w:val="20"/>
          <w:szCs w:val="20"/>
        </w:rPr>
        <w:t>através das monitorações</w:t>
      </w:r>
      <w:r w:rsidRPr="00BC18D9">
        <w:rPr>
          <w:rFonts w:ascii="Century Gothic" w:hAnsi="Century Gothic"/>
          <w:sz w:val="20"/>
          <w:szCs w:val="20"/>
        </w:rPr>
        <w:t xml:space="preserve"> sejam registradas como Incidente</w:t>
      </w:r>
      <w:r>
        <w:rPr>
          <w:rFonts w:ascii="Century Gothic" w:hAnsi="Century Gothic"/>
          <w:sz w:val="20"/>
          <w:szCs w:val="20"/>
        </w:rPr>
        <w:t>s</w:t>
      </w:r>
      <w:r w:rsidRPr="00BC18D9">
        <w:rPr>
          <w:rFonts w:ascii="Century Gothic" w:hAnsi="Century Gothic"/>
          <w:sz w:val="20"/>
          <w:szCs w:val="20"/>
        </w:rPr>
        <w:t xml:space="preserve"> e encaminhadas para análise </w:t>
      </w:r>
      <w:r>
        <w:rPr>
          <w:rFonts w:ascii="Century Gothic" w:hAnsi="Century Gothic"/>
          <w:sz w:val="20"/>
          <w:szCs w:val="20"/>
        </w:rPr>
        <w:t>e/ou tratativa às equipes responsáveis pelos componentes</w:t>
      </w:r>
      <w:r w:rsidRPr="00BC18D9">
        <w:rPr>
          <w:rFonts w:ascii="Century Gothic" w:hAnsi="Century Gothic"/>
          <w:sz w:val="20"/>
          <w:szCs w:val="20"/>
        </w:rPr>
        <w:t xml:space="preserve"> afetado</w:t>
      </w:r>
      <w:r>
        <w:rPr>
          <w:rFonts w:ascii="Century Gothic" w:hAnsi="Century Gothic"/>
          <w:sz w:val="20"/>
          <w:szCs w:val="20"/>
        </w:rPr>
        <w:t>s</w:t>
      </w:r>
      <w:r w:rsidRPr="00BC18D9">
        <w:rPr>
          <w:rFonts w:ascii="Century Gothic" w:hAnsi="Century Gothic"/>
          <w:sz w:val="20"/>
          <w:szCs w:val="20"/>
        </w:rPr>
        <w:t xml:space="preserve">. </w:t>
      </w:r>
    </w:p>
    <w:p w:rsidR="008F5EFE" w:rsidRPr="00BC18D9" w:rsidRDefault="008F5EFE"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Deve-se g</w:t>
      </w:r>
      <w:r w:rsidRPr="00BC18D9">
        <w:rPr>
          <w:rFonts w:ascii="Century Gothic" w:hAnsi="Century Gothic"/>
          <w:sz w:val="20"/>
          <w:szCs w:val="20"/>
        </w:rPr>
        <w:t>arantir também</w:t>
      </w:r>
      <w:r>
        <w:rPr>
          <w:rFonts w:ascii="Century Gothic" w:hAnsi="Century Gothic"/>
          <w:sz w:val="20"/>
          <w:szCs w:val="20"/>
        </w:rPr>
        <w:t>,</w:t>
      </w:r>
      <w:r w:rsidRPr="00BC18D9">
        <w:rPr>
          <w:rFonts w:ascii="Century Gothic" w:hAnsi="Century Gothic"/>
          <w:sz w:val="20"/>
          <w:szCs w:val="20"/>
        </w:rPr>
        <w:t xml:space="preserve"> que eventuais rompimentos de </w:t>
      </w:r>
      <w:r>
        <w:rPr>
          <w:rFonts w:ascii="Century Gothic" w:hAnsi="Century Gothic"/>
          <w:sz w:val="20"/>
          <w:szCs w:val="20"/>
        </w:rPr>
        <w:t>n</w:t>
      </w:r>
      <w:r w:rsidRPr="00BC18D9">
        <w:rPr>
          <w:rFonts w:ascii="Century Gothic" w:hAnsi="Century Gothic"/>
          <w:sz w:val="20"/>
          <w:szCs w:val="20"/>
        </w:rPr>
        <w:t xml:space="preserve">ível de </w:t>
      </w:r>
      <w:r>
        <w:rPr>
          <w:rFonts w:ascii="Century Gothic" w:hAnsi="Century Gothic"/>
          <w:sz w:val="20"/>
          <w:szCs w:val="20"/>
        </w:rPr>
        <w:t>s</w:t>
      </w:r>
      <w:r w:rsidRPr="00BC18D9">
        <w:rPr>
          <w:rFonts w:ascii="Century Gothic" w:hAnsi="Century Gothic"/>
          <w:sz w:val="20"/>
          <w:szCs w:val="20"/>
        </w:rPr>
        <w:t xml:space="preserve">erviço </w:t>
      </w:r>
      <w:r>
        <w:rPr>
          <w:rFonts w:ascii="Century Gothic" w:hAnsi="Century Gothic"/>
          <w:sz w:val="20"/>
          <w:szCs w:val="20"/>
        </w:rPr>
        <w:t xml:space="preserve">ocasionados </w:t>
      </w:r>
      <w:r w:rsidRPr="00BC18D9">
        <w:rPr>
          <w:rFonts w:ascii="Century Gothic" w:hAnsi="Century Gothic"/>
          <w:sz w:val="20"/>
          <w:szCs w:val="20"/>
        </w:rPr>
        <w:t>por falhas de capacidade sejam investigad</w:t>
      </w:r>
      <w:r>
        <w:rPr>
          <w:rFonts w:ascii="Century Gothic" w:hAnsi="Century Gothic"/>
          <w:sz w:val="20"/>
          <w:szCs w:val="20"/>
        </w:rPr>
        <w:t>o</w:t>
      </w:r>
      <w:r w:rsidRPr="00BC18D9">
        <w:rPr>
          <w:rFonts w:ascii="Century Gothic" w:hAnsi="Century Gothic"/>
          <w:sz w:val="20"/>
          <w:szCs w:val="20"/>
        </w:rPr>
        <w:t xml:space="preserve">s, </w:t>
      </w:r>
      <w:r>
        <w:rPr>
          <w:rFonts w:ascii="Century Gothic" w:hAnsi="Century Gothic"/>
          <w:sz w:val="20"/>
          <w:szCs w:val="20"/>
        </w:rPr>
        <w:t xml:space="preserve">tenham suas </w:t>
      </w:r>
      <w:r w:rsidRPr="00BC18D9">
        <w:rPr>
          <w:rFonts w:ascii="Century Gothic" w:hAnsi="Century Gothic"/>
          <w:sz w:val="20"/>
          <w:szCs w:val="20"/>
        </w:rPr>
        <w:t xml:space="preserve">causas apuradas e que sejam adotadas medidas </w:t>
      </w:r>
      <w:r>
        <w:rPr>
          <w:rFonts w:ascii="Century Gothic" w:hAnsi="Century Gothic"/>
          <w:sz w:val="20"/>
          <w:szCs w:val="20"/>
        </w:rPr>
        <w:t xml:space="preserve">a fim de </w:t>
      </w:r>
      <w:r w:rsidRPr="00BC18D9">
        <w:rPr>
          <w:rFonts w:ascii="Century Gothic" w:hAnsi="Century Gothic"/>
          <w:sz w:val="20"/>
          <w:szCs w:val="20"/>
        </w:rPr>
        <w:t>evitar reincidência</w:t>
      </w:r>
      <w:r>
        <w:rPr>
          <w:rFonts w:ascii="Century Gothic" w:hAnsi="Century Gothic"/>
          <w:sz w:val="20"/>
          <w:szCs w:val="20"/>
        </w:rPr>
        <w:t>s (atualmente relacionadas ao registro de Planos de Ação)</w:t>
      </w:r>
      <w:r w:rsidRPr="00BC18D9">
        <w:rPr>
          <w:rFonts w:ascii="Century Gothic" w:hAnsi="Century Gothic"/>
          <w:sz w:val="20"/>
          <w:szCs w:val="20"/>
        </w:rPr>
        <w:t>.</w:t>
      </w:r>
    </w:p>
    <w:p w:rsidR="008F5EFE" w:rsidRDefault="008F5EFE" w:rsidP="008F5EFE">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8F5EFE" w:rsidRPr="00BD4CDC" w:rsidTr="00D532B2">
        <w:trPr>
          <w:trHeight w:val="485"/>
        </w:trPr>
        <w:tc>
          <w:tcPr>
            <w:tcW w:w="567" w:type="dxa"/>
            <w:vMerge w:val="restart"/>
            <w:shd w:val="clear" w:color="auto" w:fill="D9D9D9" w:themeFill="background1" w:themeFillShade="D9"/>
            <w:vAlign w:val="center"/>
          </w:tcPr>
          <w:p w:rsidR="008F5EFE" w:rsidRPr="00DE3A60" w:rsidRDefault="008F5EFE" w:rsidP="00D84374">
            <w:pPr>
              <w:spacing w:before="120" w:after="120"/>
              <w:jc w:val="center"/>
              <w:rPr>
                <w:rFonts w:ascii="Century Gothic" w:hAnsi="Century Gothic"/>
                <w:b/>
                <w:sz w:val="20"/>
                <w:szCs w:val="20"/>
              </w:rPr>
            </w:pPr>
            <w:r w:rsidRPr="00DE3A60">
              <w:rPr>
                <w:rFonts w:ascii="Century Gothic" w:hAnsi="Century Gothic"/>
                <w:b/>
                <w:sz w:val="20"/>
                <w:szCs w:val="20"/>
              </w:rPr>
              <w:t>12</w:t>
            </w:r>
          </w:p>
        </w:tc>
        <w:tc>
          <w:tcPr>
            <w:tcW w:w="6769" w:type="dxa"/>
            <w:vMerge w:val="restart"/>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85BA5">
              <w:rPr>
                <w:rFonts w:ascii="Century Gothic" w:hAnsi="Century Gothic"/>
                <w:sz w:val="20"/>
                <w:szCs w:val="20"/>
              </w:rPr>
              <w:t>Elaborar</w:t>
            </w:r>
            <w:r>
              <w:rPr>
                <w:rFonts w:ascii="Century Gothic" w:hAnsi="Century Gothic"/>
                <w:sz w:val="20"/>
                <w:szCs w:val="20"/>
              </w:rPr>
              <w:t xml:space="preserve"> </w:t>
            </w:r>
            <w:r w:rsidRPr="00B85BA5">
              <w:rPr>
                <w:rFonts w:ascii="Century Gothic" w:hAnsi="Century Gothic"/>
                <w:sz w:val="20"/>
                <w:szCs w:val="20"/>
              </w:rPr>
              <w:t xml:space="preserve">e melhorar continuamente os Planos de Capacidade para os principais </w:t>
            </w:r>
            <w:r w:rsidR="00DB28C4">
              <w:rPr>
                <w:rFonts w:ascii="Century Gothic" w:hAnsi="Century Gothic"/>
                <w:sz w:val="20"/>
                <w:szCs w:val="20"/>
              </w:rPr>
              <w:t>Serviços de TI</w:t>
            </w:r>
            <w:r w:rsidRPr="00B85BA5">
              <w:rPr>
                <w:rFonts w:ascii="Century Gothic" w:hAnsi="Century Gothic"/>
                <w:sz w:val="20"/>
                <w:szCs w:val="20"/>
              </w:rPr>
              <w:t xml:space="preserve"> </w:t>
            </w:r>
            <w:r>
              <w:rPr>
                <w:rFonts w:ascii="Century Gothic" w:hAnsi="Century Gothic"/>
                <w:sz w:val="20"/>
                <w:szCs w:val="20"/>
              </w:rPr>
              <w:t>fornecidos para as áreas de negócio.</w:t>
            </w:r>
          </w:p>
        </w:tc>
        <w:tc>
          <w:tcPr>
            <w:tcW w:w="2020" w:type="dxa"/>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DE3A60">
              <w:rPr>
                <w:rFonts w:ascii="Century Gothic" w:hAnsi="Century Gothic"/>
                <w:sz w:val="20"/>
                <w:szCs w:val="20"/>
              </w:rPr>
              <w:t>Média</w:t>
            </w:r>
          </w:p>
        </w:tc>
      </w:tr>
      <w:tr w:rsidR="008F5EFE" w:rsidRPr="00BD4CDC" w:rsidTr="00D532B2">
        <w:trPr>
          <w:trHeight w:val="485"/>
        </w:trPr>
        <w:tc>
          <w:tcPr>
            <w:tcW w:w="567" w:type="dxa"/>
            <w:vMerge/>
            <w:shd w:val="clear" w:color="auto" w:fill="D9D9D9" w:themeFill="background1" w:themeFillShade="D9"/>
          </w:tcPr>
          <w:p w:rsidR="008F5EFE" w:rsidRPr="00BD4CDC" w:rsidRDefault="008F5EFE"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8F5EFE" w:rsidRPr="00BD4CDC" w:rsidRDefault="008F5EFE"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DE3A60">
              <w:rPr>
                <w:rFonts w:ascii="Century Gothic" w:hAnsi="Century Gothic"/>
                <w:sz w:val="20"/>
                <w:szCs w:val="20"/>
              </w:rPr>
              <w:t>Médio</w:t>
            </w:r>
          </w:p>
        </w:tc>
      </w:tr>
    </w:tbl>
    <w:p w:rsidR="008F5EFE" w:rsidRDefault="008F5EFE"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Atualmente s</w:t>
      </w:r>
      <w:r w:rsidRPr="0010070A">
        <w:rPr>
          <w:rFonts w:ascii="Century Gothic" w:hAnsi="Century Gothic"/>
          <w:sz w:val="20"/>
          <w:szCs w:val="20"/>
        </w:rPr>
        <w:t>ão elaborados planejamentos de capacidade pelas diversas equipes</w:t>
      </w:r>
      <w:r>
        <w:rPr>
          <w:rFonts w:ascii="Century Gothic" w:hAnsi="Century Gothic"/>
          <w:sz w:val="20"/>
          <w:szCs w:val="20"/>
        </w:rPr>
        <w:t xml:space="preserve"> que compõe a Diretoria de </w:t>
      </w:r>
      <w:r w:rsidR="008C1992">
        <w:rPr>
          <w:rFonts w:ascii="Century Gothic" w:hAnsi="Century Gothic"/>
          <w:sz w:val="20"/>
          <w:szCs w:val="20"/>
        </w:rPr>
        <w:t>Infraestrutura</w:t>
      </w:r>
      <w:r>
        <w:rPr>
          <w:rFonts w:ascii="Century Gothic" w:hAnsi="Century Gothic"/>
          <w:sz w:val="20"/>
          <w:szCs w:val="20"/>
        </w:rPr>
        <w:t xml:space="preserve"> de IT</w:t>
      </w:r>
      <w:r w:rsidRPr="0010070A">
        <w:rPr>
          <w:rFonts w:ascii="Century Gothic" w:hAnsi="Century Gothic"/>
          <w:sz w:val="20"/>
          <w:szCs w:val="20"/>
        </w:rPr>
        <w:t xml:space="preserve">, os quais são discutidos com seus respectivos </w:t>
      </w:r>
      <w:r>
        <w:rPr>
          <w:rFonts w:ascii="Century Gothic" w:hAnsi="Century Gothic"/>
          <w:sz w:val="20"/>
          <w:szCs w:val="20"/>
        </w:rPr>
        <w:t>gestores</w:t>
      </w:r>
      <w:r w:rsidRPr="0010070A">
        <w:rPr>
          <w:rFonts w:ascii="Century Gothic" w:hAnsi="Century Gothic"/>
          <w:sz w:val="20"/>
          <w:szCs w:val="20"/>
        </w:rPr>
        <w:t xml:space="preserve"> e posteriormente apresentados ao Diretor de </w:t>
      </w:r>
      <w:r w:rsidR="008C1992">
        <w:rPr>
          <w:rFonts w:ascii="Century Gothic" w:hAnsi="Century Gothic"/>
          <w:sz w:val="20"/>
          <w:szCs w:val="20"/>
        </w:rPr>
        <w:t>Infraestrutura</w:t>
      </w:r>
      <w:r>
        <w:rPr>
          <w:rFonts w:ascii="Century Gothic" w:hAnsi="Century Gothic"/>
          <w:sz w:val="20"/>
          <w:szCs w:val="20"/>
        </w:rPr>
        <w:t xml:space="preserve"> para aprovação</w:t>
      </w:r>
      <w:r w:rsidRPr="0010070A">
        <w:rPr>
          <w:rFonts w:ascii="Century Gothic" w:hAnsi="Century Gothic"/>
          <w:sz w:val="20"/>
          <w:szCs w:val="20"/>
        </w:rPr>
        <w:t xml:space="preserve">. </w:t>
      </w:r>
    </w:p>
    <w:p w:rsidR="008F5EFE" w:rsidRPr="0010070A" w:rsidRDefault="008F5EFE" w:rsidP="009863F8">
      <w:pPr>
        <w:pStyle w:val="PargrafodaLista"/>
        <w:numPr>
          <w:ilvl w:val="1"/>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Em contrapartida ao fato positivo referente à realização destes planejamentos, está seu principal foco e objetivo que é a </w:t>
      </w:r>
      <w:r w:rsidRPr="0010070A">
        <w:rPr>
          <w:rFonts w:ascii="Century Gothic" w:hAnsi="Century Gothic"/>
          <w:sz w:val="20"/>
          <w:szCs w:val="20"/>
        </w:rPr>
        <w:t>justificativa para definição do orçamento de cada área para o ano/exercício seguinte, no tocante aos investimentos necessários em capacidade.</w:t>
      </w:r>
    </w:p>
    <w:p w:rsidR="008F5EFE" w:rsidRPr="00B85BA5" w:rsidRDefault="008F5EFE"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Os </w:t>
      </w:r>
      <w:r w:rsidRPr="00B85BA5">
        <w:rPr>
          <w:rFonts w:ascii="Century Gothic" w:hAnsi="Century Gothic"/>
          <w:sz w:val="20"/>
          <w:szCs w:val="20"/>
        </w:rPr>
        <w:t xml:space="preserve">Planos de Capacidade dos Serviços de TI, no seu aspecto mais amplo, devem cobrir e demonstrar informações referentes </w:t>
      </w:r>
      <w:proofErr w:type="gramStart"/>
      <w:r w:rsidRPr="00B85BA5">
        <w:rPr>
          <w:rFonts w:ascii="Century Gothic" w:hAnsi="Century Gothic"/>
          <w:sz w:val="20"/>
          <w:szCs w:val="20"/>
        </w:rPr>
        <w:t>a</w:t>
      </w:r>
      <w:proofErr w:type="gramEnd"/>
      <w:r w:rsidRPr="00B85BA5">
        <w:rPr>
          <w:rFonts w:ascii="Century Gothic" w:hAnsi="Century Gothic"/>
          <w:sz w:val="20"/>
          <w:szCs w:val="20"/>
        </w:rPr>
        <w:t xml:space="preserve">: </w:t>
      </w:r>
    </w:p>
    <w:p w:rsidR="008F5EFE" w:rsidRPr="00B85BA5" w:rsidRDefault="008F5EFE"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85BA5">
        <w:rPr>
          <w:rFonts w:ascii="Century Gothic" w:hAnsi="Century Gothic"/>
          <w:sz w:val="20"/>
          <w:szCs w:val="20"/>
        </w:rPr>
        <w:t xml:space="preserve">Previsões de crescimento e expansão dos negócios; </w:t>
      </w:r>
    </w:p>
    <w:p w:rsidR="008F5EFE" w:rsidRPr="00B85BA5" w:rsidRDefault="008F5EFE"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85BA5">
        <w:rPr>
          <w:rFonts w:ascii="Century Gothic" w:hAnsi="Century Gothic"/>
          <w:sz w:val="20"/>
          <w:szCs w:val="20"/>
        </w:rPr>
        <w:t xml:space="preserve">Demanda e capacidade necessária pelos Serviços; </w:t>
      </w:r>
    </w:p>
    <w:p w:rsidR="008F5EFE" w:rsidRPr="00B85BA5" w:rsidRDefault="008F5EFE"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85BA5">
        <w:rPr>
          <w:rFonts w:ascii="Century Gothic" w:hAnsi="Century Gothic"/>
          <w:sz w:val="20"/>
          <w:szCs w:val="20"/>
        </w:rPr>
        <w:lastRenderedPageBreak/>
        <w:t xml:space="preserve">Utilização atual e prevista (tendência) dos Serviços de TI e de seus recursos computacionais e não computacionais; </w:t>
      </w:r>
    </w:p>
    <w:p w:rsidR="008F5EFE" w:rsidRPr="00B85BA5" w:rsidRDefault="008F5EFE"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85BA5">
        <w:rPr>
          <w:rFonts w:ascii="Century Gothic" w:hAnsi="Century Gothic"/>
          <w:sz w:val="20"/>
          <w:szCs w:val="20"/>
        </w:rPr>
        <w:t xml:space="preserve">Considerações sobre o orçamento atual e previsão de investimentos mediante cenários de expansão dos negócios; </w:t>
      </w:r>
    </w:p>
    <w:p w:rsidR="008F5EFE" w:rsidRPr="00B85BA5" w:rsidRDefault="008F5EFE"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85BA5">
        <w:rPr>
          <w:rFonts w:ascii="Century Gothic" w:hAnsi="Century Gothic"/>
          <w:sz w:val="20"/>
          <w:szCs w:val="20"/>
        </w:rPr>
        <w:t xml:space="preserve">Revisão, </w:t>
      </w:r>
      <w:proofErr w:type="gramStart"/>
      <w:r w:rsidRPr="00B85BA5">
        <w:rPr>
          <w:rFonts w:ascii="Century Gothic" w:hAnsi="Century Gothic"/>
          <w:sz w:val="20"/>
          <w:szCs w:val="20"/>
        </w:rPr>
        <w:t>otimização</w:t>
      </w:r>
      <w:proofErr w:type="gramEnd"/>
      <w:r w:rsidRPr="00B85BA5">
        <w:rPr>
          <w:rFonts w:ascii="Century Gothic" w:hAnsi="Century Gothic"/>
          <w:sz w:val="20"/>
          <w:szCs w:val="20"/>
        </w:rPr>
        <w:t xml:space="preserve"> </w:t>
      </w:r>
      <w:r>
        <w:rPr>
          <w:rFonts w:ascii="Century Gothic" w:hAnsi="Century Gothic"/>
          <w:sz w:val="20"/>
          <w:szCs w:val="20"/>
        </w:rPr>
        <w:t>e/</w:t>
      </w:r>
      <w:r w:rsidRPr="00B85BA5">
        <w:rPr>
          <w:rFonts w:ascii="Century Gothic" w:hAnsi="Century Gothic"/>
          <w:sz w:val="20"/>
          <w:szCs w:val="20"/>
        </w:rPr>
        <w:t xml:space="preserve">ou ampliação de capacidade considerando seus respectivos investimentos e justificativas; </w:t>
      </w:r>
    </w:p>
    <w:p w:rsidR="008F5EFE" w:rsidRPr="00B85BA5" w:rsidRDefault="008F5EFE"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85BA5">
        <w:rPr>
          <w:rFonts w:ascii="Century Gothic" w:hAnsi="Century Gothic"/>
          <w:sz w:val="20"/>
          <w:szCs w:val="20"/>
        </w:rPr>
        <w:t xml:space="preserve">Recomendações de investimentos; </w:t>
      </w:r>
    </w:p>
    <w:p w:rsidR="008F5EFE" w:rsidRPr="00B85BA5" w:rsidRDefault="008F5EFE"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85BA5">
        <w:rPr>
          <w:rFonts w:ascii="Century Gothic" w:hAnsi="Century Gothic"/>
          <w:sz w:val="20"/>
          <w:szCs w:val="20"/>
        </w:rPr>
        <w:t>Entre outras informações.</w:t>
      </w:r>
    </w:p>
    <w:p w:rsidR="008F5EFE" w:rsidRDefault="008F5EFE" w:rsidP="008F5EFE">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8F5EFE" w:rsidRPr="00BD4CDC" w:rsidTr="00D532B2">
        <w:trPr>
          <w:trHeight w:val="485"/>
        </w:trPr>
        <w:tc>
          <w:tcPr>
            <w:tcW w:w="567" w:type="dxa"/>
            <w:vMerge w:val="restart"/>
            <w:shd w:val="clear" w:color="auto" w:fill="D9D9D9" w:themeFill="background1" w:themeFillShade="D9"/>
            <w:vAlign w:val="center"/>
          </w:tcPr>
          <w:p w:rsidR="008F5EFE" w:rsidRPr="00DE3A60" w:rsidRDefault="008F5EFE" w:rsidP="00D84374">
            <w:pPr>
              <w:spacing w:before="120" w:after="120"/>
              <w:jc w:val="center"/>
              <w:rPr>
                <w:rFonts w:ascii="Century Gothic" w:hAnsi="Century Gothic"/>
                <w:b/>
                <w:sz w:val="20"/>
                <w:szCs w:val="20"/>
              </w:rPr>
            </w:pPr>
            <w:r w:rsidRPr="00DE3A60">
              <w:rPr>
                <w:rFonts w:ascii="Century Gothic" w:hAnsi="Century Gothic"/>
                <w:b/>
                <w:sz w:val="20"/>
                <w:szCs w:val="20"/>
              </w:rPr>
              <w:t>13</w:t>
            </w:r>
          </w:p>
        </w:tc>
        <w:tc>
          <w:tcPr>
            <w:tcW w:w="6769" w:type="dxa"/>
            <w:vMerge w:val="restart"/>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Pr>
                <w:rFonts w:ascii="Century Gothic" w:hAnsi="Century Gothic"/>
                <w:sz w:val="20"/>
                <w:szCs w:val="20"/>
              </w:rPr>
              <w:t xml:space="preserve">Considerar, oportunamente, </w:t>
            </w:r>
            <w:r w:rsidRPr="00F15AB7">
              <w:rPr>
                <w:rFonts w:ascii="Century Gothic" w:hAnsi="Century Gothic"/>
                <w:sz w:val="20"/>
                <w:szCs w:val="20"/>
              </w:rPr>
              <w:t>aspectos relacionados a recursos humanos nos planos de capacidade</w:t>
            </w:r>
            <w:r>
              <w:rPr>
                <w:rFonts w:ascii="Century Gothic" w:hAnsi="Century Gothic"/>
                <w:sz w:val="20"/>
                <w:szCs w:val="20"/>
              </w:rPr>
              <w:t>.</w:t>
            </w:r>
          </w:p>
        </w:tc>
        <w:tc>
          <w:tcPr>
            <w:tcW w:w="2020" w:type="dxa"/>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w:t>
            </w:r>
            <w:r w:rsidR="00DE3A60">
              <w:rPr>
                <w:rFonts w:ascii="Century Gothic" w:hAnsi="Century Gothic"/>
                <w:sz w:val="20"/>
                <w:szCs w:val="20"/>
              </w:rPr>
              <w:t xml:space="preserve"> Baixa</w:t>
            </w:r>
            <w:r>
              <w:rPr>
                <w:rFonts w:ascii="Century Gothic" w:hAnsi="Century Gothic"/>
                <w:sz w:val="20"/>
                <w:szCs w:val="20"/>
              </w:rPr>
              <w:t xml:space="preserve"> </w:t>
            </w:r>
          </w:p>
        </w:tc>
      </w:tr>
      <w:tr w:rsidR="008F5EFE" w:rsidRPr="00BD4CDC" w:rsidTr="00D532B2">
        <w:trPr>
          <w:trHeight w:val="485"/>
        </w:trPr>
        <w:tc>
          <w:tcPr>
            <w:tcW w:w="567" w:type="dxa"/>
            <w:vMerge/>
            <w:shd w:val="clear" w:color="auto" w:fill="D9D9D9" w:themeFill="background1" w:themeFillShade="D9"/>
          </w:tcPr>
          <w:p w:rsidR="008F5EFE" w:rsidRPr="00BD4CDC" w:rsidRDefault="008F5EFE"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8F5EFE" w:rsidRPr="00BD4CDC" w:rsidRDefault="008F5EFE"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DE3A60">
              <w:rPr>
                <w:rFonts w:ascii="Century Gothic" w:hAnsi="Century Gothic"/>
                <w:sz w:val="20"/>
                <w:szCs w:val="20"/>
              </w:rPr>
              <w:t>Médio</w:t>
            </w:r>
          </w:p>
        </w:tc>
      </w:tr>
    </w:tbl>
    <w:p w:rsidR="008F5EFE" w:rsidRPr="00627422" w:rsidRDefault="008F5EFE"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627422">
        <w:rPr>
          <w:rFonts w:ascii="Century Gothic" w:hAnsi="Century Gothic"/>
          <w:sz w:val="20"/>
          <w:szCs w:val="20"/>
        </w:rPr>
        <w:t xml:space="preserve">Gerenciar a capacidade dos </w:t>
      </w:r>
      <w:r w:rsidR="00DB28C4">
        <w:rPr>
          <w:rFonts w:ascii="Century Gothic" w:hAnsi="Century Gothic"/>
          <w:sz w:val="20"/>
          <w:szCs w:val="20"/>
        </w:rPr>
        <w:t>Serviços de TI</w:t>
      </w:r>
      <w:r w:rsidRPr="00627422">
        <w:rPr>
          <w:rFonts w:ascii="Century Gothic" w:hAnsi="Century Gothic"/>
          <w:sz w:val="20"/>
          <w:szCs w:val="20"/>
        </w:rPr>
        <w:t xml:space="preserve"> não deve cobrir somente aspectos referentes aos recursos computacionais e tecnológicos diretamente relacionados ao seu fornecimento. Outros aspectos tais como os recursos humanos envolvidos, podem </w:t>
      </w:r>
      <w:r>
        <w:rPr>
          <w:rFonts w:ascii="Century Gothic" w:hAnsi="Century Gothic"/>
          <w:sz w:val="20"/>
          <w:szCs w:val="20"/>
        </w:rPr>
        <w:t xml:space="preserve">ser </w:t>
      </w:r>
      <w:r w:rsidRPr="00627422">
        <w:rPr>
          <w:rFonts w:ascii="Century Gothic" w:hAnsi="Century Gothic"/>
          <w:sz w:val="20"/>
          <w:szCs w:val="20"/>
        </w:rPr>
        <w:t xml:space="preserve">analisados e considerados </w:t>
      </w:r>
      <w:r>
        <w:rPr>
          <w:rFonts w:ascii="Century Gothic" w:hAnsi="Century Gothic"/>
          <w:sz w:val="20"/>
          <w:szCs w:val="20"/>
        </w:rPr>
        <w:t>oportunamente</w:t>
      </w:r>
      <w:r w:rsidRPr="00627422">
        <w:rPr>
          <w:rFonts w:ascii="Century Gothic" w:hAnsi="Century Gothic"/>
          <w:sz w:val="20"/>
          <w:szCs w:val="20"/>
        </w:rPr>
        <w:t xml:space="preserve">, de forma a aumentar a abrangência </w:t>
      </w:r>
      <w:r>
        <w:rPr>
          <w:rFonts w:ascii="Century Gothic" w:hAnsi="Century Gothic"/>
          <w:sz w:val="20"/>
          <w:szCs w:val="20"/>
        </w:rPr>
        <w:t xml:space="preserve">e o </w:t>
      </w:r>
      <w:r w:rsidRPr="00627422">
        <w:rPr>
          <w:rFonts w:ascii="Century Gothic" w:hAnsi="Century Gothic"/>
          <w:sz w:val="20"/>
          <w:szCs w:val="20"/>
        </w:rPr>
        <w:t xml:space="preserve">nível de controle do processo. </w:t>
      </w:r>
    </w:p>
    <w:p w:rsidR="008F5EFE" w:rsidRDefault="008F5EFE" w:rsidP="008F5EFE">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8F5EFE" w:rsidRPr="00BD4CDC" w:rsidTr="00D532B2">
        <w:trPr>
          <w:trHeight w:val="485"/>
        </w:trPr>
        <w:tc>
          <w:tcPr>
            <w:tcW w:w="567" w:type="dxa"/>
            <w:vMerge w:val="restart"/>
            <w:shd w:val="clear" w:color="auto" w:fill="D9D9D9" w:themeFill="background1" w:themeFillShade="D9"/>
            <w:vAlign w:val="center"/>
          </w:tcPr>
          <w:p w:rsidR="008F5EFE" w:rsidRPr="00DE3A60" w:rsidRDefault="008F5EFE" w:rsidP="00D84374">
            <w:pPr>
              <w:spacing w:before="120" w:after="120"/>
              <w:jc w:val="center"/>
              <w:rPr>
                <w:rFonts w:ascii="Century Gothic" w:hAnsi="Century Gothic"/>
                <w:b/>
                <w:sz w:val="20"/>
                <w:szCs w:val="20"/>
              </w:rPr>
            </w:pPr>
            <w:r w:rsidRPr="00DE3A60">
              <w:rPr>
                <w:rFonts w:ascii="Century Gothic" w:hAnsi="Century Gothic"/>
                <w:b/>
                <w:sz w:val="20"/>
                <w:szCs w:val="20"/>
              </w:rPr>
              <w:t>14</w:t>
            </w:r>
          </w:p>
        </w:tc>
        <w:tc>
          <w:tcPr>
            <w:tcW w:w="6769" w:type="dxa"/>
            <w:vMerge w:val="restart"/>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Pr>
                <w:rFonts w:ascii="Century Gothic" w:hAnsi="Century Gothic"/>
                <w:sz w:val="20"/>
                <w:szCs w:val="20"/>
              </w:rPr>
              <w:t xml:space="preserve">Planejar e estabelecer a constituição de </w:t>
            </w:r>
            <w:r w:rsidRPr="00F15AB7">
              <w:rPr>
                <w:rFonts w:ascii="Century Gothic" w:hAnsi="Century Gothic"/>
                <w:sz w:val="20"/>
                <w:szCs w:val="20"/>
              </w:rPr>
              <w:t xml:space="preserve">um repositório único </w:t>
            </w:r>
            <w:r>
              <w:rPr>
                <w:rFonts w:ascii="Century Gothic" w:hAnsi="Century Gothic"/>
                <w:sz w:val="20"/>
                <w:szCs w:val="20"/>
              </w:rPr>
              <w:t xml:space="preserve">(SIGC) </w:t>
            </w:r>
            <w:r w:rsidRPr="00F15AB7">
              <w:rPr>
                <w:rFonts w:ascii="Century Gothic" w:hAnsi="Century Gothic"/>
                <w:sz w:val="20"/>
                <w:szCs w:val="20"/>
              </w:rPr>
              <w:t>que consolide todas as informações referentes aos aspectos de capacidade dos serviços e componentes de TI</w:t>
            </w:r>
            <w:r>
              <w:rPr>
                <w:rFonts w:ascii="Century Gothic" w:hAnsi="Century Gothic"/>
                <w:sz w:val="20"/>
                <w:szCs w:val="20"/>
              </w:rPr>
              <w:t>.</w:t>
            </w:r>
          </w:p>
        </w:tc>
        <w:tc>
          <w:tcPr>
            <w:tcW w:w="2020" w:type="dxa"/>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DE3A60">
              <w:rPr>
                <w:rFonts w:ascii="Century Gothic" w:hAnsi="Century Gothic"/>
                <w:sz w:val="20"/>
                <w:szCs w:val="20"/>
              </w:rPr>
              <w:t>Média</w:t>
            </w:r>
          </w:p>
        </w:tc>
      </w:tr>
      <w:tr w:rsidR="008F5EFE" w:rsidRPr="00BD4CDC" w:rsidTr="00D532B2">
        <w:trPr>
          <w:trHeight w:val="485"/>
        </w:trPr>
        <w:tc>
          <w:tcPr>
            <w:tcW w:w="567" w:type="dxa"/>
            <w:vMerge/>
            <w:shd w:val="clear" w:color="auto" w:fill="D9D9D9" w:themeFill="background1" w:themeFillShade="D9"/>
          </w:tcPr>
          <w:p w:rsidR="008F5EFE" w:rsidRPr="00BD4CDC" w:rsidRDefault="008F5EFE"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8F5EFE" w:rsidRPr="00BD4CDC" w:rsidRDefault="008F5EFE"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DE3A60">
              <w:rPr>
                <w:rFonts w:ascii="Century Gothic" w:hAnsi="Century Gothic"/>
                <w:sz w:val="20"/>
                <w:szCs w:val="20"/>
              </w:rPr>
              <w:t>Longo</w:t>
            </w:r>
          </w:p>
        </w:tc>
      </w:tr>
    </w:tbl>
    <w:p w:rsidR="008F5EFE" w:rsidRPr="00B75B7E" w:rsidRDefault="008F5EFE"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A finalidade desta iniciativa é a obtenção de </w:t>
      </w:r>
      <w:r w:rsidRPr="00B75B7E">
        <w:rPr>
          <w:rFonts w:ascii="Century Gothic" w:hAnsi="Century Gothic"/>
          <w:sz w:val="20"/>
          <w:szCs w:val="20"/>
        </w:rPr>
        <w:t xml:space="preserve">uma visão única e consolidada sobre </w:t>
      </w:r>
      <w:r>
        <w:rPr>
          <w:rFonts w:ascii="Century Gothic" w:hAnsi="Century Gothic"/>
          <w:sz w:val="20"/>
          <w:szCs w:val="20"/>
        </w:rPr>
        <w:t>todos os aspectos de capacidade</w:t>
      </w:r>
      <w:r w:rsidRPr="00B75B7E">
        <w:rPr>
          <w:rFonts w:ascii="Century Gothic" w:hAnsi="Century Gothic"/>
          <w:sz w:val="20"/>
          <w:szCs w:val="20"/>
        </w:rPr>
        <w:t xml:space="preserve"> dos </w:t>
      </w:r>
      <w:r>
        <w:rPr>
          <w:rFonts w:ascii="Century Gothic" w:hAnsi="Century Gothic"/>
          <w:sz w:val="20"/>
          <w:szCs w:val="20"/>
        </w:rPr>
        <w:t>s</w:t>
      </w:r>
      <w:r w:rsidRPr="00B75B7E">
        <w:rPr>
          <w:rFonts w:ascii="Century Gothic" w:hAnsi="Century Gothic"/>
          <w:sz w:val="20"/>
          <w:szCs w:val="20"/>
        </w:rPr>
        <w:t xml:space="preserve">erviços providos pela organização de TI da </w:t>
      </w:r>
      <w:r w:rsidR="00FC5809" w:rsidRPr="00FC5809">
        <w:rPr>
          <w:rFonts w:ascii="Century Gothic" w:hAnsi="Century Gothic"/>
          <w:b/>
          <w:sz w:val="20"/>
          <w:szCs w:val="20"/>
        </w:rPr>
        <w:t>GVT</w:t>
      </w:r>
      <w:r w:rsidRPr="00B75B7E">
        <w:rPr>
          <w:rFonts w:ascii="Century Gothic" w:hAnsi="Century Gothic"/>
          <w:sz w:val="20"/>
          <w:szCs w:val="20"/>
        </w:rPr>
        <w:t>.</w:t>
      </w:r>
    </w:p>
    <w:p w:rsidR="008F5EFE" w:rsidRDefault="008F5EFE"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F15AB7">
        <w:rPr>
          <w:rFonts w:ascii="Century Gothic" w:hAnsi="Century Gothic"/>
          <w:sz w:val="20"/>
          <w:szCs w:val="20"/>
        </w:rPr>
        <w:t xml:space="preserve">SIGC – Sistema de Informação do Gerenciamento da Capacidade: </w:t>
      </w:r>
    </w:p>
    <w:p w:rsidR="008F5EFE" w:rsidRPr="00F15AB7" w:rsidRDefault="008F5EFE" w:rsidP="009863F8">
      <w:pPr>
        <w:pStyle w:val="PargrafodaLista"/>
        <w:numPr>
          <w:ilvl w:val="1"/>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R</w:t>
      </w:r>
      <w:r w:rsidRPr="00F15AB7">
        <w:rPr>
          <w:rFonts w:ascii="Century Gothic" w:hAnsi="Century Gothic"/>
          <w:sz w:val="20"/>
          <w:szCs w:val="20"/>
        </w:rPr>
        <w:t>epositório de todas as informações relacionadas à gestão de capacidade, tais como: versão mais atualizada dos Planos de Capacidade dos Serviços de TI, informações de direcionamentos e demandas de negócio; consolidação dos dados de capacidade coletados para análise; cenários e análises de capacidade dos Serviços de TI; entre outras informações.</w:t>
      </w:r>
    </w:p>
    <w:p w:rsidR="008F5EFE" w:rsidRDefault="008F5EFE" w:rsidP="008F5EFE">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8F5EFE" w:rsidRPr="00BD4CDC" w:rsidTr="00D532B2">
        <w:trPr>
          <w:trHeight w:val="485"/>
        </w:trPr>
        <w:tc>
          <w:tcPr>
            <w:tcW w:w="567" w:type="dxa"/>
            <w:vMerge w:val="restart"/>
            <w:shd w:val="clear" w:color="auto" w:fill="D9D9D9" w:themeFill="background1" w:themeFillShade="D9"/>
            <w:vAlign w:val="center"/>
          </w:tcPr>
          <w:p w:rsidR="008F5EFE" w:rsidRPr="00E319DF" w:rsidRDefault="008F5EFE" w:rsidP="00D84374">
            <w:pPr>
              <w:spacing w:before="120" w:after="120"/>
              <w:jc w:val="center"/>
              <w:rPr>
                <w:rFonts w:ascii="Century Gothic" w:hAnsi="Century Gothic"/>
                <w:b/>
                <w:sz w:val="20"/>
                <w:szCs w:val="20"/>
              </w:rPr>
            </w:pPr>
            <w:r w:rsidRPr="00E319DF">
              <w:rPr>
                <w:rFonts w:ascii="Century Gothic" w:hAnsi="Century Gothic"/>
                <w:b/>
                <w:sz w:val="20"/>
                <w:szCs w:val="20"/>
              </w:rPr>
              <w:t>15</w:t>
            </w:r>
          </w:p>
        </w:tc>
        <w:tc>
          <w:tcPr>
            <w:tcW w:w="6769" w:type="dxa"/>
            <w:vMerge w:val="restart"/>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Pr>
                <w:rFonts w:ascii="Century Gothic" w:hAnsi="Century Gothic"/>
                <w:sz w:val="20"/>
                <w:szCs w:val="20"/>
              </w:rPr>
              <w:t xml:space="preserve">Aplicar </w:t>
            </w:r>
            <w:r w:rsidRPr="00F15AB7">
              <w:rPr>
                <w:rFonts w:ascii="Century Gothic" w:hAnsi="Century Gothic"/>
                <w:sz w:val="20"/>
                <w:szCs w:val="20"/>
              </w:rPr>
              <w:t>técnicas de modelagem</w:t>
            </w:r>
            <w:r>
              <w:rPr>
                <w:rFonts w:ascii="Century Gothic" w:hAnsi="Century Gothic"/>
                <w:sz w:val="20"/>
                <w:szCs w:val="20"/>
              </w:rPr>
              <w:t xml:space="preserve"> e simulação de </w:t>
            </w:r>
            <w:proofErr w:type="gramStart"/>
            <w:r>
              <w:rPr>
                <w:rFonts w:ascii="Century Gothic" w:hAnsi="Century Gothic"/>
                <w:sz w:val="20"/>
                <w:szCs w:val="20"/>
              </w:rPr>
              <w:t>performance</w:t>
            </w:r>
            <w:proofErr w:type="gramEnd"/>
            <w:r>
              <w:rPr>
                <w:rFonts w:ascii="Century Gothic" w:hAnsi="Century Gothic"/>
                <w:sz w:val="20"/>
                <w:szCs w:val="20"/>
              </w:rPr>
              <w:t xml:space="preserve"> e capacidade</w:t>
            </w:r>
            <w:r w:rsidRPr="00F15AB7">
              <w:rPr>
                <w:rFonts w:ascii="Century Gothic" w:hAnsi="Century Gothic"/>
                <w:sz w:val="20"/>
                <w:szCs w:val="20"/>
              </w:rPr>
              <w:t xml:space="preserve"> </w:t>
            </w:r>
            <w:r>
              <w:rPr>
                <w:rFonts w:ascii="Century Gothic" w:hAnsi="Century Gothic"/>
                <w:sz w:val="20"/>
                <w:szCs w:val="20"/>
              </w:rPr>
              <w:t xml:space="preserve">para os recursos computacionais envolvidos na prestação dos </w:t>
            </w:r>
            <w:r w:rsidR="00DB28C4">
              <w:rPr>
                <w:rFonts w:ascii="Century Gothic" w:hAnsi="Century Gothic"/>
                <w:sz w:val="20"/>
                <w:szCs w:val="20"/>
              </w:rPr>
              <w:t>Serviços de TI</w:t>
            </w:r>
            <w:r>
              <w:rPr>
                <w:rFonts w:ascii="Century Gothic" w:hAnsi="Century Gothic"/>
                <w:sz w:val="20"/>
                <w:szCs w:val="20"/>
              </w:rPr>
              <w:t>.</w:t>
            </w:r>
          </w:p>
        </w:tc>
        <w:tc>
          <w:tcPr>
            <w:tcW w:w="2020" w:type="dxa"/>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E319DF">
              <w:rPr>
                <w:rFonts w:ascii="Century Gothic" w:hAnsi="Century Gothic"/>
                <w:sz w:val="20"/>
                <w:szCs w:val="20"/>
              </w:rPr>
              <w:t>Média</w:t>
            </w:r>
          </w:p>
        </w:tc>
      </w:tr>
      <w:tr w:rsidR="008F5EFE" w:rsidRPr="00BD4CDC" w:rsidTr="00D532B2">
        <w:trPr>
          <w:trHeight w:val="485"/>
        </w:trPr>
        <w:tc>
          <w:tcPr>
            <w:tcW w:w="567" w:type="dxa"/>
            <w:vMerge/>
            <w:shd w:val="clear" w:color="auto" w:fill="D9D9D9" w:themeFill="background1" w:themeFillShade="D9"/>
          </w:tcPr>
          <w:p w:rsidR="008F5EFE" w:rsidRPr="00BD4CDC" w:rsidRDefault="008F5EFE"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8F5EFE" w:rsidRPr="00BD4CDC" w:rsidRDefault="008F5EFE"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E319DF">
              <w:rPr>
                <w:rFonts w:ascii="Century Gothic" w:hAnsi="Century Gothic"/>
                <w:sz w:val="20"/>
                <w:szCs w:val="20"/>
              </w:rPr>
              <w:t>Médio</w:t>
            </w:r>
          </w:p>
        </w:tc>
      </w:tr>
    </w:tbl>
    <w:p w:rsidR="008F5EFE" w:rsidRDefault="008F5EFE"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117B24">
        <w:rPr>
          <w:rFonts w:ascii="Century Gothic" w:hAnsi="Century Gothic"/>
          <w:sz w:val="20"/>
          <w:szCs w:val="20"/>
        </w:rPr>
        <w:t xml:space="preserve">Durante o planejamento de novos serviços ou alterações nos serviços em operação, sugere-se aplicar técnicas de modelagem e simulação de </w:t>
      </w:r>
      <w:proofErr w:type="gramStart"/>
      <w:r w:rsidRPr="00117B24">
        <w:rPr>
          <w:rFonts w:ascii="Century Gothic" w:hAnsi="Century Gothic"/>
          <w:sz w:val="20"/>
          <w:szCs w:val="20"/>
        </w:rPr>
        <w:t>performance</w:t>
      </w:r>
      <w:proofErr w:type="gramEnd"/>
      <w:r w:rsidRPr="00117B24">
        <w:rPr>
          <w:rFonts w:ascii="Century Gothic" w:hAnsi="Century Gothic"/>
          <w:sz w:val="20"/>
          <w:szCs w:val="20"/>
        </w:rPr>
        <w:t xml:space="preserve"> e capacidade nos recursos computacionais e componentes individuais de </w:t>
      </w:r>
      <w:r w:rsidR="008C1992">
        <w:rPr>
          <w:rFonts w:ascii="Century Gothic" w:hAnsi="Century Gothic"/>
          <w:sz w:val="20"/>
          <w:szCs w:val="20"/>
        </w:rPr>
        <w:t>Infraestrutura</w:t>
      </w:r>
      <w:r w:rsidRPr="00117B24">
        <w:rPr>
          <w:rFonts w:ascii="Century Gothic" w:hAnsi="Century Gothic"/>
          <w:sz w:val="20"/>
          <w:szCs w:val="20"/>
        </w:rPr>
        <w:t xml:space="preserve"> envolvidos na provisão dos serviços. </w:t>
      </w:r>
    </w:p>
    <w:p w:rsidR="008F5EFE" w:rsidRDefault="008F5EFE"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lastRenderedPageBreak/>
        <w:t xml:space="preserve">Considerando o momento atual da </w:t>
      </w:r>
      <w:r w:rsidR="00FC5809" w:rsidRPr="00FC5809">
        <w:rPr>
          <w:rFonts w:ascii="Century Gothic" w:hAnsi="Century Gothic"/>
          <w:b/>
          <w:sz w:val="20"/>
          <w:szCs w:val="20"/>
        </w:rPr>
        <w:t>GVT</w:t>
      </w:r>
      <w:r>
        <w:rPr>
          <w:rFonts w:ascii="Century Gothic" w:hAnsi="Century Gothic"/>
          <w:sz w:val="20"/>
          <w:szCs w:val="20"/>
        </w:rPr>
        <w:t>, por conta de seu crescimento agressivo e grande velocidade de expansão, e</w:t>
      </w:r>
      <w:r w:rsidRPr="00117B24">
        <w:rPr>
          <w:rFonts w:ascii="Century Gothic" w:hAnsi="Century Gothic"/>
          <w:sz w:val="20"/>
          <w:szCs w:val="20"/>
        </w:rPr>
        <w:t xml:space="preserve">sta iniciativa visa garantir que </w:t>
      </w:r>
      <w:r>
        <w:rPr>
          <w:rFonts w:ascii="Century Gothic" w:hAnsi="Century Gothic"/>
          <w:sz w:val="20"/>
          <w:szCs w:val="20"/>
        </w:rPr>
        <w:t xml:space="preserve">haja </w:t>
      </w:r>
      <w:r w:rsidRPr="00117B24">
        <w:rPr>
          <w:rFonts w:ascii="Century Gothic" w:hAnsi="Century Gothic"/>
          <w:sz w:val="20"/>
          <w:szCs w:val="20"/>
        </w:rPr>
        <w:t xml:space="preserve">capacidade e desempenho suficiente para </w:t>
      </w:r>
      <w:r>
        <w:rPr>
          <w:rFonts w:ascii="Century Gothic" w:hAnsi="Century Gothic"/>
          <w:sz w:val="20"/>
          <w:szCs w:val="20"/>
        </w:rPr>
        <w:t xml:space="preserve">o </w:t>
      </w:r>
      <w:r w:rsidRPr="00117B24">
        <w:rPr>
          <w:rFonts w:ascii="Century Gothic" w:hAnsi="Century Gothic"/>
          <w:sz w:val="20"/>
          <w:szCs w:val="20"/>
        </w:rPr>
        <w:t>suprimento da</w:t>
      </w:r>
      <w:r>
        <w:rPr>
          <w:rFonts w:ascii="Century Gothic" w:hAnsi="Century Gothic"/>
          <w:sz w:val="20"/>
          <w:szCs w:val="20"/>
        </w:rPr>
        <w:t>s</w:t>
      </w:r>
      <w:r w:rsidRPr="00117B24">
        <w:rPr>
          <w:rFonts w:ascii="Century Gothic" w:hAnsi="Century Gothic"/>
          <w:sz w:val="20"/>
          <w:szCs w:val="20"/>
        </w:rPr>
        <w:t xml:space="preserve"> demanda</w:t>
      </w:r>
      <w:r>
        <w:rPr>
          <w:rFonts w:ascii="Century Gothic" w:hAnsi="Century Gothic"/>
          <w:sz w:val="20"/>
          <w:szCs w:val="20"/>
        </w:rPr>
        <w:t>s</w:t>
      </w:r>
      <w:r w:rsidRPr="00117B24">
        <w:rPr>
          <w:rFonts w:ascii="Century Gothic" w:hAnsi="Century Gothic"/>
          <w:sz w:val="20"/>
          <w:szCs w:val="20"/>
        </w:rPr>
        <w:t xml:space="preserve"> pelos serviços oriunda</w:t>
      </w:r>
      <w:r>
        <w:rPr>
          <w:rFonts w:ascii="Century Gothic" w:hAnsi="Century Gothic"/>
          <w:sz w:val="20"/>
          <w:szCs w:val="20"/>
        </w:rPr>
        <w:t>s</w:t>
      </w:r>
      <w:r w:rsidRPr="00117B24">
        <w:rPr>
          <w:rFonts w:ascii="Century Gothic" w:hAnsi="Century Gothic"/>
          <w:sz w:val="20"/>
          <w:szCs w:val="20"/>
        </w:rPr>
        <w:t xml:space="preserve"> das áreas de negócio. </w:t>
      </w:r>
    </w:p>
    <w:p w:rsidR="008F5EFE" w:rsidRDefault="008F5EFE" w:rsidP="008F5EFE">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8F5EFE" w:rsidRPr="00BD4CDC" w:rsidTr="00D532B2">
        <w:trPr>
          <w:trHeight w:val="485"/>
        </w:trPr>
        <w:tc>
          <w:tcPr>
            <w:tcW w:w="567" w:type="dxa"/>
            <w:vMerge w:val="restart"/>
            <w:shd w:val="clear" w:color="auto" w:fill="D9D9D9" w:themeFill="background1" w:themeFillShade="D9"/>
            <w:vAlign w:val="center"/>
          </w:tcPr>
          <w:p w:rsidR="008F5EFE" w:rsidRPr="00E319DF" w:rsidRDefault="008F5EFE" w:rsidP="00D84374">
            <w:pPr>
              <w:spacing w:before="120" w:after="120"/>
              <w:jc w:val="center"/>
              <w:rPr>
                <w:rFonts w:ascii="Century Gothic" w:hAnsi="Century Gothic"/>
                <w:b/>
                <w:sz w:val="20"/>
                <w:szCs w:val="20"/>
              </w:rPr>
            </w:pPr>
            <w:r w:rsidRPr="00E319DF">
              <w:rPr>
                <w:rFonts w:ascii="Century Gothic" w:hAnsi="Century Gothic"/>
                <w:b/>
                <w:sz w:val="20"/>
                <w:szCs w:val="20"/>
              </w:rPr>
              <w:t>16</w:t>
            </w:r>
          </w:p>
        </w:tc>
        <w:tc>
          <w:tcPr>
            <w:tcW w:w="6769" w:type="dxa"/>
            <w:vMerge w:val="restart"/>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Pr>
                <w:rFonts w:ascii="Century Gothic" w:hAnsi="Century Gothic"/>
                <w:sz w:val="20"/>
                <w:szCs w:val="20"/>
              </w:rPr>
              <w:t xml:space="preserve">Ampliar a monitoração e relatar </w:t>
            </w:r>
            <w:r w:rsidRPr="00F15AB7">
              <w:rPr>
                <w:rFonts w:ascii="Century Gothic" w:hAnsi="Century Gothic"/>
                <w:sz w:val="20"/>
                <w:szCs w:val="20"/>
              </w:rPr>
              <w:t xml:space="preserve">continuamente os aspectos de capacidade </w:t>
            </w:r>
            <w:r>
              <w:rPr>
                <w:rFonts w:ascii="Century Gothic" w:hAnsi="Century Gothic"/>
                <w:sz w:val="20"/>
                <w:szCs w:val="20"/>
              </w:rPr>
              <w:t xml:space="preserve">referentes aos </w:t>
            </w:r>
            <w:r w:rsidRPr="00F15AB7">
              <w:rPr>
                <w:rFonts w:ascii="Century Gothic" w:hAnsi="Century Gothic"/>
                <w:sz w:val="20"/>
                <w:szCs w:val="20"/>
              </w:rPr>
              <w:t>Contratos de Apoio estabelecidos com fornecedores</w:t>
            </w:r>
            <w:r>
              <w:rPr>
                <w:rFonts w:ascii="Century Gothic" w:hAnsi="Century Gothic"/>
                <w:sz w:val="20"/>
                <w:szCs w:val="20"/>
              </w:rPr>
              <w:t xml:space="preserve"> externos.</w:t>
            </w:r>
          </w:p>
        </w:tc>
        <w:tc>
          <w:tcPr>
            <w:tcW w:w="2020" w:type="dxa"/>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E319DF">
              <w:rPr>
                <w:rFonts w:ascii="Century Gothic" w:hAnsi="Century Gothic"/>
                <w:sz w:val="20"/>
                <w:szCs w:val="20"/>
              </w:rPr>
              <w:t>Média</w:t>
            </w:r>
          </w:p>
        </w:tc>
      </w:tr>
      <w:tr w:rsidR="008F5EFE" w:rsidRPr="00BD4CDC" w:rsidTr="00D532B2">
        <w:trPr>
          <w:trHeight w:val="485"/>
        </w:trPr>
        <w:tc>
          <w:tcPr>
            <w:tcW w:w="567" w:type="dxa"/>
            <w:vMerge/>
            <w:shd w:val="clear" w:color="auto" w:fill="D9D9D9" w:themeFill="background1" w:themeFillShade="D9"/>
          </w:tcPr>
          <w:p w:rsidR="008F5EFE" w:rsidRPr="00BD4CDC" w:rsidRDefault="008F5EFE"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8F5EFE" w:rsidRPr="00BD4CDC" w:rsidRDefault="008F5EFE"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E319DF">
              <w:rPr>
                <w:rFonts w:ascii="Century Gothic" w:hAnsi="Century Gothic"/>
                <w:sz w:val="20"/>
                <w:szCs w:val="20"/>
              </w:rPr>
              <w:t>Médio</w:t>
            </w:r>
          </w:p>
        </w:tc>
      </w:tr>
    </w:tbl>
    <w:p w:rsidR="008F5EFE" w:rsidRPr="00DC6D6F" w:rsidRDefault="008F5EFE"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DC6D6F">
        <w:rPr>
          <w:rFonts w:ascii="Century Gothic" w:hAnsi="Century Gothic"/>
          <w:sz w:val="20"/>
          <w:szCs w:val="20"/>
        </w:rPr>
        <w:t xml:space="preserve">Como parte da cadeia de fornecimento dos </w:t>
      </w:r>
      <w:r w:rsidR="00DB28C4">
        <w:rPr>
          <w:rFonts w:ascii="Century Gothic" w:hAnsi="Century Gothic"/>
          <w:sz w:val="20"/>
          <w:szCs w:val="20"/>
        </w:rPr>
        <w:t>Serviços de TI</w:t>
      </w:r>
      <w:r w:rsidRPr="00DC6D6F">
        <w:rPr>
          <w:rFonts w:ascii="Century Gothic" w:hAnsi="Century Gothic"/>
          <w:sz w:val="20"/>
          <w:szCs w:val="20"/>
        </w:rPr>
        <w:t xml:space="preserve"> às áreas de negócio, os fornecedores externos necessitam ser</w:t>
      </w:r>
      <w:r>
        <w:rPr>
          <w:rFonts w:ascii="Century Gothic" w:hAnsi="Century Gothic"/>
          <w:sz w:val="20"/>
          <w:szCs w:val="20"/>
        </w:rPr>
        <w:t>,</w:t>
      </w:r>
      <w:r w:rsidRPr="00DC6D6F">
        <w:rPr>
          <w:rFonts w:ascii="Century Gothic" w:hAnsi="Century Gothic"/>
          <w:sz w:val="20"/>
          <w:szCs w:val="20"/>
        </w:rPr>
        <w:t xml:space="preserve"> </w:t>
      </w:r>
      <w:r>
        <w:rPr>
          <w:rFonts w:ascii="Century Gothic" w:hAnsi="Century Gothic"/>
          <w:sz w:val="20"/>
          <w:szCs w:val="20"/>
        </w:rPr>
        <w:t xml:space="preserve">cada vez mais, </w:t>
      </w:r>
      <w:r w:rsidRPr="00DC6D6F">
        <w:rPr>
          <w:rFonts w:ascii="Century Gothic" w:hAnsi="Century Gothic"/>
          <w:sz w:val="20"/>
          <w:szCs w:val="20"/>
        </w:rPr>
        <w:t xml:space="preserve">monitorados e acompanhados no tocante aos aspectos relativos à capacidade de entrega e desempenho de suas atividades e/ou </w:t>
      </w:r>
      <w:r>
        <w:rPr>
          <w:rFonts w:ascii="Century Gothic" w:hAnsi="Century Gothic"/>
          <w:sz w:val="20"/>
          <w:szCs w:val="20"/>
        </w:rPr>
        <w:t xml:space="preserve">de seus </w:t>
      </w:r>
      <w:r w:rsidRPr="00DC6D6F">
        <w:rPr>
          <w:rFonts w:ascii="Century Gothic" w:hAnsi="Century Gothic"/>
          <w:sz w:val="20"/>
          <w:szCs w:val="20"/>
        </w:rPr>
        <w:t>recursos computacionais</w:t>
      </w:r>
      <w:r>
        <w:rPr>
          <w:rFonts w:ascii="Century Gothic" w:hAnsi="Century Gothic"/>
          <w:sz w:val="20"/>
          <w:szCs w:val="20"/>
        </w:rPr>
        <w:t xml:space="preserve"> que estejam </w:t>
      </w:r>
      <w:r w:rsidRPr="00DC6D6F">
        <w:rPr>
          <w:rFonts w:ascii="Century Gothic" w:hAnsi="Century Gothic"/>
          <w:sz w:val="20"/>
          <w:szCs w:val="20"/>
        </w:rPr>
        <w:t xml:space="preserve">em operação </w:t>
      </w:r>
      <w:r>
        <w:rPr>
          <w:rFonts w:ascii="Century Gothic" w:hAnsi="Century Gothic"/>
          <w:sz w:val="20"/>
          <w:szCs w:val="20"/>
        </w:rPr>
        <w:t xml:space="preserve">na </w:t>
      </w:r>
      <w:r w:rsidR="00FC5809" w:rsidRPr="00FC5809">
        <w:rPr>
          <w:rFonts w:ascii="Century Gothic" w:hAnsi="Century Gothic"/>
          <w:b/>
          <w:sz w:val="20"/>
          <w:szCs w:val="20"/>
        </w:rPr>
        <w:t>GVT</w:t>
      </w:r>
      <w:r w:rsidRPr="00DC6D6F">
        <w:rPr>
          <w:rFonts w:ascii="Century Gothic" w:hAnsi="Century Gothic"/>
          <w:sz w:val="20"/>
          <w:szCs w:val="20"/>
        </w:rPr>
        <w:t>.</w:t>
      </w:r>
    </w:p>
    <w:p w:rsidR="008F5EFE" w:rsidRDefault="008F5EFE" w:rsidP="008F5EFE">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8F5EFE" w:rsidRPr="00BD4CDC" w:rsidTr="00D532B2">
        <w:trPr>
          <w:trHeight w:val="485"/>
        </w:trPr>
        <w:tc>
          <w:tcPr>
            <w:tcW w:w="567" w:type="dxa"/>
            <w:vMerge w:val="restart"/>
            <w:shd w:val="clear" w:color="auto" w:fill="D9D9D9" w:themeFill="background1" w:themeFillShade="D9"/>
            <w:vAlign w:val="center"/>
          </w:tcPr>
          <w:p w:rsidR="008F5EFE" w:rsidRPr="00E319DF" w:rsidRDefault="008F5EFE" w:rsidP="00D84374">
            <w:pPr>
              <w:spacing w:before="120" w:after="120"/>
              <w:jc w:val="center"/>
              <w:rPr>
                <w:rFonts w:ascii="Century Gothic" w:hAnsi="Century Gothic"/>
                <w:b/>
                <w:sz w:val="20"/>
                <w:szCs w:val="20"/>
              </w:rPr>
            </w:pPr>
            <w:r w:rsidRPr="00E319DF">
              <w:rPr>
                <w:rFonts w:ascii="Century Gothic" w:hAnsi="Century Gothic"/>
                <w:b/>
                <w:sz w:val="20"/>
                <w:szCs w:val="20"/>
              </w:rPr>
              <w:t>17</w:t>
            </w:r>
          </w:p>
        </w:tc>
        <w:tc>
          <w:tcPr>
            <w:tcW w:w="6769" w:type="dxa"/>
            <w:vMerge w:val="restart"/>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D4CDC">
              <w:rPr>
                <w:rFonts w:ascii="Century Gothic" w:hAnsi="Century Gothic"/>
                <w:sz w:val="20"/>
                <w:szCs w:val="20"/>
              </w:rPr>
              <w:t xml:space="preserve">Submeter o processo ao ciclo de melhoria contínua (PDCA), garantindo sua constante evolução frente ao desenvolvimento </w:t>
            </w:r>
            <w:r>
              <w:rPr>
                <w:rFonts w:ascii="Century Gothic" w:hAnsi="Century Gothic"/>
                <w:sz w:val="20"/>
                <w:szCs w:val="20"/>
              </w:rPr>
              <w:t xml:space="preserve">e expansão </w:t>
            </w:r>
            <w:r w:rsidRPr="00BD4CDC">
              <w:rPr>
                <w:rFonts w:ascii="Century Gothic" w:hAnsi="Century Gothic"/>
                <w:sz w:val="20"/>
                <w:szCs w:val="20"/>
              </w:rPr>
              <w:t xml:space="preserve">da </w:t>
            </w:r>
            <w:r w:rsidR="00FC5809" w:rsidRPr="00FC5809">
              <w:rPr>
                <w:rFonts w:ascii="Century Gothic" w:hAnsi="Century Gothic"/>
                <w:b/>
                <w:sz w:val="20"/>
                <w:szCs w:val="20"/>
              </w:rPr>
              <w:t>GVT</w:t>
            </w:r>
            <w:r>
              <w:rPr>
                <w:rFonts w:ascii="Century Gothic" w:hAnsi="Century Gothic"/>
                <w:sz w:val="20"/>
                <w:szCs w:val="20"/>
              </w:rPr>
              <w:t>.</w:t>
            </w:r>
          </w:p>
        </w:tc>
        <w:tc>
          <w:tcPr>
            <w:tcW w:w="2020" w:type="dxa"/>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E319DF">
              <w:rPr>
                <w:rFonts w:ascii="Century Gothic" w:hAnsi="Century Gothic"/>
                <w:sz w:val="20"/>
                <w:szCs w:val="20"/>
              </w:rPr>
              <w:t>Baixa</w:t>
            </w:r>
          </w:p>
        </w:tc>
      </w:tr>
      <w:tr w:rsidR="008F5EFE" w:rsidRPr="00BD4CDC" w:rsidTr="00D532B2">
        <w:trPr>
          <w:trHeight w:val="485"/>
        </w:trPr>
        <w:tc>
          <w:tcPr>
            <w:tcW w:w="567" w:type="dxa"/>
            <w:vMerge/>
            <w:shd w:val="clear" w:color="auto" w:fill="D9D9D9" w:themeFill="background1" w:themeFillShade="D9"/>
          </w:tcPr>
          <w:p w:rsidR="008F5EFE" w:rsidRPr="00BD4CDC" w:rsidRDefault="008F5EFE"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8F5EFE" w:rsidRPr="00BD4CDC" w:rsidRDefault="008F5EFE"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8F5EFE" w:rsidRPr="00BD4CDC" w:rsidRDefault="008F5EFE"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E319DF">
              <w:rPr>
                <w:rFonts w:ascii="Century Gothic" w:hAnsi="Century Gothic"/>
                <w:sz w:val="20"/>
                <w:szCs w:val="20"/>
              </w:rPr>
              <w:t>Longo</w:t>
            </w:r>
          </w:p>
        </w:tc>
      </w:tr>
    </w:tbl>
    <w:p w:rsidR="008F5EFE" w:rsidRDefault="008F5EFE"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Os indicadores e resultados devem ser avaliados periodicamente, proporcionando ajustes n</w:t>
      </w:r>
      <w:r w:rsidRPr="00EE5F6A">
        <w:rPr>
          <w:rFonts w:ascii="Century Gothic" w:hAnsi="Century Gothic"/>
          <w:sz w:val="20"/>
          <w:szCs w:val="20"/>
        </w:rPr>
        <w:t>o processo</w:t>
      </w:r>
      <w:r>
        <w:rPr>
          <w:rFonts w:ascii="Century Gothic" w:hAnsi="Century Gothic"/>
          <w:sz w:val="20"/>
          <w:szCs w:val="20"/>
        </w:rPr>
        <w:t xml:space="preserve"> conforme necessário</w:t>
      </w:r>
      <w:r w:rsidRPr="00EE5F6A">
        <w:rPr>
          <w:rFonts w:ascii="Century Gothic" w:hAnsi="Century Gothic"/>
          <w:sz w:val="20"/>
          <w:szCs w:val="20"/>
        </w:rPr>
        <w:t xml:space="preserve">, </w:t>
      </w:r>
      <w:r>
        <w:rPr>
          <w:rFonts w:ascii="Century Gothic" w:hAnsi="Century Gothic"/>
          <w:sz w:val="20"/>
          <w:szCs w:val="20"/>
        </w:rPr>
        <w:t xml:space="preserve">e </w:t>
      </w:r>
      <w:r w:rsidRPr="00EE5F6A">
        <w:rPr>
          <w:rFonts w:ascii="Century Gothic" w:hAnsi="Century Gothic"/>
          <w:sz w:val="20"/>
          <w:szCs w:val="20"/>
        </w:rPr>
        <w:t>garantindo</w:t>
      </w:r>
      <w:r>
        <w:rPr>
          <w:rFonts w:ascii="Century Gothic" w:hAnsi="Century Gothic"/>
          <w:sz w:val="20"/>
          <w:szCs w:val="20"/>
        </w:rPr>
        <w:t xml:space="preserve"> que:</w:t>
      </w:r>
    </w:p>
    <w:p w:rsidR="008F5EFE" w:rsidRDefault="008F5EFE" w:rsidP="009863F8">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Os Planos de Capacidade sejam elaborados, revisados e continuamente atualizados;</w:t>
      </w:r>
    </w:p>
    <w:p w:rsidR="008F5EFE" w:rsidRDefault="008F5EFE" w:rsidP="009863F8">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A</w:t>
      </w:r>
      <w:r w:rsidRPr="00EE5F6A">
        <w:rPr>
          <w:rFonts w:ascii="Century Gothic" w:hAnsi="Century Gothic"/>
          <w:sz w:val="20"/>
          <w:szCs w:val="20"/>
        </w:rPr>
        <w:t>s pessoas que atuam no processo sejam continuamente treinadas;</w:t>
      </w:r>
    </w:p>
    <w:p w:rsidR="008F5EFE" w:rsidRDefault="008F5EFE" w:rsidP="009863F8">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N</w:t>
      </w:r>
      <w:r w:rsidRPr="00EE5F6A">
        <w:rPr>
          <w:rFonts w:ascii="Century Gothic" w:hAnsi="Century Gothic"/>
          <w:sz w:val="20"/>
          <w:szCs w:val="20"/>
        </w:rPr>
        <w:t>ovos relatórios sejam produzidos</w:t>
      </w:r>
      <w:r>
        <w:rPr>
          <w:rFonts w:ascii="Century Gothic" w:hAnsi="Century Gothic"/>
          <w:sz w:val="20"/>
          <w:szCs w:val="20"/>
        </w:rPr>
        <w:t>;</w:t>
      </w:r>
    </w:p>
    <w:p w:rsidR="008F5EFE" w:rsidRDefault="008F5EFE" w:rsidP="009863F8">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 xml:space="preserve">Exceções ou falhas de </w:t>
      </w:r>
      <w:proofErr w:type="gramStart"/>
      <w:r>
        <w:rPr>
          <w:rFonts w:ascii="Century Gothic" w:hAnsi="Century Gothic"/>
          <w:sz w:val="20"/>
          <w:szCs w:val="20"/>
        </w:rPr>
        <w:t>performance</w:t>
      </w:r>
      <w:proofErr w:type="gramEnd"/>
      <w:r>
        <w:rPr>
          <w:rFonts w:ascii="Century Gothic" w:hAnsi="Century Gothic"/>
          <w:sz w:val="20"/>
          <w:szCs w:val="20"/>
        </w:rPr>
        <w:t xml:space="preserve"> e capacidade sejam base para ações consistentes de melhoria contínua;</w:t>
      </w:r>
    </w:p>
    <w:p w:rsidR="008F5EFE" w:rsidRPr="008F5EFE" w:rsidRDefault="008F5EFE" w:rsidP="009863F8">
      <w:pPr>
        <w:pStyle w:val="PargrafodaLista"/>
        <w:numPr>
          <w:ilvl w:val="1"/>
          <w:numId w:val="20"/>
        </w:numPr>
        <w:spacing w:before="120" w:after="120" w:line="276" w:lineRule="auto"/>
        <w:ind w:left="1434" w:hanging="357"/>
        <w:jc w:val="both"/>
        <w:rPr>
          <w:rFonts w:ascii="Century Gothic" w:hAnsi="Century Gothic" w:cs="Arial"/>
          <w:b/>
          <w:color w:val="FFFFFF" w:themeColor="background1"/>
          <w:sz w:val="20"/>
          <w:szCs w:val="16"/>
        </w:rPr>
      </w:pPr>
      <w:r w:rsidRPr="008F5EFE">
        <w:rPr>
          <w:rFonts w:ascii="Century Gothic" w:hAnsi="Century Gothic"/>
          <w:sz w:val="20"/>
          <w:szCs w:val="20"/>
        </w:rPr>
        <w:t>Entre outros.</w:t>
      </w:r>
    </w:p>
    <w:p w:rsidR="0046793A" w:rsidRPr="008F5EFE" w:rsidRDefault="0046793A" w:rsidP="009863F8">
      <w:pPr>
        <w:pStyle w:val="PargrafodaLista"/>
        <w:numPr>
          <w:ilvl w:val="1"/>
          <w:numId w:val="20"/>
        </w:numPr>
        <w:spacing w:before="120" w:after="120" w:line="276" w:lineRule="auto"/>
        <w:ind w:left="1434" w:hanging="357"/>
        <w:jc w:val="both"/>
        <w:rPr>
          <w:rFonts w:ascii="Century Gothic" w:hAnsi="Century Gothic" w:cs="Arial"/>
          <w:b/>
          <w:color w:val="FFFFFF" w:themeColor="background1"/>
          <w:sz w:val="20"/>
          <w:szCs w:val="16"/>
        </w:rPr>
      </w:pPr>
      <w:r w:rsidRPr="008F5EFE">
        <w:rPr>
          <w:rFonts w:ascii="Century Gothic" w:hAnsi="Century Gothic" w:cs="Arial"/>
          <w:b/>
          <w:color w:val="FFFFFF" w:themeColor="background1"/>
          <w:sz w:val="20"/>
          <w:szCs w:val="16"/>
        </w:rPr>
        <w:br w:type="page"/>
      </w:r>
    </w:p>
    <w:p w:rsidR="0046793A" w:rsidRDefault="0046793A" w:rsidP="0046793A">
      <w:pPr>
        <w:keepLines/>
        <w:shd w:val="clear" w:color="auto" w:fill="0F243E" w:themeFill="text2" w:themeFillShade="80"/>
        <w:jc w:val="right"/>
        <w:rPr>
          <w:rFonts w:ascii="Century Gothic" w:hAnsi="Century Gothic" w:cs="Arial"/>
          <w:b/>
          <w:color w:val="FFFFFF" w:themeColor="background1"/>
          <w:sz w:val="20"/>
          <w:szCs w:val="16"/>
        </w:rPr>
      </w:pPr>
    </w:p>
    <w:p w:rsidR="0046793A" w:rsidRDefault="0034605F" w:rsidP="0046793A">
      <w:pPr>
        <w:keepLines/>
        <w:shd w:val="clear" w:color="auto" w:fill="0F243E" w:themeFill="text2" w:themeFillShade="80"/>
        <w:jc w:val="right"/>
        <w:rPr>
          <w:rFonts w:ascii="Century Gothic" w:hAnsi="Century Gothic" w:cs="Arial"/>
          <w:b/>
          <w:color w:val="FFFFFF" w:themeColor="background1"/>
          <w:sz w:val="20"/>
          <w:szCs w:val="16"/>
        </w:rPr>
      </w:pPr>
      <w:r>
        <w:rPr>
          <w:rFonts w:ascii="Century Gothic" w:hAnsi="Century Gothic" w:cs="Arial"/>
          <w:b/>
          <w:color w:val="FFFFFF" w:themeColor="background1"/>
          <w:sz w:val="20"/>
          <w:szCs w:val="16"/>
        </w:rPr>
        <w:t>DESENHO</w:t>
      </w:r>
      <w:r w:rsidR="0046793A">
        <w:rPr>
          <w:rFonts w:ascii="Century Gothic" w:hAnsi="Century Gothic" w:cs="Arial"/>
          <w:b/>
          <w:color w:val="FFFFFF" w:themeColor="background1"/>
          <w:sz w:val="20"/>
          <w:szCs w:val="16"/>
        </w:rPr>
        <w:t xml:space="preserve"> D</w:t>
      </w:r>
      <w:r w:rsidR="005C5DA7">
        <w:rPr>
          <w:rFonts w:ascii="Century Gothic" w:hAnsi="Century Gothic" w:cs="Arial"/>
          <w:b/>
          <w:color w:val="FFFFFF" w:themeColor="background1"/>
          <w:sz w:val="20"/>
          <w:szCs w:val="16"/>
        </w:rPr>
        <w:t>E</w:t>
      </w:r>
      <w:r w:rsidR="0046793A">
        <w:rPr>
          <w:rFonts w:ascii="Century Gothic" w:hAnsi="Century Gothic" w:cs="Arial"/>
          <w:b/>
          <w:color w:val="FFFFFF" w:themeColor="background1"/>
          <w:sz w:val="20"/>
          <w:szCs w:val="16"/>
        </w:rPr>
        <w:t xml:space="preserve"> SERVIÇO</w:t>
      </w:r>
    </w:p>
    <w:p w:rsidR="0046793A" w:rsidRPr="007B4F7E" w:rsidRDefault="0046793A" w:rsidP="0046793A">
      <w:pPr>
        <w:keepLines/>
        <w:shd w:val="clear" w:color="auto" w:fill="0F243E" w:themeFill="text2" w:themeFillShade="80"/>
        <w:jc w:val="right"/>
        <w:rPr>
          <w:rFonts w:ascii="Century Gothic" w:hAnsi="Century Gothic" w:cs="Arial"/>
          <w:b/>
          <w:color w:val="FFFFFF" w:themeColor="background1"/>
          <w:sz w:val="20"/>
          <w:szCs w:val="16"/>
        </w:rPr>
      </w:pPr>
    </w:p>
    <w:p w:rsidR="0046793A" w:rsidRPr="0046793A" w:rsidRDefault="0046793A" w:rsidP="0046793A">
      <w:pPr>
        <w:pStyle w:val="T11"/>
        <w:shd w:val="clear" w:color="auto" w:fill="0F243E" w:themeFill="text2" w:themeFillShade="80"/>
        <w:spacing w:line="240" w:lineRule="auto"/>
        <w:jc w:val="right"/>
        <w:rPr>
          <w:rFonts w:ascii="Franklin Gothic Medium" w:hAnsi="Franklin Gothic Medium"/>
          <w:b w:val="0"/>
          <w:sz w:val="36"/>
        </w:rPr>
      </w:pPr>
      <w:bookmarkStart w:id="28" w:name="_Toc286743408"/>
      <w:r w:rsidRPr="0046793A">
        <w:rPr>
          <w:rFonts w:ascii="Franklin Gothic Medium" w:hAnsi="Franklin Gothic Medium"/>
          <w:b w:val="0"/>
          <w:sz w:val="36"/>
        </w:rPr>
        <w:t>GERENCIAMENTO D</w:t>
      </w:r>
      <w:r w:rsidR="0034605F">
        <w:rPr>
          <w:rFonts w:ascii="Franklin Gothic Medium" w:hAnsi="Franklin Gothic Medium"/>
          <w:b w:val="0"/>
          <w:sz w:val="36"/>
        </w:rPr>
        <w:t>A DISPONIBILIDADE</w:t>
      </w:r>
      <w:bookmarkEnd w:id="28"/>
    </w:p>
    <w:p w:rsidR="0046793A" w:rsidRPr="007B4F7E" w:rsidRDefault="0046793A" w:rsidP="0046793A">
      <w:pPr>
        <w:keepLines/>
        <w:shd w:val="clear" w:color="auto" w:fill="0F243E" w:themeFill="text2" w:themeFillShade="80"/>
        <w:spacing w:after="240"/>
        <w:rPr>
          <w:rFonts w:ascii="Century Gothic" w:hAnsi="Century Gothic" w:cs="Arial"/>
          <w:b/>
          <w:color w:val="FFFFFF" w:themeColor="background1"/>
          <w:sz w:val="20"/>
          <w:szCs w:val="20"/>
        </w:rPr>
      </w:pPr>
    </w:p>
    <w:p w:rsidR="0046793A" w:rsidRDefault="00102715" w:rsidP="0046793A">
      <w:pPr>
        <w:pStyle w:val="TextoCorrido"/>
        <w:rPr>
          <w:rFonts w:ascii="Century Gothic" w:hAnsi="Century Gothic"/>
        </w:rPr>
      </w:pPr>
      <w:r>
        <w:rPr>
          <w:rFonts w:ascii="Century Gothic" w:hAnsi="Century Gothic"/>
          <w:noProof/>
        </w:rPr>
        <w:pict>
          <v:rect id="_x0000_s1040" style="position:absolute;left:0;text-align:left;margin-left:29.6pt;margin-top:15.8pt;width:407.25pt;height:158.75pt;z-index:251686912" o:regroupid="2" fillcolor="white [3201]" strokecolor="#666 [1936]" strokeweight="1pt">
            <v:fill color2="#999 [1296]" focusposition="1" focussize="" focus="100%" type="gradient"/>
            <v:shadow type="perspective" color="#7f7f7f [1601]" opacity=".5" offset="1pt" offset2="-3pt"/>
            <v:textbox style="mso-next-textbox:#_x0000_s1040">
              <w:txbxContent>
                <w:p w:rsidR="008972E1" w:rsidRPr="00934AFF" w:rsidRDefault="008972E1" w:rsidP="0046793A">
                  <w:pPr>
                    <w:jc w:val="center"/>
                    <w:rPr>
                      <w:rFonts w:ascii="Century Gothic" w:hAnsi="Century Gothic"/>
                      <w:b/>
                      <w:color w:val="000000" w:themeColor="text1"/>
                      <w:sz w:val="20"/>
                      <w:szCs w:val="20"/>
                    </w:rPr>
                  </w:pPr>
                </w:p>
                <w:p w:rsidR="008972E1" w:rsidRPr="005B670B" w:rsidRDefault="008972E1" w:rsidP="00366D3A">
                  <w:pPr>
                    <w:pStyle w:val="PargrafodaLista"/>
                    <w:numPr>
                      <w:ilvl w:val="0"/>
                      <w:numId w:val="13"/>
                    </w:numPr>
                    <w:spacing w:before="120" w:after="120"/>
                    <w:ind w:left="714" w:hanging="357"/>
                    <w:contextualSpacing w:val="0"/>
                    <w:rPr>
                      <w:rFonts w:ascii="Century Gothic" w:hAnsi="Century Gothic"/>
                      <w:color w:val="000000" w:themeColor="text1"/>
                      <w:sz w:val="20"/>
                      <w:szCs w:val="20"/>
                    </w:rPr>
                  </w:pPr>
                  <w:r w:rsidRPr="005B670B">
                    <w:rPr>
                      <w:rFonts w:ascii="Century Gothic" w:hAnsi="Century Gothic"/>
                      <w:color w:val="000000" w:themeColor="text1"/>
                      <w:sz w:val="20"/>
                      <w:szCs w:val="20"/>
                    </w:rPr>
                    <w:t>Produzir e manter o Plano da Disponibilidade e avaliar o impacto de mudanças no Plano</w:t>
                  </w:r>
                </w:p>
                <w:p w:rsidR="008972E1" w:rsidRPr="005B670B" w:rsidRDefault="008972E1" w:rsidP="00366D3A">
                  <w:pPr>
                    <w:pStyle w:val="PargrafodaLista"/>
                    <w:numPr>
                      <w:ilvl w:val="0"/>
                      <w:numId w:val="13"/>
                    </w:numPr>
                    <w:spacing w:before="120" w:after="120"/>
                    <w:ind w:left="714" w:hanging="357"/>
                    <w:contextualSpacing w:val="0"/>
                    <w:rPr>
                      <w:rFonts w:ascii="Century Gothic" w:hAnsi="Century Gothic"/>
                      <w:color w:val="000000" w:themeColor="text1"/>
                      <w:sz w:val="20"/>
                      <w:szCs w:val="20"/>
                    </w:rPr>
                  </w:pPr>
                  <w:r w:rsidRPr="005B670B">
                    <w:rPr>
                      <w:rFonts w:ascii="Century Gothic" w:hAnsi="Century Gothic"/>
                      <w:color w:val="000000" w:themeColor="text1"/>
                      <w:sz w:val="20"/>
                      <w:szCs w:val="20"/>
                    </w:rPr>
                    <w:t>Fornecer recomendações e diretrizes sobre todos os assuntos da disponibilidade e auxiliar no diagnóstico e na resolução de incidentes e problemas relacionados à disponibilidade</w:t>
                  </w:r>
                </w:p>
                <w:p w:rsidR="008972E1" w:rsidRPr="005B670B" w:rsidRDefault="008972E1" w:rsidP="00366D3A">
                  <w:pPr>
                    <w:pStyle w:val="PargrafodaLista"/>
                    <w:numPr>
                      <w:ilvl w:val="0"/>
                      <w:numId w:val="13"/>
                    </w:numPr>
                    <w:spacing w:before="120" w:after="120"/>
                    <w:ind w:left="714" w:hanging="357"/>
                    <w:contextualSpacing w:val="0"/>
                    <w:rPr>
                      <w:rFonts w:ascii="Century Gothic" w:hAnsi="Century Gothic"/>
                      <w:color w:val="000000" w:themeColor="text1"/>
                      <w:sz w:val="20"/>
                      <w:szCs w:val="20"/>
                    </w:rPr>
                  </w:pPr>
                  <w:r w:rsidRPr="005B670B">
                    <w:rPr>
                      <w:rFonts w:ascii="Century Gothic" w:hAnsi="Century Gothic"/>
                      <w:color w:val="000000" w:themeColor="text1"/>
                      <w:sz w:val="20"/>
                      <w:szCs w:val="20"/>
                    </w:rPr>
                    <w:t xml:space="preserve">Assegurar que os </w:t>
                  </w:r>
                  <w:r>
                    <w:rPr>
                      <w:rFonts w:ascii="Century Gothic" w:hAnsi="Century Gothic"/>
                      <w:color w:val="000000" w:themeColor="text1"/>
                      <w:sz w:val="20"/>
                      <w:szCs w:val="20"/>
                    </w:rPr>
                    <w:t>níveis</w:t>
                  </w:r>
                  <w:r w:rsidRPr="005B670B">
                    <w:rPr>
                      <w:rFonts w:ascii="Century Gothic" w:hAnsi="Century Gothic"/>
                      <w:color w:val="000000" w:themeColor="text1"/>
                      <w:sz w:val="20"/>
                      <w:szCs w:val="20"/>
                    </w:rPr>
                    <w:t xml:space="preserve"> d</w:t>
                  </w:r>
                  <w:r>
                    <w:rPr>
                      <w:rFonts w:ascii="Century Gothic" w:hAnsi="Century Gothic"/>
                      <w:color w:val="000000" w:themeColor="text1"/>
                      <w:sz w:val="20"/>
                      <w:szCs w:val="20"/>
                    </w:rPr>
                    <w:t>e</w:t>
                  </w:r>
                  <w:r w:rsidRPr="005B670B">
                    <w:rPr>
                      <w:rFonts w:ascii="Century Gothic" w:hAnsi="Century Gothic"/>
                      <w:color w:val="000000" w:themeColor="text1"/>
                      <w:sz w:val="20"/>
                      <w:szCs w:val="20"/>
                    </w:rPr>
                    <w:t xml:space="preserve"> disponibilidade do</w:t>
                  </w:r>
                  <w:r>
                    <w:rPr>
                      <w:rFonts w:ascii="Century Gothic" w:hAnsi="Century Gothic"/>
                      <w:color w:val="000000" w:themeColor="text1"/>
                      <w:sz w:val="20"/>
                      <w:szCs w:val="20"/>
                    </w:rPr>
                    <w:t>s</w:t>
                  </w:r>
                  <w:r w:rsidRPr="005B670B">
                    <w:rPr>
                      <w:rFonts w:ascii="Century Gothic" w:hAnsi="Century Gothic"/>
                      <w:color w:val="000000" w:themeColor="text1"/>
                      <w:sz w:val="20"/>
                      <w:szCs w:val="20"/>
                    </w:rPr>
                    <w:t xml:space="preserve"> serviço</w:t>
                  </w:r>
                  <w:r>
                    <w:rPr>
                      <w:rFonts w:ascii="Century Gothic" w:hAnsi="Century Gothic"/>
                      <w:color w:val="000000" w:themeColor="text1"/>
                      <w:sz w:val="20"/>
                      <w:szCs w:val="20"/>
                    </w:rPr>
                    <w:t>s</w:t>
                  </w:r>
                  <w:r w:rsidRPr="005B670B">
                    <w:rPr>
                      <w:rFonts w:ascii="Century Gothic" w:hAnsi="Century Gothic"/>
                      <w:color w:val="000000" w:themeColor="text1"/>
                      <w:sz w:val="20"/>
                      <w:szCs w:val="20"/>
                    </w:rPr>
                    <w:t xml:space="preserve"> atendam ou excedam as metas acordadas</w:t>
                  </w:r>
                </w:p>
                <w:p w:rsidR="008972E1" w:rsidRPr="005B670B" w:rsidRDefault="008972E1" w:rsidP="00366D3A">
                  <w:pPr>
                    <w:pStyle w:val="PargrafodaLista"/>
                    <w:numPr>
                      <w:ilvl w:val="0"/>
                      <w:numId w:val="13"/>
                    </w:numPr>
                    <w:spacing w:before="120" w:after="120"/>
                    <w:ind w:left="714" w:hanging="357"/>
                    <w:contextualSpacing w:val="0"/>
                    <w:rPr>
                      <w:rFonts w:ascii="Century Gothic" w:hAnsi="Century Gothic"/>
                      <w:color w:val="000000" w:themeColor="text1"/>
                      <w:sz w:val="20"/>
                      <w:szCs w:val="20"/>
                    </w:rPr>
                  </w:pPr>
                  <w:r w:rsidRPr="005B670B">
                    <w:rPr>
                      <w:rFonts w:ascii="Century Gothic" w:hAnsi="Century Gothic"/>
                      <w:color w:val="000000" w:themeColor="text1"/>
                      <w:sz w:val="20"/>
                      <w:szCs w:val="20"/>
                    </w:rPr>
                    <w:t>Procurar por formas pró-ativas para melhorar a disponibilidade</w:t>
                  </w:r>
                </w:p>
              </w:txbxContent>
            </v:textbox>
          </v:rect>
        </w:pict>
      </w:r>
      <w:r>
        <w:rPr>
          <w:rFonts w:ascii="Century Gothic" w:hAnsi="Century Gothic"/>
          <w:noProof/>
        </w:rPr>
        <w:pict>
          <v:rect id="_x0000_s1041" style="position:absolute;left:0;text-align:left;margin-left:46.1pt;margin-top:4.55pt;width:137.25pt;height:22.5pt;z-index:251687936" o:regroupid="2" fillcolor="white [3201]" strokecolor="#666 [1936]" strokeweight="1pt">
            <v:fill color2="#999 [1296]" focusposition="1" focussize="" focus="100%" type="gradient"/>
            <v:shadow type="perspective" color="#7f7f7f [1601]" opacity=".5" offset="1pt" offset2="-3pt"/>
            <v:textbox style="mso-next-textbox:#_x0000_s1041">
              <w:txbxContent>
                <w:p w:rsidR="008972E1" w:rsidRPr="00934AFF" w:rsidRDefault="008972E1" w:rsidP="0046793A">
                  <w:pPr>
                    <w:jc w:val="center"/>
                    <w:rPr>
                      <w:rFonts w:ascii="Century Gothic" w:hAnsi="Century Gothic"/>
                      <w:b/>
                      <w:color w:val="000000" w:themeColor="text1"/>
                      <w:sz w:val="20"/>
                      <w:szCs w:val="20"/>
                    </w:rPr>
                  </w:pPr>
                  <w:r w:rsidRPr="00934AFF">
                    <w:rPr>
                      <w:rFonts w:ascii="Century Gothic" w:hAnsi="Century Gothic"/>
                      <w:b/>
                      <w:color w:val="000000" w:themeColor="text1"/>
                      <w:sz w:val="20"/>
                      <w:szCs w:val="20"/>
                    </w:rPr>
                    <w:t>Objetivo</w:t>
                  </w:r>
                  <w:r>
                    <w:rPr>
                      <w:rFonts w:ascii="Century Gothic" w:hAnsi="Century Gothic"/>
                      <w:b/>
                      <w:color w:val="000000" w:themeColor="text1"/>
                      <w:sz w:val="20"/>
                      <w:szCs w:val="20"/>
                    </w:rPr>
                    <w:t>s</w:t>
                  </w:r>
                  <w:r w:rsidRPr="00934AFF">
                    <w:rPr>
                      <w:rFonts w:ascii="Century Gothic" w:hAnsi="Century Gothic"/>
                      <w:b/>
                      <w:color w:val="000000" w:themeColor="text1"/>
                      <w:sz w:val="20"/>
                      <w:szCs w:val="20"/>
                    </w:rPr>
                    <w:t xml:space="preserve"> do Processo</w:t>
                  </w:r>
                </w:p>
              </w:txbxContent>
            </v:textbox>
          </v:rect>
        </w:pict>
      </w:r>
    </w:p>
    <w:p w:rsidR="0046793A" w:rsidRDefault="0046793A" w:rsidP="0046793A">
      <w:pPr>
        <w:pStyle w:val="TextoCorrido"/>
        <w:rPr>
          <w:rFonts w:ascii="Century Gothic" w:hAnsi="Century Gothic"/>
        </w:rPr>
      </w:pPr>
    </w:p>
    <w:p w:rsidR="0046793A" w:rsidRDefault="0046793A" w:rsidP="0046793A">
      <w:pPr>
        <w:pStyle w:val="TextoCorrido"/>
        <w:rPr>
          <w:rFonts w:ascii="Century Gothic" w:hAnsi="Century Gothic"/>
        </w:rPr>
      </w:pPr>
    </w:p>
    <w:p w:rsidR="0046793A" w:rsidRDefault="0046793A" w:rsidP="0046793A">
      <w:pPr>
        <w:pStyle w:val="TextoCorrido"/>
        <w:rPr>
          <w:rFonts w:ascii="Century Gothic" w:hAnsi="Century Gothic"/>
        </w:rPr>
      </w:pPr>
    </w:p>
    <w:p w:rsidR="0034605F" w:rsidRDefault="0034605F" w:rsidP="0046793A">
      <w:pPr>
        <w:pStyle w:val="TextoCorrido"/>
        <w:rPr>
          <w:rFonts w:ascii="Century Gothic" w:hAnsi="Century Gothic"/>
        </w:rPr>
      </w:pPr>
    </w:p>
    <w:p w:rsidR="005B670B" w:rsidRDefault="005B670B" w:rsidP="0046793A">
      <w:pPr>
        <w:pStyle w:val="TextoCorrido"/>
        <w:rPr>
          <w:rFonts w:ascii="Century Gothic" w:hAnsi="Century Gothic"/>
        </w:rPr>
      </w:pPr>
    </w:p>
    <w:p w:rsidR="005B670B" w:rsidRDefault="005B670B" w:rsidP="0046793A">
      <w:pPr>
        <w:pStyle w:val="TextoCorrido"/>
        <w:rPr>
          <w:rFonts w:ascii="Century Gothic" w:hAnsi="Century Gothic"/>
        </w:rPr>
      </w:pPr>
    </w:p>
    <w:p w:rsidR="005B670B" w:rsidRDefault="005B670B" w:rsidP="0046793A">
      <w:pPr>
        <w:pStyle w:val="TextoCorrido"/>
        <w:rPr>
          <w:rFonts w:ascii="Century Gothic" w:hAnsi="Century Gothic"/>
        </w:rPr>
      </w:pPr>
    </w:p>
    <w:p w:rsidR="005B670B" w:rsidRDefault="00BA12C9" w:rsidP="00BA12C9">
      <w:pPr>
        <w:pStyle w:val="TextoCorrido"/>
        <w:spacing w:line="240" w:lineRule="auto"/>
        <w:rPr>
          <w:rFonts w:ascii="Century Gothic" w:hAnsi="Century Gothic"/>
        </w:rPr>
      </w:pPr>
      <w:r>
        <w:rPr>
          <w:rFonts w:ascii="Century Gothic" w:hAnsi="Century Gothic"/>
          <w:noProof/>
        </w:rPr>
        <w:drawing>
          <wp:anchor distT="0" distB="0" distL="114300" distR="114300" simplePos="0" relativeHeight="251747328" behindDoc="0" locked="0" layoutInCell="1" allowOverlap="1">
            <wp:simplePos x="0" y="0"/>
            <wp:positionH relativeFrom="column">
              <wp:posOffset>2471420</wp:posOffset>
            </wp:positionH>
            <wp:positionV relativeFrom="paragraph">
              <wp:posOffset>-3175</wp:posOffset>
            </wp:positionV>
            <wp:extent cx="3238500" cy="3962400"/>
            <wp:effectExtent l="19050" t="0" r="0" b="0"/>
            <wp:wrapNone/>
            <wp:docPr id="45"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anchor>
        </w:drawing>
      </w:r>
    </w:p>
    <w:p w:rsidR="0046793A" w:rsidRDefault="0046793A" w:rsidP="00BA12C9">
      <w:pPr>
        <w:pStyle w:val="TextoCorrido"/>
        <w:spacing w:line="240" w:lineRule="auto"/>
        <w:rPr>
          <w:rFonts w:ascii="Century Gothic" w:hAnsi="Century Gothic"/>
        </w:rPr>
      </w:pPr>
    </w:p>
    <w:p w:rsidR="0046793A" w:rsidRDefault="0046793A" w:rsidP="00BA12C9">
      <w:pPr>
        <w:pStyle w:val="TextoCorrido"/>
        <w:spacing w:line="240" w:lineRule="auto"/>
        <w:rPr>
          <w:rFonts w:ascii="Century Gothic" w:hAnsi="Century Gothic"/>
        </w:rPr>
      </w:pPr>
    </w:p>
    <w:p w:rsidR="00BA12C9" w:rsidRDefault="00BA12C9" w:rsidP="00BA12C9">
      <w:pPr>
        <w:pStyle w:val="TextoCorrido"/>
        <w:spacing w:line="240" w:lineRule="auto"/>
        <w:rPr>
          <w:rFonts w:ascii="Century Gothic" w:hAnsi="Century Gothic"/>
        </w:rPr>
      </w:pPr>
    </w:p>
    <w:tbl>
      <w:tblPr>
        <w:tblStyle w:val="Tabelacomgrade"/>
        <w:tblW w:w="0" w:type="auto"/>
        <w:tblInd w:w="680" w:type="dxa"/>
        <w:tblBorders>
          <w:top w:val="single" w:sz="12" w:space="0" w:color="262626" w:themeColor="text1" w:themeTint="D9"/>
          <w:left w:val="single" w:sz="12" w:space="0" w:color="262626" w:themeColor="text1" w:themeTint="D9"/>
          <w:bottom w:val="single" w:sz="12" w:space="0" w:color="262626" w:themeColor="text1" w:themeTint="D9"/>
          <w:right w:val="single" w:sz="12" w:space="0" w:color="262626" w:themeColor="text1" w:themeTint="D9"/>
          <w:insideH w:val="none" w:sz="0" w:space="0" w:color="auto"/>
          <w:insideV w:val="none" w:sz="0" w:space="0" w:color="auto"/>
        </w:tblBorders>
        <w:shd w:val="clear" w:color="auto" w:fill="D9D9D9" w:themeFill="background1" w:themeFillShade="D9"/>
        <w:tblLook w:val="04A0"/>
      </w:tblPr>
      <w:tblGrid>
        <w:gridCol w:w="3271"/>
      </w:tblGrid>
      <w:tr w:rsidR="00BA12C9" w:rsidRPr="006F0331" w:rsidTr="000356EA">
        <w:tc>
          <w:tcPr>
            <w:tcW w:w="0" w:type="auto"/>
            <w:shd w:val="clear" w:color="auto" w:fill="D9D9D9" w:themeFill="background1" w:themeFillShade="D9"/>
          </w:tcPr>
          <w:p w:rsidR="00BA12C9" w:rsidRPr="006F0331" w:rsidRDefault="00BA12C9" w:rsidP="000356EA">
            <w:pPr>
              <w:spacing w:before="240"/>
              <w:jc w:val="center"/>
              <w:rPr>
                <w:rFonts w:ascii="Century Gothic" w:hAnsi="Century Gothic"/>
                <w:sz w:val="20"/>
                <w:szCs w:val="20"/>
              </w:rPr>
            </w:pPr>
            <w:r w:rsidRPr="006F0331">
              <w:rPr>
                <w:rFonts w:ascii="Century Gothic" w:hAnsi="Century Gothic"/>
                <w:sz w:val="20"/>
                <w:szCs w:val="20"/>
              </w:rPr>
              <w:t>Nível de Maturidade Aferido</w:t>
            </w:r>
          </w:p>
        </w:tc>
      </w:tr>
      <w:tr w:rsidR="00BA12C9" w:rsidTr="000356EA">
        <w:tc>
          <w:tcPr>
            <w:tcW w:w="0" w:type="auto"/>
            <w:shd w:val="clear" w:color="auto" w:fill="D9D9D9" w:themeFill="background1" w:themeFillShade="D9"/>
          </w:tcPr>
          <w:p w:rsidR="00BA12C9" w:rsidRDefault="00BA12C9" w:rsidP="000356EA">
            <w:pPr>
              <w:jc w:val="center"/>
              <w:rPr>
                <w:rFonts w:ascii="Century Gothic" w:hAnsi="Century Gothic"/>
                <w:b/>
                <w:sz w:val="96"/>
                <w:szCs w:val="96"/>
              </w:rPr>
            </w:pPr>
            <w:proofErr w:type="gramStart"/>
            <w:r>
              <w:rPr>
                <w:rFonts w:ascii="Century Gothic" w:hAnsi="Century Gothic"/>
                <w:b/>
                <w:sz w:val="96"/>
                <w:szCs w:val="96"/>
              </w:rPr>
              <w:t>1</w:t>
            </w:r>
            <w:proofErr w:type="gramEnd"/>
          </w:p>
          <w:p w:rsidR="00BA12C9" w:rsidRDefault="00BA12C9" w:rsidP="000356EA">
            <w:pPr>
              <w:jc w:val="center"/>
              <w:rPr>
                <w:rFonts w:ascii="Century Gothic" w:hAnsi="Century Gothic"/>
                <w:b/>
                <w:sz w:val="20"/>
                <w:szCs w:val="20"/>
              </w:rPr>
            </w:pPr>
            <w:r>
              <w:rPr>
                <w:rFonts w:ascii="Century Gothic" w:hAnsi="Century Gothic"/>
                <w:b/>
                <w:sz w:val="20"/>
                <w:szCs w:val="20"/>
              </w:rPr>
              <w:t>Inicial</w:t>
            </w:r>
          </w:p>
          <w:p w:rsidR="00BA12C9" w:rsidRPr="006F0331" w:rsidRDefault="00BA12C9" w:rsidP="000356EA">
            <w:pPr>
              <w:jc w:val="center"/>
              <w:rPr>
                <w:rFonts w:ascii="Century Gothic" w:hAnsi="Century Gothic"/>
                <w:b/>
                <w:sz w:val="20"/>
                <w:szCs w:val="20"/>
              </w:rPr>
            </w:pPr>
          </w:p>
        </w:tc>
      </w:tr>
      <w:tr w:rsidR="00BA12C9" w:rsidRPr="006F0331" w:rsidTr="000356EA">
        <w:tc>
          <w:tcPr>
            <w:tcW w:w="0" w:type="auto"/>
            <w:shd w:val="clear" w:color="auto" w:fill="D9D9D9" w:themeFill="background1" w:themeFillShade="D9"/>
          </w:tcPr>
          <w:p w:rsidR="00BA12C9" w:rsidRPr="006F0331" w:rsidRDefault="00BA12C9" w:rsidP="000356EA">
            <w:pPr>
              <w:spacing w:before="360"/>
              <w:jc w:val="center"/>
              <w:rPr>
                <w:rFonts w:ascii="Century Gothic" w:hAnsi="Century Gothic"/>
                <w:sz w:val="20"/>
                <w:szCs w:val="20"/>
              </w:rPr>
            </w:pPr>
            <w:r w:rsidRPr="006F0331">
              <w:rPr>
                <w:rFonts w:ascii="Century Gothic" w:hAnsi="Century Gothic"/>
                <w:sz w:val="20"/>
                <w:szCs w:val="20"/>
              </w:rPr>
              <w:t>Aderência às Melhores Práticas</w:t>
            </w:r>
          </w:p>
        </w:tc>
      </w:tr>
      <w:tr w:rsidR="00BA12C9" w:rsidTr="000356EA">
        <w:tc>
          <w:tcPr>
            <w:tcW w:w="0" w:type="auto"/>
            <w:shd w:val="clear" w:color="auto" w:fill="D9D9D9" w:themeFill="background1" w:themeFillShade="D9"/>
            <w:vAlign w:val="center"/>
          </w:tcPr>
          <w:p w:rsidR="00BA12C9" w:rsidRPr="00E13807" w:rsidRDefault="00BA12C9" w:rsidP="00BA12C9">
            <w:pPr>
              <w:spacing w:before="360" w:after="360"/>
              <w:jc w:val="center"/>
              <w:rPr>
                <w:rFonts w:ascii="Century Gothic" w:hAnsi="Century Gothic"/>
                <w:b/>
                <w:sz w:val="96"/>
                <w:szCs w:val="96"/>
              </w:rPr>
            </w:pPr>
            <w:r w:rsidRPr="001448B4">
              <w:rPr>
                <w:rFonts w:ascii="Century Gothic" w:hAnsi="Century Gothic"/>
                <w:b/>
                <w:sz w:val="28"/>
                <w:szCs w:val="20"/>
              </w:rPr>
              <w:t>2</w:t>
            </w:r>
            <w:r>
              <w:rPr>
                <w:rFonts w:ascii="Century Gothic" w:hAnsi="Century Gothic"/>
                <w:b/>
                <w:sz w:val="28"/>
                <w:szCs w:val="20"/>
              </w:rPr>
              <w:t>3</w:t>
            </w:r>
            <w:r w:rsidRPr="001448B4">
              <w:rPr>
                <w:rFonts w:ascii="Century Gothic" w:hAnsi="Century Gothic"/>
                <w:b/>
                <w:sz w:val="28"/>
                <w:szCs w:val="20"/>
              </w:rPr>
              <w:t>,</w:t>
            </w:r>
            <w:r>
              <w:rPr>
                <w:rFonts w:ascii="Century Gothic" w:hAnsi="Century Gothic"/>
                <w:b/>
                <w:sz w:val="28"/>
                <w:szCs w:val="20"/>
              </w:rPr>
              <w:t>04</w:t>
            </w:r>
            <w:r w:rsidRPr="001448B4">
              <w:rPr>
                <w:rFonts w:ascii="Century Gothic" w:hAnsi="Century Gothic"/>
                <w:b/>
                <w:sz w:val="28"/>
                <w:szCs w:val="20"/>
              </w:rPr>
              <w:t>%</w:t>
            </w:r>
          </w:p>
        </w:tc>
      </w:tr>
    </w:tbl>
    <w:p w:rsidR="00BA12C9" w:rsidRDefault="00BA12C9" w:rsidP="00BA12C9">
      <w:pPr>
        <w:pStyle w:val="TextoCorrido"/>
        <w:spacing w:line="240" w:lineRule="auto"/>
        <w:rPr>
          <w:rFonts w:ascii="Century Gothic" w:hAnsi="Century Gothic"/>
        </w:rPr>
      </w:pPr>
    </w:p>
    <w:p w:rsidR="00BA12C9" w:rsidRDefault="00BA12C9" w:rsidP="00BA12C9">
      <w:pPr>
        <w:pStyle w:val="TextoCorrido"/>
        <w:spacing w:line="240" w:lineRule="auto"/>
        <w:rPr>
          <w:rFonts w:ascii="Century Gothic" w:hAnsi="Century Gothic"/>
        </w:rPr>
      </w:pPr>
    </w:p>
    <w:p w:rsidR="00BA12C9" w:rsidRDefault="00BA12C9" w:rsidP="00BA12C9">
      <w:pPr>
        <w:pStyle w:val="TextoCorrido"/>
        <w:spacing w:line="240" w:lineRule="auto"/>
        <w:rPr>
          <w:rFonts w:ascii="Century Gothic" w:hAnsi="Century Gothic"/>
        </w:rPr>
      </w:pPr>
    </w:p>
    <w:p w:rsidR="00BA12C9" w:rsidRDefault="00BA12C9" w:rsidP="00BA12C9">
      <w:pPr>
        <w:pStyle w:val="TextoCorrido"/>
        <w:spacing w:line="240" w:lineRule="auto"/>
        <w:rPr>
          <w:rFonts w:ascii="Century Gothic" w:hAnsi="Century Gothic"/>
        </w:rPr>
      </w:pPr>
    </w:p>
    <w:p w:rsidR="0024347D" w:rsidRDefault="0024347D">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46793A" w:rsidRPr="00AE2FDC" w:rsidRDefault="0046793A" w:rsidP="0046793A">
      <w:pPr>
        <w:keepLines/>
        <w:shd w:val="clear" w:color="auto" w:fill="0F243E" w:themeFill="text2" w:themeFillShade="80"/>
        <w:rPr>
          <w:rFonts w:ascii="Century Gothic" w:hAnsi="Century Gothic" w:cs="Arial"/>
          <w:b/>
          <w:color w:val="FFFFFF" w:themeColor="background1"/>
          <w:sz w:val="12"/>
          <w:szCs w:val="20"/>
        </w:rPr>
      </w:pPr>
    </w:p>
    <w:p w:rsidR="0046793A" w:rsidRPr="00AE2FDC" w:rsidRDefault="0046793A" w:rsidP="0046793A">
      <w:pPr>
        <w:pStyle w:val="T111"/>
        <w:shd w:val="clear" w:color="auto" w:fill="0F243E" w:themeFill="text2" w:themeFillShade="80"/>
        <w:spacing w:line="240" w:lineRule="auto"/>
        <w:jc w:val="left"/>
        <w:rPr>
          <w:rFonts w:ascii="Century Gothic" w:hAnsi="Century Gothic"/>
        </w:rPr>
      </w:pPr>
      <w:bookmarkStart w:id="29" w:name="_Toc286743409"/>
      <w:r w:rsidRPr="00AE2FDC">
        <w:rPr>
          <w:rFonts w:ascii="Century Gothic" w:hAnsi="Century Gothic"/>
        </w:rPr>
        <w:t>Ger. d</w:t>
      </w:r>
      <w:r w:rsidR="0034605F">
        <w:rPr>
          <w:rFonts w:ascii="Century Gothic" w:hAnsi="Century Gothic"/>
        </w:rPr>
        <w:t>a Disponibilidade</w:t>
      </w:r>
      <w:r w:rsidRPr="00AE2FDC">
        <w:rPr>
          <w:rFonts w:ascii="Century Gothic" w:hAnsi="Century Gothic"/>
        </w:rPr>
        <w:t xml:space="preserve"> – Pontos </w:t>
      </w:r>
      <w:r w:rsidRPr="005C4532">
        <w:rPr>
          <w:rFonts w:ascii="Century Gothic" w:hAnsi="Century Gothic"/>
          <w:color w:val="FFFFFF" w:themeColor="background1"/>
        </w:rPr>
        <w:t>Positivos</w:t>
      </w:r>
      <w:bookmarkEnd w:id="29"/>
    </w:p>
    <w:p w:rsidR="0046793A" w:rsidRPr="00AE2FDC" w:rsidRDefault="0046793A" w:rsidP="0046793A">
      <w:pPr>
        <w:keepLines/>
        <w:shd w:val="clear" w:color="auto" w:fill="0F243E" w:themeFill="text2" w:themeFillShade="80"/>
        <w:spacing w:after="240"/>
        <w:rPr>
          <w:rFonts w:ascii="Century Gothic" w:hAnsi="Century Gothic" w:cs="Arial"/>
          <w:b/>
          <w:color w:val="FFFFFF" w:themeColor="background1"/>
          <w:sz w:val="12"/>
          <w:szCs w:val="20"/>
        </w:rPr>
      </w:pPr>
    </w:p>
    <w:p w:rsidR="008972E1" w:rsidRDefault="008972E1">
      <w:pPr>
        <w:rPr>
          <w:rFonts w:ascii="Century Gothic" w:hAnsi="Century Gothic"/>
          <w:b/>
          <w:sz w:val="22"/>
          <w:szCs w:val="22"/>
        </w:rPr>
      </w:pPr>
    </w:p>
    <w:p w:rsidR="0024347D" w:rsidRPr="00C456DE" w:rsidRDefault="0024347D"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C456DE">
        <w:rPr>
          <w:rFonts w:ascii="Century Gothic" w:hAnsi="Century Gothic"/>
          <w:b/>
          <w:sz w:val="22"/>
          <w:szCs w:val="22"/>
        </w:rPr>
        <w:t xml:space="preserve">A alta gestão </w:t>
      </w:r>
      <w:r>
        <w:rPr>
          <w:rFonts w:ascii="Century Gothic" w:hAnsi="Century Gothic"/>
          <w:b/>
          <w:sz w:val="22"/>
          <w:szCs w:val="22"/>
        </w:rPr>
        <w:t xml:space="preserve">e a camada gerencial </w:t>
      </w:r>
      <w:r w:rsidRPr="00C456DE">
        <w:rPr>
          <w:rFonts w:ascii="Century Gothic" w:hAnsi="Century Gothic"/>
          <w:b/>
          <w:sz w:val="22"/>
          <w:szCs w:val="22"/>
        </w:rPr>
        <w:t xml:space="preserve">da TI da </w:t>
      </w:r>
      <w:r w:rsidR="00FC5809" w:rsidRPr="00FC5809">
        <w:rPr>
          <w:rFonts w:ascii="Century Gothic" w:hAnsi="Century Gothic"/>
          <w:b/>
          <w:sz w:val="22"/>
          <w:szCs w:val="22"/>
        </w:rPr>
        <w:t>GVT</w:t>
      </w:r>
      <w:r w:rsidRPr="00C456DE">
        <w:rPr>
          <w:rFonts w:ascii="Century Gothic" w:hAnsi="Century Gothic"/>
          <w:b/>
          <w:sz w:val="22"/>
          <w:szCs w:val="22"/>
        </w:rPr>
        <w:t xml:space="preserve"> reconhece</w:t>
      </w:r>
      <w:r>
        <w:rPr>
          <w:rFonts w:ascii="Century Gothic" w:hAnsi="Century Gothic"/>
          <w:b/>
          <w:sz w:val="22"/>
          <w:szCs w:val="22"/>
        </w:rPr>
        <w:t>m</w:t>
      </w:r>
      <w:r w:rsidRPr="00C456DE">
        <w:rPr>
          <w:rFonts w:ascii="Century Gothic" w:hAnsi="Century Gothic"/>
          <w:b/>
          <w:sz w:val="22"/>
          <w:szCs w:val="22"/>
        </w:rPr>
        <w:t xml:space="preserve"> os benefícios e a importância de iniciativas voltadas ao Gerenciamento da </w:t>
      </w:r>
      <w:r>
        <w:rPr>
          <w:rFonts w:ascii="Century Gothic" w:hAnsi="Century Gothic"/>
          <w:b/>
          <w:sz w:val="22"/>
          <w:szCs w:val="22"/>
        </w:rPr>
        <w:t>Disponibilidade</w:t>
      </w:r>
      <w:r w:rsidRPr="00C456DE">
        <w:rPr>
          <w:rFonts w:ascii="Century Gothic" w:hAnsi="Century Gothic"/>
          <w:b/>
          <w:sz w:val="22"/>
          <w:szCs w:val="22"/>
        </w:rPr>
        <w:t>.</w:t>
      </w:r>
    </w:p>
    <w:p w:rsidR="0024347D" w:rsidRPr="00F240DB" w:rsidRDefault="0024347D" w:rsidP="00366D3A">
      <w:pPr>
        <w:pStyle w:val="TextoCorrido"/>
        <w:numPr>
          <w:ilvl w:val="1"/>
          <w:numId w:val="12"/>
        </w:numPr>
        <w:spacing w:after="120" w:line="276" w:lineRule="auto"/>
        <w:ind w:hanging="357"/>
        <w:rPr>
          <w:rFonts w:ascii="Century Gothic" w:hAnsi="Century Gothic"/>
          <w:sz w:val="20"/>
          <w:szCs w:val="22"/>
        </w:rPr>
      </w:pPr>
      <w:r w:rsidRPr="00F240DB">
        <w:rPr>
          <w:rFonts w:ascii="Century Gothic" w:hAnsi="Century Gothic"/>
          <w:sz w:val="20"/>
          <w:szCs w:val="22"/>
        </w:rPr>
        <w:t>Compreende</w:t>
      </w:r>
      <w:r>
        <w:rPr>
          <w:rFonts w:ascii="Century Gothic" w:hAnsi="Century Gothic"/>
          <w:sz w:val="20"/>
          <w:szCs w:val="22"/>
        </w:rPr>
        <w:t>m</w:t>
      </w:r>
      <w:r w:rsidRPr="00F240DB">
        <w:rPr>
          <w:rFonts w:ascii="Century Gothic" w:hAnsi="Century Gothic"/>
          <w:sz w:val="20"/>
          <w:szCs w:val="22"/>
        </w:rPr>
        <w:t xml:space="preserve"> </w:t>
      </w:r>
      <w:r w:rsidRPr="00236CA5">
        <w:rPr>
          <w:rFonts w:ascii="Century Gothic" w:hAnsi="Century Gothic"/>
          <w:sz w:val="20"/>
          <w:szCs w:val="22"/>
        </w:rPr>
        <w:t xml:space="preserve">que as </w:t>
      </w:r>
      <w:r w:rsidR="00C45E6E" w:rsidRPr="00236CA5">
        <w:rPr>
          <w:rFonts w:ascii="Century Gothic" w:hAnsi="Century Gothic"/>
          <w:sz w:val="20"/>
          <w:szCs w:val="22"/>
        </w:rPr>
        <w:t>á</w:t>
      </w:r>
      <w:r w:rsidRPr="00236CA5">
        <w:rPr>
          <w:rFonts w:ascii="Century Gothic" w:hAnsi="Century Gothic"/>
          <w:sz w:val="20"/>
          <w:szCs w:val="22"/>
        </w:rPr>
        <w:t xml:space="preserve">reas de </w:t>
      </w:r>
      <w:r w:rsidR="007412F3" w:rsidRPr="00236CA5">
        <w:rPr>
          <w:rFonts w:ascii="Century Gothic" w:hAnsi="Century Gothic"/>
          <w:sz w:val="20"/>
          <w:szCs w:val="22"/>
        </w:rPr>
        <w:t>negócio</w:t>
      </w:r>
      <w:r w:rsidRPr="00236CA5">
        <w:rPr>
          <w:rFonts w:ascii="Century Gothic" w:hAnsi="Century Gothic"/>
          <w:sz w:val="20"/>
          <w:szCs w:val="22"/>
        </w:rPr>
        <w:t xml:space="preserve"> possuem somente a percepção da disponibilidade (serviços/sistemas “no ar”). Por conta disso, entendem que ações focadas em capacidade e desempenho dos serviços/sistemas, devem reduzir os índices de indisponibilidades dos mesmos para </w:t>
      </w:r>
      <w:r w:rsidR="00C45E6E" w:rsidRPr="00236CA5">
        <w:rPr>
          <w:rFonts w:ascii="Century Gothic" w:hAnsi="Century Gothic"/>
          <w:sz w:val="20"/>
          <w:szCs w:val="22"/>
        </w:rPr>
        <w:t>os clientes de TI</w:t>
      </w:r>
      <w:r w:rsidRPr="00236CA5">
        <w:rPr>
          <w:rFonts w:ascii="Century Gothic" w:hAnsi="Century Gothic"/>
          <w:sz w:val="20"/>
          <w:szCs w:val="22"/>
        </w:rPr>
        <w:t>;</w:t>
      </w:r>
      <w:r w:rsidRPr="00F240DB">
        <w:rPr>
          <w:rFonts w:ascii="Century Gothic" w:hAnsi="Century Gothic"/>
          <w:sz w:val="20"/>
          <w:szCs w:val="22"/>
        </w:rPr>
        <w:t xml:space="preserve"> </w:t>
      </w:r>
    </w:p>
    <w:p w:rsidR="0024347D" w:rsidRPr="0024347D" w:rsidRDefault="0024347D" w:rsidP="00366D3A">
      <w:pPr>
        <w:pStyle w:val="TextoCorrido"/>
        <w:numPr>
          <w:ilvl w:val="1"/>
          <w:numId w:val="12"/>
        </w:numPr>
        <w:spacing w:after="120" w:line="276" w:lineRule="auto"/>
        <w:ind w:hanging="357"/>
        <w:rPr>
          <w:rFonts w:cstheme="minorHAnsi"/>
        </w:rPr>
      </w:pPr>
      <w:r w:rsidRPr="006D66CD">
        <w:rPr>
          <w:rFonts w:ascii="Century Gothic" w:hAnsi="Century Gothic"/>
          <w:sz w:val="20"/>
          <w:szCs w:val="22"/>
        </w:rPr>
        <w:t>Reconhece</w:t>
      </w:r>
      <w:r>
        <w:rPr>
          <w:rFonts w:ascii="Century Gothic" w:hAnsi="Century Gothic"/>
          <w:sz w:val="20"/>
          <w:szCs w:val="22"/>
        </w:rPr>
        <w:t>m</w:t>
      </w:r>
      <w:r w:rsidRPr="006D66CD">
        <w:rPr>
          <w:rFonts w:ascii="Century Gothic" w:hAnsi="Century Gothic"/>
          <w:sz w:val="20"/>
          <w:szCs w:val="22"/>
        </w:rPr>
        <w:t xml:space="preserve"> que o Gerenciamento da </w:t>
      </w:r>
      <w:r>
        <w:rPr>
          <w:rFonts w:ascii="Century Gothic" w:hAnsi="Century Gothic"/>
          <w:sz w:val="20"/>
          <w:szCs w:val="22"/>
        </w:rPr>
        <w:t xml:space="preserve">Disponibilidade é de extrema importância </w:t>
      </w:r>
      <w:r w:rsidR="005C4532">
        <w:rPr>
          <w:rFonts w:ascii="Century Gothic" w:hAnsi="Century Gothic"/>
          <w:sz w:val="20"/>
          <w:szCs w:val="22"/>
        </w:rPr>
        <w:t xml:space="preserve">para sustentar as operações atuais e futuras da </w:t>
      </w:r>
      <w:r w:rsidR="005C4532" w:rsidRPr="005C4532">
        <w:rPr>
          <w:rFonts w:ascii="Century Gothic" w:hAnsi="Century Gothic"/>
          <w:b/>
          <w:sz w:val="20"/>
          <w:szCs w:val="22"/>
        </w:rPr>
        <w:t>GVT</w:t>
      </w:r>
      <w:r w:rsidR="005C4532">
        <w:rPr>
          <w:rFonts w:ascii="Century Gothic" w:hAnsi="Century Gothic"/>
          <w:sz w:val="20"/>
          <w:szCs w:val="22"/>
        </w:rPr>
        <w:t xml:space="preserve"> </w:t>
      </w:r>
      <w:r>
        <w:rPr>
          <w:rFonts w:ascii="Century Gothic" w:hAnsi="Century Gothic"/>
          <w:sz w:val="20"/>
          <w:szCs w:val="22"/>
        </w:rPr>
        <w:t xml:space="preserve">(exemplo: um sistema crítico como o PABX, que é responsável pelo recebimento de 60mil chamadas/dia, não pode sofrer indisponibilidades, prejudicando diretamente os </w:t>
      </w:r>
      <w:r w:rsidR="007412F3">
        <w:rPr>
          <w:rFonts w:ascii="Century Gothic" w:hAnsi="Century Gothic"/>
          <w:sz w:val="20"/>
          <w:szCs w:val="22"/>
        </w:rPr>
        <w:t>negócios</w:t>
      </w:r>
      <w:r>
        <w:rPr>
          <w:rFonts w:ascii="Century Gothic" w:hAnsi="Century Gothic"/>
          <w:sz w:val="20"/>
          <w:szCs w:val="22"/>
        </w:rPr>
        <w:t xml:space="preserve"> da </w:t>
      </w:r>
      <w:r w:rsidR="00FC5809" w:rsidRPr="00FC5809">
        <w:rPr>
          <w:rFonts w:ascii="Century Gothic" w:hAnsi="Century Gothic"/>
          <w:b/>
          <w:sz w:val="20"/>
          <w:szCs w:val="22"/>
        </w:rPr>
        <w:t>GVT</w:t>
      </w:r>
      <w:r>
        <w:rPr>
          <w:rFonts w:ascii="Century Gothic" w:hAnsi="Century Gothic"/>
          <w:sz w:val="20"/>
          <w:szCs w:val="22"/>
        </w:rPr>
        <w:t xml:space="preserve"> e sua imagem perante seus clientes finais).</w:t>
      </w:r>
      <w:r w:rsidR="00C45E6E">
        <w:rPr>
          <w:rFonts w:ascii="Century Gothic" w:hAnsi="Century Gothic"/>
          <w:sz w:val="20"/>
          <w:szCs w:val="22"/>
        </w:rPr>
        <w:t xml:space="preserve"> </w:t>
      </w:r>
    </w:p>
    <w:p w:rsidR="00641815" w:rsidRPr="00C671AA" w:rsidRDefault="0024347D" w:rsidP="00366D3A">
      <w:pPr>
        <w:pStyle w:val="TextoCorrido"/>
        <w:numPr>
          <w:ilvl w:val="1"/>
          <w:numId w:val="12"/>
        </w:numPr>
        <w:spacing w:after="120" w:line="276" w:lineRule="auto"/>
        <w:rPr>
          <w:rFonts w:cstheme="minorHAnsi"/>
        </w:rPr>
      </w:pPr>
      <w:r w:rsidRPr="00641815">
        <w:rPr>
          <w:rFonts w:ascii="Century Gothic" w:hAnsi="Century Gothic"/>
          <w:sz w:val="20"/>
          <w:szCs w:val="22"/>
        </w:rPr>
        <w:t>Há entendimento comum que este processo necessita ser melhorado, focando na redução de indisponibilidades e no f</w:t>
      </w:r>
      <w:r w:rsidRPr="00236CA5">
        <w:rPr>
          <w:rFonts w:ascii="Century Gothic" w:hAnsi="Century Gothic"/>
          <w:sz w:val="20"/>
          <w:szCs w:val="22"/>
        </w:rPr>
        <w:t>ortalecimento do seu relacionamento com outros processos, tais com</w:t>
      </w:r>
      <w:r w:rsidR="00C45E6E" w:rsidRPr="00236CA5">
        <w:rPr>
          <w:rFonts w:ascii="Century Gothic" w:hAnsi="Century Gothic"/>
          <w:sz w:val="20"/>
          <w:szCs w:val="22"/>
        </w:rPr>
        <w:t>o Incidentes e Planos de Ação (P</w:t>
      </w:r>
      <w:r w:rsidRPr="00236CA5">
        <w:rPr>
          <w:rFonts w:ascii="Century Gothic" w:hAnsi="Century Gothic"/>
          <w:sz w:val="20"/>
          <w:szCs w:val="22"/>
        </w:rPr>
        <w:t>roblemas).</w:t>
      </w:r>
      <w:r w:rsidR="00641815" w:rsidRPr="00236CA5">
        <w:rPr>
          <w:rFonts w:ascii="Century Gothic" w:hAnsi="Century Gothic"/>
          <w:sz w:val="20"/>
          <w:szCs w:val="22"/>
        </w:rPr>
        <w:t xml:space="preserve"> Além disso, reconhecem a necessidade de gerar informações mais confiáveis e </w:t>
      </w:r>
      <w:proofErr w:type="spellStart"/>
      <w:r w:rsidR="00641815" w:rsidRPr="00236CA5">
        <w:rPr>
          <w:rFonts w:ascii="Century Gothic" w:hAnsi="Century Gothic"/>
          <w:i/>
          <w:sz w:val="20"/>
          <w:szCs w:val="22"/>
        </w:rPr>
        <w:t>dashboards</w:t>
      </w:r>
      <w:proofErr w:type="spellEnd"/>
      <w:r w:rsidR="00641815" w:rsidRPr="00236CA5">
        <w:rPr>
          <w:rFonts w:ascii="Century Gothic" w:hAnsi="Century Gothic"/>
          <w:sz w:val="20"/>
          <w:szCs w:val="22"/>
        </w:rPr>
        <w:t xml:space="preserve">, que permitam melhor acompanhamento da disponibilidade dos </w:t>
      </w:r>
      <w:r w:rsidR="00C45E6E" w:rsidRPr="00236CA5">
        <w:rPr>
          <w:rFonts w:ascii="Century Gothic" w:hAnsi="Century Gothic"/>
          <w:sz w:val="20"/>
          <w:szCs w:val="22"/>
        </w:rPr>
        <w:t>s</w:t>
      </w:r>
      <w:r w:rsidR="00641815" w:rsidRPr="00236CA5">
        <w:rPr>
          <w:rFonts w:ascii="Century Gothic" w:hAnsi="Century Gothic"/>
          <w:sz w:val="20"/>
          <w:szCs w:val="22"/>
        </w:rPr>
        <w:t>erviços/</w:t>
      </w:r>
      <w:r w:rsidR="00C45E6E" w:rsidRPr="00236CA5">
        <w:rPr>
          <w:rFonts w:ascii="Century Gothic" w:hAnsi="Century Gothic"/>
          <w:sz w:val="20"/>
          <w:szCs w:val="22"/>
        </w:rPr>
        <w:t>s</w:t>
      </w:r>
      <w:r w:rsidR="00641815" w:rsidRPr="00236CA5">
        <w:rPr>
          <w:rFonts w:ascii="Century Gothic" w:hAnsi="Century Gothic"/>
          <w:sz w:val="20"/>
          <w:szCs w:val="22"/>
        </w:rPr>
        <w:t>istemas.</w:t>
      </w:r>
    </w:p>
    <w:p w:rsidR="00C671AA" w:rsidRPr="0035272F" w:rsidRDefault="00C671AA" w:rsidP="00C671AA">
      <w:pPr>
        <w:pStyle w:val="TextoCorrido"/>
        <w:spacing w:after="120" w:line="276" w:lineRule="auto"/>
        <w:ind w:left="1440" w:firstLine="0"/>
        <w:rPr>
          <w:rFonts w:cstheme="minorHAnsi"/>
        </w:rPr>
      </w:pPr>
    </w:p>
    <w:p w:rsidR="000E1562" w:rsidRDefault="000E1562"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0E1562">
        <w:rPr>
          <w:rFonts w:ascii="Century Gothic" w:hAnsi="Century Gothic"/>
          <w:b/>
          <w:sz w:val="22"/>
          <w:szCs w:val="22"/>
        </w:rPr>
        <w:t xml:space="preserve">A organização de TI é capaz de identificar os </w:t>
      </w:r>
      <w:r w:rsidR="00DB28C4">
        <w:rPr>
          <w:rFonts w:ascii="Century Gothic" w:hAnsi="Century Gothic"/>
          <w:b/>
          <w:sz w:val="22"/>
          <w:szCs w:val="22"/>
        </w:rPr>
        <w:t>Serviços de TI</w:t>
      </w:r>
      <w:r w:rsidRPr="000E1562">
        <w:rPr>
          <w:rFonts w:ascii="Century Gothic" w:hAnsi="Century Gothic"/>
          <w:b/>
          <w:sz w:val="22"/>
          <w:szCs w:val="22"/>
        </w:rPr>
        <w:t xml:space="preserve"> mais críticos para o </w:t>
      </w:r>
      <w:r w:rsidR="007412F3">
        <w:rPr>
          <w:rFonts w:ascii="Century Gothic" w:hAnsi="Century Gothic"/>
          <w:b/>
          <w:sz w:val="22"/>
          <w:szCs w:val="22"/>
        </w:rPr>
        <w:t>negócio</w:t>
      </w:r>
      <w:r w:rsidRPr="000E1562">
        <w:rPr>
          <w:rFonts w:ascii="Century Gothic" w:hAnsi="Century Gothic"/>
          <w:b/>
          <w:sz w:val="22"/>
          <w:szCs w:val="22"/>
        </w:rPr>
        <w:t xml:space="preserve"> e os eventuais impactos causados por sua indisponibilidade.</w:t>
      </w:r>
      <w:r>
        <w:rPr>
          <w:rFonts w:ascii="Century Gothic" w:hAnsi="Century Gothic"/>
          <w:b/>
          <w:sz w:val="22"/>
          <w:szCs w:val="22"/>
        </w:rPr>
        <w:t xml:space="preserve"> </w:t>
      </w:r>
    </w:p>
    <w:p w:rsidR="00497708" w:rsidRPr="00497708" w:rsidRDefault="00497708" w:rsidP="00497708">
      <w:pPr>
        <w:pStyle w:val="TextoCorrido"/>
        <w:spacing w:after="120" w:line="276" w:lineRule="auto"/>
        <w:ind w:left="1440" w:firstLine="0"/>
        <w:rPr>
          <w:rFonts w:cstheme="minorHAnsi"/>
        </w:rPr>
      </w:pPr>
    </w:p>
    <w:p w:rsidR="0035272F" w:rsidRPr="00646317" w:rsidRDefault="0035272F"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Projeto de elaboração do PCN (Plano de Continuidade de </w:t>
      </w:r>
      <w:r w:rsidR="007412F3">
        <w:rPr>
          <w:rFonts w:ascii="Century Gothic" w:hAnsi="Century Gothic"/>
          <w:b/>
          <w:sz w:val="22"/>
          <w:szCs w:val="22"/>
        </w:rPr>
        <w:t>Negócios</w:t>
      </w:r>
      <w:r>
        <w:rPr>
          <w:rFonts w:ascii="Century Gothic" w:hAnsi="Century Gothic"/>
          <w:b/>
          <w:sz w:val="22"/>
          <w:szCs w:val="22"/>
        </w:rPr>
        <w:t xml:space="preserve">) da área de TI </w:t>
      </w:r>
      <w:r w:rsidR="000E1562">
        <w:rPr>
          <w:rFonts w:ascii="Century Gothic" w:hAnsi="Century Gothic"/>
          <w:b/>
          <w:sz w:val="22"/>
          <w:szCs w:val="22"/>
        </w:rPr>
        <w:t>auxiliou</w:t>
      </w:r>
      <w:r>
        <w:rPr>
          <w:rFonts w:ascii="Century Gothic" w:hAnsi="Century Gothic"/>
          <w:b/>
          <w:sz w:val="22"/>
          <w:szCs w:val="22"/>
        </w:rPr>
        <w:t xml:space="preserve"> </w:t>
      </w:r>
      <w:r w:rsidR="000E1562" w:rsidRPr="00646317">
        <w:rPr>
          <w:rFonts w:ascii="Century Gothic" w:hAnsi="Century Gothic"/>
          <w:b/>
          <w:sz w:val="22"/>
          <w:szCs w:val="22"/>
        </w:rPr>
        <w:t xml:space="preserve">no </w:t>
      </w:r>
      <w:r w:rsidR="0045009B" w:rsidRPr="00646317">
        <w:rPr>
          <w:rFonts w:ascii="Century Gothic" w:hAnsi="Century Gothic"/>
          <w:b/>
          <w:sz w:val="22"/>
          <w:szCs w:val="22"/>
        </w:rPr>
        <w:t xml:space="preserve">mapeamento e </w:t>
      </w:r>
      <w:r w:rsidR="000E1562" w:rsidRPr="00646317">
        <w:rPr>
          <w:rFonts w:ascii="Century Gothic" w:hAnsi="Century Gothic"/>
          <w:b/>
          <w:sz w:val="22"/>
          <w:szCs w:val="22"/>
        </w:rPr>
        <w:t>entendimento</w:t>
      </w:r>
      <w:r w:rsidRPr="00646317">
        <w:rPr>
          <w:rFonts w:ascii="Century Gothic" w:hAnsi="Century Gothic"/>
          <w:b/>
          <w:sz w:val="22"/>
          <w:szCs w:val="22"/>
        </w:rPr>
        <w:t xml:space="preserve"> </w:t>
      </w:r>
      <w:r w:rsidR="00A8284F" w:rsidRPr="00646317">
        <w:rPr>
          <w:rFonts w:ascii="Century Gothic" w:hAnsi="Century Gothic"/>
          <w:b/>
          <w:sz w:val="22"/>
          <w:szCs w:val="22"/>
        </w:rPr>
        <w:t>sobre</w:t>
      </w:r>
      <w:r w:rsidR="0045009B" w:rsidRPr="00646317">
        <w:rPr>
          <w:rFonts w:ascii="Century Gothic" w:hAnsi="Century Gothic"/>
          <w:b/>
          <w:sz w:val="22"/>
          <w:szCs w:val="22"/>
        </w:rPr>
        <w:t xml:space="preserve"> </w:t>
      </w:r>
      <w:r w:rsidRPr="00646317">
        <w:rPr>
          <w:rFonts w:ascii="Century Gothic" w:hAnsi="Century Gothic"/>
          <w:b/>
          <w:sz w:val="22"/>
          <w:szCs w:val="22"/>
        </w:rPr>
        <w:t>os sistemas mais críticos</w:t>
      </w:r>
      <w:r w:rsidR="0045009B" w:rsidRPr="00646317">
        <w:rPr>
          <w:rFonts w:ascii="Century Gothic" w:hAnsi="Century Gothic"/>
          <w:b/>
          <w:sz w:val="22"/>
          <w:szCs w:val="22"/>
        </w:rPr>
        <w:t>,</w:t>
      </w:r>
      <w:r w:rsidRPr="00646317">
        <w:rPr>
          <w:rFonts w:ascii="Century Gothic" w:hAnsi="Century Gothic"/>
          <w:b/>
          <w:sz w:val="22"/>
          <w:szCs w:val="22"/>
        </w:rPr>
        <w:t xml:space="preserve"> focados nos </w:t>
      </w:r>
      <w:r w:rsidR="00C92DAA" w:rsidRPr="00646317">
        <w:rPr>
          <w:rFonts w:ascii="Century Gothic" w:hAnsi="Century Gothic"/>
          <w:b/>
          <w:sz w:val="22"/>
          <w:szCs w:val="22"/>
        </w:rPr>
        <w:t>processos de negócio</w:t>
      </w:r>
      <w:r w:rsidRPr="00646317">
        <w:rPr>
          <w:rFonts w:ascii="Century Gothic" w:hAnsi="Century Gothic"/>
          <w:b/>
          <w:sz w:val="22"/>
          <w:szCs w:val="22"/>
        </w:rPr>
        <w:t xml:space="preserve"> de “Vendas” e “Atendimento”.</w:t>
      </w:r>
    </w:p>
    <w:p w:rsidR="000E1562" w:rsidRPr="00236CA5" w:rsidRDefault="00504125" w:rsidP="00366D3A">
      <w:pPr>
        <w:pStyle w:val="TextoCorrido"/>
        <w:numPr>
          <w:ilvl w:val="1"/>
          <w:numId w:val="12"/>
        </w:numPr>
        <w:spacing w:after="120" w:line="276" w:lineRule="auto"/>
        <w:ind w:hanging="357"/>
        <w:rPr>
          <w:rFonts w:ascii="Century Gothic" w:hAnsi="Century Gothic"/>
          <w:sz w:val="20"/>
          <w:szCs w:val="22"/>
        </w:rPr>
      </w:pPr>
      <w:r w:rsidRPr="00646317">
        <w:rPr>
          <w:rFonts w:ascii="Century Gothic" w:hAnsi="Century Gothic"/>
          <w:sz w:val="20"/>
          <w:szCs w:val="22"/>
        </w:rPr>
        <w:t xml:space="preserve">Através deste mapeamento, a </w:t>
      </w:r>
      <w:r w:rsidR="0035272F" w:rsidRPr="00646317">
        <w:rPr>
          <w:rFonts w:ascii="Century Gothic" w:hAnsi="Century Gothic"/>
          <w:sz w:val="20"/>
          <w:szCs w:val="22"/>
        </w:rPr>
        <w:t xml:space="preserve">área de TI conseguiu identificar </w:t>
      </w:r>
      <w:r w:rsidRPr="00646317">
        <w:rPr>
          <w:rFonts w:ascii="Century Gothic" w:hAnsi="Century Gothic"/>
          <w:sz w:val="20"/>
          <w:szCs w:val="22"/>
        </w:rPr>
        <w:t>grande parte de s</w:t>
      </w:r>
      <w:r w:rsidR="00C0292B" w:rsidRPr="00646317">
        <w:rPr>
          <w:rFonts w:ascii="Century Gothic" w:hAnsi="Century Gothic"/>
          <w:sz w:val="20"/>
          <w:szCs w:val="22"/>
        </w:rPr>
        <w:t xml:space="preserve">eus sistemas </w:t>
      </w:r>
      <w:r w:rsidR="007B750D" w:rsidRPr="00646317">
        <w:rPr>
          <w:rFonts w:ascii="Century Gothic" w:hAnsi="Century Gothic"/>
          <w:sz w:val="20"/>
          <w:szCs w:val="22"/>
        </w:rPr>
        <w:t xml:space="preserve">cruciais </w:t>
      </w:r>
      <w:r w:rsidR="00C0292B" w:rsidRPr="00646317">
        <w:rPr>
          <w:rFonts w:ascii="Century Gothic" w:hAnsi="Century Gothic"/>
          <w:sz w:val="20"/>
          <w:szCs w:val="22"/>
        </w:rPr>
        <w:t xml:space="preserve">e períodos mais </w:t>
      </w:r>
      <w:r w:rsidR="0035272F" w:rsidRPr="00646317">
        <w:rPr>
          <w:rFonts w:ascii="Century Gothic" w:hAnsi="Century Gothic"/>
          <w:sz w:val="20"/>
          <w:szCs w:val="22"/>
        </w:rPr>
        <w:t>crític</w:t>
      </w:r>
      <w:r w:rsidR="00C0292B" w:rsidRPr="00646317">
        <w:rPr>
          <w:rFonts w:ascii="Century Gothic" w:hAnsi="Century Gothic"/>
          <w:sz w:val="20"/>
          <w:szCs w:val="22"/>
        </w:rPr>
        <w:t>o</w:t>
      </w:r>
      <w:r w:rsidR="0035272F" w:rsidRPr="00646317">
        <w:rPr>
          <w:rFonts w:ascii="Century Gothic" w:hAnsi="Century Gothic"/>
          <w:sz w:val="20"/>
          <w:szCs w:val="22"/>
        </w:rPr>
        <w:t xml:space="preserve">s (Funções Vitais para o </w:t>
      </w:r>
      <w:r w:rsidR="007412F3" w:rsidRPr="00646317">
        <w:rPr>
          <w:rFonts w:ascii="Century Gothic" w:hAnsi="Century Gothic"/>
          <w:sz w:val="20"/>
          <w:szCs w:val="22"/>
        </w:rPr>
        <w:t>Negócio</w:t>
      </w:r>
      <w:r w:rsidR="0035272F" w:rsidRPr="00646317">
        <w:rPr>
          <w:rFonts w:ascii="Century Gothic" w:hAnsi="Century Gothic"/>
          <w:sz w:val="20"/>
          <w:szCs w:val="22"/>
        </w:rPr>
        <w:t xml:space="preserve">), para </w:t>
      </w:r>
      <w:r w:rsidR="00C0292B" w:rsidRPr="00646317">
        <w:rPr>
          <w:rFonts w:ascii="Century Gothic" w:hAnsi="Century Gothic"/>
          <w:sz w:val="20"/>
          <w:szCs w:val="22"/>
        </w:rPr>
        <w:t>o</w:t>
      </w:r>
      <w:r w:rsidR="0035272F" w:rsidRPr="00646317">
        <w:rPr>
          <w:rFonts w:ascii="Century Gothic" w:hAnsi="Century Gothic"/>
          <w:sz w:val="20"/>
          <w:szCs w:val="22"/>
        </w:rPr>
        <w:t>s quais foram implantad</w:t>
      </w:r>
      <w:r w:rsidR="007B750D" w:rsidRPr="00646317">
        <w:rPr>
          <w:rFonts w:ascii="Century Gothic" w:hAnsi="Century Gothic"/>
          <w:sz w:val="20"/>
          <w:szCs w:val="22"/>
        </w:rPr>
        <w:t>a</w:t>
      </w:r>
      <w:r w:rsidR="0035272F" w:rsidRPr="00646317">
        <w:rPr>
          <w:rFonts w:ascii="Century Gothic" w:hAnsi="Century Gothic"/>
          <w:sz w:val="20"/>
          <w:szCs w:val="22"/>
        </w:rPr>
        <w:t>s</w:t>
      </w:r>
      <w:r w:rsidR="0035272F">
        <w:rPr>
          <w:rFonts w:ascii="Century Gothic" w:hAnsi="Century Gothic"/>
          <w:sz w:val="20"/>
          <w:szCs w:val="22"/>
        </w:rPr>
        <w:t xml:space="preserve"> redundâncias e contingências.</w:t>
      </w:r>
      <w:r w:rsidR="00A0409E">
        <w:rPr>
          <w:rFonts w:ascii="Century Gothic" w:hAnsi="Century Gothic"/>
          <w:sz w:val="20"/>
          <w:szCs w:val="22"/>
        </w:rPr>
        <w:t xml:space="preserve"> </w:t>
      </w:r>
      <w:r w:rsidR="00D00DAE">
        <w:rPr>
          <w:rFonts w:ascii="Century Gothic" w:hAnsi="Century Gothic"/>
          <w:sz w:val="20"/>
          <w:szCs w:val="22"/>
        </w:rPr>
        <w:t>E</w:t>
      </w:r>
      <w:r w:rsidR="000E1562">
        <w:rPr>
          <w:rFonts w:ascii="Century Gothic" w:hAnsi="Century Gothic"/>
          <w:sz w:val="20"/>
          <w:szCs w:val="22"/>
        </w:rPr>
        <w:t xml:space="preserve">ste mapeamento </w:t>
      </w:r>
      <w:r w:rsidR="000E1562" w:rsidRPr="00236CA5">
        <w:rPr>
          <w:rFonts w:ascii="Century Gothic" w:hAnsi="Century Gothic"/>
          <w:sz w:val="20"/>
          <w:szCs w:val="22"/>
        </w:rPr>
        <w:t xml:space="preserve">foi efetuado somente para os </w:t>
      </w:r>
      <w:r w:rsidR="00C92DAA" w:rsidRPr="00236CA5">
        <w:rPr>
          <w:rFonts w:ascii="Century Gothic" w:hAnsi="Century Gothic"/>
          <w:sz w:val="20"/>
          <w:szCs w:val="22"/>
        </w:rPr>
        <w:t>processos de negócio</w:t>
      </w:r>
      <w:r w:rsidR="000E1562" w:rsidRPr="00236CA5">
        <w:rPr>
          <w:rFonts w:ascii="Century Gothic" w:hAnsi="Century Gothic"/>
          <w:sz w:val="20"/>
          <w:szCs w:val="22"/>
        </w:rPr>
        <w:t xml:space="preserve"> “Vendas” e “Atendimento” por fazerem parte do escopo acordado para o PCN.</w:t>
      </w:r>
    </w:p>
    <w:p w:rsidR="007B750D" w:rsidRPr="00236CA5" w:rsidRDefault="00A0409E" w:rsidP="00366D3A">
      <w:pPr>
        <w:pStyle w:val="TextoCorrido"/>
        <w:numPr>
          <w:ilvl w:val="1"/>
          <w:numId w:val="12"/>
        </w:numPr>
        <w:spacing w:after="120" w:line="276" w:lineRule="auto"/>
        <w:ind w:hanging="357"/>
        <w:rPr>
          <w:rFonts w:ascii="Century Gothic" w:hAnsi="Century Gothic"/>
          <w:sz w:val="20"/>
          <w:szCs w:val="22"/>
        </w:rPr>
      </w:pPr>
      <w:r w:rsidRPr="00236CA5">
        <w:rPr>
          <w:rFonts w:ascii="Century Gothic" w:hAnsi="Century Gothic"/>
          <w:sz w:val="20"/>
          <w:szCs w:val="22"/>
        </w:rPr>
        <w:t xml:space="preserve">Grande exemplo </w:t>
      </w:r>
      <w:r w:rsidR="0070292D" w:rsidRPr="00236CA5">
        <w:rPr>
          <w:rFonts w:ascii="Century Gothic" w:hAnsi="Century Gothic"/>
          <w:sz w:val="20"/>
          <w:szCs w:val="22"/>
        </w:rPr>
        <w:t>d</w:t>
      </w:r>
      <w:r w:rsidR="007B750D" w:rsidRPr="00236CA5">
        <w:rPr>
          <w:rFonts w:ascii="Century Gothic" w:hAnsi="Century Gothic"/>
          <w:sz w:val="20"/>
          <w:szCs w:val="22"/>
        </w:rPr>
        <w:t xml:space="preserve">o entendimento obtido </w:t>
      </w:r>
      <w:r w:rsidRPr="00236CA5">
        <w:rPr>
          <w:rFonts w:ascii="Century Gothic" w:hAnsi="Century Gothic"/>
          <w:sz w:val="20"/>
          <w:szCs w:val="22"/>
        </w:rPr>
        <w:t xml:space="preserve">é </w:t>
      </w:r>
      <w:r w:rsidR="0070292D" w:rsidRPr="00236CA5">
        <w:rPr>
          <w:rFonts w:ascii="Century Gothic" w:hAnsi="Century Gothic"/>
          <w:sz w:val="20"/>
          <w:szCs w:val="22"/>
        </w:rPr>
        <w:t xml:space="preserve">a </w:t>
      </w:r>
      <w:r w:rsidR="00694087" w:rsidRPr="00236CA5">
        <w:rPr>
          <w:rFonts w:ascii="Century Gothic" w:hAnsi="Century Gothic"/>
          <w:sz w:val="20"/>
          <w:szCs w:val="22"/>
        </w:rPr>
        <w:t>confirmação/</w:t>
      </w:r>
      <w:r w:rsidR="007B750D" w:rsidRPr="00236CA5">
        <w:rPr>
          <w:rFonts w:ascii="Century Gothic" w:hAnsi="Century Gothic"/>
          <w:sz w:val="20"/>
          <w:szCs w:val="22"/>
        </w:rPr>
        <w:t xml:space="preserve">determinação de </w:t>
      </w:r>
      <w:proofErr w:type="spellStart"/>
      <w:r w:rsidR="0070292D" w:rsidRPr="00236CA5">
        <w:rPr>
          <w:rFonts w:ascii="Century Gothic" w:hAnsi="Century Gothic"/>
          <w:sz w:val="20"/>
          <w:szCs w:val="22"/>
        </w:rPr>
        <w:t>criticidade</w:t>
      </w:r>
      <w:proofErr w:type="spellEnd"/>
      <w:r w:rsidR="0070292D" w:rsidRPr="00236CA5">
        <w:rPr>
          <w:rFonts w:ascii="Century Gothic" w:hAnsi="Century Gothic"/>
          <w:sz w:val="20"/>
          <w:szCs w:val="22"/>
        </w:rPr>
        <w:t xml:space="preserve"> </w:t>
      </w:r>
      <w:r w:rsidR="007B750D" w:rsidRPr="00236CA5">
        <w:rPr>
          <w:rFonts w:ascii="Century Gothic" w:hAnsi="Century Gothic"/>
          <w:sz w:val="20"/>
          <w:szCs w:val="22"/>
        </w:rPr>
        <w:t>“</w:t>
      </w:r>
      <w:r w:rsidR="007B750D" w:rsidRPr="00236CA5">
        <w:rPr>
          <w:rFonts w:ascii="Century Gothic" w:hAnsi="Century Gothic"/>
          <w:i/>
          <w:sz w:val="20"/>
          <w:szCs w:val="22"/>
        </w:rPr>
        <w:t>zero</w:t>
      </w:r>
      <w:r w:rsidR="007B750D" w:rsidRPr="00236CA5">
        <w:rPr>
          <w:rFonts w:ascii="Century Gothic" w:hAnsi="Century Gothic"/>
          <w:sz w:val="20"/>
          <w:szCs w:val="22"/>
        </w:rPr>
        <w:t>” para o</w:t>
      </w:r>
      <w:r w:rsidRPr="00236CA5">
        <w:rPr>
          <w:rFonts w:ascii="Century Gothic" w:hAnsi="Century Gothic"/>
          <w:sz w:val="20"/>
          <w:szCs w:val="22"/>
        </w:rPr>
        <w:t xml:space="preserve"> sistema </w:t>
      </w:r>
      <w:r w:rsidRPr="00236CA5">
        <w:rPr>
          <w:rFonts w:ascii="Century Gothic" w:hAnsi="Century Gothic"/>
          <w:i/>
          <w:sz w:val="20"/>
          <w:szCs w:val="22"/>
        </w:rPr>
        <w:t>Siebel</w:t>
      </w:r>
      <w:r w:rsidR="00694087" w:rsidRPr="00236CA5">
        <w:rPr>
          <w:rFonts w:ascii="Century Gothic" w:hAnsi="Century Gothic"/>
          <w:sz w:val="20"/>
          <w:szCs w:val="22"/>
        </w:rPr>
        <w:t>.</w:t>
      </w:r>
    </w:p>
    <w:p w:rsidR="0035272F" w:rsidRDefault="000E1562" w:rsidP="00366D3A">
      <w:pPr>
        <w:pStyle w:val="TextoCorrido"/>
        <w:numPr>
          <w:ilvl w:val="2"/>
          <w:numId w:val="12"/>
        </w:numPr>
        <w:spacing w:after="120" w:line="276" w:lineRule="auto"/>
        <w:rPr>
          <w:rFonts w:ascii="Century Gothic" w:hAnsi="Century Gothic"/>
          <w:sz w:val="20"/>
          <w:szCs w:val="22"/>
        </w:rPr>
      </w:pPr>
      <w:r w:rsidRPr="00236CA5">
        <w:rPr>
          <w:rFonts w:ascii="Century Gothic" w:hAnsi="Century Gothic"/>
          <w:sz w:val="20"/>
          <w:szCs w:val="22"/>
        </w:rPr>
        <w:t xml:space="preserve">Na ocorrência de </w:t>
      </w:r>
      <w:r w:rsidR="00A0409E" w:rsidRPr="00236CA5">
        <w:rPr>
          <w:rFonts w:ascii="Century Gothic" w:hAnsi="Century Gothic"/>
          <w:sz w:val="20"/>
          <w:szCs w:val="22"/>
        </w:rPr>
        <w:t>indispon</w:t>
      </w:r>
      <w:r w:rsidRPr="00236CA5">
        <w:rPr>
          <w:rFonts w:ascii="Century Gothic" w:hAnsi="Century Gothic"/>
          <w:sz w:val="20"/>
          <w:szCs w:val="22"/>
        </w:rPr>
        <w:t xml:space="preserve">ibilidade </w:t>
      </w:r>
      <w:r w:rsidR="00FA1D46" w:rsidRPr="00236CA5">
        <w:rPr>
          <w:rFonts w:ascii="Century Gothic" w:hAnsi="Century Gothic"/>
          <w:sz w:val="20"/>
          <w:szCs w:val="22"/>
        </w:rPr>
        <w:t>deste s</w:t>
      </w:r>
      <w:r w:rsidR="007B750D" w:rsidRPr="00236CA5">
        <w:rPr>
          <w:rFonts w:ascii="Century Gothic" w:hAnsi="Century Gothic"/>
          <w:sz w:val="20"/>
          <w:szCs w:val="22"/>
        </w:rPr>
        <w:t>istema</w:t>
      </w:r>
      <w:r w:rsidR="00A0409E" w:rsidRPr="00236CA5">
        <w:rPr>
          <w:rFonts w:ascii="Century Gothic" w:hAnsi="Century Gothic"/>
          <w:sz w:val="20"/>
          <w:szCs w:val="22"/>
        </w:rPr>
        <w:t xml:space="preserve">, os atendentes </w:t>
      </w:r>
      <w:r w:rsidRPr="00236CA5">
        <w:rPr>
          <w:rFonts w:ascii="Century Gothic" w:hAnsi="Century Gothic"/>
          <w:sz w:val="20"/>
          <w:szCs w:val="22"/>
        </w:rPr>
        <w:t xml:space="preserve">do </w:t>
      </w:r>
      <w:proofErr w:type="spellStart"/>
      <w:r w:rsidRPr="00236CA5">
        <w:rPr>
          <w:rFonts w:ascii="Century Gothic" w:hAnsi="Century Gothic"/>
          <w:sz w:val="20"/>
          <w:szCs w:val="22"/>
        </w:rPr>
        <w:t>Call</w:t>
      </w:r>
      <w:proofErr w:type="spellEnd"/>
      <w:r w:rsidRPr="00236CA5">
        <w:rPr>
          <w:rFonts w:ascii="Century Gothic" w:hAnsi="Century Gothic"/>
          <w:sz w:val="20"/>
          <w:szCs w:val="22"/>
        </w:rPr>
        <w:t xml:space="preserve"> Center </w:t>
      </w:r>
      <w:r w:rsidR="004922EC" w:rsidRPr="00236CA5">
        <w:rPr>
          <w:rFonts w:ascii="Century Gothic" w:hAnsi="Century Gothic"/>
          <w:sz w:val="20"/>
          <w:szCs w:val="22"/>
        </w:rPr>
        <w:t xml:space="preserve">ficam impossibilitados de concretizarem </w:t>
      </w:r>
      <w:r w:rsidR="00A0409E" w:rsidRPr="00236CA5">
        <w:rPr>
          <w:rFonts w:ascii="Century Gothic" w:hAnsi="Century Gothic"/>
          <w:sz w:val="20"/>
          <w:szCs w:val="22"/>
        </w:rPr>
        <w:t>as vendas</w:t>
      </w:r>
      <w:r w:rsidR="004922EC" w:rsidRPr="00236CA5">
        <w:rPr>
          <w:rFonts w:ascii="Century Gothic" w:hAnsi="Century Gothic"/>
          <w:sz w:val="20"/>
          <w:szCs w:val="22"/>
        </w:rPr>
        <w:t xml:space="preserve"> </w:t>
      </w:r>
      <w:r w:rsidR="00E31965" w:rsidRPr="00236CA5">
        <w:rPr>
          <w:rFonts w:ascii="Century Gothic" w:hAnsi="Century Gothic"/>
          <w:sz w:val="20"/>
          <w:szCs w:val="22"/>
        </w:rPr>
        <w:t>dos produtos ofertados (como</w:t>
      </w:r>
      <w:r w:rsidR="004922EC" w:rsidRPr="00236CA5">
        <w:rPr>
          <w:rFonts w:ascii="Century Gothic" w:hAnsi="Century Gothic"/>
          <w:sz w:val="20"/>
          <w:szCs w:val="22"/>
        </w:rPr>
        <w:t xml:space="preserve"> linhas telefônicas e/ou banda larga</w:t>
      </w:r>
      <w:r w:rsidR="00E31965">
        <w:rPr>
          <w:rFonts w:ascii="Century Gothic" w:hAnsi="Century Gothic"/>
          <w:sz w:val="20"/>
          <w:szCs w:val="22"/>
        </w:rPr>
        <w:t>)</w:t>
      </w:r>
      <w:r w:rsidR="00A0409E">
        <w:rPr>
          <w:rFonts w:ascii="Century Gothic" w:hAnsi="Century Gothic"/>
          <w:sz w:val="20"/>
          <w:szCs w:val="22"/>
        </w:rPr>
        <w:t xml:space="preserve">, traduzindo esta </w:t>
      </w:r>
      <w:r w:rsidR="00A0409E">
        <w:rPr>
          <w:rFonts w:ascii="Century Gothic" w:hAnsi="Century Gothic"/>
          <w:sz w:val="20"/>
          <w:szCs w:val="22"/>
        </w:rPr>
        <w:lastRenderedPageBreak/>
        <w:t xml:space="preserve">indisponibilidade em </w:t>
      </w:r>
      <w:r w:rsidR="004922EC">
        <w:rPr>
          <w:rFonts w:ascii="Century Gothic" w:hAnsi="Century Gothic"/>
          <w:sz w:val="20"/>
          <w:szCs w:val="22"/>
        </w:rPr>
        <w:t>prejuízo imediato</w:t>
      </w:r>
      <w:r w:rsidR="00A0409E">
        <w:rPr>
          <w:rFonts w:ascii="Century Gothic" w:hAnsi="Century Gothic"/>
          <w:sz w:val="20"/>
          <w:szCs w:val="22"/>
        </w:rPr>
        <w:t xml:space="preserve"> </w:t>
      </w:r>
      <w:r w:rsidR="004922EC">
        <w:rPr>
          <w:rFonts w:ascii="Century Gothic" w:hAnsi="Century Gothic"/>
          <w:sz w:val="20"/>
          <w:szCs w:val="22"/>
        </w:rPr>
        <w:t xml:space="preserve">ao faturamento e à expansão da base de clientes da </w:t>
      </w:r>
      <w:r w:rsidR="00FC5809" w:rsidRPr="00FC5809">
        <w:rPr>
          <w:rFonts w:ascii="Century Gothic" w:hAnsi="Century Gothic"/>
          <w:b/>
          <w:sz w:val="20"/>
          <w:szCs w:val="22"/>
        </w:rPr>
        <w:t>GVT</w:t>
      </w:r>
      <w:r w:rsidR="00A0409E">
        <w:rPr>
          <w:rFonts w:ascii="Century Gothic" w:hAnsi="Century Gothic"/>
          <w:sz w:val="20"/>
          <w:szCs w:val="22"/>
        </w:rPr>
        <w:t>.</w:t>
      </w:r>
    </w:p>
    <w:p w:rsidR="00F06379" w:rsidRPr="00C456DE" w:rsidRDefault="00855B8A"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Existência de uma área responsável </w:t>
      </w:r>
      <w:r w:rsidR="000E1562">
        <w:rPr>
          <w:rFonts w:ascii="Century Gothic" w:hAnsi="Century Gothic"/>
          <w:b/>
          <w:sz w:val="22"/>
          <w:szCs w:val="22"/>
        </w:rPr>
        <w:t>pela monitoração dos</w:t>
      </w:r>
      <w:r w:rsidR="002A3833">
        <w:rPr>
          <w:rFonts w:ascii="Century Gothic" w:hAnsi="Century Gothic"/>
          <w:b/>
          <w:sz w:val="22"/>
          <w:szCs w:val="22"/>
        </w:rPr>
        <w:t xml:space="preserve"> componentes da </w:t>
      </w:r>
      <w:r w:rsidR="003F133F">
        <w:rPr>
          <w:rFonts w:ascii="Century Gothic" w:hAnsi="Century Gothic"/>
          <w:b/>
          <w:sz w:val="22"/>
          <w:szCs w:val="22"/>
        </w:rPr>
        <w:t>Infraestrutura</w:t>
      </w:r>
      <w:r w:rsidR="002A3833">
        <w:rPr>
          <w:rFonts w:ascii="Century Gothic" w:hAnsi="Century Gothic"/>
          <w:b/>
          <w:sz w:val="22"/>
          <w:szCs w:val="22"/>
        </w:rPr>
        <w:t xml:space="preserve">, a qual </w:t>
      </w:r>
      <w:r w:rsidR="000E1562">
        <w:rPr>
          <w:rFonts w:ascii="Century Gothic" w:hAnsi="Century Gothic"/>
          <w:b/>
          <w:sz w:val="22"/>
          <w:szCs w:val="22"/>
        </w:rPr>
        <w:t xml:space="preserve">possui </w:t>
      </w:r>
      <w:r w:rsidR="00F06379">
        <w:rPr>
          <w:rFonts w:ascii="Century Gothic" w:hAnsi="Century Gothic"/>
          <w:b/>
          <w:sz w:val="22"/>
          <w:szCs w:val="22"/>
        </w:rPr>
        <w:t>diversas ferramentas</w:t>
      </w:r>
      <w:r w:rsidR="000E1562">
        <w:rPr>
          <w:rFonts w:ascii="Century Gothic" w:hAnsi="Century Gothic"/>
          <w:b/>
          <w:sz w:val="22"/>
          <w:szCs w:val="22"/>
        </w:rPr>
        <w:t xml:space="preserve"> de apoio nesta tarefa</w:t>
      </w:r>
      <w:r w:rsidR="00F06379">
        <w:rPr>
          <w:rFonts w:ascii="Century Gothic" w:hAnsi="Century Gothic"/>
          <w:b/>
          <w:sz w:val="22"/>
          <w:szCs w:val="22"/>
        </w:rPr>
        <w:t>.</w:t>
      </w:r>
    </w:p>
    <w:p w:rsidR="000E1562" w:rsidRPr="00236CA5" w:rsidRDefault="00855B8A" w:rsidP="00366D3A">
      <w:pPr>
        <w:pStyle w:val="TextoCorrido"/>
        <w:numPr>
          <w:ilvl w:val="1"/>
          <w:numId w:val="12"/>
        </w:numPr>
        <w:spacing w:after="120" w:line="276" w:lineRule="auto"/>
        <w:ind w:hanging="357"/>
        <w:rPr>
          <w:rFonts w:ascii="Century Gothic" w:hAnsi="Century Gothic"/>
          <w:sz w:val="20"/>
          <w:szCs w:val="22"/>
        </w:rPr>
      </w:pPr>
      <w:r>
        <w:rPr>
          <w:rFonts w:ascii="Century Gothic" w:hAnsi="Century Gothic"/>
          <w:sz w:val="20"/>
          <w:szCs w:val="22"/>
        </w:rPr>
        <w:t xml:space="preserve">A área responsável pela monitoração é o </w:t>
      </w:r>
      <w:proofErr w:type="spellStart"/>
      <w:r w:rsidR="007412F3">
        <w:rPr>
          <w:rFonts w:ascii="Century Gothic" w:hAnsi="Century Gothic"/>
          <w:sz w:val="20"/>
          <w:szCs w:val="22"/>
        </w:rPr>
        <w:t>Datacenter</w:t>
      </w:r>
      <w:proofErr w:type="spellEnd"/>
      <w:r>
        <w:rPr>
          <w:rFonts w:ascii="Century Gothic" w:hAnsi="Century Gothic"/>
          <w:sz w:val="20"/>
          <w:szCs w:val="22"/>
        </w:rPr>
        <w:t xml:space="preserve"> (operadores) e</w:t>
      </w:r>
      <w:proofErr w:type="gramStart"/>
      <w:r>
        <w:rPr>
          <w:rFonts w:ascii="Century Gothic" w:hAnsi="Century Gothic"/>
          <w:sz w:val="20"/>
          <w:szCs w:val="22"/>
        </w:rPr>
        <w:t xml:space="preserve">  </w:t>
      </w:r>
      <w:proofErr w:type="gramEnd"/>
      <w:r>
        <w:rPr>
          <w:rFonts w:ascii="Century Gothic" w:hAnsi="Century Gothic"/>
          <w:sz w:val="20"/>
          <w:szCs w:val="22"/>
        </w:rPr>
        <w:t xml:space="preserve">utiliza </w:t>
      </w:r>
      <w:r w:rsidRPr="00236CA5">
        <w:rPr>
          <w:rFonts w:ascii="Century Gothic" w:hAnsi="Century Gothic"/>
          <w:sz w:val="20"/>
          <w:szCs w:val="22"/>
        </w:rPr>
        <w:t xml:space="preserve">ferramentas como </w:t>
      </w:r>
      <w:r w:rsidR="00F06379" w:rsidRPr="00236CA5">
        <w:rPr>
          <w:rFonts w:ascii="Century Gothic" w:hAnsi="Century Gothic"/>
          <w:i/>
          <w:sz w:val="20"/>
          <w:szCs w:val="22"/>
        </w:rPr>
        <w:t xml:space="preserve">HP </w:t>
      </w:r>
      <w:proofErr w:type="spellStart"/>
      <w:r w:rsidR="00F06379" w:rsidRPr="00236CA5">
        <w:rPr>
          <w:rFonts w:ascii="Century Gothic" w:hAnsi="Century Gothic"/>
          <w:i/>
          <w:sz w:val="20"/>
          <w:szCs w:val="22"/>
        </w:rPr>
        <w:t>OpenView</w:t>
      </w:r>
      <w:proofErr w:type="spellEnd"/>
      <w:r w:rsidR="00F06379" w:rsidRPr="00236CA5">
        <w:rPr>
          <w:rFonts w:ascii="Century Gothic" w:hAnsi="Century Gothic"/>
          <w:sz w:val="20"/>
          <w:szCs w:val="22"/>
        </w:rPr>
        <w:t xml:space="preserve">, </w:t>
      </w:r>
      <w:proofErr w:type="spellStart"/>
      <w:r w:rsidR="00F06379" w:rsidRPr="00236CA5">
        <w:rPr>
          <w:rFonts w:ascii="Century Gothic" w:hAnsi="Century Gothic"/>
          <w:i/>
          <w:sz w:val="20"/>
          <w:szCs w:val="22"/>
        </w:rPr>
        <w:t>Compuware</w:t>
      </w:r>
      <w:proofErr w:type="spellEnd"/>
      <w:r w:rsidR="00F06379" w:rsidRPr="00236CA5">
        <w:rPr>
          <w:rFonts w:ascii="Century Gothic" w:hAnsi="Century Gothic"/>
          <w:i/>
          <w:sz w:val="20"/>
          <w:szCs w:val="22"/>
        </w:rPr>
        <w:t xml:space="preserve"> </w:t>
      </w:r>
      <w:proofErr w:type="spellStart"/>
      <w:r w:rsidR="00F06379" w:rsidRPr="00236CA5">
        <w:rPr>
          <w:rFonts w:ascii="Century Gothic" w:hAnsi="Century Gothic"/>
          <w:i/>
          <w:sz w:val="20"/>
          <w:szCs w:val="22"/>
        </w:rPr>
        <w:t>Vantage</w:t>
      </w:r>
      <w:proofErr w:type="spellEnd"/>
      <w:r w:rsidR="000E1562" w:rsidRPr="00236CA5">
        <w:rPr>
          <w:rFonts w:ascii="Century Gothic" w:hAnsi="Century Gothic"/>
          <w:sz w:val="20"/>
          <w:szCs w:val="22"/>
        </w:rPr>
        <w:t xml:space="preserve"> e </w:t>
      </w:r>
      <w:proofErr w:type="spellStart"/>
      <w:r w:rsidR="000E1562" w:rsidRPr="00236CA5">
        <w:rPr>
          <w:rFonts w:ascii="Century Gothic" w:hAnsi="Century Gothic"/>
          <w:i/>
          <w:sz w:val="20"/>
          <w:szCs w:val="22"/>
        </w:rPr>
        <w:t>Control</w:t>
      </w:r>
      <w:proofErr w:type="spellEnd"/>
      <w:r w:rsidR="000E1562" w:rsidRPr="00236CA5">
        <w:rPr>
          <w:rFonts w:ascii="Century Gothic" w:hAnsi="Century Gothic"/>
          <w:i/>
          <w:sz w:val="20"/>
          <w:szCs w:val="22"/>
        </w:rPr>
        <w:t>-M</w:t>
      </w:r>
      <w:r w:rsidRPr="00236CA5">
        <w:rPr>
          <w:rFonts w:ascii="Century Gothic" w:hAnsi="Century Gothic"/>
          <w:sz w:val="20"/>
          <w:szCs w:val="22"/>
        </w:rPr>
        <w:t xml:space="preserve"> para esta tarefa</w:t>
      </w:r>
      <w:r w:rsidR="000E1562" w:rsidRPr="00236CA5">
        <w:rPr>
          <w:rFonts w:ascii="Century Gothic" w:hAnsi="Century Gothic"/>
          <w:sz w:val="20"/>
          <w:szCs w:val="22"/>
        </w:rPr>
        <w:t xml:space="preserve">. </w:t>
      </w:r>
    </w:p>
    <w:p w:rsidR="00F06379" w:rsidRPr="00236CA5" w:rsidRDefault="000E1562" w:rsidP="00366D3A">
      <w:pPr>
        <w:pStyle w:val="TextoCorrido"/>
        <w:numPr>
          <w:ilvl w:val="1"/>
          <w:numId w:val="12"/>
        </w:numPr>
        <w:spacing w:after="120" w:line="276" w:lineRule="auto"/>
        <w:ind w:hanging="357"/>
        <w:rPr>
          <w:rFonts w:ascii="Century Gothic" w:hAnsi="Century Gothic"/>
          <w:sz w:val="20"/>
          <w:szCs w:val="22"/>
        </w:rPr>
      </w:pPr>
      <w:r w:rsidRPr="00236CA5">
        <w:rPr>
          <w:rFonts w:ascii="Century Gothic" w:hAnsi="Century Gothic"/>
          <w:sz w:val="20"/>
          <w:szCs w:val="22"/>
        </w:rPr>
        <w:t xml:space="preserve">Outras ferramentas, tais como </w:t>
      </w:r>
      <w:r w:rsidR="00855B8A" w:rsidRPr="00236CA5">
        <w:rPr>
          <w:rFonts w:ascii="Century Gothic" w:hAnsi="Century Gothic"/>
          <w:i/>
          <w:sz w:val="20"/>
          <w:szCs w:val="22"/>
        </w:rPr>
        <w:t xml:space="preserve">CA </w:t>
      </w:r>
      <w:proofErr w:type="spellStart"/>
      <w:r w:rsidR="00F06379" w:rsidRPr="00236CA5">
        <w:rPr>
          <w:rFonts w:ascii="Century Gothic" w:hAnsi="Century Gothic"/>
          <w:i/>
          <w:sz w:val="20"/>
          <w:szCs w:val="22"/>
        </w:rPr>
        <w:t>Spectrum</w:t>
      </w:r>
      <w:proofErr w:type="spellEnd"/>
      <w:r w:rsidR="00855B8A" w:rsidRPr="00236CA5">
        <w:rPr>
          <w:rFonts w:ascii="Century Gothic" w:hAnsi="Century Gothic"/>
          <w:sz w:val="20"/>
          <w:szCs w:val="22"/>
        </w:rPr>
        <w:t>,</w:t>
      </w:r>
      <w:r w:rsidR="00F06379" w:rsidRPr="00236CA5">
        <w:rPr>
          <w:rFonts w:ascii="Century Gothic" w:hAnsi="Century Gothic"/>
          <w:sz w:val="20"/>
          <w:szCs w:val="22"/>
        </w:rPr>
        <w:t xml:space="preserve"> </w:t>
      </w:r>
      <w:r w:rsidR="00855B8A" w:rsidRPr="00236CA5">
        <w:rPr>
          <w:rFonts w:ascii="Century Gothic" w:hAnsi="Century Gothic"/>
          <w:i/>
          <w:sz w:val="20"/>
          <w:szCs w:val="22"/>
        </w:rPr>
        <w:t xml:space="preserve">CA </w:t>
      </w:r>
      <w:proofErr w:type="spellStart"/>
      <w:proofErr w:type="gramStart"/>
      <w:r w:rsidR="00F06379" w:rsidRPr="00236CA5">
        <w:rPr>
          <w:rFonts w:ascii="Century Gothic" w:hAnsi="Century Gothic"/>
          <w:i/>
          <w:sz w:val="20"/>
          <w:szCs w:val="22"/>
        </w:rPr>
        <w:t>eHealth</w:t>
      </w:r>
      <w:proofErr w:type="spellEnd"/>
      <w:proofErr w:type="gramEnd"/>
      <w:r w:rsidRPr="00236CA5">
        <w:rPr>
          <w:rFonts w:ascii="Century Gothic" w:hAnsi="Century Gothic"/>
          <w:sz w:val="20"/>
          <w:szCs w:val="22"/>
        </w:rPr>
        <w:t xml:space="preserve"> e ferramentas </w:t>
      </w:r>
      <w:r w:rsidRPr="00236CA5">
        <w:rPr>
          <w:rFonts w:ascii="Century Gothic" w:hAnsi="Century Gothic"/>
          <w:i/>
          <w:sz w:val="20"/>
          <w:szCs w:val="22"/>
        </w:rPr>
        <w:t>open source</w:t>
      </w:r>
      <w:r w:rsidRPr="00236CA5">
        <w:rPr>
          <w:rFonts w:ascii="Century Gothic" w:hAnsi="Century Gothic"/>
          <w:sz w:val="20"/>
          <w:szCs w:val="22"/>
        </w:rPr>
        <w:t xml:space="preserve"> também são utilizadas por outras equipes</w:t>
      </w:r>
      <w:r w:rsidR="00F06379" w:rsidRPr="00236CA5">
        <w:rPr>
          <w:rFonts w:ascii="Century Gothic" w:hAnsi="Century Gothic"/>
          <w:sz w:val="20"/>
          <w:szCs w:val="22"/>
        </w:rPr>
        <w:t>.</w:t>
      </w:r>
    </w:p>
    <w:p w:rsidR="00F06379" w:rsidRDefault="00F06379" w:rsidP="0035272F">
      <w:pPr>
        <w:pStyle w:val="TextoCorrido"/>
        <w:spacing w:after="120" w:line="276" w:lineRule="auto"/>
        <w:ind w:left="1080" w:firstLine="0"/>
        <w:rPr>
          <w:rFonts w:cstheme="minorHAnsi"/>
        </w:rPr>
      </w:pPr>
    </w:p>
    <w:p w:rsidR="00B47D34" w:rsidRPr="00C456DE" w:rsidRDefault="005A2705"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5A2705">
        <w:rPr>
          <w:rFonts w:ascii="Century Gothic" w:hAnsi="Century Gothic"/>
          <w:b/>
          <w:sz w:val="22"/>
          <w:szCs w:val="22"/>
        </w:rPr>
        <w:t>Informações sobre Disponibilidade dos sistemas são fornecidas aos clientes e usuários dos serviços através da intranet (SAN).</w:t>
      </w:r>
    </w:p>
    <w:p w:rsidR="00B47D34" w:rsidRPr="00236CA5" w:rsidRDefault="00FA1D46" w:rsidP="00366D3A">
      <w:pPr>
        <w:pStyle w:val="TextoCorrido"/>
        <w:numPr>
          <w:ilvl w:val="1"/>
          <w:numId w:val="12"/>
        </w:numPr>
        <w:spacing w:after="120" w:line="276" w:lineRule="auto"/>
        <w:ind w:hanging="357"/>
        <w:rPr>
          <w:rFonts w:ascii="Century Gothic" w:hAnsi="Century Gothic"/>
          <w:sz w:val="20"/>
          <w:szCs w:val="22"/>
        </w:rPr>
      </w:pPr>
      <w:r w:rsidRPr="00236CA5">
        <w:rPr>
          <w:rFonts w:ascii="Century Gothic" w:hAnsi="Century Gothic"/>
          <w:sz w:val="20"/>
          <w:szCs w:val="22"/>
        </w:rPr>
        <w:t>Tal fato</w:t>
      </w:r>
      <w:r w:rsidR="00B47D34" w:rsidRPr="00236CA5">
        <w:rPr>
          <w:rFonts w:ascii="Century Gothic" w:hAnsi="Century Gothic"/>
          <w:sz w:val="20"/>
          <w:szCs w:val="22"/>
        </w:rPr>
        <w:t xml:space="preserve"> demonstra</w:t>
      </w:r>
      <w:r w:rsidRPr="00236CA5">
        <w:rPr>
          <w:rFonts w:ascii="Century Gothic" w:hAnsi="Century Gothic"/>
          <w:sz w:val="20"/>
          <w:szCs w:val="22"/>
        </w:rPr>
        <w:t xml:space="preserve"> a</w:t>
      </w:r>
      <w:r w:rsidR="00B47D34" w:rsidRPr="00236CA5">
        <w:rPr>
          <w:rFonts w:ascii="Century Gothic" w:hAnsi="Century Gothic"/>
          <w:sz w:val="20"/>
          <w:szCs w:val="22"/>
        </w:rPr>
        <w:t xml:space="preserve"> transparência com que a área de TI trata </w:t>
      </w:r>
      <w:r w:rsidRPr="00236CA5">
        <w:rPr>
          <w:rFonts w:ascii="Century Gothic" w:hAnsi="Century Gothic"/>
          <w:sz w:val="20"/>
          <w:szCs w:val="22"/>
        </w:rPr>
        <w:t>questões de</w:t>
      </w:r>
      <w:r w:rsidR="00B47D34" w:rsidRPr="00236CA5">
        <w:rPr>
          <w:rFonts w:ascii="Century Gothic" w:hAnsi="Century Gothic"/>
          <w:sz w:val="20"/>
          <w:szCs w:val="22"/>
        </w:rPr>
        <w:t xml:space="preserve"> Disponibilidade. Além disso, usuários </w:t>
      </w:r>
      <w:r w:rsidR="00F74EF3" w:rsidRPr="00236CA5">
        <w:rPr>
          <w:rFonts w:ascii="Century Gothic" w:hAnsi="Century Gothic"/>
          <w:sz w:val="20"/>
          <w:szCs w:val="22"/>
        </w:rPr>
        <w:t xml:space="preserve">também </w:t>
      </w:r>
      <w:r w:rsidR="00B47D34" w:rsidRPr="00236CA5">
        <w:rPr>
          <w:rFonts w:ascii="Century Gothic" w:hAnsi="Century Gothic"/>
          <w:sz w:val="20"/>
          <w:szCs w:val="22"/>
        </w:rPr>
        <w:t>podem definir para quais sistemas deseja</w:t>
      </w:r>
      <w:r w:rsidR="00F74EF3" w:rsidRPr="00236CA5">
        <w:rPr>
          <w:rFonts w:ascii="Century Gothic" w:hAnsi="Century Gothic"/>
          <w:sz w:val="20"/>
          <w:szCs w:val="22"/>
        </w:rPr>
        <w:t>m</w:t>
      </w:r>
      <w:r w:rsidR="00B47D34" w:rsidRPr="00236CA5">
        <w:rPr>
          <w:rFonts w:ascii="Century Gothic" w:hAnsi="Century Gothic"/>
          <w:sz w:val="20"/>
          <w:szCs w:val="22"/>
        </w:rPr>
        <w:t xml:space="preserve"> receber notificações de indisponibilidade.</w:t>
      </w:r>
    </w:p>
    <w:p w:rsidR="00B47D34" w:rsidRPr="00C03E94" w:rsidRDefault="00B47D34" w:rsidP="00366D3A">
      <w:pPr>
        <w:pStyle w:val="TextoCorrido"/>
        <w:numPr>
          <w:ilvl w:val="1"/>
          <w:numId w:val="12"/>
        </w:numPr>
        <w:spacing w:after="120" w:line="276" w:lineRule="auto"/>
        <w:ind w:hanging="357"/>
        <w:jc w:val="left"/>
        <w:rPr>
          <w:rFonts w:ascii="Century Gothic" w:hAnsi="Century Gothic"/>
          <w:sz w:val="22"/>
          <w:szCs w:val="22"/>
        </w:rPr>
      </w:pPr>
      <w:r w:rsidRPr="00236CA5">
        <w:rPr>
          <w:rFonts w:ascii="Century Gothic" w:hAnsi="Century Gothic"/>
          <w:sz w:val="20"/>
          <w:szCs w:val="22"/>
        </w:rPr>
        <w:t xml:space="preserve">Demonstrativo de Disponibilidade dos Sistemas está </w:t>
      </w:r>
      <w:r w:rsidR="00F74EF3" w:rsidRPr="00236CA5">
        <w:rPr>
          <w:rFonts w:ascii="Century Gothic" w:hAnsi="Century Gothic"/>
          <w:sz w:val="20"/>
          <w:szCs w:val="22"/>
        </w:rPr>
        <w:t>relacionado</w:t>
      </w:r>
      <w:r w:rsidRPr="00236CA5">
        <w:rPr>
          <w:rFonts w:ascii="Century Gothic" w:hAnsi="Century Gothic"/>
          <w:sz w:val="20"/>
          <w:szCs w:val="22"/>
        </w:rPr>
        <w:t xml:space="preserve"> com as Linhas</w:t>
      </w:r>
      <w:r w:rsidRPr="00C03E94">
        <w:rPr>
          <w:rFonts w:ascii="Century Gothic" w:hAnsi="Century Gothic"/>
          <w:sz w:val="20"/>
          <w:szCs w:val="22"/>
        </w:rPr>
        <w:t xml:space="preserve"> de </w:t>
      </w:r>
      <w:r w:rsidR="007412F3">
        <w:rPr>
          <w:rFonts w:ascii="Century Gothic" w:hAnsi="Century Gothic"/>
          <w:sz w:val="20"/>
          <w:szCs w:val="22"/>
        </w:rPr>
        <w:t>Negócio</w:t>
      </w:r>
      <w:r w:rsidR="00C03E94" w:rsidRPr="00C03E94">
        <w:rPr>
          <w:rFonts w:ascii="Century Gothic" w:hAnsi="Century Gothic"/>
          <w:sz w:val="20"/>
          <w:szCs w:val="22"/>
        </w:rPr>
        <w:t xml:space="preserve"> (Atendimento, Vendas, Gestão de </w:t>
      </w:r>
      <w:r w:rsidR="007412F3">
        <w:rPr>
          <w:rFonts w:ascii="Century Gothic" w:hAnsi="Century Gothic"/>
          <w:sz w:val="20"/>
          <w:szCs w:val="22"/>
        </w:rPr>
        <w:t>Negócios</w:t>
      </w:r>
      <w:r w:rsidR="00C03E94" w:rsidRPr="00C03E94">
        <w:rPr>
          <w:rFonts w:ascii="Century Gothic" w:hAnsi="Century Gothic"/>
          <w:sz w:val="20"/>
          <w:szCs w:val="22"/>
        </w:rPr>
        <w:t xml:space="preserve">, </w:t>
      </w:r>
      <w:proofErr w:type="spellStart"/>
      <w:r w:rsidR="00C03E94" w:rsidRPr="00C03E94">
        <w:rPr>
          <w:rFonts w:ascii="Century Gothic" w:hAnsi="Century Gothic"/>
          <w:sz w:val="20"/>
          <w:szCs w:val="22"/>
        </w:rPr>
        <w:t>etc</w:t>
      </w:r>
      <w:proofErr w:type="spellEnd"/>
      <w:r w:rsidR="00C03E94" w:rsidRPr="00C03E94">
        <w:rPr>
          <w:rFonts w:ascii="Century Gothic" w:hAnsi="Century Gothic"/>
          <w:sz w:val="20"/>
          <w:szCs w:val="22"/>
        </w:rPr>
        <w:t>).</w:t>
      </w:r>
    </w:p>
    <w:p w:rsidR="00C671AA" w:rsidRDefault="00426798" w:rsidP="00426798">
      <w:pPr>
        <w:pStyle w:val="TextoCorrido"/>
        <w:spacing w:before="240" w:after="120" w:line="240" w:lineRule="auto"/>
        <w:ind w:left="714" w:firstLine="0"/>
        <w:jc w:val="right"/>
        <w:rPr>
          <w:rFonts w:ascii="Century Gothic" w:hAnsi="Century Gothic"/>
          <w:b/>
          <w:sz w:val="22"/>
          <w:szCs w:val="22"/>
        </w:rPr>
      </w:pPr>
      <w:r>
        <w:rPr>
          <w:rFonts w:ascii="Century Gothic" w:hAnsi="Century Gothic"/>
          <w:noProof/>
          <w:sz w:val="16"/>
          <w:szCs w:val="22"/>
          <w:u w:val="single"/>
        </w:rPr>
        <w:drawing>
          <wp:anchor distT="0" distB="0" distL="114300" distR="114300" simplePos="0" relativeHeight="251684864" behindDoc="0" locked="0" layoutInCell="1" allowOverlap="1">
            <wp:simplePos x="0" y="0"/>
            <wp:positionH relativeFrom="column">
              <wp:posOffset>852170</wp:posOffset>
            </wp:positionH>
            <wp:positionV relativeFrom="paragraph">
              <wp:posOffset>297815</wp:posOffset>
            </wp:positionV>
            <wp:extent cx="5093970" cy="3957320"/>
            <wp:effectExtent l="19050" t="0" r="0" b="0"/>
            <wp:wrapTopAndBottom/>
            <wp:docPr id="4" name="Imagem 3" descr="SAN - Disp Sistemas 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 - Disp Sistemas 01.PNG"/>
                    <pic:cNvPicPr/>
                  </pic:nvPicPr>
                  <pic:blipFill>
                    <a:blip r:embed="rId26" cstate="print"/>
                    <a:stretch>
                      <a:fillRect/>
                    </a:stretch>
                  </pic:blipFill>
                  <pic:spPr>
                    <a:xfrm>
                      <a:off x="0" y="0"/>
                      <a:ext cx="5093970" cy="3957320"/>
                    </a:xfrm>
                    <a:prstGeom prst="rect">
                      <a:avLst/>
                    </a:prstGeom>
                  </pic:spPr>
                </pic:pic>
              </a:graphicData>
            </a:graphic>
          </wp:anchor>
        </w:drawing>
      </w:r>
      <w:r w:rsidRPr="00426798">
        <w:rPr>
          <w:rFonts w:ascii="Century Gothic" w:hAnsi="Century Gothic"/>
          <w:sz w:val="16"/>
          <w:szCs w:val="22"/>
          <w:u w:val="single"/>
        </w:rPr>
        <w:t xml:space="preserve">Imagem </w:t>
      </w:r>
      <w:r>
        <w:rPr>
          <w:rFonts w:ascii="Century Gothic" w:hAnsi="Century Gothic"/>
          <w:sz w:val="16"/>
          <w:szCs w:val="22"/>
          <w:u w:val="single"/>
        </w:rPr>
        <w:t>do controle de Disponibilidade de Sistemas apresentado no SAN</w:t>
      </w:r>
    </w:p>
    <w:p w:rsidR="00C03E94" w:rsidRPr="00236CA5" w:rsidRDefault="00A06FC3"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236CA5">
        <w:rPr>
          <w:rFonts w:ascii="Century Gothic" w:hAnsi="Century Gothic"/>
          <w:b/>
          <w:sz w:val="22"/>
          <w:szCs w:val="22"/>
        </w:rPr>
        <w:lastRenderedPageBreak/>
        <w:t>São conhecidas as</w:t>
      </w:r>
      <w:r w:rsidR="00C03E94" w:rsidRPr="00236CA5">
        <w:rPr>
          <w:rFonts w:ascii="Century Gothic" w:hAnsi="Century Gothic"/>
          <w:b/>
          <w:sz w:val="22"/>
          <w:szCs w:val="22"/>
        </w:rPr>
        <w:t xml:space="preserve"> métricas de mercado para aferição da disponibilidade, tais como MTBF (</w:t>
      </w:r>
      <w:proofErr w:type="spellStart"/>
      <w:r w:rsidR="00C03E94" w:rsidRPr="00236CA5">
        <w:rPr>
          <w:rFonts w:ascii="Century Gothic" w:hAnsi="Century Gothic"/>
          <w:b/>
          <w:i/>
          <w:sz w:val="22"/>
          <w:szCs w:val="22"/>
        </w:rPr>
        <w:t>Mean</w:t>
      </w:r>
      <w:proofErr w:type="spellEnd"/>
      <w:r w:rsidR="00C03E94" w:rsidRPr="00236CA5">
        <w:rPr>
          <w:rFonts w:ascii="Century Gothic" w:hAnsi="Century Gothic"/>
          <w:b/>
          <w:i/>
          <w:sz w:val="22"/>
          <w:szCs w:val="22"/>
        </w:rPr>
        <w:t xml:space="preserve"> Time </w:t>
      </w:r>
      <w:proofErr w:type="spellStart"/>
      <w:r w:rsidR="00C03E94" w:rsidRPr="00236CA5">
        <w:rPr>
          <w:rFonts w:ascii="Century Gothic" w:hAnsi="Century Gothic"/>
          <w:b/>
          <w:i/>
          <w:sz w:val="22"/>
          <w:szCs w:val="22"/>
        </w:rPr>
        <w:t>Between</w:t>
      </w:r>
      <w:proofErr w:type="spellEnd"/>
      <w:r w:rsidR="00C03E94" w:rsidRPr="00236CA5">
        <w:rPr>
          <w:rFonts w:ascii="Century Gothic" w:hAnsi="Century Gothic"/>
          <w:b/>
          <w:i/>
          <w:sz w:val="22"/>
          <w:szCs w:val="22"/>
        </w:rPr>
        <w:t xml:space="preserve"> </w:t>
      </w:r>
      <w:proofErr w:type="spellStart"/>
      <w:r w:rsidR="00C03E94" w:rsidRPr="00236CA5">
        <w:rPr>
          <w:rFonts w:ascii="Century Gothic" w:hAnsi="Century Gothic"/>
          <w:b/>
          <w:i/>
          <w:sz w:val="22"/>
          <w:szCs w:val="22"/>
        </w:rPr>
        <w:t>Failures</w:t>
      </w:r>
      <w:proofErr w:type="spellEnd"/>
      <w:r w:rsidR="00C03E94" w:rsidRPr="00236CA5">
        <w:rPr>
          <w:rFonts w:ascii="Century Gothic" w:hAnsi="Century Gothic"/>
          <w:b/>
          <w:sz w:val="22"/>
          <w:szCs w:val="22"/>
        </w:rPr>
        <w:t>), MTTR (</w:t>
      </w:r>
      <w:proofErr w:type="spellStart"/>
      <w:r w:rsidR="00C03E94" w:rsidRPr="00236CA5">
        <w:rPr>
          <w:rFonts w:ascii="Century Gothic" w:hAnsi="Century Gothic"/>
          <w:b/>
          <w:i/>
          <w:sz w:val="22"/>
          <w:szCs w:val="22"/>
        </w:rPr>
        <w:t>Mean</w:t>
      </w:r>
      <w:proofErr w:type="spellEnd"/>
      <w:r w:rsidR="00C03E94" w:rsidRPr="00236CA5">
        <w:rPr>
          <w:rFonts w:ascii="Century Gothic" w:hAnsi="Century Gothic"/>
          <w:b/>
          <w:i/>
          <w:sz w:val="22"/>
          <w:szCs w:val="22"/>
        </w:rPr>
        <w:t xml:space="preserve"> Time To </w:t>
      </w:r>
      <w:proofErr w:type="spellStart"/>
      <w:r w:rsidR="00C03E94" w:rsidRPr="00236CA5">
        <w:rPr>
          <w:rFonts w:ascii="Century Gothic" w:hAnsi="Century Gothic"/>
          <w:b/>
          <w:i/>
          <w:sz w:val="22"/>
          <w:szCs w:val="22"/>
        </w:rPr>
        <w:t>Repair</w:t>
      </w:r>
      <w:proofErr w:type="spellEnd"/>
      <w:r w:rsidR="00C03E94" w:rsidRPr="00236CA5">
        <w:rPr>
          <w:rFonts w:ascii="Century Gothic" w:hAnsi="Century Gothic"/>
          <w:b/>
          <w:sz w:val="22"/>
          <w:szCs w:val="22"/>
        </w:rPr>
        <w:t>), etc.</w:t>
      </w:r>
    </w:p>
    <w:p w:rsidR="00C03E94" w:rsidRPr="00236CA5" w:rsidRDefault="00C03E94" w:rsidP="00366D3A">
      <w:pPr>
        <w:pStyle w:val="TextoCorrido"/>
        <w:numPr>
          <w:ilvl w:val="1"/>
          <w:numId w:val="12"/>
        </w:numPr>
        <w:spacing w:after="120" w:line="276" w:lineRule="auto"/>
        <w:ind w:hanging="357"/>
        <w:rPr>
          <w:rFonts w:ascii="Century Gothic" w:hAnsi="Century Gothic"/>
          <w:sz w:val="20"/>
          <w:szCs w:val="22"/>
        </w:rPr>
      </w:pPr>
      <w:r w:rsidRPr="00236CA5">
        <w:rPr>
          <w:rFonts w:ascii="Century Gothic" w:hAnsi="Century Gothic"/>
          <w:sz w:val="20"/>
          <w:szCs w:val="22"/>
        </w:rPr>
        <w:t xml:space="preserve">Informações sobre estas métricas </w:t>
      </w:r>
      <w:r w:rsidR="00A06FC3" w:rsidRPr="00236CA5">
        <w:rPr>
          <w:rFonts w:ascii="Century Gothic" w:hAnsi="Century Gothic"/>
          <w:sz w:val="20"/>
          <w:szCs w:val="22"/>
        </w:rPr>
        <w:t>também são disponibilizadas na i</w:t>
      </w:r>
      <w:r w:rsidRPr="00236CA5">
        <w:rPr>
          <w:rFonts w:ascii="Century Gothic" w:hAnsi="Century Gothic"/>
          <w:sz w:val="20"/>
          <w:szCs w:val="22"/>
        </w:rPr>
        <w:t xml:space="preserve">ntranet (SAN). </w:t>
      </w:r>
    </w:p>
    <w:p w:rsidR="00C03E94" w:rsidRPr="00236CA5" w:rsidRDefault="00C03E94" w:rsidP="00366D3A">
      <w:pPr>
        <w:pStyle w:val="TextoCorrido"/>
        <w:numPr>
          <w:ilvl w:val="1"/>
          <w:numId w:val="12"/>
        </w:numPr>
        <w:spacing w:after="120" w:line="276" w:lineRule="auto"/>
        <w:ind w:hanging="357"/>
        <w:rPr>
          <w:rFonts w:ascii="Century Gothic" w:hAnsi="Century Gothic"/>
          <w:sz w:val="20"/>
          <w:szCs w:val="22"/>
        </w:rPr>
      </w:pPr>
      <w:r w:rsidRPr="00236CA5">
        <w:rPr>
          <w:rFonts w:ascii="Century Gothic" w:hAnsi="Century Gothic"/>
          <w:sz w:val="20"/>
          <w:szCs w:val="22"/>
        </w:rPr>
        <w:t xml:space="preserve">Apesar de conhecidas estas métricas, há uma ressalva para este ponto positivo, </w:t>
      </w:r>
      <w:r w:rsidR="00641815" w:rsidRPr="00236CA5">
        <w:rPr>
          <w:rFonts w:ascii="Century Gothic" w:hAnsi="Century Gothic"/>
          <w:sz w:val="20"/>
          <w:szCs w:val="22"/>
          <w:u w:val="single"/>
        </w:rPr>
        <w:t>uma vez que</w:t>
      </w:r>
      <w:r w:rsidRPr="00236CA5">
        <w:rPr>
          <w:rFonts w:ascii="Century Gothic" w:hAnsi="Century Gothic"/>
          <w:sz w:val="20"/>
          <w:szCs w:val="22"/>
          <w:u w:val="single"/>
        </w:rPr>
        <w:t xml:space="preserve"> a apuração e análise das mesmas pelas equipes da TI não foram evidenciadas</w:t>
      </w:r>
      <w:r w:rsidRPr="00236CA5">
        <w:rPr>
          <w:rFonts w:ascii="Century Gothic" w:hAnsi="Century Gothic"/>
          <w:sz w:val="20"/>
          <w:szCs w:val="22"/>
        </w:rPr>
        <w:t>.</w:t>
      </w:r>
    </w:p>
    <w:p w:rsidR="00641815" w:rsidRPr="00236CA5" w:rsidRDefault="00A06FC3" w:rsidP="00366D3A">
      <w:pPr>
        <w:pStyle w:val="TextoCorrido"/>
        <w:numPr>
          <w:ilvl w:val="1"/>
          <w:numId w:val="12"/>
        </w:numPr>
        <w:spacing w:after="120" w:line="276" w:lineRule="auto"/>
        <w:ind w:hanging="357"/>
        <w:rPr>
          <w:rFonts w:ascii="Century Gothic" w:hAnsi="Century Gothic"/>
          <w:sz w:val="20"/>
          <w:szCs w:val="22"/>
        </w:rPr>
      </w:pPr>
      <w:r w:rsidRPr="00236CA5">
        <w:rPr>
          <w:rFonts w:ascii="Century Gothic" w:hAnsi="Century Gothic"/>
          <w:sz w:val="20"/>
          <w:szCs w:val="22"/>
        </w:rPr>
        <w:t>Nota: p</w:t>
      </w:r>
      <w:r w:rsidR="00F74EF3" w:rsidRPr="00236CA5">
        <w:rPr>
          <w:rFonts w:ascii="Century Gothic" w:hAnsi="Century Gothic"/>
          <w:sz w:val="20"/>
          <w:szCs w:val="22"/>
        </w:rPr>
        <w:t xml:space="preserve">ara esclarecimento, a métrica </w:t>
      </w:r>
      <w:r w:rsidR="00641815" w:rsidRPr="00236CA5">
        <w:rPr>
          <w:rFonts w:ascii="Century Gothic" w:hAnsi="Century Gothic"/>
          <w:sz w:val="20"/>
          <w:szCs w:val="22"/>
        </w:rPr>
        <w:t>MTBF</w:t>
      </w:r>
      <w:r w:rsidR="00F74EF3" w:rsidRPr="00236CA5">
        <w:rPr>
          <w:rFonts w:ascii="Century Gothic" w:hAnsi="Century Gothic"/>
          <w:sz w:val="20"/>
          <w:szCs w:val="22"/>
        </w:rPr>
        <w:t xml:space="preserve"> é referente ao “</w:t>
      </w:r>
      <w:r w:rsidR="00641815" w:rsidRPr="00236CA5">
        <w:rPr>
          <w:rFonts w:ascii="Century Gothic" w:hAnsi="Century Gothic"/>
          <w:sz w:val="20"/>
          <w:szCs w:val="22"/>
        </w:rPr>
        <w:t xml:space="preserve">Tempo </w:t>
      </w:r>
      <w:r w:rsidRPr="00236CA5">
        <w:rPr>
          <w:rFonts w:ascii="Century Gothic" w:hAnsi="Century Gothic"/>
          <w:sz w:val="20"/>
          <w:szCs w:val="22"/>
        </w:rPr>
        <w:t>M</w:t>
      </w:r>
      <w:r w:rsidR="00641815" w:rsidRPr="00236CA5">
        <w:rPr>
          <w:rFonts w:ascii="Century Gothic" w:hAnsi="Century Gothic"/>
          <w:sz w:val="20"/>
          <w:szCs w:val="22"/>
        </w:rPr>
        <w:t>édio entre Falhas</w:t>
      </w:r>
      <w:r w:rsidR="00F74EF3" w:rsidRPr="00236CA5">
        <w:rPr>
          <w:rFonts w:ascii="Century Gothic" w:hAnsi="Century Gothic"/>
          <w:sz w:val="20"/>
          <w:szCs w:val="22"/>
        </w:rPr>
        <w:t xml:space="preserve">” e a métrica </w:t>
      </w:r>
      <w:r w:rsidR="00641815" w:rsidRPr="00236CA5">
        <w:rPr>
          <w:rFonts w:ascii="Century Gothic" w:hAnsi="Century Gothic"/>
          <w:sz w:val="20"/>
          <w:szCs w:val="22"/>
        </w:rPr>
        <w:t>MTTR</w:t>
      </w:r>
      <w:r w:rsidR="00F74EF3" w:rsidRPr="00236CA5">
        <w:rPr>
          <w:rFonts w:ascii="Century Gothic" w:hAnsi="Century Gothic"/>
          <w:sz w:val="20"/>
          <w:szCs w:val="22"/>
        </w:rPr>
        <w:t xml:space="preserve"> ao “</w:t>
      </w:r>
      <w:r w:rsidR="00641815" w:rsidRPr="00236CA5">
        <w:rPr>
          <w:rFonts w:ascii="Century Gothic" w:hAnsi="Century Gothic"/>
          <w:sz w:val="20"/>
          <w:szCs w:val="22"/>
        </w:rPr>
        <w:t xml:space="preserve">Tempo </w:t>
      </w:r>
      <w:r w:rsidRPr="00236CA5">
        <w:rPr>
          <w:rFonts w:ascii="Century Gothic" w:hAnsi="Century Gothic"/>
          <w:sz w:val="20"/>
          <w:szCs w:val="22"/>
        </w:rPr>
        <w:t>M</w:t>
      </w:r>
      <w:r w:rsidR="00641815" w:rsidRPr="00236CA5">
        <w:rPr>
          <w:rFonts w:ascii="Century Gothic" w:hAnsi="Century Gothic"/>
          <w:sz w:val="20"/>
          <w:szCs w:val="22"/>
        </w:rPr>
        <w:t xml:space="preserve">édio para </w:t>
      </w:r>
      <w:r w:rsidRPr="00236CA5">
        <w:rPr>
          <w:rFonts w:ascii="Century Gothic" w:hAnsi="Century Gothic"/>
          <w:sz w:val="20"/>
          <w:szCs w:val="22"/>
        </w:rPr>
        <w:t>R</w:t>
      </w:r>
      <w:r w:rsidR="00641815" w:rsidRPr="00236CA5">
        <w:rPr>
          <w:rFonts w:ascii="Century Gothic" w:hAnsi="Century Gothic"/>
          <w:sz w:val="20"/>
          <w:szCs w:val="22"/>
        </w:rPr>
        <w:t>ecuperação</w:t>
      </w:r>
      <w:r w:rsidR="00F74EF3" w:rsidRPr="00236CA5">
        <w:rPr>
          <w:rFonts w:ascii="Century Gothic" w:hAnsi="Century Gothic"/>
          <w:sz w:val="20"/>
          <w:szCs w:val="22"/>
        </w:rPr>
        <w:t>”</w:t>
      </w:r>
      <w:r w:rsidR="00641815" w:rsidRPr="00236CA5">
        <w:rPr>
          <w:rFonts w:ascii="Century Gothic" w:hAnsi="Century Gothic"/>
          <w:sz w:val="20"/>
          <w:szCs w:val="22"/>
        </w:rPr>
        <w:t>.</w:t>
      </w:r>
    </w:p>
    <w:p w:rsidR="00426798" w:rsidRDefault="00426798" w:rsidP="00426798">
      <w:pPr>
        <w:pStyle w:val="TextoCorrido"/>
        <w:spacing w:after="120" w:line="276" w:lineRule="auto"/>
        <w:ind w:left="1440" w:firstLine="0"/>
        <w:jc w:val="right"/>
        <w:rPr>
          <w:rFonts w:ascii="Century Gothic" w:hAnsi="Century Gothic"/>
          <w:sz w:val="16"/>
          <w:szCs w:val="22"/>
          <w:u w:val="single"/>
        </w:rPr>
      </w:pPr>
    </w:p>
    <w:p w:rsidR="00426798" w:rsidRDefault="00426798" w:rsidP="00426798">
      <w:pPr>
        <w:pStyle w:val="TextoCorrido"/>
        <w:spacing w:after="120" w:line="276" w:lineRule="auto"/>
        <w:ind w:left="1440" w:firstLine="0"/>
        <w:jc w:val="right"/>
        <w:rPr>
          <w:rFonts w:ascii="Century Gothic" w:hAnsi="Century Gothic"/>
          <w:sz w:val="20"/>
          <w:szCs w:val="22"/>
        </w:rPr>
      </w:pPr>
      <w:r>
        <w:rPr>
          <w:rFonts w:ascii="Century Gothic" w:hAnsi="Century Gothic"/>
          <w:noProof/>
          <w:sz w:val="16"/>
          <w:szCs w:val="22"/>
          <w:u w:val="single"/>
        </w:rPr>
        <w:drawing>
          <wp:anchor distT="0" distB="0" distL="114300" distR="114300" simplePos="0" relativeHeight="251685888" behindDoc="0" locked="0" layoutInCell="1" allowOverlap="1">
            <wp:simplePos x="0" y="0"/>
            <wp:positionH relativeFrom="column">
              <wp:posOffset>632460</wp:posOffset>
            </wp:positionH>
            <wp:positionV relativeFrom="paragraph">
              <wp:posOffset>165100</wp:posOffset>
            </wp:positionV>
            <wp:extent cx="5320665" cy="4140200"/>
            <wp:effectExtent l="19050" t="0" r="0" b="0"/>
            <wp:wrapThrough wrapText="bothSides">
              <wp:wrapPolygon edited="0">
                <wp:start x="-77" y="0"/>
                <wp:lineTo x="-77" y="21467"/>
                <wp:lineTo x="21577" y="21467"/>
                <wp:lineTo x="21577" y="0"/>
                <wp:lineTo x="-77" y="0"/>
              </wp:wrapPolygon>
            </wp:wrapThrough>
            <wp:docPr id="6" name="Imagem 5" descr="SAN - Disp Sistemas - MTTR MTBF 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 - Disp Sistemas - MTTR MTBF 01.PNG"/>
                    <pic:cNvPicPr/>
                  </pic:nvPicPr>
                  <pic:blipFill>
                    <a:blip r:embed="rId27" cstate="print"/>
                    <a:stretch>
                      <a:fillRect/>
                    </a:stretch>
                  </pic:blipFill>
                  <pic:spPr>
                    <a:xfrm>
                      <a:off x="0" y="0"/>
                      <a:ext cx="5320665" cy="4140200"/>
                    </a:xfrm>
                    <a:prstGeom prst="rect">
                      <a:avLst/>
                    </a:prstGeom>
                  </pic:spPr>
                </pic:pic>
              </a:graphicData>
            </a:graphic>
          </wp:anchor>
        </w:drawing>
      </w:r>
      <w:r w:rsidRPr="00426798">
        <w:rPr>
          <w:rFonts w:ascii="Century Gothic" w:hAnsi="Century Gothic"/>
          <w:sz w:val="16"/>
          <w:szCs w:val="22"/>
          <w:u w:val="single"/>
        </w:rPr>
        <w:t>Imagem da lista</w:t>
      </w:r>
      <w:r>
        <w:rPr>
          <w:rFonts w:ascii="Century Gothic" w:hAnsi="Century Gothic"/>
          <w:sz w:val="16"/>
          <w:szCs w:val="22"/>
          <w:u w:val="single"/>
        </w:rPr>
        <w:t>gem</w:t>
      </w:r>
      <w:r w:rsidRPr="00426798">
        <w:rPr>
          <w:rFonts w:ascii="Century Gothic" w:hAnsi="Century Gothic"/>
          <w:sz w:val="16"/>
          <w:szCs w:val="22"/>
          <w:u w:val="single"/>
        </w:rPr>
        <w:t xml:space="preserve"> de Indisponibilidade</w:t>
      </w:r>
      <w:r>
        <w:rPr>
          <w:rFonts w:ascii="Century Gothic" w:hAnsi="Century Gothic"/>
          <w:sz w:val="16"/>
          <w:szCs w:val="22"/>
          <w:u w:val="single"/>
        </w:rPr>
        <w:t>s</w:t>
      </w:r>
      <w:r w:rsidRPr="00426798">
        <w:rPr>
          <w:rFonts w:ascii="Century Gothic" w:hAnsi="Century Gothic"/>
          <w:sz w:val="16"/>
          <w:szCs w:val="22"/>
          <w:u w:val="single"/>
        </w:rPr>
        <w:t xml:space="preserve"> e </w:t>
      </w:r>
      <w:proofErr w:type="spellStart"/>
      <w:r w:rsidRPr="00426798">
        <w:rPr>
          <w:rFonts w:ascii="Century Gothic" w:hAnsi="Century Gothic"/>
          <w:sz w:val="16"/>
          <w:szCs w:val="22"/>
          <w:u w:val="single"/>
        </w:rPr>
        <w:t>delhalhamento</w:t>
      </w:r>
      <w:r>
        <w:rPr>
          <w:rFonts w:ascii="Century Gothic" w:hAnsi="Century Gothic"/>
          <w:sz w:val="16"/>
          <w:szCs w:val="22"/>
          <w:u w:val="single"/>
        </w:rPr>
        <w:t>s</w:t>
      </w:r>
      <w:proofErr w:type="spellEnd"/>
      <w:r w:rsidRPr="00426798">
        <w:rPr>
          <w:rFonts w:ascii="Century Gothic" w:hAnsi="Century Gothic"/>
          <w:sz w:val="16"/>
          <w:szCs w:val="22"/>
          <w:u w:val="single"/>
        </w:rPr>
        <w:t xml:space="preserve"> de MTTR / MTBF</w:t>
      </w:r>
    </w:p>
    <w:p w:rsidR="00426798" w:rsidRDefault="00426798" w:rsidP="00366D3A">
      <w:pPr>
        <w:pStyle w:val="TextoCorrido"/>
        <w:numPr>
          <w:ilvl w:val="1"/>
          <w:numId w:val="12"/>
        </w:numPr>
        <w:spacing w:after="120" w:line="276" w:lineRule="auto"/>
        <w:ind w:hanging="357"/>
        <w:rPr>
          <w:rFonts w:ascii="Century Gothic" w:hAnsi="Century Gothic"/>
          <w:sz w:val="20"/>
          <w:szCs w:val="22"/>
        </w:rPr>
      </w:pPr>
    </w:p>
    <w:p w:rsidR="00C03E94" w:rsidRDefault="00C03E94" w:rsidP="00C03E94">
      <w:pPr>
        <w:pStyle w:val="TextoCorrido"/>
        <w:spacing w:after="120" w:line="276" w:lineRule="auto"/>
        <w:rPr>
          <w:rFonts w:ascii="Century Gothic" w:hAnsi="Century Gothic"/>
          <w:sz w:val="20"/>
          <w:szCs w:val="22"/>
        </w:rPr>
      </w:pPr>
    </w:p>
    <w:p w:rsidR="00426798" w:rsidRDefault="00426798" w:rsidP="00C03E94">
      <w:pPr>
        <w:pStyle w:val="TextoCorrido"/>
        <w:spacing w:after="120" w:line="276" w:lineRule="auto"/>
        <w:rPr>
          <w:rFonts w:ascii="Century Gothic" w:hAnsi="Century Gothic"/>
          <w:sz w:val="20"/>
          <w:szCs w:val="22"/>
        </w:rPr>
      </w:pPr>
    </w:p>
    <w:p w:rsidR="00426798" w:rsidRDefault="00426798" w:rsidP="00C03E94">
      <w:pPr>
        <w:pStyle w:val="TextoCorrido"/>
        <w:spacing w:after="120" w:line="276" w:lineRule="auto"/>
        <w:rPr>
          <w:rFonts w:ascii="Century Gothic" w:hAnsi="Century Gothic"/>
          <w:sz w:val="20"/>
          <w:szCs w:val="22"/>
        </w:rPr>
      </w:pPr>
    </w:p>
    <w:p w:rsidR="00426798" w:rsidRDefault="00426798" w:rsidP="00C03E94">
      <w:pPr>
        <w:pStyle w:val="TextoCorrido"/>
        <w:spacing w:after="120" w:line="276" w:lineRule="auto"/>
        <w:rPr>
          <w:rFonts w:ascii="Century Gothic" w:hAnsi="Century Gothic"/>
          <w:sz w:val="20"/>
          <w:szCs w:val="22"/>
        </w:rPr>
      </w:pPr>
    </w:p>
    <w:p w:rsidR="00426798" w:rsidRDefault="00426798" w:rsidP="00C03E94">
      <w:pPr>
        <w:pStyle w:val="TextoCorrido"/>
        <w:spacing w:after="120" w:line="276" w:lineRule="auto"/>
        <w:rPr>
          <w:rFonts w:ascii="Century Gothic" w:hAnsi="Century Gothic"/>
          <w:sz w:val="20"/>
          <w:szCs w:val="22"/>
        </w:rPr>
      </w:pPr>
    </w:p>
    <w:p w:rsidR="00426798" w:rsidRDefault="00426798" w:rsidP="00C03E94">
      <w:pPr>
        <w:pStyle w:val="TextoCorrido"/>
        <w:spacing w:after="120" w:line="276" w:lineRule="auto"/>
        <w:rPr>
          <w:rFonts w:ascii="Century Gothic" w:hAnsi="Century Gothic"/>
          <w:sz w:val="20"/>
          <w:szCs w:val="22"/>
        </w:rPr>
      </w:pPr>
    </w:p>
    <w:p w:rsidR="00426798" w:rsidRDefault="00426798" w:rsidP="00C03E94">
      <w:pPr>
        <w:pStyle w:val="TextoCorrido"/>
        <w:spacing w:after="120" w:line="276" w:lineRule="auto"/>
        <w:rPr>
          <w:rFonts w:ascii="Century Gothic" w:hAnsi="Century Gothic"/>
          <w:sz w:val="20"/>
          <w:szCs w:val="22"/>
        </w:rPr>
      </w:pPr>
    </w:p>
    <w:p w:rsidR="00426798" w:rsidRDefault="00426798" w:rsidP="00C03E94">
      <w:pPr>
        <w:pStyle w:val="TextoCorrido"/>
        <w:spacing w:after="120" w:line="276" w:lineRule="auto"/>
        <w:rPr>
          <w:rFonts w:ascii="Century Gothic" w:hAnsi="Century Gothic"/>
          <w:sz w:val="20"/>
          <w:szCs w:val="22"/>
        </w:rPr>
      </w:pPr>
    </w:p>
    <w:p w:rsidR="00426798" w:rsidRDefault="00426798" w:rsidP="00C03E94">
      <w:pPr>
        <w:pStyle w:val="TextoCorrido"/>
        <w:spacing w:after="120" w:line="276" w:lineRule="auto"/>
        <w:rPr>
          <w:rFonts w:ascii="Century Gothic" w:hAnsi="Century Gothic"/>
          <w:sz w:val="20"/>
          <w:szCs w:val="22"/>
        </w:rPr>
      </w:pPr>
    </w:p>
    <w:p w:rsidR="00426798" w:rsidRDefault="00426798" w:rsidP="00C03E94">
      <w:pPr>
        <w:pStyle w:val="TextoCorrido"/>
        <w:spacing w:after="120" w:line="276" w:lineRule="auto"/>
        <w:rPr>
          <w:rFonts w:ascii="Century Gothic" w:hAnsi="Century Gothic"/>
          <w:sz w:val="20"/>
          <w:szCs w:val="22"/>
        </w:rPr>
      </w:pPr>
    </w:p>
    <w:p w:rsidR="00426798" w:rsidRDefault="00426798" w:rsidP="00C03E94">
      <w:pPr>
        <w:pStyle w:val="TextoCorrido"/>
        <w:spacing w:after="120" w:line="276" w:lineRule="auto"/>
        <w:rPr>
          <w:rFonts w:ascii="Century Gothic" w:hAnsi="Century Gothic"/>
          <w:sz w:val="20"/>
          <w:szCs w:val="22"/>
        </w:rPr>
      </w:pPr>
    </w:p>
    <w:p w:rsidR="00426798" w:rsidRDefault="00426798" w:rsidP="00C03E94">
      <w:pPr>
        <w:pStyle w:val="TextoCorrido"/>
        <w:spacing w:after="120" w:line="276" w:lineRule="auto"/>
        <w:rPr>
          <w:rFonts w:ascii="Century Gothic" w:hAnsi="Century Gothic"/>
          <w:sz w:val="20"/>
          <w:szCs w:val="22"/>
        </w:rPr>
      </w:pPr>
    </w:p>
    <w:p w:rsidR="00426798" w:rsidRDefault="00426798" w:rsidP="00C03E94">
      <w:pPr>
        <w:pStyle w:val="TextoCorrido"/>
        <w:spacing w:after="120" w:line="276" w:lineRule="auto"/>
        <w:rPr>
          <w:rFonts w:ascii="Century Gothic" w:hAnsi="Century Gothic"/>
          <w:sz w:val="20"/>
          <w:szCs w:val="22"/>
        </w:rPr>
      </w:pPr>
    </w:p>
    <w:p w:rsidR="00426798" w:rsidRDefault="00426798" w:rsidP="00C03E94">
      <w:pPr>
        <w:pStyle w:val="TextoCorrido"/>
        <w:spacing w:after="120" w:line="276" w:lineRule="auto"/>
        <w:rPr>
          <w:rFonts w:ascii="Century Gothic" w:hAnsi="Century Gothic"/>
          <w:sz w:val="20"/>
          <w:szCs w:val="22"/>
        </w:rPr>
      </w:pPr>
    </w:p>
    <w:p w:rsidR="00426798" w:rsidRDefault="00426798" w:rsidP="00C03E94">
      <w:pPr>
        <w:pStyle w:val="TextoCorrido"/>
        <w:spacing w:after="120" w:line="276" w:lineRule="auto"/>
        <w:rPr>
          <w:rFonts w:ascii="Century Gothic" w:hAnsi="Century Gothic"/>
          <w:sz w:val="20"/>
          <w:szCs w:val="22"/>
        </w:rPr>
      </w:pPr>
    </w:p>
    <w:p w:rsidR="00426798" w:rsidRDefault="00426798" w:rsidP="00426798">
      <w:pPr>
        <w:pStyle w:val="TextoCorrido"/>
        <w:spacing w:before="240" w:after="120" w:line="240" w:lineRule="auto"/>
        <w:ind w:left="360" w:firstLine="0"/>
        <w:rPr>
          <w:rFonts w:ascii="Century Gothic" w:hAnsi="Century Gothic"/>
          <w:b/>
          <w:sz w:val="22"/>
          <w:szCs w:val="22"/>
        </w:rPr>
      </w:pPr>
    </w:p>
    <w:p w:rsidR="00F91A0A" w:rsidRPr="00C456DE" w:rsidRDefault="00361B4D"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Padronização de equipamentos e fabricantes/fornecedores</w:t>
      </w:r>
      <w:r w:rsidR="00A0409E">
        <w:rPr>
          <w:rFonts w:ascii="Century Gothic" w:hAnsi="Century Gothic"/>
          <w:b/>
          <w:sz w:val="22"/>
          <w:szCs w:val="22"/>
        </w:rPr>
        <w:t xml:space="preserve">, objetivando maior </w:t>
      </w:r>
      <w:r w:rsidR="0022737D">
        <w:rPr>
          <w:rFonts w:ascii="Century Gothic" w:hAnsi="Century Gothic"/>
          <w:b/>
          <w:sz w:val="22"/>
          <w:szCs w:val="22"/>
        </w:rPr>
        <w:t xml:space="preserve">confiabilidade e </w:t>
      </w:r>
      <w:r w:rsidR="00A0409E" w:rsidRPr="00F91A0A">
        <w:rPr>
          <w:rFonts w:ascii="Century Gothic" w:hAnsi="Century Gothic"/>
          <w:b/>
          <w:sz w:val="22"/>
          <w:szCs w:val="22"/>
        </w:rPr>
        <w:t>disponibilidade</w:t>
      </w:r>
      <w:r w:rsidR="00A0409E">
        <w:rPr>
          <w:rFonts w:ascii="Century Gothic" w:hAnsi="Century Gothic"/>
          <w:b/>
          <w:sz w:val="22"/>
          <w:szCs w:val="22"/>
        </w:rPr>
        <w:t xml:space="preserve"> dos equipamentos em utilização.</w:t>
      </w:r>
    </w:p>
    <w:p w:rsidR="00361B4D" w:rsidRPr="00236CA5" w:rsidRDefault="00A31117" w:rsidP="00366D3A">
      <w:pPr>
        <w:pStyle w:val="TextoCorrido"/>
        <w:numPr>
          <w:ilvl w:val="1"/>
          <w:numId w:val="12"/>
        </w:numPr>
        <w:spacing w:after="120" w:line="276" w:lineRule="auto"/>
        <w:ind w:hanging="357"/>
        <w:rPr>
          <w:rFonts w:ascii="Century Gothic" w:hAnsi="Century Gothic"/>
          <w:sz w:val="20"/>
          <w:szCs w:val="22"/>
        </w:rPr>
      </w:pPr>
      <w:r w:rsidRPr="00236CA5">
        <w:rPr>
          <w:rFonts w:ascii="Century Gothic" w:hAnsi="Century Gothic"/>
          <w:sz w:val="20"/>
          <w:szCs w:val="22"/>
        </w:rPr>
        <w:t>Preocupações com</w:t>
      </w:r>
      <w:r w:rsidR="00361B4D" w:rsidRPr="00236CA5">
        <w:rPr>
          <w:rFonts w:ascii="Century Gothic" w:hAnsi="Century Gothic"/>
          <w:sz w:val="20"/>
          <w:szCs w:val="22"/>
        </w:rPr>
        <w:t xml:space="preserve"> a confiabilidade também </w:t>
      </w:r>
      <w:r w:rsidRPr="00236CA5">
        <w:rPr>
          <w:rFonts w:ascii="Century Gothic" w:hAnsi="Century Gothic"/>
          <w:sz w:val="20"/>
          <w:szCs w:val="22"/>
        </w:rPr>
        <w:t>fizeram</w:t>
      </w:r>
      <w:r w:rsidR="00361B4D" w:rsidRPr="00236CA5">
        <w:rPr>
          <w:rFonts w:ascii="Century Gothic" w:hAnsi="Century Gothic"/>
          <w:sz w:val="20"/>
          <w:szCs w:val="22"/>
        </w:rPr>
        <w:t xml:space="preserve"> com que a </w:t>
      </w:r>
      <w:r w:rsidR="00FC5809" w:rsidRPr="00FC5809">
        <w:rPr>
          <w:rFonts w:ascii="Century Gothic" w:hAnsi="Century Gothic"/>
          <w:b/>
          <w:sz w:val="20"/>
          <w:szCs w:val="22"/>
        </w:rPr>
        <w:t>GVT</w:t>
      </w:r>
      <w:r w:rsidR="00361B4D" w:rsidRPr="00236CA5">
        <w:rPr>
          <w:rFonts w:ascii="Century Gothic" w:hAnsi="Century Gothic"/>
          <w:sz w:val="20"/>
          <w:szCs w:val="22"/>
        </w:rPr>
        <w:t xml:space="preserve"> adotasse padrões de fabricantes e equipamentos, tais como: determinados modelos de </w:t>
      </w:r>
      <w:proofErr w:type="spellStart"/>
      <w:r w:rsidR="00361B4D" w:rsidRPr="00236CA5">
        <w:rPr>
          <w:rFonts w:ascii="Century Gothic" w:hAnsi="Century Gothic"/>
          <w:i/>
          <w:sz w:val="20"/>
          <w:szCs w:val="22"/>
        </w:rPr>
        <w:t>racks</w:t>
      </w:r>
      <w:proofErr w:type="spellEnd"/>
      <w:r w:rsidR="00361B4D" w:rsidRPr="00236CA5">
        <w:rPr>
          <w:rFonts w:ascii="Century Gothic" w:hAnsi="Century Gothic"/>
          <w:sz w:val="20"/>
          <w:szCs w:val="22"/>
        </w:rPr>
        <w:t xml:space="preserve"> e cabeamentos no </w:t>
      </w:r>
      <w:proofErr w:type="spellStart"/>
      <w:r w:rsidR="007412F3" w:rsidRPr="00236CA5">
        <w:rPr>
          <w:rFonts w:ascii="Century Gothic" w:hAnsi="Century Gothic"/>
          <w:sz w:val="20"/>
          <w:szCs w:val="22"/>
        </w:rPr>
        <w:t>Datacenter</w:t>
      </w:r>
      <w:proofErr w:type="spellEnd"/>
      <w:r w:rsidR="00361B4D" w:rsidRPr="00236CA5">
        <w:rPr>
          <w:rFonts w:ascii="Century Gothic" w:hAnsi="Century Gothic"/>
          <w:sz w:val="20"/>
          <w:szCs w:val="22"/>
        </w:rPr>
        <w:t xml:space="preserve">; </w:t>
      </w:r>
      <w:r w:rsidR="00361B4D" w:rsidRPr="00236CA5">
        <w:rPr>
          <w:rFonts w:ascii="Century Gothic" w:hAnsi="Century Gothic"/>
          <w:i/>
          <w:sz w:val="20"/>
          <w:szCs w:val="22"/>
        </w:rPr>
        <w:t>Oracle</w:t>
      </w:r>
      <w:r w:rsidR="00361B4D" w:rsidRPr="00236CA5">
        <w:rPr>
          <w:rFonts w:ascii="Century Gothic" w:hAnsi="Century Gothic"/>
          <w:sz w:val="20"/>
          <w:szCs w:val="22"/>
        </w:rPr>
        <w:t xml:space="preserve"> </w:t>
      </w:r>
      <w:r w:rsidRPr="00236CA5">
        <w:rPr>
          <w:rFonts w:ascii="Century Gothic" w:hAnsi="Century Gothic"/>
          <w:sz w:val="20"/>
          <w:szCs w:val="22"/>
        </w:rPr>
        <w:t xml:space="preserve">como plataforma principal </w:t>
      </w:r>
      <w:r w:rsidR="00361B4D" w:rsidRPr="00236CA5">
        <w:rPr>
          <w:rFonts w:ascii="Century Gothic" w:hAnsi="Century Gothic"/>
          <w:sz w:val="20"/>
          <w:szCs w:val="22"/>
        </w:rPr>
        <w:t xml:space="preserve">para os bancos de dados; </w:t>
      </w:r>
      <w:r w:rsidR="00361B4D" w:rsidRPr="00236CA5">
        <w:rPr>
          <w:rFonts w:ascii="Century Gothic" w:hAnsi="Century Gothic"/>
          <w:i/>
          <w:sz w:val="20"/>
          <w:szCs w:val="22"/>
        </w:rPr>
        <w:t>Cisco</w:t>
      </w:r>
      <w:r w:rsidR="00361B4D" w:rsidRPr="00236CA5">
        <w:rPr>
          <w:rFonts w:ascii="Century Gothic" w:hAnsi="Century Gothic"/>
          <w:sz w:val="20"/>
          <w:szCs w:val="22"/>
        </w:rPr>
        <w:t xml:space="preserve"> para os </w:t>
      </w:r>
      <w:r w:rsidR="00985420" w:rsidRPr="00236CA5">
        <w:rPr>
          <w:rFonts w:ascii="Century Gothic" w:hAnsi="Century Gothic"/>
          <w:sz w:val="20"/>
          <w:szCs w:val="22"/>
        </w:rPr>
        <w:t>equipamentos</w:t>
      </w:r>
      <w:r w:rsidR="00361B4D" w:rsidRPr="00236CA5">
        <w:rPr>
          <w:rFonts w:ascii="Century Gothic" w:hAnsi="Century Gothic"/>
          <w:sz w:val="20"/>
          <w:szCs w:val="22"/>
        </w:rPr>
        <w:t xml:space="preserve"> de rede, entre outros padrões.</w:t>
      </w:r>
    </w:p>
    <w:p w:rsidR="00A0409E" w:rsidRDefault="00361B4D" w:rsidP="00366D3A">
      <w:pPr>
        <w:pStyle w:val="TextoCorrido"/>
        <w:numPr>
          <w:ilvl w:val="1"/>
          <w:numId w:val="12"/>
        </w:numPr>
        <w:spacing w:after="120" w:line="276" w:lineRule="auto"/>
        <w:ind w:hanging="357"/>
        <w:rPr>
          <w:rFonts w:ascii="Century Gothic" w:hAnsi="Century Gothic"/>
          <w:sz w:val="20"/>
          <w:szCs w:val="22"/>
        </w:rPr>
      </w:pPr>
      <w:r w:rsidRPr="00236CA5">
        <w:rPr>
          <w:rFonts w:ascii="Century Gothic" w:hAnsi="Century Gothic"/>
          <w:sz w:val="20"/>
          <w:szCs w:val="22"/>
        </w:rPr>
        <w:lastRenderedPageBreak/>
        <w:t xml:space="preserve">O </w:t>
      </w:r>
      <w:r w:rsidR="00A31117" w:rsidRPr="00236CA5">
        <w:rPr>
          <w:rFonts w:ascii="Century Gothic" w:hAnsi="Century Gothic"/>
          <w:sz w:val="20"/>
          <w:szCs w:val="22"/>
        </w:rPr>
        <w:t>f</w:t>
      </w:r>
      <w:r w:rsidRPr="00236CA5">
        <w:rPr>
          <w:rFonts w:ascii="Century Gothic" w:hAnsi="Century Gothic"/>
          <w:sz w:val="20"/>
          <w:szCs w:val="22"/>
        </w:rPr>
        <w:t xml:space="preserve">oco destas </w:t>
      </w:r>
      <w:r w:rsidR="00A0409E" w:rsidRPr="00236CA5">
        <w:rPr>
          <w:rFonts w:ascii="Century Gothic" w:hAnsi="Century Gothic"/>
          <w:sz w:val="20"/>
          <w:szCs w:val="22"/>
        </w:rPr>
        <w:t xml:space="preserve">iniciativas de padronização é homogeneizar os ambientes de TI e sua </w:t>
      </w:r>
      <w:r w:rsidR="003F133F" w:rsidRPr="00236CA5">
        <w:rPr>
          <w:rFonts w:ascii="Century Gothic" w:hAnsi="Century Gothic"/>
          <w:sz w:val="20"/>
          <w:szCs w:val="22"/>
        </w:rPr>
        <w:t>Infraestrutura</w:t>
      </w:r>
      <w:r w:rsidR="00A0409E" w:rsidRPr="00236CA5">
        <w:rPr>
          <w:rFonts w:ascii="Century Gothic" w:hAnsi="Century Gothic"/>
          <w:sz w:val="20"/>
          <w:szCs w:val="22"/>
        </w:rPr>
        <w:t xml:space="preserve"> com o que há de melhor e mais confiável</w:t>
      </w:r>
      <w:r w:rsidR="00A0409E">
        <w:rPr>
          <w:rFonts w:ascii="Century Gothic" w:hAnsi="Century Gothic"/>
          <w:sz w:val="20"/>
          <w:szCs w:val="22"/>
        </w:rPr>
        <w:t xml:space="preserve"> no mercado.</w:t>
      </w:r>
    </w:p>
    <w:p w:rsidR="008972E1" w:rsidRDefault="008972E1" w:rsidP="008972E1">
      <w:pPr>
        <w:pStyle w:val="TextoCorrido"/>
        <w:spacing w:after="120" w:line="276" w:lineRule="auto"/>
        <w:ind w:left="1440" w:firstLine="0"/>
        <w:rPr>
          <w:rFonts w:ascii="Century Gothic" w:hAnsi="Century Gothic"/>
          <w:sz w:val="20"/>
          <w:szCs w:val="22"/>
        </w:rPr>
      </w:pPr>
    </w:p>
    <w:p w:rsidR="00676373" w:rsidRPr="00C456DE" w:rsidRDefault="00B93804"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E</w:t>
      </w:r>
      <w:r w:rsidR="00F91A0A">
        <w:rPr>
          <w:rFonts w:ascii="Century Gothic" w:hAnsi="Century Gothic"/>
          <w:b/>
          <w:sz w:val="22"/>
          <w:szCs w:val="22"/>
        </w:rPr>
        <w:t>quipamentos e serviços de fornecedores</w:t>
      </w:r>
      <w:r w:rsidR="00985420">
        <w:rPr>
          <w:rFonts w:ascii="Century Gothic" w:hAnsi="Century Gothic"/>
          <w:b/>
          <w:sz w:val="22"/>
          <w:szCs w:val="22"/>
        </w:rPr>
        <w:t>/terceiros</w:t>
      </w:r>
      <w:r w:rsidR="00F91A0A">
        <w:rPr>
          <w:rFonts w:ascii="Century Gothic" w:hAnsi="Century Gothic"/>
          <w:b/>
          <w:sz w:val="22"/>
          <w:szCs w:val="22"/>
        </w:rPr>
        <w:t xml:space="preserve"> também são monitorados e controlados.</w:t>
      </w:r>
    </w:p>
    <w:p w:rsidR="00B93804" w:rsidRPr="00236CA5" w:rsidRDefault="00B93804" w:rsidP="00366D3A">
      <w:pPr>
        <w:pStyle w:val="TextoCorrido"/>
        <w:numPr>
          <w:ilvl w:val="1"/>
          <w:numId w:val="12"/>
        </w:numPr>
        <w:spacing w:after="120" w:line="276" w:lineRule="auto"/>
        <w:ind w:hanging="357"/>
        <w:rPr>
          <w:rFonts w:ascii="Century Gothic" w:hAnsi="Century Gothic"/>
          <w:sz w:val="20"/>
          <w:szCs w:val="22"/>
        </w:rPr>
      </w:pPr>
      <w:r>
        <w:rPr>
          <w:rFonts w:ascii="Century Gothic" w:hAnsi="Century Gothic"/>
          <w:sz w:val="20"/>
          <w:szCs w:val="22"/>
        </w:rPr>
        <w:t xml:space="preserve">Exemplos </w:t>
      </w:r>
      <w:r w:rsidRPr="00236CA5">
        <w:rPr>
          <w:rFonts w:ascii="Century Gothic" w:hAnsi="Century Gothic"/>
          <w:sz w:val="20"/>
          <w:szCs w:val="22"/>
        </w:rPr>
        <w:t>são os contratos</w:t>
      </w:r>
      <w:r w:rsidR="006A2071" w:rsidRPr="00236CA5">
        <w:rPr>
          <w:rFonts w:ascii="Century Gothic" w:hAnsi="Century Gothic"/>
          <w:sz w:val="20"/>
          <w:szCs w:val="22"/>
        </w:rPr>
        <w:t xml:space="preserve"> com </w:t>
      </w:r>
      <w:r w:rsidR="00A31117" w:rsidRPr="00236CA5">
        <w:rPr>
          <w:rFonts w:ascii="Century Gothic" w:hAnsi="Century Gothic"/>
          <w:sz w:val="20"/>
          <w:szCs w:val="22"/>
        </w:rPr>
        <w:t xml:space="preserve">a empresa </w:t>
      </w:r>
      <w:proofErr w:type="gramStart"/>
      <w:r w:rsidR="00A31117" w:rsidRPr="00236CA5">
        <w:rPr>
          <w:rFonts w:ascii="Century Gothic" w:hAnsi="Century Gothic"/>
          <w:i/>
          <w:sz w:val="20"/>
          <w:szCs w:val="22"/>
        </w:rPr>
        <w:t>Premier</w:t>
      </w:r>
      <w:proofErr w:type="gramEnd"/>
      <w:r w:rsidR="00A31117" w:rsidRPr="00236CA5">
        <w:rPr>
          <w:rFonts w:ascii="Century Gothic" w:hAnsi="Century Gothic"/>
          <w:i/>
          <w:sz w:val="20"/>
          <w:szCs w:val="22"/>
        </w:rPr>
        <w:t xml:space="preserve"> IT</w:t>
      </w:r>
      <w:r w:rsidRPr="00236CA5">
        <w:rPr>
          <w:rFonts w:ascii="Century Gothic" w:hAnsi="Century Gothic"/>
          <w:sz w:val="20"/>
          <w:szCs w:val="22"/>
        </w:rPr>
        <w:t xml:space="preserve"> </w:t>
      </w:r>
      <w:r w:rsidR="006A2071" w:rsidRPr="00236CA5">
        <w:rPr>
          <w:rFonts w:ascii="Century Gothic" w:hAnsi="Century Gothic"/>
          <w:sz w:val="20"/>
          <w:szCs w:val="22"/>
        </w:rPr>
        <w:t>(</w:t>
      </w:r>
      <w:r w:rsidR="00CF19E9" w:rsidRPr="00236CA5">
        <w:rPr>
          <w:rFonts w:ascii="Century Gothic" w:hAnsi="Century Gothic"/>
          <w:sz w:val="20"/>
          <w:szCs w:val="22"/>
        </w:rPr>
        <w:t xml:space="preserve">terceirização </w:t>
      </w:r>
      <w:r w:rsidR="00F479FD" w:rsidRPr="00236CA5">
        <w:rPr>
          <w:rFonts w:ascii="Century Gothic" w:hAnsi="Century Gothic"/>
          <w:sz w:val="20"/>
          <w:szCs w:val="22"/>
        </w:rPr>
        <w:t xml:space="preserve">e gestão </w:t>
      </w:r>
      <w:r w:rsidR="00CF19E9" w:rsidRPr="00236CA5">
        <w:rPr>
          <w:rFonts w:ascii="Century Gothic" w:hAnsi="Century Gothic"/>
          <w:sz w:val="20"/>
          <w:szCs w:val="22"/>
        </w:rPr>
        <w:t xml:space="preserve">do parque de </w:t>
      </w:r>
      <w:r w:rsidR="006A2071" w:rsidRPr="00236CA5">
        <w:rPr>
          <w:rFonts w:ascii="Century Gothic" w:hAnsi="Century Gothic"/>
          <w:sz w:val="20"/>
          <w:szCs w:val="22"/>
        </w:rPr>
        <w:t xml:space="preserve">impressoras) e com a </w:t>
      </w:r>
      <w:proofErr w:type="spellStart"/>
      <w:r w:rsidR="00A31117" w:rsidRPr="00236CA5">
        <w:rPr>
          <w:rFonts w:ascii="Century Gothic" w:hAnsi="Century Gothic"/>
          <w:sz w:val="20"/>
          <w:szCs w:val="22"/>
        </w:rPr>
        <w:t>empress</w:t>
      </w:r>
      <w:proofErr w:type="spellEnd"/>
      <w:r w:rsidR="00A31117" w:rsidRPr="00236CA5">
        <w:rPr>
          <w:rFonts w:ascii="Century Gothic" w:hAnsi="Century Gothic"/>
          <w:sz w:val="20"/>
          <w:szCs w:val="22"/>
        </w:rPr>
        <w:t xml:space="preserve"> </w:t>
      </w:r>
      <w:proofErr w:type="spellStart"/>
      <w:r w:rsidR="00A31117" w:rsidRPr="00236CA5">
        <w:rPr>
          <w:rFonts w:ascii="Century Gothic" w:hAnsi="Century Gothic"/>
          <w:i/>
          <w:sz w:val="20"/>
          <w:szCs w:val="22"/>
        </w:rPr>
        <w:t>Telsinc</w:t>
      </w:r>
      <w:proofErr w:type="spellEnd"/>
      <w:r w:rsidR="006A2071" w:rsidRPr="00236CA5">
        <w:rPr>
          <w:rFonts w:ascii="Century Gothic" w:hAnsi="Century Gothic"/>
          <w:sz w:val="20"/>
          <w:szCs w:val="22"/>
        </w:rPr>
        <w:t xml:space="preserve"> (</w:t>
      </w:r>
      <w:r w:rsidR="00F479FD" w:rsidRPr="00236CA5">
        <w:rPr>
          <w:rFonts w:ascii="Century Gothic" w:hAnsi="Century Gothic"/>
          <w:sz w:val="20"/>
          <w:szCs w:val="22"/>
        </w:rPr>
        <w:t xml:space="preserve">administração </w:t>
      </w:r>
      <w:r w:rsidR="006A2071" w:rsidRPr="00236CA5">
        <w:rPr>
          <w:rFonts w:ascii="Century Gothic" w:hAnsi="Century Gothic"/>
          <w:sz w:val="20"/>
          <w:szCs w:val="22"/>
        </w:rPr>
        <w:t>dos equipamentos de rede</w:t>
      </w:r>
      <w:r w:rsidR="00F479FD" w:rsidRPr="00236CA5">
        <w:rPr>
          <w:rFonts w:ascii="Century Gothic" w:hAnsi="Century Gothic"/>
          <w:sz w:val="20"/>
          <w:szCs w:val="22"/>
        </w:rPr>
        <w:t xml:space="preserve"> adquiridos pela </w:t>
      </w:r>
      <w:r w:rsidR="00FC5809" w:rsidRPr="00FC5809">
        <w:rPr>
          <w:rFonts w:ascii="Century Gothic" w:hAnsi="Century Gothic"/>
          <w:b/>
          <w:sz w:val="20"/>
          <w:szCs w:val="22"/>
        </w:rPr>
        <w:t>GVT</w:t>
      </w:r>
      <w:r w:rsidR="006A2071" w:rsidRPr="00236CA5">
        <w:rPr>
          <w:rFonts w:ascii="Century Gothic" w:hAnsi="Century Gothic"/>
          <w:sz w:val="20"/>
          <w:szCs w:val="22"/>
        </w:rPr>
        <w:t>)</w:t>
      </w:r>
      <w:r w:rsidRPr="00236CA5">
        <w:rPr>
          <w:rFonts w:ascii="Century Gothic" w:hAnsi="Century Gothic"/>
          <w:sz w:val="20"/>
          <w:szCs w:val="22"/>
        </w:rPr>
        <w:t>.</w:t>
      </w:r>
    </w:p>
    <w:p w:rsidR="00B93804" w:rsidRPr="00236CA5" w:rsidRDefault="00B93804" w:rsidP="00B93804">
      <w:pPr>
        <w:pStyle w:val="TextoCorrido"/>
        <w:spacing w:after="120" w:line="276" w:lineRule="auto"/>
        <w:ind w:left="1440" w:firstLine="0"/>
        <w:rPr>
          <w:rFonts w:ascii="Century Gothic" w:hAnsi="Century Gothic"/>
          <w:sz w:val="20"/>
          <w:szCs w:val="22"/>
        </w:rPr>
      </w:pPr>
    </w:p>
    <w:p w:rsidR="00B93804" w:rsidRPr="00236CA5" w:rsidRDefault="00B93804"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236CA5">
        <w:rPr>
          <w:rFonts w:ascii="Century Gothic" w:hAnsi="Century Gothic"/>
          <w:b/>
          <w:sz w:val="22"/>
          <w:szCs w:val="22"/>
        </w:rPr>
        <w:t xml:space="preserve">Existência de uma </w:t>
      </w:r>
      <w:r w:rsidR="00A31117" w:rsidRPr="00236CA5">
        <w:rPr>
          <w:rFonts w:ascii="Century Gothic" w:hAnsi="Century Gothic"/>
          <w:b/>
          <w:sz w:val="22"/>
          <w:szCs w:val="22"/>
        </w:rPr>
        <w:t>m</w:t>
      </w:r>
      <w:r w:rsidRPr="00236CA5">
        <w:rPr>
          <w:rFonts w:ascii="Century Gothic" w:hAnsi="Century Gothic"/>
          <w:b/>
          <w:sz w:val="22"/>
          <w:szCs w:val="22"/>
        </w:rPr>
        <w:t xml:space="preserve">eta </w:t>
      </w:r>
      <w:r w:rsidR="00A31117" w:rsidRPr="00236CA5">
        <w:rPr>
          <w:rFonts w:ascii="Century Gothic" w:hAnsi="Century Gothic"/>
          <w:b/>
          <w:sz w:val="22"/>
          <w:szCs w:val="22"/>
        </w:rPr>
        <w:t>g</w:t>
      </w:r>
      <w:r w:rsidRPr="00236CA5">
        <w:rPr>
          <w:rFonts w:ascii="Century Gothic" w:hAnsi="Century Gothic"/>
          <w:b/>
          <w:sz w:val="22"/>
          <w:szCs w:val="22"/>
        </w:rPr>
        <w:t>eral de Disponibilidade para todos os colaboradores da área de TI, atrelada à sua bonificação.</w:t>
      </w:r>
    </w:p>
    <w:p w:rsidR="00B93804" w:rsidRDefault="00B93804" w:rsidP="00366D3A">
      <w:pPr>
        <w:pStyle w:val="TextoCorrido"/>
        <w:numPr>
          <w:ilvl w:val="1"/>
          <w:numId w:val="12"/>
        </w:numPr>
        <w:spacing w:after="120" w:line="276" w:lineRule="auto"/>
        <w:ind w:hanging="357"/>
        <w:rPr>
          <w:rFonts w:ascii="Century Gothic" w:hAnsi="Century Gothic"/>
          <w:sz w:val="20"/>
          <w:szCs w:val="22"/>
        </w:rPr>
      </w:pPr>
      <w:r w:rsidRPr="00236CA5">
        <w:rPr>
          <w:rFonts w:ascii="Century Gothic" w:hAnsi="Century Gothic"/>
          <w:sz w:val="20"/>
          <w:szCs w:val="22"/>
        </w:rPr>
        <w:t xml:space="preserve">Demonstra a preocupação e a importância relacionadas às questões de disponibilidade dos </w:t>
      </w:r>
      <w:r w:rsidR="00DB28C4">
        <w:rPr>
          <w:rFonts w:ascii="Century Gothic" w:hAnsi="Century Gothic"/>
          <w:sz w:val="20"/>
          <w:szCs w:val="22"/>
        </w:rPr>
        <w:t>Serviços de TI</w:t>
      </w:r>
      <w:r w:rsidRPr="00236CA5">
        <w:rPr>
          <w:rFonts w:ascii="Century Gothic" w:hAnsi="Century Gothic"/>
          <w:sz w:val="20"/>
          <w:szCs w:val="22"/>
        </w:rPr>
        <w:t>, prestados para</w:t>
      </w:r>
      <w:r>
        <w:rPr>
          <w:rFonts w:ascii="Century Gothic" w:hAnsi="Century Gothic"/>
          <w:sz w:val="20"/>
          <w:szCs w:val="22"/>
        </w:rPr>
        <w:t xml:space="preserve"> as áreas de </w:t>
      </w:r>
      <w:r w:rsidR="007412F3">
        <w:rPr>
          <w:rFonts w:ascii="Century Gothic" w:hAnsi="Century Gothic"/>
          <w:sz w:val="20"/>
          <w:szCs w:val="22"/>
        </w:rPr>
        <w:t>negócio</w:t>
      </w:r>
      <w:r>
        <w:rPr>
          <w:rFonts w:ascii="Century Gothic" w:hAnsi="Century Gothic"/>
          <w:sz w:val="20"/>
          <w:szCs w:val="22"/>
        </w:rPr>
        <w:t xml:space="preserve"> da </w:t>
      </w:r>
      <w:r w:rsidR="00FC5809" w:rsidRPr="00FC5809">
        <w:rPr>
          <w:rFonts w:ascii="Century Gothic" w:hAnsi="Century Gothic"/>
          <w:b/>
          <w:sz w:val="20"/>
          <w:szCs w:val="22"/>
        </w:rPr>
        <w:t>GVT</w:t>
      </w:r>
      <w:r>
        <w:rPr>
          <w:rFonts w:ascii="Century Gothic" w:hAnsi="Century Gothic"/>
          <w:sz w:val="20"/>
          <w:szCs w:val="22"/>
        </w:rPr>
        <w:t>.</w:t>
      </w:r>
    </w:p>
    <w:p w:rsidR="008A6916" w:rsidRDefault="008A6916" w:rsidP="00366D3A">
      <w:pPr>
        <w:pStyle w:val="TextoCorrido"/>
        <w:numPr>
          <w:ilvl w:val="1"/>
          <w:numId w:val="12"/>
        </w:numPr>
        <w:spacing w:after="120" w:line="276" w:lineRule="auto"/>
        <w:ind w:hanging="357"/>
        <w:rPr>
          <w:rFonts w:ascii="Century Gothic" w:hAnsi="Century Gothic"/>
          <w:sz w:val="20"/>
          <w:szCs w:val="22"/>
        </w:rPr>
      </w:pPr>
      <w:r>
        <w:rPr>
          <w:rFonts w:ascii="Century Gothic" w:hAnsi="Century Gothic"/>
          <w:sz w:val="20"/>
          <w:szCs w:val="22"/>
        </w:rPr>
        <w:t>Há entendimento de que cada gestor deve se responsabilizar pelos serviços suportados pela sua área.</w:t>
      </w:r>
    </w:p>
    <w:p w:rsidR="00B93804" w:rsidRDefault="00B93804" w:rsidP="00B93804">
      <w:pPr>
        <w:pStyle w:val="TextoCorrido"/>
        <w:spacing w:after="120" w:line="276" w:lineRule="auto"/>
        <w:ind w:left="1440" w:firstLine="0"/>
        <w:rPr>
          <w:rFonts w:ascii="Century Gothic" w:hAnsi="Century Gothic"/>
          <w:sz w:val="20"/>
          <w:szCs w:val="22"/>
        </w:rPr>
      </w:pPr>
    </w:p>
    <w:p w:rsidR="00B93804" w:rsidRDefault="00B93804"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Existência de </w:t>
      </w:r>
      <w:r w:rsidR="00A8284F">
        <w:rPr>
          <w:rFonts w:ascii="Century Gothic" w:hAnsi="Century Gothic"/>
          <w:b/>
          <w:sz w:val="22"/>
          <w:szCs w:val="22"/>
        </w:rPr>
        <w:t xml:space="preserve">controle </w:t>
      </w:r>
      <w:r>
        <w:rPr>
          <w:rFonts w:ascii="Century Gothic" w:hAnsi="Century Gothic"/>
          <w:b/>
          <w:sz w:val="22"/>
          <w:szCs w:val="22"/>
        </w:rPr>
        <w:t xml:space="preserve">rígido para acesso aos ambientes dos </w:t>
      </w:r>
      <w:proofErr w:type="spellStart"/>
      <w:r w:rsidR="007412F3">
        <w:rPr>
          <w:rFonts w:ascii="Century Gothic" w:hAnsi="Century Gothic"/>
          <w:b/>
          <w:sz w:val="22"/>
          <w:szCs w:val="22"/>
        </w:rPr>
        <w:t>Datacenter</w:t>
      </w:r>
      <w:r>
        <w:rPr>
          <w:rFonts w:ascii="Century Gothic" w:hAnsi="Century Gothic"/>
          <w:b/>
          <w:sz w:val="22"/>
          <w:szCs w:val="22"/>
        </w:rPr>
        <w:t>s</w:t>
      </w:r>
      <w:proofErr w:type="spellEnd"/>
      <w:r>
        <w:rPr>
          <w:rFonts w:ascii="Century Gothic" w:hAnsi="Century Gothic"/>
          <w:b/>
          <w:sz w:val="22"/>
          <w:szCs w:val="22"/>
        </w:rPr>
        <w:t>.</w:t>
      </w:r>
    </w:p>
    <w:p w:rsidR="008A6916" w:rsidRPr="00236CA5" w:rsidRDefault="008A6916" w:rsidP="00366D3A">
      <w:pPr>
        <w:pStyle w:val="TextoCorrido"/>
        <w:numPr>
          <w:ilvl w:val="1"/>
          <w:numId w:val="12"/>
        </w:numPr>
        <w:spacing w:after="120" w:line="276" w:lineRule="auto"/>
        <w:ind w:hanging="357"/>
        <w:rPr>
          <w:rFonts w:ascii="Century Gothic" w:hAnsi="Century Gothic"/>
          <w:sz w:val="20"/>
          <w:szCs w:val="22"/>
        </w:rPr>
      </w:pPr>
      <w:r>
        <w:rPr>
          <w:rFonts w:ascii="Century Gothic" w:hAnsi="Century Gothic"/>
          <w:sz w:val="20"/>
          <w:szCs w:val="22"/>
        </w:rPr>
        <w:t xml:space="preserve">Permissões de acesso devem ser solicitadas através de chamados e passam por </w:t>
      </w:r>
      <w:r w:rsidRPr="00236CA5">
        <w:rPr>
          <w:rFonts w:ascii="Century Gothic" w:hAnsi="Century Gothic"/>
          <w:sz w:val="20"/>
          <w:szCs w:val="22"/>
        </w:rPr>
        <w:t xml:space="preserve">aprovações de gestores e área de </w:t>
      </w:r>
      <w:proofErr w:type="spellStart"/>
      <w:r w:rsidR="00D02D4D" w:rsidRPr="00236CA5">
        <w:rPr>
          <w:rFonts w:ascii="Century Gothic" w:hAnsi="Century Gothic"/>
          <w:sz w:val="20"/>
          <w:szCs w:val="22"/>
        </w:rPr>
        <w:t>S</w:t>
      </w:r>
      <w:r w:rsidRPr="00236CA5">
        <w:rPr>
          <w:rFonts w:ascii="Century Gothic" w:hAnsi="Century Gothic"/>
          <w:sz w:val="20"/>
          <w:szCs w:val="22"/>
        </w:rPr>
        <w:t>ecurity</w:t>
      </w:r>
      <w:proofErr w:type="spellEnd"/>
      <w:r w:rsidRPr="00236CA5">
        <w:rPr>
          <w:rFonts w:ascii="Century Gothic" w:hAnsi="Century Gothic"/>
          <w:sz w:val="20"/>
          <w:szCs w:val="22"/>
        </w:rPr>
        <w:t>. Não é permitido que prestadores de serviço</w:t>
      </w:r>
      <w:r w:rsidR="00D02D4D" w:rsidRPr="00236CA5">
        <w:rPr>
          <w:rFonts w:ascii="Century Gothic" w:hAnsi="Century Gothic"/>
          <w:sz w:val="20"/>
          <w:szCs w:val="22"/>
        </w:rPr>
        <w:t xml:space="preserve"> (terceiros)</w:t>
      </w:r>
      <w:r w:rsidRPr="00236CA5">
        <w:rPr>
          <w:rFonts w:ascii="Century Gothic" w:hAnsi="Century Gothic"/>
          <w:sz w:val="20"/>
          <w:szCs w:val="22"/>
        </w:rPr>
        <w:t xml:space="preserve"> permaneçam sozinhos nas dependências do </w:t>
      </w:r>
      <w:proofErr w:type="spellStart"/>
      <w:r w:rsidR="007412F3" w:rsidRPr="00236CA5">
        <w:rPr>
          <w:rFonts w:ascii="Century Gothic" w:hAnsi="Century Gothic"/>
          <w:sz w:val="20"/>
          <w:szCs w:val="22"/>
        </w:rPr>
        <w:t>Datacenter</w:t>
      </w:r>
      <w:proofErr w:type="spellEnd"/>
      <w:r w:rsidRPr="00236CA5">
        <w:rPr>
          <w:rFonts w:ascii="Century Gothic" w:hAnsi="Century Gothic"/>
          <w:sz w:val="20"/>
          <w:szCs w:val="22"/>
        </w:rPr>
        <w:t xml:space="preserve"> (devem estar sempre acompanhados de pelo menos um </w:t>
      </w:r>
      <w:r w:rsidR="00D02D4D" w:rsidRPr="00236CA5">
        <w:rPr>
          <w:rFonts w:ascii="Century Gothic" w:hAnsi="Century Gothic"/>
          <w:sz w:val="20"/>
          <w:szCs w:val="22"/>
        </w:rPr>
        <w:t>funcionário direto</w:t>
      </w:r>
      <w:r w:rsidRPr="00236CA5">
        <w:rPr>
          <w:rFonts w:ascii="Century Gothic" w:hAnsi="Century Gothic"/>
          <w:sz w:val="20"/>
          <w:szCs w:val="22"/>
        </w:rPr>
        <w:t xml:space="preserve"> </w:t>
      </w:r>
      <w:r w:rsidR="00FC5809" w:rsidRPr="00FC5809">
        <w:rPr>
          <w:rFonts w:ascii="Century Gothic" w:hAnsi="Century Gothic"/>
          <w:b/>
          <w:sz w:val="20"/>
          <w:szCs w:val="22"/>
        </w:rPr>
        <w:t>GVT</w:t>
      </w:r>
      <w:r w:rsidRPr="00236CA5">
        <w:rPr>
          <w:rFonts w:ascii="Century Gothic" w:hAnsi="Century Gothic"/>
          <w:sz w:val="20"/>
          <w:szCs w:val="22"/>
        </w:rPr>
        <w:t>).</w:t>
      </w:r>
    </w:p>
    <w:p w:rsidR="00B93804" w:rsidRDefault="00B93804" w:rsidP="00B93804">
      <w:pPr>
        <w:pStyle w:val="TextoCorrido"/>
        <w:spacing w:after="120" w:line="276" w:lineRule="auto"/>
        <w:ind w:left="1440" w:firstLine="0"/>
        <w:rPr>
          <w:rFonts w:ascii="Century Gothic" w:hAnsi="Century Gothic"/>
          <w:sz w:val="20"/>
          <w:szCs w:val="22"/>
        </w:rPr>
      </w:pPr>
    </w:p>
    <w:p w:rsidR="002F56D7" w:rsidRDefault="002F56D7"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Existência de </w:t>
      </w:r>
      <w:r w:rsidR="00A8284F">
        <w:rPr>
          <w:rFonts w:ascii="Century Gothic" w:hAnsi="Century Gothic"/>
          <w:b/>
          <w:sz w:val="22"/>
          <w:szCs w:val="22"/>
        </w:rPr>
        <w:t xml:space="preserve">controle </w:t>
      </w:r>
      <w:r>
        <w:rPr>
          <w:rFonts w:ascii="Century Gothic" w:hAnsi="Century Gothic"/>
          <w:b/>
          <w:sz w:val="22"/>
          <w:szCs w:val="22"/>
        </w:rPr>
        <w:t>rígido para acesso aos sistemas.</w:t>
      </w:r>
    </w:p>
    <w:p w:rsidR="002F56D7" w:rsidRDefault="00783C4B" w:rsidP="00366D3A">
      <w:pPr>
        <w:pStyle w:val="TextoCorrido"/>
        <w:numPr>
          <w:ilvl w:val="1"/>
          <w:numId w:val="12"/>
        </w:numPr>
        <w:spacing w:after="120" w:line="276" w:lineRule="auto"/>
        <w:ind w:hanging="357"/>
        <w:rPr>
          <w:rFonts w:ascii="Century Gothic" w:hAnsi="Century Gothic"/>
          <w:sz w:val="20"/>
          <w:szCs w:val="22"/>
        </w:rPr>
      </w:pPr>
      <w:r>
        <w:rPr>
          <w:rFonts w:ascii="Century Gothic" w:hAnsi="Century Gothic"/>
          <w:sz w:val="20"/>
          <w:szCs w:val="22"/>
        </w:rPr>
        <w:t>E</w:t>
      </w:r>
      <w:r w:rsidR="002F56D7">
        <w:rPr>
          <w:rFonts w:ascii="Century Gothic" w:hAnsi="Century Gothic"/>
          <w:sz w:val="20"/>
          <w:szCs w:val="22"/>
        </w:rPr>
        <w:t xml:space="preserve">xiste uma política de senhas </w:t>
      </w:r>
      <w:r w:rsidR="00D00DAE">
        <w:rPr>
          <w:rFonts w:ascii="Century Gothic" w:hAnsi="Century Gothic"/>
          <w:sz w:val="20"/>
          <w:szCs w:val="22"/>
        </w:rPr>
        <w:t>para</w:t>
      </w:r>
      <w:r>
        <w:rPr>
          <w:rFonts w:ascii="Century Gothic" w:hAnsi="Century Gothic"/>
          <w:sz w:val="20"/>
          <w:szCs w:val="22"/>
        </w:rPr>
        <w:t xml:space="preserve"> </w:t>
      </w:r>
      <w:proofErr w:type="spellStart"/>
      <w:r w:rsidRPr="00D00DAE">
        <w:rPr>
          <w:rFonts w:ascii="Century Gothic" w:hAnsi="Century Gothic"/>
          <w:i/>
          <w:sz w:val="20"/>
          <w:szCs w:val="22"/>
        </w:rPr>
        <w:t>login</w:t>
      </w:r>
      <w:proofErr w:type="spellEnd"/>
      <w:r>
        <w:rPr>
          <w:rFonts w:ascii="Century Gothic" w:hAnsi="Century Gothic"/>
          <w:sz w:val="20"/>
          <w:szCs w:val="22"/>
        </w:rPr>
        <w:t xml:space="preserve"> nas máquinas dos colaboradores</w:t>
      </w:r>
      <w:r w:rsidR="00D00DAE">
        <w:rPr>
          <w:rFonts w:ascii="Century Gothic" w:hAnsi="Century Gothic"/>
          <w:sz w:val="20"/>
          <w:szCs w:val="22"/>
        </w:rPr>
        <w:t xml:space="preserve">, a </w:t>
      </w:r>
      <w:r w:rsidR="008476A3">
        <w:rPr>
          <w:rFonts w:ascii="Century Gothic" w:hAnsi="Century Gothic"/>
          <w:sz w:val="20"/>
          <w:szCs w:val="22"/>
        </w:rPr>
        <w:t>qual</w:t>
      </w:r>
      <w:r>
        <w:rPr>
          <w:rFonts w:ascii="Century Gothic" w:hAnsi="Century Gothic"/>
          <w:sz w:val="20"/>
          <w:szCs w:val="22"/>
        </w:rPr>
        <w:t xml:space="preserve"> </w:t>
      </w:r>
      <w:r w:rsidR="002F56D7">
        <w:rPr>
          <w:rFonts w:ascii="Century Gothic" w:hAnsi="Century Gothic"/>
          <w:sz w:val="20"/>
          <w:szCs w:val="22"/>
        </w:rPr>
        <w:t xml:space="preserve">prevê </w:t>
      </w:r>
      <w:r>
        <w:rPr>
          <w:rFonts w:ascii="Century Gothic" w:hAnsi="Century Gothic"/>
          <w:sz w:val="20"/>
          <w:szCs w:val="22"/>
        </w:rPr>
        <w:t xml:space="preserve">critérios </w:t>
      </w:r>
      <w:r w:rsidR="00D00DAE">
        <w:rPr>
          <w:rFonts w:ascii="Century Gothic" w:hAnsi="Century Gothic"/>
          <w:sz w:val="20"/>
          <w:szCs w:val="22"/>
        </w:rPr>
        <w:t>de</w:t>
      </w:r>
      <w:r>
        <w:rPr>
          <w:rFonts w:ascii="Century Gothic" w:hAnsi="Century Gothic"/>
          <w:sz w:val="20"/>
          <w:szCs w:val="22"/>
        </w:rPr>
        <w:t xml:space="preserve"> criação e determina alterações periódicas</w:t>
      </w:r>
      <w:r w:rsidR="00D00DAE">
        <w:rPr>
          <w:rFonts w:ascii="Century Gothic" w:hAnsi="Century Gothic"/>
          <w:sz w:val="20"/>
          <w:szCs w:val="22"/>
        </w:rPr>
        <w:t xml:space="preserve"> das mesmas</w:t>
      </w:r>
      <w:r>
        <w:rPr>
          <w:rFonts w:ascii="Century Gothic" w:hAnsi="Century Gothic"/>
          <w:sz w:val="20"/>
          <w:szCs w:val="22"/>
        </w:rPr>
        <w:t>.</w:t>
      </w:r>
    </w:p>
    <w:p w:rsidR="002F56D7" w:rsidRDefault="002F56D7" w:rsidP="00B93804">
      <w:pPr>
        <w:pStyle w:val="TextoCorrido"/>
        <w:spacing w:after="120" w:line="276" w:lineRule="auto"/>
        <w:ind w:left="1440" w:firstLine="0"/>
        <w:rPr>
          <w:rFonts w:ascii="Century Gothic" w:hAnsi="Century Gothic"/>
          <w:sz w:val="20"/>
          <w:szCs w:val="22"/>
        </w:rPr>
      </w:pPr>
    </w:p>
    <w:p w:rsidR="008A6916" w:rsidRPr="00236CA5" w:rsidRDefault="0045009B"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Requisitos e d</w:t>
      </w:r>
      <w:r w:rsidR="008A6916">
        <w:rPr>
          <w:rFonts w:ascii="Century Gothic" w:hAnsi="Century Gothic"/>
          <w:b/>
          <w:sz w:val="22"/>
          <w:szCs w:val="22"/>
        </w:rPr>
        <w:t xml:space="preserve">efinições de disponibilidade são </w:t>
      </w:r>
      <w:r>
        <w:rPr>
          <w:rFonts w:ascii="Century Gothic" w:hAnsi="Century Gothic"/>
          <w:b/>
          <w:sz w:val="22"/>
          <w:szCs w:val="22"/>
        </w:rPr>
        <w:t xml:space="preserve">debatidos e definidos </w:t>
      </w:r>
      <w:r w:rsidR="008A6916">
        <w:rPr>
          <w:rFonts w:ascii="Century Gothic" w:hAnsi="Century Gothic"/>
          <w:b/>
          <w:sz w:val="22"/>
          <w:szCs w:val="22"/>
        </w:rPr>
        <w:t xml:space="preserve">entre </w:t>
      </w:r>
      <w:r>
        <w:rPr>
          <w:rFonts w:ascii="Century Gothic" w:hAnsi="Century Gothic"/>
          <w:b/>
          <w:sz w:val="22"/>
          <w:szCs w:val="22"/>
        </w:rPr>
        <w:t xml:space="preserve">a </w:t>
      </w:r>
      <w:r w:rsidR="00D02D4D" w:rsidRPr="00236CA5">
        <w:rPr>
          <w:rFonts w:ascii="Century Gothic" w:hAnsi="Century Gothic"/>
          <w:b/>
          <w:sz w:val="22"/>
          <w:szCs w:val="22"/>
        </w:rPr>
        <w:t>á</w:t>
      </w:r>
      <w:r w:rsidR="008A6916" w:rsidRPr="00236CA5">
        <w:rPr>
          <w:rFonts w:ascii="Century Gothic" w:hAnsi="Century Gothic"/>
          <w:b/>
          <w:sz w:val="22"/>
          <w:szCs w:val="22"/>
        </w:rPr>
        <w:t xml:space="preserve">rea de Projetos e o Diretor de </w:t>
      </w:r>
      <w:r w:rsidR="003F133F" w:rsidRPr="00236CA5">
        <w:rPr>
          <w:rFonts w:ascii="Century Gothic" w:hAnsi="Century Gothic"/>
          <w:b/>
          <w:sz w:val="22"/>
          <w:szCs w:val="22"/>
        </w:rPr>
        <w:t>Infraestrutura</w:t>
      </w:r>
      <w:r w:rsidR="008A6916" w:rsidRPr="00236CA5">
        <w:rPr>
          <w:rFonts w:ascii="Century Gothic" w:hAnsi="Century Gothic"/>
          <w:b/>
          <w:sz w:val="22"/>
          <w:szCs w:val="22"/>
        </w:rPr>
        <w:t xml:space="preserve"> de TI.</w:t>
      </w:r>
    </w:p>
    <w:p w:rsidR="0045009B" w:rsidRPr="0045009B" w:rsidRDefault="0045009B" w:rsidP="00366D3A">
      <w:pPr>
        <w:pStyle w:val="TextoCorrido"/>
        <w:numPr>
          <w:ilvl w:val="1"/>
          <w:numId w:val="12"/>
        </w:numPr>
        <w:spacing w:after="120" w:line="276" w:lineRule="auto"/>
        <w:ind w:hanging="357"/>
        <w:rPr>
          <w:rFonts w:ascii="Century Gothic" w:hAnsi="Century Gothic"/>
          <w:sz w:val="20"/>
          <w:szCs w:val="22"/>
        </w:rPr>
      </w:pPr>
      <w:r w:rsidRPr="00236CA5">
        <w:rPr>
          <w:rFonts w:ascii="Century Gothic" w:hAnsi="Century Gothic"/>
          <w:sz w:val="20"/>
          <w:szCs w:val="22"/>
        </w:rPr>
        <w:t xml:space="preserve">Quando necessário, também são envolvidos recursos de diversas áreas (ex.: Redes, </w:t>
      </w:r>
      <w:proofErr w:type="spellStart"/>
      <w:r w:rsidRPr="00236CA5">
        <w:rPr>
          <w:rFonts w:ascii="Century Gothic" w:hAnsi="Century Gothic"/>
          <w:sz w:val="20"/>
          <w:szCs w:val="22"/>
        </w:rPr>
        <w:t>Storage</w:t>
      </w:r>
      <w:proofErr w:type="spellEnd"/>
      <w:r w:rsidRPr="00236CA5">
        <w:rPr>
          <w:rFonts w:ascii="Century Gothic" w:hAnsi="Century Gothic"/>
          <w:sz w:val="20"/>
          <w:szCs w:val="22"/>
        </w:rPr>
        <w:t>, SO, etc.) com a finalidade de</w:t>
      </w:r>
      <w:r>
        <w:rPr>
          <w:rFonts w:ascii="Century Gothic" w:hAnsi="Century Gothic"/>
          <w:sz w:val="20"/>
          <w:szCs w:val="22"/>
        </w:rPr>
        <w:t xml:space="preserve"> debaterem os requisitos e analisarem a viabilidade de atendimento aos mesmos.</w:t>
      </w:r>
    </w:p>
    <w:p w:rsidR="00497708" w:rsidRDefault="00497708" w:rsidP="0046793A">
      <w:pPr>
        <w:pStyle w:val="TextoCorrido"/>
        <w:rPr>
          <w:rFonts w:ascii="Century Gothic" w:hAnsi="Century Gothic"/>
          <w:sz w:val="22"/>
          <w:szCs w:val="22"/>
        </w:rPr>
      </w:pPr>
    </w:p>
    <w:p w:rsidR="00497708" w:rsidRPr="006C4BBA" w:rsidRDefault="00497708" w:rsidP="0046793A">
      <w:pPr>
        <w:pStyle w:val="TextoCorrido"/>
        <w:rPr>
          <w:rFonts w:ascii="Century Gothic" w:hAnsi="Century Gothic"/>
          <w:sz w:val="22"/>
          <w:szCs w:val="22"/>
        </w:rPr>
      </w:pPr>
    </w:p>
    <w:p w:rsidR="00B47D34" w:rsidRDefault="00B47D34">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46793A" w:rsidRPr="00AE2FDC" w:rsidRDefault="0046793A" w:rsidP="0046793A">
      <w:pPr>
        <w:keepLines/>
        <w:shd w:val="clear" w:color="auto" w:fill="0F243E" w:themeFill="text2" w:themeFillShade="80"/>
        <w:rPr>
          <w:rFonts w:ascii="Century Gothic" w:hAnsi="Century Gothic" w:cs="Arial"/>
          <w:b/>
          <w:color w:val="FFFFFF" w:themeColor="background1"/>
          <w:sz w:val="12"/>
          <w:szCs w:val="20"/>
        </w:rPr>
      </w:pPr>
    </w:p>
    <w:p w:rsidR="0046793A" w:rsidRPr="00AE2FDC" w:rsidRDefault="0046793A" w:rsidP="0046793A">
      <w:pPr>
        <w:pStyle w:val="T111"/>
        <w:shd w:val="clear" w:color="auto" w:fill="0F243E" w:themeFill="text2" w:themeFillShade="80"/>
        <w:spacing w:line="240" w:lineRule="auto"/>
        <w:rPr>
          <w:rFonts w:ascii="Century Gothic" w:hAnsi="Century Gothic"/>
        </w:rPr>
      </w:pPr>
      <w:bookmarkStart w:id="30" w:name="_Toc286743410"/>
      <w:r w:rsidRPr="00AE2FDC">
        <w:rPr>
          <w:rFonts w:ascii="Century Gothic" w:hAnsi="Century Gothic"/>
        </w:rPr>
        <w:t>Ger. d</w:t>
      </w:r>
      <w:r w:rsidR="0034605F">
        <w:rPr>
          <w:rFonts w:ascii="Century Gothic" w:hAnsi="Century Gothic"/>
        </w:rPr>
        <w:t>a Disponibilidade</w:t>
      </w:r>
      <w:r w:rsidRPr="00AE2FDC">
        <w:rPr>
          <w:rFonts w:ascii="Century Gothic" w:hAnsi="Century Gothic"/>
        </w:rPr>
        <w:t xml:space="preserve"> – Pontos </w:t>
      </w:r>
      <w:r w:rsidRPr="00484BAA">
        <w:rPr>
          <w:rFonts w:ascii="Century Gothic" w:hAnsi="Century Gothic"/>
          <w:color w:val="FFFFFF" w:themeColor="background1"/>
        </w:rPr>
        <w:t>Negativos</w:t>
      </w:r>
      <w:bookmarkEnd w:id="30"/>
    </w:p>
    <w:p w:rsidR="0046793A" w:rsidRPr="00AE2FDC" w:rsidRDefault="0046793A" w:rsidP="0046793A">
      <w:pPr>
        <w:keepLines/>
        <w:shd w:val="clear" w:color="auto" w:fill="0F243E" w:themeFill="text2" w:themeFillShade="80"/>
        <w:spacing w:after="240"/>
        <w:rPr>
          <w:rFonts w:ascii="Century Gothic" w:hAnsi="Century Gothic" w:cs="Arial"/>
          <w:b/>
          <w:color w:val="FFFFFF" w:themeColor="background1"/>
          <w:sz w:val="12"/>
          <w:szCs w:val="20"/>
        </w:rPr>
      </w:pPr>
    </w:p>
    <w:p w:rsidR="008972E1" w:rsidRDefault="008972E1">
      <w:pPr>
        <w:rPr>
          <w:rFonts w:ascii="Century Gothic" w:hAnsi="Century Gothic"/>
          <w:b/>
          <w:sz w:val="22"/>
          <w:szCs w:val="22"/>
        </w:rPr>
      </w:pPr>
    </w:p>
    <w:p w:rsidR="00A10BCC" w:rsidRDefault="00A10BCC"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A alta gestão da TI da </w:t>
      </w:r>
      <w:r w:rsidR="00FC5809" w:rsidRPr="00FC5809">
        <w:rPr>
          <w:rFonts w:ascii="Century Gothic" w:hAnsi="Century Gothic"/>
          <w:b/>
          <w:sz w:val="22"/>
          <w:szCs w:val="22"/>
        </w:rPr>
        <w:t>GVT</w:t>
      </w:r>
      <w:r>
        <w:rPr>
          <w:rFonts w:ascii="Century Gothic" w:hAnsi="Century Gothic"/>
          <w:b/>
          <w:sz w:val="22"/>
          <w:szCs w:val="22"/>
        </w:rPr>
        <w:t xml:space="preserve"> reconhece a insuficiência de </w:t>
      </w:r>
      <w:r w:rsidR="00A317F8">
        <w:rPr>
          <w:rFonts w:ascii="Century Gothic" w:hAnsi="Century Gothic"/>
          <w:b/>
          <w:sz w:val="22"/>
          <w:szCs w:val="22"/>
        </w:rPr>
        <w:t>i</w:t>
      </w:r>
      <w:r>
        <w:rPr>
          <w:rFonts w:ascii="Century Gothic" w:hAnsi="Century Gothic"/>
          <w:b/>
          <w:sz w:val="22"/>
          <w:szCs w:val="22"/>
        </w:rPr>
        <w:t>ndicadores de Disponibilidade significativos para sua gestão.</w:t>
      </w:r>
    </w:p>
    <w:p w:rsidR="00A10BCC" w:rsidRDefault="00A10BCC" w:rsidP="00366D3A">
      <w:pPr>
        <w:pStyle w:val="TextoCorrido"/>
        <w:numPr>
          <w:ilvl w:val="1"/>
          <w:numId w:val="12"/>
        </w:numPr>
        <w:spacing w:after="120" w:line="276" w:lineRule="auto"/>
        <w:rPr>
          <w:rFonts w:ascii="Century Gothic" w:hAnsi="Century Gothic"/>
          <w:sz w:val="20"/>
          <w:szCs w:val="22"/>
        </w:rPr>
      </w:pPr>
      <w:r w:rsidRPr="00AA6080">
        <w:rPr>
          <w:rFonts w:ascii="Century Gothic" w:hAnsi="Century Gothic"/>
          <w:sz w:val="20"/>
          <w:szCs w:val="22"/>
        </w:rPr>
        <w:t>Reconhece a necessidade de obter indicadores mais adequados para a gestão, com visões executivas e gerenciais</w:t>
      </w:r>
      <w:r>
        <w:rPr>
          <w:rFonts w:ascii="Century Gothic" w:hAnsi="Century Gothic"/>
          <w:sz w:val="20"/>
          <w:szCs w:val="22"/>
        </w:rPr>
        <w:t>,</w:t>
      </w:r>
      <w:r w:rsidRPr="00AA6080">
        <w:rPr>
          <w:rFonts w:ascii="Century Gothic" w:hAnsi="Century Gothic"/>
          <w:sz w:val="20"/>
          <w:szCs w:val="22"/>
        </w:rPr>
        <w:t xml:space="preserve"> que permitam planejamentos futuros.</w:t>
      </w:r>
    </w:p>
    <w:p w:rsidR="00E47CCC" w:rsidRDefault="00E47CCC" w:rsidP="00E47CCC">
      <w:pPr>
        <w:pStyle w:val="TextoCorrido"/>
        <w:spacing w:after="120" w:line="276" w:lineRule="auto"/>
        <w:ind w:left="1440" w:firstLine="0"/>
        <w:rPr>
          <w:rFonts w:ascii="Century Gothic" w:hAnsi="Century Gothic"/>
          <w:sz w:val="20"/>
          <w:szCs w:val="22"/>
        </w:rPr>
      </w:pPr>
    </w:p>
    <w:p w:rsidR="00B47D34" w:rsidRPr="006F557A" w:rsidRDefault="00B47D34"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6F557A">
        <w:rPr>
          <w:rFonts w:ascii="Century Gothic" w:hAnsi="Century Gothic"/>
          <w:b/>
          <w:sz w:val="22"/>
          <w:szCs w:val="22"/>
        </w:rPr>
        <w:t xml:space="preserve">A alta gestão e a camada gerencial da TI </w:t>
      </w:r>
      <w:r w:rsidR="00187AA8" w:rsidRPr="006F557A">
        <w:rPr>
          <w:rFonts w:ascii="Century Gothic" w:hAnsi="Century Gothic"/>
          <w:b/>
          <w:sz w:val="22"/>
          <w:szCs w:val="22"/>
        </w:rPr>
        <w:t xml:space="preserve">consideram que o processo de extração dos dados para composição dos indicadores </w:t>
      </w:r>
      <w:r w:rsidR="00A25ECB">
        <w:rPr>
          <w:rFonts w:ascii="Century Gothic" w:hAnsi="Century Gothic"/>
          <w:b/>
          <w:sz w:val="22"/>
          <w:szCs w:val="22"/>
        </w:rPr>
        <w:t>não é</w:t>
      </w:r>
      <w:r w:rsidR="00187AA8" w:rsidRPr="006F557A">
        <w:rPr>
          <w:rFonts w:ascii="Century Gothic" w:hAnsi="Century Gothic"/>
          <w:b/>
          <w:sz w:val="22"/>
          <w:szCs w:val="22"/>
        </w:rPr>
        <w:t xml:space="preserve"> totalmente confiável. </w:t>
      </w:r>
    </w:p>
    <w:p w:rsidR="00EA7C7B" w:rsidRPr="00E47CCC" w:rsidRDefault="00A10BCC" w:rsidP="00366D3A">
      <w:pPr>
        <w:pStyle w:val="TextoCorrido"/>
        <w:numPr>
          <w:ilvl w:val="1"/>
          <w:numId w:val="12"/>
        </w:numPr>
        <w:spacing w:after="120" w:line="276" w:lineRule="auto"/>
        <w:rPr>
          <w:rFonts w:cstheme="minorHAnsi"/>
          <w:color w:val="000000" w:themeColor="text1"/>
        </w:rPr>
      </w:pPr>
      <w:r w:rsidRPr="00236CA5">
        <w:rPr>
          <w:rFonts w:ascii="Century Gothic" w:hAnsi="Century Gothic"/>
          <w:color w:val="000000" w:themeColor="text1"/>
          <w:sz w:val="20"/>
          <w:szCs w:val="22"/>
        </w:rPr>
        <w:t xml:space="preserve">Desta forma não há </w:t>
      </w:r>
      <w:r w:rsidR="00A317F8" w:rsidRPr="00236CA5">
        <w:rPr>
          <w:rFonts w:ascii="Century Gothic" w:hAnsi="Century Gothic"/>
          <w:color w:val="000000" w:themeColor="text1"/>
          <w:sz w:val="20"/>
          <w:szCs w:val="22"/>
        </w:rPr>
        <w:t xml:space="preserve">plena </w:t>
      </w:r>
      <w:r w:rsidR="00B47D34" w:rsidRPr="00236CA5">
        <w:rPr>
          <w:rFonts w:ascii="Century Gothic" w:hAnsi="Century Gothic"/>
          <w:color w:val="000000" w:themeColor="text1"/>
          <w:sz w:val="20"/>
          <w:szCs w:val="22"/>
        </w:rPr>
        <w:t>garant</w:t>
      </w:r>
      <w:r w:rsidRPr="00236CA5">
        <w:rPr>
          <w:rFonts w:ascii="Century Gothic" w:hAnsi="Century Gothic"/>
          <w:color w:val="000000" w:themeColor="text1"/>
          <w:sz w:val="20"/>
          <w:szCs w:val="22"/>
        </w:rPr>
        <w:t>ia</w:t>
      </w:r>
      <w:r w:rsidR="00B47D34" w:rsidRPr="00236CA5">
        <w:rPr>
          <w:rFonts w:ascii="Century Gothic" w:hAnsi="Century Gothic"/>
          <w:color w:val="000000" w:themeColor="text1"/>
          <w:sz w:val="20"/>
          <w:szCs w:val="22"/>
        </w:rPr>
        <w:t xml:space="preserve"> </w:t>
      </w:r>
      <w:r w:rsidRPr="00236CA5">
        <w:rPr>
          <w:rFonts w:ascii="Century Gothic" w:hAnsi="Century Gothic"/>
          <w:color w:val="000000" w:themeColor="text1"/>
          <w:sz w:val="20"/>
          <w:szCs w:val="22"/>
        </w:rPr>
        <w:t>d</w:t>
      </w:r>
      <w:r w:rsidR="00B47D34" w:rsidRPr="00236CA5">
        <w:rPr>
          <w:rFonts w:ascii="Century Gothic" w:hAnsi="Century Gothic"/>
          <w:color w:val="000000" w:themeColor="text1"/>
          <w:sz w:val="20"/>
          <w:szCs w:val="22"/>
        </w:rPr>
        <w:t>a qualidade das info</w:t>
      </w:r>
      <w:r w:rsidRPr="00236CA5">
        <w:rPr>
          <w:rFonts w:ascii="Century Gothic" w:hAnsi="Century Gothic"/>
          <w:color w:val="000000" w:themeColor="text1"/>
          <w:sz w:val="20"/>
          <w:szCs w:val="22"/>
        </w:rPr>
        <w:t>rmações para tomada de decisão.</w:t>
      </w:r>
      <w:r w:rsidR="00A317F8" w:rsidRPr="00236CA5">
        <w:rPr>
          <w:rFonts w:ascii="Century Gothic" w:hAnsi="Century Gothic"/>
          <w:color w:val="000000" w:themeColor="text1"/>
          <w:sz w:val="20"/>
          <w:szCs w:val="22"/>
        </w:rPr>
        <w:t xml:space="preserve"> Tal fato o</w:t>
      </w:r>
      <w:r w:rsidRPr="00236CA5">
        <w:rPr>
          <w:rFonts w:ascii="Century Gothic" w:hAnsi="Century Gothic"/>
          <w:color w:val="000000" w:themeColor="text1"/>
          <w:sz w:val="20"/>
          <w:szCs w:val="22"/>
        </w:rPr>
        <w:t xml:space="preserve">corre por conta da </w:t>
      </w:r>
      <w:r w:rsidR="00B47D34" w:rsidRPr="00236CA5">
        <w:rPr>
          <w:rFonts w:ascii="Century Gothic" w:hAnsi="Century Gothic"/>
          <w:color w:val="000000" w:themeColor="text1"/>
          <w:sz w:val="20"/>
          <w:szCs w:val="22"/>
        </w:rPr>
        <w:t xml:space="preserve">alta dependência das pessoas, </w:t>
      </w:r>
      <w:r w:rsidRPr="00236CA5">
        <w:rPr>
          <w:rFonts w:ascii="Century Gothic" w:hAnsi="Century Gothic"/>
          <w:color w:val="000000" w:themeColor="text1"/>
          <w:sz w:val="20"/>
          <w:szCs w:val="22"/>
        </w:rPr>
        <w:t xml:space="preserve">uma vez que </w:t>
      </w:r>
      <w:r w:rsidR="00B47D34" w:rsidRPr="00236CA5">
        <w:rPr>
          <w:rFonts w:ascii="Century Gothic" w:hAnsi="Century Gothic"/>
          <w:color w:val="000000" w:themeColor="text1"/>
          <w:sz w:val="20"/>
          <w:szCs w:val="22"/>
        </w:rPr>
        <w:t>as atividades de extração</w:t>
      </w:r>
      <w:r w:rsidR="00B47D34" w:rsidRPr="00A10BCC">
        <w:rPr>
          <w:rFonts w:ascii="Century Gothic" w:hAnsi="Century Gothic"/>
          <w:color w:val="000000" w:themeColor="text1"/>
          <w:sz w:val="20"/>
          <w:szCs w:val="22"/>
        </w:rPr>
        <w:t xml:space="preserve"> e apuração são </w:t>
      </w:r>
      <w:r>
        <w:rPr>
          <w:rFonts w:ascii="Century Gothic" w:hAnsi="Century Gothic"/>
          <w:color w:val="000000" w:themeColor="text1"/>
          <w:sz w:val="20"/>
          <w:szCs w:val="22"/>
        </w:rPr>
        <w:t xml:space="preserve">essencialmente </w:t>
      </w:r>
      <w:r w:rsidR="00B47D34" w:rsidRPr="00A10BCC">
        <w:rPr>
          <w:rFonts w:ascii="Century Gothic" w:hAnsi="Century Gothic"/>
          <w:color w:val="000000" w:themeColor="text1"/>
          <w:sz w:val="20"/>
          <w:szCs w:val="22"/>
        </w:rPr>
        <w:t xml:space="preserve">manuais, estando sujeitas a falhas. </w:t>
      </w:r>
    </w:p>
    <w:p w:rsidR="00E47CCC" w:rsidRPr="00A10BCC" w:rsidRDefault="00E47CCC" w:rsidP="00E47CCC">
      <w:pPr>
        <w:pStyle w:val="TextoCorrido"/>
        <w:spacing w:after="120" w:line="276" w:lineRule="auto"/>
        <w:ind w:left="1440" w:firstLine="0"/>
        <w:rPr>
          <w:rFonts w:cstheme="minorHAnsi"/>
          <w:color w:val="000000" w:themeColor="text1"/>
        </w:rPr>
      </w:pPr>
    </w:p>
    <w:p w:rsidR="00EA7C7B" w:rsidRPr="00466DB3" w:rsidRDefault="00266ADB"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466DB3">
        <w:rPr>
          <w:rFonts w:ascii="Century Gothic" w:hAnsi="Century Gothic"/>
          <w:b/>
          <w:sz w:val="22"/>
          <w:szCs w:val="22"/>
        </w:rPr>
        <w:t xml:space="preserve">Controle atual de Disponibilidade é totalmente manual e suscetível a falhas. </w:t>
      </w:r>
    </w:p>
    <w:p w:rsidR="007A167E" w:rsidRPr="00466DB3" w:rsidRDefault="00266ADB" w:rsidP="00366D3A">
      <w:pPr>
        <w:pStyle w:val="TextoCorrido"/>
        <w:numPr>
          <w:ilvl w:val="1"/>
          <w:numId w:val="12"/>
        </w:numPr>
        <w:spacing w:after="120" w:line="276" w:lineRule="auto"/>
        <w:rPr>
          <w:rFonts w:ascii="Century Gothic" w:hAnsi="Century Gothic"/>
          <w:sz w:val="20"/>
          <w:szCs w:val="22"/>
        </w:rPr>
      </w:pPr>
      <w:r w:rsidRPr="00466DB3">
        <w:rPr>
          <w:rFonts w:ascii="Century Gothic" w:hAnsi="Century Gothic"/>
          <w:sz w:val="20"/>
          <w:szCs w:val="22"/>
        </w:rPr>
        <w:t xml:space="preserve">Atualmente a disponibilidade é aferida pelos tempos de </w:t>
      </w:r>
      <w:proofErr w:type="spellStart"/>
      <w:r w:rsidRPr="00466DB3">
        <w:rPr>
          <w:rFonts w:ascii="Century Gothic" w:hAnsi="Century Gothic"/>
          <w:i/>
          <w:sz w:val="20"/>
          <w:szCs w:val="22"/>
        </w:rPr>
        <w:t>downtime</w:t>
      </w:r>
      <w:proofErr w:type="spellEnd"/>
      <w:r w:rsidRPr="00466DB3">
        <w:rPr>
          <w:rFonts w:ascii="Century Gothic" w:hAnsi="Century Gothic"/>
          <w:sz w:val="20"/>
          <w:szCs w:val="22"/>
        </w:rPr>
        <w:t xml:space="preserve"> indicados </w:t>
      </w:r>
      <w:r w:rsidR="007A167E" w:rsidRPr="00466DB3">
        <w:rPr>
          <w:rFonts w:ascii="Century Gothic" w:hAnsi="Century Gothic"/>
          <w:sz w:val="20"/>
          <w:szCs w:val="22"/>
        </w:rPr>
        <w:t xml:space="preserve">durante o </w:t>
      </w:r>
      <w:r w:rsidRPr="00466DB3">
        <w:rPr>
          <w:rFonts w:ascii="Century Gothic" w:hAnsi="Century Gothic"/>
          <w:sz w:val="20"/>
          <w:szCs w:val="22"/>
        </w:rPr>
        <w:t>fechamento</w:t>
      </w:r>
      <w:r w:rsidR="007A167E" w:rsidRPr="00466DB3">
        <w:rPr>
          <w:rFonts w:ascii="Century Gothic" w:hAnsi="Century Gothic"/>
          <w:sz w:val="20"/>
          <w:szCs w:val="22"/>
        </w:rPr>
        <w:t xml:space="preserve"> do</w:t>
      </w:r>
      <w:r w:rsidR="00B9170F">
        <w:rPr>
          <w:rFonts w:ascii="Century Gothic" w:hAnsi="Century Gothic"/>
          <w:sz w:val="20"/>
          <w:szCs w:val="22"/>
        </w:rPr>
        <w:t>s</w:t>
      </w:r>
      <w:r w:rsidRPr="00466DB3">
        <w:rPr>
          <w:rFonts w:ascii="Century Gothic" w:hAnsi="Century Gothic"/>
          <w:sz w:val="20"/>
          <w:szCs w:val="22"/>
        </w:rPr>
        <w:t xml:space="preserve"> </w:t>
      </w:r>
      <w:r w:rsidR="007A167E" w:rsidRPr="00466DB3">
        <w:rPr>
          <w:rFonts w:ascii="Century Gothic" w:hAnsi="Century Gothic"/>
          <w:sz w:val="20"/>
          <w:szCs w:val="22"/>
        </w:rPr>
        <w:t>registro</w:t>
      </w:r>
      <w:r w:rsidR="00B9170F">
        <w:rPr>
          <w:rFonts w:ascii="Century Gothic" w:hAnsi="Century Gothic"/>
          <w:sz w:val="20"/>
          <w:szCs w:val="22"/>
        </w:rPr>
        <w:t>s</w:t>
      </w:r>
      <w:r w:rsidR="007A167E" w:rsidRPr="00466DB3">
        <w:rPr>
          <w:rFonts w:ascii="Century Gothic" w:hAnsi="Century Gothic"/>
          <w:sz w:val="20"/>
          <w:szCs w:val="22"/>
        </w:rPr>
        <w:t xml:space="preserve"> d</w:t>
      </w:r>
      <w:r w:rsidR="00B9170F">
        <w:rPr>
          <w:rFonts w:ascii="Century Gothic" w:hAnsi="Century Gothic"/>
          <w:sz w:val="20"/>
          <w:szCs w:val="22"/>
        </w:rPr>
        <w:t>e</w:t>
      </w:r>
      <w:r w:rsidR="007A167E" w:rsidRPr="00466DB3">
        <w:rPr>
          <w:rFonts w:ascii="Century Gothic" w:hAnsi="Century Gothic"/>
          <w:sz w:val="20"/>
          <w:szCs w:val="22"/>
        </w:rPr>
        <w:t xml:space="preserve"> Incidente</w:t>
      </w:r>
      <w:r w:rsidR="00B9170F">
        <w:rPr>
          <w:rFonts w:ascii="Century Gothic" w:hAnsi="Century Gothic"/>
          <w:sz w:val="20"/>
          <w:szCs w:val="22"/>
        </w:rPr>
        <w:t>s</w:t>
      </w:r>
      <w:r w:rsidR="007A167E" w:rsidRPr="00466DB3">
        <w:rPr>
          <w:rFonts w:ascii="Century Gothic" w:hAnsi="Century Gothic"/>
          <w:sz w:val="20"/>
          <w:szCs w:val="22"/>
        </w:rPr>
        <w:t xml:space="preserve">. </w:t>
      </w:r>
    </w:p>
    <w:p w:rsidR="006F557A" w:rsidRDefault="007A167E" w:rsidP="00366D3A">
      <w:pPr>
        <w:pStyle w:val="TextoCorrido"/>
        <w:numPr>
          <w:ilvl w:val="1"/>
          <w:numId w:val="12"/>
        </w:numPr>
        <w:spacing w:after="120" w:line="276" w:lineRule="auto"/>
        <w:rPr>
          <w:rFonts w:ascii="Century Gothic" w:hAnsi="Century Gothic"/>
          <w:sz w:val="20"/>
          <w:szCs w:val="22"/>
        </w:rPr>
      </w:pPr>
      <w:r w:rsidRPr="00466DB3">
        <w:rPr>
          <w:rFonts w:ascii="Century Gothic" w:hAnsi="Century Gothic"/>
          <w:sz w:val="20"/>
          <w:szCs w:val="22"/>
        </w:rPr>
        <w:t xml:space="preserve">O fechamento é realizado através de um </w:t>
      </w:r>
      <w:proofErr w:type="spellStart"/>
      <w:r w:rsidR="00B9170F" w:rsidRPr="00B9170F">
        <w:rPr>
          <w:rFonts w:ascii="Century Gothic" w:hAnsi="Century Gothic"/>
          <w:i/>
          <w:sz w:val="20"/>
          <w:szCs w:val="22"/>
        </w:rPr>
        <w:t>template</w:t>
      </w:r>
      <w:proofErr w:type="spellEnd"/>
      <w:r w:rsidR="00B9170F" w:rsidRPr="00B9170F">
        <w:rPr>
          <w:rFonts w:ascii="Century Gothic" w:hAnsi="Century Gothic"/>
          <w:i/>
          <w:sz w:val="20"/>
          <w:szCs w:val="22"/>
        </w:rPr>
        <w:t xml:space="preserve"> web</w:t>
      </w:r>
      <w:r w:rsidRPr="00466DB3">
        <w:rPr>
          <w:rFonts w:ascii="Century Gothic" w:hAnsi="Century Gothic"/>
          <w:sz w:val="20"/>
          <w:szCs w:val="22"/>
        </w:rPr>
        <w:t xml:space="preserve"> </w:t>
      </w:r>
      <w:r w:rsidR="00B9170F">
        <w:rPr>
          <w:rFonts w:ascii="Century Gothic" w:hAnsi="Century Gothic"/>
          <w:sz w:val="20"/>
          <w:szCs w:val="22"/>
        </w:rPr>
        <w:t>no qual</w:t>
      </w:r>
      <w:r w:rsidRPr="00466DB3">
        <w:rPr>
          <w:rFonts w:ascii="Century Gothic" w:hAnsi="Century Gothic"/>
          <w:sz w:val="20"/>
          <w:szCs w:val="22"/>
        </w:rPr>
        <w:t xml:space="preserve"> o analista </w:t>
      </w:r>
      <w:r w:rsidRPr="004D364A">
        <w:rPr>
          <w:rFonts w:ascii="Century Gothic" w:hAnsi="Century Gothic"/>
          <w:sz w:val="20"/>
          <w:szCs w:val="22"/>
          <w:u w:val="single"/>
        </w:rPr>
        <w:t>preenche manualmente</w:t>
      </w:r>
      <w:r w:rsidRPr="00466DB3">
        <w:rPr>
          <w:rFonts w:ascii="Century Gothic" w:hAnsi="Century Gothic"/>
          <w:sz w:val="20"/>
          <w:szCs w:val="22"/>
        </w:rPr>
        <w:t xml:space="preserve"> os campos de da</w:t>
      </w:r>
      <w:r w:rsidR="00B9170F">
        <w:rPr>
          <w:rFonts w:ascii="Century Gothic" w:hAnsi="Century Gothic"/>
          <w:sz w:val="20"/>
          <w:szCs w:val="22"/>
        </w:rPr>
        <w:t>ta/hora de i</w:t>
      </w:r>
      <w:r w:rsidRPr="00466DB3">
        <w:rPr>
          <w:rFonts w:ascii="Century Gothic" w:hAnsi="Century Gothic"/>
          <w:sz w:val="20"/>
          <w:szCs w:val="22"/>
        </w:rPr>
        <w:t>nício</w:t>
      </w:r>
      <w:r w:rsidR="00B9170F">
        <w:rPr>
          <w:rFonts w:ascii="Century Gothic" w:hAnsi="Century Gothic"/>
          <w:sz w:val="20"/>
          <w:szCs w:val="22"/>
        </w:rPr>
        <w:t xml:space="preserve"> do Incidente</w:t>
      </w:r>
      <w:r w:rsidRPr="00466DB3">
        <w:rPr>
          <w:rFonts w:ascii="Century Gothic" w:hAnsi="Century Gothic"/>
          <w:sz w:val="20"/>
          <w:szCs w:val="22"/>
        </w:rPr>
        <w:t xml:space="preserve"> e data/hora de </w:t>
      </w:r>
      <w:r w:rsidR="00B9170F">
        <w:rPr>
          <w:rFonts w:ascii="Century Gothic" w:hAnsi="Century Gothic"/>
          <w:sz w:val="20"/>
          <w:szCs w:val="22"/>
        </w:rPr>
        <w:t>t</w:t>
      </w:r>
      <w:r w:rsidRPr="00466DB3">
        <w:rPr>
          <w:rFonts w:ascii="Century Gothic" w:hAnsi="Century Gothic"/>
          <w:sz w:val="20"/>
          <w:szCs w:val="22"/>
        </w:rPr>
        <w:t xml:space="preserve">érmino do Incidente, além de outras informações. </w:t>
      </w:r>
      <w:r w:rsidR="00266ADB" w:rsidRPr="00466DB3">
        <w:rPr>
          <w:rFonts w:ascii="Century Gothic" w:hAnsi="Century Gothic"/>
          <w:sz w:val="20"/>
          <w:szCs w:val="22"/>
        </w:rPr>
        <w:t xml:space="preserve"> </w:t>
      </w:r>
      <w:r w:rsidR="006F557A">
        <w:rPr>
          <w:rFonts w:ascii="Century Gothic" w:hAnsi="Century Gothic"/>
          <w:sz w:val="20"/>
          <w:szCs w:val="22"/>
        </w:rPr>
        <w:t xml:space="preserve">Durante o fechamento, é comum o analista questionar ao operador do </w:t>
      </w:r>
      <w:proofErr w:type="spellStart"/>
      <w:r w:rsidR="007412F3">
        <w:rPr>
          <w:rFonts w:ascii="Century Gothic" w:hAnsi="Century Gothic"/>
          <w:sz w:val="20"/>
          <w:szCs w:val="22"/>
        </w:rPr>
        <w:t>Datacenter</w:t>
      </w:r>
      <w:proofErr w:type="spellEnd"/>
      <w:r w:rsidR="006F557A">
        <w:rPr>
          <w:rFonts w:ascii="Century Gothic" w:hAnsi="Century Gothic"/>
          <w:sz w:val="20"/>
          <w:szCs w:val="22"/>
        </w:rPr>
        <w:t xml:space="preserve"> (que abriu o Incidente) qual foi o horário de abertura do </w:t>
      </w:r>
      <w:r w:rsidR="00B9170F">
        <w:rPr>
          <w:rFonts w:ascii="Century Gothic" w:hAnsi="Century Gothic"/>
          <w:sz w:val="20"/>
          <w:szCs w:val="22"/>
        </w:rPr>
        <w:t>mesmo</w:t>
      </w:r>
      <w:r w:rsidR="006F557A">
        <w:rPr>
          <w:rFonts w:ascii="Century Gothic" w:hAnsi="Century Gothic"/>
          <w:sz w:val="20"/>
          <w:szCs w:val="22"/>
        </w:rPr>
        <w:t xml:space="preserve">. O analista não se baseia no horário de abertura registrado na ferramenta </w:t>
      </w:r>
      <w:proofErr w:type="spellStart"/>
      <w:r w:rsidR="0008394F">
        <w:rPr>
          <w:rFonts w:ascii="Century Gothic" w:hAnsi="Century Gothic"/>
          <w:i/>
          <w:sz w:val="20"/>
          <w:szCs w:val="22"/>
        </w:rPr>
        <w:t>Automídia</w:t>
      </w:r>
      <w:proofErr w:type="spellEnd"/>
      <w:r w:rsidR="006F557A">
        <w:rPr>
          <w:rFonts w:ascii="Century Gothic" w:hAnsi="Century Gothic"/>
          <w:sz w:val="20"/>
          <w:szCs w:val="22"/>
        </w:rPr>
        <w:t xml:space="preserve">. </w:t>
      </w:r>
    </w:p>
    <w:p w:rsidR="00F32E9D" w:rsidRPr="00466DB3" w:rsidRDefault="00EA34FF" w:rsidP="00366D3A">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Encerrado o preenchimento do </w:t>
      </w:r>
      <w:proofErr w:type="spellStart"/>
      <w:r w:rsidRPr="00EA34FF">
        <w:rPr>
          <w:rFonts w:ascii="Century Gothic" w:hAnsi="Century Gothic"/>
          <w:i/>
          <w:sz w:val="20"/>
          <w:szCs w:val="22"/>
        </w:rPr>
        <w:t>template</w:t>
      </w:r>
      <w:proofErr w:type="spellEnd"/>
      <w:r w:rsidR="006F557A">
        <w:rPr>
          <w:rFonts w:ascii="Century Gothic" w:hAnsi="Century Gothic"/>
          <w:sz w:val="20"/>
          <w:szCs w:val="22"/>
        </w:rPr>
        <w:t xml:space="preserve">, os </w:t>
      </w:r>
      <w:r w:rsidR="007A167E" w:rsidRPr="00466DB3">
        <w:rPr>
          <w:rFonts w:ascii="Century Gothic" w:hAnsi="Century Gothic"/>
          <w:sz w:val="20"/>
          <w:szCs w:val="22"/>
        </w:rPr>
        <w:t xml:space="preserve">dados </w:t>
      </w:r>
      <w:r w:rsidR="006F557A">
        <w:rPr>
          <w:rFonts w:ascii="Century Gothic" w:hAnsi="Century Gothic"/>
          <w:sz w:val="20"/>
          <w:szCs w:val="22"/>
        </w:rPr>
        <w:t>são</w:t>
      </w:r>
      <w:r w:rsidR="007A167E" w:rsidRPr="00466DB3">
        <w:rPr>
          <w:rFonts w:ascii="Century Gothic" w:hAnsi="Century Gothic"/>
          <w:sz w:val="20"/>
          <w:szCs w:val="22"/>
        </w:rPr>
        <w:t xml:space="preserve"> gravado</w:t>
      </w:r>
      <w:r w:rsidR="006F557A">
        <w:rPr>
          <w:rFonts w:ascii="Century Gothic" w:hAnsi="Century Gothic"/>
          <w:sz w:val="20"/>
          <w:szCs w:val="22"/>
        </w:rPr>
        <w:t>s</w:t>
      </w:r>
      <w:r w:rsidR="007A167E" w:rsidRPr="00466DB3">
        <w:rPr>
          <w:rFonts w:ascii="Century Gothic" w:hAnsi="Century Gothic"/>
          <w:sz w:val="20"/>
          <w:szCs w:val="22"/>
        </w:rPr>
        <w:t xml:space="preserve"> automaticamente como </w:t>
      </w:r>
      <w:proofErr w:type="spellStart"/>
      <w:r w:rsidRPr="00EA34FF">
        <w:rPr>
          <w:rFonts w:ascii="Century Gothic" w:hAnsi="Century Gothic"/>
          <w:i/>
          <w:sz w:val="20"/>
          <w:szCs w:val="22"/>
        </w:rPr>
        <w:t>log</w:t>
      </w:r>
      <w:proofErr w:type="spellEnd"/>
      <w:r w:rsidR="007A167E" w:rsidRPr="00466DB3">
        <w:rPr>
          <w:rFonts w:ascii="Century Gothic" w:hAnsi="Century Gothic"/>
          <w:sz w:val="20"/>
          <w:szCs w:val="22"/>
        </w:rPr>
        <w:t xml:space="preserve"> dentro do registro do Incidente </w:t>
      </w:r>
      <w:r w:rsidR="006F557A">
        <w:rPr>
          <w:rFonts w:ascii="Century Gothic" w:hAnsi="Century Gothic"/>
          <w:sz w:val="20"/>
          <w:szCs w:val="22"/>
        </w:rPr>
        <w:t xml:space="preserve">no </w:t>
      </w:r>
      <w:proofErr w:type="spellStart"/>
      <w:r w:rsidR="0008394F">
        <w:rPr>
          <w:rFonts w:ascii="Century Gothic" w:hAnsi="Century Gothic"/>
          <w:i/>
          <w:sz w:val="20"/>
          <w:szCs w:val="22"/>
        </w:rPr>
        <w:t>Automídia</w:t>
      </w:r>
      <w:proofErr w:type="spellEnd"/>
      <w:r w:rsidR="007A167E" w:rsidRPr="00466DB3">
        <w:rPr>
          <w:rFonts w:ascii="Century Gothic" w:hAnsi="Century Gothic"/>
          <w:sz w:val="20"/>
          <w:szCs w:val="22"/>
        </w:rPr>
        <w:t>.</w:t>
      </w:r>
    </w:p>
    <w:p w:rsidR="00E47CCC" w:rsidRDefault="00E47CCC" w:rsidP="00426798">
      <w:pPr>
        <w:pStyle w:val="TextoCorrido"/>
        <w:spacing w:after="120" w:line="276" w:lineRule="auto"/>
        <w:ind w:left="1440" w:firstLine="0"/>
        <w:jc w:val="right"/>
        <w:rPr>
          <w:rFonts w:ascii="Century Gothic" w:hAnsi="Century Gothic"/>
          <w:sz w:val="16"/>
          <w:szCs w:val="22"/>
          <w:u w:val="single"/>
        </w:rPr>
      </w:pPr>
    </w:p>
    <w:p w:rsidR="00E47CCC" w:rsidRDefault="00E47CCC" w:rsidP="00426798">
      <w:pPr>
        <w:pStyle w:val="TextoCorrido"/>
        <w:spacing w:after="120" w:line="276" w:lineRule="auto"/>
        <w:ind w:left="1440" w:firstLine="0"/>
        <w:jc w:val="right"/>
        <w:rPr>
          <w:rFonts w:ascii="Century Gothic" w:hAnsi="Century Gothic"/>
          <w:sz w:val="16"/>
          <w:szCs w:val="22"/>
          <w:u w:val="single"/>
        </w:rPr>
      </w:pPr>
    </w:p>
    <w:p w:rsidR="00E47CCC" w:rsidRDefault="00E47CCC" w:rsidP="00426798">
      <w:pPr>
        <w:pStyle w:val="TextoCorrido"/>
        <w:spacing w:after="120" w:line="276" w:lineRule="auto"/>
        <w:ind w:left="1440" w:firstLine="0"/>
        <w:jc w:val="right"/>
        <w:rPr>
          <w:rFonts w:ascii="Century Gothic" w:hAnsi="Century Gothic"/>
          <w:sz w:val="16"/>
          <w:szCs w:val="22"/>
          <w:u w:val="single"/>
        </w:rPr>
      </w:pPr>
    </w:p>
    <w:p w:rsidR="00E47CCC" w:rsidRDefault="00E47CCC" w:rsidP="00426798">
      <w:pPr>
        <w:pStyle w:val="TextoCorrido"/>
        <w:spacing w:after="120" w:line="276" w:lineRule="auto"/>
        <w:ind w:left="1440" w:firstLine="0"/>
        <w:jc w:val="right"/>
        <w:rPr>
          <w:rFonts w:ascii="Century Gothic" w:hAnsi="Century Gothic"/>
          <w:sz w:val="16"/>
          <w:szCs w:val="22"/>
          <w:u w:val="single"/>
        </w:rPr>
      </w:pPr>
    </w:p>
    <w:p w:rsidR="00E47CCC" w:rsidRDefault="00E47CCC" w:rsidP="00426798">
      <w:pPr>
        <w:pStyle w:val="TextoCorrido"/>
        <w:spacing w:after="120" w:line="276" w:lineRule="auto"/>
        <w:ind w:left="1440" w:firstLine="0"/>
        <w:jc w:val="right"/>
        <w:rPr>
          <w:rFonts w:ascii="Century Gothic" w:hAnsi="Century Gothic"/>
          <w:sz w:val="16"/>
          <w:szCs w:val="22"/>
          <w:u w:val="single"/>
        </w:rPr>
      </w:pPr>
    </w:p>
    <w:p w:rsidR="007A167E" w:rsidRPr="00F32E9D" w:rsidRDefault="00F32E9D" w:rsidP="00426798">
      <w:pPr>
        <w:pStyle w:val="TextoCorrido"/>
        <w:spacing w:after="120" w:line="276" w:lineRule="auto"/>
        <w:ind w:left="1440" w:firstLine="0"/>
        <w:jc w:val="right"/>
        <w:rPr>
          <w:rFonts w:ascii="Century Gothic" w:hAnsi="Century Gothic"/>
          <w:sz w:val="16"/>
          <w:szCs w:val="22"/>
          <w:highlight w:val="yellow"/>
          <w:u w:val="single"/>
        </w:rPr>
      </w:pPr>
      <w:r w:rsidRPr="00F32E9D">
        <w:rPr>
          <w:rFonts w:ascii="Century Gothic" w:hAnsi="Century Gothic"/>
          <w:noProof/>
          <w:sz w:val="16"/>
          <w:szCs w:val="22"/>
          <w:u w:val="single"/>
        </w:rPr>
        <w:lastRenderedPageBreak/>
        <w:drawing>
          <wp:anchor distT="0" distB="0" distL="114300" distR="114300" simplePos="0" relativeHeight="251688960" behindDoc="0" locked="0" layoutInCell="1" allowOverlap="1">
            <wp:simplePos x="0" y="0"/>
            <wp:positionH relativeFrom="column">
              <wp:posOffset>566420</wp:posOffset>
            </wp:positionH>
            <wp:positionV relativeFrom="paragraph">
              <wp:posOffset>173990</wp:posOffset>
            </wp:positionV>
            <wp:extent cx="5365750" cy="2698750"/>
            <wp:effectExtent l="19050" t="19050" r="25400" b="25400"/>
            <wp:wrapThrough wrapText="bothSides">
              <wp:wrapPolygon edited="0">
                <wp:start x="-77" y="-152"/>
                <wp:lineTo x="-77" y="21803"/>
                <wp:lineTo x="21702" y="21803"/>
                <wp:lineTo x="21702" y="-152"/>
                <wp:lineTo x="-77" y="-152"/>
              </wp:wrapPolygon>
            </wp:wrapThrough>
            <wp:docPr id="11" name="Imagem 10" descr="template-incident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e-incidentes.JPG"/>
                    <pic:cNvPicPr/>
                  </pic:nvPicPr>
                  <pic:blipFill>
                    <a:blip r:embed="rId28" cstate="print"/>
                    <a:stretch>
                      <a:fillRect/>
                    </a:stretch>
                  </pic:blipFill>
                  <pic:spPr>
                    <a:xfrm>
                      <a:off x="0" y="0"/>
                      <a:ext cx="5365750" cy="2698750"/>
                    </a:xfrm>
                    <a:prstGeom prst="rect">
                      <a:avLst/>
                    </a:prstGeom>
                    <a:ln>
                      <a:solidFill>
                        <a:schemeClr val="bg1">
                          <a:lumMod val="85000"/>
                        </a:schemeClr>
                      </a:solidFill>
                    </a:ln>
                  </pic:spPr>
                </pic:pic>
              </a:graphicData>
            </a:graphic>
          </wp:anchor>
        </w:drawing>
      </w:r>
      <w:r w:rsidR="00426798" w:rsidRPr="00426798">
        <w:rPr>
          <w:rFonts w:ascii="Century Gothic" w:hAnsi="Century Gothic"/>
          <w:sz w:val="16"/>
          <w:szCs w:val="22"/>
          <w:u w:val="single"/>
        </w:rPr>
        <w:t xml:space="preserve">Imagem da </w:t>
      </w:r>
      <w:r w:rsidR="00426798">
        <w:rPr>
          <w:rFonts w:ascii="Century Gothic" w:hAnsi="Century Gothic"/>
          <w:sz w:val="16"/>
          <w:szCs w:val="22"/>
          <w:u w:val="single"/>
        </w:rPr>
        <w:t>tela principal do</w:t>
      </w:r>
      <w:r w:rsidR="00AC0E2B">
        <w:rPr>
          <w:rFonts w:ascii="Century Gothic" w:hAnsi="Century Gothic"/>
          <w:sz w:val="16"/>
          <w:szCs w:val="22"/>
          <w:u w:val="single"/>
        </w:rPr>
        <w:t xml:space="preserve"> </w:t>
      </w:r>
      <w:proofErr w:type="spellStart"/>
      <w:r w:rsidR="00426798" w:rsidRPr="00AC0E2B">
        <w:rPr>
          <w:rFonts w:ascii="Century Gothic" w:hAnsi="Century Gothic"/>
          <w:i/>
          <w:sz w:val="16"/>
          <w:szCs w:val="22"/>
          <w:u w:val="single"/>
        </w:rPr>
        <w:t>Template</w:t>
      </w:r>
      <w:proofErr w:type="spellEnd"/>
      <w:r w:rsidR="00426798">
        <w:rPr>
          <w:rFonts w:ascii="Century Gothic" w:hAnsi="Century Gothic"/>
          <w:sz w:val="16"/>
          <w:szCs w:val="22"/>
          <w:u w:val="single"/>
        </w:rPr>
        <w:t xml:space="preserve"> de fechamento de Incidentes</w:t>
      </w:r>
    </w:p>
    <w:p w:rsidR="00F32E9D" w:rsidRDefault="00F32E9D" w:rsidP="00F32E9D">
      <w:pPr>
        <w:pStyle w:val="TextoCorrido"/>
        <w:spacing w:after="120" w:line="276" w:lineRule="auto"/>
        <w:ind w:left="1440" w:firstLine="0"/>
        <w:jc w:val="left"/>
        <w:rPr>
          <w:rFonts w:ascii="Century Gothic" w:hAnsi="Century Gothic"/>
          <w:sz w:val="20"/>
          <w:szCs w:val="22"/>
          <w:highlight w:val="yellow"/>
        </w:rPr>
      </w:pPr>
    </w:p>
    <w:p w:rsidR="00F32E9D" w:rsidRDefault="00F32E9D" w:rsidP="00F32E9D">
      <w:pPr>
        <w:pStyle w:val="TextoCorrido"/>
        <w:spacing w:after="120" w:line="276" w:lineRule="auto"/>
        <w:ind w:left="1440" w:firstLine="0"/>
        <w:jc w:val="left"/>
        <w:rPr>
          <w:rFonts w:ascii="Century Gothic" w:hAnsi="Century Gothic"/>
          <w:sz w:val="20"/>
          <w:szCs w:val="22"/>
          <w:highlight w:val="yellow"/>
        </w:rPr>
      </w:pPr>
    </w:p>
    <w:p w:rsidR="00F32E9D" w:rsidRDefault="00F32E9D" w:rsidP="00F32E9D">
      <w:pPr>
        <w:pStyle w:val="TextoCorrido"/>
        <w:spacing w:after="120" w:line="276" w:lineRule="auto"/>
        <w:ind w:left="1440" w:firstLine="0"/>
        <w:jc w:val="left"/>
        <w:rPr>
          <w:rFonts w:ascii="Century Gothic" w:hAnsi="Century Gothic"/>
          <w:sz w:val="20"/>
          <w:szCs w:val="22"/>
          <w:highlight w:val="yellow"/>
        </w:rPr>
      </w:pPr>
    </w:p>
    <w:p w:rsidR="00F32E9D" w:rsidRDefault="00F32E9D" w:rsidP="00F32E9D">
      <w:pPr>
        <w:pStyle w:val="TextoCorrido"/>
        <w:spacing w:after="120" w:line="276" w:lineRule="auto"/>
        <w:ind w:left="1440" w:firstLine="0"/>
        <w:jc w:val="left"/>
        <w:rPr>
          <w:rFonts w:ascii="Century Gothic" w:hAnsi="Century Gothic"/>
          <w:sz w:val="20"/>
          <w:szCs w:val="22"/>
          <w:highlight w:val="yellow"/>
        </w:rPr>
      </w:pPr>
    </w:p>
    <w:p w:rsidR="00F32E9D" w:rsidRDefault="00F32E9D" w:rsidP="00F32E9D">
      <w:pPr>
        <w:pStyle w:val="TextoCorrido"/>
        <w:spacing w:after="120" w:line="276" w:lineRule="auto"/>
        <w:ind w:left="1440" w:firstLine="0"/>
        <w:jc w:val="left"/>
        <w:rPr>
          <w:rFonts w:ascii="Century Gothic" w:hAnsi="Century Gothic"/>
          <w:sz w:val="20"/>
          <w:szCs w:val="22"/>
          <w:highlight w:val="yellow"/>
        </w:rPr>
      </w:pPr>
    </w:p>
    <w:p w:rsidR="00F32E9D" w:rsidRDefault="00F32E9D" w:rsidP="00F32E9D">
      <w:pPr>
        <w:pStyle w:val="TextoCorrido"/>
        <w:spacing w:after="120" w:line="276" w:lineRule="auto"/>
        <w:ind w:left="1440" w:firstLine="0"/>
        <w:jc w:val="left"/>
        <w:rPr>
          <w:rFonts w:ascii="Century Gothic" w:hAnsi="Century Gothic"/>
          <w:sz w:val="20"/>
          <w:szCs w:val="22"/>
          <w:highlight w:val="yellow"/>
        </w:rPr>
      </w:pPr>
    </w:p>
    <w:p w:rsidR="00F32E9D" w:rsidRDefault="00F32E9D" w:rsidP="00F32E9D">
      <w:pPr>
        <w:pStyle w:val="TextoCorrido"/>
        <w:spacing w:after="120" w:line="276" w:lineRule="auto"/>
        <w:ind w:left="1440" w:firstLine="0"/>
        <w:jc w:val="left"/>
        <w:rPr>
          <w:rFonts w:ascii="Century Gothic" w:hAnsi="Century Gothic"/>
          <w:sz w:val="20"/>
          <w:szCs w:val="22"/>
          <w:highlight w:val="yellow"/>
        </w:rPr>
      </w:pPr>
    </w:p>
    <w:p w:rsidR="00F32E9D" w:rsidRDefault="00F32E9D" w:rsidP="00F32E9D">
      <w:pPr>
        <w:pStyle w:val="TextoCorrido"/>
        <w:spacing w:after="120" w:line="276" w:lineRule="auto"/>
        <w:ind w:left="1440" w:firstLine="0"/>
        <w:jc w:val="left"/>
        <w:rPr>
          <w:rFonts w:ascii="Century Gothic" w:hAnsi="Century Gothic"/>
          <w:sz w:val="20"/>
          <w:szCs w:val="22"/>
          <w:highlight w:val="yellow"/>
        </w:rPr>
      </w:pPr>
    </w:p>
    <w:p w:rsidR="00F32E9D" w:rsidRDefault="00F32E9D" w:rsidP="00F32E9D">
      <w:pPr>
        <w:pStyle w:val="TextoCorrido"/>
        <w:spacing w:after="120" w:line="276" w:lineRule="auto"/>
        <w:ind w:left="1440" w:firstLine="0"/>
        <w:jc w:val="left"/>
        <w:rPr>
          <w:rFonts w:ascii="Century Gothic" w:hAnsi="Century Gothic"/>
          <w:sz w:val="20"/>
          <w:szCs w:val="22"/>
          <w:highlight w:val="yellow"/>
        </w:rPr>
      </w:pPr>
    </w:p>
    <w:p w:rsidR="00F32E9D" w:rsidRDefault="00F32E9D" w:rsidP="00F32E9D">
      <w:pPr>
        <w:pStyle w:val="TextoCorrido"/>
        <w:spacing w:after="120" w:line="276" w:lineRule="auto"/>
        <w:ind w:left="1440" w:firstLine="0"/>
        <w:jc w:val="left"/>
        <w:rPr>
          <w:rFonts w:ascii="Century Gothic" w:hAnsi="Century Gothic"/>
          <w:sz w:val="20"/>
          <w:szCs w:val="22"/>
          <w:highlight w:val="yellow"/>
        </w:rPr>
      </w:pPr>
    </w:p>
    <w:p w:rsidR="00E47CCC" w:rsidRDefault="00E47CCC" w:rsidP="00426798">
      <w:pPr>
        <w:pStyle w:val="TextoCorrido"/>
        <w:spacing w:after="120" w:line="276" w:lineRule="auto"/>
        <w:jc w:val="right"/>
        <w:rPr>
          <w:rFonts w:ascii="Century Gothic" w:hAnsi="Century Gothic"/>
          <w:sz w:val="16"/>
          <w:szCs w:val="22"/>
          <w:u w:val="single"/>
        </w:rPr>
      </w:pPr>
    </w:p>
    <w:p w:rsidR="00E47CCC" w:rsidRDefault="00E47CCC" w:rsidP="00426798">
      <w:pPr>
        <w:pStyle w:val="TextoCorrido"/>
        <w:spacing w:after="120" w:line="276" w:lineRule="auto"/>
        <w:jc w:val="right"/>
        <w:rPr>
          <w:rFonts w:ascii="Century Gothic" w:hAnsi="Century Gothic"/>
          <w:sz w:val="16"/>
          <w:szCs w:val="22"/>
          <w:u w:val="single"/>
        </w:rPr>
      </w:pPr>
    </w:p>
    <w:p w:rsidR="00426798" w:rsidRDefault="00426798" w:rsidP="00426798">
      <w:pPr>
        <w:pStyle w:val="TextoCorrido"/>
        <w:spacing w:after="120" w:line="276" w:lineRule="auto"/>
        <w:jc w:val="right"/>
        <w:rPr>
          <w:rFonts w:ascii="Century Gothic" w:hAnsi="Century Gothic"/>
          <w:sz w:val="20"/>
          <w:szCs w:val="22"/>
          <w:highlight w:val="yellow"/>
        </w:rPr>
      </w:pPr>
      <w:r w:rsidRPr="00426798">
        <w:rPr>
          <w:rFonts w:ascii="Century Gothic" w:hAnsi="Century Gothic"/>
          <w:sz w:val="16"/>
          <w:szCs w:val="22"/>
          <w:u w:val="single"/>
        </w:rPr>
        <w:t>Imagem d</w:t>
      </w:r>
      <w:r w:rsidR="00466DB3">
        <w:rPr>
          <w:rFonts w:ascii="Century Gothic" w:hAnsi="Century Gothic"/>
          <w:sz w:val="16"/>
          <w:szCs w:val="22"/>
          <w:u w:val="single"/>
        </w:rPr>
        <w:t xml:space="preserve">a </w:t>
      </w:r>
      <w:r>
        <w:rPr>
          <w:rFonts w:ascii="Century Gothic" w:hAnsi="Century Gothic"/>
          <w:sz w:val="16"/>
          <w:szCs w:val="22"/>
          <w:u w:val="single"/>
        </w:rPr>
        <w:t xml:space="preserve">tela </w:t>
      </w:r>
      <w:r w:rsidR="00466DB3">
        <w:rPr>
          <w:rFonts w:ascii="Century Gothic" w:hAnsi="Century Gothic"/>
          <w:sz w:val="16"/>
          <w:szCs w:val="22"/>
          <w:u w:val="single"/>
        </w:rPr>
        <w:t xml:space="preserve">do </w:t>
      </w:r>
      <w:proofErr w:type="spellStart"/>
      <w:r w:rsidR="0008394F">
        <w:rPr>
          <w:rFonts w:ascii="Century Gothic" w:hAnsi="Century Gothic"/>
          <w:i/>
          <w:sz w:val="16"/>
          <w:szCs w:val="22"/>
          <w:u w:val="single"/>
        </w:rPr>
        <w:t>Automídia</w:t>
      </w:r>
      <w:proofErr w:type="spellEnd"/>
      <w:r w:rsidR="00466DB3">
        <w:rPr>
          <w:rFonts w:ascii="Century Gothic" w:hAnsi="Century Gothic"/>
          <w:sz w:val="16"/>
          <w:szCs w:val="22"/>
          <w:u w:val="single"/>
        </w:rPr>
        <w:t xml:space="preserve"> evidenciado </w:t>
      </w:r>
      <w:r w:rsidR="00820A19">
        <w:rPr>
          <w:rFonts w:ascii="Century Gothic" w:hAnsi="Century Gothic"/>
          <w:sz w:val="16"/>
          <w:szCs w:val="22"/>
          <w:u w:val="single"/>
        </w:rPr>
        <w:t>dados</w:t>
      </w:r>
      <w:r w:rsidR="00466DB3">
        <w:rPr>
          <w:rFonts w:ascii="Century Gothic" w:hAnsi="Century Gothic"/>
          <w:sz w:val="16"/>
          <w:szCs w:val="22"/>
          <w:u w:val="single"/>
        </w:rPr>
        <w:t xml:space="preserve"> de fechamento do</w:t>
      </w:r>
      <w:r>
        <w:rPr>
          <w:rFonts w:ascii="Century Gothic" w:hAnsi="Century Gothic"/>
          <w:sz w:val="16"/>
          <w:szCs w:val="22"/>
          <w:u w:val="single"/>
        </w:rPr>
        <w:t xml:space="preserve"> Incidente</w:t>
      </w:r>
      <w:r w:rsidR="006F557A">
        <w:rPr>
          <w:rFonts w:ascii="Century Gothic" w:hAnsi="Century Gothic"/>
          <w:sz w:val="16"/>
          <w:szCs w:val="22"/>
          <w:u w:val="single"/>
        </w:rPr>
        <w:t xml:space="preserve"> oriund</w:t>
      </w:r>
      <w:r w:rsidR="00820A19">
        <w:rPr>
          <w:rFonts w:ascii="Century Gothic" w:hAnsi="Century Gothic"/>
          <w:sz w:val="16"/>
          <w:szCs w:val="22"/>
          <w:u w:val="single"/>
        </w:rPr>
        <w:t>o</w:t>
      </w:r>
      <w:r w:rsidR="006F557A">
        <w:rPr>
          <w:rFonts w:ascii="Century Gothic" w:hAnsi="Century Gothic"/>
          <w:sz w:val="16"/>
          <w:szCs w:val="22"/>
          <w:u w:val="single"/>
        </w:rPr>
        <w:t xml:space="preserve">s do </w:t>
      </w:r>
      <w:proofErr w:type="spellStart"/>
      <w:r w:rsidR="00820A19" w:rsidRPr="000E0FFC">
        <w:rPr>
          <w:rFonts w:ascii="Century Gothic" w:hAnsi="Century Gothic"/>
          <w:i/>
          <w:sz w:val="16"/>
          <w:szCs w:val="22"/>
          <w:u w:val="single"/>
        </w:rPr>
        <w:t>T</w:t>
      </w:r>
      <w:r w:rsidR="006F557A" w:rsidRPr="000E0FFC">
        <w:rPr>
          <w:rFonts w:ascii="Century Gothic" w:hAnsi="Century Gothic"/>
          <w:i/>
          <w:sz w:val="16"/>
          <w:szCs w:val="22"/>
          <w:u w:val="single"/>
        </w:rPr>
        <w:t>emplate</w:t>
      </w:r>
      <w:proofErr w:type="spellEnd"/>
    </w:p>
    <w:p w:rsidR="00F32E9D" w:rsidRDefault="00466DB3" w:rsidP="00F32E9D">
      <w:pPr>
        <w:pStyle w:val="TextoCorrido"/>
        <w:spacing w:after="120" w:line="276" w:lineRule="auto"/>
        <w:rPr>
          <w:rFonts w:ascii="Century Gothic" w:hAnsi="Century Gothic"/>
          <w:noProof/>
          <w:sz w:val="20"/>
          <w:szCs w:val="22"/>
        </w:rPr>
      </w:pPr>
      <w:r>
        <w:rPr>
          <w:rFonts w:ascii="Century Gothic" w:hAnsi="Century Gothic"/>
          <w:noProof/>
          <w:sz w:val="20"/>
          <w:szCs w:val="22"/>
        </w:rPr>
        <w:drawing>
          <wp:anchor distT="0" distB="0" distL="114300" distR="114300" simplePos="0" relativeHeight="251689984" behindDoc="0" locked="0" layoutInCell="1" allowOverlap="1">
            <wp:simplePos x="0" y="0"/>
            <wp:positionH relativeFrom="column">
              <wp:posOffset>332740</wp:posOffset>
            </wp:positionH>
            <wp:positionV relativeFrom="paragraph">
              <wp:posOffset>8255</wp:posOffset>
            </wp:positionV>
            <wp:extent cx="5628005" cy="2881630"/>
            <wp:effectExtent l="19050" t="19050" r="10795" b="13970"/>
            <wp:wrapThrough wrapText="bothSides">
              <wp:wrapPolygon edited="0">
                <wp:start x="-73" y="-143"/>
                <wp:lineTo x="-73" y="21705"/>
                <wp:lineTo x="21641" y="21705"/>
                <wp:lineTo x="21641" y="-143"/>
                <wp:lineTo x="-73" y="-143"/>
              </wp:wrapPolygon>
            </wp:wrapThrough>
            <wp:docPr id="20" name="Imagem 19" descr="informacoes-de-fechamen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rmacoes-de-fechamento.JPG"/>
                    <pic:cNvPicPr/>
                  </pic:nvPicPr>
                  <pic:blipFill>
                    <a:blip r:embed="rId29" cstate="print"/>
                    <a:stretch>
                      <a:fillRect/>
                    </a:stretch>
                  </pic:blipFill>
                  <pic:spPr>
                    <a:xfrm>
                      <a:off x="0" y="0"/>
                      <a:ext cx="5628005" cy="2881630"/>
                    </a:xfrm>
                    <a:prstGeom prst="rect">
                      <a:avLst/>
                    </a:prstGeom>
                    <a:ln>
                      <a:solidFill>
                        <a:schemeClr val="bg1">
                          <a:lumMod val="85000"/>
                        </a:schemeClr>
                      </a:solidFill>
                    </a:ln>
                  </pic:spPr>
                </pic:pic>
              </a:graphicData>
            </a:graphic>
          </wp:anchor>
        </w:drawing>
      </w:r>
    </w:p>
    <w:p w:rsidR="008E739C" w:rsidRDefault="008E739C" w:rsidP="00F32E9D">
      <w:pPr>
        <w:pStyle w:val="TextoCorrido"/>
        <w:spacing w:after="120" w:line="276" w:lineRule="auto"/>
        <w:rPr>
          <w:rFonts w:ascii="Century Gothic" w:hAnsi="Century Gothic"/>
          <w:noProof/>
          <w:sz w:val="20"/>
          <w:szCs w:val="22"/>
        </w:rPr>
      </w:pPr>
    </w:p>
    <w:p w:rsidR="008E739C" w:rsidRDefault="008E739C" w:rsidP="00F32E9D">
      <w:pPr>
        <w:pStyle w:val="TextoCorrido"/>
        <w:spacing w:after="120" w:line="276" w:lineRule="auto"/>
        <w:rPr>
          <w:rFonts w:ascii="Century Gothic" w:hAnsi="Century Gothic"/>
          <w:noProof/>
          <w:sz w:val="20"/>
          <w:szCs w:val="22"/>
        </w:rPr>
      </w:pPr>
    </w:p>
    <w:p w:rsidR="008E739C" w:rsidRDefault="008E739C" w:rsidP="00F32E9D">
      <w:pPr>
        <w:pStyle w:val="TextoCorrido"/>
        <w:spacing w:after="120" w:line="276" w:lineRule="auto"/>
        <w:rPr>
          <w:rFonts w:ascii="Century Gothic" w:hAnsi="Century Gothic"/>
          <w:noProof/>
          <w:sz w:val="20"/>
          <w:szCs w:val="22"/>
        </w:rPr>
      </w:pPr>
    </w:p>
    <w:p w:rsidR="008E739C" w:rsidRDefault="008E739C" w:rsidP="00F32E9D">
      <w:pPr>
        <w:pStyle w:val="TextoCorrido"/>
        <w:spacing w:after="120" w:line="276" w:lineRule="auto"/>
        <w:rPr>
          <w:rFonts w:ascii="Century Gothic" w:hAnsi="Century Gothic"/>
          <w:noProof/>
          <w:sz w:val="20"/>
          <w:szCs w:val="22"/>
        </w:rPr>
      </w:pPr>
    </w:p>
    <w:p w:rsidR="008E739C" w:rsidRDefault="008E739C" w:rsidP="00F32E9D">
      <w:pPr>
        <w:pStyle w:val="TextoCorrido"/>
        <w:spacing w:after="120" w:line="276" w:lineRule="auto"/>
        <w:rPr>
          <w:rFonts w:ascii="Century Gothic" w:hAnsi="Century Gothic"/>
          <w:noProof/>
          <w:sz w:val="20"/>
          <w:szCs w:val="22"/>
        </w:rPr>
      </w:pPr>
    </w:p>
    <w:p w:rsidR="008E739C" w:rsidRDefault="008E739C" w:rsidP="00F32E9D">
      <w:pPr>
        <w:pStyle w:val="TextoCorrido"/>
        <w:spacing w:after="120" w:line="276" w:lineRule="auto"/>
        <w:rPr>
          <w:rFonts w:ascii="Century Gothic" w:hAnsi="Century Gothic"/>
          <w:noProof/>
          <w:sz w:val="20"/>
          <w:szCs w:val="22"/>
        </w:rPr>
      </w:pPr>
    </w:p>
    <w:p w:rsidR="008E739C" w:rsidRDefault="008E739C" w:rsidP="00F32E9D">
      <w:pPr>
        <w:pStyle w:val="TextoCorrido"/>
        <w:spacing w:after="120" w:line="276" w:lineRule="auto"/>
        <w:rPr>
          <w:rFonts w:ascii="Century Gothic" w:hAnsi="Century Gothic"/>
          <w:noProof/>
          <w:sz w:val="20"/>
          <w:szCs w:val="22"/>
        </w:rPr>
      </w:pPr>
    </w:p>
    <w:p w:rsidR="008E739C" w:rsidRDefault="008E739C" w:rsidP="00F32E9D">
      <w:pPr>
        <w:pStyle w:val="TextoCorrido"/>
        <w:spacing w:after="120" w:line="276" w:lineRule="auto"/>
        <w:rPr>
          <w:rFonts w:ascii="Century Gothic" w:hAnsi="Century Gothic"/>
          <w:noProof/>
          <w:sz w:val="20"/>
          <w:szCs w:val="22"/>
        </w:rPr>
      </w:pPr>
    </w:p>
    <w:p w:rsidR="008E739C" w:rsidRDefault="008E739C" w:rsidP="00F32E9D">
      <w:pPr>
        <w:pStyle w:val="TextoCorrido"/>
        <w:spacing w:after="120" w:line="276" w:lineRule="auto"/>
        <w:rPr>
          <w:rFonts w:ascii="Century Gothic" w:hAnsi="Century Gothic"/>
          <w:noProof/>
          <w:sz w:val="20"/>
          <w:szCs w:val="22"/>
        </w:rPr>
      </w:pPr>
    </w:p>
    <w:p w:rsidR="008E739C" w:rsidRDefault="008E739C" w:rsidP="00F32E9D">
      <w:pPr>
        <w:pStyle w:val="TextoCorrido"/>
        <w:spacing w:after="120" w:line="276" w:lineRule="auto"/>
        <w:rPr>
          <w:rFonts w:ascii="Century Gothic" w:hAnsi="Century Gothic"/>
          <w:noProof/>
          <w:sz w:val="20"/>
          <w:szCs w:val="22"/>
        </w:rPr>
      </w:pPr>
    </w:p>
    <w:p w:rsidR="008E739C" w:rsidRDefault="008E739C" w:rsidP="00F32E9D">
      <w:pPr>
        <w:pStyle w:val="TextoCorrido"/>
        <w:spacing w:after="120" w:line="276" w:lineRule="auto"/>
        <w:rPr>
          <w:rFonts w:ascii="Century Gothic" w:hAnsi="Century Gothic"/>
          <w:noProof/>
          <w:sz w:val="20"/>
          <w:szCs w:val="22"/>
        </w:rPr>
      </w:pPr>
    </w:p>
    <w:p w:rsidR="004D364A" w:rsidRDefault="006F557A" w:rsidP="00366D3A">
      <w:pPr>
        <w:pStyle w:val="TextoCorrido"/>
        <w:numPr>
          <w:ilvl w:val="1"/>
          <w:numId w:val="12"/>
        </w:numPr>
        <w:spacing w:after="120" w:line="276" w:lineRule="auto"/>
        <w:rPr>
          <w:rFonts w:ascii="Century Gothic" w:hAnsi="Century Gothic"/>
          <w:sz w:val="20"/>
          <w:szCs w:val="22"/>
        </w:rPr>
      </w:pPr>
      <w:r w:rsidRPr="006F557A">
        <w:rPr>
          <w:rFonts w:ascii="Century Gothic" w:hAnsi="Century Gothic"/>
          <w:sz w:val="20"/>
          <w:szCs w:val="22"/>
        </w:rPr>
        <w:t xml:space="preserve">A partir daí é aberto automaticamente um novo chamado (que fica relacionado </w:t>
      </w:r>
      <w:r w:rsidR="00F04168">
        <w:rPr>
          <w:rFonts w:ascii="Century Gothic" w:hAnsi="Century Gothic"/>
          <w:sz w:val="20"/>
          <w:szCs w:val="22"/>
        </w:rPr>
        <w:t>ao</w:t>
      </w:r>
      <w:r w:rsidRPr="006F557A">
        <w:rPr>
          <w:rFonts w:ascii="Century Gothic" w:hAnsi="Century Gothic"/>
          <w:sz w:val="20"/>
          <w:szCs w:val="22"/>
        </w:rPr>
        <w:t xml:space="preserve"> Incidente), para que seja efetuado o cadastramento da indisponibilidade em outro sistema chamado </w:t>
      </w:r>
      <w:r w:rsidRPr="00F04168">
        <w:rPr>
          <w:rFonts w:ascii="Century Gothic" w:hAnsi="Century Gothic"/>
          <w:i/>
          <w:sz w:val="20"/>
          <w:szCs w:val="22"/>
        </w:rPr>
        <w:t>Intra</w:t>
      </w:r>
      <w:r w:rsidR="004D364A" w:rsidRPr="00F04168">
        <w:rPr>
          <w:rFonts w:ascii="Century Gothic" w:hAnsi="Century Gothic"/>
          <w:i/>
          <w:sz w:val="20"/>
          <w:szCs w:val="22"/>
        </w:rPr>
        <w:t xml:space="preserve"> </w:t>
      </w:r>
      <w:r w:rsidRPr="00F04168">
        <w:rPr>
          <w:rFonts w:ascii="Century Gothic" w:hAnsi="Century Gothic"/>
          <w:i/>
          <w:sz w:val="20"/>
          <w:szCs w:val="22"/>
        </w:rPr>
        <w:t>DC</w:t>
      </w:r>
      <w:r w:rsidRPr="006F557A">
        <w:rPr>
          <w:rFonts w:ascii="Century Gothic" w:hAnsi="Century Gothic"/>
          <w:sz w:val="20"/>
          <w:szCs w:val="22"/>
        </w:rPr>
        <w:t xml:space="preserve">. </w:t>
      </w:r>
      <w:r w:rsidR="00F04168">
        <w:rPr>
          <w:rFonts w:ascii="Century Gothic" w:hAnsi="Century Gothic"/>
          <w:sz w:val="20"/>
          <w:szCs w:val="22"/>
        </w:rPr>
        <w:t>E</w:t>
      </w:r>
      <w:r w:rsidRPr="006F557A">
        <w:rPr>
          <w:rFonts w:ascii="Century Gothic" w:hAnsi="Century Gothic"/>
          <w:sz w:val="20"/>
          <w:szCs w:val="22"/>
        </w:rPr>
        <w:t xml:space="preserve">ste cadastramento </w:t>
      </w:r>
      <w:r w:rsidR="00F04168">
        <w:rPr>
          <w:rFonts w:ascii="Century Gothic" w:hAnsi="Century Gothic"/>
          <w:sz w:val="20"/>
          <w:szCs w:val="22"/>
        </w:rPr>
        <w:t>é realizado pelos</w:t>
      </w:r>
      <w:r w:rsidRPr="006F557A">
        <w:rPr>
          <w:rFonts w:ascii="Century Gothic" w:hAnsi="Century Gothic"/>
          <w:sz w:val="20"/>
          <w:szCs w:val="22"/>
        </w:rPr>
        <w:t xml:space="preserve"> operadores do </w:t>
      </w:r>
      <w:proofErr w:type="spellStart"/>
      <w:r w:rsidR="007412F3">
        <w:rPr>
          <w:rFonts w:ascii="Century Gothic" w:hAnsi="Century Gothic"/>
          <w:sz w:val="20"/>
          <w:szCs w:val="22"/>
        </w:rPr>
        <w:t>Datacenter</w:t>
      </w:r>
      <w:proofErr w:type="spellEnd"/>
      <w:r w:rsidRPr="006F557A">
        <w:rPr>
          <w:rFonts w:ascii="Century Gothic" w:hAnsi="Century Gothic"/>
          <w:sz w:val="20"/>
          <w:szCs w:val="22"/>
        </w:rPr>
        <w:t xml:space="preserve">. </w:t>
      </w:r>
    </w:p>
    <w:p w:rsidR="004D364A" w:rsidRDefault="006F557A" w:rsidP="00366D3A">
      <w:pPr>
        <w:pStyle w:val="TextoCorrido"/>
        <w:numPr>
          <w:ilvl w:val="1"/>
          <w:numId w:val="12"/>
        </w:numPr>
        <w:spacing w:after="120" w:line="276" w:lineRule="auto"/>
        <w:rPr>
          <w:rFonts w:ascii="Century Gothic" w:hAnsi="Century Gothic"/>
          <w:sz w:val="20"/>
          <w:szCs w:val="22"/>
        </w:rPr>
      </w:pPr>
      <w:r w:rsidRPr="006F557A">
        <w:rPr>
          <w:rFonts w:ascii="Century Gothic" w:hAnsi="Century Gothic"/>
          <w:sz w:val="20"/>
          <w:szCs w:val="22"/>
        </w:rPr>
        <w:t xml:space="preserve">Cabe ressaltar que </w:t>
      </w:r>
      <w:r w:rsidRPr="00820A19">
        <w:rPr>
          <w:rFonts w:ascii="Century Gothic" w:hAnsi="Century Gothic"/>
          <w:b/>
          <w:sz w:val="20"/>
          <w:szCs w:val="22"/>
          <w:u w:val="single"/>
        </w:rPr>
        <w:t>esta operação também ocorre manualmente</w:t>
      </w:r>
      <w:r>
        <w:rPr>
          <w:rFonts w:ascii="Century Gothic" w:hAnsi="Century Gothic"/>
          <w:sz w:val="20"/>
          <w:szCs w:val="22"/>
        </w:rPr>
        <w:t xml:space="preserve"> e </w:t>
      </w:r>
      <w:r w:rsidR="004D364A">
        <w:rPr>
          <w:rFonts w:ascii="Century Gothic" w:hAnsi="Century Gothic"/>
          <w:sz w:val="20"/>
          <w:szCs w:val="22"/>
        </w:rPr>
        <w:t xml:space="preserve">serve </w:t>
      </w:r>
      <w:r w:rsidR="00D06CF3">
        <w:rPr>
          <w:rFonts w:ascii="Century Gothic" w:hAnsi="Century Gothic"/>
          <w:sz w:val="20"/>
          <w:szCs w:val="22"/>
        </w:rPr>
        <w:t>simplesmente para</w:t>
      </w:r>
      <w:r>
        <w:rPr>
          <w:rFonts w:ascii="Century Gothic" w:hAnsi="Century Gothic"/>
          <w:sz w:val="20"/>
          <w:szCs w:val="22"/>
        </w:rPr>
        <w:t xml:space="preserve"> “transport</w:t>
      </w:r>
      <w:r w:rsidR="00D06CF3">
        <w:rPr>
          <w:rFonts w:ascii="Century Gothic" w:hAnsi="Century Gothic"/>
          <w:sz w:val="20"/>
          <w:szCs w:val="22"/>
        </w:rPr>
        <w:t xml:space="preserve">ar” </w:t>
      </w:r>
      <w:r>
        <w:rPr>
          <w:rFonts w:ascii="Century Gothic" w:hAnsi="Century Gothic"/>
          <w:sz w:val="20"/>
          <w:szCs w:val="22"/>
        </w:rPr>
        <w:t>os da</w:t>
      </w:r>
      <w:r w:rsidR="00D06CF3">
        <w:rPr>
          <w:rFonts w:ascii="Century Gothic" w:hAnsi="Century Gothic"/>
          <w:sz w:val="20"/>
          <w:szCs w:val="22"/>
        </w:rPr>
        <w:t>dos registrados no</w:t>
      </w:r>
      <w:r>
        <w:rPr>
          <w:rFonts w:ascii="Century Gothic" w:hAnsi="Century Gothic"/>
          <w:sz w:val="20"/>
          <w:szCs w:val="22"/>
        </w:rPr>
        <w:t xml:space="preserve"> </w:t>
      </w:r>
      <w:proofErr w:type="spellStart"/>
      <w:r w:rsidR="002F3B09">
        <w:rPr>
          <w:rFonts w:ascii="Century Gothic" w:hAnsi="Century Gothic"/>
          <w:i/>
          <w:sz w:val="20"/>
          <w:szCs w:val="22"/>
        </w:rPr>
        <w:t>Automídia</w:t>
      </w:r>
      <w:proofErr w:type="spellEnd"/>
      <w:r w:rsidR="004D364A">
        <w:rPr>
          <w:rFonts w:ascii="Century Gothic" w:hAnsi="Century Gothic"/>
          <w:sz w:val="20"/>
          <w:szCs w:val="22"/>
        </w:rPr>
        <w:t xml:space="preserve"> para dentro do </w:t>
      </w:r>
      <w:r w:rsidRPr="003439CF">
        <w:rPr>
          <w:rFonts w:ascii="Century Gothic" w:hAnsi="Century Gothic"/>
          <w:i/>
          <w:sz w:val="20"/>
          <w:szCs w:val="22"/>
        </w:rPr>
        <w:t>Intra</w:t>
      </w:r>
      <w:r w:rsidR="004D364A" w:rsidRPr="003439CF">
        <w:rPr>
          <w:rFonts w:ascii="Century Gothic" w:hAnsi="Century Gothic"/>
          <w:i/>
          <w:sz w:val="20"/>
          <w:szCs w:val="22"/>
        </w:rPr>
        <w:t xml:space="preserve"> </w:t>
      </w:r>
      <w:r w:rsidRPr="003439CF">
        <w:rPr>
          <w:rFonts w:ascii="Century Gothic" w:hAnsi="Century Gothic"/>
          <w:i/>
          <w:sz w:val="20"/>
          <w:szCs w:val="22"/>
        </w:rPr>
        <w:t>DC</w:t>
      </w:r>
      <w:r>
        <w:rPr>
          <w:rFonts w:ascii="Century Gothic" w:hAnsi="Century Gothic"/>
          <w:sz w:val="20"/>
          <w:szCs w:val="22"/>
        </w:rPr>
        <w:t>.</w:t>
      </w:r>
      <w:r w:rsidR="004D364A">
        <w:rPr>
          <w:rFonts w:ascii="Century Gothic" w:hAnsi="Century Gothic"/>
          <w:sz w:val="20"/>
          <w:szCs w:val="22"/>
        </w:rPr>
        <w:t xml:space="preserve"> </w:t>
      </w:r>
    </w:p>
    <w:p w:rsidR="006F557A" w:rsidRPr="006F557A" w:rsidRDefault="004D364A" w:rsidP="00366D3A">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lastRenderedPageBreak/>
        <w:t xml:space="preserve">Outra informação importante diz respeito ao </w:t>
      </w:r>
      <w:r w:rsidRPr="005732B1">
        <w:rPr>
          <w:rFonts w:ascii="Century Gothic" w:hAnsi="Century Gothic"/>
          <w:b/>
          <w:i/>
          <w:sz w:val="20"/>
          <w:szCs w:val="22"/>
          <w:u w:val="single"/>
        </w:rPr>
        <w:t>Intra DC</w:t>
      </w:r>
      <w:r w:rsidRPr="00820A19">
        <w:rPr>
          <w:rFonts w:ascii="Century Gothic" w:hAnsi="Century Gothic"/>
          <w:b/>
          <w:sz w:val="20"/>
          <w:szCs w:val="22"/>
          <w:u w:val="single"/>
        </w:rPr>
        <w:t xml:space="preserve"> ser a base de dados utilizada para a elaboração dos R</w:t>
      </w:r>
      <w:r w:rsidRPr="00FD752D">
        <w:rPr>
          <w:rFonts w:ascii="Century Gothic" w:hAnsi="Century Gothic"/>
          <w:b/>
          <w:sz w:val="20"/>
          <w:szCs w:val="22"/>
          <w:u w:val="single"/>
        </w:rPr>
        <w:t xml:space="preserve">elatórios de </w:t>
      </w:r>
      <w:r w:rsidR="00820A19" w:rsidRPr="00FD752D">
        <w:rPr>
          <w:rFonts w:ascii="Century Gothic" w:hAnsi="Century Gothic"/>
          <w:b/>
          <w:sz w:val="20"/>
          <w:szCs w:val="22"/>
          <w:u w:val="single"/>
        </w:rPr>
        <w:t>Disponibilidade</w:t>
      </w:r>
      <w:r w:rsidRPr="00FD752D">
        <w:rPr>
          <w:rFonts w:ascii="Century Gothic" w:hAnsi="Century Gothic"/>
          <w:b/>
          <w:sz w:val="20"/>
          <w:szCs w:val="22"/>
          <w:u w:val="single"/>
        </w:rPr>
        <w:t xml:space="preserve"> e também para as informações sobre disponibilidade de Sistemas que são exibidas na Intranet (SAN).</w:t>
      </w:r>
    </w:p>
    <w:p w:rsidR="00820A19" w:rsidRDefault="00820A19" w:rsidP="00820A19">
      <w:pPr>
        <w:pStyle w:val="TextoCorrido"/>
        <w:spacing w:after="120" w:line="276" w:lineRule="auto"/>
        <w:jc w:val="right"/>
        <w:rPr>
          <w:rFonts w:ascii="Century Gothic" w:hAnsi="Century Gothic"/>
          <w:sz w:val="20"/>
          <w:szCs w:val="22"/>
          <w:highlight w:val="yellow"/>
        </w:rPr>
      </w:pPr>
      <w:r>
        <w:rPr>
          <w:rFonts w:ascii="Century Gothic" w:hAnsi="Century Gothic"/>
          <w:noProof/>
          <w:sz w:val="16"/>
          <w:szCs w:val="22"/>
          <w:u w:val="single"/>
        </w:rPr>
        <w:drawing>
          <wp:anchor distT="0" distB="0" distL="114300" distR="114300" simplePos="0" relativeHeight="251691008" behindDoc="0" locked="0" layoutInCell="1" allowOverlap="1">
            <wp:simplePos x="0" y="0"/>
            <wp:positionH relativeFrom="column">
              <wp:posOffset>902970</wp:posOffset>
            </wp:positionH>
            <wp:positionV relativeFrom="paragraph">
              <wp:posOffset>217805</wp:posOffset>
            </wp:positionV>
            <wp:extent cx="5050155" cy="4242435"/>
            <wp:effectExtent l="19050" t="0" r="0" b="0"/>
            <wp:wrapThrough wrapText="bothSides">
              <wp:wrapPolygon edited="0">
                <wp:start x="-81" y="0"/>
                <wp:lineTo x="-81" y="21532"/>
                <wp:lineTo x="21592" y="21532"/>
                <wp:lineTo x="21592" y="0"/>
                <wp:lineTo x="-81" y="0"/>
              </wp:wrapPolygon>
            </wp:wrapThrough>
            <wp:docPr id="23" name="Imagem 22" descr="intra-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ra-dc.jpg"/>
                    <pic:cNvPicPr/>
                  </pic:nvPicPr>
                  <pic:blipFill>
                    <a:blip r:embed="rId30" cstate="print"/>
                    <a:stretch>
                      <a:fillRect/>
                    </a:stretch>
                  </pic:blipFill>
                  <pic:spPr>
                    <a:xfrm>
                      <a:off x="0" y="0"/>
                      <a:ext cx="5050155" cy="4242435"/>
                    </a:xfrm>
                    <a:prstGeom prst="rect">
                      <a:avLst/>
                    </a:prstGeom>
                  </pic:spPr>
                </pic:pic>
              </a:graphicData>
            </a:graphic>
          </wp:anchor>
        </w:drawing>
      </w:r>
      <w:r w:rsidRPr="00426798">
        <w:rPr>
          <w:rFonts w:ascii="Century Gothic" w:hAnsi="Century Gothic"/>
          <w:sz w:val="16"/>
          <w:szCs w:val="22"/>
          <w:u w:val="single"/>
        </w:rPr>
        <w:t>Imagem d</w:t>
      </w:r>
      <w:r>
        <w:rPr>
          <w:rFonts w:ascii="Century Gothic" w:hAnsi="Century Gothic"/>
          <w:sz w:val="16"/>
          <w:szCs w:val="22"/>
          <w:u w:val="single"/>
        </w:rPr>
        <w:t xml:space="preserve">a tela do </w:t>
      </w:r>
      <w:r w:rsidRPr="005732B1">
        <w:rPr>
          <w:rFonts w:ascii="Century Gothic" w:hAnsi="Century Gothic"/>
          <w:i/>
          <w:sz w:val="16"/>
          <w:szCs w:val="22"/>
          <w:u w:val="single"/>
        </w:rPr>
        <w:t>Intra DC</w:t>
      </w:r>
      <w:r>
        <w:rPr>
          <w:rFonts w:ascii="Century Gothic" w:hAnsi="Century Gothic"/>
          <w:sz w:val="16"/>
          <w:szCs w:val="22"/>
          <w:u w:val="single"/>
        </w:rPr>
        <w:t xml:space="preserve"> onde são cadastradas as Indisponibilidades</w:t>
      </w:r>
    </w:p>
    <w:p w:rsidR="00820A19" w:rsidRDefault="00820A19" w:rsidP="00E47CCC">
      <w:pPr>
        <w:pStyle w:val="TextoCorrido"/>
        <w:spacing w:after="120" w:line="276" w:lineRule="auto"/>
        <w:ind w:firstLine="0"/>
        <w:rPr>
          <w:rFonts w:ascii="Century Gothic" w:hAnsi="Century Gothic"/>
          <w:sz w:val="20"/>
          <w:szCs w:val="22"/>
        </w:rPr>
      </w:pPr>
    </w:p>
    <w:p w:rsidR="00E47CCC" w:rsidRDefault="00E47CCC" w:rsidP="00E47CCC">
      <w:pPr>
        <w:pStyle w:val="TextoCorrido"/>
        <w:spacing w:after="120" w:line="276" w:lineRule="auto"/>
        <w:ind w:left="1440" w:firstLine="0"/>
        <w:rPr>
          <w:rFonts w:ascii="Century Gothic" w:hAnsi="Century Gothic"/>
          <w:sz w:val="20"/>
          <w:szCs w:val="22"/>
        </w:rPr>
      </w:pPr>
    </w:p>
    <w:p w:rsidR="00E47CCC" w:rsidRDefault="00E47CCC" w:rsidP="00E47CCC">
      <w:pPr>
        <w:pStyle w:val="TextoCorrido"/>
        <w:spacing w:after="120" w:line="276" w:lineRule="auto"/>
        <w:ind w:left="1440" w:firstLine="0"/>
        <w:rPr>
          <w:rFonts w:ascii="Century Gothic" w:hAnsi="Century Gothic"/>
          <w:sz w:val="20"/>
          <w:szCs w:val="22"/>
        </w:rPr>
      </w:pPr>
    </w:p>
    <w:p w:rsidR="00E47CCC" w:rsidRDefault="00E47CCC" w:rsidP="00E47CCC">
      <w:pPr>
        <w:pStyle w:val="TextoCorrido"/>
        <w:spacing w:after="120" w:line="276" w:lineRule="auto"/>
        <w:ind w:left="1440" w:firstLine="0"/>
        <w:rPr>
          <w:rFonts w:ascii="Century Gothic" w:hAnsi="Century Gothic"/>
          <w:sz w:val="20"/>
          <w:szCs w:val="22"/>
        </w:rPr>
      </w:pPr>
    </w:p>
    <w:p w:rsidR="00E47CCC" w:rsidRDefault="00E47CCC" w:rsidP="00E47CCC">
      <w:pPr>
        <w:pStyle w:val="TextoCorrido"/>
        <w:spacing w:after="120" w:line="276" w:lineRule="auto"/>
        <w:ind w:left="1440" w:firstLine="0"/>
        <w:rPr>
          <w:rFonts w:ascii="Century Gothic" w:hAnsi="Century Gothic"/>
          <w:sz w:val="20"/>
          <w:szCs w:val="22"/>
        </w:rPr>
      </w:pPr>
    </w:p>
    <w:p w:rsidR="00E47CCC" w:rsidRDefault="00E47CCC" w:rsidP="00E47CCC">
      <w:pPr>
        <w:pStyle w:val="TextoCorrido"/>
        <w:spacing w:after="120" w:line="276" w:lineRule="auto"/>
        <w:ind w:left="1440" w:firstLine="0"/>
        <w:rPr>
          <w:rFonts w:ascii="Century Gothic" w:hAnsi="Century Gothic"/>
          <w:sz w:val="20"/>
          <w:szCs w:val="22"/>
        </w:rPr>
      </w:pPr>
    </w:p>
    <w:p w:rsidR="00E47CCC" w:rsidRDefault="00E47CCC" w:rsidP="00E47CCC">
      <w:pPr>
        <w:pStyle w:val="TextoCorrido"/>
        <w:spacing w:after="120" w:line="276" w:lineRule="auto"/>
        <w:ind w:left="1440" w:firstLine="0"/>
        <w:rPr>
          <w:rFonts w:ascii="Century Gothic" w:hAnsi="Century Gothic"/>
          <w:sz w:val="20"/>
          <w:szCs w:val="22"/>
        </w:rPr>
      </w:pPr>
    </w:p>
    <w:p w:rsidR="00E47CCC" w:rsidRDefault="00E47CCC" w:rsidP="00E47CCC">
      <w:pPr>
        <w:pStyle w:val="TextoCorrido"/>
        <w:spacing w:after="120" w:line="276" w:lineRule="auto"/>
        <w:ind w:left="1440" w:firstLine="0"/>
        <w:rPr>
          <w:rFonts w:ascii="Century Gothic" w:hAnsi="Century Gothic"/>
          <w:sz w:val="20"/>
          <w:szCs w:val="22"/>
        </w:rPr>
      </w:pPr>
    </w:p>
    <w:p w:rsidR="00E47CCC" w:rsidRDefault="00E47CCC" w:rsidP="00E47CCC">
      <w:pPr>
        <w:pStyle w:val="TextoCorrido"/>
        <w:spacing w:after="120" w:line="276" w:lineRule="auto"/>
        <w:ind w:left="1440" w:firstLine="0"/>
        <w:rPr>
          <w:rFonts w:ascii="Century Gothic" w:hAnsi="Century Gothic"/>
          <w:sz w:val="20"/>
          <w:szCs w:val="22"/>
        </w:rPr>
      </w:pPr>
    </w:p>
    <w:p w:rsidR="00E47CCC" w:rsidRDefault="00E47CCC" w:rsidP="00E47CCC">
      <w:pPr>
        <w:pStyle w:val="TextoCorrido"/>
        <w:spacing w:after="120" w:line="276" w:lineRule="auto"/>
        <w:ind w:left="1440" w:firstLine="0"/>
        <w:rPr>
          <w:rFonts w:ascii="Century Gothic" w:hAnsi="Century Gothic"/>
          <w:sz w:val="20"/>
          <w:szCs w:val="22"/>
        </w:rPr>
      </w:pPr>
    </w:p>
    <w:p w:rsidR="00E47CCC" w:rsidRDefault="00E47CCC" w:rsidP="00E47CCC">
      <w:pPr>
        <w:pStyle w:val="TextoCorrido"/>
        <w:spacing w:after="120" w:line="276" w:lineRule="auto"/>
        <w:ind w:left="1440" w:firstLine="0"/>
        <w:rPr>
          <w:rFonts w:ascii="Century Gothic" w:hAnsi="Century Gothic"/>
          <w:sz w:val="20"/>
          <w:szCs w:val="22"/>
        </w:rPr>
      </w:pPr>
    </w:p>
    <w:p w:rsidR="00E47CCC" w:rsidRDefault="00E47CCC" w:rsidP="00E47CCC">
      <w:pPr>
        <w:pStyle w:val="TextoCorrido"/>
        <w:spacing w:after="120" w:line="276" w:lineRule="auto"/>
        <w:ind w:left="1440" w:firstLine="0"/>
        <w:rPr>
          <w:rFonts w:ascii="Century Gothic" w:hAnsi="Century Gothic"/>
          <w:sz w:val="20"/>
          <w:szCs w:val="22"/>
        </w:rPr>
      </w:pPr>
    </w:p>
    <w:p w:rsidR="00E47CCC" w:rsidRDefault="00E47CCC" w:rsidP="00E47CCC">
      <w:pPr>
        <w:pStyle w:val="TextoCorrido"/>
        <w:spacing w:after="120" w:line="276" w:lineRule="auto"/>
        <w:ind w:left="1440" w:firstLine="0"/>
        <w:rPr>
          <w:rFonts w:ascii="Century Gothic" w:hAnsi="Century Gothic"/>
          <w:sz w:val="20"/>
          <w:szCs w:val="22"/>
        </w:rPr>
      </w:pPr>
    </w:p>
    <w:p w:rsidR="00E47CCC" w:rsidRDefault="00E47CCC" w:rsidP="00820A19">
      <w:pPr>
        <w:pStyle w:val="TextoCorrido"/>
        <w:spacing w:after="120" w:line="276" w:lineRule="auto"/>
        <w:ind w:left="1080" w:firstLine="0"/>
        <w:rPr>
          <w:rFonts w:ascii="Century Gothic" w:hAnsi="Century Gothic"/>
          <w:sz w:val="20"/>
          <w:szCs w:val="22"/>
        </w:rPr>
      </w:pPr>
    </w:p>
    <w:p w:rsidR="00820A19" w:rsidRDefault="00820A19" w:rsidP="00820A19">
      <w:pPr>
        <w:pStyle w:val="TextoCorrido"/>
        <w:spacing w:after="120" w:line="276" w:lineRule="auto"/>
        <w:ind w:left="1080" w:firstLine="0"/>
        <w:rPr>
          <w:rFonts w:ascii="Century Gothic" w:hAnsi="Century Gothic"/>
          <w:sz w:val="20"/>
          <w:szCs w:val="22"/>
        </w:rPr>
      </w:pPr>
    </w:p>
    <w:p w:rsidR="00820A19" w:rsidRDefault="00820A19" w:rsidP="00820A19">
      <w:pPr>
        <w:pStyle w:val="TextoCorrido"/>
        <w:spacing w:after="120" w:line="276" w:lineRule="auto"/>
        <w:ind w:left="1080" w:firstLine="0"/>
        <w:rPr>
          <w:rFonts w:ascii="Century Gothic" w:hAnsi="Century Gothic"/>
          <w:sz w:val="20"/>
          <w:szCs w:val="22"/>
        </w:rPr>
      </w:pPr>
    </w:p>
    <w:p w:rsidR="00820A19" w:rsidRDefault="00820A19" w:rsidP="00820A19">
      <w:pPr>
        <w:pStyle w:val="TextoCorrido"/>
        <w:spacing w:after="120" w:line="276" w:lineRule="auto"/>
        <w:ind w:left="1080" w:firstLine="0"/>
        <w:rPr>
          <w:rFonts w:ascii="Century Gothic" w:hAnsi="Century Gothic"/>
          <w:sz w:val="20"/>
          <w:szCs w:val="22"/>
        </w:rPr>
      </w:pPr>
    </w:p>
    <w:p w:rsidR="00820A19" w:rsidRDefault="00820A19" w:rsidP="00820A19">
      <w:pPr>
        <w:pStyle w:val="TextoCorrido"/>
        <w:spacing w:after="120" w:line="276" w:lineRule="auto"/>
        <w:ind w:left="1080" w:firstLine="0"/>
        <w:rPr>
          <w:rFonts w:ascii="Century Gothic" w:hAnsi="Century Gothic"/>
          <w:sz w:val="20"/>
          <w:szCs w:val="22"/>
        </w:rPr>
      </w:pPr>
    </w:p>
    <w:p w:rsidR="004D364A" w:rsidRDefault="00266ADB" w:rsidP="00366D3A">
      <w:pPr>
        <w:pStyle w:val="TextoCorrido"/>
        <w:numPr>
          <w:ilvl w:val="1"/>
          <w:numId w:val="12"/>
        </w:numPr>
        <w:spacing w:after="120" w:line="276" w:lineRule="auto"/>
        <w:rPr>
          <w:rFonts w:ascii="Century Gothic" w:hAnsi="Century Gothic"/>
          <w:sz w:val="20"/>
          <w:szCs w:val="22"/>
        </w:rPr>
      </w:pPr>
      <w:r w:rsidRPr="00266ADB">
        <w:rPr>
          <w:rFonts w:ascii="Century Gothic" w:hAnsi="Century Gothic"/>
          <w:sz w:val="20"/>
          <w:szCs w:val="22"/>
        </w:rPr>
        <w:t xml:space="preserve">Conforme relatado, é necessário muito esforço e empenho da equipe de SLM para que o resultado da geração dos Relatórios seja satisfatório. </w:t>
      </w:r>
    </w:p>
    <w:p w:rsidR="004D364A" w:rsidRPr="00236CA5" w:rsidRDefault="004D364A" w:rsidP="00366D3A">
      <w:pPr>
        <w:pStyle w:val="TextoCorrido"/>
        <w:numPr>
          <w:ilvl w:val="2"/>
          <w:numId w:val="12"/>
        </w:numPr>
        <w:spacing w:after="120" w:line="276" w:lineRule="auto"/>
        <w:rPr>
          <w:rFonts w:ascii="Century Gothic" w:hAnsi="Century Gothic"/>
          <w:sz w:val="20"/>
          <w:szCs w:val="22"/>
        </w:rPr>
      </w:pPr>
      <w:r w:rsidRPr="00236CA5">
        <w:rPr>
          <w:rFonts w:ascii="Century Gothic" w:hAnsi="Century Gothic"/>
          <w:sz w:val="20"/>
          <w:szCs w:val="22"/>
        </w:rPr>
        <w:t xml:space="preserve">As informações sobre o fechamento dos Incidentes são </w:t>
      </w:r>
      <w:r w:rsidR="009D35D8" w:rsidRPr="00236CA5">
        <w:rPr>
          <w:rFonts w:ascii="Century Gothic" w:hAnsi="Century Gothic"/>
          <w:sz w:val="20"/>
          <w:szCs w:val="22"/>
        </w:rPr>
        <w:t>trazidas</w:t>
      </w:r>
      <w:r w:rsidRPr="00236CA5">
        <w:rPr>
          <w:rFonts w:ascii="Century Gothic" w:hAnsi="Century Gothic"/>
          <w:sz w:val="20"/>
          <w:szCs w:val="22"/>
        </w:rPr>
        <w:t xml:space="preserve"> diretamente no Banco de Dados do </w:t>
      </w:r>
      <w:proofErr w:type="spellStart"/>
      <w:r w:rsidR="0008394F" w:rsidRPr="00236CA5">
        <w:rPr>
          <w:rFonts w:ascii="Century Gothic" w:hAnsi="Century Gothic"/>
          <w:i/>
          <w:sz w:val="20"/>
          <w:szCs w:val="22"/>
        </w:rPr>
        <w:t>Automídia</w:t>
      </w:r>
      <w:proofErr w:type="spellEnd"/>
      <w:r w:rsidRPr="00236CA5">
        <w:rPr>
          <w:rFonts w:ascii="Century Gothic" w:hAnsi="Century Gothic"/>
          <w:sz w:val="20"/>
          <w:szCs w:val="22"/>
        </w:rPr>
        <w:t xml:space="preserve"> </w:t>
      </w:r>
      <w:r w:rsidR="00484BAA">
        <w:rPr>
          <w:rFonts w:ascii="Century Gothic" w:hAnsi="Century Gothic"/>
          <w:sz w:val="20"/>
          <w:szCs w:val="22"/>
        </w:rPr>
        <w:t xml:space="preserve">(via </w:t>
      </w:r>
      <w:proofErr w:type="spellStart"/>
      <w:r w:rsidR="00484BAA" w:rsidRPr="00484BAA">
        <w:rPr>
          <w:rFonts w:ascii="Century Gothic" w:hAnsi="Century Gothic"/>
          <w:i/>
          <w:sz w:val="20"/>
          <w:szCs w:val="22"/>
        </w:rPr>
        <w:t>query</w:t>
      </w:r>
      <w:proofErr w:type="spellEnd"/>
      <w:r w:rsidR="00484BAA">
        <w:rPr>
          <w:rFonts w:ascii="Century Gothic" w:hAnsi="Century Gothic"/>
          <w:sz w:val="20"/>
          <w:szCs w:val="22"/>
        </w:rPr>
        <w:t xml:space="preserve"> de </w:t>
      </w:r>
      <w:proofErr w:type="spellStart"/>
      <w:r w:rsidR="00484BAA">
        <w:rPr>
          <w:rFonts w:ascii="Century Gothic" w:hAnsi="Century Gothic"/>
          <w:sz w:val="20"/>
          <w:szCs w:val="22"/>
        </w:rPr>
        <w:t>estração</w:t>
      </w:r>
      <w:proofErr w:type="spellEnd"/>
      <w:r w:rsidR="00484BAA">
        <w:rPr>
          <w:rFonts w:ascii="Century Gothic" w:hAnsi="Century Gothic"/>
          <w:sz w:val="20"/>
          <w:szCs w:val="22"/>
        </w:rPr>
        <w:t xml:space="preserve">) </w:t>
      </w:r>
      <w:r w:rsidRPr="00236CA5">
        <w:rPr>
          <w:rFonts w:ascii="Century Gothic" w:hAnsi="Century Gothic"/>
          <w:sz w:val="20"/>
          <w:szCs w:val="22"/>
        </w:rPr>
        <w:t>e inúmeras vezes apresentam inconsistências quando compara</w:t>
      </w:r>
      <w:r w:rsidR="00082F03" w:rsidRPr="00236CA5">
        <w:rPr>
          <w:rFonts w:ascii="Century Gothic" w:hAnsi="Century Gothic"/>
          <w:sz w:val="20"/>
          <w:szCs w:val="22"/>
        </w:rPr>
        <w:t xml:space="preserve">das aos registros presentes no </w:t>
      </w:r>
      <w:r w:rsidRPr="00236CA5">
        <w:rPr>
          <w:rFonts w:ascii="Century Gothic" w:hAnsi="Century Gothic"/>
          <w:i/>
          <w:sz w:val="20"/>
          <w:szCs w:val="22"/>
        </w:rPr>
        <w:t>Intra DC</w:t>
      </w:r>
      <w:r w:rsidRPr="00236CA5">
        <w:rPr>
          <w:rFonts w:ascii="Century Gothic" w:hAnsi="Century Gothic"/>
          <w:sz w:val="20"/>
          <w:szCs w:val="22"/>
        </w:rPr>
        <w:t>.</w:t>
      </w:r>
    </w:p>
    <w:p w:rsidR="004D364A" w:rsidRDefault="00266ADB" w:rsidP="00366D3A">
      <w:pPr>
        <w:pStyle w:val="TextoCorrido"/>
        <w:numPr>
          <w:ilvl w:val="2"/>
          <w:numId w:val="12"/>
        </w:numPr>
        <w:spacing w:after="120" w:line="276" w:lineRule="auto"/>
        <w:rPr>
          <w:rFonts w:ascii="Century Gothic" w:hAnsi="Century Gothic"/>
          <w:sz w:val="20"/>
          <w:szCs w:val="22"/>
        </w:rPr>
      </w:pPr>
      <w:r w:rsidRPr="00FD752D">
        <w:rPr>
          <w:rFonts w:ascii="Century Gothic" w:hAnsi="Century Gothic"/>
          <w:b/>
          <w:sz w:val="20"/>
          <w:szCs w:val="22"/>
          <w:u w:val="single"/>
        </w:rPr>
        <w:t>Por vezes é necessário efetuar “correções” nos registros</w:t>
      </w:r>
      <w:r w:rsidRPr="00266ADB">
        <w:rPr>
          <w:rFonts w:ascii="Century Gothic" w:hAnsi="Century Gothic"/>
          <w:sz w:val="20"/>
          <w:szCs w:val="22"/>
        </w:rPr>
        <w:t xml:space="preserve"> do </w:t>
      </w:r>
      <w:proofErr w:type="spellStart"/>
      <w:r w:rsidR="0008394F">
        <w:rPr>
          <w:rFonts w:ascii="Century Gothic" w:hAnsi="Century Gothic"/>
          <w:i/>
          <w:sz w:val="20"/>
          <w:szCs w:val="22"/>
        </w:rPr>
        <w:t>Automídia</w:t>
      </w:r>
      <w:proofErr w:type="spellEnd"/>
      <w:r w:rsidRPr="00266ADB">
        <w:rPr>
          <w:rFonts w:ascii="Century Gothic" w:hAnsi="Century Gothic"/>
          <w:sz w:val="20"/>
          <w:szCs w:val="22"/>
        </w:rPr>
        <w:t xml:space="preserve"> e/ou do </w:t>
      </w:r>
      <w:proofErr w:type="spellStart"/>
      <w:proofErr w:type="gramStart"/>
      <w:r w:rsidRPr="006C31C6">
        <w:rPr>
          <w:rFonts w:ascii="Century Gothic" w:hAnsi="Century Gothic"/>
          <w:i/>
          <w:sz w:val="20"/>
          <w:szCs w:val="22"/>
        </w:rPr>
        <w:t>IntraDC</w:t>
      </w:r>
      <w:proofErr w:type="spellEnd"/>
      <w:proofErr w:type="gramEnd"/>
      <w:r w:rsidRPr="00266ADB">
        <w:rPr>
          <w:rFonts w:ascii="Century Gothic" w:hAnsi="Century Gothic"/>
          <w:sz w:val="20"/>
          <w:szCs w:val="22"/>
        </w:rPr>
        <w:t xml:space="preserve">, </w:t>
      </w:r>
      <w:r w:rsidR="004D364A">
        <w:rPr>
          <w:rFonts w:ascii="Century Gothic" w:hAnsi="Century Gothic"/>
          <w:sz w:val="20"/>
          <w:szCs w:val="22"/>
        </w:rPr>
        <w:t xml:space="preserve">o que compromete os tempos necessários para a elaboração dos relatórios e acaba </w:t>
      </w:r>
      <w:r w:rsidR="00FD752D" w:rsidRPr="00FD752D">
        <w:rPr>
          <w:rFonts w:ascii="Century Gothic" w:hAnsi="Century Gothic"/>
          <w:b/>
          <w:sz w:val="20"/>
          <w:szCs w:val="22"/>
          <w:u w:val="single"/>
        </w:rPr>
        <w:t>prejudicando</w:t>
      </w:r>
      <w:r w:rsidR="004D364A" w:rsidRPr="00FD752D">
        <w:rPr>
          <w:rFonts w:ascii="Century Gothic" w:hAnsi="Century Gothic"/>
          <w:b/>
          <w:sz w:val="20"/>
          <w:szCs w:val="22"/>
          <w:u w:val="single"/>
        </w:rPr>
        <w:t xml:space="preserve"> a confiabilidade dos números apresentados</w:t>
      </w:r>
      <w:r w:rsidR="004D364A">
        <w:rPr>
          <w:rFonts w:ascii="Century Gothic" w:hAnsi="Century Gothic"/>
          <w:sz w:val="20"/>
          <w:szCs w:val="22"/>
        </w:rPr>
        <w:t xml:space="preserve"> (apesar de todos os esforços e empenho da </w:t>
      </w:r>
      <w:r w:rsidR="006C31C6">
        <w:rPr>
          <w:rFonts w:ascii="Century Gothic" w:hAnsi="Century Gothic"/>
          <w:sz w:val="20"/>
          <w:szCs w:val="22"/>
        </w:rPr>
        <w:t>e</w:t>
      </w:r>
      <w:r w:rsidR="004D364A">
        <w:rPr>
          <w:rFonts w:ascii="Century Gothic" w:hAnsi="Century Gothic"/>
          <w:sz w:val="20"/>
          <w:szCs w:val="22"/>
        </w:rPr>
        <w:t>quipe de SLM).</w:t>
      </w:r>
    </w:p>
    <w:p w:rsidR="00266ADB" w:rsidRPr="00266ADB" w:rsidRDefault="00820A19" w:rsidP="00366D3A">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lastRenderedPageBreak/>
        <w:t xml:space="preserve">Por conta de todo este processo, essencialmente manual, ainda é possível evidenciar a </w:t>
      </w:r>
      <w:r w:rsidRPr="00820A19">
        <w:rPr>
          <w:rFonts w:ascii="Century Gothic" w:hAnsi="Century Gothic"/>
          <w:b/>
          <w:sz w:val="20"/>
          <w:szCs w:val="22"/>
          <w:u w:val="single"/>
        </w:rPr>
        <w:t>falta de integração entre estas ferramentas</w:t>
      </w:r>
      <w:r>
        <w:rPr>
          <w:rFonts w:ascii="Century Gothic" w:hAnsi="Century Gothic"/>
          <w:sz w:val="20"/>
          <w:szCs w:val="22"/>
        </w:rPr>
        <w:t>, as quais, atualmente,</w:t>
      </w:r>
      <w:r w:rsidR="00904568">
        <w:rPr>
          <w:rFonts w:ascii="Century Gothic" w:hAnsi="Century Gothic"/>
          <w:sz w:val="20"/>
          <w:szCs w:val="22"/>
        </w:rPr>
        <w:t xml:space="preserve"> </w:t>
      </w:r>
      <w:r>
        <w:rPr>
          <w:rFonts w:ascii="Century Gothic" w:hAnsi="Century Gothic"/>
          <w:sz w:val="20"/>
          <w:szCs w:val="22"/>
        </w:rPr>
        <w:t>são fundamentais p</w:t>
      </w:r>
      <w:r w:rsidR="00904568">
        <w:rPr>
          <w:rFonts w:ascii="Century Gothic" w:hAnsi="Century Gothic"/>
          <w:sz w:val="20"/>
          <w:szCs w:val="22"/>
        </w:rPr>
        <w:t>ara apuração da disponibilidade dos Serviços/Sistemas.</w:t>
      </w:r>
    </w:p>
    <w:p w:rsidR="00EC0C22" w:rsidRDefault="00EC0C22" w:rsidP="00266ADB">
      <w:pPr>
        <w:pStyle w:val="TextoCorrido"/>
        <w:spacing w:after="120" w:line="276" w:lineRule="auto"/>
        <w:rPr>
          <w:rFonts w:ascii="Century Gothic" w:hAnsi="Century Gothic"/>
          <w:sz w:val="20"/>
          <w:szCs w:val="22"/>
        </w:rPr>
      </w:pPr>
    </w:p>
    <w:p w:rsidR="00EA7C7B" w:rsidRDefault="00EA7C7B"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Inexistência de </w:t>
      </w:r>
      <w:r w:rsidRPr="00A1310A">
        <w:rPr>
          <w:rFonts w:ascii="Century Gothic" w:hAnsi="Century Gothic"/>
          <w:b/>
          <w:sz w:val="22"/>
          <w:szCs w:val="22"/>
        </w:rPr>
        <w:t xml:space="preserve">um responsável </w:t>
      </w:r>
      <w:r>
        <w:rPr>
          <w:rFonts w:ascii="Century Gothic" w:hAnsi="Century Gothic"/>
          <w:b/>
          <w:sz w:val="22"/>
          <w:szCs w:val="22"/>
        </w:rPr>
        <w:t>único</w:t>
      </w:r>
      <w:r w:rsidRPr="00A1310A">
        <w:rPr>
          <w:rFonts w:ascii="Century Gothic" w:hAnsi="Century Gothic"/>
          <w:b/>
          <w:sz w:val="22"/>
          <w:szCs w:val="22"/>
        </w:rPr>
        <w:t xml:space="preserve"> por questões e iniciativas relacionadas ao </w:t>
      </w:r>
      <w:r>
        <w:rPr>
          <w:rFonts w:ascii="Century Gothic" w:hAnsi="Century Gothic"/>
          <w:b/>
          <w:sz w:val="22"/>
          <w:szCs w:val="22"/>
        </w:rPr>
        <w:t xml:space="preserve">processo de </w:t>
      </w:r>
      <w:r w:rsidRPr="00A1310A">
        <w:rPr>
          <w:rFonts w:ascii="Century Gothic" w:hAnsi="Century Gothic"/>
          <w:b/>
          <w:sz w:val="22"/>
          <w:szCs w:val="22"/>
        </w:rPr>
        <w:t xml:space="preserve">Gerenciamento da </w:t>
      </w:r>
      <w:r w:rsidR="002F56D7">
        <w:rPr>
          <w:rFonts w:ascii="Century Gothic" w:hAnsi="Century Gothic"/>
          <w:b/>
          <w:sz w:val="22"/>
          <w:szCs w:val="22"/>
        </w:rPr>
        <w:t>Disponibilidade</w:t>
      </w:r>
      <w:r w:rsidRPr="00A1310A">
        <w:rPr>
          <w:rFonts w:ascii="Century Gothic" w:hAnsi="Century Gothic"/>
          <w:b/>
          <w:sz w:val="22"/>
          <w:szCs w:val="22"/>
        </w:rPr>
        <w:t>.</w:t>
      </w:r>
    </w:p>
    <w:p w:rsidR="00EA7C7B" w:rsidRDefault="00EA7C7B" w:rsidP="00EA7C7B">
      <w:pPr>
        <w:pStyle w:val="TextoCorrido"/>
        <w:spacing w:line="240" w:lineRule="auto"/>
        <w:ind w:left="1440" w:firstLine="0"/>
        <w:rPr>
          <w:rFonts w:eastAsiaTheme="minorHAnsi"/>
          <w:sz w:val="22"/>
          <w:szCs w:val="22"/>
          <w:lang w:eastAsia="en-US"/>
        </w:rPr>
      </w:pPr>
    </w:p>
    <w:p w:rsidR="00EA7C7B" w:rsidRDefault="00EA7C7B"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A1310A">
        <w:rPr>
          <w:rFonts w:ascii="Century Gothic" w:hAnsi="Century Gothic"/>
          <w:b/>
          <w:sz w:val="22"/>
          <w:szCs w:val="22"/>
        </w:rPr>
        <w:t xml:space="preserve">O processo de Gerenciamento da </w:t>
      </w:r>
      <w:r w:rsidR="008D7582">
        <w:rPr>
          <w:rFonts w:ascii="Century Gothic" w:hAnsi="Century Gothic"/>
          <w:b/>
          <w:sz w:val="22"/>
          <w:szCs w:val="22"/>
        </w:rPr>
        <w:t>Disponibilidade</w:t>
      </w:r>
      <w:r w:rsidRPr="00A1310A">
        <w:rPr>
          <w:rFonts w:ascii="Century Gothic" w:hAnsi="Century Gothic"/>
          <w:b/>
          <w:sz w:val="22"/>
          <w:szCs w:val="22"/>
        </w:rPr>
        <w:t>, bem como seus objetivos, não está definido e documentado.</w:t>
      </w:r>
    </w:p>
    <w:p w:rsidR="00EA7C7B" w:rsidRPr="00AA6080" w:rsidRDefault="00EA7C7B" w:rsidP="00366D3A">
      <w:pPr>
        <w:pStyle w:val="TextoCorrido"/>
        <w:numPr>
          <w:ilvl w:val="1"/>
          <w:numId w:val="12"/>
        </w:numPr>
        <w:spacing w:after="120" w:line="276" w:lineRule="auto"/>
        <w:rPr>
          <w:rFonts w:ascii="Century Gothic" w:hAnsi="Century Gothic"/>
          <w:sz w:val="20"/>
          <w:szCs w:val="22"/>
        </w:rPr>
      </w:pPr>
      <w:r w:rsidRPr="00AA6080">
        <w:rPr>
          <w:rFonts w:ascii="Century Gothic" w:hAnsi="Century Gothic"/>
          <w:sz w:val="20"/>
          <w:szCs w:val="22"/>
        </w:rPr>
        <w:t xml:space="preserve">Inexistência de um processo mais abrangente, no contexto da Diretoria de </w:t>
      </w:r>
      <w:r w:rsidR="003F133F">
        <w:rPr>
          <w:rFonts w:ascii="Century Gothic" w:hAnsi="Century Gothic"/>
          <w:sz w:val="20"/>
          <w:szCs w:val="22"/>
        </w:rPr>
        <w:t>Infraestrutura</w:t>
      </w:r>
      <w:r w:rsidRPr="00AA6080">
        <w:rPr>
          <w:rFonts w:ascii="Century Gothic" w:hAnsi="Century Gothic"/>
          <w:sz w:val="20"/>
          <w:szCs w:val="22"/>
        </w:rPr>
        <w:t xml:space="preserve"> ou da </w:t>
      </w:r>
      <w:r w:rsidR="00045659">
        <w:rPr>
          <w:rFonts w:ascii="Century Gothic" w:hAnsi="Century Gothic"/>
          <w:sz w:val="20"/>
          <w:szCs w:val="22"/>
        </w:rPr>
        <w:t>á</w:t>
      </w:r>
      <w:r w:rsidRPr="00AA6080">
        <w:rPr>
          <w:rFonts w:ascii="Century Gothic" w:hAnsi="Century Gothic"/>
          <w:sz w:val="20"/>
          <w:szCs w:val="22"/>
        </w:rPr>
        <w:t>rea de TI como um todo.</w:t>
      </w:r>
    </w:p>
    <w:p w:rsidR="00EA7C7B" w:rsidRDefault="004513D1" w:rsidP="004513D1">
      <w:pPr>
        <w:pStyle w:val="TextoCorrido"/>
        <w:numPr>
          <w:ilvl w:val="2"/>
          <w:numId w:val="12"/>
        </w:numPr>
        <w:spacing w:after="120" w:line="276" w:lineRule="auto"/>
        <w:rPr>
          <w:rFonts w:ascii="Century Gothic" w:hAnsi="Century Gothic"/>
          <w:sz w:val="20"/>
          <w:szCs w:val="22"/>
        </w:rPr>
      </w:pPr>
      <w:r>
        <w:rPr>
          <w:rFonts w:ascii="Century Gothic" w:hAnsi="Century Gothic"/>
          <w:sz w:val="20"/>
          <w:szCs w:val="22"/>
        </w:rPr>
        <w:t xml:space="preserve">O único documento evidenciado referente ao processo de Gerenciamento da Disponibilidade foi um </w:t>
      </w:r>
      <w:r w:rsidR="008D7582">
        <w:rPr>
          <w:rFonts w:ascii="Century Gothic" w:hAnsi="Century Gothic"/>
          <w:sz w:val="20"/>
          <w:szCs w:val="22"/>
        </w:rPr>
        <w:t xml:space="preserve">procedimento </w:t>
      </w:r>
      <w:r>
        <w:rPr>
          <w:rFonts w:ascii="Century Gothic" w:hAnsi="Century Gothic"/>
          <w:sz w:val="20"/>
          <w:szCs w:val="22"/>
        </w:rPr>
        <w:t>publicado na</w:t>
      </w:r>
      <w:r w:rsidR="008D7582">
        <w:rPr>
          <w:rFonts w:ascii="Century Gothic" w:hAnsi="Century Gothic"/>
          <w:sz w:val="20"/>
          <w:szCs w:val="22"/>
        </w:rPr>
        <w:t xml:space="preserve"> CPI (Central de Procedimentos Internos) </w:t>
      </w:r>
      <w:r>
        <w:rPr>
          <w:rFonts w:ascii="Century Gothic" w:hAnsi="Century Gothic"/>
          <w:sz w:val="20"/>
          <w:szCs w:val="22"/>
        </w:rPr>
        <w:t xml:space="preserve">e </w:t>
      </w:r>
      <w:r w:rsidR="008D7582">
        <w:rPr>
          <w:rFonts w:ascii="Century Gothic" w:hAnsi="Century Gothic"/>
          <w:sz w:val="20"/>
          <w:szCs w:val="22"/>
        </w:rPr>
        <w:t>nomead</w:t>
      </w:r>
      <w:r>
        <w:rPr>
          <w:rFonts w:ascii="Century Gothic" w:hAnsi="Century Gothic"/>
          <w:sz w:val="20"/>
          <w:szCs w:val="22"/>
        </w:rPr>
        <w:t>o</w:t>
      </w:r>
      <w:r w:rsidR="008D7582">
        <w:rPr>
          <w:rFonts w:ascii="Century Gothic" w:hAnsi="Century Gothic"/>
          <w:sz w:val="20"/>
          <w:szCs w:val="22"/>
        </w:rPr>
        <w:t xml:space="preserve"> “</w:t>
      </w:r>
      <w:r w:rsidR="008D7582" w:rsidRPr="008D7582">
        <w:rPr>
          <w:rFonts w:ascii="Century Gothic" w:hAnsi="Century Gothic"/>
          <w:sz w:val="20"/>
          <w:szCs w:val="22"/>
          <w:u w:val="single"/>
        </w:rPr>
        <w:t>3386 - Relatório de Indisponibilidade de Sistemas</w:t>
      </w:r>
      <w:r w:rsidR="008D7582">
        <w:rPr>
          <w:rFonts w:ascii="Century Gothic" w:hAnsi="Century Gothic"/>
          <w:sz w:val="20"/>
          <w:szCs w:val="22"/>
        </w:rPr>
        <w:t>”</w:t>
      </w:r>
      <w:r>
        <w:rPr>
          <w:rFonts w:ascii="Century Gothic" w:hAnsi="Century Gothic"/>
          <w:sz w:val="20"/>
          <w:szCs w:val="22"/>
        </w:rPr>
        <w:t xml:space="preserve">. Este procedimento </w:t>
      </w:r>
      <w:r w:rsidR="008D7582">
        <w:rPr>
          <w:rFonts w:ascii="Century Gothic" w:hAnsi="Century Gothic"/>
          <w:sz w:val="20"/>
          <w:szCs w:val="22"/>
        </w:rPr>
        <w:t xml:space="preserve">orienta a geração </w:t>
      </w:r>
      <w:r>
        <w:rPr>
          <w:rFonts w:ascii="Century Gothic" w:hAnsi="Century Gothic"/>
          <w:sz w:val="20"/>
          <w:szCs w:val="22"/>
        </w:rPr>
        <w:t xml:space="preserve">de tal </w:t>
      </w:r>
      <w:r w:rsidR="008D7582">
        <w:rPr>
          <w:rFonts w:ascii="Century Gothic" w:hAnsi="Century Gothic"/>
          <w:sz w:val="20"/>
          <w:szCs w:val="22"/>
        </w:rPr>
        <w:t xml:space="preserve">relatório e também esclarece os critérios utilizados </w:t>
      </w:r>
      <w:r>
        <w:rPr>
          <w:rFonts w:ascii="Century Gothic" w:hAnsi="Century Gothic"/>
          <w:sz w:val="20"/>
          <w:szCs w:val="22"/>
        </w:rPr>
        <w:t>em</w:t>
      </w:r>
      <w:r w:rsidR="008D7582">
        <w:rPr>
          <w:rFonts w:ascii="Century Gothic" w:hAnsi="Century Gothic"/>
          <w:sz w:val="20"/>
          <w:szCs w:val="22"/>
        </w:rPr>
        <w:t xml:space="preserve"> sua composição.</w:t>
      </w:r>
    </w:p>
    <w:p w:rsidR="008D7582" w:rsidRPr="00AA6080" w:rsidRDefault="008D7582" w:rsidP="008D7582">
      <w:pPr>
        <w:pStyle w:val="TextoCorrido"/>
        <w:spacing w:after="120" w:line="276" w:lineRule="auto"/>
        <w:ind w:left="1440" w:firstLine="0"/>
        <w:rPr>
          <w:rFonts w:ascii="Century Gothic" w:hAnsi="Century Gothic"/>
          <w:sz w:val="20"/>
          <w:szCs w:val="22"/>
        </w:rPr>
      </w:pPr>
    </w:p>
    <w:p w:rsidR="00EA7C7B" w:rsidRDefault="00EA7C7B"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E</w:t>
      </w:r>
      <w:r w:rsidRPr="00A1310A">
        <w:rPr>
          <w:rFonts w:ascii="Century Gothic" w:hAnsi="Century Gothic"/>
          <w:b/>
          <w:sz w:val="22"/>
          <w:szCs w:val="22"/>
        </w:rPr>
        <w:t xml:space="preserve">ntradas e saídas do processo de Gerenciamento da </w:t>
      </w:r>
      <w:r w:rsidR="008D7582">
        <w:rPr>
          <w:rFonts w:ascii="Century Gothic" w:hAnsi="Century Gothic"/>
          <w:b/>
          <w:sz w:val="22"/>
          <w:szCs w:val="22"/>
        </w:rPr>
        <w:t>Disponibilidade</w:t>
      </w:r>
      <w:r w:rsidRPr="00A1310A">
        <w:rPr>
          <w:rFonts w:ascii="Century Gothic" w:hAnsi="Century Gothic"/>
          <w:b/>
          <w:sz w:val="22"/>
          <w:szCs w:val="22"/>
        </w:rPr>
        <w:t>, bem como suas interfaces</w:t>
      </w:r>
      <w:r>
        <w:rPr>
          <w:rFonts w:ascii="Century Gothic" w:hAnsi="Century Gothic"/>
          <w:b/>
          <w:sz w:val="22"/>
          <w:szCs w:val="22"/>
        </w:rPr>
        <w:t xml:space="preserve"> e relacionamentos</w:t>
      </w:r>
      <w:r w:rsidRPr="00A1310A">
        <w:rPr>
          <w:rFonts w:ascii="Century Gothic" w:hAnsi="Century Gothic"/>
          <w:b/>
          <w:sz w:val="22"/>
          <w:szCs w:val="22"/>
        </w:rPr>
        <w:t>, não estão definidas e documentadas.</w:t>
      </w:r>
    </w:p>
    <w:p w:rsidR="00EA7C7B" w:rsidRDefault="00EA7C7B" w:rsidP="00EA7C7B">
      <w:pPr>
        <w:pStyle w:val="TextoCorrido"/>
        <w:spacing w:after="120" w:line="276" w:lineRule="auto"/>
        <w:ind w:left="1440" w:firstLine="0"/>
        <w:rPr>
          <w:rFonts w:eastAsiaTheme="minorHAnsi"/>
          <w:sz w:val="22"/>
          <w:szCs w:val="22"/>
          <w:lang w:eastAsia="en-US"/>
        </w:rPr>
      </w:pPr>
    </w:p>
    <w:p w:rsidR="00EA7C7B" w:rsidRPr="00266ADB" w:rsidRDefault="00EA7C7B"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266ADB">
        <w:rPr>
          <w:rFonts w:ascii="Century Gothic" w:hAnsi="Century Gothic"/>
          <w:b/>
          <w:sz w:val="22"/>
          <w:szCs w:val="22"/>
        </w:rPr>
        <w:t>Inexistência de um repositório único (SIG</w:t>
      </w:r>
      <w:r w:rsidR="003B3CA5" w:rsidRPr="00266ADB">
        <w:rPr>
          <w:rFonts w:ascii="Century Gothic" w:hAnsi="Century Gothic"/>
          <w:b/>
          <w:sz w:val="22"/>
          <w:szCs w:val="22"/>
        </w:rPr>
        <w:t>D</w:t>
      </w:r>
      <w:r w:rsidRPr="00266ADB">
        <w:rPr>
          <w:rFonts w:ascii="Century Gothic" w:hAnsi="Century Gothic"/>
          <w:b/>
          <w:sz w:val="22"/>
          <w:szCs w:val="22"/>
        </w:rPr>
        <w:t xml:space="preserve">) que consolide informações relacionadas aos assuntos do Gerenciamento da </w:t>
      </w:r>
      <w:r w:rsidR="003B3CA5" w:rsidRPr="00266ADB">
        <w:rPr>
          <w:rFonts w:ascii="Century Gothic" w:hAnsi="Century Gothic"/>
          <w:b/>
          <w:sz w:val="22"/>
          <w:szCs w:val="22"/>
        </w:rPr>
        <w:t>Disponibilidade</w:t>
      </w:r>
      <w:r w:rsidRPr="00266ADB">
        <w:rPr>
          <w:rFonts w:ascii="Century Gothic" w:hAnsi="Century Gothic"/>
          <w:b/>
          <w:sz w:val="22"/>
          <w:szCs w:val="22"/>
        </w:rPr>
        <w:t>.</w:t>
      </w:r>
    </w:p>
    <w:p w:rsidR="00EA7C7B" w:rsidRDefault="003B3CA5" w:rsidP="00366D3A">
      <w:pPr>
        <w:pStyle w:val="TextoCorrido"/>
        <w:numPr>
          <w:ilvl w:val="1"/>
          <w:numId w:val="12"/>
        </w:numPr>
        <w:spacing w:after="120" w:line="276" w:lineRule="auto"/>
        <w:rPr>
          <w:rFonts w:ascii="Century Gothic" w:hAnsi="Century Gothic"/>
          <w:sz w:val="20"/>
          <w:szCs w:val="22"/>
        </w:rPr>
      </w:pPr>
      <w:r w:rsidRPr="00266ADB">
        <w:rPr>
          <w:rFonts w:ascii="Century Gothic" w:hAnsi="Century Gothic"/>
          <w:sz w:val="20"/>
          <w:szCs w:val="22"/>
        </w:rPr>
        <w:t xml:space="preserve">É dificultosa e pouco eficiente uma </w:t>
      </w:r>
      <w:r w:rsidR="00EA7C7B" w:rsidRPr="00266ADB">
        <w:rPr>
          <w:rFonts w:ascii="Century Gothic" w:hAnsi="Century Gothic"/>
          <w:sz w:val="20"/>
          <w:szCs w:val="22"/>
          <w:u w:val="single"/>
        </w:rPr>
        <w:t xml:space="preserve">visão </w:t>
      </w:r>
      <w:r w:rsidRPr="00266ADB">
        <w:rPr>
          <w:rFonts w:ascii="Century Gothic" w:hAnsi="Century Gothic"/>
          <w:sz w:val="20"/>
          <w:szCs w:val="22"/>
          <w:u w:val="single"/>
        </w:rPr>
        <w:t xml:space="preserve">única e </w:t>
      </w:r>
      <w:r w:rsidR="00EA7C7B" w:rsidRPr="00266ADB">
        <w:rPr>
          <w:rFonts w:ascii="Century Gothic" w:hAnsi="Century Gothic"/>
          <w:sz w:val="20"/>
          <w:szCs w:val="22"/>
          <w:u w:val="single"/>
        </w:rPr>
        <w:t xml:space="preserve">consolidada sobre </w:t>
      </w:r>
      <w:r w:rsidR="000C5DFA">
        <w:rPr>
          <w:rFonts w:ascii="Century Gothic" w:hAnsi="Century Gothic"/>
          <w:sz w:val="20"/>
          <w:szCs w:val="22"/>
          <w:u w:val="single"/>
        </w:rPr>
        <w:t xml:space="preserve">a </w:t>
      </w:r>
      <w:r w:rsidR="00EA7C7B" w:rsidRPr="00266ADB">
        <w:rPr>
          <w:rFonts w:ascii="Century Gothic" w:hAnsi="Century Gothic"/>
          <w:sz w:val="20"/>
          <w:szCs w:val="22"/>
          <w:u w:val="single"/>
        </w:rPr>
        <w:t xml:space="preserve">efetiva </w:t>
      </w:r>
      <w:r w:rsidRPr="00266ADB">
        <w:rPr>
          <w:rFonts w:ascii="Century Gothic" w:hAnsi="Century Gothic"/>
          <w:sz w:val="20"/>
          <w:szCs w:val="22"/>
          <w:u w:val="single"/>
        </w:rPr>
        <w:t xml:space="preserve">disponibilidade </w:t>
      </w:r>
      <w:r w:rsidR="00EA7C7B" w:rsidRPr="00266ADB">
        <w:rPr>
          <w:rFonts w:ascii="Century Gothic" w:hAnsi="Century Gothic"/>
          <w:sz w:val="20"/>
          <w:szCs w:val="22"/>
          <w:u w:val="single"/>
        </w:rPr>
        <w:t xml:space="preserve">dos Serviços de TI providos pela organização de TI da </w:t>
      </w:r>
      <w:r w:rsidR="00FC5809" w:rsidRPr="00FC5809">
        <w:rPr>
          <w:rFonts w:ascii="Century Gothic" w:hAnsi="Century Gothic"/>
          <w:b/>
          <w:sz w:val="20"/>
          <w:szCs w:val="22"/>
          <w:u w:val="single"/>
        </w:rPr>
        <w:t>GVT</w:t>
      </w:r>
      <w:r w:rsidR="00EA7C7B" w:rsidRPr="00266ADB">
        <w:rPr>
          <w:rFonts w:ascii="Century Gothic" w:hAnsi="Century Gothic"/>
          <w:sz w:val="20"/>
          <w:szCs w:val="22"/>
        </w:rPr>
        <w:t>.</w:t>
      </w:r>
    </w:p>
    <w:p w:rsidR="00EC0C22" w:rsidRPr="00266ADB" w:rsidRDefault="00EC0C22" w:rsidP="00EC0C22">
      <w:pPr>
        <w:pStyle w:val="TextoCorrido"/>
        <w:spacing w:after="120" w:line="276" w:lineRule="auto"/>
        <w:ind w:left="1440" w:firstLine="0"/>
        <w:rPr>
          <w:rFonts w:ascii="Century Gothic" w:hAnsi="Century Gothic"/>
          <w:sz w:val="20"/>
          <w:szCs w:val="22"/>
        </w:rPr>
      </w:pPr>
    </w:p>
    <w:p w:rsidR="00EA7C7B" w:rsidRPr="00EC0C22" w:rsidRDefault="00EA7C7B"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EC0C22">
        <w:rPr>
          <w:rFonts w:ascii="Century Gothic" w:hAnsi="Century Gothic"/>
          <w:b/>
          <w:sz w:val="22"/>
          <w:szCs w:val="22"/>
        </w:rPr>
        <w:t xml:space="preserve">Inexistência de relacionamento </w:t>
      </w:r>
      <w:r w:rsidR="00EC0C22">
        <w:rPr>
          <w:rFonts w:ascii="Century Gothic" w:hAnsi="Century Gothic"/>
          <w:b/>
          <w:sz w:val="22"/>
          <w:szCs w:val="22"/>
        </w:rPr>
        <w:t>entre os processos de</w:t>
      </w:r>
      <w:r w:rsidR="00EC0C22" w:rsidRPr="00EC0C22">
        <w:rPr>
          <w:rFonts w:ascii="Century Gothic" w:hAnsi="Century Gothic"/>
          <w:b/>
          <w:sz w:val="22"/>
          <w:szCs w:val="22"/>
        </w:rPr>
        <w:t xml:space="preserve"> </w:t>
      </w:r>
      <w:r w:rsidRPr="00EC0C22">
        <w:rPr>
          <w:rFonts w:ascii="Century Gothic" w:hAnsi="Century Gothic"/>
          <w:b/>
          <w:sz w:val="22"/>
          <w:szCs w:val="22"/>
        </w:rPr>
        <w:t>Gerenciamento do Nível de Serviço</w:t>
      </w:r>
      <w:r w:rsidR="00EC0C22">
        <w:rPr>
          <w:rFonts w:ascii="Century Gothic" w:hAnsi="Century Gothic"/>
          <w:b/>
          <w:sz w:val="22"/>
          <w:szCs w:val="22"/>
        </w:rPr>
        <w:t xml:space="preserve"> e Gerenciamento da Disponibilidade</w:t>
      </w:r>
      <w:r w:rsidRPr="00EC0C22">
        <w:rPr>
          <w:rFonts w:ascii="Century Gothic" w:hAnsi="Century Gothic"/>
          <w:b/>
          <w:sz w:val="22"/>
          <w:szCs w:val="22"/>
        </w:rPr>
        <w:t>.</w:t>
      </w:r>
    </w:p>
    <w:p w:rsidR="00EA7C7B" w:rsidRPr="00EC0C22" w:rsidRDefault="00EC0C22" w:rsidP="00366D3A">
      <w:pPr>
        <w:pStyle w:val="TextoCorrido"/>
        <w:numPr>
          <w:ilvl w:val="1"/>
          <w:numId w:val="14"/>
        </w:numPr>
        <w:spacing w:after="120" w:line="276" w:lineRule="auto"/>
        <w:rPr>
          <w:rFonts w:ascii="Century Gothic" w:hAnsi="Century Gothic"/>
          <w:sz w:val="20"/>
          <w:szCs w:val="22"/>
        </w:rPr>
      </w:pPr>
      <w:r w:rsidRPr="00EC0C22">
        <w:rPr>
          <w:rFonts w:ascii="Century Gothic" w:hAnsi="Century Gothic"/>
          <w:sz w:val="20"/>
          <w:szCs w:val="22"/>
        </w:rPr>
        <w:t xml:space="preserve">Os requerimentos de disponibilidade, apesar de discutidos internamente </w:t>
      </w:r>
      <w:r w:rsidR="00D14395">
        <w:rPr>
          <w:rFonts w:ascii="Century Gothic" w:hAnsi="Century Gothic"/>
          <w:sz w:val="20"/>
          <w:szCs w:val="22"/>
        </w:rPr>
        <w:t>na área de</w:t>
      </w:r>
      <w:r>
        <w:rPr>
          <w:rFonts w:ascii="Century Gothic" w:hAnsi="Century Gothic"/>
          <w:sz w:val="20"/>
          <w:szCs w:val="22"/>
        </w:rPr>
        <w:t xml:space="preserve"> TI, entre </w:t>
      </w:r>
      <w:r w:rsidRPr="00EC0C22">
        <w:rPr>
          <w:rFonts w:ascii="Century Gothic" w:hAnsi="Century Gothic"/>
          <w:sz w:val="20"/>
          <w:szCs w:val="22"/>
        </w:rPr>
        <w:t xml:space="preserve">equipes de projetos, </w:t>
      </w:r>
      <w:r w:rsidR="00D14395">
        <w:rPr>
          <w:rFonts w:ascii="Century Gothic" w:hAnsi="Century Gothic"/>
          <w:sz w:val="20"/>
          <w:szCs w:val="22"/>
        </w:rPr>
        <w:t>d</w:t>
      </w:r>
      <w:r w:rsidRPr="00EC0C22">
        <w:rPr>
          <w:rFonts w:ascii="Century Gothic" w:hAnsi="Century Gothic"/>
          <w:sz w:val="20"/>
          <w:szCs w:val="22"/>
        </w:rPr>
        <w:t>iretor</w:t>
      </w:r>
      <w:r w:rsidR="00D14395">
        <w:rPr>
          <w:rFonts w:ascii="Century Gothic" w:hAnsi="Century Gothic"/>
          <w:sz w:val="20"/>
          <w:szCs w:val="22"/>
        </w:rPr>
        <w:t>ia</w:t>
      </w:r>
      <w:r w:rsidRPr="00EC0C22">
        <w:rPr>
          <w:rFonts w:ascii="Century Gothic" w:hAnsi="Century Gothic"/>
          <w:sz w:val="20"/>
          <w:szCs w:val="22"/>
        </w:rPr>
        <w:t xml:space="preserve"> de </w:t>
      </w:r>
      <w:r w:rsidR="00D14395">
        <w:rPr>
          <w:rFonts w:ascii="Century Gothic" w:hAnsi="Century Gothic"/>
          <w:sz w:val="20"/>
          <w:szCs w:val="22"/>
        </w:rPr>
        <w:t>i</w:t>
      </w:r>
      <w:r w:rsidRPr="00EC0C22">
        <w:rPr>
          <w:rFonts w:ascii="Century Gothic" w:hAnsi="Century Gothic"/>
          <w:sz w:val="20"/>
          <w:szCs w:val="22"/>
        </w:rPr>
        <w:t>nfraestrutura e equipes técnicas, não são documentados em acordos formais com as áreas clientes (</w:t>
      </w:r>
      <w:r w:rsidR="007412F3">
        <w:rPr>
          <w:rFonts w:ascii="Century Gothic" w:hAnsi="Century Gothic"/>
          <w:sz w:val="20"/>
          <w:szCs w:val="22"/>
        </w:rPr>
        <w:t>negócios</w:t>
      </w:r>
      <w:r w:rsidRPr="00EC0C22">
        <w:rPr>
          <w:rFonts w:ascii="Century Gothic" w:hAnsi="Century Gothic"/>
          <w:sz w:val="20"/>
          <w:szCs w:val="22"/>
        </w:rPr>
        <w:t>).</w:t>
      </w:r>
      <w:r>
        <w:rPr>
          <w:rFonts w:ascii="Century Gothic" w:hAnsi="Century Gothic"/>
          <w:sz w:val="20"/>
          <w:szCs w:val="22"/>
        </w:rPr>
        <w:t xml:space="preserve"> Também não são formalizadas as metas de disponibilidade acordadas – são exibidas apenas nos relatórios e também na Intranet (SAN).</w:t>
      </w:r>
    </w:p>
    <w:p w:rsidR="00A10BCC" w:rsidRDefault="00A10BCC" w:rsidP="00A10BCC">
      <w:pPr>
        <w:pStyle w:val="TextoCorrido"/>
        <w:spacing w:after="120" w:line="276" w:lineRule="auto"/>
        <w:ind w:left="1440" w:firstLine="0"/>
        <w:rPr>
          <w:rFonts w:ascii="Century Gothic" w:hAnsi="Century Gothic"/>
          <w:sz w:val="20"/>
          <w:szCs w:val="22"/>
          <w:highlight w:val="yellow"/>
        </w:rPr>
      </w:pPr>
    </w:p>
    <w:p w:rsidR="00266ADB" w:rsidRDefault="00266ADB"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lastRenderedPageBreak/>
        <w:t>Relacionamento entre os processos de Gerenciamento de Incidentes e Gerenciamento da Disponibilidade ainda é inconsistente</w:t>
      </w:r>
      <w:r w:rsidR="00A07EC4">
        <w:rPr>
          <w:rFonts w:ascii="Century Gothic" w:hAnsi="Century Gothic"/>
          <w:b/>
          <w:sz w:val="22"/>
          <w:szCs w:val="22"/>
        </w:rPr>
        <w:t xml:space="preserve"> devido a interações manuais</w:t>
      </w:r>
      <w:r>
        <w:rPr>
          <w:rFonts w:ascii="Century Gothic" w:hAnsi="Century Gothic"/>
          <w:b/>
          <w:sz w:val="22"/>
          <w:szCs w:val="22"/>
        </w:rPr>
        <w:t>.</w:t>
      </w:r>
    </w:p>
    <w:p w:rsidR="00F900AC" w:rsidRDefault="00266ADB" w:rsidP="00366D3A">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Por mais que a organização de TI da </w:t>
      </w:r>
      <w:r w:rsidR="00FC5809" w:rsidRPr="00FC5809">
        <w:rPr>
          <w:rFonts w:ascii="Century Gothic" w:hAnsi="Century Gothic"/>
          <w:b/>
          <w:sz w:val="20"/>
          <w:szCs w:val="22"/>
        </w:rPr>
        <w:t>GVT</w:t>
      </w:r>
      <w:r>
        <w:rPr>
          <w:rFonts w:ascii="Century Gothic" w:hAnsi="Century Gothic"/>
          <w:sz w:val="20"/>
          <w:szCs w:val="22"/>
        </w:rPr>
        <w:t xml:space="preserve"> reconheça métricas de mercado</w:t>
      </w:r>
      <w:r w:rsidR="00F900AC">
        <w:rPr>
          <w:rFonts w:ascii="Century Gothic" w:hAnsi="Century Gothic"/>
          <w:sz w:val="20"/>
          <w:szCs w:val="22"/>
        </w:rPr>
        <w:t xml:space="preserve"> para aferição de disponibilidade, tais com</w:t>
      </w:r>
      <w:r>
        <w:rPr>
          <w:rFonts w:ascii="Century Gothic" w:hAnsi="Century Gothic"/>
          <w:sz w:val="20"/>
          <w:szCs w:val="22"/>
        </w:rPr>
        <w:t>o MTTR e MTBF</w:t>
      </w:r>
      <w:r w:rsidR="00F900AC">
        <w:rPr>
          <w:rFonts w:ascii="Century Gothic" w:hAnsi="Century Gothic"/>
          <w:sz w:val="20"/>
          <w:szCs w:val="22"/>
        </w:rPr>
        <w:t xml:space="preserve"> (</w:t>
      </w:r>
      <w:r>
        <w:rPr>
          <w:rFonts w:ascii="Century Gothic" w:hAnsi="Century Gothic"/>
          <w:sz w:val="20"/>
          <w:szCs w:val="22"/>
        </w:rPr>
        <w:t>conforme evidenciado no tópico de Pontos Positivos da avaliação deste processo</w:t>
      </w:r>
      <w:r w:rsidR="00F900AC">
        <w:rPr>
          <w:rFonts w:ascii="Century Gothic" w:hAnsi="Century Gothic"/>
          <w:sz w:val="20"/>
          <w:szCs w:val="22"/>
        </w:rPr>
        <w:t>)</w:t>
      </w:r>
      <w:r>
        <w:rPr>
          <w:rFonts w:ascii="Century Gothic" w:hAnsi="Century Gothic"/>
          <w:sz w:val="20"/>
          <w:szCs w:val="22"/>
        </w:rPr>
        <w:t xml:space="preserve">, não </w:t>
      </w:r>
      <w:r w:rsidR="00F900AC">
        <w:rPr>
          <w:rFonts w:ascii="Century Gothic" w:hAnsi="Century Gothic"/>
          <w:sz w:val="20"/>
          <w:szCs w:val="22"/>
        </w:rPr>
        <w:t xml:space="preserve">são efetivamente </w:t>
      </w:r>
      <w:r>
        <w:rPr>
          <w:rFonts w:ascii="Century Gothic" w:hAnsi="Century Gothic"/>
          <w:sz w:val="20"/>
          <w:szCs w:val="22"/>
        </w:rPr>
        <w:t>praticad</w:t>
      </w:r>
      <w:r w:rsidR="00F900AC">
        <w:rPr>
          <w:rFonts w:ascii="Century Gothic" w:hAnsi="Century Gothic"/>
          <w:sz w:val="20"/>
          <w:szCs w:val="22"/>
        </w:rPr>
        <w:t>as</w:t>
      </w:r>
      <w:r>
        <w:rPr>
          <w:rFonts w:ascii="Century Gothic" w:hAnsi="Century Gothic"/>
          <w:sz w:val="20"/>
          <w:szCs w:val="22"/>
        </w:rPr>
        <w:t xml:space="preserve"> </w:t>
      </w:r>
      <w:r w:rsidR="00F900AC">
        <w:rPr>
          <w:rFonts w:ascii="Century Gothic" w:hAnsi="Century Gothic"/>
          <w:sz w:val="20"/>
          <w:szCs w:val="22"/>
        </w:rPr>
        <w:t>as análises do ciclo de vida das interrupções (Ciclo de Vida Expandido do Incidente) com a finalidade de identificar os tempos gastos em cada estágio do processo de restauração</w:t>
      </w:r>
      <w:r w:rsidR="00D53657">
        <w:rPr>
          <w:rFonts w:ascii="Century Gothic" w:hAnsi="Century Gothic"/>
          <w:sz w:val="20"/>
          <w:szCs w:val="22"/>
        </w:rPr>
        <w:t xml:space="preserve"> do Serviço</w:t>
      </w:r>
      <w:r w:rsidR="00F900AC">
        <w:rPr>
          <w:rFonts w:ascii="Century Gothic" w:hAnsi="Century Gothic"/>
          <w:sz w:val="20"/>
          <w:szCs w:val="22"/>
        </w:rPr>
        <w:t>.</w:t>
      </w:r>
    </w:p>
    <w:p w:rsidR="00266ADB" w:rsidRDefault="00266ADB" w:rsidP="00A10BCC">
      <w:pPr>
        <w:pStyle w:val="TextoCorrido"/>
        <w:spacing w:after="120" w:line="276" w:lineRule="auto"/>
        <w:ind w:left="1440" w:firstLine="0"/>
        <w:rPr>
          <w:rFonts w:ascii="Century Gothic" w:hAnsi="Century Gothic"/>
          <w:sz w:val="20"/>
          <w:szCs w:val="22"/>
          <w:highlight w:val="yellow"/>
        </w:rPr>
      </w:pPr>
    </w:p>
    <w:p w:rsidR="007A167E" w:rsidRDefault="007A167E"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Relacionamento entre os processos de Gerenciamento </w:t>
      </w:r>
      <w:r w:rsidR="006C5CEB">
        <w:rPr>
          <w:rFonts w:ascii="Century Gothic" w:hAnsi="Century Gothic"/>
          <w:b/>
          <w:sz w:val="22"/>
          <w:szCs w:val="22"/>
        </w:rPr>
        <w:t xml:space="preserve">Problemas e Gerenciamento </w:t>
      </w:r>
      <w:r>
        <w:rPr>
          <w:rFonts w:ascii="Century Gothic" w:hAnsi="Century Gothic"/>
          <w:b/>
          <w:sz w:val="22"/>
          <w:szCs w:val="22"/>
        </w:rPr>
        <w:t>d</w:t>
      </w:r>
      <w:r w:rsidR="006C5CEB">
        <w:rPr>
          <w:rFonts w:ascii="Century Gothic" w:hAnsi="Century Gothic"/>
          <w:b/>
          <w:sz w:val="22"/>
          <w:szCs w:val="22"/>
        </w:rPr>
        <w:t>a Disponibilidade</w:t>
      </w:r>
      <w:r>
        <w:rPr>
          <w:rFonts w:ascii="Century Gothic" w:hAnsi="Century Gothic"/>
          <w:b/>
          <w:sz w:val="22"/>
          <w:szCs w:val="22"/>
        </w:rPr>
        <w:t xml:space="preserve"> ainda é inconsistente.</w:t>
      </w:r>
    </w:p>
    <w:p w:rsidR="00B818CE" w:rsidRDefault="007A167E" w:rsidP="00366D3A">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Não há garantia de abertura de um Plano de Ação </w:t>
      </w:r>
      <w:r w:rsidR="003F133F">
        <w:rPr>
          <w:rFonts w:ascii="Century Gothic" w:hAnsi="Century Gothic"/>
          <w:sz w:val="20"/>
          <w:szCs w:val="22"/>
        </w:rPr>
        <w:t>para todos os Incidentes de i</w:t>
      </w:r>
      <w:r w:rsidR="00B818CE">
        <w:rPr>
          <w:rFonts w:ascii="Century Gothic" w:hAnsi="Century Gothic"/>
          <w:sz w:val="20"/>
          <w:szCs w:val="22"/>
        </w:rPr>
        <w:t>ndisponibilidades</w:t>
      </w:r>
      <w:r>
        <w:rPr>
          <w:rFonts w:ascii="Century Gothic" w:hAnsi="Century Gothic"/>
          <w:sz w:val="20"/>
          <w:szCs w:val="22"/>
        </w:rPr>
        <w:t xml:space="preserve">. </w:t>
      </w:r>
    </w:p>
    <w:p w:rsidR="00B818CE" w:rsidRDefault="000F2F04" w:rsidP="00366D3A">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Na á</w:t>
      </w:r>
      <w:r w:rsidR="00B818CE">
        <w:rPr>
          <w:rFonts w:ascii="Century Gothic" w:hAnsi="Century Gothic"/>
          <w:sz w:val="20"/>
          <w:szCs w:val="22"/>
        </w:rPr>
        <w:t xml:space="preserve">rea de TI da </w:t>
      </w:r>
      <w:r w:rsidR="00FC5809" w:rsidRPr="00FC5809">
        <w:rPr>
          <w:rFonts w:ascii="Century Gothic" w:hAnsi="Century Gothic"/>
          <w:b/>
          <w:sz w:val="20"/>
          <w:szCs w:val="22"/>
        </w:rPr>
        <w:t>GVT</w:t>
      </w:r>
      <w:r w:rsidR="00B818CE">
        <w:rPr>
          <w:rFonts w:ascii="Century Gothic" w:hAnsi="Century Gothic"/>
          <w:sz w:val="20"/>
          <w:szCs w:val="22"/>
        </w:rPr>
        <w:t xml:space="preserve">, Planos de Ação são reconhecidos como as medidas necessárias para prevenir </w:t>
      </w:r>
      <w:r>
        <w:rPr>
          <w:rFonts w:ascii="Century Gothic" w:hAnsi="Century Gothic"/>
          <w:sz w:val="20"/>
          <w:szCs w:val="22"/>
        </w:rPr>
        <w:t xml:space="preserve">a </w:t>
      </w:r>
      <w:r w:rsidR="00B818CE">
        <w:rPr>
          <w:rFonts w:ascii="Century Gothic" w:hAnsi="Century Gothic"/>
          <w:sz w:val="20"/>
          <w:szCs w:val="22"/>
        </w:rPr>
        <w:t xml:space="preserve">recorrência de Incidentes. O conceito do Plano de Ação é o que mais se assemelha ao conceito de “Problemas” referente ao processo de Gerenciamento de Problemas preconizado pela </w:t>
      </w:r>
      <w:r>
        <w:rPr>
          <w:rFonts w:ascii="Century Gothic" w:hAnsi="Century Gothic"/>
          <w:sz w:val="20"/>
          <w:szCs w:val="22"/>
        </w:rPr>
        <w:t xml:space="preserve">biblioteca </w:t>
      </w:r>
      <w:r w:rsidR="00B818CE">
        <w:rPr>
          <w:rFonts w:ascii="Century Gothic" w:hAnsi="Century Gothic"/>
          <w:sz w:val="20"/>
          <w:szCs w:val="22"/>
        </w:rPr>
        <w:t>ITIL®</w:t>
      </w:r>
      <w:r>
        <w:rPr>
          <w:rFonts w:ascii="Century Gothic" w:hAnsi="Century Gothic"/>
          <w:sz w:val="20"/>
          <w:szCs w:val="22"/>
        </w:rPr>
        <w:t xml:space="preserve"> V3</w:t>
      </w:r>
      <w:r w:rsidR="00B818CE">
        <w:rPr>
          <w:rFonts w:ascii="Century Gothic" w:hAnsi="Century Gothic"/>
          <w:sz w:val="20"/>
          <w:szCs w:val="22"/>
        </w:rPr>
        <w:t>.</w:t>
      </w:r>
    </w:p>
    <w:p w:rsidR="00B818CE" w:rsidRDefault="007A167E" w:rsidP="00366D3A">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Conforme relatado, há casos críticos de indisponibilidade onde não se registra Plano de Ação</w:t>
      </w:r>
      <w:r w:rsidR="00B818CE">
        <w:rPr>
          <w:rFonts w:ascii="Century Gothic" w:hAnsi="Century Gothic"/>
          <w:sz w:val="20"/>
          <w:szCs w:val="22"/>
        </w:rPr>
        <w:t xml:space="preserve">, sobretudo </w:t>
      </w:r>
      <w:r>
        <w:rPr>
          <w:rFonts w:ascii="Century Gothic" w:hAnsi="Century Gothic"/>
          <w:sz w:val="20"/>
          <w:szCs w:val="22"/>
        </w:rPr>
        <w:t xml:space="preserve">quando o </w:t>
      </w:r>
      <w:r w:rsidR="000F2F04">
        <w:rPr>
          <w:rFonts w:ascii="Century Gothic" w:hAnsi="Century Gothic"/>
          <w:sz w:val="20"/>
          <w:szCs w:val="22"/>
        </w:rPr>
        <w:t>I</w:t>
      </w:r>
      <w:r>
        <w:rPr>
          <w:rFonts w:ascii="Century Gothic" w:hAnsi="Century Gothic"/>
          <w:sz w:val="20"/>
          <w:szCs w:val="22"/>
        </w:rPr>
        <w:t xml:space="preserve">ncidente é causado por um fator externo </w:t>
      </w:r>
      <w:r w:rsidR="00EC0C22">
        <w:rPr>
          <w:rFonts w:ascii="Century Gothic" w:hAnsi="Century Gothic"/>
          <w:sz w:val="20"/>
          <w:szCs w:val="22"/>
        </w:rPr>
        <w:t>a</w:t>
      </w:r>
      <w:r>
        <w:rPr>
          <w:rFonts w:ascii="Century Gothic" w:hAnsi="Century Gothic"/>
          <w:sz w:val="20"/>
          <w:szCs w:val="22"/>
        </w:rPr>
        <w:t xml:space="preserve"> TI da </w:t>
      </w:r>
      <w:r w:rsidR="00FC5809" w:rsidRPr="00FC5809">
        <w:rPr>
          <w:rFonts w:ascii="Century Gothic" w:hAnsi="Century Gothic"/>
          <w:b/>
          <w:sz w:val="20"/>
          <w:szCs w:val="22"/>
        </w:rPr>
        <w:t>GVT</w:t>
      </w:r>
      <w:r>
        <w:rPr>
          <w:rFonts w:ascii="Century Gothic" w:hAnsi="Century Gothic"/>
          <w:sz w:val="20"/>
          <w:szCs w:val="22"/>
        </w:rPr>
        <w:t xml:space="preserve">. </w:t>
      </w:r>
    </w:p>
    <w:p w:rsidR="007A167E" w:rsidRDefault="007A167E" w:rsidP="00366D3A">
      <w:pPr>
        <w:pStyle w:val="TextoCorrido"/>
        <w:numPr>
          <w:ilvl w:val="2"/>
          <w:numId w:val="12"/>
        </w:numPr>
        <w:spacing w:after="120" w:line="276" w:lineRule="auto"/>
        <w:rPr>
          <w:rFonts w:ascii="Century Gothic" w:hAnsi="Century Gothic"/>
          <w:sz w:val="20"/>
          <w:szCs w:val="22"/>
        </w:rPr>
      </w:pPr>
      <w:r>
        <w:rPr>
          <w:rFonts w:ascii="Century Gothic" w:hAnsi="Century Gothic"/>
          <w:sz w:val="20"/>
          <w:szCs w:val="22"/>
        </w:rPr>
        <w:t>Exemplo</w:t>
      </w:r>
      <w:r w:rsidR="00C7089B">
        <w:rPr>
          <w:rFonts w:ascii="Century Gothic" w:hAnsi="Century Gothic"/>
          <w:sz w:val="20"/>
          <w:szCs w:val="22"/>
        </w:rPr>
        <w:t xml:space="preserve"> citado</w:t>
      </w:r>
      <w:r w:rsidR="00EC0C22">
        <w:rPr>
          <w:rFonts w:ascii="Century Gothic" w:hAnsi="Century Gothic"/>
          <w:sz w:val="20"/>
          <w:szCs w:val="22"/>
        </w:rPr>
        <w:t xml:space="preserve"> de não registro do Plano de Ação</w:t>
      </w:r>
      <w:r>
        <w:rPr>
          <w:rFonts w:ascii="Century Gothic" w:hAnsi="Century Gothic"/>
          <w:sz w:val="20"/>
          <w:szCs w:val="22"/>
        </w:rPr>
        <w:t>: queda d</w:t>
      </w:r>
      <w:r w:rsidR="00B818CE">
        <w:rPr>
          <w:rFonts w:ascii="Century Gothic" w:hAnsi="Century Gothic"/>
          <w:sz w:val="20"/>
          <w:szCs w:val="22"/>
        </w:rPr>
        <w:t xml:space="preserve">e um </w:t>
      </w:r>
      <w:r>
        <w:rPr>
          <w:rFonts w:ascii="Century Gothic" w:hAnsi="Century Gothic"/>
          <w:sz w:val="20"/>
          <w:szCs w:val="22"/>
        </w:rPr>
        <w:t>link</w:t>
      </w:r>
      <w:r w:rsidR="00B818CE">
        <w:rPr>
          <w:rFonts w:ascii="Century Gothic" w:hAnsi="Century Gothic"/>
          <w:sz w:val="20"/>
          <w:szCs w:val="22"/>
        </w:rPr>
        <w:t>,</w:t>
      </w:r>
      <w:r>
        <w:rPr>
          <w:rFonts w:ascii="Century Gothic" w:hAnsi="Century Gothic"/>
          <w:sz w:val="20"/>
          <w:szCs w:val="22"/>
        </w:rPr>
        <w:t xml:space="preserve"> </w:t>
      </w:r>
      <w:r w:rsidR="002D2D48">
        <w:rPr>
          <w:rFonts w:ascii="Century Gothic" w:hAnsi="Century Gothic"/>
          <w:sz w:val="20"/>
          <w:szCs w:val="22"/>
        </w:rPr>
        <w:t xml:space="preserve">alugado </w:t>
      </w:r>
      <w:r w:rsidR="00B818CE">
        <w:rPr>
          <w:rFonts w:ascii="Century Gothic" w:hAnsi="Century Gothic"/>
          <w:sz w:val="20"/>
          <w:szCs w:val="22"/>
        </w:rPr>
        <w:t xml:space="preserve">de outra operadora, </w:t>
      </w:r>
      <w:r w:rsidR="002D2D48">
        <w:rPr>
          <w:rFonts w:ascii="Century Gothic" w:hAnsi="Century Gothic"/>
          <w:sz w:val="20"/>
          <w:szCs w:val="22"/>
        </w:rPr>
        <w:t xml:space="preserve">que conecta </w:t>
      </w:r>
      <w:r w:rsidR="00B818CE">
        <w:rPr>
          <w:rFonts w:ascii="Century Gothic" w:hAnsi="Century Gothic"/>
          <w:sz w:val="20"/>
          <w:szCs w:val="22"/>
        </w:rPr>
        <w:t>as cidades</w:t>
      </w:r>
      <w:r w:rsidR="002D2D48">
        <w:rPr>
          <w:rFonts w:ascii="Century Gothic" w:hAnsi="Century Gothic"/>
          <w:sz w:val="20"/>
          <w:szCs w:val="22"/>
        </w:rPr>
        <w:t xml:space="preserve"> de </w:t>
      </w:r>
      <w:r>
        <w:rPr>
          <w:rFonts w:ascii="Century Gothic" w:hAnsi="Century Gothic"/>
          <w:sz w:val="20"/>
          <w:szCs w:val="22"/>
        </w:rPr>
        <w:t>Curitiba e Maringá</w:t>
      </w:r>
      <w:r w:rsidR="002D2D48">
        <w:rPr>
          <w:rFonts w:ascii="Century Gothic" w:hAnsi="Century Gothic"/>
          <w:sz w:val="20"/>
          <w:szCs w:val="22"/>
        </w:rPr>
        <w:t xml:space="preserve"> (onde se localiza</w:t>
      </w:r>
      <w:r w:rsidR="00B818CE">
        <w:rPr>
          <w:rFonts w:ascii="Century Gothic" w:hAnsi="Century Gothic"/>
          <w:sz w:val="20"/>
          <w:szCs w:val="22"/>
        </w:rPr>
        <w:t xml:space="preserve"> um dos principais </w:t>
      </w:r>
      <w:proofErr w:type="spellStart"/>
      <w:r w:rsidR="00B818CE">
        <w:rPr>
          <w:rFonts w:ascii="Century Gothic" w:hAnsi="Century Gothic"/>
          <w:sz w:val="20"/>
          <w:szCs w:val="22"/>
        </w:rPr>
        <w:t>Call</w:t>
      </w:r>
      <w:proofErr w:type="spellEnd"/>
      <w:r w:rsidR="00B818CE">
        <w:rPr>
          <w:rFonts w:ascii="Century Gothic" w:hAnsi="Century Gothic"/>
          <w:sz w:val="20"/>
          <w:szCs w:val="22"/>
        </w:rPr>
        <w:t xml:space="preserve"> </w:t>
      </w:r>
      <w:proofErr w:type="spellStart"/>
      <w:r w:rsidR="00B818CE">
        <w:rPr>
          <w:rFonts w:ascii="Century Gothic" w:hAnsi="Century Gothic"/>
          <w:sz w:val="20"/>
          <w:szCs w:val="22"/>
        </w:rPr>
        <w:t>Centers</w:t>
      </w:r>
      <w:proofErr w:type="spellEnd"/>
      <w:r w:rsidR="00B818CE">
        <w:rPr>
          <w:rFonts w:ascii="Century Gothic" w:hAnsi="Century Gothic"/>
          <w:sz w:val="20"/>
          <w:szCs w:val="22"/>
        </w:rPr>
        <w:t xml:space="preserve"> da </w:t>
      </w:r>
      <w:r w:rsidR="00FC5809" w:rsidRPr="00FC5809">
        <w:rPr>
          <w:rFonts w:ascii="Century Gothic" w:hAnsi="Century Gothic"/>
          <w:b/>
          <w:sz w:val="20"/>
          <w:szCs w:val="22"/>
        </w:rPr>
        <w:t>GVT</w:t>
      </w:r>
      <w:r w:rsidR="00B818CE">
        <w:rPr>
          <w:rFonts w:ascii="Century Gothic" w:hAnsi="Century Gothic"/>
          <w:sz w:val="20"/>
          <w:szCs w:val="22"/>
        </w:rPr>
        <w:t xml:space="preserve">). Esta situação pode atrapalhar a </w:t>
      </w:r>
      <w:proofErr w:type="gramStart"/>
      <w:r w:rsidR="00B818CE" w:rsidRPr="00B818CE">
        <w:rPr>
          <w:rFonts w:ascii="Century Gothic" w:hAnsi="Century Gothic"/>
          <w:i/>
          <w:sz w:val="20"/>
          <w:szCs w:val="22"/>
        </w:rPr>
        <w:t>performance</w:t>
      </w:r>
      <w:proofErr w:type="gramEnd"/>
      <w:r w:rsidR="00B818CE">
        <w:rPr>
          <w:rFonts w:ascii="Century Gothic" w:hAnsi="Century Gothic"/>
          <w:sz w:val="20"/>
          <w:szCs w:val="22"/>
        </w:rPr>
        <w:t xml:space="preserve"> do sistema Siebel utilizado pelo </w:t>
      </w:r>
      <w:proofErr w:type="spellStart"/>
      <w:r w:rsidR="00B818CE">
        <w:rPr>
          <w:rFonts w:ascii="Century Gothic" w:hAnsi="Century Gothic"/>
          <w:sz w:val="20"/>
          <w:szCs w:val="22"/>
        </w:rPr>
        <w:t>Call</w:t>
      </w:r>
      <w:proofErr w:type="spellEnd"/>
      <w:r w:rsidR="00B818CE">
        <w:rPr>
          <w:rFonts w:ascii="Century Gothic" w:hAnsi="Century Gothic"/>
          <w:sz w:val="20"/>
          <w:szCs w:val="22"/>
        </w:rPr>
        <w:t xml:space="preserve"> Center.</w:t>
      </w:r>
    </w:p>
    <w:p w:rsidR="007A167E" w:rsidRDefault="007A167E" w:rsidP="00A10BCC">
      <w:pPr>
        <w:pStyle w:val="TextoCorrido"/>
        <w:spacing w:after="120" w:line="276" w:lineRule="auto"/>
        <w:ind w:left="1440" w:firstLine="0"/>
        <w:rPr>
          <w:rFonts w:ascii="Century Gothic" w:hAnsi="Century Gothic"/>
          <w:sz w:val="20"/>
          <w:szCs w:val="22"/>
          <w:highlight w:val="yellow"/>
        </w:rPr>
      </w:pPr>
    </w:p>
    <w:p w:rsidR="007A167E" w:rsidRPr="00904568" w:rsidRDefault="007A167E"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904568">
        <w:rPr>
          <w:rFonts w:ascii="Century Gothic" w:hAnsi="Century Gothic"/>
          <w:b/>
          <w:sz w:val="22"/>
          <w:szCs w:val="22"/>
        </w:rPr>
        <w:t>Iniciativas de Gerenciamento da Di</w:t>
      </w:r>
      <w:r w:rsidR="006973E4">
        <w:rPr>
          <w:rFonts w:ascii="Century Gothic" w:hAnsi="Century Gothic"/>
          <w:b/>
          <w:sz w:val="22"/>
          <w:szCs w:val="22"/>
        </w:rPr>
        <w:t xml:space="preserve">sponibilidade são departamentais </w:t>
      </w:r>
      <w:r w:rsidRPr="00904568">
        <w:rPr>
          <w:rFonts w:ascii="Century Gothic" w:hAnsi="Century Gothic"/>
          <w:b/>
          <w:sz w:val="22"/>
          <w:szCs w:val="22"/>
        </w:rPr>
        <w:t>e não possuem gerenciamento centralizado.</w:t>
      </w:r>
    </w:p>
    <w:p w:rsidR="00904568" w:rsidRPr="00904568" w:rsidRDefault="007A167E" w:rsidP="00366D3A">
      <w:pPr>
        <w:pStyle w:val="TextoCorrido"/>
        <w:numPr>
          <w:ilvl w:val="1"/>
          <w:numId w:val="12"/>
        </w:numPr>
        <w:spacing w:after="120" w:line="276" w:lineRule="auto"/>
        <w:rPr>
          <w:rFonts w:ascii="Century Gothic" w:hAnsi="Century Gothic"/>
          <w:sz w:val="20"/>
          <w:szCs w:val="22"/>
        </w:rPr>
      </w:pPr>
      <w:r w:rsidRPr="00904568">
        <w:rPr>
          <w:rFonts w:ascii="Century Gothic" w:hAnsi="Century Gothic"/>
          <w:sz w:val="20"/>
          <w:szCs w:val="22"/>
        </w:rPr>
        <w:t xml:space="preserve">Um exemplo </w:t>
      </w:r>
      <w:r w:rsidR="00904568" w:rsidRPr="00904568">
        <w:rPr>
          <w:rFonts w:ascii="Century Gothic" w:hAnsi="Century Gothic"/>
          <w:sz w:val="20"/>
          <w:szCs w:val="22"/>
        </w:rPr>
        <w:t xml:space="preserve">a ser citado é o </w:t>
      </w:r>
      <w:r w:rsidRPr="00904568">
        <w:rPr>
          <w:rFonts w:ascii="Century Gothic" w:hAnsi="Century Gothic"/>
          <w:sz w:val="20"/>
          <w:szCs w:val="22"/>
        </w:rPr>
        <w:t xml:space="preserve">controle de disponibilidade dos </w:t>
      </w:r>
      <w:proofErr w:type="spellStart"/>
      <w:r w:rsidR="000F2F04" w:rsidRPr="000F2F04">
        <w:rPr>
          <w:rFonts w:ascii="Century Gothic" w:hAnsi="Century Gothic"/>
          <w:i/>
          <w:sz w:val="20"/>
          <w:szCs w:val="22"/>
        </w:rPr>
        <w:t>s</w:t>
      </w:r>
      <w:r w:rsidRPr="000F2F04">
        <w:rPr>
          <w:rFonts w:ascii="Century Gothic" w:hAnsi="Century Gothic"/>
          <w:i/>
          <w:sz w:val="20"/>
          <w:szCs w:val="22"/>
        </w:rPr>
        <w:t>torages</w:t>
      </w:r>
      <w:proofErr w:type="spellEnd"/>
      <w:r w:rsidR="00904568" w:rsidRPr="00904568">
        <w:rPr>
          <w:rFonts w:ascii="Century Gothic" w:hAnsi="Century Gothic"/>
          <w:sz w:val="20"/>
          <w:szCs w:val="22"/>
        </w:rPr>
        <w:t>, realizado pela equipe responsável pelos mesmos</w:t>
      </w:r>
      <w:r w:rsidRPr="00904568">
        <w:rPr>
          <w:rFonts w:ascii="Century Gothic" w:hAnsi="Century Gothic"/>
          <w:sz w:val="20"/>
          <w:szCs w:val="22"/>
        </w:rPr>
        <w:t xml:space="preserve">. </w:t>
      </w:r>
    </w:p>
    <w:p w:rsidR="007A167E" w:rsidRPr="00904568" w:rsidRDefault="007A167E" w:rsidP="00366D3A">
      <w:pPr>
        <w:pStyle w:val="TextoCorrido"/>
        <w:numPr>
          <w:ilvl w:val="2"/>
          <w:numId w:val="12"/>
        </w:numPr>
        <w:spacing w:after="120" w:line="276" w:lineRule="auto"/>
        <w:rPr>
          <w:rFonts w:ascii="Century Gothic" w:hAnsi="Century Gothic"/>
          <w:sz w:val="20"/>
          <w:szCs w:val="22"/>
        </w:rPr>
      </w:pPr>
      <w:r w:rsidRPr="00904568">
        <w:rPr>
          <w:rFonts w:ascii="Century Gothic" w:hAnsi="Century Gothic"/>
          <w:sz w:val="20"/>
          <w:szCs w:val="22"/>
        </w:rPr>
        <w:t xml:space="preserve">Foi relatado que estes equipamentos e seus dispositivos internos são totalmente redundantes e caracterizados por sua </w:t>
      </w:r>
      <w:r w:rsidR="000F2F04">
        <w:rPr>
          <w:rFonts w:ascii="Century Gothic" w:hAnsi="Century Gothic"/>
          <w:sz w:val="20"/>
          <w:szCs w:val="22"/>
        </w:rPr>
        <w:t>a</w:t>
      </w:r>
      <w:r w:rsidRPr="00904568">
        <w:rPr>
          <w:rFonts w:ascii="Century Gothic" w:hAnsi="Century Gothic"/>
          <w:sz w:val="20"/>
          <w:szCs w:val="22"/>
        </w:rPr>
        <w:t xml:space="preserve">lta </w:t>
      </w:r>
      <w:r w:rsidR="000F2F04">
        <w:rPr>
          <w:rFonts w:ascii="Century Gothic" w:hAnsi="Century Gothic"/>
          <w:sz w:val="20"/>
          <w:szCs w:val="22"/>
        </w:rPr>
        <w:t>d</w:t>
      </w:r>
      <w:r w:rsidRPr="00904568">
        <w:rPr>
          <w:rFonts w:ascii="Century Gothic" w:hAnsi="Century Gothic"/>
          <w:sz w:val="20"/>
          <w:szCs w:val="22"/>
        </w:rPr>
        <w:t>isponibilidade. São realizadas manutenções preventivas e trocas de discos diretamente pelo fornecedor, sem impactos ou interrupções (</w:t>
      </w:r>
      <w:r w:rsidR="00904568" w:rsidRPr="00904568">
        <w:rPr>
          <w:rFonts w:ascii="Century Gothic" w:hAnsi="Century Gothic"/>
          <w:sz w:val="20"/>
          <w:szCs w:val="22"/>
        </w:rPr>
        <w:t xml:space="preserve">estas operações são </w:t>
      </w:r>
      <w:r w:rsidRPr="00904568">
        <w:rPr>
          <w:rFonts w:ascii="Century Gothic" w:hAnsi="Century Gothic"/>
          <w:sz w:val="20"/>
          <w:szCs w:val="22"/>
        </w:rPr>
        <w:t>totalmente transparente</w:t>
      </w:r>
      <w:r w:rsidR="00904568" w:rsidRPr="00904568">
        <w:rPr>
          <w:rFonts w:ascii="Century Gothic" w:hAnsi="Century Gothic"/>
          <w:sz w:val="20"/>
          <w:szCs w:val="22"/>
        </w:rPr>
        <w:t>s</w:t>
      </w:r>
      <w:r w:rsidRPr="00904568">
        <w:rPr>
          <w:rFonts w:ascii="Century Gothic" w:hAnsi="Century Gothic"/>
          <w:sz w:val="20"/>
          <w:szCs w:val="22"/>
        </w:rPr>
        <w:t xml:space="preserve"> para o usuário final). </w:t>
      </w:r>
      <w:r w:rsidR="00904568" w:rsidRPr="00904568">
        <w:rPr>
          <w:rFonts w:ascii="Century Gothic" w:hAnsi="Century Gothic"/>
          <w:sz w:val="20"/>
          <w:szCs w:val="22"/>
        </w:rPr>
        <w:t xml:space="preserve">Desta forma, na </w:t>
      </w:r>
      <w:r w:rsidRPr="00904568">
        <w:rPr>
          <w:rFonts w:ascii="Century Gothic" w:hAnsi="Century Gothic"/>
          <w:sz w:val="20"/>
          <w:szCs w:val="22"/>
        </w:rPr>
        <w:t xml:space="preserve">visão </w:t>
      </w:r>
      <w:r w:rsidR="00904568" w:rsidRPr="00904568">
        <w:rPr>
          <w:rFonts w:ascii="Century Gothic" w:hAnsi="Century Gothic"/>
          <w:sz w:val="20"/>
          <w:szCs w:val="22"/>
        </w:rPr>
        <w:t>seus responsáveis</w:t>
      </w:r>
      <w:r w:rsidRPr="00904568">
        <w:rPr>
          <w:rFonts w:ascii="Century Gothic" w:hAnsi="Century Gothic"/>
          <w:sz w:val="20"/>
          <w:szCs w:val="22"/>
        </w:rPr>
        <w:t xml:space="preserve">, </w:t>
      </w:r>
      <w:r w:rsidR="00904568" w:rsidRPr="00904568">
        <w:rPr>
          <w:rFonts w:ascii="Century Gothic" w:hAnsi="Century Gothic"/>
          <w:sz w:val="20"/>
          <w:szCs w:val="22"/>
        </w:rPr>
        <w:t xml:space="preserve">a </w:t>
      </w:r>
      <w:r w:rsidRPr="00904568">
        <w:rPr>
          <w:rFonts w:ascii="Century Gothic" w:hAnsi="Century Gothic"/>
          <w:sz w:val="20"/>
          <w:szCs w:val="22"/>
        </w:rPr>
        <w:t xml:space="preserve">disponibilidade </w:t>
      </w:r>
      <w:r w:rsidR="00904568" w:rsidRPr="00904568">
        <w:rPr>
          <w:rFonts w:ascii="Century Gothic" w:hAnsi="Century Gothic"/>
          <w:sz w:val="20"/>
          <w:szCs w:val="22"/>
        </w:rPr>
        <w:t>dos</w:t>
      </w:r>
      <w:r w:rsidRPr="00904568">
        <w:rPr>
          <w:rFonts w:ascii="Century Gothic" w:hAnsi="Century Gothic"/>
          <w:sz w:val="20"/>
          <w:szCs w:val="22"/>
        </w:rPr>
        <w:t xml:space="preserve"> </w:t>
      </w:r>
      <w:proofErr w:type="spellStart"/>
      <w:r w:rsidR="000F2F04" w:rsidRPr="000F2F04">
        <w:rPr>
          <w:rFonts w:ascii="Century Gothic" w:hAnsi="Century Gothic"/>
          <w:i/>
          <w:sz w:val="20"/>
          <w:szCs w:val="22"/>
        </w:rPr>
        <w:t>s</w:t>
      </w:r>
      <w:r w:rsidR="00904568" w:rsidRPr="000F2F04">
        <w:rPr>
          <w:rFonts w:ascii="Century Gothic" w:hAnsi="Century Gothic"/>
          <w:i/>
          <w:sz w:val="20"/>
          <w:szCs w:val="22"/>
        </w:rPr>
        <w:t>torages</w:t>
      </w:r>
      <w:proofErr w:type="spellEnd"/>
      <w:r w:rsidR="00904568" w:rsidRPr="00904568">
        <w:rPr>
          <w:rFonts w:ascii="Century Gothic" w:hAnsi="Century Gothic"/>
          <w:sz w:val="20"/>
          <w:szCs w:val="22"/>
        </w:rPr>
        <w:t xml:space="preserve"> é </w:t>
      </w:r>
      <w:r w:rsidR="000F2F04">
        <w:rPr>
          <w:rFonts w:ascii="Century Gothic" w:hAnsi="Century Gothic"/>
          <w:sz w:val="20"/>
          <w:szCs w:val="22"/>
        </w:rPr>
        <w:t>bastante expressiva</w:t>
      </w:r>
      <w:r w:rsidRPr="00904568">
        <w:rPr>
          <w:rFonts w:ascii="Century Gothic" w:hAnsi="Century Gothic"/>
          <w:sz w:val="20"/>
          <w:szCs w:val="22"/>
        </w:rPr>
        <w:t xml:space="preserve">. </w:t>
      </w:r>
    </w:p>
    <w:p w:rsidR="00FC5620" w:rsidRPr="003B3CA5" w:rsidRDefault="00FC5620" w:rsidP="00A10BCC">
      <w:pPr>
        <w:pStyle w:val="TextoCorrido"/>
        <w:spacing w:after="120" w:line="276" w:lineRule="auto"/>
        <w:ind w:left="1440" w:firstLine="0"/>
        <w:rPr>
          <w:rFonts w:ascii="Century Gothic" w:hAnsi="Century Gothic"/>
          <w:sz w:val="20"/>
          <w:szCs w:val="22"/>
          <w:highlight w:val="yellow"/>
        </w:rPr>
      </w:pPr>
    </w:p>
    <w:p w:rsidR="00EA7C7B" w:rsidRPr="004C2C18" w:rsidRDefault="00EA7C7B"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lastRenderedPageBreak/>
        <w:t>Inexistência de Planos de Disponibilidade para os Serviços de TI em planejamento e em operação.</w:t>
      </w:r>
    </w:p>
    <w:p w:rsidR="003B3CA5" w:rsidRPr="00D13BE4" w:rsidRDefault="003B3CA5" w:rsidP="00366D3A">
      <w:pPr>
        <w:pStyle w:val="TextoCorrido"/>
        <w:numPr>
          <w:ilvl w:val="1"/>
          <w:numId w:val="14"/>
        </w:numPr>
        <w:spacing w:after="120" w:line="276" w:lineRule="auto"/>
        <w:rPr>
          <w:rFonts w:ascii="Century Gothic" w:hAnsi="Century Gothic"/>
          <w:sz w:val="20"/>
          <w:szCs w:val="22"/>
        </w:rPr>
      </w:pPr>
      <w:r w:rsidRPr="00D13BE4">
        <w:rPr>
          <w:rFonts w:ascii="Century Gothic" w:hAnsi="Century Gothic"/>
          <w:sz w:val="20"/>
          <w:szCs w:val="22"/>
        </w:rPr>
        <w:t xml:space="preserve">A disponibilidade planejada é resultado de debates e definições entre as equipes técnicas, equipes de projetos e Diretor de </w:t>
      </w:r>
      <w:r w:rsidR="003F133F">
        <w:rPr>
          <w:rFonts w:ascii="Century Gothic" w:hAnsi="Century Gothic"/>
          <w:sz w:val="20"/>
          <w:szCs w:val="22"/>
        </w:rPr>
        <w:t>Infraestrutura</w:t>
      </w:r>
      <w:r w:rsidRPr="00D13BE4">
        <w:rPr>
          <w:rFonts w:ascii="Century Gothic" w:hAnsi="Century Gothic"/>
          <w:sz w:val="20"/>
          <w:szCs w:val="22"/>
        </w:rPr>
        <w:t xml:space="preserve">. </w:t>
      </w:r>
      <w:r w:rsidR="00904568">
        <w:rPr>
          <w:rFonts w:ascii="Century Gothic" w:hAnsi="Century Gothic"/>
          <w:sz w:val="20"/>
          <w:szCs w:val="22"/>
        </w:rPr>
        <w:t>Todavia, n</w:t>
      </w:r>
      <w:r w:rsidRPr="00D13BE4">
        <w:rPr>
          <w:rFonts w:ascii="Century Gothic" w:hAnsi="Century Gothic"/>
          <w:sz w:val="20"/>
          <w:szCs w:val="22"/>
        </w:rPr>
        <w:t xml:space="preserve">ão são produzidos Planos de Disponibilidade para os Serviços de TI (em planejamento </w:t>
      </w:r>
      <w:r w:rsidR="00904568">
        <w:rPr>
          <w:rFonts w:ascii="Century Gothic" w:hAnsi="Century Gothic"/>
          <w:sz w:val="20"/>
          <w:szCs w:val="22"/>
        </w:rPr>
        <w:t>e em</w:t>
      </w:r>
      <w:r w:rsidRPr="00D13BE4">
        <w:rPr>
          <w:rFonts w:ascii="Century Gothic" w:hAnsi="Century Gothic"/>
          <w:sz w:val="20"/>
          <w:szCs w:val="22"/>
        </w:rPr>
        <w:t xml:space="preserve"> operação).</w:t>
      </w:r>
    </w:p>
    <w:p w:rsidR="00266ADB" w:rsidRDefault="00266ADB" w:rsidP="00266ADB">
      <w:pPr>
        <w:pStyle w:val="TextoCorrido"/>
        <w:spacing w:line="240" w:lineRule="auto"/>
        <w:ind w:left="2154" w:firstLine="0"/>
        <w:rPr>
          <w:rFonts w:ascii="Century Gothic" w:hAnsi="Century Gothic"/>
          <w:color w:val="000000" w:themeColor="text1"/>
          <w:sz w:val="20"/>
          <w:szCs w:val="22"/>
        </w:rPr>
      </w:pPr>
    </w:p>
    <w:p w:rsidR="00EA7C7B" w:rsidRDefault="00AE5C9B"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Não foram evidenciadas </w:t>
      </w:r>
      <w:r w:rsidR="00EA7C7B">
        <w:rPr>
          <w:rFonts w:ascii="Century Gothic" w:hAnsi="Century Gothic"/>
          <w:b/>
          <w:sz w:val="22"/>
          <w:szCs w:val="22"/>
        </w:rPr>
        <w:t>ações</w:t>
      </w:r>
      <w:r w:rsidR="00445854">
        <w:rPr>
          <w:rFonts w:ascii="Century Gothic" w:hAnsi="Century Gothic"/>
          <w:b/>
          <w:sz w:val="22"/>
          <w:szCs w:val="22"/>
        </w:rPr>
        <w:t xml:space="preserve"> freqüentes e </w:t>
      </w:r>
      <w:r w:rsidR="00445854" w:rsidRPr="00A1310A">
        <w:rPr>
          <w:rFonts w:ascii="Century Gothic" w:hAnsi="Century Gothic"/>
          <w:b/>
          <w:sz w:val="22"/>
          <w:szCs w:val="22"/>
        </w:rPr>
        <w:t>consistentes</w:t>
      </w:r>
      <w:r w:rsidR="00EA7C7B">
        <w:rPr>
          <w:rFonts w:ascii="Century Gothic" w:hAnsi="Century Gothic"/>
          <w:b/>
          <w:sz w:val="22"/>
          <w:szCs w:val="22"/>
        </w:rPr>
        <w:t xml:space="preserve"> </w:t>
      </w:r>
      <w:r w:rsidR="00EA7C7B" w:rsidRPr="00A1310A">
        <w:rPr>
          <w:rFonts w:ascii="Century Gothic" w:hAnsi="Century Gothic"/>
          <w:b/>
          <w:sz w:val="22"/>
          <w:szCs w:val="22"/>
        </w:rPr>
        <w:t xml:space="preserve">de melhoria contínua para o processo de Gerenciamento da </w:t>
      </w:r>
      <w:r w:rsidR="00EA7C7B">
        <w:rPr>
          <w:rFonts w:ascii="Century Gothic" w:hAnsi="Century Gothic"/>
          <w:b/>
          <w:sz w:val="22"/>
          <w:szCs w:val="22"/>
        </w:rPr>
        <w:t>Disponibilidade</w:t>
      </w:r>
      <w:r w:rsidR="00EA7C7B" w:rsidRPr="00A1310A">
        <w:rPr>
          <w:rFonts w:ascii="Century Gothic" w:hAnsi="Century Gothic"/>
          <w:b/>
          <w:sz w:val="22"/>
          <w:szCs w:val="22"/>
        </w:rPr>
        <w:t>.</w:t>
      </w:r>
    </w:p>
    <w:p w:rsidR="00EA7C7B" w:rsidRPr="00D13BE4" w:rsidRDefault="00D13BE4" w:rsidP="00366D3A">
      <w:pPr>
        <w:pStyle w:val="TextoCorrido"/>
        <w:numPr>
          <w:ilvl w:val="1"/>
          <w:numId w:val="12"/>
        </w:numPr>
        <w:spacing w:after="120" w:line="276" w:lineRule="auto"/>
        <w:rPr>
          <w:rFonts w:ascii="Century Gothic" w:hAnsi="Century Gothic"/>
          <w:sz w:val="20"/>
          <w:szCs w:val="22"/>
        </w:rPr>
      </w:pPr>
      <w:r w:rsidRPr="00D13BE4">
        <w:rPr>
          <w:rFonts w:ascii="Century Gothic" w:hAnsi="Century Gothic"/>
          <w:sz w:val="20"/>
          <w:szCs w:val="22"/>
        </w:rPr>
        <w:t>Iniciativas de melhorias na disponibilidade dos Serviços são pontuais, realizadas por cada área de forma independente com a visão da disponibilidade dos componentes sob sua responsabilidade</w:t>
      </w:r>
      <w:r w:rsidR="00EA7C7B" w:rsidRPr="00D13BE4">
        <w:rPr>
          <w:rFonts w:ascii="Century Gothic" w:hAnsi="Century Gothic"/>
          <w:sz w:val="20"/>
          <w:szCs w:val="22"/>
        </w:rPr>
        <w:t xml:space="preserve">.  </w:t>
      </w:r>
    </w:p>
    <w:p w:rsidR="0034605F" w:rsidRDefault="0034605F" w:rsidP="0046793A">
      <w:pPr>
        <w:pStyle w:val="TextoCorrido"/>
        <w:rPr>
          <w:rFonts w:ascii="Century Gothic" w:hAnsi="Century Gothic"/>
        </w:rPr>
      </w:pPr>
    </w:p>
    <w:p w:rsidR="0034605F" w:rsidRDefault="0034605F" w:rsidP="0046793A">
      <w:pPr>
        <w:pStyle w:val="TextoCorrido"/>
        <w:rPr>
          <w:rFonts w:ascii="Century Gothic" w:hAnsi="Century Gothic"/>
        </w:rPr>
      </w:pPr>
    </w:p>
    <w:p w:rsidR="0034605F" w:rsidRDefault="0034605F" w:rsidP="0046793A">
      <w:pPr>
        <w:pStyle w:val="TextoCorrido"/>
        <w:rPr>
          <w:rFonts w:ascii="Century Gothic" w:hAnsi="Century Gothic"/>
        </w:rPr>
      </w:pPr>
    </w:p>
    <w:p w:rsidR="000C6EFF" w:rsidRDefault="000C6EFF">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46793A" w:rsidRPr="00AE2FDC" w:rsidRDefault="0046793A" w:rsidP="0046793A">
      <w:pPr>
        <w:keepLines/>
        <w:shd w:val="clear" w:color="auto" w:fill="0F243E" w:themeFill="text2" w:themeFillShade="80"/>
        <w:rPr>
          <w:rFonts w:ascii="Century Gothic" w:hAnsi="Century Gothic" w:cs="Arial"/>
          <w:b/>
          <w:color w:val="FFFFFF" w:themeColor="background1"/>
          <w:sz w:val="12"/>
          <w:szCs w:val="20"/>
        </w:rPr>
      </w:pPr>
    </w:p>
    <w:p w:rsidR="0046793A" w:rsidRPr="00AE2FDC" w:rsidRDefault="0046793A" w:rsidP="0046793A">
      <w:pPr>
        <w:pStyle w:val="T111"/>
        <w:shd w:val="clear" w:color="auto" w:fill="0F243E" w:themeFill="text2" w:themeFillShade="80"/>
        <w:spacing w:line="240" w:lineRule="auto"/>
        <w:rPr>
          <w:rFonts w:ascii="Century Gothic" w:hAnsi="Century Gothic"/>
        </w:rPr>
      </w:pPr>
      <w:bookmarkStart w:id="31" w:name="_Toc286743411"/>
      <w:r w:rsidRPr="00AE2FDC">
        <w:rPr>
          <w:rFonts w:ascii="Century Gothic" w:hAnsi="Century Gothic"/>
        </w:rPr>
        <w:t>Ger. d</w:t>
      </w:r>
      <w:r w:rsidR="0034605F">
        <w:rPr>
          <w:rFonts w:ascii="Century Gothic" w:hAnsi="Century Gothic"/>
        </w:rPr>
        <w:t>a Disponibilidade</w:t>
      </w:r>
      <w:r w:rsidRPr="00AE2FDC">
        <w:rPr>
          <w:rFonts w:ascii="Century Gothic" w:hAnsi="Century Gothic"/>
        </w:rPr>
        <w:t xml:space="preserve"> – </w:t>
      </w:r>
      <w:r w:rsidRPr="00484BAA">
        <w:rPr>
          <w:rFonts w:ascii="Century Gothic" w:hAnsi="Century Gothic"/>
          <w:color w:val="FFFFFF" w:themeColor="background1"/>
        </w:rPr>
        <w:t>Recomendações</w:t>
      </w:r>
      <w:bookmarkEnd w:id="31"/>
    </w:p>
    <w:p w:rsidR="0046793A" w:rsidRPr="00AE2FDC" w:rsidRDefault="0046793A" w:rsidP="0046793A">
      <w:pPr>
        <w:keepLines/>
        <w:shd w:val="clear" w:color="auto" w:fill="0F243E" w:themeFill="text2" w:themeFillShade="80"/>
        <w:spacing w:after="240"/>
        <w:rPr>
          <w:rFonts w:ascii="Century Gothic" w:hAnsi="Century Gothic" w:cs="Arial"/>
          <w:b/>
          <w:color w:val="FFFFFF" w:themeColor="background1"/>
          <w:sz w:val="12"/>
          <w:szCs w:val="20"/>
        </w:rPr>
      </w:pPr>
    </w:p>
    <w:p w:rsidR="00D532B2" w:rsidRDefault="00D532B2" w:rsidP="00D532B2">
      <w:pPr>
        <w:pStyle w:val="TextoCorrido"/>
        <w:spacing w:line="240" w:lineRule="auto"/>
        <w:rPr>
          <w:rFonts w:ascii="Century Gothic" w:hAnsi="Century Gothic"/>
        </w:rPr>
      </w:pPr>
    </w:p>
    <w:p w:rsidR="00D532B2" w:rsidRPr="003D2124" w:rsidRDefault="00D532B2" w:rsidP="00D532B2">
      <w:pPr>
        <w:pStyle w:val="TextoCorrido"/>
        <w:pBdr>
          <w:top w:val="single" w:sz="4" w:space="1" w:color="auto"/>
          <w:left w:val="single" w:sz="4" w:space="4" w:color="auto"/>
          <w:bottom w:val="single" w:sz="4" w:space="1" w:color="auto"/>
          <w:right w:val="single" w:sz="4" w:space="4" w:color="auto"/>
        </w:pBdr>
        <w:shd w:val="clear" w:color="auto" w:fill="D9D9D9" w:themeFill="background1" w:themeFillShade="D9"/>
        <w:spacing w:after="120"/>
        <w:ind w:left="142" w:right="140" w:firstLine="0"/>
        <w:jc w:val="center"/>
        <w:rPr>
          <w:rFonts w:ascii="Century Gothic" w:hAnsi="Century Gothic"/>
          <w:b/>
          <w:shadow/>
          <w:sz w:val="22"/>
          <w:szCs w:val="22"/>
        </w:rPr>
      </w:pPr>
      <w:r w:rsidRPr="00493E0D">
        <w:rPr>
          <w:rFonts w:ascii="Century Gothic" w:hAnsi="Century Gothic"/>
          <w:b/>
          <w:shadow/>
          <w:szCs w:val="22"/>
        </w:rPr>
        <w:t>Observação</w:t>
      </w:r>
    </w:p>
    <w:p w:rsidR="00D532B2" w:rsidRPr="003D2124" w:rsidRDefault="00D532B2" w:rsidP="00D532B2">
      <w:pPr>
        <w:pStyle w:val="TextoCorrido"/>
        <w:pBdr>
          <w:top w:val="single" w:sz="4" w:space="1" w:color="auto"/>
          <w:left w:val="single" w:sz="4" w:space="4" w:color="auto"/>
          <w:bottom w:val="single" w:sz="4" w:space="1" w:color="auto"/>
          <w:right w:val="single" w:sz="4" w:space="4" w:color="auto"/>
        </w:pBdr>
        <w:shd w:val="clear" w:color="auto" w:fill="D9D9D9" w:themeFill="background1" w:themeFillShade="D9"/>
        <w:spacing w:after="120"/>
        <w:ind w:left="142" w:right="140" w:firstLine="0"/>
        <w:jc w:val="center"/>
        <w:rPr>
          <w:rFonts w:ascii="Century Gothic" w:hAnsi="Century Gothic"/>
          <w:sz w:val="20"/>
          <w:szCs w:val="22"/>
        </w:rPr>
      </w:pPr>
      <w:r w:rsidRPr="003D2124">
        <w:rPr>
          <w:rFonts w:ascii="Century Gothic" w:hAnsi="Century Gothic"/>
          <w:sz w:val="20"/>
          <w:szCs w:val="22"/>
        </w:rPr>
        <w:t xml:space="preserve">A numeração presente nas recomendações não está relacionada a ordenações de qualquer tipo, importância </w:t>
      </w:r>
      <w:r>
        <w:rPr>
          <w:rFonts w:ascii="Century Gothic" w:hAnsi="Century Gothic"/>
          <w:sz w:val="20"/>
          <w:szCs w:val="22"/>
        </w:rPr>
        <w:t xml:space="preserve">ou </w:t>
      </w:r>
      <w:r w:rsidRPr="003D2124">
        <w:rPr>
          <w:rFonts w:ascii="Century Gothic" w:hAnsi="Century Gothic"/>
          <w:sz w:val="20"/>
          <w:szCs w:val="22"/>
        </w:rPr>
        <w:t xml:space="preserve">indicação de </w:t>
      </w:r>
      <w:r>
        <w:rPr>
          <w:rFonts w:ascii="Century Gothic" w:hAnsi="Century Gothic"/>
          <w:sz w:val="20"/>
          <w:szCs w:val="22"/>
        </w:rPr>
        <w:t xml:space="preserve">prioridades paras iniciativas de </w:t>
      </w:r>
      <w:proofErr w:type="gramStart"/>
      <w:r w:rsidRPr="003D2124">
        <w:rPr>
          <w:rFonts w:ascii="Century Gothic" w:hAnsi="Century Gothic"/>
          <w:sz w:val="20"/>
          <w:szCs w:val="22"/>
        </w:rPr>
        <w:t>implementação</w:t>
      </w:r>
      <w:proofErr w:type="gramEnd"/>
      <w:r w:rsidRPr="003D2124">
        <w:rPr>
          <w:rFonts w:ascii="Century Gothic" w:hAnsi="Century Gothic"/>
          <w:sz w:val="20"/>
          <w:szCs w:val="22"/>
        </w:rPr>
        <w:t>. Os números apresentados servem somente para fins de organização do documento.</w:t>
      </w:r>
    </w:p>
    <w:p w:rsidR="00D532B2" w:rsidRDefault="00D532B2" w:rsidP="00D532B2">
      <w:pPr>
        <w:pStyle w:val="TextoCorrido"/>
        <w:spacing w:line="240" w:lineRule="auto"/>
        <w:rPr>
          <w:rFonts w:ascii="Century Gothic" w:hAnsi="Century Gothic"/>
        </w:rPr>
      </w:pPr>
    </w:p>
    <w:p w:rsidR="00D532B2" w:rsidRDefault="00D532B2" w:rsidP="00D532B2">
      <w:pPr>
        <w:pStyle w:val="TextoCorrido"/>
        <w:spacing w:line="240" w:lineRule="auto"/>
        <w:rPr>
          <w:rFonts w:ascii="Century Gothic" w:hAnsi="Century Gothic"/>
        </w:rPr>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236CA5" w:rsidRPr="00BD4CDC" w:rsidTr="00D532B2">
        <w:trPr>
          <w:trHeight w:val="485"/>
        </w:trPr>
        <w:tc>
          <w:tcPr>
            <w:tcW w:w="567" w:type="dxa"/>
            <w:vMerge w:val="restart"/>
            <w:shd w:val="clear" w:color="auto" w:fill="D9D9D9" w:themeFill="background1" w:themeFillShade="D9"/>
            <w:vAlign w:val="center"/>
          </w:tcPr>
          <w:p w:rsidR="00236CA5" w:rsidRPr="00E319DF" w:rsidRDefault="00236CA5" w:rsidP="00D84374">
            <w:pPr>
              <w:spacing w:before="120" w:after="120"/>
              <w:jc w:val="center"/>
              <w:rPr>
                <w:rFonts w:ascii="Century Gothic" w:hAnsi="Century Gothic"/>
                <w:b/>
                <w:sz w:val="20"/>
                <w:szCs w:val="20"/>
              </w:rPr>
            </w:pPr>
            <w:proofErr w:type="gramStart"/>
            <w:r w:rsidRPr="00E319DF">
              <w:rPr>
                <w:rFonts w:ascii="Century Gothic" w:hAnsi="Century Gothic"/>
                <w:b/>
                <w:sz w:val="20"/>
                <w:szCs w:val="20"/>
              </w:rPr>
              <w:t>1</w:t>
            </w:r>
            <w:proofErr w:type="gramEnd"/>
          </w:p>
        </w:tc>
        <w:tc>
          <w:tcPr>
            <w:tcW w:w="6769" w:type="dxa"/>
            <w:vMerge w:val="restart"/>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D4CDC">
              <w:rPr>
                <w:rFonts w:ascii="Century Gothic" w:hAnsi="Century Gothic"/>
                <w:sz w:val="20"/>
                <w:szCs w:val="20"/>
              </w:rPr>
              <w:t xml:space="preserve">Eleger um responsável para o processo de Gerenciamento da </w:t>
            </w:r>
            <w:r>
              <w:rPr>
                <w:rFonts w:ascii="Century Gothic" w:hAnsi="Century Gothic"/>
                <w:sz w:val="20"/>
                <w:szCs w:val="20"/>
              </w:rPr>
              <w:t>Disponibilidade</w:t>
            </w:r>
            <w:r w:rsidRPr="00BD4CDC">
              <w:rPr>
                <w:rFonts w:ascii="Century Gothic" w:hAnsi="Century Gothic"/>
                <w:sz w:val="20"/>
                <w:szCs w:val="20"/>
              </w:rPr>
              <w:t xml:space="preserve">, com amplos poderes para sua definição, </w:t>
            </w:r>
            <w:proofErr w:type="gramStart"/>
            <w:r w:rsidRPr="00BD4CDC">
              <w:rPr>
                <w:rFonts w:ascii="Century Gothic" w:hAnsi="Century Gothic"/>
                <w:sz w:val="20"/>
                <w:szCs w:val="20"/>
              </w:rPr>
              <w:t>implementação</w:t>
            </w:r>
            <w:proofErr w:type="gramEnd"/>
            <w:r w:rsidRPr="00BD4CDC">
              <w:rPr>
                <w:rFonts w:ascii="Century Gothic" w:hAnsi="Century Gothic"/>
                <w:sz w:val="20"/>
                <w:szCs w:val="20"/>
              </w:rPr>
              <w:t xml:space="preserve"> e gerenciamento.</w:t>
            </w:r>
          </w:p>
        </w:tc>
        <w:tc>
          <w:tcPr>
            <w:tcW w:w="2020" w:type="dxa"/>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410969">
              <w:rPr>
                <w:rFonts w:ascii="Century Gothic" w:hAnsi="Century Gothic"/>
                <w:sz w:val="20"/>
                <w:szCs w:val="20"/>
              </w:rPr>
              <w:t>Alta</w:t>
            </w:r>
          </w:p>
        </w:tc>
      </w:tr>
      <w:tr w:rsidR="00236CA5" w:rsidRPr="00BD4CDC" w:rsidTr="00D532B2">
        <w:trPr>
          <w:trHeight w:val="485"/>
        </w:trPr>
        <w:tc>
          <w:tcPr>
            <w:tcW w:w="567" w:type="dxa"/>
            <w:vMerge/>
            <w:shd w:val="clear" w:color="auto" w:fill="D9D9D9" w:themeFill="background1" w:themeFillShade="D9"/>
          </w:tcPr>
          <w:p w:rsidR="00236CA5" w:rsidRPr="00BD4CDC" w:rsidRDefault="00236CA5"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236CA5" w:rsidRPr="00BD4CDC" w:rsidRDefault="00236CA5"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410969">
              <w:rPr>
                <w:rFonts w:ascii="Century Gothic" w:hAnsi="Century Gothic"/>
                <w:sz w:val="20"/>
                <w:szCs w:val="20"/>
              </w:rPr>
              <w:t>Imediato</w:t>
            </w:r>
          </w:p>
        </w:tc>
      </w:tr>
    </w:tbl>
    <w:p w:rsidR="00236CA5" w:rsidRDefault="00236CA5"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934638">
        <w:rPr>
          <w:rFonts w:ascii="Century Gothic" w:hAnsi="Century Gothic"/>
          <w:sz w:val="20"/>
          <w:szCs w:val="20"/>
        </w:rPr>
        <w:t>Faz-se necessário designar um Gerente d</w:t>
      </w:r>
      <w:r>
        <w:rPr>
          <w:rFonts w:ascii="Century Gothic" w:hAnsi="Century Gothic"/>
          <w:sz w:val="20"/>
          <w:szCs w:val="20"/>
        </w:rPr>
        <w:t>a</w:t>
      </w:r>
      <w:r w:rsidRPr="00934638">
        <w:rPr>
          <w:rFonts w:ascii="Century Gothic" w:hAnsi="Century Gothic"/>
          <w:sz w:val="20"/>
          <w:szCs w:val="20"/>
        </w:rPr>
        <w:t xml:space="preserve"> </w:t>
      </w:r>
      <w:r>
        <w:rPr>
          <w:rFonts w:ascii="Century Gothic" w:hAnsi="Century Gothic"/>
          <w:sz w:val="20"/>
          <w:szCs w:val="20"/>
        </w:rPr>
        <w:t>Disponibilidade</w:t>
      </w:r>
      <w:r w:rsidRPr="00934638">
        <w:rPr>
          <w:rFonts w:ascii="Century Gothic" w:hAnsi="Century Gothic"/>
          <w:sz w:val="20"/>
          <w:szCs w:val="20"/>
        </w:rPr>
        <w:t xml:space="preserve"> com responsabilid</w:t>
      </w:r>
      <w:r>
        <w:rPr>
          <w:rFonts w:ascii="Century Gothic" w:hAnsi="Century Gothic"/>
          <w:sz w:val="20"/>
          <w:szCs w:val="20"/>
        </w:rPr>
        <w:t xml:space="preserve">ade pelo processo como um todo, a fim de garantir os níveis de disponibilidade acordados em conjunto com as áreas de negócio para os </w:t>
      </w:r>
      <w:r w:rsidR="00DB28C4">
        <w:rPr>
          <w:rFonts w:ascii="Century Gothic" w:hAnsi="Century Gothic"/>
          <w:sz w:val="20"/>
          <w:szCs w:val="20"/>
        </w:rPr>
        <w:t>Serviços de TI</w:t>
      </w:r>
      <w:r>
        <w:rPr>
          <w:rFonts w:ascii="Century Gothic" w:hAnsi="Century Gothic"/>
          <w:sz w:val="20"/>
          <w:szCs w:val="20"/>
        </w:rPr>
        <w:t xml:space="preserve"> provisionados.</w:t>
      </w:r>
    </w:p>
    <w:p w:rsidR="00236CA5" w:rsidRPr="00934638" w:rsidRDefault="00236CA5"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934638">
        <w:rPr>
          <w:rFonts w:ascii="Century Gothic" w:hAnsi="Century Gothic"/>
          <w:sz w:val="20"/>
          <w:szCs w:val="20"/>
        </w:rPr>
        <w:t xml:space="preserve">Instituir um responsável pelo processo visa, além de maior controle, </w:t>
      </w:r>
      <w:r>
        <w:rPr>
          <w:rFonts w:ascii="Century Gothic" w:hAnsi="Century Gothic"/>
          <w:sz w:val="20"/>
          <w:szCs w:val="20"/>
        </w:rPr>
        <w:t>o gerenciamento e a centralização d</w:t>
      </w:r>
      <w:r w:rsidRPr="00934638">
        <w:rPr>
          <w:rFonts w:ascii="Century Gothic" w:hAnsi="Century Gothic"/>
          <w:sz w:val="20"/>
          <w:szCs w:val="20"/>
        </w:rPr>
        <w:t xml:space="preserve">as iniciativas relacionadas </w:t>
      </w:r>
      <w:r>
        <w:rPr>
          <w:rFonts w:ascii="Century Gothic" w:hAnsi="Century Gothic"/>
          <w:sz w:val="20"/>
          <w:szCs w:val="20"/>
        </w:rPr>
        <w:t>a este processo</w:t>
      </w:r>
      <w:r w:rsidRPr="00934638">
        <w:rPr>
          <w:rFonts w:ascii="Century Gothic" w:hAnsi="Century Gothic"/>
          <w:sz w:val="20"/>
          <w:szCs w:val="20"/>
        </w:rPr>
        <w:t xml:space="preserve">, objetivando alinhá-las e direcioná-las ao encontro </w:t>
      </w:r>
      <w:r>
        <w:rPr>
          <w:rFonts w:ascii="Century Gothic" w:hAnsi="Century Gothic"/>
          <w:sz w:val="20"/>
          <w:szCs w:val="20"/>
        </w:rPr>
        <w:t>das</w:t>
      </w:r>
      <w:r w:rsidRPr="00934638">
        <w:rPr>
          <w:rFonts w:ascii="Century Gothic" w:hAnsi="Century Gothic"/>
          <w:sz w:val="20"/>
          <w:szCs w:val="20"/>
        </w:rPr>
        <w:t xml:space="preserve"> necessidades do negócio.</w:t>
      </w:r>
    </w:p>
    <w:p w:rsidR="00236CA5" w:rsidRPr="00BD4CDC" w:rsidRDefault="00236CA5"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Além de delegar-lhe</w:t>
      </w:r>
      <w:r w:rsidRPr="00BD4CDC">
        <w:rPr>
          <w:rFonts w:ascii="Century Gothic" w:hAnsi="Century Gothic"/>
          <w:sz w:val="20"/>
          <w:szCs w:val="20"/>
        </w:rPr>
        <w:t xml:space="preserve"> responsabilidade, é de grande importância a transmissão de autoridade</w:t>
      </w:r>
      <w:r>
        <w:rPr>
          <w:rFonts w:ascii="Century Gothic" w:hAnsi="Century Gothic"/>
          <w:sz w:val="20"/>
          <w:szCs w:val="20"/>
        </w:rPr>
        <w:t xml:space="preserve"> ao mesmo,</w:t>
      </w:r>
      <w:r w:rsidRPr="00BD4CDC">
        <w:rPr>
          <w:rFonts w:ascii="Century Gothic" w:hAnsi="Century Gothic"/>
          <w:sz w:val="20"/>
          <w:szCs w:val="20"/>
        </w:rPr>
        <w:t xml:space="preserve"> para </w:t>
      </w:r>
      <w:r>
        <w:rPr>
          <w:rFonts w:ascii="Century Gothic" w:hAnsi="Century Gothic"/>
          <w:sz w:val="20"/>
          <w:szCs w:val="20"/>
        </w:rPr>
        <w:t xml:space="preserve">este </w:t>
      </w:r>
      <w:r w:rsidRPr="00BD4CDC">
        <w:rPr>
          <w:rFonts w:ascii="Century Gothic" w:hAnsi="Century Gothic"/>
          <w:sz w:val="20"/>
          <w:szCs w:val="20"/>
        </w:rPr>
        <w:t xml:space="preserve">possa fazer com que o processo definido seja efetivamente </w:t>
      </w:r>
      <w:proofErr w:type="gramStart"/>
      <w:r w:rsidRPr="00BD4CDC">
        <w:rPr>
          <w:rFonts w:ascii="Century Gothic" w:hAnsi="Century Gothic"/>
          <w:sz w:val="20"/>
          <w:szCs w:val="20"/>
        </w:rPr>
        <w:t xml:space="preserve">praticado </w:t>
      </w:r>
      <w:r>
        <w:rPr>
          <w:rFonts w:ascii="Century Gothic" w:hAnsi="Century Gothic"/>
          <w:sz w:val="20"/>
          <w:szCs w:val="20"/>
        </w:rPr>
        <w:t>e</w:t>
      </w:r>
      <w:r w:rsidRPr="00BD4CDC">
        <w:rPr>
          <w:rFonts w:ascii="Century Gothic" w:hAnsi="Century Gothic"/>
          <w:sz w:val="20"/>
          <w:szCs w:val="20"/>
        </w:rPr>
        <w:t xml:space="preserve"> cumprido</w:t>
      </w:r>
      <w:r>
        <w:rPr>
          <w:rFonts w:ascii="Century Gothic" w:hAnsi="Century Gothic"/>
          <w:sz w:val="20"/>
          <w:szCs w:val="20"/>
        </w:rPr>
        <w:t xml:space="preserve"> em sua plenitude</w:t>
      </w:r>
      <w:proofErr w:type="gramEnd"/>
      <w:r w:rsidRPr="00BD4CDC">
        <w:rPr>
          <w:rFonts w:ascii="Century Gothic" w:hAnsi="Century Gothic"/>
          <w:sz w:val="20"/>
          <w:szCs w:val="20"/>
        </w:rPr>
        <w:t>.</w:t>
      </w:r>
    </w:p>
    <w:p w:rsidR="00236CA5" w:rsidRDefault="00236CA5"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Sugere-se orientar o Gerente da Disponibilidade a </w:t>
      </w:r>
      <w:r w:rsidRPr="00BD4CDC">
        <w:rPr>
          <w:rFonts w:ascii="Century Gothic" w:hAnsi="Century Gothic"/>
          <w:sz w:val="20"/>
          <w:szCs w:val="20"/>
        </w:rPr>
        <w:t xml:space="preserve">limitar o escopo de atuação inicial do processo </w:t>
      </w:r>
      <w:r>
        <w:rPr>
          <w:rFonts w:ascii="Century Gothic" w:hAnsi="Century Gothic"/>
          <w:sz w:val="20"/>
          <w:szCs w:val="20"/>
        </w:rPr>
        <w:t xml:space="preserve">a poucos </w:t>
      </w:r>
      <w:r w:rsidR="00DB28C4">
        <w:rPr>
          <w:rFonts w:ascii="Century Gothic" w:hAnsi="Century Gothic"/>
          <w:sz w:val="20"/>
          <w:szCs w:val="20"/>
        </w:rPr>
        <w:t>Serviços de TI</w:t>
      </w:r>
      <w:r w:rsidRPr="00BD4CDC">
        <w:rPr>
          <w:rFonts w:ascii="Century Gothic" w:hAnsi="Century Gothic"/>
          <w:sz w:val="20"/>
          <w:szCs w:val="20"/>
        </w:rPr>
        <w:t>, a fim de possibilitar</w:t>
      </w:r>
      <w:r>
        <w:rPr>
          <w:rFonts w:ascii="Century Gothic" w:hAnsi="Century Gothic"/>
          <w:sz w:val="20"/>
          <w:szCs w:val="20"/>
        </w:rPr>
        <w:t>:</w:t>
      </w:r>
      <w:r w:rsidRPr="00BD4CDC">
        <w:rPr>
          <w:rFonts w:ascii="Century Gothic" w:hAnsi="Century Gothic"/>
          <w:sz w:val="20"/>
          <w:szCs w:val="20"/>
        </w:rPr>
        <w:t xml:space="preserve"> validação d</w:t>
      </w:r>
      <w:r>
        <w:rPr>
          <w:rFonts w:ascii="Century Gothic" w:hAnsi="Century Gothic"/>
          <w:sz w:val="20"/>
          <w:szCs w:val="20"/>
        </w:rPr>
        <w:t>os</w:t>
      </w:r>
      <w:r w:rsidRPr="00BD4CDC">
        <w:rPr>
          <w:rFonts w:ascii="Century Gothic" w:hAnsi="Century Gothic"/>
          <w:sz w:val="20"/>
          <w:szCs w:val="20"/>
        </w:rPr>
        <w:t xml:space="preserve"> métodos utilizados</w:t>
      </w:r>
      <w:r>
        <w:rPr>
          <w:rFonts w:ascii="Century Gothic" w:hAnsi="Century Gothic"/>
          <w:sz w:val="20"/>
          <w:szCs w:val="20"/>
        </w:rPr>
        <w:t xml:space="preserve">; maior facilidade na apuração e </w:t>
      </w:r>
      <w:r w:rsidRPr="00BD4CDC">
        <w:rPr>
          <w:rFonts w:ascii="Century Gothic" w:hAnsi="Century Gothic"/>
          <w:sz w:val="20"/>
          <w:szCs w:val="20"/>
        </w:rPr>
        <w:t>obtenção de resultados</w:t>
      </w:r>
      <w:r>
        <w:rPr>
          <w:rFonts w:ascii="Century Gothic" w:hAnsi="Century Gothic"/>
          <w:sz w:val="20"/>
          <w:szCs w:val="20"/>
        </w:rPr>
        <w:t>; análises e verificações de desvios e pontos de melhorias</w:t>
      </w:r>
      <w:r w:rsidRPr="00BD4CDC">
        <w:rPr>
          <w:rFonts w:ascii="Century Gothic" w:hAnsi="Century Gothic"/>
          <w:sz w:val="20"/>
          <w:szCs w:val="20"/>
        </w:rPr>
        <w:t>.</w:t>
      </w:r>
    </w:p>
    <w:p w:rsidR="00236CA5" w:rsidRPr="00BD4CDC" w:rsidRDefault="00236CA5"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Outra relevante sugestão ao Gerente de Disponibilidade é que o mesmo realize acompanhamentos e “visitas” a todas as equipes internas de TI da </w:t>
      </w:r>
      <w:r w:rsidR="00FC5809" w:rsidRPr="00FC5809">
        <w:rPr>
          <w:rFonts w:ascii="Century Gothic" w:hAnsi="Century Gothic"/>
          <w:b/>
          <w:sz w:val="20"/>
          <w:szCs w:val="20"/>
        </w:rPr>
        <w:t>GVT</w:t>
      </w:r>
      <w:r>
        <w:rPr>
          <w:rFonts w:ascii="Century Gothic" w:hAnsi="Century Gothic"/>
          <w:sz w:val="20"/>
          <w:szCs w:val="20"/>
        </w:rPr>
        <w:t>, a fim de conhecer e compreender a forma como cada uma trata e endereça as questões relacionadas à disponibilidade dos componentes que estão sob sua responsabilidade.</w:t>
      </w:r>
    </w:p>
    <w:p w:rsidR="00236CA5" w:rsidRDefault="00236CA5" w:rsidP="00236CA5">
      <w:pPr>
        <w:pStyle w:val="PargrafodaLista"/>
        <w:spacing w:before="120" w:after="120"/>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236CA5" w:rsidRPr="00BD4CDC" w:rsidTr="00D532B2">
        <w:trPr>
          <w:trHeight w:val="485"/>
        </w:trPr>
        <w:tc>
          <w:tcPr>
            <w:tcW w:w="567" w:type="dxa"/>
            <w:vMerge w:val="restart"/>
            <w:shd w:val="clear" w:color="auto" w:fill="D9D9D9" w:themeFill="background1" w:themeFillShade="D9"/>
            <w:vAlign w:val="center"/>
          </w:tcPr>
          <w:p w:rsidR="00236CA5" w:rsidRPr="00410969" w:rsidRDefault="00236CA5" w:rsidP="00D84374">
            <w:pPr>
              <w:spacing w:before="120" w:after="120"/>
              <w:jc w:val="center"/>
              <w:rPr>
                <w:rFonts w:ascii="Century Gothic" w:hAnsi="Century Gothic"/>
                <w:b/>
                <w:sz w:val="20"/>
                <w:szCs w:val="20"/>
              </w:rPr>
            </w:pPr>
            <w:proofErr w:type="gramStart"/>
            <w:r w:rsidRPr="00410969">
              <w:rPr>
                <w:rFonts w:ascii="Century Gothic" w:hAnsi="Century Gothic"/>
                <w:b/>
                <w:sz w:val="20"/>
                <w:szCs w:val="20"/>
              </w:rPr>
              <w:t>2</w:t>
            </w:r>
            <w:proofErr w:type="gramEnd"/>
          </w:p>
        </w:tc>
        <w:tc>
          <w:tcPr>
            <w:tcW w:w="6769" w:type="dxa"/>
            <w:vMerge w:val="restart"/>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0112FA">
              <w:rPr>
                <w:rFonts w:ascii="Century Gothic" w:hAnsi="Century Gothic"/>
                <w:sz w:val="20"/>
                <w:szCs w:val="20"/>
              </w:rPr>
              <w:t xml:space="preserve">Reavaliar </w:t>
            </w:r>
            <w:r>
              <w:rPr>
                <w:rFonts w:ascii="Century Gothic" w:hAnsi="Century Gothic"/>
                <w:sz w:val="20"/>
                <w:szCs w:val="20"/>
              </w:rPr>
              <w:t>urgentemente</w:t>
            </w:r>
            <w:r w:rsidRPr="000112FA">
              <w:rPr>
                <w:rFonts w:ascii="Century Gothic" w:hAnsi="Century Gothic"/>
                <w:sz w:val="20"/>
                <w:szCs w:val="20"/>
              </w:rPr>
              <w:t xml:space="preserve"> o procedimento utilizado para aferição da disponibilidade dos serviços/sistemas em operação</w:t>
            </w:r>
            <w:r w:rsidRPr="00BD4CDC">
              <w:rPr>
                <w:rFonts w:ascii="Century Gothic" w:hAnsi="Century Gothic"/>
                <w:sz w:val="20"/>
                <w:szCs w:val="20"/>
              </w:rPr>
              <w:t>.</w:t>
            </w:r>
            <w:r>
              <w:rPr>
                <w:rFonts w:ascii="Century Gothic" w:hAnsi="Century Gothic"/>
                <w:sz w:val="20"/>
                <w:szCs w:val="20"/>
              </w:rPr>
              <w:t xml:space="preserve"> </w:t>
            </w:r>
          </w:p>
        </w:tc>
        <w:tc>
          <w:tcPr>
            <w:tcW w:w="2020" w:type="dxa"/>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410969">
              <w:rPr>
                <w:rFonts w:ascii="Century Gothic" w:hAnsi="Century Gothic"/>
                <w:sz w:val="20"/>
                <w:szCs w:val="20"/>
              </w:rPr>
              <w:t>Alta</w:t>
            </w:r>
          </w:p>
        </w:tc>
      </w:tr>
      <w:tr w:rsidR="00236CA5" w:rsidRPr="00BD4CDC" w:rsidTr="00D532B2">
        <w:trPr>
          <w:trHeight w:val="485"/>
        </w:trPr>
        <w:tc>
          <w:tcPr>
            <w:tcW w:w="567" w:type="dxa"/>
            <w:vMerge/>
            <w:shd w:val="clear" w:color="auto" w:fill="D9D9D9" w:themeFill="background1" w:themeFillShade="D9"/>
          </w:tcPr>
          <w:p w:rsidR="00236CA5" w:rsidRPr="00BD4CDC" w:rsidRDefault="00236CA5"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236CA5" w:rsidRPr="00BD4CDC" w:rsidRDefault="00236CA5"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410969">
              <w:rPr>
                <w:rFonts w:ascii="Century Gothic" w:hAnsi="Century Gothic"/>
                <w:sz w:val="20"/>
                <w:szCs w:val="20"/>
              </w:rPr>
              <w:t>Curto</w:t>
            </w:r>
          </w:p>
        </w:tc>
      </w:tr>
    </w:tbl>
    <w:p w:rsidR="00236CA5" w:rsidRDefault="00236CA5" w:rsidP="009863F8">
      <w:pPr>
        <w:pStyle w:val="PargrafodaLista"/>
        <w:numPr>
          <w:ilvl w:val="0"/>
          <w:numId w:val="20"/>
        </w:numPr>
        <w:spacing w:before="120" w:after="120" w:line="276" w:lineRule="auto"/>
        <w:ind w:left="714"/>
        <w:contextualSpacing w:val="0"/>
        <w:jc w:val="both"/>
        <w:rPr>
          <w:rFonts w:ascii="Century Gothic" w:hAnsi="Century Gothic"/>
          <w:sz w:val="20"/>
          <w:szCs w:val="20"/>
        </w:rPr>
      </w:pPr>
      <w:r w:rsidRPr="00536531">
        <w:rPr>
          <w:rFonts w:ascii="Century Gothic" w:hAnsi="Century Gothic"/>
          <w:sz w:val="20"/>
          <w:szCs w:val="20"/>
        </w:rPr>
        <w:t xml:space="preserve">A alta gestão e a camada gerencial da TI consideram que o processo de extração dos dados para composição dos indicadores </w:t>
      </w:r>
      <w:r>
        <w:rPr>
          <w:rFonts w:ascii="Century Gothic" w:hAnsi="Century Gothic"/>
          <w:sz w:val="20"/>
          <w:szCs w:val="20"/>
        </w:rPr>
        <w:t xml:space="preserve">de disponibilidade </w:t>
      </w:r>
      <w:r w:rsidRPr="00536531">
        <w:rPr>
          <w:rFonts w:ascii="Century Gothic" w:hAnsi="Century Gothic"/>
          <w:sz w:val="20"/>
          <w:szCs w:val="20"/>
        </w:rPr>
        <w:t>não é totalmente confiável</w:t>
      </w:r>
      <w:r>
        <w:rPr>
          <w:rFonts w:ascii="Century Gothic" w:hAnsi="Century Gothic"/>
          <w:sz w:val="20"/>
          <w:szCs w:val="20"/>
        </w:rPr>
        <w:t xml:space="preserve">, resultando em informações de baixa </w:t>
      </w:r>
      <w:r w:rsidRPr="00536531">
        <w:rPr>
          <w:rFonts w:ascii="Century Gothic" w:hAnsi="Century Gothic"/>
          <w:sz w:val="20"/>
          <w:szCs w:val="20"/>
        </w:rPr>
        <w:t xml:space="preserve">qualidade para tomada de decisão. Tal fato ocorre por conta da alta dependência </w:t>
      </w:r>
      <w:r>
        <w:rPr>
          <w:rFonts w:ascii="Century Gothic" w:hAnsi="Century Gothic"/>
          <w:sz w:val="20"/>
          <w:szCs w:val="20"/>
        </w:rPr>
        <w:t>de interações humanas</w:t>
      </w:r>
      <w:r w:rsidRPr="00536531">
        <w:rPr>
          <w:rFonts w:ascii="Century Gothic" w:hAnsi="Century Gothic"/>
          <w:sz w:val="20"/>
          <w:szCs w:val="20"/>
        </w:rPr>
        <w:t xml:space="preserve">, uma vez que as </w:t>
      </w:r>
      <w:r w:rsidRPr="00536531">
        <w:rPr>
          <w:rFonts w:ascii="Century Gothic" w:hAnsi="Century Gothic"/>
          <w:sz w:val="20"/>
          <w:szCs w:val="20"/>
        </w:rPr>
        <w:lastRenderedPageBreak/>
        <w:t>atividades de extração e apuração são essencialmente manuais, estando sujeitas a falhas.</w:t>
      </w:r>
    </w:p>
    <w:p w:rsidR="00236CA5" w:rsidRDefault="00236CA5" w:rsidP="009863F8">
      <w:pPr>
        <w:pStyle w:val="PargrafodaLista"/>
        <w:numPr>
          <w:ilvl w:val="1"/>
          <w:numId w:val="20"/>
        </w:numPr>
        <w:spacing w:before="120" w:after="120" w:line="276" w:lineRule="auto"/>
        <w:contextualSpacing w:val="0"/>
        <w:jc w:val="both"/>
        <w:rPr>
          <w:rFonts w:ascii="Century Gothic" w:hAnsi="Century Gothic"/>
          <w:sz w:val="20"/>
          <w:szCs w:val="20"/>
        </w:rPr>
      </w:pPr>
      <w:r w:rsidRPr="00536531">
        <w:rPr>
          <w:rFonts w:ascii="Century Gothic" w:hAnsi="Century Gothic"/>
          <w:sz w:val="20"/>
          <w:szCs w:val="20"/>
        </w:rPr>
        <w:t xml:space="preserve">Atualmente a disponibilidade dos serviços/sistemas é aferida pelos tempos de </w:t>
      </w:r>
      <w:proofErr w:type="spellStart"/>
      <w:r w:rsidRPr="00654D40">
        <w:rPr>
          <w:rFonts w:ascii="Century Gothic" w:hAnsi="Century Gothic"/>
          <w:i/>
          <w:sz w:val="20"/>
          <w:szCs w:val="20"/>
        </w:rPr>
        <w:t>downtime</w:t>
      </w:r>
      <w:proofErr w:type="spellEnd"/>
      <w:r w:rsidRPr="00536531">
        <w:rPr>
          <w:rFonts w:ascii="Century Gothic" w:hAnsi="Century Gothic"/>
          <w:sz w:val="20"/>
          <w:szCs w:val="20"/>
        </w:rPr>
        <w:t xml:space="preserve"> indicados </w:t>
      </w:r>
      <w:r w:rsidRPr="00536531">
        <w:rPr>
          <w:rFonts w:ascii="Century Gothic" w:hAnsi="Century Gothic"/>
          <w:b/>
          <w:sz w:val="20"/>
          <w:szCs w:val="20"/>
        </w:rPr>
        <w:t>manualmente</w:t>
      </w:r>
      <w:r w:rsidRPr="00536531">
        <w:rPr>
          <w:rFonts w:ascii="Century Gothic" w:hAnsi="Century Gothic"/>
          <w:sz w:val="20"/>
          <w:szCs w:val="20"/>
        </w:rPr>
        <w:t xml:space="preserve"> durante o fechamento dos registros de Incidentes. </w:t>
      </w:r>
      <w:r>
        <w:rPr>
          <w:rFonts w:ascii="Century Gothic" w:hAnsi="Century Gothic"/>
          <w:sz w:val="20"/>
          <w:szCs w:val="20"/>
        </w:rPr>
        <w:t>Este</w:t>
      </w:r>
      <w:r w:rsidRPr="00536531">
        <w:rPr>
          <w:rFonts w:ascii="Century Gothic" w:hAnsi="Century Gothic"/>
          <w:sz w:val="20"/>
          <w:szCs w:val="20"/>
        </w:rPr>
        <w:t xml:space="preserve"> fechamento é realizado através de um </w:t>
      </w:r>
      <w:proofErr w:type="spellStart"/>
      <w:r w:rsidRPr="00536531">
        <w:rPr>
          <w:rFonts w:ascii="Century Gothic" w:hAnsi="Century Gothic"/>
          <w:i/>
          <w:sz w:val="20"/>
          <w:szCs w:val="20"/>
        </w:rPr>
        <w:t>template</w:t>
      </w:r>
      <w:proofErr w:type="spellEnd"/>
      <w:r w:rsidRPr="00536531">
        <w:rPr>
          <w:rFonts w:ascii="Century Gothic" w:hAnsi="Century Gothic"/>
          <w:i/>
          <w:sz w:val="20"/>
          <w:szCs w:val="20"/>
        </w:rPr>
        <w:t xml:space="preserve"> web</w:t>
      </w:r>
      <w:r w:rsidRPr="00536531">
        <w:rPr>
          <w:rFonts w:ascii="Century Gothic" w:hAnsi="Century Gothic"/>
          <w:sz w:val="20"/>
          <w:szCs w:val="20"/>
        </w:rPr>
        <w:t xml:space="preserve"> no qual o analista preenche manualmente os campos de data/hora de início e data/hora de término do Incidente, além de outras informações</w:t>
      </w:r>
      <w:r>
        <w:rPr>
          <w:rFonts w:ascii="Century Gothic" w:hAnsi="Century Gothic"/>
          <w:sz w:val="20"/>
          <w:szCs w:val="20"/>
        </w:rPr>
        <w:t>, sendo que todas são gravadas na base de dados da ferramenta “</w:t>
      </w:r>
      <w:proofErr w:type="spellStart"/>
      <w:r w:rsidR="00587357">
        <w:rPr>
          <w:rFonts w:ascii="Century Gothic" w:hAnsi="Century Gothic"/>
          <w:sz w:val="20"/>
          <w:szCs w:val="20"/>
        </w:rPr>
        <w:t>Automídia</w:t>
      </w:r>
      <w:proofErr w:type="spellEnd"/>
      <w:r>
        <w:rPr>
          <w:rFonts w:ascii="Century Gothic" w:hAnsi="Century Gothic"/>
          <w:sz w:val="20"/>
          <w:szCs w:val="20"/>
        </w:rPr>
        <w:t>”</w:t>
      </w:r>
      <w:r w:rsidRPr="00536531">
        <w:rPr>
          <w:rFonts w:ascii="Century Gothic" w:hAnsi="Century Gothic"/>
          <w:sz w:val="20"/>
          <w:szCs w:val="20"/>
        </w:rPr>
        <w:t xml:space="preserve">.  </w:t>
      </w:r>
    </w:p>
    <w:p w:rsidR="00236CA5" w:rsidRDefault="00236CA5" w:rsidP="009863F8">
      <w:pPr>
        <w:pStyle w:val="PargrafodaLista"/>
        <w:numPr>
          <w:ilvl w:val="1"/>
          <w:numId w:val="20"/>
        </w:numPr>
        <w:spacing w:before="120" w:after="120" w:line="276" w:lineRule="auto"/>
        <w:contextualSpacing w:val="0"/>
        <w:jc w:val="both"/>
        <w:rPr>
          <w:rFonts w:ascii="Century Gothic" w:hAnsi="Century Gothic"/>
          <w:sz w:val="20"/>
          <w:szCs w:val="20"/>
        </w:rPr>
      </w:pPr>
      <w:r w:rsidRPr="00536531">
        <w:rPr>
          <w:rFonts w:ascii="Century Gothic" w:hAnsi="Century Gothic"/>
          <w:sz w:val="20"/>
          <w:szCs w:val="20"/>
        </w:rPr>
        <w:t xml:space="preserve">Posteriormente tais informações são transportadas </w:t>
      </w:r>
      <w:r w:rsidRPr="00536531">
        <w:rPr>
          <w:rFonts w:ascii="Century Gothic" w:hAnsi="Century Gothic"/>
          <w:b/>
          <w:sz w:val="20"/>
          <w:szCs w:val="20"/>
        </w:rPr>
        <w:t>manualmente</w:t>
      </w:r>
      <w:r w:rsidRPr="00536531">
        <w:rPr>
          <w:rFonts w:ascii="Century Gothic" w:hAnsi="Century Gothic"/>
          <w:sz w:val="20"/>
          <w:szCs w:val="20"/>
        </w:rPr>
        <w:t xml:space="preserve"> da ferramenta “</w:t>
      </w:r>
      <w:proofErr w:type="spellStart"/>
      <w:r w:rsidR="00587357">
        <w:rPr>
          <w:rFonts w:ascii="Century Gothic" w:hAnsi="Century Gothic"/>
          <w:sz w:val="20"/>
          <w:szCs w:val="20"/>
        </w:rPr>
        <w:t>Automídia</w:t>
      </w:r>
      <w:proofErr w:type="spellEnd"/>
      <w:r w:rsidRPr="00536531">
        <w:rPr>
          <w:rFonts w:ascii="Century Gothic" w:hAnsi="Century Gothic"/>
          <w:sz w:val="20"/>
          <w:szCs w:val="20"/>
        </w:rPr>
        <w:t xml:space="preserve">” para a ferramenta “Intra DC”. </w:t>
      </w:r>
      <w:r>
        <w:rPr>
          <w:rFonts w:ascii="Century Gothic" w:hAnsi="Century Gothic"/>
          <w:sz w:val="20"/>
          <w:szCs w:val="20"/>
        </w:rPr>
        <w:t xml:space="preserve">Uma </w:t>
      </w:r>
      <w:r w:rsidRPr="00536531">
        <w:rPr>
          <w:rFonts w:ascii="Century Gothic" w:hAnsi="Century Gothic"/>
          <w:sz w:val="20"/>
          <w:szCs w:val="20"/>
        </w:rPr>
        <w:t xml:space="preserve">informação importante </w:t>
      </w:r>
      <w:r>
        <w:rPr>
          <w:rFonts w:ascii="Century Gothic" w:hAnsi="Century Gothic"/>
          <w:sz w:val="20"/>
          <w:szCs w:val="20"/>
        </w:rPr>
        <w:t xml:space="preserve">a </w:t>
      </w:r>
      <w:r w:rsidRPr="00536531">
        <w:rPr>
          <w:rFonts w:ascii="Century Gothic" w:hAnsi="Century Gothic"/>
          <w:sz w:val="20"/>
          <w:szCs w:val="20"/>
        </w:rPr>
        <w:t xml:space="preserve">respeito </w:t>
      </w:r>
      <w:r>
        <w:rPr>
          <w:rFonts w:ascii="Century Gothic" w:hAnsi="Century Gothic"/>
          <w:sz w:val="20"/>
          <w:szCs w:val="20"/>
        </w:rPr>
        <w:t>do “</w:t>
      </w:r>
      <w:r w:rsidRPr="00536531">
        <w:rPr>
          <w:rFonts w:ascii="Century Gothic" w:hAnsi="Century Gothic"/>
          <w:sz w:val="20"/>
          <w:szCs w:val="20"/>
        </w:rPr>
        <w:t>Intra DC</w:t>
      </w:r>
      <w:r>
        <w:rPr>
          <w:rFonts w:ascii="Century Gothic" w:hAnsi="Century Gothic"/>
          <w:sz w:val="20"/>
          <w:szCs w:val="20"/>
        </w:rPr>
        <w:t>”</w:t>
      </w:r>
      <w:r w:rsidRPr="00536531">
        <w:rPr>
          <w:rFonts w:ascii="Century Gothic" w:hAnsi="Century Gothic"/>
          <w:sz w:val="20"/>
          <w:szCs w:val="20"/>
        </w:rPr>
        <w:t xml:space="preserve"> </w:t>
      </w:r>
      <w:r>
        <w:rPr>
          <w:rFonts w:ascii="Century Gothic" w:hAnsi="Century Gothic"/>
          <w:sz w:val="20"/>
          <w:szCs w:val="20"/>
        </w:rPr>
        <w:t xml:space="preserve">é sua utilização como fonte </w:t>
      </w:r>
      <w:r w:rsidRPr="00536531">
        <w:rPr>
          <w:rFonts w:ascii="Century Gothic" w:hAnsi="Century Gothic"/>
          <w:sz w:val="20"/>
          <w:szCs w:val="20"/>
        </w:rPr>
        <w:t xml:space="preserve">para a elaboração dos Relatórios de Disponibilidade e também para </w:t>
      </w:r>
      <w:r>
        <w:rPr>
          <w:rFonts w:ascii="Century Gothic" w:hAnsi="Century Gothic"/>
          <w:sz w:val="20"/>
          <w:szCs w:val="20"/>
        </w:rPr>
        <w:t>divulgação d</w:t>
      </w:r>
      <w:r w:rsidRPr="00536531">
        <w:rPr>
          <w:rFonts w:ascii="Century Gothic" w:hAnsi="Century Gothic"/>
          <w:sz w:val="20"/>
          <w:szCs w:val="20"/>
        </w:rPr>
        <w:t>as informações sobre disponibilidade de Sistemas que são exibidas na Intranet (SAN).</w:t>
      </w:r>
    </w:p>
    <w:p w:rsidR="00236CA5" w:rsidRPr="00536531" w:rsidRDefault="00236CA5" w:rsidP="009863F8">
      <w:pPr>
        <w:pStyle w:val="PargrafodaLista"/>
        <w:numPr>
          <w:ilvl w:val="1"/>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Também foram relatadas situações onde é necessário manipular diretamente as bases de dados das ferramentas “</w:t>
      </w:r>
      <w:proofErr w:type="spellStart"/>
      <w:r w:rsidR="00587357">
        <w:rPr>
          <w:rFonts w:ascii="Century Gothic" w:hAnsi="Century Gothic"/>
          <w:sz w:val="20"/>
          <w:szCs w:val="20"/>
        </w:rPr>
        <w:t>Automídia</w:t>
      </w:r>
      <w:proofErr w:type="spellEnd"/>
      <w:r>
        <w:rPr>
          <w:rFonts w:ascii="Century Gothic" w:hAnsi="Century Gothic"/>
          <w:sz w:val="20"/>
          <w:szCs w:val="20"/>
        </w:rPr>
        <w:t>” e “Intra DC” a fim de equalizar suas informações sobre disponibilidades dos serviços/sistemas. Isto torna evidente a falta de integração entre estas ferramentas.</w:t>
      </w:r>
    </w:p>
    <w:p w:rsidR="00236CA5" w:rsidRPr="00536531" w:rsidRDefault="00236CA5" w:rsidP="009863F8">
      <w:pPr>
        <w:pStyle w:val="PargrafodaLista"/>
        <w:numPr>
          <w:ilvl w:val="0"/>
          <w:numId w:val="20"/>
        </w:numPr>
        <w:spacing w:before="120" w:after="120" w:line="276" w:lineRule="auto"/>
        <w:ind w:left="714"/>
        <w:contextualSpacing w:val="0"/>
        <w:jc w:val="both"/>
        <w:rPr>
          <w:rFonts w:ascii="Century Gothic" w:hAnsi="Century Gothic"/>
          <w:sz w:val="20"/>
          <w:szCs w:val="20"/>
        </w:rPr>
      </w:pPr>
      <w:r>
        <w:rPr>
          <w:rFonts w:ascii="Century Gothic" w:hAnsi="Century Gothic"/>
          <w:sz w:val="20"/>
          <w:szCs w:val="20"/>
        </w:rPr>
        <w:t>Portanto, sugere-se que este procedimento seja reavaliado urgentemente, onde devem ser consideradas possibilidades de automação de tarefas e integração entre as ferramentas utilizadas, evitando assim a dependência de atividades manuais por parte dos analistas envolvidos.</w:t>
      </w:r>
    </w:p>
    <w:p w:rsidR="00236CA5" w:rsidRDefault="00236CA5" w:rsidP="00236CA5">
      <w:pPr>
        <w:pStyle w:val="PargrafodaLista"/>
        <w:spacing w:before="120" w:after="120"/>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236CA5" w:rsidRPr="00BD4CDC" w:rsidTr="00D532B2">
        <w:trPr>
          <w:trHeight w:val="485"/>
        </w:trPr>
        <w:tc>
          <w:tcPr>
            <w:tcW w:w="567" w:type="dxa"/>
            <w:vMerge w:val="restart"/>
            <w:shd w:val="clear" w:color="auto" w:fill="D9D9D9" w:themeFill="background1" w:themeFillShade="D9"/>
            <w:vAlign w:val="center"/>
          </w:tcPr>
          <w:p w:rsidR="00236CA5" w:rsidRPr="00410969" w:rsidRDefault="00236CA5" w:rsidP="00D84374">
            <w:pPr>
              <w:spacing w:before="120" w:after="120"/>
              <w:jc w:val="center"/>
              <w:rPr>
                <w:rFonts w:ascii="Century Gothic" w:hAnsi="Century Gothic"/>
                <w:b/>
                <w:sz w:val="20"/>
                <w:szCs w:val="20"/>
              </w:rPr>
            </w:pPr>
            <w:proofErr w:type="gramStart"/>
            <w:r w:rsidRPr="00410969">
              <w:rPr>
                <w:rFonts w:ascii="Century Gothic" w:hAnsi="Century Gothic"/>
                <w:b/>
                <w:sz w:val="20"/>
                <w:szCs w:val="20"/>
              </w:rPr>
              <w:t>3</w:t>
            </w:r>
            <w:proofErr w:type="gramEnd"/>
          </w:p>
        </w:tc>
        <w:tc>
          <w:tcPr>
            <w:tcW w:w="6769" w:type="dxa"/>
            <w:vMerge w:val="restart"/>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D4CDC">
              <w:rPr>
                <w:rFonts w:ascii="Century Gothic" w:hAnsi="Century Gothic"/>
                <w:sz w:val="20"/>
                <w:szCs w:val="20"/>
              </w:rPr>
              <w:t xml:space="preserve">Definir e documentar o processo de Gerenciamento da </w:t>
            </w:r>
            <w:r>
              <w:rPr>
                <w:rFonts w:ascii="Century Gothic" w:hAnsi="Century Gothic"/>
                <w:sz w:val="20"/>
                <w:szCs w:val="20"/>
              </w:rPr>
              <w:t>Disponibilidade</w:t>
            </w:r>
            <w:r w:rsidRPr="00BD4CDC">
              <w:rPr>
                <w:rFonts w:ascii="Century Gothic" w:hAnsi="Century Gothic"/>
                <w:sz w:val="20"/>
                <w:szCs w:val="20"/>
              </w:rPr>
              <w:t>.</w:t>
            </w:r>
            <w:r>
              <w:rPr>
                <w:rFonts w:ascii="Century Gothic" w:hAnsi="Century Gothic"/>
                <w:sz w:val="20"/>
                <w:szCs w:val="20"/>
              </w:rPr>
              <w:t xml:space="preserve"> </w:t>
            </w:r>
          </w:p>
        </w:tc>
        <w:tc>
          <w:tcPr>
            <w:tcW w:w="2020" w:type="dxa"/>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410969">
              <w:rPr>
                <w:rFonts w:ascii="Century Gothic" w:hAnsi="Century Gothic"/>
                <w:sz w:val="20"/>
                <w:szCs w:val="20"/>
              </w:rPr>
              <w:t>Alta</w:t>
            </w:r>
          </w:p>
        </w:tc>
      </w:tr>
      <w:tr w:rsidR="00236CA5" w:rsidRPr="00BD4CDC" w:rsidTr="00D532B2">
        <w:trPr>
          <w:trHeight w:val="485"/>
        </w:trPr>
        <w:tc>
          <w:tcPr>
            <w:tcW w:w="567" w:type="dxa"/>
            <w:vMerge/>
            <w:shd w:val="clear" w:color="auto" w:fill="D9D9D9" w:themeFill="background1" w:themeFillShade="D9"/>
          </w:tcPr>
          <w:p w:rsidR="00236CA5" w:rsidRPr="00BD4CDC" w:rsidRDefault="00236CA5"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236CA5" w:rsidRPr="00BD4CDC" w:rsidRDefault="00236CA5"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410969">
              <w:rPr>
                <w:rFonts w:ascii="Century Gothic" w:hAnsi="Century Gothic"/>
                <w:sz w:val="20"/>
                <w:szCs w:val="20"/>
              </w:rPr>
              <w:t>Médio</w:t>
            </w:r>
          </w:p>
        </w:tc>
      </w:tr>
    </w:tbl>
    <w:p w:rsidR="00236CA5" w:rsidRPr="00BD4CDC" w:rsidRDefault="00236CA5"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É importante que o escopo do processo a ser definido considere duas perspectivas distintas e complementares referentes </w:t>
      </w:r>
      <w:proofErr w:type="gramStart"/>
      <w:r>
        <w:rPr>
          <w:rFonts w:ascii="Century Gothic" w:hAnsi="Century Gothic"/>
          <w:sz w:val="20"/>
          <w:szCs w:val="20"/>
        </w:rPr>
        <w:t>a</w:t>
      </w:r>
      <w:proofErr w:type="gramEnd"/>
      <w:r>
        <w:rPr>
          <w:rFonts w:ascii="Century Gothic" w:hAnsi="Century Gothic"/>
          <w:sz w:val="20"/>
          <w:szCs w:val="20"/>
        </w:rPr>
        <w:t xml:space="preserve"> disponibilidade dos “Serviços” e dos “Componentes”</w:t>
      </w:r>
      <w:r w:rsidRPr="00BD4CDC">
        <w:rPr>
          <w:rFonts w:ascii="Century Gothic" w:hAnsi="Century Gothic"/>
          <w:sz w:val="20"/>
          <w:szCs w:val="20"/>
        </w:rPr>
        <w:t xml:space="preserve">, </w:t>
      </w:r>
      <w:r>
        <w:rPr>
          <w:rFonts w:ascii="Century Gothic" w:hAnsi="Century Gothic"/>
          <w:sz w:val="20"/>
          <w:szCs w:val="20"/>
        </w:rPr>
        <w:t>a saber</w:t>
      </w:r>
      <w:r w:rsidRPr="00BD4CDC">
        <w:rPr>
          <w:rFonts w:ascii="Century Gothic" w:hAnsi="Century Gothic"/>
          <w:sz w:val="20"/>
          <w:szCs w:val="20"/>
        </w:rPr>
        <w:t>:</w:t>
      </w:r>
    </w:p>
    <w:p w:rsidR="00236CA5" w:rsidRPr="00BD4CDC" w:rsidRDefault="00236CA5" w:rsidP="009863F8">
      <w:pPr>
        <w:pStyle w:val="PargrafodaLista"/>
        <w:numPr>
          <w:ilvl w:val="1"/>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u w:val="single"/>
        </w:rPr>
        <w:t xml:space="preserve">Disponibilidade dos </w:t>
      </w:r>
      <w:r w:rsidRPr="003B504C">
        <w:rPr>
          <w:rFonts w:ascii="Century Gothic" w:hAnsi="Century Gothic"/>
          <w:sz w:val="20"/>
          <w:szCs w:val="20"/>
          <w:u w:val="single"/>
        </w:rPr>
        <w:t>Serviço</w:t>
      </w:r>
      <w:r>
        <w:rPr>
          <w:rFonts w:ascii="Century Gothic" w:hAnsi="Century Gothic"/>
          <w:sz w:val="20"/>
          <w:szCs w:val="20"/>
          <w:u w:val="single"/>
        </w:rPr>
        <w:t>s</w:t>
      </w:r>
      <w:r w:rsidRPr="00BD4CDC">
        <w:rPr>
          <w:rFonts w:ascii="Century Gothic" w:hAnsi="Century Gothic"/>
          <w:sz w:val="20"/>
          <w:szCs w:val="20"/>
        </w:rPr>
        <w:t xml:space="preserve">: </w:t>
      </w:r>
      <w:r>
        <w:rPr>
          <w:rFonts w:ascii="Century Gothic" w:hAnsi="Century Gothic"/>
          <w:sz w:val="20"/>
          <w:szCs w:val="20"/>
        </w:rPr>
        <w:t xml:space="preserve">engloba todos os aspectos relacionados </w:t>
      </w:r>
      <w:proofErr w:type="gramStart"/>
      <w:r>
        <w:rPr>
          <w:rFonts w:ascii="Century Gothic" w:hAnsi="Century Gothic"/>
          <w:sz w:val="20"/>
          <w:szCs w:val="20"/>
        </w:rPr>
        <w:t>a</w:t>
      </w:r>
      <w:proofErr w:type="gramEnd"/>
      <w:r>
        <w:rPr>
          <w:rFonts w:ascii="Century Gothic" w:hAnsi="Century Gothic"/>
          <w:sz w:val="20"/>
          <w:szCs w:val="20"/>
        </w:rPr>
        <w:t xml:space="preserve">  disponibilidade </w:t>
      </w:r>
      <w:proofErr w:type="spellStart"/>
      <w:r>
        <w:rPr>
          <w:rFonts w:ascii="Century Gothic" w:hAnsi="Century Gothic"/>
          <w:sz w:val="20"/>
          <w:szCs w:val="20"/>
        </w:rPr>
        <w:t>fim-a-fim</w:t>
      </w:r>
      <w:proofErr w:type="spellEnd"/>
      <w:r>
        <w:rPr>
          <w:rFonts w:ascii="Century Gothic" w:hAnsi="Century Gothic"/>
          <w:sz w:val="20"/>
          <w:szCs w:val="20"/>
        </w:rPr>
        <w:t xml:space="preserve"> dos </w:t>
      </w:r>
      <w:r w:rsidR="00DB28C4">
        <w:rPr>
          <w:rFonts w:ascii="Century Gothic" w:hAnsi="Century Gothic"/>
          <w:sz w:val="20"/>
          <w:szCs w:val="20"/>
        </w:rPr>
        <w:t>Serviços de TI</w:t>
      </w:r>
      <w:r>
        <w:rPr>
          <w:rFonts w:ascii="Century Gothic" w:hAnsi="Century Gothic"/>
          <w:sz w:val="20"/>
          <w:szCs w:val="20"/>
        </w:rPr>
        <w:t xml:space="preserve"> em operação, também levando em consideração os impactos das suas indisponibilidades</w:t>
      </w:r>
      <w:r w:rsidRPr="00BD4CDC">
        <w:rPr>
          <w:rFonts w:ascii="Century Gothic" w:hAnsi="Century Gothic"/>
          <w:sz w:val="20"/>
          <w:szCs w:val="20"/>
        </w:rPr>
        <w:t>.</w:t>
      </w:r>
      <w:r>
        <w:rPr>
          <w:rFonts w:ascii="Century Gothic" w:hAnsi="Century Gothic"/>
          <w:sz w:val="20"/>
          <w:szCs w:val="20"/>
        </w:rPr>
        <w:t xml:space="preserve"> Deve garantir que as metas de disponibilidade estipuladas nos Acordos de Nível de Serviço sejam efetivamente monitoradas, analisadas e reportadas.</w:t>
      </w:r>
    </w:p>
    <w:p w:rsidR="00236CA5" w:rsidRPr="00BD4CDC" w:rsidRDefault="00236CA5" w:rsidP="009863F8">
      <w:pPr>
        <w:pStyle w:val="PargrafodaLista"/>
        <w:numPr>
          <w:ilvl w:val="1"/>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u w:val="single"/>
        </w:rPr>
        <w:t xml:space="preserve">Disponibilidade dos </w:t>
      </w:r>
      <w:r w:rsidRPr="00A23647">
        <w:rPr>
          <w:rFonts w:ascii="Century Gothic" w:hAnsi="Century Gothic"/>
          <w:sz w:val="20"/>
          <w:szCs w:val="20"/>
          <w:u w:val="single"/>
        </w:rPr>
        <w:t>Componentes</w:t>
      </w:r>
      <w:r w:rsidRPr="00BD4CDC">
        <w:rPr>
          <w:rFonts w:ascii="Century Gothic" w:hAnsi="Century Gothic"/>
          <w:sz w:val="20"/>
          <w:szCs w:val="20"/>
        </w:rPr>
        <w:t xml:space="preserve">: </w:t>
      </w:r>
      <w:r>
        <w:rPr>
          <w:rFonts w:ascii="Century Gothic" w:hAnsi="Century Gothic"/>
          <w:sz w:val="20"/>
          <w:szCs w:val="20"/>
        </w:rPr>
        <w:t xml:space="preserve">engloba todos os aspectos relacionados à disponibilidade de </w:t>
      </w:r>
      <w:r w:rsidRPr="00BD4CDC">
        <w:rPr>
          <w:rFonts w:ascii="Century Gothic" w:hAnsi="Century Gothic"/>
          <w:sz w:val="20"/>
          <w:szCs w:val="20"/>
        </w:rPr>
        <w:t xml:space="preserve">cada componente </w:t>
      </w:r>
      <w:r>
        <w:rPr>
          <w:rFonts w:ascii="Century Gothic" w:hAnsi="Century Gothic"/>
          <w:sz w:val="20"/>
          <w:szCs w:val="20"/>
        </w:rPr>
        <w:t xml:space="preserve">individual </w:t>
      </w:r>
      <w:r w:rsidRPr="00BD4CDC">
        <w:rPr>
          <w:rFonts w:ascii="Century Gothic" w:hAnsi="Century Gothic"/>
          <w:sz w:val="20"/>
          <w:szCs w:val="20"/>
        </w:rPr>
        <w:t xml:space="preserve">da </w:t>
      </w:r>
      <w:r w:rsidR="008C1992">
        <w:rPr>
          <w:rFonts w:ascii="Century Gothic" w:hAnsi="Century Gothic"/>
          <w:sz w:val="20"/>
          <w:szCs w:val="20"/>
        </w:rPr>
        <w:t>Infraestrutura</w:t>
      </w:r>
      <w:r w:rsidRPr="00BD4CDC">
        <w:rPr>
          <w:rFonts w:ascii="Century Gothic" w:hAnsi="Century Gothic"/>
          <w:sz w:val="20"/>
          <w:szCs w:val="20"/>
        </w:rPr>
        <w:t xml:space="preserve"> que suporta os Serviços de TI.</w:t>
      </w:r>
    </w:p>
    <w:p w:rsidR="00236CA5" w:rsidRPr="00BD4CDC" w:rsidRDefault="00236CA5"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BD4CDC">
        <w:rPr>
          <w:rFonts w:ascii="Century Gothic" w:hAnsi="Century Gothic"/>
          <w:sz w:val="20"/>
          <w:szCs w:val="20"/>
        </w:rPr>
        <w:t>Sugere-se que a documentação d</w:t>
      </w:r>
      <w:r>
        <w:rPr>
          <w:rFonts w:ascii="Century Gothic" w:hAnsi="Century Gothic"/>
          <w:sz w:val="20"/>
          <w:szCs w:val="20"/>
        </w:rPr>
        <w:t>este</w:t>
      </w:r>
      <w:r w:rsidRPr="00BD4CDC">
        <w:rPr>
          <w:rFonts w:ascii="Century Gothic" w:hAnsi="Century Gothic"/>
          <w:sz w:val="20"/>
          <w:szCs w:val="20"/>
        </w:rPr>
        <w:t xml:space="preserve"> processo contenha os seguintes itens:</w:t>
      </w:r>
    </w:p>
    <w:p w:rsidR="00236CA5" w:rsidRPr="00BD4CDC" w:rsidRDefault="00236CA5"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Objetivos e benefícios;</w:t>
      </w:r>
    </w:p>
    <w:p w:rsidR="00236CA5" w:rsidRDefault="00236CA5"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Definições e premissas;</w:t>
      </w:r>
    </w:p>
    <w:p w:rsidR="00236CA5" w:rsidRPr="00BD4CDC" w:rsidRDefault="00236CA5" w:rsidP="009863F8">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lastRenderedPageBreak/>
        <w:t>Fluxos de trabalho e descrições</w:t>
      </w:r>
      <w:r w:rsidRPr="00BD4CDC">
        <w:rPr>
          <w:rFonts w:ascii="Century Gothic" w:hAnsi="Century Gothic"/>
          <w:sz w:val="20"/>
          <w:szCs w:val="20"/>
        </w:rPr>
        <w:t xml:space="preserve"> detalhada</w:t>
      </w:r>
      <w:r>
        <w:rPr>
          <w:rFonts w:ascii="Century Gothic" w:hAnsi="Century Gothic"/>
          <w:sz w:val="20"/>
          <w:szCs w:val="20"/>
        </w:rPr>
        <w:t>s</w:t>
      </w:r>
      <w:r w:rsidRPr="00BD4CDC">
        <w:rPr>
          <w:rFonts w:ascii="Century Gothic" w:hAnsi="Century Gothic"/>
          <w:sz w:val="20"/>
          <w:szCs w:val="20"/>
        </w:rPr>
        <w:t xml:space="preserve"> das atividades;</w:t>
      </w:r>
    </w:p>
    <w:p w:rsidR="00236CA5" w:rsidRPr="00BD4CDC" w:rsidRDefault="00236CA5"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Papéis e responsabilidades claramente definidos;</w:t>
      </w:r>
    </w:p>
    <w:p w:rsidR="00236CA5" w:rsidRPr="00BD4CDC" w:rsidRDefault="00236CA5"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Matriz de responsabilidades (matriz RACI);</w:t>
      </w:r>
    </w:p>
    <w:p w:rsidR="00236CA5" w:rsidRPr="00BD4CDC" w:rsidRDefault="00236CA5"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 xml:space="preserve">Indicadores de </w:t>
      </w:r>
      <w:proofErr w:type="gramStart"/>
      <w:r w:rsidRPr="00BD4CDC">
        <w:rPr>
          <w:rFonts w:ascii="Century Gothic" w:hAnsi="Century Gothic"/>
          <w:sz w:val="20"/>
          <w:szCs w:val="20"/>
        </w:rPr>
        <w:t>performance</w:t>
      </w:r>
      <w:proofErr w:type="gramEnd"/>
      <w:r w:rsidRPr="00BD4CDC">
        <w:rPr>
          <w:rFonts w:ascii="Century Gothic" w:hAnsi="Century Gothic"/>
          <w:sz w:val="20"/>
          <w:szCs w:val="20"/>
        </w:rPr>
        <w:t xml:space="preserve"> (KPI); </w:t>
      </w:r>
    </w:p>
    <w:p w:rsidR="00236CA5" w:rsidRPr="00BD4CDC" w:rsidRDefault="00236CA5"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Relatórios a serem produzidos (</w:t>
      </w:r>
      <w:r>
        <w:rPr>
          <w:rFonts w:ascii="Century Gothic" w:hAnsi="Century Gothic"/>
          <w:sz w:val="20"/>
          <w:szCs w:val="20"/>
        </w:rPr>
        <w:t xml:space="preserve">contendo </w:t>
      </w:r>
      <w:r w:rsidRPr="00BD4CDC">
        <w:rPr>
          <w:rFonts w:ascii="Century Gothic" w:hAnsi="Century Gothic"/>
          <w:sz w:val="20"/>
          <w:szCs w:val="20"/>
        </w:rPr>
        <w:t>público-alvo e periodicidade);</w:t>
      </w:r>
    </w:p>
    <w:p w:rsidR="00236CA5" w:rsidRPr="00BD4CDC" w:rsidRDefault="00236CA5"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Fatores críticos de sucesso;</w:t>
      </w:r>
    </w:p>
    <w:p w:rsidR="00236CA5" w:rsidRDefault="00236CA5" w:rsidP="009863F8">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Relacionamento com outros processos de GSTI;</w:t>
      </w:r>
    </w:p>
    <w:p w:rsidR="00236CA5" w:rsidRPr="00BD4CDC" w:rsidRDefault="00236CA5"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Glossário;</w:t>
      </w:r>
    </w:p>
    <w:p w:rsidR="00236CA5" w:rsidRPr="00BD4CDC" w:rsidRDefault="00236CA5"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Entre outros.</w:t>
      </w:r>
    </w:p>
    <w:p w:rsidR="00236CA5" w:rsidRDefault="00236CA5" w:rsidP="00236CA5">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236CA5" w:rsidRPr="00BD4CDC" w:rsidTr="00D532B2">
        <w:trPr>
          <w:trHeight w:val="485"/>
        </w:trPr>
        <w:tc>
          <w:tcPr>
            <w:tcW w:w="567" w:type="dxa"/>
            <w:vMerge w:val="restart"/>
            <w:shd w:val="clear" w:color="auto" w:fill="D9D9D9" w:themeFill="background1" w:themeFillShade="D9"/>
            <w:vAlign w:val="center"/>
          </w:tcPr>
          <w:p w:rsidR="00236CA5" w:rsidRPr="00AC6970" w:rsidRDefault="00236CA5" w:rsidP="00D84374">
            <w:pPr>
              <w:spacing w:before="120" w:after="120"/>
              <w:jc w:val="center"/>
              <w:rPr>
                <w:rFonts w:ascii="Century Gothic" w:hAnsi="Century Gothic"/>
                <w:b/>
                <w:sz w:val="20"/>
                <w:szCs w:val="20"/>
              </w:rPr>
            </w:pPr>
            <w:proofErr w:type="gramStart"/>
            <w:r w:rsidRPr="00AC6970">
              <w:rPr>
                <w:rFonts w:ascii="Century Gothic" w:hAnsi="Century Gothic"/>
                <w:b/>
                <w:sz w:val="20"/>
                <w:szCs w:val="20"/>
              </w:rPr>
              <w:t>4</w:t>
            </w:r>
            <w:proofErr w:type="gramEnd"/>
          </w:p>
        </w:tc>
        <w:tc>
          <w:tcPr>
            <w:tcW w:w="6769" w:type="dxa"/>
            <w:vMerge w:val="restart"/>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D4CDC">
              <w:rPr>
                <w:rFonts w:ascii="Century Gothic" w:hAnsi="Century Gothic"/>
                <w:sz w:val="20"/>
                <w:szCs w:val="20"/>
              </w:rPr>
              <w:t xml:space="preserve">Divulgar o processo e torná-lo disponível para todos os colaboradores da organização de TI da </w:t>
            </w:r>
            <w:r w:rsidR="00FC5809" w:rsidRPr="00FC5809">
              <w:rPr>
                <w:rFonts w:ascii="Century Gothic" w:hAnsi="Century Gothic"/>
                <w:b/>
                <w:sz w:val="20"/>
                <w:szCs w:val="20"/>
              </w:rPr>
              <w:t>GVT</w:t>
            </w:r>
            <w:r>
              <w:rPr>
                <w:rFonts w:ascii="Century Gothic" w:hAnsi="Century Gothic"/>
                <w:sz w:val="20"/>
                <w:szCs w:val="20"/>
              </w:rPr>
              <w:t>.</w:t>
            </w:r>
          </w:p>
        </w:tc>
        <w:tc>
          <w:tcPr>
            <w:tcW w:w="2020" w:type="dxa"/>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AC6970">
              <w:rPr>
                <w:rFonts w:ascii="Century Gothic" w:hAnsi="Century Gothic"/>
                <w:sz w:val="20"/>
                <w:szCs w:val="20"/>
              </w:rPr>
              <w:t>Média</w:t>
            </w:r>
          </w:p>
        </w:tc>
      </w:tr>
      <w:tr w:rsidR="00236CA5" w:rsidRPr="00BD4CDC" w:rsidTr="00D532B2">
        <w:trPr>
          <w:trHeight w:val="485"/>
        </w:trPr>
        <w:tc>
          <w:tcPr>
            <w:tcW w:w="567" w:type="dxa"/>
            <w:vMerge/>
            <w:shd w:val="clear" w:color="auto" w:fill="D9D9D9" w:themeFill="background1" w:themeFillShade="D9"/>
          </w:tcPr>
          <w:p w:rsidR="00236CA5" w:rsidRPr="00BD4CDC" w:rsidRDefault="00236CA5"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236CA5" w:rsidRPr="00BD4CDC" w:rsidRDefault="00236CA5"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AC6970">
              <w:rPr>
                <w:rFonts w:ascii="Century Gothic" w:hAnsi="Century Gothic"/>
                <w:sz w:val="20"/>
                <w:szCs w:val="20"/>
              </w:rPr>
              <w:t>Curto</w:t>
            </w:r>
          </w:p>
        </w:tc>
      </w:tr>
    </w:tbl>
    <w:p w:rsidR="00236CA5" w:rsidRDefault="00236CA5"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É importante divulgar os conceitos, benefícios e métodos utilizados no processo, o que certamente auxiliará no seu entendimento e na aderência à sua prática. </w:t>
      </w:r>
    </w:p>
    <w:p w:rsidR="00236CA5" w:rsidRPr="00BD4CDC" w:rsidRDefault="00236CA5"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Publicar o processo garante que o mesmo possa ser consultado a qualquer tempo, no caso de dúvidas ou divergências de entendimento pelas pessoas e/ou equipes que executam suas atividades</w:t>
      </w:r>
      <w:r w:rsidRPr="00BD4CDC">
        <w:rPr>
          <w:rFonts w:ascii="Century Gothic" w:hAnsi="Century Gothic"/>
          <w:sz w:val="20"/>
          <w:szCs w:val="20"/>
        </w:rPr>
        <w:t>.</w:t>
      </w:r>
    </w:p>
    <w:p w:rsidR="00236CA5" w:rsidRDefault="00236CA5" w:rsidP="00236CA5">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236CA5" w:rsidRPr="00BD4CDC" w:rsidTr="00D532B2">
        <w:trPr>
          <w:trHeight w:val="485"/>
        </w:trPr>
        <w:tc>
          <w:tcPr>
            <w:tcW w:w="567" w:type="dxa"/>
            <w:vMerge w:val="restart"/>
            <w:shd w:val="clear" w:color="auto" w:fill="D9D9D9" w:themeFill="background1" w:themeFillShade="D9"/>
            <w:vAlign w:val="center"/>
          </w:tcPr>
          <w:p w:rsidR="00236CA5" w:rsidRPr="00AC6970" w:rsidRDefault="00236CA5" w:rsidP="00D84374">
            <w:pPr>
              <w:spacing w:before="120" w:after="120"/>
              <w:jc w:val="center"/>
              <w:rPr>
                <w:rFonts w:ascii="Century Gothic" w:hAnsi="Century Gothic"/>
                <w:b/>
                <w:sz w:val="20"/>
                <w:szCs w:val="20"/>
              </w:rPr>
            </w:pPr>
            <w:proofErr w:type="gramStart"/>
            <w:r w:rsidRPr="00AC6970">
              <w:rPr>
                <w:rFonts w:ascii="Century Gothic" w:hAnsi="Century Gothic"/>
                <w:b/>
                <w:sz w:val="20"/>
                <w:szCs w:val="20"/>
              </w:rPr>
              <w:t>5</w:t>
            </w:r>
            <w:proofErr w:type="gramEnd"/>
          </w:p>
        </w:tc>
        <w:tc>
          <w:tcPr>
            <w:tcW w:w="6769" w:type="dxa"/>
            <w:vMerge w:val="restart"/>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D4CDC">
              <w:rPr>
                <w:rFonts w:ascii="Century Gothic" w:hAnsi="Century Gothic"/>
                <w:sz w:val="20"/>
                <w:szCs w:val="20"/>
              </w:rPr>
              <w:t>Oferecer treinamento a todos os participantes diretos do processo, garantindo que os mesmos compreendam claramente seus objetivos e atividades a serem executadas</w:t>
            </w:r>
            <w:r>
              <w:rPr>
                <w:rFonts w:ascii="Century Gothic" w:hAnsi="Century Gothic"/>
                <w:sz w:val="20"/>
                <w:szCs w:val="20"/>
              </w:rPr>
              <w:t>.</w:t>
            </w:r>
          </w:p>
        </w:tc>
        <w:tc>
          <w:tcPr>
            <w:tcW w:w="2020" w:type="dxa"/>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AC6970">
              <w:rPr>
                <w:rFonts w:ascii="Century Gothic" w:hAnsi="Century Gothic"/>
                <w:sz w:val="20"/>
                <w:szCs w:val="20"/>
              </w:rPr>
              <w:t>Alta</w:t>
            </w:r>
          </w:p>
        </w:tc>
      </w:tr>
      <w:tr w:rsidR="00236CA5" w:rsidRPr="00BD4CDC" w:rsidTr="00D532B2">
        <w:trPr>
          <w:trHeight w:val="485"/>
        </w:trPr>
        <w:tc>
          <w:tcPr>
            <w:tcW w:w="567" w:type="dxa"/>
            <w:vMerge/>
            <w:shd w:val="clear" w:color="auto" w:fill="D9D9D9" w:themeFill="background1" w:themeFillShade="D9"/>
          </w:tcPr>
          <w:p w:rsidR="00236CA5" w:rsidRPr="00BD4CDC" w:rsidRDefault="00236CA5"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236CA5" w:rsidRPr="00BD4CDC" w:rsidRDefault="00236CA5"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AC6970">
              <w:rPr>
                <w:rFonts w:ascii="Century Gothic" w:hAnsi="Century Gothic"/>
                <w:sz w:val="20"/>
                <w:szCs w:val="20"/>
              </w:rPr>
              <w:t>Curto</w:t>
            </w:r>
          </w:p>
        </w:tc>
      </w:tr>
    </w:tbl>
    <w:p w:rsidR="00236CA5" w:rsidRDefault="00236CA5"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Treinamentos e/ou workshops conceituais e práticos devem ser ministrados com a finalidade de garantir a compreensão dos papéis e das responsabilidades necessárias para a efetiva execução do processo. </w:t>
      </w:r>
    </w:p>
    <w:p w:rsidR="00236CA5" w:rsidRDefault="00236CA5" w:rsidP="00236CA5">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236CA5" w:rsidRPr="00BD4CDC" w:rsidTr="00D532B2">
        <w:trPr>
          <w:trHeight w:val="605"/>
        </w:trPr>
        <w:tc>
          <w:tcPr>
            <w:tcW w:w="567" w:type="dxa"/>
            <w:vMerge w:val="restart"/>
            <w:shd w:val="clear" w:color="auto" w:fill="D9D9D9" w:themeFill="background1" w:themeFillShade="D9"/>
            <w:vAlign w:val="center"/>
          </w:tcPr>
          <w:p w:rsidR="00236CA5" w:rsidRPr="00AC6970" w:rsidRDefault="00236CA5" w:rsidP="00D84374">
            <w:pPr>
              <w:spacing w:before="120" w:after="120"/>
              <w:jc w:val="center"/>
              <w:rPr>
                <w:rFonts w:ascii="Century Gothic" w:hAnsi="Century Gothic"/>
                <w:b/>
                <w:sz w:val="20"/>
                <w:szCs w:val="20"/>
              </w:rPr>
            </w:pPr>
            <w:proofErr w:type="gramStart"/>
            <w:r w:rsidRPr="00AC6970">
              <w:rPr>
                <w:rFonts w:ascii="Century Gothic" w:hAnsi="Century Gothic"/>
                <w:b/>
                <w:sz w:val="20"/>
                <w:szCs w:val="20"/>
              </w:rPr>
              <w:t>6</w:t>
            </w:r>
            <w:proofErr w:type="gramEnd"/>
          </w:p>
        </w:tc>
        <w:tc>
          <w:tcPr>
            <w:tcW w:w="6769" w:type="dxa"/>
            <w:vMerge w:val="restart"/>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Pr>
                <w:rFonts w:ascii="Century Gothic" w:hAnsi="Century Gothic"/>
                <w:sz w:val="20"/>
                <w:szCs w:val="20"/>
              </w:rPr>
              <w:t xml:space="preserve">Reavaliar o público-alvo que recebe os relatórios de disponibilidade e revisar junto ao mesmo, quais os </w:t>
            </w:r>
            <w:r w:rsidRPr="00BD4CDC">
              <w:rPr>
                <w:rFonts w:ascii="Century Gothic" w:hAnsi="Century Gothic"/>
                <w:sz w:val="20"/>
                <w:szCs w:val="20"/>
              </w:rPr>
              <w:t xml:space="preserve">indicadores de </w:t>
            </w:r>
            <w:proofErr w:type="gramStart"/>
            <w:r w:rsidRPr="00BD4CDC">
              <w:rPr>
                <w:rFonts w:ascii="Century Gothic" w:hAnsi="Century Gothic"/>
                <w:sz w:val="20"/>
                <w:szCs w:val="20"/>
              </w:rPr>
              <w:t>performance</w:t>
            </w:r>
            <w:proofErr w:type="gramEnd"/>
            <w:r w:rsidRPr="00BD4CDC">
              <w:rPr>
                <w:rFonts w:ascii="Century Gothic" w:hAnsi="Century Gothic"/>
                <w:sz w:val="20"/>
                <w:szCs w:val="20"/>
              </w:rPr>
              <w:t xml:space="preserve"> (KPI)</w:t>
            </w:r>
            <w:r>
              <w:rPr>
                <w:rFonts w:ascii="Century Gothic" w:hAnsi="Century Gothic"/>
                <w:sz w:val="20"/>
                <w:szCs w:val="20"/>
              </w:rPr>
              <w:t xml:space="preserve"> necessários para seu acompanhamento e gestão.</w:t>
            </w:r>
          </w:p>
        </w:tc>
        <w:tc>
          <w:tcPr>
            <w:tcW w:w="2020" w:type="dxa"/>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AC6970">
              <w:rPr>
                <w:rFonts w:ascii="Century Gothic" w:hAnsi="Century Gothic"/>
                <w:sz w:val="20"/>
                <w:szCs w:val="20"/>
              </w:rPr>
              <w:t>Média</w:t>
            </w:r>
          </w:p>
        </w:tc>
      </w:tr>
      <w:tr w:rsidR="00236CA5" w:rsidRPr="00BD4CDC" w:rsidTr="00D532B2">
        <w:trPr>
          <w:trHeight w:val="606"/>
        </w:trPr>
        <w:tc>
          <w:tcPr>
            <w:tcW w:w="567" w:type="dxa"/>
            <w:vMerge/>
            <w:shd w:val="clear" w:color="auto" w:fill="D9D9D9" w:themeFill="background1" w:themeFillShade="D9"/>
          </w:tcPr>
          <w:p w:rsidR="00236CA5" w:rsidRPr="00BD4CDC" w:rsidRDefault="00236CA5"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236CA5" w:rsidRPr="00BD4CDC" w:rsidRDefault="00236CA5"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AC6970">
              <w:rPr>
                <w:rFonts w:ascii="Century Gothic" w:hAnsi="Century Gothic"/>
                <w:sz w:val="20"/>
                <w:szCs w:val="20"/>
              </w:rPr>
              <w:t>Curto</w:t>
            </w:r>
          </w:p>
        </w:tc>
      </w:tr>
    </w:tbl>
    <w:p w:rsidR="00236CA5" w:rsidRPr="00AF477E" w:rsidRDefault="00236CA5"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AF477E">
        <w:rPr>
          <w:rFonts w:ascii="Century Gothic" w:hAnsi="Century Gothic"/>
          <w:sz w:val="20"/>
          <w:szCs w:val="20"/>
        </w:rPr>
        <w:t xml:space="preserve">Sugere-se debater junto aos gestores quais são os indicadores de </w:t>
      </w:r>
      <w:proofErr w:type="gramStart"/>
      <w:r w:rsidRPr="00AF477E">
        <w:rPr>
          <w:rFonts w:ascii="Century Gothic" w:hAnsi="Century Gothic"/>
          <w:sz w:val="20"/>
          <w:szCs w:val="20"/>
        </w:rPr>
        <w:t>performance</w:t>
      </w:r>
      <w:proofErr w:type="gramEnd"/>
      <w:r>
        <w:rPr>
          <w:rFonts w:ascii="Century Gothic" w:hAnsi="Century Gothic"/>
          <w:sz w:val="20"/>
          <w:szCs w:val="20"/>
        </w:rPr>
        <w:t xml:space="preserve"> (KPI)</w:t>
      </w:r>
      <w:r w:rsidRPr="00AF477E">
        <w:rPr>
          <w:rFonts w:ascii="Century Gothic" w:hAnsi="Century Gothic"/>
          <w:sz w:val="20"/>
          <w:szCs w:val="20"/>
        </w:rPr>
        <w:t xml:space="preserve"> mais adequados e quais as visões executivas e/ou gerenciais por eles desejadas. O objetivo é </w:t>
      </w:r>
      <w:r>
        <w:rPr>
          <w:rFonts w:ascii="Century Gothic" w:hAnsi="Century Gothic"/>
          <w:sz w:val="20"/>
          <w:szCs w:val="20"/>
        </w:rPr>
        <w:t>revisar</w:t>
      </w:r>
      <w:r w:rsidRPr="00AF477E">
        <w:rPr>
          <w:rFonts w:ascii="Century Gothic" w:hAnsi="Century Gothic"/>
          <w:sz w:val="20"/>
          <w:szCs w:val="20"/>
        </w:rPr>
        <w:t xml:space="preserve"> </w:t>
      </w:r>
      <w:r>
        <w:rPr>
          <w:rFonts w:ascii="Century Gothic" w:hAnsi="Century Gothic"/>
          <w:sz w:val="20"/>
          <w:szCs w:val="20"/>
        </w:rPr>
        <w:t>o c</w:t>
      </w:r>
      <w:r w:rsidRPr="00AF477E">
        <w:rPr>
          <w:rFonts w:ascii="Century Gothic" w:hAnsi="Century Gothic"/>
          <w:sz w:val="20"/>
          <w:szCs w:val="20"/>
        </w:rPr>
        <w:t xml:space="preserve">onjunto de indicadores </w:t>
      </w:r>
      <w:r>
        <w:rPr>
          <w:rFonts w:ascii="Century Gothic" w:hAnsi="Century Gothic"/>
          <w:sz w:val="20"/>
          <w:szCs w:val="20"/>
        </w:rPr>
        <w:t>de disponibilidade que seja mais significante</w:t>
      </w:r>
      <w:r w:rsidRPr="00AF477E">
        <w:rPr>
          <w:rFonts w:ascii="Century Gothic" w:hAnsi="Century Gothic"/>
          <w:sz w:val="20"/>
          <w:szCs w:val="20"/>
        </w:rPr>
        <w:t xml:space="preserve"> para o seu acompanhamento, </w:t>
      </w:r>
      <w:r>
        <w:rPr>
          <w:rFonts w:ascii="Century Gothic" w:hAnsi="Century Gothic"/>
          <w:sz w:val="20"/>
          <w:szCs w:val="20"/>
        </w:rPr>
        <w:t>e que possa</w:t>
      </w:r>
      <w:r w:rsidRPr="00AF477E">
        <w:rPr>
          <w:rFonts w:ascii="Century Gothic" w:hAnsi="Century Gothic"/>
          <w:sz w:val="20"/>
          <w:szCs w:val="20"/>
        </w:rPr>
        <w:t xml:space="preserve">, efetivamente, auxiliar </w:t>
      </w:r>
      <w:r>
        <w:rPr>
          <w:rFonts w:ascii="Century Gothic" w:hAnsi="Century Gothic"/>
          <w:sz w:val="20"/>
          <w:szCs w:val="20"/>
        </w:rPr>
        <w:t xml:space="preserve">o </w:t>
      </w:r>
      <w:r w:rsidRPr="00AF477E">
        <w:rPr>
          <w:rFonts w:ascii="Century Gothic" w:hAnsi="Century Gothic"/>
          <w:sz w:val="20"/>
          <w:szCs w:val="20"/>
        </w:rPr>
        <w:t xml:space="preserve">seu trabalho de gestão. </w:t>
      </w:r>
    </w:p>
    <w:p w:rsidR="00236CA5" w:rsidRDefault="00236CA5" w:rsidP="00236CA5">
      <w:pPr>
        <w:pStyle w:val="PargrafodaLista"/>
        <w:spacing w:before="120" w:after="120"/>
        <w:ind w:left="714"/>
        <w:contextualSpacing w:val="0"/>
        <w:jc w:val="both"/>
      </w:pPr>
    </w:p>
    <w:p w:rsidR="00D532B2" w:rsidRDefault="00D532B2" w:rsidP="00236CA5">
      <w:pPr>
        <w:pStyle w:val="PargrafodaLista"/>
        <w:spacing w:before="120" w:after="120"/>
        <w:ind w:left="714"/>
        <w:contextualSpacing w:val="0"/>
        <w:jc w:val="both"/>
      </w:pPr>
    </w:p>
    <w:p w:rsidR="00D532B2" w:rsidRDefault="00D532B2" w:rsidP="00236CA5">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236CA5" w:rsidRPr="00BD4CDC" w:rsidTr="00D532B2">
        <w:trPr>
          <w:trHeight w:val="605"/>
        </w:trPr>
        <w:tc>
          <w:tcPr>
            <w:tcW w:w="567" w:type="dxa"/>
            <w:vMerge w:val="restart"/>
            <w:shd w:val="clear" w:color="auto" w:fill="D9D9D9" w:themeFill="background1" w:themeFillShade="D9"/>
            <w:vAlign w:val="center"/>
          </w:tcPr>
          <w:p w:rsidR="00236CA5" w:rsidRPr="00AC6970" w:rsidRDefault="00236CA5" w:rsidP="00D84374">
            <w:pPr>
              <w:spacing w:before="120" w:after="120"/>
              <w:jc w:val="center"/>
              <w:rPr>
                <w:rFonts w:ascii="Century Gothic" w:hAnsi="Century Gothic"/>
                <w:b/>
                <w:sz w:val="20"/>
                <w:szCs w:val="20"/>
              </w:rPr>
            </w:pPr>
            <w:proofErr w:type="gramStart"/>
            <w:r w:rsidRPr="00AC6970">
              <w:rPr>
                <w:rFonts w:ascii="Century Gothic" w:hAnsi="Century Gothic"/>
                <w:b/>
                <w:sz w:val="20"/>
                <w:szCs w:val="20"/>
              </w:rPr>
              <w:lastRenderedPageBreak/>
              <w:t>7</w:t>
            </w:r>
            <w:proofErr w:type="gramEnd"/>
          </w:p>
        </w:tc>
        <w:tc>
          <w:tcPr>
            <w:tcW w:w="6769" w:type="dxa"/>
            <w:vMerge w:val="restart"/>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Pr>
                <w:rFonts w:ascii="Century Gothic" w:hAnsi="Century Gothic"/>
                <w:sz w:val="20"/>
                <w:szCs w:val="20"/>
              </w:rPr>
              <w:t xml:space="preserve">Acompanhar o andamento do processo de Gerenciamento da Disponibilidade através da utilização de indicadores de </w:t>
            </w:r>
            <w:proofErr w:type="gramStart"/>
            <w:r>
              <w:rPr>
                <w:rFonts w:ascii="Century Gothic" w:hAnsi="Century Gothic"/>
                <w:sz w:val="20"/>
                <w:szCs w:val="20"/>
              </w:rPr>
              <w:t>performance</w:t>
            </w:r>
            <w:proofErr w:type="gramEnd"/>
            <w:r>
              <w:rPr>
                <w:rFonts w:ascii="Century Gothic" w:hAnsi="Century Gothic"/>
                <w:sz w:val="20"/>
                <w:szCs w:val="20"/>
              </w:rPr>
              <w:t xml:space="preserve"> (KPI) previamente definidos e acordados entre os participantes.</w:t>
            </w:r>
          </w:p>
        </w:tc>
        <w:tc>
          <w:tcPr>
            <w:tcW w:w="2020" w:type="dxa"/>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AC6970">
              <w:rPr>
                <w:rFonts w:ascii="Century Gothic" w:hAnsi="Century Gothic"/>
                <w:sz w:val="20"/>
                <w:szCs w:val="20"/>
              </w:rPr>
              <w:t>Média</w:t>
            </w:r>
          </w:p>
        </w:tc>
      </w:tr>
      <w:tr w:rsidR="00236CA5" w:rsidRPr="00BD4CDC" w:rsidTr="00D532B2">
        <w:trPr>
          <w:trHeight w:val="606"/>
        </w:trPr>
        <w:tc>
          <w:tcPr>
            <w:tcW w:w="567" w:type="dxa"/>
            <w:vMerge/>
            <w:shd w:val="clear" w:color="auto" w:fill="D9D9D9" w:themeFill="background1" w:themeFillShade="D9"/>
          </w:tcPr>
          <w:p w:rsidR="00236CA5" w:rsidRPr="00BD4CDC" w:rsidRDefault="00236CA5"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236CA5" w:rsidRPr="00BD4CDC" w:rsidRDefault="00236CA5"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AC6970">
              <w:rPr>
                <w:rFonts w:ascii="Century Gothic" w:hAnsi="Century Gothic"/>
                <w:sz w:val="20"/>
                <w:szCs w:val="20"/>
              </w:rPr>
              <w:t>Médio</w:t>
            </w:r>
          </w:p>
        </w:tc>
      </w:tr>
    </w:tbl>
    <w:p w:rsidR="00236CA5" w:rsidRPr="00AF477E" w:rsidRDefault="00236CA5"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AF477E">
        <w:rPr>
          <w:rFonts w:ascii="Century Gothic" w:hAnsi="Century Gothic"/>
          <w:sz w:val="20"/>
          <w:szCs w:val="20"/>
        </w:rPr>
        <w:t xml:space="preserve">Sugere-se debater junto aos gestores quais são os indicadores de </w:t>
      </w:r>
      <w:proofErr w:type="gramStart"/>
      <w:r w:rsidRPr="00AF477E">
        <w:rPr>
          <w:rFonts w:ascii="Century Gothic" w:hAnsi="Century Gothic"/>
          <w:sz w:val="20"/>
          <w:szCs w:val="20"/>
        </w:rPr>
        <w:t>performance</w:t>
      </w:r>
      <w:proofErr w:type="gramEnd"/>
      <w:r>
        <w:rPr>
          <w:rFonts w:ascii="Century Gothic" w:hAnsi="Century Gothic"/>
          <w:sz w:val="20"/>
          <w:szCs w:val="20"/>
        </w:rPr>
        <w:t xml:space="preserve"> (KPI)</w:t>
      </w:r>
      <w:r w:rsidRPr="00AF477E">
        <w:rPr>
          <w:rFonts w:ascii="Century Gothic" w:hAnsi="Century Gothic"/>
          <w:sz w:val="20"/>
          <w:szCs w:val="20"/>
        </w:rPr>
        <w:t xml:space="preserve"> mais adequados e quais as visões executivas e/ou gerenciais por eles desejadas. O objetivo é </w:t>
      </w:r>
      <w:r>
        <w:rPr>
          <w:rFonts w:ascii="Century Gothic" w:hAnsi="Century Gothic"/>
          <w:sz w:val="20"/>
          <w:szCs w:val="20"/>
        </w:rPr>
        <w:t>revisar</w:t>
      </w:r>
      <w:r w:rsidRPr="00AF477E">
        <w:rPr>
          <w:rFonts w:ascii="Century Gothic" w:hAnsi="Century Gothic"/>
          <w:sz w:val="20"/>
          <w:szCs w:val="20"/>
        </w:rPr>
        <w:t xml:space="preserve"> </w:t>
      </w:r>
      <w:r>
        <w:rPr>
          <w:rFonts w:ascii="Century Gothic" w:hAnsi="Century Gothic"/>
          <w:sz w:val="20"/>
          <w:szCs w:val="20"/>
        </w:rPr>
        <w:t>o c</w:t>
      </w:r>
      <w:r w:rsidRPr="00AF477E">
        <w:rPr>
          <w:rFonts w:ascii="Century Gothic" w:hAnsi="Century Gothic"/>
          <w:sz w:val="20"/>
          <w:szCs w:val="20"/>
        </w:rPr>
        <w:t xml:space="preserve">onjunto de indicadores </w:t>
      </w:r>
      <w:r>
        <w:rPr>
          <w:rFonts w:ascii="Century Gothic" w:hAnsi="Century Gothic"/>
          <w:sz w:val="20"/>
          <w:szCs w:val="20"/>
        </w:rPr>
        <w:t>de disponibilidade que seja mais significante</w:t>
      </w:r>
      <w:r w:rsidRPr="00AF477E">
        <w:rPr>
          <w:rFonts w:ascii="Century Gothic" w:hAnsi="Century Gothic"/>
          <w:sz w:val="20"/>
          <w:szCs w:val="20"/>
        </w:rPr>
        <w:t xml:space="preserve"> para o seu acompanhamento, </w:t>
      </w:r>
      <w:r>
        <w:rPr>
          <w:rFonts w:ascii="Century Gothic" w:hAnsi="Century Gothic"/>
          <w:sz w:val="20"/>
          <w:szCs w:val="20"/>
        </w:rPr>
        <w:t>e que possa</w:t>
      </w:r>
      <w:r w:rsidRPr="00AF477E">
        <w:rPr>
          <w:rFonts w:ascii="Century Gothic" w:hAnsi="Century Gothic"/>
          <w:sz w:val="20"/>
          <w:szCs w:val="20"/>
        </w:rPr>
        <w:t xml:space="preserve">, efetivamente, auxiliar </w:t>
      </w:r>
      <w:r>
        <w:rPr>
          <w:rFonts w:ascii="Century Gothic" w:hAnsi="Century Gothic"/>
          <w:sz w:val="20"/>
          <w:szCs w:val="20"/>
        </w:rPr>
        <w:t xml:space="preserve">o </w:t>
      </w:r>
      <w:r w:rsidRPr="00AF477E">
        <w:rPr>
          <w:rFonts w:ascii="Century Gothic" w:hAnsi="Century Gothic"/>
          <w:sz w:val="20"/>
          <w:szCs w:val="20"/>
        </w:rPr>
        <w:t xml:space="preserve">seu trabalho de gestão. </w:t>
      </w:r>
    </w:p>
    <w:p w:rsidR="00236CA5" w:rsidRDefault="00236CA5" w:rsidP="00236CA5">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236CA5" w:rsidRPr="00BD4CDC" w:rsidTr="00D532B2">
        <w:trPr>
          <w:trHeight w:val="485"/>
        </w:trPr>
        <w:tc>
          <w:tcPr>
            <w:tcW w:w="567" w:type="dxa"/>
            <w:vMerge w:val="restart"/>
            <w:shd w:val="clear" w:color="auto" w:fill="D9D9D9" w:themeFill="background1" w:themeFillShade="D9"/>
            <w:vAlign w:val="center"/>
          </w:tcPr>
          <w:p w:rsidR="00236CA5" w:rsidRPr="00AC6970" w:rsidRDefault="00236CA5" w:rsidP="00D84374">
            <w:pPr>
              <w:spacing w:before="120" w:after="120"/>
              <w:jc w:val="center"/>
              <w:rPr>
                <w:rFonts w:ascii="Century Gothic" w:hAnsi="Century Gothic"/>
                <w:b/>
                <w:sz w:val="20"/>
                <w:szCs w:val="20"/>
              </w:rPr>
            </w:pPr>
            <w:proofErr w:type="gramStart"/>
            <w:r w:rsidRPr="00AC6970">
              <w:rPr>
                <w:rFonts w:ascii="Century Gothic" w:hAnsi="Century Gothic"/>
                <w:b/>
                <w:sz w:val="20"/>
                <w:szCs w:val="20"/>
              </w:rPr>
              <w:t>8</w:t>
            </w:r>
            <w:proofErr w:type="gramEnd"/>
          </w:p>
        </w:tc>
        <w:tc>
          <w:tcPr>
            <w:tcW w:w="6769" w:type="dxa"/>
            <w:vMerge w:val="restart"/>
            <w:shd w:val="clear" w:color="auto" w:fill="D9D9D9" w:themeFill="background1" w:themeFillShade="D9"/>
            <w:vAlign w:val="center"/>
          </w:tcPr>
          <w:p w:rsidR="00236CA5" w:rsidRPr="00BD4CDC" w:rsidRDefault="00236CA5" w:rsidP="00AC6970">
            <w:pPr>
              <w:spacing w:before="120" w:after="120"/>
              <w:rPr>
                <w:rFonts w:ascii="Century Gothic" w:hAnsi="Century Gothic"/>
                <w:sz w:val="20"/>
                <w:szCs w:val="20"/>
              </w:rPr>
            </w:pPr>
            <w:proofErr w:type="gramStart"/>
            <w:r w:rsidRPr="00BD4CDC">
              <w:rPr>
                <w:rFonts w:ascii="Century Gothic" w:hAnsi="Century Gothic"/>
                <w:sz w:val="20"/>
                <w:szCs w:val="20"/>
              </w:rPr>
              <w:t>Implementar</w:t>
            </w:r>
            <w:proofErr w:type="gramEnd"/>
            <w:r w:rsidRPr="00BD4CDC">
              <w:rPr>
                <w:rFonts w:ascii="Century Gothic" w:hAnsi="Century Gothic"/>
                <w:sz w:val="20"/>
                <w:szCs w:val="20"/>
              </w:rPr>
              <w:t xml:space="preserve"> ações proativas com foco em Gerenciamento da </w:t>
            </w:r>
            <w:r>
              <w:rPr>
                <w:rFonts w:ascii="Century Gothic" w:hAnsi="Century Gothic"/>
                <w:sz w:val="20"/>
                <w:szCs w:val="20"/>
              </w:rPr>
              <w:t>Disponibilidade</w:t>
            </w:r>
            <w:r w:rsidRPr="00BD4CDC">
              <w:rPr>
                <w:rFonts w:ascii="Century Gothic" w:hAnsi="Century Gothic"/>
                <w:sz w:val="20"/>
                <w:szCs w:val="20"/>
              </w:rPr>
              <w:t xml:space="preserve"> de componentes e </w:t>
            </w:r>
            <w:r w:rsidR="00AC6970">
              <w:rPr>
                <w:rFonts w:ascii="Century Gothic" w:hAnsi="Century Gothic"/>
                <w:sz w:val="20"/>
                <w:szCs w:val="20"/>
              </w:rPr>
              <w:t>S</w:t>
            </w:r>
            <w:r w:rsidRPr="00BD4CDC">
              <w:rPr>
                <w:rFonts w:ascii="Century Gothic" w:hAnsi="Century Gothic"/>
                <w:sz w:val="20"/>
                <w:szCs w:val="20"/>
              </w:rPr>
              <w:t>erviços de TI</w:t>
            </w:r>
            <w:r>
              <w:rPr>
                <w:rFonts w:ascii="Century Gothic" w:hAnsi="Century Gothic"/>
                <w:sz w:val="20"/>
                <w:szCs w:val="20"/>
              </w:rPr>
              <w:t>.</w:t>
            </w:r>
          </w:p>
        </w:tc>
        <w:tc>
          <w:tcPr>
            <w:tcW w:w="2020" w:type="dxa"/>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AC6970">
              <w:rPr>
                <w:rFonts w:ascii="Century Gothic" w:hAnsi="Century Gothic"/>
                <w:sz w:val="20"/>
                <w:szCs w:val="20"/>
              </w:rPr>
              <w:t>Alta</w:t>
            </w:r>
          </w:p>
        </w:tc>
      </w:tr>
      <w:tr w:rsidR="00236CA5" w:rsidRPr="00BD4CDC" w:rsidTr="00D532B2">
        <w:trPr>
          <w:trHeight w:val="485"/>
        </w:trPr>
        <w:tc>
          <w:tcPr>
            <w:tcW w:w="567" w:type="dxa"/>
            <w:vMerge/>
            <w:shd w:val="clear" w:color="auto" w:fill="D9D9D9" w:themeFill="background1" w:themeFillShade="D9"/>
          </w:tcPr>
          <w:p w:rsidR="00236CA5" w:rsidRPr="00BD4CDC" w:rsidRDefault="00236CA5"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236CA5" w:rsidRPr="00BD4CDC" w:rsidRDefault="00236CA5"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AC6970">
              <w:rPr>
                <w:rFonts w:ascii="Century Gothic" w:hAnsi="Century Gothic"/>
                <w:sz w:val="20"/>
                <w:szCs w:val="20"/>
              </w:rPr>
              <w:t>Médio</w:t>
            </w:r>
          </w:p>
        </w:tc>
      </w:tr>
    </w:tbl>
    <w:p w:rsidR="00236CA5" w:rsidRPr="001D0043" w:rsidRDefault="00236CA5" w:rsidP="009863F8">
      <w:pPr>
        <w:pStyle w:val="PargrafodaLista"/>
        <w:numPr>
          <w:ilvl w:val="0"/>
          <w:numId w:val="20"/>
        </w:numPr>
        <w:spacing w:before="120" w:after="120" w:line="276" w:lineRule="auto"/>
        <w:contextualSpacing w:val="0"/>
        <w:jc w:val="both"/>
      </w:pPr>
      <w:r w:rsidRPr="00031641">
        <w:rPr>
          <w:rFonts w:ascii="Century Gothic" w:hAnsi="Century Gothic"/>
          <w:sz w:val="20"/>
          <w:szCs w:val="20"/>
        </w:rPr>
        <w:t xml:space="preserve">O efetivo gerenciamento da disponibilidade dos serviços e recursos computacionais em operação deve ir além dos monitoramentos e ações remediadoras realizadas mediante indisponibilidades, proporcionando e motivando ações </w:t>
      </w:r>
      <w:r>
        <w:rPr>
          <w:rFonts w:ascii="Century Gothic" w:hAnsi="Century Gothic"/>
          <w:sz w:val="20"/>
          <w:szCs w:val="20"/>
        </w:rPr>
        <w:t xml:space="preserve">proativas </w:t>
      </w:r>
      <w:r w:rsidRPr="00031641">
        <w:rPr>
          <w:rFonts w:ascii="Century Gothic" w:hAnsi="Century Gothic"/>
          <w:sz w:val="20"/>
          <w:szCs w:val="20"/>
        </w:rPr>
        <w:t>tais como</w:t>
      </w:r>
      <w:r>
        <w:rPr>
          <w:rFonts w:ascii="Century Gothic" w:hAnsi="Century Gothic"/>
          <w:sz w:val="20"/>
          <w:szCs w:val="20"/>
        </w:rPr>
        <w:t>:</w:t>
      </w:r>
      <w:r w:rsidRPr="00031641">
        <w:rPr>
          <w:rFonts w:ascii="Century Gothic" w:hAnsi="Century Gothic"/>
          <w:sz w:val="20"/>
          <w:szCs w:val="20"/>
        </w:rPr>
        <w:t xml:space="preserve"> </w:t>
      </w:r>
    </w:p>
    <w:p w:rsidR="00236CA5" w:rsidRPr="001D0043" w:rsidRDefault="00236CA5" w:rsidP="009863F8">
      <w:pPr>
        <w:pStyle w:val="PargrafodaLista"/>
        <w:numPr>
          <w:ilvl w:val="1"/>
          <w:numId w:val="20"/>
        </w:numPr>
        <w:spacing w:before="120" w:after="120" w:line="276" w:lineRule="auto"/>
        <w:ind w:left="1434" w:hanging="357"/>
        <w:jc w:val="both"/>
      </w:pPr>
      <w:r w:rsidRPr="00031641">
        <w:rPr>
          <w:rFonts w:ascii="Century Gothic" w:hAnsi="Century Gothic"/>
          <w:sz w:val="20"/>
          <w:szCs w:val="20"/>
        </w:rPr>
        <w:t>Avaliação e gerenciamento de riscos</w:t>
      </w:r>
      <w:r>
        <w:rPr>
          <w:rFonts w:ascii="Century Gothic" w:hAnsi="Century Gothic"/>
          <w:sz w:val="20"/>
          <w:szCs w:val="20"/>
        </w:rPr>
        <w:t xml:space="preserve">; </w:t>
      </w:r>
    </w:p>
    <w:p w:rsidR="00236CA5" w:rsidRPr="001D0043" w:rsidRDefault="00236CA5" w:rsidP="009863F8">
      <w:pPr>
        <w:pStyle w:val="PargrafodaLista"/>
        <w:numPr>
          <w:ilvl w:val="1"/>
          <w:numId w:val="20"/>
        </w:numPr>
        <w:spacing w:before="120" w:after="120" w:line="276" w:lineRule="auto"/>
        <w:ind w:left="1434" w:hanging="357"/>
        <w:jc w:val="both"/>
      </w:pPr>
      <w:proofErr w:type="gramStart"/>
      <w:r>
        <w:rPr>
          <w:rFonts w:ascii="Century Gothic" w:hAnsi="Century Gothic"/>
          <w:sz w:val="20"/>
          <w:szCs w:val="20"/>
        </w:rPr>
        <w:t>Implementação</w:t>
      </w:r>
      <w:proofErr w:type="gramEnd"/>
      <w:r>
        <w:rPr>
          <w:rFonts w:ascii="Century Gothic" w:hAnsi="Century Gothic"/>
          <w:sz w:val="20"/>
          <w:szCs w:val="20"/>
        </w:rPr>
        <w:t xml:space="preserve"> de contramedidas aos riscos;</w:t>
      </w:r>
      <w:r w:rsidRPr="00031641">
        <w:rPr>
          <w:rFonts w:ascii="Century Gothic" w:hAnsi="Century Gothic"/>
          <w:sz w:val="20"/>
          <w:szCs w:val="20"/>
        </w:rPr>
        <w:t xml:space="preserve"> </w:t>
      </w:r>
    </w:p>
    <w:p w:rsidR="00236CA5" w:rsidRPr="004E58F6" w:rsidRDefault="00236CA5" w:rsidP="009863F8">
      <w:pPr>
        <w:pStyle w:val="PargrafodaLista"/>
        <w:numPr>
          <w:ilvl w:val="1"/>
          <w:numId w:val="20"/>
        </w:numPr>
        <w:spacing w:before="120" w:after="120" w:line="276" w:lineRule="auto"/>
        <w:ind w:left="1434" w:hanging="357"/>
        <w:jc w:val="both"/>
      </w:pPr>
      <w:r>
        <w:rPr>
          <w:rFonts w:ascii="Century Gothic" w:hAnsi="Century Gothic"/>
          <w:sz w:val="20"/>
          <w:szCs w:val="20"/>
        </w:rPr>
        <w:t>Utilização de técnicas de análise de falhas, como:</w:t>
      </w:r>
    </w:p>
    <w:p w:rsidR="00236CA5" w:rsidRPr="004E58F6" w:rsidRDefault="00236CA5" w:rsidP="009863F8">
      <w:pPr>
        <w:pStyle w:val="PargrafodaLista"/>
        <w:numPr>
          <w:ilvl w:val="2"/>
          <w:numId w:val="20"/>
        </w:numPr>
        <w:spacing w:before="120" w:after="120" w:line="276" w:lineRule="auto"/>
        <w:jc w:val="both"/>
      </w:pPr>
      <w:r>
        <w:rPr>
          <w:rFonts w:ascii="Century Gothic" w:hAnsi="Century Gothic"/>
          <w:sz w:val="20"/>
          <w:szCs w:val="20"/>
        </w:rPr>
        <w:t>Análise de Falha de Serviço;</w:t>
      </w:r>
    </w:p>
    <w:p w:rsidR="00236CA5" w:rsidRDefault="00236CA5" w:rsidP="009863F8">
      <w:pPr>
        <w:pStyle w:val="PargrafodaLista"/>
        <w:numPr>
          <w:ilvl w:val="2"/>
          <w:numId w:val="20"/>
        </w:numPr>
        <w:spacing w:before="120" w:after="120" w:line="276" w:lineRule="auto"/>
        <w:jc w:val="both"/>
        <w:rPr>
          <w:rFonts w:ascii="Century Gothic" w:hAnsi="Century Gothic"/>
          <w:sz w:val="20"/>
          <w:szCs w:val="20"/>
        </w:rPr>
      </w:pPr>
      <w:r w:rsidRPr="004E58F6">
        <w:rPr>
          <w:rFonts w:ascii="Century Gothic" w:hAnsi="Century Gothic"/>
          <w:sz w:val="20"/>
          <w:szCs w:val="20"/>
        </w:rPr>
        <w:t>Análise de Impacto de Falhas em Componentes</w:t>
      </w:r>
      <w:r>
        <w:rPr>
          <w:rFonts w:ascii="Century Gothic" w:hAnsi="Century Gothic"/>
          <w:sz w:val="20"/>
          <w:szCs w:val="20"/>
        </w:rPr>
        <w:t>;</w:t>
      </w:r>
    </w:p>
    <w:p w:rsidR="00236CA5" w:rsidRDefault="00236CA5" w:rsidP="009863F8">
      <w:pPr>
        <w:pStyle w:val="PargrafodaLista"/>
        <w:numPr>
          <w:ilvl w:val="2"/>
          <w:numId w:val="20"/>
        </w:numPr>
        <w:spacing w:before="120" w:after="120" w:line="276" w:lineRule="auto"/>
        <w:jc w:val="both"/>
        <w:rPr>
          <w:rFonts w:ascii="Century Gothic" w:hAnsi="Century Gothic"/>
          <w:sz w:val="20"/>
          <w:szCs w:val="20"/>
        </w:rPr>
      </w:pPr>
      <w:r>
        <w:rPr>
          <w:rFonts w:ascii="Century Gothic" w:hAnsi="Century Gothic"/>
          <w:sz w:val="20"/>
          <w:szCs w:val="20"/>
        </w:rPr>
        <w:t>Análise do Ponto Único de Falhas;</w:t>
      </w:r>
    </w:p>
    <w:p w:rsidR="00236CA5" w:rsidRPr="004E58F6" w:rsidRDefault="00236CA5" w:rsidP="009863F8">
      <w:pPr>
        <w:pStyle w:val="PargrafodaLista"/>
        <w:numPr>
          <w:ilvl w:val="2"/>
          <w:numId w:val="20"/>
        </w:numPr>
        <w:spacing w:before="120" w:after="120" w:line="276" w:lineRule="auto"/>
        <w:jc w:val="both"/>
        <w:rPr>
          <w:rFonts w:ascii="Century Gothic" w:hAnsi="Century Gothic"/>
          <w:sz w:val="20"/>
          <w:szCs w:val="20"/>
        </w:rPr>
      </w:pPr>
      <w:r>
        <w:rPr>
          <w:rFonts w:ascii="Century Gothic" w:hAnsi="Century Gothic"/>
          <w:sz w:val="20"/>
          <w:szCs w:val="20"/>
        </w:rPr>
        <w:t>Análise da Árvore de Falhas;</w:t>
      </w:r>
    </w:p>
    <w:p w:rsidR="00236CA5" w:rsidRPr="001D0043" w:rsidRDefault="00236CA5" w:rsidP="009863F8">
      <w:pPr>
        <w:pStyle w:val="PargrafodaLista"/>
        <w:numPr>
          <w:ilvl w:val="1"/>
          <w:numId w:val="20"/>
        </w:numPr>
        <w:spacing w:before="120" w:after="120" w:line="276" w:lineRule="auto"/>
        <w:ind w:left="1434" w:hanging="357"/>
        <w:jc w:val="both"/>
      </w:pPr>
      <w:r w:rsidRPr="00031641">
        <w:rPr>
          <w:rFonts w:ascii="Century Gothic" w:hAnsi="Century Gothic"/>
          <w:sz w:val="20"/>
          <w:szCs w:val="20"/>
        </w:rPr>
        <w:t>Identificação</w:t>
      </w:r>
      <w:r>
        <w:rPr>
          <w:rFonts w:ascii="Century Gothic" w:hAnsi="Century Gothic"/>
          <w:sz w:val="20"/>
          <w:szCs w:val="20"/>
        </w:rPr>
        <w:t xml:space="preserve">, antecipação e prevenção de falhas nos componentes; </w:t>
      </w:r>
    </w:p>
    <w:p w:rsidR="00236CA5" w:rsidRPr="004E58F6" w:rsidRDefault="00236CA5" w:rsidP="009863F8">
      <w:pPr>
        <w:pStyle w:val="PargrafodaLista"/>
        <w:numPr>
          <w:ilvl w:val="1"/>
          <w:numId w:val="20"/>
        </w:numPr>
        <w:spacing w:before="120" w:after="120" w:line="276" w:lineRule="auto"/>
        <w:ind w:left="1434" w:hanging="357"/>
        <w:jc w:val="both"/>
      </w:pPr>
      <w:r>
        <w:rPr>
          <w:rFonts w:ascii="Century Gothic" w:hAnsi="Century Gothic"/>
          <w:sz w:val="20"/>
          <w:szCs w:val="20"/>
        </w:rPr>
        <w:t xml:space="preserve">Revisão e testes de </w:t>
      </w:r>
      <w:proofErr w:type="spellStart"/>
      <w:r>
        <w:rPr>
          <w:rFonts w:ascii="Century Gothic" w:hAnsi="Century Gothic"/>
          <w:sz w:val="20"/>
          <w:szCs w:val="20"/>
        </w:rPr>
        <w:t>resiliência</w:t>
      </w:r>
      <w:proofErr w:type="spellEnd"/>
      <w:r>
        <w:rPr>
          <w:rFonts w:ascii="Century Gothic" w:hAnsi="Century Gothic"/>
          <w:sz w:val="20"/>
          <w:szCs w:val="20"/>
        </w:rPr>
        <w:t xml:space="preserve"> nos componentes; </w:t>
      </w:r>
    </w:p>
    <w:p w:rsidR="00236CA5" w:rsidRPr="00031641" w:rsidRDefault="00236CA5" w:rsidP="009863F8">
      <w:pPr>
        <w:pStyle w:val="PargrafodaLista"/>
        <w:numPr>
          <w:ilvl w:val="1"/>
          <w:numId w:val="20"/>
        </w:numPr>
        <w:spacing w:before="120" w:after="120" w:line="276" w:lineRule="auto"/>
        <w:ind w:left="1434" w:hanging="357"/>
        <w:jc w:val="both"/>
      </w:pPr>
      <w:r>
        <w:rPr>
          <w:rFonts w:ascii="Century Gothic" w:hAnsi="Century Gothic"/>
          <w:sz w:val="20"/>
          <w:szCs w:val="20"/>
        </w:rPr>
        <w:t>Entre outras.</w:t>
      </w:r>
    </w:p>
    <w:p w:rsidR="00236CA5" w:rsidRDefault="00236CA5" w:rsidP="00236CA5">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236CA5" w:rsidRPr="00BD4CDC" w:rsidTr="00AC6970">
        <w:trPr>
          <w:trHeight w:val="605"/>
        </w:trPr>
        <w:tc>
          <w:tcPr>
            <w:tcW w:w="567" w:type="dxa"/>
            <w:vMerge w:val="restart"/>
            <w:shd w:val="clear" w:color="auto" w:fill="D9D9D9" w:themeFill="background1" w:themeFillShade="D9"/>
            <w:vAlign w:val="center"/>
          </w:tcPr>
          <w:p w:rsidR="00236CA5" w:rsidRPr="00AC6970" w:rsidRDefault="00236CA5" w:rsidP="00D84374">
            <w:pPr>
              <w:spacing w:before="120" w:after="120"/>
              <w:jc w:val="center"/>
              <w:rPr>
                <w:rFonts w:ascii="Century Gothic" w:hAnsi="Century Gothic"/>
                <w:b/>
                <w:sz w:val="20"/>
                <w:szCs w:val="20"/>
              </w:rPr>
            </w:pPr>
            <w:proofErr w:type="gramStart"/>
            <w:r w:rsidRPr="00AC6970">
              <w:rPr>
                <w:rFonts w:ascii="Century Gothic" w:hAnsi="Century Gothic"/>
                <w:b/>
                <w:sz w:val="20"/>
                <w:szCs w:val="20"/>
              </w:rPr>
              <w:t>9</w:t>
            </w:r>
            <w:proofErr w:type="gramEnd"/>
          </w:p>
        </w:tc>
        <w:tc>
          <w:tcPr>
            <w:tcW w:w="6769" w:type="dxa"/>
            <w:vMerge w:val="restart"/>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D4CDC">
              <w:rPr>
                <w:rFonts w:ascii="Century Gothic" w:hAnsi="Century Gothic"/>
                <w:sz w:val="20"/>
                <w:szCs w:val="20"/>
              </w:rPr>
              <w:t>Fortalecer as linhas de comunicação e relacionamento com as áreas de negócio</w:t>
            </w:r>
            <w:r>
              <w:rPr>
                <w:rFonts w:ascii="Century Gothic" w:hAnsi="Century Gothic"/>
                <w:sz w:val="20"/>
                <w:szCs w:val="20"/>
              </w:rPr>
              <w:t>,</w:t>
            </w:r>
            <w:r w:rsidRPr="00BD4CDC">
              <w:rPr>
                <w:rFonts w:ascii="Century Gothic" w:hAnsi="Century Gothic"/>
                <w:sz w:val="20"/>
                <w:szCs w:val="20"/>
              </w:rPr>
              <w:t xml:space="preserve"> ampliando o recebimento e promovendo a formalização dos requerimentos de </w:t>
            </w:r>
            <w:r>
              <w:rPr>
                <w:rFonts w:ascii="Century Gothic" w:hAnsi="Century Gothic"/>
                <w:sz w:val="20"/>
                <w:szCs w:val="20"/>
              </w:rPr>
              <w:t>disponibilidade</w:t>
            </w:r>
            <w:r w:rsidRPr="00BD4CDC">
              <w:rPr>
                <w:rFonts w:ascii="Century Gothic" w:hAnsi="Century Gothic"/>
                <w:sz w:val="20"/>
                <w:szCs w:val="20"/>
              </w:rPr>
              <w:t xml:space="preserve"> atuais e futuros</w:t>
            </w:r>
            <w:r>
              <w:rPr>
                <w:rFonts w:ascii="Century Gothic" w:hAnsi="Century Gothic"/>
                <w:sz w:val="20"/>
                <w:szCs w:val="20"/>
              </w:rPr>
              <w:t>.</w:t>
            </w:r>
          </w:p>
        </w:tc>
        <w:tc>
          <w:tcPr>
            <w:tcW w:w="2020" w:type="dxa"/>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AC6970">
              <w:rPr>
                <w:rFonts w:ascii="Century Gothic" w:hAnsi="Century Gothic"/>
                <w:sz w:val="20"/>
                <w:szCs w:val="20"/>
              </w:rPr>
              <w:t>Média</w:t>
            </w:r>
          </w:p>
        </w:tc>
      </w:tr>
      <w:tr w:rsidR="00236CA5" w:rsidRPr="00BD4CDC" w:rsidTr="00AC6970">
        <w:trPr>
          <w:trHeight w:val="606"/>
        </w:trPr>
        <w:tc>
          <w:tcPr>
            <w:tcW w:w="567" w:type="dxa"/>
            <w:vMerge/>
            <w:shd w:val="clear" w:color="auto" w:fill="D9D9D9" w:themeFill="background1" w:themeFillShade="D9"/>
          </w:tcPr>
          <w:p w:rsidR="00236CA5" w:rsidRPr="00BD4CDC" w:rsidRDefault="00236CA5"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236CA5" w:rsidRPr="00BD4CDC" w:rsidRDefault="00236CA5"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AC6970">
              <w:rPr>
                <w:rFonts w:ascii="Century Gothic" w:hAnsi="Century Gothic"/>
                <w:sz w:val="20"/>
                <w:szCs w:val="20"/>
              </w:rPr>
              <w:t>Curto</w:t>
            </w:r>
          </w:p>
        </w:tc>
      </w:tr>
    </w:tbl>
    <w:p w:rsidR="00236CA5" w:rsidRPr="00DD30C5" w:rsidRDefault="00236CA5" w:rsidP="009863F8">
      <w:pPr>
        <w:pStyle w:val="PargrafodaLista"/>
        <w:numPr>
          <w:ilvl w:val="0"/>
          <w:numId w:val="20"/>
        </w:numPr>
        <w:spacing w:before="120" w:after="120" w:line="276" w:lineRule="auto"/>
        <w:contextualSpacing w:val="0"/>
        <w:jc w:val="both"/>
      </w:pPr>
      <w:r>
        <w:rPr>
          <w:rFonts w:ascii="Century Gothic" w:hAnsi="Century Gothic"/>
          <w:sz w:val="20"/>
          <w:szCs w:val="20"/>
        </w:rPr>
        <w:t xml:space="preserve">De forma geral, os requerimentos de disponibilidade são discutidos entre as equipes de projetos, equipes técnicas e a alta gestão da Diretoria de </w:t>
      </w:r>
      <w:r w:rsidR="008C1992">
        <w:rPr>
          <w:rFonts w:ascii="Century Gothic" w:hAnsi="Century Gothic"/>
          <w:sz w:val="20"/>
          <w:szCs w:val="20"/>
        </w:rPr>
        <w:t>Infraestrutura</w:t>
      </w:r>
      <w:r>
        <w:rPr>
          <w:rFonts w:ascii="Century Gothic" w:hAnsi="Century Gothic"/>
          <w:sz w:val="20"/>
          <w:szCs w:val="20"/>
        </w:rPr>
        <w:t xml:space="preserve">. </w:t>
      </w:r>
    </w:p>
    <w:p w:rsidR="00236CA5" w:rsidRPr="00DD30C5" w:rsidRDefault="00236CA5" w:rsidP="009863F8">
      <w:pPr>
        <w:pStyle w:val="PargrafodaLista"/>
        <w:numPr>
          <w:ilvl w:val="0"/>
          <w:numId w:val="20"/>
        </w:numPr>
        <w:spacing w:before="120" w:after="120" w:line="276" w:lineRule="auto"/>
        <w:contextualSpacing w:val="0"/>
        <w:jc w:val="both"/>
      </w:pPr>
      <w:r>
        <w:rPr>
          <w:rFonts w:ascii="Century Gothic" w:hAnsi="Century Gothic"/>
          <w:sz w:val="20"/>
          <w:szCs w:val="20"/>
        </w:rPr>
        <w:t xml:space="preserve">Faz-se necessário estreitar e fortalecer o relacionamento direto com as áreas de negócio, possibilitando o recebimento dos requerimentos de disponibilidade a tempo certo, de forma que as providências (aquisições e/ou adequações necessárias) possam ser realizadas a contento, suprindo com excelência as expectativas relacionadas à disponibilidade dos </w:t>
      </w:r>
      <w:r w:rsidR="00DB28C4">
        <w:rPr>
          <w:rFonts w:ascii="Century Gothic" w:hAnsi="Century Gothic"/>
          <w:sz w:val="20"/>
          <w:szCs w:val="20"/>
        </w:rPr>
        <w:t>Serviços de TI</w:t>
      </w:r>
      <w:r>
        <w:rPr>
          <w:rFonts w:ascii="Century Gothic" w:hAnsi="Century Gothic"/>
          <w:sz w:val="20"/>
          <w:szCs w:val="20"/>
        </w:rPr>
        <w:t>.</w:t>
      </w:r>
    </w:p>
    <w:p w:rsidR="00236CA5" w:rsidRPr="008E04C9" w:rsidRDefault="00236CA5" w:rsidP="009863F8">
      <w:pPr>
        <w:pStyle w:val="PargrafodaLista"/>
        <w:numPr>
          <w:ilvl w:val="0"/>
          <w:numId w:val="20"/>
        </w:numPr>
        <w:spacing w:before="120" w:after="120" w:line="276" w:lineRule="auto"/>
        <w:contextualSpacing w:val="0"/>
        <w:jc w:val="both"/>
      </w:pPr>
      <w:r>
        <w:rPr>
          <w:rFonts w:ascii="Century Gothic" w:hAnsi="Century Gothic"/>
          <w:sz w:val="20"/>
          <w:szCs w:val="20"/>
        </w:rPr>
        <w:lastRenderedPageBreak/>
        <w:t>Além disso, intensificar este relacionamento também auxiliará nos entendimentos referentes às sazonalidades do negócio e também de eventuais ações ou demandas de negócio que possam representar impactos à disponibilidade dos serviços e componentes em operação.</w:t>
      </w:r>
    </w:p>
    <w:p w:rsidR="00236CA5" w:rsidRPr="008E04C9" w:rsidRDefault="00236CA5" w:rsidP="009863F8">
      <w:pPr>
        <w:pStyle w:val="PargrafodaLista"/>
        <w:numPr>
          <w:ilvl w:val="0"/>
          <w:numId w:val="20"/>
        </w:numPr>
        <w:spacing w:before="120" w:after="120" w:line="276" w:lineRule="auto"/>
        <w:contextualSpacing w:val="0"/>
        <w:jc w:val="both"/>
      </w:pPr>
      <w:r>
        <w:rPr>
          <w:rFonts w:ascii="Century Gothic" w:hAnsi="Century Gothic"/>
          <w:sz w:val="20"/>
          <w:szCs w:val="20"/>
        </w:rPr>
        <w:t>Cabe ressaltar que este relacionamento deve ser promovido em conjunto com as iniciativas do processo de Gerenciamento do Nível de Serviço, por onde são documentados os requerimentos de disponibilidade nos RNS (Requisitos de Nível de Serviço) e formalizados os acordos entre as partes nos ANS (Acordos de Nível de Serviço).</w:t>
      </w:r>
    </w:p>
    <w:p w:rsidR="00236CA5" w:rsidRDefault="00236CA5" w:rsidP="00236CA5">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236CA5" w:rsidRPr="00BD4CDC" w:rsidTr="00D532B2">
        <w:trPr>
          <w:trHeight w:val="605"/>
        </w:trPr>
        <w:tc>
          <w:tcPr>
            <w:tcW w:w="567" w:type="dxa"/>
            <w:vMerge w:val="restart"/>
            <w:shd w:val="clear" w:color="auto" w:fill="D9D9D9" w:themeFill="background1" w:themeFillShade="D9"/>
            <w:vAlign w:val="center"/>
          </w:tcPr>
          <w:p w:rsidR="00236CA5" w:rsidRPr="00AC6970" w:rsidRDefault="00236CA5" w:rsidP="00D84374">
            <w:pPr>
              <w:spacing w:before="120" w:after="120"/>
              <w:jc w:val="center"/>
              <w:rPr>
                <w:rFonts w:ascii="Century Gothic" w:hAnsi="Century Gothic"/>
                <w:b/>
                <w:sz w:val="20"/>
                <w:szCs w:val="20"/>
              </w:rPr>
            </w:pPr>
            <w:r w:rsidRPr="00AC6970">
              <w:rPr>
                <w:rFonts w:ascii="Century Gothic" w:hAnsi="Century Gothic"/>
                <w:b/>
                <w:sz w:val="20"/>
                <w:szCs w:val="20"/>
              </w:rPr>
              <w:t>10</w:t>
            </w:r>
          </w:p>
        </w:tc>
        <w:tc>
          <w:tcPr>
            <w:tcW w:w="6769" w:type="dxa"/>
            <w:vMerge w:val="restart"/>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Pr>
                <w:rFonts w:ascii="Century Gothic" w:hAnsi="Century Gothic"/>
                <w:sz w:val="20"/>
                <w:szCs w:val="20"/>
              </w:rPr>
              <w:t>Mapear e d</w:t>
            </w:r>
            <w:r w:rsidRPr="00B75B7E">
              <w:rPr>
                <w:rFonts w:ascii="Century Gothic" w:hAnsi="Century Gothic"/>
                <w:sz w:val="20"/>
                <w:szCs w:val="20"/>
              </w:rPr>
              <w:t>ocument</w:t>
            </w:r>
            <w:r>
              <w:rPr>
                <w:rFonts w:ascii="Century Gothic" w:hAnsi="Century Gothic"/>
                <w:sz w:val="20"/>
                <w:szCs w:val="20"/>
              </w:rPr>
              <w:t>ar as Funções Vitais ao Negócio</w:t>
            </w:r>
            <w:r w:rsidRPr="00B75B7E">
              <w:rPr>
                <w:rFonts w:ascii="Century Gothic" w:hAnsi="Century Gothic"/>
                <w:sz w:val="20"/>
                <w:szCs w:val="20"/>
              </w:rPr>
              <w:t xml:space="preserve"> </w:t>
            </w:r>
            <w:r>
              <w:rPr>
                <w:rFonts w:ascii="Century Gothic" w:hAnsi="Century Gothic"/>
                <w:sz w:val="20"/>
                <w:szCs w:val="20"/>
              </w:rPr>
              <w:t xml:space="preserve">relacionando-as aos Serviços de TI e </w:t>
            </w:r>
            <w:r w:rsidRPr="00B75B7E">
              <w:rPr>
                <w:rFonts w:ascii="Century Gothic" w:hAnsi="Century Gothic"/>
                <w:sz w:val="20"/>
                <w:szCs w:val="20"/>
              </w:rPr>
              <w:t>defin</w:t>
            </w:r>
            <w:r>
              <w:rPr>
                <w:rFonts w:ascii="Century Gothic" w:hAnsi="Century Gothic"/>
                <w:sz w:val="20"/>
                <w:szCs w:val="20"/>
              </w:rPr>
              <w:t>ir</w:t>
            </w:r>
            <w:r w:rsidRPr="00B75B7E">
              <w:rPr>
                <w:rFonts w:ascii="Century Gothic" w:hAnsi="Century Gothic"/>
                <w:sz w:val="20"/>
                <w:szCs w:val="20"/>
              </w:rPr>
              <w:t xml:space="preserve"> </w:t>
            </w:r>
            <w:r>
              <w:rPr>
                <w:rFonts w:ascii="Century Gothic" w:hAnsi="Century Gothic"/>
                <w:sz w:val="20"/>
                <w:szCs w:val="20"/>
              </w:rPr>
              <w:t>os planejamentos e objetivos de disponibilidade mais adequados para cada serviço.</w:t>
            </w:r>
          </w:p>
        </w:tc>
        <w:tc>
          <w:tcPr>
            <w:tcW w:w="2020" w:type="dxa"/>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AC6970">
              <w:rPr>
                <w:rFonts w:ascii="Century Gothic" w:hAnsi="Century Gothic"/>
                <w:sz w:val="20"/>
                <w:szCs w:val="20"/>
              </w:rPr>
              <w:t>Alta</w:t>
            </w:r>
          </w:p>
        </w:tc>
      </w:tr>
      <w:tr w:rsidR="00236CA5" w:rsidRPr="00BD4CDC" w:rsidTr="00D532B2">
        <w:trPr>
          <w:trHeight w:val="606"/>
        </w:trPr>
        <w:tc>
          <w:tcPr>
            <w:tcW w:w="567" w:type="dxa"/>
            <w:vMerge/>
            <w:shd w:val="clear" w:color="auto" w:fill="D9D9D9" w:themeFill="background1" w:themeFillShade="D9"/>
          </w:tcPr>
          <w:p w:rsidR="00236CA5" w:rsidRPr="00BD4CDC" w:rsidRDefault="00236CA5"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236CA5" w:rsidRPr="00BD4CDC" w:rsidRDefault="00236CA5"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AC6970">
              <w:rPr>
                <w:rFonts w:ascii="Century Gothic" w:hAnsi="Century Gothic"/>
                <w:sz w:val="20"/>
                <w:szCs w:val="20"/>
              </w:rPr>
              <w:t>Médio</w:t>
            </w:r>
          </w:p>
        </w:tc>
      </w:tr>
    </w:tbl>
    <w:p w:rsidR="00236CA5" w:rsidRPr="00FF1732" w:rsidRDefault="00236CA5" w:rsidP="009863F8">
      <w:pPr>
        <w:pStyle w:val="PargrafodaLista"/>
        <w:numPr>
          <w:ilvl w:val="0"/>
          <w:numId w:val="20"/>
        </w:numPr>
        <w:spacing w:before="120" w:after="120" w:line="276" w:lineRule="auto"/>
        <w:ind w:left="714"/>
        <w:contextualSpacing w:val="0"/>
        <w:jc w:val="both"/>
      </w:pPr>
      <w:r>
        <w:rPr>
          <w:rFonts w:ascii="Century Gothic" w:hAnsi="Century Gothic"/>
          <w:sz w:val="20"/>
          <w:szCs w:val="20"/>
        </w:rPr>
        <w:t xml:space="preserve">As Funções Vitais ao Negócio (FVN) são essencialmente os elementos mais críticos relacionados aos processos de negócio da companhia, os quais são suportados pelos </w:t>
      </w:r>
      <w:r w:rsidR="00DB28C4">
        <w:rPr>
          <w:rFonts w:ascii="Century Gothic" w:hAnsi="Century Gothic"/>
          <w:sz w:val="20"/>
          <w:szCs w:val="20"/>
        </w:rPr>
        <w:t>Serviços de TI</w:t>
      </w:r>
      <w:r>
        <w:rPr>
          <w:rFonts w:ascii="Century Gothic" w:hAnsi="Century Gothic"/>
          <w:sz w:val="20"/>
          <w:szCs w:val="20"/>
        </w:rPr>
        <w:t xml:space="preserve">. </w:t>
      </w:r>
    </w:p>
    <w:p w:rsidR="00236CA5" w:rsidRPr="00FF1732" w:rsidRDefault="00236CA5" w:rsidP="009863F8">
      <w:pPr>
        <w:pStyle w:val="PargrafodaLista"/>
        <w:numPr>
          <w:ilvl w:val="0"/>
          <w:numId w:val="20"/>
        </w:numPr>
        <w:spacing w:before="120" w:after="120" w:line="276" w:lineRule="auto"/>
        <w:ind w:left="714"/>
        <w:contextualSpacing w:val="0"/>
        <w:jc w:val="both"/>
      </w:pPr>
      <w:r w:rsidRPr="004F4ADE">
        <w:rPr>
          <w:rFonts w:ascii="Century Gothic" w:hAnsi="Century Gothic"/>
          <w:sz w:val="20"/>
          <w:szCs w:val="20"/>
        </w:rPr>
        <w:t xml:space="preserve">Mapear, entender e classificar as </w:t>
      </w:r>
      <w:proofErr w:type="spellStart"/>
      <w:r w:rsidRPr="004F4ADE">
        <w:rPr>
          <w:rFonts w:ascii="Century Gothic" w:hAnsi="Century Gothic"/>
          <w:sz w:val="20"/>
          <w:szCs w:val="20"/>
        </w:rPr>
        <w:t>FVNs</w:t>
      </w:r>
      <w:proofErr w:type="spellEnd"/>
      <w:r w:rsidRPr="004F4ADE">
        <w:rPr>
          <w:rFonts w:ascii="Century Gothic" w:hAnsi="Century Gothic"/>
          <w:sz w:val="20"/>
          <w:szCs w:val="20"/>
        </w:rPr>
        <w:t xml:space="preserve"> quanto à sua relevância e </w:t>
      </w:r>
      <w:proofErr w:type="spellStart"/>
      <w:r w:rsidRPr="004F4ADE">
        <w:rPr>
          <w:rFonts w:ascii="Century Gothic" w:hAnsi="Century Gothic"/>
          <w:sz w:val="20"/>
          <w:szCs w:val="20"/>
        </w:rPr>
        <w:t>criticidade</w:t>
      </w:r>
      <w:proofErr w:type="spellEnd"/>
      <w:r w:rsidRPr="004F4ADE">
        <w:rPr>
          <w:rFonts w:ascii="Century Gothic" w:hAnsi="Century Gothic"/>
          <w:sz w:val="20"/>
          <w:szCs w:val="20"/>
        </w:rPr>
        <w:t xml:space="preserve"> </w:t>
      </w:r>
      <w:proofErr w:type="gramStart"/>
      <w:r w:rsidRPr="004F4ADE">
        <w:rPr>
          <w:rFonts w:ascii="Century Gothic" w:hAnsi="Century Gothic"/>
          <w:sz w:val="20"/>
          <w:szCs w:val="20"/>
        </w:rPr>
        <w:t>são</w:t>
      </w:r>
      <w:proofErr w:type="gramEnd"/>
      <w:r w:rsidRPr="004F4ADE">
        <w:rPr>
          <w:rFonts w:ascii="Century Gothic" w:hAnsi="Century Gothic"/>
          <w:sz w:val="20"/>
          <w:szCs w:val="20"/>
        </w:rPr>
        <w:t xml:space="preserve"> atividades de grande valor ao processo de Gerenciamento da Disponibilidade. Através da sua identificação, é possível relacioná-las aos </w:t>
      </w:r>
      <w:r w:rsidR="00DB28C4">
        <w:rPr>
          <w:rFonts w:ascii="Century Gothic" w:hAnsi="Century Gothic"/>
          <w:sz w:val="20"/>
          <w:szCs w:val="20"/>
        </w:rPr>
        <w:t>Serviços de TI</w:t>
      </w:r>
      <w:r w:rsidRPr="004F4ADE">
        <w:rPr>
          <w:rFonts w:ascii="Century Gothic" w:hAnsi="Century Gothic"/>
          <w:sz w:val="20"/>
          <w:szCs w:val="20"/>
        </w:rPr>
        <w:t xml:space="preserve"> e examinar quais são os serviços mais críticos sob o ponto de vista do negócio. Por exemplo, um único </w:t>
      </w:r>
      <w:r w:rsidR="00DB28C4">
        <w:rPr>
          <w:rFonts w:ascii="Century Gothic" w:hAnsi="Century Gothic"/>
          <w:sz w:val="20"/>
          <w:szCs w:val="20"/>
        </w:rPr>
        <w:t>Serviço de TI</w:t>
      </w:r>
      <w:r w:rsidRPr="004F4ADE">
        <w:rPr>
          <w:rFonts w:ascii="Century Gothic" w:hAnsi="Century Gothic"/>
          <w:sz w:val="20"/>
          <w:szCs w:val="20"/>
        </w:rPr>
        <w:t xml:space="preserve"> pode ser suporte a mais de um processo de negócio e estar relacionado a várias </w:t>
      </w:r>
      <w:proofErr w:type="spellStart"/>
      <w:r w:rsidRPr="004F4ADE">
        <w:rPr>
          <w:rFonts w:ascii="Century Gothic" w:hAnsi="Century Gothic"/>
          <w:sz w:val="20"/>
          <w:szCs w:val="20"/>
        </w:rPr>
        <w:t>FVNs</w:t>
      </w:r>
      <w:proofErr w:type="spellEnd"/>
      <w:r w:rsidRPr="004F4ADE">
        <w:rPr>
          <w:rFonts w:ascii="Century Gothic" w:hAnsi="Century Gothic"/>
          <w:sz w:val="20"/>
          <w:szCs w:val="20"/>
        </w:rPr>
        <w:t xml:space="preserve">. </w:t>
      </w:r>
    </w:p>
    <w:p w:rsidR="00236CA5" w:rsidRPr="00FF1732" w:rsidRDefault="00236CA5" w:rsidP="009863F8">
      <w:pPr>
        <w:pStyle w:val="PargrafodaLista"/>
        <w:numPr>
          <w:ilvl w:val="0"/>
          <w:numId w:val="20"/>
        </w:numPr>
        <w:spacing w:before="120" w:after="120" w:line="276" w:lineRule="auto"/>
        <w:ind w:left="714"/>
        <w:contextualSpacing w:val="0"/>
        <w:jc w:val="both"/>
      </w:pPr>
      <w:r>
        <w:rPr>
          <w:rFonts w:ascii="Century Gothic" w:hAnsi="Century Gothic"/>
          <w:sz w:val="20"/>
          <w:szCs w:val="20"/>
        </w:rPr>
        <w:t xml:space="preserve">Adicionando os entendimentos sobre a </w:t>
      </w:r>
      <w:proofErr w:type="spellStart"/>
      <w:r>
        <w:rPr>
          <w:rFonts w:ascii="Century Gothic" w:hAnsi="Century Gothic"/>
          <w:sz w:val="20"/>
          <w:szCs w:val="20"/>
        </w:rPr>
        <w:t>criticidade</w:t>
      </w:r>
      <w:proofErr w:type="spellEnd"/>
      <w:r>
        <w:rPr>
          <w:rFonts w:ascii="Century Gothic" w:hAnsi="Century Gothic"/>
          <w:sz w:val="20"/>
          <w:szCs w:val="20"/>
        </w:rPr>
        <w:t xml:space="preserve"> dos </w:t>
      </w:r>
      <w:r w:rsidR="00DB28C4">
        <w:rPr>
          <w:rFonts w:ascii="Century Gothic" w:hAnsi="Century Gothic"/>
          <w:sz w:val="20"/>
          <w:szCs w:val="20"/>
        </w:rPr>
        <w:t>Serviços de TI</w:t>
      </w:r>
      <w:r>
        <w:rPr>
          <w:rFonts w:ascii="Century Gothic" w:hAnsi="Century Gothic"/>
          <w:sz w:val="20"/>
          <w:szCs w:val="20"/>
        </w:rPr>
        <w:t xml:space="preserve"> (novos ou alterados) aos requerimentos de disponibilidade desejados pelas áreas de negócio, torna-se possível determinar os objetivos e planejamentos relacionados </w:t>
      </w:r>
      <w:proofErr w:type="gramStart"/>
      <w:r>
        <w:rPr>
          <w:rFonts w:ascii="Century Gothic" w:hAnsi="Century Gothic"/>
          <w:sz w:val="20"/>
          <w:szCs w:val="20"/>
        </w:rPr>
        <w:t>a</w:t>
      </w:r>
      <w:proofErr w:type="gramEnd"/>
      <w:r>
        <w:rPr>
          <w:rFonts w:ascii="Century Gothic" w:hAnsi="Century Gothic"/>
          <w:sz w:val="20"/>
          <w:szCs w:val="20"/>
        </w:rPr>
        <w:t xml:space="preserve"> disponibilidade de cada serviço. Seqüencialmente devem ser ponderadas as medidas e adequações mais apropriadas, relativas </w:t>
      </w:r>
      <w:proofErr w:type="gramStart"/>
      <w:r>
        <w:rPr>
          <w:rFonts w:ascii="Century Gothic" w:hAnsi="Century Gothic"/>
          <w:sz w:val="20"/>
          <w:szCs w:val="20"/>
        </w:rPr>
        <w:t>a</w:t>
      </w:r>
      <w:proofErr w:type="gramEnd"/>
      <w:r>
        <w:rPr>
          <w:rFonts w:ascii="Century Gothic" w:hAnsi="Century Gothic"/>
          <w:sz w:val="20"/>
          <w:szCs w:val="20"/>
        </w:rPr>
        <w:t xml:space="preserve"> tolerância à falhas, alta disponibilidade, operação contínua, entre outras.</w:t>
      </w:r>
    </w:p>
    <w:p w:rsidR="00236CA5" w:rsidRPr="00B75B7E" w:rsidRDefault="00236CA5" w:rsidP="009863F8">
      <w:pPr>
        <w:pStyle w:val="PargrafodaLista"/>
        <w:numPr>
          <w:ilvl w:val="0"/>
          <w:numId w:val="20"/>
        </w:numPr>
        <w:spacing w:before="120" w:after="120" w:line="276" w:lineRule="auto"/>
        <w:ind w:left="714"/>
        <w:contextualSpacing w:val="0"/>
        <w:jc w:val="both"/>
      </w:pPr>
      <w:r w:rsidRPr="007415D5">
        <w:rPr>
          <w:rFonts w:ascii="Century Gothic" w:hAnsi="Century Gothic"/>
          <w:sz w:val="20"/>
          <w:szCs w:val="20"/>
        </w:rPr>
        <w:t>Como ponto inicial</w:t>
      </w:r>
      <w:r>
        <w:rPr>
          <w:rFonts w:ascii="Century Gothic" w:hAnsi="Century Gothic"/>
          <w:sz w:val="20"/>
          <w:szCs w:val="20"/>
        </w:rPr>
        <w:t xml:space="preserve"> para as atividades citadas</w:t>
      </w:r>
      <w:r w:rsidRPr="007415D5">
        <w:rPr>
          <w:rFonts w:ascii="Century Gothic" w:hAnsi="Century Gothic"/>
          <w:sz w:val="20"/>
          <w:szCs w:val="20"/>
        </w:rPr>
        <w:t>, sugere-se consultar e avaliar o mapeamento realizado durante o projeto PCN para os processos de negócio “Vendas” e “Atendimento”</w:t>
      </w:r>
      <w:r>
        <w:rPr>
          <w:rFonts w:ascii="Century Gothic" w:hAnsi="Century Gothic"/>
          <w:sz w:val="20"/>
          <w:szCs w:val="20"/>
        </w:rPr>
        <w:t xml:space="preserve"> da </w:t>
      </w:r>
      <w:r w:rsidR="00FC5809" w:rsidRPr="00FC5809">
        <w:rPr>
          <w:rFonts w:ascii="Century Gothic" w:hAnsi="Century Gothic"/>
          <w:b/>
          <w:sz w:val="20"/>
          <w:szCs w:val="20"/>
        </w:rPr>
        <w:t>GVT</w:t>
      </w:r>
      <w:r w:rsidRPr="007415D5">
        <w:rPr>
          <w:rFonts w:ascii="Century Gothic" w:hAnsi="Century Gothic"/>
          <w:sz w:val="20"/>
          <w:szCs w:val="20"/>
        </w:rPr>
        <w:t xml:space="preserve">. Através deste mapeamento, foi possível identificar os </w:t>
      </w:r>
      <w:r>
        <w:rPr>
          <w:rFonts w:ascii="Century Gothic" w:hAnsi="Century Gothic"/>
          <w:sz w:val="20"/>
          <w:szCs w:val="20"/>
        </w:rPr>
        <w:t>serviços/</w:t>
      </w:r>
      <w:r w:rsidRPr="007415D5">
        <w:rPr>
          <w:rFonts w:ascii="Century Gothic" w:hAnsi="Century Gothic"/>
          <w:sz w:val="20"/>
          <w:szCs w:val="20"/>
        </w:rPr>
        <w:t xml:space="preserve">sistemas cruciais e períodos mais críticos, para os quais foram implantadas redundâncias e contingências. </w:t>
      </w:r>
    </w:p>
    <w:p w:rsidR="00236CA5" w:rsidRDefault="00236CA5" w:rsidP="00236CA5">
      <w:pPr>
        <w:pStyle w:val="PargrafodaLista"/>
        <w:spacing w:before="120" w:after="120"/>
        <w:ind w:left="714"/>
        <w:contextualSpacing w:val="0"/>
        <w:jc w:val="both"/>
      </w:pPr>
    </w:p>
    <w:p w:rsidR="008972E1" w:rsidRDefault="008972E1" w:rsidP="00236CA5">
      <w:pPr>
        <w:pStyle w:val="PargrafodaLista"/>
        <w:spacing w:before="120" w:after="120"/>
        <w:ind w:left="714"/>
        <w:contextualSpacing w:val="0"/>
        <w:jc w:val="both"/>
      </w:pPr>
    </w:p>
    <w:p w:rsidR="008972E1" w:rsidRDefault="008972E1" w:rsidP="00236CA5">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236CA5" w:rsidRPr="00BD4CDC" w:rsidTr="00C511B6">
        <w:trPr>
          <w:trHeight w:val="605"/>
        </w:trPr>
        <w:tc>
          <w:tcPr>
            <w:tcW w:w="567" w:type="dxa"/>
            <w:vMerge w:val="restart"/>
            <w:shd w:val="clear" w:color="auto" w:fill="D9D9D9" w:themeFill="background1" w:themeFillShade="D9"/>
            <w:vAlign w:val="center"/>
          </w:tcPr>
          <w:p w:rsidR="00236CA5" w:rsidRPr="00C511B6" w:rsidRDefault="00236CA5" w:rsidP="00D84374">
            <w:pPr>
              <w:spacing w:before="120" w:after="120"/>
              <w:jc w:val="center"/>
              <w:rPr>
                <w:rFonts w:ascii="Century Gothic" w:hAnsi="Century Gothic"/>
                <w:b/>
                <w:sz w:val="20"/>
                <w:szCs w:val="20"/>
              </w:rPr>
            </w:pPr>
            <w:r w:rsidRPr="00C511B6">
              <w:rPr>
                <w:rFonts w:ascii="Century Gothic" w:hAnsi="Century Gothic"/>
                <w:b/>
                <w:sz w:val="20"/>
                <w:szCs w:val="20"/>
              </w:rPr>
              <w:lastRenderedPageBreak/>
              <w:t>11</w:t>
            </w:r>
          </w:p>
        </w:tc>
        <w:tc>
          <w:tcPr>
            <w:tcW w:w="6769" w:type="dxa"/>
            <w:vMerge w:val="restart"/>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85BA5">
              <w:rPr>
                <w:rFonts w:ascii="Century Gothic" w:hAnsi="Century Gothic"/>
                <w:sz w:val="20"/>
                <w:szCs w:val="20"/>
              </w:rPr>
              <w:t>Promover</w:t>
            </w:r>
            <w:r>
              <w:rPr>
                <w:rFonts w:ascii="Century Gothic" w:hAnsi="Century Gothic"/>
                <w:sz w:val="20"/>
                <w:szCs w:val="20"/>
              </w:rPr>
              <w:t xml:space="preserve"> os</w:t>
            </w:r>
            <w:r w:rsidRPr="00B85BA5">
              <w:rPr>
                <w:rFonts w:ascii="Century Gothic" w:hAnsi="Century Gothic"/>
                <w:sz w:val="20"/>
                <w:szCs w:val="20"/>
              </w:rPr>
              <w:t xml:space="preserve"> </w:t>
            </w:r>
            <w:r>
              <w:rPr>
                <w:rFonts w:ascii="Century Gothic" w:hAnsi="Century Gothic"/>
                <w:sz w:val="20"/>
                <w:szCs w:val="20"/>
              </w:rPr>
              <w:t xml:space="preserve">relacionamentos e </w:t>
            </w:r>
            <w:r w:rsidRPr="00B85BA5">
              <w:rPr>
                <w:rFonts w:ascii="Century Gothic" w:hAnsi="Century Gothic"/>
                <w:sz w:val="20"/>
                <w:szCs w:val="20"/>
              </w:rPr>
              <w:t xml:space="preserve">ações </w:t>
            </w:r>
            <w:r>
              <w:rPr>
                <w:rFonts w:ascii="Century Gothic" w:hAnsi="Century Gothic"/>
                <w:sz w:val="20"/>
                <w:szCs w:val="20"/>
              </w:rPr>
              <w:t xml:space="preserve">consistentes </w:t>
            </w:r>
            <w:r w:rsidRPr="00B85BA5">
              <w:rPr>
                <w:rFonts w:ascii="Century Gothic" w:hAnsi="Century Gothic"/>
                <w:sz w:val="20"/>
                <w:szCs w:val="20"/>
              </w:rPr>
              <w:t>entre o</w:t>
            </w:r>
            <w:r>
              <w:rPr>
                <w:rFonts w:ascii="Century Gothic" w:hAnsi="Century Gothic"/>
                <w:sz w:val="20"/>
                <w:szCs w:val="20"/>
              </w:rPr>
              <w:t>s</w:t>
            </w:r>
            <w:r w:rsidRPr="00B85BA5">
              <w:rPr>
                <w:rFonts w:ascii="Century Gothic" w:hAnsi="Century Gothic"/>
                <w:sz w:val="20"/>
                <w:szCs w:val="20"/>
              </w:rPr>
              <w:t xml:space="preserve"> processo</w:t>
            </w:r>
            <w:r>
              <w:rPr>
                <w:rFonts w:ascii="Century Gothic" w:hAnsi="Century Gothic"/>
                <w:sz w:val="20"/>
                <w:szCs w:val="20"/>
              </w:rPr>
              <w:t>s</w:t>
            </w:r>
            <w:r w:rsidRPr="00B85BA5">
              <w:rPr>
                <w:rFonts w:ascii="Century Gothic" w:hAnsi="Century Gothic"/>
                <w:sz w:val="20"/>
                <w:szCs w:val="20"/>
              </w:rPr>
              <w:t xml:space="preserve"> de Gerenciamento da </w:t>
            </w:r>
            <w:r>
              <w:rPr>
                <w:rFonts w:ascii="Century Gothic" w:hAnsi="Century Gothic"/>
                <w:sz w:val="20"/>
                <w:szCs w:val="20"/>
              </w:rPr>
              <w:t>Disponibilidade</w:t>
            </w:r>
            <w:r w:rsidRPr="00B85BA5">
              <w:rPr>
                <w:rFonts w:ascii="Century Gothic" w:hAnsi="Century Gothic"/>
                <w:sz w:val="20"/>
                <w:szCs w:val="20"/>
              </w:rPr>
              <w:t xml:space="preserve">, </w:t>
            </w:r>
            <w:r>
              <w:rPr>
                <w:rFonts w:ascii="Century Gothic" w:hAnsi="Century Gothic"/>
                <w:sz w:val="20"/>
                <w:szCs w:val="20"/>
              </w:rPr>
              <w:t xml:space="preserve">Gerenciamento do Catálogo de Serviços, </w:t>
            </w:r>
            <w:r w:rsidRPr="00B85BA5">
              <w:rPr>
                <w:rFonts w:ascii="Century Gothic" w:hAnsi="Century Gothic"/>
                <w:sz w:val="20"/>
                <w:szCs w:val="20"/>
              </w:rPr>
              <w:t>Gerenciamento do Nível de Serviço</w:t>
            </w:r>
            <w:r>
              <w:rPr>
                <w:rFonts w:ascii="Century Gothic" w:hAnsi="Century Gothic"/>
                <w:sz w:val="20"/>
                <w:szCs w:val="20"/>
              </w:rPr>
              <w:t xml:space="preserve"> e Gerenciamento da Configuração e Ativos de Serviços.</w:t>
            </w:r>
          </w:p>
        </w:tc>
        <w:tc>
          <w:tcPr>
            <w:tcW w:w="2020" w:type="dxa"/>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C511B6">
              <w:rPr>
                <w:rFonts w:ascii="Century Gothic" w:hAnsi="Century Gothic"/>
                <w:sz w:val="20"/>
                <w:szCs w:val="20"/>
              </w:rPr>
              <w:t>Alta</w:t>
            </w:r>
          </w:p>
        </w:tc>
      </w:tr>
      <w:tr w:rsidR="00236CA5" w:rsidRPr="00BD4CDC" w:rsidTr="00C511B6">
        <w:trPr>
          <w:trHeight w:val="606"/>
        </w:trPr>
        <w:tc>
          <w:tcPr>
            <w:tcW w:w="567" w:type="dxa"/>
            <w:vMerge/>
            <w:shd w:val="clear" w:color="auto" w:fill="D9D9D9" w:themeFill="background1" w:themeFillShade="D9"/>
          </w:tcPr>
          <w:p w:rsidR="00236CA5" w:rsidRPr="00BD4CDC" w:rsidRDefault="00236CA5"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236CA5" w:rsidRPr="00BD4CDC" w:rsidRDefault="00236CA5"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C511B6">
              <w:rPr>
                <w:rFonts w:ascii="Century Gothic" w:hAnsi="Century Gothic"/>
                <w:sz w:val="20"/>
                <w:szCs w:val="20"/>
              </w:rPr>
              <w:t>Longo</w:t>
            </w:r>
          </w:p>
        </w:tc>
      </w:tr>
    </w:tbl>
    <w:p w:rsidR="00236CA5" w:rsidRDefault="00236CA5"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Estes processos </w:t>
      </w:r>
      <w:r w:rsidRPr="001F0FD3">
        <w:rPr>
          <w:rFonts w:ascii="Century Gothic" w:hAnsi="Century Gothic"/>
          <w:sz w:val="20"/>
          <w:szCs w:val="20"/>
        </w:rPr>
        <w:t xml:space="preserve">provêem os principais fundamentos para o efetivo Gerenciamento da </w:t>
      </w:r>
      <w:r>
        <w:rPr>
          <w:rFonts w:ascii="Century Gothic" w:hAnsi="Century Gothic"/>
          <w:sz w:val="20"/>
          <w:szCs w:val="20"/>
        </w:rPr>
        <w:t xml:space="preserve">Disponibilidade, endereçando necessidades, demandas e </w:t>
      </w:r>
      <w:r w:rsidRPr="001F0FD3">
        <w:rPr>
          <w:rFonts w:ascii="Century Gothic" w:hAnsi="Century Gothic"/>
          <w:sz w:val="20"/>
          <w:szCs w:val="20"/>
        </w:rPr>
        <w:t>entendimentos, tais como os padrões de utilização dos Serviços de TI (picos, sazonalidade</w:t>
      </w:r>
      <w:r>
        <w:rPr>
          <w:rFonts w:ascii="Century Gothic" w:hAnsi="Century Gothic"/>
          <w:sz w:val="20"/>
          <w:szCs w:val="20"/>
        </w:rPr>
        <w:t xml:space="preserve">s, etc.), bem como sua topologia, </w:t>
      </w:r>
      <w:r w:rsidRPr="001F0FD3">
        <w:rPr>
          <w:rFonts w:ascii="Century Gothic" w:hAnsi="Century Gothic"/>
          <w:sz w:val="20"/>
          <w:szCs w:val="20"/>
        </w:rPr>
        <w:t>arquitetura</w:t>
      </w:r>
      <w:r>
        <w:rPr>
          <w:rFonts w:ascii="Century Gothic" w:hAnsi="Century Gothic"/>
          <w:sz w:val="20"/>
          <w:szCs w:val="20"/>
        </w:rPr>
        <w:t xml:space="preserve"> e recursos computacionais relacionados entre si. </w:t>
      </w:r>
    </w:p>
    <w:p w:rsidR="00236CA5" w:rsidRPr="001F0FD3" w:rsidRDefault="00236CA5"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Além disso, também são </w:t>
      </w:r>
      <w:r w:rsidRPr="001F0FD3">
        <w:rPr>
          <w:rFonts w:ascii="Century Gothic" w:hAnsi="Century Gothic"/>
          <w:sz w:val="20"/>
          <w:szCs w:val="20"/>
        </w:rPr>
        <w:t>e</w:t>
      </w:r>
      <w:r>
        <w:rPr>
          <w:rFonts w:ascii="Century Gothic" w:hAnsi="Century Gothic"/>
          <w:sz w:val="20"/>
          <w:szCs w:val="20"/>
        </w:rPr>
        <w:t>stipuladas</w:t>
      </w:r>
      <w:r w:rsidRPr="001F0FD3">
        <w:rPr>
          <w:rFonts w:ascii="Century Gothic" w:hAnsi="Century Gothic"/>
          <w:sz w:val="20"/>
          <w:szCs w:val="20"/>
        </w:rPr>
        <w:t xml:space="preserve"> </w:t>
      </w:r>
      <w:r>
        <w:rPr>
          <w:rFonts w:ascii="Century Gothic" w:hAnsi="Century Gothic"/>
          <w:sz w:val="20"/>
          <w:szCs w:val="20"/>
        </w:rPr>
        <w:t>as metas de disponibilidade</w:t>
      </w:r>
      <w:r w:rsidRPr="001F0FD3">
        <w:rPr>
          <w:rFonts w:ascii="Century Gothic" w:hAnsi="Century Gothic"/>
          <w:sz w:val="20"/>
          <w:szCs w:val="20"/>
        </w:rPr>
        <w:t xml:space="preserve"> </w:t>
      </w:r>
      <w:r>
        <w:rPr>
          <w:rFonts w:ascii="Century Gothic" w:hAnsi="Century Gothic"/>
          <w:sz w:val="20"/>
          <w:szCs w:val="20"/>
        </w:rPr>
        <w:t xml:space="preserve">que devem ser </w:t>
      </w:r>
      <w:r w:rsidRPr="001F0FD3">
        <w:rPr>
          <w:rFonts w:ascii="Century Gothic" w:hAnsi="Century Gothic"/>
          <w:sz w:val="20"/>
          <w:szCs w:val="20"/>
        </w:rPr>
        <w:t xml:space="preserve">formalizadas junto </w:t>
      </w:r>
      <w:r>
        <w:rPr>
          <w:rFonts w:ascii="Century Gothic" w:hAnsi="Century Gothic"/>
          <w:sz w:val="20"/>
          <w:szCs w:val="20"/>
        </w:rPr>
        <w:t>às áreas de negócio nos ANS (Acordos de Nível de Serviço).</w:t>
      </w:r>
    </w:p>
    <w:p w:rsidR="00236CA5" w:rsidRDefault="00236CA5" w:rsidP="00236CA5">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236CA5" w:rsidRPr="00BD4CDC" w:rsidTr="00D532B2">
        <w:trPr>
          <w:trHeight w:val="605"/>
        </w:trPr>
        <w:tc>
          <w:tcPr>
            <w:tcW w:w="567" w:type="dxa"/>
            <w:vMerge w:val="restart"/>
            <w:shd w:val="clear" w:color="auto" w:fill="D9D9D9" w:themeFill="background1" w:themeFillShade="D9"/>
            <w:vAlign w:val="center"/>
          </w:tcPr>
          <w:p w:rsidR="00236CA5" w:rsidRPr="00C511B6" w:rsidRDefault="00236CA5" w:rsidP="00D84374">
            <w:pPr>
              <w:spacing w:before="120" w:after="120"/>
              <w:jc w:val="center"/>
              <w:rPr>
                <w:rFonts w:ascii="Century Gothic" w:hAnsi="Century Gothic"/>
                <w:b/>
                <w:sz w:val="20"/>
                <w:szCs w:val="20"/>
              </w:rPr>
            </w:pPr>
            <w:r w:rsidRPr="00C511B6">
              <w:rPr>
                <w:rFonts w:ascii="Century Gothic" w:hAnsi="Century Gothic"/>
                <w:b/>
                <w:sz w:val="20"/>
                <w:szCs w:val="20"/>
              </w:rPr>
              <w:t>12</w:t>
            </w:r>
          </w:p>
        </w:tc>
        <w:tc>
          <w:tcPr>
            <w:tcW w:w="6769" w:type="dxa"/>
            <w:vMerge w:val="restart"/>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85BA5">
              <w:rPr>
                <w:rFonts w:ascii="Century Gothic" w:hAnsi="Century Gothic"/>
                <w:sz w:val="20"/>
                <w:szCs w:val="20"/>
              </w:rPr>
              <w:t xml:space="preserve">Promover </w:t>
            </w:r>
            <w:r>
              <w:rPr>
                <w:rFonts w:ascii="Century Gothic" w:hAnsi="Century Gothic"/>
                <w:sz w:val="20"/>
                <w:szCs w:val="20"/>
              </w:rPr>
              <w:t xml:space="preserve">o relacionamento e </w:t>
            </w:r>
            <w:r w:rsidRPr="00B85BA5">
              <w:rPr>
                <w:rFonts w:ascii="Century Gothic" w:hAnsi="Century Gothic"/>
                <w:sz w:val="20"/>
                <w:szCs w:val="20"/>
              </w:rPr>
              <w:t xml:space="preserve">ações </w:t>
            </w:r>
            <w:r>
              <w:rPr>
                <w:rFonts w:ascii="Century Gothic" w:hAnsi="Century Gothic"/>
                <w:sz w:val="20"/>
                <w:szCs w:val="20"/>
              </w:rPr>
              <w:t xml:space="preserve">consistentes entre os processos de </w:t>
            </w:r>
            <w:r w:rsidRPr="00B85BA5">
              <w:rPr>
                <w:rFonts w:ascii="Century Gothic" w:hAnsi="Century Gothic"/>
                <w:sz w:val="20"/>
                <w:szCs w:val="20"/>
              </w:rPr>
              <w:t xml:space="preserve">Gerenciamento da </w:t>
            </w:r>
            <w:r>
              <w:rPr>
                <w:rFonts w:ascii="Century Gothic" w:hAnsi="Century Gothic"/>
                <w:sz w:val="20"/>
                <w:szCs w:val="20"/>
              </w:rPr>
              <w:t>Disponibilidade</w:t>
            </w:r>
            <w:r w:rsidRPr="00B85BA5">
              <w:rPr>
                <w:rFonts w:ascii="Century Gothic" w:hAnsi="Century Gothic"/>
                <w:sz w:val="20"/>
                <w:szCs w:val="20"/>
              </w:rPr>
              <w:t xml:space="preserve"> </w:t>
            </w:r>
            <w:r>
              <w:rPr>
                <w:rFonts w:ascii="Century Gothic" w:hAnsi="Century Gothic"/>
                <w:sz w:val="20"/>
                <w:szCs w:val="20"/>
              </w:rPr>
              <w:t xml:space="preserve">e </w:t>
            </w:r>
            <w:r w:rsidRPr="00B85BA5">
              <w:rPr>
                <w:rFonts w:ascii="Century Gothic" w:hAnsi="Century Gothic"/>
                <w:sz w:val="20"/>
                <w:szCs w:val="20"/>
              </w:rPr>
              <w:t>Gerenciamento de Mudanças</w:t>
            </w:r>
            <w:r>
              <w:rPr>
                <w:rFonts w:ascii="Century Gothic" w:hAnsi="Century Gothic"/>
                <w:sz w:val="20"/>
                <w:szCs w:val="20"/>
              </w:rPr>
              <w:t>.</w:t>
            </w:r>
          </w:p>
        </w:tc>
        <w:tc>
          <w:tcPr>
            <w:tcW w:w="2020" w:type="dxa"/>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C511B6">
              <w:rPr>
                <w:rFonts w:ascii="Century Gothic" w:hAnsi="Century Gothic"/>
                <w:sz w:val="20"/>
                <w:szCs w:val="20"/>
              </w:rPr>
              <w:t>Alta</w:t>
            </w:r>
          </w:p>
        </w:tc>
      </w:tr>
      <w:tr w:rsidR="00236CA5" w:rsidRPr="00BD4CDC" w:rsidTr="00D532B2">
        <w:trPr>
          <w:trHeight w:val="606"/>
        </w:trPr>
        <w:tc>
          <w:tcPr>
            <w:tcW w:w="567" w:type="dxa"/>
            <w:vMerge/>
            <w:shd w:val="clear" w:color="auto" w:fill="D9D9D9" w:themeFill="background1" w:themeFillShade="D9"/>
          </w:tcPr>
          <w:p w:rsidR="00236CA5" w:rsidRPr="00BD4CDC" w:rsidRDefault="00236CA5"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236CA5" w:rsidRPr="00BD4CDC" w:rsidRDefault="00236CA5"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C511B6">
              <w:rPr>
                <w:rFonts w:ascii="Century Gothic" w:hAnsi="Century Gothic"/>
                <w:sz w:val="20"/>
                <w:szCs w:val="20"/>
              </w:rPr>
              <w:t>Médio</w:t>
            </w:r>
          </w:p>
        </w:tc>
      </w:tr>
    </w:tbl>
    <w:p w:rsidR="00236CA5" w:rsidRDefault="00236CA5"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Sugere-se que sejam estabelecidas iniciativas para garantir que os aspectos relacionados à disponibilidade</w:t>
      </w:r>
      <w:r w:rsidRPr="00B85BA5">
        <w:rPr>
          <w:rFonts w:ascii="Century Gothic" w:hAnsi="Century Gothic"/>
          <w:sz w:val="20"/>
          <w:szCs w:val="20"/>
        </w:rPr>
        <w:t xml:space="preserve"> dos </w:t>
      </w:r>
      <w:r w:rsidR="00DB28C4">
        <w:rPr>
          <w:rFonts w:ascii="Century Gothic" w:hAnsi="Century Gothic"/>
          <w:sz w:val="20"/>
          <w:szCs w:val="20"/>
        </w:rPr>
        <w:t>Serviços de TI</w:t>
      </w:r>
      <w:r>
        <w:rPr>
          <w:rFonts w:ascii="Century Gothic" w:hAnsi="Century Gothic"/>
          <w:sz w:val="20"/>
          <w:szCs w:val="20"/>
        </w:rPr>
        <w:t xml:space="preserve"> e seus recursos computacionais</w:t>
      </w:r>
      <w:r w:rsidRPr="00B85BA5">
        <w:rPr>
          <w:rFonts w:ascii="Century Gothic" w:hAnsi="Century Gothic"/>
          <w:sz w:val="20"/>
          <w:szCs w:val="20"/>
        </w:rPr>
        <w:t xml:space="preserve"> </w:t>
      </w:r>
      <w:r>
        <w:rPr>
          <w:rFonts w:ascii="Century Gothic" w:hAnsi="Century Gothic"/>
          <w:sz w:val="20"/>
          <w:szCs w:val="20"/>
        </w:rPr>
        <w:t xml:space="preserve">sejam considerados </w:t>
      </w:r>
      <w:r w:rsidRPr="00B85BA5">
        <w:rPr>
          <w:rFonts w:ascii="Century Gothic" w:hAnsi="Century Gothic"/>
          <w:sz w:val="20"/>
          <w:szCs w:val="20"/>
        </w:rPr>
        <w:t xml:space="preserve">para cada uma das </w:t>
      </w:r>
      <w:proofErr w:type="spellStart"/>
      <w:proofErr w:type="gramStart"/>
      <w:r w:rsidRPr="00B85BA5">
        <w:rPr>
          <w:rFonts w:ascii="Century Gothic" w:hAnsi="Century Gothic"/>
          <w:sz w:val="20"/>
          <w:szCs w:val="20"/>
        </w:rPr>
        <w:t>PMs</w:t>
      </w:r>
      <w:proofErr w:type="spellEnd"/>
      <w:proofErr w:type="gramEnd"/>
      <w:r w:rsidRPr="00B85BA5">
        <w:rPr>
          <w:rFonts w:ascii="Century Gothic" w:hAnsi="Century Gothic"/>
          <w:sz w:val="20"/>
          <w:szCs w:val="20"/>
        </w:rPr>
        <w:t xml:space="preserve"> </w:t>
      </w:r>
      <w:r>
        <w:rPr>
          <w:rFonts w:ascii="Century Gothic" w:hAnsi="Century Gothic"/>
          <w:sz w:val="20"/>
          <w:szCs w:val="20"/>
        </w:rPr>
        <w:t xml:space="preserve">submetidas ao processo de Gerenciamento de Mudanças. </w:t>
      </w:r>
    </w:p>
    <w:p w:rsidR="00236CA5" w:rsidRPr="00B85BA5" w:rsidRDefault="00236CA5"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Outra </w:t>
      </w:r>
      <w:r w:rsidRPr="00B85BA5">
        <w:rPr>
          <w:rFonts w:ascii="Century Gothic" w:hAnsi="Century Gothic"/>
          <w:sz w:val="20"/>
          <w:szCs w:val="20"/>
        </w:rPr>
        <w:t>possíve</w:t>
      </w:r>
      <w:r>
        <w:rPr>
          <w:rFonts w:ascii="Century Gothic" w:hAnsi="Century Gothic"/>
          <w:sz w:val="20"/>
          <w:szCs w:val="20"/>
        </w:rPr>
        <w:t>l</w:t>
      </w:r>
      <w:r w:rsidRPr="00B85BA5">
        <w:rPr>
          <w:rFonts w:ascii="Century Gothic" w:hAnsi="Century Gothic"/>
          <w:sz w:val="20"/>
          <w:szCs w:val="20"/>
        </w:rPr>
        <w:t xml:space="preserve"> </w:t>
      </w:r>
      <w:r>
        <w:rPr>
          <w:rFonts w:ascii="Century Gothic" w:hAnsi="Century Gothic"/>
          <w:sz w:val="20"/>
          <w:szCs w:val="20"/>
        </w:rPr>
        <w:t>iniciativa a ser considerada</w:t>
      </w:r>
      <w:r w:rsidRPr="00B85BA5">
        <w:rPr>
          <w:rFonts w:ascii="Century Gothic" w:hAnsi="Century Gothic"/>
          <w:sz w:val="20"/>
          <w:szCs w:val="20"/>
        </w:rPr>
        <w:t xml:space="preserve"> </w:t>
      </w:r>
      <w:r>
        <w:rPr>
          <w:rFonts w:ascii="Century Gothic" w:hAnsi="Century Gothic"/>
          <w:sz w:val="20"/>
          <w:szCs w:val="20"/>
        </w:rPr>
        <w:t xml:space="preserve">é </w:t>
      </w:r>
      <w:r w:rsidRPr="00B85BA5">
        <w:rPr>
          <w:rFonts w:ascii="Century Gothic" w:hAnsi="Century Gothic"/>
          <w:sz w:val="20"/>
          <w:szCs w:val="20"/>
        </w:rPr>
        <w:t>a presença do G</w:t>
      </w:r>
      <w:r>
        <w:rPr>
          <w:rFonts w:ascii="Century Gothic" w:hAnsi="Century Gothic"/>
          <w:sz w:val="20"/>
          <w:szCs w:val="20"/>
        </w:rPr>
        <w:t xml:space="preserve">erente da Disponibilidade, bem como algum </w:t>
      </w:r>
      <w:r w:rsidRPr="00B85BA5">
        <w:rPr>
          <w:rFonts w:ascii="Century Gothic" w:hAnsi="Century Gothic"/>
          <w:sz w:val="20"/>
          <w:szCs w:val="20"/>
        </w:rPr>
        <w:t xml:space="preserve">outro </w:t>
      </w:r>
      <w:r>
        <w:rPr>
          <w:rFonts w:ascii="Century Gothic" w:hAnsi="Century Gothic"/>
          <w:sz w:val="20"/>
          <w:szCs w:val="20"/>
        </w:rPr>
        <w:t>representante do mesmo,</w:t>
      </w:r>
      <w:r w:rsidRPr="00B85BA5">
        <w:rPr>
          <w:rFonts w:ascii="Century Gothic" w:hAnsi="Century Gothic"/>
          <w:sz w:val="20"/>
          <w:szCs w:val="20"/>
        </w:rPr>
        <w:t xml:space="preserve"> em reuniões do Comitê de Mudanças</w:t>
      </w:r>
      <w:r>
        <w:rPr>
          <w:rFonts w:ascii="Century Gothic" w:hAnsi="Century Gothic"/>
          <w:sz w:val="20"/>
          <w:szCs w:val="20"/>
        </w:rPr>
        <w:t>.</w:t>
      </w:r>
    </w:p>
    <w:p w:rsidR="00236CA5" w:rsidRDefault="00236CA5" w:rsidP="00236CA5">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236CA5" w:rsidRPr="00784110" w:rsidTr="00D532B2">
        <w:trPr>
          <w:trHeight w:val="485"/>
        </w:trPr>
        <w:tc>
          <w:tcPr>
            <w:tcW w:w="567" w:type="dxa"/>
            <w:vMerge w:val="restart"/>
            <w:shd w:val="clear" w:color="auto" w:fill="D9D9D9" w:themeFill="background1" w:themeFillShade="D9"/>
            <w:vAlign w:val="center"/>
          </w:tcPr>
          <w:p w:rsidR="00236CA5" w:rsidRPr="00C511B6" w:rsidRDefault="00236CA5" w:rsidP="00D84374">
            <w:pPr>
              <w:spacing w:before="120" w:after="120"/>
              <w:jc w:val="center"/>
              <w:rPr>
                <w:rFonts w:ascii="Century Gothic" w:hAnsi="Century Gothic"/>
                <w:b/>
                <w:sz w:val="20"/>
                <w:szCs w:val="20"/>
              </w:rPr>
            </w:pPr>
            <w:r w:rsidRPr="00C511B6">
              <w:rPr>
                <w:rFonts w:ascii="Century Gothic" w:hAnsi="Century Gothic"/>
                <w:b/>
                <w:sz w:val="20"/>
                <w:szCs w:val="20"/>
              </w:rPr>
              <w:t>13</w:t>
            </w:r>
          </w:p>
        </w:tc>
        <w:tc>
          <w:tcPr>
            <w:tcW w:w="6769" w:type="dxa"/>
            <w:vMerge w:val="restart"/>
            <w:shd w:val="clear" w:color="auto" w:fill="D9D9D9" w:themeFill="background1" w:themeFillShade="D9"/>
            <w:vAlign w:val="center"/>
          </w:tcPr>
          <w:p w:rsidR="00236CA5" w:rsidRPr="00784110" w:rsidRDefault="00236CA5" w:rsidP="00C511B6">
            <w:pPr>
              <w:spacing w:before="120" w:after="120"/>
              <w:rPr>
                <w:rFonts w:ascii="Century Gothic" w:hAnsi="Century Gothic"/>
                <w:sz w:val="20"/>
                <w:szCs w:val="20"/>
              </w:rPr>
            </w:pPr>
            <w:r w:rsidRPr="00784110">
              <w:rPr>
                <w:rFonts w:ascii="Century Gothic" w:hAnsi="Century Gothic"/>
                <w:sz w:val="20"/>
                <w:szCs w:val="20"/>
              </w:rPr>
              <w:t xml:space="preserve">Aplicar e praticar a técnica </w:t>
            </w:r>
            <w:r>
              <w:rPr>
                <w:rFonts w:ascii="Century Gothic" w:hAnsi="Century Gothic"/>
                <w:sz w:val="20"/>
                <w:szCs w:val="20"/>
              </w:rPr>
              <w:t xml:space="preserve">de análise </w:t>
            </w:r>
            <w:r w:rsidRPr="00784110">
              <w:rPr>
                <w:rFonts w:ascii="Century Gothic" w:hAnsi="Century Gothic"/>
                <w:sz w:val="20"/>
                <w:szCs w:val="20"/>
              </w:rPr>
              <w:t xml:space="preserve">do “Ciclo de Vida Expandido do Incidente” aos Incidentes de maior impacto nos </w:t>
            </w:r>
            <w:r w:rsidR="00C511B6">
              <w:rPr>
                <w:rFonts w:ascii="Century Gothic" w:hAnsi="Century Gothic"/>
                <w:sz w:val="20"/>
                <w:szCs w:val="20"/>
              </w:rPr>
              <w:t>S</w:t>
            </w:r>
            <w:r w:rsidRPr="00784110">
              <w:rPr>
                <w:rFonts w:ascii="Century Gothic" w:hAnsi="Century Gothic"/>
                <w:sz w:val="20"/>
                <w:szCs w:val="20"/>
              </w:rPr>
              <w:t xml:space="preserve">erviços </w:t>
            </w:r>
            <w:r>
              <w:rPr>
                <w:rFonts w:ascii="Century Gothic" w:hAnsi="Century Gothic"/>
                <w:sz w:val="20"/>
                <w:szCs w:val="20"/>
              </w:rPr>
              <w:t>de TI em operação</w:t>
            </w:r>
            <w:r w:rsidRPr="00784110">
              <w:rPr>
                <w:rFonts w:ascii="Century Gothic" w:hAnsi="Century Gothic"/>
                <w:sz w:val="20"/>
                <w:szCs w:val="20"/>
              </w:rPr>
              <w:t>.</w:t>
            </w:r>
          </w:p>
        </w:tc>
        <w:tc>
          <w:tcPr>
            <w:tcW w:w="2020" w:type="dxa"/>
            <w:shd w:val="clear" w:color="auto" w:fill="D9D9D9" w:themeFill="background1" w:themeFillShade="D9"/>
            <w:vAlign w:val="center"/>
          </w:tcPr>
          <w:p w:rsidR="00236CA5" w:rsidRPr="00784110" w:rsidRDefault="00236CA5" w:rsidP="00D84374">
            <w:pPr>
              <w:spacing w:before="120" w:after="120"/>
              <w:rPr>
                <w:rFonts w:ascii="Century Gothic" w:hAnsi="Century Gothic"/>
                <w:sz w:val="20"/>
                <w:szCs w:val="20"/>
              </w:rPr>
            </w:pPr>
            <w:r w:rsidRPr="00784110">
              <w:rPr>
                <w:rFonts w:ascii="Century Gothic" w:hAnsi="Century Gothic"/>
                <w:sz w:val="20"/>
                <w:szCs w:val="20"/>
              </w:rPr>
              <w:t xml:space="preserve">Prioridade: </w:t>
            </w:r>
            <w:r w:rsidR="00C511B6">
              <w:rPr>
                <w:rFonts w:ascii="Century Gothic" w:hAnsi="Century Gothic"/>
                <w:sz w:val="20"/>
                <w:szCs w:val="20"/>
              </w:rPr>
              <w:t>Média</w:t>
            </w:r>
          </w:p>
        </w:tc>
      </w:tr>
      <w:tr w:rsidR="00236CA5" w:rsidRPr="00784110" w:rsidTr="00D532B2">
        <w:trPr>
          <w:trHeight w:val="485"/>
        </w:trPr>
        <w:tc>
          <w:tcPr>
            <w:tcW w:w="567" w:type="dxa"/>
            <w:vMerge/>
            <w:shd w:val="clear" w:color="auto" w:fill="D9D9D9" w:themeFill="background1" w:themeFillShade="D9"/>
          </w:tcPr>
          <w:p w:rsidR="00236CA5" w:rsidRPr="00784110" w:rsidRDefault="00236CA5"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236CA5" w:rsidRPr="00784110" w:rsidRDefault="00236CA5"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236CA5" w:rsidRPr="00784110" w:rsidRDefault="00236CA5" w:rsidP="00D84374">
            <w:pPr>
              <w:spacing w:before="120" w:after="120"/>
              <w:rPr>
                <w:rFonts w:ascii="Century Gothic" w:hAnsi="Century Gothic"/>
                <w:sz w:val="20"/>
                <w:szCs w:val="20"/>
              </w:rPr>
            </w:pPr>
            <w:r w:rsidRPr="00784110">
              <w:rPr>
                <w:rFonts w:ascii="Century Gothic" w:hAnsi="Century Gothic"/>
                <w:sz w:val="20"/>
                <w:szCs w:val="20"/>
              </w:rPr>
              <w:t xml:space="preserve">Prazo: </w:t>
            </w:r>
            <w:r w:rsidR="00C511B6">
              <w:rPr>
                <w:rFonts w:ascii="Century Gothic" w:hAnsi="Century Gothic"/>
                <w:sz w:val="20"/>
                <w:szCs w:val="20"/>
              </w:rPr>
              <w:t>Médio</w:t>
            </w:r>
          </w:p>
        </w:tc>
      </w:tr>
    </w:tbl>
    <w:p w:rsidR="00236CA5" w:rsidRPr="00784110" w:rsidRDefault="00236CA5"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784110">
        <w:rPr>
          <w:rFonts w:ascii="Century Gothic" w:hAnsi="Century Gothic"/>
          <w:sz w:val="20"/>
          <w:szCs w:val="20"/>
        </w:rPr>
        <w:t xml:space="preserve">O processo de Gerenciamento da Disponibilidade não é responsável por recuperar um </w:t>
      </w:r>
      <w:r w:rsidR="00DB28C4">
        <w:rPr>
          <w:rFonts w:ascii="Century Gothic" w:hAnsi="Century Gothic"/>
          <w:sz w:val="20"/>
          <w:szCs w:val="20"/>
        </w:rPr>
        <w:t>Serviço de TI</w:t>
      </w:r>
      <w:r w:rsidRPr="00784110">
        <w:rPr>
          <w:rFonts w:ascii="Century Gothic" w:hAnsi="Century Gothic"/>
          <w:sz w:val="20"/>
          <w:szCs w:val="20"/>
        </w:rPr>
        <w:t xml:space="preserve"> indisponível. Entretanto, deve trabalhar em conjunto co</w:t>
      </w:r>
      <w:r>
        <w:rPr>
          <w:rFonts w:ascii="Century Gothic" w:hAnsi="Century Gothic"/>
          <w:sz w:val="20"/>
          <w:szCs w:val="20"/>
        </w:rPr>
        <w:t>m o processo</w:t>
      </w:r>
      <w:r w:rsidRPr="00784110">
        <w:rPr>
          <w:rFonts w:ascii="Century Gothic" w:hAnsi="Century Gothic"/>
          <w:sz w:val="20"/>
          <w:szCs w:val="20"/>
        </w:rPr>
        <w:t xml:space="preserve"> de Gerenciamento de Incidentes </w:t>
      </w:r>
      <w:r>
        <w:rPr>
          <w:rFonts w:ascii="Century Gothic" w:hAnsi="Century Gothic"/>
          <w:sz w:val="20"/>
          <w:szCs w:val="20"/>
        </w:rPr>
        <w:t xml:space="preserve">de </w:t>
      </w:r>
      <w:r w:rsidRPr="00784110">
        <w:rPr>
          <w:rFonts w:ascii="Century Gothic" w:hAnsi="Century Gothic"/>
          <w:sz w:val="20"/>
          <w:szCs w:val="20"/>
        </w:rPr>
        <w:t xml:space="preserve">modo a garantir que a duração e os impactos das falhas sejam minimizados, </w:t>
      </w:r>
      <w:r>
        <w:rPr>
          <w:rFonts w:ascii="Century Gothic" w:hAnsi="Century Gothic"/>
          <w:sz w:val="20"/>
          <w:szCs w:val="20"/>
        </w:rPr>
        <w:t xml:space="preserve">por exemplo, </w:t>
      </w:r>
      <w:r w:rsidRPr="00784110">
        <w:rPr>
          <w:rFonts w:ascii="Century Gothic" w:hAnsi="Century Gothic"/>
          <w:sz w:val="20"/>
          <w:szCs w:val="20"/>
        </w:rPr>
        <w:t xml:space="preserve">através da </w:t>
      </w:r>
      <w:r>
        <w:rPr>
          <w:rFonts w:ascii="Century Gothic" w:hAnsi="Century Gothic"/>
          <w:sz w:val="20"/>
          <w:szCs w:val="20"/>
        </w:rPr>
        <w:t>aplicação da técnica de análise</w:t>
      </w:r>
      <w:r w:rsidRPr="00784110">
        <w:rPr>
          <w:rFonts w:ascii="Century Gothic" w:hAnsi="Century Gothic"/>
          <w:sz w:val="20"/>
          <w:szCs w:val="20"/>
        </w:rPr>
        <w:t xml:space="preserve"> do “Ciclo de Vida Expandido do Incidente”.</w:t>
      </w:r>
    </w:p>
    <w:p w:rsidR="00236CA5" w:rsidRPr="008735F4" w:rsidRDefault="00236CA5"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8735F4">
        <w:rPr>
          <w:rFonts w:ascii="Century Gothic" w:hAnsi="Century Gothic"/>
          <w:sz w:val="20"/>
          <w:szCs w:val="20"/>
        </w:rPr>
        <w:t xml:space="preserve">Esta técnica foca nos entendimentos e avaliações das interrupções e dos estágios de restauração dos Incidentes, a saber: detecção; diagnóstico; reparo; recuperação e restauração do Incidente. Uma das principais finalidades desta técnica é a aferição de métricas de disponibilidade, tais como MTTR e MTBF, proporcionado critérios para avaliação de confiabilidade e </w:t>
      </w:r>
      <w:proofErr w:type="spellStart"/>
      <w:r w:rsidRPr="008735F4">
        <w:rPr>
          <w:rFonts w:ascii="Century Gothic" w:hAnsi="Century Gothic"/>
          <w:sz w:val="20"/>
          <w:szCs w:val="20"/>
        </w:rPr>
        <w:t>resiliência</w:t>
      </w:r>
      <w:proofErr w:type="spellEnd"/>
      <w:r w:rsidRPr="008735F4">
        <w:rPr>
          <w:rFonts w:ascii="Century Gothic" w:hAnsi="Century Gothic"/>
          <w:sz w:val="20"/>
          <w:szCs w:val="20"/>
        </w:rPr>
        <w:t xml:space="preserve"> dos </w:t>
      </w:r>
      <w:r w:rsidR="00DB28C4">
        <w:rPr>
          <w:rFonts w:ascii="Century Gothic" w:hAnsi="Century Gothic"/>
          <w:sz w:val="20"/>
          <w:szCs w:val="20"/>
        </w:rPr>
        <w:t>Serviços de TI</w:t>
      </w:r>
      <w:r w:rsidRPr="008735F4">
        <w:rPr>
          <w:rFonts w:ascii="Century Gothic" w:hAnsi="Century Gothic"/>
          <w:sz w:val="20"/>
          <w:szCs w:val="20"/>
        </w:rPr>
        <w:t xml:space="preserve"> e seus recursos computacionais.</w:t>
      </w:r>
    </w:p>
    <w:p w:rsidR="00236CA5" w:rsidRPr="00784110" w:rsidRDefault="00236CA5"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lastRenderedPageBreak/>
        <w:t xml:space="preserve">Atualmente, apesar de reconhecer tais métricas (MTTR e MTBF), a organização de TI da </w:t>
      </w:r>
      <w:r w:rsidR="00FC5809" w:rsidRPr="00FC5809">
        <w:rPr>
          <w:rFonts w:ascii="Century Gothic" w:hAnsi="Century Gothic"/>
          <w:b/>
          <w:sz w:val="20"/>
          <w:szCs w:val="20"/>
        </w:rPr>
        <w:t>GVT</w:t>
      </w:r>
      <w:r>
        <w:rPr>
          <w:rFonts w:ascii="Century Gothic" w:hAnsi="Century Gothic"/>
          <w:sz w:val="20"/>
          <w:szCs w:val="20"/>
        </w:rPr>
        <w:t xml:space="preserve"> não as pratica efetivamente e também não se utiliza da técnica de análise do “Ciclo de Vida Expandido do Incidente”.</w:t>
      </w:r>
    </w:p>
    <w:p w:rsidR="00236CA5" w:rsidRDefault="00236CA5" w:rsidP="00236CA5">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236CA5" w:rsidRPr="00BD4CDC" w:rsidTr="00D532B2">
        <w:trPr>
          <w:trHeight w:val="485"/>
        </w:trPr>
        <w:tc>
          <w:tcPr>
            <w:tcW w:w="567" w:type="dxa"/>
            <w:vMerge w:val="restart"/>
            <w:shd w:val="clear" w:color="auto" w:fill="D9D9D9" w:themeFill="background1" w:themeFillShade="D9"/>
            <w:vAlign w:val="center"/>
          </w:tcPr>
          <w:p w:rsidR="00236CA5" w:rsidRPr="00C511B6" w:rsidRDefault="00236CA5" w:rsidP="00D84374">
            <w:pPr>
              <w:spacing w:before="120" w:after="120"/>
              <w:jc w:val="center"/>
              <w:rPr>
                <w:rFonts w:ascii="Century Gothic" w:hAnsi="Century Gothic"/>
                <w:b/>
                <w:sz w:val="20"/>
                <w:szCs w:val="20"/>
              </w:rPr>
            </w:pPr>
            <w:r w:rsidRPr="00C511B6">
              <w:rPr>
                <w:rFonts w:ascii="Century Gothic" w:hAnsi="Century Gothic"/>
                <w:b/>
                <w:sz w:val="20"/>
                <w:szCs w:val="20"/>
              </w:rPr>
              <w:t>14</w:t>
            </w:r>
          </w:p>
        </w:tc>
        <w:tc>
          <w:tcPr>
            <w:tcW w:w="6769" w:type="dxa"/>
            <w:vMerge w:val="restart"/>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85BA5">
              <w:rPr>
                <w:rFonts w:ascii="Century Gothic" w:hAnsi="Century Gothic"/>
                <w:sz w:val="20"/>
                <w:szCs w:val="20"/>
              </w:rPr>
              <w:t xml:space="preserve">Promover </w:t>
            </w:r>
            <w:r>
              <w:rPr>
                <w:rFonts w:ascii="Century Gothic" w:hAnsi="Century Gothic"/>
                <w:sz w:val="20"/>
                <w:szCs w:val="20"/>
              </w:rPr>
              <w:t xml:space="preserve">os relacionamentos e </w:t>
            </w:r>
            <w:r w:rsidRPr="00B85BA5">
              <w:rPr>
                <w:rFonts w:ascii="Century Gothic" w:hAnsi="Century Gothic"/>
                <w:sz w:val="20"/>
                <w:szCs w:val="20"/>
              </w:rPr>
              <w:t xml:space="preserve">ações </w:t>
            </w:r>
            <w:r>
              <w:rPr>
                <w:rFonts w:ascii="Century Gothic" w:hAnsi="Century Gothic"/>
                <w:sz w:val="20"/>
                <w:szCs w:val="20"/>
              </w:rPr>
              <w:t xml:space="preserve">consistentes entre os processos de </w:t>
            </w:r>
            <w:r w:rsidRPr="00B85BA5">
              <w:rPr>
                <w:rFonts w:ascii="Century Gothic" w:hAnsi="Century Gothic"/>
                <w:sz w:val="20"/>
                <w:szCs w:val="20"/>
              </w:rPr>
              <w:t xml:space="preserve">Gerenciamento da </w:t>
            </w:r>
            <w:r>
              <w:rPr>
                <w:rFonts w:ascii="Century Gothic" w:hAnsi="Century Gothic"/>
                <w:sz w:val="20"/>
                <w:szCs w:val="20"/>
              </w:rPr>
              <w:t xml:space="preserve">Disponibilidade, </w:t>
            </w:r>
            <w:r w:rsidRPr="00B85BA5">
              <w:rPr>
                <w:rFonts w:ascii="Century Gothic" w:hAnsi="Century Gothic"/>
                <w:sz w:val="20"/>
                <w:szCs w:val="20"/>
              </w:rPr>
              <w:t xml:space="preserve">Gerenciamento de </w:t>
            </w:r>
            <w:r>
              <w:rPr>
                <w:rFonts w:ascii="Century Gothic" w:hAnsi="Century Gothic"/>
                <w:sz w:val="20"/>
                <w:szCs w:val="20"/>
              </w:rPr>
              <w:t>Incidentes e Gerenciamento de Problemas.</w:t>
            </w:r>
          </w:p>
        </w:tc>
        <w:tc>
          <w:tcPr>
            <w:tcW w:w="2020" w:type="dxa"/>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C511B6">
              <w:rPr>
                <w:rFonts w:ascii="Century Gothic" w:hAnsi="Century Gothic"/>
                <w:sz w:val="20"/>
                <w:szCs w:val="20"/>
              </w:rPr>
              <w:t>Alta</w:t>
            </w:r>
          </w:p>
        </w:tc>
      </w:tr>
      <w:tr w:rsidR="00236CA5" w:rsidRPr="00BD4CDC" w:rsidTr="00D532B2">
        <w:trPr>
          <w:trHeight w:val="485"/>
        </w:trPr>
        <w:tc>
          <w:tcPr>
            <w:tcW w:w="567" w:type="dxa"/>
            <w:vMerge/>
            <w:shd w:val="clear" w:color="auto" w:fill="D9D9D9" w:themeFill="background1" w:themeFillShade="D9"/>
          </w:tcPr>
          <w:p w:rsidR="00236CA5" w:rsidRPr="00BD4CDC" w:rsidRDefault="00236CA5"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236CA5" w:rsidRPr="00BD4CDC" w:rsidRDefault="00236CA5"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C511B6">
              <w:rPr>
                <w:rFonts w:ascii="Century Gothic" w:hAnsi="Century Gothic"/>
                <w:sz w:val="20"/>
                <w:szCs w:val="20"/>
              </w:rPr>
              <w:t>Curto</w:t>
            </w:r>
          </w:p>
        </w:tc>
      </w:tr>
    </w:tbl>
    <w:p w:rsidR="00236CA5" w:rsidRPr="008735F4" w:rsidRDefault="00236CA5"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8735F4">
        <w:rPr>
          <w:rFonts w:ascii="Century Gothic" w:hAnsi="Century Gothic"/>
          <w:sz w:val="20"/>
          <w:szCs w:val="20"/>
        </w:rPr>
        <w:t xml:space="preserve">Deve-se garantir que todas as indisponibilidades detectadas através das monitorações sejam registradas como Incidentes e encaminhadas para análise e/ou tratativa às equipes responsáveis pelos componentes afetados. </w:t>
      </w:r>
    </w:p>
    <w:p w:rsidR="00236CA5" w:rsidRPr="00BC18D9" w:rsidRDefault="00236CA5"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Deve-se g</w:t>
      </w:r>
      <w:r w:rsidRPr="00BC18D9">
        <w:rPr>
          <w:rFonts w:ascii="Century Gothic" w:hAnsi="Century Gothic"/>
          <w:sz w:val="20"/>
          <w:szCs w:val="20"/>
        </w:rPr>
        <w:t>arantir também</w:t>
      </w:r>
      <w:r>
        <w:rPr>
          <w:rFonts w:ascii="Century Gothic" w:hAnsi="Century Gothic"/>
          <w:sz w:val="20"/>
          <w:szCs w:val="20"/>
        </w:rPr>
        <w:t>,</w:t>
      </w:r>
      <w:r w:rsidRPr="00BC18D9">
        <w:rPr>
          <w:rFonts w:ascii="Century Gothic" w:hAnsi="Century Gothic"/>
          <w:sz w:val="20"/>
          <w:szCs w:val="20"/>
        </w:rPr>
        <w:t xml:space="preserve"> que eventuais rompimentos de </w:t>
      </w:r>
      <w:r>
        <w:rPr>
          <w:rFonts w:ascii="Century Gothic" w:hAnsi="Century Gothic"/>
          <w:sz w:val="20"/>
          <w:szCs w:val="20"/>
        </w:rPr>
        <w:t>n</w:t>
      </w:r>
      <w:r w:rsidRPr="00BC18D9">
        <w:rPr>
          <w:rFonts w:ascii="Century Gothic" w:hAnsi="Century Gothic"/>
          <w:sz w:val="20"/>
          <w:szCs w:val="20"/>
        </w:rPr>
        <w:t xml:space="preserve">ível de </w:t>
      </w:r>
      <w:r>
        <w:rPr>
          <w:rFonts w:ascii="Century Gothic" w:hAnsi="Century Gothic"/>
          <w:sz w:val="20"/>
          <w:szCs w:val="20"/>
        </w:rPr>
        <w:t>s</w:t>
      </w:r>
      <w:r w:rsidRPr="00BC18D9">
        <w:rPr>
          <w:rFonts w:ascii="Century Gothic" w:hAnsi="Century Gothic"/>
          <w:sz w:val="20"/>
          <w:szCs w:val="20"/>
        </w:rPr>
        <w:t xml:space="preserve">erviço </w:t>
      </w:r>
      <w:r>
        <w:rPr>
          <w:rFonts w:ascii="Century Gothic" w:hAnsi="Century Gothic"/>
          <w:sz w:val="20"/>
          <w:szCs w:val="20"/>
        </w:rPr>
        <w:t xml:space="preserve">ocasionados </w:t>
      </w:r>
      <w:r w:rsidRPr="00BC18D9">
        <w:rPr>
          <w:rFonts w:ascii="Century Gothic" w:hAnsi="Century Gothic"/>
          <w:sz w:val="20"/>
          <w:szCs w:val="20"/>
        </w:rPr>
        <w:t xml:space="preserve">por </w:t>
      </w:r>
      <w:r>
        <w:rPr>
          <w:rFonts w:ascii="Century Gothic" w:hAnsi="Century Gothic"/>
          <w:sz w:val="20"/>
          <w:szCs w:val="20"/>
        </w:rPr>
        <w:t>indisponibilidades</w:t>
      </w:r>
      <w:r w:rsidRPr="00BC18D9">
        <w:rPr>
          <w:rFonts w:ascii="Century Gothic" w:hAnsi="Century Gothic"/>
          <w:sz w:val="20"/>
          <w:szCs w:val="20"/>
        </w:rPr>
        <w:t xml:space="preserve"> sejam investigad</w:t>
      </w:r>
      <w:r>
        <w:rPr>
          <w:rFonts w:ascii="Century Gothic" w:hAnsi="Century Gothic"/>
          <w:sz w:val="20"/>
          <w:szCs w:val="20"/>
        </w:rPr>
        <w:t>o</w:t>
      </w:r>
      <w:r w:rsidRPr="00BC18D9">
        <w:rPr>
          <w:rFonts w:ascii="Century Gothic" w:hAnsi="Century Gothic"/>
          <w:sz w:val="20"/>
          <w:szCs w:val="20"/>
        </w:rPr>
        <w:t xml:space="preserve">s, </w:t>
      </w:r>
      <w:r>
        <w:rPr>
          <w:rFonts w:ascii="Century Gothic" w:hAnsi="Century Gothic"/>
          <w:sz w:val="20"/>
          <w:szCs w:val="20"/>
        </w:rPr>
        <w:t xml:space="preserve">tenham suas </w:t>
      </w:r>
      <w:r w:rsidRPr="00BC18D9">
        <w:rPr>
          <w:rFonts w:ascii="Century Gothic" w:hAnsi="Century Gothic"/>
          <w:sz w:val="20"/>
          <w:szCs w:val="20"/>
        </w:rPr>
        <w:t xml:space="preserve">causas apuradas e que sejam adotadas medidas </w:t>
      </w:r>
      <w:r>
        <w:rPr>
          <w:rFonts w:ascii="Century Gothic" w:hAnsi="Century Gothic"/>
          <w:sz w:val="20"/>
          <w:szCs w:val="20"/>
        </w:rPr>
        <w:t xml:space="preserve">a fim de </w:t>
      </w:r>
      <w:r w:rsidRPr="00BC18D9">
        <w:rPr>
          <w:rFonts w:ascii="Century Gothic" w:hAnsi="Century Gothic"/>
          <w:sz w:val="20"/>
          <w:szCs w:val="20"/>
        </w:rPr>
        <w:t>evitar reincidência</w:t>
      </w:r>
      <w:r>
        <w:rPr>
          <w:rFonts w:ascii="Century Gothic" w:hAnsi="Century Gothic"/>
          <w:sz w:val="20"/>
          <w:szCs w:val="20"/>
        </w:rPr>
        <w:t>s (atualmente relacionadas ao registro de Planos de Ação)</w:t>
      </w:r>
      <w:r w:rsidRPr="00BC18D9">
        <w:rPr>
          <w:rFonts w:ascii="Century Gothic" w:hAnsi="Century Gothic"/>
          <w:sz w:val="20"/>
          <w:szCs w:val="20"/>
        </w:rPr>
        <w:t>.</w:t>
      </w:r>
    </w:p>
    <w:p w:rsidR="00236CA5" w:rsidRDefault="00236CA5" w:rsidP="00236CA5">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236CA5" w:rsidRPr="00BD4CDC" w:rsidTr="00D532B2">
        <w:trPr>
          <w:trHeight w:val="485"/>
        </w:trPr>
        <w:tc>
          <w:tcPr>
            <w:tcW w:w="567" w:type="dxa"/>
            <w:vMerge w:val="restart"/>
            <w:shd w:val="clear" w:color="auto" w:fill="D9D9D9" w:themeFill="background1" w:themeFillShade="D9"/>
            <w:vAlign w:val="center"/>
          </w:tcPr>
          <w:p w:rsidR="00236CA5" w:rsidRPr="00C511B6" w:rsidRDefault="00236CA5" w:rsidP="00D84374">
            <w:pPr>
              <w:spacing w:before="120" w:after="120"/>
              <w:jc w:val="center"/>
              <w:rPr>
                <w:rFonts w:ascii="Century Gothic" w:hAnsi="Century Gothic"/>
                <w:b/>
                <w:sz w:val="20"/>
                <w:szCs w:val="20"/>
              </w:rPr>
            </w:pPr>
            <w:r w:rsidRPr="00C511B6">
              <w:rPr>
                <w:rFonts w:ascii="Century Gothic" w:hAnsi="Century Gothic"/>
                <w:b/>
                <w:sz w:val="20"/>
                <w:szCs w:val="20"/>
              </w:rPr>
              <w:t>15</w:t>
            </w:r>
          </w:p>
        </w:tc>
        <w:tc>
          <w:tcPr>
            <w:tcW w:w="6769" w:type="dxa"/>
            <w:vMerge w:val="restart"/>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85BA5">
              <w:rPr>
                <w:rFonts w:ascii="Century Gothic" w:hAnsi="Century Gothic"/>
                <w:sz w:val="20"/>
                <w:szCs w:val="20"/>
              </w:rPr>
              <w:t>Elaborar</w:t>
            </w:r>
            <w:r>
              <w:rPr>
                <w:rFonts w:ascii="Century Gothic" w:hAnsi="Century Gothic"/>
                <w:sz w:val="20"/>
                <w:szCs w:val="20"/>
              </w:rPr>
              <w:t xml:space="preserve"> </w:t>
            </w:r>
            <w:r w:rsidRPr="00B85BA5">
              <w:rPr>
                <w:rFonts w:ascii="Century Gothic" w:hAnsi="Century Gothic"/>
                <w:sz w:val="20"/>
                <w:szCs w:val="20"/>
              </w:rPr>
              <w:t xml:space="preserve">e melhorar continuamente os Planos de </w:t>
            </w:r>
            <w:r>
              <w:rPr>
                <w:rFonts w:ascii="Century Gothic" w:hAnsi="Century Gothic"/>
                <w:sz w:val="20"/>
                <w:szCs w:val="20"/>
              </w:rPr>
              <w:t>Disponibilidade</w:t>
            </w:r>
            <w:r w:rsidRPr="00B85BA5">
              <w:rPr>
                <w:rFonts w:ascii="Century Gothic" w:hAnsi="Century Gothic"/>
                <w:sz w:val="20"/>
                <w:szCs w:val="20"/>
              </w:rPr>
              <w:t xml:space="preserve"> para os principais </w:t>
            </w:r>
            <w:r w:rsidR="00DB28C4">
              <w:rPr>
                <w:rFonts w:ascii="Century Gothic" w:hAnsi="Century Gothic"/>
                <w:sz w:val="20"/>
                <w:szCs w:val="20"/>
              </w:rPr>
              <w:t>Serviços de TI</w:t>
            </w:r>
            <w:r w:rsidRPr="00B85BA5">
              <w:rPr>
                <w:rFonts w:ascii="Century Gothic" w:hAnsi="Century Gothic"/>
                <w:sz w:val="20"/>
                <w:szCs w:val="20"/>
              </w:rPr>
              <w:t xml:space="preserve"> </w:t>
            </w:r>
            <w:r>
              <w:rPr>
                <w:rFonts w:ascii="Century Gothic" w:hAnsi="Century Gothic"/>
                <w:sz w:val="20"/>
                <w:szCs w:val="20"/>
              </w:rPr>
              <w:t>fornecidos para as áreas de negócio.</w:t>
            </w:r>
          </w:p>
        </w:tc>
        <w:tc>
          <w:tcPr>
            <w:tcW w:w="2020" w:type="dxa"/>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C511B6">
              <w:rPr>
                <w:rFonts w:ascii="Century Gothic" w:hAnsi="Century Gothic"/>
                <w:sz w:val="20"/>
                <w:szCs w:val="20"/>
              </w:rPr>
              <w:t>Média</w:t>
            </w:r>
          </w:p>
        </w:tc>
      </w:tr>
      <w:tr w:rsidR="00236CA5" w:rsidRPr="00BD4CDC" w:rsidTr="00D532B2">
        <w:trPr>
          <w:trHeight w:val="485"/>
        </w:trPr>
        <w:tc>
          <w:tcPr>
            <w:tcW w:w="567" w:type="dxa"/>
            <w:vMerge/>
            <w:shd w:val="clear" w:color="auto" w:fill="D9D9D9" w:themeFill="background1" w:themeFillShade="D9"/>
          </w:tcPr>
          <w:p w:rsidR="00236CA5" w:rsidRPr="00BD4CDC" w:rsidRDefault="00236CA5"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236CA5" w:rsidRPr="00BD4CDC" w:rsidRDefault="00236CA5"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6628D0">
              <w:rPr>
                <w:rFonts w:ascii="Century Gothic" w:hAnsi="Century Gothic"/>
                <w:sz w:val="20"/>
                <w:szCs w:val="20"/>
              </w:rPr>
              <w:t>Médio</w:t>
            </w:r>
          </w:p>
        </w:tc>
      </w:tr>
    </w:tbl>
    <w:p w:rsidR="00236CA5" w:rsidRPr="00AA6DB4" w:rsidRDefault="00236CA5"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AA6DB4">
        <w:rPr>
          <w:rFonts w:ascii="Century Gothic" w:hAnsi="Century Gothic"/>
          <w:sz w:val="20"/>
          <w:szCs w:val="20"/>
        </w:rPr>
        <w:t>Atualmente</w:t>
      </w:r>
      <w:r>
        <w:rPr>
          <w:rFonts w:ascii="Century Gothic" w:hAnsi="Century Gothic"/>
          <w:sz w:val="20"/>
          <w:szCs w:val="20"/>
        </w:rPr>
        <w:t xml:space="preserve"> o planejamento da disponibilidade para os </w:t>
      </w:r>
      <w:r w:rsidR="00DB28C4">
        <w:rPr>
          <w:rFonts w:ascii="Century Gothic" w:hAnsi="Century Gothic"/>
          <w:sz w:val="20"/>
          <w:szCs w:val="20"/>
        </w:rPr>
        <w:t>Serviços de TI</w:t>
      </w:r>
      <w:r>
        <w:rPr>
          <w:rFonts w:ascii="Century Gothic" w:hAnsi="Century Gothic"/>
          <w:sz w:val="20"/>
          <w:szCs w:val="20"/>
        </w:rPr>
        <w:t xml:space="preserve"> é resultado de debates entre as equipes de projetos, equipes técnicas e diretoria de </w:t>
      </w:r>
      <w:r w:rsidR="008C1992">
        <w:rPr>
          <w:rFonts w:ascii="Century Gothic" w:hAnsi="Century Gothic"/>
          <w:sz w:val="20"/>
          <w:szCs w:val="20"/>
        </w:rPr>
        <w:t>Infraestrutura</w:t>
      </w:r>
      <w:r>
        <w:rPr>
          <w:rFonts w:ascii="Century Gothic" w:hAnsi="Century Gothic"/>
          <w:sz w:val="20"/>
          <w:szCs w:val="20"/>
        </w:rPr>
        <w:t>. Todavia, não são produzidos Planos de Disponibilidade para os Serviços de TI em planejamento ou já em operação.</w:t>
      </w:r>
    </w:p>
    <w:p w:rsidR="00236CA5" w:rsidRPr="00AA6DB4" w:rsidRDefault="00236CA5"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AA6DB4">
        <w:rPr>
          <w:rFonts w:ascii="Century Gothic" w:hAnsi="Century Gothic"/>
          <w:sz w:val="20"/>
          <w:szCs w:val="20"/>
        </w:rPr>
        <w:t xml:space="preserve">Os Planos de Disponibilidade dos Serviços de TI, no seu aspecto mais amplo, devem cobrir e demonstrar informações referentes </w:t>
      </w:r>
      <w:proofErr w:type="gramStart"/>
      <w:r w:rsidRPr="00AA6DB4">
        <w:rPr>
          <w:rFonts w:ascii="Century Gothic" w:hAnsi="Century Gothic"/>
          <w:sz w:val="20"/>
          <w:szCs w:val="20"/>
        </w:rPr>
        <w:t>a</w:t>
      </w:r>
      <w:proofErr w:type="gramEnd"/>
      <w:r w:rsidRPr="00AA6DB4">
        <w:rPr>
          <w:rFonts w:ascii="Century Gothic" w:hAnsi="Century Gothic"/>
          <w:sz w:val="20"/>
          <w:szCs w:val="20"/>
        </w:rPr>
        <w:t xml:space="preserve">: </w:t>
      </w:r>
    </w:p>
    <w:p w:rsidR="00236CA5" w:rsidRPr="00D13BE4" w:rsidRDefault="00236CA5" w:rsidP="00236CA5">
      <w:pPr>
        <w:pStyle w:val="TextoCorrido"/>
        <w:numPr>
          <w:ilvl w:val="1"/>
          <w:numId w:val="14"/>
        </w:numPr>
        <w:spacing w:line="240" w:lineRule="auto"/>
        <w:rPr>
          <w:rFonts w:ascii="Century Gothic" w:hAnsi="Century Gothic"/>
          <w:color w:val="000000" w:themeColor="text1"/>
          <w:sz w:val="20"/>
          <w:szCs w:val="22"/>
        </w:rPr>
      </w:pPr>
      <w:r w:rsidRPr="00D13BE4">
        <w:rPr>
          <w:rFonts w:ascii="Century Gothic" w:hAnsi="Century Gothic"/>
          <w:color w:val="000000" w:themeColor="text1"/>
          <w:sz w:val="20"/>
          <w:szCs w:val="22"/>
        </w:rPr>
        <w:t xml:space="preserve">Necessidades e requerimentos de negócio </w:t>
      </w:r>
      <w:r>
        <w:rPr>
          <w:rFonts w:ascii="Century Gothic" w:hAnsi="Century Gothic"/>
          <w:color w:val="000000" w:themeColor="text1"/>
          <w:sz w:val="20"/>
          <w:szCs w:val="22"/>
        </w:rPr>
        <w:t>relativas</w:t>
      </w:r>
      <w:r w:rsidRPr="00D13BE4">
        <w:rPr>
          <w:rFonts w:ascii="Century Gothic" w:hAnsi="Century Gothic"/>
          <w:color w:val="000000" w:themeColor="text1"/>
          <w:sz w:val="20"/>
          <w:szCs w:val="22"/>
        </w:rPr>
        <w:t xml:space="preserve"> </w:t>
      </w:r>
      <w:proofErr w:type="gramStart"/>
      <w:r w:rsidRPr="00D13BE4">
        <w:rPr>
          <w:rFonts w:ascii="Century Gothic" w:hAnsi="Century Gothic"/>
          <w:color w:val="000000" w:themeColor="text1"/>
          <w:sz w:val="20"/>
          <w:szCs w:val="22"/>
        </w:rPr>
        <w:t>a</w:t>
      </w:r>
      <w:proofErr w:type="gramEnd"/>
      <w:r w:rsidRPr="00D13BE4">
        <w:rPr>
          <w:rFonts w:ascii="Century Gothic" w:hAnsi="Century Gothic"/>
          <w:color w:val="000000" w:themeColor="text1"/>
          <w:sz w:val="20"/>
          <w:szCs w:val="22"/>
        </w:rPr>
        <w:t xml:space="preserve"> disponibilidade atual e futura dos Serviços de TI;</w:t>
      </w:r>
    </w:p>
    <w:p w:rsidR="00236CA5" w:rsidRDefault="00236CA5" w:rsidP="00236CA5">
      <w:pPr>
        <w:pStyle w:val="TextoCorrido"/>
        <w:numPr>
          <w:ilvl w:val="1"/>
          <w:numId w:val="14"/>
        </w:numPr>
        <w:spacing w:line="240" w:lineRule="auto"/>
        <w:rPr>
          <w:rFonts w:ascii="Century Gothic" w:hAnsi="Century Gothic"/>
          <w:color w:val="000000" w:themeColor="text1"/>
          <w:sz w:val="20"/>
          <w:szCs w:val="22"/>
        </w:rPr>
      </w:pPr>
      <w:r w:rsidRPr="00D13BE4">
        <w:rPr>
          <w:rFonts w:ascii="Century Gothic" w:hAnsi="Century Gothic"/>
          <w:color w:val="000000" w:themeColor="text1"/>
          <w:sz w:val="20"/>
          <w:szCs w:val="22"/>
        </w:rPr>
        <w:t xml:space="preserve">Métodos e métricas de aferição de disponibilidade para os Serviços de TI e </w:t>
      </w:r>
      <w:r>
        <w:rPr>
          <w:rFonts w:ascii="Century Gothic" w:hAnsi="Century Gothic"/>
          <w:color w:val="000000" w:themeColor="text1"/>
          <w:sz w:val="20"/>
          <w:szCs w:val="22"/>
        </w:rPr>
        <w:t>seus componentes</w:t>
      </w:r>
      <w:r w:rsidRPr="00D13BE4">
        <w:rPr>
          <w:rFonts w:ascii="Century Gothic" w:hAnsi="Century Gothic"/>
          <w:color w:val="000000" w:themeColor="text1"/>
          <w:sz w:val="20"/>
          <w:szCs w:val="22"/>
        </w:rPr>
        <w:t>;</w:t>
      </w:r>
      <w:r>
        <w:rPr>
          <w:rFonts w:ascii="Century Gothic" w:hAnsi="Century Gothic"/>
          <w:color w:val="000000" w:themeColor="text1"/>
          <w:sz w:val="20"/>
          <w:szCs w:val="22"/>
        </w:rPr>
        <w:t xml:space="preserve"> </w:t>
      </w:r>
    </w:p>
    <w:p w:rsidR="00236CA5" w:rsidRDefault="00236CA5" w:rsidP="00236CA5">
      <w:pPr>
        <w:pStyle w:val="TextoCorrido"/>
        <w:numPr>
          <w:ilvl w:val="1"/>
          <w:numId w:val="14"/>
        </w:numPr>
        <w:spacing w:line="240" w:lineRule="auto"/>
        <w:rPr>
          <w:rFonts w:ascii="Century Gothic" w:hAnsi="Century Gothic"/>
          <w:color w:val="000000" w:themeColor="text1"/>
          <w:sz w:val="20"/>
          <w:szCs w:val="22"/>
        </w:rPr>
      </w:pPr>
      <w:r>
        <w:rPr>
          <w:rFonts w:ascii="Century Gothic" w:hAnsi="Century Gothic"/>
          <w:color w:val="000000" w:themeColor="text1"/>
          <w:sz w:val="20"/>
          <w:szCs w:val="22"/>
        </w:rPr>
        <w:t>Metas de disponibilidade dos Serviços de TI;</w:t>
      </w:r>
    </w:p>
    <w:p w:rsidR="00236CA5" w:rsidRPr="00D13BE4" w:rsidRDefault="00236CA5" w:rsidP="00236CA5">
      <w:pPr>
        <w:pStyle w:val="TextoCorrido"/>
        <w:numPr>
          <w:ilvl w:val="1"/>
          <w:numId w:val="14"/>
        </w:numPr>
        <w:spacing w:line="240" w:lineRule="auto"/>
        <w:rPr>
          <w:rFonts w:ascii="Century Gothic" w:hAnsi="Century Gothic"/>
          <w:color w:val="000000" w:themeColor="text1"/>
          <w:sz w:val="20"/>
          <w:szCs w:val="22"/>
        </w:rPr>
      </w:pPr>
      <w:r w:rsidRPr="00D13BE4">
        <w:rPr>
          <w:rFonts w:ascii="Century Gothic" w:hAnsi="Century Gothic"/>
          <w:color w:val="000000" w:themeColor="text1"/>
          <w:sz w:val="20"/>
          <w:szCs w:val="22"/>
        </w:rPr>
        <w:t xml:space="preserve">Avaliações de risco e análises </w:t>
      </w:r>
      <w:r>
        <w:rPr>
          <w:rFonts w:ascii="Century Gothic" w:hAnsi="Century Gothic"/>
          <w:color w:val="000000" w:themeColor="text1"/>
          <w:sz w:val="20"/>
          <w:szCs w:val="22"/>
        </w:rPr>
        <w:t>d</w:t>
      </w:r>
      <w:r w:rsidRPr="00D13BE4">
        <w:rPr>
          <w:rFonts w:ascii="Century Gothic" w:hAnsi="Century Gothic"/>
          <w:color w:val="000000" w:themeColor="text1"/>
          <w:sz w:val="20"/>
          <w:szCs w:val="22"/>
        </w:rPr>
        <w:t xml:space="preserve">e falhas para os Serviços de TI e </w:t>
      </w:r>
      <w:r>
        <w:rPr>
          <w:rFonts w:ascii="Century Gothic" w:hAnsi="Century Gothic"/>
          <w:color w:val="000000" w:themeColor="text1"/>
          <w:sz w:val="20"/>
          <w:szCs w:val="22"/>
        </w:rPr>
        <w:t>seus componentes</w:t>
      </w:r>
      <w:r w:rsidRPr="00D13BE4">
        <w:rPr>
          <w:rFonts w:ascii="Century Gothic" w:hAnsi="Century Gothic"/>
          <w:color w:val="000000" w:themeColor="text1"/>
          <w:sz w:val="20"/>
          <w:szCs w:val="22"/>
        </w:rPr>
        <w:t>;</w:t>
      </w:r>
    </w:p>
    <w:p w:rsidR="00236CA5" w:rsidRPr="00D13BE4" w:rsidRDefault="00236CA5" w:rsidP="00236CA5">
      <w:pPr>
        <w:pStyle w:val="TextoCorrido"/>
        <w:numPr>
          <w:ilvl w:val="1"/>
          <w:numId w:val="14"/>
        </w:numPr>
        <w:spacing w:line="240" w:lineRule="auto"/>
        <w:rPr>
          <w:rFonts w:ascii="Century Gothic" w:hAnsi="Century Gothic"/>
          <w:color w:val="000000" w:themeColor="text1"/>
          <w:sz w:val="20"/>
          <w:szCs w:val="22"/>
        </w:rPr>
      </w:pPr>
      <w:r w:rsidRPr="00D13BE4">
        <w:rPr>
          <w:rFonts w:ascii="Century Gothic" w:hAnsi="Century Gothic"/>
          <w:color w:val="000000" w:themeColor="text1"/>
          <w:sz w:val="20"/>
          <w:szCs w:val="22"/>
        </w:rPr>
        <w:t xml:space="preserve">Planejamentos de testes de disponibilidade para os Serviços de TI e </w:t>
      </w:r>
      <w:r>
        <w:rPr>
          <w:rFonts w:ascii="Century Gothic" w:hAnsi="Century Gothic"/>
          <w:color w:val="000000" w:themeColor="text1"/>
          <w:sz w:val="20"/>
          <w:szCs w:val="22"/>
        </w:rPr>
        <w:t>seus componentes</w:t>
      </w:r>
      <w:r w:rsidRPr="00D13BE4">
        <w:rPr>
          <w:rFonts w:ascii="Century Gothic" w:hAnsi="Century Gothic"/>
          <w:color w:val="000000" w:themeColor="text1"/>
          <w:sz w:val="20"/>
          <w:szCs w:val="22"/>
        </w:rPr>
        <w:t>;</w:t>
      </w:r>
    </w:p>
    <w:p w:rsidR="00236CA5" w:rsidRPr="00D13BE4" w:rsidRDefault="00236CA5" w:rsidP="00236CA5">
      <w:pPr>
        <w:pStyle w:val="TextoCorrido"/>
        <w:numPr>
          <w:ilvl w:val="1"/>
          <w:numId w:val="14"/>
        </w:numPr>
        <w:spacing w:line="240" w:lineRule="auto"/>
        <w:rPr>
          <w:rFonts w:ascii="Century Gothic" w:hAnsi="Century Gothic"/>
          <w:color w:val="000000" w:themeColor="text1"/>
          <w:sz w:val="20"/>
          <w:szCs w:val="22"/>
        </w:rPr>
      </w:pPr>
      <w:r w:rsidRPr="00D13BE4">
        <w:rPr>
          <w:rFonts w:ascii="Century Gothic" w:hAnsi="Century Gothic"/>
          <w:color w:val="000000" w:themeColor="text1"/>
          <w:sz w:val="20"/>
          <w:szCs w:val="22"/>
        </w:rPr>
        <w:t xml:space="preserve">Considerações sobre o orçamento atual e previsão de investimentos, mediante cenários de expansão dos negócios; </w:t>
      </w:r>
    </w:p>
    <w:p w:rsidR="00236CA5" w:rsidRPr="00D13BE4" w:rsidRDefault="00236CA5" w:rsidP="00236CA5">
      <w:pPr>
        <w:pStyle w:val="TextoCorrido"/>
        <w:numPr>
          <w:ilvl w:val="1"/>
          <w:numId w:val="14"/>
        </w:numPr>
        <w:spacing w:line="240" w:lineRule="auto"/>
        <w:rPr>
          <w:rFonts w:ascii="Century Gothic" w:hAnsi="Century Gothic"/>
          <w:color w:val="000000" w:themeColor="text1"/>
          <w:sz w:val="20"/>
          <w:szCs w:val="22"/>
        </w:rPr>
      </w:pPr>
      <w:r w:rsidRPr="00D13BE4">
        <w:rPr>
          <w:rFonts w:ascii="Century Gothic" w:hAnsi="Century Gothic"/>
          <w:color w:val="000000" w:themeColor="text1"/>
          <w:sz w:val="20"/>
          <w:szCs w:val="22"/>
        </w:rPr>
        <w:t xml:space="preserve">Revisão, </w:t>
      </w:r>
      <w:proofErr w:type="gramStart"/>
      <w:r w:rsidRPr="00D13BE4">
        <w:rPr>
          <w:rFonts w:ascii="Century Gothic" w:hAnsi="Century Gothic"/>
          <w:color w:val="000000" w:themeColor="text1"/>
          <w:sz w:val="20"/>
          <w:szCs w:val="22"/>
        </w:rPr>
        <w:t>otimização</w:t>
      </w:r>
      <w:proofErr w:type="gramEnd"/>
      <w:r w:rsidRPr="00D13BE4">
        <w:rPr>
          <w:rFonts w:ascii="Century Gothic" w:hAnsi="Century Gothic"/>
          <w:color w:val="000000" w:themeColor="text1"/>
          <w:sz w:val="20"/>
          <w:szCs w:val="22"/>
        </w:rPr>
        <w:t xml:space="preserve"> </w:t>
      </w:r>
      <w:r>
        <w:rPr>
          <w:rFonts w:ascii="Century Gothic" w:hAnsi="Century Gothic"/>
          <w:color w:val="000000" w:themeColor="text1"/>
          <w:sz w:val="20"/>
          <w:szCs w:val="22"/>
        </w:rPr>
        <w:t>e/</w:t>
      </w:r>
      <w:r w:rsidRPr="00D13BE4">
        <w:rPr>
          <w:rFonts w:ascii="Century Gothic" w:hAnsi="Century Gothic"/>
          <w:color w:val="000000" w:themeColor="text1"/>
          <w:sz w:val="20"/>
          <w:szCs w:val="22"/>
        </w:rPr>
        <w:t xml:space="preserve">ou ampliação de disponibilidade considerando seus respectivos investimentos e justificativas; </w:t>
      </w:r>
    </w:p>
    <w:p w:rsidR="00236CA5" w:rsidRPr="00D13BE4" w:rsidRDefault="00236CA5" w:rsidP="00236CA5">
      <w:pPr>
        <w:pStyle w:val="TextoCorrido"/>
        <w:numPr>
          <w:ilvl w:val="1"/>
          <w:numId w:val="14"/>
        </w:numPr>
        <w:spacing w:line="240" w:lineRule="auto"/>
        <w:rPr>
          <w:rFonts w:ascii="Century Gothic" w:hAnsi="Century Gothic"/>
          <w:color w:val="000000" w:themeColor="text1"/>
          <w:sz w:val="20"/>
          <w:szCs w:val="22"/>
        </w:rPr>
      </w:pPr>
      <w:r w:rsidRPr="00D13BE4">
        <w:rPr>
          <w:rFonts w:ascii="Century Gothic" w:hAnsi="Century Gothic"/>
          <w:color w:val="000000" w:themeColor="text1"/>
          <w:sz w:val="20"/>
          <w:szCs w:val="22"/>
        </w:rPr>
        <w:t xml:space="preserve">Recomendações de investimentos; </w:t>
      </w:r>
    </w:p>
    <w:p w:rsidR="00236CA5" w:rsidRDefault="00236CA5" w:rsidP="00236CA5">
      <w:pPr>
        <w:pStyle w:val="TextoCorrido"/>
        <w:numPr>
          <w:ilvl w:val="1"/>
          <w:numId w:val="14"/>
        </w:numPr>
        <w:spacing w:line="240" w:lineRule="auto"/>
        <w:rPr>
          <w:rFonts w:ascii="Century Gothic" w:hAnsi="Century Gothic"/>
          <w:color w:val="000000" w:themeColor="text1"/>
          <w:sz w:val="20"/>
          <w:szCs w:val="22"/>
        </w:rPr>
      </w:pPr>
      <w:r w:rsidRPr="00D13BE4">
        <w:rPr>
          <w:rFonts w:ascii="Century Gothic" w:hAnsi="Century Gothic"/>
          <w:color w:val="000000" w:themeColor="text1"/>
          <w:sz w:val="20"/>
          <w:szCs w:val="22"/>
        </w:rPr>
        <w:t>Entre outras informações.</w:t>
      </w:r>
    </w:p>
    <w:p w:rsidR="00236CA5" w:rsidRDefault="00236CA5" w:rsidP="00236CA5">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236CA5" w:rsidRPr="00BD4CDC" w:rsidTr="00D532B2">
        <w:trPr>
          <w:trHeight w:val="485"/>
        </w:trPr>
        <w:tc>
          <w:tcPr>
            <w:tcW w:w="567" w:type="dxa"/>
            <w:vMerge w:val="restart"/>
            <w:shd w:val="clear" w:color="auto" w:fill="D9D9D9" w:themeFill="background1" w:themeFillShade="D9"/>
            <w:vAlign w:val="center"/>
          </w:tcPr>
          <w:p w:rsidR="00236CA5" w:rsidRPr="006628D0" w:rsidRDefault="00236CA5" w:rsidP="00D84374">
            <w:pPr>
              <w:spacing w:before="120" w:after="120"/>
              <w:jc w:val="center"/>
              <w:rPr>
                <w:rFonts w:ascii="Century Gothic" w:hAnsi="Century Gothic"/>
                <w:b/>
                <w:sz w:val="20"/>
                <w:szCs w:val="20"/>
              </w:rPr>
            </w:pPr>
            <w:r w:rsidRPr="006628D0">
              <w:rPr>
                <w:rFonts w:ascii="Century Gothic" w:hAnsi="Century Gothic"/>
                <w:b/>
                <w:sz w:val="20"/>
                <w:szCs w:val="20"/>
              </w:rPr>
              <w:lastRenderedPageBreak/>
              <w:t>16</w:t>
            </w:r>
          </w:p>
        </w:tc>
        <w:tc>
          <w:tcPr>
            <w:tcW w:w="6769" w:type="dxa"/>
            <w:vMerge w:val="restart"/>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Pr>
                <w:rFonts w:ascii="Century Gothic" w:hAnsi="Century Gothic"/>
                <w:sz w:val="20"/>
                <w:szCs w:val="20"/>
              </w:rPr>
              <w:t xml:space="preserve">Planejar e estabelecer a constituição de </w:t>
            </w:r>
            <w:r w:rsidRPr="00F15AB7">
              <w:rPr>
                <w:rFonts w:ascii="Century Gothic" w:hAnsi="Century Gothic"/>
                <w:sz w:val="20"/>
                <w:szCs w:val="20"/>
              </w:rPr>
              <w:t xml:space="preserve">um repositório único </w:t>
            </w:r>
            <w:r>
              <w:rPr>
                <w:rFonts w:ascii="Century Gothic" w:hAnsi="Century Gothic"/>
                <w:sz w:val="20"/>
                <w:szCs w:val="20"/>
              </w:rPr>
              <w:t xml:space="preserve">(SIGD) </w:t>
            </w:r>
            <w:r w:rsidRPr="00F15AB7">
              <w:rPr>
                <w:rFonts w:ascii="Century Gothic" w:hAnsi="Century Gothic"/>
                <w:sz w:val="20"/>
                <w:szCs w:val="20"/>
              </w:rPr>
              <w:t xml:space="preserve">que consolide todas as informações referentes aos aspectos de </w:t>
            </w:r>
            <w:r>
              <w:rPr>
                <w:rFonts w:ascii="Century Gothic" w:hAnsi="Century Gothic"/>
                <w:sz w:val="20"/>
                <w:szCs w:val="20"/>
              </w:rPr>
              <w:t>disponibilidade</w:t>
            </w:r>
            <w:r w:rsidRPr="00F15AB7">
              <w:rPr>
                <w:rFonts w:ascii="Century Gothic" w:hAnsi="Century Gothic"/>
                <w:sz w:val="20"/>
                <w:szCs w:val="20"/>
              </w:rPr>
              <w:t xml:space="preserve"> dos serviços e componentes de TI</w:t>
            </w:r>
            <w:r>
              <w:rPr>
                <w:rFonts w:ascii="Century Gothic" w:hAnsi="Century Gothic"/>
                <w:sz w:val="20"/>
                <w:szCs w:val="20"/>
              </w:rPr>
              <w:t>.</w:t>
            </w:r>
          </w:p>
        </w:tc>
        <w:tc>
          <w:tcPr>
            <w:tcW w:w="2020" w:type="dxa"/>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6628D0">
              <w:rPr>
                <w:rFonts w:ascii="Century Gothic" w:hAnsi="Century Gothic"/>
                <w:sz w:val="20"/>
                <w:szCs w:val="20"/>
              </w:rPr>
              <w:t>Média</w:t>
            </w:r>
          </w:p>
        </w:tc>
      </w:tr>
      <w:tr w:rsidR="00236CA5" w:rsidRPr="00BD4CDC" w:rsidTr="00D532B2">
        <w:trPr>
          <w:trHeight w:val="485"/>
        </w:trPr>
        <w:tc>
          <w:tcPr>
            <w:tcW w:w="567" w:type="dxa"/>
            <w:vMerge/>
            <w:shd w:val="clear" w:color="auto" w:fill="D9D9D9" w:themeFill="background1" w:themeFillShade="D9"/>
          </w:tcPr>
          <w:p w:rsidR="00236CA5" w:rsidRPr="00BD4CDC" w:rsidRDefault="00236CA5"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236CA5" w:rsidRPr="00BD4CDC" w:rsidRDefault="00236CA5"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6628D0">
              <w:rPr>
                <w:rFonts w:ascii="Century Gothic" w:hAnsi="Century Gothic"/>
                <w:sz w:val="20"/>
                <w:szCs w:val="20"/>
              </w:rPr>
              <w:t>Longo</w:t>
            </w:r>
          </w:p>
        </w:tc>
      </w:tr>
    </w:tbl>
    <w:p w:rsidR="00236CA5" w:rsidRPr="00B75B7E" w:rsidRDefault="00236CA5"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A finalidade desta iniciativa é a obtenção de </w:t>
      </w:r>
      <w:r w:rsidRPr="00B75B7E">
        <w:rPr>
          <w:rFonts w:ascii="Century Gothic" w:hAnsi="Century Gothic"/>
          <w:sz w:val="20"/>
          <w:szCs w:val="20"/>
        </w:rPr>
        <w:t xml:space="preserve">uma visão única e consolidada sobre </w:t>
      </w:r>
      <w:r>
        <w:rPr>
          <w:rFonts w:ascii="Century Gothic" w:hAnsi="Century Gothic"/>
          <w:sz w:val="20"/>
          <w:szCs w:val="20"/>
        </w:rPr>
        <w:t>todos os aspectos da disponibilidade</w:t>
      </w:r>
      <w:r w:rsidRPr="00B75B7E">
        <w:rPr>
          <w:rFonts w:ascii="Century Gothic" w:hAnsi="Century Gothic"/>
          <w:sz w:val="20"/>
          <w:szCs w:val="20"/>
        </w:rPr>
        <w:t xml:space="preserve"> dos </w:t>
      </w:r>
      <w:r>
        <w:rPr>
          <w:rFonts w:ascii="Century Gothic" w:hAnsi="Century Gothic"/>
          <w:sz w:val="20"/>
          <w:szCs w:val="20"/>
        </w:rPr>
        <w:t>s</w:t>
      </w:r>
      <w:r w:rsidRPr="00B75B7E">
        <w:rPr>
          <w:rFonts w:ascii="Century Gothic" w:hAnsi="Century Gothic"/>
          <w:sz w:val="20"/>
          <w:szCs w:val="20"/>
        </w:rPr>
        <w:t xml:space="preserve">erviços providos pela organização de TI da </w:t>
      </w:r>
      <w:r w:rsidR="00FC5809" w:rsidRPr="00FC5809">
        <w:rPr>
          <w:rFonts w:ascii="Century Gothic" w:hAnsi="Century Gothic"/>
          <w:b/>
          <w:sz w:val="20"/>
          <w:szCs w:val="20"/>
        </w:rPr>
        <w:t>GVT</w:t>
      </w:r>
      <w:r w:rsidRPr="00B75B7E">
        <w:rPr>
          <w:rFonts w:ascii="Century Gothic" w:hAnsi="Century Gothic"/>
          <w:sz w:val="20"/>
          <w:szCs w:val="20"/>
        </w:rPr>
        <w:t>.</w:t>
      </w:r>
    </w:p>
    <w:p w:rsidR="00236CA5" w:rsidRDefault="00236CA5"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B75B7E">
        <w:rPr>
          <w:rFonts w:ascii="Century Gothic" w:hAnsi="Century Gothic"/>
          <w:sz w:val="20"/>
          <w:szCs w:val="20"/>
        </w:rPr>
        <w:t xml:space="preserve">SIGD – Sistema de Informação do Gerenciamento da Disponibilidade: </w:t>
      </w:r>
    </w:p>
    <w:p w:rsidR="00236CA5" w:rsidRPr="00B75B7E" w:rsidRDefault="00236CA5" w:rsidP="009863F8">
      <w:pPr>
        <w:pStyle w:val="PargrafodaLista"/>
        <w:numPr>
          <w:ilvl w:val="1"/>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R</w:t>
      </w:r>
      <w:r w:rsidRPr="00B75B7E">
        <w:rPr>
          <w:rFonts w:ascii="Century Gothic" w:hAnsi="Century Gothic"/>
          <w:sz w:val="20"/>
          <w:szCs w:val="20"/>
        </w:rPr>
        <w:t xml:space="preserve">epositório de todas as informações relacionadas à gestão de disponibilidade, tais como: versão mais atualizada dos Planos de Disponibilidade dos Serviços de TI, informações de direcionamentos e requisitos de negócio referentes </w:t>
      </w:r>
      <w:proofErr w:type="gramStart"/>
      <w:r w:rsidRPr="00B75B7E">
        <w:rPr>
          <w:rFonts w:ascii="Century Gothic" w:hAnsi="Century Gothic"/>
          <w:sz w:val="20"/>
          <w:szCs w:val="20"/>
        </w:rPr>
        <w:t>a</w:t>
      </w:r>
      <w:proofErr w:type="gramEnd"/>
      <w:r w:rsidRPr="00B75B7E">
        <w:rPr>
          <w:rFonts w:ascii="Century Gothic" w:hAnsi="Century Gothic"/>
          <w:sz w:val="20"/>
          <w:szCs w:val="20"/>
        </w:rPr>
        <w:t xml:space="preserve"> disponibilidade; consolidação dos dados de disponibilidade dos serviços e dos componentes que são coletados para análise; cenários e análises de disponibilidade dos Serviços de TI; entre outras informações.</w:t>
      </w:r>
    </w:p>
    <w:p w:rsidR="00236CA5" w:rsidRDefault="00236CA5" w:rsidP="00236CA5">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236CA5" w:rsidRPr="00BD4CDC" w:rsidTr="00D532B2">
        <w:trPr>
          <w:trHeight w:val="485"/>
        </w:trPr>
        <w:tc>
          <w:tcPr>
            <w:tcW w:w="567" w:type="dxa"/>
            <w:vMerge w:val="restart"/>
            <w:shd w:val="clear" w:color="auto" w:fill="D9D9D9" w:themeFill="background1" w:themeFillShade="D9"/>
            <w:vAlign w:val="center"/>
          </w:tcPr>
          <w:p w:rsidR="00236CA5" w:rsidRPr="006628D0" w:rsidRDefault="00236CA5" w:rsidP="00D84374">
            <w:pPr>
              <w:spacing w:before="120" w:after="120"/>
              <w:jc w:val="center"/>
              <w:rPr>
                <w:rFonts w:ascii="Century Gothic" w:hAnsi="Century Gothic"/>
                <w:b/>
                <w:sz w:val="20"/>
                <w:szCs w:val="20"/>
              </w:rPr>
            </w:pPr>
            <w:r w:rsidRPr="006628D0">
              <w:rPr>
                <w:rFonts w:ascii="Century Gothic" w:hAnsi="Century Gothic"/>
                <w:b/>
                <w:sz w:val="20"/>
                <w:szCs w:val="20"/>
              </w:rPr>
              <w:t>17</w:t>
            </w:r>
          </w:p>
        </w:tc>
        <w:tc>
          <w:tcPr>
            <w:tcW w:w="6769" w:type="dxa"/>
            <w:vMerge w:val="restart"/>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Pr>
                <w:rFonts w:ascii="Century Gothic" w:hAnsi="Century Gothic"/>
                <w:sz w:val="20"/>
                <w:szCs w:val="20"/>
              </w:rPr>
              <w:t xml:space="preserve">Ampliar a monitoração e relatar </w:t>
            </w:r>
            <w:r w:rsidRPr="00F15AB7">
              <w:rPr>
                <w:rFonts w:ascii="Century Gothic" w:hAnsi="Century Gothic"/>
                <w:sz w:val="20"/>
                <w:szCs w:val="20"/>
              </w:rPr>
              <w:t xml:space="preserve">continuamente os aspectos de </w:t>
            </w:r>
            <w:r>
              <w:rPr>
                <w:rFonts w:ascii="Century Gothic" w:hAnsi="Century Gothic"/>
                <w:sz w:val="20"/>
                <w:szCs w:val="20"/>
              </w:rPr>
              <w:t>disponibilidade</w:t>
            </w:r>
            <w:r w:rsidRPr="00F15AB7">
              <w:rPr>
                <w:rFonts w:ascii="Century Gothic" w:hAnsi="Century Gothic"/>
                <w:sz w:val="20"/>
                <w:szCs w:val="20"/>
              </w:rPr>
              <w:t xml:space="preserve"> </w:t>
            </w:r>
            <w:r>
              <w:rPr>
                <w:rFonts w:ascii="Century Gothic" w:hAnsi="Century Gothic"/>
                <w:sz w:val="20"/>
                <w:szCs w:val="20"/>
              </w:rPr>
              <w:t xml:space="preserve">referentes aos </w:t>
            </w:r>
            <w:r w:rsidRPr="00F15AB7">
              <w:rPr>
                <w:rFonts w:ascii="Century Gothic" w:hAnsi="Century Gothic"/>
                <w:sz w:val="20"/>
                <w:szCs w:val="20"/>
              </w:rPr>
              <w:t>Contratos de Apoio estabelecidos com fornecedores</w:t>
            </w:r>
            <w:r>
              <w:rPr>
                <w:rFonts w:ascii="Century Gothic" w:hAnsi="Century Gothic"/>
                <w:sz w:val="20"/>
                <w:szCs w:val="20"/>
              </w:rPr>
              <w:t xml:space="preserve"> externos.</w:t>
            </w:r>
          </w:p>
        </w:tc>
        <w:tc>
          <w:tcPr>
            <w:tcW w:w="2020" w:type="dxa"/>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6628D0">
              <w:rPr>
                <w:rFonts w:ascii="Century Gothic" w:hAnsi="Century Gothic"/>
                <w:sz w:val="20"/>
                <w:szCs w:val="20"/>
              </w:rPr>
              <w:t>Média</w:t>
            </w:r>
          </w:p>
        </w:tc>
      </w:tr>
      <w:tr w:rsidR="00236CA5" w:rsidRPr="00BD4CDC" w:rsidTr="00D532B2">
        <w:trPr>
          <w:trHeight w:val="485"/>
        </w:trPr>
        <w:tc>
          <w:tcPr>
            <w:tcW w:w="567" w:type="dxa"/>
            <w:vMerge/>
            <w:shd w:val="clear" w:color="auto" w:fill="D9D9D9" w:themeFill="background1" w:themeFillShade="D9"/>
          </w:tcPr>
          <w:p w:rsidR="00236CA5" w:rsidRPr="00BD4CDC" w:rsidRDefault="00236CA5"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236CA5" w:rsidRPr="00BD4CDC" w:rsidRDefault="00236CA5"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6628D0">
              <w:rPr>
                <w:rFonts w:ascii="Century Gothic" w:hAnsi="Century Gothic"/>
                <w:sz w:val="20"/>
                <w:szCs w:val="20"/>
              </w:rPr>
              <w:t>Médio</w:t>
            </w:r>
          </w:p>
        </w:tc>
      </w:tr>
    </w:tbl>
    <w:p w:rsidR="00236CA5" w:rsidRPr="00DC6D6F" w:rsidRDefault="00236CA5"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DC6D6F">
        <w:rPr>
          <w:rFonts w:ascii="Century Gothic" w:hAnsi="Century Gothic"/>
          <w:sz w:val="20"/>
          <w:szCs w:val="20"/>
        </w:rPr>
        <w:t xml:space="preserve">Como parte da cadeia de fornecimento dos </w:t>
      </w:r>
      <w:r w:rsidR="00DB28C4">
        <w:rPr>
          <w:rFonts w:ascii="Century Gothic" w:hAnsi="Century Gothic"/>
          <w:sz w:val="20"/>
          <w:szCs w:val="20"/>
        </w:rPr>
        <w:t>Serviços de TI</w:t>
      </w:r>
      <w:r w:rsidRPr="00DC6D6F">
        <w:rPr>
          <w:rFonts w:ascii="Century Gothic" w:hAnsi="Century Gothic"/>
          <w:sz w:val="20"/>
          <w:szCs w:val="20"/>
        </w:rPr>
        <w:t xml:space="preserve"> às áreas de negócio, os fornecedores externos necessitam ser</w:t>
      </w:r>
      <w:r>
        <w:rPr>
          <w:rFonts w:ascii="Century Gothic" w:hAnsi="Century Gothic"/>
          <w:sz w:val="20"/>
          <w:szCs w:val="20"/>
        </w:rPr>
        <w:t>,</w:t>
      </w:r>
      <w:r w:rsidRPr="00DC6D6F">
        <w:rPr>
          <w:rFonts w:ascii="Century Gothic" w:hAnsi="Century Gothic"/>
          <w:sz w:val="20"/>
          <w:szCs w:val="20"/>
        </w:rPr>
        <w:t xml:space="preserve"> </w:t>
      </w:r>
      <w:r>
        <w:rPr>
          <w:rFonts w:ascii="Century Gothic" w:hAnsi="Century Gothic"/>
          <w:sz w:val="20"/>
          <w:szCs w:val="20"/>
        </w:rPr>
        <w:t xml:space="preserve">cada vez mais, </w:t>
      </w:r>
      <w:r w:rsidRPr="00DC6D6F">
        <w:rPr>
          <w:rFonts w:ascii="Century Gothic" w:hAnsi="Century Gothic"/>
          <w:sz w:val="20"/>
          <w:szCs w:val="20"/>
        </w:rPr>
        <w:t xml:space="preserve">monitorados e acompanhados no tocante aos aspectos relativos à </w:t>
      </w:r>
      <w:r>
        <w:rPr>
          <w:rFonts w:ascii="Century Gothic" w:hAnsi="Century Gothic"/>
          <w:sz w:val="20"/>
          <w:szCs w:val="20"/>
        </w:rPr>
        <w:t xml:space="preserve">disponibilidade </w:t>
      </w:r>
      <w:r w:rsidRPr="00DC6D6F">
        <w:rPr>
          <w:rFonts w:ascii="Century Gothic" w:hAnsi="Century Gothic"/>
          <w:sz w:val="20"/>
          <w:szCs w:val="20"/>
        </w:rPr>
        <w:t>e desempenho d</w:t>
      </w:r>
      <w:r>
        <w:rPr>
          <w:rFonts w:ascii="Century Gothic" w:hAnsi="Century Gothic"/>
          <w:sz w:val="20"/>
          <w:szCs w:val="20"/>
        </w:rPr>
        <w:t>os</w:t>
      </w:r>
      <w:r w:rsidRPr="00DC6D6F">
        <w:rPr>
          <w:rFonts w:ascii="Century Gothic" w:hAnsi="Century Gothic"/>
          <w:sz w:val="20"/>
          <w:szCs w:val="20"/>
        </w:rPr>
        <w:t xml:space="preserve"> </w:t>
      </w:r>
      <w:r>
        <w:rPr>
          <w:rFonts w:ascii="Century Gothic" w:hAnsi="Century Gothic"/>
          <w:sz w:val="20"/>
          <w:szCs w:val="20"/>
        </w:rPr>
        <w:t xml:space="preserve">seus serviços </w:t>
      </w:r>
      <w:r w:rsidRPr="00DC6D6F">
        <w:rPr>
          <w:rFonts w:ascii="Century Gothic" w:hAnsi="Century Gothic"/>
          <w:sz w:val="20"/>
          <w:szCs w:val="20"/>
        </w:rPr>
        <w:t>e/ou recursos computacionais</w:t>
      </w:r>
      <w:r>
        <w:rPr>
          <w:rFonts w:ascii="Century Gothic" w:hAnsi="Century Gothic"/>
          <w:sz w:val="20"/>
          <w:szCs w:val="20"/>
        </w:rPr>
        <w:t xml:space="preserve"> que estejam </w:t>
      </w:r>
      <w:r w:rsidRPr="00DC6D6F">
        <w:rPr>
          <w:rFonts w:ascii="Century Gothic" w:hAnsi="Century Gothic"/>
          <w:sz w:val="20"/>
          <w:szCs w:val="20"/>
        </w:rPr>
        <w:t xml:space="preserve">em operação </w:t>
      </w:r>
      <w:proofErr w:type="gramStart"/>
      <w:r>
        <w:rPr>
          <w:rFonts w:ascii="Century Gothic" w:hAnsi="Century Gothic"/>
          <w:sz w:val="20"/>
          <w:szCs w:val="20"/>
        </w:rPr>
        <w:t>ou sejam</w:t>
      </w:r>
      <w:proofErr w:type="gramEnd"/>
      <w:r>
        <w:rPr>
          <w:rFonts w:ascii="Century Gothic" w:hAnsi="Century Gothic"/>
          <w:sz w:val="20"/>
          <w:szCs w:val="20"/>
        </w:rPr>
        <w:t xml:space="preserve"> utilizados pela </w:t>
      </w:r>
      <w:r w:rsidR="00FC5809" w:rsidRPr="00FC5809">
        <w:rPr>
          <w:rFonts w:ascii="Century Gothic" w:hAnsi="Century Gothic"/>
          <w:b/>
          <w:sz w:val="20"/>
          <w:szCs w:val="20"/>
        </w:rPr>
        <w:t>GVT</w:t>
      </w:r>
      <w:r w:rsidRPr="00DC6D6F">
        <w:rPr>
          <w:rFonts w:ascii="Century Gothic" w:hAnsi="Century Gothic"/>
          <w:sz w:val="20"/>
          <w:szCs w:val="20"/>
        </w:rPr>
        <w:t>.</w:t>
      </w:r>
    </w:p>
    <w:p w:rsidR="00236CA5" w:rsidRDefault="00236CA5" w:rsidP="00236CA5">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236CA5" w:rsidRPr="00BD4CDC" w:rsidTr="00D532B2">
        <w:trPr>
          <w:trHeight w:val="485"/>
        </w:trPr>
        <w:tc>
          <w:tcPr>
            <w:tcW w:w="567" w:type="dxa"/>
            <w:vMerge w:val="restart"/>
            <w:shd w:val="clear" w:color="auto" w:fill="D9D9D9" w:themeFill="background1" w:themeFillShade="D9"/>
            <w:vAlign w:val="center"/>
          </w:tcPr>
          <w:p w:rsidR="00236CA5" w:rsidRPr="006628D0" w:rsidRDefault="00236CA5" w:rsidP="00D84374">
            <w:pPr>
              <w:spacing w:before="120" w:after="120"/>
              <w:jc w:val="center"/>
              <w:rPr>
                <w:rFonts w:ascii="Century Gothic" w:hAnsi="Century Gothic"/>
                <w:b/>
                <w:sz w:val="20"/>
                <w:szCs w:val="20"/>
              </w:rPr>
            </w:pPr>
            <w:r w:rsidRPr="006628D0">
              <w:rPr>
                <w:rFonts w:ascii="Century Gothic" w:hAnsi="Century Gothic"/>
                <w:b/>
                <w:sz w:val="20"/>
                <w:szCs w:val="20"/>
              </w:rPr>
              <w:t>18</w:t>
            </w:r>
          </w:p>
        </w:tc>
        <w:tc>
          <w:tcPr>
            <w:tcW w:w="6769" w:type="dxa"/>
            <w:vMerge w:val="restart"/>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Pr>
                <w:rFonts w:ascii="Century Gothic" w:hAnsi="Century Gothic"/>
                <w:sz w:val="20"/>
                <w:szCs w:val="20"/>
              </w:rPr>
              <w:t>Realizar a</w:t>
            </w:r>
            <w:r w:rsidRPr="0015422F">
              <w:rPr>
                <w:rFonts w:ascii="Century Gothic" w:hAnsi="Century Gothic"/>
                <w:sz w:val="20"/>
                <w:szCs w:val="20"/>
              </w:rPr>
              <w:t xml:space="preserve">uditorias </w:t>
            </w:r>
            <w:r>
              <w:rPr>
                <w:rFonts w:ascii="Century Gothic" w:hAnsi="Century Gothic"/>
                <w:sz w:val="20"/>
                <w:szCs w:val="20"/>
              </w:rPr>
              <w:t xml:space="preserve">periódicas </w:t>
            </w:r>
            <w:r w:rsidRPr="0015422F">
              <w:rPr>
                <w:rFonts w:ascii="Century Gothic" w:hAnsi="Century Gothic"/>
                <w:sz w:val="20"/>
                <w:szCs w:val="20"/>
              </w:rPr>
              <w:t xml:space="preserve">para </w:t>
            </w:r>
            <w:r>
              <w:rPr>
                <w:rFonts w:ascii="Century Gothic" w:hAnsi="Century Gothic"/>
                <w:sz w:val="20"/>
                <w:szCs w:val="20"/>
              </w:rPr>
              <w:t xml:space="preserve">validação </w:t>
            </w:r>
            <w:r w:rsidRPr="0015422F">
              <w:rPr>
                <w:rFonts w:ascii="Century Gothic" w:hAnsi="Century Gothic"/>
                <w:sz w:val="20"/>
                <w:szCs w:val="20"/>
              </w:rPr>
              <w:t xml:space="preserve">das informações de disponibilidade </w:t>
            </w:r>
            <w:r>
              <w:rPr>
                <w:rFonts w:ascii="Century Gothic" w:hAnsi="Century Gothic"/>
                <w:sz w:val="20"/>
                <w:szCs w:val="20"/>
              </w:rPr>
              <w:t xml:space="preserve">aferidas para </w:t>
            </w:r>
            <w:r w:rsidRPr="0015422F">
              <w:rPr>
                <w:rFonts w:ascii="Century Gothic" w:hAnsi="Century Gothic"/>
                <w:sz w:val="20"/>
                <w:szCs w:val="20"/>
              </w:rPr>
              <w:t>os serviços em operação</w:t>
            </w:r>
            <w:r>
              <w:rPr>
                <w:rFonts w:ascii="Century Gothic" w:hAnsi="Century Gothic"/>
                <w:sz w:val="20"/>
                <w:szCs w:val="20"/>
              </w:rPr>
              <w:t>.</w:t>
            </w:r>
          </w:p>
        </w:tc>
        <w:tc>
          <w:tcPr>
            <w:tcW w:w="2020" w:type="dxa"/>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6628D0">
              <w:rPr>
                <w:rFonts w:ascii="Century Gothic" w:hAnsi="Century Gothic"/>
                <w:sz w:val="20"/>
                <w:szCs w:val="20"/>
              </w:rPr>
              <w:t>Baixa</w:t>
            </w:r>
          </w:p>
        </w:tc>
      </w:tr>
      <w:tr w:rsidR="00236CA5" w:rsidRPr="00BD4CDC" w:rsidTr="00D532B2">
        <w:trPr>
          <w:trHeight w:val="485"/>
        </w:trPr>
        <w:tc>
          <w:tcPr>
            <w:tcW w:w="567" w:type="dxa"/>
            <w:vMerge/>
            <w:shd w:val="clear" w:color="auto" w:fill="D9D9D9" w:themeFill="background1" w:themeFillShade="D9"/>
          </w:tcPr>
          <w:p w:rsidR="00236CA5" w:rsidRPr="00BD4CDC" w:rsidRDefault="00236CA5"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236CA5" w:rsidRPr="00BD4CDC" w:rsidRDefault="00236CA5"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6628D0">
              <w:rPr>
                <w:rFonts w:ascii="Century Gothic" w:hAnsi="Century Gothic"/>
                <w:sz w:val="20"/>
                <w:szCs w:val="20"/>
              </w:rPr>
              <w:t>Longo</w:t>
            </w:r>
          </w:p>
        </w:tc>
      </w:tr>
    </w:tbl>
    <w:p w:rsidR="00236CA5" w:rsidRPr="00B75B7E" w:rsidRDefault="00236CA5"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A finalidade desta iniciativa é legitimar o procedimento de aferição da disponibilidade, demonstrando maior transparência nas informações relatadas nos indicadores que são apresentados internamente para a área de TI e também para as áreas de negócio através da Intranet (SAN)</w:t>
      </w:r>
      <w:r w:rsidRPr="00B75B7E">
        <w:rPr>
          <w:rFonts w:ascii="Century Gothic" w:hAnsi="Century Gothic"/>
          <w:sz w:val="20"/>
          <w:szCs w:val="20"/>
        </w:rPr>
        <w:t>.</w:t>
      </w:r>
    </w:p>
    <w:p w:rsidR="00236CA5" w:rsidRDefault="00236CA5" w:rsidP="00236CA5">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236CA5" w:rsidRPr="00BD4CDC" w:rsidTr="00D532B2">
        <w:trPr>
          <w:trHeight w:val="485"/>
        </w:trPr>
        <w:tc>
          <w:tcPr>
            <w:tcW w:w="567" w:type="dxa"/>
            <w:vMerge w:val="restart"/>
            <w:shd w:val="clear" w:color="auto" w:fill="D9D9D9" w:themeFill="background1" w:themeFillShade="D9"/>
            <w:vAlign w:val="center"/>
          </w:tcPr>
          <w:p w:rsidR="00236CA5" w:rsidRPr="006628D0" w:rsidRDefault="00236CA5" w:rsidP="00D84374">
            <w:pPr>
              <w:spacing w:before="120" w:after="120"/>
              <w:jc w:val="center"/>
              <w:rPr>
                <w:rFonts w:ascii="Century Gothic" w:hAnsi="Century Gothic"/>
                <w:b/>
                <w:sz w:val="20"/>
                <w:szCs w:val="20"/>
              </w:rPr>
            </w:pPr>
            <w:r w:rsidRPr="006628D0">
              <w:rPr>
                <w:rFonts w:ascii="Century Gothic" w:hAnsi="Century Gothic"/>
                <w:b/>
                <w:sz w:val="20"/>
                <w:szCs w:val="20"/>
              </w:rPr>
              <w:t>19</w:t>
            </w:r>
          </w:p>
        </w:tc>
        <w:tc>
          <w:tcPr>
            <w:tcW w:w="6769" w:type="dxa"/>
            <w:vMerge w:val="restart"/>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D4CDC">
              <w:rPr>
                <w:rFonts w:ascii="Century Gothic" w:hAnsi="Century Gothic"/>
                <w:sz w:val="20"/>
                <w:szCs w:val="20"/>
              </w:rPr>
              <w:t xml:space="preserve">Submeter o processo ao ciclo de melhoria contínua (PDCA), garantindo sua constante evolução frente ao desenvolvimento </w:t>
            </w:r>
            <w:r>
              <w:rPr>
                <w:rFonts w:ascii="Century Gothic" w:hAnsi="Century Gothic"/>
                <w:sz w:val="20"/>
                <w:szCs w:val="20"/>
              </w:rPr>
              <w:t xml:space="preserve">e expansão </w:t>
            </w:r>
            <w:r w:rsidRPr="00BD4CDC">
              <w:rPr>
                <w:rFonts w:ascii="Century Gothic" w:hAnsi="Century Gothic"/>
                <w:sz w:val="20"/>
                <w:szCs w:val="20"/>
              </w:rPr>
              <w:t xml:space="preserve">da </w:t>
            </w:r>
            <w:r w:rsidR="00FC5809" w:rsidRPr="00FC5809">
              <w:rPr>
                <w:rFonts w:ascii="Century Gothic" w:hAnsi="Century Gothic"/>
                <w:b/>
                <w:sz w:val="20"/>
                <w:szCs w:val="20"/>
              </w:rPr>
              <w:t>GVT</w:t>
            </w:r>
            <w:r>
              <w:rPr>
                <w:rFonts w:ascii="Century Gothic" w:hAnsi="Century Gothic"/>
                <w:sz w:val="20"/>
                <w:szCs w:val="20"/>
              </w:rPr>
              <w:t>.</w:t>
            </w:r>
          </w:p>
        </w:tc>
        <w:tc>
          <w:tcPr>
            <w:tcW w:w="2020" w:type="dxa"/>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6628D0">
              <w:rPr>
                <w:rFonts w:ascii="Century Gothic" w:hAnsi="Century Gothic"/>
                <w:sz w:val="20"/>
                <w:szCs w:val="20"/>
              </w:rPr>
              <w:t>Baixa</w:t>
            </w:r>
          </w:p>
        </w:tc>
      </w:tr>
      <w:tr w:rsidR="00236CA5" w:rsidRPr="00BD4CDC" w:rsidTr="00D532B2">
        <w:trPr>
          <w:trHeight w:val="485"/>
        </w:trPr>
        <w:tc>
          <w:tcPr>
            <w:tcW w:w="567" w:type="dxa"/>
            <w:vMerge/>
            <w:shd w:val="clear" w:color="auto" w:fill="D9D9D9" w:themeFill="background1" w:themeFillShade="D9"/>
          </w:tcPr>
          <w:p w:rsidR="00236CA5" w:rsidRPr="00BD4CDC" w:rsidRDefault="00236CA5"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236CA5" w:rsidRPr="00BD4CDC" w:rsidRDefault="00236CA5"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236CA5" w:rsidRPr="00BD4CDC" w:rsidRDefault="00236CA5"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6628D0">
              <w:rPr>
                <w:rFonts w:ascii="Century Gothic" w:hAnsi="Century Gothic"/>
                <w:sz w:val="20"/>
                <w:szCs w:val="20"/>
              </w:rPr>
              <w:t>Longo</w:t>
            </w:r>
          </w:p>
        </w:tc>
      </w:tr>
    </w:tbl>
    <w:p w:rsidR="00236CA5" w:rsidRDefault="00236CA5"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Os indicadores e resultados devem ser avaliados periodicamente, proporcionando ajustes n</w:t>
      </w:r>
      <w:r w:rsidRPr="00EE5F6A">
        <w:rPr>
          <w:rFonts w:ascii="Century Gothic" w:hAnsi="Century Gothic"/>
          <w:sz w:val="20"/>
          <w:szCs w:val="20"/>
        </w:rPr>
        <w:t>o processo</w:t>
      </w:r>
      <w:r>
        <w:rPr>
          <w:rFonts w:ascii="Century Gothic" w:hAnsi="Century Gothic"/>
          <w:sz w:val="20"/>
          <w:szCs w:val="20"/>
        </w:rPr>
        <w:t xml:space="preserve"> conforme necessário</w:t>
      </w:r>
      <w:r w:rsidRPr="00EE5F6A">
        <w:rPr>
          <w:rFonts w:ascii="Century Gothic" w:hAnsi="Century Gothic"/>
          <w:sz w:val="20"/>
          <w:szCs w:val="20"/>
        </w:rPr>
        <w:t xml:space="preserve">, </w:t>
      </w:r>
      <w:r>
        <w:rPr>
          <w:rFonts w:ascii="Century Gothic" w:hAnsi="Century Gothic"/>
          <w:sz w:val="20"/>
          <w:szCs w:val="20"/>
        </w:rPr>
        <w:t xml:space="preserve">e </w:t>
      </w:r>
      <w:r w:rsidRPr="00EE5F6A">
        <w:rPr>
          <w:rFonts w:ascii="Century Gothic" w:hAnsi="Century Gothic"/>
          <w:sz w:val="20"/>
          <w:szCs w:val="20"/>
        </w:rPr>
        <w:t>garantindo</w:t>
      </w:r>
      <w:r>
        <w:rPr>
          <w:rFonts w:ascii="Century Gothic" w:hAnsi="Century Gothic"/>
          <w:sz w:val="20"/>
          <w:szCs w:val="20"/>
        </w:rPr>
        <w:t xml:space="preserve"> que:</w:t>
      </w:r>
    </w:p>
    <w:p w:rsidR="00236CA5" w:rsidRDefault="00236CA5" w:rsidP="009863F8">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Os Planos de Disponibilidade sejam elaborados, revisados e continuamente atualizados;</w:t>
      </w:r>
    </w:p>
    <w:p w:rsidR="00236CA5" w:rsidRDefault="00236CA5" w:rsidP="009863F8">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lastRenderedPageBreak/>
        <w:t>A</w:t>
      </w:r>
      <w:r w:rsidRPr="00EE5F6A">
        <w:rPr>
          <w:rFonts w:ascii="Century Gothic" w:hAnsi="Century Gothic"/>
          <w:sz w:val="20"/>
          <w:szCs w:val="20"/>
        </w:rPr>
        <w:t>s pessoas que atuam no processo sejam continuamente treinadas;</w:t>
      </w:r>
    </w:p>
    <w:p w:rsidR="00236CA5" w:rsidRDefault="00236CA5" w:rsidP="009863F8">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N</w:t>
      </w:r>
      <w:r w:rsidRPr="00EE5F6A">
        <w:rPr>
          <w:rFonts w:ascii="Century Gothic" w:hAnsi="Century Gothic"/>
          <w:sz w:val="20"/>
          <w:szCs w:val="20"/>
        </w:rPr>
        <w:t>ovos relatórios sejam produzidos</w:t>
      </w:r>
      <w:r>
        <w:rPr>
          <w:rFonts w:ascii="Century Gothic" w:hAnsi="Century Gothic"/>
          <w:sz w:val="20"/>
          <w:szCs w:val="20"/>
        </w:rPr>
        <w:t>;</w:t>
      </w:r>
    </w:p>
    <w:p w:rsidR="00236CA5" w:rsidRDefault="00236CA5" w:rsidP="009863F8">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 xml:space="preserve">Indisponibilidades, exceções ou falhas, </w:t>
      </w:r>
      <w:proofErr w:type="gramStart"/>
      <w:r>
        <w:rPr>
          <w:rFonts w:ascii="Century Gothic" w:hAnsi="Century Gothic"/>
          <w:sz w:val="20"/>
          <w:szCs w:val="20"/>
        </w:rPr>
        <w:t>sejam</w:t>
      </w:r>
      <w:proofErr w:type="gramEnd"/>
      <w:r>
        <w:rPr>
          <w:rFonts w:ascii="Century Gothic" w:hAnsi="Century Gothic"/>
          <w:sz w:val="20"/>
          <w:szCs w:val="20"/>
        </w:rPr>
        <w:t xml:space="preserve"> base para ações consistentes de melhoria contínua;</w:t>
      </w:r>
    </w:p>
    <w:p w:rsidR="00236CA5" w:rsidRPr="00EE5F6A" w:rsidRDefault="00236CA5" w:rsidP="009863F8">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Entre outros.</w:t>
      </w:r>
    </w:p>
    <w:p w:rsidR="0046793A" w:rsidRDefault="0046793A" w:rsidP="00AE2FDC">
      <w:pPr>
        <w:pStyle w:val="TextoCorrido"/>
        <w:rPr>
          <w:rFonts w:ascii="Century Gothic" w:hAnsi="Century Gothic"/>
        </w:rPr>
      </w:pPr>
    </w:p>
    <w:p w:rsidR="0034605F" w:rsidRDefault="0034605F" w:rsidP="00AE2FDC">
      <w:pPr>
        <w:pStyle w:val="TextoCorrido"/>
        <w:rPr>
          <w:rFonts w:ascii="Century Gothic" w:hAnsi="Century Gothic"/>
        </w:rPr>
      </w:pPr>
    </w:p>
    <w:bookmarkEnd w:id="22"/>
    <w:bookmarkEnd w:id="23"/>
    <w:p w:rsidR="003B50EF" w:rsidRDefault="003B50EF">
      <w:pPr>
        <w:rPr>
          <w:rFonts w:ascii="Arial" w:hAnsi="Arial" w:cs="Arial"/>
        </w:rPr>
      </w:pPr>
      <w:r>
        <w:rPr>
          <w:rFonts w:ascii="Arial" w:hAnsi="Arial" w:cs="Arial"/>
        </w:rPr>
        <w:br w:type="page"/>
      </w:r>
    </w:p>
    <w:p w:rsidR="00435AA7" w:rsidRDefault="00435AA7" w:rsidP="00435AA7">
      <w:pPr>
        <w:keepLines/>
        <w:shd w:val="clear" w:color="auto" w:fill="0F243E" w:themeFill="text2" w:themeFillShade="80"/>
        <w:jc w:val="right"/>
        <w:rPr>
          <w:rFonts w:ascii="Century Gothic" w:hAnsi="Century Gothic" w:cs="Arial"/>
          <w:b/>
          <w:color w:val="FFFFFF" w:themeColor="background1"/>
          <w:sz w:val="20"/>
          <w:szCs w:val="16"/>
        </w:rPr>
      </w:pPr>
    </w:p>
    <w:p w:rsidR="00435AA7" w:rsidRDefault="00435AA7" w:rsidP="00435AA7">
      <w:pPr>
        <w:keepLines/>
        <w:shd w:val="clear" w:color="auto" w:fill="0F243E" w:themeFill="text2" w:themeFillShade="80"/>
        <w:jc w:val="right"/>
        <w:rPr>
          <w:rFonts w:ascii="Century Gothic" w:hAnsi="Century Gothic" w:cs="Arial"/>
          <w:b/>
          <w:color w:val="FFFFFF" w:themeColor="background1"/>
          <w:sz w:val="20"/>
          <w:szCs w:val="16"/>
        </w:rPr>
      </w:pPr>
      <w:r>
        <w:rPr>
          <w:rFonts w:ascii="Century Gothic" w:hAnsi="Century Gothic" w:cs="Arial"/>
          <w:b/>
          <w:color w:val="FFFFFF" w:themeColor="background1"/>
          <w:sz w:val="20"/>
          <w:szCs w:val="16"/>
        </w:rPr>
        <w:t>DESENHO D</w:t>
      </w:r>
      <w:r w:rsidR="005C5DA7">
        <w:rPr>
          <w:rFonts w:ascii="Century Gothic" w:hAnsi="Century Gothic" w:cs="Arial"/>
          <w:b/>
          <w:color w:val="FFFFFF" w:themeColor="background1"/>
          <w:sz w:val="20"/>
          <w:szCs w:val="16"/>
        </w:rPr>
        <w:t>E</w:t>
      </w:r>
      <w:r>
        <w:rPr>
          <w:rFonts w:ascii="Century Gothic" w:hAnsi="Century Gothic" w:cs="Arial"/>
          <w:b/>
          <w:color w:val="FFFFFF" w:themeColor="background1"/>
          <w:sz w:val="20"/>
          <w:szCs w:val="16"/>
        </w:rPr>
        <w:t xml:space="preserve"> SERVIÇO</w:t>
      </w:r>
    </w:p>
    <w:p w:rsidR="00435AA7" w:rsidRPr="007B4F7E" w:rsidRDefault="00435AA7" w:rsidP="00435AA7">
      <w:pPr>
        <w:keepLines/>
        <w:shd w:val="clear" w:color="auto" w:fill="0F243E" w:themeFill="text2" w:themeFillShade="80"/>
        <w:jc w:val="right"/>
        <w:rPr>
          <w:rFonts w:ascii="Century Gothic" w:hAnsi="Century Gothic" w:cs="Arial"/>
          <w:b/>
          <w:color w:val="FFFFFF" w:themeColor="background1"/>
          <w:sz w:val="20"/>
          <w:szCs w:val="16"/>
        </w:rPr>
      </w:pPr>
    </w:p>
    <w:p w:rsidR="00435AA7" w:rsidRPr="00435AA7" w:rsidRDefault="00435AA7" w:rsidP="00435AA7">
      <w:pPr>
        <w:pStyle w:val="T11"/>
        <w:shd w:val="clear" w:color="auto" w:fill="0F243E" w:themeFill="text2" w:themeFillShade="80"/>
        <w:spacing w:line="240" w:lineRule="auto"/>
        <w:jc w:val="right"/>
        <w:rPr>
          <w:rFonts w:ascii="Franklin Gothic Medium" w:hAnsi="Franklin Gothic Medium"/>
          <w:b w:val="0"/>
          <w:sz w:val="36"/>
        </w:rPr>
      </w:pPr>
      <w:bookmarkStart w:id="32" w:name="_Toc286743412"/>
      <w:r w:rsidRPr="0046793A">
        <w:rPr>
          <w:rFonts w:ascii="Franklin Gothic Medium" w:hAnsi="Franklin Gothic Medium"/>
          <w:b w:val="0"/>
          <w:sz w:val="36"/>
        </w:rPr>
        <w:t>GER</w:t>
      </w:r>
      <w:r>
        <w:rPr>
          <w:rFonts w:ascii="Franklin Gothic Medium" w:hAnsi="Franklin Gothic Medium"/>
          <w:b w:val="0"/>
          <w:sz w:val="36"/>
        </w:rPr>
        <w:t xml:space="preserve">. </w:t>
      </w:r>
      <w:r w:rsidRPr="0046793A">
        <w:rPr>
          <w:rFonts w:ascii="Franklin Gothic Medium" w:hAnsi="Franklin Gothic Medium"/>
          <w:b w:val="0"/>
          <w:sz w:val="36"/>
        </w:rPr>
        <w:t>D</w:t>
      </w:r>
      <w:r>
        <w:rPr>
          <w:rFonts w:ascii="Franklin Gothic Medium" w:hAnsi="Franklin Gothic Medium"/>
          <w:b w:val="0"/>
          <w:sz w:val="36"/>
        </w:rPr>
        <w:t>A CONTINUIDADE</w:t>
      </w:r>
      <w:r w:rsidRPr="00435AA7">
        <w:rPr>
          <w:rFonts w:ascii="Franklin Gothic Medium" w:hAnsi="Franklin Gothic Medium"/>
          <w:b w:val="0"/>
          <w:sz w:val="36"/>
        </w:rPr>
        <w:t xml:space="preserve"> DO SERVIÇO DE TI</w:t>
      </w:r>
      <w:bookmarkEnd w:id="32"/>
    </w:p>
    <w:p w:rsidR="00435AA7" w:rsidRPr="007B4F7E" w:rsidRDefault="00435AA7" w:rsidP="00435AA7">
      <w:pPr>
        <w:keepLines/>
        <w:shd w:val="clear" w:color="auto" w:fill="0F243E" w:themeFill="text2" w:themeFillShade="80"/>
        <w:spacing w:after="240"/>
        <w:rPr>
          <w:rFonts w:ascii="Century Gothic" w:hAnsi="Century Gothic" w:cs="Arial"/>
          <w:b/>
          <w:color w:val="FFFFFF" w:themeColor="background1"/>
          <w:sz w:val="20"/>
          <w:szCs w:val="20"/>
        </w:rPr>
      </w:pPr>
    </w:p>
    <w:p w:rsidR="00435AA7" w:rsidRDefault="00102715" w:rsidP="00435AA7">
      <w:pPr>
        <w:pStyle w:val="TextoCorrido"/>
        <w:rPr>
          <w:rFonts w:ascii="Century Gothic" w:hAnsi="Century Gothic"/>
        </w:rPr>
      </w:pPr>
      <w:r>
        <w:rPr>
          <w:rFonts w:ascii="Century Gothic" w:hAnsi="Century Gothic"/>
          <w:noProof/>
        </w:rPr>
        <w:pict>
          <v:rect id="_x0000_s1043" style="position:absolute;left:0;text-align:left;margin-left:29.6pt;margin-top:15.8pt;width:407.25pt;height:155.9pt;z-index:251692032" o:regroupid="3" fillcolor="white [3201]" strokecolor="#666 [1936]" strokeweight="1pt">
            <v:fill color2="#999 [1296]" focusposition="1" focussize="" focus="100%" type="gradient"/>
            <v:shadow type="perspective" color="#7f7f7f [1601]" opacity=".5" offset="1pt" offset2="-3pt"/>
            <v:textbox style="mso-next-textbox:#_x0000_s1043">
              <w:txbxContent>
                <w:p w:rsidR="008972E1" w:rsidRPr="00934AFF" w:rsidRDefault="008972E1" w:rsidP="00435AA7">
                  <w:pPr>
                    <w:jc w:val="center"/>
                    <w:rPr>
                      <w:rFonts w:ascii="Century Gothic" w:hAnsi="Century Gothic"/>
                      <w:b/>
                      <w:color w:val="000000" w:themeColor="text1"/>
                      <w:sz w:val="20"/>
                      <w:szCs w:val="20"/>
                    </w:rPr>
                  </w:pPr>
                </w:p>
                <w:p w:rsidR="008972E1" w:rsidRPr="00DF5850" w:rsidRDefault="008972E1" w:rsidP="00366D3A">
                  <w:pPr>
                    <w:pStyle w:val="PargrafodaLista"/>
                    <w:numPr>
                      <w:ilvl w:val="0"/>
                      <w:numId w:val="13"/>
                    </w:numPr>
                    <w:spacing w:before="120" w:after="120"/>
                    <w:ind w:left="714" w:hanging="357"/>
                    <w:contextualSpacing w:val="0"/>
                    <w:rPr>
                      <w:rFonts w:ascii="Century Gothic" w:hAnsi="Century Gothic"/>
                      <w:color w:val="000000" w:themeColor="text1"/>
                      <w:sz w:val="20"/>
                      <w:szCs w:val="20"/>
                    </w:rPr>
                  </w:pPr>
                  <w:r>
                    <w:rPr>
                      <w:rFonts w:ascii="Century Gothic" w:hAnsi="Century Gothic"/>
                      <w:color w:val="000000" w:themeColor="text1"/>
                      <w:sz w:val="20"/>
                      <w:szCs w:val="20"/>
                    </w:rPr>
                    <w:t>Desenvolver e m</w:t>
                  </w:r>
                  <w:r w:rsidRPr="00DF5850">
                    <w:rPr>
                      <w:rFonts w:ascii="Century Gothic" w:hAnsi="Century Gothic"/>
                      <w:color w:val="000000" w:themeColor="text1"/>
                      <w:sz w:val="20"/>
                      <w:szCs w:val="20"/>
                    </w:rPr>
                    <w:t xml:space="preserve">anter os </w:t>
                  </w:r>
                  <w:r>
                    <w:rPr>
                      <w:rFonts w:ascii="Century Gothic" w:hAnsi="Century Gothic"/>
                      <w:color w:val="000000" w:themeColor="text1"/>
                      <w:sz w:val="20"/>
                      <w:szCs w:val="20"/>
                    </w:rPr>
                    <w:t>P</w:t>
                  </w:r>
                  <w:r w:rsidRPr="00DF5850">
                    <w:rPr>
                      <w:rFonts w:ascii="Century Gothic" w:hAnsi="Century Gothic"/>
                      <w:color w:val="000000" w:themeColor="text1"/>
                      <w:sz w:val="20"/>
                      <w:szCs w:val="20"/>
                    </w:rPr>
                    <w:t xml:space="preserve">lanos da </w:t>
                  </w:r>
                  <w:r>
                    <w:rPr>
                      <w:rFonts w:ascii="Century Gothic" w:hAnsi="Century Gothic"/>
                      <w:color w:val="000000" w:themeColor="text1"/>
                      <w:sz w:val="20"/>
                      <w:szCs w:val="20"/>
                    </w:rPr>
                    <w:t>C</w:t>
                  </w:r>
                  <w:r w:rsidRPr="00DF5850">
                    <w:rPr>
                      <w:rFonts w:ascii="Century Gothic" w:hAnsi="Century Gothic"/>
                      <w:color w:val="000000" w:themeColor="text1"/>
                      <w:sz w:val="20"/>
                      <w:szCs w:val="20"/>
                    </w:rPr>
                    <w:t xml:space="preserve">ontinuidade de TI e recuperação que suportem os Planos da Continuidade de </w:t>
                  </w:r>
                  <w:r>
                    <w:rPr>
                      <w:rFonts w:ascii="Century Gothic" w:hAnsi="Century Gothic"/>
                      <w:color w:val="000000" w:themeColor="text1"/>
                      <w:sz w:val="20"/>
                      <w:szCs w:val="20"/>
                    </w:rPr>
                    <w:t>Negócio</w:t>
                  </w:r>
                  <w:r w:rsidRPr="00DF5850">
                    <w:rPr>
                      <w:rFonts w:ascii="Century Gothic" w:hAnsi="Century Gothic"/>
                      <w:color w:val="000000" w:themeColor="text1"/>
                      <w:sz w:val="20"/>
                      <w:szCs w:val="20"/>
                    </w:rPr>
                    <w:t xml:space="preserve"> (PCN/BCP)</w:t>
                  </w:r>
                </w:p>
                <w:p w:rsidR="008972E1" w:rsidRPr="00DF5850" w:rsidRDefault="008972E1" w:rsidP="00366D3A">
                  <w:pPr>
                    <w:pStyle w:val="PargrafodaLista"/>
                    <w:numPr>
                      <w:ilvl w:val="0"/>
                      <w:numId w:val="13"/>
                    </w:numPr>
                    <w:spacing w:before="120" w:after="120"/>
                    <w:ind w:left="714" w:hanging="357"/>
                    <w:contextualSpacing w:val="0"/>
                    <w:rPr>
                      <w:rFonts w:ascii="Century Gothic" w:hAnsi="Century Gothic"/>
                      <w:color w:val="000000" w:themeColor="text1"/>
                      <w:sz w:val="20"/>
                      <w:szCs w:val="20"/>
                    </w:rPr>
                  </w:pPr>
                  <w:r w:rsidRPr="00DF5850">
                    <w:rPr>
                      <w:rFonts w:ascii="Century Gothic" w:hAnsi="Century Gothic"/>
                      <w:color w:val="000000" w:themeColor="text1"/>
                      <w:sz w:val="20"/>
                      <w:szCs w:val="20"/>
                    </w:rPr>
                    <w:t xml:space="preserve">Conduzir exercícios regulares de Análises de Impacto ao </w:t>
                  </w:r>
                  <w:r>
                    <w:rPr>
                      <w:rFonts w:ascii="Century Gothic" w:hAnsi="Century Gothic"/>
                      <w:color w:val="000000" w:themeColor="text1"/>
                      <w:sz w:val="20"/>
                      <w:szCs w:val="20"/>
                    </w:rPr>
                    <w:t>Negócio</w:t>
                  </w:r>
                  <w:r w:rsidRPr="00DF5850">
                    <w:rPr>
                      <w:rFonts w:ascii="Century Gothic" w:hAnsi="Century Gothic"/>
                      <w:color w:val="000000" w:themeColor="text1"/>
                      <w:sz w:val="20"/>
                      <w:szCs w:val="20"/>
                    </w:rPr>
                    <w:t xml:space="preserve"> (AIN/B</w:t>
                  </w:r>
                  <w:r>
                    <w:rPr>
                      <w:rFonts w:ascii="Century Gothic" w:hAnsi="Century Gothic"/>
                      <w:color w:val="000000" w:themeColor="text1"/>
                      <w:sz w:val="20"/>
                      <w:szCs w:val="20"/>
                    </w:rPr>
                    <w:t>IA)</w:t>
                  </w:r>
                </w:p>
                <w:p w:rsidR="008972E1" w:rsidRPr="00DF5850" w:rsidRDefault="008972E1" w:rsidP="00366D3A">
                  <w:pPr>
                    <w:pStyle w:val="PargrafodaLista"/>
                    <w:numPr>
                      <w:ilvl w:val="0"/>
                      <w:numId w:val="13"/>
                    </w:numPr>
                    <w:spacing w:before="120" w:after="120"/>
                    <w:ind w:left="714" w:hanging="357"/>
                    <w:contextualSpacing w:val="0"/>
                    <w:rPr>
                      <w:rFonts w:ascii="Century Gothic" w:hAnsi="Century Gothic"/>
                      <w:color w:val="000000" w:themeColor="text1"/>
                      <w:sz w:val="20"/>
                      <w:szCs w:val="20"/>
                    </w:rPr>
                  </w:pPr>
                  <w:r w:rsidRPr="00DF5850">
                    <w:rPr>
                      <w:rFonts w:ascii="Century Gothic" w:hAnsi="Century Gothic"/>
                      <w:color w:val="000000" w:themeColor="text1"/>
                      <w:sz w:val="20"/>
                      <w:szCs w:val="20"/>
                    </w:rPr>
                    <w:t>Conduzir exercícios regulares de Gerenciamento e Análise de Risco</w:t>
                  </w:r>
                </w:p>
                <w:p w:rsidR="008972E1" w:rsidRPr="00DF5850" w:rsidRDefault="008972E1" w:rsidP="00366D3A">
                  <w:pPr>
                    <w:pStyle w:val="PargrafodaLista"/>
                    <w:numPr>
                      <w:ilvl w:val="0"/>
                      <w:numId w:val="13"/>
                    </w:numPr>
                    <w:spacing w:before="120" w:after="120"/>
                    <w:ind w:left="714" w:hanging="357"/>
                    <w:contextualSpacing w:val="0"/>
                    <w:rPr>
                      <w:rFonts w:ascii="Century Gothic" w:hAnsi="Century Gothic"/>
                      <w:color w:val="000000" w:themeColor="text1"/>
                      <w:sz w:val="20"/>
                      <w:szCs w:val="20"/>
                    </w:rPr>
                  </w:pPr>
                  <w:proofErr w:type="gramStart"/>
                  <w:r w:rsidRPr="00DF5850">
                    <w:rPr>
                      <w:rFonts w:ascii="Century Gothic" w:hAnsi="Century Gothic"/>
                      <w:color w:val="000000" w:themeColor="text1"/>
                      <w:sz w:val="20"/>
                      <w:szCs w:val="20"/>
                    </w:rPr>
                    <w:t>Implementar</w:t>
                  </w:r>
                  <w:proofErr w:type="gramEnd"/>
                  <w:r w:rsidRPr="00DF5850">
                    <w:rPr>
                      <w:rFonts w:ascii="Century Gothic" w:hAnsi="Century Gothic"/>
                      <w:color w:val="000000" w:themeColor="text1"/>
                      <w:sz w:val="20"/>
                      <w:szCs w:val="20"/>
                    </w:rPr>
                    <w:t xml:space="preserve"> mecanismos apropriados de recuperação</w:t>
                  </w:r>
                </w:p>
                <w:p w:rsidR="008972E1" w:rsidRPr="00DF5850" w:rsidRDefault="008972E1" w:rsidP="00366D3A">
                  <w:pPr>
                    <w:pStyle w:val="PargrafodaLista"/>
                    <w:numPr>
                      <w:ilvl w:val="0"/>
                      <w:numId w:val="13"/>
                    </w:numPr>
                    <w:spacing w:before="120" w:after="120"/>
                    <w:ind w:left="714" w:hanging="357"/>
                    <w:contextualSpacing w:val="0"/>
                    <w:rPr>
                      <w:rFonts w:ascii="Century Gothic" w:hAnsi="Century Gothic"/>
                      <w:color w:val="000000" w:themeColor="text1"/>
                      <w:sz w:val="20"/>
                      <w:szCs w:val="20"/>
                    </w:rPr>
                  </w:pPr>
                  <w:r w:rsidRPr="00DF5850">
                    <w:rPr>
                      <w:rFonts w:ascii="Century Gothic" w:hAnsi="Century Gothic"/>
                      <w:color w:val="000000" w:themeColor="text1"/>
                      <w:sz w:val="20"/>
                      <w:szCs w:val="20"/>
                    </w:rPr>
                    <w:t>Avaliar o impacto de todas as mudanças nos Planos da Continuidade dos Serviços de TI e planos de recuperação de TI</w:t>
                  </w:r>
                </w:p>
                <w:p w:rsidR="008972E1" w:rsidRPr="00934AFF" w:rsidRDefault="008972E1" w:rsidP="00435AA7">
                  <w:pPr>
                    <w:jc w:val="center"/>
                    <w:rPr>
                      <w:rFonts w:ascii="Century Gothic" w:hAnsi="Century Gothic"/>
                      <w:b/>
                      <w:color w:val="000000" w:themeColor="text1"/>
                      <w:sz w:val="20"/>
                      <w:szCs w:val="20"/>
                    </w:rPr>
                  </w:pPr>
                </w:p>
              </w:txbxContent>
            </v:textbox>
          </v:rect>
        </w:pict>
      </w:r>
      <w:r>
        <w:rPr>
          <w:rFonts w:ascii="Century Gothic" w:hAnsi="Century Gothic"/>
          <w:noProof/>
        </w:rPr>
        <w:pict>
          <v:rect id="_x0000_s1044" style="position:absolute;left:0;text-align:left;margin-left:46.1pt;margin-top:4.55pt;width:137.25pt;height:22.5pt;z-index:251693056" o:regroupid="3" fillcolor="white [3201]" strokecolor="#666 [1936]" strokeweight="1pt">
            <v:fill color2="#999 [1296]" focusposition="1" focussize="" focus="100%" type="gradient"/>
            <v:shadow type="perspective" color="#7f7f7f [1601]" opacity=".5" offset="1pt" offset2="-3pt"/>
            <v:textbox style="mso-next-textbox:#_x0000_s1044">
              <w:txbxContent>
                <w:p w:rsidR="008972E1" w:rsidRPr="00934AFF" w:rsidRDefault="008972E1" w:rsidP="00435AA7">
                  <w:pPr>
                    <w:jc w:val="center"/>
                    <w:rPr>
                      <w:rFonts w:ascii="Century Gothic" w:hAnsi="Century Gothic"/>
                      <w:b/>
                      <w:color w:val="000000" w:themeColor="text1"/>
                      <w:sz w:val="20"/>
                      <w:szCs w:val="20"/>
                    </w:rPr>
                  </w:pPr>
                  <w:r w:rsidRPr="00934AFF">
                    <w:rPr>
                      <w:rFonts w:ascii="Century Gothic" w:hAnsi="Century Gothic"/>
                      <w:b/>
                      <w:color w:val="000000" w:themeColor="text1"/>
                      <w:sz w:val="20"/>
                      <w:szCs w:val="20"/>
                    </w:rPr>
                    <w:t>Objetivo</w:t>
                  </w:r>
                  <w:r>
                    <w:rPr>
                      <w:rFonts w:ascii="Century Gothic" w:hAnsi="Century Gothic"/>
                      <w:b/>
                      <w:color w:val="000000" w:themeColor="text1"/>
                      <w:sz w:val="20"/>
                      <w:szCs w:val="20"/>
                    </w:rPr>
                    <w:t>s</w:t>
                  </w:r>
                  <w:r w:rsidRPr="00934AFF">
                    <w:rPr>
                      <w:rFonts w:ascii="Century Gothic" w:hAnsi="Century Gothic"/>
                      <w:b/>
                      <w:color w:val="000000" w:themeColor="text1"/>
                      <w:sz w:val="20"/>
                      <w:szCs w:val="20"/>
                    </w:rPr>
                    <w:t xml:space="preserve"> do Processo</w:t>
                  </w:r>
                </w:p>
              </w:txbxContent>
            </v:textbox>
          </v:rect>
        </w:pict>
      </w:r>
    </w:p>
    <w:p w:rsidR="00435AA7" w:rsidRDefault="00435AA7" w:rsidP="00435AA7">
      <w:pPr>
        <w:pStyle w:val="TextoCorrido"/>
        <w:rPr>
          <w:rFonts w:ascii="Century Gothic" w:hAnsi="Century Gothic"/>
        </w:rPr>
      </w:pPr>
    </w:p>
    <w:p w:rsidR="00435AA7" w:rsidRDefault="00435AA7" w:rsidP="00435AA7">
      <w:pPr>
        <w:pStyle w:val="TextoCorrido"/>
        <w:rPr>
          <w:rFonts w:ascii="Century Gothic" w:hAnsi="Century Gothic"/>
        </w:rPr>
      </w:pPr>
    </w:p>
    <w:p w:rsidR="00435AA7" w:rsidRDefault="00435AA7" w:rsidP="00435AA7">
      <w:pPr>
        <w:pStyle w:val="TextoCorrido"/>
        <w:rPr>
          <w:rFonts w:ascii="Century Gothic" w:hAnsi="Century Gothic"/>
        </w:rPr>
      </w:pPr>
    </w:p>
    <w:p w:rsidR="00435AA7" w:rsidRDefault="00435AA7" w:rsidP="00435AA7">
      <w:pPr>
        <w:pStyle w:val="TextoCorrido"/>
        <w:rPr>
          <w:rFonts w:ascii="Century Gothic" w:hAnsi="Century Gothic"/>
        </w:rPr>
      </w:pPr>
    </w:p>
    <w:p w:rsidR="00264633" w:rsidRDefault="00264633" w:rsidP="00435AA7">
      <w:pPr>
        <w:pStyle w:val="TextoCorrido"/>
        <w:rPr>
          <w:rFonts w:ascii="Century Gothic" w:hAnsi="Century Gothic"/>
        </w:rPr>
      </w:pPr>
    </w:p>
    <w:p w:rsidR="00264633" w:rsidRDefault="00264633" w:rsidP="00435AA7">
      <w:pPr>
        <w:pStyle w:val="TextoCorrido"/>
        <w:rPr>
          <w:rFonts w:ascii="Century Gothic" w:hAnsi="Century Gothic"/>
        </w:rPr>
      </w:pPr>
    </w:p>
    <w:p w:rsidR="00264633" w:rsidRDefault="00264633" w:rsidP="00435AA7">
      <w:pPr>
        <w:pStyle w:val="TextoCorrido"/>
        <w:rPr>
          <w:rFonts w:ascii="Century Gothic" w:hAnsi="Century Gothic"/>
        </w:rPr>
      </w:pPr>
    </w:p>
    <w:p w:rsidR="00264633" w:rsidRDefault="00B33854" w:rsidP="00BA12C9">
      <w:pPr>
        <w:pStyle w:val="TextoCorrido"/>
        <w:spacing w:line="240" w:lineRule="auto"/>
        <w:rPr>
          <w:rFonts w:ascii="Century Gothic" w:hAnsi="Century Gothic"/>
        </w:rPr>
      </w:pPr>
      <w:r>
        <w:rPr>
          <w:rFonts w:ascii="Century Gothic" w:hAnsi="Century Gothic"/>
          <w:noProof/>
        </w:rPr>
        <w:drawing>
          <wp:anchor distT="0" distB="0" distL="114300" distR="114300" simplePos="0" relativeHeight="251748352" behindDoc="0" locked="0" layoutInCell="1" allowOverlap="1">
            <wp:simplePos x="0" y="0"/>
            <wp:positionH relativeFrom="column">
              <wp:posOffset>2490470</wp:posOffset>
            </wp:positionH>
            <wp:positionV relativeFrom="paragraph">
              <wp:posOffset>25400</wp:posOffset>
            </wp:positionV>
            <wp:extent cx="3238500" cy="3962400"/>
            <wp:effectExtent l="19050" t="0" r="0" b="0"/>
            <wp:wrapNone/>
            <wp:docPr id="46" name="Gráfico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anchor>
        </w:drawing>
      </w:r>
    </w:p>
    <w:p w:rsidR="00435AA7" w:rsidRDefault="00435AA7" w:rsidP="00BA12C9">
      <w:pPr>
        <w:pStyle w:val="TextoCorrido"/>
        <w:spacing w:line="240" w:lineRule="auto"/>
        <w:rPr>
          <w:rFonts w:ascii="Century Gothic" w:hAnsi="Century Gothic"/>
        </w:rPr>
      </w:pPr>
    </w:p>
    <w:p w:rsidR="00435AA7" w:rsidRDefault="00435AA7" w:rsidP="00BA12C9">
      <w:pPr>
        <w:pStyle w:val="TextoCorrido"/>
        <w:spacing w:line="240" w:lineRule="auto"/>
        <w:rPr>
          <w:rFonts w:ascii="Century Gothic" w:hAnsi="Century Gothic"/>
        </w:rPr>
      </w:pPr>
    </w:p>
    <w:p w:rsidR="00BA12C9" w:rsidRDefault="00BA12C9" w:rsidP="00BA12C9">
      <w:pPr>
        <w:pStyle w:val="TextoCorrido"/>
        <w:spacing w:line="240" w:lineRule="auto"/>
        <w:rPr>
          <w:rFonts w:ascii="Century Gothic" w:hAnsi="Century Gothic"/>
        </w:rPr>
      </w:pPr>
    </w:p>
    <w:tbl>
      <w:tblPr>
        <w:tblStyle w:val="Tabelacomgrade"/>
        <w:tblW w:w="0" w:type="auto"/>
        <w:tblInd w:w="680" w:type="dxa"/>
        <w:tblBorders>
          <w:top w:val="single" w:sz="12" w:space="0" w:color="262626" w:themeColor="text1" w:themeTint="D9"/>
          <w:left w:val="single" w:sz="12" w:space="0" w:color="262626" w:themeColor="text1" w:themeTint="D9"/>
          <w:bottom w:val="single" w:sz="12" w:space="0" w:color="262626" w:themeColor="text1" w:themeTint="D9"/>
          <w:right w:val="single" w:sz="12" w:space="0" w:color="262626" w:themeColor="text1" w:themeTint="D9"/>
          <w:insideH w:val="none" w:sz="0" w:space="0" w:color="auto"/>
          <w:insideV w:val="none" w:sz="0" w:space="0" w:color="auto"/>
        </w:tblBorders>
        <w:shd w:val="clear" w:color="auto" w:fill="D9D9D9" w:themeFill="background1" w:themeFillShade="D9"/>
        <w:tblLook w:val="04A0"/>
      </w:tblPr>
      <w:tblGrid>
        <w:gridCol w:w="3271"/>
      </w:tblGrid>
      <w:tr w:rsidR="00BA12C9" w:rsidRPr="006F0331" w:rsidTr="000356EA">
        <w:tc>
          <w:tcPr>
            <w:tcW w:w="0" w:type="auto"/>
            <w:shd w:val="clear" w:color="auto" w:fill="D9D9D9" w:themeFill="background1" w:themeFillShade="D9"/>
          </w:tcPr>
          <w:p w:rsidR="00BA12C9" w:rsidRPr="006F0331" w:rsidRDefault="00BA12C9" w:rsidP="000356EA">
            <w:pPr>
              <w:spacing w:before="240"/>
              <w:jc w:val="center"/>
              <w:rPr>
                <w:rFonts w:ascii="Century Gothic" w:hAnsi="Century Gothic"/>
                <w:sz w:val="20"/>
                <w:szCs w:val="20"/>
              </w:rPr>
            </w:pPr>
            <w:r w:rsidRPr="006F0331">
              <w:rPr>
                <w:rFonts w:ascii="Century Gothic" w:hAnsi="Century Gothic"/>
                <w:sz w:val="20"/>
                <w:szCs w:val="20"/>
              </w:rPr>
              <w:t>Nível de Maturidade Aferido</w:t>
            </w:r>
          </w:p>
        </w:tc>
      </w:tr>
      <w:tr w:rsidR="00BA12C9" w:rsidTr="000356EA">
        <w:tc>
          <w:tcPr>
            <w:tcW w:w="0" w:type="auto"/>
            <w:shd w:val="clear" w:color="auto" w:fill="D9D9D9" w:themeFill="background1" w:themeFillShade="D9"/>
          </w:tcPr>
          <w:p w:rsidR="00BA12C9" w:rsidRDefault="00BA12C9" w:rsidP="000356EA">
            <w:pPr>
              <w:jc w:val="center"/>
              <w:rPr>
                <w:rFonts w:ascii="Century Gothic" w:hAnsi="Century Gothic"/>
                <w:b/>
                <w:sz w:val="96"/>
                <w:szCs w:val="96"/>
              </w:rPr>
            </w:pPr>
            <w:proofErr w:type="gramStart"/>
            <w:r>
              <w:rPr>
                <w:rFonts w:ascii="Century Gothic" w:hAnsi="Century Gothic"/>
                <w:b/>
                <w:sz w:val="96"/>
                <w:szCs w:val="96"/>
              </w:rPr>
              <w:t>1</w:t>
            </w:r>
            <w:proofErr w:type="gramEnd"/>
          </w:p>
          <w:p w:rsidR="00BA12C9" w:rsidRDefault="00BA12C9" w:rsidP="000356EA">
            <w:pPr>
              <w:jc w:val="center"/>
              <w:rPr>
                <w:rFonts w:ascii="Century Gothic" w:hAnsi="Century Gothic"/>
                <w:b/>
                <w:sz w:val="20"/>
                <w:szCs w:val="20"/>
              </w:rPr>
            </w:pPr>
            <w:r>
              <w:rPr>
                <w:rFonts w:ascii="Century Gothic" w:hAnsi="Century Gothic"/>
                <w:b/>
                <w:sz w:val="20"/>
                <w:szCs w:val="20"/>
              </w:rPr>
              <w:t>Inicial</w:t>
            </w:r>
          </w:p>
          <w:p w:rsidR="00BA12C9" w:rsidRPr="006F0331" w:rsidRDefault="00BA12C9" w:rsidP="000356EA">
            <w:pPr>
              <w:jc w:val="center"/>
              <w:rPr>
                <w:rFonts w:ascii="Century Gothic" w:hAnsi="Century Gothic"/>
                <w:b/>
                <w:sz w:val="20"/>
                <w:szCs w:val="20"/>
              </w:rPr>
            </w:pPr>
          </w:p>
        </w:tc>
      </w:tr>
      <w:tr w:rsidR="00BA12C9" w:rsidRPr="006F0331" w:rsidTr="000356EA">
        <w:tc>
          <w:tcPr>
            <w:tcW w:w="0" w:type="auto"/>
            <w:shd w:val="clear" w:color="auto" w:fill="D9D9D9" w:themeFill="background1" w:themeFillShade="D9"/>
          </w:tcPr>
          <w:p w:rsidR="00BA12C9" w:rsidRPr="006F0331" w:rsidRDefault="00BA12C9" w:rsidP="000356EA">
            <w:pPr>
              <w:spacing w:before="360"/>
              <w:jc w:val="center"/>
              <w:rPr>
                <w:rFonts w:ascii="Century Gothic" w:hAnsi="Century Gothic"/>
                <w:sz w:val="20"/>
                <w:szCs w:val="20"/>
              </w:rPr>
            </w:pPr>
            <w:r w:rsidRPr="006F0331">
              <w:rPr>
                <w:rFonts w:ascii="Century Gothic" w:hAnsi="Century Gothic"/>
                <w:sz w:val="20"/>
                <w:szCs w:val="20"/>
              </w:rPr>
              <w:t>Aderência às Melhores Práticas</w:t>
            </w:r>
          </w:p>
        </w:tc>
      </w:tr>
      <w:tr w:rsidR="00BA12C9" w:rsidTr="000356EA">
        <w:tc>
          <w:tcPr>
            <w:tcW w:w="0" w:type="auto"/>
            <w:shd w:val="clear" w:color="auto" w:fill="D9D9D9" w:themeFill="background1" w:themeFillShade="D9"/>
            <w:vAlign w:val="center"/>
          </w:tcPr>
          <w:p w:rsidR="00BA12C9" w:rsidRPr="00E13807" w:rsidRDefault="00BA12C9" w:rsidP="00BA12C9">
            <w:pPr>
              <w:spacing w:before="360" w:after="360"/>
              <w:jc w:val="center"/>
              <w:rPr>
                <w:rFonts w:ascii="Century Gothic" w:hAnsi="Century Gothic"/>
                <w:b/>
                <w:sz w:val="96"/>
                <w:szCs w:val="96"/>
              </w:rPr>
            </w:pPr>
            <w:r>
              <w:rPr>
                <w:rFonts w:ascii="Century Gothic" w:hAnsi="Century Gothic"/>
                <w:b/>
                <w:sz w:val="28"/>
                <w:szCs w:val="20"/>
              </w:rPr>
              <w:t>18,50</w:t>
            </w:r>
            <w:r w:rsidRPr="001448B4">
              <w:rPr>
                <w:rFonts w:ascii="Century Gothic" w:hAnsi="Century Gothic"/>
                <w:b/>
                <w:sz w:val="28"/>
                <w:szCs w:val="20"/>
              </w:rPr>
              <w:t>%</w:t>
            </w:r>
          </w:p>
        </w:tc>
      </w:tr>
    </w:tbl>
    <w:p w:rsidR="00BA12C9" w:rsidRDefault="00BA12C9" w:rsidP="00BA12C9">
      <w:pPr>
        <w:pStyle w:val="TextoCorrido"/>
        <w:spacing w:line="240" w:lineRule="auto"/>
        <w:rPr>
          <w:rFonts w:ascii="Century Gothic" w:hAnsi="Century Gothic"/>
        </w:rPr>
      </w:pPr>
    </w:p>
    <w:p w:rsidR="00BA12C9" w:rsidRDefault="00BA12C9" w:rsidP="00BA12C9">
      <w:pPr>
        <w:pStyle w:val="TextoCorrido"/>
        <w:spacing w:line="240" w:lineRule="auto"/>
        <w:rPr>
          <w:rFonts w:ascii="Century Gothic" w:hAnsi="Century Gothic"/>
        </w:rPr>
      </w:pPr>
    </w:p>
    <w:p w:rsidR="00BA12C9" w:rsidRDefault="00BA12C9" w:rsidP="00BA12C9">
      <w:pPr>
        <w:pStyle w:val="TextoCorrido"/>
        <w:spacing w:line="240" w:lineRule="auto"/>
        <w:rPr>
          <w:rFonts w:ascii="Century Gothic" w:hAnsi="Century Gothic"/>
        </w:rPr>
      </w:pPr>
    </w:p>
    <w:p w:rsidR="00BA12C9" w:rsidRDefault="00BA12C9" w:rsidP="00BA12C9">
      <w:pPr>
        <w:pStyle w:val="TextoCorrido"/>
        <w:spacing w:line="240" w:lineRule="auto"/>
        <w:rPr>
          <w:rFonts w:ascii="Century Gothic" w:hAnsi="Century Gothic"/>
        </w:rPr>
      </w:pPr>
    </w:p>
    <w:p w:rsidR="0045009B" w:rsidRDefault="0045009B">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435AA7" w:rsidRPr="00AE2FDC" w:rsidRDefault="00435AA7" w:rsidP="00435AA7">
      <w:pPr>
        <w:keepLines/>
        <w:shd w:val="clear" w:color="auto" w:fill="0F243E" w:themeFill="text2" w:themeFillShade="80"/>
        <w:rPr>
          <w:rFonts w:ascii="Century Gothic" w:hAnsi="Century Gothic" w:cs="Arial"/>
          <w:b/>
          <w:color w:val="FFFFFF" w:themeColor="background1"/>
          <w:sz w:val="12"/>
          <w:szCs w:val="20"/>
        </w:rPr>
      </w:pPr>
    </w:p>
    <w:p w:rsidR="00435AA7" w:rsidRPr="00AE2FDC" w:rsidRDefault="00435AA7" w:rsidP="00435AA7">
      <w:pPr>
        <w:pStyle w:val="T111"/>
        <w:shd w:val="clear" w:color="auto" w:fill="0F243E" w:themeFill="text2" w:themeFillShade="80"/>
        <w:spacing w:line="240" w:lineRule="auto"/>
        <w:jc w:val="left"/>
        <w:rPr>
          <w:rFonts w:ascii="Century Gothic" w:hAnsi="Century Gothic"/>
        </w:rPr>
      </w:pPr>
      <w:bookmarkStart w:id="33" w:name="_Toc286743413"/>
      <w:r w:rsidRPr="00AE2FDC">
        <w:rPr>
          <w:rFonts w:ascii="Century Gothic" w:hAnsi="Century Gothic"/>
        </w:rPr>
        <w:t>Ger. d</w:t>
      </w:r>
      <w:r>
        <w:rPr>
          <w:rFonts w:ascii="Century Gothic" w:hAnsi="Century Gothic"/>
        </w:rPr>
        <w:t xml:space="preserve">a Continuidade do Serviço de TI </w:t>
      </w:r>
      <w:r w:rsidRPr="00AE2FDC">
        <w:rPr>
          <w:rFonts w:ascii="Century Gothic" w:hAnsi="Century Gothic"/>
        </w:rPr>
        <w:t xml:space="preserve">– Pontos </w:t>
      </w:r>
      <w:r w:rsidRPr="00484BAA">
        <w:rPr>
          <w:rFonts w:ascii="Century Gothic" w:hAnsi="Century Gothic"/>
          <w:color w:val="FFFFFF" w:themeColor="background1"/>
        </w:rPr>
        <w:t>Positivos</w:t>
      </w:r>
      <w:bookmarkEnd w:id="33"/>
    </w:p>
    <w:p w:rsidR="00435AA7" w:rsidRPr="00AE2FDC" w:rsidRDefault="00435AA7" w:rsidP="00435AA7">
      <w:pPr>
        <w:keepLines/>
        <w:shd w:val="clear" w:color="auto" w:fill="0F243E" w:themeFill="text2" w:themeFillShade="80"/>
        <w:spacing w:after="240"/>
        <w:rPr>
          <w:rFonts w:ascii="Century Gothic" w:hAnsi="Century Gothic" w:cs="Arial"/>
          <w:b/>
          <w:color w:val="FFFFFF" w:themeColor="background1"/>
          <w:sz w:val="12"/>
          <w:szCs w:val="20"/>
        </w:rPr>
      </w:pPr>
    </w:p>
    <w:p w:rsidR="008972E1" w:rsidRDefault="008972E1">
      <w:pPr>
        <w:rPr>
          <w:rFonts w:ascii="Century Gothic" w:hAnsi="Century Gothic" w:cs="Arial"/>
          <w:b/>
          <w:sz w:val="22"/>
          <w:szCs w:val="22"/>
        </w:rPr>
      </w:pPr>
    </w:p>
    <w:p w:rsidR="0045009B" w:rsidRPr="00C456DE" w:rsidRDefault="00F41D9A"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Elaboração</w:t>
      </w:r>
      <w:r w:rsidR="002C341F">
        <w:rPr>
          <w:rFonts w:ascii="Century Gothic" w:hAnsi="Century Gothic"/>
          <w:b/>
          <w:sz w:val="22"/>
          <w:szCs w:val="22"/>
        </w:rPr>
        <w:t xml:space="preserve"> de um </w:t>
      </w:r>
      <w:r w:rsidR="0045009B">
        <w:rPr>
          <w:rFonts w:ascii="Century Gothic" w:hAnsi="Century Gothic"/>
          <w:b/>
          <w:sz w:val="22"/>
          <w:szCs w:val="22"/>
        </w:rPr>
        <w:t xml:space="preserve">PCN (Plano de Continuidade de </w:t>
      </w:r>
      <w:r w:rsidR="007412F3">
        <w:rPr>
          <w:rFonts w:ascii="Century Gothic" w:hAnsi="Century Gothic"/>
          <w:b/>
          <w:sz w:val="22"/>
          <w:szCs w:val="22"/>
        </w:rPr>
        <w:t>Negócios</w:t>
      </w:r>
      <w:r w:rsidR="0045009B">
        <w:rPr>
          <w:rFonts w:ascii="Century Gothic" w:hAnsi="Century Gothic"/>
          <w:b/>
          <w:sz w:val="22"/>
          <w:szCs w:val="22"/>
        </w:rPr>
        <w:t xml:space="preserve">) </w:t>
      </w:r>
      <w:r w:rsidR="002C341F">
        <w:rPr>
          <w:rFonts w:ascii="Century Gothic" w:hAnsi="Century Gothic"/>
          <w:b/>
          <w:sz w:val="22"/>
          <w:szCs w:val="22"/>
        </w:rPr>
        <w:t xml:space="preserve">documentado para </w:t>
      </w:r>
      <w:r w:rsidR="00C965DE">
        <w:rPr>
          <w:rFonts w:ascii="Century Gothic" w:hAnsi="Century Gothic"/>
          <w:b/>
          <w:sz w:val="22"/>
          <w:szCs w:val="22"/>
        </w:rPr>
        <w:t xml:space="preserve">a </w:t>
      </w:r>
      <w:r w:rsidR="003F133F">
        <w:rPr>
          <w:rFonts w:ascii="Century Gothic" w:hAnsi="Century Gothic"/>
          <w:b/>
          <w:sz w:val="22"/>
          <w:szCs w:val="22"/>
        </w:rPr>
        <w:t>Infraestrutura</w:t>
      </w:r>
      <w:r w:rsidR="00C965DE">
        <w:rPr>
          <w:rFonts w:ascii="Century Gothic" w:hAnsi="Century Gothic"/>
          <w:b/>
          <w:sz w:val="22"/>
          <w:szCs w:val="22"/>
        </w:rPr>
        <w:t xml:space="preserve"> de </w:t>
      </w:r>
      <w:r w:rsidR="002C341F">
        <w:rPr>
          <w:rFonts w:ascii="Century Gothic" w:hAnsi="Century Gothic"/>
          <w:b/>
          <w:sz w:val="22"/>
          <w:szCs w:val="22"/>
        </w:rPr>
        <w:t xml:space="preserve">TI </w:t>
      </w:r>
      <w:r w:rsidR="00C965DE">
        <w:rPr>
          <w:rFonts w:ascii="Century Gothic" w:hAnsi="Century Gothic"/>
          <w:b/>
          <w:sz w:val="22"/>
          <w:szCs w:val="22"/>
        </w:rPr>
        <w:t xml:space="preserve">que suporta </w:t>
      </w:r>
      <w:r w:rsidR="0045009B">
        <w:rPr>
          <w:rFonts w:ascii="Century Gothic" w:hAnsi="Century Gothic"/>
          <w:b/>
          <w:sz w:val="22"/>
          <w:szCs w:val="22"/>
        </w:rPr>
        <w:t xml:space="preserve">os </w:t>
      </w:r>
      <w:r w:rsidR="00C92DAA">
        <w:rPr>
          <w:rFonts w:ascii="Century Gothic" w:hAnsi="Century Gothic"/>
          <w:b/>
          <w:sz w:val="22"/>
          <w:szCs w:val="22"/>
        </w:rPr>
        <w:t>processos de negócio</w:t>
      </w:r>
      <w:r w:rsidR="0045009B">
        <w:rPr>
          <w:rFonts w:ascii="Century Gothic" w:hAnsi="Century Gothic"/>
          <w:b/>
          <w:sz w:val="22"/>
          <w:szCs w:val="22"/>
        </w:rPr>
        <w:t xml:space="preserve"> de “Vendas” e “Atendimento”.</w:t>
      </w:r>
    </w:p>
    <w:p w:rsidR="00B02EFE" w:rsidRDefault="009A1051" w:rsidP="00366D3A">
      <w:pPr>
        <w:pStyle w:val="TextoCorrido"/>
        <w:numPr>
          <w:ilvl w:val="1"/>
          <w:numId w:val="12"/>
        </w:numPr>
        <w:spacing w:after="120" w:line="276" w:lineRule="auto"/>
        <w:ind w:hanging="357"/>
        <w:rPr>
          <w:rFonts w:ascii="Century Gothic" w:hAnsi="Century Gothic"/>
          <w:color w:val="000000" w:themeColor="text1"/>
          <w:sz w:val="20"/>
          <w:szCs w:val="22"/>
        </w:rPr>
      </w:pPr>
      <w:r>
        <w:rPr>
          <w:rFonts w:ascii="Century Gothic" w:hAnsi="Century Gothic"/>
          <w:color w:val="000000" w:themeColor="text1"/>
          <w:sz w:val="20"/>
          <w:szCs w:val="22"/>
        </w:rPr>
        <w:t>E</w:t>
      </w:r>
      <w:r w:rsidR="002C341F" w:rsidRPr="00D851D2">
        <w:rPr>
          <w:rFonts w:ascii="Century Gothic" w:hAnsi="Century Gothic"/>
          <w:color w:val="000000" w:themeColor="text1"/>
          <w:sz w:val="20"/>
          <w:szCs w:val="22"/>
        </w:rPr>
        <w:t xml:space="preserve">mbora não exista um processo formalmente estabelecido e definido, </w:t>
      </w:r>
      <w:r w:rsidR="00F120B3">
        <w:rPr>
          <w:rFonts w:ascii="Century Gothic" w:hAnsi="Century Gothic"/>
          <w:color w:val="000000" w:themeColor="text1"/>
          <w:sz w:val="20"/>
          <w:szCs w:val="22"/>
        </w:rPr>
        <w:t xml:space="preserve">foi realizado um projeto que resultou em um </w:t>
      </w:r>
      <w:r w:rsidR="002C341F" w:rsidRPr="00D851D2">
        <w:rPr>
          <w:rFonts w:ascii="Century Gothic" w:hAnsi="Century Gothic"/>
          <w:color w:val="000000" w:themeColor="text1"/>
          <w:sz w:val="20"/>
          <w:szCs w:val="22"/>
        </w:rPr>
        <w:t xml:space="preserve">PCN documentado para </w:t>
      </w:r>
      <w:r w:rsidR="001C2CF2">
        <w:rPr>
          <w:rFonts w:ascii="Century Gothic" w:hAnsi="Century Gothic"/>
          <w:color w:val="000000" w:themeColor="text1"/>
          <w:sz w:val="20"/>
          <w:szCs w:val="22"/>
        </w:rPr>
        <w:t xml:space="preserve">a </w:t>
      </w:r>
      <w:r w:rsidR="003F133F">
        <w:rPr>
          <w:rFonts w:ascii="Century Gothic" w:hAnsi="Century Gothic"/>
          <w:color w:val="000000" w:themeColor="text1"/>
          <w:sz w:val="20"/>
          <w:szCs w:val="22"/>
        </w:rPr>
        <w:t>Infraestrutura</w:t>
      </w:r>
      <w:r w:rsidR="001C2CF2">
        <w:rPr>
          <w:rFonts w:ascii="Century Gothic" w:hAnsi="Century Gothic"/>
          <w:color w:val="000000" w:themeColor="text1"/>
          <w:sz w:val="20"/>
          <w:szCs w:val="22"/>
        </w:rPr>
        <w:t xml:space="preserve"> TI que suporta</w:t>
      </w:r>
      <w:r w:rsidR="002C341F" w:rsidRPr="00D851D2">
        <w:rPr>
          <w:rFonts w:ascii="Century Gothic" w:hAnsi="Century Gothic"/>
          <w:color w:val="000000" w:themeColor="text1"/>
          <w:sz w:val="20"/>
          <w:szCs w:val="22"/>
        </w:rPr>
        <w:t xml:space="preserve"> os </w:t>
      </w:r>
      <w:r w:rsidR="00C92DAA">
        <w:rPr>
          <w:rFonts w:ascii="Century Gothic" w:hAnsi="Century Gothic"/>
          <w:color w:val="000000" w:themeColor="text1"/>
          <w:sz w:val="20"/>
          <w:szCs w:val="22"/>
        </w:rPr>
        <w:t>processos de negócio</w:t>
      </w:r>
      <w:r w:rsidR="002C341F" w:rsidRPr="00D851D2">
        <w:rPr>
          <w:rFonts w:ascii="Century Gothic" w:hAnsi="Century Gothic"/>
          <w:color w:val="000000" w:themeColor="text1"/>
          <w:sz w:val="20"/>
          <w:szCs w:val="22"/>
        </w:rPr>
        <w:t xml:space="preserve"> de “</w:t>
      </w:r>
      <w:r w:rsidR="002C341F" w:rsidRPr="00D851D2">
        <w:rPr>
          <w:rFonts w:ascii="Century Gothic" w:hAnsi="Century Gothic"/>
          <w:b/>
          <w:color w:val="000000" w:themeColor="text1"/>
          <w:sz w:val="20"/>
          <w:szCs w:val="22"/>
        </w:rPr>
        <w:t>Vendas</w:t>
      </w:r>
      <w:r w:rsidR="002C341F" w:rsidRPr="00D851D2">
        <w:rPr>
          <w:rFonts w:ascii="Century Gothic" w:hAnsi="Century Gothic"/>
          <w:color w:val="000000" w:themeColor="text1"/>
          <w:sz w:val="20"/>
          <w:szCs w:val="22"/>
        </w:rPr>
        <w:t>” e “</w:t>
      </w:r>
      <w:r w:rsidR="002C341F" w:rsidRPr="00D851D2">
        <w:rPr>
          <w:rFonts w:ascii="Century Gothic" w:hAnsi="Century Gothic"/>
          <w:b/>
          <w:color w:val="000000" w:themeColor="text1"/>
          <w:sz w:val="20"/>
          <w:szCs w:val="22"/>
        </w:rPr>
        <w:t>Atendimento</w:t>
      </w:r>
      <w:r w:rsidR="00BE30B2">
        <w:rPr>
          <w:rFonts w:ascii="Century Gothic" w:hAnsi="Century Gothic"/>
          <w:color w:val="000000" w:themeColor="text1"/>
          <w:sz w:val="20"/>
          <w:szCs w:val="22"/>
        </w:rPr>
        <w:t>”.</w:t>
      </w:r>
      <w:r w:rsidR="00B02EFE">
        <w:rPr>
          <w:rFonts w:ascii="Century Gothic" w:hAnsi="Century Gothic"/>
          <w:color w:val="000000" w:themeColor="text1"/>
          <w:sz w:val="20"/>
          <w:szCs w:val="22"/>
        </w:rPr>
        <w:t xml:space="preserve"> </w:t>
      </w:r>
    </w:p>
    <w:p w:rsidR="002C341F" w:rsidRPr="00D851D2" w:rsidRDefault="00B02EFE" w:rsidP="00366D3A">
      <w:pPr>
        <w:pStyle w:val="TextoCorrido"/>
        <w:numPr>
          <w:ilvl w:val="1"/>
          <w:numId w:val="12"/>
        </w:numPr>
        <w:spacing w:after="120" w:line="276" w:lineRule="auto"/>
        <w:ind w:hanging="357"/>
        <w:rPr>
          <w:rFonts w:ascii="Century Gothic" w:hAnsi="Century Gothic"/>
          <w:color w:val="000000" w:themeColor="text1"/>
          <w:sz w:val="20"/>
          <w:szCs w:val="22"/>
        </w:rPr>
      </w:pPr>
      <w:r>
        <w:rPr>
          <w:rFonts w:ascii="Century Gothic" w:hAnsi="Century Gothic"/>
          <w:color w:val="000000" w:themeColor="text1"/>
          <w:sz w:val="20"/>
          <w:szCs w:val="22"/>
        </w:rPr>
        <w:t xml:space="preserve">O PCN está focado somente na </w:t>
      </w:r>
      <w:r w:rsidR="008C1992">
        <w:rPr>
          <w:rFonts w:ascii="Century Gothic" w:hAnsi="Century Gothic"/>
          <w:color w:val="000000" w:themeColor="text1"/>
          <w:sz w:val="20"/>
          <w:szCs w:val="22"/>
        </w:rPr>
        <w:t>Infraestrutura</w:t>
      </w:r>
      <w:r>
        <w:rPr>
          <w:rFonts w:ascii="Century Gothic" w:hAnsi="Century Gothic"/>
          <w:color w:val="000000" w:themeColor="text1"/>
          <w:sz w:val="20"/>
          <w:szCs w:val="22"/>
        </w:rPr>
        <w:t xml:space="preserve"> que compõe os Se</w:t>
      </w:r>
      <w:r w:rsidR="007412F3">
        <w:rPr>
          <w:rFonts w:ascii="Century Gothic" w:hAnsi="Century Gothic"/>
          <w:color w:val="000000" w:themeColor="text1"/>
          <w:sz w:val="20"/>
          <w:szCs w:val="22"/>
        </w:rPr>
        <w:t xml:space="preserve">rviços de TI que suportam tais </w:t>
      </w:r>
      <w:r w:rsidR="00C92DAA">
        <w:rPr>
          <w:rFonts w:ascii="Century Gothic" w:hAnsi="Century Gothic"/>
          <w:color w:val="000000" w:themeColor="text1"/>
          <w:sz w:val="20"/>
          <w:szCs w:val="22"/>
        </w:rPr>
        <w:t>processos de negócio</w:t>
      </w:r>
      <w:r>
        <w:rPr>
          <w:rFonts w:ascii="Century Gothic" w:hAnsi="Century Gothic"/>
          <w:color w:val="000000" w:themeColor="text1"/>
          <w:sz w:val="20"/>
          <w:szCs w:val="22"/>
        </w:rPr>
        <w:t>.</w:t>
      </w:r>
    </w:p>
    <w:p w:rsidR="002C341F" w:rsidRPr="00D851D2" w:rsidRDefault="002C341F" w:rsidP="00366D3A">
      <w:pPr>
        <w:pStyle w:val="TextoCorrido"/>
        <w:numPr>
          <w:ilvl w:val="1"/>
          <w:numId w:val="12"/>
        </w:numPr>
        <w:spacing w:after="120" w:line="276" w:lineRule="auto"/>
        <w:ind w:hanging="357"/>
        <w:rPr>
          <w:rFonts w:ascii="Century Gothic" w:hAnsi="Century Gothic"/>
          <w:color w:val="000000" w:themeColor="text1"/>
          <w:sz w:val="20"/>
          <w:szCs w:val="22"/>
        </w:rPr>
      </w:pPr>
      <w:r w:rsidRPr="00D851D2">
        <w:rPr>
          <w:rFonts w:ascii="Century Gothic" w:hAnsi="Century Gothic"/>
          <w:color w:val="000000" w:themeColor="text1"/>
          <w:sz w:val="20"/>
          <w:szCs w:val="22"/>
        </w:rPr>
        <w:t xml:space="preserve">O escopo </w:t>
      </w:r>
      <w:r w:rsidR="007412F3">
        <w:rPr>
          <w:rFonts w:ascii="Century Gothic" w:hAnsi="Century Gothic"/>
          <w:color w:val="000000" w:themeColor="text1"/>
          <w:sz w:val="20"/>
          <w:szCs w:val="22"/>
        </w:rPr>
        <w:t xml:space="preserve">dos </w:t>
      </w:r>
      <w:r w:rsidR="00C92DAA">
        <w:rPr>
          <w:rFonts w:ascii="Century Gothic" w:hAnsi="Century Gothic"/>
          <w:color w:val="000000" w:themeColor="text1"/>
          <w:sz w:val="20"/>
          <w:szCs w:val="22"/>
        </w:rPr>
        <w:t>processos de negócio</w:t>
      </w:r>
      <w:r w:rsidR="0053461E">
        <w:rPr>
          <w:rFonts w:ascii="Century Gothic" w:hAnsi="Century Gothic"/>
          <w:color w:val="000000" w:themeColor="text1"/>
          <w:sz w:val="20"/>
          <w:szCs w:val="22"/>
        </w:rPr>
        <w:t xml:space="preserve"> </w:t>
      </w:r>
      <w:r w:rsidRPr="00D851D2">
        <w:rPr>
          <w:rFonts w:ascii="Century Gothic" w:hAnsi="Century Gothic"/>
          <w:color w:val="000000" w:themeColor="text1"/>
          <w:sz w:val="20"/>
          <w:szCs w:val="22"/>
        </w:rPr>
        <w:t>determinado</w:t>
      </w:r>
      <w:r w:rsidR="0053461E">
        <w:rPr>
          <w:rFonts w:ascii="Century Gothic" w:hAnsi="Century Gothic"/>
          <w:color w:val="000000" w:themeColor="text1"/>
          <w:sz w:val="20"/>
          <w:szCs w:val="22"/>
        </w:rPr>
        <w:t>s</w:t>
      </w:r>
      <w:r w:rsidRPr="00D851D2">
        <w:rPr>
          <w:rFonts w:ascii="Century Gothic" w:hAnsi="Century Gothic"/>
          <w:color w:val="000000" w:themeColor="text1"/>
          <w:sz w:val="20"/>
          <w:szCs w:val="22"/>
        </w:rPr>
        <w:t xml:space="preserve"> </w:t>
      </w:r>
      <w:r w:rsidR="00B02EFE">
        <w:rPr>
          <w:rFonts w:ascii="Century Gothic" w:hAnsi="Century Gothic"/>
          <w:color w:val="000000" w:themeColor="text1"/>
          <w:sz w:val="20"/>
          <w:szCs w:val="22"/>
        </w:rPr>
        <w:t xml:space="preserve">para o PCN </w:t>
      </w:r>
      <w:r w:rsidRPr="00D851D2">
        <w:rPr>
          <w:rFonts w:ascii="Century Gothic" w:hAnsi="Century Gothic"/>
          <w:color w:val="000000" w:themeColor="text1"/>
          <w:sz w:val="20"/>
          <w:szCs w:val="22"/>
        </w:rPr>
        <w:t xml:space="preserve">foi identificado/orientado por </w:t>
      </w:r>
      <w:r w:rsidR="00D851D2" w:rsidRPr="00D851D2">
        <w:rPr>
          <w:rFonts w:ascii="Century Gothic" w:hAnsi="Century Gothic"/>
          <w:color w:val="000000" w:themeColor="text1"/>
          <w:sz w:val="20"/>
          <w:szCs w:val="22"/>
        </w:rPr>
        <w:t xml:space="preserve">alto </w:t>
      </w:r>
      <w:r w:rsidRPr="00D851D2">
        <w:rPr>
          <w:rFonts w:ascii="Century Gothic" w:hAnsi="Century Gothic"/>
          <w:color w:val="000000" w:themeColor="text1"/>
          <w:sz w:val="20"/>
          <w:szCs w:val="22"/>
        </w:rPr>
        <w:t xml:space="preserve">executivos da </w:t>
      </w:r>
      <w:r w:rsidR="00FC5809" w:rsidRPr="00FC5809">
        <w:rPr>
          <w:rFonts w:ascii="Century Gothic" w:hAnsi="Century Gothic"/>
          <w:b/>
          <w:color w:val="000000" w:themeColor="text1"/>
          <w:sz w:val="20"/>
          <w:szCs w:val="22"/>
        </w:rPr>
        <w:t>GVT</w:t>
      </w:r>
      <w:r w:rsidRPr="00D851D2">
        <w:rPr>
          <w:rFonts w:ascii="Century Gothic" w:hAnsi="Century Gothic"/>
          <w:color w:val="000000" w:themeColor="text1"/>
          <w:sz w:val="20"/>
          <w:szCs w:val="22"/>
        </w:rPr>
        <w:t xml:space="preserve">, tais como </w:t>
      </w:r>
      <w:r w:rsidR="0053461E">
        <w:rPr>
          <w:rFonts w:ascii="Century Gothic" w:hAnsi="Century Gothic"/>
          <w:color w:val="000000" w:themeColor="text1"/>
          <w:sz w:val="20"/>
          <w:szCs w:val="22"/>
        </w:rPr>
        <w:t>seu</w:t>
      </w:r>
      <w:r w:rsidR="007412F3">
        <w:rPr>
          <w:rFonts w:ascii="Century Gothic" w:hAnsi="Century Gothic"/>
          <w:color w:val="000000" w:themeColor="text1"/>
          <w:sz w:val="20"/>
          <w:szCs w:val="22"/>
        </w:rPr>
        <w:t xml:space="preserve"> p</w:t>
      </w:r>
      <w:r w:rsidR="0053461E" w:rsidRPr="00D851D2">
        <w:rPr>
          <w:rFonts w:ascii="Century Gothic" w:hAnsi="Century Gothic"/>
          <w:color w:val="000000" w:themeColor="text1"/>
          <w:sz w:val="20"/>
          <w:szCs w:val="22"/>
        </w:rPr>
        <w:t xml:space="preserve">residente, </w:t>
      </w:r>
      <w:proofErr w:type="gramStart"/>
      <w:r w:rsidR="0053461E" w:rsidRPr="00D851D2">
        <w:rPr>
          <w:rFonts w:ascii="Century Gothic" w:hAnsi="Century Gothic"/>
          <w:color w:val="000000" w:themeColor="text1"/>
          <w:sz w:val="20"/>
          <w:szCs w:val="22"/>
        </w:rPr>
        <w:t>Sr.</w:t>
      </w:r>
      <w:proofErr w:type="gramEnd"/>
      <w:r w:rsidR="0053461E" w:rsidRPr="00D851D2">
        <w:rPr>
          <w:rFonts w:ascii="Century Gothic" w:hAnsi="Century Gothic"/>
          <w:color w:val="000000" w:themeColor="text1"/>
          <w:sz w:val="20"/>
          <w:szCs w:val="22"/>
        </w:rPr>
        <w:t xml:space="preserve"> Amos </w:t>
      </w:r>
      <w:proofErr w:type="spellStart"/>
      <w:r w:rsidR="0053461E" w:rsidRPr="00D851D2">
        <w:rPr>
          <w:rFonts w:ascii="Century Gothic" w:hAnsi="Century Gothic"/>
          <w:color w:val="000000" w:themeColor="text1"/>
          <w:sz w:val="20"/>
          <w:szCs w:val="22"/>
        </w:rPr>
        <w:t>Genish</w:t>
      </w:r>
      <w:proofErr w:type="spellEnd"/>
      <w:r w:rsidR="0053461E">
        <w:rPr>
          <w:rFonts w:ascii="Century Gothic" w:hAnsi="Century Gothic"/>
          <w:color w:val="000000" w:themeColor="text1"/>
          <w:sz w:val="20"/>
          <w:szCs w:val="22"/>
        </w:rPr>
        <w:t xml:space="preserve"> e </w:t>
      </w:r>
      <w:r w:rsidR="00D851D2">
        <w:rPr>
          <w:rFonts w:ascii="Century Gothic" w:hAnsi="Century Gothic"/>
          <w:color w:val="000000" w:themeColor="text1"/>
          <w:sz w:val="20"/>
          <w:szCs w:val="22"/>
        </w:rPr>
        <w:t>o</w:t>
      </w:r>
      <w:r w:rsidRPr="00D851D2">
        <w:rPr>
          <w:rFonts w:ascii="Century Gothic" w:hAnsi="Century Gothic"/>
          <w:color w:val="000000" w:themeColor="text1"/>
          <w:sz w:val="20"/>
          <w:szCs w:val="22"/>
        </w:rPr>
        <w:t xml:space="preserve"> V</w:t>
      </w:r>
      <w:r w:rsidR="00D851D2">
        <w:rPr>
          <w:rFonts w:ascii="Century Gothic" w:hAnsi="Century Gothic"/>
          <w:color w:val="000000" w:themeColor="text1"/>
          <w:sz w:val="20"/>
          <w:szCs w:val="22"/>
        </w:rPr>
        <w:t>P</w:t>
      </w:r>
      <w:r w:rsidR="0053461E">
        <w:rPr>
          <w:rFonts w:ascii="Century Gothic" w:hAnsi="Century Gothic"/>
          <w:color w:val="000000" w:themeColor="text1"/>
          <w:sz w:val="20"/>
          <w:szCs w:val="22"/>
        </w:rPr>
        <w:t xml:space="preserve"> Sr. </w:t>
      </w:r>
      <w:proofErr w:type="spellStart"/>
      <w:r w:rsidR="0053461E">
        <w:rPr>
          <w:rFonts w:ascii="Century Gothic" w:hAnsi="Century Gothic"/>
          <w:color w:val="000000" w:themeColor="text1"/>
          <w:sz w:val="20"/>
          <w:szCs w:val="22"/>
        </w:rPr>
        <w:t>Sharly</w:t>
      </w:r>
      <w:proofErr w:type="spellEnd"/>
      <w:r w:rsidR="0053461E">
        <w:rPr>
          <w:rFonts w:ascii="Century Gothic" w:hAnsi="Century Gothic"/>
          <w:color w:val="000000" w:themeColor="text1"/>
          <w:sz w:val="20"/>
          <w:szCs w:val="22"/>
        </w:rPr>
        <w:t xml:space="preserve"> </w:t>
      </w:r>
      <w:proofErr w:type="spellStart"/>
      <w:r w:rsidR="0053461E">
        <w:rPr>
          <w:rFonts w:ascii="Century Gothic" w:hAnsi="Century Gothic"/>
          <w:color w:val="000000" w:themeColor="text1"/>
          <w:sz w:val="20"/>
          <w:szCs w:val="22"/>
        </w:rPr>
        <w:t>Swissa</w:t>
      </w:r>
      <w:proofErr w:type="spellEnd"/>
      <w:r w:rsidRPr="00D851D2">
        <w:rPr>
          <w:rFonts w:ascii="Century Gothic" w:hAnsi="Century Gothic"/>
          <w:color w:val="000000" w:themeColor="text1"/>
          <w:sz w:val="20"/>
          <w:szCs w:val="22"/>
        </w:rPr>
        <w:t xml:space="preserve">. </w:t>
      </w:r>
    </w:p>
    <w:p w:rsidR="002C341F" w:rsidRPr="00D851D2" w:rsidRDefault="00D851D2" w:rsidP="00366D3A">
      <w:pPr>
        <w:pStyle w:val="TextoCorrido"/>
        <w:numPr>
          <w:ilvl w:val="1"/>
          <w:numId w:val="12"/>
        </w:numPr>
        <w:spacing w:after="120" w:line="276" w:lineRule="auto"/>
        <w:ind w:hanging="357"/>
        <w:rPr>
          <w:rFonts w:ascii="Century Gothic" w:hAnsi="Century Gothic"/>
          <w:color w:val="000000" w:themeColor="text1"/>
          <w:sz w:val="20"/>
          <w:szCs w:val="22"/>
        </w:rPr>
      </w:pPr>
      <w:r w:rsidRPr="00D851D2">
        <w:rPr>
          <w:rFonts w:ascii="Century Gothic" w:hAnsi="Century Gothic"/>
          <w:color w:val="000000" w:themeColor="text1"/>
          <w:sz w:val="20"/>
          <w:szCs w:val="22"/>
        </w:rPr>
        <w:t xml:space="preserve">O </w:t>
      </w:r>
      <w:r w:rsidR="00F120B3">
        <w:rPr>
          <w:rFonts w:ascii="Century Gothic" w:hAnsi="Century Gothic"/>
          <w:color w:val="000000" w:themeColor="text1"/>
          <w:sz w:val="20"/>
          <w:szCs w:val="22"/>
        </w:rPr>
        <w:t xml:space="preserve">projeto </w:t>
      </w:r>
      <w:r w:rsidRPr="00D851D2">
        <w:rPr>
          <w:rFonts w:ascii="Century Gothic" w:hAnsi="Century Gothic"/>
          <w:color w:val="000000" w:themeColor="text1"/>
          <w:sz w:val="20"/>
          <w:szCs w:val="22"/>
        </w:rPr>
        <w:t>de elaboração do PCN da área de TI</w:t>
      </w:r>
      <w:r w:rsidR="002C341F" w:rsidRPr="00D851D2">
        <w:rPr>
          <w:rFonts w:ascii="Century Gothic" w:hAnsi="Century Gothic"/>
          <w:color w:val="000000" w:themeColor="text1"/>
          <w:sz w:val="20"/>
          <w:szCs w:val="22"/>
        </w:rPr>
        <w:t xml:space="preserve"> </w:t>
      </w:r>
      <w:r w:rsidR="00F120B3">
        <w:rPr>
          <w:rFonts w:ascii="Century Gothic" w:hAnsi="Century Gothic"/>
          <w:color w:val="000000" w:themeColor="text1"/>
          <w:sz w:val="20"/>
          <w:szCs w:val="22"/>
        </w:rPr>
        <w:t>bem como todas as suas an</w:t>
      </w:r>
      <w:r w:rsidR="0053461E">
        <w:rPr>
          <w:rFonts w:ascii="Century Gothic" w:hAnsi="Century Gothic"/>
          <w:color w:val="000000" w:themeColor="text1"/>
          <w:sz w:val="20"/>
          <w:szCs w:val="22"/>
        </w:rPr>
        <w:t>álises de impacto a</w:t>
      </w:r>
      <w:r w:rsidR="00F120B3">
        <w:rPr>
          <w:rFonts w:ascii="Century Gothic" w:hAnsi="Century Gothic"/>
          <w:color w:val="000000" w:themeColor="text1"/>
          <w:sz w:val="20"/>
          <w:szCs w:val="22"/>
        </w:rPr>
        <w:t xml:space="preserve">o </w:t>
      </w:r>
      <w:r w:rsidR="007412F3">
        <w:rPr>
          <w:rFonts w:ascii="Century Gothic" w:hAnsi="Century Gothic"/>
          <w:color w:val="000000" w:themeColor="text1"/>
          <w:sz w:val="20"/>
          <w:szCs w:val="22"/>
        </w:rPr>
        <w:t>negócio</w:t>
      </w:r>
      <w:r w:rsidR="00F120B3">
        <w:rPr>
          <w:rFonts w:ascii="Century Gothic" w:hAnsi="Century Gothic"/>
          <w:color w:val="000000" w:themeColor="text1"/>
          <w:sz w:val="20"/>
          <w:szCs w:val="22"/>
        </w:rPr>
        <w:t xml:space="preserve"> foram </w:t>
      </w:r>
      <w:r w:rsidR="00BE30B2">
        <w:rPr>
          <w:rFonts w:ascii="Century Gothic" w:hAnsi="Century Gothic"/>
          <w:color w:val="000000" w:themeColor="text1"/>
          <w:sz w:val="20"/>
          <w:szCs w:val="22"/>
        </w:rPr>
        <w:t>realizad</w:t>
      </w:r>
      <w:r w:rsidR="00F120B3">
        <w:rPr>
          <w:rFonts w:ascii="Century Gothic" w:hAnsi="Century Gothic"/>
          <w:color w:val="000000" w:themeColor="text1"/>
          <w:sz w:val="20"/>
          <w:szCs w:val="22"/>
        </w:rPr>
        <w:t>as</w:t>
      </w:r>
      <w:r w:rsidR="00BE30B2">
        <w:rPr>
          <w:rFonts w:ascii="Century Gothic" w:hAnsi="Century Gothic"/>
          <w:color w:val="000000" w:themeColor="text1"/>
          <w:sz w:val="20"/>
          <w:szCs w:val="22"/>
        </w:rPr>
        <w:t xml:space="preserve"> durante o último ano e </w:t>
      </w:r>
      <w:r w:rsidRPr="00D851D2">
        <w:rPr>
          <w:rFonts w:ascii="Century Gothic" w:hAnsi="Century Gothic"/>
          <w:color w:val="000000" w:themeColor="text1"/>
          <w:sz w:val="20"/>
          <w:szCs w:val="22"/>
        </w:rPr>
        <w:t>conduzid</w:t>
      </w:r>
      <w:r w:rsidR="00F120B3">
        <w:rPr>
          <w:rFonts w:ascii="Century Gothic" w:hAnsi="Century Gothic"/>
          <w:color w:val="000000" w:themeColor="text1"/>
          <w:sz w:val="20"/>
          <w:szCs w:val="22"/>
        </w:rPr>
        <w:t>as</w:t>
      </w:r>
      <w:r w:rsidRPr="00D851D2">
        <w:rPr>
          <w:rFonts w:ascii="Century Gothic" w:hAnsi="Century Gothic"/>
          <w:color w:val="000000" w:themeColor="text1"/>
          <w:sz w:val="20"/>
          <w:szCs w:val="22"/>
        </w:rPr>
        <w:t xml:space="preserve"> pelo </w:t>
      </w:r>
      <w:r>
        <w:rPr>
          <w:rFonts w:ascii="Century Gothic" w:hAnsi="Century Gothic"/>
          <w:color w:val="000000" w:themeColor="text1"/>
          <w:sz w:val="20"/>
          <w:szCs w:val="22"/>
        </w:rPr>
        <w:t xml:space="preserve">analista </w:t>
      </w:r>
      <w:proofErr w:type="spellStart"/>
      <w:r w:rsidRPr="00D851D2">
        <w:rPr>
          <w:rFonts w:ascii="Century Gothic" w:hAnsi="Century Gothic"/>
          <w:color w:val="000000" w:themeColor="text1"/>
          <w:sz w:val="20"/>
          <w:szCs w:val="22"/>
        </w:rPr>
        <w:t>Dieferson</w:t>
      </w:r>
      <w:proofErr w:type="spellEnd"/>
      <w:r w:rsidRPr="00D851D2">
        <w:rPr>
          <w:rFonts w:ascii="Century Gothic" w:hAnsi="Century Gothic"/>
          <w:color w:val="000000" w:themeColor="text1"/>
          <w:sz w:val="20"/>
          <w:szCs w:val="22"/>
        </w:rPr>
        <w:t xml:space="preserve"> Araújo, </w:t>
      </w:r>
      <w:r w:rsidR="00BE30B2">
        <w:rPr>
          <w:rFonts w:ascii="Century Gothic" w:hAnsi="Century Gothic"/>
          <w:color w:val="000000" w:themeColor="text1"/>
          <w:sz w:val="20"/>
          <w:szCs w:val="22"/>
        </w:rPr>
        <w:t xml:space="preserve">tendo revelado um </w:t>
      </w:r>
      <w:r w:rsidR="002C341F" w:rsidRPr="00D851D2">
        <w:rPr>
          <w:rFonts w:ascii="Century Gothic" w:hAnsi="Century Gothic"/>
          <w:color w:val="000000" w:themeColor="text1"/>
          <w:sz w:val="20"/>
          <w:szCs w:val="22"/>
        </w:rPr>
        <w:t xml:space="preserve">extenso </w:t>
      </w:r>
      <w:r w:rsidR="00BE30B2">
        <w:rPr>
          <w:rFonts w:ascii="Century Gothic" w:hAnsi="Century Gothic"/>
          <w:color w:val="000000" w:themeColor="text1"/>
          <w:sz w:val="20"/>
          <w:szCs w:val="22"/>
        </w:rPr>
        <w:t xml:space="preserve">e detalhado </w:t>
      </w:r>
      <w:r w:rsidR="00E3088F">
        <w:rPr>
          <w:rFonts w:ascii="Century Gothic" w:hAnsi="Century Gothic"/>
          <w:color w:val="000000" w:themeColor="text1"/>
          <w:sz w:val="20"/>
          <w:szCs w:val="22"/>
        </w:rPr>
        <w:t>trabalho</w:t>
      </w:r>
      <w:r w:rsidR="002C341F" w:rsidRPr="00D851D2">
        <w:rPr>
          <w:rFonts w:ascii="Century Gothic" w:hAnsi="Century Gothic"/>
          <w:color w:val="000000" w:themeColor="text1"/>
          <w:sz w:val="20"/>
          <w:szCs w:val="22"/>
        </w:rPr>
        <w:t xml:space="preserve"> referente </w:t>
      </w:r>
      <w:proofErr w:type="gramStart"/>
      <w:r w:rsidR="002C341F" w:rsidRPr="00D851D2">
        <w:rPr>
          <w:rFonts w:ascii="Century Gothic" w:hAnsi="Century Gothic"/>
          <w:color w:val="000000" w:themeColor="text1"/>
          <w:sz w:val="20"/>
          <w:szCs w:val="22"/>
        </w:rPr>
        <w:t>a</w:t>
      </w:r>
      <w:proofErr w:type="gramEnd"/>
      <w:r w:rsidRPr="00D851D2">
        <w:rPr>
          <w:rFonts w:ascii="Century Gothic" w:hAnsi="Century Gothic"/>
          <w:color w:val="000000" w:themeColor="text1"/>
          <w:sz w:val="20"/>
          <w:szCs w:val="22"/>
        </w:rPr>
        <w:t>:</w:t>
      </w:r>
    </w:p>
    <w:p w:rsidR="002C341F" w:rsidRPr="00D851D2" w:rsidRDefault="002C341F" w:rsidP="00366D3A">
      <w:pPr>
        <w:pStyle w:val="TextoCorrido"/>
        <w:numPr>
          <w:ilvl w:val="2"/>
          <w:numId w:val="12"/>
        </w:numPr>
        <w:spacing w:after="120" w:line="276" w:lineRule="auto"/>
        <w:rPr>
          <w:rFonts w:ascii="Century Gothic" w:hAnsi="Century Gothic"/>
          <w:color w:val="000000" w:themeColor="text1"/>
          <w:sz w:val="20"/>
          <w:szCs w:val="22"/>
        </w:rPr>
      </w:pPr>
      <w:r w:rsidRPr="00D851D2">
        <w:rPr>
          <w:rFonts w:ascii="Century Gothic" w:hAnsi="Century Gothic"/>
          <w:color w:val="000000" w:themeColor="text1"/>
          <w:sz w:val="20"/>
          <w:szCs w:val="22"/>
        </w:rPr>
        <w:t xml:space="preserve">Identificação e </w:t>
      </w:r>
      <w:r w:rsidR="00261D85">
        <w:rPr>
          <w:rFonts w:ascii="Century Gothic" w:hAnsi="Century Gothic"/>
          <w:color w:val="000000" w:themeColor="text1"/>
          <w:sz w:val="20"/>
          <w:szCs w:val="22"/>
        </w:rPr>
        <w:t>mapeamento</w:t>
      </w:r>
      <w:r w:rsidRPr="00D851D2">
        <w:rPr>
          <w:rFonts w:ascii="Century Gothic" w:hAnsi="Century Gothic"/>
          <w:color w:val="000000" w:themeColor="text1"/>
          <w:sz w:val="20"/>
          <w:szCs w:val="22"/>
        </w:rPr>
        <w:t xml:space="preserve"> de</w:t>
      </w:r>
      <w:r w:rsidR="00D851D2" w:rsidRPr="00D851D2">
        <w:rPr>
          <w:rFonts w:ascii="Century Gothic" w:hAnsi="Century Gothic"/>
          <w:color w:val="000000" w:themeColor="text1"/>
          <w:sz w:val="20"/>
          <w:szCs w:val="22"/>
        </w:rPr>
        <w:t xml:space="preserve"> </w:t>
      </w:r>
      <w:r w:rsidRPr="00D851D2">
        <w:rPr>
          <w:rFonts w:ascii="Century Gothic" w:hAnsi="Century Gothic"/>
          <w:color w:val="000000" w:themeColor="text1"/>
          <w:sz w:val="20"/>
          <w:szCs w:val="22"/>
        </w:rPr>
        <w:t xml:space="preserve">todos </w:t>
      </w:r>
      <w:r w:rsidR="00D851D2" w:rsidRPr="00D851D2">
        <w:rPr>
          <w:rFonts w:ascii="Century Gothic" w:hAnsi="Century Gothic"/>
          <w:color w:val="000000" w:themeColor="text1"/>
          <w:sz w:val="20"/>
          <w:szCs w:val="22"/>
        </w:rPr>
        <w:t xml:space="preserve">os </w:t>
      </w:r>
      <w:proofErr w:type="spellStart"/>
      <w:r w:rsidR="0045009B" w:rsidRPr="00D851D2">
        <w:rPr>
          <w:rFonts w:ascii="Century Gothic" w:hAnsi="Century Gothic"/>
          <w:color w:val="000000" w:themeColor="text1"/>
          <w:sz w:val="20"/>
          <w:szCs w:val="22"/>
        </w:rPr>
        <w:t>subprocessos</w:t>
      </w:r>
      <w:proofErr w:type="spellEnd"/>
      <w:r w:rsidR="0045009B" w:rsidRPr="00D851D2">
        <w:rPr>
          <w:rFonts w:ascii="Century Gothic" w:hAnsi="Century Gothic"/>
          <w:color w:val="000000" w:themeColor="text1"/>
          <w:sz w:val="20"/>
          <w:szCs w:val="22"/>
        </w:rPr>
        <w:t xml:space="preserve"> de “Vendas” e “Atendimento”</w:t>
      </w:r>
      <w:r w:rsidR="00D851D2" w:rsidRPr="00D851D2">
        <w:rPr>
          <w:rFonts w:ascii="Century Gothic" w:hAnsi="Century Gothic"/>
          <w:color w:val="000000" w:themeColor="text1"/>
          <w:sz w:val="20"/>
          <w:szCs w:val="22"/>
        </w:rPr>
        <w:t xml:space="preserve"> e seus respectivos gestores</w:t>
      </w:r>
      <w:r w:rsidRPr="00D851D2">
        <w:rPr>
          <w:rFonts w:ascii="Century Gothic" w:hAnsi="Century Gothic"/>
          <w:color w:val="000000" w:themeColor="text1"/>
          <w:sz w:val="20"/>
          <w:szCs w:val="22"/>
        </w:rPr>
        <w:t xml:space="preserve">, bem como </w:t>
      </w:r>
      <w:r w:rsidR="0045009B" w:rsidRPr="00D851D2">
        <w:rPr>
          <w:rFonts w:ascii="Century Gothic" w:hAnsi="Century Gothic"/>
          <w:color w:val="000000" w:themeColor="text1"/>
          <w:sz w:val="20"/>
          <w:szCs w:val="22"/>
        </w:rPr>
        <w:t xml:space="preserve">suas </w:t>
      </w:r>
      <w:proofErr w:type="spellStart"/>
      <w:r w:rsidR="0045009B" w:rsidRPr="00D851D2">
        <w:rPr>
          <w:rFonts w:ascii="Century Gothic" w:hAnsi="Century Gothic"/>
          <w:color w:val="000000" w:themeColor="text1"/>
          <w:sz w:val="20"/>
          <w:szCs w:val="22"/>
        </w:rPr>
        <w:t>criticidades</w:t>
      </w:r>
      <w:proofErr w:type="spellEnd"/>
      <w:r w:rsidRPr="00D851D2">
        <w:rPr>
          <w:rFonts w:ascii="Century Gothic" w:hAnsi="Century Gothic"/>
          <w:color w:val="000000" w:themeColor="text1"/>
          <w:sz w:val="20"/>
          <w:szCs w:val="22"/>
        </w:rPr>
        <w:t xml:space="preserve"> e foco</w:t>
      </w:r>
      <w:r w:rsidR="00D851D2" w:rsidRPr="00D851D2">
        <w:rPr>
          <w:rFonts w:ascii="Century Gothic" w:hAnsi="Century Gothic"/>
          <w:color w:val="000000" w:themeColor="text1"/>
          <w:sz w:val="20"/>
          <w:szCs w:val="22"/>
        </w:rPr>
        <w:t>s</w:t>
      </w:r>
      <w:r w:rsidRPr="00D851D2">
        <w:rPr>
          <w:rFonts w:ascii="Century Gothic" w:hAnsi="Century Gothic"/>
          <w:color w:val="000000" w:themeColor="text1"/>
          <w:sz w:val="20"/>
          <w:szCs w:val="22"/>
        </w:rPr>
        <w:t xml:space="preserve"> de atendimento (clientes </w:t>
      </w:r>
      <w:proofErr w:type="spellStart"/>
      <w:r w:rsidR="00D851D2" w:rsidRPr="00715A9B">
        <w:rPr>
          <w:rFonts w:ascii="Century Gothic" w:hAnsi="Century Gothic"/>
          <w:i/>
          <w:color w:val="000000" w:themeColor="text1"/>
          <w:sz w:val="20"/>
          <w:szCs w:val="22"/>
        </w:rPr>
        <w:t>r</w:t>
      </w:r>
      <w:r w:rsidRPr="00715A9B">
        <w:rPr>
          <w:rFonts w:ascii="Century Gothic" w:hAnsi="Century Gothic"/>
          <w:i/>
          <w:color w:val="000000" w:themeColor="text1"/>
          <w:sz w:val="20"/>
          <w:szCs w:val="22"/>
        </w:rPr>
        <w:t>etail</w:t>
      </w:r>
      <w:proofErr w:type="spellEnd"/>
      <w:r w:rsidRPr="00D851D2">
        <w:rPr>
          <w:rFonts w:ascii="Century Gothic" w:hAnsi="Century Gothic"/>
          <w:color w:val="000000" w:themeColor="text1"/>
          <w:sz w:val="20"/>
          <w:szCs w:val="22"/>
        </w:rPr>
        <w:t xml:space="preserve"> e/ou </w:t>
      </w:r>
      <w:proofErr w:type="spellStart"/>
      <w:r w:rsidR="00D851D2" w:rsidRPr="00D851D2">
        <w:rPr>
          <w:rFonts w:ascii="Century Gothic" w:hAnsi="Century Gothic"/>
          <w:color w:val="000000" w:themeColor="text1"/>
          <w:sz w:val="20"/>
          <w:szCs w:val="22"/>
        </w:rPr>
        <w:t>c</w:t>
      </w:r>
      <w:r w:rsidRPr="00D851D2">
        <w:rPr>
          <w:rFonts w:ascii="Century Gothic" w:hAnsi="Century Gothic"/>
          <w:color w:val="000000" w:themeColor="text1"/>
          <w:sz w:val="20"/>
          <w:szCs w:val="22"/>
        </w:rPr>
        <w:t>orporate</w:t>
      </w:r>
      <w:proofErr w:type="spellEnd"/>
      <w:r w:rsidRPr="00D851D2">
        <w:rPr>
          <w:rFonts w:ascii="Century Gothic" w:hAnsi="Century Gothic"/>
          <w:color w:val="000000" w:themeColor="text1"/>
          <w:sz w:val="20"/>
          <w:szCs w:val="22"/>
        </w:rPr>
        <w:t>);</w:t>
      </w:r>
    </w:p>
    <w:p w:rsidR="002C341F" w:rsidRPr="00D851D2" w:rsidRDefault="002C341F" w:rsidP="00366D3A">
      <w:pPr>
        <w:pStyle w:val="TextoCorrido"/>
        <w:numPr>
          <w:ilvl w:val="2"/>
          <w:numId w:val="12"/>
        </w:numPr>
        <w:spacing w:after="120" w:line="276" w:lineRule="auto"/>
        <w:rPr>
          <w:rFonts w:ascii="Century Gothic" w:hAnsi="Century Gothic"/>
          <w:color w:val="000000" w:themeColor="text1"/>
          <w:sz w:val="20"/>
          <w:szCs w:val="22"/>
        </w:rPr>
      </w:pPr>
      <w:r w:rsidRPr="00D851D2">
        <w:rPr>
          <w:rFonts w:ascii="Century Gothic" w:hAnsi="Century Gothic"/>
          <w:color w:val="000000" w:themeColor="text1"/>
          <w:sz w:val="20"/>
          <w:szCs w:val="22"/>
        </w:rPr>
        <w:t xml:space="preserve">Identificação de todos os Sistemas </w:t>
      </w:r>
      <w:r w:rsidR="00D851D2" w:rsidRPr="00D851D2">
        <w:rPr>
          <w:rFonts w:ascii="Century Gothic" w:hAnsi="Century Gothic"/>
          <w:color w:val="000000" w:themeColor="text1"/>
          <w:sz w:val="20"/>
          <w:szCs w:val="22"/>
        </w:rPr>
        <w:t xml:space="preserve">por </w:t>
      </w:r>
      <w:proofErr w:type="spellStart"/>
      <w:r w:rsidR="00D851D2" w:rsidRPr="00D851D2">
        <w:rPr>
          <w:rFonts w:ascii="Century Gothic" w:hAnsi="Century Gothic"/>
          <w:color w:val="000000" w:themeColor="text1"/>
          <w:sz w:val="20"/>
          <w:szCs w:val="22"/>
        </w:rPr>
        <w:t>subprocesso</w:t>
      </w:r>
      <w:proofErr w:type="spellEnd"/>
      <w:r w:rsidR="00D851D2" w:rsidRPr="00D851D2">
        <w:rPr>
          <w:rFonts w:ascii="Century Gothic" w:hAnsi="Century Gothic"/>
          <w:color w:val="000000" w:themeColor="text1"/>
          <w:sz w:val="20"/>
          <w:szCs w:val="22"/>
        </w:rPr>
        <w:t>, além de suas faixas máximas de tolerância à indisponibilidade (em horas);</w:t>
      </w:r>
    </w:p>
    <w:p w:rsidR="002C341F" w:rsidRPr="00D851D2" w:rsidRDefault="00D851D2" w:rsidP="00366D3A">
      <w:pPr>
        <w:pStyle w:val="TextoCorrido"/>
        <w:numPr>
          <w:ilvl w:val="2"/>
          <w:numId w:val="12"/>
        </w:numPr>
        <w:spacing w:after="120" w:line="276" w:lineRule="auto"/>
        <w:rPr>
          <w:rFonts w:ascii="Century Gothic" w:hAnsi="Century Gothic"/>
          <w:color w:val="000000" w:themeColor="text1"/>
          <w:sz w:val="20"/>
          <w:szCs w:val="22"/>
        </w:rPr>
      </w:pPr>
      <w:r w:rsidRPr="00D851D2">
        <w:rPr>
          <w:rFonts w:ascii="Century Gothic" w:hAnsi="Century Gothic"/>
          <w:color w:val="000000" w:themeColor="text1"/>
          <w:sz w:val="20"/>
          <w:szCs w:val="22"/>
        </w:rPr>
        <w:t xml:space="preserve">Mapeamento e definição dos períodos críticos por </w:t>
      </w:r>
      <w:proofErr w:type="spellStart"/>
      <w:r w:rsidRPr="00D851D2">
        <w:rPr>
          <w:rFonts w:ascii="Century Gothic" w:hAnsi="Century Gothic"/>
          <w:color w:val="000000" w:themeColor="text1"/>
          <w:sz w:val="20"/>
          <w:szCs w:val="22"/>
        </w:rPr>
        <w:t>subprocesso</w:t>
      </w:r>
      <w:proofErr w:type="spellEnd"/>
      <w:r w:rsidRPr="00D851D2">
        <w:rPr>
          <w:rFonts w:ascii="Century Gothic" w:hAnsi="Century Gothic"/>
          <w:color w:val="000000" w:themeColor="text1"/>
          <w:sz w:val="20"/>
          <w:szCs w:val="22"/>
        </w:rPr>
        <w:t>;</w:t>
      </w:r>
    </w:p>
    <w:p w:rsidR="00D851D2" w:rsidRPr="00D851D2" w:rsidRDefault="00D851D2" w:rsidP="00366D3A">
      <w:pPr>
        <w:pStyle w:val="TextoCorrido"/>
        <w:numPr>
          <w:ilvl w:val="2"/>
          <w:numId w:val="12"/>
        </w:numPr>
        <w:spacing w:after="120" w:line="276" w:lineRule="auto"/>
        <w:rPr>
          <w:rFonts w:ascii="Century Gothic" w:hAnsi="Century Gothic"/>
          <w:color w:val="000000" w:themeColor="text1"/>
          <w:sz w:val="20"/>
          <w:szCs w:val="22"/>
        </w:rPr>
      </w:pPr>
      <w:r w:rsidRPr="00D851D2">
        <w:rPr>
          <w:rFonts w:ascii="Century Gothic" w:hAnsi="Century Gothic"/>
          <w:color w:val="000000" w:themeColor="text1"/>
          <w:sz w:val="20"/>
          <w:szCs w:val="22"/>
        </w:rPr>
        <w:t>Mapeamento níveis de “Impactos Operacionais”, “Impactos em Áreas Internas” e “Imagem da perante Clientes”;</w:t>
      </w:r>
    </w:p>
    <w:p w:rsidR="00D851D2" w:rsidRPr="00D851D2" w:rsidRDefault="007412F3" w:rsidP="00366D3A">
      <w:pPr>
        <w:pStyle w:val="TextoCorrido"/>
        <w:numPr>
          <w:ilvl w:val="2"/>
          <w:numId w:val="12"/>
        </w:numPr>
        <w:spacing w:after="120" w:line="276" w:lineRule="auto"/>
        <w:rPr>
          <w:rFonts w:ascii="Century Gothic" w:hAnsi="Century Gothic"/>
          <w:color w:val="000000" w:themeColor="text1"/>
          <w:sz w:val="20"/>
          <w:szCs w:val="22"/>
        </w:rPr>
      </w:pPr>
      <w:r>
        <w:rPr>
          <w:rFonts w:ascii="Century Gothic" w:hAnsi="Century Gothic"/>
          <w:color w:val="000000" w:themeColor="text1"/>
          <w:sz w:val="20"/>
          <w:szCs w:val="22"/>
        </w:rPr>
        <w:t xml:space="preserve">Ranking da </w:t>
      </w:r>
      <w:proofErr w:type="spellStart"/>
      <w:r>
        <w:rPr>
          <w:rFonts w:ascii="Century Gothic" w:hAnsi="Century Gothic"/>
          <w:color w:val="000000" w:themeColor="text1"/>
          <w:sz w:val="20"/>
          <w:szCs w:val="22"/>
        </w:rPr>
        <w:t>c</w:t>
      </w:r>
      <w:r w:rsidR="00D851D2" w:rsidRPr="00D851D2">
        <w:rPr>
          <w:rFonts w:ascii="Century Gothic" w:hAnsi="Century Gothic"/>
          <w:color w:val="000000" w:themeColor="text1"/>
          <w:sz w:val="20"/>
          <w:szCs w:val="22"/>
        </w:rPr>
        <w:t>riticidade</w:t>
      </w:r>
      <w:proofErr w:type="spellEnd"/>
      <w:r w:rsidR="00D851D2" w:rsidRPr="00D851D2">
        <w:rPr>
          <w:rFonts w:ascii="Century Gothic" w:hAnsi="Century Gothic"/>
          <w:color w:val="000000" w:themeColor="text1"/>
          <w:sz w:val="20"/>
          <w:szCs w:val="22"/>
        </w:rPr>
        <w:t xml:space="preserve"> por </w:t>
      </w:r>
      <w:proofErr w:type="spellStart"/>
      <w:r w:rsidR="00D851D2" w:rsidRPr="00D851D2">
        <w:rPr>
          <w:rFonts w:ascii="Century Gothic" w:hAnsi="Century Gothic"/>
          <w:color w:val="000000" w:themeColor="text1"/>
          <w:sz w:val="20"/>
          <w:szCs w:val="22"/>
        </w:rPr>
        <w:t>subprocesso</w:t>
      </w:r>
      <w:proofErr w:type="spellEnd"/>
      <w:r w:rsidR="00D851D2" w:rsidRPr="00D851D2">
        <w:rPr>
          <w:rFonts w:ascii="Century Gothic" w:hAnsi="Century Gothic"/>
          <w:color w:val="000000" w:themeColor="text1"/>
          <w:sz w:val="20"/>
          <w:szCs w:val="22"/>
        </w:rPr>
        <w:t>;</w:t>
      </w:r>
    </w:p>
    <w:p w:rsidR="00D851D2" w:rsidRPr="00D851D2" w:rsidRDefault="007412F3" w:rsidP="00366D3A">
      <w:pPr>
        <w:pStyle w:val="TextoCorrido"/>
        <w:numPr>
          <w:ilvl w:val="2"/>
          <w:numId w:val="12"/>
        </w:numPr>
        <w:spacing w:after="120" w:line="276" w:lineRule="auto"/>
        <w:rPr>
          <w:rFonts w:ascii="Century Gothic" w:hAnsi="Century Gothic"/>
          <w:color w:val="000000" w:themeColor="text1"/>
          <w:sz w:val="20"/>
          <w:szCs w:val="22"/>
        </w:rPr>
      </w:pPr>
      <w:r>
        <w:rPr>
          <w:rFonts w:ascii="Century Gothic" w:hAnsi="Century Gothic"/>
          <w:color w:val="000000" w:themeColor="text1"/>
          <w:sz w:val="20"/>
          <w:szCs w:val="22"/>
        </w:rPr>
        <w:t>Definição da priorização de r</w:t>
      </w:r>
      <w:r w:rsidR="00D851D2" w:rsidRPr="00D851D2">
        <w:rPr>
          <w:rFonts w:ascii="Century Gothic" w:hAnsi="Century Gothic"/>
          <w:color w:val="000000" w:themeColor="text1"/>
          <w:sz w:val="20"/>
          <w:szCs w:val="22"/>
        </w:rPr>
        <w:t>ecuperação dos Sistemas;</w:t>
      </w:r>
    </w:p>
    <w:p w:rsidR="00D851D2" w:rsidRDefault="00D851D2" w:rsidP="00366D3A">
      <w:pPr>
        <w:pStyle w:val="TextoCorrido"/>
        <w:numPr>
          <w:ilvl w:val="2"/>
          <w:numId w:val="12"/>
        </w:numPr>
        <w:spacing w:after="120" w:line="276" w:lineRule="auto"/>
        <w:rPr>
          <w:rFonts w:ascii="Century Gothic" w:hAnsi="Century Gothic"/>
          <w:color w:val="000000" w:themeColor="text1"/>
          <w:sz w:val="20"/>
          <w:szCs w:val="22"/>
        </w:rPr>
      </w:pPr>
      <w:r w:rsidRPr="00D851D2">
        <w:rPr>
          <w:rFonts w:ascii="Century Gothic" w:hAnsi="Century Gothic"/>
          <w:color w:val="000000" w:themeColor="text1"/>
          <w:sz w:val="20"/>
          <w:szCs w:val="22"/>
        </w:rPr>
        <w:t xml:space="preserve">Simulação dos </w:t>
      </w:r>
      <w:r w:rsidR="00BE30B2">
        <w:rPr>
          <w:rFonts w:ascii="Century Gothic" w:hAnsi="Century Gothic"/>
          <w:color w:val="000000" w:themeColor="text1"/>
          <w:sz w:val="20"/>
          <w:szCs w:val="22"/>
        </w:rPr>
        <w:t xml:space="preserve">potenciais </w:t>
      </w:r>
      <w:r w:rsidRPr="00D851D2">
        <w:rPr>
          <w:rFonts w:ascii="Century Gothic" w:hAnsi="Century Gothic"/>
          <w:color w:val="000000" w:themeColor="text1"/>
          <w:sz w:val="20"/>
          <w:szCs w:val="22"/>
        </w:rPr>
        <w:t xml:space="preserve">Impactos Financeiros causados </w:t>
      </w:r>
      <w:r w:rsidR="00BE30B2">
        <w:rPr>
          <w:rFonts w:ascii="Century Gothic" w:hAnsi="Century Gothic"/>
          <w:color w:val="000000" w:themeColor="text1"/>
          <w:sz w:val="20"/>
          <w:szCs w:val="22"/>
        </w:rPr>
        <w:t>pelas indisponibilidades (desastres) num ciclo de 24h;</w:t>
      </w:r>
    </w:p>
    <w:p w:rsidR="00BE30B2" w:rsidRDefault="00BE30B2" w:rsidP="00366D3A">
      <w:pPr>
        <w:pStyle w:val="TextoCorrido"/>
        <w:numPr>
          <w:ilvl w:val="2"/>
          <w:numId w:val="12"/>
        </w:numPr>
        <w:spacing w:after="120" w:line="276" w:lineRule="auto"/>
        <w:rPr>
          <w:rFonts w:ascii="Century Gothic" w:hAnsi="Century Gothic"/>
          <w:color w:val="000000" w:themeColor="text1"/>
          <w:sz w:val="20"/>
          <w:szCs w:val="22"/>
        </w:rPr>
      </w:pPr>
      <w:r>
        <w:rPr>
          <w:rFonts w:ascii="Century Gothic" w:hAnsi="Century Gothic"/>
          <w:color w:val="000000" w:themeColor="text1"/>
          <w:sz w:val="20"/>
          <w:szCs w:val="22"/>
        </w:rPr>
        <w:t>Ranking de Impactos Operacionais e Impactos em Imagem.</w:t>
      </w:r>
    </w:p>
    <w:p w:rsidR="00D0660A" w:rsidRDefault="00D0660A" w:rsidP="00366D3A">
      <w:pPr>
        <w:pStyle w:val="TextoCorrido"/>
        <w:numPr>
          <w:ilvl w:val="2"/>
          <w:numId w:val="12"/>
        </w:numPr>
        <w:spacing w:after="120" w:line="276" w:lineRule="auto"/>
        <w:rPr>
          <w:rFonts w:ascii="Century Gothic" w:hAnsi="Century Gothic"/>
          <w:color w:val="000000" w:themeColor="text1"/>
          <w:sz w:val="20"/>
          <w:szCs w:val="22"/>
        </w:rPr>
      </w:pPr>
      <w:r>
        <w:rPr>
          <w:rFonts w:ascii="Century Gothic" w:hAnsi="Century Gothic"/>
          <w:color w:val="000000" w:themeColor="text1"/>
          <w:sz w:val="20"/>
          <w:szCs w:val="22"/>
        </w:rPr>
        <w:t>Localização dos Sistemas</w:t>
      </w:r>
      <w:r w:rsidR="00E32139">
        <w:rPr>
          <w:rFonts w:ascii="Century Gothic" w:hAnsi="Century Gothic"/>
          <w:color w:val="000000" w:themeColor="text1"/>
          <w:sz w:val="20"/>
          <w:szCs w:val="22"/>
        </w:rPr>
        <w:t xml:space="preserve"> e</w:t>
      </w:r>
      <w:r w:rsidR="0053461E">
        <w:rPr>
          <w:rFonts w:ascii="Century Gothic" w:hAnsi="Century Gothic"/>
          <w:color w:val="000000" w:themeColor="text1"/>
          <w:sz w:val="20"/>
          <w:szCs w:val="22"/>
        </w:rPr>
        <w:t xml:space="preserve"> Sub-Sistemas</w:t>
      </w:r>
      <w:r w:rsidR="00113D10">
        <w:rPr>
          <w:rFonts w:ascii="Century Gothic" w:hAnsi="Century Gothic"/>
          <w:color w:val="000000" w:themeColor="text1"/>
          <w:sz w:val="20"/>
          <w:szCs w:val="22"/>
        </w:rPr>
        <w:t>,</w:t>
      </w:r>
      <w:r w:rsidR="00E32139">
        <w:rPr>
          <w:rFonts w:ascii="Century Gothic" w:hAnsi="Century Gothic"/>
          <w:color w:val="000000" w:themeColor="text1"/>
          <w:sz w:val="20"/>
          <w:szCs w:val="22"/>
        </w:rPr>
        <w:t xml:space="preserve"> </w:t>
      </w:r>
      <w:r w:rsidR="00113D10">
        <w:rPr>
          <w:rFonts w:ascii="Century Gothic" w:hAnsi="Century Gothic"/>
          <w:color w:val="000000" w:themeColor="text1"/>
          <w:sz w:val="20"/>
          <w:szCs w:val="22"/>
        </w:rPr>
        <w:t xml:space="preserve">Servidores Físicos e Servidores Virtuais </w:t>
      </w:r>
      <w:r w:rsidR="00E32139">
        <w:rPr>
          <w:rFonts w:ascii="Century Gothic" w:hAnsi="Century Gothic"/>
          <w:color w:val="000000" w:themeColor="text1"/>
          <w:sz w:val="20"/>
          <w:szCs w:val="22"/>
        </w:rPr>
        <w:t xml:space="preserve">nos respectivos </w:t>
      </w:r>
      <w:proofErr w:type="spellStart"/>
      <w:r w:rsidR="007412F3">
        <w:rPr>
          <w:rFonts w:ascii="Century Gothic" w:hAnsi="Century Gothic"/>
          <w:color w:val="000000" w:themeColor="text1"/>
          <w:sz w:val="20"/>
          <w:szCs w:val="22"/>
        </w:rPr>
        <w:t>Datacenter</w:t>
      </w:r>
      <w:r w:rsidR="00E32139">
        <w:rPr>
          <w:rFonts w:ascii="Century Gothic" w:hAnsi="Century Gothic"/>
          <w:color w:val="000000" w:themeColor="text1"/>
          <w:sz w:val="20"/>
          <w:szCs w:val="22"/>
        </w:rPr>
        <w:t>s</w:t>
      </w:r>
      <w:proofErr w:type="spellEnd"/>
      <w:r w:rsidR="00BA3C05">
        <w:rPr>
          <w:rFonts w:ascii="Century Gothic" w:hAnsi="Century Gothic"/>
          <w:color w:val="000000" w:themeColor="text1"/>
          <w:sz w:val="20"/>
          <w:szCs w:val="22"/>
        </w:rPr>
        <w:t>;</w:t>
      </w:r>
    </w:p>
    <w:p w:rsidR="00BA3C05" w:rsidRDefault="00BA3C05" w:rsidP="00366D3A">
      <w:pPr>
        <w:pStyle w:val="TextoCorrido"/>
        <w:numPr>
          <w:ilvl w:val="2"/>
          <w:numId w:val="12"/>
        </w:numPr>
        <w:spacing w:after="120" w:line="276" w:lineRule="auto"/>
        <w:rPr>
          <w:rFonts w:ascii="Century Gothic" w:hAnsi="Century Gothic"/>
          <w:color w:val="000000" w:themeColor="text1"/>
          <w:sz w:val="20"/>
          <w:szCs w:val="22"/>
        </w:rPr>
      </w:pPr>
      <w:r>
        <w:rPr>
          <w:rFonts w:ascii="Century Gothic" w:hAnsi="Century Gothic"/>
          <w:color w:val="000000" w:themeColor="text1"/>
          <w:sz w:val="20"/>
          <w:szCs w:val="22"/>
        </w:rPr>
        <w:t>Determinação do RTO para os bancos de dados e demais sistemas.</w:t>
      </w:r>
    </w:p>
    <w:p w:rsidR="001C2CF2" w:rsidRDefault="001C2CF2" w:rsidP="00366D3A">
      <w:pPr>
        <w:pStyle w:val="TextoCorrido"/>
        <w:numPr>
          <w:ilvl w:val="1"/>
          <w:numId w:val="12"/>
        </w:numPr>
        <w:spacing w:after="120" w:line="276" w:lineRule="auto"/>
        <w:rPr>
          <w:rFonts w:ascii="Century Gothic" w:hAnsi="Century Gothic"/>
          <w:color w:val="000000" w:themeColor="text1"/>
          <w:sz w:val="20"/>
          <w:szCs w:val="22"/>
        </w:rPr>
      </w:pPr>
      <w:r>
        <w:rPr>
          <w:rFonts w:ascii="Century Gothic" w:hAnsi="Century Gothic"/>
          <w:color w:val="000000" w:themeColor="text1"/>
          <w:sz w:val="20"/>
          <w:szCs w:val="22"/>
        </w:rPr>
        <w:t xml:space="preserve">Além do analista </w:t>
      </w:r>
      <w:proofErr w:type="spellStart"/>
      <w:r>
        <w:rPr>
          <w:rFonts w:ascii="Century Gothic" w:hAnsi="Century Gothic"/>
          <w:color w:val="000000" w:themeColor="text1"/>
          <w:sz w:val="20"/>
          <w:szCs w:val="22"/>
        </w:rPr>
        <w:t>Dieferson</w:t>
      </w:r>
      <w:proofErr w:type="spellEnd"/>
      <w:r>
        <w:rPr>
          <w:rFonts w:ascii="Century Gothic" w:hAnsi="Century Gothic"/>
          <w:color w:val="000000" w:themeColor="text1"/>
          <w:sz w:val="20"/>
          <w:szCs w:val="22"/>
        </w:rPr>
        <w:t xml:space="preserve">, outros analistas (um de cada equipe) foram designados para </w:t>
      </w:r>
      <w:r w:rsidRPr="001C2CF2">
        <w:rPr>
          <w:rFonts w:ascii="Century Gothic" w:hAnsi="Century Gothic"/>
          <w:color w:val="000000" w:themeColor="text1"/>
          <w:sz w:val="20"/>
          <w:szCs w:val="22"/>
        </w:rPr>
        <w:t>ajudar a endereçar questões</w:t>
      </w:r>
      <w:r>
        <w:rPr>
          <w:rFonts w:ascii="Century Gothic" w:hAnsi="Century Gothic"/>
          <w:color w:val="000000" w:themeColor="text1"/>
          <w:sz w:val="20"/>
          <w:szCs w:val="22"/>
        </w:rPr>
        <w:t xml:space="preserve"> de continuidade</w:t>
      </w:r>
      <w:r w:rsidRPr="001C2CF2">
        <w:rPr>
          <w:rFonts w:ascii="Century Gothic" w:hAnsi="Century Gothic"/>
          <w:color w:val="000000" w:themeColor="text1"/>
          <w:sz w:val="20"/>
          <w:szCs w:val="22"/>
        </w:rPr>
        <w:t xml:space="preserve"> durante </w:t>
      </w:r>
      <w:r>
        <w:rPr>
          <w:rFonts w:ascii="Century Gothic" w:hAnsi="Century Gothic"/>
          <w:color w:val="000000" w:themeColor="text1"/>
          <w:sz w:val="20"/>
          <w:szCs w:val="22"/>
        </w:rPr>
        <w:t xml:space="preserve">a fase </w:t>
      </w:r>
      <w:r>
        <w:rPr>
          <w:rFonts w:ascii="Century Gothic" w:hAnsi="Century Gothic"/>
          <w:color w:val="000000" w:themeColor="text1"/>
          <w:sz w:val="20"/>
          <w:szCs w:val="22"/>
        </w:rPr>
        <w:lastRenderedPageBreak/>
        <w:t xml:space="preserve">de </w:t>
      </w:r>
      <w:r w:rsidRPr="001C2CF2">
        <w:rPr>
          <w:rFonts w:ascii="Century Gothic" w:hAnsi="Century Gothic"/>
          <w:color w:val="000000" w:themeColor="text1"/>
          <w:sz w:val="20"/>
          <w:szCs w:val="22"/>
        </w:rPr>
        <w:t xml:space="preserve">projeto e para responder pelo Plano de Continuidade dentro da sua </w:t>
      </w:r>
      <w:r>
        <w:rPr>
          <w:rFonts w:ascii="Century Gothic" w:hAnsi="Century Gothic"/>
          <w:color w:val="000000" w:themeColor="text1"/>
          <w:sz w:val="20"/>
          <w:szCs w:val="22"/>
        </w:rPr>
        <w:t xml:space="preserve">respectiva </w:t>
      </w:r>
      <w:r w:rsidRPr="001C2CF2">
        <w:rPr>
          <w:rFonts w:ascii="Century Gothic" w:hAnsi="Century Gothic"/>
          <w:color w:val="000000" w:themeColor="text1"/>
          <w:sz w:val="20"/>
          <w:szCs w:val="22"/>
        </w:rPr>
        <w:t>área</w:t>
      </w:r>
      <w:r>
        <w:rPr>
          <w:rFonts w:ascii="Century Gothic" w:hAnsi="Century Gothic"/>
          <w:color w:val="000000" w:themeColor="text1"/>
          <w:sz w:val="20"/>
          <w:szCs w:val="22"/>
        </w:rPr>
        <w:t>.</w:t>
      </w:r>
    </w:p>
    <w:p w:rsidR="00F120B3" w:rsidRDefault="00F120B3" w:rsidP="00366D3A">
      <w:pPr>
        <w:pStyle w:val="TextoCorrido"/>
        <w:numPr>
          <w:ilvl w:val="1"/>
          <w:numId w:val="12"/>
        </w:numPr>
        <w:spacing w:after="120" w:line="276" w:lineRule="auto"/>
        <w:rPr>
          <w:rFonts w:ascii="Century Gothic" w:hAnsi="Century Gothic"/>
          <w:color w:val="000000" w:themeColor="text1"/>
          <w:sz w:val="20"/>
          <w:szCs w:val="22"/>
        </w:rPr>
      </w:pPr>
      <w:r w:rsidRPr="00F120B3">
        <w:rPr>
          <w:rFonts w:ascii="Century Gothic" w:hAnsi="Century Gothic"/>
          <w:color w:val="000000" w:themeColor="text1"/>
          <w:sz w:val="20"/>
          <w:szCs w:val="22"/>
        </w:rPr>
        <w:t xml:space="preserve">Como </w:t>
      </w:r>
      <w:r w:rsidR="00D0660A">
        <w:rPr>
          <w:rFonts w:ascii="Century Gothic" w:hAnsi="Century Gothic"/>
          <w:color w:val="000000" w:themeColor="text1"/>
          <w:sz w:val="20"/>
          <w:szCs w:val="22"/>
        </w:rPr>
        <w:t xml:space="preserve">um dos principais </w:t>
      </w:r>
      <w:r w:rsidRPr="00F120B3">
        <w:rPr>
          <w:rFonts w:ascii="Century Gothic" w:hAnsi="Century Gothic"/>
          <w:color w:val="000000" w:themeColor="text1"/>
          <w:sz w:val="20"/>
          <w:szCs w:val="22"/>
        </w:rPr>
        <w:t>resultado</w:t>
      </w:r>
      <w:r w:rsidR="00D0660A">
        <w:rPr>
          <w:rFonts w:ascii="Century Gothic" w:hAnsi="Century Gothic"/>
          <w:color w:val="000000" w:themeColor="text1"/>
          <w:sz w:val="20"/>
          <w:szCs w:val="22"/>
        </w:rPr>
        <w:t>s</w:t>
      </w:r>
      <w:r w:rsidRPr="00F120B3">
        <w:rPr>
          <w:rFonts w:ascii="Century Gothic" w:hAnsi="Century Gothic"/>
          <w:color w:val="000000" w:themeColor="text1"/>
          <w:sz w:val="20"/>
          <w:szCs w:val="22"/>
        </w:rPr>
        <w:t xml:space="preserve"> des</w:t>
      </w:r>
      <w:r>
        <w:rPr>
          <w:rFonts w:ascii="Century Gothic" w:hAnsi="Century Gothic"/>
          <w:color w:val="000000" w:themeColor="text1"/>
          <w:sz w:val="20"/>
          <w:szCs w:val="22"/>
        </w:rPr>
        <w:t>t</w:t>
      </w:r>
      <w:r w:rsidRPr="00F120B3">
        <w:rPr>
          <w:rFonts w:ascii="Century Gothic" w:hAnsi="Century Gothic"/>
          <w:color w:val="000000" w:themeColor="text1"/>
          <w:sz w:val="20"/>
          <w:szCs w:val="22"/>
        </w:rPr>
        <w:t xml:space="preserve">e projeto, </w:t>
      </w:r>
      <w:r w:rsidR="00D0660A">
        <w:rPr>
          <w:rFonts w:ascii="Century Gothic" w:hAnsi="Century Gothic"/>
          <w:color w:val="000000" w:themeColor="text1"/>
          <w:sz w:val="20"/>
          <w:szCs w:val="22"/>
        </w:rPr>
        <w:t xml:space="preserve">foi concluído que era necessário contingenciar </w:t>
      </w:r>
      <w:r w:rsidRPr="00F120B3">
        <w:rPr>
          <w:rFonts w:ascii="Century Gothic" w:hAnsi="Century Gothic"/>
          <w:color w:val="000000" w:themeColor="text1"/>
          <w:sz w:val="20"/>
          <w:szCs w:val="22"/>
        </w:rPr>
        <w:t xml:space="preserve">os dois </w:t>
      </w:r>
      <w:proofErr w:type="spellStart"/>
      <w:r w:rsidR="007412F3">
        <w:rPr>
          <w:rFonts w:ascii="Century Gothic" w:hAnsi="Century Gothic"/>
          <w:color w:val="000000" w:themeColor="text1"/>
          <w:sz w:val="20"/>
          <w:szCs w:val="22"/>
        </w:rPr>
        <w:t>Datacenter</w:t>
      </w:r>
      <w:r w:rsidR="00D0660A">
        <w:rPr>
          <w:rFonts w:ascii="Century Gothic" w:hAnsi="Century Gothic"/>
          <w:color w:val="000000" w:themeColor="text1"/>
          <w:sz w:val="20"/>
          <w:szCs w:val="22"/>
        </w:rPr>
        <w:t>s</w:t>
      </w:r>
      <w:proofErr w:type="spellEnd"/>
      <w:r w:rsidR="00D0660A">
        <w:rPr>
          <w:rFonts w:ascii="Century Gothic" w:hAnsi="Century Gothic"/>
          <w:color w:val="000000" w:themeColor="text1"/>
          <w:sz w:val="20"/>
          <w:szCs w:val="22"/>
        </w:rPr>
        <w:t xml:space="preserve"> da </w:t>
      </w:r>
      <w:r w:rsidR="00FC5809" w:rsidRPr="00FC5809">
        <w:rPr>
          <w:rFonts w:ascii="Century Gothic" w:hAnsi="Century Gothic"/>
          <w:b/>
          <w:color w:val="000000" w:themeColor="text1"/>
          <w:sz w:val="20"/>
          <w:szCs w:val="22"/>
        </w:rPr>
        <w:t>GVT</w:t>
      </w:r>
      <w:r w:rsidRPr="00F120B3">
        <w:rPr>
          <w:rFonts w:ascii="Century Gothic" w:hAnsi="Century Gothic"/>
          <w:color w:val="000000" w:themeColor="text1"/>
          <w:sz w:val="20"/>
          <w:szCs w:val="22"/>
        </w:rPr>
        <w:t xml:space="preserve"> (localizados no</w:t>
      </w:r>
      <w:r w:rsidR="00D0660A">
        <w:rPr>
          <w:rFonts w:ascii="Century Gothic" w:hAnsi="Century Gothic"/>
          <w:color w:val="000000" w:themeColor="text1"/>
          <w:sz w:val="20"/>
          <w:szCs w:val="22"/>
        </w:rPr>
        <w:t>s sites “P</w:t>
      </w:r>
      <w:r w:rsidRPr="00F120B3">
        <w:rPr>
          <w:rFonts w:ascii="Century Gothic" w:hAnsi="Century Gothic"/>
          <w:color w:val="000000" w:themeColor="text1"/>
          <w:sz w:val="20"/>
          <w:szCs w:val="22"/>
        </w:rPr>
        <w:t>rado Velho</w:t>
      </w:r>
      <w:r w:rsidR="00D0660A">
        <w:rPr>
          <w:rFonts w:ascii="Century Gothic" w:hAnsi="Century Gothic"/>
          <w:color w:val="000000" w:themeColor="text1"/>
          <w:sz w:val="20"/>
          <w:szCs w:val="22"/>
        </w:rPr>
        <w:t>”</w:t>
      </w:r>
      <w:r w:rsidRPr="00F120B3">
        <w:rPr>
          <w:rFonts w:ascii="Century Gothic" w:hAnsi="Century Gothic"/>
          <w:color w:val="000000" w:themeColor="text1"/>
          <w:sz w:val="20"/>
          <w:szCs w:val="22"/>
        </w:rPr>
        <w:t xml:space="preserve"> e </w:t>
      </w:r>
      <w:r w:rsidR="00D0660A">
        <w:rPr>
          <w:rFonts w:ascii="Century Gothic" w:hAnsi="Century Gothic"/>
          <w:color w:val="000000" w:themeColor="text1"/>
          <w:sz w:val="20"/>
          <w:szCs w:val="22"/>
        </w:rPr>
        <w:t>“</w:t>
      </w:r>
      <w:r w:rsidRPr="00F120B3">
        <w:rPr>
          <w:rFonts w:ascii="Century Gothic" w:hAnsi="Century Gothic"/>
          <w:color w:val="000000" w:themeColor="text1"/>
          <w:sz w:val="20"/>
          <w:szCs w:val="22"/>
        </w:rPr>
        <w:t>Lourenço Pinto</w:t>
      </w:r>
      <w:r w:rsidR="00D0660A">
        <w:rPr>
          <w:rFonts w:ascii="Century Gothic" w:hAnsi="Century Gothic"/>
          <w:color w:val="000000" w:themeColor="text1"/>
          <w:sz w:val="20"/>
          <w:szCs w:val="22"/>
        </w:rPr>
        <w:t>”</w:t>
      </w:r>
      <w:r w:rsidRPr="00F120B3">
        <w:rPr>
          <w:rFonts w:ascii="Century Gothic" w:hAnsi="Century Gothic"/>
          <w:color w:val="000000" w:themeColor="text1"/>
          <w:sz w:val="20"/>
          <w:szCs w:val="22"/>
        </w:rPr>
        <w:t>).</w:t>
      </w:r>
    </w:p>
    <w:p w:rsidR="00BE30B2" w:rsidRDefault="00D0660A" w:rsidP="00366D3A">
      <w:pPr>
        <w:pStyle w:val="TextoCorrido"/>
        <w:numPr>
          <w:ilvl w:val="1"/>
          <w:numId w:val="12"/>
        </w:numPr>
        <w:spacing w:after="120" w:line="276" w:lineRule="auto"/>
        <w:rPr>
          <w:rFonts w:ascii="Century Gothic" w:hAnsi="Century Gothic"/>
          <w:color w:val="000000" w:themeColor="text1"/>
          <w:sz w:val="20"/>
          <w:szCs w:val="22"/>
        </w:rPr>
      </w:pPr>
      <w:r>
        <w:rPr>
          <w:rFonts w:ascii="Century Gothic" w:hAnsi="Century Gothic"/>
          <w:color w:val="000000" w:themeColor="text1"/>
          <w:sz w:val="20"/>
          <w:szCs w:val="22"/>
        </w:rPr>
        <w:t>Somente como observação, s</w:t>
      </w:r>
      <w:r w:rsidR="00BE30B2" w:rsidRPr="00D851D2">
        <w:rPr>
          <w:rFonts w:ascii="Century Gothic" w:hAnsi="Century Gothic"/>
          <w:color w:val="000000" w:themeColor="text1"/>
          <w:sz w:val="20"/>
          <w:szCs w:val="22"/>
        </w:rPr>
        <w:t xml:space="preserve">egundo a terminologia </w:t>
      </w:r>
      <w:r w:rsidR="00BE30B2">
        <w:rPr>
          <w:rFonts w:ascii="Century Gothic" w:hAnsi="Century Gothic"/>
          <w:color w:val="000000" w:themeColor="text1"/>
          <w:sz w:val="20"/>
          <w:szCs w:val="22"/>
        </w:rPr>
        <w:t>utilizada</w:t>
      </w:r>
      <w:r w:rsidR="00BE30B2" w:rsidRPr="00D851D2">
        <w:rPr>
          <w:rFonts w:ascii="Century Gothic" w:hAnsi="Century Gothic"/>
          <w:color w:val="000000" w:themeColor="text1"/>
          <w:sz w:val="20"/>
          <w:szCs w:val="22"/>
        </w:rPr>
        <w:t xml:space="preserve"> pela biblioteca ITIL®</w:t>
      </w:r>
      <w:r w:rsidR="007412F3">
        <w:rPr>
          <w:rFonts w:ascii="Century Gothic" w:hAnsi="Century Gothic"/>
          <w:color w:val="000000" w:themeColor="text1"/>
          <w:sz w:val="20"/>
          <w:szCs w:val="22"/>
        </w:rPr>
        <w:t xml:space="preserve"> V3</w:t>
      </w:r>
      <w:r w:rsidR="00BE30B2" w:rsidRPr="00D851D2">
        <w:rPr>
          <w:rFonts w:ascii="Century Gothic" w:hAnsi="Century Gothic"/>
          <w:color w:val="000000" w:themeColor="text1"/>
          <w:sz w:val="20"/>
          <w:szCs w:val="22"/>
        </w:rPr>
        <w:t xml:space="preserve">, </w:t>
      </w:r>
      <w:r>
        <w:rPr>
          <w:rFonts w:ascii="Century Gothic" w:hAnsi="Century Gothic"/>
          <w:color w:val="000000" w:themeColor="text1"/>
          <w:sz w:val="20"/>
          <w:szCs w:val="22"/>
        </w:rPr>
        <w:t xml:space="preserve">o plano elaborado </w:t>
      </w:r>
      <w:r w:rsidR="00F275A9">
        <w:rPr>
          <w:rFonts w:ascii="Century Gothic" w:hAnsi="Century Gothic"/>
          <w:color w:val="000000" w:themeColor="text1"/>
          <w:sz w:val="20"/>
          <w:szCs w:val="22"/>
        </w:rPr>
        <w:t>durante este projeto seria</w:t>
      </w:r>
      <w:r>
        <w:rPr>
          <w:rFonts w:ascii="Century Gothic" w:hAnsi="Century Gothic"/>
          <w:color w:val="000000" w:themeColor="text1"/>
          <w:sz w:val="20"/>
          <w:szCs w:val="22"/>
        </w:rPr>
        <w:t xml:space="preserve"> denominado </w:t>
      </w:r>
      <w:r w:rsidR="00BE30B2" w:rsidRPr="00D851D2">
        <w:rPr>
          <w:rFonts w:ascii="Century Gothic" w:hAnsi="Century Gothic"/>
          <w:color w:val="000000" w:themeColor="text1"/>
          <w:sz w:val="20"/>
          <w:szCs w:val="22"/>
        </w:rPr>
        <w:t xml:space="preserve">PCSTI </w:t>
      </w:r>
      <w:r w:rsidR="00BE30B2">
        <w:rPr>
          <w:rFonts w:ascii="Century Gothic" w:hAnsi="Century Gothic"/>
          <w:color w:val="000000" w:themeColor="text1"/>
          <w:sz w:val="20"/>
          <w:szCs w:val="22"/>
        </w:rPr>
        <w:t xml:space="preserve">– </w:t>
      </w:r>
      <w:r w:rsidR="00BE30B2" w:rsidRPr="00D851D2">
        <w:rPr>
          <w:rFonts w:ascii="Century Gothic" w:hAnsi="Century Gothic"/>
          <w:color w:val="000000" w:themeColor="text1"/>
          <w:sz w:val="20"/>
          <w:szCs w:val="22"/>
        </w:rPr>
        <w:t xml:space="preserve">Plano de </w:t>
      </w:r>
      <w:r w:rsidR="00BE30B2">
        <w:rPr>
          <w:rFonts w:ascii="Century Gothic" w:hAnsi="Century Gothic"/>
          <w:color w:val="000000" w:themeColor="text1"/>
          <w:sz w:val="20"/>
          <w:szCs w:val="22"/>
        </w:rPr>
        <w:t>Continuidade dos Serviços de TI</w:t>
      </w:r>
      <w:r w:rsidR="00BE30B2" w:rsidRPr="00D851D2">
        <w:rPr>
          <w:rFonts w:ascii="Century Gothic" w:hAnsi="Century Gothic"/>
          <w:color w:val="000000" w:themeColor="text1"/>
          <w:sz w:val="20"/>
          <w:szCs w:val="22"/>
        </w:rPr>
        <w:t>.</w:t>
      </w:r>
      <w:r>
        <w:rPr>
          <w:rFonts w:ascii="Century Gothic" w:hAnsi="Century Gothic"/>
          <w:color w:val="000000" w:themeColor="text1"/>
          <w:sz w:val="20"/>
          <w:szCs w:val="22"/>
        </w:rPr>
        <w:t xml:space="preserve"> O PCN (Plano de Continuidade de </w:t>
      </w:r>
      <w:r w:rsidR="007412F3">
        <w:rPr>
          <w:rFonts w:ascii="Century Gothic" w:hAnsi="Century Gothic"/>
          <w:color w:val="000000" w:themeColor="text1"/>
          <w:sz w:val="20"/>
          <w:szCs w:val="22"/>
        </w:rPr>
        <w:t>Negócios</w:t>
      </w:r>
      <w:r>
        <w:rPr>
          <w:rFonts w:ascii="Century Gothic" w:hAnsi="Century Gothic"/>
          <w:color w:val="000000" w:themeColor="text1"/>
          <w:sz w:val="20"/>
          <w:szCs w:val="22"/>
        </w:rPr>
        <w:t xml:space="preserve">) é um planejamento com escopo e abrangência maiores, não levando em consideração somente </w:t>
      </w:r>
      <w:r w:rsidR="00D01DA7">
        <w:rPr>
          <w:rFonts w:ascii="Century Gothic" w:hAnsi="Century Gothic"/>
          <w:color w:val="000000" w:themeColor="text1"/>
          <w:sz w:val="20"/>
          <w:szCs w:val="22"/>
        </w:rPr>
        <w:t>aspectos</w:t>
      </w:r>
      <w:r>
        <w:rPr>
          <w:rFonts w:ascii="Century Gothic" w:hAnsi="Century Gothic"/>
          <w:color w:val="000000" w:themeColor="text1"/>
          <w:sz w:val="20"/>
          <w:szCs w:val="22"/>
        </w:rPr>
        <w:t xml:space="preserve"> da estrutura de TI, mas todos os aspectos necessários para garantir a continuidade das operações de </w:t>
      </w:r>
      <w:r w:rsidR="007412F3">
        <w:rPr>
          <w:rFonts w:ascii="Century Gothic" w:hAnsi="Century Gothic"/>
          <w:color w:val="000000" w:themeColor="text1"/>
          <w:sz w:val="20"/>
          <w:szCs w:val="22"/>
        </w:rPr>
        <w:t>negócio</w:t>
      </w:r>
      <w:r>
        <w:rPr>
          <w:rFonts w:ascii="Century Gothic" w:hAnsi="Century Gothic"/>
          <w:color w:val="000000" w:themeColor="text1"/>
          <w:sz w:val="20"/>
          <w:szCs w:val="22"/>
        </w:rPr>
        <w:t xml:space="preserve"> d</w:t>
      </w:r>
      <w:r w:rsidR="00F275A9">
        <w:rPr>
          <w:rFonts w:ascii="Century Gothic" w:hAnsi="Century Gothic"/>
          <w:color w:val="000000" w:themeColor="text1"/>
          <w:sz w:val="20"/>
          <w:szCs w:val="22"/>
        </w:rPr>
        <w:t>a</w:t>
      </w:r>
      <w:r>
        <w:rPr>
          <w:rFonts w:ascii="Century Gothic" w:hAnsi="Century Gothic"/>
          <w:color w:val="000000" w:themeColor="text1"/>
          <w:sz w:val="20"/>
          <w:szCs w:val="22"/>
        </w:rPr>
        <w:t xml:space="preserve"> companhia.</w:t>
      </w:r>
    </w:p>
    <w:p w:rsidR="008972E1" w:rsidRDefault="008972E1" w:rsidP="008972E1">
      <w:pPr>
        <w:pStyle w:val="TextoCorrido"/>
        <w:spacing w:after="120" w:line="276" w:lineRule="auto"/>
        <w:ind w:left="1440" w:firstLine="0"/>
        <w:rPr>
          <w:rFonts w:ascii="Century Gothic" w:hAnsi="Century Gothic"/>
          <w:color w:val="000000" w:themeColor="text1"/>
          <w:sz w:val="20"/>
          <w:szCs w:val="22"/>
        </w:rPr>
      </w:pPr>
    </w:p>
    <w:p w:rsidR="00065F29" w:rsidRDefault="00F41D9A"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Está previsto o r</w:t>
      </w:r>
      <w:r w:rsidR="00065F29">
        <w:rPr>
          <w:rFonts w:ascii="Century Gothic" w:hAnsi="Century Gothic"/>
          <w:b/>
          <w:sz w:val="22"/>
          <w:szCs w:val="22"/>
        </w:rPr>
        <w:t>elacionamento com o processo de Gerenciamento de Mudanças através da identificação de alterações (</w:t>
      </w:r>
      <w:proofErr w:type="spellStart"/>
      <w:proofErr w:type="gramStart"/>
      <w:r w:rsidR="00065F29">
        <w:rPr>
          <w:rFonts w:ascii="Century Gothic" w:hAnsi="Century Gothic"/>
          <w:b/>
          <w:sz w:val="22"/>
          <w:szCs w:val="22"/>
        </w:rPr>
        <w:t>PMs</w:t>
      </w:r>
      <w:proofErr w:type="spellEnd"/>
      <w:proofErr w:type="gramEnd"/>
      <w:r w:rsidR="00065F29">
        <w:rPr>
          <w:rFonts w:ascii="Century Gothic" w:hAnsi="Century Gothic"/>
          <w:b/>
          <w:sz w:val="22"/>
          <w:szCs w:val="22"/>
        </w:rPr>
        <w:t>) que afetem aspectos de continuidade.</w:t>
      </w:r>
    </w:p>
    <w:p w:rsidR="00065F29" w:rsidRPr="00212E46" w:rsidRDefault="00065F29" w:rsidP="00366D3A">
      <w:pPr>
        <w:pStyle w:val="TextoCorrido"/>
        <w:numPr>
          <w:ilvl w:val="1"/>
          <w:numId w:val="12"/>
        </w:numPr>
        <w:spacing w:after="120" w:line="276" w:lineRule="auto"/>
        <w:ind w:hanging="357"/>
        <w:rPr>
          <w:rFonts w:ascii="Century Gothic" w:hAnsi="Century Gothic"/>
          <w:color w:val="000000" w:themeColor="text1"/>
          <w:sz w:val="20"/>
          <w:szCs w:val="22"/>
        </w:rPr>
      </w:pPr>
      <w:r w:rsidRPr="00BA3C05">
        <w:rPr>
          <w:rFonts w:ascii="Century Gothic" w:hAnsi="Century Gothic"/>
          <w:color w:val="000000" w:themeColor="text1"/>
          <w:sz w:val="20"/>
          <w:szCs w:val="22"/>
        </w:rPr>
        <w:t xml:space="preserve">Está sendo desenvolvida </w:t>
      </w:r>
      <w:r>
        <w:rPr>
          <w:rFonts w:ascii="Century Gothic" w:hAnsi="Century Gothic"/>
          <w:color w:val="000000" w:themeColor="text1"/>
          <w:sz w:val="20"/>
          <w:szCs w:val="22"/>
        </w:rPr>
        <w:t xml:space="preserve">uma nova funcionalidade </w:t>
      </w:r>
      <w:r w:rsidRPr="00BA3C05">
        <w:rPr>
          <w:rFonts w:ascii="Century Gothic" w:hAnsi="Century Gothic"/>
          <w:color w:val="000000" w:themeColor="text1"/>
          <w:sz w:val="20"/>
          <w:szCs w:val="22"/>
        </w:rPr>
        <w:t>n</w:t>
      </w:r>
      <w:r>
        <w:rPr>
          <w:rFonts w:ascii="Century Gothic" w:hAnsi="Century Gothic"/>
          <w:color w:val="000000" w:themeColor="text1"/>
          <w:sz w:val="20"/>
          <w:szCs w:val="22"/>
        </w:rPr>
        <w:t>a ferramenta</w:t>
      </w:r>
      <w:r w:rsidRPr="00BA3C05">
        <w:rPr>
          <w:rFonts w:ascii="Century Gothic" w:hAnsi="Century Gothic"/>
          <w:color w:val="000000" w:themeColor="text1"/>
          <w:sz w:val="20"/>
          <w:szCs w:val="22"/>
        </w:rPr>
        <w:t xml:space="preserve"> </w:t>
      </w:r>
      <w:proofErr w:type="spellStart"/>
      <w:r w:rsidRPr="007412F3">
        <w:rPr>
          <w:rFonts w:ascii="Century Gothic" w:hAnsi="Century Gothic"/>
          <w:i/>
          <w:color w:val="000000" w:themeColor="text1"/>
          <w:sz w:val="20"/>
          <w:szCs w:val="22"/>
        </w:rPr>
        <w:t>Jira</w:t>
      </w:r>
      <w:proofErr w:type="spellEnd"/>
      <w:r>
        <w:rPr>
          <w:rFonts w:ascii="Century Gothic" w:hAnsi="Century Gothic"/>
          <w:color w:val="000000" w:themeColor="text1"/>
          <w:sz w:val="20"/>
          <w:szCs w:val="22"/>
        </w:rPr>
        <w:t xml:space="preserve">, utilizada para o controle de Mudanças, </w:t>
      </w:r>
      <w:r w:rsidRPr="00212E46">
        <w:rPr>
          <w:rFonts w:ascii="Century Gothic" w:hAnsi="Century Gothic"/>
          <w:color w:val="000000" w:themeColor="text1"/>
          <w:sz w:val="20"/>
          <w:szCs w:val="22"/>
        </w:rPr>
        <w:t xml:space="preserve">visando verificar </w:t>
      </w:r>
      <w:r>
        <w:rPr>
          <w:rFonts w:ascii="Century Gothic" w:hAnsi="Century Gothic"/>
          <w:color w:val="000000" w:themeColor="text1"/>
          <w:sz w:val="20"/>
          <w:szCs w:val="22"/>
        </w:rPr>
        <w:t xml:space="preserve">os </w:t>
      </w:r>
      <w:r w:rsidRPr="00212E46">
        <w:rPr>
          <w:rFonts w:ascii="Century Gothic" w:hAnsi="Century Gothic"/>
          <w:color w:val="000000" w:themeColor="text1"/>
          <w:sz w:val="20"/>
          <w:szCs w:val="22"/>
        </w:rPr>
        <w:t>impactos no ambiente de continuidade oriundos de cada um</w:t>
      </w:r>
      <w:r>
        <w:rPr>
          <w:rFonts w:ascii="Century Gothic" w:hAnsi="Century Gothic"/>
          <w:color w:val="000000" w:themeColor="text1"/>
          <w:sz w:val="20"/>
          <w:szCs w:val="22"/>
        </w:rPr>
        <w:t>a</w:t>
      </w:r>
      <w:r w:rsidRPr="00212E46">
        <w:rPr>
          <w:rFonts w:ascii="Century Gothic" w:hAnsi="Century Gothic"/>
          <w:color w:val="000000" w:themeColor="text1"/>
          <w:sz w:val="20"/>
          <w:szCs w:val="22"/>
        </w:rPr>
        <w:t xml:space="preserve"> das </w:t>
      </w:r>
      <w:proofErr w:type="spellStart"/>
      <w:proofErr w:type="gramStart"/>
      <w:r>
        <w:rPr>
          <w:rFonts w:ascii="Century Gothic" w:hAnsi="Century Gothic"/>
          <w:color w:val="000000" w:themeColor="text1"/>
          <w:sz w:val="20"/>
          <w:szCs w:val="22"/>
        </w:rPr>
        <w:t>PM</w:t>
      </w:r>
      <w:r w:rsidRPr="00212E46">
        <w:rPr>
          <w:rFonts w:ascii="Century Gothic" w:hAnsi="Century Gothic"/>
          <w:color w:val="000000" w:themeColor="text1"/>
          <w:sz w:val="20"/>
          <w:szCs w:val="22"/>
        </w:rPr>
        <w:t>s</w:t>
      </w:r>
      <w:proofErr w:type="spellEnd"/>
      <w:proofErr w:type="gramEnd"/>
      <w:r w:rsidRPr="00212E46">
        <w:rPr>
          <w:rFonts w:ascii="Century Gothic" w:hAnsi="Century Gothic"/>
          <w:color w:val="000000" w:themeColor="text1"/>
          <w:sz w:val="20"/>
          <w:szCs w:val="22"/>
        </w:rPr>
        <w:t>.</w:t>
      </w:r>
      <w:r>
        <w:rPr>
          <w:rFonts w:ascii="Century Gothic" w:hAnsi="Century Gothic"/>
          <w:color w:val="000000" w:themeColor="text1"/>
          <w:sz w:val="20"/>
          <w:szCs w:val="22"/>
        </w:rPr>
        <w:t xml:space="preserve"> </w:t>
      </w:r>
      <w:r w:rsidRPr="00212E46">
        <w:rPr>
          <w:rFonts w:ascii="Century Gothic" w:hAnsi="Century Gothic"/>
          <w:color w:val="000000" w:themeColor="text1"/>
          <w:sz w:val="20"/>
          <w:szCs w:val="22"/>
        </w:rPr>
        <w:t xml:space="preserve">Vale ressaltar que essa análise será </w:t>
      </w:r>
      <w:r>
        <w:rPr>
          <w:rFonts w:ascii="Century Gothic" w:hAnsi="Century Gothic"/>
          <w:color w:val="000000" w:themeColor="text1"/>
          <w:sz w:val="20"/>
          <w:szCs w:val="22"/>
        </w:rPr>
        <w:t>realizada</w:t>
      </w:r>
      <w:r w:rsidRPr="00212E46">
        <w:rPr>
          <w:rFonts w:ascii="Century Gothic" w:hAnsi="Century Gothic"/>
          <w:color w:val="000000" w:themeColor="text1"/>
          <w:sz w:val="20"/>
          <w:szCs w:val="22"/>
        </w:rPr>
        <w:t xml:space="preserve"> com base no c</w:t>
      </w:r>
      <w:r>
        <w:rPr>
          <w:rFonts w:ascii="Century Gothic" w:hAnsi="Century Gothic"/>
          <w:color w:val="000000" w:themeColor="text1"/>
          <w:sz w:val="20"/>
          <w:szCs w:val="22"/>
        </w:rPr>
        <w:t xml:space="preserve">onhecimento e na experiência dos </w:t>
      </w:r>
      <w:r w:rsidRPr="00212E46">
        <w:rPr>
          <w:rFonts w:ascii="Century Gothic" w:hAnsi="Century Gothic"/>
          <w:color w:val="000000" w:themeColor="text1"/>
          <w:sz w:val="20"/>
          <w:szCs w:val="22"/>
        </w:rPr>
        <w:t>profissiona</w:t>
      </w:r>
      <w:r>
        <w:rPr>
          <w:rFonts w:ascii="Century Gothic" w:hAnsi="Century Gothic"/>
          <w:color w:val="000000" w:themeColor="text1"/>
          <w:sz w:val="20"/>
          <w:szCs w:val="22"/>
        </w:rPr>
        <w:t>is</w:t>
      </w:r>
      <w:r w:rsidRPr="00212E46">
        <w:rPr>
          <w:rFonts w:ascii="Century Gothic" w:hAnsi="Century Gothic"/>
          <w:color w:val="000000" w:themeColor="text1"/>
          <w:sz w:val="20"/>
          <w:szCs w:val="22"/>
        </w:rPr>
        <w:t xml:space="preserve"> envolvido</w:t>
      </w:r>
      <w:r>
        <w:rPr>
          <w:rFonts w:ascii="Century Gothic" w:hAnsi="Century Gothic"/>
          <w:color w:val="000000" w:themeColor="text1"/>
          <w:sz w:val="20"/>
          <w:szCs w:val="22"/>
        </w:rPr>
        <w:t>s</w:t>
      </w:r>
      <w:r w:rsidRPr="00212E46">
        <w:rPr>
          <w:rFonts w:ascii="Century Gothic" w:hAnsi="Century Gothic"/>
          <w:color w:val="000000" w:themeColor="text1"/>
          <w:sz w:val="20"/>
          <w:szCs w:val="22"/>
        </w:rPr>
        <w:t>.</w:t>
      </w:r>
    </w:p>
    <w:p w:rsidR="00065F29" w:rsidRDefault="00065F29" w:rsidP="00366D3A">
      <w:pPr>
        <w:pStyle w:val="TextoCorrido"/>
        <w:numPr>
          <w:ilvl w:val="1"/>
          <w:numId w:val="12"/>
        </w:numPr>
        <w:spacing w:after="120" w:line="276" w:lineRule="auto"/>
        <w:ind w:hanging="357"/>
        <w:rPr>
          <w:rFonts w:ascii="Century Gothic" w:hAnsi="Century Gothic"/>
          <w:color w:val="000000" w:themeColor="text1"/>
          <w:sz w:val="20"/>
          <w:szCs w:val="22"/>
        </w:rPr>
      </w:pPr>
      <w:r>
        <w:rPr>
          <w:rFonts w:ascii="Century Gothic" w:hAnsi="Century Gothic"/>
          <w:color w:val="000000" w:themeColor="text1"/>
          <w:sz w:val="20"/>
          <w:szCs w:val="22"/>
        </w:rPr>
        <w:t xml:space="preserve">Como resultado desta análise, caso a Mudança </w:t>
      </w:r>
      <w:r w:rsidR="007412F3">
        <w:rPr>
          <w:rFonts w:ascii="Century Gothic" w:hAnsi="Century Gothic"/>
          <w:color w:val="000000" w:themeColor="text1"/>
          <w:sz w:val="20"/>
          <w:szCs w:val="22"/>
        </w:rPr>
        <w:t xml:space="preserve">em questão </w:t>
      </w:r>
      <w:r>
        <w:rPr>
          <w:rFonts w:ascii="Century Gothic" w:hAnsi="Century Gothic"/>
          <w:color w:val="000000" w:themeColor="text1"/>
          <w:sz w:val="20"/>
          <w:szCs w:val="22"/>
        </w:rPr>
        <w:t xml:space="preserve">afete aspectos de continuidade, será considerada a equiparação dos ambientes de contingência bem como a atualização do próprio Plano. </w:t>
      </w:r>
    </w:p>
    <w:p w:rsidR="00715A9B" w:rsidRDefault="00715A9B" w:rsidP="00715A9B">
      <w:pPr>
        <w:pStyle w:val="TextoCorrido"/>
        <w:spacing w:line="240" w:lineRule="auto"/>
        <w:ind w:left="1440" w:firstLine="0"/>
        <w:rPr>
          <w:rFonts w:ascii="Century Gothic" w:hAnsi="Century Gothic"/>
          <w:color w:val="000000" w:themeColor="text1"/>
          <w:sz w:val="20"/>
          <w:szCs w:val="22"/>
        </w:rPr>
      </w:pPr>
    </w:p>
    <w:p w:rsidR="001C2CF2" w:rsidRPr="00C456DE" w:rsidRDefault="001C2CF2"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1C2CF2">
        <w:rPr>
          <w:rFonts w:ascii="Century Gothic" w:hAnsi="Century Gothic"/>
          <w:b/>
          <w:sz w:val="22"/>
          <w:szCs w:val="22"/>
        </w:rPr>
        <w:t xml:space="preserve">Novos projetos de sistemas de TI focados em </w:t>
      </w:r>
      <w:r>
        <w:rPr>
          <w:rFonts w:ascii="Century Gothic" w:hAnsi="Century Gothic"/>
          <w:b/>
          <w:sz w:val="22"/>
          <w:szCs w:val="22"/>
        </w:rPr>
        <w:t>“</w:t>
      </w:r>
      <w:r w:rsidRPr="001C2CF2">
        <w:rPr>
          <w:rFonts w:ascii="Century Gothic" w:hAnsi="Century Gothic"/>
          <w:b/>
          <w:sz w:val="22"/>
          <w:szCs w:val="22"/>
        </w:rPr>
        <w:t>Vendas</w:t>
      </w:r>
      <w:r>
        <w:rPr>
          <w:rFonts w:ascii="Century Gothic" w:hAnsi="Century Gothic"/>
          <w:b/>
          <w:sz w:val="22"/>
          <w:szCs w:val="22"/>
        </w:rPr>
        <w:t>”</w:t>
      </w:r>
      <w:r w:rsidRPr="001C2CF2">
        <w:rPr>
          <w:rFonts w:ascii="Century Gothic" w:hAnsi="Century Gothic"/>
          <w:b/>
          <w:sz w:val="22"/>
          <w:szCs w:val="22"/>
        </w:rPr>
        <w:t xml:space="preserve"> e </w:t>
      </w:r>
      <w:r>
        <w:rPr>
          <w:rFonts w:ascii="Century Gothic" w:hAnsi="Century Gothic"/>
          <w:b/>
          <w:sz w:val="22"/>
          <w:szCs w:val="22"/>
        </w:rPr>
        <w:t>“</w:t>
      </w:r>
      <w:r w:rsidRPr="001C2CF2">
        <w:rPr>
          <w:rFonts w:ascii="Century Gothic" w:hAnsi="Century Gothic"/>
          <w:b/>
          <w:sz w:val="22"/>
          <w:szCs w:val="22"/>
        </w:rPr>
        <w:t>Atendimento</w:t>
      </w:r>
      <w:r>
        <w:rPr>
          <w:rFonts w:ascii="Century Gothic" w:hAnsi="Century Gothic"/>
          <w:b/>
          <w:sz w:val="22"/>
          <w:szCs w:val="22"/>
        </w:rPr>
        <w:t>”</w:t>
      </w:r>
      <w:r w:rsidRPr="001C2CF2">
        <w:rPr>
          <w:rFonts w:ascii="Century Gothic" w:hAnsi="Century Gothic"/>
          <w:b/>
          <w:sz w:val="22"/>
          <w:szCs w:val="22"/>
        </w:rPr>
        <w:t xml:space="preserve">, deverão levar em consideração </w:t>
      </w:r>
      <w:r>
        <w:rPr>
          <w:rFonts w:ascii="Century Gothic" w:hAnsi="Century Gothic"/>
          <w:b/>
          <w:sz w:val="22"/>
          <w:szCs w:val="22"/>
        </w:rPr>
        <w:t xml:space="preserve">aspectos </w:t>
      </w:r>
      <w:r w:rsidRPr="001C2CF2">
        <w:rPr>
          <w:rFonts w:ascii="Century Gothic" w:hAnsi="Century Gothic"/>
          <w:b/>
          <w:sz w:val="22"/>
          <w:szCs w:val="22"/>
        </w:rPr>
        <w:t>de Continuidade.</w:t>
      </w:r>
    </w:p>
    <w:p w:rsidR="001C2CF2" w:rsidRDefault="001C2CF2" w:rsidP="00715A9B">
      <w:pPr>
        <w:pStyle w:val="TextoCorrido"/>
        <w:spacing w:line="240" w:lineRule="auto"/>
        <w:ind w:left="1440" w:firstLine="0"/>
        <w:rPr>
          <w:rFonts w:ascii="Century Gothic" w:hAnsi="Century Gothic"/>
          <w:sz w:val="22"/>
          <w:szCs w:val="22"/>
        </w:rPr>
      </w:pPr>
    </w:p>
    <w:p w:rsidR="00065F29" w:rsidRPr="00C456DE" w:rsidRDefault="00065F29"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Já foram praticados “testes de mesa” relativos ao PCN.</w:t>
      </w:r>
    </w:p>
    <w:p w:rsidR="00065F29" w:rsidRDefault="00065F29" w:rsidP="00366D3A">
      <w:pPr>
        <w:pStyle w:val="TextoCorrido"/>
        <w:numPr>
          <w:ilvl w:val="1"/>
          <w:numId w:val="12"/>
        </w:numPr>
        <w:spacing w:after="120" w:line="276" w:lineRule="auto"/>
        <w:ind w:hanging="357"/>
        <w:rPr>
          <w:rFonts w:ascii="Century Gothic" w:hAnsi="Century Gothic"/>
          <w:color w:val="000000" w:themeColor="text1"/>
          <w:sz w:val="20"/>
          <w:szCs w:val="22"/>
        </w:rPr>
      </w:pPr>
      <w:r>
        <w:rPr>
          <w:rFonts w:ascii="Century Gothic" w:hAnsi="Century Gothic"/>
          <w:color w:val="000000" w:themeColor="text1"/>
          <w:sz w:val="20"/>
          <w:szCs w:val="22"/>
        </w:rPr>
        <w:t xml:space="preserve">Até o momento foram realizados somente testes de mesa referentes ao PCN. Estão planejados testes de chaveamento individuais para cada componente e por fim um teste de chaveamento total. </w:t>
      </w:r>
    </w:p>
    <w:p w:rsidR="00BD11CF" w:rsidRDefault="00BD11CF" w:rsidP="00BD11CF">
      <w:pPr>
        <w:pStyle w:val="TextoCorrido"/>
        <w:spacing w:after="120" w:line="276" w:lineRule="auto"/>
        <w:ind w:left="1440" w:firstLine="0"/>
        <w:rPr>
          <w:rFonts w:ascii="Century Gothic" w:hAnsi="Century Gothic"/>
          <w:color w:val="000000" w:themeColor="text1"/>
          <w:sz w:val="20"/>
          <w:szCs w:val="22"/>
        </w:rPr>
      </w:pPr>
    </w:p>
    <w:p w:rsidR="00065F29" w:rsidRPr="00C456DE" w:rsidRDefault="00065F29"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Já foi</w:t>
      </w:r>
      <w:r w:rsidRPr="00065F29">
        <w:rPr>
          <w:rFonts w:ascii="Century Gothic" w:hAnsi="Century Gothic"/>
          <w:b/>
          <w:sz w:val="22"/>
          <w:szCs w:val="22"/>
        </w:rPr>
        <w:t xml:space="preserve"> realizado treinamento referente </w:t>
      </w:r>
      <w:proofErr w:type="gramStart"/>
      <w:r w:rsidRPr="00065F29">
        <w:rPr>
          <w:rFonts w:ascii="Century Gothic" w:hAnsi="Century Gothic"/>
          <w:b/>
          <w:sz w:val="22"/>
          <w:szCs w:val="22"/>
        </w:rPr>
        <w:t>a</w:t>
      </w:r>
      <w:proofErr w:type="gramEnd"/>
      <w:r w:rsidRPr="00065F29">
        <w:rPr>
          <w:rFonts w:ascii="Century Gothic" w:hAnsi="Century Gothic"/>
          <w:b/>
          <w:sz w:val="22"/>
          <w:szCs w:val="22"/>
        </w:rPr>
        <w:t xml:space="preserve"> operação do </w:t>
      </w:r>
      <w:r>
        <w:rPr>
          <w:rFonts w:ascii="Century Gothic" w:hAnsi="Century Gothic"/>
          <w:b/>
          <w:sz w:val="22"/>
          <w:szCs w:val="22"/>
        </w:rPr>
        <w:t>P</w:t>
      </w:r>
      <w:r w:rsidRPr="00065F29">
        <w:rPr>
          <w:rFonts w:ascii="Century Gothic" w:hAnsi="Century Gothic"/>
          <w:b/>
          <w:sz w:val="22"/>
          <w:szCs w:val="22"/>
        </w:rPr>
        <w:t xml:space="preserve">lano de </w:t>
      </w:r>
      <w:r>
        <w:rPr>
          <w:rFonts w:ascii="Century Gothic" w:hAnsi="Century Gothic"/>
          <w:b/>
          <w:sz w:val="22"/>
          <w:szCs w:val="22"/>
        </w:rPr>
        <w:t>C</w:t>
      </w:r>
      <w:r w:rsidRPr="00065F29">
        <w:rPr>
          <w:rFonts w:ascii="Century Gothic" w:hAnsi="Century Gothic"/>
          <w:b/>
          <w:sz w:val="22"/>
          <w:szCs w:val="22"/>
        </w:rPr>
        <w:t>o</w:t>
      </w:r>
      <w:r>
        <w:rPr>
          <w:rFonts w:ascii="Century Gothic" w:hAnsi="Century Gothic"/>
          <w:b/>
          <w:sz w:val="22"/>
          <w:szCs w:val="22"/>
        </w:rPr>
        <w:t>ntinuidade.</w:t>
      </w:r>
    </w:p>
    <w:p w:rsidR="00065F29" w:rsidRDefault="00065F29" w:rsidP="00715A9B">
      <w:pPr>
        <w:pStyle w:val="TextoCorrido"/>
        <w:spacing w:line="240" w:lineRule="auto"/>
        <w:ind w:left="1440" w:firstLine="0"/>
        <w:rPr>
          <w:rFonts w:ascii="Century Gothic" w:hAnsi="Century Gothic"/>
          <w:sz w:val="22"/>
          <w:szCs w:val="22"/>
        </w:rPr>
      </w:pPr>
    </w:p>
    <w:p w:rsidR="008972E1" w:rsidRDefault="008972E1" w:rsidP="00715A9B">
      <w:pPr>
        <w:pStyle w:val="TextoCorrido"/>
        <w:spacing w:line="240" w:lineRule="auto"/>
        <w:ind w:left="1440" w:firstLine="0"/>
        <w:rPr>
          <w:rFonts w:ascii="Century Gothic" w:hAnsi="Century Gothic"/>
          <w:sz w:val="22"/>
          <w:szCs w:val="22"/>
        </w:rPr>
      </w:pPr>
    </w:p>
    <w:p w:rsidR="008972E1" w:rsidRDefault="008972E1" w:rsidP="00715A9B">
      <w:pPr>
        <w:pStyle w:val="TextoCorrido"/>
        <w:spacing w:line="240" w:lineRule="auto"/>
        <w:ind w:left="1440" w:firstLine="0"/>
        <w:rPr>
          <w:rFonts w:ascii="Century Gothic" w:hAnsi="Century Gothic"/>
          <w:sz w:val="22"/>
          <w:szCs w:val="22"/>
        </w:rPr>
      </w:pPr>
    </w:p>
    <w:p w:rsidR="00CB43B8" w:rsidRPr="00C456DE" w:rsidRDefault="00707FCD"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lastRenderedPageBreak/>
        <w:t>Está prevista a a</w:t>
      </w:r>
      <w:r w:rsidR="007412F3">
        <w:rPr>
          <w:rFonts w:ascii="Century Gothic" w:hAnsi="Century Gothic"/>
          <w:b/>
          <w:sz w:val="22"/>
          <w:szCs w:val="22"/>
        </w:rPr>
        <w:t>mpliação do escopo do p</w:t>
      </w:r>
      <w:r w:rsidR="00CB43B8">
        <w:rPr>
          <w:rFonts w:ascii="Century Gothic" w:hAnsi="Century Gothic"/>
          <w:b/>
          <w:sz w:val="22"/>
          <w:szCs w:val="22"/>
        </w:rPr>
        <w:t xml:space="preserve">lano para outros </w:t>
      </w:r>
      <w:r w:rsidR="00C92DAA">
        <w:rPr>
          <w:rFonts w:ascii="Century Gothic" w:hAnsi="Century Gothic"/>
          <w:b/>
          <w:sz w:val="22"/>
          <w:szCs w:val="22"/>
        </w:rPr>
        <w:t>processos de negócio</w:t>
      </w:r>
      <w:r w:rsidR="00CB43B8">
        <w:rPr>
          <w:rFonts w:ascii="Century Gothic" w:hAnsi="Century Gothic"/>
          <w:b/>
          <w:sz w:val="22"/>
          <w:szCs w:val="22"/>
        </w:rPr>
        <w:t xml:space="preserve"> neste ano.</w:t>
      </w:r>
    </w:p>
    <w:p w:rsidR="009A1051" w:rsidRDefault="009A1051" w:rsidP="00366D3A">
      <w:pPr>
        <w:pStyle w:val="TextoCorrido"/>
        <w:numPr>
          <w:ilvl w:val="1"/>
          <w:numId w:val="12"/>
        </w:numPr>
        <w:spacing w:after="120" w:line="276" w:lineRule="auto"/>
        <w:ind w:hanging="357"/>
        <w:rPr>
          <w:rFonts w:ascii="Century Gothic" w:hAnsi="Century Gothic"/>
          <w:color w:val="000000" w:themeColor="text1"/>
          <w:sz w:val="20"/>
          <w:szCs w:val="22"/>
        </w:rPr>
      </w:pPr>
      <w:r>
        <w:rPr>
          <w:rFonts w:ascii="Century Gothic" w:hAnsi="Century Gothic"/>
          <w:color w:val="000000" w:themeColor="text1"/>
          <w:sz w:val="20"/>
          <w:szCs w:val="22"/>
        </w:rPr>
        <w:t xml:space="preserve">Conforme relatado, assim que a área de TI estiver apta a executar o Plano </w:t>
      </w:r>
      <w:r w:rsidR="009D35D8">
        <w:rPr>
          <w:rFonts w:ascii="Century Gothic" w:hAnsi="Century Gothic"/>
          <w:color w:val="000000" w:themeColor="text1"/>
          <w:sz w:val="20"/>
          <w:szCs w:val="22"/>
        </w:rPr>
        <w:t xml:space="preserve">de Continuidade </w:t>
      </w:r>
      <w:r>
        <w:rPr>
          <w:rFonts w:ascii="Century Gothic" w:hAnsi="Century Gothic"/>
          <w:color w:val="000000" w:themeColor="text1"/>
          <w:sz w:val="20"/>
          <w:szCs w:val="22"/>
        </w:rPr>
        <w:t xml:space="preserve">para “Vendas” e “Atendimento”, outros </w:t>
      </w:r>
      <w:r w:rsidR="00C92DAA">
        <w:rPr>
          <w:rFonts w:ascii="Century Gothic" w:hAnsi="Century Gothic"/>
          <w:color w:val="000000" w:themeColor="text1"/>
          <w:sz w:val="20"/>
          <w:szCs w:val="22"/>
        </w:rPr>
        <w:t>processos de negócio</w:t>
      </w:r>
      <w:r>
        <w:rPr>
          <w:rFonts w:ascii="Century Gothic" w:hAnsi="Century Gothic"/>
          <w:color w:val="000000" w:themeColor="text1"/>
          <w:sz w:val="20"/>
          <w:szCs w:val="22"/>
        </w:rPr>
        <w:t xml:space="preserve"> deverão ser contemplados e entrarão no âmbito de projeto (</w:t>
      </w:r>
      <w:r w:rsidR="009D35D8">
        <w:rPr>
          <w:rFonts w:ascii="Century Gothic" w:hAnsi="Century Gothic"/>
          <w:color w:val="000000" w:themeColor="text1"/>
          <w:sz w:val="20"/>
          <w:szCs w:val="22"/>
        </w:rPr>
        <w:t xml:space="preserve">realização de </w:t>
      </w:r>
      <w:r>
        <w:rPr>
          <w:rFonts w:ascii="Century Gothic" w:hAnsi="Century Gothic"/>
          <w:color w:val="000000" w:themeColor="text1"/>
          <w:sz w:val="20"/>
          <w:szCs w:val="22"/>
        </w:rPr>
        <w:t>análises, mapeamentos, definições, etc.).</w:t>
      </w:r>
    </w:p>
    <w:p w:rsidR="009A1051" w:rsidRPr="006C4BBA" w:rsidRDefault="009A1051" w:rsidP="00435AA7">
      <w:pPr>
        <w:pStyle w:val="TextoCorrido"/>
        <w:rPr>
          <w:rFonts w:ascii="Century Gothic" w:hAnsi="Century Gothic"/>
          <w:sz w:val="22"/>
          <w:szCs w:val="22"/>
        </w:rPr>
      </w:pPr>
    </w:p>
    <w:p w:rsidR="00264633" w:rsidRDefault="00264633">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435AA7" w:rsidRPr="00AE2FDC" w:rsidRDefault="00435AA7" w:rsidP="00435AA7">
      <w:pPr>
        <w:keepLines/>
        <w:shd w:val="clear" w:color="auto" w:fill="0F243E" w:themeFill="text2" w:themeFillShade="80"/>
        <w:rPr>
          <w:rFonts w:ascii="Century Gothic" w:hAnsi="Century Gothic" w:cs="Arial"/>
          <w:b/>
          <w:color w:val="FFFFFF" w:themeColor="background1"/>
          <w:sz w:val="12"/>
          <w:szCs w:val="20"/>
        </w:rPr>
      </w:pPr>
    </w:p>
    <w:p w:rsidR="00435AA7" w:rsidRPr="00AE2FDC" w:rsidRDefault="00435AA7" w:rsidP="00435AA7">
      <w:pPr>
        <w:pStyle w:val="T111"/>
        <w:shd w:val="clear" w:color="auto" w:fill="0F243E" w:themeFill="text2" w:themeFillShade="80"/>
        <w:spacing w:line="240" w:lineRule="auto"/>
        <w:rPr>
          <w:rFonts w:ascii="Century Gothic" w:hAnsi="Century Gothic"/>
        </w:rPr>
      </w:pPr>
      <w:bookmarkStart w:id="34" w:name="_Toc286743414"/>
      <w:r w:rsidRPr="00AE2FDC">
        <w:rPr>
          <w:rFonts w:ascii="Century Gothic" w:hAnsi="Century Gothic"/>
        </w:rPr>
        <w:t>Ger. d</w:t>
      </w:r>
      <w:r>
        <w:rPr>
          <w:rFonts w:ascii="Century Gothic" w:hAnsi="Century Gothic"/>
        </w:rPr>
        <w:t>a Continuidade do Serviço de TI</w:t>
      </w:r>
      <w:r w:rsidRPr="00AE2FDC">
        <w:rPr>
          <w:rFonts w:ascii="Century Gothic" w:hAnsi="Century Gothic"/>
        </w:rPr>
        <w:t xml:space="preserve"> – Pontos </w:t>
      </w:r>
      <w:r w:rsidRPr="00484BAA">
        <w:rPr>
          <w:rFonts w:ascii="Century Gothic" w:hAnsi="Century Gothic"/>
          <w:color w:val="FFFFFF" w:themeColor="background1"/>
        </w:rPr>
        <w:t>Negativos</w:t>
      </w:r>
      <w:bookmarkEnd w:id="34"/>
    </w:p>
    <w:p w:rsidR="00435AA7" w:rsidRPr="00AE2FDC" w:rsidRDefault="00435AA7" w:rsidP="00435AA7">
      <w:pPr>
        <w:keepLines/>
        <w:shd w:val="clear" w:color="auto" w:fill="0F243E" w:themeFill="text2" w:themeFillShade="80"/>
        <w:spacing w:after="240"/>
        <w:rPr>
          <w:rFonts w:ascii="Century Gothic" w:hAnsi="Century Gothic" w:cs="Arial"/>
          <w:b/>
          <w:color w:val="FFFFFF" w:themeColor="background1"/>
          <w:sz w:val="12"/>
          <w:szCs w:val="20"/>
        </w:rPr>
      </w:pPr>
    </w:p>
    <w:p w:rsidR="008972E1" w:rsidRDefault="008972E1">
      <w:pPr>
        <w:rPr>
          <w:rFonts w:ascii="Century Gothic" w:hAnsi="Century Gothic"/>
          <w:b/>
          <w:sz w:val="22"/>
          <w:szCs w:val="22"/>
        </w:rPr>
      </w:pPr>
    </w:p>
    <w:p w:rsidR="00065F29" w:rsidRDefault="00065F29"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Inexistência de </w:t>
      </w:r>
      <w:r w:rsidRPr="00A1310A">
        <w:rPr>
          <w:rFonts w:ascii="Century Gothic" w:hAnsi="Century Gothic"/>
          <w:b/>
          <w:sz w:val="22"/>
          <w:szCs w:val="22"/>
        </w:rPr>
        <w:t xml:space="preserve">um responsável </w:t>
      </w:r>
      <w:r>
        <w:rPr>
          <w:rFonts w:ascii="Century Gothic" w:hAnsi="Century Gothic"/>
          <w:b/>
          <w:sz w:val="22"/>
          <w:szCs w:val="22"/>
        </w:rPr>
        <w:t>único</w:t>
      </w:r>
      <w:r w:rsidRPr="00A1310A">
        <w:rPr>
          <w:rFonts w:ascii="Century Gothic" w:hAnsi="Century Gothic"/>
          <w:b/>
          <w:sz w:val="22"/>
          <w:szCs w:val="22"/>
        </w:rPr>
        <w:t xml:space="preserve"> por questões e iniciativas relacionadas ao </w:t>
      </w:r>
      <w:r>
        <w:rPr>
          <w:rFonts w:ascii="Century Gothic" w:hAnsi="Century Gothic"/>
          <w:b/>
          <w:sz w:val="22"/>
          <w:szCs w:val="22"/>
        </w:rPr>
        <w:t xml:space="preserve">processo de </w:t>
      </w:r>
      <w:r w:rsidRPr="00A1310A">
        <w:rPr>
          <w:rFonts w:ascii="Century Gothic" w:hAnsi="Century Gothic"/>
          <w:b/>
          <w:sz w:val="22"/>
          <w:szCs w:val="22"/>
        </w:rPr>
        <w:t xml:space="preserve">Gerenciamento da </w:t>
      </w:r>
      <w:r>
        <w:rPr>
          <w:rFonts w:ascii="Century Gothic" w:hAnsi="Century Gothic"/>
          <w:b/>
          <w:sz w:val="22"/>
          <w:szCs w:val="22"/>
        </w:rPr>
        <w:t>Continuidade dos Serviços de TI</w:t>
      </w:r>
      <w:r w:rsidRPr="00A1310A">
        <w:rPr>
          <w:rFonts w:ascii="Century Gothic" w:hAnsi="Century Gothic"/>
          <w:b/>
          <w:sz w:val="22"/>
          <w:szCs w:val="22"/>
        </w:rPr>
        <w:t>.</w:t>
      </w:r>
    </w:p>
    <w:p w:rsidR="00065F29" w:rsidRDefault="00065F29" w:rsidP="00366D3A">
      <w:pPr>
        <w:pStyle w:val="TextoCorrido"/>
        <w:numPr>
          <w:ilvl w:val="1"/>
          <w:numId w:val="12"/>
        </w:numPr>
        <w:spacing w:after="120" w:line="276" w:lineRule="auto"/>
        <w:rPr>
          <w:rFonts w:ascii="Century Gothic" w:hAnsi="Century Gothic"/>
          <w:sz w:val="20"/>
          <w:szCs w:val="22"/>
        </w:rPr>
      </w:pPr>
      <w:proofErr w:type="spellStart"/>
      <w:r>
        <w:rPr>
          <w:rFonts w:ascii="Century Gothic" w:hAnsi="Century Gothic"/>
          <w:sz w:val="20"/>
          <w:szCs w:val="22"/>
        </w:rPr>
        <w:t>Dieferson</w:t>
      </w:r>
      <w:proofErr w:type="spellEnd"/>
      <w:r>
        <w:rPr>
          <w:rFonts w:ascii="Century Gothic" w:hAnsi="Century Gothic"/>
          <w:sz w:val="20"/>
          <w:szCs w:val="22"/>
        </w:rPr>
        <w:t xml:space="preserve"> Araújo foi responsável pelo projeto PCN, mas não possui o papel de Gerente da Continuidade dos Serviços de TI.</w:t>
      </w:r>
    </w:p>
    <w:p w:rsidR="00055034" w:rsidRDefault="00055034" w:rsidP="00366D3A">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Por conta disso, </w:t>
      </w:r>
      <w:r w:rsidRPr="00055034">
        <w:rPr>
          <w:rFonts w:ascii="Century Gothic" w:hAnsi="Century Gothic"/>
          <w:sz w:val="20"/>
          <w:szCs w:val="22"/>
        </w:rPr>
        <w:t xml:space="preserve">acentua-se a necessidade de um responsável específico para </w:t>
      </w:r>
      <w:r w:rsidR="00E159DD">
        <w:rPr>
          <w:rFonts w:ascii="Century Gothic" w:hAnsi="Century Gothic"/>
          <w:sz w:val="20"/>
          <w:szCs w:val="22"/>
        </w:rPr>
        <w:t xml:space="preserve">este </w:t>
      </w:r>
      <w:r w:rsidRPr="00055034">
        <w:rPr>
          <w:rFonts w:ascii="Century Gothic" w:hAnsi="Century Gothic"/>
          <w:sz w:val="20"/>
          <w:szCs w:val="22"/>
        </w:rPr>
        <w:t xml:space="preserve">processo, </w:t>
      </w:r>
      <w:r w:rsidR="00E159DD">
        <w:rPr>
          <w:rFonts w:ascii="Century Gothic" w:hAnsi="Century Gothic"/>
          <w:sz w:val="20"/>
          <w:szCs w:val="22"/>
        </w:rPr>
        <w:t xml:space="preserve">garantindo </w:t>
      </w:r>
      <w:r w:rsidRPr="00055034">
        <w:rPr>
          <w:rFonts w:ascii="Century Gothic" w:hAnsi="Century Gothic"/>
          <w:sz w:val="20"/>
          <w:szCs w:val="22"/>
        </w:rPr>
        <w:t>assiduidade nas atualizações do PCN (</w:t>
      </w:r>
      <w:r w:rsidR="00902A2B">
        <w:rPr>
          <w:rFonts w:ascii="Century Gothic" w:hAnsi="Century Gothic"/>
          <w:sz w:val="20"/>
          <w:szCs w:val="22"/>
        </w:rPr>
        <w:t xml:space="preserve">quando este já se encontrar </w:t>
      </w:r>
      <w:r>
        <w:rPr>
          <w:rFonts w:ascii="Century Gothic" w:hAnsi="Century Gothic"/>
          <w:sz w:val="20"/>
          <w:szCs w:val="22"/>
        </w:rPr>
        <w:t xml:space="preserve">fora </w:t>
      </w:r>
      <w:r w:rsidRPr="00055034">
        <w:rPr>
          <w:rFonts w:ascii="Century Gothic" w:hAnsi="Century Gothic"/>
          <w:sz w:val="20"/>
          <w:szCs w:val="22"/>
        </w:rPr>
        <w:t>do âmbito de “Projeto PCN”).</w:t>
      </w:r>
    </w:p>
    <w:p w:rsidR="00065F29" w:rsidRDefault="00065F29" w:rsidP="00065F29">
      <w:pPr>
        <w:pStyle w:val="TextoCorrido"/>
        <w:spacing w:line="240" w:lineRule="auto"/>
        <w:ind w:left="1440" w:firstLine="0"/>
        <w:rPr>
          <w:rFonts w:eastAsiaTheme="minorHAnsi"/>
          <w:sz w:val="22"/>
          <w:szCs w:val="22"/>
          <w:lang w:eastAsia="en-US"/>
        </w:rPr>
      </w:pPr>
    </w:p>
    <w:p w:rsidR="00065F29" w:rsidRDefault="00065F29"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A1310A">
        <w:rPr>
          <w:rFonts w:ascii="Century Gothic" w:hAnsi="Century Gothic"/>
          <w:b/>
          <w:sz w:val="22"/>
          <w:szCs w:val="22"/>
        </w:rPr>
        <w:t xml:space="preserve">O processo de Gerenciamento da </w:t>
      </w:r>
      <w:r w:rsidR="00055034">
        <w:rPr>
          <w:rFonts w:ascii="Century Gothic" w:hAnsi="Century Gothic"/>
          <w:b/>
          <w:sz w:val="22"/>
          <w:szCs w:val="22"/>
        </w:rPr>
        <w:t>Continuidade dos Serviços de TI</w:t>
      </w:r>
      <w:r w:rsidRPr="00A1310A">
        <w:rPr>
          <w:rFonts w:ascii="Century Gothic" w:hAnsi="Century Gothic"/>
          <w:b/>
          <w:sz w:val="22"/>
          <w:szCs w:val="22"/>
        </w:rPr>
        <w:t>, bem como seus objetivos, não está definido e documentado.</w:t>
      </w:r>
    </w:p>
    <w:p w:rsidR="00065F29" w:rsidRPr="00AA6080" w:rsidRDefault="00055034" w:rsidP="00366D3A">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Apesar de o PCN ser um plano documentado, é i</w:t>
      </w:r>
      <w:r w:rsidR="00065F29" w:rsidRPr="00AA6080">
        <w:rPr>
          <w:rFonts w:ascii="Century Gothic" w:hAnsi="Century Gothic"/>
          <w:sz w:val="20"/>
          <w:szCs w:val="22"/>
        </w:rPr>
        <w:t>nexist</w:t>
      </w:r>
      <w:r>
        <w:rPr>
          <w:rFonts w:ascii="Century Gothic" w:hAnsi="Century Gothic"/>
          <w:sz w:val="20"/>
          <w:szCs w:val="22"/>
        </w:rPr>
        <w:t>ente</w:t>
      </w:r>
      <w:r w:rsidR="00065F29" w:rsidRPr="00AA6080">
        <w:rPr>
          <w:rFonts w:ascii="Century Gothic" w:hAnsi="Century Gothic"/>
          <w:sz w:val="20"/>
          <w:szCs w:val="22"/>
        </w:rPr>
        <w:t xml:space="preserve"> um processo </w:t>
      </w:r>
      <w:r>
        <w:rPr>
          <w:rFonts w:ascii="Century Gothic" w:hAnsi="Century Gothic"/>
          <w:sz w:val="20"/>
          <w:szCs w:val="22"/>
        </w:rPr>
        <w:t xml:space="preserve">de gerenciamento da Continuidade dos Serviços de TI </w:t>
      </w:r>
      <w:r w:rsidR="00065F29" w:rsidRPr="00AA6080">
        <w:rPr>
          <w:rFonts w:ascii="Century Gothic" w:hAnsi="Century Gothic"/>
          <w:sz w:val="20"/>
          <w:szCs w:val="22"/>
        </w:rPr>
        <w:t xml:space="preserve">mais abrangente, no contexto da Diretoria de </w:t>
      </w:r>
      <w:r w:rsidR="003F133F">
        <w:rPr>
          <w:rFonts w:ascii="Century Gothic" w:hAnsi="Century Gothic"/>
          <w:sz w:val="20"/>
          <w:szCs w:val="22"/>
        </w:rPr>
        <w:t>Infraestrutura</w:t>
      </w:r>
      <w:r w:rsidR="00C92DAA">
        <w:rPr>
          <w:rFonts w:ascii="Century Gothic" w:hAnsi="Century Gothic"/>
          <w:sz w:val="20"/>
          <w:szCs w:val="22"/>
        </w:rPr>
        <w:t xml:space="preserve"> ou da á</w:t>
      </w:r>
      <w:r w:rsidR="00065F29" w:rsidRPr="00AA6080">
        <w:rPr>
          <w:rFonts w:ascii="Century Gothic" w:hAnsi="Century Gothic"/>
          <w:sz w:val="20"/>
          <w:szCs w:val="22"/>
        </w:rPr>
        <w:t>rea de TI como um todo.</w:t>
      </w:r>
    </w:p>
    <w:p w:rsidR="00065F29" w:rsidRPr="00AA6080" w:rsidRDefault="00065F29" w:rsidP="00065F29">
      <w:pPr>
        <w:pStyle w:val="TextoCorrido"/>
        <w:spacing w:after="120" w:line="276" w:lineRule="auto"/>
        <w:ind w:left="1440" w:firstLine="0"/>
        <w:rPr>
          <w:rFonts w:ascii="Century Gothic" w:hAnsi="Century Gothic"/>
          <w:sz w:val="20"/>
          <w:szCs w:val="22"/>
        </w:rPr>
      </w:pPr>
    </w:p>
    <w:p w:rsidR="00065F29" w:rsidRDefault="00065F29"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E</w:t>
      </w:r>
      <w:r w:rsidRPr="00A1310A">
        <w:rPr>
          <w:rFonts w:ascii="Century Gothic" w:hAnsi="Century Gothic"/>
          <w:b/>
          <w:sz w:val="22"/>
          <w:szCs w:val="22"/>
        </w:rPr>
        <w:t xml:space="preserve">ntradas e saídas do processo de Gerenciamento da </w:t>
      </w:r>
      <w:r w:rsidR="00055034">
        <w:rPr>
          <w:rFonts w:ascii="Century Gothic" w:hAnsi="Century Gothic"/>
          <w:b/>
          <w:sz w:val="22"/>
          <w:szCs w:val="22"/>
        </w:rPr>
        <w:t>Continuidade dos Serviços de TI</w:t>
      </w:r>
      <w:r w:rsidRPr="00A1310A">
        <w:rPr>
          <w:rFonts w:ascii="Century Gothic" w:hAnsi="Century Gothic"/>
          <w:b/>
          <w:sz w:val="22"/>
          <w:szCs w:val="22"/>
        </w:rPr>
        <w:t>, bem como suas interfaces</w:t>
      </w:r>
      <w:r>
        <w:rPr>
          <w:rFonts w:ascii="Century Gothic" w:hAnsi="Century Gothic"/>
          <w:b/>
          <w:sz w:val="22"/>
          <w:szCs w:val="22"/>
        </w:rPr>
        <w:t xml:space="preserve"> e relacionamentos</w:t>
      </w:r>
      <w:r w:rsidRPr="00A1310A">
        <w:rPr>
          <w:rFonts w:ascii="Century Gothic" w:hAnsi="Century Gothic"/>
          <w:b/>
          <w:sz w:val="22"/>
          <w:szCs w:val="22"/>
        </w:rPr>
        <w:t>, não estão definidas e documentadas.</w:t>
      </w:r>
    </w:p>
    <w:p w:rsidR="00065F29" w:rsidRDefault="00065F29" w:rsidP="00435AA7">
      <w:pPr>
        <w:pStyle w:val="TextoCorrido"/>
        <w:rPr>
          <w:rFonts w:ascii="Century Gothic" w:hAnsi="Century Gothic"/>
          <w:sz w:val="22"/>
          <w:szCs w:val="22"/>
        </w:rPr>
      </w:pPr>
    </w:p>
    <w:p w:rsidR="00A97174" w:rsidRDefault="00A97174" w:rsidP="00D532B2">
      <w:pPr>
        <w:pStyle w:val="TextoCorrido"/>
        <w:numPr>
          <w:ilvl w:val="0"/>
          <w:numId w:val="14"/>
        </w:numPr>
        <w:shd w:val="clear" w:color="auto" w:fill="D9D9D9" w:themeFill="background1" w:themeFillShade="D9"/>
        <w:spacing w:before="240" w:after="120" w:line="240" w:lineRule="auto"/>
        <w:rPr>
          <w:rFonts w:ascii="Century Gothic" w:hAnsi="Century Gothic"/>
          <w:b/>
          <w:sz w:val="22"/>
          <w:szCs w:val="22"/>
        </w:rPr>
      </w:pPr>
      <w:r>
        <w:rPr>
          <w:rFonts w:ascii="Century Gothic" w:hAnsi="Century Gothic"/>
          <w:b/>
          <w:sz w:val="22"/>
          <w:szCs w:val="22"/>
        </w:rPr>
        <w:t xml:space="preserve">Áreas de </w:t>
      </w:r>
      <w:r w:rsidR="007412F3">
        <w:rPr>
          <w:rFonts w:ascii="Century Gothic" w:hAnsi="Century Gothic"/>
          <w:b/>
          <w:sz w:val="22"/>
          <w:szCs w:val="22"/>
        </w:rPr>
        <w:t>Negócio</w:t>
      </w:r>
      <w:r>
        <w:rPr>
          <w:rFonts w:ascii="Century Gothic" w:hAnsi="Century Gothic"/>
          <w:b/>
          <w:sz w:val="22"/>
          <w:szCs w:val="22"/>
        </w:rPr>
        <w:t xml:space="preserve"> e outras áreas da </w:t>
      </w:r>
      <w:r w:rsidR="00FC5809" w:rsidRPr="00FC5809">
        <w:rPr>
          <w:rFonts w:ascii="Century Gothic" w:hAnsi="Century Gothic"/>
          <w:b/>
          <w:sz w:val="22"/>
          <w:szCs w:val="22"/>
        </w:rPr>
        <w:t>GVT</w:t>
      </w:r>
      <w:r>
        <w:rPr>
          <w:rFonts w:ascii="Century Gothic" w:hAnsi="Century Gothic"/>
          <w:b/>
          <w:sz w:val="22"/>
          <w:szCs w:val="22"/>
        </w:rPr>
        <w:t xml:space="preserve"> como Engenharia e Predial (fora da TI) não foram envolvidas no projeto PCN.</w:t>
      </w:r>
    </w:p>
    <w:p w:rsidR="00A97174" w:rsidRDefault="00A97174" w:rsidP="00366D3A">
      <w:pPr>
        <w:pStyle w:val="TextoCorrido"/>
        <w:numPr>
          <w:ilvl w:val="1"/>
          <w:numId w:val="14"/>
        </w:numPr>
        <w:spacing w:after="120" w:line="276" w:lineRule="auto"/>
        <w:rPr>
          <w:rFonts w:ascii="Century Gothic" w:hAnsi="Century Gothic"/>
          <w:sz w:val="20"/>
          <w:szCs w:val="22"/>
        </w:rPr>
      </w:pPr>
      <w:r>
        <w:rPr>
          <w:rFonts w:ascii="Century Gothic" w:hAnsi="Century Gothic"/>
          <w:sz w:val="20"/>
          <w:szCs w:val="22"/>
        </w:rPr>
        <w:t xml:space="preserve">Foco do projeto foi somente a </w:t>
      </w:r>
      <w:r w:rsidR="003F133F">
        <w:rPr>
          <w:rFonts w:ascii="Century Gothic" w:hAnsi="Century Gothic"/>
          <w:sz w:val="20"/>
          <w:szCs w:val="22"/>
        </w:rPr>
        <w:t>Infraestrutura</w:t>
      </w:r>
      <w:r>
        <w:rPr>
          <w:rFonts w:ascii="Century Gothic" w:hAnsi="Century Gothic"/>
          <w:sz w:val="20"/>
          <w:szCs w:val="22"/>
        </w:rPr>
        <w:t xml:space="preserve"> que suporta os </w:t>
      </w:r>
      <w:r w:rsidR="00C92DAA">
        <w:rPr>
          <w:rFonts w:ascii="Century Gothic" w:hAnsi="Century Gothic"/>
          <w:sz w:val="20"/>
          <w:szCs w:val="22"/>
        </w:rPr>
        <w:t>processos de negócio</w:t>
      </w:r>
      <w:r>
        <w:rPr>
          <w:rFonts w:ascii="Century Gothic" w:hAnsi="Century Gothic"/>
          <w:sz w:val="20"/>
          <w:szCs w:val="22"/>
        </w:rPr>
        <w:t xml:space="preserve"> de “Vendas” e “Atendimento”.</w:t>
      </w:r>
    </w:p>
    <w:p w:rsidR="00A97174" w:rsidRDefault="00A97174" w:rsidP="00435AA7">
      <w:pPr>
        <w:pStyle w:val="TextoCorrido"/>
        <w:rPr>
          <w:rFonts w:ascii="Century Gothic" w:hAnsi="Century Gothic"/>
          <w:sz w:val="20"/>
          <w:szCs w:val="22"/>
        </w:rPr>
      </w:pPr>
    </w:p>
    <w:p w:rsidR="00065F29" w:rsidRPr="00EC0C22" w:rsidRDefault="00065F29"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EC0C22">
        <w:rPr>
          <w:rFonts w:ascii="Century Gothic" w:hAnsi="Century Gothic"/>
          <w:b/>
          <w:sz w:val="22"/>
          <w:szCs w:val="22"/>
        </w:rPr>
        <w:t xml:space="preserve">Inexistência de relacionamento </w:t>
      </w:r>
      <w:r>
        <w:rPr>
          <w:rFonts w:ascii="Century Gothic" w:hAnsi="Century Gothic"/>
          <w:b/>
          <w:sz w:val="22"/>
          <w:szCs w:val="22"/>
        </w:rPr>
        <w:t>entre os processos de</w:t>
      </w:r>
      <w:r w:rsidRPr="00EC0C22">
        <w:rPr>
          <w:rFonts w:ascii="Century Gothic" w:hAnsi="Century Gothic"/>
          <w:b/>
          <w:sz w:val="22"/>
          <w:szCs w:val="22"/>
        </w:rPr>
        <w:t xml:space="preserve"> Gerenciamento do Nível de Serviço</w:t>
      </w:r>
      <w:r>
        <w:rPr>
          <w:rFonts w:ascii="Century Gothic" w:hAnsi="Century Gothic"/>
          <w:b/>
          <w:sz w:val="22"/>
          <w:szCs w:val="22"/>
        </w:rPr>
        <w:t xml:space="preserve"> e Gerenciamento da </w:t>
      </w:r>
      <w:r w:rsidR="00055034">
        <w:rPr>
          <w:rFonts w:ascii="Century Gothic" w:hAnsi="Century Gothic"/>
          <w:b/>
          <w:sz w:val="22"/>
          <w:szCs w:val="22"/>
        </w:rPr>
        <w:t>Continuidade dos Serviços de TI</w:t>
      </w:r>
      <w:r w:rsidRPr="00EC0C22">
        <w:rPr>
          <w:rFonts w:ascii="Century Gothic" w:hAnsi="Century Gothic"/>
          <w:b/>
          <w:sz w:val="22"/>
          <w:szCs w:val="22"/>
        </w:rPr>
        <w:t>.</w:t>
      </w:r>
    </w:p>
    <w:p w:rsidR="00065F29" w:rsidRDefault="00065F29" w:rsidP="00366D3A">
      <w:pPr>
        <w:pStyle w:val="TextoCorrido"/>
        <w:numPr>
          <w:ilvl w:val="1"/>
          <w:numId w:val="14"/>
        </w:numPr>
        <w:spacing w:after="120" w:line="276" w:lineRule="auto"/>
        <w:rPr>
          <w:rFonts w:ascii="Century Gothic" w:hAnsi="Century Gothic"/>
          <w:sz w:val="20"/>
          <w:szCs w:val="22"/>
        </w:rPr>
      </w:pPr>
      <w:r w:rsidRPr="00EC0C22">
        <w:rPr>
          <w:rFonts w:ascii="Century Gothic" w:hAnsi="Century Gothic"/>
          <w:sz w:val="20"/>
          <w:szCs w:val="22"/>
        </w:rPr>
        <w:t xml:space="preserve">Os requerimentos </w:t>
      </w:r>
      <w:r w:rsidR="00055034">
        <w:rPr>
          <w:rFonts w:ascii="Century Gothic" w:hAnsi="Century Gothic"/>
          <w:sz w:val="20"/>
          <w:szCs w:val="22"/>
        </w:rPr>
        <w:t>e definições de nível de serviço em situações de acionamento do Plano de Continuidade não são conhecidos e estabelecidos</w:t>
      </w:r>
      <w:r>
        <w:rPr>
          <w:rFonts w:ascii="Century Gothic" w:hAnsi="Century Gothic"/>
          <w:sz w:val="20"/>
          <w:szCs w:val="22"/>
        </w:rPr>
        <w:t>.</w:t>
      </w:r>
    </w:p>
    <w:p w:rsidR="00055034" w:rsidRDefault="00055034" w:rsidP="00055034">
      <w:pPr>
        <w:pStyle w:val="TextoCorrido"/>
        <w:spacing w:after="120" w:line="276" w:lineRule="auto"/>
        <w:ind w:left="1440" w:firstLine="0"/>
        <w:rPr>
          <w:rFonts w:ascii="Century Gothic" w:hAnsi="Century Gothic"/>
          <w:sz w:val="20"/>
          <w:szCs w:val="22"/>
        </w:rPr>
      </w:pPr>
    </w:p>
    <w:p w:rsidR="008972E1" w:rsidRPr="00EC0C22" w:rsidRDefault="008972E1" w:rsidP="00055034">
      <w:pPr>
        <w:pStyle w:val="TextoCorrido"/>
        <w:spacing w:after="120" w:line="276" w:lineRule="auto"/>
        <w:ind w:left="1440" w:firstLine="0"/>
        <w:rPr>
          <w:rFonts w:ascii="Century Gothic" w:hAnsi="Century Gothic"/>
          <w:sz w:val="20"/>
          <w:szCs w:val="22"/>
        </w:rPr>
      </w:pPr>
    </w:p>
    <w:p w:rsidR="00065F29" w:rsidRDefault="00065F29" w:rsidP="00D532B2">
      <w:pPr>
        <w:pStyle w:val="TextoCorrido"/>
        <w:numPr>
          <w:ilvl w:val="0"/>
          <w:numId w:val="14"/>
        </w:numPr>
        <w:shd w:val="clear" w:color="auto" w:fill="D9D9D9" w:themeFill="background1" w:themeFillShade="D9"/>
        <w:spacing w:before="240" w:after="120" w:line="240" w:lineRule="auto"/>
        <w:rPr>
          <w:rFonts w:ascii="Century Gothic" w:hAnsi="Century Gothic"/>
          <w:b/>
          <w:sz w:val="22"/>
          <w:szCs w:val="22"/>
        </w:rPr>
      </w:pPr>
      <w:r>
        <w:rPr>
          <w:rFonts w:ascii="Century Gothic" w:hAnsi="Century Gothic"/>
          <w:b/>
          <w:sz w:val="22"/>
          <w:szCs w:val="22"/>
        </w:rPr>
        <w:lastRenderedPageBreak/>
        <w:t>Inexistência de</w:t>
      </w:r>
      <w:r w:rsidR="00564D18">
        <w:rPr>
          <w:rFonts w:ascii="Century Gothic" w:hAnsi="Century Gothic"/>
          <w:b/>
          <w:sz w:val="22"/>
          <w:szCs w:val="22"/>
        </w:rPr>
        <w:t xml:space="preserve"> indicadores e</w:t>
      </w:r>
      <w:r>
        <w:rPr>
          <w:rFonts w:ascii="Century Gothic" w:hAnsi="Century Gothic"/>
          <w:b/>
          <w:sz w:val="22"/>
          <w:szCs w:val="22"/>
        </w:rPr>
        <w:t xml:space="preserve"> ações </w:t>
      </w:r>
      <w:r w:rsidR="00E644B8">
        <w:rPr>
          <w:rFonts w:ascii="Century Gothic" w:hAnsi="Century Gothic"/>
          <w:b/>
          <w:sz w:val="22"/>
          <w:szCs w:val="22"/>
        </w:rPr>
        <w:t xml:space="preserve">freqüentes e </w:t>
      </w:r>
      <w:r w:rsidR="00E644B8" w:rsidRPr="00A1310A">
        <w:rPr>
          <w:rFonts w:ascii="Century Gothic" w:hAnsi="Century Gothic"/>
          <w:b/>
          <w:sz w:val="22"/>
          <w:szCs w:val="22"/>
        </w:rPr>
        <w:t xml:space="preserve">consistentes </w:t>
      </w:r>
      <w:r w:rsidRPr="00A1310A">
        <w:rPr>
          <w:rFonts w:ascii="Century Gothic" w:hAnsi="Century Gothic"/>
          <w:b/>
          <w:sz w:val="22"/>
          <w:szCs w:val="22"/>
        </w:rPr>
        <w:t xml:space="preserve">de melhoria contínua para o processo de Gerenciamento da </w:t>
      </w:r>
      <w:r w:rsidR="00564D18">
        <w:rPr>
          <w:rFonts w:ascii="Century Gothic" w:hAnsi="Century Gothic"/>
          <w:b/>
          <w:sz w:val="22"/>
          <w:szCs w:val="22"/>
        </w:rPr>
        <w:t>Continuidade dos Serviços de TI</w:t>
      </w:r>
      <w:r w:rsidRPr="00A1310A">
        <w:rPr>
          <w:rFonts w:ascii="Century Gothic" w:hAnsi="Century Gothic"/>
          <w:b/>
          <w:sz w:val="22"/>
          <w:szCs w:val="22"/>
        </w:rPr>
        <w:t>.</w:t>
      </w:r>
    </w:p>
    <w:p w:rsidR="00065F29" w:rsidRDefault="00564D18" w:rsidP="00366D3A">
      <w:pPr>
        <w:pStyle w:val="TextoCorrido"/>
        <w:numPr>
          <w:ilvl w:val="1"/>
          <w:numId w:val="14"/>
        </w:numPr>
        <w:spacing w:after="120" w:line="276" w:lineRule="auto"/>
        <w:rPr>
          <w:rFonts w:ascii="Century Gothic" w:hAnsi="Century Gothic"/>
          <w:sz w:val="20"/>
          <w:szCs w:val="22"/>
        </w:rPr>
      </w:pPr>
      <w:r>
        <w:rPr>
          <w:rFonts w:ascii="Century Gothic" w:hAnsi="Century Gothic"/>
          <w:sz w:val="20"/>
          <w:szCs w:val="22"/>
        </w:rPr>
        <w:t>Iniciativas de continuidade começaram a partir das análises de impacto e da elaboração do PCN. Por conta disso, ainda não foram planejados nem estabelecidos indicadores e ações de melhoria contínua.</w:t>
      </w:r>
      <w:r w:rsidR="00065F29" w:rsidRPr="00D13BE4">
        <w:rPr>
          <w:rFonts w:ascii="Century Gothic" w:hAnsi="Century Gothic"/>
          <w:sz w:val="20"/>
          <w:szCs w:val="22"/>
        </w:rPr>
        <w:t xml:space="preserve">  </w:t>
      </w:r>
    </w:p>
    <w:p w:rsidR="008972E1" w:rsidRPr="00D13BE4" w:rsidRDefault="008972E1" w:rsidP="00BD11CF">
      <w:pPr>
        <w:pStyle w:val="TextoCorrido"/>
        <w:spacing w:after="120" w:line="276" w:lineRule="auto"/>
        <w:ind w:left="1440" w:firstLine="0"/>
        <w:rPr>
          <w:rFonts w:ascii="Century Gothic" w:hAnsi="Century Gothic"/>
          <w:sz w:val="20"/>
          <w:szCs w:val="22"/>
        </w:rPr>
      </w:pPr>
    </w:p>
    <w:p w:rsidR="00BE5B33" w:rsidRPr="00BE5B33" w:rsidRDefault="00BE5B33" w:rsidP="00D532B2">
      <w:pPr>
        <w:pStyle w:val="TextoCorrido"/>
        <w:numPr>
          <w:ilvl w:val="0"/>
          <w:numId w:val="14"/>
        </w:numPr>
        <w:shd w:val="clear" w:color="auto" w:fill="D9D9D9" w:themeFill="background1" w:themeFillShade="D9"/>
        <w:spacing w:before="240" w:after="120" w:line="240" w:lineRule="auto"/>
        <w:rPr>
          <w:rFonts w:ascii="Century Gothic" w:hAnsi="Century Gothic"/>
          <w:b/>
          <w:sz w:val="22"/>
          <w:szCs w:val="22"/>
        </w:rPr>
      </w:pPr>
      <w:r w:rsidRPr="00BE5B33">
        <w:rPr>
          <w:rFonts w:ascii="Century Gothic" w:hAnsi="Century Gothic"/>
          <w:b/>
          <w:sz w:val="22"/>
          <w:szCs w:val="22"/>
        </w:rPr>
        <w:t xml:space="preserve">Não foram evidenciadas análises de risco e proposição de contramedidas para os ativos e componentes da </w:t>
      </w:r>
      <w:r w:rsidR="003F133F">
        <w:rPr>
          <w:rFonts w:ascii="Century Gothic" w:hAnsi="Century Gothic"/>
          <w:b/>
          <w:sz w:val="22"/>
          <w:szCs w:val="22"/>
        </w:rPr>
        <w:t>Infraestrutura</w:t>
      </w:r>
      <w:r w:rsidRPr="00BE5B33">
        <w:rPr>
          <w:rFonts w:ascii="Century Gothic" w:hAnsi="Century Gothic"/>
          <w:b/>
          <w:sz w:val="22"/>
          <w:szCs w:val="22"/>
        </w:rPr>
        <w:t xml:space="preserve"> </w:t>
      </w:r>
      <w:r>
        <w:rPr>
          <w:rFonts w:ascii="Century Gothic" w:hAnsi="Century Gothic"/>
          <w:b/>
          <w:sz w:val="22"/>
          <w:szCs w:val="22"/>
        </w:rPr>
        <w:t xml:space="preserve">que </w:t>
      </w:r>
      <w:r w:rsidRPr="00BE5B33">
        <w:rPr>
          <w:rFonts w:ascii="Century Gothic" w:hAnsi="Century Gothic"/>
          <w:b/>
          <w:sz w:val="22"/>
          <w:szCs w:val="22"/>
        </w:rPr>
        <w:t xml:space="preserve">estejam vulneráveis ou sob ameaça. </w:t>
      </w:r>
    </w:p>
    <w:p w:rsidR="00BE5B33" w:rsidRPr="00BE5B33" w:rsidRDefault="00BE5B33" w:rsidP="00366D3A">
      <w:pPr>
        <w:pStyle w:val="TextoCorrido"/>
        <w:numPr>
          <w:ilvl w:val="1"/>
          <w:numId w:val="14"/>
        </w:numPr>
        <w:spacing w:after="120" w:line="276" w:lineRule="auto"/>
        <w:rPr>
          <w:rFonts w:ascii="Century Gothic" w:hAnsi="Century Gothic"/>
          <w:sz w:val="20"/>
          <w:szCs w:val="22"/>
        </w:rPr>
      </w:pPr>
      <w:r w:rsidRPr="00BE5B33">
        <w:rPr>
          <w:rFonts w:ascii="Century Gothic" w:hAnsi="Century Gothic"/>
          <w:sz w:val="20"/>
          <w:szCs w:val="22"/>
        </w:rPr>
        <w:t xml:space="preserve">Conforme relatado, </w:t>
      </w:r>
      <w:r>
        <w:rPr>
          <w:rFonts w:ascii="Century Gothic" w:hAnsi="Century Gothic"/>
          <w:sz w:val="20"/>
          <w:szCs w:val="22"/>
        </w:rPr>
        <w:t xml:space="preserve">o </w:t>
      </w:r>
      <w:r w:rsidRPr="00BE5B33">
        <w:rPr>
          <w:rFonts w:ascii="Century Gothic" w:hAnsi="Century Gothic"/>
          <w:sz w:val="20"/>
          <w:szCs w:val="22"/>
        </w:rPr>
        <w:t xml:space="preserve">PCN não aborda análise de cenários de ameaças tais como incêndio, inundação, roubo, vandalismo, entre outros, para que ocorra a declaração de “desastre” e o início da execução do </w:t>
      </w:r>
      <w:r>
        <w:rPr>
          <w:rFonts w:ascii="Century Gothic" w:hAnsi="Century Gothic"/>
          <w:sz w:val="20"/>
          <w:szCs w:val="22"/>
        </w:rPr>
        <w:t>mesmo</w:t>
      </w:r>
      <w:r w:rsidRPr="00BE5B33">
        <w:rPr>
          <w:rFonts w:ascii="Century Gothic" w:hAnsi="Century Gothic"/>
          <w:sz w:val="20"/>
          <w:szCs w:val="22"/>
        </w:rPr>
        <w:t>.</w:t>
      </w:r>
    </w:p>
    <w:p w:rsidR="00BE5B33" w:rsidRDefault="00BE5B33" w:rsidP="00366D3A">
      <w:pPr>
        <w:pStyle w:val="TextoCorrido"/>
        <w:numPr>
          <w:ilvl w:val="1"/>
          <w:numId w:val="14"/>
        </w:numPr>
        <w:spacing w:after="120" w:line="276" w:lineRule="auto"/>
        <w:rPr>
          <w:rFonts w:ascii="Century Gothic" w:hAnsi="Century Gothic"/>
          <w:sz w:val="20"/>
          <w:szCs w:val="22"/>
        </w:rPr>
      </w:pPr>
      <w:r w:rsidRPr="00BE5B33">
        <w:rPr>
          <w:rFonts w:ascii="Century Gothic" w:hAnsi="Century Gothic"/>
          <w:sz w:val="20"/>
          <w:szCs w:val="22"/>
        </w:rPr>
        <w:t xml:space="preserve">Não há critérios estabelecidos para declaração de um “desastre”, sendo que </w:t>
      </w:r>
      <w:r>
        <w:rPr>
          <w:rFonts w:ascii="Century Gothic" w:hAnsi="Century Gothic"/>
          <w:sz w:val="20"/>
          <w:szCs w:val="22"/>
        </w:rPr>
        <w:t>este deve ser</w:t>
      </w:r>
      <w:r w:rsidRPr="00BE5B33">
        <w:rPr>
          <w:rFonts w:ascii="Century Gothic" w:hAnsi="Century Gothic"/>
          <w:sz w:val="20"/>
          <w:szCs w:val="22"/>
        </w:rPr>
        <w:t xml:space="preserve"> definido e proclamado por um grupo executivo de TI (diretoria). </w:t>
      </w:r>
      <w:r>
        <w:rPr>
          <w:rFonts w:ascii="Century Gothic" w:hAnsi="Century Gothic"/>
          <w:sz w:val="20"/>
          <w:szCs w:val="22"/>
        </w:rPr>
        <w:t>Somente a</w:t>
      </w:r>
      <w:r w:rsidRPr="00BE5B33">
        <w:rPr>
          <w:rFonts w:ascii="Century Gothic" w:hAnsi="Century Gothic"/>
          <w:sz w:val="20"/>
          <w:szCs w:val="22"/>
        </w:rPr>
        <w:t xml:space="preserve"> partir desta definição e declaração, o plano pode ser iniciado.</w:t>
      </w:r>
    </w:p>
    <w:p w:rsidR="00715A9B" w:rsidRDefault="00715A9B" w:rsidP="00715A9B">
      <w:pPr>
        <w:pStyle w:val="TextoCorrido"/>
        <w:spacing w:after="120" w:line="276" w:lineRule="auto"/>
        <w:ind w:left="1440" w:firstLine="0"/>
        <w:rPr>
          <w:rFonts w:ascii="Century Gothic" w:hAnsi="Century Gothic"/>
          <w:sz w:val="20"/>
          <w:szCs w:val="22"/>
        </w:rPr>
      </w:pPr>
    </w:p>
    <w:p w:rsidR="00E20B52" w:rsidRPr="00E20B52" w:rsidRDefault="00E20B52" w:rsidP="00D532B2">
      <w:pPr>
        <w:pStyle w:val="TextoCorrido"/>
        <w:numPr>
          <w:ilvl w:val="0"/>
          <w:numId w:val="14"/>
        </w:numPr>
        <w:shd w:val="clear" w:color="auto" w:fill="D9D9D9" w:themeFill="background1" w:themeFillShade="D9"/>
        <w:spacing w:before="240" w:after="120" w:line="240" w:lineRule="auto"/>
        <w:rPr>
          <w:rFonts w:ascii="Century Gothic" w:hAnsi="Century Gothic"/>
          <w:b/>
          <w:sz w:val="22"/>
          <w:szCs w:val="22"/>
        </w:rPr>
      </w:pPr>
      <w:r w:rsidRPr="00E20B52">
        <w:rPr>
          <w:rFonts w:ascii="Century Gothic" w:hAnsi="Century Gothic"/>
          <w:b/>
          <w:sz w:val="22"/>
          <w:szCs w:val="22"/>
        </w:rPr>
        <w:t xml:space="preserve">O PCN em elaboração para os </w:t>
      </w:r>
      <w:r w:rsidR="00C92DAA">
        <w:rPr>
          <w:rFonts w:ascii="Century Gothic" w:hAnsi="Century Gothic"/>
          <w:b/>
          <w:sz w:val="22"/>
          <w:szCs w:val="22"/>
        </w:rPr>
        <w:t>processos de negócio</w:t>
      </w:r>
      <w:r w:rsidRPr="00E20B52">
        <w:rPr>
          <w:rFonts w:ascii="Century Gothic" w:hAnsi="Century Gothic"/>
          <w:b/>
          <w:sz w:val="22"/>
          <w:szCs w:val="22"/>
        </w:rPr>
        <w:t xml:space="preserve"> de</w:t>
      </w:r>
      <w:r w:rsidR="00E644B8">
        <w:rPr>
          <w:rFonts w:ascii="Century Gothic" w:hAnsi="Century Gothic"/>
          <w:b/>
          <w:sz w:val="22"/>
          <w:szCs w:val="22"/>
        </w:rPr>
        <w:t xml:space="preserve"> Vendas e Atendimento contempla</w:t>
      </w:r>
      <w:r w:rsidRPr="00E20B52">
        <w:rPr>
          <w:rFonts w:ascii="Century Gothic" w:hAnsi="Century Gothic"/>
          <w:b/>
          <w:sz w:val="22"/>
          <w:szCs w:val="22"/>
        </w:rPr>
        <w:t xml:space="preserve"> apenas a perspectiva de TI, carecendo de informações e medidas relacionadas à operação do </w:t>
      </w:r>
      <w:r w:rsidR="007412F3">
        <w:rPr>
          <w:rFonts w:ascii="Century Gothic" w:hAnsi="Century Gothic"/>
          <w:b/>
          <w:sz w:val="22"/>
          <w:szCs w:val="22"/>
        </w:rPr>
        <w:t>negócio</w:t>
      </w:r>
      <w:r w:rsidRPr="00E20B52">
        <w:rPr>
          <w:rFonts w:ascii="Century Gothic" w:hAnsi="Century Gothic"/>
          <w:b/>
          <w:sz w:val="22"/>
          <w:szCs w:val="22"/>
        </w:rPr>
        <w:t xml:space="preserve"> em si, tais como prontidão organizacional, acesso físico, etc.</w:t>
      </w:r>
    </w:p>
    <w:p w:rsidR="00557FAA" w:rsidRPr="00BE5B33" w:rsidRDefault="00557FAA" w:rsidP="00BE5B33">
      <w:pPr>
        <w:spacing w:after="200" w:line="276" w:lineRule="auto"/>
        <w:jc w:val="both"/>
        <w:rPr>
          <w:rFonts w:ascii="Arial" w:hAnsi="Arial" w:cs="Arial"/>
        </w:rPr>
      </w:pPr>
    </w:p>
    <w:p w:rsidR="00065F29" w:rsidRDefault="00065F29" w:rsidP="00435AA7">
      <w:pPr>
        <w:pStyle w:val="TextoCorrido"/>
        <w:rPr>
          <w:rFonts w:ascii="Century Gothic" w:hAnsi="Century Gothic"/>
          <w:sz w:val="22"/>
          <w:szCs w:val="22"/>
        </w:rPr>
      </w:pPr>
    </w:p>
    <w:p w:rsidR="00435AA7" w:rsidRDefault="00435AA7" w:rsidP="00435AA7">
      <w:pPr>
        <w:pStyle w:val="TextoCorrido"/>
        <w:rPr>
          <w:rFonts w:ascii="Century Gothic" w:hAnsi="Century Gothic"/>
        </w:rPr>
      </w:pPr>
    </w:p>
    <w:p w:rsidR="00435AA7" w:rsidRDefault="00435AA7" w:rsidP="00435AA7">
      <w:pPr>
        <w:pStyle w:val="TextoCorrido"/>
        <w:rPr>
          <w:rFonts w:ascii="Century Gothic" w:hAnsi="Century Gothic"/>
        </w:rPr>
      </w:pPr>
    </w:p>
    <w:p w:rsidR="00435AA7" w:rsidRDefault="00435AA7" w:rsidP="00435AA7">
      <w:pPr>
        <w:pStyle w:val="TextoCorrido"/>
        <w:rPr>
          <w:rFonts w:ascii="Century Gothic" w:hAnsi="Century Gothic"/>
        </w:rPr>
      </w:pPr>
    </w:p>
    <w:p w:rsidR="00264633" w:rsidRDefault="00264633">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435AA7" w:rsidRPr="00AE2FDC" w:rsidRDefault="00435AA7" w:rsidP="00435AA7">
      <w:pPr>
        <w:keepLines/>
        <w:shd w:val="clear" w:color="auto" w:fill="0F243E" w:themeFill="text2" w:themeFillShade="80"/>
        <w:rPr>
          <w:rFonts w:ascii="Century Gothic" w:hAnsi="Century Gothic" w:cs="Arial"/>
          <w:b/>
          <w:color w:val="FFFFFF" w:themeColor="background1"/>
          <w:sz w:val="12"/>
          <w:szCs w:val="20"/>
        </w:rPr>
      </w:pPr>
    </w:p>
    <w:p w:rsidR="00435AA7" w:rsidRPr="00AE2FDC" w:rsidRDefault="00435AA7" w:rsidP="00435AA7">
      <w:pPr>
        <w:pStyle w:val="T111"/>
        <w:shd w:val="clear" w:color="auto" w:fill="0F243E" w:themeFill="text2" w:themeFillShade="80"/>
        <w:spacing w:line="240" w:lineRule="auto"/>
        <w:rPr>
          <w:rFonts w:ascii="Century Gothic" w:hAnsi="Century Gothic"/>
        </w:rPr>
      </w:pPr>
      <w:bookmarkStart w:id="35" w:name="_Toc286743415"/>
      <w:r w:rsidRPr="00AE2FDC">
        <w:rPr>
          <w:rFonts w:ascii="Century Gothic" w:hAnsi="Century Gothic"/>
        </w:rPr>
        <w:t>Ger. d</w:t>
      </w:r>
      <w:r>
        <w:rPr>
          <w:rFonts w:ascii="Century Gothic" w:hAnsi="Century Gothic"/>
        </w:rPr>
        <w:t>a Continuidade do Serviço de TI</w:t>
      </w:r>
      <w:r w:rsidRPr="00AE2FDC">
        <w:rPr>
          <w:rFonts w:ascii="Century Gothic" w:hAnsi="Century Gothic"/>
        </w:rPr>
        <w:t xml:space="preserve"> – </w:t>
      </w:r>
      <w:r w:rsidRPr="00484BAA">
        <w:rPr>
          <w:rFonts w:ascii="Century Gothic" w:hAnsi="Century Gothic"/>
          <w:color w:val="FFFFFF" w:themeColor="background1"/>
        </w:rPr>
        <w:t>Recomendações</w:t>
      </w:r>
      <w:bookmarkEnd w:id="35"/>
    </w:p>
    <w:p w:rsidR="00435AA7" w:rsidRPr="00AE2FDC" w:rsidRDefault="00435AA7" w:rsidP="00435AA7">
      <w:pPr>
        <w:keepLines/>
        <w:shd w:val="clear" w:color="auto" w:fill="0F243E" w:themeFill="text2" w:themeFillShade="80"/>
        <w:spacing w:after="240"/>
        <w:rPr>
          <w:rFonts w:ascii="Century Gothic" w:hAnsi="Century Gothic" w:cs="Arial"/>
          <w:b/>
          <w:color w:val="FFFFFF" w:themeColor="background1"/>
          <w:sz w:val="12"/>
          <w:szCs w:val="20"/>
        </w:rPr>
      </w:pPr>
    </w:p>
    <w:p w:rsidR="00D532B2" w:rsidRDefault="00D532B2" w:rsidP="00D532B2">
      <w:pPr>
        <w:pStyle w:val="TextoCorrido"/>
        <w:spacing w:line="240" w:lineRule="auto"/>
        <w:rPr>
          <w:rFonts w:ascii="Century Gothic" w:hAnsi="Century Gothic"/>
        </w:rPr>
      </w:pPr>
    </w:p>
    <w:p w:rsidR="00D532B2" w:rsidRPr="003D2124" w:rsidRDefault="00D532B2" w:rsidP="00D532B2">
      <w:pPr>
        <w:pStyle w:val="TextoCorrido"/>
        <w:pBdr>
          <w:top w:val="single" w:sz="4" w:space="1" w:color="auto"/>
          <w:left w:val="single" w:sz="4" w:space="4" w:color="auto"/>
          <w:bottom w:val="single" w:sz="4" w:space="1" w:color="auto"/>
          <w:right w:val="single" w:sz="4" w:space="4" w:color="auto"/>
        </w:pBdr>
        <w:shd w:val="clear" w:color="auto" w:fill="D9D9D9" w:themeFill="background1" w:themeFillShade="D9"/>
        <w:spacing w:after="120"/>
        <w:ind w:left="142" w:right="140" w:firstLine="0"/>
        <w:jc w:val="center"/>
        <w:rPr>
          <w:rFonts w:ascii="Century Gothic" w:hAnsi="Century Gothic"/>
          <w:b/>
          <w:shadow/>
          <w:sz w:val="22"/>
          <w:szCs w:val="22"/>
        </w:rPr>
      </w:pPr>
      <w:r w:rsidRPr="00493E0D">
        <w:rPr>
          <w:rFonts w:ascii="Century Gothic" w:hAnsi="Century Gothic"/>
          <w:b/>
          <w:shadow/>
          <w:szCs w:val="22"/>
        </w:rPr>
        <w:t>Observação</w:t>
      </w:r>
    </w:p>
    <w:p w:rsidR="00D532B2" w:rsidRPr="003D2124" w:rsidRDefault="00D532B2" w:rsidP="00D532B2">
      <w:pPr>
        <w:pStyle w:val="TextoCorrido"/>
        <w:pBdr>
          <w:top w:val="single" w:sz="4" w:space="1" w:color="auto"/>
          <w:left w:val="single" w:sz="4" w:space="4" w:color="auto"/>
          <w:bottom w:val="single" w:sz="4" w:space="1" w:color="auto"/>
          <w:right w:val="single" w:sz="4" w:space="4" w:color="auto"/>
        </w:pBdr>
        <w:shd w:val="clear" w:color="auto" w:fill="D9D9D9" w:themeFill="background1" w:themeFillShade="D9"/>
        <w:spacing w:after="120"/>
        <w:ind w:left="142" w:right="140" w:firstLine="0"/>
        <w:jc w:val="center"/>
        <w:rPr>
          <w:rFonts w:ascii="Century Gothic" w:hAnsi="Century Gothic"/>
          <w:sz w:val="20"/>
          <w:szCs w:val="22"/>
        </w:rPr>
      </w:pPr>
      <w:r w:rsidRPr="003D2124">
        <w:rPr>
          <w:rFonts w:ascii="Century Gothic" w:hAnsi="Century Gothic"/>
          <w:sz w:val="20"/>
          <w:szCs w:val="22"/>
        </w:rPr>
        <w:t xml:space="preserve">A numeração presente nas recomendações não está relacionada a ordenações de qualquer tipo, importância </w:t>
      </w:r>
      <w:r>
        <w:rPr>
          <w:rFonts w:ascii="Century Gothic" w:hAnsi="Century Gothic"/>
          <w:sz w:val="20"/>
          <w:szCs w:val="22"/>
        </w:rPr>
        <w:t xml:space="preserve">ou </w:t>
      </w:r>
      <w:r w:rsidRPr="003D2124">
        <w:rPr>
          <w:rFonts w:ascii="Century Gothic" w:hAnsi="Century Gothic"/>
          <w:sz w:val="20"/>
          <w:szCs w:val="22"/>
        </w:rPr>
        <w:t xml:space="preserve">indicação de </w:t>
      </w:r>
      <w:r>
        <w:rPr>
          <w:rFonts w:ascii="Century Gothic" w:hAnsi="Century Gothic"/>
          <w:sz w:val="20"/>
          <w:szCs w:val="22"/>
        </w:rPr>
        <w:t xml:space="preserve">prioridades paras iniciativas de </w:t>
      </w:r>
      <w:proofErr w:type="gramStart"/>
      <w:r w:rsidRPr="003D2124">
        <w:rPr>
          <w:rFonts w:ascii="Century Gothic" w:hAnsi="Century Gothic"/>
          <w:sz w:val="20"/>
          <w:szCs w:val="22"/>
        </w:rPr>
        <w:t>implementação</w:t>
      </w:r>
      <w:proofErr w:type="gramEnd"/>
      <w:r w:rsidRPr="003D2124">
        <w:rPr>
          <w:rFonts w:ascii="Century Gothic" w:hAnsi="Century Gothic"/>
          <w:sz w:val="20"/>
          <w:szCs w:val="22"/>
        </w:rPr>
        <w:t>. Os números apresentados servem somente para fins de organização do documento.</w:t>
      </w:r>
    </w:p>
    <w:p w:rsidR="00D532B2" w:rsidRDefault="00D532B2" w:rsidP="00D532B2">
      <w:pPr>
        <w:pStyle w:val="TextoCorrido"/>
        <w:spacing w:line="240" w:lineRule="auto"/>
        <w:rPr>
          <w:rFonts w:ascii="Century Gothic" w:hAnsi="Century Gothic"/>
        </w:rPr>
      </w:pPr>
    </w:p>
    <w:p w:rsidR="00D532B2" w:rsidRDefault="00D532B2" w:rsidP="00D532B2">
      <w:pPr>
        <w:pStyle w:val="TextoCorrido"/>
        <w:spacing w:line="240" w:lineRule="auto"/>
        <w:rPr>
          <w:rFonts w:ascii="Century Gothic" w:hAnsi="Century Gothic"/>
        </w:rPr>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1D2BBE" w:rsidRPr="00BD4CDC" w:rsidTr="00D532B2">
        <w:trPr>
          <w:trHeight w:val="485"/>
        </w:trPr>
        <w:tc>
          <w:tcPr>
            <w:tcW w:w="567" w:type="dxa"/>
            <w:vMerge w:val="restart"/>
            <w:shd w:val="clear" w:color="auto" w:fill="D9D9D9" w:themeFill="background1" w:themeFillShade="D9"/>
            <w:vAlign w:val="center"/>
          </w:tcPr>
          <w:p w:rsidR="001D2BBE" w:rsidRPr="006628D0" w:rsidRDefault="001D2BBE" w:rsidP="00D84374">
            <w:pPr>
              <w:spacing w:before="120" w:after="120"/>
              <w:jc w:val="center"/>
              <w:rPr>
                <w:rFonts w:ascii="Century Gothic" w:hAnsi="Century Gothic"/>
                <w:b/>
                <w:sz w:val="20"/>
                <w:szCs w:val="20"/>
              </w:rPr>
            </w:pPr>
            <w:proofErr w:type="gramStart"/>
            <w:r w:rsidRPr="006628D0">
              <w:rPr>
                <w:rFonts w:ascii="Century Gothic" w:hAnsi="Century Gothic"/>
                <w:b/>
                <w:sz w:val="20"/>
                <w:szCs w:val="20"/>
              </w:rPr>
              <w:t>1</w:t>
            </w:r>
            <w:proofErr w:type="gramEnd"/>
          </w:p>
        </w:tc>
        <w:tc>
          <w:tcPr>
            <w:tcW w:w="6769" w:type="dxa"/>
            <w:vMerge w:val="restart"/>
            <w:shd w:val="clear" w:color="auto" w:fill="D9D9D9" w:themeFill="background1" w:themeFillShade="D9"/>
            <w:vAlign w:val="center"/>
          </w:tcPr>
          <w:p w:rsidR="001D2BBE" w:rsidRPr="00BD4CDC" w:rsidRDefault="001D2BBE" w:rsidP="00D84374">
            <w:pPr>
              <w:spacing w:before="120" w:after="120"/>
              <w:rPr>
                <w:rFonts w:ascii="Century Gothic" w:hAnsi="Century Gothic"/>
                <w:sz w:val="20"/>
                <w:szCs w:val="20"/>
              </w:rPr>
            </w:pPr>
            <w:r w:rsidRPr="00BD4CDC">
              <w:rPr>
                <w:rFonts w:ascii="Century Gothic" w:hAnsi="Century Gothic"/>
                <w:sz w:val="20"/>
                <w:szCs w:val="20"/>
              </w:rPr>
              <w:t xml:space="preserve">Eleger um responsável para o processo de Gerenciamento da </w:t>
            </w:r>
            <w:r>
              <w:rPr>
                <w:rFonts w:ascii="Century Gothic" w:hAnsi="Century Gothic"/>
                <w:sz w:val="20"/>
                <w:szCs w:val="20"/>
              </w:rPr>
              <w:t>Continuidade dos Serviços de TI</w:t>
            </w:r>
            <w:r w:rsidRPr="00BD4CDC">
              <w:rPr>
                <w:rFonts w:ascii="Century Gothic" w:hAnsi="Century Gothic"/>
                <w:sz w:val="20"/>
                <w:szCs w:val="20"/>
              </w:rPr>
              <w:t xml:space="preserve">, com amplos poderes para sua definição, </w:t>
            </w:r>
            <w:proofErr w:type="gramStart"/>
            <w:r w:rsidRPr="00BD4CDC">
              <w:rPr>
                <w:rFonts w:ascii="Century Gothic" w:hAnsi="Century Gothic"/>
                <w:sz w:val="20"/>
                <w:szCs w:val="20"/>
              </w:rPr>
              <w:t>implementação</w:t>
            </w:r>
            <w:proofErr w:type="gramEnd"/>
            <w:r w:rsidRPr="00BD4CDC">
              <w:rPr>
                <w:rFonts w:ascii="Century Gothic" w:hAnsi="Century Gothic"/>
                <w:sz w:val="20"/>
                <w:szCs w:val="20"/>
              </w:rPr>
              <w:t xml:space="preserve"> e gerenciamento.</w:t>
            </w:r>
          </w:p>
        </w:tc>
        <w:tc>
          <w:tcPr>
            <w:tcW w:w="2020" w:type="dxa"/>
            <w:shd w:val="clear" w:color="auto" w:fill="D9D9D9" w:themeFill="background1" w:themeFillShade="D9"/>
            <w:vAlign w:val="center"/>
          </w:tcPr>
          <w:p w:rsidR="001D2BBE" w:rsidRPr="00BD4CDC" w:rsidRDefault="001D2BBE"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6628D0">
              <w:rPr>
                <w:rFonts w:ascii="Century Gothic" w:hAnsi="Century Gothic"/>
                <w:sz w:val="20"/>
                <w:szCs w:val="20"/>
              </w:rPr>
              <w:t>Alta</w:t>
            </w:r>
          </w:p>
        </w:tc>
      </w:tr>
      <w:tr w:rsidR="001D2BBE" w:rsidRPr="00BD4CDC" w:rsidTr="00D532B2">
        <w:trPr>
          <w:trHeight w:val="485"/>
        </w:trPr>
        <w:tc>
          <w:tcPr>
            <w:tcW w:w="567" w:type="dxa"/>
            <w:vMerge/>
            <w:shd w:val="clear" w:color="auto" w:fill="D9D9D9" w:themeFill="background1" w:themeFillShade="D9"/>
          </w:tcPr>
          <w:p w:rsidR="001D2BBE" w:rsidRPr="00BD4CDC" w:rsidRDefault="001D2BBE"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1D2BBE" w:rsidRPr="00BD4CDC" w:rsidRDefault="001D2BBE"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1D2BBE" w:rsidRPr="00BD4CDC" w:rsidRDefault="001D2BBE"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6628D0">
              <w:rPr>
                <w:rFonts w:ascii="Century Gothic" w:hAnsi="Century Gothic"/>
                <w:sz w:val="20"/>
                <w:szCs w:val="20"/>
              </w:rPr>
              <w:t>Imediato</w:t>
            </w:r>
          </w:p>
        </w:tc>
      </w:tr>
    </w:tbl>
    <w:p w:rsidR="001D2BBE" w:rsidRDefault="001D2BBE"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934638">
        <w:rPr>
          <w:rFonts w:ascii="Century Gothic" w:hAnsi="Century Gothic"/>
          <w:sz w:val="20"/>
          <w:szCs w:val="20"/>
        </w:rPr>
        <w:t>Faz-se necessário designar</w:t>
      </w:r>
      <w:r>
        <w:rPr>
          <w:rFonts w:ascii="Century Gothic" w:hAnsi="Century Gothic"/>
          <w:sz w:val="20"/>
          <w:szCs w:val="20"/>
        </w:rPr>
        <w:t xml:space="preserve"> um Gerente da</w:t>
      </w:r>
      <w:r w:rsidRPr="00934638">
        <w:rPr>
          <w:rFonts w:ascii="Century Gothic" w:hAnsi="Century Gothic"/>
          <w:sz w:val="20"/>
          <w:szCs w:val="20"/>
        </w:rPr>
        <w:t xml:space="preserve"> </w:t>
      </w:r>
      <w:r>
        <w:rPr>
          <w:rFonts w:ascii="Century Gothic" w:hAnsi="Century Gothic"/>
          <w:sz w:val="20"/>
          <w:szCs w:val="20"/>
        </w:rPr>
        <w:t>Continuidade dos Serviços de TI</w:t>
      </w:r>
      <w:r w:rsidRPr="00934638">
        <w:rPr>
          <w:rFonts w:ascii="Century Gothic" w:hAnsi="Century Gothic"/>
          <w:sz w:val="20"/>
          <w:szCs w:val="20"/>
        </w:rPr>
        <w:t xml:space="preserve"> com responsabilid</w:t>
      </w:r>
      <w:r>
        <w:rPr>
          <w:rFonts w:ascii="Century Gothic" w:hAnsi="Century Gothic"/>
          <w:sz w:val="20"/>
          <w:szCs w:val="20"/>
        </w:rPr>
        <w:t>ade pelo processo como um todo, a fim de garantir que os serviços e recursos computacionais críticos possam ser restaurados conforme priorizado e requerido pelo negócio, na eventualidade de um desastre/catástrofe.</w:t>
      </w:r>
    </w:p>
    <w:p w:rsidR="001D2BBE" w:rsidRPr="00934638" w:rsidRDefault="001D2BBE"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934638">
        <w:rPr>
          <w:rFonts w:ascii="Century Gothic" w:hAnsi="Century Gothic"/>
          <w:sz w:val="20"/>
          <w:szCs w:val="20"/>
        </w:rPr>
        <w:t xml:space="preserve">Instituir um responsável pelo processo visa, além de maior controle, </w:t>
      </w:r>
      <w:r>
        <w:rPr>
          <w:rFonts w:ascii="Century Gothic" w:hAnsi="Century Gothic"/>
          <w:sz w:val="20"/>
          <w:szCs w:val="20"/>
        </w:rPr>
        <w:t>o gerenciamento e a centralização d</w:t>
      </w:r>
      <w:r w:rsidRPr="00934638">
        <w:rPr>
          <w:rFonts w:ascii="Century Gothic" w:hAnsi="Century Gothic"/>
          <w:sz w:val="20"/>
          <w:szCs w:val="20"/>
        </w:rPr>
        <w:t xml:space="preserve">as iniciativas relacionadas </w:t>
      </w:r>
      <w:r>
        <w:rPr>
          <w:rFonts w:ascii="Century Gothic" w:hAnsi="Century Gothic"/>
          <w:sz w:val="20"/>
          <w:szCs w:val="20"/>
        </w:rPr>
        <w:t>a este processo</w:t>
      </w:r>
      <w:r w:rsidRPr="00934638">
        <w:rPr>
          <w:rFonts w:ascii="Century Gothic" w:hAnsi="Century Gothic"/>
          <w:sz w:val="20"/>
          <w:szCs w:val="20"/>
        </w:rPr>
        <w:t xml:space="preserve">, objetivando alinhá-las e direcioná-las ao encontro </w:t>
      </w:r>
      <w:r>
        <w:rPr>
          <w:rFonts w:ascii="Century Gothic" w:hAnsi="Century Gothic"/>
          <w:sz w:val="20"/>
          <w:szCs w:val="20"/>
        </w:rPr>
        <w:t>das</w:t>
      </w:r>
      <w:r w:rsidRPr="00934638">
        <w:rPr>
          <w:rFonts w:ascii="Century Gothic" w:hAnsi="Century Gothic"/>
          <w:sz w:val="20"/>
          <w:szCs w:val="20"/>
        </w:rPr>
        <w:t xml:space="preserve"> necessidades do negócio.</w:t>
      </w:r>
    </w:p>
    <w:p w:rsidR="001D2BBE" w:rsidRPr="00BD4CDC" w:rsidRDefault="001D2BBE"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Além de delegar-lhe</w:t>
      </w:r>
      <w:r w:rsidRPr="00BD4CDC">
        <w:rPr>
          <w:rFonts w:ascii="Century Gothic" w:hAnsi="Century Gothic"/>
          <w:sz w:val="20"/>
          <w:szCs w:val="20"/>
        </w:rPr>
        <w:t xml:space="preserve"> responsabilidade, é de grande importância a transmissão de autoridade</w:t>
      </w:r>
      <w:r>
        <w:rPr>
          <w:rFonts w:ascii="Century Gothic" w:hAnsi="Century Gothic"/>
          <w:sz w:val="20"/>
          <w:szCs w:val="20"/>
        </w:rPr>
        <w:t xml:space="preserve"> ao mesmo,</w:t>
      </w:r>
      <w:r w:rsidRPr="00BD4CDC">
        <w:rPr>
          <w:rFonts w:ascii="Century Gothic" w:hAnsi="Century Gothic"/>
          <w:sz w:val="20"/>
          <w:szCs w:val="20"/>
        </w:rPr>
        <w:t xml:space="preserve"> para </w:t>
      </w:r>
      <w:r>
        <w:rPr>
          <w:rFonts w:ascii="Century Gothic" w:hAnsi="Century Gothic"/>
          <w:sz w:val="20"/>
          <w:szCs w:val="20"/>
        </w:rPr>
        <w:t xml:space="preserve">este </w:t>
      </w:r>
      <w:r w:rsidRPr="00BD4CDC">
        <w:rPr>
          <w:rFonts w:ascii="Century Gothic" w:hAnsi="Century Gothic"/>
          <w:sz w:val="20"/>
          <w:szCs w:val="20"/>
        </w:rPr>
        <w:t xml:space="preserve">possa fazer com que o processo definido seja efetivamente </w:t>
      </w:r>
      <w:proofErr w:type="gramStart"/>
      <w:r w:rsidRPr="00BD4CDC">
        <w:rPr>
          <w:rFonts w:ascii="Century Gothic" w:hAnsi="Century Gothic"/>
          <w:sz w:val="20"/>
          <w:szCs w:val="20"/>
        </w:rPr>
        <w:t xml:space="preserve">praticado </w:t>
      </w:r>
      <w:r>
        <w:rPr>
          <w:rFonts w:ascii="Century Gothic" w:hAnsi="Century Gothic"/>
          <w:sz w:val="20"/>
          <w:szCs w:val="20"/>
        </w:rPr>
        <w:t>e</w:t>
      </w:r>
      <w:r w:rsidRPr="00BD4CDC">
        <w:rPr>
          <w:rFonts w:ascii="Century Gothic" w:hAnsi="Century Gothic"/>
          <w:sz w:val="20"/>
          <w:szCs w:val="20"/>
        </w:rPr>
        <w:t xml:space="preserve"> cumprido</w:t>
      </w:r>
      <w:r>
        <w:rPr>
          <w:rFonts w:ascii="Century Gothic" w:hAnsi="Century Gothic"/>
          <w:sz w:val="20"/>
          <w:szCs w:val="20"/>
        </w:rPr>
        <w:t xml:space="preserve"> em sua plenitude</w:t>
      </w:r>
      <w:proofErr w:type="gramEnd"/>
      <w:r w:rsidRPr="00BD4CDC">
        <w:rPr>
          <w:rFonts w:ascii="Century Gothic" w:hAnsi="Century Gothic"/>
          <w:sz w:val="20"/>
          <w:szCs w:val="20"/>
        </w:rPr>
        <w:t>.</w:t>
      </w:r>
    </w:p>
    <w:p w:rsidR="001D2BBE" w:rsidRDefault="001D2BBE"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Sugere-se orientar ao Gerente da Continuidade dos Serviços de TI que se aprofunde e entenda detalhadamente todas as fases e ações realizadas durante a elaboração do Plano de Continuidade de Negócios da área de TI, oriundo do Projeto PCN para os processos de negócio de “Vendas” e “Atendimento”</w:t>
      </w:r>
    </w:p>
    <w:p w:rsidR="001D2BBE" w:rsidRDefault="001D2BBE" w:rsidP="001D2BBE">
      <w:pPr>
        <w:pStyle w:val="PargrafodaLista"/>
        <w:spacing w:before="120" w:after="120"/>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1D2BBE" w:rsidRPr="00BD4CDC" w:rsidTr="00D532B2">
        <w:trPr>
          <w:trHeight w:val="485"/>
        </w:trPr>
        <w:tc>
          <w:tcPr>
            <w:tcW w:w="567" w:type="dxa"/>
            <w:vMerge w:val="restart"/>
            <w:shd w:val="clear" w:color="auto" w:fill="D9D9D9" w:themeFill="background1" w:themeFillShade="D9"/>
            <w:vAlign w:val="center"/>
          </w:tcPr>
          <w:p w:rsidR="001D2BBE" w:rsidRPr="006628D0" w:rsidRDefault="001D2BBE" w:rsidP="00D84374">
            <w:pPr>
              <w:spacing w:before="120" w:after="120"/>
              <w:jc w:val="center"/>
              <w:rPr>
                <w:rFonts w:ascii="Century Gothic" w:hAnsi="Century Gothic"/>
                <w:b/>
                <w:sz w:val="20"/>
                <w:szCs w:val="20"/>
              </w:rPr>
            </w:pPr>
            <w:proofErr w:type="gramStart"/>
            <w:r w:rsidRPr="006628D0">
              <w:rPr>
                <w:rFonts w:ascii="Century Gothic" w:hAnsi="Century Gothic"/>
                <w:b/>
                <w:sz w:val="20"/>
                <w:szCs w:val="20"/>
              </w:rPr>
              <w:t>2</w:t>
            </w:r>
            <w:proofErr w:type="gramEnd"/>
          </w:p>
        </w:tc>
        <w:tc>
          <w:tcPr>
            <w:tcW w:w="6769" w:type="dxa"/>
            <w:vMerge w:val="restart"/>
            <w:shd w:val="clear" w:color="auto" w:fill="D9D9D9" w:themeFill="background1" w:themeFillShade="D9"/>
            <w:vAlign w:val="center"/>
          </w:tcPr>
          <w:p w:rsidR="001D2BBE" w:rsidRPr="00BD4CDC" w:rsidRDefault="001D2BBE" w:rsidP="00D84374">
            <w:pPr>
              <w:spacing w:before="120" w:after="120"/>
              <w:rPr>
                <w:rFonts w:ascii="Century Gothic" w:hAnsi="Century Gothic"/>
                <w:sz w:val="20"/>
                <w:szCs w:val="20"/>
              </w:rPr>
            </w:pPr>
            <w:r w:rsidRPr="00BD4CDC">
              <w:rPr>
                <w:rFonts w:ascii="Century Gothic" w:hAnsi="Century Gothic"/>
                <w:sz w:val="20"/>
                <w:szCs w:val="20"/>
              </w:rPr>
              <w:t xml:space="preserve">Definir e documentar o processo de Gerenciamento da </w:t>
            </w:r>
            <w:r>
              <w:rPr>
                <w:rFonts w:ascii="Century Gothic" w:hAnsi="Century Gothic"/>
                <w:sz w:val="20"/>
                <w:szCs w:val="20"/>
              </w:rPr>
              <w:t>Continuidade dos Serviços de TI</w:t>
            </w:r>
            <w:r w:rsidRPr="00BD4CDC">
              <w:rPr>
                <w:rFonts w:ascii="Century Gothic" w:hAnsi="Century Gothic"/>
                <w:sz w:val="20"/>
                <w:szCs w:val="20"/>
              </w:rPr>
              <w:t>.</w:t>
            </w:r>
            <w:r>
              <w:rPr>
                <w:rFonts w:ascii="Century Gothic" w:hAnsi="Century Gothic"/>
                <w:sz w:val="20"/>
                <w:szCs w:val="20"/>
              </w:rPr>
              <w:t xml:space="preserve"> </w:t>
            </w:r>
          </w:p>
        </w:tc>
        <w:tc>
          <w:tcPr>
            <w:tcW w:w="2020" w:type="dxa"/>
            <w:shd w:val="clear" w:color="auto" w:fill="D9D9D9" w:themeFill="background1" w:themeFillShade="D9"/>
            <w:vAlign w:val="center"/>
          </w:tcPr>
          <w:p w:rsidR="001D2BBE" w:rsidRPr="00BD4CDC" w:rsidRDefault="001D2BBE"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6628D0">
              <w:rPr>
                <w:rFonts w:ascii="Century Gothic" w:hAnsi="Century Gothic"/>
                <w:sz w:val="20"/>
                <w:szCs w:val="20"/>
              </w:rPr>
              <w:t>Alta</w:t>
            </w:r>
          </w:p>
        </w:tc>
      </w:tr>
      <w:tr w:rsidR="001D2BBE" w:rsidRPr="00BD4CDC" w:rsidTr="00D532B2">
        <w:trPr>
          <w:trHeight w:val="485"/>
        </w:trPr>
        <w:tc>
          <w:tcPr>
            <w:tcW w:w="567" w:type="dxa"/>
            <w:vMerge/>
            <w:shd w:val="clear" w:color="auto" w:fill="D9D9D9" w:themeFill="background1" w:themeFillShade="D9"/>
          </w:tcPr>
          <w:p w:rsidR="001D2BBE" w:rsidRPr="00BD4CDC" w:rsidRDefault="001D2BBE"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1D2BBE" w:rsidRPr="00BD4CDC" w:rsidRDefault="001D2BBE"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1D2BBE" w:rsidRPr="00BD4CDC" w:rsidRDefault="001D2BBE"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6628D0">
              <w:rPr>
                <w:rFonts w:ascii="Century Gothic" w:hAnsi="Century Gothic"/>
                <w:sz w:val="20"/>
                <w:szCs w:val="20"/>
              </w:rPr>
              <w:t>Médio</w:t>
            </w:r>
          </w:p>
        </w:tc>
      </w:tr>
    </w:tbl>
    <w:p w:rsidR="001D2BBE" w:rsidRPr="009413FB" w:rsidRDefault="001D2BBE"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9413FB">
        <w:rPr>
          <w:rFonts w:ascii="Century Gothic" w:hAnsi="Century Gothic"/>
          <w:sz w:val="20"/>
          <w:szCs w:val="20"/>
        </w:rPr>
        <w:t xml:space="preserve">Apesar de o PCN </w:t>
      </w:r>
      <w:r>
        <w:rPr>
          <w:rFonts w:ascii="Century Gothic" w:hAnsi="Century Gothic"/>
          <w:sz w:val="20"/>
          <w:szCs w:val="20"/>
        </w:rPr>
        <w:t xml:space="preserve">da área de TI </w:t>
      </w:r>
      <w:r w:rsidRPr="009413FB">
        <w:rPr>
          <w:rFonts w:ascii="Century Gothic" w:hAnsi="Century Gothic"/>
          <w:sz w:val="20"/>
          <w:szCs w:val="20"/>
        </w:rPr>
        <w:t xml:space="preserve">ser um plano documentado, este não pode ser considerado um processo de continuidade dos </w:t>
      </w:r>
      <w:r w:rsidR="00DB28C4">
        <w:rPr>
          <w:rFonts w:ascii="Century Gothic" w:hAnsi="Century Gothic"/>
          <w:sz w:val="20"/>
          <w:szCs w:val="20"/>
        </w:rPr>
        <w:t>Serviços de TI</w:t>
      </w:r>
      <w:r w:rsidRPr="009413FB">
        <w:rPr>
          <w:rFonts w:ascii="Century Gothic" w:hAnsi="Century Gothic"/>
          <w:sz w:val="20"/>
          <w:szCs w:val="20"/>
        </w:rPr>
        <w:t>. Portan</w:t>
      </w:r>
      <w:r>
        <w:rPr>
          <w:rFonts w:ascii="Century Gothic" w:hAnsi="Century Gothic"/>
          <w:sz w:val="20"/>
          <w:szCs w:val="20"/>
        </w:rPr>
        <w:t>t</w:t>
      </w:r>
      <w:r w:rsidRPr="009413FB">
        <w:rPr>
          <w:rFonts w:ascii="Century Gothic" w:hAnsi="Century Gothic"/>
          <w:sz w:val="20"/>
          <w:szCs w:val="20"/>
        </w:rPr>
        <w:t>o</w:t>
      </w:r>
      <w:r>
        <w:rPr>
          <w:rFonts w:ascii="Century Gothic" w:hAnsi="Century Gothic"/>
          <w:sz w:val="20"/>
          <w:szCs w:val="20"/>
        </w:rPr>
        <w:t>,</w:t>
      </w:r>
      <w:r w:rsidRPr="009413FB">
        <w:rPr>
          <w:rFonts w:ascii="Century Gothic" w:hAnsi="Century Gothic"/>
          <w:sz w:val="20"/>
          <w:szCs w:val="20"/>
        </w:rPr>
        <w:t xml:space="preserve"> faz-se necessária a elaboração de um processo mais abrangente no contexto da Diretoria de </w:t>
      </w:r>
      <w:r w:rsidR="008C1992">
        <w:rPr>
          <w:rFonts w:ascii="Century Gothic" w:hAnsi="Century Gothic"/>
          <w:sz w:val="20"/>
          <w:szCs w:val="20"/>
        </w:rPr>
        <w:t>Infraestrutura</w:t>
      </w:r>
      <w:r w:rsidRPr="009413FB">
        <w:rPr>
          <w:rFonts w:ascii="Century Gothic" w:hAnsi="Century Gothic"/>
          <w:sz w:val="20"/>
          <w:szCs w:val="20"/>
        </w:rPr>
        <w:t xml:space="preserve"> ou da área de TI como um todo.</w:t>
      </w:r>
    </w:p>
    <w:p w:rsidR="001D2BBE" w:rsidRPr="00BD4CDC" w:rsidRDefault="001D2BBE"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BD4CDC">
        <w:rPr>
          <w:rFonts w:ascii="Century Gothic" w:hAnsi="Century Gothic"/>
          <w:sz w:val="20"/>
          <w:szCs w:val="20"/>
        </w:rPr>
        <w:t>Sugere-se que a documentação d</w:t>
      </w:r>
      <w:r>
        <w:rPr>
          <w:rFonts w:ascii="Century Gothic" w:hAnsi="Century Gothic"/>
          <w:sz w:val="20"/>
          <w:szCs w:val="20"/>
        </w:rPr>
        <w:t>este</w:t>
      </w:r>
      <w:r w:rsidRPr="00BD4CDC">
        <w:rPr>
          <w:rFonts w:ascii="Century Gothic" w:hAnsi="Century Gothic"/>
          <w:sz w:val="20"/>
          <w:szCs w:val="20"/>
        </w:rPr>
        <w:t xml:space="preserve"> processo contenha os seguintes itens:</w:t>
      </w:r>
    </w:p>
    <w:p w:rsidR="001D2BBE" w:rsidRPr="00BD4CDC" w:rsidRDefault="001D2BBE"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Objetivos e benefícios;</w:t>
      </w:r>
    </w:p>
    <w:p w:rsidR="001D2BBE" w:rsidRDefault="001D2BBE"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lastRenderedPageBreak/>
        <w:t>Definições e premissas;</w:t>
      </w:r>
    </w:p>
    <w:p w:rsidR="001D2BBE" w:rsidRPr="00BD4CDC" w:rsidRDefault="001D2BBE" w:rsidP="009863F8">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Fluxos de trabalho e descrições</w:t>
      </w:r>
      <w:r w:rsidRPr="00BD4CDC">
        <w:rPr>
          <w:rFonts w:ascii="Century Gothic" w:hAnsi="Century Gothic"/>
          <w:sz w:val="20"/>
          <w:szCs w:val="20"/>
        </w:rPr>
        <w:t xml:space="preserve"> detalhada</w:t>
      </w:r>
      <w:r>
        <w:rPr>
          <w:rFonts w:ascii="Century Gothic" w:hAnsi="Century Gothic"/>
          <w:sz w:val="20"/>
          <w:szCs w:val="20"/>
        </w:rPr>
        <w:t>s</w:t>
      </w:r>
      <w:r w:rsidRPr="00BD4CDC">
        <w:rPr>
          <w:rFonts w:ascii="Century Gothic" w:hAnsi="Century Gothic"/>
          <w:sz w:val="20"/>
          <w:szCs w:val="20"/>
        </w:rPr>
        <w:t xml:space="preserve"> das atividades;</w:t>
      </w:r>
    </w:p>
    <w:p w:rsidR="001D2BBE" w:rsidRPr="00BD4CDC" w:rsidRDefault="001D2BBE"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Papéis e responsabilidades claramente definidos;</w:t>
      </w:r>
    </w:p>
    <w:p w:rsidR="001D2BBE" w:rsidRPr="00BD4CDC" w:rsidRDefault="001D2BBE"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Matriz de responsabilidades (matriz RACI);</w:t>
      </w:r>
    </w:p>
    <w:p w:rsidR="001D2BBE" w:rsidRPr="00BD4CDC" w:rsidRDefault="001D2BBE"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 xml:space="preserve">Indicadores de </w:t>
      </w:r>
      <w:proofErr w:type="gramStart"/>
      <w:r w:rsidRPr="00BD4CDC">
        <w:rPr>
          <w:rFonts w:ascii="Century Gothic" w:hAnsi="Century Gothic"/>
          <w:sz w:val="20"/>
          <w:szCs w:val="20"/>
        </w:rPr>
        <w:t>performance</w:t>
      </w:r>
      <w:proofErr w:type="gramEnd"/>
      <w:r w:rsidRPr="00BD4CDC">
        <w:rPr>
          <w:rFonts w:ascii="Century Gothic" w:hAnsi="Century Gothic"/>
          <w:sz w:val="20"/>
          <w:szCs w:val="20"/>
        </w:rPr>
        <w:t xml:space="preserve"> (KPI); </w:t>
      </w:r>
    </w:p>
    <w:p w:rsidR="001D2BBE" w:rsidRPr="00BD4CDC" w:rsidRDefault="001D2BBE"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Relatórios a serem produzidos (</w:t>
      </w:r>
      <w:r>
        <w:rPr>
          <w:rFonts w:ascii="Century Gothic" w:hAnsi="Century Gothic"/>
          <w:sz w:val="20"/>
          <w:szCs w:val="20"/>
        </w:rPr>
        <w:t xml:space="preserve">contendo </w:t>
      </w:r>
      <w:r w:rsidRPr="00BD4CDC">
        <w:rPr>
          <w:rFonts w:ascii="Century Gothic" w:hAnsi="Century Gothic"/>
          <w:sz w:val="20"/>
          <w:szCs w:val="20"/>
        </w:rPr>
        <w:t>público-alvo e periodicidade);</w:t>
      </w:r>
    </w:p>
    <w:p w:rsidR="001D2BBE" w:rsidRPr="00BD4CDC" w:rsidRDefault="001D2BBE"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Fatores críticos de sucesso;</w:t>
      </w:r>
    </w:p>
    <w:p w:rsidR="001D2BBE" w:rsidRDefault="001D2BBE" w:rsidP="009863F8">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Relacionamento com outros processos de GSTI;</w:t>
      </w:r>
    </w:p>
    <w:p w:rsidR="001D2BBE" w:rsidRPr="00BD4CDC" w:rsidRDefault="001D2BBE"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Glossário;</w:t>
      </w:r>
    </w:p>
    <w:p w:rsidR="001D2BBE" w:rsidRPr="00BD4CDC" w:rsidRDefault="001D2BBE"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Entre outros.</w:t>
      </w:r>
    </w:p>
    <w:p w:rsidR="001D2BBE" w:rsidRDefault="001D2BBE" w:rsidP="001D2BBE">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1D2BBE" w:rsidRPr="00BD4CDC" w:rsidTr="00D532B2">
        <w:trPr>
          <w:trHeight w:val="485"/>
        </w:trPr>
        <w:tc>
          <w:tcPr>
            <w:tcW w:w="567" w:type="dxa"/>
            <w:vMerge w:val="restart"/>
            <w:shd w:val="clear" w:color="auto" w:fill="D9D9D9" w:themeFill="background1" w:themeFillShade="D9"/>
            <w:vAlign w:val="center"/>
          </w:tcPr>
          <w:p w:rsidR="001D2BBE" w:rsidRPr="006628D0" w:rsidRDefault="001D2BBE" w:rsidP="00D84374">
            <w:pPr>
              <w:spacing w:before="120" w:after="120"/>
              <w:jc w:val="center"/>
              <w:rPr>
                <w:rFonts w:ascii="Century Gothic" w:hAnsi="Century Gothic"/>
                <w:b/>
                <w:sz w:val="20"/>
                <w:szCs w:val="20"/>
              </w:rPr>
            </w:pPr>
            <w:proofErr w:type="gramStart"/>
            <w:r w:rsidRPr="006628D0">
              <w:rPr>
                <w:rFonts w:ascii="Century Gothic" w:hAnsi="Century Gothic"/>
                <w:b/>
                <w:sz w:val="20"/>
                <w:szCs w:val="20"/>
              </w:rPr>
              <w:t>3</w:t>
            </w:r>
            <w:proofErr w:type="gramEnd"/>
          </w:p>
        </w:tc>
        <w:tc>
          <w:tcPr>
            <w:tcW w:w="6769" w:type="dxa"/>
            <w:vMerge w:val="restart"/>
            <w:shd w:val="clear" w:color="auto" w:fill="D9D9D9" w:themeFill="background1" w:themeFillShade="D9"/>
            <w:vAlign w:val="center"/>
          </w:tcPr>
          <w:p w:rsidR="001D2BBE" w:rsidRPr="00BD4CDC" w:rsidRDefault="001D2BBE" w:rsidP="00D84374">
            <w:pPr>
              <w:spacing w:before="120" w:after="120"/>
              <w:rPr>
                <w:rFonts w:ascii="Century Gothic" w:hAnsi="Century Gothic"/>
                <w:sz w:val="20"/>
                <w:szCs w:val="20"/>
              </w:rPr>
            </w:pPr>
            <w:r w:rsidRPr="00BD4CDC">
              <w:rPr>
                <w:rFonts w:ascii="Century Gothic" w:hAnsi="Century Gothic"/>
                <w:sz w:val="20"/>
                <w:szCs w:val="20"/>
              </w:rPr>
              <w:t xml:space="preserve">Divulgar o processo e torná-lo disponível para todos os colaboradores da organização de TI da </w:t>
            </w:r>
            <w:r w:rsidR="00FC5809" w:rsidRPr="00FC5809">
              <w:rPr>
                <w:rFonts w:ascii="Century Gothic" w:hAnsi="Century Gothic"/>
                <w:b/>
                <w:sz w:val="20"/>
                <w:szCs w:val="20"/>
              </w:rPr>
              <w:t>GVT</w:t>
            </w:r>
            <w:r>
              <w:rPr>
                <w:rFonts w:ascii="Century Gothic" w:hAnsi="Century Gothic"/>
                <w:sz w:val="20"/>
                <w:szCs w:val="20"/>
              </w:rPr>
              <w:t>.</w:t>
            </w:r>
          </w:p>
        </w:tc>
        <w:tc>
          <w:tcPr>
            <w:tcW w:w="2020" w:type="dxa"/>
            <w:shd w:val="clear" w:color="auto" w:fill="D9D9D9" w:themeFill="background1" w:themeFillShade="D9"/>
            <w:vAlign w:val="center"/>
          </w:tcPr>
          <w:p w:rsidR="001D2BBE" w:rsidRPr="00BD4CDC" w:rsidRDefault="001D2BBE"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6628D0">
              <w:rPr>
                <w:rFonts w:ascii="Century Gothic" w:hAnsi="Century Gothic"/>
                <w:sz w:val="20"/>
                <w:szCs w:val="20"/>
              </w:rPr>
              <w:t>Média</w:t>
            </w:r>
          </w:p>
        </w:tc>
      </w:tr>
      <w:tr w:rsidR="001D2BBE" w:rsidRPr="00BD4CDC" w:rsidTr="00D532B2">
        <w:trPr>
          <w:trHeight w:val="485"/>
        </w:trPr>
        <w:tc>
          <w:tcPr>
            <w:tcW w:w="567" w:type="dxa"/>
            <w:vMerge/>
            <w:shd w:val="clear" w:color="auto" w:fill="D9D9D9" w:themeFill="background1" w:themeFillShade="D9"/>
          </w:tcPr>
          <w:p w:rsidR="001D2BBE" w:rsidRPr="00BD4CDC" w:rsidRDefault="001D2BBE"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1D2BBE" w:rsidRPr="00BD4CDC" w:rsidRDefault="001D2BBE"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1D2BBE" w:rsidRPr="00BD4CDC" w:rsidRDefault="001D2BBE"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6628D0">
              <w:rPr>
                <w:rFonts w:ascii="Century Gothic" w:hAnsi="Century Gothic"/>
                <w:sz w:val="20"/>
                <w:szCs w:val="20"/>
              </w:rPr>
              <w:t>Curto</w:t>
            </w:r>
          </w:p>
        </w:tc>
      </w:tr>
    </w:tbl>
    <w:p w:rsidR="001D2BBE" w:rsidRDefault="001D2BBE"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É importante divulgar os conceitos, benefícios e métodos utilizados no processo, o que certamente auxiliará no seu entendimento e na aderência à sua prática. </w:t>
      </w:r>
    </w:p>
    <w:p w:rsidR="001D2BBE" w:rsidRPr="00BD4CDC" w:rsidRDefault="001D2BBE"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Publicar o processo garante que o mesmo possa ser consultado a qualquer tempo, no caso de dúvidas ou divergências de entendimento pelas pessoas e/ou equipes que executam suas atividades</w:t>
      </w:r>
      <w:r w:rsidRPr="00BD4CDC">
        <w:rPr>
          <w:rFonts w:ascii="Century Gothic" w:hAnsi="Century Gothic"/>
          <w:sz w:val="20"/>
          <w:szCs w:val="20"/>
        </w:rPr>
        <w:t>.</w:t>
      </w:r>
    </w:p>
    <w:p w:rsidR="001D2BBE" w:rsidRDefault="001D2BBE" w:rsidP="001D2BBE">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1D2BBE" w:rsidRPr="00BD4CDC" w:rsidTr="00D532B2">
        <w:trPr>
          <w:trHeight w:val="485"/>
        </w:trPr>
        <w:tc>
          <w:tcPr>
            <w:tcW w:w="567" w:type="dxa"/>
            <w:vMerge w:val="restart"/>
            <w:shd w:val="clear" w:color="auto" w:fill="D9D9D9" w:themeFill="background1" w:themeFillShade="D9"/>
            <w:vAlign w:val="center"/>
          </w:tcPr>
          <w:p w:rsidR="001D2BBE" w:rsidRPr="006628D0" w:rsidRDefault="001D2BBE" w:rsidP="00D84374">
            <w:pPr>
              <w:spacing w:before="120" w:after="120"/>
              <w:jc w:val="center"/>
              <w:rPr>
                <w:rFonts w:ascii="Century Gothic" w:hAnsi="Century Gothic"/>
                <w:b/>
                <w:sz w:val="20"/>
                <w:szCs w:val="20"/>
              </w:rPr>
            </w:pPr>
            <w:proofErr w:type="gramStart"/>
            <w:r w:rsidRPr="006628D0">
              <w:rPr>
                <w:rFonts w:ascii="Century Gothic" w:hAnsi="Century Gothic"/>
                <w:b/>
                <w:sz w:val="20"/>
                <w:szCs w:val="20"/>
              </w:rPr>
              <w:t>4</w:t>
            </w:r>
            <w:proofErr w:type="gramEnd"/>
          </w:p>
        </w:tc>
        <w:tc>
          <w:tcPr>
            <w:tcW w:w="6769" w:type="dxa"/>
            <w:vMerge w:val="restart"/>
            <w:shd w:val="clear" w:color="auto" w:fill="D9D9D9" w:themeFill="background1" w:themeFillShade="D9"/>
            <w:vAlign w:val="center"/>
          </w:tcPr>
          <w:p w:rsidR="001D2BBE" w:rsidRPr="00BD4CDC" w:rsidRDefault="001D2BBE" w:rsidP="00D84374">
            <w:pPr>
              <w:spacing w:before="120" w:after="120"/>
              <w:rPr>
                <w:rFonts w:ascii="Century Gothic" w:hAnsi="Century Gothic"/>
                <w:sz w:val="20"/>
                <w:szCs w:val="20"/>
              </w:rPr>
            </w:pPr>
            <w:r w:rsidRPr="00BD4CDC">
              <w:rPr>
                <w:rFonts w:ascii="Century Gothic" w:hAnsi="Century Gothic"/>
                <w:sz w:val="20"/>
                <w:szCs w:val="20"/>
              </w:rPr>
              <w:t>Oferecer treinamento a todos os participantes diretos do processo, garantindo que os mesmos compreendam claramente seus objetivos e atividades a serem executadas</w:t>
            </w:r>
            <w:r>
              <w:rPr>
                <w:rFonts w:ascii="Century Gothic" w:hAnsi="Century Gothic"/>
                <w:sz w:val="20"/>
                <w:szCs w:val="20"/>
              </w:rPr>
              <w:t>.</w:t>
            </w:r>
          </w:p>
        </w:tc>
        <w:tc>
          <w:tcPr>
            <w:tcW w:w="2020" w:type="dxa"/>
            <w:shd w:val="clear" w:color="auto" w:fill="D9D9D9" w:themeFill="background1" w:themeFillShade="D9"/>
            <w:vAlign w:val="center"/>
          </w:tcPr>
          <w:p w:rsidR="001D2BBE" w:rsidRPr="00BD4CDC" w:rsidRDefault="001D2BBE"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6628D0">
              <w:rPr>
                <w:rFonts w:ascii="Century Gothic" w:hAnsi="Century Gothic"/>
                <w:sz w:val="20"/>
                <w:szCs w:val="20"/>
              </w:rPr>
              <w:t>Alta</w:t>
            </w:r>
          </w:p>
        </w:tc>
      </w:tr>
      <w:tr w:rsidR="001D2BBE" w:rsidRPr="00BD4CDC" w:rsidTr="00D532B2">
        <w:trPr>
          <w:trHeight w:val="485"/>
        </w:trPr>
        <w:tc>
          <w:tcPr>
            <w:tcW w:w="567" w:type="dxa"/>
            <w:vMerge/>
            <w:shd w:val="clear" w:color="auto" w:fill="D9D9D9" w:themeFill="background1" w:themeFillShade="D9"/>
          </w:tcPr>
          <w:p w:rsidR="001D2BBE" w:rsidRPr="00BD4CDC" w:rsidRDefault="001D2BBE"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1D2BBE" w:rsidRPr="00BD4CDC" w:rsidRDefault="001D2BBE"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1D2BBE" w:rsidRPr="00BD4CDC" w:rsidRDefault="001D2BBE"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6628D0">
              <w:rPr>
                <w:rFonts w:ascii="Century Gothic" w:hAnsi="Century Gothic"/>
                <w:sz w:val="20"/>
                <w:szCs w:val="20"/>
              </w:rPr>
              <w:t>Curto</w:t>
            </w:r>
          </w:p>
        </w:tc>
      </w:tr>
    </w:tbl>
    <w:p w:rsidR="001D2BBE" w:rsidRDefault="001D2BBE"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Conforme relatado, já foram realizados treinamentos referentes ao PCN elaborado para a área de TI, fato positivo que deve ser mantido e replicado continuamente a fim de reciclar os entendimentos das pessoas que devem colocar o plano em prática, caso necessário.</w:t>
      </w:r>
    </w:p>
    <w:p w:rsidR="001D2BBE" w:rsidRDefault="001D2BBE"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Além disso, treinamentos e/ou workshops conceituais e práticos referentes ao processo de Continuidade dos Serviços de TI devem ser ministrados com a finalidade de garantir a compreensão dos papéis e das responsabilidades necessárias para a efetiva execução do processo. </w:t>
      </w:r>
    </w:p>
    <w:p w:rsidR="001D2BBE" w:rsidRDefault="001D2BBE" w:rsidP="001D2BBE">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1D2BBE" w:rsidRPr="00BD4CDC" w:rsidTr="00D532B2">
        <w:trPr>
          <w:trHeight w:val="605"/>
        </w:trPr>
        <w:tc>
          <w:tcPr>
            <w:tcW w:w="567" w:type="dxa"/>
            <w:vMerge w:val="restart"/>
            <w:shd w:val="clear" w:color="auto" w:fill="D9D9D9" w:themeFill="background1" w:themeFillShade="D9"/>
            <w:vAlign w:val="center"/>
          </w:tcPr>
          <w:p w:rsidR="001D2BBE" w:rsidRPr="006628D0" w:rsidRDefault="001D2BBE" w:rsidP="00D84374">
            <w:pPr>
              <w:spacing w:before="120" w:after="120"/>
              <w:jc w:val="center"/>
              <w:rPr>
                <w:rFonts w:ascii="Century Gothic" w:hAnsi="Century Gothic"/>
                <w:b/>
                <w:sz w:val="20"/>
                <w:szCs w:val="20"/>
              </w:rPr>
            </w:pPr>
            <w:proofErr w:type="gramStart"/>
            <w:r w:rsidRPr="006628D0">
              <w:rPr>
                <w:rFonts w:ascii="Century Gothic" w:hAnsi="Century Gothic"/>
                <w:b/>
                <w:sz w:val="20"/>
                <w:szCs w:val="20"/>
              </w:rPr>
              <w:t>5</w:t>
            </w:r>
            <w:proofErr w:type="gramEnd"/>
          </w:p>
        </w:tc>
        <w:tc>
          <w:tcPr>
            <w:tcW w:w="6769" w:type="dxa"/>
            <w:vMerge w:val="restart"/>
            <w:shd w:val="clear" w:color="auto" w:fill="D9D9D9" w:themeFill="background1" w:themeFillShade="D9"/>
            <w:vAlign w:val="center"/>
          </w:tcPr>
          <w:p w:rsidR="001D2BBE" w:rsidRPr="00BD4CDC" w:rsidRDefault="001D2BBE" w:rsidP="00D84374">
            <w:pPr>
              <w:spacing w:before="120" w:after="120"/>
              <w:rPr>
                <w:rFonts w:ascii="Century Gothic" w:hAnsi="Century Gothic"/>
                <w:sz w:val="20"/>
                <w:szCs w:val="20"/>
              </w:rPr>
            </w:pPr>
            <w:r>
              <w:rPr>
                <w:rFonts w:ascii="Century Gothic" w:hAnsi="Century Gothic"/>
                <w:sz w:val="20"/>
                <w:szCs w:val="20"/>
              </w:rPr>
              <w:t xml:space="preserve">Analisar o público-alvo para recebimento dos relatórios de continuidade e definir junto ao mesmo, quais os </w:t>
            </w:r>
            <w:r w:rsidRPr="00BD4CDC">
              <w:rPr>
                <w:rFonts w:ascii="Century Gothic" w:hAnsi="Century Gothic"/>
                <w:sz w:val="20"/>
                <w:szCs w:val="20"/>
              </w:rPr>
              <w:t xml:space="preserve">indicadores de </w:t>
            </w:r>
            <w:proofErr w:type="gramStart"/>
            <w:r w:rsidRPr="00BD4CDC">
              <w:rPr>
                <w:rFonts w:ascii="Century Gothic" w:hAnsi="Century Gothic"/>
                <w:sz w:val="20"/>
                <w:szCs w:val="20"/>
              </w:rPr>
              <w:t>performance</w:t>
            </w:r>
            <w:proofErr w:type="gramEnd"/>
            <w:r w:rsidRPr="00BD4CDC">
              <w:rPr>
                <w:rFonts w:ascii="Century Gothic" w:hAnsi="Century Gothic"/>
                <w:sz w:val="20"/>
                <w:szCs w:val="20"/>
              </w:rPr>
              <w:t xml:space="preserve"> (KPI)</w:t>
            </w:r>
            <w:r>
              <w:rPr>
                <w:rFonts w:ascii="Century Gothic" w:hAnsi="Century Gothic"/>
                <w:sz w:val="20"/>
                <w:szCs w:val="20"/>
              </w:rPr>
              <w:t xml:space="preserve"> necessários para seu acompanhamento e gestão.</w:t>
            </w:r>
          </w:p>
        </w:tc>
        <w:tc>
          <w:tcPr>
            <w:tcW w:w="2020" w:type="dxa"/>
            <w:shd w:val="clear" w:color="auto" w:fill="D9D9D9" w:themeFill="background1" w:themeFillShade="D9"/>
            <w:vAlign w:val="center"/>
          </w:tcPr>
          <w:p w:rsidR="001D2BBE" w:rsidRPr="00BD4CDC" w:rsidRDefault="001D2BBE"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6628D0">
              <w:rPr>
                <w:rFonts w:ascii="Century Gothic" w:hAnsi="Century Gothic"/>
                <w:sz w:val="20"/>
                <w:szCs w:val="20"/>
              </w:rPr>
              <w:t>Média</w:t>
            </w:r>
          </w:p>
        </w:tc>
      </w:tr>
      <w:tr w:rsidR="001D2BBE" w:rsidRPr="00BD4CDC" w:rsidTr="00D532B2">
        <w:trPr>
          <w:trHeight w:val="606"/>
        </w:trPr>
        <w:tc>
          <w:tcPr>
            <w:tcW w:w="567" w:type="dxa"/>
            <w:vMerge/>
            <w:shd w:val="clear" w:color="auto" w:fill="D9D9D9" w:themeFill="background1" w:themeFillShade="D9"/>
          </w:tcPr>
          <w:p w:rsidR="001D2BBE" w:rsidRPr="00BD4CDC" w:rsidRDefault="001D2BBE"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1D2BBE" w:rsidRPr="00BD4CDC" w:rsidRDefault="001D2BBE"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1D2BBE" w:rsidRPr="00BD4CDC" w:rsidRDefault="001D2BBE"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6628D0">
              <w:rPr>
                <w:rFonts w:ascii="Century Gothic" w:hAnsi="Century Gothic"/>
                <w:sz w:val="20"/>
                <w:szCs w:val="20"/>
              </w:rPr>
              <w:t>Curto</w:t>
            </w:r>
          </w:p>
        </w:tc>
      </w:tr>
    </w:tbl>
    <w:p w:rsidR="001D2BBE" w:rsidRPr="00AF477E" w:rsidRDefault="001D2BBE"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AF477E">
        <w:rPr>
          <w:rFonts w:ascii="Century Gothic" w:hAnsi="Century Gothic"/>
          <w:sz w:val="20"/>
          <w:szCs w:val="20"/>
        </w:rPr>
        <w:t xml:space="preserve">Sugere-se debater junto aos gestores quais são os indicadores de </w:t>
      </w:r>
      <w:proofErr w:type="gramStart"/>
      <w:r w:rsidRPr="00AF477E">
        <w:rPr>
          <w:rFonts w:ascii="Century Gothic" w:hAnsi="Century Gothic"/>
          <w:sz w:val="20"/>
          <w:szCs w:val="20"/>
        </w:rPr>
        <w:t>performance</w:t>
      </w:r>
      <w:proofErr w:type="gramEnd"/>
      <w:r>
        <w:rPr>
          <w:rFonts w:ascii="Century Gothic" w:hAnsi="Century Gothic"/>
          <w:sz w:val="20"/>
          <w:szCs w:val="20"/>
        </w:rPr>
        <w:t xml:space="preserve"> (KPI)</w:t>
      </w:r>
      <w:r w:rsidRPr="00AF477E">
        <w:rPr>
          <w:rFonts w:ascii="Century Gothic" w:hAnsi="Century Gothic"/>
          <w:sz w:val="20"/>
          <w:szCs w:val="20"/>
        </w:rPr>
        <w:t xml:space="preserve"> mais adequados e quais as visões executivas e/ou gerenciais por eles desejadas. O </w:t>
      </w:r>
      <w:r w:rsidRPr="00AF477E">
        <w:rPr>
          <w:rFonts w:ascii="Century Gothic" w:hAnsi="Century Gothic"/>
          <w:sz w:val="20"/>
          <w:szCs w:val="20"/>
        </w:rPr>
        <w:lastRenderedPageBreak/>
        <w:t xml:space="preserve">objetivo é definir um conjunto de indicadores significantes para o seu acompanhamento, os quais possam, efetivamente, auxiliar </w:t>
      </w:r>
      <w:r>
        <w:rPr>
          <w:rFonts w:ascii="Century Gothic" w:hAnsi="Century Gothic"/>
          <w:sz w:val="20"/>
          <w:szCs w:val="20"/>
        </w:rPr>
        <w:t xml:space="preserve">o </w:t>
      </w:r>
      <w:r w:rsidRPr="00AF477E">
        <w:rPr>
          <w:rFonts w:ascii="Century Gothic" w:hAnsi="Century Gothic"/>
          <w:sz w:val="20"/>
          <w:szCs w:val="20"/>
        </w:rPr>
        <w:t xml:space="preserve">seu trabalho de gestão. </w:t>
      </w:r>
    </w:p>
    <w:p w:rsidR="001D2BBE" w:rsidRDefault="001D2BBE" w:rsidP="001D2BBE">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1D2BBE" w:rsidRPr="00BD4CDC" w:rsidTr="00D532B2">
        <w:trPr>
          <w:trHeight w:val="605"/>
        </w:trPr>
        <w:tc>
          <w:tcPr>
            <w:tcW w:w="567" w:type="dxa"/>
            <w:vMerge w:val="restart"/>
            <w:shd w:val="clear" w:color="auto" w:fill="D9D9D9" w:themeFill="background1" w:themeFillShade="D9"/>
            <w:vAlign w:val="center"/>
          </w:tcPr>
          <w:p w:rsidR="001D2BBE" w:rsidRPr="006628D0" w:rsidRDefault="001D2BBE" w:rsidP="00D84374">
            <w:pPr>
              <w:spacing w:before="120" w:after="120"/>
              <w:jc w:val="center"/>
              <w:rPr>
                <w:rFonts w:ascii="Century Gothic" w:hAnsi="Century Gothic"/>
                <w:b/>
                <w:sz w:val="20"/>
                <w:szCs w:val="20"/>
              </w:rPr>
            </w:pPr>
            <w:proofErr w:type="gramStart"/>
            <w:r w:rsidRPr="006628D0">
              <w:rPr>
                <w:rFonts w:ascii="Century Gothic" w:hAnsi="Century Gothic"/>
                <w:b/>
                <w:sz w:val="20"/>
                <w:szCs w:val="20"/>
              </w:rPr>
              <w:t>6</w:t>
            </w:r>
            <w:proofErr w:type="gramEnd"/>
          </w:p>
        </w:tc>
        <w:tc>
          <w:tcPr>
            <w:tcW w:w="6769" w:type="dxa"/>
            <w:vMerge w:val="restart"/>
            <w:shd w:val="clear" w:color="auto" w:fill="D9D9D9" w:themeFill="background1" w:themeFillShade="D9"/>
            <w:vAlign w:val="center"/>
          </w:tcPr>
          <w:p w:rsidR="001D2BBE" w:rsidRPr="00BD4CDC" w:rsidRDefault="001D2BBE" w:rsidP="00D84374">
            <w:pPr>
              <w:spacing w:before="120" w:after="120"/>
              <w:rPr>
                <w:rFonts w:ascii="Century Gothic" w:hAnsi="Century Gothic"/>
                <w:sz w:val="20"/>
                <w:szCs w:val="20"/>
              </w:rPr>
            </w:pPr>
            <w:r>
              <w:rPr>
                <w:rFonts w:ascii="Century Gothic" w:hAnsi="Century Gothic"/>
                <w:sz w:val="20"/>
                <w:szCs w:val="20"/>
              </w:rPr>
              <w:t xml:space="preserve">Acompanhar o andamento do processo de </w:t>
            </w:r>
            <w:r w:rsidRPr="00BD4CDC">
              <w:rPr>
                <w:rFonts w:ascii="Century Gothic" w:hAnsi="Century Gothic"/>
                <w:sz w:val="20"/>
                <w:szCs w:val="20"/>
              </w:rPr>
              <w:t xml:space="preserve">Gerenciamento da </w:t>
            </w:r>
            <w:r>
              <w:rPr>
                <w:rFonts w:ascii="Century Gothic" w:hAnsi="Century Gothic"/>
                <w:sz w:val="20"/>
                <w:szCs w:val="20"/>
              </w:rPr>
              <w:t xml:space="preserve">Continuidade dos Serviços de TI através da utilização de indicadores de </w:t>
            </w:r>
            <w:proofErr w:type="gramStart"/>
            <w:r>
              <w:rPr>
                <w:rFonts w:ascii="Century Gothic" w:hAnsi="Century Gothic"/>
                <w:sz w:val="20"/>
                <w:szCs w:val="20"/>
              </w:rPr>
              <w:t>performance</w:t>
            </w:r>
            <w:proofErr w:type="gramEnd"/>
            <w:r>
              <w:rPr>
                <w:rFonts w:ascii="Century Gothic" w:hAnsi="Century Gothic"/>
                <w:sz w:val="20"/>
                <w:szCs w:val="20"/>
              </w:rPr>
              <w:t xml:space="preserve"> (KPI) previamente definidos e acordados entre os participantes.</w:t>
            </w:r>
            <w:r w:rsidRPr="00BD4CDC">
              <w:rPr>
                <w:rFonts w:ascii="Century Gothic" w:hAnsi="Century Gothic"/>
                <w:sz w:val="20"/>
                <w:szCs w:val="20"/>
              </w:rPr>
              <w:t xml:space="preserve"> </w:t>
            </w:r>
          </w:p>
        </w:tc>
        <w:tc>
          <w:tcPr>
            <w:tcW w:w="2020" w:type="dxa"/>
            <w:shd w:val="clear" w:color="auto" w:fill="D9D9D9" w:themeFill="background1" w:themeFillShade="D9"/>
            <w:vAlign w:val="center"/>
          </w:tcPr>
          <w:p w:rsidR="001D2BBE" w:rsidRPr="00BD4CDC" w:rsidRDefault="001D2BBE"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6628D0">
              <w:rPr>
                <w:rFonts w:ascii="Century Gothic" w:hAnsi="Century Gothic"/>
                <w:sz w:val="20"/>
                <w:szCs w:val="20"/>
              </w:rPr>
              <w:t>Média</w:t>
            </w:r>
          </w:p>
        </w:tc>
      </w:tr>
      <w:tr w:rsidR="001D2BBE" w:rsidRPr="00BD4CDC" w:rsidTr="00D532B2">
        <w:trPr>
          <w:trHeight w:val="606"/>
        </w:trPr>
        <w:tc>
          <w:tcPr>
            <w:tcW w:w="567" w:type="dxa"/>
            <w:vMerge/>
            <w:shd w:val="clear" w:color="auto" w:fill="D9D9D9" w:themeFill="background1" w:themeFillShade="D9"/>
          </w:tcPr>
          <w:p w:rsidR="001D2BBE" w:rsidRPr="00BD4CDC" w:rsidRDefault="001D2BBE"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1D2BBE" w:rsidRPr="00BD4CDC" w:rsidRDefault="001D2BBE"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1D2BBE" w:rsidRPr="00BD4CDC" w:rsidRDefault="001D2BBE"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6628D0">
              <w:rPr>
                <w:rFonts w:ascii="Century Gothic" w:hAnsi="Century Gothic"/>
                <w:sz w:val="20"/>
                <w:szCs w:val="20"/>
              </w:rPr>
              <w:t>Médio</w:t>
            </w:r>
          </w:p>
        </w:tc>
      </w:tr>
    </w:tbl>
    <w:p w:rsidR="001D2BBE" w:rsidRPr="00AF477E" w:rsidRDefault="001D2BBE"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AF477E">
        <w:rPr>
          <w:rFonts w:ascii="Century Gothic" w:hAnsi="Century Gothic"/>
          <w:sz w:val="20"/>
          <w:szCs w:val="20"/>
        </w:rPr>
        <w:t xml:space="preserve">Sugere-se debater junto aos gestores quais são os indicadores de </w:t>
      </w:r>
      <w:proofErr w:type="gramStart"/>
      <w:r w:rsidRPr="00AF477E">
        <w:rPr>
          <w:rFonts w:ascii="Century Gothic" w:hAnsi="Century Gothic"/>
          <w:sz w:val="20"/>
          <w:szCs w:val="20"/>
        </w:rPr>
        <w:t>performance</w:t>
      </w:r>
      <w:proofErr w:type="gramEnd"/>
      <w:r>
        <w:rPr>
          <w:rFonts w:ascii="Century Gothic" w:hAnsi="Century Gothic"/>
          <w:sz w:val="20"/>
          <w:szCs w:val="20"/>
        </w:rPr>
        <w:t xml:space="preserve"> (KPI)</w:t>
      </w:r>
      <w:r w:rsidRPr="00AF477E">
        <w:rPr>
          <w:rFonts w:ascii="Century Gothic" w:hAnsi="Century Gothic"/>
          <w:sz w:val="20"/>
          <w:szCs w:val="20"/>
        </w:rPr>
        <w:t xml:space="preserve"> mais adequados e quais as visões executivas e/ou gerenciais por eles desejadas. O objetivo é definir um conjunto de indicadores significantes para o seu acompanhamento, os quais possam, efetivamente, auxiliar </w:t>
      </w:r>
      <w:r>
        <w:rPr>
          <w:rFonts w:ascii="Century Gothic" w:hAnsi="Century Gothic"/>
          <w:sz w:val="20"/>
          <w:szCs w:val="20"/>
        </w:rPr>
        <w:t xml:space="preserve">o </w:t>
      </w:r>
      <w:r w:rsidRPr="00AF477E">
        <w:rPr>
          <w:rFonts w:ascii="Century Gothic" w:hAnsi="Century Gothic"/>
          <w:sz w:val="20"/>
          <w:szCs w:val="20"/>
        </w:rPr>
        <w:t xml:space="preserve">seu trabalho de gestão. </w:t>
      </w:r>
    </w:p>
    <w:p w:rsidR="001D2BBE" w:rsidRDefault="001D2BBE" w:rsidP="001D2BBE">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1D2BBE" w:rsidRPr="00BD4CDC" w:rsidTr="00D532B2">
        <w:trPr>
          <w:trHeight w:val="485"/>
        </w:trPr>
        <w:tc>
          <w:tcPr>
            <w:tcW w:w="567" w:type="dxa"/>
            <w:vMerge w:val="restart"/>
            <w:shd w:val="clear" w:color="auto" w:fill="D9D9D9" w:themeFill="background1" w:themeFillShade="D9"/>
            <w:vAlign w:val="center"/>
          </w:tcPr>
          <w:p w:rsidR="001D2BBE" w:rsidRPr="006628D0" w:rsidRDefault="001D2BBE" w:rsidP="00D84374">
            <w:pPr>
              <w:spacing w:before="120" w:after="120"/>
              <w:jc w:val="center"/>
              <w:rPr>
                <w:rFonts w:ascii="Century Gothic" w:hAnsi="Century Gothic"/>
                <w:b/>
                <w:sz w:val="20"/>
                <w:szCs w:val="20"/>
              </w:rPr>
            </w:pPr>
            <w:proofErr w:type="gramStart"/>
            <w:r w:rsidRPr="006628D0">
              <w:rPr>
                <w:rFonts w:ascii="Century Gothic" w:hAnsi="Century Gothic"/>
                <w:b/>
                <w:sz w:val="20"/>
                <w:szCs w:val="20"/>
              </w:rPr>
              <w:t>7</w:t>
            </w:r>
            <w:proofErr w:type="gramEnd"/>
          </w:p>
        </w:tc>
        <w:tc>
          <w:tcPr>
            <w:tcW w:w="6769" w:type="dxa"/>
            <w:vMerge w:val="restart"/>
            <w:shd w:val="clear" w:color="auto" w:fill="D9D9D9" w:themeFill="background1" w:themeFillShade="D9"/>
            <w:vAlign w:val="center"/>
          </w:tcPr>
          <w:p w:rsidR="001D2BBE" w:rsidRPr="00BD4CDC" w:rsidRDefault="001D2BBE" w:rsidP="006628D0">
            <w:pPr>
              <w:spacing w:before="120" w:after="120"/>
              <w:rPr>
                <w:rFonts w:ascii="Century Gothic" w:hAnsi="Century Gothic"/>
                <w:sz w:val="20"/>
                <w:szCs w:val="20"/>
              </w:rPr>
            </w:pPr>
            <w:r w:rsidRPr="00D43157">
              <w:rPr>
                <w:rFonts w:ascii="Century Gothic" w:hAnsi="Century Gothic"/>
                <w:sz w:val="20"/>
                <w:szCs w:val="20"/>
              </w:rPr>
              <w:t xml:space="preserve">Conduzir </w:t>
            </w:r>
            <w:r>
              <w:rPr>
                <w:rFonts w:ascii="Century Gothic" w:hAnsi="Century Gothic"/>
                <w:sz w:val="20"/>
                <w:szCs w:val="20"/>
              </w:rPr>
              <w:t xml:space="preserve">periodicamente </w:t>
            </w:r>
            <w:r w:rsidRPr="00D43157">
              <w:rPr>
                <w:rFonts w:ascii="Century Gothic" w:hAnsi="Century Gothic"/>
                <w:sz w:val="20"/>
                <w:szCs w:val="20"/>
              </w:rPr>
              <w:t>Análise</w:t>
            </w:r>
            <w:r>
              <w:rPr>
                <w:rFonts w:ascii="Century Gothic" w:hAnsi="Century Gothic"/>
                <w:sz w:val="20"/>
                <w:szCs w:val="20"/>
              </w:rPr>
              <w:t>s</w:t>
            </w:r>
            <w:r w:rsidRPr="00D43157">
              <w:rPr>
                <w:rFonts w:ascii="Century Gothic" w:hAnsi="Century Gothic"/>
                <w:sz w:val="20"/>
                <w:szCs w:val="20"/>
              </w:rPr>
              <w:t xml:space="preserve"> de Impacto no Negócio (BIA) </w:t>
            </w:r>
            <w:r>
              <w:rPr>
                <w:rFonts w:ascii="Century Gothic" w:hAnsi="Century Gothic"/>
                <w:sz w:val="20"/>
                <w:szCs w:val="20"/>
              </w:rPr>
              <w:t xml:space="preserve">nos </w:t>
            </w:r>
            <w:r w:rsidR="006628D0">
              <w:rPr>
                <w:rFonts w:ascii="Century Gothic" w:hAnsi="Century Gothic"/>
                <w:sz w:val="20"/>
                <w:szCs w:val="20"/>
              </w:rPr>
              <w:t>S</w:t>
            </w:r>
            <w:r>
              <w:rPr>
                <w:rFonts w:ascii="Century Gothic" w:hAnsi="Century Gothic"/>
                <w:sz w:val="20"/>
                <w:szCs w:val="20"/>
              </w:rPr>
              <w:t xml:space="preserve">erviços de TI em operação </w:t>
            </w:r>
            <w:r w:rsidRPr="00D43157">
              <w:rPr>
                <w:rFonts w:ascii="Century Gothic" w:hAnsi="Century Gothic"/>
                <w:sz w:val="20"/>
                <w:szCs w:val="20"/>
              </w:rPr>
              <w:t xml:space="preserve">a fim de intensificar </w:t>
            </w:r>
            <w:r>
              <w:rPr>
                <w:rFonts w:ascii="Century Gothic" w:hAnsi="Century Gothic"/>
                <w:sz w:val="20"/>
                <w:szCs w:val="20"/>
              </w:rPr>
              <w:t xml:space="preserve">e revisar suas </w:t>
            </w:r>
            <w:r w:rsidRPr="00D43157">
              <w:rPr>
                <w:rFonts w:ascii="Century Gothic" w:hAnsi="Century Gothic"/>
                <w:sz w:val="20"/>
                <w:szCs w:val="20"/>
              </w:rPr>
              <w:t xml:space="preserve">medidas </w:t>
            </w:r>
            <w:r>
              <w:rPr>
                <w:rFonts w:ascii="Century Gothic" w:hAnsi="Century Gothic"/>
                <w:sz w:val="20"/>
                <w:szCs w:val="20"/>
              </w:rPr>
              <w:t xml:space="preserve">e iniciativas </w:t>
            </w:r>
            <w:r w:rsidRPr="00D43157">
              <w:rPr>
                <w:rFonts w:ascii="Century Gothic" w:hAnsi="Century Gothic"/>
                <w:sz w:val="20"/>
                <w:szCs w:val="20"/>
              </w:rPr>
              <w:t>de continuidade</w:t>
            </w:r>
            <w:r>
              <w:rPr>
                <w:rFonts w:ascii="Century Gothic" w:hAnsi="Century Gothic"/>
                <w:sz w:val="20"/>
                <w:szCs w:val="20"/>
              </w:rPr>
              <w:t>.</w:t>
            </w:r>
          </w:p>
        </w:tc>
        <w:tc>
          <w:tcPr>
            <w:tcW w:w="2020" w:type="dxa"/>
            <w:shd w:val="clear" w:color="auto" w:fill="D9D9D9" w:themeFill="background1" w:themeFillShade="D9"/>
            <w:vAlign w:val="center"/>
          </w:tcPr>
          <w:p w:rsidR="001D2BBE" w:rsidRPr="00BD4CDC" w:rsidRDefault="001D2BBE"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6628D0">
              <w:rPr>
                <w:rFonts w:ascii="Century Gothic" w:hAnsi="Century Gothic"/>
                <w:sz w:val="20"/>
                <w:szCs w:val="20"/>
              </w:rPr>
              <w:t>Média</w:t>
            </w:r>
          </w:p>
        </w:tc>
      </w:tr>
      <w:tr w:rsidR="001D2BBE" w:rsidRPr="00BD4CDC" w:rsidTr="00D532B2">
        <w:trPr>
          <w:trHeight w:val="485"/>
        </w:trPr>
        <w:tc>
          <w:tcPr>
            <w:tcW w:w="567" w:type="dxa"/>
            <w:vMerge/>
            <w:shd w:val="clear" w:color="auto" w:fill="D9D9D9" w:themeFill="background1" w:themeFillShade="D9"/>
          </w:tcPr>
          <w:p w:rsidR="001D2BBE" w:rsidRPr="00BD4CDC" w:rsidRDefault="001D2BBE"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1D2BBE" w:rsidRPr="00BD4CDC" w:rsidRDefault="001D2BBE"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1D2BBE" w:rsidRPr="00BD4CDC" w:rsidRDefault="001D2BBE"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6628D0">
              <w:rPr>
                <w:rFonts w:ascii="Century Gothic" w:hAnsi="Century Gothic"/>
                <w:sz w:val="20"/>
                <w:szCs w:val="20"/>
              </w:rPr>
              <w:t>Longo</w:t>
            </w:r>
          </w:p>
        </w:tc>
      </w:tr>
    </w:tbl>
    <w:p w:rsidR="001D2BBE" w:rsidRDefault="001D2BBE"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Anteriormente à elaboração do PCN da TI para os processos de negócio de “Vendas” e “Atendimento”, foi realizada uma Análise de Impacto no Negócio (BIA) que auxiliou a </w:t>
      </w:r>
      <w:r w:rsidR="00FC5809" w:rsidRPr="00FC5809">
        <w:rPr>
          <w:rFonts w:ascii="Century Gothic" w:hAnsi="Century Gothic"/>
          <w:b/>
          <w:sz w:val="20"/>
          <w:szCs w:val="20"/>
        </w:rPr>
        <w:t>GVT</w:t>
      </w:r>
      <w:r>
        <w:rPr>
          <w:rFonts w:ascii="Century Gothic" w:hAnsi="Century Gothic"/>
          <w:sz w:val="20"/>
          <w:szCs w:val="20"/>
        </w:rPr>
        <w:t xml:space="preserve"> na identificação dos riscos, impactos e elementos mais críticos para a continuidade das operações destes processos.</w:t>
      </w:r>
    </w:p>
    <w:p w:rsidR="001D2BBE" w:rsidRDefault="001D2BBE"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A</w:t>
      </w:r>
      <w:r w:rsidRPr="00F5205F">
        <w:rPr>
          <w:rFonts w:ascii="Century Gothic" w:hAnsi="Century Gothic"/>
          <w:sz w:val="20"/>
          <w:szCs w:val="20"/>
        </w:rPr>
        <w:t xml:space="preserve"> Análise de Impacto no Negócio é uma atividade essencial para </w:t>
      </w:r>
      <w:r>
        <w:rPr>
          <w:rFonts w:ascii="Century Gothic" w:hAnsi="Century Gothic"/>
          <w:sz w:val="20"/>
          <w:szCs w:val="20"/>
        </w:rPr>
        <w:t>a quantificação dos impactos</w:t>
      </w:r>
      <w:r w:rsidRPr="00F5205F">
        <w:rPr>
          <w:rFonts w:ascii="Century Gothic" w:hAnsi="Century Gothic"/>
          <w:sz w:val="20"/>
          <w:szCs w:val="20"/>
        </w:rPr>
        <w:t xml:space="preserve"> </w:t>
      </w:r>
      <w:r>
        <w:rPr>
          <w:rFonts w:ascii="Century Gothic" w:hAnsi="Century Gothic"/>
          <w:sz w:val="20"/>
          <w:szCs w:val="20"/>
        </w:rPr>
        <w:t xml:space="preserve">e para </w:t>
      </w:r>
      <w:r w:rsidRPr="00F5205F">
        <w:rPr>
          <w:rFonts w:ascii="Century Gothic" w:hAnsi="Century Gothic"/>
          <w:sz w:val="20"/>
          <w:szCs w:val="20"/>
        </w:rPr>
        <w:t xml:space="preserve">o mapeamento das Funções Vitais ao Negócio e suas dependências. Além disso, é imprescindível para a definição dos </w:t>
      </w:r>
      <w:r>
        <w:rPr>
          <w:rFonts w:ascii="Century Gothic" w:hAnsi="Century Gothic"/>
          <w:sz w:val="20"/>
          <w:szCs w:val="20"/>
        </w:rPr>
        <w:t>r</w:t>
      </w:r>
      <w:r w:rsidRPr="00F5205F">
        <w:rPr>
          <w:rFonts w:ascii="Century Gothic" w:hAnsi="Century Gothic"/>
          <w:sz w:val="20"/>
          <w:szCs w:val="20"/>
        </w:rPr>
        <w:t xml:space="preserve">equisitos para recuperação dos </w:t>
      </w:r>
      <w:r w:rsidR="00DB28C4">
        <w:rPr>
          <w:rFonts w:ascii="Century Gothic" w:hAnsi="Century Gothic"/>
          <w:sz w:val="20"/>
          <w:szCs w:val="20"/>
        </w:rPr>
        <w:t>Serviços de TI</w:t>
      </w:r>
      <w:r w:rsidRPr="00F5205F">
        <w:rPr>
          <w:rFonts w:ascii="Century Gothic" w:hAnsi="Century Gothic"/>
          <w:sz w:val="20"/>
          <w:szCs w:val="20"/>
        </w:rPr>
        <w:t xml:space="preserve">, tais como os </w:t>
      </w:r>
      <w:r>
        <w:rPr>
          <w:rFonts w:ascii="Century Gothic" w:hAnsi="Century Gothic"/>
          <w:sz w:val="20"/>
          <w:szCs w:val="20"/>
        </w:rPr>
        <w:t>Objetivos</w:t>
      </w:r>
      <w:r w:rsidRPr="00F5205F">
        <w:rPr>
          <w:rFonts w:ascii="Century Gothic" w:hAnsi="Century Gothic"/>
          <w:sz w:val="20"/>
          <w:szCs w:val="20"/>
        </w:rPr>
        <w:t xml:space="preserve"> d</w:t>
      </w:r>
      <w:r>
        <w:rPr>
          <w:rFonts w:ascii="Century Gothic" w:hAnsi="Century Gothic"/>
          <w:sz w:val="20"/>
          <w:szCs w:val="20"/>
        </w:rPr>
        <w:t>os</w:t>
      </w:r>
      <w:r w:rsidRPr="00F5205F">
        <w:rPr>
          <w:rFonts w:ascii="Century Gothic" w:hAnsi="Century Gothic"/>
          <w:sz w:val="20"/>
          <w:szCs w:val="20"/>
        </w:rPr>
        <w:t xml:space="preserve"> Tempo</w:t>
      </w:r>
      <w:r>
        <w:rPr>
          <w:rFonts w:ascii="Century Gothic" w:hAnsi="Century Gothic"/>
          <w:sz w:val="20"/>
          <w:szCs w:val="20"/>
        </w:rPr>
        <w:t>s</w:t>
      </w:r>
      <w:r w:rsidRPr="00F5205F">
        <w:rPr>
          <w:rFonts w:ascii="Century Gothic" w:hAnsi="Century Gothic"/>
          <w:sz w:val="20"/>
          <w:szCs w:val="20"/>
        </w:rPr>
        <w:t xml:space="preserve"> de Recuperação</w:t>
      </w:r>
      <w:r>
        <w:rPr>
          <w:rFonts w:ascii="Century Gothic" w:hAnsi="Century Gothic"/>
          <w:sz w:val="20"/>
          <w:szCs w:val="20"/>
        </w:rPr>
        <w:t xml:space="preserve"> (RTO)</w:t>
      </w:r>
      <w:r w:rsidRPr="00F5205F">
        <w:rPr>
          <w:rFonts w:ascii="Century Gothic" w:hAnsi="Century Gothic"/>
          <w:sz w:val="20"/>
          <w:szCs w:val="20"/>
        </w:rPr>
        <w:t>, Objetivo</w:t>
      </w:r>
      <w:r>
        <w:rPr>
          <w:rFonts w:ascii="Century Gothic" w:hAnsi="Century Gothic"/>
          <w:sz w:val="20"/>
          <w:szCs w:val="20"/>
        </w:rPr>
        <w:t>s</w:t>
      </w:r>
      <w:r w:rsidRPr="00F5205F">
        <w:rPr>
          <w:rFonts w:ascii="Century Gothic" w:hAnsi="Century Gothic"/>
          <w:sz w:val="20"/>
          <w:szCs w:val="20"/>
        </w:rPr>
        <w:t xml:space="preserve"> d</w:t>
      </w:r>
      <w:r>
        <w:rPr>
          <w:rFonts w:ascii="Century Gothic" w:hAnsi="Century Gothic"/>
          <w:sz w:val="20"/>
          <w:szCs w:val="20"/>
        </w:rPr>
        <w:t>os Pontos</w:t>
      </w:r>
      <w:r w:rsidRPr="00F5205F">
        <w:rPr>
          <w:rFonts w:ascii="Century Gothic" w:hAnsi="Century Gothic"/>
          <w:sz w:val="20"/>
          <w:szCs w:val="20"/>
        </w:rPr>
        <w:t xml:space="preserve"> </w:t>
      </w:r>
      <w:r>
        <w:rPr>
          <w:rFonts w:ascii="Century Gothic" w:hAnsi="Century Gothic"/>
          <w:sz w:val="20"/>
          <w:szCs w:val="20"/>
        </w:rPr>
        <w:t xml:space="preserve">de </w:t>
      </w:r>
      <w:r w:rsidRPr="00F5205F">
        <w:rPr>
          <w:rFonts w:ascii="Century Gothic" w:hAnsi="Century Gothic"/>
          <w:sz w:val="20"/>
          <w:szCs w:val="20"/>
        </w:rPr>
        <w:t xml:space="preserve">Recuperação </w:t>
      </w:r>
      <w:r>
        <w:rPr>
          <w:rFonts w:ascii="Century Gothic" w:hAnsi="Century Gothic"/>
          <w:sz w:val="20"/>
          <w:szCs w:val="20"/>
        </w:rPr>
        <w:t xml:space="preserve">(RPO) </w:t>
      </w:r>
      <w:r w:rsidRPr="00F5205F">
        <w:rPr>
          <w:rFonts w:ascii="Century Gothic" w:hAnsi="Century Gothic"/>
          <w:sz w:val="20"/>
          <w:szCs w:val="20"/>
        </w:rPr>
        <w:t>e</w:t>
      </w:r>
      <w:r>
        <w:rPr>
          <w:rFonts w:ascii="Century Gothic" w:hAnsi="Century Gothic"/>
          <w:sz w:val="20"/>
          <w:szCs w:val="20"/>
        </w:rPr>
        <w:t xml:space="preserve"> </w:t>
      </w:r>
      <w:r w:rsidRPr="00F5205F">
        <w:rPr>
          <w:rFonts w:ascii="Century Gothic" w:hAnsi="Century Gothic"/>
          <w:sz w:val="20"/>
          <w:szCs w:val="20"/>
        </w:rPr>
        <w:t xml:space="preserve">as </w:t>
      </w:r>
      <w:r>
        <w:rPr>
          <w:rFonts w:ascii="Century Gothic" w:hAnsi="Century Gothic"/>
          <w:sz w:val="20"/>
          <w:szCs w:val="20"/>
        </w:rPr>
        <w:t>m</w:t>
      </w:r>
      <w:r w:rsidRPr="00F5205F">
        <w:rPr>
          <w:rFonts w:ascii="Century Gothic" w:hAnsi="Century Gothic"/>
          <w:sz w:val="20"/>
          <w:szCs w:val="20"/>
        </w:rPr>
        <w:t xml:space="preserve">etas de </w:t>
      </w:r>
      <w:r>
        <w:rPr>
          <w:rFonts w:ascii="Century Gothic" w:hAnsi="Century Gothic"/>
          <w:sz w:val="20"/>
          <w:szCs w:val="20"/>
        </w:rPr>
        <w:t>n</w:t>
      </w:r>
      <w:r w:rsidRPr="00F5205F">
        <w:rPr>
          <w:rFonts w:ascii="Century Gothic" w:hAnsi="Century Gothic"/>
          <w:sz w:val="20"/>
          <w:szCs w:val="20"/>
        </w:rPr>
        <w:t xml:space="preserve">ível de </w:t>
      </w:r>
      <w:r>
        <w:rPr>
          <w:rFonts w:ascii="Century Gothic" w:hAnsi="Century Gothic"/>
          <w:sz w:val="20"/>
          <w:szCs w:val="20"/>
        </w:rPr>
        <w:t>s</w:t>
      </w:r>
      <w:r w:rsidRPr="00F5205F">
        <w:rPr>
          <w:rFonts w:ascii="Century Gothic" w:hAnsi="Century Gothic"/>
          <w:sz w:val="20"/>
          <w:szCs w:val="20"/>
        </w:rPr>
        <w:t>erviço mínimas para cada Serviço de TI</w:t>
      </w:r>
      <w:r>
        <w:rPr>
          <w:rFonts w:ascii="Century Gothic" w:hAnsi="Century Gothic"/>
          <w:sz w:val="20"/>
          <w:szCs w:val="20"/>
        </w:rPr>
        <w:t xml:space="preserve"> em situações de desastre.</w:t>
      </w:r>
    </w:p>
    <w:p w:rsidR="001D2BBE" w:rsidRPr="00F5205F" w:rsidRDefault="001D2BBE"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Sugere-se que estas análises sejam periodicamente realizadas, com a finalidade de intensificar e revisar as medidas e iniciativas de continuidade já implantadas e/ou futuras.</w:t>
      </w:r>
    </w:p>
    <w:p w:rsidR="001D2BBE" w:rsidRDefault="001D2BBE" w:rsidP="001D2BBE">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1D2BBE" w:rsidRPr="00BD4CDC" w:rsidTr="006628D0">
        <w:trPr>
          <w:trHeight w:val="605"/>
        </w:trPr>
        <w:tc>
          <w:tcPr>
            <w:tcW w:w="567" w:type="dxa"/>
            <w:vMerge w:val="restart"/>
            <w:shd w:val="clear" w:color="auto" w:fill="D9D9D9" w:themeFill="background1" w:themeFillShade="D9"/>
            <w:vAlign w:val="center"/>
          </w:tcPr>
          <w:p w:rsidR="001D2BBE" w:rsidRPr="006628D0" w:rsidRDefault="001D2BBE" w:rsidP="00D84374">
            <w:pPr>
              <w:spacing w:before="120" w:after="120"/>
              <w:jc w:val="center"/>
              <w:rPr>
                <w:rFonts w:ascii="Century Gothic" w:hAnsi="Century Gothic"/>
                <w:b/>
                <w:sz w:val="20"/>
                <w:szCs w:val="20"/>
              </w:rPr>
            </w:pPr>
            <w:proofErr w:type="gramStart"/>
            <w:r w:rsidRPr="006628D0">
              <w:rPr>
                <w:rFonts w:ascii="Century Gothic" w:hAnsi="Century Gothic"/>
                <w:b/>
                <w:sz w:val="20"/>
                <w:szCs w:val="20"/>
              </w:rPr>
              <w:t>8</w:t>
            </w:r>
            <w:proofErr w:type="gramEnd"/>
          </w:p>
        </w:tc>
        <w:tc>
          <w:tcPr>
            <w:tcW w:w="6769" w:type="dxa"/>
            <w:vMerge w:val="restart"/>
            <w:shd w:val="clear" w:color="auto" w:fill="D9D9D9" w:themeFill="background1" w:themeFillShade="D9"/>
            <w:vAlign w:val="center"/>
          </w:tcPr>
          <w:p w:rsidR="001D2BBE" w:rsidRPr="00BD4CDC" w:rsidRDefault="001D2BBE" w:rsidP="00D84374">
            <w:pPr>
              <w:spacing w:before="120" w:after="120"/>
              <w:rPr>
                <w:rFonts w:ascii="Century Gothic" w:hAnsi="Century Gothic"/>
                <w:sz w:val="20"/>
                <w:szCs w:val="20"/>
              </w:rPr>
            </w:pPr>
            <w:r w:rsidRPr="00B85BA5">
              <w:rPr>
                <w:rFonts w:ascii="Century Gothic" w:hAnsi="Century Gothic"/>
                <w:sz w:val="20"/>
                <w:szCs w:val="20"/>
              </w:rPr>
              <w:t>Promover</w:t>
            </w:r>
            <w:r>
              <w:rPr>
                <w:rFonts w:ascii="Century Gothic" w:hAnsi="Century Gothic"/>
                <w:sz w:val="20"/>
                <w:szCs w:val="20"/>
              </w:rPr>
              <w:t xml:space="preserve"> os</w:t>
            </w:r>
            <w:r w:rsidRPr="00B85BA5">
              <w:rPr>
                <w:rFonts w:ascii="Century Gothic" w:hAnsi="Century Gothic"/>
                <w:sz w:val="20"/>
                <w:szCs w:val="20"/>
              </w:rPr>
              <w:t xml:space="preserve"> </w:t>
            </w:r>
            <w:r>
              <w:rPr>
                <w:rFonts w:ascii="Century Gothic" w:hAnsi="Century Gothic"/>
                <w:sz w:val="20"/>
                <w:szCs w:val="20"/>
              </w:rPr>
              <w:t xml:space="preserve">relacionamentos e </w:t>
            </w:r>
            <w:r w:rsidRPr="00B85BA5">
              <w:rPr>
                <w:rFonts w:ascii="Century Gothic" w:hAnsi="Century Gothic"/>
                <w:sz w:val="20"/>
                <w:szCs w:val="20"/>
              </w:rPr>
              <w:t xml:space="preserve">ações </w:t>
            </w:r>
            <w:r>
              <w:rPr>
                <w:rFonts w:ascii="Century Gothic" w:hAnsi="Century Gothic"/>
                <w:sz w:val="20"/>
                <w:szCs w:val="20"/>
              </w:rPr>
              <w:t xml:space="preserve">consistentes </w:t>
            </w:r>
            <w:r w:rsidRPr="00B85BA5">
              <w:rPr>
                <w:rFonts w:ascii="Century Gothic" w:hAnsi="Century Gothic"/>
                <w:sz w:val="20"/>
                <w:szCs w:val="20"/>
              </w:rPr>
              <w:t>entre o</w:t>
            </w:r>
            <w:r>
              <w:rPr>
                <w:rFonts w:ascii="Century Gothic" w:hAnsi="Century Gothic"/>
                <w:sz w:val="20"/>
                <w:szCs w:val="20"/>
              </w:rPr>
              <w:t>s</w:t>
            </w:r>
            <w:r w:rsidRPr="00B85BA5">
              <w:rPr>
                <w:rFonts w:ascii="Century Gothic" w:hAnsi="Century Gothic"/>
                <w:sz w:val="20"/>
                <w:szCs w:val="20"/>
              </w:rPr>
              <w:t xml:space="preserve"> processo</w:t>
            </w:r>
            <w:r>
              <w:rPr>
                <w:rFonts w:ascii="Century Gothic" w:hAnsi="Century Gothic"/>
                <w:sz w:val="20"/>
                <w:szCs w:val="20"/>
              </w:rPr>
              <w:t>s</w:t>
            </w:r>
            <w:r w:rsidRPr="00B85BA5">
              <w:rPr>
                <w:rFonts w:ascii="Century Gothic" w:hAnsi="Century Gothic"/>
                <w:sz w:val="20"/>
                <w:szCs w:val="20"/>
              </w:rPr>
              <w:t xml:space="preserve"> de Gerenciamento da </w:t>
            </w:r>
            <w:r>
              <w:rPr>
                <w:rFonts w:ascii="Century Gothic" w:hAnsi="Century Gothic"/>
                <w:sz w:val="20"/>
                <w:szCs w:val="20"/>
              </w:rPr>
              <w:t xml:space="preserve">Continuidade dos Serviços de TI, </w:t>
            </w:r>
            <w:r w:rsidRPr="00B85BA5">
              <w:rPr>
                <w:rFonts w:ascii="Century Gothic" w:hAnsi="Century Gothic"/>
                <w:sz w:val="20"/>
                <w:szCs w:val="20"/>
              </w:rPr>
              <w:t>Gerenciamento do Nível de Serviço</w:t>
            </w:r>
            <w:r>
              <w:rPr>
                <w:rFonts w:ascii="Century Gothic" w:hAnsi="Century Gothic"/>
                <w:sz w:val="20"/>
                <w:szCs w:val="20"/>
              </w:rPr>
              <w:t xml:space="preserve"> e Gerenciamento da Disponibilidade.</w:t>
            </w:r>
          </w:p>
        </w:tc>
        <w:tc>
          <w:tcPr>
            <w:tcW w:w="2020" w:type="dxa"/>
            <w:shd w:val="clear" w:color="auto" w:fill="D9D9D9" w:themeFill="background1" w:themeFillShade="D9"/>
            <w:vAlign w:val="center"/>
          </w:tcPr>
          <w:p w:rsidR="001D2BBE" w:rsidRPr="00BD4CDC" w:rsidRDefault="001D2BBE"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6628D0">
              <w:rPr>
                <w:rFonts w:ascii="Century Gothic" w:hAnsi="Century Gothic"/>
                <w:sz w:val="20"/>
                <w:szCs w:val="20"/>
              </w:rPr>
              <w:t>Alta</w:t>
            </w:r>
          </w:p>
        </w:tc>
      </w:tr>
      <w:tr w:rsidR="001D2BBE" w:rsidRPr="00BD4CDC" w:rsidTr="006628D0">
        <w:trPr>
          <w:trHeight w:val="606"/>
        </w:trPr>
        <w:tc>
          <w:tcPr>
            <w:tcW w:w="567" w:type="dxa"/>
            <w:vMerge/>
            <w:shd w:val="clear" w:color="auto" w:fill="D9D9D9" w:themeFill="background1" w:themeFillShade="D9"/>
          </w:tcPr>
          <w:p w:rsidR="001D2BBE" w:rsidRPr="00BD4CDC" w:rsidRDefault="001D2BBE"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1D2BBE" w:rsidRPr="00BD4CDC" w:rsidRDefault="001D2BBE"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1D2BBE" w:rsidRPr="00BD4CDC" w:rsidRDefault="001D2BBE"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6628D0">
              <w:rPr>
                <w:rFonts w:ascii="Century Gothic" w:hAnsi="Century Gothic"/>
                <w:sz w:val="20"/>
                <w:szCs w:val="20"/>
              </w:rPr>
              <w:t>Longo</w:t>
            </w:r>
          </w:p>
        </w:tc>
      </w:tr>
    </w:tbl>
    <w:p w:rsidR="001D2BBE" w:rsidRPr="0089717B" w:rsidRDefault="001D2BBE" w:rsidP="009863F8">
      <w:pPr>
        <w:pStyle w:val="PargrafodaLista"/>
        <w:numPr>
          <w:ilvl w:val="0"/>
          <w:numId w:val="20"/>
        </w:numPr>
        <w:spacing w:before="120" w:after="120" w:line="276" w:lineRule="auto"/>
        <w:contextualSpacing w:val="0"/>
        <w:jc w:val="both"/>
      </w:pPr>
      <w:r>
        <w:rPr>
          <w:rFonts w:ascii="Century Gothic" w:hAnsi="Century Gothic"/>
          <w:sz w:val="20"/>
          <w:szCs w:val="20"/>
        </w:rPr>
        <w:t>Recomenda-se promover ações para obtenção dos requerimentos de nível de serviço em situações de desastre, onde se faça necessário o acionamento do PCN da área de TI. Estas informações devem ser documentadas nos RNS (Requisitos de Nível de Serviço) e posteriormente formalizadas entre as partes nos ANS (Acordos de Nível de Serviço).</w:t>
      </w:r>
    </w:p>
    <w:p w:rsidR="001D2BBE" w:rsidRPr="003C2F57" w:rsidRDefault="001D2BBE" w:rsidP="009863F8">
      <w:pPr>
        <w:pStyle w:val="PargrafodaLista"/>
        <w:numPr>
          <w:ilvl w:val="0"/>
          <w:numId w:val="20"/>
        </w:numPr>
        <w:spacing w:before="120" w:after="120" w:line="276" w:lineRule="auto"/>
        <w:contextualSpacing w:val="0"/>
        <w:jc w:val="both"/>
      </w:pPr>
      <w:r>
        <w:rPr>
          <w:rFonts w:ascii="Century Gothic" w:hAnsi="Century Gothic"/>
          <w:sz w:val="20"/>
          <w:szCs w:val="20"/>
        </w:rPr>
        <w:lastRenderedPageBreak/>
        <w:t xml:space="preserve">O relacionamento como processo de Gerenciamento da Disponibilidade deve ser empreendido e intensificado, uma vez que ambos compartilham uma série de informações, tais como: riscos, impactos, </w:t>
      </w:r>
      <w:proofErr w:type="spellStart"/>
      <w:r>
        <w:rPr>
          <w:rFonts w:ascii="Century Gothic" w:hAnsi="Century Gothic"/>
          <w:sz w:val="20"/>
          <w:szCs w:val="20"/>
        </w:rPr>
        <w:t>criticidade</w:t>
      </w:r>
      <w:proofErr w:type="spellEnd"/>
      <w:r>
        <w:rPr>
          <w:rFonts w:ascii="Century Gothic" w:hAnsi="Century Gothic"/>
          <w:sz w:val="20"/>
          <w:szCs w:val="20"/>
        </w:rPr>
        <w:t xml:space="preserve"> de serviços / recursos computacionais e Funções Vitais ao Negócio (FVN), as quais são fundamentais para algumas atividades dos dois processos.</w:t>
      </w:r>
    </w:p>
    <w:p w:rsidR="001D2BBE" w:rsidRDefault="001D2BBE" w:rsidP="001D2BBE">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1D2BBE" w:rsidRPr="00BD4CDC" w:rsidTr="00D532B2">
        <w:trPr>
          <w:trHeight w:val="605"/>
        </w:trPr>
        <w:tc>
          <w:tcPr>
            <w:tcW w:w="567" w:type="dxa"/>
            <w:vMerge w:val="restart"/>
            <w:shd w:val="clear" w:color="auto" w:fill="D9D9D9" w:themeFill="background1" w:themeFillShade="D9"/>
            <w:vAlign w:val="center"/>
          </w:tcPr>
          <w:p w:rsidR="001D2BBE" w:rsidRPr="006628D0" w:rsidRDefault="001D2BBE" w:rsidP="00D84374">
            <w:pPr>
              <w:spacing w:before="120" w:after="120"/>
              <w:jc w:val="center"/>
              <w:rPr>
                <w:rFonts w:ascii="Century Gothic" w:hAnsi="Century Gothic"/>
                <w:b/>
                <w:sz w:val="20"/>
                <w:szCs w:val="20"/>
              </w:rPr>
            </w:pPr>
            <w:proofErr w:type="gramStart"/>
            <w:r w:rsidRPr="006628D0">
              <w:rPr>
                <w:rFonts w:ascii="Century Gothic" w:hAnsi="Century Gothic"/>
                <w:b/>
                <w:sz w:val="20"/>
                <w:szCs w:val="20"/>
              </w:rPr>
              <w:t>9</w:t>
            </w:r>
            <w:proofErr w:type="gramEnd"/>
          </w:p>
        </w:tc>
        <w:tc>
          <w:tcPr>
            <w:tcW w:w="6769" w:type="dxa"/>
            <w:vMerge w:val="restart"/>
            <w:shd w:val="clear" w:color="auto" w:fill="D9D9D9" w:themeFill="background1" w:themeFillShade="D9"/>
            <w:vAlign w:val="center"/>
          </w:tcPr>
          <w:p w:rsidR="001D2BBE" w:rsidRPr="00BD4CDC" w:rsidRDefault="001D2BBE" w:rsidP="00D84374">
            <w:pPr>
              <w:spacing w:before="120" w:after="120"/>
              <w:rPr>
                <w:rFonts w:ascii="Century Gothic" w:hAnsi="Century Gothic"/>
                <w:sz w:val="20"/>
                <w:szCs w:val="20"/>
              </w:rPr>
            </w:pPr>
            <w:r>
              <w:rPr>
                <w:rFonts w:ascii="Century Gothic" w:hAnsi="Century Gothic"/>
                <w:sz w:val="20"/>
                <w:szCs w:val="20"/>
              </w:rPr>
              <w:t>Garantir o efetivo relacionamento e iniciativas</w:t>
            </w:r>
            <w:r w:rsidRPr="00B85BA5">
              <w:rPr>
                <w:rFonts w:ascii="Century Gothic" w:hAnsi="Century Gothic"/>
                <w:sz w:val="20"/>
                <w:szCs w:val="20"/>
              </w:rPr>
              <w:t xml:space="preserve"> </w:t>
            </w:r>
            <w:r>
              <w:rPr>
                <w:rFonts w:ascii="Century Gothic" w:hAnsi="Century Gothic"/>
                <w:sz w:val="20"/>
                <w:szCs w:val="20"/>
              </w:rPr>
              <w:t xml:space="preserve">entre os processos de </w:t>
            </w:r>
            <w:r w:rsidRPr="00B85BA5">
              <w:rPr>
                <w:rFonts w:ascii="Century Gothic" w:hAnsi="Century Gothic"/>
                <w:sz w:val="20"/>
                <w:szCs w:val="20"/>
              </w:rPr>
              <w:t xml:space="preserve">Gerenciamento da </w:t>
            </w:r>
            <w:r>
              <w:rPr>
                <w:rFonts w:ascii="Century Gothic" w:hAnsi="Century Gothic"/>
                <w:sz w:val="20"/>
                <w:szCs w:val="20"/>
              </w:rPr>
              <w:t xml:space="preserve">Continuidade dos Serviços de TI e </w:t>
            </w:r>
            <w:r w:rsidRPr="00B85BA5">
              <w:rPr>
                <w:rFonts w:ascii="Century Gothic" w:hAnsi="Century Gothic"/>
                <w:sz w:val="20"/>
                <w:szCs w:val="20"/>
              </w:rPr>
              <w:t>Gerenciamento de Mudanças</w:t>
            </w:r>
            <w:r>
              <w:rPr>
                <w:rFonts w:ascii="Century Gothic" w:hAnsi="Century Gothic"/>
                <w:sz w:val="20"/>
                <w:szCs w:val="20"/>
              </w:rPr>
              <w:t>.</w:t>
            </w:r>
          </w:p>
        </w:tc>
        <w:tc>
          <w:tcPr>
            <w:tcW w:w="2020" w:type="dxa"/>
            <w:shd w:val="clear" w:color="auto" w:fill="D9D9D9" w:themeFill="background1" w:themeFillShade="D9"/>
            <w:vAlign w:val="center"/>
          </w:tcPr>
          <w:p w:rsidR="001D2BBE" w:rsidRPr="00BD4CDC" w:rsidRDefault="001D2BBE"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6628D0">
              <w:rPr>
                <w:rFonts w:ascii="Century Gothic" w:hAnsi="Century Gothic"/>
                <w:sz w:val="20"/>
                <w:szCs w:val="20"/>
              </w:rPr>
              <w:t>Alta</w:t>
            </w:r>
          </w:p>
        </w:tc>
      </w:tr>
      <w:tr w:rsidR="001D2BBE" w:rsidRPr="00BD4CDC" w:rsidTr="00D532B2">
        <w:trPr>
          <w:trHeight w:val="606"/>
        </w:trPr>
        <w:tc>
          <w:tcPr>
            <w:tcW w:w="567" w:type="dxa"/>
            <w:vMerge/>
            <w:shd w:val="clear" w:color="auto" w:fill="D9D9D9" w:themeFill="background1" w:themeFillShade="D9"/>
          </w:tcPr>
          <w:p w:rsidR="001D2BBE" w:rsidRPr="00BD4CDC" w:rsidRDefault="001D2BBE"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1D2BBE" w:rsidRPr="00BD4CDC" w:rsidRDefault="001D2BBE"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1D2BBE" w:rsidRPr="00BD4CDC" w:rsidRDefault="001D2BBE"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6628D0">
              <w:rPr>
                <w:rFonts w:ascii="Century Gothic" w:hAnsi="Century Gothic"/>
                <w:sz w:val="20"/>
                <w:szCs w:val="20"/>
              </w:rPr>
              <w:t>Curto</w:t>
            </w:r>
          </w:p>
        </w:tc>
      </w:tr>
    </w:tbl>
    <w:p w:rsidR="001D2BBE" w:rsidRDefault="001D2BBE"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Conforme relatado, está sendo desenvolvida uma nova funcionalidade na ferramenta JIRA, utilizada para o controle das Mudanças, visando verificar os impactos de </w:t>
      </w:r>
      <w:proofErr w:type="gramStart"/>
      <w:r>
        <w:rPr>
          <w:rFonts w:ascii="Century Gothic" w:hAnsi="Century Gothic"/>
          <w:sz w:val="20"/>
          <w:szCs w:val="20"/>
        </w:rPr>
        <w:t>cada</w:t>
      </w:r>
      <w:proofErr w:type="gramEnd"/>
      <w:r>
        <w:rPr>
          <w:rFonts w:ascii="Century Gothic" w:hAnsi="Century Gothic"/>
          <w:sz w:val="20"/>
          <w:szCs w:val="20"/>
        </w:rPr>
        <w:t xml:space="preserve"> PM nos ambientes de continuidade já estabelecidos. </w:t>
      </w:r>
    </w:p>
    <w:p w:rsidR="001D2BBE" w:rsidRDefault="001D2BBE" w:rsidP="009863F8">
      <w:pPr>
        <w:pStyle w:val="PargrafodaLista"/>
        <w:numPr>
          <w:ilvl w:val="1"/>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Cabe ressaltar que esta verificação será realizada com base nos conhecimentos e na experiência dos profissionais envolvidos, o que denota um risco imediato ao sucesso desta ação.</w:t>
      </w:r>
    </w:p>
    <w:p w:rsidR="001D2BBE" w:rsidRDefault="001D2BBE"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Portanto,</w:t>
      </w:r>
      <w:r w:rsidRPr="004E5E4D">
        <w:rPr>
          <w:rFonts w:ascii="Century Gothic" w:hAnsi="Century Gothic"/>
          <w:sz w:val="20"/>
          <w:szCs w:val="20"/>
        </w:rPr>
        <w:t xml:space="preserve"> </w:t>
      </w:r>
      <w:r>
        <w:rPr>
          <w:rFonts w:ascii="Century Gothic" w:hAnsi="Century Gothic"/>
          <w:sz w:val="20"/>
          <w:szCs w:val="20"/>
        </w:rPr>
        <w:t xml:space="preserve">sugere-se que sejam estabelecidas iniciativas para </w:t>
      </w:r>
      <w:r w:rsidRPr="00BC043B">
        <w:rPr>
          <w:rFonts w:ascii="Century Gothic" w:hAnsi="Century Gothic"/>
          <w:sz w:val="20"/>
          <w:szCs w:val="20"/>
          <w:u w:val="single"/>
        </w:rPr>
        <w:t>garantir</w:t>
      </w:r>
      <w:r w:rsidRPr="00BC043B">
        <w:rPr>
          <w:rFonts w:ascii="Century Gothic" w:hAnsi="Century Gothic"/>
          <w:sz w:val="20"/>
          <w:szCs w:val="20"/>
        </w:rPr>
        <w:t xml:space="preserve"> </w:t>
      </w:r>
      <w:r>
        <w:rPr>
          <w:rFonts w:ascii="Century Gothic" w:hAnsi="Century Gothic"/>
          <w:sz w:val="20"/>
          <w:szCs w:val="20"/>
        </w:rPr>
        <w:t xml:space="preserve">que os aspectos relacionados à continuidade dos </w:t>
      </w:r>
      <w:r w:rsidR="00DB28C4">
        <w:rPr>
          <w:rFonts w:ascii="Century Gothic" w:hAnsi="Century Gothic"/>
          <w:sz w:val="20"/>
          <w:szCs w:val="20"/>
        </w:rPr>
        <w:t>Serviços de TI</w:t>
      </w:r>
      <w:r>
        <w:rPr>
          <w:rFonts w:ascii="Century Gothic" w:hAnsi="Century Gothic"/>
          <w:sz w:val="20"/>
          <w:szCs w:val="20"/>
        </w:rPr>
        <w:t xml:space="preserve"> e seus recursos computacionais,</w:t>
      </w:r>
      <w:r w:rsidRPr="00B85BA5">
        <w:rPr>
          <w:rFonts w:ascii="Century Gothic" w:hAnsi="Century Gothic"/>
          <w:sz w:val="20"/>
          <w:szCs w:val="20"/>
        </w:rPr>
        <w:t xml:space="preserve"> </w:t>
      </w:r>
      <w:r>
        <w:rPr>
          <w:rFonts w:ascii="Century Gothic" w:hAnsi="Century Gothic"/>
          <w:sz w:val="20"/>
          <w:szCs w:val="20"/>
        </w:rPr>
        <w:t xml:space="preserve">que suportam os processos de negócio de “Vendas” e “Atendimento”, sejam </w:t>
      </w:r>
      <w:r w:rsidRPr="00BC043B">
        <w:rPr>
          <w:rFonts w:ascii="Century Gothic" w:hAnsi="Century Gothic"/>
          <w:sz w:val="20"/>
          <w:szCs w:val="20"/>
          <w:u w:val="single"/>
        </w:rPr>
        <w:t>efetivamente considerados</w:t>
      </w:r>
      <w:r>
        <w:rPr>
          <w:rFonts w:ascii="Century Gothic" w:hAnsi="Century Gothic"/>
          <w:sz w:val="20"/>
          <w:szCs w:val="20"/>
        </w:rPr>
        <w:t xml:space="preserve"> </w:t>
      </w:r>
      <w:r w:rsidRPr="00B85BA5">
        <w:rPr>
          <w:rFonts w:ascii="Century Gothic" w:hAnsi="Century Gothic"/>
          <w:sz w:val="20"/>
          <w:szCs w:val="20"/>
        </w:rPr>
        <w:t xml:space="preserve">para cada uma das </w:t>
      </w:r>
      <w:proofErr w:type="spellStart"/>
      <w:proofErr w:type="gramStart"/>
      <w:r w:rsidRPr="00B85BA5">
        <w:rPr>
          <w:rFonts w:ascii="Century Gothic" w:hAnsi="Century Gothic"/>
          <w:sz w:val="20"/>
          <w:szCs w:val="20"/>
        </w:rPr>
        <w:t>PMs</w:t>
      </w:r>
      <w:proofErr w:type="spellEnd"/>
      <w:proofErr w:type="gramEnd"/>
      <w:r w:rsidRPr="00B85BA5">
        <w:rPr>
          <w:rFonts w:ascii="Century Gothic" w:hAnsi="Century Gothic"/>
          <w:sz w:val="20"/>
          <w:szCs w:val="20"/>
        </w:rPr>
        <w:t xml:space="preserve"> </w:t>
      </w:r>
      <w:r>
        <w:rPr>
          <w:rFonts w:ascii="Century Gothic" w:hAnsi="Century Gothic"/>
          <w:sz w:val="20"/>
          <w:szCs w:val="20"/>
        </w:rPr>
        <w:t xml:space="preserve">submetidas ao processo de Gerenciamento de Mudanças. </w:t>
      </w:r>
    </w:p>
    <w:p w:rsidR="001D2BBE" w:rsidRDefault="001D2BBE"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Além disso, em momento oportuno, deve-se considerar a ampliação deste escopo para outros processos de negócio além de “Vendas” e “Atendimento”.</w:t>
      </w:r>
    </w:p>
    <w:p w:rsidR="001D2BBE" w:rsidRPr="00B85BA5" w:rsidRDefault="001D2BBE"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Outra </w:t>
      </w:r>
      <w:r w:rsidRPr="00B85BA5">
        <w:rPr>
          <w:rFonts w:ascii="Century Gothic" w:hAnsi="Century Gothic"/>
          <w:sz w:val="20"/>
          <w:szCs w:val="20"/>
        </w:rPr>
        <w:t>possíve</w:t>
      </w:r>
      <w:r>
        <w:rPr>
          <w:rFonts w:ascii="Century Gothic" w:hAnsi="Century Gothic"/>
          <w:sz w:val="20"/>
          <w:szCs w:val="20"/>
        </w:rPr>
        <w:t>l</w:t>
      </w:r>
      <w:r w:rsidRPr="00B85BA5">
        <w:rPr>
          <w:rFonts w:ascii="Century Gothic" w:hAnsi="Century Gothic"/>
          <w:sz w:val="20"/>
          <w:szCs w:val="20"/>
        </w:rPr>
        <w:t xml:space="preserve"> </w:t>
      </w:r>
      <w:r>
        <w:rPr>
          <w:rFonts w:ascii="Century Gothic" w:hAnsi="Century Gothic"/>
          <w:sz w:val="20"/>
          <w:szCs w:val="20"/>
        </w:rPr>
        <w:t>iniciativa a ser considerada</w:t>
      </w:r>
      <w:r w:rsidRPr="00B85BA5">
        <w:rPr>
          <w:rFonts w:ascii="Century Gothic" w:hAnsi="Century Gothic"/>
          <w:sz w:val="20"/>
          <w:szCs w:val="20"/>
        </w:rPr>
        <w:t xml:space="preserve"> </w:t>
      </w:r>
      <w:r>
        <w:rPr>
          <w:rFonts w:ascii="Century Gothic" w:hAnsi="Century Gothic"/>
          <w:sz w:val="20"/>
          <w:szCs w:val="20"/>
        </w:rPr>
        <w:t xml:space="preserve">é </w:t>
      </w:r>
      <w:r w:rsidRPr="00B85BA5">
        <w:rPr>
          <w:rFonts w:ascii="Century Gothic" w:hAnsi="Century Gothic"/>
          <w:sz w:val="20"/>
          <w:szCs w:val="20"/>
        </w:rPr>
        <w:t>a presença do Gerente d</w:t>
      </w:r>
      <w:r>
        <w:rPr>
          <w:rFonts w:ascii="Century Gothic" w:hAnsi="Century Gothic"/>
          <w:sz w:val="20"/>
          <w:szCs w:val="20"/>
        </w:rPr>
        <w:t xml:space="preserve">e Continuidade dos Serviços de TI, bem como algum </w:t>
      </w:r>
      <w:r w:rsidRPr="00B85BA5">
        <w:rPr>
          <w:rFonts w:ascii="Century Gothic" w:hAnsi="Century Gothic"/>
          <w:sz w:val="20"/>
          <w:szCs w:val="20"/>
        </w:rPr>
        <w:t xml:space="preserve">outro </w:t>
      </w:r>
      <w:r>
        <w:rPr>
          <w:rFonts w:ascii="Century Gothic" w:hAnsi="Century Gothic"/>
          <w:sz w:val="20"/>
          <w:szCs w:val="20"/>
        </w:rPr>
        <w:t>representante do mesmo,</w:t>
      </w:r>
      <w:r w:rsidRPr="00B85BA5">
        <w:rPr>
          <w:rFonts w:ascii="Century Gothic" w:hAnsi="Century Gothic"/>
          <w:sz w:val="20"/>
          <w:szCs w:val="20"/>
        </w:rPr>
        <w:t xml:space="preserve"> em reuniões do Comitê de Mudanças</w:t>
      </w:r>
      <w:r>
        <w:rPr>
          <w:rFonts w:ascii="Century Gothic" w:hAnsi="Century Gothic"/>
          <w:sz w:val="20"/>
          <w:szCs w:val="20"/>
        </w:rPr>
        <w:t>.</w:t>
      </w:r>
    </w:p>
    <w:p w:rsidR="001D2BBE" w:rsidRDefault="001D2BBE" w:rsidP="001D2BBE">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1D2BBE" w:rsidRPr="00BD4CDC" w:rsidTr="006628D0">
        <w:trPr>
          <w:trHeight w:val="605"/>
        </w:trPr>
        <w:tc>
          <w:tcPr>
            <w:tcW w:w="567" w:type="dxa"/>
            <w:vMerge w:val="restart"/>
            <w:shd w:val="clear" w:color="auto" w:fill="D9D9D9" w:themeFill="background1" w:themeFillShade="D9"/>
            <w:vAlign w:val="center"/>
          </w:tcPr>
          <w:p w:rsidR="001D2BBE" w:rsidRPr="006628D0" w:rsidRDefault="001D2BBE" w:rsidP="00D84374">
            <w:pPr>
              <w:spacing w:before="120" w:after="120"/>
              <w:jc w:val="center"/>
              <w:rPr>
                <w:rFonts w:ascii="Century Gothic" w:hAnsi="Century Gothic"/>
                <w:b/>
                <w:sz w:val="20"/>
                <w:szCs w:val="20"/>
              </w:rPr>
            </w:pPr>
            <w:r w:rsidRPr="006628D0">
              <w:rPr>
                <w:rFonts w:ascii="Century Gothic" w:hAnsi="Century Gothic"/>
                <w:b/>
                <w:sz w:val="20"/>
                <w:szCs w:val="20"/>
              </w:rPr>
              <w:t>10</w:t>
            </w:r>
          </w:p>
        </w:tc>
        <w:tc>
          <w:tcPr>
            <w:tcW w:w="6769" w:type="dxa"/>
            <w:vMerge w:val="restart"/>
            <w:shd w:val="clear" w:color="auto" w:fill="D9D9D9" w:themeFill="background1" w:themeFillShade="D9"/>
            <w:vAlign w:val="center"/>
          </w:tcPr>
          <w:p w:rsidR="001D2BBE" w:rsidRPr="00BD4CDC" w:rsidRDefault="001D2BBE" w:rsidP="00D84374">
            <w:pPr>
              <w:spacing w:before="120" w:after="120"/>
              <w:rPr>
                <w:rFonts w:ascii="Century Gothic" w:hAnsi="Century Gothic"/>
                <w:sz w:val="20"/>
                <w:szCs w:val="20"/>
              </w:rPr>
            </w:pPr>
            <w:r w:rsidRPr="00B85BA5">
              <w:rPr>
                <w:rFonts w:ascii="Century Gothic" w:hAnsi="Century Gothic"/>
                <w:sz w:val="20"/>
                <w:szCs w:val="20"/>
              </w:rPr>
              <w:t xml:space="preserve">Promover </w:t>
            </w:r>
            <w:r>
              <w:rPr>
                <w:rFonts w:ascii="Century Gothic" w:hAnsi="Century Gothic"/>
                <w:sz w:val="20"/>
                <w:szCs w:val="20"/>
              </w:rPr>
              <w:t xml:space="preserve">alinhamentos entre o processo de </w:t>
            </w:r>
            <w:r w:rsidRPr="00B85BA5">
              <w:rPr>
                <w:rFonts w:ascii="Century Gothic" w:hAnsi="Century Gothic"/>
                <w:sz w:val="20"/>
                <w:szCs w:val="20"/>
              </w:rPr>
              <w:t xml:space="preserve">Gerenciamento da </w:t>
            </w:r>
            <w:r>
              <w:rPr>
                <w:rFonts w:ascii="Century Gothic" w:hAnsi="Century Gothic"/>
                <w:sz w:val="20"/>
                <w:szCs w:val="20"/>
              </w:rPr>
              <w:t xml:space="preserve">Continuidade dos Serviços de TI e seu “produto principal”, o Plano de Continuidade dos Serviços de TI com o </w:t>
            </w:r>
            <w:r w:rsidRPr="004661FB">
              <w:rPr>
                <w:rFonts w:ascii="Century Gothic" w:hAnsi="Century Gothic"/>
                <w:sz w:val="20"/>
                <w:szCs w:val="20"/>
                <w:u w:val="single"/>
              </w:rPr>
              <w:t xml:space="preserve">Plano de Continuidade de Negócios da </w:t>
            </w:r>
            <w:r w:rsidR="00FC5809" w:rsidRPr="00FC5809">
              <w:rPr>
                <w:rFonts w:ascii="Century Gothic" w:hAnsi="Century Gothic"/>
                <w:b/>
                <w:sz w:val="20"/>
                <w:szCs w:val="20"/>
                <w:u w:val="single"/>
              </w:rPr>
              <w:t>GVT</w:t>
            </w:r>
            <w:r>
              <w:rPr>
                <w:rFonts w:ascii="Century Gothic" w:hAnsi="Century Gothic"/>
                <w:sz w:val="20"/>
                <w:szCs w:val="20"/>
              </w:rPr>
              <w:t>.</w:t>
            </w:r>
          </w:p>
        </w:tc>
        <w:tc>
          <w:tcPr>
            <w:tcW w:w="2020" w:type="dxa"/>
            <w:shd w:val="clear" w:color="auto" w:fill="D9D9D9" w:themeFill="background1" w:themeFillShade="D9"/>
            <w:vAlign w:val="center"/>
          </w:tcPr>
          <w:p w:rsidR="001D2BBE" w:rsidRPr="00BD4CDC" w:rsidRDefault="001D2BBE"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6628D0">
              <w:rPr>
                <w:rFonts w:ascii="Century Gothic" w:hAnsi="Century Gothic"/>
                <w:sz w:val="20"/>
                <w:szCs w:val="20"/>
              </w:rPr>
              <w:t>Alta</w:t>
            </w:r>
          </w:p>
        </w:tc>
      </w:tr>
      <w:tr w:rsidR="001D2BBE" w:rsidRPr="00BD4CDC" w:rsidTr="006628D0">
        <w:trPr>
          <w:trHeight w:val="606"/>
        </w:trPr>
        <w:tc>
          <w:tcPr>
            <w:tcW w:w="567" w:type="dxa"/>
            <w:vMerge/>
            <w:shd w:val="clear" w:color="auto" w:fill="D9D9D9" w:themeFill="background1" w:themeFillShade="D9"/>
          </w:tcPr>
          <w:p w:rsidR="001D2BBE" w:rsidRPr="00BD4CDC" w:rsidRDefault="001D2BBE"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1D2BBE" w:rsidRPr="00BD4CDC" w:rsidRDefault="001D2BBE"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1D2BBE" w:rsidRPr="00BD4CDC" w:rsidRDefault="001D2BBE"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6628D0">
              <w:rPr>
                <w:rFonts w:ascii="Century Gothic" w:hAnsi="Century Gothic"/>
                <w:sz w:val="20"/>
                <w:szCs w:val="20"/>
              </w:rPr>
              <w:t>Médio</w:t>
            </w:r>
          </w:p>
        </w:tc>
      </w:tr>
    </w:tbl>
    <w:p w:rsidR="001D2BBE" w:rsidRDefault="001D2BBE"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0B2FEF">
        <w:rPr>
          <w:rFonts w:ascii="Century Gothic" w:hAnsi="Century Gothic"/>
          <w:sz w:val="20"/>
          <w:szCs w:val="20"/>
        </w:rPr>
        <w:t xml:space="preserve">O </w:t>
      </w:r>
      <w:r>
        <w:rPr>
          <w:rFonts w:ascii="Century Gothic" w:hAnsi="Century Gothic"/>
          <w:sz w:val="20"/>
          <w:szCs w:val="20"/>
        </w:rPr>
        <w:t xml:space="preserve">PCN </w:t>
      </w:r>
      <w:r w:rsidRPr="000B2FEF">
        <w:rPr>
          <w:rFonts w:ascii="Century Gothic" w:hAnsi="Century Gothic"/>
          <w:sz w:val="20"/>
          <w:szCs w:val="20"/>
        </w:rPr>
        <w:t xml:space="preserve">elaborado considera apenas a perspectiva de TI, </w:t>
      </w:r>
      <w:r>
        <w:rPr>
          <w:rFonts w:ascii="Century Gothic" w:hAnsi="Century Gothic"/>
          <w:sz w:val="20"/>
          <w:szCs w:val="20"/>
        </w:rPr>
        <w:t xml:space="preserve">não mantendo alinhamento com aspectos mais amplos de continuidade de negócios. </w:t>
      </w:r>
    </w:p>
    <w:p w:rsidR="001D2BBE" w:rsidRDefault="001D2BBE"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Deve-se entender que o Plano de Continuidade dos Serviços de TI (PCSTI) não é um plano exclusivo e único, mas sim, parte integrante de um planejamento maior de continuidade de toda a companhia. Portanto é necessário que o PCSTI esteja alinhado ao Plano de Continuidade de Negócios da </w:t>
      </w:r>
      <w:r w:rsidR="00FC5809" w:rsidRPr="00FC5809">
        <w:rPr>
          <w:rFonts w:ascii="Century Gothic" w:hAnsi="Century Gothic"/>
          <w:b/>
          <w:sz w:val="20"/>
          <w:szCs w:val="20"/>
        </w:rPr>
        <w:t>GVT</w:t>
      </w:r>
      <w:r>
        <w:rPr>
          <w:rFonts w:ascii="Century Gothic" w:hAnsi="Century Gothic"/>
          <w:sz w:val="20"/>
          <w:szCs w:val="20"/>
        </w:rPr>
        <w:t>, caso exista.</w:t>
      </w:r>
    </w:p>
    <w:p w:rsidR="001D2BBE" w:rsidRDefault="001D2BBE" w:rsidP="009863F8">
      <w:pPr>
        <w:pStyle w:val="PargrafodaLista"/>
        <w:numPr>
          <w:ilvl w:val="1"/>
          <w:numId w:val="20"/>
        </w:numPr>
        <w:spacing w:before="120" w:after="120" w:line="276" w:lineRule="auto"/>
        <w:contextualSpacing w:val="0"/>
        <w:jc w:val="both"/>
        <w:rPr>
          <w:rFonts w:ascii="Century Gothic" w:hAnsi="Century Gothic"/>
          <w:sz w:val="20"/>
          <w:szCs w:val="20"/>
        </w:rPr>
      </w:pPr>
      <w:r w:rsidRPr="000B2FEF">
        <w:rPr>
          <w:rFonts w:ascii="Century Gothic" w:hAnsi="Century Gothic"/>
          <w:sz w:val="20"/>
          <w:szCs w:val="20"/>
        </w:rPr>
        <w:lastRenderedPageBreak/>
        <w:t>Este plano</w:t>
      </w:r>
      <w:r>
        <w:rPr>
          <w:rFonts w:ascii="Century Gothic" w:hAnsi="Century Gothic"/>
          <w:sz w:val="20"/>
          <w:szCs w:val="20"/>
        </w:rPr>
        <w:t xml:space="preserve">, mais amplo, costuma </w:t>
      </w:r>
      <w:r w:rsidRPr="000B2FEF">
        <w:rPr>
          <w:rFonts w:ascii="Century Gothic" w:hAnsi="Century Gothic"/>
          <w:sz w:val="20"/>
          <w:szCs w:val="20"/>
        </w:rPr>
        <w:t xml:space="preserve">possuir planejamentos referentes à operação do negócio em si, tais como prontidão organizacional, acesso físico, mobilidade dos recursos humanos em situações de desastre, etc. </w:t>
      </w:r>
    </w:p>
    <w:p w:rsidR="001D2BBE" w:rsidRDefault="001D2BBE"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Sugere-se que este alinhamento entre os dois planejamentos de continuidade seja promovido, e que também se verifique a exigência de continuidade de negócios por parte de órgãos reguladores e/ou da própria </w:t>
      </w:r>
      <w:r w:rsidR="00FC5809" w:rsidRPr="00FC5809">
        <w:rPr>
          <w:rFonts w:ascii="Century Gothic" w:hAnsi="Century Gothic"/>
          <w:b/>
          <w:sz w:val="20"/>
          <w:szCs w:val="20"/>
        </w:rPr>
        <w:t>GVT</w:t>
      </w:r>
      <w:r>
        <w:rPr>
          <w:rFonts w:ascii="Century Gothic" w:hAnsi="Century Gothic"/>
          <w:sz w:val="20"/>
          <w:szCs w:val="20"/>
        </w:rPr>
        <w:t>.</w:t>
      </w:r>
    </w:p>
    <w:p w:rsidR="00D532B2" w:rsidRDefault="00D532B2" w:rsidP="001D2BBE">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1D2BBE" w:rsidRPr="00BD4CDC" w:rsidTr="00D532B2">
        <w:trPr>
          <w:trHeight w:val="485"/>
        </w:trPr>
        <w:tc>
          <w:tcPr>
            <w:tcW w:w="567" w:type="dxa"/>
            <w:vMerge w:val="restart"/>
            <w:shd w:val="clear" w:color="auto" w:fill="D9D9D9" w:themeFill="background1" w:themeFillShade="D9"/>
            <w:vAlign w:val="center"/>
          </w:tcPr>
          <w:p w:rsidR="001D2BBE" w:rsidRPr="006628D0" w:rsidRDefault="001D2BBE" w:rsidP="00D84374">
            <w:pPr>
              <w:spacing w:before="120" w:after="120"/>
              <w:jc w:val="center"/>
              <w:rPr>
                <w:rFonts w:ascii="Century Gothic" w:hAnsi="Century Gothic"/>
                <w:b/>
                <w:sz w:val="20"/>
                <w:szCs w:val="20"/>
              </w:rPr>
            </w:pPr>
            <w:r w:rsidRPr="006628D0">
              <w:rPr>
                <w:rFonts w:ascii="Century Gothic" w:hAnsi="Century Gothic"/>
                <w:b/>
                <w:sz w:val="20"/>
                <w:szCs w:val="20"/>
              </w:rPr>
              <w:t>11</w:t>
            </w:r>
          </w:p>
        </w:tc>
        <w:tc>
          <w:tcPr>
            <w:tcW w:w="6769" w:type="dxa"/>
            <w:vMerge w:val="restart"/>
            <w:shd w:val="clear" w:color="auto" w:fill="D9D9D9" w:themeFill="background1" w:themeFillShade="D9"/>
            <w:vAlign w:val="center"/>
          </w:tcPr>
          <w:p w:rsidR="001D2BBE" w:rsidRPr="00BD4CDC" w:rsidRDefault="001D2BBE" w:rsidP="00D84374">
            <w:pPr>
              <w:spacing w:before="120" w:after="120"/>
              <w:rPr>
                <w:rFonts w:ascii="Century Gothic" w:hAnsi="Century Gothic"/>
                <w:sz w:val="20"/>
                <w:szCs w:val="20"/>
              </w:rPr>
            </w:pPr>
            <w:r>
              <w:rPr>
                <w:rFonts w:ascii="Century Gothic" w:hAnsi="Century Gothic"/>
                <w:sz w:val="20"/>
                <w:szCs w:val="20"/>
              </w:rPr>
              <w:t xml:space="preserve">Debater em conjunto com a alta direção da </w:t>
            </w:r>
            <w:r w:rsidR="00FC5809" w:rsidRPr="00FC5809">
              <w:rPr>
                <w:rFonts w:ascii="Century Gothic" w:hAnsi="Century Gothic"/>
                <w:b/>
                <w:sz w:val="20"/>
                <w:szCs w:val="20"/>
              </w:rPr>
              <w:t>GVT</w:t>
            </w:r>
            <w:r w:rsidRPr="006224FE">
              <w:rPr>
                <w:rFonts w:ascii="Century Gothic" w:hAnsi="Century Gothic"/>
                <w:sz w:val="20"/>
                <w:szCs w:val="20"/>
              </w:rPr>
              <w:t xml:space="preserve"> </w:t>
            </w:r>
            <w:r>
              <w:rPr>
                <w:rFonts w:ascii="Century Gothic" w:hAnsi="Century Gothic"/>
                <w:sz w:val="20"/>
                <w:szCs w:val="20"/>
              </w:rPr>
              <w:t>os próximos processos de negócio a serem abordados pelas iniciativas de continuidade.</w:t>
            </w:r>
          </w:p>
        </w:tc>
        <w:tc>
          <w:tcPr>
            <w:tcW w:w="2020" w:type="dxa"/>
            <w:shd w:val="clear" w:color="auto" w:fill="D9D9D9" w:themeFill="background1" w:themeFillShade="D9"/>
            <w:vAlign w:val="center"/>
          </w:tcPr>
          <w:p w:rsidR="001D2BBE" w:rsidRPr="00BD4CDC" w:rsidRDefault="001D2BBE"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6628D0">
              <w:rPr>
                <w:rFonts w:ascii="Century Gothic" w:hAnsi="Century Gothic"/>
                <w:sz w:val="20"/>
                <w:szCs w:val="20"/>
              </w:rPr>
              <w:t>Média</w:t>
            </w:r>
          </w:p>
        </w:tc>
      </w:tr>
      <w:tr w:rsidR="001D2BBE" w:rsidRPr="00BD4CDC" w:rsidTr="00D532B2">
        <w:trPr>
          <w:trHeight w:val="485"/>
        </w:trPr>
        <w:tc>
          <w:tcPr>
            <w:tcW w:w="567" w:type="dxa"/>
            <w:vMerge/>
            <w:shd w:val="clear" w:color="auto" w:fill="D9D9D9" w:themeFill="background1" w:themeFillShade="D9"/>
          </w:tcPr>
          <w:p w:rsidR="001D2BBE" w:rsidRPr="00BD4CDC" w:rsidRDefault="001D2BBE"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1D2BBE" w:rsidRPr="00BD4CDC" w:rsidRDefault="001D2BBE"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1D2BBE" w:rsidRPr="00BD4CDC" w:rsidRDefault="001D2BBE"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6628D0">
              <w:rPr>
                <w:rFonts w:ascii="Century Gothic" w:hAnsi="Century Gothic"/>
                <w:sz w:val="20"/>
                <w:szCs w:val="20"/>
              </w:rPr>
              <w:t>Longo</w:t>
            </w:r>
          </w:p>
        </w:tc>
      </w:tr>
    </w:tbl>
    <w:p w:rsidR="001D2BBE" w:rsidRPr="004661FB" w:rsidRDefault="001D2BBE" w:rsidP="009863F8">
      <w:pPr>
        <w:pStyle w:val="PargrafodaLista"/>
        <w:numPr>
          <w:ilvl w:val="0"/>
          <w:numId w:val="20"/>
        </w:numPr>
        <w:spacing w:before="120" w:after="120" w:line="276" w:lineRule="auto"/>
        <w:contextualSpacing w:val="0"/>
        <w:jc w:val="both"/>
      </w:pPr>
      <w:r w:rsidRPr="004661FB">
        <w:rPr>
          <w:rFonts w:ascii="Century Gothic" w:hAnsi="Century Gothic"/>
          <w:sz w:val="20"/>
          <w:szCs w:val="20"/>
        </w:rPr>
        <w:t xml:space="preserve">Foi relatado que a definição do escopo do PCN da área de TI foi orientada por altos executivos da </w:t>
      </w:r>
      <w:r w:rsidR="00FC5809" w:rsidRPr="00FC5809">
        <w:rPr>
          <w:rFonts w:ascii="Century Gothic" w:hAnsi="Century Gothic"/>
          <w:b/>
          <w:sz w:val="20"/>
          <w:szCs w:val="20"/>
        </w:rPr>
        <w:t>GVT</w:t>
      </w:r>
      <w:r w:rsidRPr="004661FB">
        <w:rPr>
          <w:rFonts w:ascii="Century Gothic" w:hAnsi="Century Gothic"/>
          <w:sz w:val="20"/>
          <w:szCs w:val="20"/>
        </w:rPr>
        <w:t xml:space="preserve">, como seu Presidente, </w:t>
      </w:r>
      <w:proofErr w:type="gramStart"/>
      <w:r w:rsidRPr="004661FB">
        <w:rPr>
          <w:rFonts w:ascii="Century Gothic" w:hAnsi="Century Gothic"/>
          <w:sz w:val="20"/>
          <w:szCs w:val="20"/>
        </w:rPr>
        <w:t>Sr.</w:t>
      </w:r>
      <w:proofErr w:type="gramEnd"/>
      <w:r w:rsidRPr="004661FB">
        <w:rPr>
          <w:rFonts w:ascii="Century Gothic" w:hAnsi="Century Gothic"/>
          <w:sz w:val="20"/>
          <w:szCs w:val="20"/>
        </w:rPr>
        <w:t xml:space="preserve"> Amos </w:t>
      </w:r>
      <w:proofErr w:type="spellStart"/>
      <w:r w:rsidRPr="004661FB">
        <w:rPr>
          <w:rFonts w:ascii="Century Gothic" w:hAnsi="Century Gothic"/>
          <w:sz w:val="20"/>
          <w:szCs w:val="20"/>
        </w:rPr>
        <w:t>Genish</w:t>
      </w:r>
      <w:proofErr w:type="spellEnd"/>
      <w:r w:rsidRPr="004661FB">
        <w:rPr>
          <w:rFonts w:ascii="Century Gothic" w:hAnsi="Century Gothic"/>
          <w:sz w:val="20"/>
          <w:szCs w:val="20"/>
        </w:rPr>
        <w:t xml:space="preserve"> e o VP Sr. </w:t>
      </w:r>
      <w:proofErr w:type="spellStart"/>
      <w:r w:rsidRPr="004661FB">
        <w:rPr>
          <w:rFonts w:ascii="Century Gothic" w:hAnsi="Century Gothic"/>
          <w:sz w:val="20"/>
          <w:szCs w:val="20"/>
        </w:rPr>
        <w:t>Sharly</w:t>
      </w:r>
      <w:proofErr w:type="spellEnd"/>
      <w:r w:rsidRPr="004661FB">
        <w:rPr>
          <w:rFonts w:ascii="Century Gothic" w:hAnsi="Century Gothic"/>
          <w:sz w:val="20"/>
          <w:szCs w:val="20"/>
        </w:rPr>
        <w:t xml:space="preserve"> </w:t>
      </w:r>
      <w:proofErr w:type="spellStart"/>
      <w:r w:rsidRPr="004661FB">
        <w:rPr>
          <w:rFonts w:ascii="Century Gothic" w:hAnsi="Century Gothic"/>
          <w:sz w:val="20"/>
          <w:szCs w:val="20"/>
        </w:rPr>
        <w:t>Swissa</w:t>
      </w:r>
      <w:proofErr w:type="spellEnd"/>
      <w:r w:rsidRPr="004661FB">
        <w:rPr>
          <w:rFonts w:ascii="Century Gothic" w:hAnsi="Century Gothic"/>
          <w:sz w:val="20"/>
          <w:szCs w:val="20"/>
        </w:rPr>
        <w:t xml:space="preserve">. </w:t>
      </w:r>
    </w:p>
    <w:p w:rsidR="001D2BBE" w:rsidRPr="00BF2FC6" w:rsidRDefault="001D2BBE" w:rsidP="009863F8">
      <w:pPr>
        <w:pStyle w:val="PargrafodaLista"/>
        <w:numPr>
          <w:ilvl w:val="0"/>
          <w:numId w:val="20"/>
        </w:numPr>
        <w:spacing w:before="120" w:after="120" w:line="276" w:lineRule="auto"/>
        <w:contextualSpacing w:val="0"/>
        <w:jc w:val="both"/>
      </w:pPr>
      <w:r w:rsidRPr="004661FB">
        <w:rPr>
          <w:rFonts w:ascii="Century Gothic" w:hAnsi="Century Gothic"/>
          <w:sz w:val="20"/>
          <w:szCs w:val="20"/>
        </w:rPr>
        <w:t xml:space="preserve">Por conta disso, recomenda-se que a alta gestão da área de TI promova </w:t>
      </w:r>
      <w:r>
        <w:rPr>
          <w:rFonts w:ascii="Century Gothic" w:hAnsi="Century Gothic"/>
          <w:sz w:val="20"/>
          <w:szCs w:val="20"/>
        </w:rPr>
        <w:t xml:space="preserve">novos debates referentes aos próximos processos de negócios a serem abordados pelas iniciativas de continuidade dos </w:t>
      </w:r>
      <w:r w:rsidR="00DB28C4">
        <w:rPr>
          <w:rFonts w:ascii="Century Gothic" w:hAnsi="Century Gothic"/>
          <w:sz w:val="20"/>
          <w:szCs w:val="20"/>
        </w:rPr>
        <w:t>Serviços de TI</w:t>
      </w:r>
      <w:r>
        <w:rPr>
          <w:rFonts w:ascii="Century Gothic" w:hAnsi="Century Gothic"/>
          <w:sz w:val="20"/>
          <w:szCs w:val="20"/>
        </w:rPr>
        <w:t>.</w:t>
      </w:r>
    </w:p>
    <w:p w:rsidR="001D2BBE" w:rsidRDefault="001D2BBE" w:rsidP="001D2BBE">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1D2BBE" w:rsidRPr="00BD4CDC" w:rsidTr="005A24C0">
        <w:trPr>
          <w:trHeight w:val="485"/>
        </w:trPr>
        <w:tc>
          <w:tcPr>
            <w:tcW w:w="567" w:type="dxa"/>
            <w:vMerge w:val="restart"/>
            <w:shd w:val="clear" w:color="auto" w:fill="D9D9D9" w:themeFill="background1" w:themeFillShade="D9"/>
            <w:vAlign w:val="center"/>
          </w:tcPr>
          <w:p w:rsidR="001D2BBE" w:rsidRPr="00AB5FDC" w:rsidRDefault="001D2BBE" w:rsidP="00D84374">
            <w:pPr>
              <w:spacing w:before="120" w:after="120"/>
              <w:jc w:val="center"/>
              <w:rPr>
                <w:rFonts w:ascii="Century Gothic" w:hAnsi="Century Gothic"/>
                <w:b/>
                <w:sz w:val="20"/>
                <w:szCs w:val="20"/>
              </w:rPr>
            </w:pPr>
            <w:r w:rsidRPr="00AB5FDC">
              <w:rPr>
                <w:rFonts w:ascii="Century Gothic" w:hAnsi="Century Gothic"/>
                <w:b/>
                <w:sz w:val="20"/>
                <w:szCs w:val="20"/>
              </w:rPr>
              <w:t>12</w:t>
            </w:r>
          </w:p>
        </w:tc>
        <w:tc>
          <w:tcPr>
            <w:tcW w:w="6769" w:type="dxa"/>
            <w:vMerge w:val="restart"/>
            <w:shd w:val="clear" w:color="auto" w:fill="D9D9D9" w:themeFill="background1" w:themeFillShade="D9"/>
            <w:vAlign w:val="center"/>
          </w:tcPr>
          <w:p w:rsidR="001D2BBE" w:rsidRPr="00BD4CDC" w:rsidRDefault="001D2BBE" w:rsidP="00D84374">
            <w:pPr>
              <w:spacing w:before="120" w:after="120"/>
              <w:rPr>
                <w:rFonts w:ascii="Century Gothic" w:hAnsi="Century Gothic"/>
                <w:sz w:val="20"/>
                <w:szCs w:val="20"/>
              </w:rPr>
            </w:pPr>
            <w:r w:rsidRPr="006224FE">
              <w:rPr>
                <w:rFonts w:ascii="Century Gothic" w:hAnsi="Century Gothic"/>
                <w:sz w:val="20"/>
                <w:szCs w:val="20"/>
              </w:rPr>
              <w:t xml:space="preserve">Avaliar e documentar os riscos e as vulnerabilidades </w:t>
            </w:r>
            <w:r>
              <w:rPr>
                <w:rFonts w:ascii="Century Gothic" w:hAnsi="Century Gothic"/>
                <w:sz w:val="20"/>
                <w:szCs w:val="20"/>
              </w:rPr>
              <w:t xml:space="preserve">dos componentes e serviços prestados pela </w:t>
            </w:r>
            <w:r w:rsidRPr="006224FE">
              <w:rPr>
                <w:rFonts w:ascii="Century Gothic" w:hAnsi="Century Gothic"/>
                <w:sz w:val="20"/>
                <w:szCs w:val="20"/>
              </w:rPr>
              <w:t xml:space="preserve">organização de TI da </w:t>
            </w:r>
            <w:r w:rsidR="00FC5809" w:rsidRPr="00FC5809">
              <w:rPr>
                <w:rFonts w:ascii="Century Gothic" w:hAnsi="Century Gothic"/>
                <w:b/>
                <w:sz w:val="20"/>
                <w:szCs w:val="20"/>
              </w:rPr>
              <w:t>GVT</w:t>
            </w:r>
            <w:r>
              <w:rPr>
                <w:rFonts w:ascii="Century Gothic" w:hAnsi="Century Gothic"/>
                <w:sz w:val="20"/>
                <w:szCs w:val="20"/>
              </w:rPr>
              <w:t>.</w:t>
            </w:r>
          </w:p>
        </w:tc>
        <w:tc>
          <w:tcPr>
            <w:tcW w:w="2020" w:type="dxa"/>
            <w:shd w:val="clear" w:color="auto" w:fill="D9D9D9" w:themeFill="background1" w:themeFillShade="D9"/>
            <w:vAlign w:val="center"/>
          </w:tcPr>
          <w:p w:rsidR="001D2BBE" w:rsidRPr="00BD4CDC" w:rsidRDefault="001D2BBE"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AB5FDC">
              <w:rPr>
                <w:rFonts w:ascii="Century Gothic" w:hAnsi="Century Gothic"/>
                <w:sz w:val="20"/>
                <w:szCs w:val="20"/>
              </w:rPr>
              <w:t>Alta</w:t>
            </w:r>
          </w:p>
        </w:tc>
      </w:tr>
      <w:tr w:rsidR="001D2BBE" w:rsidRPr="00BD4CDC" w:rsidTr="005A24C0">
        <w:trPr>
          <w:trHeight w:val="485"/>
        </w:trPr>
        <w:tc>
          <w:tcPr>
            <w:tcW w:w="567" w:type="dxa"/>
            <w:vMerge/>
            <w:shd w:val="clear" w:color="auto" w:fill="D9D9D9" w:themeFill="background1" w:themeFillShade="D9"/>
          </w:tcPr>
          <w:p w:rsidR="001D2BBE" w:rsidRPr="00BD4CDC" w:rsidRDefault="001D2BBE"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1D2BBE" w:rsidRPr="00BD4CDC" w:rsidRDefault="001D2BBE"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1D2BBE" w:rsidRPr="00BD4CDC" w:rsidRDefault="001D2BBE"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AB5FDC">
              <w:rPr>
                <w:rFonts w:ascii="Century Gothic" w:hAnsi="Century Gothic"/>
                <w:sz w:val="20"/>
                <w:szCs w:val="20"/>
              </w:rPr>
              <w:t>Médio</w:t>
            </w:r>
          </w:p>
        </w:tc>
      </w:tr>
    </w:tbl>
    <w:p w:rsidR="001D2BBE" w:rsidRDefault="001D2BBE"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4D274C">
        <w:rPr>
          <w:rFonts w:ascii="Century Gothic" w:hAnsi="Century Gothic"/>
          <w:sz w:val="20"/>
          <w:szCs w:val="20"/>
        </w:rPr>
        <w:t xml:space="preserve">Conforme relatado, o PCN </w:t>
      </w:r>
      <w:r>
        <w:rPr>
          <w:rFonts w:ascii="Century Gothic" w:hAnsi="Century Gothic"/>
          <w:sz w:val="20"/>
          <w:szCs w:val="20"/>
        </w:rPr>
        <w:t xml:space="preserve">cobriu análises de risco e identificações de </w:t>
      </w:r>
      <w:r w:rsidRPr="004D274C">
        <w:rPr>
          <w:rFonts w:ascii="Century Gothic" w:hAnsi="Century Gothic"/>
          <w:sz w:val="20"/>
          <w:szCs w:val="20"/>
        </w:rPr>
        <w:t>cenários de ameaças tais como incêndio, inundação, roubo, vandalismo, entre outros, para que ocorra a declaração de “desastre” e o início da execução do mesmo.</w:t>
      </w:r>
      <w:r>
        <w:rPr>
          <w:rFonts w:ascii="Century Gothic" w:hAnsi="Century Gothic"/>
          <w:sz w:val="20"/>
          <w:szCs w:val="20"/>
        </w:rPr>
        <w:t xml:space="preserve"> </w:t>
      </w:r>
    </w:p>
    <w:p w:rsidR="001D2BBE" w:rsidRDefault="001D2BBE"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É importante que sejam realizadas análises de risco mais abrangentes e que as ameaças e vulnerabilidades identificadas sejam d</w:t>
      </w:r>
      <w:r w:rsidRPr="005E22FF">
        <w:rPr>
          <w:rFonts w:ascii="Century Gothic" w:hAnsi="Century Gothic"/>
          <w:sz w:val="20"/>
          <w:szCs w:val="20"/>
        </w:rPr>
        <w:t>ocumenta</w:t>
      </w:r>
      <w:r>
        <w:rPr>
          <w:rFonts w:ascii="Century Gothic" w:hAnsi="Century Gothic"/>
          <w:sz w:val="20"/>
          <w:szCs w:val="20"/>
        </w:rPr>
        <w:t>das para posterior avaliação de contramedidas.</w:t>
      </w:r>
    </w:p>
    <w:p w:rsidR="001D2BBE" w:rsidRDefault="001D2BBE" w:rsidP="001D2BBE">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1D2BBE" w:rsidRPr="00BD4CDC" w:rsidTr="005A24C0">
        <w:trPr>
          <w:trHeight w:val="485"/>
        </w:trPr>
        <w:tc>
          <w:tcPr>
            <w:tcW w:w="567" w:type="dxa"/>
            <w:vMerge w:val="restart"/>
            <w:shd w:val="clear" w:color="auto" w:fill="D9D9D9" w:themeFill="background1" w:themeFillShade="D9"/>
            <w:vAlign w:val="center"/>
          </w:tcPr>
          <w:p w:rsidR="001D2BBE" w:rsidRPr="00AB5FDC" w:rsidRDefault="001D2BBE" w:rsidP="00D84374">
            <w:pPr>
              <w:spacing w:before="120" w:after="120"/>
              <w:jc w:val="center"/>
              <w:rPr>
                <w:rFonts w:ascii="Century Gothic" w:hAnsi="Century Gothic"/>
                <w:b/>
                <w:sz w:val="20"/>
                <w:szCs w:val="20"/>
              </w:rPr>
            </w:pPr>
            <w:r w:rsidRPr="00AB5FDC">
              <w:rPr>
                <w:rFonts w:ascii="Century Gothic" w:hAnsi="Century Gothic"/>
                <w:b/>
                <w:sz w:val="20"/>
                <w:szCs w:val="20"/>
              </w:rPr>
              <w:t>13</w:t>
            </w:r>
          </w:p>
        </w:tc>
        <w:tc>
          <w:tcPr>
            <w:tcW w:w="6769" w:type="dxa"/>
            <w:vMerge w:val="restart"/>
            <w:shd w:val="clear" w:color="auto" w:fill="D9D9D9" w:themeFill="background1" w:themeFillShade="D9"/>
            <w:vAlign w:val="center"/>
          </w:tcPr>
          <w:p w:rsidR="001D2BBE" w:rsidRPr="00BD4CDC" w:rsidRDefault="001D2BBE" w:rsidP="00D84374">
            <w:pPr>
              <w:spacing w:before="120" w:after="120"/>
              <w:rPr>
                <w:rFonts w:ascii="Century Gothic" w:hAnsi="Century Gothic"/>
                <w:sz w:val="20"/>
                <w:szCs w:val="20"/>
              </w:rPr>
            </w:pPr>
            <w:r w:rsidRPr="005C184F">
              <w:rPr>
                <w:rFonts w:ascii="Century Gothic" w:hAnsi="Century Gothic"/>
                <w:sz w:val="20"/>
                <w:szCs w:val="20"/>
              </w:rPr>
              <w:t>Executar teste</w:t>
            </w:r>
            <w:r>
              <w:rPr>
                <w:rFonts w:ascii="Century Gothic" w:hAnsi="Century Gothic"/>
                <w:sz w:val="20"/>
                <w:szCs w:val="20"/>
              </w:rPr>
              <w:t>s</w:t>
            </w:r>
            <w:r w:rsidRPr="005C184F">
              <w:rPr>
                <w:rFonts w:ascii="Century Gothic" w:hAnsi="Century Gothic"/>
                <w:sz w:val="20"/>
                <w:szCs w:val="20"/>
              </w:rPr>
              <w:t xml:space="preserve"> de continuidade </w:t>
            </w:r>
            <w:r>
              <w:rPr>
                <w:rFonts w:ascii="Century Gothic" w:hAnsi="Century Gothic"/>
                <w:sz w:val="20"/>
                <w:szCs w:val="20"/>
              </w:rPr>
              <w:t xml:space="preserve">dos </w:t>
            </w:r>
            <w:r w:rsidR="00DB28C4">
              <w:rPr>
                <w:rFonts w:ascii="Century Gothic" w:hAnsi="Century Gothic"/>
                <w:sz w:val="20"/>
                <w:szCs w:val="20"/>
              </w:rPr>
              <w:t>Serviços de TI</w:t>
            </w:r>
            <w:r>
              <w:rPr>
                <w:rFonts w:ascii="Century Gothic" w:hAnsi="Century Gothic"/>
                <w:sz w:val="20"/>
                <w:szCs w:val="20"/>
              </w:rPr>
              <w:t xml:space="preserve"> (acionamento do plano de continuidade) c</w:t>
            </w:r>
            <w:r w:rsidRPr="005C184F">
              <w:rPr>
                <w:rFonts w:ascii="Century Gothic" w:hAnsi="Century Gothic"/>
                <w:sz w:val="20"/>
                <w:szCs w:val="20"/>
              </w:rPr>
              <w:t>om freqüência definida</w:t>
            </w:r>
            <w:r>
              <w:rPr>
                <w:rFonts w:ascii="Century Gothic" w:hAnsi="Century Gothic"/>
                <w:sz w:val="20"/>
                <w:szCs w:val="20"/>
              </w:rPr>
              <w:t>.</w:t>
            </w:r>
          </w:p>
        </w:tc>
        <w:tc>
          <w:tcPr>
            <w:tcW w:w="2020" w:type="dxa"/>
            <w:shd w:val="clear" w:color="auto" w:fill="D9D9D9" w:themeFill="background1" w:themeFillShade="D9"/>
            <w:vAlign w:val="center"/>
          </w:tcPr>
          <w:p w:rsidR="001D2BBE" w:rsidRPr="00BD4CDC" w:rsidRDefault="001D2BBE"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AB5FDC">
              <w:rPr>
                <w:rFonts w:ascii="Century Gothic" w:hAnsi="Century Gothic"/>
                <w:sz w:val="20"/>
                <w:szCs w:val="20"/>
              </w:rPr>
              <w:t>Alta</w:t>
            </w:r>
          </w:p>
        </w:tc>
      </w:tr>
      <w:tr w:rsidR="001D2BBE" w:rsidRPr="00BD4CDC" w:rsidTr="005A24C0">
        <w:trPr>
          <w:trHeight w:val="485"/>
        </w:trPr>
        <w:tc>
          <w:tcPr>
            <w:tcW w:w="567" w:type="dxa"/>
            <w:vMerge/>
            <w:shd w:val="clear" w:color="auto" w:fill="D9D9D9" w:themeFill="background1" w:themeFillShade="D9"/>
          </w:tcPr>
          <w:p w:rsidR="001D2BBE" w:rsidRPr="00BD4CDC" w:rsidRDefault="001D2BBE"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1D2BBE" w:rsidRPr="00BD4CDC" w:rsidRDefault="001D2BBE"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1D2BBE" w:rsidRPr="00BD4CDC" w:rsidRDefault="001D2BBE"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AB5FDC">
              <w:rPr>
                <w:rFonts w:ascii="Century Gothic" w:hAnsi="Century Gothic"/>
                <w:sz w:val="20"/>
                <w:szCs w:val="20"/>
              </w:rPr>
              <w:t>Curto</w:t>
            </w:r>
          </w:p>
        </w:tc>
      </w:tr>
    </w:tbl>
    <w:p w:rsidR="001D2BBE" w:rsidRDefault="001D2BBE"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Conforme relatado, ainda não ocorreram testes reais de acionamento do PCN elaborado para a área de TI. Os únicos testes já realizados foram “testes de mesa”, de forma a validar os métodos mapeados.</w:t>
      </w:r>
    </w:p>
    <w:p w:rsidR="001D2BBE" w:rsidRDefault="001D2BBE"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Recomenda-se executar testes de acionamento do plano de continuidade periodicamente e com freqüência definida, com o objetivo de validar seus procedimentos e condições de recuperação, preparando toda a equipe envolvida para o caso de um acionamento real.</w:t>
      </w:r>
    </w:p>
    <w:p w:rsidR="001D2BBE" w:rsidRDefault="001D2BBE" w:rsidP="001D2BBE">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1D2BBE" w:rsidRPr="00BD4CDC" w:rsidTr="005A24C0">
        <w:trPr>
          <w:trHeight w:val="485"/>
        </w:trPr>
        <w:tc>
          <w:tcPr>
            <w:tcW w:w="567" w:type="dxa"/>
            <w:vMerge w:val="restart"/>
            <w:shd w:val="clear" w:color="auto" w:fill="D9D9D9" w:themeFill="background1" w:themeFillShade="D9"/>
            <w:vAlign w:val="center"/>
          </w:tcPr>
          <w:p w:rsidR="001D2BBE" w:rsidRPr="00AB5FDC" w:rsidRDefault="001D2BBE" w:rsidP="00D84374">
            <w:pPr>
              <w:spacing w:before="120" w:after="120"/>
              <w:jc w:val="center"/>
              <w:rPr>
                <w:rFonts w:ascii="Century Gothic" w:hAnsi="Century Gothic"/>
                <w:b/>
                <w:sz w:val="20"/>
                <w:szCs w:val="20"/>
              </w:rPr>
            </w:pPr>
            <w:r w:rsidRPr="00AB5FDC">
              <w:rPr>
                <w:rFonts w:ascii="Century Gothic" w:hAnsi="Century Gothic"/>
                <w:b/>
                <w:sz w:val="20"/>
                <w:szCs w:val="20"/>
              </w:rPr>
              <w:lastRenderedPageBreak/>
              <w:t>14</w:t>
            </w:r>
          </w:p>
        </w:tc>
        <w:tc>
          <w:tcPr>
            <w:tcW w:w="6769" w:type="dxa"/>
            <w:vMerge w:val="restart"/>
            <w:shd w:val="clear" w:color="auto" w:fill="D9D9D9" w:themeFill="background1" w:themeFillShade="D9"/>
            <w:vAlign w:val="center"/>
          </w:tcPr>
          <w:p w:rsidR="001D2BBE" w:rsidRPr="00BD4CDC" w:rsidRDefault="001D2BBE" w:rsidP="00D84374">
            <w:pPr>
              <w:spacing w:before="120" w:after="120"/>
              <w:rPr>
                <w:rFonts w:ascii="Century Gothic" w:hAnsi="Century Gothic"/>
                <w:sz w:val="20"/>
                <w:szCs w:val="20"/>
              </w:rPr>
            </w:pPr>
            <w:r w:rsidRPr="00BD4CDC">
              <w:rPr>
                <w:rFonts w:ascii="Century Gothic" w:hAnsi="Century Gothic"/>
                <w:sz w:val="20"/>
                <w:szCs w:val="20"/>
              </w:rPr>
              <w:t xml:space="preserve">Submeter o processo ao ciclo de melhoria contínua (PDCA), garantindo sua constante evolução frente ao desenvolvimento </w:t>
            </w:r>
            <w:r>
              <w:rPr>
                <w:rFonts w:ascii="Century Gothic" w:hAnsi="Century Gothic"/>
                <w:sz w:val="20"/>
                <w:szCs w:val="20"/>
              </w:rPr>
              <w:t xml:space="preserve">e expansão </w:t>
            </w:r>
            <w:r w:rsidRPr="00BD4CDC">
              <w:rPr>
                <w:rFonts w:ascii="Century Gothic" w:hAnsi="Century Gothic"/>
                <w:sz w:val="20"/>
                <w:szCs w:val="20"/>
              </w:rPr>
              <w:t xml:space="preserve">da </w:t>
            </w:r>
            <w:r w:rsidR="00FC5809" w:rsidRPr="00FC5809">
              <w:rPr>
                <w:rFonts w:ascii="Century Gothic" w:hAnsi="Century Gothic"/>
                <w:b/>
                <w:sz w:val="20"/>
                <w:szCs w:val="20"/>
              </w:rPr>
              <w:t>GVT</w:t>
            </w:r>
            <w:r>
              <w:rPr>
                <w:rFonts w:ascii="Century Gothic" w:hAnsi="Century Gothic"/>
                <w:sz w:val="20"/>
                <w:szCs w:val="20"/>
              </w:rPr>
              <w:t>.</w:t>
            </w:r>
          </w:p>
        </w:tc>
        <w:tc>
          <w:tcPr>
            <w:tcW w:w="2020" w:type="dxa"/>
            <w:shd w:val="clear" w:color="auto" w:fill="D9D9D9" w:themeFill="background1" w:themeFillShade="D9"/>
            <w:vAlign w:val="center"/>
          </w:tcPr>
          <w:p w:rsidR="001D2BBE" w:rsidRPr="00BD4CDC" w:rsidRDefault="001D2BBE"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AB5FDC">
              <w:rPr>
                <w:rFonts w:ascii="Century Gothic" w:hAnsi="Century Gothic"/>
                <w:sz w:val="20"/>
                <w:szCs w:val="20"/>
              </w:rPr>
              <w:t>Baixa</w:t>
            </w:r>
          </w:p>
        </w:tc>
      </w:tr>
      <w:tr w:rsidR="001D2BBE" w:rsidRPr="00BD4CDC" w:rsidTr="005A24C0">
        <w:trPr>
          <w:trHeight w:val="485"/>
        </w:trPr>
        <w:tc>
          <w:tcPr>
            <w:tcW w:w="567" w:type="dxa"/>
            <w:vMerge/>
            <w:shd w:val="clear" w:color="auto" w:fill="D9D9D9" w:themeFill="background1" w:themeFillShade="D9"/>
          </w:tcPr>
          <w:p w:rsidR="001D2BBE" w:rsidRPr="00BD4CDC" w:rsidRDefault="001D2BBE"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1D2BBE" w:rsidRPr="00BD4CDC" w:rsidRDefault="001D2BBE"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1D2BBE" w:rsidRPr="00BD4CDC" w:rsidRDefault="001D2BBE"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AB5FDC">
              <w:rPr>
                <w:rFonts w:ascii="Century Gothic" w:hAnsi="Century Gothic"/>
                <w:sz w:val="20"/>
                <w:szCs w:val="20"/>
              </w:rPr>
              <w:t>Longo</w:t>
            </w:r>
          </w:p>
        </w:tc>
      </w:tr>
    </w:tbl>
    <w:p w:rsidR="001D2BBE" w:rsidRDefault="001D2BBE"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Os indicadores e resultados devem ser avaliados periodicamente, proporcionando ajustes n</w:t>
      </w:r>
      <w:r w:rsidRPr="00EE5F6A">
        <w:rPr>
          <w:rFonts w:ascii="Century Gothic" w:hAnsi="Century Gothic"/>
          <w:sz w:val="20"/>
          <w:szCs w:val="20"/>
        </w:rPr>
        <w:t>o processo</w:t>
      </w:r>
      <w:r>
        <w:rPr>
          <w:rFonts w:ascii="Century Gothic" w:hAnsi="Century Gothic"/>
          <w:sz w:val="20"/>
          <w:szCs w:val="20"/>
        </w:rPr>
        <w:t xml:space="preserve"> conforme necessário</w:t>
      </w:r>
      <w:r w:rsidRPr="00EE5F6A">
        <w:rPr>
          <w:rFonts w:ascii="Century Gothic" w:hAnsi="Century Gothic"/>
          <w:sz w:val="20"/>
          <w:szCs w:val="20"/>
        </w:rPr>
        <w:t xml:space="preserve">, </w:t>
      </w:r>
      <w:r>
        <w:rPr>
          <w:rFonts w:ascii="Century Gothic" w:hAnsi="Century Gothic"/>
          <w:sz w:val="20"/>
          <w:szCs w:val="20"/>
        </w:rPr>
        <w:t xml:space="preserve">e </w:t>
      </w:r>
      <w:r w:rsidRPr="00EE5F6A">
        <w:rPr>
          <w:rFonts w:ascii="Century Gothic" w:hAnsi="Century Gothic"/>
          <w:sz w:val="20"/>
          <w:szCs w:val="20"/>
        </w:rPr>
        <w:t>garantindo</w:t>
      </w:r>
      <w:r>
        <w:rPr>
          <w:rFonts w:ascii="Century Gothic" w:hAnsi="Century Gothic"/>
          <w:sz w:val="20"/>
          <w:szCs w:val="20"/>
        </w:rPr>
        <w:t xml:space="preserve"> que:</w:t>
      </w:r>
    </w:p>
    <w:p w:rsidR="001D2BBE" w:rsidRDefault="001D2BBE" w:rsidP="009863F8">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 xml:space="preserve">O Plano de Continuidade dos Serviços de TI esteja alinhado ao Plano de Continuidade de Negócios da </w:t>
      </w:r>
      <w:r w:rsidR="00FC5809" w:rsidRPr="00FC5809">
        <w:rPr>
          <w:rFonts w:ascii="Century Gothic" w:hAnsi="Century Gothic"/>
          <w:b/>
          <w:sz w:val="20"/>
          <w:szCs w:val="20"/>
        </w:rPr>
        <w:t>GVT</w:t>
      </w:r>
      <w:r>
        <w:rPr>
          <w:rFonts w:ascii="Century Gothic" w:hAnsi="Century Gothic"/>
          <w:sz w:val="20"/>
          <w:szCs w:val="20"/>
        </w:rPr>
        <w:t xml:space="preserve"> e seja revisado e continuamente atualizado;</w:t>
      </w:r>
    </w:p>
    <w:p w:rsidR="001D2BBE" w:rsidRDefault="001D2BBE" w:rsidP="009863F8">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A</w:t>
      </w:r>
      <w:r w:rsidRPr="00EE5F6A">
        <w:rPr>
          <w:rFonts w:ascii="Century Gothic" w:hAnsi="Century Gothic"/>
          <w:sz w:val="20"/>
          <w:szCs w:val="20"/>
        </w:rPr>
        <w:t>s pessoas que atuam no processo sejam continuamente treinadas;</w:t>
      </w:r>
    </w:p>
    <w:p w:rsidR="001D2BBE" w:rsidRDefault="001D2BBE" w:rsidP="009863F8">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N</w:t>
      </w:r>
      <w:r w:rsidRPr="00EE5F6A">
        <w:rPr>
          <w:rFonts w:ascii="Century Gothic" w:hAnsi="Century Gothic"/>
          <w:sz w:val="20"/>
          <w:szCs w:val="20"/>
        </w:rPr>
        <w:t>ovos relatórios sejam produzidos</w:t>
      </w:r>
      <w:r>
        <w:rPr>
          <w:rFonts w:ascii="Century Gothic" w:hAnsi="Century Gothic"/>
          <w:sz w:val="20"/>
          <w:szCs w:val="20"/>
        </w:rPr>
        <w:t>;</w:t>
      </w:r>
    </w:p>
    <w:p w:rsidR="001D2BBE" w:rsidRDefault="001D2BBE" w:rsidP="009863F8">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Testes de continuidade sejam realizados periodicamente e quaisquer exceções ou falhas identificadas sejam base para iniciativas de melhoria contínua;</w:t>
      </w:r>
    </w:p>
    <w:p w:rsidR="001D2BBE" w:rsidRPr="00EE5F6A" w:rsidRDefault="001D2BBE" w:rsidP="009863F8">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Entre outros.</w:t>
      </w:r>
    </w:p>
    <w:p w:rsidR="00435AA7" w:rsidRDefault="00435AA7" w:rsidP="00435AA7">
      <w:pPr>
        <w:pStyle w:val="TextoCorrido"/>
        <w:rPr>
          <w:rFonts w:ascii="Century Gothic" w:hAnsi="Century Gothic"/>
        </w:rPr>
      </w:pPr>
    </w:p>
    <w:p w:rsidR="00435AA7" w:rsidRDefault="00435AA7">
      <w:pPr>
        <w:rPr>
          <w:rFonts w:ascii="Arial" w:hAnsi="Arial" w:cs="Arial"/>
        </w:rPr>
      </w:pPr>
    </w:p>
    <w:p w:rsidR="00435AA7" w:rsidRDefault="00435AA7">
      <w:pPr>
        <w:rPr>
          <w:rFonts w:ascii="Arial" w:hAnsi="Arial" w:cs="Arial"/>
        </w:rPr>
      </w:pPr>
    </w:p>
    <w:p w:rsidR="00435AA7" w:rsidRDefault="00435AA7">
      <w:pPr>
        <w:rPr>
          <w:rFonts w:ascii="Arial" w:hAnsi="Arial" w:cs="Arial"/>
        </w:rPr>
      </w:pPr>
    </w:p>
    <w:p w:rsidR="00435AA7" w:rsidRDefault="00435AA7">
      <w:pPr>
        <w:rPr>
          <w:rFonts w:ascii="Arial" w:hAnsi="Arial" w:cs="Arial"/>
        </w:rPr>
      </w:pPr>
      <w:r>
        <w:rPr>
          <w:rFonts w:ascii="Arial" w:hAnsi="Arial" w:cs="Arial"/>
        </w:rPr>
        <w:br w:type="page"/>
      </w:r>
    </w:p>
    <w:p w:rsidR="0083017C" w:rsidRDefault="0083017C" w:rsidP="0083017C">
      <w:pPr>
        <w:keepLines/>
        <w:shd w:val="clear" w:color="auto" w:fill="0F243E" w:themeFill="text2" w:themeFillShade="80"/>
        <w:jc w:val="right"/>
        <w:rPr>
          <w:rFonts w:ascii="Century Gothic" w:hAnsi="Century Gothic" w:cs="Arial"/>
          <w:b/>
          <w:color w:val="FFFFFF" w:themeColor="background1"/>
          <w:sz w:val="20"/>
          <w:szCs w:val="16"/>
        </w:rPr>
      </w:pPr>
    </w:p>
    <w:p w:rsidR="0083017C" w:rsidRDefault="0083017C" w:rsidP="0083017C">
      <w:pPr>
        <w:keepLines/>
        <w:shd w:val="clear" w:color="auto" w:fill="0F243E" w:themeFill="text2" w:themeFillShade="80"/>
        <w:jc w:val="right"/>
        <w:rPr>
          <w:rFonts w:ascii="Century Gothic" w:hAnsi="Century Gothic" w:cs="Arial"/>
          <w:b/>
          <w:color w:val="FFFFFF" w:themeColor="background1"/>
          <w:sz w:val="20"/>
          <w:szCs w:val="16"/>
        </w:rPr>
      </w:pPr>
      <w:r>
        <w:rPr>
          <w:rFonts w:ascii="Century Gothic" w:hAnsi="Century Gothic" w:cs="Arial"/>
          <w:b/>
          <w:color w:val="FFFFFF" w:themeColor="background1"/>
          <w:sz w:val="20"/>
          <w:szCs w:val="16"/>
        </w:rPr>
        <w:t>DESENHO D</w:t>
      </w:r>
      <w:r w:rsidR="005C5DA7">
        <w:rPr>
          <w:rFonts w:ascii="Century Gothic" w:hAnsi="Century Gothic" w:cs="Arial"/>
          <w:b/>
          <w:color w:val="FFFFFF" w:themeColor="background1"/>
          <w:sz w:val="20"/>
          <w:szCs w:val="16"/>
        </w:rPr>
        <w:t>E</w:t>
      </w:r>
      <w:r>
        <w:rPr>
          <w:rFonts w:ascii="Century Gothic" w:hAnsi="Century Gothic" w:cs="Arial"/>
          <w:b/>
          <w:color w:val="FFFFFF" w:themeColor="background1"/>
          <w:sz w:val="20"/>
          <w:szCs w:val="16"/>
        </w:rPr>
        <w:t xml:space="preserve"> SERVIÇO</w:t>
      </w:r>
    </w:p>
    <w:p w:rsidR="0083017C" w:rsidRPr="007B4F7E" w:rsidRDefault="0083017C" w:rsidP="0083017C">
      <w:pPr>
        <w:keepLines/>
        <w:shd w:val="clear" w:color="auto" w:fill="0F243E" w:themeFill="text2" w:themeFillShade="80"/>
        <w:jc w:val="right"/>
        <w:rPr>
          <w:rFonts w:ascii="Century Gothic" w:hAnsi="Century Gothic" w:cs="Arial"/>
          <w:b/>
          <w:color w:val="FFFFFF" w:themeColor="background1"/>
          <w:sz w:val="20"/>
          <w:szCs w:val="16"/>
        </w:rPr>
      </w:pPr>
    </w:p>
    <w:p w:rsidR="0083017C" w:rsidRPr="00435AA7" w:rsidRDefault="0083017C" w:rsidP="0083017C">
      <w:pPr>
        <w:pStyle w:val="T11"/>
        <w:shd w:val="clear" w:color="auto" w:fill="0F243E" w:themeFill="text2" w:themeFillShade="80"/>
        <w:spacing w:line="240" w:lineRule="auto"/>
        <w:jc w:val="right"/>
        <w:rPr>
          <w:rFonts w:ascii="Franklin Gothic Medium" w:hAnsi="Franklin Gothic Medium"/>
          <w:b w:val="0"/>
          <w:sz w:val="36"/>
        </w:rPr>
      </w:pPr>
      <w:bookmarkStart w:id="36" w:name="_Toc286743416"/>
      <w:r w:rsidRPr="0046793A">
        <w:rPr>
          <w:rFonts w:ascii="Franklin Gothic Medium" w:hAnsi="Franklin Gothic Medium"/>
          <w:b w:val="0"/>
          <w:sz w:val="36"/>
        </w:rPr>
        <w:t>GER</w:t>
      </w:r>
      <w:r>
        <w:rPr>
          <w:rFonts w:ascii="Franklin Gothic Medium" w:hAnsi="Franklin Gothic Medium"/>
          <w:b w:val="0"/>
          <w:sz w:val="36"/>
        </w:rPr>
        <w:t>ENCIAMENTO DO NÍVEL DE SERVIÇO</w:t>
      </w:r>
      <w:bookmarkEnd w:id="36"/>
    </w:p>
    <w:p w:rsidR="0083017C" w:rsidRPr="007B4F7E" w:rsidRDefault="0083017C" w:rsidP="0083017C">
      <w:pPr>
        <w:keepLines/>
        <w:shd w:val="clear" w:color="auto" w:fill="0F243E" w:themeFill="text2" w:themeFillShade="80"/>
        <w:spacing w:after="240"/>
        <w:rPr>
          <w:rFonts w:ascii="Century Gothic" w:hAnsi="Century Gothic" w:cs="Arial"/>
          <w:b/>
          <w:color w:val="FFFFFF" w:themeColor="background1"/>
          <w:sz w:val="20"/>
          <w:szCs w:val="20"/>
        </w:rPr>
      </w:pPr>
    </w:p>
    <w:p w:rsidR="0083017C" w:rsidRDefault="00102715" w:rsidP="0083017C">
      <w:pPr>
        <w:pStyle w:val="TextoCorrido"/>
        <w:rPr>
          <w:rFonts w:ascii="Century Gothic" w:hAnsi="Century Gothic"/>
        </w:rPr>
      </w:pPr>
      <w:r>
        <w:rPr>
          <w:rFonts w:ascii="Century Gothic" w:hAnsi="Century Gothic"/>
          <w:noProof/>
        </w:rPr>
        <w:pict>
          <v:rect id="_x0000_s1046" style="position:absolute;left:0;text-align:left;margin-left:29.6pt;margin-top:15.8pt;width:407.25pt;height:194.25pt;z-index:251694080" o:regroupid="4" fillcolor="white [3201]" strokecolor="#666 [1936]" strokeweight="1pt">
            <v:fill color2="#999 [1296]" focusposition="1" focussize="" focus="100%" type="gradient"/>
            <v:shadow type="perspective" color="#7f7f7f [1601]" opacity=".5" offset="1pt" offset2="-3pt"/>
            <v:textbox style="mso-next-textbox:#_x0000_s1046">
              <w:txbxContent>
                <w:p w:rsidR="008972E1" w:rsidRPr="00934AFF" w:rsidRDefault="008972E1" w:rsidP="0083017C">
                  <w:pPr>
                    <w:jc w:val="center"/>
                    <w:rPr>
                      <w:rFonts w:ascii="Century Gothic" w:hAnsi="Century Gothic"/>
                      <w:b/>
                      <w:color w:val="000000" w:themeColor="text1"/>
                      <w:sz w:val="20"/>
                      <w:szCs w:val="20"/>
                    </w:rPr>
                  </w:pPr>
                </w:p>
                <w:p w:rsidR="008972E1" w:rsidRPr="00022A8E" w:rsidRDefault="008972E1" w:rsidP="00366D3A">
                  <w:pPr>
                    <w:pStyle w:val="PargrafodaLista"/>
                    <w:numPr>
                      <w:ilvl w:val="0"/>
                      <w:numId w:val="13"/>
                    </w:numPr>
                    <w:spacing w:before="120" w:after="120"/>
                    <w:ind w:left="714" w:hanging="357"/>
                    <w:contextualSpacing w:val="0"/>
                    <w:rPr>
                      <w:rFonts w:ascii="Century Gothic" w:hAnsi="Century Gothic"/>
                      <w:color w:val="000000" w:themeColor="text1"/>
                      <w:sz w:val="20"/>
                      <w:szCs w:val="20"/>
                    </w:rPr>
                  </w:pPr>
                  <w:r w:rsidRPr="00022A8E">
                    <w:rPr>
                      <w:rFonts w:ascii="Century Gothic" w:hAnsi="Century Gothic"/>
                      <w:color w:val="000000" w:themeColor="text1"/>
                      <w:sz w:val="20"/>
                      <w:szCs w:val="20"/>
                    </w:rPr>
                    <w:t>Definir, documentar, acordar, monitorar, medir, reportar e revisar o nível de serviço fornecido</w:t>
                  </w:r>
                </w:p>
                <w:p w:rsidR="008972E1" w:rsidRPr="00022A8E" w:rsidRDefault="008972E1" w:rsidP="00366D3A">
                  <w:pPr>
                    <w:pStyle w:val="PargrafodaLista"/>
                    <w:numPr>
                      <w:ilvl w:val="0"/>
                      <w:numId w:val="13"/>
                    </w:numPr>
                    <w:spacing w:before="120" w:after="120"/>
                    <w:ind w:left="714" w:hanging="357"/>
                    <w:contextualSpacing w:val="0"/>
                    <w:rPr>
                      <w:rFonts w:ascii="Century Gothic" w:hAnsi="Century Gothic"/>
                      <w:color w:val="000000" w:themeColor="text1"/>
                      <w:sz w:val="20"/>
                      <w:szCs w:val="20"/>
                    </w:rPr>
                  </w:pPr>
                  <w:r w:rsidRPr="00022A8E">
                    <w:rPr>
                      <w:rFonts w:ascii="Century Gothic" w:hAnsi="Century Gothic"/>
                      <w:color w:val="000000" w:themeColor="text1"/>
                      <w:sz w:val="20"/>
                      <w:szCs w:val="20"/>
                    </w:rPr>
                    <w:t xml:space="preserve">Fornecer e melhorar o relacionamento e a comunicação com o </w:t>
                  </w:r>
                  <w:r>
                    <w:rPr>
                      <w:rFonts w:ascii="Century Gothic" w:hAnsi="Century Gothic"/>
                      <w:color w:val="000000" w:themeColor="text1"/>
                      <w:sz w:val="20"/>
                      <w:szCs w:val="20"/>
                    </w:rPr>
                    <w:t>negócio</w:t>
                  </w:r>
                  <w:r w:rsidRPr="00022A8E">
                    <w:rPr>
                      <w:rFonts w:ascii="Century Gothic" w:hAnsi="Century Gothic"/>
                      <w:color w:val="000000" w:themeColor="text1"/>
                      <w:sz w:val="20"/>
                      <w:szCs w:val="20"/>
                    </w:rPr>
                    <w:t xml:space="preserve"> e clientes</w:t>
                  </w:r>
                </w:p>
                <w:p w:rsidR="008972E1" w:rsidRPr="00022A8E" w:rsidRDefault="008972E1" w:rsidP="00366D3A">
                  <w:pPr>
                    <w:pStyle w:val="PargrafodaLista"/>
                    <w:numPr>
                      <w:ilvl w:val="0"/>
                      <w:numId w:val="13"/>
                    </w:numPr>
                    <w:spacing w:before="120" w:after="120"/>
                    <w:ind w:left="714" w:hanging="357"/>
                    <w:contextualSpacing w:val="0"/>
                    <w:rPr>
                      <w:rFonts w:ascii="Century Gothic" w:hAnsi="Century Gothic"/>
                      <w:color w:val="000000" w:themeColor="text1"/>
                      <w:sz w:val="20"/>
                      <w:szCs w:val="20"/>
                    </w:rPr>
                  </w:pPr>
                  <w:r w:rsidRPr="00022A8E">
                    <w:rPr>
                      <w:rFonts w:ascii="Century Gothic" w:hAnsi="Century Gothic"/>
                      <w:color w:val="000000" w:themeColor="text1"/>
                      <w:sz w:val="20"/>
                      <w:szCs w:val="20"/>
                    </w:rPr>
                    <w:t>Assegurar que metas específicas, mensuráveis e realísticas sejam desenvolvidas e que os clientes tenham uma expectativa clara e sem equívocos do nível de serviço entregue</w:t>
                  </w:r>
                </w:p>
                <w:p w:rsidR="008972E1" w:rsidRPr="00022A8E" w:rsidRDefault="008972E1" w:rsidP="00366D3A">
                  <w:pPr>
                    <w:pStyle w:val="PargrafodaLista"/>
                    <w:numPr>
                      <w:ilvl w:val="0"/>
                      <w:numId w:val="13"/>
                    </w:numPr>
                    <w:spacing w:before="120" w:after="120"/>
                    <w:ind w:left="714" w:hanging="357"/>
                    <w:contextualSpacing w:val="0"/>
                    <w:rPr>
                      <w:rFonts w:ascii="Century Gothic" w:hAnsi="Century Gothic"/>
                      <w:color w:val="000000" w:themeColor="text1"/>
                      <w:sz w:val="20"/>
                      <w:szCs w:val="20"/>
                    </w:rPr>
                  </w:pPr>
                  <w:r w:rsidRPr="00022A8E">
                    <w:rPr>
                      <w:rFonts w:ascii="Century Gothic" w:hAnsi="Century Gothic"/>
                      <w:color w:val="000000" w:themeColor="text1"/>
                      <w:sz w:val="20"/>
                      <w:szCs w:val="20"/>
                    </w:rPr>
                    <w:t xml:space="preserve">Assegurar que medidas pró-ativas para melhoria dos serviços sejam </w:t>
                  </w:r>
                  <w:proofErr w:type="gramStart"/>
                  <w:r w:rsidRPr="00022A8E">
                    <w:rPr>
                      <w:rFonts w:ascii="Century Gothic" w:hAnsi="Century Gothic"/>
                      <w:color w:val="000000" w:themeColor="text1"/>
                      <w:sz w:val="20"/>
                      <w:szCs w:val="20"/>
                    </w:rPr>
                    <w:t>implementadas</w:t>
                  </w:r>
                  <w:proofErr w:type="gramEnd"/>
                  <w:r w:rsidRPr="00022A8E">
                    <w:rPr>
                      <w:rFonts w:ascii="Century Gothic" w:hAnsi="Century Gothic"/>
                      <w:color w:val="000000" w:themeColor="text1"/>
                      <w:sz w:val="20"/>
                      <w:szCs w:val="20"/>
                    </w:rPr>
                    <w:t xml:space="preserve"> </w:t>
                  </w:r>
                  <w:r>
                    <w:rPr>
                      <w:rFonts w:ascii="Century Gothic" w:hAnsi="Century Gothic"/>
                      <w:color w:val="000000" w:themeColor="text1"/>
                      <w:sz w:val="20"/>
                      <w:szCs w:val="20"/>
                    </w:rPr>
                    <w:t>a</w:t>
                  </w:r>
                  <w:r w:rsidRPr="00022A8E">
                    <w:rPr>
                      <w:rFonts w:ascii="Century Gothic" w:hAnsi="Century Gothic"/>
                      <w:color w:val="000000" w:themeColor="text1"/>
                      <w:sz w:val="20"/>
                      <w:szCs w:val="20"/>
                    </w:rPr>
                    <w:t xml:space="preserve"> custo justificável</w:t>
                  </w:r>
                </w:p>
                <w:p w:rsidR="008972E1" w:rsidRPr="00022A8E" w:rsidRDefault="008972E1" w:rsidP="00366D3A">
                  <w:pPr>
                    <w:pStyle w:val="PargrafodaLista"/>
                    <w:numPr>
                      <w:ilvl w:val="0"/>
                      <w:numId w:val="13"/>
                    </w:numPr>
                    <w:spacing w:before="120" w:after="120"/>
                    <w:ind w:left="714" w:hanging="357"/>
                    <w:contextualSpacing w:val="0"/>
                    <w:rPr>
                      <w:rFonts w:ascii="Century Gothic" w:hAnsi="Century Gothic"/>
                      <w:color w:val="000000" w:themeColor="text1"/>
                      <w:sz w:val="20"/>
                      <w:szCs w:val="20"/>
                    </w:rPr>
                  </w:pPr>
                  <w:r w:rsidRPr="00022A8E">
                    <w:rPr>
                      <w:rFonts w:ascii="Century Gothic" w:hAnsi="Century Gothic"/>
                      <w:color w:val="000000" w:themeColor="text1"/>
                      <w:sz w:val="20"/>
                      <w:szCs w:val="20"/>
                    </w:rPr>
                    <w:t>Monitorar e melhorar a satisfação do cliente com a qualidade do serviço entregue</w:t>
                  </w:r>
                </w:p>
                <w:p w:rsidR="008972E1" w:rsidRPr="00934AFF" w:rsidRDefault="008972E1" w:rsidP="0083017C">
                  <w:pPr>
                    <w:jc w:val="center"/>
                    <w:rPr>
                      <w:rFonts w:ascii="Century Gothic" w:hAnsi="Century Gothic"/>
                      <w:b/>
                      <w:color w:val="000000" w:themeColor="text1"/>
                      <w:sz w:val="20"/>
                      <w:szCs w:val="20"/>
                    </w:rPr>
                  </w:pPr>
                </w:p>
              </w:txbxContent>
            </v:textbox>
          </v:rect>
        </w:pict>
      </w:r>
      <w:r>
        <w:rPr>
          <w:rFonts w:ascii="Century Gothic" w:hAnsi="Century Gothic"/>
          <w:noProof/>
        </w:rPr>
        <w:pict>
          <v:rect id="_x0000_s1047" style="position:absolute;left:0;text-align:left;margin-left:46.1pt;margin-top:4.55pt;width:137.25pt;height:22.5pt;z-index:251695104" o:regroupid="4" fillcolor="white [3201]" strokecolor="#666 [1936]" strokeweight="1pt">
            <v:fill color2="#999 [1296]" focusposition="1" focussize="" focus="100%" type="gradient"/>
            <v:shadow type="perspective" color="#7f7f7f [1601]" opacity=".5" offset="1pt" offset2="-3pt"/>
            <v:textbox style="mso-next-textbox:#_x0000_s1047">
              <w:txbxContent>
                <w:p w:rsidR="008972E1" w:rsidRPr="00934AFF" w:rsidRDefault="008972E1" w:rsidP="0083017C">
                  <w:pPr>
                    <w:jc w:val="center"/>
                    <w:rPr>
                      <w:rFonts w:ascii="Century Gothic" w:hAnsi="Century Gothic"/>
                      <w:b/>
                      <w:color w:val="000000" w:themeColor="text1"/>
                      <w:sz w:val="20"/>
                      <w:szCs w:val="20"/>
                    </w:rPr>
                  </w:pPr>
                  <w:r w:rsidRPr="00934AFF">
                    <w:rPr>
                      <w:rFonts w:ascii="Century Gothic" w:hAnsi="Century Gothic"/>
                      <w:b/>
                      <w:color w:val="000000" w:themeColor="text1"/>
                      <w:sz w:val="20"/>
                      <w:szCs w:val="20"/>
                    </w:rPr>
                    <w:t>Objetivo</w:t>
                  </w:r>
                  <w:r>
                    <w:rPr>
                      <w:rFonts w:ascii="Century Gothic" w:hAnsi="Century Gothic"/>
                      <w:b/>
                      <w:color w:val="000000" w:themeColor="text1"/>
                      <w:sz w:val="20"/>
                      <w:szCs w:val="20"/>
                    </w:rPr>
                    <w:t>s</w:t>
                  </w:r>
                  <w:r w:rsidRPr="00934AFF">
                    <w:rPr>
                      <w:rFonts w:ascii="Century Gothic" w:hAnsi="Century Gothic"/>
                      <w:b/>
                      <w:color w:val="000000" w:themeColor="text1"/>
                      <w:sz w:val="20"/>
                      <w:szCs w:val="20"/>
                    </w:rPr>
                    <w:t xml:space="preserve"> do Processo</w:t>
                  </w:r>
                </w:p>
              </w:txbxContent>
            </v:textbox>
          </v:rect>
        </w:pict>
      </w:r>
    </w:p>
    <w:p w:rsidR="0083017C" w:rsidRDefault="0083017C" w:rsidP="0083017C">
      <w:pPr>
        <w:pStyle w:val="TextoCorrido"/>
        <w:rPr>
          <w:rFonts w:ascii="Century Gothic" w:hAnsi="Century Gothic"/>
        </w:rPr>
      </w:pPr>
    </w:p>
    <w:p w:rsidR="0083017C" w:rsidRDefault="0083017C" w:rsidP="0083017C">
      <w:pPr>
        <w:pStyle w:val="TextoCorrido"/>
        <w:rPr>
          <w:rFonts w:ascii="Century Gothic" w:hAnsi="Century Gothic"/>
        </w:rPr>
      </w:pPr>
    </w:p>
    <w:p w:rsidR="0083017C" w:rsidRDefault="0083017C" w:rsidP="0083017C">
      <w:pPr>
        <w:pStyle w:val="TextoCorrido"/>
        <w:rPr>
          <w:rFonts w:ascii="Century Gothic" w:hAnsi="Century Gothic"/>
        </w:rPr>
      </w:pPr>
    </w:p>
    <w:p w:rsidR="0083017C" w:rsidRDefault="0083017C" w:rsidP="0083017C">
      <w:pPr>
        <w:pStyle w:val="TextoCorrido"/>
        <w:rPr>
          <w:rFonts w:ascii="Century Gothic" w:hAnsi="Century Gothic"/>
        </w:rPr>
      </w:pPr>
    </w:p>
    <w:p w:rsidR="00450DAF" w:rsidRDefault="00450DAF" w:rsidP="0083017C">
      <w:pPr>
        <w:pStyle w:val="TextoCorrido"/>
        <w:rPr>
          <w:rFonts w:ascii="Century Gothic" w:hAnsi="Century Gothic"/>
        </w:rPr>
      </w:pPr>
    </w:p>
    <w:p w:rsidR="00450DAF" w:rsidRDefault="00450DAF" w:rsidP="0083017C">
      <w:pPr>
        <w:pStyle w:val="TextoCorrido"/>
        <w:rPr>
          <w:rFonts w:ascii="Century Gothic" w:hAnsi="Century Gothic"/>
        </w:rPr>
      </w:pPr>
    </w:p>
    <w:p w:rsidR="00450DAF" w:rsidRDefault="00450DAF" w:rsidP="0083017C">
      <w:pPr>
        <w:pStyle w:val="TextoCorrido"/>
        <w:rPr>
          <w:rFonts w:ascii="Century Gothic" w:hAnsi="Century Gothic"/>
        </w:rPr>
      </w:pPr>
    </w:p>
    <w:p w:rsidR="00450DAF" w:rsidRDefault="00450DAF" w:rsidP="0083017C">
      <w:pPr>
        <w:pStyle w:val="TextoCorrido"/>
        <w:rPr>
          <w:rFonts w:ascii="Century Gothic" w:hAnsi="Century Gothic"/>
        </w:rPr>
      </w:pPr>
    </w:p>
    <w:p w:rsidR="00022A8E" w:rsidRDefault="00022A8E" w:rsidP="007775F5">
      <w:pPr>
        <w:pStyle w:val="TextoCorrido"/>
        <w:spacing w:line="240" w:lineRule="auto"/>
        <w:rPr>
          <w:rFonts w:ascii="Century Gothic" w:hAnsi="Century Gothic"/>
        </w:rPr>
      </w:pPr>
    </w:p>
    <w:p w:rsidR="0083017C" w:rsidRDefault="00964189" w:rsidP="007775F5">
      <w:pPr>
        <w:pStyle w:val="TextoCorrido"/>
        <w:spacing w:line="240" w:lineRule="auto"/>
        <w:rPr>
          <w:rFonts w:ascii="Century Gothic" w:hAnsi="Century Gothic"/>
        </w:rPr>
      </w:pPr>
      <w:r>
        <w:rPr>
          <w:rFonts w:ascii="Century Gothic" w:hAnsi="Century Gothic"/>
          <w:noProof/>
        </w:rPr>
        <w:drawing>
          <wp:anchor distT="0" distB="0" distL="114300" distR="114300" simplePos="0" relativeHeight="251749376" behindDoc="0" locked="0" layoutInCell="1" allowOverlap="1">
            <wp:simplePos x="0" y="0"/>
            <wp:positionH relativeFrom="column">
              <wp:posOffset>2480945</wp:posOffset>
            </wp:positionH>
            <wp:positionV relativeFrom="paragraph">
              <wp:posOffset>-3810</wp:posOffset>
            </wp:positionV>
            <wp:extent cx="3238500" cy="3962400"/>
            <wp:effectExtent l="19050" t="0" r="0" b="0"/>
            <wp:wrapNone/>
            <wp:docPr id="47"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anchor>
        </w:drawing>
      </w:r>
    </w:p>
    <w:p w:rsidR="0083017C" w:rsidRDefault="0083017C" w:rsidP="007775F5">
      <w:pPr>
        <w:pStyle w:val="TextoCorrido"/>
        <w:spacing w:line="240" w:lineRule="auto"/>
        <w:rPr>
          <w:rFonts w:ascii="Century Gothic" w:hAnsi="Century Gothic"/>
        </w:rPr>
      </w:pPr>
    </w:p>
    <w:p w:rsidR="007775F5" w:rsidRDefault="007775F5" w:rsidP="007775F5">
      <w:pPr>
        <w:pStyle w:val="TextoCorrido"/>
        <w:spacing w:line="240" w:lineRule="auto"/>
        <w:rPr>
          <w:rFonts w:ascii="Century Gothic" w:hAnsi="Century Gothic"/>
        </w:rPr>
      </w:pPr>
    </w:p>
    <w:p w:rsidR="007775F5" w:rsidRDefault="007775F5" w:rsidP="007775F5">
      <w:pPr>
        <w:pStyle w:val="TextoCorrido"/>
        <w:spacing w:line="240" w:lineRule="auto"/>
        <w:rPr>
          <w:rFonts w:ascii="Century Gothic" w:hAnsi="Century Gothic"/>
        </w:rPr>
      </w:pPr>
    </w:p>
    <w:tbl>
      <w:tblPr>
        <w:tblStyle w:val="Tabelacomgrade"/>
        <w:tblW w:w="0" w:type="auto"/>
        <w:tblInd w:w="680" w:type="dxa"/>
        <w:tblBorders>
          <w:top w:val="single" w:sz="12" w:space="0" w:color="262626" w:themeColor="text1" w:themeTint="D9"/>
          <w:left w:val="single" w:sz="12" w:space="0" w:color="262626" w:themeColor="text1" w:themeTint="D9"/>
          <w:bottom w:val="single" w:sz="12" w:space="0" w:color="262626" w:themeColor="text1" w:themeTint="D9"/>
          <w:right w:val="single" w:sz="12" w:space="0" w:color="262626" w:themeColor="text1" w:themeTint="D9"/>
          <w:insideH w:val="none" w:sz="0" w:space="0" w:color="auto"/>
          <w:insideV w:val="none" w:sz="0" w:space="0" w:color="auto"/>
        </w:tblBorders>
        <w:shd w:val="clear" w:color="auto" w:fill="D9D9D9" w:themeFill="background1" w:themeFillShade="D9"/>
        <w:tblLook w:val="04A0"/>
      </w:tblPr>
      <w:tblGrid>
        <w:gridCol w:w="3271"/>
      </w:tblGrid>
      <w:tr w:rsidR="007775F5" w:rsidRPr="006F0331" w:rsidTr="000356EA">
        <w:tc>
          <w:tcPr>
            <w:tcW w:w="0" w:type="auto"/>
            <w:shd w:val="clear" w:color="auto" w:fill="D9D9D9" w:themeFill="background1" w:themeFillShade="D9"/>
          </w:tcPr>
          <w:p w:rsidR="007775F5" w:rsidRPr="006F0331" w:rsidRDefault="007775F5" w:rsidP="000356EA">
            <w:pPr>
              <w:spacing w:before="240"/>
              <w:jc w:val="center"/>
              <w:rPr>
                <w:rFonts w:ascii="Century Gothic" w:hAnsi="Century Gothic"/>
                <w:sz w:val="20"/>
                <w:szCs w:val="20"/>
              </w:rPr>
            </w:pPr>
            <w:r w:rsidRPr="006F0331">
              <w:rPr>
                <w:rFonts w:ascii="Century Gothic" w:hAnsi="Century Gothic"/>
                <w:sz w:val="20"/>
                <w:szCs w:val="20"/>
              </w:rPr>
              <w:t>Nível de Maturidade Aferido</w:t>
            </w:r>
          </w:p>
        </w:tc>
      </w:tr>
      <w:tr w:rsidR="007775F5" w:rsidTr="000356EA">
        <w:tc>
          <w:tcPr>
            <w:tcW w:w="0" w:type="auto"/>
            <w:shd w:val="clear" w:color="auto" w:fill="D9D9D9" w:themeFill="background1" w:themeFillShade="D9"/>
          </w:tcPr>
          <w:p w:rsidR="007775F5" w:rsidRDefault="007775F5" w:rsidP="000356EA">
            <w:pPr>
              <w:jc w:val="center"/>
              <w:rPr>
                <w:rFonts w:ascii="Century Gothic" w:hAnsi="Century Gothic"/>
                <w:b/>
                <w:sz w:val="96"/>
                <w:szCs w:val="96"/>
              </w:rPr>
            </w:pPr>
            <w:proofErr w:type="gramStart"/>
            <w:r>
              <w:rPr>
                <w:rFonts w:ascii="Century Gothic" w:hAnsi="Century Gothic"/>
                <w:b/>
                <w:sz w:val="96"/>
                <w:szCs w:val="96"/>
              </w:rPr>
              <w:t>1</w:t>
            </w:r>
            <w:proofErr w:type="gramEnd"/>
          </w:p>
          <w:p w:rsidR="007775F5" w:rsidRDefault="007775F5" w:rsidP="000356EA">
            <w:pPr>
              <w:jc w:val="center"/>
              <w:rPr>
                <w:rFonts w:ascii="Century Gothic" w:hAnsi="Century Gothic"/>
                <w:b/>
                <w:sz w:val="20"/>
                <w:szCs w:val="20"/>
              </w:rPr>
            </w:pPr>
            <w:r>
              <w:rPr>
                <w:rFonts w:ascii="Century Gothic" w:hAnsi="Century Gothic"/>
                <w:b/>
                <w:sz w:val="20"/>
                <w:szCs w:val="20"/>
              </w:rPr>
              <w:t>Inicial</w:t>
            </w:r>
          </w:p>
          <w:p w:rsidR="007775F5" w:rsidRPr="006F0331" w:rsidRDefault="007775F5" w:rsidP="000356EA">
            <w:pPr>
              <w:jc w:val="center"/>
              <w:rPr>
                <w:rFonts w:ascii="Century Gothic" w:hAnsi="Century Gothic"/>
                <w:b/>
                <w:sz w:val="20"/>
                <w:szCs w:val="20"/>
              </w:rPr>
            </w:pPr>
          </w:p>
        </w:tc>
      </w:tr>
      <w:tr w:rsidR="007775F5" w:rsidRPr="006F0331" w:rsidTr="000356EA">
        <w:tc>
          <w:tcPr>
            <w:tcW w:w="0" w:type="auto"/>
            <w:shd w:val="clear" w:color="auto" w:fill="D9D9D9" w:themeFill="background1" w:themeFillShade="D9"/>
          </w:tcPr>
          <w:p w:rsidR="007775F5" w:rsidRPr="006F0331" w:rsidRDefault="007775F5" w:rsidP="000356EA">
            <w:pPr>
              <w:spacing w:before="360"/>
              <w:jc w:val="center"/>
              <w:rPr>
                <w:rFonts w:ascii="Century Gothic" w:hAnsi="Century Gothic"/>
                <w:sz w:val="20"/>
                <w:szCs w:val="20"/>
              </w:rPr>
            </w:pPr>
            <w:r w:rsidRPr="006F0331">
              <w:rPr>
                <w:rFonts w:ascii="Century Gothic" w:hAnsi="Century Gothic"/>
                <w:sz w:val="20"/>
                <w:szCs w:val="20"/>
              </w:rPr>
              <w:t>Aderência às Melhores Práticas</w:t>
            </w:r>
          </w:p>
        </w:tc>
      </w:tr>
      <w:tr w:rsidR="007775F5" w:rsidTr="000356EA">
        <w:tc>
          <w:tcPr>
            <w:tcW w:w="0" w:type="auto"/>
            <w:shd w:val="clear" w:color="auto" w:fill="D9D9D9" w:themeFill="background1" w:themeFillShade="D9"/>
            <w:vAlign w:val="center"/>
          </w:tcPr>
          <w:p w:rsidR="007775F5" w:rsidRPr="00E13807" w:rsidRDefault="007775F5" w:rsidP="007775F5">
            <w:pPr>
              <w:spacing w:before="360" w:after="360"/>
              <w:jc w:val="center"/>
              <w:rPr>
                <w:rFonts w:ascii="Century Gothic" w:hAnsi="Century Gothic"/>
                <w:b/>
                <w:sz w:val="96"/>
                <w:szCs w:val="96"/>
              </w:rPr>
            </w:pPr>
            <w:r>
              <w:rPr>
                <w:rFonts w:ascii="Century Gothic" w:hAnsi="Century Gothic"/>
                <w:b/>
                <w:sz w:val="28"/>
                <w:szCs w:val="20"/>
              </w:rPr>
              <w:t>16,33</w:t>
            </w:r>
            <w:r w:rsidRPr="001448B4">
              <w:rPr>
                <w:rFonts w:ascii="Century Gothic" w:hAnsi="Century Gothic"/>
                <w:b/>
                <w:sz w:val="28"/>
                <w:szCs w:val="20"/>
              </w:rPr>
              <w:t>%</w:t>
            </w:r>
          </w:p>
        </w:tc>
      </w:tr>
    </w:tbl>
    <w:p w:rsidR="007775F5" w:rsidRDefault="007775F5" w:rsidP="007775F5">
      <w:pPr>
        <w:pStyle w:val="TextoCorrido"/>
        <w:spacing w:line="240" w:lineRule="auto"/>
        <w:rPr>
          <w:rFonts w:ascii="Century Gothic" w:hAnsi="Century Gothic"/>
        </w:rPr>
      </w:pPr>
    </w:p>
    <w:p w:rsidR="007775F5" w:rsidRDefault="007775F5" w:rsidP="007775F5">
      <w:pPr>
        <w:pStyle w:val="TextoCorrido"/>
        <w:spacing w:line="240" w:lineRule="auto"/>
        <w:rPr>
          <w:rFonts w:ascii="Century Gothic" w:hAnsi="Century Gothic"/>
        </w:rPr>
      </w:pPr>
    </w:p>
    <w:p w:rsidR="007775F5" w:rsidRDefault="007775F5" w:rsidP="007775F5">
      <w:pPr>
        <w:pStyle w:val="TextoCorrido"/>
        <w:spacing w:line="240" w:lineRule="auto"/>
        <w:rPr>
          <w:rFonts w:ascii="Century Gothic" w:hAnsi="Century Gothic"/>
        </w:rPr>
      </w:pPr>
    </w:p>
    <w:p w:rsidR="007775F5" w:rsidRDefault="007775F5" w:rsidP="007775F5">
      <w:pPr>
        <w:pStyle w:val="TextoCorrido"/>
        <w:spacing w:line="240" w:lineRule="auto"/>
        <w:rPr>
          <w:rFonts w:ascii="Century Gothic" w:hAnsi="Century Gothic"/>
        </w:rPr>
      </w:pPr>
    </w:p>
    <w:p w:rsidR="00022A8E" w:rsidRDefault="00022A8E">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83017C" w:rsidRPr="00AE2FDC" w:rsidRDefault="0083017C" w:rsidP="0083017C">
      <w:pPr>
        <w:keepLines/>
        <w:shd w:val="clear" w:color="auto" w:fill="0F243E" w:themeFill="text2" w:themeFillShade="80"/>
        <w:rPr>
          <w:rFonts w:ascii="Century Gothic" w:hAnsi="Century Gothic" w:cs="Arial"/>
          <w:b/>
          <w:color w:val="FFFFFF" w:themeColor="background1"/>
          <w:sz w:val="12"/>
          <w:szCs w:val="20"/>
        </w:rPr>
      </w:pPr>
    </w:p>
    <w:p w:rsidR="0083017C" w:rsidRPr="00AE2FDC" w:rsidRDefault="0083017C" w:rsidP="0083017C">
      <w:pPr>
        <w:pStyle w:val="T111"/>
        <w:shd w:val="clear" w:color="auto" w:fill="0F243E" w:themeFill="text2" w:themeFillShade="80"/>
        <w:spacing w:line="240" w:lineRule="auto"/>
        <w:jc w:val="left"/>
        <w:rPr>
          <w:rFonts w:ascii="Century Gothic" w:hAnsi="Century Gothic"/>
        </w:rPr>
      </w:pPr>
      <w:bookmarkStart w:id="37" w:name="_Toc286743417"/>
      <w:r w:rsidRPr="00AE2FDC">
        <w:rPr>
          <w:rFonts w:ascii="Century Gothic" w:hAnsi="Century Gothic"/>
        </w:rPr>
        <w:t>Ger. d</w:t>
      </w:r>
      <w:r>
        <w:rPr>
          <w:rFonts w:ascii="Century Gothic" w:hAnsi="Century Gothic"/>
        </w:rPr>
        <w:t xml:space="preserve">o Nível de Serviço </w:t>
      </w:r>
      <w:r w:rsidRPr="00AE2FDC">
        <w:rPr>
          <w:rFonts w:ascii="Century Gothic" w:hAnsi="Century Gothic"/>
        </w:rPr>
        <w:t xml:space="preserve">– Pontos </w:t>
      </w:r>
      <w:r w:rsidRPr="00484BAA">
        <w:rPr>
          <w:rFonts w:ascii="Century Gothic" w:hAnsi="Century Gothic"/>
          <w:color w:val="FFFFFF" w:themeColor="background1"/>
        </w:rPr>
        <w:t>Positivos</w:t>
      </w:r>
      <w:bookmarkEnd w:id="37"/>
    </w:p>
    <w:p w:rsidR="0083017C" w:rsidRPr="00AE2FDC" w:rsidRDefault="0083017C" w:rsidP="0083017C">
      <w:pPr>
        <w:keepLines/>
        <w:shd w:val="clear" w:color="auto" w:fill="0F243E" w:themeFill="text2" w:themeFillShade="80"/>
        <w:spacing w:after="240"/>
        <w:rPr>
          <w:rFonts w:ascii="Century Gothic" w:hAnsi="Century Gothic" w:cs="Arial"/>
          <w:b/>
          <w:color w:val="FFFFFF" w:themeColor="background1"/>
          <w:sz w:val="12"/>
          <w:szCs w:val="20"/>
        </w:rPr>
      </w:pPr>
    </w:p>
    <w:p w:rsidR="008972E1" w:rsidRDefault="008972E1">
      <w:pPr>
        <w:rPr>
          <w:rFonts w:ascii="Century Gothic" w:hAnsi="Century Gothic"/>
          <w:b/>
          <w:sz w:val="22"/>
          <w:szCs w:val="22"/>
        </w:rPr>
      </w:pPr>
    </w:p>
    <w:p w:rsidR="00106E74" w:rsidRDefault="00106E74" w:rsidP="00D532B2">
      <w:pPr>
        <w:pStyle w:val="TextoCorrido"/>
        <w:numPr>
          <w:ilvl w:val="0"/>
          <w:numId w:val="14"/>
        </w:numPr>
        <w:shd w:val="clear" w:color="auto" w:fill="D9D9D9" w:themeFill="background1" w:themeFillShade="D9"/>
        <w:spacing w:before="240" w:after="120" w:line="240" w:lineRule="auto"/>
        <w:rPr>
          <w:rFonts w:ascii="Century Gothic" w:hAnsi="Century Gothic"/>
          <w:b/>
          <w:sz w:val="22"/>
          <w:szCs w:val="22"/>
        </w:rPr>
      </w:pPr>
      <w:r>
        <w:rPr>
          <w:rFonts w:ascii="Century Gothic" w:hAnsi="Century Gothic"/>
          <w:b/>
          <w:sz w:val="22"/>
          <w:szCs w:val="22"/>
        </w:rPr>
        <w:t>Existência de uma área focada em SLM (</w:t>
      </w:r>
      <w:proofErr w:type="spellStart"/>
      <w:r w:rsidRPr="00E36809">
        <w:rPr>
          <w:rFonts w:ascii="Century Gothic" w:hAnsi="Century Gothic"/>
          <w:b/>
          <w:i/>
          <w:sz w:val="22"/>
          <w:szCs w:val="22"/>
        </w:rPr>
        <w:t>Service</w:t>
      </w:r>
      <w:proofErr w:type="spellEnd"/>
      <w:r w:rsidRPr="00E36809">
        <w:rPr>
          <w:rFonts w:ascii="Century Gothic" w:hAnsi="Century Gothic"/>
          <w:b/>
          <w:i/>
          <w:sz w:val="22"/>
          <w:szCs w:val="22"/>
        </w:rPr>
        <w:t xml:space="preserve"> </w:t>
      </w:r>
      <w:proofErr w:type="spellStart"/>
      <w:r w:rsidRPr="00E36809">
        <w:rPr>
          <w:rFonts w:ascii="Century Gothic" w:hAnsi="Century Gothic"/>
          <w:b/>
          <w:i/>
          <w:sz w:val="22"/>
          <w:szCs w:val="22"/>
        </w:rPr>
        <w:t>Level</w:t>
      </w:r>
      <w:proofErr w:type="spellEnd"/>
      <w:r w:rsidRPr="00E36809">
        <w:rPr>
          <w:rFonts w:ascii="Century Gothic" w:hAnsi="Century Gothic"/>
          <w:b/>
          <w:i/>
          <w:sz w:val="22"/>
          <w:szCs w:val="22"/>
        </w:rPr>
        <w:t xml:space="preserve"> Management</w:t>
      </w:r>
      <w:r>
        <w:rPr>
          <w:rFonts w:ascii="Century Gothic" w:hAnsi="Century Gothic"/>
          <w:b/>
          <w:sz w:val="22"/>
          <w:szCs w:val="22"/>
        </w:rPr>
        <w:t xml:space="preserve">) dentro da Diretoria de </w:t>
      </w:r>
      <w:r w:rsidR="003F133F">
        <w:rPr>
          <w:rFonts w:ascii="Century Gothic" w:hAnsi="Century Gothic"/>
          <w:b/>
          <w:sz w:val="22"/>
          <w:szCs w:val="22"/>
        </w:rPr>
        <w:t>Infraestrutura</w:t>
      </w:r>
      <w:r>
        <w:rPr>
          <w:rFonts w:ascii="Century Gothic" w:hAnsi="Century Gothic"/>
          <w:b/>
          <w:sz w:val="22"/>
          <w:szCs w:val="22"/>
        </w:rPr>
        <w:t xml:space="preserve"> de IT.</w:t>
      </w:r>
    </w:p>
    <w:p w:rsidR="00106E74" w:rsidRDefault="00106E74" w:rsidP="00106E74">
      <w:pPr>
        <w:pStyle w:val="TextoCorrido"/>
        <w:numPr>
          <w:ilvl w:val="1"/>
          <w:numId w:val="14"/>
        </w:numPr>
        <w:spacing w:after="120" w:line="276" w:lineRule="auto"/>
        <w:rPr>
          <w:rFonts w:ascii="Century Gothic" w:hAnsi="Century Gothic"/>
          <w:sz w:val="20"/>
          <w:szCs w:val="22"/>
        </w:rPr>
      </w:pPr>
      <w:r w:rsidRPr="009B1967">
        <w:rPr>
          <w:rFonts w:ascii="Century Gothic" w:hAnsi="Century Gothic"/>
          <w:sz w:val="20"/>
          <w:szCs w:val="22"/>
        </w:rPr>
        <w:t xml:space="preserve">Demonstra a importância </w:t>
      </w:r>
      <w:r w:rsidR="00B23F4B">
        <w:rPr>
          <w:rFonts w:ascii="Century Gothic" w:hAnsi="Century Gothic"/>
          <w:sz w:val="20"/>
          <w:szCs w:val="22"/>
        </w:rPr>
        <w:t xml:space="preserve">com que </w:t>
      </w:r>
      <w:r w:rsidRPr="009B1967">
        <w:rPr>
          <w:rFonts w:ascii="Century Gothic" w:hAnsi="Century Gothic"/>
          <w:sz w:val="20"/>
          <w:szCs w:val="22"/>
        </w:rPr>
        <w:t xml:space="preserve">este assunto é tratado pela Diretoria de </w:t>
      </w:r>
      <w:r w:rsidR="003F133F">
        <w:rPr>
          <w:rFonts w:ascii="Century Gothic" w:hAnsi="Century Gothic"/>
          <w:sz w:val="20"/>
          <w:szCs w:val="22"/>
        </w:rPr>
        <w:t>Infraestrutura</w:t>
      </w:r>
      <w:r w:rsidRPr="009B1967">
        <w:rPr>
          <w:rFonts w:ascii="Century Gothic" w:hAnsi="Century Gothic"/>
          <w:sz w:val="20"/>
          <w:szCs w:val="22"/>
        </w:rPr>
        <w:t xml:space="preserve">. </w:t>
      </w:r>
      <w:r w:rsidR="009B1967" w:rsidRPr="009B1967">
        <w:rPr>
          <w:rFonts w:ascii="Century Gothic" w:hAnsi="Century Gothic"/>
          <w:sz w:val="20"/>
          <w:szCs w:val="22"/>
        </w:rPr>
        <w:t xml:space="preserve"> </w:t>
      </w:r>
      <w:r w:rsidRPr="009B1967">
        <w:rPr>
          <w:rFonts w:ascii="Century Gothic" w:hAnsi="Century Gothic"/>
          <w:sz w:val="20"/>
          <w:szCs w:val="22"/>
        </w:rPr>
        <w:t xml:space="preserve">Uma das atribuições principais desta equipe </w:t>
      </w:r>
      <w:proofErr w:type="gramStart"/>
      <w:r w:rsidRPr="009B1967">
        <w:rPr>
          <w:rFonts w:ascii="Century Gothic" w:hAnsi="Century Gothic"/>
          <w:sz w:val="20"/>
          <w:szCs w:val="22"/>
        </w:rPr>
        <w:t>é</w:t>
      </w:r>
      <w:proofErr w:type="gramEnd"/>
      <w:r w:rsidRPr="009B1967">
        <w:rPr>
          <w:rFonts w:ascii="Century Gothic" w:hAnsi="Century Gothic"/>
          <w:sz w:val="20"/>
          <w:szCs w:val="22"/>
        </w:rPr>
        <w:t xml:space="preserve"> o fornecimento e a divulgação dos relatórios de SLA e Disponibilidade. Equipe também é responsável pela administração do sistema </w:t>
      </w:r>
      <w:proofErr w:type="spellStart"/>
      <w:r w:rsidR="0008394F" w:rsidRPr="0008394F">
        <w:rPr>
          <w:rFonts w:ascii="Century Gothic" w:hAnsi="Century Gothic"/>
          <w:i/>
          <w:sz w:val="20"/>
          <w:szCs w:val="22"/>
        </w:rPr>
        <w:t>Automídia</w:t>
      </w:r>
      <w:proofErr w:type="spellEnd"/>
      <w:r w:rsidRPr="009B1967">
        <w:rPr>
          <w:rFonts w:ascii="Century Gothic" w:hAnsi="Century Gothic"/>
          <w:sz w:val="20"/>
          <w:szCs w:val="22"/>
        </w:rPr>
        <w:t xml:space="preserve">, entre outras atribuições. </w:t>
      </w:r>
    </w:p>
    <w:p w:rsidR="008972E1" w:rsidRPr="009B1967" w:rsidRDefault="008972E1" w:rsidP="008972E1">
      <w:pPr>
        <w:pStyle w:val="TextoCorrido"/>
        <w:spacing w:after="120" w:line="276" w:lineRule="auto"/>
        <w:ind w:left="1440" w:firstLine="0"/>
        <w:rPr>
          <w:rFonts w:ascii="Century Gothic" w:hAnsi="Century Gothic"/>
          <w:sz w:val="20"/>
          <w:szCs w:val="22"/>
        </w:rPr>
      </w:pPr>
    </w:p>
    <w:p w:rsidR="00106E74" w:rsidRDefault="006008AA" w:rsidP="00D532B2">
      <w:pPr>
        <w:pStyle w:val="TextoCorrido"/>
        <w:numPr>
          <w:ilvl w:val="0"/>
          <w:numId w:val="14"/>
        </w:numPr>
        <w:shd w:val="clear" w:color="auto" w:fill="D9D9D9" w:themeFill="background1" w:themeFillShade="D9"/>
        <w:spacing w:before="240" w:after="120" w:line="240" w:lineRule="auto"/>
        <w:rPr>
          <w:rFonts w:ascii="Century Gothic" w:hAnsi="Century Gothic"/>
          <w:b/>
          <w:sz w:val="22"/>
          <w:szCs w:val="22"/>
        </w:rPr>
      </w:pPr>
      <w:r w:rsidRPr="006008AA">
        <w:rPr>
          <w:rFonts w:ascii="Century Gothic" w:hAnsi="Century Gothic"/>
          <w:b/>
          <w:sz w:val="22"/>
          <w:szCs w:val="22"/>
        </w:rPr>
        <w:t>Algumas atividades internas da área de TI possuem tempos de atendimento previamente estabelecidos.</w:t>
      </w:r>
    </w:p>
    <w:p w:rsidR="00106E74" w:rsidRPr="009678D2" w:rsidRDefault="00DD7FDE" w:rsidP="009678D2">
      <w:pPr>
        <w:pStyle w:val="TextoCorrido"/>
        <w:numPr>
          <w:ilvl w:val="1"/>
          <w:numId w:val="14"/>
        </w:numPr>
        <w:spacing w:after="120" w:line="276" w:lineRule="auto"/>
        <w:rPr>
          <w:rFonts w:ascii="Century Gothic" w:hAnsi="Century Gothic"/>
          <w:sz w:val="20"/>
          <w:szCs w:val="22"/>
        </w:rPr>
      </w:pPr>
      <w:r w:rsidRPr="009678D2">
        <w:rPr>
          <w:rFonts w:ascii="Century Gothic" w:hAnsi="Century Gothic"/>
          <w:sz w:val="20"/>
          <w:szCs w:val="22"/>
        </w:rPr>
        <w:t xml:space="preserve">Existem metas </w:t>
      </w:r>
      <w:r w:rsidR="009678D2" w:rsidRPr="009678D2">
        <w:rPr>
          <w:rFonts w:ascii="Century Gothic" w:hAnsi="Century Gothic"/>
          <w:sz w:val="20"/>
          <w:szCs w:val="22"/>
        </w:rPr>
        <w:t xml:space="preserve">de SLA </w:t>
      </w:r>
      <w:r w:rsidRPr="009678D2">
        <w:rPr>
          <w:rFonts w:ascii="Century Gothic" w:hAnsi="Century Gothic"/>
          <w:sz w:val="20"/>
          <w:szCs w:val="22"/>
        </w:rPr>
        <w:t xml:space="preserve">ou prazos de resolução acordados, relacionados </w:t>
      </w:r>
      <w:proofErr w:type="gramStart"/>
      <w:r w:rsidR="009678D2" w:rsidRPr="009678D2">
        <w:rPr>
          <w:rFonts w:ascii="Century Gothic" w:hAnsi="Century Gothic"/>
          <w:sz w:val="20"/>
          <w:szCs w:val="22"/>
        </w:rPr>
        <w:t>a</w:t>
      </w:r>
      <w:proofErr w:type="gramEnd"/>
      <w:r w:rsidRPr="009678D2">
        <w:rPr>
          <w:rFonts w:ascii="Century Gothic" w:hAnsi="Century Gothic"/>
          <w:sz w:val="20"/>
          <w:szCs w:val="22"/>
        </w:rPr>
        <w:t xml:space="preserve"> </w:t>
      </w:r>
      <w:r w:rsidR="00413DCE" w:rsidRPr="009678D2">
        <w:rPr>
          <w:rFonts w:ascii="Century Gothic" w:hAnsi="Century Gothic"/>
          <w:sz w:val="20"/>
          <w:szCs w:val="22"/>
        </w:rPr>
        <w:t>maioria</w:t>
      </w:r>
      <w:r w:rsidRPr="009678D2">
        <w:rPr>
          <w:rFonts w:ascii="Century Gothic" w:hAnsi="Century Gothic"/>
          <w:sz w:val="20"/>
          <w:szCs w:val="22"/>
        </w:rPr>
        <w:t xml:space="preserve"> das atividades executadas na TI, tais como: </w:t>
      </w:r>
      <w:r w:rsidR="00413DCE" w:rsidRPr="009678D2">
        <w:rPr>
          <w:rFonts w:ascii="Century Gothic" w:hAnsi="Century Gothic"/>
          <w:sz w:val="20"/>
          <w:szCs w:val="22"/>
        </w:rPr>
        <w:t xml:space="preserve">Prazo para </w:t>
      </w:r>
      <w:r w:rsidRPr="009678D2">
        <w:rPr>
          <w:rFonts w:ascii="Century Gothic" w:hAnsi="Century Gothic"/>
          <w:sz w:val="20"/>
          <w:szCs w:val="22"/>
        </w:rPr>
        <w:t>Análise de Planos de Ação</w:t>
      </w:r>
      <w:r w:rsidR="00413DCE" w:rsidRPr="009678D2">
        <w:rPr>
          <w:rFonts w:ascii="Century Gothic" w:hAnsi="Century Gothic"/>
          <w:sz w:val="20"/>
          <w:szCs w:val="22"/>
        </w:rPr>
        <w:t>;</w:t>
      </w:r>
      <w:r w:rsidR="009678D2" w:rsidRPr="009678D2">
        <w:rPr>
          <w:rFonts w:ascii="Century Gothic" w:hAnsi="Century Gothic"/>
          <w:sz w:val="20"/>
          <w:szCs w:val="22"/>
        </w:rPr>
        <w:t xml:space="preserve"> </w:t>
      </w:r>
      <w:r w:rsidR="00413DCE" w:rsidRPr="009678D2">
        <w:rPr>
          <w:rFonts w:ascii="Century Gothic" w:hAnsi="Century Gothic"/>
          <w:sz w:val="20"/>
          <w:szCs w:val="22"/>
        </w:rPr>
        <w:t>Prazos para cada uma das diversas Requisições</w:t>
      </w:r>
      <w:r w:rsidRPr="009678D2">
        <w:rPr>
          <w:rFonts w:ascii="Century Gothic" w:hAnsi="Century Gothic"/>
          <w:sz w:val="20"/>
          <w:szCs w:val="22"/>
        </w:rPr>
        <w:t xml:space="preserve"> de Serviço</w:t>
      </w:r>
      <w:r w:rsidR="00413DCE" w:rsidRPr="009678D2">
        <w:rPr>
          <w:rFonts w:ascii="Century Gothic" w:hAnsi="Century Gothic"/>
          <w:sz w:val="20"/>
          <w:szCs w:val="22"/>
        </w:rPr>
        <w:t>;</w:t>
      </w:r>
      <w:r w:rsidR="009678D2" w:rsidRPr="009678D2">
        <w:rPr>
          <w:rFonts w:ascii="Century Gothic" w:hAnsi="Century Gothic"/>
          <w:sz w:val="20"/>
          <w:szCs w:val="22"/>
        </w:rPr>
        <w:t xml:space="preserve"> </w:t>
      </w:r>
      <w:r w:rsidR="00413DCE" w:rsidRPr="009678D2">
        <w:rPr>
          <w:rFonts w:ascii="Century Gothic" w:hAnsi="Century Gothic"/>
          <w:sz w:val="20"/>
          <w:szCs w:val="22"/>
        </w:rPr>
        <w:t xml:space="preserve">Prazo para </w:t>
      </w:r>
      <w:r w:rsidRPr="009678D2">
        <w:rPr>
          <w:rFonts w:ascii="Century Gothic" w:hAnsi="Century Gothic"/>
          <w:sz w:val="20"/>
          <w:szCs w:val="22"/>
        </w:rPr>
        <w:t>Análise e aprovação de PM (Mudanças)</w:t>
      </w:r>
      <w:r w:rsidR="00413DCE" w:rsidRPr="009678D2">
        <w:rPr>
          <w:rFonts w:ascii="Century Gothic" w:hAnsi="Century Gothic"/>
          <w:sz w:val="20"/>
          <w:szCs w:val="22"/>
        </w:rPr>
        <w:t>;</w:t>
      </w:r>
      <w:r w:rsidR="009678D2" w:rsidRPr="009678D2">
        <w:rPr>
          <w:rFonts w:ascii="Century Gothic" w:hAnsi="Century Gothic"/>
          <w:sz w:val="20"/>
          <w:szCs w:val="22"/>
        </w:rPr>
        <w:t xml:space="preserve"> </w:t>
      </w:r>
      <w:r w:rsidR="00413DCE" w:rsidRPr="009678D2">
        <w:rPr>
          <w:rFonts w:ascii="Century Gothic" w:hAnsi="Century Gothic"/>
          <w:sz w:val="20"/>
          <w:szCs w:val="22"/>
        </w:rPr>
        <w:t xml:space="preserve">Prazo para </w:t>
      </w:r>
      <w:r w:rsidRPr="009678D2">
        <w:rPr>
          <w:rFonts w:ascii="Century Gothic" w:hAnsi="Century Gothic"/>
          <w:sz w:val="20"/>
          <w:szCs w:val="22"/>
        </w:rPr>
        <w:t xml:space="preserve">Cadastro das </w:t>
      </w:r>
      <w:r w:rsidR="00413DCE" w:rsidRPr="009678D2">
        <w:rPr>
          <w:rFonts w:ascii="Century Gothic" w:hAnsi="Century Gothic"/>
          <w:sz w:val="20"/>
          <w:szCs w:val="22"/>
        </w:rPr>
        <w:t>Indisponibilidades</w:t>
      </w:r>
      <w:r w:rsidRPr="009678D2">
        <w:rPr>
          <w:rFonts w:ascii="Century Gothic" w:hAnsi="Century Gothic"/>
          <w:sz w:val="20"/>
          <w:szCs w:val="22"/>
        </w:rPr>
        <w:t xml:space="preserve"> n</w:t>
      </w:r>
      <w:r w:rsidR="0008394F">
        <w:rPr>
          <w:rFonts w:ascii="Century Gothic" w:hAnsi="Century Gothic"/>
          <w:sz w:val="20"/>
          <w:szCs w:val="22"/>
        </w:rPr>
        <w:t>a ferramenta</w:t>
      </w:r>
      <w:r w:rsidRPr="009678D2">
        <w:rPr>
          <w:rFonts w:ascii="Century Gothic" w:hAnsi="Century Gothic"/>
          <w:sz w:val="20"/>
          <w:szCs w:val="22"/>
        </w:rPr>
        <w:t xml:space="preserve"> </w:t>
      </w:r>
      <w:r w:rsidRPr="0008394F">
        <w:rPr>
          <w:rFonts w:ascii="Century Gothic" w:hAnsi="Century Gothic"/>
          <w:i/>
          <w:sz w:val="20"/>
          <w:szCs w:val="22"/>
        </w:rPr>
        <w:t>Intra DC</w:t>
      </w:r>
      <w:r w:rsidR="00413DCE" w:rsidRPr="009678D2">
        <w:rPr>
          <w:rFonts w:ascii="Century Gothic" w:hAnsi="Century Gothic"/>
          <w:sz w:val="20"/>
          <w:szCs w:val="22"/>
        </w:rPr>
        <w:t>;</w:t>
      </w:r>
      <w:r w:rsidR="009678D2" w:rsidRPr="009678D2">
        <w:rPr>
          <w:rFonts w:ascii="Century Gothic" w:hAnsi="Century Gothic"/>
          <w:sz w:val="20"/>
          <w:szCs w:val="22"/>
        </w:rPr>
        <w:t xml:space="preserve"> </w:t>
      </w:r>
      <w:r w:rsidR="0008394F">
        <w:rPr>
          <w:rFonts w:ascii="Century Gothic" w:hAnsi="Century Gothic"/>
          <w:sz w:val="20"/>
          <w:szCs w:val="22"/>
        </w:rPr>
        <w:t>e</w:t>
      </w:r>
      <w:r w:rsidR="00413DCE" w:rsidRPr="009678D2">
        <w:rPr>
          <w:rFonts w:ascii="Century Gothic" w:hAnsi="Century Gothic"/>
          <w:sz w:val="20"/>
          <w:szCs w:val="22"/>
        </w:rPr>
        <w:t>ntre outros</w:t>
      </w:r>
      <w:r w:rsidR="00106E74" w:rsidRPr="009678D2">
        <w:rPr>
          <w:rFonts w:ascii="Century Gothic" w:hAnsi="Century Gothic"/>
          <w:sz w:val="20"/>
          <w:szCs w:val="22"/>
        </w:rPr>
        <w:t>.</w:t>
      </w:r>
    </w:p>
    <w:p w:rsidR="009678D2" w:rsidRDefault="009678D2" w:rsidP="00413DCE">
      <w:pPr>
        <w:pStyle w:val="TextoCorrido"/>
        <w:numPr>
          <w:ilvl w:val="1"/>
          <w:numId w:val="14"/>
        </w:numPr>
        <w:spacing w:after="120" w:line="276" w:lineRule="auto"/>
        <w:rPr>
          <w:rFonts w:ascii="Century Gothic" w:hAnsi="Century Gothic"/>
          <w:sz w:val="20"/>
          <w:szCs w:val="22"/>
        </w:rPr>
      </w:pPr>
      <w:r>
        <w:rPr>
          <w:rFonts w:ascii="Century Gothic" w:hAnsi="Century Gothic"/>
          <w:sz w:val="20"/>
          <w:szCs w:val="22"/>
        </w:rPr>
        <w:t xml:space="preserve">Metas de SLA (prazos) foram estabelecidas com base na experiência dos colaboradores/gestores, médias de prazos aferidos à época e também em </w:t>
      </w:r>
      <w:r w:rsidRPr="009678D2">
        <w:rPr>
          <w:rFonts w:ascii="Century Gothic" w:hAnsi="Century Gothic"/>
          <w:sz w:val="20"/>
          <w:szCs w:val="22"/>
        </w:rPr>
        <w:t xml:space="preserve">requisitos </w:t>
      </w:r>
      <w:r>
        <w:rPr>
          <w:rFonts w:ascii="Century Gothic" w:hAnsi="Century Gothic"/>
          <w:sz w:val="20"/>
          <w:szCs w:val="22"/>
        </w:rPr>
        <w:t xml:space="preserve">informais </w:t>
      </w:r>
      <w:r w:rsidRPr="009678D2">
        <w:rPr>
          <w:rFonts w:ascii="Century Gothic" w:hAnsi="Century Gothic"/>
          <w:sz w:val="20"/>
          <w:szCs w:val="22"/>
        </w:rPr>
        <w:t>de nível de serviços</w:t>
      </w:r>
      <w:r>
        <w:rPr>
          <w:rFonts w:ascii="Century Gothic" w:hAnsi="Century Gothic"/>
          <w:sz w:val="20"/>
          <w:szCs w:val="22"/>
        </w:rPr>
        <w:t xml:space="preserve"> (não documentados);</w:t>
      </w:r>
    </w:p>
    <w:p w:rsidR="00413DCE" w:rsidRDefault="00C85A14" w:rsidP="00413DCE">
      <w:pPr>
        <w:pStyle w:val="TextoCorrido"/>
        <w:numPr>
          <w:ilvl w:val="1"/>
          <w:numId w:val="14"/>
        </w:numPr>
        <w:spacing w:after="120" w:line="276" w:lineRule="auto"/>
        <w:rPr>
          <w:rFonts w:ascii="Century Gothic" w:hAnsi="Century Gothic"/>
          <w:sz w:val="20"/>
          <w:szCs w:val="22"/>
        </w:rPr>
      </w:pPr>
      <w:r>
        <w:rPr>
          <w:rFonts w:ascii="Century Gothic" w:hAnsi="Century Gothic"/>
          <w:sz w:val="20"/>
          <w:szCs w:val="22"/>
        </w:rPr>
        <w:t xml:space="preserve">A maioria destes prazos </w:t>
      </w:r>
      <w:proofErr w:type="gramStart"/>
      <w:r w:rsidR="00413DCE">
        <w:rPr>
          <w:rFonts w:ascii="Century Gothic" w:hAnsi="Century Gothic"/>
          <w:sz w:val="20"/>
          <w:szCs w:val="22"/>
        </w:rPr>
        <w:t>podem ser consultad</w:t>
      </w:r>
      <w:r>
        <w:rPr>
          <w:rFonts w:ascii="Century Gothic" w:hAnsi="Century Gothic"/>
          <w:sz w:val="20"/>
          <w:szCs w:val="22"/>
        </w:rPr>
        <w:t>a</w:t>
      </w:r>
      <w:r w:rsidR="00413DCE">
        <w:rPr>
          <w:rFonts w:ascii="Century Gothic" w:hAnsi="Century Gothic"/>
          <w:sz w:val="20"/>
          <w:szCs w:val="22"/>
        </w:rPr>
        <w:t>s</w:t>
      </w:r>
      <w:proofErr w:type="gramEnd"/>
      <w:r w:rsidR="00413DCE">
        <w:rPr>
          <w:rFonts w:ascii="Century Gothic" w:hAnsi="Century Gothic"/>
          <w:sz w:val="20"/>
          <w:szCs w:val="22"/>
        </w:rPr>
        <w:t xml:space="preserve"> n</w:t>
      </w:r>
      <w:r>
        <w:rPr>
          <w:rFonts w:ascii="Century Gothic" w:hAnsi="Century Gothic"/>
          <w:sz w:val="20"/>
          <w:szCs w:val="22"/>
        </w:rPr>
        <w:t>o</w:t>
      </w:r>
      <w:r w:rsidR="00413DCE">
        <w:rPr>
          <w:rFonts w:ascii="Century Gothic" w:hAnsi="Century Gothic"/>
          <w:sz w:val="20"/>
          <w:szCs w:val="22"/>
        </w:rPr>
        <w:t xml:space="preserve"> </w:t>
      </w:r>
      <w:r w:rsidR="00413DCE" w:rsidRPr="0008394F">
        <w:rPr>
          <w:rFonts w:ascii="Century Gothic" w:hAnsi="Century Gothic"/>
          <w:i/>
          <w:sz w:val="20"/>
          <w:szCs w:val="22"/>
        </w:rPr>
        <w:t>SAN</w:t>
      </w:r>
      <w:r>
        <w:rPr>
          <w:rFonts w:ascii="Century Gothic" w:hAnsi="Century Gothic"/>
          <w:sz w:val="20"/>
          <w:szCs w:val="22"/>
        </w:rPr>
        <w:t xml:space="preserve"> ou</w:t>
      </w:r>
      <w:r w:rsidR="00413DCE">
        <w:rPr>
          <w:rFonts w:ascii="Century Gothic" w:hAnsi="Century Gothic"/>
          <w:sz w:val="20"/>
          <w:szCs w:val="22"/>
        </w:rPr>
        <w:t xml:space="preserve"> no </w:t>
      </w:r>
      <w:proofErr w:type="spellStart"/>
      <w:r w:rsidR="0008394F" w:rsidRPr="0008394F">
        <w:rPr>
          <w:rFonts w:ascii="Century Gothic" w:hAnsi="Century Gothic"/>
          <w:i/>
          <w:sz w:val="20"/>
          <w:szCs w:val="22"/>
        </w:rPr>
        <w:t>Automídia</w:t>
      </w:r>
      <w:proofErr w:type="spellEnd"/>
      <w:r w:rsidR="00413DCE">
        <w:rPr>
          <w:rFonts w:ascii="Century Gothic" w:hAnsi="Century Gothic"/>
          <w:sz w:val="20"/>
          <w:szCs w:val="22"/>
        </w:rPr>
        <w:t>.</w:t>
      </w:r>
    </w:p>
    <w:p w:rsidR="008972E1" w:rsidRDefault="008972E1" w:rsidP="008972E1">
      <w:pPr>
        <w:pStyle w:val="TextoCorrido"/>
        <w:spacing w:after="120" w:line="276" w:lineRule="auto"/>
        <w:ind w:left="1440" w:firstLine="0"/>
        <w:rPr>
          <w:rFonts w:ascii="Century Gothic" w:hAnsi="Century Gothic"/>
          <w:sz w:val="20"/>
          <w:szCs w:val="22"/>
        </w:rPr>
      </w:pPr>
    </w:p>
    <w:p w:rsidR="000D4AB8" w:rsidRDefault="00E247C0" w:rsidP="00D532B2">
      <w:pPr>
        <w:pStyle w:val="TextoCorrido"/>
        <w:numPr>
          <w:ilvl w:val="0"/>
          <w:numId w:val="14"/>
        </w:numPr>
        <w:shd w:val="clear" w:color="auto" w:fill="D9D9D9" w:themeFill="background1" w:themeFillShade="D9"/>
        <w:spacing w:before="240" w:after="120" w:line="240" w:lineRule="auto"/>
        <w:rPr>
          <w:rFonts w:ascii="Century Gothic" w:hAnsi="Century Gothic"/>
          <w:b/>
          <w:sz w:val="22"/>
          <w:szCs w:val="22"/>
        </w:rPr>
      </w:pPr>
      <w:r>
        <w:rPr>
          <w:rFonts w:ascii="Century Gothic" w:hAnsi="Century Gothic"/>
          <w:b/>
          <w:sz w:val="22"/>
          <w:szCs w:val="22"/>
        </w:rPr>
        <w:t xml:space="preserve">As </w:t>
      </w:r>
      <w:r w:rsidR="000D4AB8">
        <w:rPr>
          <w:rFonts w:ascii="Century Gothic" w:hAnsi="Century Gothic"/>
          <w:b/>
          <w:sz w:val="22"/>
          <w:szCs w:val="22"/>
        </w:rPr>
        <w:t xml:space="preserve">Metas de SLA (prazos) são </w:t>
      </w:r>
      <w:r>
        <w:rPr>
          <w:rFonts w:ascii="Century Gothic" w:hAnsi="Century Gothic"/>
          <w:b/>
          <w:sz w:val="22"/>
          <w:szCs w:val="22"/>
        </w:rPr>
        <w:t>claras</w:t>
      </w:r>
      <w:r w:rsidR="000D4AB8">
        <w:rPr>
          <w:rFonts w:ascii="Century Gothic" w:hAnsi="Century Gothic"/>
          <w:b/>
          <w:sz w:val="22"/>
          <w:szCs w:val="22"/>
        </w:rPr>
        <w:t xml:space="preserve"> </w:t>
      </w:r>
      <w:r>
        <w:rPr>
          <w:rFonts w:ascii="Century Gothic" w:hAnsi="Century Gothic"/>
          <w:b/>
          <w:sz w:val="22"/>
          <w:szCs w:val="22"/>
        </w:rPr>
        <w:t xml:space="preserve">e sempre informadas </w:t>
      </w:r>
      <w:r w:rsidR="002D6294">
        <w:rPr>
          <w:rFonts w:ascii="Century Gothic" w:hAnsi="Century Gothic"/>
          <w:b/>
          <w:sz w:val="22"/>
          <w:szCs w:val="22"/>
        </w:rPr>
        <w:t>a</w:t>
      </w:r>
      <w:r w:rsidR="000D4AB8">
        <w:rPr>
          <w:rFonts w:ascii="Century Gothic" w:hAnsi="Century Gothic"/>
          <w:b/>
          <w:sz w:val="22"/>
          <w:szCs w:val="22"/>
        </w:rPr>
        <w:t>o</w:t>
      </w:r>
      <w:r>
        <w:rPr>
          <w:rFonts w:ascii="Century Gothic" w:hAnsi="Century Gothic"/>
          <w:b/>
          <w:sz w:val="22"/>
          <w:szCs w:val="22"/>
        </w:rPr>
        <w:t>s</w:t>
      </w:r>
      <w:r w:rsidR="000D4AB8">
        <w:rPr>
          <w:rFonts w:ascii="Century Gothic" w:hAnsi="Century Gothic"/>
          <w:b/>
          <w:sz w:val="22"/>
          <w:szCs w:val="22"/>
        </w:rPr>
        <w:t xml:space="preserve"> usuário</w:t>
      </w:r>
      <w:r>
        <w:rPr>
          <w:rFonts w:ascii="Century Gothic" w:hAnsi="Century Gothic"/>
          <w:b/>
          <w:sz w:val="22"/>
          <w:szCs w:val="22"/>
        </w:rPr>
        <w:t>s</w:t>
      </w:r>
      <w:r w:rsidR="000D4AB8">
        <w:rPr>
          <w:rFonts w:ascii="Century Gothic" w:hAnsi="Century Gothic"/>
          <w:b/>
          <w:sz w:val="22"/>
          <w:szCs w:val="22"/>
        </w:rPr>
        <w:t>.</w:t>
      </w:r>
    </w:p>
    <w:p w:rsidR="000D4AB8" w:rsidRDefault="000D4AB8" w:rsidP="000D4AB8">
      <w:pPr>
        <w:pStyle w:val="TextoCorrido"/>
        <w:numPr>
          <w:ilvl w:val="1"/>
          <w:numId w:val="14"/>
        </w:numPr>
        <w:spacing w:after="120" w:line="276" w:lineRule="auto"/>
        <w:rPr>
          <w:rFonts w:ascii="Century Gothic" w:hAnsi="Century Gothic"/>
          <w:sz w:val="20"/>
          <w:szCs w:val="22"/>
        </w:rPr>
      </w:pPr>
      <w:r>
        <w:rPr>
          <w:rFonts w:ascii="Century Gothic" w:hAnsi="Century Gothic"/>
          <w:sz w:val="20"/>
          <w:szCs w:val="22"/>
        </w:rPr>
        <w:t>As metas de SLA (prazos) são exibidas ao usuário no momen</w:t>
      </w:r>
      <w:r w:rsidR="009904FD">
        <w:rPr>
          <w:rFonts w:ascii="Century Gothic" w:hAnsi="Century Gothic"/>
          <w:sz w:val="20"/>
          <w:szCs w:val="22"/>
        </w:rPr>
        <w:t>to em que o mesmo</w:t>
      </w:r>
      <w:r>
        <w:rPr>
          <w:rFonts w:ascii="Century Gothic" w:hAnsi="Century Gothic"/>
          <w:sz w:val="20"/>
          <w:szCs w:val="22"/>
        </w:rPr>
        <w:t xml:space="preserve"> está realizando a abertura do seu chamado no </w:t>
      </w:r>
      <w:r w:rsidRPr="0008394F">
        <w:rPr>
          <w:rFonts w:ascii="Century Gothic" w:hAnsi="Century Gothic"/>
          <w:i/>
          <w:sz w:val="20"/>
          <w:szCs w:val="22"/>
        </w:rPr>
        <w:t>SAN</w:t>
      </w:r>
      <w:r>
        <w:rPr>
          <w:rFonts w:ascii="Century Gothic" w:hAnsi="Century Gothic"/>
          <w:sz w:val="20"/>
          <w:szCs w:val="22"/>
        </w:rPr>
        <w:t xml:space="preserve">. Além disso, depois de efetuada a abertura, </w:t>
      </w:r>
      <w:r w:rsidR="0008394F">
        <w:rPr>
          <w:rFonts w:ascii="Century Gothic" w:hAnsi="Century Gothic"/>
          <w:sz w:val="20"/>
          <w:szCs w:val="22"/>
        </w:rPr>
        <w:t>o usuário</w:t>
      </w:r>
      <w:r>
        <w:rPr>
          <w:rFonts w:ascii="Century Gothic" w:hAnsi="Century Gothic"/>
          <w:sz w:val="20"/>
          <w:szCs w:val="22"/>
        </w:rPr>
        <w:t xml:space="preserve"> também recebe um e-mail de confirmação que contém o prazo para atendimento do chamado.</w:t>
      </w:r>
    </w:p>
    <w:p w:rsidR="00E247C0" w:rsidRPr="00E247C0" w:rsidRDefault="00E247C0" w:rsidP="00E247C0">
      <w:pPr>
        <w:pStyle w:val="TextoCorrido"/>
        <w:spacing w:line="240" w:lineRule="auto"/>
        <w:ind w:left="1440" w:firstLine="0"/>
        <w:jc w:val="right"/>
        <w:rPr>
          <w:rFonts w:ascii="Century Gothic" w:hAnsi="Century Gothic"/>
          <w:sz w:val="14"/>
          <w:szCs w:val="22"/>
        </w:rPr>
      </w:pPr>
    </w:p>
    <w:p w:rsidR="000D4AB8" w:rsidRDefault="009B1967" w:rsidP="009B1967">
      <w:pPr>
        <w:pStyle w:val="TextoCorrido"/>
        <w:spacing w:after="120" w:line="276" w:lineRule="auto"/>
        <w:jc w:val="right"/>
        <w:rPr>
          <w:rFonts w:ascii="Century Gothic" w:hAnsi="Century Gothic"/>
          <w:sz w:val="20"/>
          <w:szCs w:val="22"/>
        </w:rPr>
      </w:pPr>
      <w:r>
        <w:rPr>
          <w:rFonts w:ascii="Century Gothic" w:hAnsi="Century Gothic"/>
          <w:noProof/>
          <w:sz w:val="16"/>
          <w:szCs w:val="22"/>
          <w:u w:val="single"/>
        </w:rPr>
        <w:lastRenderedPageBreak/>
        <w:drawing>
          <wp:anchor distT="0" distB="0" distL="114300" distR="114300" simplePos="0" relativeHeight="251710464" behindDoc="0" locked="0" layoutInCell="1" allowOverlap="1">
            <wp:simplePos x="0" y="0"/>
            <wp:positionH relativeFrom="column">
              <wp:posOffset>20955</wp:posOffset>
            </wp:positionH>
            <wp:positionV relativeFrom="paragraph">
              <wp:posOffset>187960</wp:posOffset>
            </wp:positionV>
            <wp:extent cx="5946140" cy="2763520"/>
            <wp:effectExtent l="19050" t="19050" r="16510" b="17780"/>
            <wp:wrapThrough wrapText="bothSides">
              <wp:wrapPolygon edited="0">
                <wp:start x="-69" y="-149"/>
                <wp:lineTo x="-69" y="21739"/>
                <wp:lineTo x="21660" y="21739"/>
                <wp:lineTo x="21660" y="-149"/>
                <wp:lineTo x="-69" y="-149"/>
              </wp:wrapPolygon>
            </wp:wrapThrough>
            <wp:docPr id="5" name="Imagem 4" descr="Confirmação do Chamado - SL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rmação do Chamado - SLA.jpg"/>
                    <pic:cNvPicPr/>
                  </pic:nvPicPr>
                  <pic:blipFill>
                    <a:blip r:embed="rId33" cstate="print"/>
                    <a:stretch>
                      <a:fillRect/>
                    </a:stretch>
                  </pic:blipFill>
                  <pic:spPr>
                    <a:xfrm>
                      <a:off x="0" y="0"/>
                      <a:ext cx="5946140" cy="2763520"/>
                    </a:xfrm>
                    <a:prstGeom prst="rect">
                      <a:avLst/>
                    </a:prstGeom>
                    <a:ln>
                      <a:solidFill>
                        <a:schemeClr val="bg1">
                          <a:lumMod val="85000"/>
                        </a:schemeClr>
                      </a:solidFill>
                    </a:ln>
                  </pic:spPr>
                </pic:pic>
              </a:graphicData>
            </a:graphic>
          </wp:anchor>
        </w:drawing>
      </w:r>
      <w:r w:rsidRPr="00426798">
        <w:rPr>
          <w:rFonts w:ascii="Century Gothic" w:hAnsi="Century Gothic"/>
          <w:sz w:val="16"/>
          <w:szCs w:val="22"/>
          <w:u w:val="single"/>
        </w:rPr>
        <w:t xml:space="preserve">Imagem </w:t>
      </w:r>
      <w:r>
        <w:rPr>
          <w:rFonts w:ascii="Century Gothic" w:hAnsi="Century Gothic"/>
          <w:sz w:val="16"/>
          <w:szCs w:val="22"/>
          <w:u w:val="single"/>
        </w:rPr>
        <w:t>do e-mail de confirmação de abertura de chamado, com destaque para a informação do SLA</w:t>
      </w:r>
      <w:r>
        <w:rPr>
          <w:rFonts w:ascii="Century Gothic" w:hAnsi="Century Gothic"/>
          <w:noProof/>
          <w:sz w:val="20"/>
          <w:szCs w:val="22"/>
        </w:rPr>
        <w:t xml:space="preserve"> </w:t>
      </w:r>
    </w:p>
    <w:p w:rsidR="008972E1" w:rsidRDefault="008972E1" w:rsidP="008972E1">
      <w:pPr>
        <w:pStyle w:val="TextoCorrido"/>
        <w:spacing w:after="120" w:line="276" w:lineRule="auto"/>
        <w:ind w:left="1440" w:firstLine="0"/>
        <w:rPr>
          <w:rFonts w:ascii="Century Gothic" w:hAnsi="Century Gothic"/>
          <w:sz w:val="20"/>
          <w:szCs w:val="22"/>
        </w:rPr>
      </w:pPr>
    </w:p>
    <w:p w:rsidR="009B1967" w:rsidRDefault="009B1967" w:rsidP="000D4AB8">
      <w:pPr>
        <w:pStyle w:val="TextoCorrido"/>
        <w:numPr>
          <w:ilvl w:val="1"/>
          <w:numId w:val="14"/>
        </w:numPr>
        <w:spacing w:after="120" w:line="276" w:lineRule="auto"/>
        <w:rPr>
          <w:rFonts w:ascii="Century Gothic" w:hAnsi="Century Gothic"/>
          <w:sz w:val="20"/>
          <w:szCs w:val="22"/>
        </w:rPr>
      </w:pPr>
      <w:r>
        <w:rPr>
          <w:rFonts w:ascii="Century Gothic" w:hAnsi="Century Gothic"/>
          <w:sz w:val="20"/>
          <w:szCs w:val="22"/>
        </w:rPr>
        <w:t xml:space="preserve">Também é permitido ao usuário </w:t>
      </w:r>
      <w:r w:rsidR="000D4AB8">
        <w:rPr>
          <w:rFonts w:ascii="Century Gothic" w:hAnsi="Century Gothic"/>
          <w:sz w:val="20"/>
          <w:szCs w:val="22"/>
        </w:rPr>
        <w:t xml:space="preserve">solicitar a revisão do SLA, caso </w:t>
      </w:r>
      <w:r>
        <w:rPr>
          <w:rFonts w:ascii="Century Gothic" w:hAnsi="Century Gothic"/>
          <w:sz w:val="20"/>
          <w:szCs w:val="22"/>
        </w:rPr>
        <w:t xml:space="preserve">este </w:t>
      </w:r>
      <w:r w:rsidR="000D4AB8">
        <w:rPr>
          <w:rFonts w:ascii="Century Gothic" w:hAnsi="Century Gothic"/>
          <w:sz w:val="20"/>
          <w:szCs w:val="22"/>
        </w:rPr>
        <w:t xml:space="preserve">entenda que o prazo fornecido não o atende. </w:t>
      </w:r>
      <w:r>
        <w:rPr>
          <w:rFonts w:ascii="Century Gothic" w:hAnsi="Century Gothic"/>
          <w:sz w:val="20"/>
          <w:szCs w:val="22"/>
        </w:rPr>
        <w:t xml:space="preserve">Esta solicitação pode </w:t>
      </w:r>
      <w:r w:rsidR="000D4AB8">
        <w:rPr>
          <w:rFonts w:ascii="Century Gothic" w:hAnsi="Century Gothic"/>
          <w:sz w:val="20"/>
          <w:szCs w:val="22"/>
        </w:rPr>
        <w:t>ser feit</w:t>
      </w:r>
      <w:r>
        <w:rPr>
          <w:rFonts w:ascii="Century Gothic" w:hAnsi="Century Gothic"/>
          <w:sz w:val="20"/>
          <w:szCs w:val="22"/>
        </w:rPr>
        <w:t>a</w:t>
      </w:r>
      <w:r w:rsidR="000D4AB8">
        <w:rPr>
          <w:rFonts w:ascii="Century Gothic" w:hAnsi="Century Gothic"/>
          <w:sz w:val="20"/>
          <w:szCs w:val="22"/>
        </w:rPr>
        <w:t xml:space="preserve"> acessando o “Cardápio” </w:t>
      </w:r>
      <w:r>
        <w:rPr>
          <w:rFonts w:ascii="Century Gothic" w:hAnsi="Century Gothic"/>
          <w:sz w:val="20"/>
          <w:szCs w:val="22"/>
        </w:rPr>
        <w:t xml:space="preserve">de cada área. </w:t>
      </w:r>
    </w:p>
    <w:p w:rsidR="000D4AB8" w:rsidRDefault="009B1967" w:rsidP="009B1967">
      <w:pPr>
        <w:pStyle w:val="TextoCorrido"/>
        <w:numPr>
          <w:ilvl w:val="2"/>
          <w:numId w:val="14"/>
        </w:numPr>
        <w:spacing w:after="120" w:line="276" w:lineRule="auto"/>
        <w:rPr>
          <w:rFonts w:ascii="Century Gothic" w:hAnsi="Century Gothic"/>
          <w:sz w:val="20"/>
          <w:szCs w:val="22"/>
        </w:rPr>
      </w:pPr>
      <w:r>
        <w:rPr>
          <w:rFonts w:ascii="Century Gothic" w:hAnsi="Century Gothic"/>
          <w:sz w:val="20"/>
          <w:szCs w:val="22"/>
        </w:rPr>
        <w:t>O “Cardápio” é uma listagem de todas as atividades prestadas por cada área da TI e fornece informações dos SLA estipulados.</w:t>
      </w:r>
    </w:p>
    <w:p w:rsidR="000D4AB8" w:rsidRDefault="00C85A14" w:rsidP="00C85A14">
      <w:pPr>
        <w:pStyle w:val="TextoCorrido"/>
        <w:spacing w:after="120" w:line="276" w:lineRule="auto"/>
        <w:jc w:val="right"/>
        <w:rPr>
          <w:rFonts w:ascii="Century Gothic" w:hAnsi="Century Gothic"/>
          <w:sz w:val="20"/>
          <w:szCs w:val="22"/>
        </w:rPr>
      </w:pPr>
      <w:r w:rsidRPr="00426798">
        <w:rPr>
          <w:rFonts w:ascii="Century Gothic" w:hAnsi="Century Gothic"/>
          <w:sz w:val="16"/>
          <w:szCs w:val="22"/>
          <w:u w:val="single"/>
        </w:rPr>
        <w:t xml:space="preserve">Imagem </w:t>
      </w:r>
      <w:r>
        <w:rPr>
          <w:rFonts w:ascii="Century Gothic" w:hAnsi="Century Gothic"/>
          <w:sz w:val="16"/>
          <w:szCs w:val="22"/>
          <w:u w:val="single"/>
        </w:rPr>
        <w:t>do Cardápio da Equipe (SLAM), com destaque para a observação de alteração do SLA</w:t>
      </w:r>
    </w:p>
    <w:p w:rsidR="009B1967" w:rsidRDefault="00C85A14" w:rsidP="000D4AB8">
      <w:pPr>
        <w:pStyle w:val="TextoCorrido"/>
        <w:spacing w:after="120" w:line="276" w:lineRule="auto"/>
        <w:rPr>
          <w:rFonts w:ascii="Century Gothic" w:hAnsi="Century Gothic"/>
          <w:sz w:val="20"/>
          <w:szCs w:val="22"/>
        </w:rPr>
      </w:pPr>
      <w:r>
        <w:rPr>
          <w:rFonts w:ascii="Century Gothic" w:hAnsi="Century Gothic"/>
          <w:noProof/>
          <w:sz w:val="20"/>
          <w:szCs w:val="22"/>
        </w:rPr>
        <w:drawing>
          <wp:anchor distT="0" distB="0" distL="114300" distR="114300" simplePos="0" relativeHeight="251711488" behindDoc="0" locked="0" layoutInCell="1" allowOverlap="1">
            <wp:simplePos x="0" y="0"/>
            <wp:positionH relativeFrom="column">
              <wp:posOffset>1641278</wp:posOffset>
            </wp:positionH>
            <wp:positionV relativeFrom="paragraph">
              <wp:posOffset>-4445</wp:posOffset>
            </wp:positionV>
            <wp:extent cx="4333875" cy="3524250"/>
            <wp:effectExtent l="19050" t="19050" r="28575" b="19050"/>
            <wp:wrapNone/>
            <wp:docPr id="9" name="Imagem 8" descr="Cardápio - SL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ápio - SLA.jpg"/>
                    <pic:cNvPicPr/>
                  </pic:nvPicPr>
                  <pic:blipFill>
                    <a:blip r:embed="rId34" cstate="print"/>
                    <a:stretch>
                      <a:fillRect/>
                    </a:stretch>
                  </pic:blipFill>
                  <pic:spPr>
                    <a:xfrm>
                      <a:off x="0" y="0"/>
                      <a:ext cx="4333875" cy="3524250"/>
                    </a:xfrm>
                    <a:prstGeom prst="rect">
                      <a:avLst/>
                    </a:prstGeom>
                    <a:ln>
                      <a:solidFill>
                        <a:schemeClr val="bg1">
                          <a:lumMod val="95000"/>
                        </a:schemeClr>
                      </a:solidFill>
                    </a:ln>
                  </pic:spPr>
                </pic:pic>
              </a:graphicData>
            </a:graphic>
          </wp:anchor>
        </w:drawing>
      </w:r>
    </w:p>
    <w:p w:rsidR="009B1967" w:rsidRDefault="009B1967" w:rsidP="000D4AB8">
      <w:pPr>
        <w:pStyle w:val="TextoCorrido"/>
        <w:spacing w:after="120" w:line="276" w:lineRule="auto"/>
        <w:rPr>
          <w:rFonts w:ascii="Century Gothic" w:hAnsi="Century Gothic"/>
          <w:sz w:val="20"/>
          <w:szCs w:val="22"/>
        </w:rPr>
      </w:pPr>
    </w:p>
    <w:p w:rsidR="009B1967" w:rsidRDefault="009B1967" w:rsidP="000D4AB8">
      <w:pPr>
        <w:pStyle w:val="TextoCorrido"/>
        <w:spacing w:after="120" w:line="276" w:lineRule="auto"/>
        <w:rPr>
          <w:rFonts w:ascii="Century Gothic" w:hAnsi="Century Gothic"/>
          <w:sz w:val="20"/>
          <w:szCs w:val="22"/>
        </w:rPr>
      </w:pPr>
    </w:p>
    <w:p w:rsidR="009B1967" w:rsidRDefault="009B1967" w:rsidP="000D4AB8">
      <w:pPr>
        <w:pStyle w:val="TextoCorrido"/>
        <w:spacing w:after="120" w:line="276" w:lineRule="auto"/>
        <w:rPr>
          <w:rFonts w:ascii="Century Gothic" w:hAnsi="Century Gothic"/>
          <w:sz w:val="20"/>
          <w:szCs w:val="22"/>
        </w:rPr>
      </w:pPr>
    </w:p>
    <w:p w:rsidR="009B1967" w:rsidRDefault="009B1967" w:rsidP="000D4AB8">
      <w:pPr>
        <w:pStyle w:val="TextoCorrido"/>
        <w:spacing w:after="120" w:line="276" w:lineRule="auto"/>
        <w:rPr>
          <w:rFonts w:ascii="Century Gothic" w:hAnsi="Century Gothic"/>
          <w:sz w:val="20"/>
          <w:szCs w:val="22"/>
        </w:rPr>
      </w:pPr>
    </w:p>
    <w:p w:rsidR="00C85A14" w:rsidRDefault="00C85A14" w:rsidP="000D4AB8">
      <w:pPr>
        <w:pStyle w:val="TextoCorrido"/>
        <w:spacing w:after="120" w:line="276" w:lineRule="auto"/>
        <w:rPr>
          <w:rFonts w:ascii="Century Gothic" w:hAnsi="Century Gothic"/>
          <w:sz w:val="20"/>
          <w:szCs w:val="22"/>
        </w:rPr>
      </w:pPr>
    </w:p>
    <w:p w:rsidR="00C85A14" w:rsidRDefault="00C85A14" w:rsidP="000D4AB8">
      <w:pPr>
        <w:pStyle w:val="TextoCorrido"/>
        <w:spacing w:after="120" w:line="276" w:lineRule="auto"/>
        <w:rPr>
          <w:rFonts w:ascii="Century Gothic" w:hAnsi="Century Gothic"/>
          <w:sz w:val="20"/>
          <w:szCs w:val="22"/>
        </w:rPr>
      </w:pPr>
    </w:p>
    <w:p w:rsidR="00C85A14" w:rsidRDefault="00C85A14" w:rsidP="000D4AB8">
      <w:pPr>
        <w:pStyle w:val="TextoCorrido"/>
        <w:spacing w:after="120" w:line="276" w:lineRule="auto"/>
        <w:rPr>
          <w:rFonts w:ascii="Century Gothic" w:hAnsi="Century Gothic"/>
          <w:sz w:val="20"/>
          <w:szCs w:val="22"/>
        </w:rPr>
      </w:pPr>
    </w:p>
    <w:p w:rsidR="00C85A14" w:rsidRDefault="00C85A14" w:rsidP="000D4AB8">
      <w:pPr>
        <w:pStyle w:val="TextoCorrido"/>
        <w:spacing w:after="120" w:line="276" w:lineRule="auto"/>
        <w:rPr>
          <w:rFonts w:ascii="Century Gothic" w:hAnsi="Century Gothic"/>
          <w:sz w:val="20"/>
          <w:szCs w:val="22"/>
        </w:rPr>
      </w:pPr>
    </w:p>
    <w:p w:rsidR="00C85A14" w:rsidRDefault="00C85A14" w:rsidP="000D4AB8">
      <w:pPr>
        <w:pStyle w:val="TextoCorrido"/>
        <w:spacing w:after="120" w:line="276" w:lineRule="auto"/>
        <w:rPr>
          <w:rFonts w:ascii="Century Gothic" w:hAnsi="Century Gothic"/>
          <w:sz w:val="20"/>
          <w:szCs w:val="22"/>
        </w:rPr>
      </w:pPr>
    </w:p>
    <w:p w:rsidR="00C85A14" w:rsidRDefault="00C85A14" w:rsidP="000D4AB8">
      <w:pPr>
        <w:pStyle w:val="TextoCorrido"/>
        <w:spacing w:after="120" w:line="276" w:lineRule="auto"/>
        <w:rPr>
          <w:rFonts w:ascii="Century Gothic" w:hAnsi="Century Gothic"/>
          <w:sz w:val="20"/>
          <w:szCs w:val="22"/>
        </w:rPr>
      </w:pPr>
    </w:p>
    <w:p w:rsidR="00C85A14" w:rsidRDefault="00C85A14" w:rsidP="000D4AB8">
      <w:pPr>
        <w:pStyle w:val="TextoCorrido"/>
        <w:spacing w:after="120" w:line="276" w:lineRule="auto"/>
        <w:rPr>
          <w:rFonts w:ascii="Century Gothic" w:hAnsi="Century Gothic"/>
          <w:sz w:val="20"/>
          <w:szCs w:val="22"/>
        </w:rPr>
      </w:pPr>
    </w:p>
    <w:p w:rsidR="00C85A14" w:rsidRDefault="00C85A14" w:rsidP="000D4AB8">
      <w:pPr>
        <w:pStyle w:val="TextoCorrido"/>
        <w:spacing w:after="120" w:line="276" w:lineRule="auto"/>
        <w:rPr>
          <w:rFonts w:ascii="Century Gothic" w:hAnsi="Century Gothic"/>
          <w:sz w:val="20"/>
          <w:szCs w:val="22"/>
        </w:rPr>
      </w:pPr>
    </w:p>
    <w:p w:rsidR="00C85A14" w:rsidRDefault="00C85A14" w:rsidP="000D4AB8">
      <w:pPr>
        <w:pStyle w:val="TextoCorrido"/>
        <w:spacing w:after="120" w:line="276" w:lineRule="auto"/>
        <w:rPr>
          <w:rFonts w:ascii="Century Gothic" w:hAnsi="Century Gothic"/>
          <w:sz w:val="20"/>
          <w:szCs w:val="22"/>
        </w:rPr>
      </w:pPr>
    </w:p>
    <w:p w:rsidR="00413DCE" w:rsidRDefault="002A0FFE" w:rsidP="00D532B2">
      <w:pPr>
        <w:pStyle w:val="TextoCorrido"/>
        <w:numPr>
          <w:ilvl w:val="0"/>
          <w:numId w:val="14"/>
        </w:numPr>
        <w:shd w:val="clear" w:color="auto" w:fill="D9D9D9" w:themeFill="background1" w:themeFillShade="D9"/>
        <w:spacing w:before="240" w:after="120" w:line="240" w:lineRule="auto"/>
        <w:rPr>
          <w:rFonts w:ascii="Century Gothic" w:hAnsi="Century Gothic"/>
          <w:b/>
          <w:sz w:val="22"/>
          <w:szCs w:val="22"/>
        </w:rPr>
      </w:pPr>
      <w:r>
        <w:rPr>
          <w:rFonts w:ascii="Century Gothic" w:hAnsi="Century Gothic"/>
          <w:b/>
          <w:sz w:val="22"/>
          <w:szCs w:val="22"/>
        </w:rPr>
        <w:lastRenderedPageBreak/>
        <w:t>Elaboração e divulgação do Relatório de Eficiência</w:t>
      </w:r>
      <w:r w:rsidR="00413DCE">
        <w:rPr>
          <w:rFonts w:ascii="Century Gothic" w:hAnsi="Century Gothic"/>
          <w:b/>
          <w:sz w:val="22"/>
          <w:szCs w:val="22"/>
        </w:rPr>
        <w:t>.</w:t>
      </w:r>
    </w:p>
    <w:p w:rsidR="00E82E68" w:rsidRDefault="002A0FFE" w:rsidP="00413DCE">
      <w:pPr>
        <w:pStyle w:val="TextoCorrido"/>
        <w:numPr>
          <w:ilvl w:val="1"/>
          <w:numId w:val="14"/>
        </w:numPr>
        <w:spacing w:after="120" w:line="276" w:lineRule="auto"/>
        <w:rPr>
          <w:rFonts w:ascii="Century Gothic" w:hAnsi="Century Gothic"/>
          <w:sz w:val="20"/>
          <w:szCs w:val="22"/>
        </w:rPr>
      </w:pPr>
      <w:r>
        <w:rPr>
          <w:rFonts w:ascii="Century Gothic" w:hAnsi="Century Gothic"/>
          <w:sz w:val="20"/>
          <w:szCs w:val="22"/>
        </w:rPr>
        <w:t xml:space="preserve">Tal como um boletim diário dos </w:t>
      </w:r>
      <w:proofErr w:type="spellStart"/>
      <w:r>
        <w:rPr>
          <w:rFonts w:ascii="Century Gothic" w:hAnsi="Century Gothic"/>
          <w:sz w:val="20"/>
          <w:szCs w:val="22"/>
        </w:rPr>
        <w:t>SLAs</w:t>
      </w:r>
      <w:proofErr w:type="spellEnd"/>
      <w:r>
        <w:rPr>
          <w:rFonts w:ascii="Century Gothic" w:hAnsi="Century Gothic"/>
          <w:sz w:val="20"/>
          <w:szCs w:val="22"/>
        </w:rPr>
        <w:t xml:space="preserve">, o </w:t>
      </w:r>
      <w:r w:rsidR="00E82E68">
        <w:rPr>
          <w:rFonts w:ascii="Century Gothic" w:hAnsi="Century Gothic"/>
          <w:sz w:val="20"/>
          <w:szCs w:val="22"/>
        </w:rPr>
        <w:t>“</w:t>
      </w:r>
      <w:r>
        <w:rPr>
          <w:rFonts w:ascii="Century Gothic" w:hAnsi="Century Gothic"/>
          <w:sz w:val="20"/>
          <w:szCs w:val="22"/>
        </w:rPr>
        <w:t>Relatório de Eficiência</w:t>
      </w:r>
      <w:r w:rsidR="00E82E68">
        <w:rPr>
          <w:rFonts w:ascii="Century Gothic" w:hAnsi="Century Gothic"/>
          <w:sz w:val="20"/>
          <w:szCs w:val="22"/>
        </w:rPr>
        <w:t>”</w:t>
      </w:r>
      <w:r>
        <w:rPr>
          <w:rFonts w:ascii="Century Gothic" w:hAnsi="Century Gothic"/>
          <w:sz w:val="20"/>
          <w:szCs w:val="22"/>
        </w:rPr>
        <w:t xml:space="preserve"> é </w:t>
      </w:r>
      <w:r w:rsidR="00E82E68">
        <w:rPr>
          <w:rFonts w:ascii="Century Gothic" w:hAnsi="Century Gothic"/>
          <w:sz w:val="20"/>
          <w:szCs w:val="22"/>
        </w:rPr>
        <w:t xml:space="preserve">produzido pela equipe de IT-SLM e </w:t>
      </w:r>
      <w:r>
        <w:rPr>
          <w:rFonts w:ascii="Century Gothic" w:hAnsi="Century Gothic"/>
          <w:sz w:val="20"/>
          <w:szCs w:val="22"/>
        </w:rPr>
        <w:t xml:space="preserve">enviado por e-mail </w:t>
      </w:r>
      <w:r w:rsidR="00E82E68">
        <w:rPr>
          <w:rFonts w:ascii="Century Gothic" w:hAnsi="Century Gothic"/>
          <w:sz w:val="20"/>
          <w:szCs w:val="22"/>
        </w:rPr>
        <w:t>para um público interno à área de TI.</w:t>
      </w:r>
    </w:p>
    <w:p w:rsidR="002A0FFE" w:rsidRDefault="00E82E68" w:rsidP="00413DCE">
      <w:pPr>
        <w:pStyle w:val="TextoCorrido"/>
        <w:numPr>
          <w:ilvl w:val="1"/>
          <w:numId w:val="14"/>
        </w:numPr>
        <w:spacing w:after="120" w:line="276" w:lineRule="auto"/>
        <w:rPr>
          <w:rFonts w:ascii="Century Gothic" w:hAnsi="Century Gothic"/>
          <w:sz w:val="20"/>
          <w:szCs w:val="22"/>
        </w:rPr>
      </w:pPr>
      <w:r>
        <w:rPr>
          <w:rFonts w:ascii="Century Gothic" w:hAnsi="Century Gothic"/>
          <w:sz w:val="20"/>
          <w:szCs w:val="22"/>
        </w:rPr>
        <w:t xml:space="preserve">Este relatório </w:t>
      </w:r>
      <w:r w:rsidR="002A0FFE">
        <w:rPr>
          <w:rFonts w:ascii="Century Gothic" w:hAnsi="Century Gothic"/>
          <w:sz w:val="20"/>
          <w:szCs w:val="22"/>
        </w:rPr>
        <w:t xml:space="preserve">exibe </w:t>
      </w:r>
      <w:r w:rsidR="003509CE">
        <w:rPr>
          <w:rFonts w:ascii="Century Gothic" w:hAnsi="Century Gothic"/>
          <w:sz w:val="20"/>
          <w:szCs w:val="22"/>
        </w:rPr>
        <w:t>as metas de SLA acordadas e as quantidades</w:t>
      </w:r>
      <w:r w:rsidR="002A0FFE">
        <w:rPr>
          <w:rFonts w:ascii="Century Gothic" w:hAnsi="Century Gothic"/>
          <w:sz w:val="20"/>
          <w:szCs w:val="22"/>
        </w:rPr>
        <w:t xml:space="preserve"> de chamados de “Serviço” e de “Problema”, por equipe, que foram atendidos dentro e fora d</w:t>
      </w:r>
      <w:r w:rsidR="003509CE">
        <w:rPr>
          <w:rFonts w:ascii="Century Gothic" w:hAnsi="Century Gothic"/>
          <w:sz w:val="20"/>
          <w:szCs w:val="22"/>
        </w:rPr>
        <w:t>as</w:t>
      </w:r>
      <w:r w:rsidR="002A0FFE">
        <w:rPr>
          <w:rFonts w:ascii="Century Gothic" w:hAnsi="Century Gothic"/>
          <w:sz w:val="20"/>
          <w:szCs w:val="22"/>
        </w:rPr>
        <w:t xml:space="preserve"> metas (prazos), além daqueles que tiveram seu SLA reduzido.</w:t>
      </w:r>
    </w:p>
    <w:p w:rsidR="002A0FFE" w:rsidRDefault="002A0FFE" w:rsidP="002A0FFE">
      <w:pPr>
        <w:pStyle w:val="TextoCorrido"/>
        <w:numPr>
          <w:ilvl w:val="2"/>
          <w:numId w:val="14"/>
        </w:numPr>
        <w:spacing w:after="120" w:line="276" w:lineRule="auto"/>
        <w:rPr>
          <w:rFonts w:ascii="Century Gothic" w:hAnsi="Century Gothic"/>
          <w:sz w:val="20"/>
          <w:szCs w:val="22"/>
        </w:rPr>
      </w:pPr>
      <w:r>
        <w:rPr>
          <w:rFonts w:ascii="Century Gothic" w:hAnsi="Century Gothic"/>
          <w:sz w:val="20"/>
          <w:szCs w:val="22"/>
        </w:rPr>
        <w:t>Existe uma regra na qual as equipes recebem uma espécie de “bonificação” referente a pequenas reduções nas suas metas de SLA acordadas, quando atende</w:t>
      </w:r>
      <w:r w:rsidR="00CC4E9B">
        <w:rPr>
          <w:rFonts w:ascii="Century Gothic" w:hAnsi="Century Gothic"/>
          <w:sz w:val="20"/>
          <w:szCs w:val="22"/>
        </w:rPr>
        <w:t>m</w:t>
      </w:r>
      <w:r>
        <w:rPr>
          <w:rFonts w:ascii="Century Gothic" w:hAnsi="Century Gothic"/>
          <w:sz w:val="20"/>
          <w:szCs w:val="22"/>
        </w:rPr>
        <w:t xml:space="preserve"> a certo número de chamados de Serviço “urgentes” ou “imediatos” e também a certo número de chamados de Problemas “urgentes” ou “críticos”. </w:t>
      </w:r>
    </w:p>
    <w:p w:rsidR="002A0FFE" w:rsidRDefault="002A0FFE" w:rsidP="002A0FFE">
      <w:pPr>
        <w:pStyle w:val="TextoCorrido"/>
        <w:numPr>
          <w:ilvl w:val="2"/>
          <w:numId w:val="14"/>
        </w:numPr>
        <w:spacing w:after="120" w:line="276" w:lineRule="auto"/>
        <w:rPr>
          <w:rFonts w:ascii="Century Gothic" w:hAnsi="Century Gothic"/>
          <w:sz w:val="20"/>
          <w:szCs w:val="22"/>
        </w:rPr>
      </w:pPr>
      <w:r>
        <w:rPr>
          <w:rFonts w:ascii="Century Gothic" w:hAnsi="Century Gothic"/>
          <w:sz w:val="20"/>
          <w:szCs w:val="22"/>
        </w:rPr>
        <w:t>Esta redução na meta de SLA é calculada automaticamente e seu resultado também é apresentado no Relatório de Eficiência.</w:t>
      </w:r>
    </w:p>
    <w:p w:rsidR="00413DCE" w:rsidRPr="00DB33E4" w:rsidRDefault="00413DCE" w:rsidP="00DB33E4">
      <w:pPr>
        <w:pStyle w:val="TextoCorrido"/>
        <w:spacing w:line="240" w:lineRule="auto"/>
        <w:ind w:left="2160" w:firstLine="0"/>
        <w:rPr>
          <w:rFonts w:ascii="Century Gothic" w:hAnsi="Century Gothic"/>
          <w:sz w:val="16"/>
          <w:szCs w:val="22"/>
        </w:rPr>
      </w:pPr>
    </w:p>
    <w:p w:rsidR="003509CE" w:rsidRDefault="00DB33E4" w:rsidP="00DB33E4">
      <w:pPr>
        <w:pStyle w:val="TextoCorrido"/>
        <w:spacing w:after="120" w:line="276" w:lineRule="auto"/>
        <w:ind w:left="2160" w:firstLine="0"/>
        <w:jc w:val="right"/>
        <w:rPr>
          <w:rFonts w:ascii="Century Gothic" w:hAnsi="Century Gothic"/>
          <w:sz w:val="20"/>
          <w:szCs w:val="22"/>
        </w:rPr>
      </w:pPr>
      <w:r>
        <w:rPr>
          <w:rFonts w:ascii="Century Gothic" w:hAnsi="Century Gothic"/>
          <w:noProof/>
          <w:sz w:val="16"/>
          <w:szCs w:val="22"/>
          <w:u w:val="single"/>
        </w:rPr>
        <w:drawing>
          <wp:anchor distT="0" distB="0" distL="114300" distR="114300" simplePos="0" relativeHeight="251712512" behindDoc="0" locked="0" layoutInCell="1" allowOverlap="1">
            <wp:simplePos x="0" y="0"/>
            <wp:positionH relativeFrom="column">
              <wp:posOffset>1852295</wp:posOffset>
            </wp:positionH>
            <wp:positionV relativeFrom="paragraph">
              <wp:posOffset>171450</wp:posOffset>
            </wp:positionV>
            <wp:extent cx="4100830" cy="5083175"/>
            <wp:effectExtent l="19050" t="19050" r="13970" b="22225"/>
            <wp:wrapThrough wrapText="bothSides">
              <wp:wrapPolygon edited="0">
                <wp:start x="-100" y="-81"/>
                <wp:lineTo x="-100" y="21694"/>
                <wp:lineTo x="21674" y="21694"/>
                <wp:lineTo x="21674" y="-81"/>
                <wp:lineTo x="-100" y="-81"/>
              </wp:wrapPolygon>
            </wp:wrapThrough>
            <wp:docPr id="10" name="Imagem 9" descr="Relat-Efic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Efici.jpg"/>
                    <pic:cNvPicPr/>
                  </pic:nvPicPr>
                  <pic:blipFill>
                    <a:blip r:embed="rId35" cstate="print"/>
                    <a:stretch>
                      <a:fillRect/>
                    </a:stretch>
                  </pic:blipFill>
                  <pic:spPr>
                    <a:xfrm>
                      <a:off x="0" y="0"/>
                      <a:ext cx="4100830" cy="5083175"/>
                    </a:xfrm>
                    <a:prstGeom prst="rect">
                      <a:avLst/>
                    </a:prstGeom>
                    <a:ln>
                      <a:solidFill>
                        <a:schemeClr val="bg1">
                          <a:lumMod val="85000"/>
                        </a:schemeClr>
                      </a:solidFill>
                    </a:ln>
                  </pic:spPr>
                </pic:pic>
              </a:graphicData>
            </a:graphic>
          </wp:anchor>
        </w:drawing>
      </w:r>
      <w:r w:rsidR="003509CE" w:rsidRPr="00426798">
        <w:rPr>
          <w:rFonts w:ascii="Century Gothic" w:hAnsi="Century Gothic"/>
          <w:sz w:val="16"/>
          <w:szCs w:val="22"/>
          <w:u w:val="single"/>
        </w:rPr>
        <w:t xml:space="preserve">Imagem </w:t>
      </w:r>
      <w:r>
        <w:rPr>
          <w:rFonts w:ascii="Century Gothic" w:hAnsi="Century Gothic"/>
          <w:sz w:val="16"/>
          <w:szCs w:val="22"/>
          <w:u w:val="single"/>
        </w:rPr>
        <w:t>de exemplo do Relatório de Eficiência</w:t>
      </w:r>
    </w:p>
    <w:p w:rsidR="00106E74" w:rsidRDefault="00106E74" w:rsidP="0083017C">
      <w:pPr>
        <w:pStyle w:val="TextoCorrido"/>
        <w:rPr>
          <w:rFonts w:ascii="Century Gothic" w:hAnsi="Century Gothic"/>
          <w:sz w:val="22"/>
          <w:szCs w:val="22"/>
        </w:rPr>
      </w:pPr>
    </w:p>
    <w:p w:rsidR="003509CE" w:rsidRDefault="003509CE" w:rsidP="0083017C">
      <w:pPr>
        <w:pStyle w:val="TextoCorrido"/>
        <w:rPr>
          <w:rFonts w:ascii="Century Gothic" w:hAnsi="Century Gothic"/>
          <w:sz w:val="22"/>
          <w:szCs w:val="22"/>
        </w:rPr>
      </w:pPr>
    </w:p>
    <w:p w:rsidR="003509CE" w:rsidRDefault="003509CE" w:rsidP="0083017C">
      <w:pPr>
        <w:pStyle w:val="TextoCorrido"/>
        <w:rPr>
          <w:rFonts w:ascii="Century Gothic" w:hAnsi="Century Gothic"/>
          <w:sz w:val="22"/>
          <w:szCs w:val="22"/>
        </w:rPr>
      </w:pPr>
    </w:p>
    <w:p w:rsidR="003509CE" w:rsidRDefault="003509CE" w:rsidP="0083017C">
      <w:pPr>
        <w:pStyle w:val="TextoCorrido"/>
        <w:rPr>
          <w:rFonts w:ascii="Century Gothic" w:hAnsi="Century Gothic"/>
          <w:sz w:val="22"/>
          <w:szCs w:val="22"/>
        </w:rPr>
      </w:pPr>
    </w:p>
    <w:p w:rsidR="003509CE" w:rsidRDefault="003509CE" w:rsidP="0083017C">
      <w:pPr>
        <w:pStyle w:val="TextoCorrido"/>
        <w:rPr>
          <w:rFonts w:ascii="Century Gothic" w:hAnsi="Century Gothic"/>
          <w:sz w:val="22"/>
          <w:szCs w:val="22"/>
        </w:rPr>
      </w:pPr>
    </w:p>
    <w:p w:rsidR="003509CE" w:rsidRDefault="003509CE" w:rsidP="0083017C">
      <w:pPr>
        <w:pStyle w:val="TextoCorrido"/>
        <w:rPr>
          <w:rFonts w:ascii="Century Gothic" w:hAnsi="Century Gothic"/>
          <w:sz w:val="22"/>
          <w:szCs w:val="22"/>
        </w:rPr>
      </w:pPr>
    </w:p>
    <w:p w:rsidR="003509CE" w:rsidRDefault="003509CE" w:rsidP="0083017C">
      <w:pPr>
        <w:pStyle w:val="TextoCorrido"/>
        <w:rPr>
          <w:rFonts w:ascii="Century Gothic" w:hAnsi="Century Gothic"/>
          <w:sz w:val="22"/>
          <w:szCs w:val="22"/>
        </w:rPr>
      </w:pPr>
    </w:p>
    <w:p w:rsidR="003509CE" w:rsidRDefault="003509CE" w:rsidP="0083017C">
      <w:pPr>
        <w:pStyle w:val="TextoCorrido"/>
        <w:rPr>
          <w:rFonts w:ascii="Century Gothic" w:hAnsi="Century Gothic"/>
          <w:sz w:val="22"/>
          <w:szCs w:val="22"/>
        </w:rPr>
      </w:pPr>
    </w:p>
    <w:p w:rsidR="003509CE" w:rsidRDefault="003509CE" w:rsidP="0083017C">
      <w:pPr>
        <w:pStyle w:val="TextoCorrido"/>
        <w:rPr>
          <w:rFonts w:ascii="Century Gothic" w:hAnsi="Century Gothic"/>
          <w:sz w:val="22"/>
          <w:szCs w:val="22"/>
        </w:rPr>
      </w:pPr>
    </w:p>
    <w:p w:rsidR="003509CE" w:rsidRDefault="003509CE" w:rsidP="0083017C">
      <w:pPr>
        <w:pStyle w:val="TextoCorrido"/>
        <w:rPr>
          <w:rFonts w:ascii="Century Gothic" w:hAnsi="Century Gothic"/>
          <w:sz w:val="22"/>
          <w:szCs w:val="22"/>
        </w:rPr>
      </w:pPr>
    </w:p>
    <w:p w:rsidR="003509CE" w:rsidRDefault="003509CE" w:rsidP="0083017C">
      <w:pPr>
        <w:pStyle w:val="TextoCorrido"/>
        <w:rPr>
          <w:rFonts w:ascii="Century Gothic" w:hAnsi="Century Gothic"/>
          <w:sz w:val="22"/>
          <w:szCs w:val="22"/>
        </w:rPr>
      </w:pPr>
    </w:p>
    <w:p w:rsidR="003509CE" w:rsidRDefault="003509CE" w:rsidP="0083017C">
      <w:pPr>
        <w:pStyle w:val="TextoCorrido"/>
        <w:rPr>
          <w:rFonts w:ascii="Century Gothic" w:hAnsi="Century Gothic"/>
          <w:sz w:val="22"/>
          <w:szCs w:val="22"/>
        </w:rPr>
      </w:pPr>
    </w:p>
    <w:p w:rsidR="003509CE" w:rsidRDefault="003509CE" w:rsidP="0083017C">
      <w:pPr>
        <w:pStyle w:val="TextoCorrido"/>
        <w:rPr>
          <w:rFonts w:ascii="Century Gothic" w:hAnsi="Century Gothic"/>
          <w:sz w:val="22"/>
          <w:szCs w:val="22"/>
        </w:rPr>
      </w:pPr>
    </w:p>
    <w:p w:rsidR="003509CE" w:rsidRDefault="003509CE" w:rsidP="0083017C">
      <w:pPr>
        <w:pStyle w:val="TextoCorrido"/>
        <w:rPr>
          <w:rFonts w:ascii="Century Gothic" w:hAnsi="Century Gothic"/>
          <w:sz w:val="22"/>
          <w:szCs w:val="22"/>
        </w:rPr>
      </w:pPr>
    </w:p>
    <w:p w:rsidR="003509CE" w:rsidRDefault="003509CE" w:rsidP="0083017C">
      <w:pPr>
        <w:pStyle w:val="TextoCorrido"/>
        <w:rPr>
          <w:rFonts w:ascii="Century Gothic" w:hAnsi="Century Gothic"/>
          <w:sz w:val="22"/>
          <w:szCs w:val="22"/>
        </w:rPr>
      </w:pPr>
    </w:p>
    <w:p w:rsidR="003509CE" w:rsidRDefault="003509CE" w:rsidP="0083017C">
      <w:pPr>
        <w:pStyle w:val="TextoCorrido"/>
        <w:rPr>
          <w:rFonts w:ascii="Century Gothic" w:hAnsi="Century Gothic"/>
          <w:sz w:val="22"/>
          <w:szCs w:val="22"/>
        </w:rPr>
      </w:pPr>
    </w:p>
    <w:p w:rsidR="003509CE" w:rsidRDefault="003509CE" w:rsidP="0083017C">
      <w:pPr>
        <w:pStyle w:val="TextoCorrido"/>
        <w:rPr>
          <w:rFonts w:ascii="Century Gothic" w:hAnsi="Century Gothic"/>
          <w:sz w:val="22"/>
          <w:szCs w:val="22"/>
        </w:rPr>
      </w:pPr>
    </w:p>
    <w:p w:rsidR="003509CE" w:rsidRDefault="003509CE" w:rsidP="0083017C">
      <w:pPr>
        <w:pStyle w:val="TextoCorrido"/>
        <w:rPr>
          <w:rFonts w:ascii="Century Gothic" w:hAnsi="Century Gothic"/>
          <w:sz w:val="22"/>
          <w:szCs w:val="22"/>
        </w:rPr>
      </w:pPr>
    </w:p>
    <w:p w:rsidR="003509CE" w:rsidRDefault="003509CE" w:rsidP="0083017C">
      <w:pPr>
        <w:pStyle w:val="TextoCorrido"/>
        <w:rPr>
          <w:rFonts w:ascii="Century Gothic" w:hAnsi="Century Gothic"/>
          <w:sz w:val="22"/>
          <w:szCs w:val="22"/>
        </w:rPr>
      </w:pPr>
    </w:p>
    <w:p w:rsidR="003E2772" w:rsidRDefault="003E2772" w:rsidP="00D532B2">
      <w:pPr>
        <w:pStyle w:val="TextoCorrido"/>
        <w:numPr>
          <w:ilvl w:val="0"/>
          <w:numId w:val="14"/>
        </w:numPr>
        <w:shd w:val="clear" w:color="auto" w:fill="D9D9D9" w:themeFill="background1" w:themeFillShade="D9"/>
        <w:spacing w:before="240" w:after="120" w:line="240" w:lineRule="auto"/>
        <w:rPr>
          <w:rFonts w:ascii="Century Gothic" w:hAnsi="Century Gothic"/>
          <w:b/>
          <w:sz w:val="22"/>
          <w:szCs w:val="22"/>
        </w:rPr>
      </w:pPr>
      <w:r>
        <w:rPr>
          <w:rFonts w:ascii="Century Gothic" w:hAnsi="Century Gothic"/>
          <w:b/>
          <w:sz w:val="22"/>
          <w:szCs w:val="22"/>
        </w:rPr>
        <w:lastRenderedPageBreak/>
        <w:t>Existem metas de ANO (prazos) estabelecidas entre as equipes internas da área de TI.</w:t>
      </w:r>
    </w:p>
    <w:p w:rsidR="003E2772" w:rsidRDefault="003E2772" w:rsidP="003E2772">
      <w:pPr>
        <w:pStyle w:val="TextoCorrido"/>
        <w:numPr>
          <w:ilvl w:val="1"/>
          <w:numId w:val="14"/>
        </w:numPr>
        <w:spacing w:after="120" w:line="276" w:lineRule="auto"/>
        <w:rPr>
          <w:rFonts w:ascii="Century Gothic" w:hAnsi="Century Gothic"/>
          <w:sz w:val="20"/>
          <w:szCs w:val="22"/>
        </w:rPr>
      </w:pPr>
      <w:r>
        <w:rPr>
          <w:rFonts w:ascii="Century Gothic" w:hAnsi="Century Gothic"/>
          <w:sz w:val="20"/>
          <w:szCs w:val="22"/>
        </w:rPr>
        <w:t>Equipes internas da TI se reconhecem como “clientes” umas das outras e procuram interagir mediante uma relação “cliente/fornecedor”.</w:t>
      </w:r>
      <w:r w:rsidR="008417ED">
        <w:rPr>
          <w:rFonts w:ascii="Century Gothic" w:hAnsi="Century Gothic"/>
          <w:sz w:val="20"/>
          <w:szCs w:val="22"/>
        </w:rPr>
        <w:t xml:space="preserve"> Este tipo de relacionamento se concretiza pela abertura de chamados internos entre as </w:t>
      </w:r>
      <w:r w:rsidR="00BF284D">
        <w:rPr>
          <w:rFonts w:ascii="Century Gothic" w:hAnsi="Century Gothic"/>
          <w:sz w:val="20"/>
          <w:szCs w:val="22"/>
        </w:rPr>
        <w:t>mesmas</w:t>
      </w:r>
      <w:r w:rsidR="008417ED">
        <w:rPr>
          <w:rFonts w:ascii="Century Gothic" w:hAnsi="Century Gothic"/>
          <w:sz w:val="20"/>
          <w:szCs w:val="22"/>
        </w:rPr>
        <w:t>.</w:t>
      </w:r>
    </w:p>
    <w:p w:rsidR="008417ED" w:rsidRDefault="008417ED" w:rsidP="003E2772">
      <w:pPr>
        <w:pStyle w:val="TextoCorrido"/>
        <w:numPr>
          <w:ilvl w:val="1"/>
          <w:numId w:val="14"/>
        </w:numPr>
        <w:spacing w:after="120" w:line="276" w:lineRule="auto"/>
        <w:rPr>
          <w:rFonts w:ascii="Century Gothic" w:hAnsi="Century Gothic"/>
          <w:sz w:val="20"/>
          <w:szCs w:val="22"/>
        </w:rPr>
      </w:pPr>
      <w:r>
        <w:rPr>
          <w:rFonts w:ascii="Century Gothic" w:hAnsi="Century Gothic"/>
          <w:sz w:val="20"/>
          <w:szCs w:val="22"/>
        </w:rPr>
        <w:t xml:space="preserve">Tais metas foram estipuladas pelas próprias equipes, individualmente, mediante sua capacidade de atendimento à carga de trabalho. Estão parametrizadas na ferramenta </w:t>
      </w:r>
      <w:proofErr w:type="spellStart"/>
      <w:r w:rsidR="000F3701" w:rsidRPr="00E36809">
        <w:rPr>
          <w:rFonts w:ascii="Century Gothic" w:hAnsi="Century Gothic"/>
          <w:i/>
          <w:sz w:val="20"/>
          <w:szCs w:val="22"/>
        </w:rPr>
        <w:t>Automídia</w:t>
      </w:r>
      <w:proofErr w:type="spellEnd"/>
      <w:r>
        <w:rPr>
          <w:rFonts w:ascii="Century Gothic" w:hAnsi="Century Gothic"/>
          <w:sz w:val="20"/>
          <w:szCs w:val="22"/>
        </w:rPr>
        <w:t xml:space="preserve"> e SAN, não havendo evidências de documentação associada </w:t>
      </w:r>
      <w:proofErr w:type="gramStart"/>
      <w:r>
        <w:rPr>
          <w:rFonts w:ascii="Century Gothic" w:hAnsi="Century Gothic"/>
          <w:sz w:val="20"/>
          <w:szCs w:val="22"/>
        </w:rPr>
        <w:t>as</w:t>
      </w:r>
      <w:proofErr w:type="gramEnd"/>
      <w:r>
        <w:rPr>
          <w:rFonts w:ascii="Century Gothic" w:hAnsi="Century Gothic"/>
          <w:sz w:val="20"/>
          <w:szCs w:val="22"/>
        </w:rPr>
        <w:t xml:space="preserve"> mesmas.</w:t>
      </w:r>
    </w:p>
    <w:p w:rsidR="00E82591" w:rsidRDefault="00E82591" w:rsidP="00E82591">
      <w:pPr>
        <w:pStyle w:val="TextoCorrido"/>
        <w:spacing w:after="120" w:line="276" w:lineRule="auto"/>
        <w:ind w:left="1440" w:firstLine="0"/>
        <w:rPr>
          <w:rFonts w:ascii="Century Gothic" w:hAnsi="Century Gothic"/>
          <w:sz w:val="20"/>
          <w:szCs w:val="22"/>
        </w:rPr>
      </w:pPr>
    </w:p>
    <w:p w:rsidR="00500008" w:rsidRDefault="00500008" w:rsidP="00D532B2">
      <w:pPr>
        <w:pStyle w:val="TextoCorrido"/>
        <w:numPr>
          <w:ilvl w:val="0"/>
          <w:numId w:val="14"/>
        </w:numPr>
        <w:shd w:val="clear" w:color="auto" w:fill="D9D9D9" w:themeFill="background1" w:themeFillShade="D9"/>
        <w:spacing w:before="240" w:after="120" w:line="240" w:lineRule="auto"/>
        <w:rPr>
          <w:rFonts w:ascii="Century Gothic" w:hAnsi="Century Gothic"/>
          <w:b/>
          <w:sz w:val="22"/>
          <w:szCs w:val="22"/>
        </w:rPr>
      </w:pPr>
      <w:r w:rsidRPr="00500008">
        <w:rPr>
          <w:rFonts w:ascii="Century Gothic" w:hAnsi="Century Gothic"/>
          <w:b/>
          <w:sz w:val="22"/>
          <w:szCs w:val="22"/>
        </w:rPr>
        <w:t>Existem iniciativas de m</w:t>
      </w:r>
      <w:r w:rsidR="0055155B">
        <w:rPr>
          <w:rFonts w:ascii="Century Gothic" w:hAnsi="Century Gothic"/>
          <w:b/>
          <w:sz w:val="22"/>
          <w:szCs w:val="22"/>
        </w:rPr>
        <w:t xml:space="preserve">onitoramento do desempenho </w:t>
      </w:r>
      <w:r w:rsidRPr="00500008">
        <w:rPr>
          <w:rFonts w:ascii="Century Gothic" w:hAnsi="Century Gothic"/>
          <w:b/>
          <w:sz w:val="22"/>
          <w:szCs w:val="22"/>
        </w:rPr>
        <w:t xml:space="preserve">de </w:t>
      </w:r>
      <w:r w:rsidR="000F3701">
        <w:rPr>
          <w:rFonts w:ascii="Century Gothic" w:hAnsi="Century Gothic"/>
          <w:b/>
          <w:sz w:val="22"/>
          <w:szCs w:val="22"/>
        </w:rPr>
        <w:t>f</w:t>
      </w:r>
      <w:r w:rsidRPr="00500008">
        <w:rPr>
          <w:rFonts w:ascii="Century Gothic" w:hAnsi="Century Gothic"/>
          <w:b/>
          <w:sz w:val="22"/>
          <w:szCs w:val="22"/>
        </w:rPr>
        <w:t>ornecedores baseadas nos Acordos de Nível de Serviço previamente celebrados</w:t>
      </w:r>
      <w:r>
        <w:rPr>
          <w:rFonts w:ascii="Century Gothic" w:hAnsi="Century Gothic"/>
          <w:b/>
          <w:sz w:val="22"/>
          <w:szCs w:val="22"/>
        </w:rPr>
        <w:t>.</w:t>
      </w:r>
    </w:p>
    <w:p w:rsidR="0055155B" w:rsidRDefault="00500008" w:rsidP="00500008">
      <w:pPr>
        <w:pStyle w:val="TextoCorrido"/>
        <w:numPr>
          <w:ilvl w:val="1"/>
          <w:numId w:val="14"/>
        </w:numPr>
        <w:spacing w:after="120" w:line="276" w:lineRule="auto"/>
        <w:rPr>
          <w:rFonts w:ascii="Century Gothic" w:hAnsi="Century Gothic"/>
          <w:sz w:val="20"/>
          <w:szCs w:val="22"/>
        </w:rPr>
      </w:pPr>
      <w:r w:rsidRPr="0055155B">
        <w:rPr>
          <w:rFonts w:ascii="Century Gothic" w:hAnsi="Century Gothic"/>
          <w:sz w:val="20"/>
          <w:szCs w:val="22"/>
        </w:rPr>
        <w:t>Existem Acordos de Nível de Serviço estabelecidos en</w:t>
      </w:r>
      <w:r w:rsidR="000F3701">
        <w:rPr>
          <w:rFonts w:ascii="Century Gothic" w:hAnsi="Century Gothic"/>
          <w:sz w:val="20"/>
          <w:szCs w:val="22"/>
        </w:rPr>
        <w:t>tre a organização de TI e seus f</w:t>
      </w:r>
      <w:r w:rsidRPr="0055155B">
        <w:rPr>
          <w:rFonts w:ascii="Century Gothic" w:hAnsi="Century Gothic"/>
          <w:sz w:val="20"/>
          <w:szCs w:val="22"/>
        </w:rPr>
        <w:t>ornecedores externos. Avaliações pontuais e controles a respeito dos serviços prestados pelos fornecedores externos são realizados individualmente pelas equipes responsáveis pelos seus serviços.</w:t>
      </w:r>
      <w:r w:rsidR="0055155B">
        <w:rPr>
          <w:rFonts w:ascii="Century Gothic" w:hAnsi="Century Gothic"/>
          <w:sz w:val="20"/>
          <w:szCs w:val="22"/>
        </w:rPr>
        <w:t xml:space="preserve"> </w:t>
      </w:r>
      <w:r w:rsidR="0055155B" w:rsidRPr="0055155B">
        <w:rPr>
          <w:rFonts w:ascii="Century Gothic" w:hAnsi="Century Gothic"/>
          <w:sz w:val="20"/>
          <w:szCs w:val="22"/>
        </w:rPr>
        <w:t xml:space="preserve">Relatórios </w:t>
      </w:r>
      <w:r w:rsidR="0055155B">
        <w:rPr>
          <w:rFonts w:ascii="Century Gothic" w:hAnsi="Century Gothic"/>
          <w:sz w:val="20"/>
          <w:szCs w:val="22"/>
        </w:rPr>
        <w:t>sobre desempenho de fornecedores são elaborados conform</w:t>
      </w:r>
      <w:r w:rsidR="000F3701">
        <w:rPr>
          <w:rFonts w:ascii="Century Gothic" w:hAnsi="Century Gothic"/>
          <w:sz w:val="20"/>
          <w:szCs w:val="22"/>
        </w:rPr>
        <w:t>e necessidade e direcionados a d</w:t>
      </w:r>
      <w:r w:rsidR="0055155B">
        <w:rPr>
          <w:rFonts w:ascii="Century Gothic" w:hAnsi="Century Gothic"/>
          <w:sz w:val="20"/>
          <w:szCs w:val="22"/>
        </w:rPr>
        <w:t>iretoria.</w:t>
      </w:r>
    </w:p>
    <w:p w:rsidR="00E82591" w:rsidRPr="0055155B" w:rsidRDefault="00E82591" w:rsidP="00E82591">
      <w:pPr>
        <w:pStyle w:val="TextoCorrido"/>
        <w:spacing w:after="120" w:line="276" w:lineRule="auto"/>
        <w:ind w:left="1440" w:firstLine="0"/>
        <w:rPr>
          <w:rFonts w:ascii="Century Gothic" w:hAnsi="Century Gothic"/>
          <w:sz w:val="20"/>
          <w:szCs w:val="22"/>
        </w:rPr>
      </w:pPr>
    </w:p>
    <w:p w:rsidR="00500008" w:rsidRDefault="00500008" w:rsidP="00D532B2">
      <w:pPr>
        <w:pStyle w:val="TextoCorrido"/>
        <w:numPr>
          <w:ilvl w:val="0"/>
          <w:numId w:val="14"/>
        </w:numPr>
        <w:shd w:val="clear" w:color="auto" w:fill="D9D9D9" w:themeFill="background1" w:themeFillShade="D9"/>
        <w:spacing w:before="240" w:after="120" w:line="240" w:lineRule="auto"/>
        <w:rPr>
          <w:rFonts w:ascii="Century Gothic" w:hAnsi="Century Gothic"/>
          <w:b/>
          <w:sz w:val="22"/>
          <w:szCs w:val="22"/>
        </w:rPr>
      </w:pPr>
      <w:r>
        <w:rPr>
          <w:rFonts w:ascii="Century Gothic" w:hAnsi="Century Gothic"/>
          <w:b/>
          <w:sz w:val="22"/>
          <w:szCs w:val="22"/>
        </w:rPr>
        <w:t>É realizado acompanhamento da satisfação dos usuários.</w:t>
      </w:r>
    </w:p>
    <w:p w:rsidR="0027133F" w:rsidRDefault="00500008" w:rsidP="00500008">
      <w:pPr>
        <w:pStyle w:val="TextoCorrido"/>
        <w:numPr>
          <w:ilvl w:val="1"/>
          <w:numId w:val="14"/>
        </w:numPr>
        <w:spacing w:after="120" w:line="276" w:lineRule="auto"/>
        <w:rPr>
          <w:rFonts w:ascii="Century Gothic" w:hAnsi="Century Gothic"/>
          <w:sz w:val="20"/>
          <w:szCs w:val="22"/>
        </w:rPr>
      </w:pPr>
      <w:r>
        <w:rPr>
          <w:rFonts w:ascii="Century Gothic" w:hAnsi="Century Gothic"/>
          <w:sz w:val="20"/>
          <w:szCs w:val="22"/>
        </w:rPr>
        <w:t xml:space="preserve">A satisfação dos usuários é medida principalmente pela </w:t>
      </w:r>
      <w:r w:rsidR="000F3701">
        <w:rPr>
          <w:rFonts w:ascii="Century Gothic" w:hAnsi="Century Gothic"/>
          <w:sz w:val="20"/>
          <w:szCs w:val="22"/>
        </w:rPr>
        <w:t>e</w:t>
      </w:r>
      <w:r>
        <w:rPr>
          <w:rFonts w:ascii="Century Gothic" w:hAnsi="Century Gothic"/>
          <w:sz w:val="20"/>
          <w:szCs w:val="22"/>
        </w:rPr>
        <w:t xml:space="preserve">quipe de </w:t>
      </w:r>
      <w:r w:rsidR="000F3701">
        <w:rPr>
          <w:rFonts w:ascii="Century Gothic" w:hAnsi="Century Gothic"/>
          <w:sz w:val="20"/>
          <w:szCs w:val="22"/>
        </w:rPr>
        <w:t>m</w:t>
      </w:r>
      <w:r>
        <w:rPr>
          <w:rFonts w:ascii="Century Gothic" w:hAnsi="Century Gothic"/>
          <w:sz w:val="20"/>
          <w:szCs w:val="22"/>
        </w:rPr>
        <w:t xml:space="preserve">icro-Informática através da Pesquisa de Satisfação enviada no encerramento dos chamados. </w:t>
      </w:r>
    </w:p>
    <w:p w:rsidR="0027133F" w:rsidRDefault="0027133F" w:rsidP="0027133F">
      <w:pPr>
        <w:pStyle w:val="TextoCorrido"/>
        <w:numPr>
          <w:ilvl w:val="2"/>
          <w:numId w:val="14"/>
        </w:numPr>
        <w:spacing w:after="120" w:line="276" w:lineRule="auto"/>
        <w:rPr>
          <w:rFonts w:ascii="Century Gothic" w:hAnsi="Century Gothic"/>
          <w:sz w:val="20"/>
          <w:szCs w:val="22"/>
        </w:rPr>
      </w:pPr>
      <w:r>
        <w:rPr>
          <w:rFonts w:ascii="Century Gothic" w:hAnsi="Century Gothic"/>
          <w:sz w:val="20"/>
          <w:szCs w:val="22"/>
        </w:rPr>
        <w:t xml:space="preserve">Além disso, esta equipe também se utiliza de uma prática para melhoria dos índices de satisfação mediante a abertura de um Plano de Ação quando este está aquém do esperado. </w:t>
      </w:r>
    </w:p>
    <w:p w:rsidR="0055155B" w:rsidRDefault="00A71FB7" w:rsidP="0055155B">
      <w:pPr>
        <w:pStyle w:val="TextoCorrido"/>
        <w:spacing w:after="120" w:line="276" w:lineRule="auto"/>
        <w:jc w:val="right"/>
        <w:rPr>
          <w:rFonts w:ascii="Century Gothic" w:hAnsi="Century Gothic"/>
          <w:sz w:val="20"/>
          <w:szCs w:val="22"/>
        </w:rPr>
      </w:pPr>
      <w:r>
        <w:rPr>
          <w:rFonts w:ascii="Century Gothic" w:hAnsi="Century Gothic"/>
          <w:noProof/>
          <w:sz w:val="16"/>
          <w:szCs w:val="22"/>
          <w:u w:val="single"/>
        </w:rPr>
        <w:drawing>
          <wp:anchor distT="0" distB="0" distL="114300" distR="114300" simplePos="0" relativeHeight="251713536" behindDoc="0" locked="0" layoutInCell="1" allowOverlap="1">
            <wp:simplePos x="0" y="0"/>
            <wp:positionH relativeFrom="column">
              <wp:posOffset>273685</wp:posOffset>
            </wp:positionH>
            <wp:positionV relativeFrom="paragraph">
              <wp:posOffset>237490</wp:posOffset>
            </wp:positionV>
            <wp:extent cx="5687695" cy="2343150"/>
            <wp:effectExtent l="19050" t="19050" r="27305" b="19050"/>
            <wp:wrapThrough wrapText="bothSides">
              <wp:wrapPolygon edited="0">
                <wp:start x="-72" y="-176"/>
                <wp:lineTo x="-72" y="21776"/>
                <wp:lineTo x="21704" y="21776"/>
                <wp:lineTo x="21704" y="-176"/>
                <wp:lineTo x="-72" y="-176"/>
              </wp:wrapPolygon>
            </wp:wrapThrough>
            <wp:docPr id="14" name="Imagem 13" descr="Fechamento do Chamado - Pesquisa Satisfaçã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chamento do Chamado - Pesquisa Satisfação.jpg"/>
                    <pic:cNvPicPr/>
                  </pic:nvPicPr>
                  <pic:blipFill>
                    <a:blip r:embed="rId36" cstate="print"/>
                    <a:stretch>
                      <a:fillRect/>
                    </a:stretch>
                  </pic:blipFill>
                  <pic:spPr>
                    <a:xfrm>
                      <a:off x="0" y="0"/>
                      <a:ext cx="5687695" cy="2343150"/>
                    </a:xfrm>
                    <a:prstGeom prst="rect">
                      <a:avLst/>
                    </a:prstGeom>
                    <a:ln>
                      <a:solidFill>
                        <a:schemeClr val="bg1">
                          <a:lumMod val="85000"/>
                        </a:schemeClr>
                      </a:solidFill>
                    </a:ln>
                  </pic:spPr>
                </pic:pic>
              </a:graphicData>
            </a:graphic>
          </wp:anchor>
        </w:drawing>
      </w:r>
      <w:r w:rsidR="0055155B" w:rsidRPr="00426798">
        <w:rPr>
          <w:rFonts w:ascii="Century Gothic" w:hAnsi="Century Gothic"/>
          <w:sz w:val="16"/>
          <w:szCs w:val="22"/>
          <w:u w:val="single"/>
        </w:rPr>
        <w:t xml:space="preserve">Imagem </w:t>
      </w:r>
      <w:r w:rsidR="0055155B">
        <w:rPr>
          <w:rFonts w:ascii="Century Gothic" w:hAnsi="Century Gothic"/>
          <w:sz w:val="16"/>
          <w:szCs w:val="22"/>
          <w:u w:val="single"/>
        </w:rPr>
        <w:t>do e-mail de fechamento de chamado, com destaque para o link da Pesquisa de Satisfação</w:t>
      </w:r>
      <w:r w:rsidR="0055155B">
        <w:rPr>
          <w:rFonts w:ascii="Century Gothic" w:hAnsi="Century Gothic"/>
          <w:noProof/>
          <w:sz w:val="16"/>
          <w:szCs w:val="22"/>
          <w:u w:val="single"/>
        </w:rPr>
        <w:t xml:space="preserve"> </w:t>
      </w:r>
      <w:r w:rsidR="0055155B">
        <w:rPr>
          <w:rFonts w:ascii="Century Gothic" w:hAnsi="Century Gothic"/>
          <w:noProof/>
          <w:sz w:val="20"/>
          <w:szCs w:val="22"/>
        </w:rPr>
        <w:t xml:space="preserve"> </w:t>
      </w:r>
    </w:p>
    <w:p w:rsidR="0055155B" w:rsidRDefault="0055155B" w:rsidP="0055155B">
      <w:pPr>
        <w:pStyle w:val="TextoCorrido"/>
        <w:spacing w:after="120" w:line="276" w:lineRule="auto"/>
        <w:rPr>
          <w:rFonts w:ascii="Century Gothic" w:hAnsi="Century Gothic"/>
          <w:sz w:val="20"/>
          <w:szCs w:val="22"/>
        </w:rPr>
      </w:pPr>
    </w:p>
    <w:p w:rsidR="0055155B" w:rsidRDefault="0055155B" w:rsidP="0055155B">
      <w:pPr>
        <w:pStyle w:val="TextoCorrido"/>
        <w:spacing w:after="120" w:line="276" w:lineRule="auto"/>
        <w:rPr>
          <w:rFonts w:ascii="Century Gothic" w:hAnsi="Century Gothic"/>
          <w:sz w:val="20"/>
          <w:szCs w:val="22"/>
        </w:rPr>
      </w:pPr>
    </w:p>
    <w:p w:rsidR="0055155B" w:rsidRDefault="0055155B" w:rsidP="0055155B">
      <w:pPr>
        <w:pStyle w:val="TextoCorrido"/>
        <w:spacing w:after="120" w:line="276" w:lineRule="auto"/>
        <w:rPr>
          <w:rFonts w:ascii="Century Gothic" w:hAnsi="Century Gothic"/>
          <w:sz w:val="20"/>
          <w:szCs w:val="22"/>
        </w:rPr>
      </w:pPr>
    </w:p>
    <w:p w:rsidR="00022A8E" w:rsidRDefault="00022A8E">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83017C" w:rsidRPr="00AE2FDC" w:rsidRDefault="0083017C" w:rsidP="0083017C">
      <w:pPr>
        <w:keepLines/>
        <w:shd w:val="clear" w:color="auto" w:fill="0F243E" w:themeFill="text2" w:themeFillShade="80"/>
        <w:rPr>
          <w:rFonts w:ascii="Century Gothic" w:hAnsi="Century Gothic" w:cs="Arial"/>
          <w:b/>
          <w:color w:val="FFFFFF" w:themeColor="background1"/>
          <w:sz w:val="12"/>
          <w:szCs w:val="20"/>
        </w:rPr>
      </w:pPr>
    </w:p>
    <w:p w:rsidR="0083017C" w:rsidRPr="00AE2FDC" w:rsidRDefault="0083017C" w:rsidP="0083017C">
      <w:pPr>
        <w:pStyle w:val="T111"/>
        <w:shd w:val="clear" w:color="auto" w:fill="0F243E" w:themeFill="text2" w:themeFillShade="80"/>
        <w:spacing w:line="240" w:lineRule="auto"/>
        <w:rPr>
          <w:rFonts w:ascii="Century Gothic" w:hAnsi="Century Gothic"/>
        </w:rPr>
      </w:pPr>
      <w:bookmarkStart w:id="38" w:name="_Toc286743418"/>
      <w:r w:rsidRPr="00AE2FDC">
        <w:rPr>
          <w:rFonts w:ascii="Century Gothic" w:hAnsi="Century Gothic"/>
        </w:rPr>
        <w:t>Ger. d</w:t>
      </w:r>
      <w:r>
        <w:rPr>
          <w:rFonts w:ascii="Century Gothic" w:hAnsi="Century Gothic"/>
        </w:rPr>
        <w:t>o Nível de Serviço</w:t>
      </w:r>
      <w:r w:rsidRPr="00AE2FDC">
        <w:rPr>
          <w:rFonts w:ascii="Century Gothic" w:hAnsi="Century Gothic"/>
        </w:rPr>
        <w:t xml:space="preserve"> – Pontos </w:t>
      </w:r>
      <w:r w:rsidRPr="00484BAA">
        <w:rPr>
          <w:rFonts w:ascii="Century Gothic" w:hAnsi="Century Gothic"/>
          <w:color w:val="FFFFFF" w:themeColor="background1"/>
        </w:rPr>
        <w:t>Negativos</w:t>
      </w:r>
      <w:bookmarkEnd w:id="38"/>
    </w:p>
    <w:p w:rsidR="0083017C" w:rsidRPr="00AE2FDC" w:rsidRDefault="0083017C" w:rsidP="0083017C">
      <w:pPr>
        <w:keepLines/>
        <w:shd w:val="clear" w:color="auto" w:fill="0F243E" w:themeFill="text2" w:themeFillShade="80"/>
        <w:spacing w:after="240"/>
        <w:rPr>
          <w:rFonts w:ascii="Century Gothic" w:hAnsi="Century Gothic" w:cs="Arial"/>
          <w:b/>
          <w:color w:val="FFFFFF" w:themeColor="background1"/>
          <w:sz w:val="12"/>
          <w:szCs w:val="20"/>
        </w:rPr>
      </w:pPr>
    </w:p>
    <w:p w:rsidR="00A71FB7" w:rsidRDefault="00A71FB7">
      <w:pPr>
        <w:rPr>
          <w:rFonts w:ascii="Century Gothic" w:hAnsi="Century Gothic"/>
          <w:b/>
          <w:sz w:val="22"/>
          <w:szCs w:val="22"/>
        </w:rPr>
      </w:pPr>
    </w:p>
    <w:p w:rsidR="00FB0A02" w:rsidRPr="00FB0A02" w:rsidRDefault="00FB0A02"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Apesar de </w:t>
      </w:r>
      <w:r w:rsidRPr="00FB0A02">
        <w:rPr>
          <w:rFonts w:ascii="Century Gothic" w:hAnsi="Century Gothic"/>
          <w:b/>
          <w:sz w:val="22"/>
          <w:szCs w:val="22"/>
        </w:rPr>
        <w:t xml:space="preserve">todos os esforços pela geração das informações, camada gerencial ainda aponta baixa confiabilidade </w:t>
      </w:r>
      <w:r w:rsidR="00AA4585">
        <w:rPr>
          <w:rFonts w:ascii="Century Gothic" w:hAnsi="Century Gothic"/>
          <w:b/>
          <w:sz w:val="22"/>
          <w:szCs w:val="22"/>
        </w:rPr>
        <w:t>a respeito</w:t>
      </w:r>
      <w:r w:rsidRPr="00FB0A02">
        <w:rPr>
          <w:rFonts w:ascii="Century Gothic" w:hAnsi="Century Gothic"/>
          <w:b/>
          <w:sz w:val="22"/>
          <w:szCs w:val="22"/>
        </w:rPr>
        <w:t xml:space="preserve"> </w:t>
      </w:r>
      <w:r w:rsidR="00AA4585">
        <w:rPr>
          <w:rFonts w:ascii="Century Gothic" w:hAnsi="Century Gothic"/>
          <w:b/>
          <w:sz w:val="22"/>
          <w:szCs w:val="22"/>
        </w:rPr>
        <w:t>d</w:t>
      </w:r>
      <w:r w:rsidRPr="00FB0A02">
        <w:rPr>
          <w:rFonts w:ascii="Century Gothic" w:hAnsi="Century Gothic"/>
          <w:b/>
          <w:sz w:val="22"/>
          <w:szCs w:val="22"/>
        </w:rPr>
        <w:t>as i</w:t>
      </w:r>
      <w:r w:rsidRPr="00AA4585">
        <w:rPr>
          <w:rFonts w:ascii="Century Gothic" w:hAnsi="Century Gothic"/>
          <w:b/>
          <w:sz w:val="22"/>
          <w:szCs w:val="22"/>
        </w:rPr>
        <w:t>nformações</w:t>
      </w:r>
      <w:r w:rsidRPr="00FB0A02">
        <w:rPr>
          <w:rFonts w:ascii="Century Gothic" w:hAnsi="Century Gothic"/>
          <w:b/>
          <w:sz w:val="22"/>
          <w:szCs w:val="22"/>
        </w:rPr>
        <w:t xml:space="preserve"> apresentadas.</w:t>
      </w:r>
    </w:p>
    <w:p w:rsidR="00FB0A02" w:rsidRDefault="002E319E" w:rsidP="00FB0A02">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Gerentes r</w:t>
      </w:r>
      <w:r w:rsidR="00FB0A02" w:rsidRPr="00AA6080">
        <w:rPr>
          <w:rFonts w:ascii="Century Gothic" w:hAnsi="Century Gothic"/>
          <w:sz w:val="20"/>
          <w:szCs w:val="22"/>
        </w:rPr>
        <w:t>econhece</w:t>
      </w:r>
      <w:r w:rsidR="00FB0A02">
        <w:rPr>
          <w:rFonts w:ascii="Century Gothic" w:hAnsi="Century Gothic"/>
          <w:sz w:val="20"/>
          <w:szCs w:val="22"/>
        </w:rPr>
        <w:t>m</w:t>
      </w:r>
      <w:r w:rsidR="00FB0A02" w:rsidRPr="00AA6080">
        <w:rPr>
          <w:rFonts w:ascii="Century Gothic" w:hAnsi="Century Gothic"/>
          <w:sz w:val="20"/>
          <w:szCs w:val="22"/>
        </w:rPr>
        <w:t xml:space="preserve"> a necessidade de obter indicadores mais adequados </w:t>
      </w:r>
      <w:r w:rsidR="00FB0A02">
        <w:rPr>
          <w:rFonts w:ascii="Century Gothic" w:hAnsi="Century Gothic"/>
          <w:sz w:val="20"/>
          <w:szCs w:val="22"/>
        </w:rPr>
        <w:t>e confiáveis</w:t>
      </w:r>
      <w:r w:rsidR="00FB0A02" w:rsidRPr="00AA6080">
        <w:rPr>
          <w:rFonts w:ascii="Century Gothic" w:hAnsi="Century Gothic"/>
          <w:sz w:val="20"/>
          <w:szCs w:val="22"/>
        </w:rPr>
        <w:t>, com visões executivas e gerenciais</w:t>
      </w:r>
      <w:r w:rsidR="00FB0A02">
        <w:rPr>
          <w:rFonts w:ascii="Century Gothic" w:hAnsi="Century Gothic"/>
          <w:sz w:val="20"/>
          <w:szCs w:val="22"/>
        </w:rPr>
        <w:t>,</w:t>
      </w:r>
      <w:r w:rsidR="00FB0A02" w:rsidRPr="00AA6080">
        <w:rPr>
          <w:rFonts w:ascii="Century Gothic" w:hAnsi="Century Gothic"/>
          <w:sz w:val="20"/>
          <w:szCs w:val="22"/>
        </w:rPr>
        <w:t xml:space="preserve"> que </w:t>
      </w:r>
      <w:r w:rsidR="00FB0A02">
        <w:rPr>
          <w:rFonts w:ascii="Century Gothic" w:hAnsi="Century Gothic"/>
          <w:sz w:val="20"/>
          <w:szCs w:val="22"/>
        </w:rPr>
        <w:t>possam</w:t>
      </w:r>
      <w:r w:rsidR="00FB0A02" w:rsidRPr="00AA6080">
        <w:rPr>
          <w:rFonts w:ascii="Century Gothic" w:hAnsi="Century Gothic"/>
          <w:sz w:val="20"/>
          <w:szCs w:val="22"/>
        </w:rPr>
        <w:t xml:space="preserve"> </w:t>
      </w:r>
      <w:r w:rsidR="00FB0A02">
        <w:rPr>
          <w:rFonts w:ascii="Century Gothic" w:hAnsi="Century Gothic"/>
          <w:sz w:val="20"/>
          <w:szCs w:val="22"/>
        </w:rPr>
        <w:t xml:space="preserve">efetivamente auxiliar </w:t>
      </w:r>
      <w:r>
        <w:rPr>
          <w:rFonts w:ascii="Century Gothic" w:hAnsi="Century Gothic"/>
          <w:sz w:val="20"/>
          <w:szCs w:val="22"/>
        </w:rPr>
        <w:t xml:space="preserve">seu trabalho de </w:t>
      </w:r>
      <w:r w:rsidR="00FB0A02">
        <w:rPr>
          <w:rFonts w:ascii="Century Gothic" w:hAnsi="Century Gothic"/>
          <w:sz w:val="20"/>
          <w:szCs w:val="22"/>
        </w:rPr>
        <w:t>gestão</w:t>
      </w:r>
      <w:r w:rsidR="00FB0A02" w:rsidRPr="00AA6080">
        <w:rPr>
          <w:rFonts w:ascii="Century Gothic" w:hAnsi="Century Gothic"/>
          <w:sz w:val="20"/>
          <w:szCs w:val="22"/>
        </w:rPr>
        <w:t>.</w:t>
      </w:r>
    </w:p>
    <w:p w:rsidR="00E82591" w:rsidRDefault="00E82591" w:rsidP="00E82591">
      <w:pPr>
        <w:pStyle w:val="TextoCorrido"/>
        <w:spacing w:after="120" w:line="276" w:lineRule="auto"/>
        <w:ind w:left="1440" w:firstLine="0"/>
        <w:rPr>
          <w:rFonts w:ascii="Century Gothic" w:hAnsi="Century Gothic"/>
          <w:sz w:val="20"/>
          <w:szCs w:val="22"/>
        </w:rPr>
      </w:pPr>
    </w:p>
    <w:p w:rsidR="006C5CEB" w:rsidRDefault="00FB0A02"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Muito embora exista uma área focada em SLM, não foi evidenciado um </w:t>
      </w:r>
      <w:r w:rsidR="006C5CEB" w:rsidRPr="00A1310A">
        <w:rPr>
          <w:rFonts w:ascii="Century Gothic" w:hAnsi="Century Gothic"/>
          <w:b/>
          <w:sz w:val="22"/>
          <w:szCs w:val="22"/>
        </w:rPr>
        <w:t xml:space="preserve">responsável </w:t>
      </w:r>
      <w:r w:rsidR="006C5CEB">
        <w:rPr>
          <w:rFonts w:ascii="Century Gothic" w:hAnsi="Century Gothic"/>
          <w:b/>
          <w:sz w:val="22"/>
          <w:szCs w:val="22"/>
        </w:rPr>
        <w:t>único</w:t>
      </w:r>
      <w:r w:rsidR="006C5CEB" w:rsidRPr="00A1310A">
        <w:rPr>
          <w:rFonts w:ascii="Century Gothic" w:hAnsi="Century Gothic"/>
          <w:b/>
          <w:sz w:val="22"/>
          <w:szCs w:val="22"/>
        </w:rPr>
        <w:t xml:space="preserve"> por questões e iniciativas relacionadas ao </w:t>
      </w:r>
      <w:r w:rsidR="006C5CEB">
        <w:rPr>
          <w:rFonts w:ascii="Century Gothic" w:hAnsi="Century Gothic"/>
          <w:b/>
          <w:sz w:val="22"/>
          <w:szCs w:val="22"/>
        </w:rPr>
        <w:t xml:space="preserve">processo de </w:t>
      </w:r>
      <w:r w:rsidR="006C5CEB" w:rsidRPr="00A1310A">
        <w:rPr>
          <w:rFonts w:ascii="Century Gothic" w:hAnsi="Century Gothic"/>
          <w:b/>
          <w:sz w:val="22"/>
          <w:szCs w:val="22"/>
        </w:rPr>
        <w:t>Gerenciamento d</w:t>
      </w:r>
      <w:r w:rsidR="00AE5C9B">
        <w:rPr>
          <w:rFonts w:ascii="Century Gothic" w:hAnsi="Century Gothic"/>
          <w:b/>
          <w:sz w:val="22"/>
          <w:szCs w:val="22"/>
        </w:rPr>
        <w:t>o Nível de Serviço</w:t>
      </w:r>
      <w:r w:rsidR="006C5CEB" w:rsidRPr="00A1310A">
        <w:rPr>
          <w:rFonts w:ascii="Century Gothic" w:hAnsi="Century Gothic"/>
          <w:b/>
          <w:sz w:val="22"/>
          <w:szCs w:val="22"/>
        </w:rPr>
        <w:t>.</w:t>
      </w:r>
    </w:p>
    <w:p w:rsidR="006C5CEB" w:rsidRDefault="00FB0A02" w:rsidP="006C5CEB">
      <w:pPr>
        <w:pStyle w:val="TextoCorrido"/>
        <w:numPr>
          <w:ilvl w:val="1"/>
          <w:numId w:val="12"/>
        </w:numPr>
        <w:spacing w:after="120" w:line="276" w:lineRule="auto"/>
        <w:rPr>
          <w:rFonts w:ascii="Century Gothic" w:hAnsi="Century Gothic"/>
          <w:sz w:val="20"/>
          <w:szCs w:val="22"/>
        </w:rPr>
      </w:pPr>
      <w:r w:rsidRPr="00FB0A02">
        <w:rPr>
          <w:rFonts w:ascii="Century Gothic" w:hAnsi="Century Gothic"/>
          <w:sz w:val="20"/>
          <w:szCs w:val="22"/>
        </w:rPr>
        <w:t>Segundo a</w:t>
      </w:r>
      <w:r>
        <w:rPr>
          <w:rFonts w:ascii="Century Gothic" w:hAnsi="Century Gothic"/>
          <w:sz w:val="20"/>
          <w:szCs w:val="22"/>
        </w:rPr>
        <w:t>s</w:t>
      </w:r>
      <w:r w:rsidRPr="00FB0A02">
        <w:rPr>
          <w:rFonts w:ascii="Century Gothic" w:hAnsi="Century Gothic"/>
          <w:sz w:val="20"/>
          <w:szCs w:val="22"/>
        </w:rPr>
        <w:t xml:space="preserve"> prática</w:t>
      </w:r>
      <w:r>
        <w:rPr>
          <w:rFonts w:ascii="Century Gothic" w:hAnsi="Century Gothic"/>
          <w:sz w:val="20"/>
          <w:szCs w:val="22"/>
        </w:rPr>
        <w:t>s</w:t>
      </w:r>
      <w:r w:rsidRPr="00FB0A02">
        <w:rPr>
          <w:rFonts w:ascii="Century Gothic" w:hAnsi="Century Gothic"/>
          <w:sz w:val="20"/>
          <w:szCs w:val="22"/>
        </w:rPr>
        <w:t>, não necessariamente deve haver apenas um responsável por nível de serviço (</w:t>
      </w:r>
      <w:r w:rsidR="00AA4585">
        <w:rPr>
          <w:rFonts w:ascii="Century Gothic" w:hAnsi="Century Gothic"/>
          <w:sz w:val="20"/>
          <w:szCs w:val="22"/>
        </w:rPr>
        <w:t>G</w:t>
      </w:r>
      <w:r w:rsidRPr="00FB0A02">
        <w:rPr>
          <w:rFonts w:ascii="Century Gothic" w:hAnsi="Century Gothic"/>
          <w:sz w:val="20"/>
          <w:szCs w:val="22"/>
        </w:rPr>
        <w:t>erente d</w:t>
      </w:r>
      <w:r w:rsidR="00AA4585">
        <w:rPr>
          <w:rFonts w:ascii="Century Gothic" w:hAnsi="Century Gothic"/>
          <w:sz w:val="20"/>
          <w:szCs w:val="22"/>
        </w:rPr>
        <w:t>o</w:t>
      </w:r>
      <w:r w:rsidRPr="00FB0A02">
        <w:rPr>
          <w:rFonts w:ascii="Century Gothic" w:hAnsi="Century Gothic"/>
          <w:sz w:val="20"/>
          <w:szCs w:val="22"/>
        </w:rPr>
        <w:t xml:space="preserve"> </w:t>
      </w:r>
      <w:r w:rsidR="00AA4585">
        <w:rPr>
          <w:rFonts w:ascii="Century Gothic" w:hAnsi="Century Gothic"/>
          <w:sz w:val="20"/>
          <w:szCs w:val="22"/>
        </w:rPr>
        <w:t>N</w:t>
      </w:r>
      <w:r w:rsidRPr="00FB0A02">
        <w:rPr>
          <w:rFonts w:ascii="Century Gothic" w:hAnsi="Century Gothic"/>
          <w:sz w:val="20"/>
          <w:szCs w:val="22"/>
        </w:rPr>
        <w:t xml:space="preserve">ível de </w:t>
      </w:r>
      <w:r w:rsidR="00AA4585">
        <w:rPr>
          <w:rFonts w:ascii="Century Gothic" w:hAnsi="Century Gothic"/>
          <w:sz w:val="20"/>
          <w:szCs w:val="22"/>
        </w:rPr>
        <w:t>S</w:t>
      </w:r>
      <w:r w:rsidRPr="00FB0A02">
        <w:rPr>
          <w:rFonts w:ascii="Century Gothic" w:hAnsi="Century Gothic"/>
          <w:sz w:val="20"/>
          <w:szCs w:val="22"/>
        </w:rPr>
        <w:t xml:space="preserve">erviço). Dependendo da quantidade e da complexidade dos Serviços oferecidos, esta tarefa pode ser delegada a várias pessoas, sendo </w:t>
      </w:r>
      <w:proofErr w:type="gramStart"/>
      <w:r w:rsidR="00AA4585">
        <w:rPr>
          <w:rFonts w:ascii="Century Gothic" w:hAnsi="Century Gothic"/>
          <w:sz w:val="20"/>
          <w:szCs w:val="22"/>
        </w:rPr>
        <w:t>dividida</w:t>
      </w:r>
      <w:r w:rsidRPr="00FB0A02">
        <w:rPr>
          <w:rFonts w:ascii="Century Gothic" w:hAnsi="Century Gothic"/>
          <w:sz w:val="20"/>
          <w:szCs w:val="22"/>
        </w:rPr>
        <w:t xml:space="preserve"> </w:t>
      </w:r>
      <w:r>
        <w:rPr>
          <w:rFonts w:ascii="Century Gothic" w:hAnsi="Century Gothic"/>
          <w:sz w:val="20"/>
          <w:szCs w:val="22"/>
        </w:rPr>
        <w:t xml:space="preserve">utilizando algum critério como </w:t>
      </w:r>
      <w:r w:rsidRPr="00FB0A02">
        <w:rPr>
          <w:rFonts w:ascii="Century Gothic" w:hAnsi="Century Gothic"/>
          <w:sz w:val="20"/>
          <w:szCs w:val="22"/>
        </w:rPr>
        <w:t>Serviços de TI</w:t>
      </w:r>
      <w:proofErr w:type="gramEnd"/>
      <w:r w:rsidRPr="00FB0A02">
        <w:rPr>
          <w:rFonts w:ascii="Century Gothic" w:hAnsi="Century Gothic"/>
          <w:sz w:val="20"/>
          <w:szCs w:val="22"/>
        </w:rPr>
        <w:t xml:space="preserve"> suportados, </w:t>
      </w:r>
      <w:r w:rsidR="00AA4585">
        <w:rPr>
          <w:rFonts w:ascii="Century Gothic" w:hAnsi="Century Gothic"/>
          <w:sz w:val="20"/>
          <w:szCs w:val="22"/>
        </w:rPr>
        <w:t>u</w:t>
      </w:r>
      <w:r w:rsidRPr="00FB0A02">
        <w:rPr>
          <w:rFonts w:ascii="Century Gothic" w:hAnsi="Century Gothic"/>
          <w:sz w:val="20"/>
          <w:szCs w:val="22"/>
        </w:rPr>
        <w:t xml:space="preserve">nidades de </w:t>
      </w:r>
      <w:r w:rsidR="00AA4585">
        <w:rPr>
          <w:rFonts w:ascii="Century Gothic" w:hAnsi="Century Gothic"/>
          <w:sz w:val="20"/>
          <w:szCs w:val="22"/>
        </w:rPr>
        <w:t>n</w:t>
      </w:r>
      <w:r w:rsidR="007412F3">
        <w:rPr>
          <w:rFonts w:ascii="Century Gothic" w:hAnsi="Century Gothic"/>
          <w:sz w:val="20"/>
          <w:szCs w:val="22"/>
        </w:rPr>
        <w:t>egócio</w:t>
      </w:r>
      <w:r w:rsidRPr="00FB0A02">
        <w:rPr>
          <w:rFonts w:ascii="Century Gothic" w:hAnsi="Century Gothic"/>
          <w:sz w:val="20"/>
          <w:szCs w:val="22"/>
        </w:rPr>
        <w:t xml:space="preserve">, </w:t>
      </w:r>
      <w:r w:rsidR="00771E14">
        <w:rPr>
          <w:rFonts w:ascii="Century Gothic" w:hAnsi="Century Gothic"/>
          <w:sz w:val="20"/>
          <w:szCs w:val="22"/>
        </w:rPr>
        <w:t>entre outros</w:t>
      </w:r>
      <w:r w:rsidRPr="00FB0A02">
        <w:rPr>
          <w:rFonts w:ascii="Century Gothic" w:hAnsi="Century Gothic"/>
          <w:sz w:val="20"/>
          <w:szCs w:val="22"/>
        </w:rPr>
        <w:t>.</w:t>
      </w:r>
    </w:p>
    <w:p w:rsidR="00E82591" w:rsidRDefault="00E82591" w:rsidP="00E82591">
      <w:pPr>
        <w:pStyle w:val="TextoCorrido"/>
        <w:spacing w:after="120" w:line="276" w:lineRule="auto"/>
        <w:ind w:left="1440" w:firstLine="0"/>
        <w:rPr>
          <w:rFonts w:ascii="Century Gothic" w:hAnsi="Century Gothic"/>
          <w:sz w:val="20"/>
          <w:szCs w:val="22"/>
        </w:rPr>
      </w:pPr>
    </w:p>
    <w:p w:rsidR="006C5CEB" w:rsidRDefault="006C5CEB"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A1310A">
        <w:rPr>
          <w:rFonts w:ascii="Century Gothic" w:hAnsi="Century Gothic"/>
          <w:b/>
          <w:sz w:val="22"/>
          <w:szCs w:val="22"/>
        </w:rPr>
        <w:t>O pro</w:t>
      </w:r>
      <w:r w:rsidR="004B014A">
        <w:rPr>
          <w:rFonts w:ascii="Century Gothic" w:hAnsi="Century Gothic"/>
          <w:b/>
          <w:sz w:val="22"/>
          <w:szCs w:val="22"/>
        </w:rPr>
        <w:t>c</w:t>
      </w:r>
      <w:r w:rsidRPr="00A1310A">
        <w:rPr>
          <w:rFonts w:ascii="Century Gothic" w:hAnsi="Century Gothic"/>
          <w:b/>
          <w:sz w:val="22"/>
          <w:szCs w:val="22"/>
        </w:rPr>
        <w:t>esso de Gerenciamento d</w:t>
      </w:r>
      <w:r w:rsidR="00AE5C9B">
        <w:rPr>
          <w:rFonts w:ascii="Century Gothic" w:hAnsi="Century Gothic"/>
          <w:b/>
          <w:sz w:val="22"/>
          <w:szCs w:val="22"/>
        </w:rPr>
        <w:t>o Nível de Serviço</w:t>
      </w:r>
      <w:r w:rsidRPr="00A1310A">
        <w:rPr>
          <w:rFonts w:ascii="Century Gothic" w:hAnsi="Century Gothic"/>
          <w:b/>
          <w:sz w:val="22"/>
          <w:szCs w:val="22"/>
        </w:rPr>
        <w:t>, bem como seus objetivos, não está definido e documentado.</w:t>
      </w:r>
    </w:p>
    <w:p w:rsidR="006C5CEB" w:rsidRDefault="00FB0A02" w:rsidP="006C5CEB">
      <w:pPr>
        <w:pStyle w:val="TextoCorrido"/>
        <w:numPr>
          <w:ilvl w:val="1"/>
          <w:numId w:val="12"/>
        </w:numPr>
        <w:spacing w:after="120" w:line="276" w:lineRule="auto"/>
        <w:rPr>
          <w:rFonts w:ascii="Century Gothic" w:hAnsi="Century Gothic"/>
          <w:sz w:val="20"/>
          <w:szCs w:val="22"/>
        </w:rPr>
      </w:pPr>
      <w:r w:rsidRPr="00FB0A02">
        <w:rPr>
          <w:rFonts w:ascii="Century Gothic" w:hAnsi="Century Gothic"/>
          <w:sz w:val="20"/>
          <w:szCs w:val="22"/>
        </w:rPr>
        <w:t xml:space="preserve">Há procedimentos para geração de relatórios, porém não foi evidenciado um processo de </w:t>
      </w:r>
      <w:r w:rsidR="00CD1AB2">
        <w:rPr>
          <w:rFonts w:ascii="Century Gothic" w:hAnsi="Century Gothic"/>
          <w:sz w:val="20"/>
          <w:szCs w:val="22"/>
        </w:rPr>
        <w:t>G</w:t>
      </w:r>
      <w:r w:rsidRPr="00FB0A02">
        <w:rPr>
          <w:rFonts w:ascii="Century Gothic" w:hAnsi="Century Gothic"/>
          <w:sz w:val="20"/>
          <w:szCs w:val="22"/>
        </w:rPr>
        <w:t xml:space="preserve">erenciamento do Nível de Serviço </w:t>
      </w:r>
      <w:r w:rsidR="006C5CEB" w:rsidRPr="00FB0A02">
        <w:rPr>
          <w:rFonts w:ascii="Century Gothic" w:hAnsi="Century Gothic"/>
          <w:sz w:val="20"/>
          <w:szCs w:val="22"/>
        </w:rPr>
        <w:t xml:space="preserve">mais abrangente, no contexto da Diretoria de </w:t>
      </w:r>
      <w:r w:rsidR="003F133F">
        <w:rPr>
          <w:rFonts w:ascii="Century Gothic" w:hAnsi="Century Gothic"/>
          <w:sz w:val="20"/>
          <w:szCs w:val="22"/>
        </w:rPr>
        <w:t>Infraestrutura</w:t>
      </w:r>
      <w:r w:rsidR="006C5CEB" w:rsidRPr="00FB0A02">
        <w:rPr>
          <w:rFonts w:ascii="Century Gothic" w:hAnsi="Century Gothic"/>
          <w:sz w:val="20"/>
          <w:szCs w:val="22"/>
        </w:rPr>
        <w:t xml:space="preserve"> ou da </w:t>
      </w:r>
      <w:r w:rsidR="00CD1AB2">
        <w:rPr>
          <w:rFonts w:ascii="Century Gothic" w:hAnsi="Century Gothic"/>
          <w:sz w:val="20"/>
          <w:szCs w:val="22"/>
        </w:rPr>
        <w:t>á</w:t>
      </w:r>
      <w:r w:rsidR="006C5CEB" w:rsidRPr="00FB0A02">
        <w:rPr>
          <w:rFonts w:ascii="Century Gothic" w:hAnsi="Century Gothic"/>
          <w:sz w:val="20"/>
          <w:szCs w:val="22"/>
        </w:rPr>
        <w:t>rea de TI como um todo.</w:t>
      </w:r>
    </w:p>
    <w:p w:rsidR="004053FD" w:rsidRPr="00FB0A02" w:rsidRDefault="004053FD" w:rsidP="004053FD">
      <w:pPr>
        <w:pStyle w:val="TextoCorrido"/>
        <w:spacing w:after="120" w:line="276" w:lineRule="auto"/>
        <w:ind w:left="1440" w:firstLine="0"/>
        <w:rPr>
          <w:rFonts w:ascii="Century Gothic" w:hAnsi="Century Gothic"/>
          <w:sz w:val="20"/>
          <w:szCs w:val="22"/>
        </w:rPr>
      </w:pPr>
    </w:p>
    <w:p w:rsidR="006C5CEB" w:rsidRDefault="006C5CEB"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E</w:t>
      </w:r>
      <w:r w:rsidRPr="00A1310A">
        <w:rPr>
          <w:rFonts w:ascii="Century Gothic" w:hAnsi="Century Gothic"/>
          <w:b/>
          <w:sz w:val="22"/>
          <w:szCs w:val="22"/>
        </w:rPr>
        <w:t>ntradas e saídas do processo de Gerenciamento d</w:t>
      </w:r>
      <w:r w:rsidR="00AE5C9B">
        <w:rPr>
          <w:rFonts w:ascii="Century Gothic" w:hAnsi="Century Gothic"/>
          <w:b/>
          <w:sz w:val="22"/>
          <w:szCs w:val="22"/>
        </w:rPr>
        <w:t>o Nível de Serviço</w:t>
      </w:r>
      <w:r w:rsidRPr="00A1310A">
        <w:rPr>
          <w:rFonts w:ascii="Century Gothic" w:hAnsi="Century Gothic"/>
          <w:b/>
          <w:sz w:val="22"/>
          <w:szCs w:val="22"/>
        </w:rPr>
        <w:t>, bem como suas interfaces</w:t>
      </w:r>
      <w:r>
        <w:rPr>
          <w:rFonts w:ascii="Century Gothic" w:hAnsi="Century Gothic"/>
          <w:b/>
          <w:sz w:val="22"/>
          <w:szCs w:val="22"/>
        </w:rPr>
        <w:t xml:space="preserve"> e relacionamentos</w:t>
      </w:r>
      <w:r w:rsidRPr="00A1310A">
        <w:rPr>
          <w:rFonts w:ascii="Century Gothic" w:hAnsi="Century Gothic"/>
          <w:b/>
          <w:sz w:val="22"/>
          <w:szCs w:val="22"/>
        </w:rPr>
        <w:t>, não estão definidas e documentadas.</w:t>
      </w:r>
    </w:p>
    <w:p w:rsidR="006C5CEB" w:rsidRDefault="006C5CEB" w:rsidP="0083017C">
      <w:pPr>
        <w:pStyle w:val="TextoCorrido"/>
        <w:rPr>
          <w:rFonts w:ascii="Century Gothic" w:hAnsi="Century Gothic"/>
          <w:sz w:val="22"/>
          <w:szCs w:val="22"/>
        </w:rPr>
      </w:pPr>
    </w:p>
    <w:p w:rsidR="006C5CEB" w:rsidRDefault="004B014A"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Não foram evidenciadas </w:t>
      </w:r>
      <w:r w:rsidR="002E319E">
        <w:rPr>
          <w:rFonts w:ascii="Century Gothic" w:hAnsi="Century Gothic"/>
          <w:b/>
          <w:sz w:val="22"/>
          <w:szCs w:val="22"/>
        </w:rPr>
        <w:t xml:space="preserve">ações de </w:t>
      </w:r>
      <w:r>
        <w:rPr>
          <w:rFonts w:ascii="Century Gothic" w:hAnsi="Century Gothic"/>
          <w:b/>
          <w:sz w:val="22"/>
          <w:szCs w:val="22"/>
        </w:rPr>
        <w:t xml:space="preserve">auditorias internas e/ou externas focando a confirmação e validação das informações apresentadas nos relatórios </w:t>
      </w:r>
      <w:r w:rsidR="00223F2E">
        <w:rPr>
          <w:rFonts w:ascii="Century Gothic" w:hAnsi="Century Gothic"/>
          <w:b/>
          <w:sz w:val="22"/>
          <w:szCs w:val="22"/>
        </w:rPr>
        <w:t>e na</w:t>
      </w:r>
      <w:r>
        <w:rPr>
          <w:rFonts w:ascii="Century Gothic" w:hAnsi="Century Gothic"/>
          <w:b/>
          <w:sz w:val="22"/>
          <w:szCs w:val="22"/>
        </w:rPr>
        <w:t xml:space="preserve"> Intranet SAN. </w:t>
      </w:r>
    </w:p>
    <w:p w:rsidR="00AE5C9B" w:rsidRDefault="00AE5C9B" w:rsidP="00AE5C9B">
      <w:pPr>
        <w:pStyle w:val="TextoCorrido"/>
        <w:spacing w:after="120" w:line="276" w:lineRule="auto"/>
        <w:ind w:left="1080" w:firstLine="0"/>
        <w:rPr>
          <w:rFonts w:ascii="Century Gothic" w:hAnsi="Century Gothic"/>
          <w:sz w:val="20"/>
          <w:szCs w:val="22"/>
          <w:highlight w:val="yellow"/>
        </w:rPr>
      </w:pPr>
    </w:p>
    <w:p w:rsidR="00A71FB7" w:rsidRDefault="00A71FB7" w:rsidP="00AE5C9B">
      <w:pPr>
        <w:pStyle w:val="TextoCorrido"/>
        <w:spacing w:after="120" w:line="276" w:lineRule="auto"/>
        <w:ind w:left="1080" w:firstLine="0"/>
        <w:rPr>
          <w:rFonts w:ascii="Century Gothic" w:hAnsi="Century Gothic"/>
          <w:sz w:val="20"/>
          <w:szCs w:val="22"/>
          <w:highlight w:val="yellow"/>
        </w:rPr>
      </w:pPr>
    </w:p>
    <w:p w:rsidR="00A71FB7" w:rsidRPr="00AE5C9B" w:rsidRDefault="00A71FB7" w:rsidP="00AE5C9B">
      <w:pPr>
        <w:pStyle w:val="TextoCorrido"/>
        <w:spacing w:after="120" w:line="276" w:lineRule="auto"/>
        <w:ind w:left="1080" w:firstLine="0"/>
        <w:rPr>
          <w:rFonts w:ascii="Century Gothic" w:hAnsi="Century Gothic"/>
          <w:sz w:val="20"/>
          <w:szCs w:val="22"/>
          <w:highlight w:val="yellow"/>
        </w:rPr>
      </w:pPr>
    </w:p>
    <w:p w:rsidR="00AE5C9B" w:rsidRPr="004C2C18" w:rsidRDefault="00CF2BFE"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lastRenderedPageBreak/>
        <w:t>Inexistência d</w:t>
      </w:r>
      <w:r w:rsidR="002E319E">
        <w:rPr>
          <w:rFonts w:ascii="Century Gothic" w:hAnsi="Century Gothic"/>
          <w:b/>
          <w:sz w:val="22"/>
          <w:szCs w:val="22"/>
        </w:rPr>
        <w:t>os chamados</w:t>
      </w:r>
      <w:r w:rsidR="00AE5C9B">
        <w:rPr>
          <w:rFonts w:ascii="Century Gothic" w:hAnsi="Century Gothic"/>
          <w:b/>
          <w:sz w:val="22"/>
          <w:szCs w:val="22"/>
        </w:rPr>
        <w:t xml:space="preserve"> RNS </w:t>
      </w:r>
      <w:r w:rsidR="000F4C03">
        <w:rPr>
          <w:rFonts w:ascii="Century Gothic" w:hAnsi="Century Gothic"/>
          <w:b/>
          <w:sz w:val="22"/>
          <w:szCs w:val="22"/>
        </w:rPr>
        <w:t>(</w:t>
      </w:r>
      <w:r w:rsidR="00AE5C9B">
        <w:rPr>
          <w:rFonts w:ascii="Century Gothic" w:hAnsi="Century Gothic"/>
          <w:b/>
          <w:sz w:val="22"/>
          <w:szCs w:val="22"/>
        </w:rPr>
        <w:t>Requisitos de Nível de Serviço</w:t>
      </w:r>
      <w:r w:rsidR="000F4C03">
        <w:rPr>
          <w:rFonts w:ascii="Century Gothic" w:hAnsi="Century Gothic"/>
          <w:b/>
          <w:sz w:val="22"/>
          <w:szCs w:val="22"/>
        </w:rPr>
        <w:t>)</w:t>
      </w:r>
      <w:r w:rsidR="00AE5C9B">
        <w:rPr>
          <w:rFonts w:ascii="Century Gothic" w:hAnsi="Century Gothic"/>
          <w:b/>
          <w:sz w:val="22"/>
          <w:szCs w:val="22"/>
        </w:rPr>
        <w:t xml:space="preserve">, documentados entre as </w:t>
      </w:r>
      <w:r w:rsidR="000F4C03">
        <w:rPr>
          <w:rFonts w:ascii="Century Gothic" w:hAnsi="Century Gothic"/>
          <w:b/>
          <w:sz w:val="22"/>
          <w:szCs w:val="22"/>
        </w:rPr>
        <w:t>á</w:t>
      </w:r>
      <w:r w:rsidR="00AE5C9B">
        <w:rPr>
          <w:rFonts w:ascii="Century Gothic" w:hAnsi="Century Gothic"/>
          <w:b/>
          <w:sz w:val="22"/>
          <w:szCs w:val="22"/>
        </w:rPr>
        <w:t xml:space="preserve">reas </w:t>
      </w:r>
      <w:r w:rsidR="000F4C03">
        <w:rPr>
          <w:rFonts w:ascii="Century Gothic" w:hAnsi="Century Gothic"/>
          <w:b/>
          <w:sz w:val="22"/>
          <w:szCs w:val="22"/>
        </w:rPr>
        <w:t>c</w:t>
      </w:r>
      <w:r w:rsidR="00AE5C9B">
        <w:rPr>
          <w:rFonts w:ascii="Century Gothic" w:hAnsi="Century Gothic"/>
          <w:b/>
          <w:sz w:val="22"/>
          <w:szCs w:val="22"/>
        </w:rPr>
        <w:t>lientes (</w:t>
      </w:r>
      <w:r w:rsidR="000F4C03">
        <w:rPr>
          <w:rFonts w:ascii="Century Gothic" w:hAnsi="Century Gothic"/>
          <w:b/>
          <w:sz w:val="22"/>
          <w:szCs w:val="22"/>
        </w:rPr>
        <w:t>negócio</w:t>
      </w:r>
      <w:r w:rsidR="00AE5C9B">
        <w:rPr>
          <w:rFonts w:ascii="Century Gothic" w:hAnsi="Century Gothic"/>
          <w:b/>
          <w:sz w:val="22"/>
          <w:szCs w:val="22"/>
        </w:rPr>
        <w:t xml:space="preserve">) e </w:t>
      </w:r>
      <w:r w:rsidR="000F4C03">
        <w:rPr>
          <w:rFonts w:ascii="Century Gothic" w:hAnsi="Century Gothic"/>
          <w:b/>
          <w:sz w:val="22"/>
          <w:szCs w:val="22"/>
        </w:rPr>
        <w:t>á</w:t>
      </w:r>
      <w:r w:rsidR="00AE5C9B">
        <w:rPr>
          <w:rFonts w:ascii="Century Gothic" w:hAnsi="Century Gothic"/>
          <w:b/>
          <w:sz w:val="22"/>
          <w:szCs w:val="22"/>
        </w:rPr>
        <w:t>rea de TI.</w:t>
      </w:r>
    </w:p>
    <w:p w:rsidR="00CF2BFE" w:rsidRDefault="00CF2BFE" w:rsidP="00CF2BFE">
      <w:pPr>
        <w:pStyle w:val="TextoCorrido"/>
        <w:numPr>
          <w:ilvl w:val="1"/>
          <w:numId w:val="12"/>
        </w:numPr>
        <w:spacing w:after="120" w:line="276" w:lineRule="auto"/>
        <w:rPr>
          <w:rFonts w:ascii="Century Gothic" w:hAnsi="Century Gothic"/>
          <w:sz w:val="20"/>
          <w:szCs w:val="22"/>
        </w:rPr>
      </w:pPr>
      <w:r w:rsidRPr="00CF2BFE">
        <w:rPr>
          <w:rFonts w:ascii="Century Gothic" w:hAnsi="Century Gothic"/>
          <w:sz w:val="20"/>
          <w:szCs w:val="22"/>
        </w:rPr>
        <w:t xml:space="preserve">Relacionamentos com as áreas de </w:t>
      </w:r>
      <w:r w:rsidR="007412F3">
        <w:rPr>
          <w:rFonts w:ascii="Century Gothic" w:hAnsi="Century Gothic"/>
          <w:sz w:val="20"/>
          <w:szCs w:val="22"/>
        </w:rPr>
        <w:t>negócio</w:t>
      </w:r>
      <w:r w:rsidRPr="00CF2BFE">
        <w:rPr>
          <w:rFonts w:ascii="Century Gothic" w:hAnsi="Century Gothic"/>
          <w:sz w:val="20"/>
          <w:szCs w:val="22"/>
        </w:rPr>
        <w:t xml:space="preserve"> para obtenção de requerimentos são realizados (principalmente no âmbito de projetos), porém</w:t>
      </w:r>
      <w:r>
        <w:rPr>
          <w:rFonts w:ascii="Century Gothic" w:hAnsi="Century Gothic"/>
          <w:sz w:val="20"/>
          <w:szCs w:val="22"/>
        </w:rPr>
        <w:t xml:space="preserve"> não foram evidenciados documentos de </w:t>
      </w:r>
      <w:r w:rsidR="001A2D2E">
        <w:rPr>
          <w:rFonts w:ascii="Century Gothic" w:hAnsi="Century Gothic"/>
          <w:sz w:val="20"/>
          <w:szCs w:val="22"/>
        </w:rPr>
        <w:t>R</w:t>
      </w:r>
      <w:r>
        <w:rPr>
          <w:rFonts w:ascii="Century Gothic" w:hAnsi="Century Gothic"/>
          <w:sz w:val="20"/>
          <w:szCs w:val="22"/>
        </w:rPr>
        <w:t xml:space="preserve">equisitos de </w:t>
      </w:r>
      <w:r w:rsidR="001A2D2E">
        <w:rPr>
          <w:rFonts w:ascii="Century Gothic" w:hAnsi="Century Gothic"/>
          <w:sz w:val="20"/>
          <w:szCs w:val="22"/>
        </w:rPr>
        <w:t>N</w:t>
      </w:r>
      <w:r>
        <w:rPr>
          <w:rFonts w:ascii="Century Gothic" w:hAnsi="Century Gothic"/>
          <w:sz w:val="20"/>
          <w:szCs w:val="22"/>
        </w:rPr>
        <w:t xml:space="preserve">ível de </w:t>
      </w:r>
      <w:r w:rsidR="001A2D2E">
        <w:rPr>
          <w:rFonts w:ascii="Century Gothic" w:hAnsi="Century Gothic"/>
          <w:sz w:val="20"/>
          <w:szCs w:val="22"/>
        </w:rPr>
        <w:t>S</w:t>
      </w:r>
      <w:r>
        <w:rPr>
          <w:rFonts w:ascii="Century Gothic" w:hAnsi="Century Gothic"/>
          <w:sz w:val="20"/>
          <w:szCs w:val="22"/>
        </w:rPr>
        <w:t>erviço contendo estes detalhamentos</w:t>
      </w:r>
      <w:r w:rsidRPr="00FB0A02">
        <w:rPr>
          <w:rFonts w:ascii="Century Gothic" w:hAnsi="Century Gothic"/>
          <w:sz w:val="20"/>
          <w:szCs w:val="22"/>
        </w:rPr>
        <w:t>.</w:t>
      </w:r>
    </w:p>
    <w:p w:rsidR="006C5CEB" w:rsidRDefault="006C5CEB" w:rsidP="0083017C">
      <w:pPr>
        <w:pStyle w:val="TextoCorrido"/>
        <w:rPr>
          <w:rFonts w:ascii="Century Gothic" w:hAnsi="Century Gothic"/>
          <w:sz w:val="22"/>
          <w:szCs w:val="22"/>
        </w:rPr>
      </w:pPr>
    </w:p>
    <w:p w:rsidR="006C5CEB" w:rsidRPr="004C2C18" w:rsidRDefault="006C5CEB"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Inexistência de </w:t>
      </w:r>
      <w:r w:rsidR="00AE5C9B">
        <w:rPr>
          <w:rFonts w:ascii="Century Gothic" w:hAnsi="Century Gothic"/>
          <w:b/>
          <w:sz w:val="22"/>
          <w:szCs w:val="22"/>
        </w:rPr>
        <w:t xml:space="preserve">ANS – Acordos de Nível de Serviço, </w:t>
      </w:r>
      <w:r w:rsidR="00F96DAB">
        <w:rPr>
          <w:rFonts w:ascii="Century Gothic" w:hAnsi="Century Gothic"/>
          <w:b/>
          <w:sz w:val="22"/>
          <w:szCs w:val="22"/>
        </w:rPr>
        <w:t xml:space="preserve">firmados e </w:t>
      </w:r>
      <w:r w:rsidR="00AE5C9B">
        <w:rPr>
          <w:rFonts w:ascii="Century Gothic" w:hAnsi="Century Gothic"/>
          <w:b/>
          <w:sz w:val="22"/>
          <w:szCs w:val="22"/>
        </w:rPr>
        <w:t xml:space="preserve">documentados entre as </w:t>
      </w:r>
      <w:r w:rsidR="00A623A8">
        <w:rPr>
          <w:rFonts w:ascii="Century Gothic" w:hAnsi="Century Gothic"/>
          <w:b/>
          <w:sz w:val="22"/>
          <w:szCs w:val="22"/>
        </w:rPr>
        <w:t>á</w:t>
      </w:r>
      <w:r w:rsidR="00AE5C9B">
        <w:rPr>
          <w:rFonts w:ascii="Century Gothic" w:hAnsi="Century Gothic"/>
          <w:b/>
          <w:sz w:val="22"/>
          <w:szCs w:val="22"/>
        </w:rPr>
        <w:t xml:space="preserve">reas </w:t>
      </w:r>
      <w:r w:rsidR="00A623A8">
        <w:rPr>
          <w:rFonts w:ascii="Century Gothic" w:hAnsi="Century Gothic"/>
          <w:b/>
          <w:sz w:val="22"/>
          <w:szCs w:val="22"/>
        </w:rPr>
        <w:t>c</w:t>
      </w:r>
      <w:r w:rsidR="00AE5C9B">
        <w:rPr>
          <w:rFonts w:ascii="Century Gothic" w:hAnsi="Century Gothic"/>
          <w:b/>
          <w:sz w:val="22"/>
          <w:szCs w:val="22"/>
        </w:rPr>
        <w:t>lientes (</w:t>
      </w:r>
      <w:r w:rsidR="00A623A8">
        <w:rPr>
          <w:rFonts w:ascii="Century Gothic" w:hAnsi="Century Gothic"/>
          <w:b/>
          <w:sz w:val="22"/>
          <w:szCs w:val="22"/>
        </w:rPr>
        <w:t>n</w:t>
      </w:r>
      <w:r w:rsidR="007412F3">
        <w:rPr>
          <w:rFonts w:ascii="Century Gothic" w:hAnsi="Century Gothic"/>
          <w:b/>
          <w:sz w:val="22"/>
          <w:szCs w:val="22"/>
        </w:rPr>
        <w:t>egócio</w:t>
      </w:r>
      <w:r w:rsidR="00AE5C9B">
        <w:rPr>
          <w:rFonts w:ascii="Century Gothic" w:hAnsi="Century Gothic"/>
          <w:b/>
          <w:sz w:val="22"/>
          <w:szCs w:val="22"/>
        </w:rPr>
        <w:t xml:space="preserve">) e </w:t>
      </w:r>
      <w:r w:rsidR="00A623A8">
        <w:rPr>
          <w:rFonts w:ascii="Century Gothic" w:hAnsi="Century Gothic"/>
          <w:b/>
          <w:sz w:val="22"/>
          <w:szCs w:val="22"/>
        </w:rPr>
        <w:t>á</w:t>
      </w:r>
      <w:r w:rsidR="00AE5C9B">
        <w:rPr>
          <w:rFonts w:ascii="Century Gothic" w:hAnsi="Century Gothic"/>
          <w:b/>
          <w:sz w:val="22"/>
          <w:szCs w:val="22"/>
        </w:rPr>
        <w:t>rea de TI.</w:t>
      </w:r>
    </w:p>
    <w:p w:rsidR="006C5CEB" w:rsidRDefault="00A93842" w:rsidP="00A93842">
      <w:pPr>
        <w:pStyle w:val="TextoCorrido"/>
        <w:numPr>
          <w:ilvl w:val="1"/>
          <w:numId w:val="14"/>
        </w:numPr>
        <w:spacing w:after="120" w:line="276" w:lineRule="auto"/>
        <w:rPr>
          <w:rFonts w:ascii="Century Gothic" w:hAnsi="Century Gothic"/>
          <w:sz w:val="20"/>
          <w:szCs w:val="22"/>
        </w:rPr>
      </w:pPr>
      <w:r w:rsidRPr="00A93842">
        <w:rPr>
          <w:rFonts w:ascii="Century Gothic" w:hAnsi="Century Gothic"/>
          <w:sz w:val="20"/>
          <w:szCs w:val="22"/>
        </w:rPr>
        <w:t xml:space="preserve">Muitas metas de SLA (prazos de resolução) existem e estão parametrizadas nas ferramentas, porém, Acordos de Nível de Serviço em sua plena concepção não foram evidenciados. Estes acordos devem ser firmados entre as áreas de </w:t>
      </w:r>
      <w:r w:rsidR="0030329B">
        <w:rPr>
          <w:rFonts w:ascii="Century Gothic" w:hAnsi="Century Gothic"/>
          <w:sz w:val="20"/>
          <w:szCs w:val="22"/>
        </w:rPr>
        <w:t>n</w:t>
      </w:r>
      <w:r w:rsidR="007412F3">
        <w:rPr>
          <w:rFonts w:ascii="Century Gothic" w:hAnsi="Century Gothic"/>
          <w:sz w:val="20"/>
          <w:szCs w:val="22"/>
        </w:rPr>
        <w:t>egócios</w:t>
      </w:r>
      <w:r w:rsidRPr="00A93842">
        <w:rPr>
          <w:rFonts w:ascii="Century Gothic" w:hAnsi="Century Gothic"/>
          <w:sz w:val="20"/>
          <w:szCs w:val="22"/>
        </w:rPr>
        <w:t xml:space="preserve"> e TI especificando detalhadamente os requisitos para a prestação dos serviços (não somente as metas), além das responsabilidades e deveres de cada uma das partes.</w:t>
      </w:r>
    </w:p>
    <w:p w:rsidR="00E82591" w:rsidRPr="00A93842" w:rsidRDefault="00E82591" w:rsidP="00E82591">
      <w:pPr>
        <w:pStyle w:val="TextoCorrido"/>
        <w:spacing w:line="240" w:lineRule="auto"/>
        <w:ind w:left="1440" w:firstLine="0"/>
        <w:rPr>
          <w:rFonts w:ascii="Century Gothic" w:hAnsi="Century Gothic"/>
          <w:sz w:val="20"/>
          <w:szCs w:val="22"/>
        </w:rPr>
      </w:pPr>
    </w:p>
    <w:p w:rsidR="001B748F" w:rsidRPr="004C2C18" w:rsidRDefault="001B748F"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Apesar da existência do “Cardápio”, não foi evidenciad</w:t>
      </w:r>
      <w:r w:rsidR="00F96DAB">
        <w:rPr>
          <w:rFonts w:ascii="Century Gothic" w:hAnsi="Century Gothic"/>
          <w:b/>
          <w:sz w:val="22"/>
          <w:szCs w:val="22"/>
        </w:rPr>
        <w:t xml:space="preserve">a a existência de </w:t>
      </w:r>
      <w:r>
        <w:rPr>
          <w:rFonts w:ascii="Century Gothic" w:hAnsi="Century Gothic"/>
          <w:b/>
          <w:sz w:val="22"/>
          <w:szCs w:val="22"/>
        </w:rPr>
        <w:t>um Catálogo de Serviços</w:t>
      </w:r>
      <w:r w:rsidR="002E319E">
        <w:rPr>
          <w:rFonts w:ascii="Century Gothic" w:hAnsi="Century Gothic"/>
          <w:b/>
          <w:sz w:val="22"/>
          <w:szCs w:val="22"/>
        </w:rPr>
        <w:t>, em qualquer uma das suas perspectivas (</w:t>
      </w:r>
      <w:r w:rsidR="0030329B">
        <w:rPr>
          <w:rFonts w:ascii="Century Gothic" w:hAnsi="Century Gothic"/>
          <w:b/>
          <w:sz w:val="22"/>
          <w:szCs w:val="22"/>
        </w:rPr>
        <w:t>n</w:t>
      </w:r>
      <w:r w:rsidR="007412F3">
        <w:rPr>
          <w:rFonts w:ascii="Century Gothic" w:hAnsi="Century Gothic"/>
          <w:b/>
          <w:sz w:val="22"/>
          <w:szCs w:val="22"/>
        </w:rPr>
        <w:t>egócio</w:t>
      </w:r>
      <w:r w:rsidR="002E319E">
        <w:rPr>
          <w:rFonts w:ascii="Century Gothic" w:hAnsi="Century Gothic"/>
          <w:b/>
          <w:sz w:val="22"/>
          <w:szCs w:val="22"/>
        </w:rPr>
        <w:t xml:space="preserve"> ou </w:t>
      </w:r>
      <w:r w:rsidR="0030329B">
        <w:rPr>
          <w:rFonts w:ascii="Century Gothic" w:hAnsi="Century Gothic"/>
          <w:b/>
          <w:sz w:val="22"/>
          <w:szCs w:val="22"/>
        </w:rPr>
        <w:t>t</w:t>
      </w:r>
      <w:r w:rsidR="002E319E">
        <w:rPr>
          <w:rFonts w:ascii="Century Gothic" w:hAnsi="Century Gothic"/>
          <w:b/>
          <w:sz w:val="22"/>
          <w:szCs w:val="22"/>
        </w:rPr>
        <w:t>écnica).</w:t>
      </w:r>
    </w:p>
    <w:p w:rsidR="00F96DAB" w:rsidRDefault="00F96DAB" w:rsidP="00F96DAB">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A título de informação, a</w:t>
      </w:r>
      <w:r w:rsidRPr="00F96DAB">
        <w:rPr>
          <w:rFonts w:ascii="Century Gothic" w:hAnsi="Century Gothic"/>
          <w:sz w:val="20"/>
          <w:szCs w:val="22"/>
        </w:rPr>
        <w:t xml:space="preserve"> </w:t>
      </w:r>
      <w:r>
        <w:rPr>
          <w:rFonts w:ascii="Century Gothic" w:hAnsi="Century Gothic"/>
          <w:sz w:val="20"/>
          <w:szCs w:val="22"/>
        </w:rPr>
        <w:t xml:space="preserve">biblioteca </w:t>
      </w:r>
      <w:r w:rsidRPr="00F96DAB">
        <w:rPr>
          <w:rFonts w:ascii="Century Gothic" w:hAnsi="Century Gothic"/>
          <w:sz w:val="20"/>
          <w:szCs w:val="22"/>
        </w:rPr>
        <w:t xml:space="preserve">ITIL® </w:t>
      </w:r>
      <w:r w:rsidR="0030329B">
        <w:rPr>
          <w:rFonts w:ascii="Century Gothic" w:hAnsi="Century Gothic"/>
          <w:sz w:val="20"/>
          <w:szCs w:val="22"/>
        </w:rPr>
        <w:t>V</w:t>
      </w:r>
      <w:r w:rsidRPr="00F96DAB">
        <w:rPr>
          <w:rFonts w:ascii="Century Gothic" w:hAnsi="Century Gothic"/>
          <w:sz w:val="20"/>
          <w:szCs w:val="22"/>
        </w:rPr>
        <w:t>2</w:t>
      </w:r>
      <w:r>
        <w:rPr>
          <w:rFonts w:ascii="Century Gothic" w:hAnsi="Century Gothic"/>
          <w:sz w:val="20"/>
          <w:szCs w:val="22"/>
        </w:rPr>
        <w:t xml:space="preserve"> tratava </w:t>
      </w:r>
      <w:r w:rsidRPr="00F96DAB">
        <w:rPr>
          <w:rFonts w:ascii="Century Gothic" w:hAnsi="Century Gothic"/>
          <w:sz w:val="20"/>
          <w:szCs w:val="22"/>
        </w:rPr>
        <w:t xml:space="preserve">a produção do Catálogo de Serviços </w:t>
      </w:r>
      <w:r>
        <w:rPr>
          <w:rFonts w:ascii="Century Gothic" w:hAnsi="Century Gothic"/>
          <w:sz w:val="20"/>
          <w:szCs w:val="22"/>
        </w:rPr>
        <w:t xml:space="preserve">como um produto do </w:t>
      </w:r>
      <w:r w:rsidRPr="00F96DAB">
        <w:rPr>
          <w:rFonts w:ascii="Century Gothic" w:hAnsi="Century Gothic"/>
          <w:sz w:val="20"/>
          <w:szCs w:val="22"/>
        </w:rPr>
        <w:t xml:space="preserve">processo de Gerenciamento do Nível de Serviço. Porém, </w:t>
      </w:r>
      <w:r>
        <w:rPr>
          <w:rFonts w:ascii="Century Gothic" w:hAnsi="Century Gothic"/>
          <w:sz w:val="20"/>
          <w:szCs w:val="22"/>
        </w:rPr>
        <w:t>n</w:t>
      </w:r>
      <w:r w:rsidR="0030329B">
        <w:rPr>
          <w:rFonts w:ascii="Century Gothic" w:hAnsi="Century Gothic"/>
          <w:sz w:val="20"/>
          <w:szCs w:val="22"/>
        </w:rPr>
        <w:t>a atualização para a ITIL® V</w:t>
      </w:r>
      <w:r w:rsidRPr="00F96DAB">
        <w:rPr>
          <w:rFonts w:ascii="Century Gothic" w:hAnsi="Century Gothic"/>
          <w:sz w:val="20"/>
          <w:szCs w:val="22"/>
        </w:rPr>
        <w:t xml:space="preserve">3, dada a importância de sua elaboração e constante revisão/atualização, foi criado um processo independente </w:t>
      </w:r>
      <w:r>
        <w:rPr>
          <w:rFonts w:ascii="Century Gothic" w:hAnsi="Century Gothic"/>
          <w:sz w:val="20"/>
          <w:szCs w:val="22"/>
        </w:rPr>
        <w:t>focado no seu gerenciamento.</w:t>
      </w:r>
      <w:r w:rsidRPr="00F96DAB">
        <w:rPr>
          <w:rFonts w:ascii="Century Gothic" w:hAnsi="Century Gothic"/>
          <w:sz w:val="20"/>
          <w:szCs w:val="22"/>
        </w:rPr>
        <w:t xml:space="preserve"> </w:t>
      </w:r>
    </w:p>
    <w:p w:rsidR="00E82591" w:rsidRPr="00F96DAB" w:rsidRDefault="00E82591" w:rsidP="00E82591">
      <w:pPr>
        <w:pStyle w:val="TextoCorrido"/>
        <w:spacing w:line="240" w:lineRule="auto"/>
        <w:ind w:left="1440" w:firstLine="0"/>
        <w:rPr>
          <w:rFonts w:ascii="Century Gothic" w:hAnsi="Century Gothic"/>
          <w:sz w:val="20"/>
          <w:szCs w:val="22"/>
        </w:rPr>
      </w:pPr>
    </w:p>
    <w:p w:rsidR="002E319E" w:rsidRDefault="00A93842"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Ausência de </w:t>
      </w:r>
      <w:r w:rsidR="002E319E" w:rsidRPr="00EC0C22">
        <w:rPr>
          <w:rFonts w:ascii="Century Gothic" w:hAnsi="Century Gothic"/>
          <w:b/>
          <w:sz w:val="22"/>
          <w:szCs w:val="22"/>
        </w:rPr>
        <w:t xml:space="preserve">relacionamento </w:t>
      </w:r>
      <w:r w:rsidR="002E319E">
        <w:rPr>
          <w:rFonts w:ascii="Century Gothic" w:hAnsi="Century Gothic"/>
          <w:b/>
          <w:sz w:val="22"/>
          <w:szCs w:val="22"/>
        </w:rPr>
        <w:t>entre os processos de</w:t>
      </w:r>
      <w:r w:rsidR="002E319E" w:rsidRPr="00EC0C22">
        <w:rPr>
          <w:rFonts w:ascii="Century Gothic" w:hAnsi="Century Gothic"/>
          <w:b/>
          <w:sz w:val="22"/>
          <w:szCs w:val="22"/>
        </w:rPr>
        <w:t xml:space="preserve"> Gerenciamento do Nível de Serviço</w:t>
      </w:r>
      <w:r w:rsidR="002E319E">
        <w:rPr>
          <w:rFonts w:ascii="Century Gothic" w:hAnsi="Century Gothic"/>
          <w:b/>
          <w:sz w:val="22"/>
          <w:szCs w:val="22"/>
        </w:rPr>
        <w:t xml:space="preserve"> e outros processos de Gerenciamento de Serviços</w:t>
      </w:r>
      <w:r w:rsidR="002E319E" w:rsidRPr="00EC0C22">
        <w:rPr>
          <w:rFonts w:ascii="Century Gothic" w:hAnsi="Century Gothic"/>
          <w:b/>
          <w:sz w:val="22"/>
          <w:szCs w:val="22"/>
        </w:rPr>
        <w:t>.</w:t>
      </w:r>
    </w:p>
    <w:p w:rsidR="00EC07D1" w:rsidRPr="00EC0C22" w:rsidRDefault="00EC07D1" w:rsidP="00D532B2">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Carência de maior relacionamento entre as </w:t>
      </w:r>
      <w:r w:rsidR="00077BE4">
        <w:rPr>
          <w:rFonts w:ascii="Century Gothic" w:hAnsi="Century Gothic"/>
          <w:b/>
          <w:sz w:val="22"/>
          <w:szCs w:val="22"/>
        </w:rPr>
        <w:t>á</w:t>
      </w:r>
      <w:r>
        <w:rPr>
          <w:rFonts w:ascii="Century Gothic" w:hAnsi="Century Gothic"/>
          <w:b/>
          <w:sz w:val="22"/>
          <w:szCs w:val="22"/>
        </w:rPr>
        <w:t xml:space="preserve">reas de </w:t>
      </w:r>
      <w:r w:rsidR="00077BE4">
        <w:rPr>
          <w:rFonts w:ascii="Century Gothic" w:hAnsi="Century Gothic"/>
          <w:b/>
          <w:sz w:val="22"/>
          <w:szCs w:val="22"/>
        </w:rPr>
        <w:t>n</w:t>
      </w:r>
      <w:r w:rsidR="007412F3">
        <w:rPr>
          <w:rFonts w:ascii="Century Gothic" w:hAnsi="Century Gothic"/>
          <w:b/>
          <w:sz w:val="22"/>
          <w:szCs w:val="22"/>
        </w:rPr>
        <w:t>egócios</w:t>
      </w:r>
      <w:r>
        <w:rPr>
          <w:rFonts w:ascii="Century Gothic" w:hAnsi="Century Gothic"/>
          <w:b/>
          <w:sz w:val="22"/>
          <w:szCs w:val="22"/>
        </w:rPr>
        <w:t xml:space="preserve"> e TI nos aspectos relacionados aos Níveis de Serviço. </w:t>
      </w:r>
    </w:p>
    <w:p w:rsidR="00A93842" w:rsidRPr="00E36809" w:rsidRDefault="00D33756" w:rsidP="002E319E">
      <w:pPr>
        <w:pStyle w:val="TextoCorrido"/>
        <w:numPr>
          <w:ilvl w:val="1"/>
          <w:numId w:val="14"/>
        </w:numPr>
        <w:spacing w:after="120" w:line="276" w:lineRule="auto"/>
        <w:rPr>
          <w:rFonts w:ascii="Century Gothic" w:hAnsi="Century Gothic"/>
          <w:sz w:val="20"/>
          <w:szCs w:val="22"/>
        </w:rPr>
      </w:pPr>
      <w:r w:rsidRPr="00E36809">
        <w:rPr>
          <w:rFonts w:ascii="Century Gothic" w:hAnsi="Century Gothic"/>
          <w:sz w:val="20"/>
          <w:szCs w:val="22"/>
        </w:rPr>
        <w:t xml:space="preserve">O processo não cumpre seu papel como elo entre as </w:t>
      </w:r>
      <w:r w:rsidR="00E36809">
        <w:rPr>
          <w:rFonts w:ascii="Century Gothic" w:hAnsi="Century Gothic"/>
          <w:sz w:val="20"/>
          <w:szCs w:val="22"/>
        </w:rPr>
        <w:t>á</w:t>
      </w:r>
      <w:r w:rsidRPr="00E36809">
        <w:rPr>
          <w:rFonts w:ascii="Century Gothic" w:hAnsi="Century Gothic"/>
          <w:sz w:val="20"/>
          <w:szCs w:val="22"/>
        </w:rPr>
        <w:t xml:space="preserve">reas de </w:t>
      </w:r>
      <w:r w:rsidR="00E36809">
        <w:rPr>
          <w:rFonts w:ascii="Century Gothic" w:hAnsi="Century Gothic"/>
          <w:sz w:val="20"/>
          <w:szCs w:val="22"/>
        </w:rPr>
        <w:t>n</w:t>
      </w:r>
      <w:r w:rsidR="007412F3" w:rsidRPr="00E36809">
        <w:rPr>
          <w:rFonts w:ascii="Century Gothic" w:hAnsi="Century Gothic"/>
          <w:sz w:val="20"/>
          <w:szCs w:val="22"/>
        </w:rPr>
        <w:t>egócios</w:t>
      </w:r>
      <w:r w:rsidRPr="00E36809">
        <w:rPr>
          <w:rFonts w:ascii="Century Gothic" w:hAnsi="Century Gothic"/>
          <w:sz w:val="20"/>
          <w:szCs w:val="22"/>
        </w:rPr>
        <w:t xml:space="preserve"> e TI, através dos requisitos obtidos e dos acordos firmados. Isto acaba prejudicando outros processos de Gerenciamento de Serviços que se utilizariam das informações e das “regras” combinadas entre as </w:t>
      </w:r>
      <w:r w:rsidR="00E36809">
        <w:rPr>
          <w:rFonts w:ascii="Century Gothic" w:hAnsi="Century Gothic"/>
          <w:sz w:val="20"/>
          <w:szCs w:val="22"/>
        </w:rPr>
        <w:t>á</w:t>
      </w:r>
      <w:r w:rsidRPr="00E36809">
        <w:rPr>
          <w:rFonts w:ascii="Century Gothic" w:hAnsi="Century Gothic"/>
          <w:sz w:val="20"/>
          <w:szCs w:val="22"/>
        </w:rPr>
        <w:t xml:space="preserve">reas de </w:t>
      </w:r>
      <w:r w:rsidR="00E36809">
        <w:rPr>
          <w:rFonts w:ascii="Century Gothic" w:hAnsi="Century Gothic"/>
          <w:sz w:val="20"/>
          <w:szCs w:val="22"/>
        </w:rPr>
        <w:t>n</w:t>
      </w:r>
      <w:r w:rsidR="007412F3" w:rsidRPr="00E36809">
        <w:rPr>
          <w:rFonts w:ascii="Century Gothic" w:hAnsi="Century Gothic"/>
          <w:sz w:val="20"/>
          <w:szCs w:val="22"/>
        </w:rPr>
        <w:t>egócios</w:t>
      </w:r>
      <w:r w:rsidRPr="00E36809">
        <w:rPr>
          <w:rFonts w:ascii="Century Gothic" w:hAnsi="Century Gothic"/>
          <w:sz w:val="20"/>
          <w:szCs w:val="22"/>
        </w:rPr>
        <w:t xml:space="preserve"> e TI.</w:t>
      </w:r>
      <w:r w:rsidR="00A93842" w:rsidRPr="00E36809">
        <w:rPr>
          <w:rFonts w:ascii="Century Gothic" w:hAnsi="Century Gothic"/>
          <w:sz w:val="20"/>
          <w:szCs w:val="22"/>
        </w:rPr>
        <w:t xml:space="preserve"> </w:t>
      </w:r>
    </w:p>
    <w:p w:rsidR="00B23F4B" w:rsidRPr="00E36809" w:rsidRDefault="00B23F4B" w:rsidP="002E319E">
      <w:pPr>
        <w:pStyle w:val="TextoCorrido"/>
        <w:numPr>
          <w:ilvl w:val="1"/>
          <w:numId w:val="14"/>
        </w:numPr>
        <w:spacing w:after="120" w:line="276" w:lineRule="auto"/>
        <w:rPr>
          <w:rFonts w:ascii="Century Gothic" w:hAnsi="Century Gothic"/>
          <w:sz w:val="20"/>
          <w:szCs w:val="22"/>
        </w:rPr>
      </w:pPr>
      <w:r w:rsidRPr="00E36809">
        <w:rPr>
          <w:rFonts w:ascii="Century Gothic" w:hAnsi="Century Gothic"/>
          <w:sz w:val="20"/>
          <w:szCs w:val="22"/>
        </w:rPr>
        <w:t xml:space="preserve">O relacionamento com entre as </w:t>
      </w:r>
      <w:r w:rsidR="00E36809">
        <w:rPr>
          <w:rFonts w:ascii="Century Gothic" w:hAnsi="Century Gothic"/>
          <w:sz w:val="20"/>
          <w:szCs w:val="22"/>
        </w:rPr>
        <w:t>á</w:t>
      </w:r>
      <w:r w:rsidRPr="00E36809">
        <w:rPr>
          <w:rFonts w:ascii="Century Gothic" w:hAnsi="Century Gothic"/>
          <w:sz w:val="20"/>
          <w:szCs w:val="22"/>
        </w:rPr>
        <w:t xml:space="preserve">reas de </w:t>
      </w:r>
      <w:r w:rsidR="00E36809">
        <w:rPr>
          <w:rFonts w:ascii="Century Gothic" w:hAnsi="Century Gothic"/>
          <w:sz w:val="20"/>
          <w:szCs w:val="22"/>
        </w:rPr>
        <w:t>n</w:t>
      </w:r>
      <w:r w:rsidR="007412F3" w:rsidRPr="00E36809">
        <w:rPr>
          <w:rFonts w:ascii="Century Gothic" w:hAnsi="Century Gothic"/>
          <w:sz w:val="20"/>
          <w:szCs w:val="22"/>
        </w:rPr>
        <w:t>egócios</w:t>
      </w:r>
      <w:r w:rsidRPr="00E36809">
        <w:rPr>
          <w:rFonts w:ascii="Century Gothic" w:hAnsi="Century Gothic"/>
          <w:sz w:val="20"/>
          <w:szCs w:val="22"/>
        </w:rPr>
        <w:t xml:space="preserve"> e TI poderia ser promovido e melhorado, caso a pela Equipe de SLM existente atuasse mais estrategicamente nas atividades do processo de Gerenciamento do Nível de Serviço.</w:t>
      </w:r>
    </w:p>
    <w:p w:rsidR="00E82591" w:rsidRDefault="00E82591" w:rsidP="00E82591">
      <w:pPr>
        <w:pStyle w:val="TextoCorrido"/>
        <w:spacing w:line="240" w:lineRule="auto"/>
        <w:ind w:left="1440" w:firstLine="0"/>
        <w:rPr>
          <w:rFonts w:ascii="Century Gothic" w:hAnsi="Century Gothic"/>
          <w:sz w:val="20"/>
          <w:szCs w:val="22"/>
        </w:rPr>
      </w:pPr>
    </w:p>
    <w:p w:rsidR="002E319E" w:rsidRDefault="002E319E" w:rsidP="00D532B2">
      <w:pPr>
        <w:pStyle w:val="TextoCorrido"/>
        <w:numPr>
          <w:ilvl w:val="0"/>
          <w:numId w:val="14"/>
        </w:numPr>
        <w:shd w:val="clear" w:color="auto" w:fill="D9D9D9" w:themeFill="background1" w:themeFillShade="D9"/>
        <w:spacing w:before="240" w:after="120" w:line="240" w:lineRule="auto"/>
        <w:rPr>
          <w:rFonts w:ascii="Century Gothic" w:hAnsi="Century Gothic"/>
          <w:b/>
          <w:sz w:val="22"/>
          <w:szCs w:val="22"/>
        </w:rPr>
      </w:pPr>
      <w:r>
        <w:rPr>
          <w:rFonts w:ascii="Century Gothic" w:hAnsi="Century Gothic"/>
          <w:b/>
          <w:sz w:val="22"/>
          <w:szCs w:val="22"/>
        </w:rPr>
        <w:lastRenderedPageBreak/>
        <w:t xml:space="preserve">Não foram evidenciadas ações </w:t>
      </w:r>
      <w:r w:rsidR="00DE53BA">
        <w:rPr>
          <w:rFonts w:ascii="Century Gothic" w:hAnsi="Century Gothic"/>
          <w:b/>
          <w:sz w:val="22"/>
          <w:szCs w:val="22"/>
        </w:rPr>
        <w:t xml:space="preserve">freqüentes e </w:t>
      </w:r>
      <w:r w:rsidR="00DE53BA" w:rsidRPr="00A1310A">
        <w:rPr>
          <w:rFonts w:ascii="Century Gothic" w:hAnsi="Century Gothic"/>
          <w:b/>
          <w:sz w:val="22"/>
          <w:szCs w:val="22"/>
        </w:rPr>
        <w:t xml:space="preserve">consistentes </w:t>
      </w:r>
      <w:r w:rsidRPr="00A1310A">
        <w:rPr>
          <w:rFonts w:ascii="Century Gothic" w:hAnsi="Century Gothic"/>
          <w:b/>
          <w:sz w:val="22"/>
          <w:szCs w:val="22"/>
        </w:rPr>
        <w:t>de melhoria contínua para o processo de Gerenciamento d</w:t>
      </w:r>
      <w:r>
        <w:rPr>
          <w:rFonts w:ascii="Century Gothic" w:hAnsi="Century Gothic"/>
          <w:b/>
          <w:sz w:val="22"/>
          <w:szCs w:val="22"/>
        </w:rPr>
        <w:t>o Nível de Serviço</w:t>
      </w:r>
      <w:r w:rsidRPr="00A1310A">
        <w:rPr>
          <w:rFonts w:ascii="Century Gothic" w:hAnsi="Century Gothic"/>
          <w:b/>
          <w:sz w:val="22"/>
          <w:szCs w:val="22"/>
        </w:rPr>
        <w:t>.</w:t>
      </w:r>
    </w:p>
    <w:p w:rsidR="0073566A" w:rsidRPr="0073566A" w:rsidRDefault="0073566A" w:rsidP="0073566A">
      <w:pPr>
        <w:pStyle w:val="TextoCorrido"/>
        <w:spacing w:after="120" w:line="276" w:lineRule="auto"/>
        <w:rPr>
          <w:rFonts w:ascii="Century Gothic" w:hAnsi="Century Gothic"/>
          <w:b/>
          <w:sz w:val="20"/>
          <w:szCs w:val="22"/>
        </w:rPr>
      </w:pPr>
    </w:p>
    <w:p w:rsidR="001A2D2E" w:rsidRPr="004C2C18" w:rsidRDefault="001A2D2E" w:rsidP="00D532B2">
      <w:pPr>
        <w:pStyle w:val="TextoCorrido"/>
        <w:numPr>
          <w:ilvl w:val="0"/>
          <w:numId w:val="14"/>
        </w:numPr>
        <w:shd w:val="clear" w:color="auto" w:fill="D9D9D9" w:themeFill="background1" w:themeFillShade="D9"/>
        <w:spacing w:before="240" w:after="120" w:line="240" w:lineRule="auto"/>
        <w:rPr>
          <w:rFonts w:ascii="Century Gothic" w:hAnsi="Century Gothic"/>
          <w:b/>
          <w:sz w:val="22"/>
          <w:szCs w:val="22"/>
        </w:rPr>
      </w:pPr>
      <w:r>
        <w:rPr>
          <w:rFonts w:ascii="Century Gothic" w:hAnsi="Century Gothic"/>
          <w:b/>
          <w:sz w:val="22"/>
          <w:szCs w:val="22"/>
        </w:rPr>
        <w:t>Metas de SLA (prazos) acordados não são revisadas periodicamente.</w:t>
      </w:r>
    </w:p>
    <w:p w:rsidR="001A2D2E" w:rsidRPr="00E36809" w:rsidRDefault="00BA03B4" w:rsidP="0073566A">
      <w:pPr>
        <w:pStyle w:val="TextoCorrido"/>
        <w:numPr>
          <w:ilvl w:val="1"/>
          <w:numId w:val="14"/>
        </w:numPr>
        <w:spacing w:after="120" w:line="276" w:lineRule="auto"/>
        <w:rPr>
          <w:rFonts w:ascii="Century Gothic" w:hAnsi="Century Gothic"/>
          <w:sz w:val="20"/>
          <w:szCs w:val="22"/>
        </w:rPr>
      </w:pPr>
      <w:r w:rsidRPr="00E36809">
        <w:rPr>
          <w:rFonts w:ascii="Century Gothic" w:hAnsi="Century Gothic"/>
          <w:sz w:val="20"/>
          <w:szCs w:val="22"/>
        </w:rPr>
        <w:t xml:space="preserve">Conforme relatado, algumas </w:t>
      </w:r>
      <w:r w:rsidR="0073566A" w:rsidRPr="00E36809">
        <w:rPr>
          <w:rFonts w:ascii="Century Gothic" w:hAnsi="Century Gothic"/>
          <w:sz w:val="20"/>
          <w:szCs w:val="22"/>
        </w:rPr>
        <w:t>metas</w:t>
      </w:r>
      <w:r w:rsidR="001A2D2E" w:rsidRPr="00E36809">
        <w:rPr>
          <w:rFonts w:ascii="Century Gothic" w:hAnsi="Century Gothic"/>
          <w:sz w:val="20"/>
          <w:szCs w:val="22"/>
        </w:rPr>
        <w:t xml:space="preserve"> </w:t>
      </w:r>
      <w:r w:rsidRPr="00E36809">
        <w:rPr>
          <w:rFonts w:ascii="Century Gothic" w:hAnsi="Century Gothic"/>
          <w:sz w:val="20"/>
          <w:szCs w:val="22"/>
        </w:rPr>
        <w:t xml:space="preserve">foram </w:t>
      </w:r>
      <w:r w:rsidR="001A2D2E" w:rsidRPr="00E36809">
        <w:rPr>
          <w:rFonts w:ascii="Century Gothic" w:hAnsi="Century Gothic"/>
          <w:sz w:val="20"/>
          <w:szCs w:val="22"/>
        </w:rPr>
        <w:t xml:space="preserve">estabelecidas há </w:t>
      </w:r>
      <w:r w:rsidRPr="00E36809">
        <w:rPr>
          <w:rFonts w:ascii="Century Gothic" w:hAnsi="Century Gothic"/>
          <w:sz w:val="20"/>
          <w:szCs w:val="22"/>
        </w:rPr>
        <w:t>muito tempo</w:t>
      </w:r>
      <w:r w:rsidR="0073566A" w:rsidRPr="00E36809">
        <w:rPr>
          <w:rFonts w:ascii="Century Gothic" w:hAnsi="Century Gothic"/>
          <w:sz w:val="20"/>
          <w:szCs w:val="22"/>
        </w:rPr>
        <w:t xml:space="preserve"> e não se evidenciou</w:t>
      </w:r>
      <w:r w:rsidR="001A2D2E" w:rsidRPr="00E36809">
        <w:rPr>
          <w:rFonts w:ascii="Century Gothic" w:hAnsi="Century Gothic"/>
          <w:sz w:val="20"/>
          <w:szCs w:val="22"/>
        </w:rPr>
        <w:t xml:space="preserve"> o hábito de revisitá-las</w:t>
      </w:r>
      <w:r w:rsidRPr="00E36809">
        <w:rPr>
          <w:rFonts w:ascii="Century Gothic" w:hAnsi="Century Gothic"/>
          <w:sz w:val="20"/>
          <w:szCs w:val="22"/>
        </w:rPr>
        <w:t xml:space="preserve"> junto às </w:t>
      </w:r>
      <w:r w:rsidR="0073566A" w:rsidRPr="00E36809">
        <w:rPr>
          <w:rFonts w:ascii="Century Gothic" w:hAnsi="Century Gothic"/>
          <w:sz w:val="20"/>
          <w:szCs w:val="22"/>
        </w:rPr>
        <w:t>á</w:t>
      </w:r>
      <w:r w:rsidRPr="00E36809">
        <w:rPr>
          <w:rFonts w:ascii="Century Gothic" w:hAnsi="Century Gothic"/>
          <w:sz w:val="20"/>
          <w:szCs w:val="22"/>
        </w:rPr>
        <w:t xml:space="preserve">reas de </w:t>
      </w:r>
      <w:r w:rsidR="0073566A" w:rsidRPr="00E36809">
        <w:rPr>
          <w:rFonts w:ascii="Century Gothic" w:hAnsi="Century Gothic"/>
          <w:sz w:val="20"/>
          <w:szCs w:val="22"/>
        </w:rPr>
        <w:t>n</w:t>
      </w:r>
      <w:r w:rsidR="007412F3" w:rsidRPr="00E36809">
        <w:rPr>
          <w:rFonts w:ascii="Century Gothic" w:hAnsi="Century Gothic"/>
          <w:sz w:val="20"/>
          <w:szCs w:val="22"/>
        </w:rPr>
        <w:t>egócio</w:t>
      </w:r>
      <w:r w:rsidR="001A2D2E" w:rsidRPr="00E36809">
        <w:rPr>
          <w:rFonts w:ascii="Century Gothic" w:hAnsi="Century Gothic"/>
          <w:sz w:val="20"/>
          <w:szCs w:val="22"/>
        </w:rPr>
        <w:t>, de forma a iniciar um ciclo de melhorias a partir de sua revisão.</w:t>
      </w:r>
    </w:p>
    <w:p w:rsidR="00E82591" w:rsidRPr="00A93842" w:rsidRDefault="00E82591" w:rsidP="00E82591">
      <w:pPr>
        <w:pStyle w:val="TextoCorrido"/>
        <w:spacing w:line="240" w:lineRule="auto"/>
        <w:ind w:left="1440" w:firstLine="0"/>
        <w:rPr>
          <w:rFonts w:ascii="Century Gothic" w:hAnsi="Century Gothic"/>
          <w:sz w:val="20"/>
          <w:szCs w:val="22"/>
        </w:rPr>
      </w:pPr>
    </w:p>
    <w:p w:rsidR="00D27125" w:rsidRPr="00EC0C22" w:rsidRDefault="00D27125" w:rsidP="00D27125">
      <w:pPr>
        <w:pStyle w:val="TextoCorrido"/>
        <w:numPr>
          <w:ilvl w:val="0"/>
          <w:numId w:val="12"/>
        </w:numPr>
        <w:shd w:val="clear" w:color="auto" w:fill="F2F2F2" w:themeFill="background1" w:themeFillShade="F2"/>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Ausência de alinhamento entre as metas internas dos </w:t>
      </w:r>
      <w:proofErr w:type="spellStart"/>
      <w:proofErr w:type="gramStart"/>
      <w:r>
        <w:rPr>
          <w:rFonts w:ascii="Century Gothic" w:hAnsi="Century Gothic"/>
          <w:b/>
          <w:sz w:val="22"/>
          <w:szCs w:val="22"/>
        </w:rPr>
        <w:t>ANO</w:t>
      </w:r>
      <w:r w:rsidR="00E36809">
        <w:rPr>
          <w:rFonts w:ascii="Century Gothic" w:hAnsi="Century Gothic"/>
          <w:b/>
          <w:sz w:val="22"/>
          <w:szCs w:val="22"/>
        </w:rPr>
        <w:t>s</w:t>
      </w:r>
      <w:proofErr w:type="spellEnd"/>
      <w:proofErr w:type="gramEnd"/>
      <w:r>
        <w:rPr>
          <w:rFonts w:ascii="Century Gothic" w:hAnsi="Century Gothic"/>
          <w:b/>
          <w:sz w:val="22"/>
          <w:szCs w:val="22"/>
        </w:rPr>
        <w:t xml:space="preserve"> e dos ANS</w:t>
      </w:r>
      <w:r w:rsidRPr="00EC0C22">
        <w:rPr>
          <w:rFonts w:ascii="Century Gothic" w:hAnsi="Century Gothic"/>
          <w:b/>
          <w:sz w:val="22"/>
          <w:szCs w:val="22"/>
        </w:rPr>
        <w:t>.</w:t>
      </w:r>
    </w:p>
    <w:p w:rsidR="0083017C" w:rsidRPr="00E82591" w:rsidRDefault="00D27125" w:rsidP="0083017C">
      <w:pPr>
        <w:pStyle w:val="TextoCorrido"/>
        <w:numPr>
          <w:ilvl w:val="1"/>
          <w:numId w:val="14"/>
        </w:numPr>
        <w:spacing w:after="120" w:line="276" w:lineRule="auto"/>
        <w:rPr>
          <w:rFonts w:ascii="Century Gothic" w:hAnsi="Century Gothic"/>
        </w:rPr>
      </w:pPr>
      <w:r w:rsidRPr="00E82591">
        <w:rPr>
          <w:rFonts w:ascii="Century Gothic" w:hAnsi="Century Gothic"/>
          <w:sz w:val="20"/>
          <w:szCs w:val="22"/>
        </w:rPr>
        <w:t xml:space="preserve">Conforme relatado, cada equipe estipula seus próprios </w:t>
      </w:r>
      <w:proofErr w:type="spellStart"/>
      <w:proofErr w:type="gramStart"/>
      <w:r w:rsidRPr="00E82591">
        <w:rPr>
          <w:rFonts w:ascii="Century Gothic" w:hAnsi="Century Gothic"/>
          <w:sz w:val="20"/>
          <w:szCs w:val="22"/>
        </w:rPr>
        <w:t>ANO</w:t>
      </w:r>
      <w:r w:rsidR="00E36809">
        <w:rPr>
          <w:rFonts w:ascii="Century Gothic" w:hAnsi="Century Gothic"/>
          <w:sz w:val="20"/>
          <w:szCs w:val="22"/>
        </w:rPr>
        <w:t>s</w:t>
      </w:r>
      <w:proofErr w:type="spellEnd"/>
      <w:proofErr w:type="gramEnd"/>
      <w:r w:rsidRPr="00E82591">
        <w:rPr>
          <w:rFonts w:ascii="Century Gothic" w:hAnsi="Century Gothic"/>
          <w:sz w:val="20"/>
          <w:szCs w:val="22"/>
        </w:rPr>
        <w:t xml:space="preserve"> (metas/prazos) e também não realiza ações de revisão periódica dos mesmos. Isto resulta na falta de alinhamento e relacionamento entre o que foi estabelecido nos ANO das equipes e nos ANS. </w:t>
      </w:r>
    </w:p>
    <w:p w:rsidR="00022A8E" w:rsidRDefault="00022A8E">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83017C" w:rsidRPr="00AE2FDC" w:rsidRDefault="0083017C" w:rsidP="0083017C">
      <w:pPr>
        <w:keepLines/>
        <w:shd w:val="clear" w:color="auto" w:fill="0F243E" w:themeFill="text2" w:themeFillShade="80"/>
        <w:rPr>
          <w:rFonts w:ascii="Century Gothic" w:hAnsi="Century Gothic" w:cs="Arial"/>
          <w:b/>
          <w:color w:val="FFFFFF" w:themeColor="background1"/>
          <w:sz w:val="12"/>
          <w:szCs w:val="20"/>
        </w:rPr>
      </w:pPr>
    </w:p>
    <w:p w:rsidR="0083017C" w:rsidRPr="00AE2FDC" w:rsidRDefault="0083017C" w:rsidP="0083017C">
      <w:pPr>
        <w:pStyle w:val="T111"/>
        <w:shd w:val="clear" w:color="auto" w:fill="0F243E" w:themeFill="text2" w:themeFillShade="80"/>
        <w:spacing w:line="240" w:lineRule="auto"/>
        <w:rPr>
          <w:rFonts w:ascii="Century Gothic" w:hAnsi="Century Gothic"/>
        </w:rPr>
      </w:pPr>
      <w:bookmarkStart w:id="39" w:name="_Toc286743419"/>
      <w:r w:rsidRPr="00AE2FDC">
        <w:rPr>
          <w:rFonts w:ascii="Century Gothic" w:hAnsi="Century Gothic"/>
        </w:rPr>
        <w:t>Ger. d</w:t>
      </w:r>
      <w:r>
        <w:rPr>
          <w:rFonts w:ascii="Century Gothic" w:hAnsi="Century Gothic"/>
        </w:rPr>
        <w:t>o Nível de Serviço</w:t>
      </w:r>
      <w:r w:rsidRPr="00AE2FDC">
        <w:rPr>
          <w:rFonts w:ascii="Century Gothic" w:hAnsi="Century Gothic"/>
        </w:rPr>
        <w:t xml:space="preserve"> – </w:t>
      </w:r>
      <w:r w:rsidRPr="00484BAA">
        <w:rPr>
          <w:rFonts w:ascii="Century Gothic" w:hAnsi="Century Gothic"/>
          <w:color w:val="FFFFFF" w:themeColor="background1"/>
        </w:rPr>
        <w:t>Recomendações</w:t>
      </w:r>
      <w:bookmarkEnd w:id="39"/>
    </w:p>
    <w:p w:rsidR="0083017C" w:rsidRPr="00AE2FDC" w:rsidRDefault="0083017C" w:rsidP="0083017C">
      <w:pPr>
        <w:keepLines/>
        <w:shd w:val="clear" w:color="auto" w:fill="0F243E" w:themeFill="text2" w:themeFillShade="80"/>
        <w:spacing w:after="240"/>
        <w:rPr>
          <w:rFonts w:ascii="Century Gothic" w:hAnsi="Century Gothic" w:cs="Arial"/>
          <w:b/>
          <w:color w:val="FFFFFF" w:themeColor="background1"/>
          <w:sz w:val="12"/>
          <w:szCs w:val="20"/>
        </w:rPr>
      </w:pPr>
    </w:p>
    <w:p w:rsidR="00D532B2" w:rsidRDefault="00D532B2" w:rsidP="00D532B2">
      <w:pPr>
        <w:pStyle w:val="TextoCorrido"/>
        <w:spacing w:line="240" w:lineRule="auto"/>
        <w:rPr>
          <w:rFonts w:ascii="Century Gothic" w:hAnsi="Century Gothic"/>
        </w:rPr>
      </w:pPr>
    </w:p>
    <w:p w:rsidR="00D532B2" w:rsidRPr="003D2124" w:rsidRDefault="00D532B2" w:rsidP="00D532B2">
      <w:pPr>
        <w:pStyle w:val="TextoCorrido"/>
        <w:pBdr>
          <w:top w:val="single" w:sz="4" w:space="1" w:color="auto"/>
          <w:left w:val="single" w:sz="4" w:space="4" w:color="auto"/>
          <w:bottom w:val="single" w:sz="4" w:space="1" w:color="auto"/>
          <w:right w:val="single" w:sz="4" w:space="4" w:color="auto"/>
        </w:pBdr>
        <w:shd w:val="clear" w:color="auto" w:fill="D9D9D9" w:themeFill="background1" w:themeFillShade="D9"/>
        <w:spacing w:after="120"/>
        <w:ind w:left="142" w:right="140" w:firstLine="0"/>
        <w:jc w:val="center"/>
        <w:rPr>
          <w:rFonts w:ascii="Century Gothic" w:hAnsi="Century Gothic"/>
          <w:b/>
          <w:shadow/>
          <w:sz w:val="22"/>
          <w:szCs w:val="22"/>
        </w:rPr>
      </w:pPr>
      <w:r w:rsidRPr="00493E0D">
        <w:rPr>
          <w:rFonts w:ascii="Century Gothic" w:hAnsi="Century Gothic"/>
          <w:b/>
          <w:shadow/>
          <w:szCs w:val="22"/>
        </w:rPr>
        <w:t>Observação</w:t>
      </w:r>
    </w:p>
    <w:p w:rsidR="00D532B2" w:rsidRPr="003D2124" w:rsidRDefault="00D532B2" w:rsidP="00D532B2">
      <w:pPr>
        <w:pStyle w:val="TextoCorrido"/>
        <w:pBdr>
          <w:top w:val="single" w:sz="4" w:space="1" w:color="auto"/>
          <w:left w:val="single" w:sz="4" w:space="4" w:color="auto"/>
          <w:bottom w:val="single" w:sz="4" w:space="1" w:color="auto"/>
          <w:right w:val="single" w:sz="4" w:space="4" w:color="auto"/>
        </w:pBdr>
        <w:shd w:val="clear" w:color="auto" w:fill="D9D9D9" w:themeFill="background1" w:themeFillShade="D9"/>
        <w:spacing w:after="120"/>
        <w:ind w:left="142" w:right="140" w:firstLine="0"/>
        <w:jc w:val="center"/>
        <w:rPr>
          <w:rFonts w:ascii="Century Gothic" w:hAnsi="Century Gothic"/>
          <w:sz w:val="20"/>
          <w:szCs w:val="22"/>
        </w:rPr>
      </w:pPr>
      <w:r w:rsidRPr="003D2124">
        <w:rPr>
          <w:rFonts w:ascii="Century Gothic" w:hAnsi="Century Gothic"/>
          <w:sz w:val="20"/>
          <w:szCs w:val="22"/>
        </w:rPr>
        <w:t xml:space="preserve">A numeração presente nas recomendações não está relacionada a ordenações de qualquer tipo, importância </w:t>
      </w:r>
      <w:r>
        <w:rPr>
          <w:rFonts w:ascii="Century Gothic" w:hAnsi="Century Gothic"/>
          <w:sz w:val="20"/>
          <w:szCs w:val="22"/>
        </w:rPr>
        <w:t xml:space="preserve">ou </w:t>
      </w:r>
      <w:r w:rsidRPr="003D2124">
        <w:rPr>
          <w:rFonts w:ascii="Century Gothic" w:hAnsi="Century Gothic"/>
          <w:sz w:val="20"/>
          <w:szCs w:val="22"/>
        </w:rPr>
        <w:t xml:space="preserve">indicação de </w:t>
      </w:r>
      <w:r>
        <w:rPr>
          <w:rFonts w:ascii="Century Gothic" w:hAnsi="Century Gothic"/>
          <w:sz w:val="20"/>
          <w:szCs w:val="22"/>
        </w:rPr>
        <w:t xml:space="preserve">prioridades paras iniciativas de </w:t>
      </w:r>
      <w:proofErr w:type="gramStart"/>
      <w:r w:rsidRPr="003D2124">
        <w:rPr>
          <w:rFonts w:ascii="Century Gothic" w:hAnsi="Century Gothic"/>
          <w:sz w:val="20"/>
          <w:szCs w:val="22"/>
        </w:rPr>
        <w:t>implementação</w:t>
      </w:r>
      <w:proofErr w:type="gramEnd"/>
      <w:r w:rsidRPr="003D2124">
        <w:rPr>
          <w:rFonts w:ascii="Century Gothic" w:hAnsi="Century Gothic"/>
          <w:sz w:val="20"/>
          <w:szCs w:val="22"/>
        </w:rPr>
        <w:t>. Os números apresentados servem somente para fins de organização do documento.</w:t>
      </w:r>
    </w:p>
    <w:p w:rsidR="00D532B2" w:rsidRDefault="00D532B2" w:rsidP="00D532B2">
      <w:pPr>
        <w:pStyle w:val="TextoCorrido"/>
        <w:spacing w:line="240" w:lineRule="auto"/>
        <w:rPr>
          <w:rFonts w:ascii="Century Gothic" w:hAnsi="Century Gothic"/>
        </w:rPr>
      </w:pPr>
    </w:p>
    <w:p w:rsidR="00D532B2" w:rsidRDefault="00D532B2" w:rsidP="00D532B2">
      <w:pPr>
        <w:pStyle w:val="TextoCorrido"/>
        <w:spacing w:line="240" w:lineRule="auto"/>
        <w:rPr>
          <w:rFonts w:ascii="Century Gothic" w:hAnsi="Century Gothic"/>
        </w:rPr>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B26E05" w:rsidRPr="00BD4CDC" w:rsidTr="00D532B2">
        <w:trPr>
          <w:trHeight w:val="485"/>
        </w:trPr>
        <w:tc>
          <w:tcPr>
            <w:tcW w:w="567" w:type="dxa"/>
            <w:vMerge w:val="restart"/>
            <w:shd w:val="clear" w:color="auto" w:fill="D9D9D9" w:themeFill="background1" w:themeFillShade="D9"/>
            <w:vAlign w:val="center"/>
          </w:tcPr>
          <w:p w:rsidR="00B26E05" w:rsidRPr="00AB5FDC" w:rsidRDefault="00B26E05" w:rsidP="00D84374">
            <w:pPr>
              <w:spacing w:before="120" w:after="120"/>
              <w:jc w:val="center"/>
              <w:rPr>
                <w:rFonts w:ascii="Century Gothic" w:hAnsi="Century Gothic"/>
                <w:b/>
                <w:sz w:val="20"/>
                <w:szCs w:val="20"/>
              </w:rPr>
            </w:pPr>
            <w:proofErr w:type="gramStart"/>
            <w:r w:rsidRPr="00AB5FDC">
              <w:rPr>
                <w:rFonts w:ascii="Century Gothic" w:hAnsi="Century Gothic"/>
                <w:b/>
                <w:sz w:val="20"/>
                <w:szCs w:val="20"/>
              </w:rPr>
              <w:t>1</w:t>
            </w:r>
            <w:proofErr w:type="gramEnd"/>
          </w:p>
        </w:tc>
        <w:tc>
          <w:tcPr>
            <w:tcW w:w="6769" w:type="dxa"/>
            <w:vMerge w:val="restart"/>
            <w:shd w:val="clear" w:color="auto" w:fill="D9D9D9" w:themeFill="background1" w:themeFillShade="D9"/>
            <w:vAlign w:val="center"/>
          </w:tcPr>
          <w:p w:rsidR="00B26E05" w:rsidRPr="0030207B" w:rsidRDefault="00B26E05" w:rsidP="00D84374">
            <w:pPr>
              <w:spacing w:before="120" w:after="120"/>
              <w:rPr>
                <w:rFonts w:ascii="Century Gothic" w:hAnsi="Century Gothic"/>
                <w:sz w:val="20"/>
                <w:szCs w:val="20"/>
              </w:rPr>
            </w:pPr>
            <w:r w:rsidRPr="0030207B">
              <w:rPr>
                <w:rFonts w:ascii="Century Gothic" w:hAnsi="Century Gothic"/>
                <w:sz w:val="20"/>
                <w:szCs w:val="20"/>
              </w:rPr>
              <w:t xml:space="preserve">Eleger um responsável para o processo de Gerenciamento do Nível de Serviço, com amplos poderes para sua definição, </w:t>
            </w:r>
            <w:proofErr w:type="gramStart"/>
            <w:r w:rsidRPr="0030207B">
              <w:rPr>
                <w:rFonts w:ascii="Century Gothic" w:hAnsi="Century Gothic"/>
                <w:sz w:val="20"/>
                <w:szCs w:val="20"/>
              </w:rPr>
              <w:t>implementação</w:t>
            </w:r>
            <w:proofErr w:type="gramEnd"/>
            <w:r w:rsidRPr="0030207B">
              <w:rPr>
                <w:rFonts w:ascii="Century Gothic" w:hAnsi="Century Gothic"/>
                <w:sz w:val="20"/>
                <w:szCs w:val="20"/>
              </w:rPr>
              <w:t xml:space="preserve"> e gerenciamento.</w:t>
            </w:r>
          </w:p>
        </w:tc>
        <w:tc>
          <w:tcPr>
            <w:tcW w:w="2020" w:type="dxa"/>
            <w:shd w:val="clear" w:color="auto" w:fill="D9D9D9" w:themeFill="background1" w:themeFillShade="D9"/>
            <w:vAlign w:val="center"/>
          </w:tcPr>
          <w:p w:rsidR="00B26E05" w:rsidRPr="0030207B" w:rsidRDefault="00B26E05" w:rsidP="00D84374">
            <w:pPr>
              <w:spacing w:before="120" w:after="120"/>
              <w:rPr>
                <w:rFonts w:ascii="Century Gothic" w:hAnsi="Century Gothic"/>
                <w:sz w:val="20"/>
                <w:szCs w:val="20"/>
              </w:rPr>
            </w:pPr>
            <w:r w:rsidRPr="0030207B">
              <w:rPr>
                <w:rFonts w:ascii="Century Gothic" w:hAnsi="Century Gothic"/>
                <w:sz w:val="20"/>
                <w:szCs w:val="20"/>
              </w:rPr>
              <w:t xml:space="preserve">Prioridade: </w:t>
            </w:r>
            <w:r w:rsidR="00AB5FDC">
              <w:rPr>
                <w:rFonts w:ascii="Century Gothic" w:hAnsi="Century Gothic"/>
                <w:sz w:val="20"/>
                <w:szCs w:val="20"/>
              </w:rPr>
              <w:t>Alta</w:t>
            </w:r>
          </w:p>
        </w:tc>
      </w:tr>
      <w:tr w:rsidR="00B26E05" w:rsidRPr="00BD4CDC" w:rsidTr="00D532B2">
        <w:trPr>
          <w:trHeight w:val="485"/>
        </w:trPr>
        <w:tc>
          <w:tcPr>
            <w:tcW w:w="567" w:type="dxa"/>
            <w:vMerge/>
            <w:shd w:val="clear" w:color="auto" w:fill="D9D9D9" w:themeFill="background1" w:themeFillShade="D9"/>
          </w:tcPr>
          <w:p w:rsidR="00B26E05" w:rsidRPr="00BD4CDC" w:rsidRDefault="00B26E05"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B26E05" w:rsidRPr="0030207B" w:rsidRDefault="00B26E05"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B26E05" w:rsidRPr="0030207B" w:rsidRDefault="00B26E05" w:rsidP="00D84374">
            <w:pPr>
              <w:spacing w:before="120" w:after="120"/>
              <w:rPr>
                <w:rFonts w:ascii="Century Gothic" w:hAnsi="Century Gothic"/>
                <w:sz w:val="20"/>
                <w:szCs w:val="20"/>
              </w:rPr>
            </w:pPr>
            <w:r w:rsidRPr="0030207B">
              <w:rPr>
                <w:rFonts w:ascii="Century Gothic" w:hAnsi="Century Gothic"/>
                <w:sz w:val="20"/>
                <w:szCs w:val="20"/>
              </w:rPr>
              <w:t xml:space="preserve">Prazo: </w:t>
            </w:r>
            <w:r w:rsidR="00AB5FDC">
              <w:rPr>
                <w:rFonts w:ascii="Century Gothic" w:hAnsi="Century Gothic"/>
                <w:sz w:val="20"/>
                <w:szCs w:val="20"/>
              </w:rPr>
              <w:t>Imediato</w:t>
            </w:r>
          </w:p>
        </w:tc>
      </w:tr>
    </w:tbl>
    <w:p w:rsidR="00B26E05" w:rsidRDefault="00B26E05"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934638">
        <w:rPr>
          <w:rFonts w:ascii="Century Gothic" w:hAnsi="Century Gothic"/>
          <w:sz w:val="20"/>
          <w:szCs w:val="20"/>
        </w:rPr>
        <w:t xml:space="preserve">Faz-se necessário designar um </w:t>
      </w:r>
      <w:r>
        <w:rPr>
          <w:rFonts w:ascii="Century Gothic" w:hAnsi="Century Gothic"/>
          <w:sz w:val="20"/>
          <w:szCs w:val="20"/>
        </w:rPr>
        <w:t>responsável</w:t>
      </w:r>
      <w:r w:rsidRPr="00934638">
        <w:rPr>
          <w:rFonts w:ascii="Century Gothic" w:hAnsi="Century Gothic"/>
          <w:sz w:val="20"/>
          <w:szCs w:val="20"/>
        </w:rPr>
        <w:t xml:space="preserve"> </w:t>
      </w:r>
      <w:r>
        <w:rPr>
          <w:rFonts w:ascii="Century Gothic" w:hAnsi="Century Gothic"/>
          <w:sz w:val="20"/>
          <w:szCs w:val="20"/>
        </w:rPr>
        <w:t xml:space="preserve">único pelo processo de Gerenciamento do Nível de Serviço como um todo, a fim de garantir maior relacionamento entre as áreas de negócio e TI, através das negociações e formalizações dos níveis de serviços. </w:t>
      </w:r>
    </w:p>
    <w:p w:rsidR="00B26E05" w:rsidRPr="00934638" w:rsidRDefault="00B26E05"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934638">
        <w:rPr>
          <w:rFonts w:ascii="Century Gothic" w:hAnsi="Century Gothic"/>
          <w:sz w:val="20"/>
          <w:szCs w:val="20"/>
        </w:rPr>
        <w:t xml:space="preserve">Instituir um responsável </w:t>
      </w:r>
      <w:r>
        <w:rPr>
          <w:rFonts w:ascii="Century Gothic" w:hAnsi="Century Gothic"/>
          <w:sz w:val="20"/>
          <w:szCs w:val="20"/>
        </w:rPr>
        <w:t xml:space="preserve">único </w:t>
      </w:r>
      <w:r w:rsidRPr="00287FC8">
        <w:rPr>
          <w:rFonts w:ascii="Century Gothic" w:hAnsi="Century Gothic"/>
          <w:sz w:val="20"/>
          <w:szCs w:val="20"/>
          <w:u w:val="single"/>
        </w:rPr>
        <w:t>pelo processo</w:t>
      </w:r>
      <w:r>
        <w:rPr>
          <w:rFonts w:ascii="Century Gothic" w:hAnsi="Century Gothic"/>
          <w:sz w:val="20"/>
          <w:szCs w:val="20"/>
        </w:rPr>
        <w:t xml:space="preserve"> </w:t>
      </w:r>
      <w:r w:rsidRPr="00934638">
        <w:rPr>
          <w:rFonts w:ascii="Century Gothic" w:hAnsi="Century Gothic"/>
          <w:sz w:val="20"/>
          <w:szCs w:val="20"/>
        </w:rPr>
        <w:t xml:space="preserve">visa, além de maior controle, </w:t>
      </w:r>
      <w:r>
        <w:rPr>
          <w:rFonts w:ascii="Century Gothic" w:hAnsi="Century Gothic"/>
          <w:sz w:val="20"/>
          <w:szCs w:val="20"/>
        </w:rPr>
        <w:t>o gerenciamento e a centralização d</w:t>
      </w:r>
      <w:r w:rsidRPr="00934638">
        <w:rPr>
          <w:rFonts w:ascii="Century Gothic" w:hAnsi="Century Gothic"/>
          <w:sz w:val="20"/>
          <w:szCs w:val="20"/>
        </w:rPr>
        <w:t xml:space="preserve">as iniciativas relacionadas </w:t>
      </w:r>
      <w:r>
        <w:rPr>
          <w:rFonts w:ascii="Century Gothic" w:hAnsi="Century Gothic"/>
          <w:sz w:val="20"/>
          <w:szCs w:val="20"/>
        </w:rPr>
        <w:t>a este processo</w:t>
      </w:r>
      <w:r w:rsidRPr="00934638">
        <w:rPr>
          <w:rFonts w:ascii="Century Gothic" w:hAnsi="Century Gothic"/>
          <w:sz w:val="20"/>
          <w:szCs w:val="20"/>
        </w:rPr>
        <w:t xml:space="preserve">, objetivando alinhá-las e direcioná-las ao encontro </w:t>
      </w:r>
      <w:r>
        <w:rPr>
          <w:rFonts w:ascii="Century Gothic" w:hAnsi="Century Gothic"/>
          <w:sz w:val="20"/>
          <w:szCs w:val="20"/>
        </w:rPr>
        <w:t>das</w:t>
      </w:r>
      <w:r w:rsidRPr="00934638">
        <w:rPr>
          <w:rFonts w:ascii="Century Gothic" w:hAnsi="Century Gothic"/>
          <w:sz w:val="20"/>
          <w:szCs w:val="20"/>
        </w:rPr>
        <w:t xml:space="preserve"> necessidades do negócio.</w:t>
      </w:r>
    </w:p>
    <w:p w:rsidR="00B26E05" w:rsidRPr="00BD4CDC" w:rsidRDefault="00B26E05"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Além de delegar-lhe</w:t>
      </w:r>
      <w:r w:rsidRPr="00BD4CDC">
        <w:rPr>
          <w:rFonts w:ascii="Century Gothic" w:hAnsi="Century Gothic"/>
          <w:sz w:val="20"/>
          <w:szCs w:val="20"/>
        </w:rPr>
        <w:t xml:space="preserve"> responsabilidade, é de grande importância a transmissão de autoridade</w:t>
      </w:r>
      <w:r>
        <w:rPr>
          <w:rFonts w:ascii="Century Gothic" w:hAnsi="Century Gothic"/>
          <w:sz w:val="20"/>
          <w:szCs w:val="20"/>
        </w:rPr>
        <w:t xml:space="preserve"> ao mesmo,</w:t>
      </w:r>
      <w:r w:rsidRPr="00BD4CDC">
        <w:rPr>
          <w:rFonts w:ascii="Century Gothic" w:hAnsi="Century Gothic"/>
          <w:sz w:val="20"/>
          <w:szCs w:val="20"/>
        </w:rPr>
        <w:t xml:space="preserve"> para </w:t>
      </w:r>
      <w:r>
        <w:rPr>
          <w:rFonts w:ascii="Century Gothic" w:hAnsi="Century Gothic"/>
          <w:sz w:val="20"/>
          <w:szCs w:val="20"/>
        </w:rPr>
        <w:t xml:space="preserve">este </w:t>
      </w:r>
      <w:r w:rsidRPr="00BD4CDC">
        <w:rPr>
          <w:rFonts w:ascii="Century Gothic" w:hAnsi="Century Gothic"/>
          <w:sz w:val="20"/>
          <w:szCs w:val="20"/>
        </w:rPr>
        <w:t xml:space="preserve">possa fazer com que o processo definido seja efetivamente </w:t>
      </w:r>
      <w:proofErr w:type="gramStart"/>
      <w:r w:rsidRPr="00BD4CDC">
        <w:rPr>
          <w:rFonts w:ascii="Century Gothic" w:hAnsi="Century Gothic"/>
          <w:sz w:val="20"/>
          <w:szCs w:val="20"/>
        </w:rPr>
        <w:t xml:space="preserve">praticado </w:t>
      </w:r>
      <w:r>
        <w:rPr>
          <w:rFonts w:ascii="Century Gothic" w:hAnsi="Century Gothic"/>
          <w:sz w:val="20"/>
          <w:szCs w:val="20"/>
        </w:rPr>
        <w:t>e</w:t>
      </w:r>
      <w:r w:rsidRPr="00BD4CDC">
        <w:rPr>
          <w:rFonts w:ascii="Century Gothic" w:hAnsi="Century Gothic"/>
          <w:sz w:val="20"/>
          <w:szCs w:val="20"/>
        </w:rPr>
        <w:t xml:space="preserve"> cumprido</w:t>
      </w:r>
      <w:r>
        <w:rPr>
          <w:rFonts w:ascii="Century Gothic" w:hAnsi="Century Gothic"/>
          <w:sz w:val="20"/>
          <w:szCs w:val="20"/>
        </w:rPr>
        <w:t xml:space="preserve"> em sua plenitude</w:t>
      </w:r>
      <w:proofErr w:type="gramEnd"/>
      <w:r w:rsidRPr="00BD4CDC">
        <w:rPr>
          <w:rFonts w:ascii="Century Gothic" w:hAnsi="Century Gothic"/>
          <w:sz w:val="20"/>
          <w:szCs w:val="20"/>
        </w:rPr>
        <w:t>.</w:t>
      </w:r>
    </w:p>
    <w:p w:rsidR="00B26E05" w:rsidRDefault="00B26E05"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Além disso, este responsável deve garantir que os níveis de serviço acordados sejam efetivamente monitorados, analisados, reportados e que ações de melhoria contínua sejam empreendidas, com foco em suprir as metas estabelecidas entre as partes envolvidas.</w:t>
      </w:r>
    </w:p>
    <w:p w:rsidR="00B26E05" w:rsidRDefault="00B26E05"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Do ponto de vista quantitativo, um ou mais Gerentes de Nível de Serviço podem ser designados para esta tarefa. Estes devem </w:t>
      </w:r>
      <w:proofErr w:type="gramStart"/>
      <w:r>
        <w:rPr>
          <w:rFonts w:ascii="Century Gothic" w:hAnsi="Century Gothic"/>
          <w:sz w:val="20"/>
          <w:szCs w:val="20"/>
        </w:rPr>
        <w:t>acompanhar,</w:t>
      </w:r>
      <w:proofErr w:type="gramEnd"/>
      <w:r>
        <w:rPr>
          <w:rFonts w:ascii="Century Gothic" w:hAnsi="Century Gothic"/>
          <w:sz w:val="20"/>
          <w:szCs w:val="20"/>
        </w:rPr>
        <w:t xml:space="preserve"> intermediar, relatar e intervir quando necessário a fim de garantir que tais metas sejam cumpridas.</w:t>
      </w:r>
    </w:p>
    <w:p w:rsidR="00B26E05" w:rsidRDefault="00B26E05" w:rsidP="009863F8">
      <w:pPr>
        <w:pStyle w:val="PargrafodaLista"/>
        <w:numPr>
          <w:ilvl w:val="1"/>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Segundo as práticas, a quantidade de Gerentes de Nível de Serviço pode variar dependendo da complexidade dos </w:t>
      </w:r>
      <w:r w:rsidR="00DB28C4">
        <w:rPr>
          <w:rFonts w:ascii="Century Gothic" w:hAnsi="Century Gothic"/>
          <w:sz w:val="20"/>
          <w:szCs w:val="20"/>
        </w:rPr>
        <w:t>Serviços de TI</w:t>
      </w:r>
      <w:r>
        <w:rPr>
          <w:rFonts w:ascii="Century Gothic" w:hAnsi="Century Gothic"/>
          <w:sz w:val="20"/>
          <w:szCs w:val="20"/>
        </w:rPr>
        <w:t xml:space="preserve"> fornecidos e/ou da diversidade e particularidades específicas das áreas de negócio atendidas. </w:t>
      </w:r>
    </w:p>
    <w:p w:rsidR="00B26E05" w:rsidRDefault="00B26E05"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Sugere-se orientar o responsável</w:t>
      </w:r>
      <w:r w:rsidRPr="00934638">
        <w:rPr>
          <w:rFonts w:ascii="Century Gothic" w:hAnsi="Century Gothic"/>
          <w:sz w:val="20"/>
          <w:szCs w:val="20"/>
        </w:rPr>
        <w:t xml:space="preserve"> </w:t>
      </w:r>
      <w:r>
        <w:rPr>
          <w:rFonts w:ascii="Century Gothic" w:hAnsi="Century Gothic"/>
          <w:sz w:val="20"/>
          <w:szCs w:val="20"/>
        </w:rPr>
        <w:t xml:space="preserve">pelo processo de Gerenciamento do Nível de Serviço a </w:t>
      </w:r>
      <w:r w:rsidRPr="00BD4CDC">
        <w:rPr>
          <w:rFonts w:ascii="Century Gothic" w:hAnsi="Century Gothic"/>
          <w:sz w:val="20"/>
          <w:szCs w:val="20"/>
        </w:rPr>
        <w:t xml:space="preserve">limitar o escopo de atuação inicial do </w:t>
      </w:r>
      <w:r>
        <w:rPr>
          <w:rFonts w:ascii="Century Gothic" w:hAnsi="Century Gothic"/>
          <w:sz w:val="20"/>
          <w:szCs w:val="20"/>
        </w:rPr>
        <w:t xml:space="preserve">mesmo a poucos </w:t>
      </w:r>
      <w:r w:rsidR="00DB28C4">
        <w:rPr>
          <w:rFonts w:ascii="Century Gothic" w:hAnsi="Century Gothic"/>
          <w:sz w:val="20"/>
          <w:szCs w:val="20"/>
        </w:rPr>
        <w:t>Serviços de TI</w:t>
      </w:r>
      <w:r w:rsidRPr="00BD4CDC">
        <w:rPr>
          <w:rFonts w:ascii="Century Gothic" w:hAnsi="Century Gothic"/>
          <w:sz w:val="20"/>
          <w:szCs w:val="20"/>
        </w:rPr>
        <w:t>, a fim de possibilitar</w:t>
      </w:r>
      <w:r>
        <w:rPr>
          <w:rFonts w:ascii="Century Gothic" w:hAnsi="Century Gothic"/>
          <w:sz w:val="20"/>
          <w:szCs w:val="20"/>
        </w:rPr>
        <w:t>:</w:t>
      </w:r>
      <w:r w:rsidRPr="00BD4CDC">
        <w:rPr>
          <w:rFonts w:ascii="Century Gothic" w:hAnsi="Century Gothic"/>
          <w:sz w:val="20"/>
          <w:szCs w:val="20"/>
        </w:rPr>
        <w:t xml:space="preserve"> validação d</w:t>
      </w:r>
      <w:r>
        <w:rPr>
          <w:rFonts w:ascii="Century Gothic" w:hAnsi="Century Gothic"/>
          <w:sz w:val="20"/>
          <w:szCs w:val="20"/>
        </w:rPr>
        <w:t>os</w:t>
      </w:r>
      <w:r w:rsidRPr="00BD4CDC">
        <w:rPr>
          <w:rFonts w:ascii="Century Gothic" w:hAnsi="Century Gothic"/>
          <w:sz w:val="20"/>
          <w:szCs w:val="20"/>
        </w:rPr>
        <w:t xml:space="preserve"> métodos utilizados</w:t>
      </w:r>
      <w:r>
        <w:rPr>
          <w:rFonts w:ascii="Century Gothic" w:hAnsi="Century Gothic"/>
          <w:sz w:val="20"/>
          <w:szCs w:val="20"/>
        </w:rPr>
        <w:t xml:space="preserve">; maior facilidade na apuração e </w:t>
      </w:r>
      <w:r w:rsidRPr="00BD4CDC">
        <w:rPr>
          <w:rFonts w:ascii="Century Gothic" w:hAnsi="Century Gothic"/>
          <w:sz w:val="20"/>
          <w:szCs w:val="20"/>
        </w:rPr>
        <w:t>obtenção de resultados</w:t>
      </w:r>
      <w:r>
        <w:rPr>
          <w:rFonts w:ascii="Century Gothic" w:hAnsi="Century Gothic"/>
          <w:sz w:val="20"/>
          <w:szCs w:val="20"/>
        </w:rPr>
        <w:t>; análises e verificações de desvios e pontos de melhorias</w:t>
      </w:r>
      <w:r w:rsidRPr="00BD4CDC">
        <w:rPr>
          <w:rFonts w:ascii="Century Gothic" w:hAnsi="Century Gothic"/>
          <w:sz w:val="20"/>
          <w:szCs w:val="20"/>
        </w:rPr>
        <w:t>.</w:t>
      </w:r>
    </w:p>
    <w:p w:rsidR="00B26E05" w:rsidRDefault="00B26E05"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Outra relevante sugestão ao responsável</w:t>
      </w:r>
      <w:r w:rsidRPr="00934638">
        <w:rPr>
          <w:rFonts w:ascii="Century Gothic" w:hAnsi="Century Gothic"/>
          <w:sz w:val="20"/>
          <w:szCs w:val="20"/>
        </w:rPr>
        <w:t xml:space="preserve"> </w:t>
      </w:r>
      <w:r>
        <w:rPr>
          <w:rFonts w:ascii="Century Gothic" w:hAnsi="Century Gothic"/>
          <w:sz w:val="20"/>
          <w:szCs w:val="20"/>
        </w:rPr>
        <w:t xml:space="preserve">pelo processo de Gerenciamento do Nível de Serviço e/ou Gerente(s) de Nível de Serviço é que sejam realizados acompanhamentos </w:t>
      </w:r>
      <w:r>
        <w:rPr>
          <w:rFonts w:ascii="Century Gothic" w:hAnsi="Century Gothic"/>
          <w:sz w:val="20"/>
          <w:szCs w:val="20"/>
        </w:rPr>
        <w:lastRenderedPageBreak/>
        <w:t>e “visitas” constantes às áreas de negócio a fim de promover e fortalecer seu relacionamento com as mesmas.</w:t>
      </w:r>
    </w:p>
    <w:p w:rsidR="00B26E05" w:rsidRPr="00842CC3" w:rsidRDefault="00B26E05"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Depois de nomeado, o responsável deve compreender e comprometer-se a divulgar constantemente </w:t>
      </w:r>
      <w:r>
        <w:rPr>
          <w:rFonts w:ascii="Century Gothic" w:hAnsi="Century Gothic"/>
          <w:sz w:val="20"/>
          <w:szCs w:val="20"/>
          <w:u w:val="single"/>
        </w:rPr>
        <w:t>que</w:t>
      </w:r>
      <w:r w:rsidRPr="00B04B1C">
        <w:rPr>
          <w:rFonts w:ascii="Century Gothic" w:hAnsi="Century Gothic"/>
          <w:sz w:val="20"/>
          <w:szCs w:val="20"/>
          <w:u w:val="single"/>
        </w:rPr>
        <w:t xml:space="preserve"> gerenciar efetivamente os níveis de serviço, vai além do acompanhamento, elaboração e publicação de relatórios</w:t>
      </w:r>
      <w:r>
        <w:rPr>
          <w:rFonts w:ascii="Century Gothic" w:hAnsi="Century Gothic"/>
          <w:sz w:val="20"/>
          <w:szCs w:val="20"/>
        </w:rPr>
        <w:t xml:space="preserve"> que contenham as metas estipuladas para resolução de chamados/requisições, prazos para avaliação de </w:t>
      </w:r>
      <w:proofErr w:type="spellStart"/>
      <w:proofErr w:type="gramStart"/>
      <w:r>
        <w:rPr>
          <w:rFonts w:ascii="Century Gothic" w:hAnsi="Century Gothic"/>
          <w:sz w:val="20"/>
          <w:szCs w:val="20"/>
        </w:rPr>
        <w:t>PMs</w:t>
      </w:r>
      <w:proofErr w:type="spellEnd"/>
      <w:proofErr w:type="gramEnd"/>
      <w:r>
        <w:rPr>
          <w:rFonts w:ascii="Century Gothic" w:hAnsi="Century Gothic"/>
          <w:sz w:val="20"/>
          <w:szCs w:val="20"/>
        </w:rPr>
        <w:t xml:space="preserve"> (Mudanças), prazos para análises de Planos de Ação, entre outros prazos existentes atualmente.</w:t>
      </w:r>
    </w:p>
    <w:p w:rsidR="00B26E05" w:rsidRDefault="00B26E05" w:rsidP="00B26E05">
      <w:pPr>
        <w:pStyle w:val="PargrafodaLista"/>
        <w:spacing w:before="120" w:after="120"/>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B26E05" w:rsidRPr="00BD4CDC" w:rsidTr="00D532B2">
        <w:trPr>
          <w:trHeight w:val="485"/>
        </w:trPr>
        <w:tc>
          <w:tcPr>
            <w:tcW w:w="567" w:type="dxa"/>
            <w:vMerge w:val="restart"/>
            <w:shd w:val="clear" w:color="auto" w:fill="D9D9D9" w:themeFill="background1" w:themeFillShade="D9"/>
            <w:vAlign w:val="center"/>
          </w:tcPr>
          <w:p w:rsidR="00B26E05" w:rsidRPr="00AB5FDC" w:rsidRDefault="00B26E05" w:rsidP="00D84374">
            <w:pPr>
              <w:spacing w:before="120" w:after="120"/>
              <w:jc w:val="center"/>
              <w:rPr>
                <w:rFonts w:ascii="Century Gothic" w:hAnsi="Century Gothic"/>
                <w:b/>
                <w:sz w:val="20"/>
                <w:szCs w:val="20"/>
              </w:rPr>
            </w:pPr>
            <w:proofErr w:type="gramStart"/>
            <w:r w:rsidRPr="00AB5FDC">
              <w:rPr>
                <w:rFonts w:ascii="Century Gothic" w:hAnsi="Century Gothic"/>
                <w:b/>
                <w:sz w:val="20"/>
                <w:szCs w:val="20"/>
              </w:rPr>
              <w:t>2</w:t>
            </w:r>
            <w:proofErr w:type="gramEnd"/>
          </w:p>
        </w:tc>
        <w:tc>
          <w:tcPr>
            <w:tcW w:w="6769" w:type="dxa"/>
            <w:vMerge w:val="restart"/>
            <w:shd w:val="clear" w:color="auto" w:fill="D9D9D9" w:themeFill="background1" w:themeFillShade="D9"/>
            <w:vAlign w:val="center"/>
          </w:tcPr>
          <w:p w:rsidR="00B26E05" w:rsidRPr="00BD4CDC" w:rsidRDefault="00B26E05" w:rsidP="00D84374">
            <w:pPr>
              <w:spacing w:before="120" w:after="120"/>
              <w:rPr>
                <w:rFonts w:ascii="Century Gothic" w:hAnsi="Century Gothic"/>
                <w:sz w:val="20"/>
                <w:szCs w:val="20"/>
              </w:rPr>
            </w:pPr>
            <w:r>
              <w:rPr>
                <w:rFonts w:ascii="Century Gothic" w:hAnsi="Century Gothic"/>
                <w:sz w:val="20"/>
                <w:szCs w:val="20"/>
              </w:rPr>
              <w:t xml:space="preserve">Elaborar um Catálogo de Serviços, sobre o qual devem se basear quaisquer outras iniciativas de Gerenciamento de Serviços de TI. </w:t>
            </w:r>
          </w:p>
        </w:tc>
        <w:tc>
          <w:tcPr>
            <w:tcW w:w="2020" w:type="dxa"/>
            <w:shd w:val="clear" w:color="auto" w:fill="D9D9D9" w:themeFill="background1" w:themeFillShade="D9"/>
            <w:vAlign w:val="center"/>
          </w:tcPr>
          <w:p w:rsidR="00B26E05" w:rsidRPr="00BD4CDC" w:rsidRDefault="00B26E05"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AB5FDC">
              <w:rPr>
                <w:rFonts w:ascii="Century Gothic" w:hAnsi="Century Gothic"/>
                <w:sz w:val="20"/>
                <w:szCs w:val="20"/>
              </w:rPr>
              <w:t>Alta</w:t>
            </w:r>
          </w:p>
        </w:tc>
      </w:tr>
      <w:tr w:rsidR="00B26E05" w:rsidRPr="00BD4CDC" w:rsidTr="00D532B2">
        <w:trPr>
          <w:trHeight w:val="485"/>
        </w:trPr>
        <w:tc>
          <w:tcPr>
            <w:tcW w:w="567" w:type="dxa"/>
            <w:vMerge/>
            <w:shd w:val="clear" w:color="auto" w:fill="D9D9D9" w:themeFill="background1" w:themeFillShade="D9"/>
          </w:tcPr>
          <w:p w:rsidR="00B26E05" w:rsidRPr="00BD4CDC" w:rsidRDefault="00B26E05"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B26E05" w:rsidRPr="00BD4CDC" w:rsidRDefault="00B26E05"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B26E05" w:rsidRPr="00BD4CDC" w:rsidRDefault="00B26E05"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AB5FDC">
              <w:rPr>
                <w:rFonts w:ascii="Century Gothic" w:hAnsi="Century Gothic"/>
                <w:sz w:val="20"/>
                <w:szCs w:val="20"/>
              </w:rPr>
              <w:t>Curto</w:t>
            </w:r>
          </w:p>
        </w:tc>
      </w:tr>
    </w:tbl>
    <w:p w:rsidR="00B26E05" w:rsidRPr="007E69C6" w:rsidRDefault="00B26E05"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7E69C6">
        <w:rPr>
          <w:rFonts w:ascii="Century Gothic" w:hAnsi="Century Gothic"/>
          <w:sz w:val="20"/>
          <w:szCs w:val="20"/>
        </w:rPr>
        <w:t xml:space="preserve">Atualmente a área de TI da </w:t>
      </w:r>
      <w:r w:rsidR="00FC5809" w:rsidRPr="00FC5809">
        <w:rPr>
          <w:rFonts w:ascii="Century Gothic" w:hAnsi="Century Gothic"/>
          <w:b/>
          <w:sz w:val="20"/>
          <w:szCs w:val="20"/>
        </w:rPr>
        <w:t>GVT</w:t>
      </w:r>
      <w:r w:rsidRPr="007E69C6">
        <w:rPr>
          <w:rFonts w:ascii="Century Gothic" w:hAnsi="Century Gothic"/>
          <w:sz w:val="20"/>
          <w:szCs w:val="20"/>
        </w:rPr>
        <w:t xml:space="preserve"> possui uma iniciativa denominada “Cardápio”, a qual pode ser acessada através do Portal SAN. Esta iniciativa assemelha-se a uma listagem de atividades / requisições que podem ser solicitadas</w:t>
      </w:r>
      <w:r>
        <w:rPr>
          <w:rFonts w:ascii="Century Gothic" w:hAnsi="Century Gothic"/>
          <w:sz w:val="20"/>
          <w:szCs w:val="20"/>
        </w:rPr>
        <w:t xml:space="preserve"> pelos usuários, clientes </w:t>
      </w:r>
      <w:r w:rsidRPr="007E69C6">
        <w:rPr>
          <w:rFonts w:ascii="Century Gothic" w:hAnsi="Century Gothic"/>
          <w:sz w:val="20"/>
          <w:szCs w:val="20"/>
        </w:rPr>
        <w:t>ou membros da própria área de TI. Apesar disso, não foi evidenciada a existência de um Catálogo de Serviços, em qualquer uma d</w:t>
      </w:r>
      <w:r>
        <w:rPr>
          <w:rFonts w:ascii="Century Gothic" w:hAnsi="Century Gothic"/>
          <w:sz w:val="20"/>
          <w:szCs w:val="20"/>
        </w:rPr>
        <w:t>e</w:t>
      </w:r>
      <w:r w:rsidRPr="007E69C6">
        <w:rPr>
          <w:rFonts w:ascii="Century Gothic" w:hAnsi="Century Gothic"/>
          <w:sz w:val="20"/>
          <w:szCs w:val="20"/>
        </w:rPr>
        <w:t xml:space="preserve"> suas duas perspectivas, “Negócio” ou “Técnica”.</w:t>
      </w:r>
    </w:p>
    <w:p w:rsidR="00B26E05" w:rsidRPr="007E69C6" w:rsidRDefault="00B26E05"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7E69C6">
        <w:rPr>
          <w:rFonts w:ascii="Century Gothic" w:hAnsi="Century Gothic"/>
          <w:sz w:val="20"/>
          <w:szCs w:val="20"/>
        </w:rPr>
        <w:t xml:space="preserve">O Catálogo de Serviços é um dos principais documentos que deve ser criteriosamente elaborado, além de constantemente revisado e atualizado, </w:t>
      </w:r>
      <w:r>
        <w:rPr>
          <w:rFonts w:ascii="Century Gothic" w:hAnsi="Century Gothic"/>
          <w:sz w:val="20"/>
          <w:szCs w:val="20"/>
        </w:rPr>
        <w:t>ante</w:t>
      </w:r>
      <w:r w:rsidRPr="007E69C6">
        <w:rPr>
          <w:rFonts w:ascii="Century Gothic" w:hAnsi="Century Gothic"/>
          <w:sz w:val="20"/>
          <w:szCs w:val="20"/>
        </w:rPr>
        <w:t xml:space="preserve"> qualquer iniciativa de Gerenciamento de Serviços de TI. </w:t>
      </w:r>
    </w:p>
    <w:p w:rsidR="00B26E05" w:rsidRPr="007E69C6" w:rsidRDefault="00B26E05"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7E69C6">
        <w:rPr>
          <w:rFonts w:ascii="Century Gothic" w:hAnsi="Century Gothic"/>
          <w:sz w:val="20"/>
          <w:szCs w:val="20"/>
        </w:rPr>
        <w:t>Recomenda-se</w:t>
      </w:r>
      <w:r>
        <w:rPr>
          <w:rFonts w:ascii="Century Gothic" w:hAnsi="Century Gothic"/>
          <w:sz w:val="20"/>
          <w:szCs w:val="20"/>
        </w:rPr>
        <w:t xml:space="preserve"> que seja produzido de imediato,</w:t>
      </w:r>
      <w:r w:rsidRPr="007E69C6">
        <w:rPr>
          <w:rFonts w:ascii="Century Gothic" w:hAnsi="Century Gothic"/>
          <w:sz w:val="20"/>
          <w:szCs w:val="20"/>
        </w:rPr>
        <w:t xml:space="preserve"> a fim de direcionar e focar os esforços nos </w:t>
      </w:r>
      <w:r w:rsidRPr="007E69C6">
        <w:rPr>
          <w:rFonts w:ascii="Century Gothic" w:hAnsi="Century Gothic"/>
          <w:b/>
          <w:sz w:val="20"/>
          <w:szCs w:val="20"/>
        </w:rPr>
        <w:t>SERVIÇOS</w:t>
      </w:r>
      <w:r>
        <w:rPr>
          <w:rFonts w:ascii="Century Gothic" w:hAnsi="Century Gothic"/>
          <w:sz w:val="20"/>
          <w:szCs w:val="20"/>
        </w:rPr>
        <w:t xml:space="preserve">, além de </w:t>
      </w:r>
      <w:r w:rsidRPr="007E69C6">
        <w:rPr>
          <w:rFonts w:ascii="Century Gothic" w:hAnsi="Century Gothic"/>
          <w:sz w:val="20"/>
          <w:szCs w:val="20"/>
        </w:rPr>
        <w:t>fortalecer a chamada “cultura de serviços”.</w:t>
      </w:r>
    </w:p>
    <w:p w:rsidR="00B26E05" w:rsidRPr="007E69C6" w:rsidRDefault="00B26E05"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7E69C6">
        <w:rPr>
          <w:rFonts w:ascii="Century Gothic" w:hAnsi="Century Gothic"/>
          <w:sz w:val="20"/>
          <w:szCs w:val="20"/>
        </w:rPr>
        <w:t xml:space="preserve">O Catálogo de Serviços contém valiosas informações sobre todos os aspectos e características dos </w:t>
      </w:r>
      <w:r w:rsidR="00DB28C4">
        <w:rPr>
          <w:rFonts w:ascii="Century Gothic" w:hAnsi="Century Gothic"/>
          <w:sz w:val="20"/>
          <w:szCs w:val="20"/>
        </w:rPr>
        <w:t>Serviços de TI</w:t>
      </w:r>
      <w:r w:rsidRPr="007E69C6">
        <w:rPr>
          <w:rFonts w:ascii="Century Gothic" w:hAnsi="Century Gothic"/>
          <w:sz w:val="20"/>
          <w:szCs w:val="20"/>
        </w:rPr>
        <w:t xml:space="preserve"> em produção, os quais podem (e devem) ser consultados por qualquer pessoa que esteja inserida na cadeia de prestação de serviços, seja ela usuária, cliente, operadora, analista, gestora, diretora e também gerente/responsável pelos outros processos de Gerenciamento de Serviços de TI.</w:t>
      </w:r>
    </w:p>
    <w:p w:rsidR="00B26E05" w:rsidRDefault="00B26E05" w:rsidP="009863F8">
      <w:pPr>
        <w:pStyle w:val="TextoCorrido"/>
        <w:numPr>
          <w:ilvl w:val="0"/>
          <w:numId w:val="20"/>
        </w:numPr>
        <w:spacing w:after="120" w:line="276" w:lineRule="auto"/>
        <w:rPr>
          <w:rFonts w:ascii="Century Gothic" w:hAnsi="Century Gothic"/>
          <w:sz w:val="20"/>
          <w:szCs w:val="22"/>
        </w:rPr>
      </w:pPr>
      <w:r w:rsidRPr="007E69C6">
        <w:rPr>
          <w:rFonts w:ascii="Century Gothic" w:hAnsi="Century Gothic"/>
          <w:sz w:val="20"/>
          <w:szCs w:val="22"/>
        </w:rPr>
        <w:t>A título de informação, a biblioteca ITIL® V2 tratava a produção do Catálogo de Serviços como um produto do processo de Gerenciamento do Nível de Serviço. Porém, na atualização para a ITIL® V3, dada a importância de sua elaboração, foi criado um processo independente focado no seu gerenciamento</w:t>
      </w:r>
      <w:r>
        <w:rPr>
          <w:rFonts w:ascii="Century Gothic" w:hAnsi="Century Gothic"/>
          <w:sz w:val="20"/>
          <w:szCs w:val="22"/>
        </w:rPr>
        <w:t xml:space="preserve"> (Gerenciamento do Catálogo de Serviços) não abordado no escopo deste trabalho</w:t>
      </w:r>
      <w:r w:rsidRPr="007E69C6">
        <w:rPr>
          <w:rFonts w:ascii="Century Gothic" w:hAnsi="Century Gothic"/>
          <w:sz w:val="20"/>
          <w:szCs w:val="22"/>
        </w:rPr>
        <w:t>.</w:t>
      </w:r>
    </w:p>
    <w:p w:rsidR="00B26E05" w:rsidRPr="007E69C6" w:rsidRDefault="00B26E05" w:rsidP="009863F8">
      <w:pPr>
        <w:pStyle w:val="TextoCorrido"/>
        <w:numPr>
          <w:ilvl w:val="0"/>
          <w:numId w:val="20"/>
        </w:numPr>
        <w:spacing w:after="120" w:line="276" w:lineRule="auto"/>
        <w:rPr>
          <w:rFonts w:ascii="Century Gothic" w:hAnsi="Century Gothic"/>
          <w:sz w:val="20"/>
          <w:szCs w:val="22"/>
        </w:rPr>
      </w:pPr>
      <w:r w:rsidRPr="007E69C6">
        <w:rPr>
          <w:rFonts w:ascii="Century Gothic" w:hAnsi="Century Gothic"/>
          <w:i/>
          <w:sz w:val="20"/>
          <w:szCs w:val="22"/>
        </w:rPr>
        <w:t>Observação: por conta de sua relevância, esta recomendação foi inserida no pacote de recomendações do processo de Gerenciamento do Nível de Serviço</w:t>
      </w:r>
      <w:r>
        <w:rPr>
          <w:rFonts w:ascii="Century Gothic" w:hAnsi="Century Gothic"/>
          <w:sz w:val="20"/>
          <w:szCs w:val="22"/>
        </w:rPr>
        <w:t>.</w:t>
      </w:r>
      <w:r w:rsidRPr="007E69C6">
        <w:rPr>
          <w:rFonts w:ascii="Century Gothic" w:hAnsi="Century Gothic"/>
          <w:sz w:val="20"/>
          <w:szCs w:val="22"/>
        </w:rPr>
        <w:t xml:space="preserve"> </w:t>
      </w:r>
    </w:p>
    <w:p w:rsidR="00B26E05" w:rsidRDefault="00B26E05" w:rsidP="00B26E05">
      <w:pPr>
        <w:pStyle w:val="PargrafodaLista"/>
        <w:spacing w:before="120" w:after="120"/>
        <w:contextualSpacing w:val="0"/>
        <w:jc w:val="both"/>
      </w:pPr>
    </w:p>
    <w:p w:rsidR="00A71FB7" w:rsidRDefault="00A71FB7" w:rsidP="00B26E05">
      <w:pPr>
        <w:pStyle w:val="PargrafodaLista"/>
        <w:spacing w:before="120" w:after="120"/>
        <w:contextualSpacing w:val="0"/>
        <w:jc w:val="both"/>
      </w:pPr>
    </w:p>
    <w:p w:rsidR="00A71FB7" w:rsidRDefault="00A71FB7" w:rsidP="00B26E05">
      <w:pPr>
        <w:pStyle w:val="PargrafodaLista"/>
        <w:spacing w:before="120" w:after="120"/>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B26E05" w:rsidRPr="00CC555C" w:rsidTr="00D532B2">
        <w:trPr>
          <w:trHeight w:val="485"/>
        </w:trPr>
        <w:tc>
          <w:tcPr>
            <w:tcW w:w="567" w:type="dxa"/>
            <w:vMerge w:val="restart"/>
            <w:shd w:val="clear" w:color="auto" w:fill="D9D9D9" w:themeFill="background1" w:themeFillShade="D9"/>
            <w:vAlign w:val="center"/>
          </w:tcPr>
          <w:p w:rsidR="00B26E05" w:rsidRPr="00AB5FDC" w:rsidRDefault="00B26E05" w:rsidP="00D84374">
            <w:pPr>
              <w:spacing w:before="120" w:after="120"/>
              <w:jc w:val="center"/>
              <w:rPr>
                <w:rFonts w:ascii="Century Gothic" w:hAnsi="Century Gothic"/>
                <w:b/>
                <w:sz w:val="20"/>
                <w:szCs w:val="20"/>
              </w:rPr>
            </w:pPr>
            <w:proofErr w:type="gramStart"/>
            <w:r w:rsidRPr="00AB5FDC">
              <w:rPr>
                <w:rFonts w:ascii="Century Gothic" w:hAnsi="Century Gothic"/>
                <w:b/>
                <w:sz w:val="20"/>
                <w:szCs w:val="20"/>
              </w:rPr>
              <w:lastRenderedPageBreak/>
              <w:t>3</w:t>
            </w:r>
            <w:proofErr w:type="gramEnd"/>
          </w:p>
        </w:tc>
        <w:tc>
          <w:tcPr>
            <w:tcW w:w="6769" w:type="dxa"/>
            <w:vMerge w:val="restart"/>
            <w:shd w:val="clear" w:color="auto" w:fill="D9D9D9" w:themeFill="background1" w:themeFillShade="D9"/>
            <w:vAlign w:val="center"/>
          </w:tcPr>
          <w:p w:rsidR="00B26E05" w:rsidRPr="00CC555C" w:rsidRDefault="00B26E05" w:rsidP="00D84374">
            <w:pPr>
              <w:spacing w:before="120" w:after="120"/>
              <w:rPr>
                <w:rFonts w:ascii="Century Gothic" w:hAnsi="Century Gothic"/>
                <w:sz w:val="20"/>
                <w:szCs w:val="20"/>
              </w:rPr>
            </w:pPr>
            <w:r>
              <w:rPr>
                <w:rFonts w:ascii="Century Gothic" w:hAnsi="Century Gothic"/>
                <w:sz w:val="20"/>
                <w:szCs w:val="20"/>
              </w:rPr>
              <w:t xml:space="preserve">Considerar uma revisão de escopo e atuação da área de IT-SLM pertencente à Diretoria de </w:t>
            </w:r>
            <w:r w:rsidR="008C1992">
              <w:rPr>
                <w:rFonts w:ascii="Century Gothic" w:hAnsi="Century Gothic"/>
                <w:sz w:val="20"/>
                <w:szCs w:val="20"/>
              </w:rPr>
              <w:t>Infraestrutura</w:t>
            </w:r>
            <w:r w:rsidRPr="00CC555C">
              <w:rPr>
                <w:rFonts w:ascii="Century Gothic" w:hAnsi="Century Gothic"/>
                <w:sz w:val="20"/>
                <w:szCs w:val="20"/>
              </w:rPr>
              <w:t>.</w:t>
            </w:r>
          </w:p>
        </w:tc>
        <w:tc>
          <w:tcPr>
            <w:tcW w:w="2020" w:type="dxa"/>
            <w:shd w:val="clear" w:color="auto" w:fill="D9D9D9" w:themeFill="background1" w:themeFillShade="D9"/>
            <w:vAlign w:val="center"/>
          </w:tcPr>
          <w:p w:rsidR="00B26E05" w:rsidRPr="00CC555C" w:rsidRDefault="00B26E05" w:rsidP="00AB5FDC">
            <w:pPr>
              <w:spacing w:before="120" w:after="120"/>
              <w:rPr>
                <w:rFonts w:ascii="Century Gothic" w:hAnsi="Century Gothic"/>
                <w:sz w:val="20"/>
                <w:szCs w:val="20"/>
              </w:rPr>
            </w:pPr>
            <w:r w:rsidRPr="00CC555C">
              <w:rPr>
                <w:rFonts w:ascii="Century Gothic" w:hAnsi="Century Gothic"/>
                <w:sz w:val="20"/>
                <w:szCs w:val="20"/>
              </w:rPr>
              <w:t xml:space="preserve">Prioridade: </w:t>
            </w:r>
            <w:r w:rsidR="00AB5FDC">
              <w:rPr>
                <w:rFonts w:ascii="Century Gothic" w:hAnsi="Century Gothic"/>
                <w:sz w:val="20"/>
                <w:szCs w:val="20"/>
              </w:rPr>
              <w:t>Média</w:t>
            </w:r>
          </w:p>
        </w:tc>
      </w:tr>
      <w:tr w:rsidR="00B26E05" w:rsidRPr="00CC555C" w:rsidTr="00D532B2">
        <w:trPr>
          <w:trHeight w:val="485"/>
        </w:trPr>
        <w:tc>
          <w:tcPr>
            <w:tcW w:w="567" w:type="dxa"/>
            <w:vMerge/>
            <w:shd w:val="clear" w:color="auto" w:fill="D9D9D9" w:themeFill="background1" w:themeFillShade="D9"/>
          </w:tcPr>
          <w:p w:rsidR="00B26E05" w:rsidRPr="00BD4CDC" w:rsidRDefault="00B26E05"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B26E05" w:rsidRPr="00CC555C" w:rsidRDefault="00B26E05"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B26E05" w:rsidRPr="00CC555C" w:rsidRDefault="00B26E05" w:rsidP="00D84374">
            <w:pPr>
              <w:spacing w:before="120" w:after="120"/>
              <w:rPr>
                <w:rFonts w:ascii="Century Gothic" w:hAnsi="Century Gothic"/>
                <w:sz w:val="20"/>
                <w:szCs w:val="20"/>
              </w:rPr>
            </w:pPr>
            <w:r w:rsidRPr="00CC555C">
              <w:rPr>
                <w:rFonts w:ascii="Century Gothic" w:hAnsi="Century Gothic"/>
                <w:sz w:val="20"/>
                <w:szCs w:val="20"/>
              </w:rPr>
              <w:t xml:space="preserve">Prazo: </w:t>
            </w:r>
            <w:r w:rsidR="00AB5FDC">
              <w:rPr>
                <w:rFonts w:ascii="Century Gothic" w:hAnsi="Century Gothic"/>
                <w:sz w:val="20"/>
                <w:szCs w:val="20"/>
              </w:rPr>
              <w:t>Curto</w:t>
            </w:r>
          </w:p>
        </w:tc>
      </w:tr>
    </w:tbl>
    <w:p w:rsidR="00B26E05" w:rsidRDefault="00B26E05"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842CC3">
        <w:rPr>
          <w:rFonts w:ascii="Century Gothic" w:hAnsi="Century Gothic"/>
          <w:sz w:val="20"/>
          <w:szCs w:val="20"/>
        </w:rPr>
        <w:t>Atualmente</w:t>
      </w:r>
      <w:r>
        <w:rPr>
          <w:rFonts w:ascii="Century Gothic" w:hAnsi="Century Gothic"/>
          <w:sz w:val="20"/>
          <w:szCs w:val="20"/>
        </w:rPr>
        <w:t xml:space="preserve">, uma das principais atribuições da </w:t>
      </w:r>
      <w:r w:rsidRPr="00842CC3">
        <w:rPr>
          <w:rFonts w:ascii="Century Gothic" w:hAnsi="Century Gothic"/>
          <w:sz w:val="20"/>
          <w:szCs w:val="20"/>
        </w:rPr>
        <w:t xml:space="preserve">equipe de </w:t>
      </w:r>
      <w:r>
        <w:rPr>
          <w:rFonts w:ascii="Century Gothic" w:hAnsi="Century Gothic"/>
          <w:sz w:val="20"/>
          <w:szCs w:val="20"/>
        </w:rPr>
        <w:t>IT-</w:t>
      </w:r>
      <w:r w:rsidRPr="00842CC3">
        <w:rPr>
          <w:rFonts w:ascii="Century Gothic" w:hAnsi="Century Gothic"/>
          <w:sz w:val="20"/>
          <w:szCs w:val="20"/>
        </w:rPr>
        <w:t xml:space="preserve">SLM </w:t>
      </w:r>
      <w:r>
        <w:rPr>
          <w:rFonts w:ascii="Century Gothic" w:hAnsi="Century Gothic"/>
          <w:sz w:val="20"/>
          <w:szCs w:val="20"/>
        </w:rPr>
        <w:t>é</w:t>
      </w:r>
      <w:r w:rsidRPr="00842CC3">
        <w:rPr>
          <w:rFonts w:ascii="Century Gothic" w:hAnsi="Century Gothic"/>
          <w:sz w:val="20"/>
          <w:szCs w:val="20"/>
        </w:rPr>
        <w:t xml:space="preserve"> </w:t>
      </w:r>
      <w:r>
        <w:rPr>
          <w:rFonts w:ascii="Century Gothic" w:hAnsi="Century Gothic"/>
          <w:sz w:val="20"/>
          <w:szCs w:val="20"/>
        </w:rPr>
        <w:t xml:space="preserve">o fornecimento de </w:t>
      </w:r>
      <w:r w:rsidRPr="00842CC3">
        <w:rPr>
          <w:rFonts w:ascii="Century Gothic" w:hAnsi="Century Gothic"/>
          <w:sz w:val="20"/>
          <w:szCs w:val="20"/>
        </w:rPr>
        <w:t xml:space="preserve">informações </w:t>
      </w:r>
      <w:r>
        <w:rPr>
          <w:rFonts w:ascii="Century Gothic" w:hAnsi="Century Gothic"/>
          <w:sz w:val="20"/>
          <w:szCs w:val="20"/>
        </w:rPr>
        <w:t>sobre os</w:t>
      </w:r>
      <w:r w:rsidRPr="00842CC3">
        <w:rPr>
          <w:rFonts w:ascii="Century Gothic" w:hAnsi="Century Gothic"/>
          <w:sz w:val="20"/>
          <w:szCs w:val="20"/>
        </w:rPr>
        <w:t xml:space="preserve"> níve</w:t>
      </w:r>
      <w:r>
        <w:rPr>
          <w:rFonts w:ascii="Century Gothic" w:hAnsi="Century Gothic"/>
          <w:sz w:val="20"/>
          <w:szCs w:val="20"/>
        </w:rPr>
        <w:t>is</w:t>
      </w:r>
      <w:r w:rsidRPr="00842CC3">
        <w:rPr>
          <w:rFonts w:ascii="Century Gothic" w:hAnsi="Century Gothic"/>
          <w:sz w:val="20"/>
          <w:szCs w:val="20"/>
        </w:rPr>
        <w:t xml:space="preserve"> de serviço</w:t>
      </w:r>
      <w:r>
        <w:rPr>
          <w:rFonts w:ascii="Century Gothic" w:hAnsi="Century Gothic"/>
          <w:sz w:val="20"/>
          <w:szCs w:val="20"/>
        </w:rPr>
        <w:t>s</w:t>
      </w:r>
      <w:r w:rsidRPr="00842CC3">
        <w:rPr>
          <w:rFonts w:ascii="Century Gothic" w:hAnsi="Century Gothic"/>
          <w:sz w:val="20"/>
          <w:szCs w:val="20"/>
        </w:rPr>
        <w:t xml:space="preserve"> (</w:t>
      </w:r>
      <w:proofErr w:type="spellStart"/>
      <w:r>
        <w:rPr>
          <w:rFonts w:ascii="Century Gothic" w:hAnsi="Century Gothic"/>
          <w:sz w:val="20"/>
          <w:szCs w:val="20"/>
        </w:rPr>
        <w:t>SLAs</w:t>
      </w:r>
      <w:proofErr w:type="spellEnd"/>
      <w:r>
        <w:rPr>
          <w:rFonts w:ascii="Century Gothic" w:hAnsi="Century Gothic"/>
          <w:sz w:val="20"/>
          <w:szCs w:val="20"/>
        </w:rPr>
        <w:t xml:space="preserve">, </w:t>
      </w:r>
      <w:r w:rsidRPr="00842CC3">
        <w:rPr>
          <w:rFonts w:ascii="Century Gothic" w:hAnsi="Century Gothic"/>
          <w:sz w:val="20"/>
          <w:szCs w:val="20"/>
        </w:rPr>
        <w:t xml:space="preserve">indicadores, relatórios, etc.) internamente para a TI e também para a área de negócios através </w:t>
      </w:r>
      <w:r>
        <w:rPr>
          <w:rFonts w:ascii="Century Gothic" w:hAnsi="Century Gothic"/>
          <w:sz w:val="20"/>
          <w:szCs w:val="20"/>
        </w:rPr>
        <w:t xml:space="preserve">do que é disponibilizado </w:t>
      </w:r>
      <w:r w:rsidRPr="00842CC3">
        <w:rPr>
          <w:rFonts w:ascii="Century Gothic" w:hAnsi="Century Gothic"/>
          <w:sz w:val="20"/>
          <w:szCs w:val="20"/>
        </w:rPr>
        <w:t xml:space="preserve">no </w:t>
      </w:r>
      <w:r>
        <w:rPr>
          <w:rFonts w:ascii="Century Gothic" w:hAnsi="Century Gothic"/>
          <w:sz w:val="20"/>
          <w:szCs w:val="20"/>
        </w:rPr>
        <w:t xml:space="preserve">Portal </w:t>
      </w:r>
      <w:r w:rsidRPr="00842CC3">
        <w:rPr>
          <w:rFonts w:ascii="Century Gothic" w:hAnsi="Century Gothic"/>
          <w:sz w:val="20"/>
          <w:szCs w:val="20"/>
        </w:rPr>
        <w:t xml:space="preserve">SAN. </w:t>
      </w:r>
    </w:p>
    <w:p w:rsidR="00B26E05" w:rsidRPr="00810386" w:rsidRDefault="00B26E05"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Recomenda-se considerar uma possível revisão de escopo da área de IT-SLM, promovendo sua capacitação e habilitação para que também possa atuar como efetiva </w:t>
      </w:r>
      <w:r w:rsidRPr="00842CC3">
        <w:rPr>
          <w:rFonts w:ascii="Century Gothic" w:hAnsi="Century Gothic"/>
          <w:sz w:val="20"/>
          <w:szCs w:val="20"/>
        </w:rPr>
        <w:t xml:space="preserve">representante da TI perante as </w:t>
      </w:r>
      <w:r>
        <w:rPr>
          <w:rFonts w:ascii="Century Gothic" w:hAnsi="Century Gothic"/>
          <w:sz w:val="20"/>
          <w:szCs w:val="20"/>
        </w:rPr>
        <w:t>á</w:t>
      </w:r>
      <w:r w:rsidRPr="00842CC3">
        <w:rPr>
          <w:rFonts w:ascii="Century Gothic" w:hAnsi="Century Gothic"/>
          <w:sz w:val="20"/>
          <w:szCs w:val="20"/>
        </w:rPr>
        <w:t xml:space="preserve">reas de </w:t>
      </w:r>
      <w:r>
        <w:rPr>
          <w:rFonts w:ascii="Century Gothic" w:hAnsi="Century Gothic"/>
          <w:sz w:val="20"/>
          <w:szCs w:val="20"/>
        </w:rPr>
        <w:t xml:space="preserve">negócio. </w:t>
      </w:r>
    </w:p>
    <w:p w:rsidR="00B26E05" w:rsidRDefault="00B26E05" w:rsidP="009863F8">
      <w:pPr>
        <w:pStyle w:val="PargrafodaLista"/>
        <w:numPr>
          <w:ilvl w:val="1"/>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Entende-se que isto poderia facilitar a realização de outras atividades e iniciativas relacionadas ao gerenciamento do nível de serviço, tais como mapeamento e documentação de requerimentos, elaboração dos acordos formais, atuação como agente intermediário nas negociações com as áreas envolvidas, entre outras.</w:t>
      </w:r>
    </w:p>
    <w:p w:rsidR="00B26E05" w:rsidRDefault="00B26E05" w:rsidP="00B26E05">
      <w:pPr>
        <w:pStyle w:val="PargrafodaLista"/>
        <w:spacing w:before="120" w:after="120"/>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B26E05" w:rsidRPr="00BD4CDC" w:rsidTr="00D532B2">
        <w:trPr>
          <w:trHeight w:val="485"/>
        </w:trPr>
        <w:tc>
          <w:tcPr>
            <w:tcW w:w="567" w:type="dxa"/>
            <w:vMerge w:val="restart"/>
            <w:shd w:val="clear" w:color="auto" w:fill="D9D9D9" w:themeFill="background1" w:themeFillShade="D9"/>
            <w:vAlign w:val="center"/>
          </w:tcPr>
          <w:p w:rsidR="00B26E05" w:rsidRPr="00AB5FDC" w:rsidRDefault="00B26E05" w:rsidP="00D84374">
            <w:pPr>
              <w:spacing w:before="120" w:after="120"/>
              <w:jc w:val="center"/>
              <w:rPr>
                <w:rFonts w:ascii="Century Gothic" w:hAnsi="Century Gothic"/>
                <w:b/>
                <w:sz w:val="20"/>
                <w:szCs w:val="20"/>
              </w:rPr>
            </w:pPr>
            <w:proofErr w:type="gramStart"/>
            <w:r w:rsidRPr="00AB5FDC">
              <w:rPr>
                <w:rFonts w:ascii="Century Gothic" w:hAnsi="Century Gothic"/>
                <w:b/>
                <w:sz w:val="20"/>
                <w:szCs w:val="20"/>
              </w:rPr>
              <w:t>4</w:t>
            </w:r>
            <w:proofErr w:type="gramEnd"/>
          </w:p>
        </w:tc>
        <w:tc>
          <w:tcPr>
            <w:tcW w:w="6769" w:type="dxa"/>
            <w:vMerge w:val="restart"/>
            <w:shd w:val="clear" w:color="auto" w:fill="D9D9D9" w:themeFill="background1" w:themeFillShade="D9"/>
            <w:vAlign w:val="center"/>
          </w:tcPr>
          <w:p w:rsidR="00B26E05" w:rsidRPr="00BD4CDC" w:rsidRDefault="00B26E05" w:rsidP="00D84374">
            <w:pPr>
              <w:spacing w:before="120" w:after="120"/>
              <w:rPr>
                <w:rFonts w:ascii="Century Gothic" w:hAnsi="Century Gothic"/>
                <w:sz w:val="20"/>
                <w:szCs w:val="20"/>
              </w:rPr>
            </w:pPr>
            <w:r w:rsidRPr="00BD4CDC">
              <w:rPr>
                <w:rFonts w:ascii="Century Gothic" w:hAnsi="Century Gothic"/>
                <w:sz w:val="20"/>
                <w:szCs w:val="20"/>
              </w:rPr>
              <w:t>Definir e documentar o processo de Gerenciamento d</w:t>
            </w:r>
            <w:r>
              <w:rPr>
                <w:rFonts w:ascii="Century Gothic" w:hAnsi="Century Gothic"/>
                <w:sz w:val="20"/>
                <w:szCs w:val="20"/>
              </w:rPr>
              <w:t>o</w:t>
            </w:r>
            <w:r w:rsidRPr="00BD4CDC">
              <w:rPr>
                <w:rFonts w:ascii="Century Gothic" w:hAnsi="Century Gothic"/>
                <w:sz w:val="20"/>
                <w:szCs w:val="20"/>
              </w:rPr>
              <w:t xml:space="preserve"> </w:t>
            </w:r>
            <w:r>
              <w:rPr>
                <w:rFonts w:ascii="Century Gothic" w:hAnsi="Century Gothic"/>
                <w:sz w:val="20"/>
                <w:szCs w:val="20"/>
              </w:rPr>
              <w:t>Nível de Serviço</w:t>
            </w:r>
            <w:r w:rsidRPr="00BD4CDC">
              <w:rPr>
                <w:rFonts w:ascii="Century Gothic" w:hAnsi="Century Gothic"/>
                <w:sz w:val="20"/>
                <w:szCs w:val="20"/>
              </w:rPr>
              <w:t>.</w:t>
            </w:r>
            <w:r>
              <w:rPr>
                <w:rFonts w:ascii="Century Gothic" w:hAnsi="Century Gothic"/>
                <w:sz w:val="20"/>
                <w:szCs w:val="20"/>
              </w:rPr>
              <w:t xml:space="preserve"> </w:t>
            </w:r>
          </w:p>
        </w:tc>
        <w:tc>
          <w:tcPr>
            <w:tcW w:w="2020" w:type="dxa"/>
            <w:shd w:val="clear" w:color="auto" w:fill="D9D9D9" w:themeFill="background1" w:themeFillShade="D9"/>
            <w:vAlign w:val="center"/>
          </w:tcPr>
          <w:p w:rsidR="00B26E05" w:rsidRPr="00BD4CDC" w:rsidRDefault="00B26E05" w:rsidP="00D84374">
            <w:pPr>
              <w:spacing w:before="120" w:after="120"/>
              <w:rPr>
                <w:rFonts w:ascii="Century Gothic" w:hAnsi="Century Gothic"/>
                <w:sz w:val="20"/>
                <w:szCs w:val="20"/>
              </w:rPr>
            </w:pPr>
            <w:r w:rsidRPr="000E6DD7">
              <w:rPr>
                <w:rFonts w:ascii="Century Gothic" w:hAnsi="Century Gothic"/>
                <w:sz w:val="20"/>
                <w:szCs w:val="20"/>
              </w:rPr>
              <w:t>Prioridade:</w:t>
            </w:r>
            <w:r>
              <w:rPr>
                <w:rFonts w:ascii="Century Gothic" w:hAnsi="Century Gothic"/>
                <w:sz w:val="20"/>
                <w:szCs w:val="20"/>
              </w:rPr>
              <w:t xml:space="preserve"> </w:t>
            </w:r>
            <w:r w:rsidR="00AB5FDC">
              <w:rPr>
                <w:rFonts w:ascii="Century Gothic" w:hAnsi="Century Gothic"/>
                <w:sz w:val="20"/>
                <w:szCs w:val="20"/>
              </w:rPr>
              <w:t>Alta</w:t>
            </w:r>
          </w:p>
        </w:tc>
      </w:tr>
      <w:tr w:rsidR="00B26E05" w:rsidRPr="00BD4CDC" w:rsidTr="00D532B2">
        <w:trPr>
          <w:trHeight w:val="485"/>
        </w:trPr>
        <w:tc>
          <w:tcPr>
            <w:tcW w:w="567" w:type="dxa"/>
            <w:vMerge/>
            <w:shd w:val="clear" w:color="auto" w:fill="D9D9D9" w:themeFill="background1" w:themeFillShade="D9"/>
          </w:tcPr>
          <w:p w:rsidR="00B26E05" w:rsidRPr="00BD4CDC" w:rsidRDefault="00B26E05"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B26E05" w:rsidRPr="00BD4CDC" w:rsidRDefault="00B26E05"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B26E05" w:rsidRPr="00BD4CDC" w:rsidRDefault="00B26E05"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AB5FDC">
              <w:rPr>
                <w:rFonts w:ascii="Century Gothic" w:hAnsi="Century Gothic"/>
                <w:sz w:val="20"/>
                <w:szCs w:val="20"/>
              </w:rPr>
              <w:t>Médio</w:t>
            </w:r>
          </w:p>
        </w:tc>
      </w:tr>
    </w:tbl>
    <w:p w:rsidR="00B26E05" w:rsidRPr="00BD4CDC" w:rsidRDefault="00B26E05"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É importante que seja elaborado </w:t>
      </w:r>
      <w:r w:rsidRPr="00BD4CDC">
        <w:rPr>
          <w:rFonts w:ascii="Century Gothic" w:hAnsi="Century Gothic"/>
          <w:sz w:val="20"/>
          <w:szCs w:val="20"/>
        </w:rPr>
        <w:t xml:space="preserve">um processo mais abrangente no contexto da Diretoria de </w:t>
      </w:r>
      <w:r w:rsidR="008C1992">
        <w:rPr>
          <w:rFonts w:ascii="Century Gothic" w:hAnsi="Century Gothic"/>
          <w:sz w:val="20"/>
          <w:szCs w:val="20"/>
        </w:rPr>
        <w:t>Infraestrutura</w:t>
      </w:r>
      <w:r w:rsidRPr="00BD4CDC">
        <w:rPr>
          <w:rFonts w:ascii="Century Gothic" w:hAnsi="Century Gothic"/>
          <w:sz w:val="20"/>
          <w:szCs w:val="20"/>
        </w:rPr>
        <w:t xml:space="preserve"> ou da área de TI como um todo.</w:t>
      </w:r>
      <w:r>
        <w:rPr>
          <w:rFonts w:ascii="Century Gothic" w:hAnsi="Century Gothic"/>
          <w:sz w:val="20"/>
          <w:szCs w:val="20"/>
        </w:rPr>
        <w:t xml:space="preserve"> Este processo deve contemplar e promover iniciativas de relacionamento com clientes e fornecedores, negociação e formalização de acordos, prestação de contas e garantia de acompanhamento da qualidade para cada </w:t>
      </w:r>
      <w:r w:rsidR="00DB28C4">
        <w:rPr>
          <w:rFonts w:ascii="Century Gothic" w:hAnsi="Century Gothic"/>
          <w:sz w:val="20"/>
          <w:szCs w:val="20"/>
        </w:rPr>
        <w:t>Serviço de TI</w:t>
      </w:r>
      <w:r>
        <w:rPr>
          <w:rFonts w:ascii="Century Gothic" w:hAnsi="Century Gothic"/>
          <w:sz w:val="20"/>
          <w:szCs w:val="20"/>
        </w:rPr>
        <w:t xml:space="preserve"> fornecido ao negócio.</w:t>
      </w:r>
    </w:p>
    <w:p w:rsidR="00B26E05" w:rsidRPr="00BD4CDC" w:rsidRDefault="00B26E05"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BD4CDC">
        <w:rPr>
          <w:rFonts w:ascii="Century Gothic" w:hAnsi="Century Gothic"/>
          <w:sz w:val="20"/>
          <w:szCs w:val="20"/>
        </w:rPr>
        <w:t>Sugere-se que a documentação d</w:t>
      </w:r>
      <w:r>
        <w:rPr>
          <w:rFonts w:ascii="Century Gothic" w:hAnsi="Century Gothic"/>
          <w:sz w:val="20"/>
          <w:szCs w:val="20"/>
        </w:rPr>
        <w:t>este</w:t>
      </w:r>
      <w:r w:rsidRPr="00BD4CDC">
        <w:rPr>
          <w:rFonts w:ascii="Century Gothic" w:hAnsi="Century Gothic"/>
          <w:sz w:val="20"/>
          <w:szCs w:val="20"/>
        </w:rPr>
        <w:t xml:space="preserve"> processo contenha os seguintes itens:</w:t>
      </w:r>
    </w:p>
    <w:p w:rsidR="00B26E05" w:rsidRPr="00BD4CDC" w:rsidRDefault="00B26E05"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Objetivos e benefícios;</w:t>
      </w:r>
    </w:p>
    <w:p w:rsidR="00B26E05" w:rsidRDefault="00B26E05"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Definições e premissas;</w:t>
      </w:r>
    </w:p>
    <w:p w:rsidR="00B26E05" w:rsidRPr="00BD4CDC" w:rsidRDefault="00B26E05" w:rsidP="009863F8">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Fluxos de trabalho e descrições</w:t>
      </w:r>
      <w:r w:rsidRPr="00BD4CDC">
        <w:rPr>
          <w:rFonts w:ascii="Century Gothic" w:hAnsi="Century Gothic"/>
          <w:sz w:val="20"/>
          <w:szCs w:val="20"/>
        </w:rPr>
        <w:t xml:space="preserve"> detalhada</w:t>
      </w:r>
      <w:r>
        <w:rPr>
          <w:rFonts w:ascii="Century Gothic" w:hAnsi="Century Gothic"/>
          <w:sz w:val="20"/>
          <w:szCs w:val="20"/>
        </w:rPr>
        <w:t>s</w:t>
      </w:r>
      <w:r w:rsidRPr="00BD4CDC">
        <w:rPr>
          <w:rFonts w:ascii="Century Gothic" w:hAnsi="Century Gothic"/>
          <w:sz w:val="20"/>
          <w:szCs w:val="20"/>
        </w:rPr>
        <w:t xml:space="preserve"> das atividades;</w:t>
      </w:r>
    </w:p>
    <w:p w:rsidR="00B26E05" w:rsidRPr="00BD4CDC" w:rsidRDefault="00B26E05"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Papéis e responsabilidades claramente definidos;</w:t>
      </w:r>
    </w:p>
    <w:p w:rsidR="00B26E05" w:rsidRPr="00BD4CDC" w:rsidRDefault="00B26E05"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Matriz de responsabilidades (matriz RACI);</w:t>
      </w:r>
    </w:p>
    <w:p w:rsidR="00B26E05" w:rsidRPr="00BD4CDC" w:rsidRDefault="00B26E05"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 xml:space="preserve">Indicadores de </w:t>
      </w:r>
      <w:proofErr w:type="gramStart"/>
      <w:r w:rsidRPr="00BD4CDC">
        <w:rPr>
          <w:rFonts w:ascii="Century Gothic" w:hAnsi="Century Gothic"/>
          <w:sz w:val="20"/>
          <w:szCs w:val="20"/>
        </w:rPr>
        <w:t>performance</w:t>
      </w:r>
      <w:proofErr w:type="gramEnd"/>
      <w:r w:rsidRPr="00BD4CDC">
        <w:rPr>
          <w:rFonts w:ascii="Century Gothic" w:hAnsi="Century Gothic"/>
          <w:sz w:val="20"/>
          <w:szCs w:val="20"/>
        </w:rPr>
        <w:t xml:space="preserve"> (KPI); </w:t>
      </w:r>
    </w:p>
    <w:p w:rsidR="00B26E05" w:rsidRPr="00BD4CDC" w:rsidRDefault="00B26E05"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Relatórios a serem produzidos (</w:t>
      </w:r>
      <w:r>
        <w:rPr>
          <w:rFonts w:ascii="Century Gothic" w:hAnsi="Century Gothic"/>
          <w:sz w:val="20"/>
          <w:szCs w:val="20"/>
        </w:rPr>
        <w:t xml:space="preserve">contendo </w:t>
      </w:r>
      <w:r w:rsidRPr="00BD4CDC">
        <w:rPr>
          <w:rFonts w:ascii="Century Gothic" w:hAnsi="Century Gothic"/>
          <w:sz w:val="20"/>
          <w:szCs w:val="20"/>
        </w:rPr>
        <w:t>público-alvo e periodicidade);</w:t>
      </w:r>
    </w:p>
    <w:p w:rsidR="00B26E05" w:rsidRPr="00BD4CDC" w:rsidRDefault="00B26E05"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Fatores críticos de sucesso;</w:t>
      </w:r>
    </w:p>
    <w:p w:rsidR="00B26E05" w:rsidRDefault="00B26E05" w:rsidP="009863F8">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Relacionamento com outros processos de GSTI;</w:t>
      </w:r>
    </w:p>
    <w:p w:rsidR="00B26E05" w:rsidRPr="00BD4CDC" w:rsidRDefault="00B26E05"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Glossário;</w:t>
      </w:r>
    </w:p>
    <w:p w:rsidR="00B26E05" w:rsidRPr="00BD4CDC" w:rsidRDefault="00B26E05"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Entre outros.</w:t>
      </w:r>
    </w:p>
    <w:p w:rsidR="00B26E05" w:rsidRDefault="00B26E05" w:rsidP="00B26E05">
      <w:pPr>
        <w:pStyle w:val="PargrafodaLista"/>
        <w:spacing w:before="120" w:after="120"/>
        <w:ind w:left="714"/>
        <w:contextualSpacing w:val="0"/>
        <w:jc w:val="both"/>
      </w:pPr>
    </w:p>
    <w:p w:rsidR="00A71FB7" w:rsidRDefault="00A71FB7" w:rsidP="00B26E05">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B26E05" w:rsidRPr="00BD4CDC" w:rsidTr="00D532B2">
        <w:trPr>
          <w:trHeight w:val="485"/>
        </w:trPr>
        <w:tc>
          <w:tcPr>
            <w:tcW w:w="567" w:type="dxa"/>
            <w:vMerge w:val="restart"/>
            <w:shd w:val="clear" w:color="auto" w:fill="D9D9D9" w:themeFill="background1" w:themeFillShade="D9"/>
            <w:vAlign w:val="center"/>
          </w:tcPr>
          <w:p w:rsidR="00B26E05" w:rsidRPr="00AB5FDC" w:rsidRDefault="00B26E05" w:rsidP="00D84374">
            <w:pPr>
              <w:spacing w:before="120" w:after="120"/>
              <w:jc w:val="center"/>
              <w:rPr>
                <w:rFonts w:ascii="Century Gothic" w:hAnsi="Century Gothic"/>
                <w:b/>
                <w:sz w:val="20"/>
                <w:szCs w:val="20"/>
              </w:rPr>
            </w:pPr>
            <w:proofErr w:type="gramStart"/>
            <w:r w:rsidRPr="00AB5FDC">
              <w:rPr>
                <w:rFonts w:ascii="Century Gothic" w:hAnsi="Century Gothic"/>
                <w:b/>
                <w:sz w:val="20"/>
                <w:szCs w:val="20"/>
              </w:rPr>
              <w:lastRenderedPageBreak/>
              <w:t>5</w:t>
            </w:r>
            <w:proofErr w:type="gramEnd"/>
          </w:p>
        </w:tc>
        <w:tc>
          <w:tcPr>
            <w:tcW w:w="6769" w:type="dxa"/>
            <w:vMerge w:val="restart"/>
            <w:shd w:val="clear" w:color="auto" w:fill="D9D9D9" w:themeFill="background1" w:themeFillShade="D9"/>
            <w:vAlign w:val="center"/>
          </w:tcPr>
          <w:p w:rsidR="00B26E05" w:rsidRPr="0001236F" w:rsidRDefault="00B26E05" w:rsidP="00D84374">
            <w:pPr>
              <w:spacing w:before="120" w:after="120"/>
              <w:rPr>
                <w:rFonts w:ascii="Century Gothic" w:hAnsi="Century Gothic"/>
                <w:sz w:val="20"/>
                <w:szCs w:val="20"/>
              </w:rPr>
            </w:pPr>
            <w:r w:rsidRPr="0001236F">
              <w:rPr>
                <w:rFonts w:ascii="Century Gothic" w:hAnsi="Century Gothic"/>
                <w:sz w:val="20"/>
                <w:szCs w:val="20"/>
              </w:rPr>
              <w:t xml:space="preserve">Divulgar o processo e torná-lo disponível para todos os colaboradores da organização de TI da </w:t>
            </w:r>
            <w:r w:rsidR="00FC5809" w:rsidRPr="00FC5809">
              <w:rPr>
                <w:rFonts w:ascii="Century Gothic" w:hAnsi="Century Gothic"/>
                <w:b/>
                <w:sz w:val="20"/>
                <w:szCs w:val="20"/>
              </w:rPr>
              <w:t>GVT</w:t>
            </w:r>
            <w:r w:rsidRPr="0001236F">
              <w:rPr>
                <w:rFonts w:ascii="Century Gothic" w:hAnsi="Century Gothic"/>
                <w:sz w:val="20"/>
                <w:szCs w:val="20"/>
              </w:rPr>
              <w:t>.</w:t>
            </w:r>
          </w:p>
        </w:tc>
        <w:tc>
          <w:tcPr>
            <w:tcW w:w="2020" w:type="dxa"/>
            <w:shd w:val="clear" w:color="auto" w:fill="D9D9D9" w:themeFill="background1" w:themeFillShade="D9"/>
            <w:vAlign w:val="center"/>
          </w:tcPr>
          <w:p w:rsidR="00B26E05" w:rsidRPr="0001236F" w:rsidRDefault="00B26E05" w:rsidP="00D84374">
            <w:pPr>
              <w:spacing w:before="120" w:after="120"/>
              <w:rPr>
                <w:rFonts w:ascii="Century Gothic" w:hAnsi="Century Gothic"/>
                <w:sz w:val="20"/>
                <w:szCs w:val="20"/>
              </w:rPr>
            </w:pPr>
            <w:r w:rsidRPr="0001236F">
              <w:rPr>
                <w:rFonts w:ascii="Century Gothic" w:hAnsi="Century Gothic"/>
                <w:sz w:val="20"/>
                <w:szCs w:val="20"/>
              </w:rPr>
              <w:t xml:space="preserve">Prioridade: </w:t>
            </w:r>
            <w:r w:rsidR="00AB5FDC">
              <w:rPr>
                <w:rFonts w:ascii="Century Gothic" w:hAnsi="Century Gothic"/>
                <w:sz w:val="20"/>
                <w:szCs w:val="20"/>
              </w:rPr>
              <w:t>Média</w:t>
            </w:r>
          </w:p>
        </w:tc>
      </w:tr>
      <w:tr w:rsidR="00B26E05" w:rsidRPr="00BD4CDC" w:rsidTr="00D532B2">
        <w:trPr>
          <w:trHeight w:val="485"/>
        </w:trPr>
        <w:tc>
          <w:tcPr>
            <w:tcW w:w="567" w:type="dxa"/>
            <w:vMerge/>
            <w:shd w:val="clear" w:color="auto" w:fill="D9D9D9" w:themeFill="background1" w:themeFillShade="D9"/>
          </w:tcPr>
          <w:p w:rsidR="00B26E05" w:rsidRPr="00BD4CDC" w:rsidRDefault="00B26E05"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B26E05" w:rsidRPr="00BD4CDC" w:rsidRDefault="00B26E05"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B26E05" w:rsidRPr="00BD4CDC" w:rsidRDefault="00B26E05"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AB5FDC">
              <w:rPr>
                <w:rFonts w:ascii="Century Gothic" w:hAnsi="Century Gothic"/>
                <w:sz w:val="20"/>
                <w:szCs w:val="20"/>
              </w:rPr>
              <w:t>Curto</w:t>
            </w:r>
          </w:p>
        </w:tc>
      </w:tr>
    </w:tbl>
    <w:p w:rsidR="00B26E05" w:rsidRDefault="00B26E05"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É importante divulgar os conceitos, benefícios e métodos utilizados no processo, o que certamente auxiliará no seu entendimento e na aderência à sua prática. </w:t>
      </w:r>
    </w:p>
    <w:p w:rsidR="00B26E05" w:rsidRPr="00BD4CDC" w:rsidRDefault="00B26E05"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Publicar o processo garante que o mesmo possa ser consultado a qualquer tempo, no caso de dúvidas ou divergências de entendimento pelas pessoas e/ou equipes que executam suas atividades</w:t>
      </w:r>
      <w:r w:rsidRPr="00BD4CDC">
        <w:rPr>
          <w:rFonts w:ascii="Century Gothic" w:hAnsi="Century Gothic"/>
          <w:sz w:val="20"/>
          <w:szCs w:val="20"/>
        </w:rPr>
        <w:t>.</w:t>
      </w:r>
    </w:p>
    <w:p w:rsidR="00D532B2" w:rsidRDefault="00D532B2" w:rsidP="00B26E05">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B26E05" w:rsidRPr="00BD4CDC" w:rsidTr="00D532B2">
        <w:trPr>
          <w:trHeight w:val="485"/>
        </w:trPr>
        <w:tc>
          <w:tcPr>
            <w:tcW w:w="567" w:type="dxa"/>
            <w:vMerge w:val="restart"/>
            <w:shd w:val="clear" w:color="auto" w:fill="D9D9D9" w:themeFill="background1" w:themeFillShade="D9"/>
            <w:vAlign w:val="center"/>
          </w:tcPr>
          <w:p w:rsidR="00B26E05" w:rsidRPr="00AB5FDC" w:rsidRDefault="00B26E05" w:rsidP="00D84374">
            <w:pPr>
              <w:spacing w:before="120" w:after="120"/>
              <w:jc w:val="center"/>
              <w:rPr>
                <w:rFonts w:ascii="Century Gothic" w:hAnsi="Century Gothic"/>
                <w:b/>
                <w:sz w:val="20"/>
                <w:szCs w:val="20"/>
              </w:rPr>
            </w:pPr>
            <w:proofErr w:type="gramStart"/>
            <w:r w:rsidRPr="00AB5FDC">
              <w:rPr>
                <w:rFonts w:ascii="Century Gothic" w:hAnsi="Century Gothic"/>
                <w:b/>
                <w:sz w:val="20"/>
                <w:szCs w:val="20"/>
              </w:rPr>
              <w:t>6</w:t>
            </w:r>
            <w:proofErr w:type="gramEnd"/>
          </w:p>
        </w:tc>
        <w:tc>
          <w:tcPr>
            <w:tcW w:w="6769" w:type="dxa"/>
            <w:vMerge w:val="restart"/>
            <w:shd w:val="clear" w:color="auto" w:fill="D9D9D9" w:themeFill="background1" w:themeFillShade="D9"/>
            <w:vAlign w:val="center"/>
          </w:tcPr>
          <w:p w:rsidR="00B26E05" w:rsidRPr="0001236F" w:rsidRDefault="00B26E05" w:rsidP="00D84374">
            <w:pPr>
              <w:spacing w:before="120" w:after="120"/>
              <w:rPr>
                <w:rFonts w:ascii="Century Gothic" w:hAnsi="Century Gothic"/>
                <w:sz w:val="20"/>
                <w:szCs w:val="20"/>
              </w:rPr>
            </w:pPr>
            <w:r w:rsidRPr="0001236F">
              <w:rPr>
                <w:rFonts w:ascii="Century Gothic" w:hAnsi="Century Gothic"/>
                <w:sz w:val="20"/>
                <w:szCs w:val="20"/>
              </w:rPr>
              <w:t>Oferecer treinamento a todos os participantes diretos do processo, garantindo que os mesmos compreendam claramente seus objetivos e atividades a serem executadas.</w:t>
            </w:r>
          </w:p>
        </w:tc>
        <w:tc>
          <w:tcPr>
            <w:tcW w:w="2020" w:type="dxa"/>
            <w:shd w:val="clear" w:color="auto" w:fill="D9D9D9" w:themeFill="background1" w:themeFillShade="D9"/>
            <w:vAlign w:val="center"/>
          </w:tcPr>
          <w:p w:rsidR="00B26E05" w:rsidRPr="0001236F" w:rsidRDefault="00B26E05" w:rsidP="00D84374">
            <w:pPr>
              <w:spacing w:before="120" w:after="120"/>
              <w:rPr>
                <w:rFonts w:ascii="Century Gothic" w:hAnsi="Century Gothic"/>
                <w:sz w:val="20"/>
                <w:szCs w:val="20"/>
              </w:rPr>
            </w:pPr>
            <w:r w:rsidRPr="0001236F">
              <w:rPr>
                <w:rFonts w:ascii="Century Gothic" w:hAnsi="Century Gothic"/>
                <w:sz w:val="20"/>
                <w:szCs w:val="20"/>
              </w:rPr>
              <w:t xml:space="preserve">Prioridade: </w:t>
            </w:r>
            <w:r w:rsidR="00AB5FDC">
              <w:rPr>
                <w:rFonts w:ascii="Century Gothic" w:hAnsi="Century Gothic"/>
                <w:sz w:val="20"/>
                <w:szCs w:val="20"/>
              </w:rPr>
              <w:t>Alta</w:t>
            </w:r>
          </w:p>
        </w:tc>
      </w:tr>
      <w:tr w:rsidR="00B26E05" w:rsidRPr="00BD4CDC" w:rsidTr="00D532B2">
        <w:trPr>
          <w:trHeight w:val="485"/>
        </w:trPr>
        <w:tc>
          <w:tcPr>
            <w:tcW w:w="567" w:type="dxa"/>
            <w:vMerge/>
            <w:shd w:val="clear" w:color="auto" w:fill="D9D9D9" w:themeFill="background1" w:themeFillShade="D9"/>
          </w:tcPr>
          <w:p w:rsidR="00B26E05" w:rsidRPr="00BD4CDC" w:rsidRDefault="00B26E05"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B26E05" w:rsidRPr="00BD4CDC" w:rsidRDefault="00B26E05"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B26E05" w:rsidRPr="00BD4CDC" w:rsidRDefault="00B26E05"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AB5FDC">
              <w:rPr>
                <w:rFonts w:ascii="Century Gothic" w:hAnsi="Century Gothic"/>
                <w:sz w:val="20"/>
                <w:szCs w:val="20"/>
              </w:rPr>
              <w:t>Curto</w:t>
            </w:r>
          </w:p>
        </w:tc>
      </w:tr>
    </w:tbl>
    <w:p w:rsidR="00B26E05" w:rsidRDefault="00B26E05"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Treinamentos e/ou workshops conceituais e práticos devem ser ministrados com a finalidade de garantir a compreensão dos papéis e das responsabilidades necessárias para a efetiva execução do processo. </w:t>
      </w:r>
    </w:p>
    <w:p w:rsidR="00B26E05" w:rsidRDefault="00B26E05" w:rsidP="00B26E05">
      <w:pPr>
        <w:pStyle w:val="PargrafodaLista"/>
        <w:spacing w:before="120" w:after="120"/>
        <w:contextualSpacing w:val="0"/>
        <w:jc w:val="both"/>
        <w:rPr>
          <w:rFonts w:ascii="Century Gothic" w:hAnsi="Century Gothic"/>
          <w:sz w:val="20"/>
          <w:szCs w:val="20"/>
        </w:rPr>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B26E05" w:rsidRPr="00BD4CDC" w:rsidTr="00D532B2">
        <w:trPr>
          <w:trHeight w:val="605"/>
        </w:trPr>
        <w:tc>
          <w:tcPr>
            <w:tcW w:w="567" w:type="dxa"/>
            <w:vMerge w:val="restart"/>
            <w:shd w:val="clear" w:color="auto" w:fill="D9D9D9" w:themeFill="background1" w:themeFillShade="D9"/>
            <w:vAlign w:val="center"/>
          </w:tcPr>
          <w:p w:rsidR="00B26E05" w:rsidRPr="00AB5FDC" w:rsidRDefault="00B26E05" w:rsidP="00D84374">
            <w:pPr>
              <w:spacing w:before="120" w:after="120"/>
              <w:jc w:val="center"/>
              <w:rPr>
                <w:rFonts w:ascii="Century Gothic" w:hAnsi="Century Gothic"/>
                <w:b/>
                <w:sz w:val="20"/>
                <w:szCs w:val="20"/>
              </w:rPr>
            </w:pPr>
            <w:proofErr w:type="gramStart"/>
            <w:r w:rsidRPr="00AB5FDC">
              <w:rPr>
                <w:rFonts w:ascii="Century Gothic" w:hAnsi="Century Gothic"/>
                <w:b/>
                <w:sz w:val="20"/>
                <w:szCs w:val="20"/>
              </w:rPr>
              <w:t>7</w:t>
            </w:r>
            <w:proofErr w:type="gramEnd"/>
          </w:p>
        </w:tc>
        <w:tc>
          <w:tcPr>
            <w:tcW w:w="6769" w:type="dxa"/>
            <w:vMerge w:val="restart"/>
            <w:shd w:val="clear" w:color="auto" w:fill="D9D9D9" w:themeFill="background1" w:themeFillShade="D9"/>
            <w:vAlign w:val="center"/>
          </w:tcPr>
          <w:p w:rsidR="00B26E05" w:rsidRPr="00BD4CDC" w:rsidRDefault="00B26E05" w:rsidP="00D84374">
            <w:pPr>
              <w:spacing w:before="120" w:after="120"/>
              <w:rPr>
                <w:rFonts w:ascii="Century Gothic" w:hAnsi="Century Gothic"/>
                <w:sz w:val="20"/>
                <w:szCs w:val="20"/>
              </w:rPr>
            </w:pPr>
            <w:r>
              <w:rPr>
                <w:rFonts w:ascii="Century Gothic" w:hAnsi="Century Gothic"/>
                <w:sz w:val="20"/>
                <w:szCs w:val="20"/>
              </w:rPr>
              <w:t xml:space="preserve">Reavaliar o público-alvo que recebe os relatórios de eficiência e relatórios de nível de serviço, revisando junto ao mesmo, quais os </w:t>
            </w:r>
            <w:r w:rsidRPr="00BD4CDC">
              <w:rPr>
                <w:rFonts w:ascii="Century Gothic" w:hAnsi="Century Gothic"/>
                <w:sz w:val="20"/>
                <w:szCs w:val="20"/>
              </w:rPr>
              <w:t xml:space="preserve">indicadores de </w:t>
            </w:r>
            <w:proofErr w:type="gramStart"/>
            <w:r w:rsidRPr="00BD4CDC">
              <w:rPr>
                <w:rFonts w:ascii="Century Gothic" w:hAnsi="Century Gothic"/>
                <w:sz w:val="20"/>
                <w:szCs w:val="20"/>
              </w:rPr>
              <w:t>performance</w:t>
            </w:r>
            <w:proofErr w:type="gramEnd"/>
            <w:r w:rsidRPr="00BD4CDC">
              <w:rPr>
                <w:rFonts w:ascii="Century Gothic" w:hAnsi="Century Gothic"/>
                <w:sz w:val="20"/>
                <w:szCs w:val="20"/>
              </w:rPr>
              <w:t xml:space="preserve"> (KPI)</w:t>
            </w:r>
            <w:r>
              <w:rPr>
                <w:rFonts w:ascii="Century Gothic" w:hAnsi="Century Gothic"/>
                <w:sz w:val="20"/>
                <w:szCs w:val="20"/>
              </w:rPr>
              <w:t xml:space="preserve"> necessários para seu acompanhamento e gestão.</w:t>
            </w:r>
          </w:p>
        </w:tc>
        <w:tc>
          <w:tcPr>
            <w:tcW w:w="2020" w:type="dxa"/>
            <w:shd w:val="clear" w:color="auto" w:fill="D9D9D9" w:themeFill="background1" w:themeFillShade="D9"/>
            <w:vAlign w:val="center"/>
          </w:tcPr>
          <w:p w:rsidR="00B26E05" w:rsidRPr="00BD4CDC" w:rsidRDefault="00B26E05"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AB5FDC">
              <w:rPr>
                <w:rFonts w:ascii="Century Gothic" w:hAnsi="Century Gothic"/>
                <w:sz w:val="20"/>
                <w:szCs w:val="20"/>
              </w:rPr>
              <w:t>Média</w:t>
            </w:r>
          </w:p>
        </w:tc>
      </w:tr>
      <w:tr w:rsidR="00B26E05" w:rsidRPr="00BD4CDC" w:rsidTr="00D532B2">
        <w:trPr>
          <w:trHeight w:val="606"/>
        </w:trPr>
        <w:tc>
          <w:tcPr>
            <w:tcW w:w="567" w:type="dxa"/>
            <w:vMerge/>
            <w:shd w:val="clear" w:color="auto" w:fill="D9D9D9" w:themeFill="background1" w:themeFillShade="D9"/>
          </w:tcPr>
          <w:p w:rsidR="00B26E05" w:rsidRPr="00BD4CDC" w:rsidRDefault="00B26E05"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B26E05" w:rsidRPr="00BD4CDC" w:rsidRDefault="00B26E05"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B26E05" w:rsidRPr="00BD4CDC" w:rsidRDefault="00B26E05"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AB5FDC">
              <w:rPr>
                <w:rFonts w:ascii="Century Gothic" w:hAnsi="Century Gothic"/>
                <w:sz w:val="20"/>
                <w:szCs w:val="20"/>
              </w:rPr>
              <w:t>Longo</w:t>
            </w:r>
          </w:p>
        </w:tc>
      </w:tr>
    </w:tbl>
    <w:p w:rsidR="00B26E05" w:rsidRPr="00AF477E" w:rsidRDefault="00B26E05"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AF477E">
        <w:rPr>
          <w:rFonts w:ascii="Century Gothic" w:hAnsi="Century Gothic"/>
          <w:sz w:val="20"/>
          <w:szCs w:val="20"/>
        </w:rPr>
        <w:t xml:space="preserve">Sugere-se debater junto aos gestores quais são os indicadores de </w:t>
      </w:r>
      <w:proofErr w:type="gramStart"/>
      <w:r w:rsidRPr="00AF477E">
        <w:rPr>
          <w:rFonts w:ascii="Century Gothic" w:hAnsi="Century Gothic"/>
          <w:sz w:val="20"/>
          <w:szCs w:val="20"/>
        </w:rPr>
        <w:t>performance</w:t>
      </w:r>
      <w:proofErr w:type="gramEnd"/>
      <w:r>
        <w:rPr>
          <w:rFonts w:ascii="Century Gothic" w:hAnsi="Century Gothic"/>
          <w:sz w:val="20"/>
          <w:szCs w:val="20"/>
        </w:rPr>
        <w:t xml:space="preserve"> (KPI)</w:t>
      </w:r>
      <w:r w:rsidRPr="00AF477E">
        <w:rPr>
          <w:rFonts w:ascii="Century Gothic" w:hAnsi="Century Gothic"/>
          <w:sz w:val="20"/>
          <w:szCs w:val="20"/>
        </w:rPr>
        <w:t xml:space="preserve"> mais adequados e quais as visões executivas e/ou gerenciais por eles desejadas. O objetivo é </w:t>
      </w:r>
      <w:r>
        <w:rPr>
          <w:rFonts w:ascii="Century Gothic" w:hAnsi="Century Gothic"/>
          <w:sz w:val="20"/>
          <w:szCs w:val="20"/>
        </w:rPr>
        <w:t>revisar</w:t>
      </w:r>
      <w:r w:rsidRPr="00AF477E">
        <w:rPr>
          <w:rFonts w:ascii="Century Gothic" w:hAnsi="Century Gothic"/>
          <w:sz w:val="20"/>
          <w:szCs w:val="20"/>
        </w:rPr>
        <w:t xml:space="preserve"> </w:t>
      </w:r>
      <w:r>
        <w:rPr>
          <w:rFonts w:ascii="Century Gothic" w:hAnsi="Century Gothic"/>
          <w:sz w:val="20"/>
          <w:szCs w:val="20"/>
        </w:rPr>
        <w:t>o c</w:t>
      </w:r>
      <w:r w:rsidRPr="00AF477E">
        <w:rPr>
          <w:rFonts w:ascii="Century Gothic" w:hAnsi="Century Gothic"/>
          <w:sz w:val="20"/>
          <w:szCs w:val="20"/>
        </w:rPr>
        <w:t xml:space="preserve">onjunto de indicadores </w:t>
      </w:r>
      <w:r>
        <w:rPr>
          <w:rFonts w:ascii="Century Gothic" w:hAnsi="Century Gothic"/>
          <w:sz w:val="20"/>
          <w:szCs w:val="20"/>
        </w:rPr>
        <w:t>de nível de serviço que seja mais significante</w:t>
      </w:r>
      <w:r w:rsidRPr="00AF477E">
        <w:rPr>
          <w:rFonts w:ascii="Century Gothic" w:hAnsi="Century Gothic"/>
          <w:sz w:val="20"/>
          <w:szCs w:val="20"/>
        </w:rPr>
        <w:t xml:space="preserve"> para o seu acompanhamento, </w:t>
      </w:r>
      <w:r>
        <w:rPr>
          <w:rFonts w:ascii="Century Gothic" w:hAnsi="Century Gothic"/>
          <w:sz w:val="20"/>
          <w:szCs w:val="20"/>
        </w:rPr>
        <w:t>e que possa</w:t>
      </w:r>
      <w:r w:rsidRPr="00AF477E">
        <w:rPr>
          <w:rFonts w:ascii="Century Gothic" w:hAnsi="Century Gothic"/>
          <w:sz w:val="20"/>
          <w:szCs w:val="20"/>
        </w:rPr>
        <w:t xml:space="preserve">, efetivamente, auxiliar </w:t>
      </w:r>
      <w:r>
        <w:rPr>
          <w:rFonts w:ascii="Century Gothic" w:hAnsi="Century Gothic"/>
          <w:sz w:val="20"/>
          <w:szCs w:val="20"/>
        </w:rPr>
        <w:t xml:space="preserve">o </w:t>
      </w:r>
      <w:r w:rsidRPr="00AF477E">
        <w:rPr>
          <w:rFonts w:ascii="Century Gothic" w:hAnsi="Century Gothic"/>
          <w:sz w:val="20"/>
          <w:szCs w:val="20"/>
        </w:rPr>
        <w:t xml:space="preserve">seu trabalho de gestão. </w:t>
      </w:r>
    </w:p>
    <w:p w:rsidR="00B26E05" w:rsidRDefault="00B26E05" w:rsidP="00B26E05">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B26E05" w:rsidRPr="00BD4CDC" w:rsidTr="00D532B2">
        <w:trPr>
          <w:trHeight w:val="605"/>
        </w:trPr>
        <w:tc>
          <w:tcPr>
            <w:tcW w:w="567" w:type="dxa"/>
            <w:vMerge w:val="restart"/>
            <w:shd w:val="clear" w:color="auto" w:fill="D9D9D9" w:themeFill="background1" w:themeFillShade="D9"/>
            <w:vAlign w:val="center"/>
          </w:tcPr>
          <w:p w:rsidR="00B26E05" w:rsidRPr="00AB5FDC" w:rsidRDefault="00B26E05" w:rsidP="00D84374">
            <w:pPr>
              <w:spacing w:before="120" w:after="120"/>
              <w:jc w:val="center"/>
              <w:rPr>
                <w:rFonts w:ascii="Century Gothic" w:hAnsi="Century Gothic"/>
                <w:b/>
                <w:sz w:val="20"/>
                <w:szCs w:val="20"/>
              </w:rPr>
            </w:pPr>
            <w:proofErr w:type="gramStart"/>
            <w:r w:rsidRPr="00AB5FDC">
              <w:rPr>
                <w:rFonts w:ascii="Century Gothic" w:hAnsi="Century Gothic"/>
                <w:b/>
                <w:sz w:val="20"/>
                <w:szCs w:val="20"/>
              </w:rPr>
              <w:t>8</w:t>
            </w:r>
            <w:proofErr w:type="gramEnd"/>
          </w:p>
        </w:tc>
        <w:tc>
          <w:tcPr>
            <w:tcW w:w="6769" w:type="dxa"/>
            <w:vMerge w:val="restart"/>
            <w:shd w:val="clear" w:color="auto" w:fill="D9D9D9" w:themeFill="background1" w:themeFillShade="D9"/>
            <w:vAlign w:val="center"/>
          </w:tcPr>
          <w:p w:rsidR="00B26E05" w:rsidRPr="00BD4CDC" w:rsidRDefault="00B26E05" w:rsidP="00D84374">
            <w:pPr>
              <w:spacing w:before="120" w:after="120"/>
              <w:rPr>
                <w:rFonts w:ascii="Century Gothic" w:hAnsi="Century Gothic"/>
                <w:sz w:val="20"/>
                <w:szCs w:val="20"/>
              </w:rPr>
            </w:pPr>
            <w:r>
              <w:rPr>
                <w:rFonts w:ascii="Century Gothic" w:hAnsi="Century Gothic"/>
                <w:sz w:val="20"/>
                <w:szCs w:val="20"/>
              </w:rPr>
              <w:t xml:space="preserve">Acompanhar o andamento do processo de Gerenciamento do Nível de Serviço através da utilização de indicadores de </w:t>
            </w:r>
            <w:proofErr w:type="gramStart"/>
            <w:r>
              <w:rPr>
                <w:rFonts w:ascii="Century Gothic" w:hAnsi="Century Gothic"/>
                <w:sz w:val="20"/>
                <w:szCs w:val="20"/>
              </w:rPr>
              <w:t>performance</w:t>
            </w:r>
            <w:proofErr w:type="gramEnd"/>
            <w:r>
              <w:rPr>
                <w:rFonts w:ascii="Century Gothic" w:hAnsi="Century Gothic"/>
                <w:sz w:val="20"/>
                <w:szCs w:val="20"/>
              </w:rPr>
              <w:t xml:space="preserve"> (KPI) previamente definidos e acordados entre os participantes.</w:t>
            </w:r>
          </w:p>
        </w:tc>
        <w:tc>
          <w:tcPr>
            <w:tcW w:w="2020" w:type="dxa"/>
            <w:shd w:val="clear" w:color="auto" w:fill="D9D9D9" w:themeFill="background1" w:themeFillShade="D9"/>
            <w:vAlign w:val="center"/>
          </w:tcPr>
          <w:p w:rsidR="00B26E05" w:rsidRPr="00BD4CDC" w:rsidRDefault="00B26E05"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AB5FDC">
              <w:rPr>
                <w:rFonts w:ascii="Century Gothic" w:hAnsi="Century Gothic"/>
                <w:sz w:val="20"/>
                <w:szCs w:val="20"/>
              </w:rPr>
              <w:t>Média</w:t>
            </w:r>
          </w:p>
        </w:tc>
      </w:tr>
      <w:tr w:rsidR="00B26E05" w:rsidRPr="00BD4CDC" w:rsidTr="00D532B2">
        <w:trPr>
          <w:trHeight w:val="606"/>
        </w:trPr>
        <w:tc>
          <w:tcPr>
            <w:tcW w:w="567" w:type="dxa"/>
            <w:vMerge/>
            <w:shd w:val="clear" w:color="auto" w:fill="D9D9D9" w:themeFill="background1" w:themeFillShade="D9"/>
          </w:tcPr>
          <w:p w:rsidR="00B26E05" w:rsidRPr="00BD4CDC" w:rsidRDefault="00B26E05"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B26E05" w:rsidRPr="00BD4CDC" w:rsidRDefault="00B26E05"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B26E05" w:rsidRPr="00BD4CDC" w:rsidRDefault="00B26E05"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AB5FDC">
              <w:rPr>
                <w:rFonts w:ascii="Century Gothic" w:hAnsi="Century Gothic"/>
                <w:sz w:val="20"/>
                <w:szCs w:val="20"/>
              </w:rPr>
              <w:t>Médio</w:t>
            </w:r>
          </w:p>
        </w:tc>
      </w:tr>
    </w:tbl>
    <w:p w:rsidR="00B26E05" w:rsidRPr="00AF477E" w:rsidRDefault="00B26E05"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AF477E">
        <w:rPr>
          <w:rFonts w:ascii="Century Gothic" w:hAnsi="Century Gothic"/>
          <w:sz w:val="20"/>
          <w:szCs w:val="20"/>
        </w:rPr>
        <w:t xml:space="preserve">Sugere-se debater junto aos gestores quais são os indicadores de </w:t>
      </w:r>
      <w:proofErr w:type="gramStart"/>
      <w:r w:rsidRPr="00AF477E">
        <w:rPr>
          <w:rFonts w:ascii="Century Gothic" w:hAnsi="Century Gothic"/>
          <w:sz w:val="20"/>
          <w:szCs w:val="20"/>
        </w:rPr>
        <w:t>performance</w:t>
      </w:r>
      <w:proofErr w:type="gramEnd"/>
      <w:r>
        <w:rPr>
          <w:rFonts w:ascii="Century Gothic" w:hAnsi="Century Gothic"/>
          <w:sz w:val="20"/>
          <w:szCs w:val="20"/>
        </w:rPr>
        <w:t xml:space="preserve"> (KPI)</w:t>
      </w:r>
      <w:r w:rsidRPr="00AF477E">
        <w:rPr>
          <w:rFonts w:ascii="Century Gothic" w:hAnsi="Century Gothic"/>
          <w:sz w:val="20"/>
          <w:szCs w:val="20"/>
        </w:rPr>
        <w:t xml:space="preserve"> mais adequados e quais as visões executivas e/ou gerenciais por eles desejadas. O objetivo é </w:t>
      </w:r>
      <w:r>
        <w:rPr>
          <w:rFonts w:ascii="Century Gothic" w:hAnsi="Century Gothic"/>
          <w:sz w:val="20"/>
          <w:szCs w:val="20"/>
        </w:rPr>
        <w:t>revisar</w:t>
      </w:r>
      <w:r w:rsidRPr="00AF477E">
        <w:rPr>
          <w:rFonts w:ascii="Century Gothic" w:hAnsi="Century Gothic"/>
          <w:sz w:val="20"/>
          <w:szCs w:val="20"/>
        </w:rPr>
        <w:t xml:space="preserve"> </w:t>
      </w:r>
      <w:r>
        <w:rPr>
          <w:rFonts w:ascii="Century Gothic" w:hAnsi="Century Gothic"/>
          <w:sz w:val="20"/>
          <w:szCs w:val="20"/>
        </w:rPr>
        <w:t>o c</w:t>
      </w:r>
      <w:r w:rsidRPr="00AF477E">
        <w:rPr>
          <w:rFonts w:ascii="Century Gothic" w:hAnsi="Century Gothic"/>
          <w:sz w:val="20"/>
          <w:szCs w:val="20"/>
        </w:rPr>
        <w:t xml:space="preserve">onjunto de indicadores </w:t>
      </w:r>
      <w:r>
        <w:rPr>
          <w:rFonts w:ascii="Century Gothic" w:hAnsi="Century Gothic"/>
          <w:sz w:val="20"/>
          <w:szCs w:val="20"/>
        </w:rPr>
        <w:t>de nível de serviço que seja mais significante</w:t>
      </w:r>
      <w:r w:rsidRPr="00AF477E">
        <w:rPr>
          <w:rFonts w:ascii="Century Gothic" w:hAnsi="Century Gothic"/>
          <w:sz w:val="20"/>
          <w:szCs w:val="20"/>
        </w:rPr>
        <w:t xml:space="preserve"> para o seu acompanhamento, </w:t>
      </w:r>
      <w:r>
        <w:rPr>
          <w:rFonts w:ascii="Century Gothic" w:hAnsi="Century Gothic"/>
          <w:sz w:val="20"/>
          <w:szCs w:val="20"/>
        </w:rPr>
        <w:t>e que possa</w:t>
      </w:r>
      <w:r w:rsidRPr="00AF477E">
        <w:rPr>
          <w:rFonts w:ascii="Century Gothic" w:hAnsi="Century Gothic"/>
          <w:sz w:val="20"/>
          <w:szCs w:val="20"/>
        </w:rPr>
        <w:t xml:space="preserve">, efetivamente, auxiliar </w:t>
      </w:r>
      <w:r>
        <w:rPr>
          <w:rFonts w:ascii="Century Gothic" w:hAnsi="Century Gothic"/>
          <w:sz w:val="20"/>
          <w:szCs w:val="20"/>
        </w:rPr>
        <w:t xml:space="preserve">o </w:t>
      </w:r>
      <w:r w:rsidRPr="00AF477E">
        <w:rPr>
          <w:rFonts w:ascii="Century Gothic" w:hAnsi="Century Gothic"/>
          <w:sz w:val="20"/>
          <w:szCs w:val="20"/>
        </w:rPr>
        <w:t xml:space="preserve">seu trabalho de gestão. </w:t>
      </w:r>
    </w:p>
    <w:p w:rsidR="00B26E05" w:rsidRDefault="00B26E05" w:rsidP="00B26E05">
      <w:pPr>
        <w:pStyle w:val="PargrafodaLista"/>
        <w:spacing w:before="120" w:after="120"/>
        <w:ind w:left="714"/>
        <w:contextualSpacing w:val="0"/>
        <w:jc w:val="both"/>
      </w:pPr>
    </w:p>
    <w:p w:rsidR="00A71FB7" w:rsidRDefault="00A71FB7" w:rsidP="00B26E05">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B26E05" w:rsidRPr="00BD4CDC" w:rsidTr="00D532B2">
        <w:trPr>
          <w:trHeight w:val="485"/>
        </w:trPr>
        <w:tc>
          <w:tcPr>
            <w:tcW w:w="567" w:type="dxa"/>
            <w:vMerge w:val="restart"/>
            <w:shd w:val="clear" w:color="auto" w:fill="D9D9D9" w:themeFill="background1" w:themeFillShade="D9"/>
            <w:vAlign w:val="center"/>
          </w:tcPr>
          <w:p w:rsidR="00B26E05" w:rsidRPr="001514D4" w:rsidRDefault="00B26E05" w:rsidP="00D84374">
            <w:pPr>
              <w:spacing w:before="120" w:after="120"/>
              <w:jc w:val="center"/>
              <w:rPr>
                <w:rFonts w:ascii="Century Gothic" w:hAnsi="Century Gothic"/>
                <w:b/>
                <w:sz w:val="20"/>
                <w:szCs w:val="20"/>
              </w:rPr>
            </w:pPr>
            <w:proofErr w:type="gramStart"/>
            <w:r w:rsidRPr="001514D4">
              <w:rPr>
                <w:rFonts w:ascii="Century Gothic" w:hAnsi="Century Gothic"/>
                <w:b/>
                <w:sz w:val="20"/>
                <w:szCs w:val="20"/>
              </w:rPr>
              <w:lastRenderedPageBreak/>
              <w:t>9</w:t>
            </w:r>
            <w:proofErr w:type="gramEnd"/>
          </w:p>
        </w:tc>
        <w:tc>
          <w:tcPr>
            <w:tcW w:w="6769" w:type="dxa"/>
            <w:vMerge w:val="restart"/>
            <w:shd w:val="clear" w:color="auto" w:fill="D9D9D9" w:themeFill="background1" w:themeFillShade="D9"/>
            <w:vAlign w:val="center"/>
          </w:tcPr>
          <w:p w:rsidR="00B26E05" w:rsidRPr="00BD4CDC" w:rsidRDefault="00B26E05" w:rsidP="00D84374">
            <w:pPr>
              <w:spacing w:before="120" w:after="120"/>
              <w:rPr>
                <w:rFonts w:ascii="Century Gothic" w:hAnsi="Century Gothic"/>
                <w:sz w:val="20"/>
                <w:szCs w:val="20"/>
              </w:rPr>
            </w:pPr>
            <w:r w:rsidRPr="00BD4CDC">
              <w:rPr>
                <w:rFonts w:ascii="Century Gothic" w:hAnsi="Century Gothic"/>
                <w:sz w:val="20"/>
                <w:szCs w:val="20"/>
              </w:rPr>
              <w:t>Fortalecer as linhas de comunicação e relacionamento com as áreas de negócio</w:t>
            </w:r>
            <w:r>
              <w:rPr>
                <w:rFonts w:ascii="Century Gothic" w:hAnsi="Century Gothic"/>
                <w:sz w:val="20"/>
                <w:szCs w:val="20"/>
              </w:rPr>
              <w:t>,</w:t>
            </w:r>
            <w:r w:rsidRPr="00BD4CDC">
              <w:rPr>
                <w:rFonts w:ascii="Century Gothic" w:hAnsi="Century Gothic"/>
                <w:sz w:val="20"/>
                <w:szCs w:val="20"/>
              </w:rPr>
              <w:t xml:space="preserve"> ampliando o recebimento e promovendo a formalização dos requerimentos </w:t>
            </w:r>
            <w:r>
              <w:rPr>
                <w:rFonts w:ascii="Century Gothic" w:hAnsi="Century Gothic"/>
                <w:sz w:val="20"/>
                <w:szCs w:val="20"/>
              </w:rPr>
              <w:t>de nível de serviço.</w:t>
            </w:r>
          </w:p>
        </w:tc>
        <w:tc>
          <w:tcPr>
            <w:tcW w:w="2020" w:type="dxa"/>
            <w:shd w:val="clear" w:color="auto" w:fill="D9D9D9" w:themeFill="background1" w:themeFillShade="D9"/>
            <w:vAlign w:val="center"/>
          </w:tcPr>
          <w:p w:rsidR="00B26E05" w:rsidRPr="00BD4CDC" w:rsidRDefault="00B26E05"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1514D4">
              <w:rPr>
                <w:rFonts w:ascii="Century Gothic" w:hAnsi="Century Gothic"/>
                <w:sz w:val="20"/>
                <w:szCs w:val="20"/>
              </w:rPr>
              <w:t>Média</w:t>
            </w:r>
          </w:p>
        </w:tc>
      </w:tr>
      <w:tr w:rsidR="00B26E05" w:rsidRPr="00BD4CDC" w:rsidTr="00D532B2">
        <w:trPr>
          <w:trHeight w:val="485"/>
        </w:trPr>
        <w:tc>
          <w:tcPr>
            <w:tcW w:w="567" w:type="dxa"/>
            <w:vMerge/>
            <w:shd w:val="clear" w:color="auto" w:fill="D9D9D9" w:themeFill="background1" w:themeFillShade="D9"/>
          </w:tcPr>
          <w:p w:rsidR="00B26E05" w:rsidRPr="00BD4CDC" w:rsidRDefault="00B26E05"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B26E05" w:rsidRPr="00BD4CDC" w:rsidRDefault="00B26E05"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B26E05" w:rsidRPr="00BD4CDC" w:rsidRDefault="00B26E05"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1514D4">
              <w:rPr>
                <w:rFonts w:ascii="Century Gothic" w:hAnsi="Century Gothic"/>
                <w:sz w:val="20"/>
                <w:szCs w:val="20"/>
              </w:rPr>
              <w:t>Curto</w:t>
            </w:r>
          </w:p>
        </w:tc>
      </w:tr>
    </w:tbl>
    <w:p w:rsidR="00B26E05" w:rsidRPr="003F1FB6" w:rsidRDefault="00B26E05" w:rsidP="009863F8">
      <w:pPr>
        <w:pStyle w:val="PargrafodaLista"/>
        <w:numPr>
          <w:ilvl w:val="0"/>
          <w:numId w:val="20"/>
        </w:numPr>
        <w:spacing w:before="120" w:after="120" w:line="276" w:lineRule="auto"/>
        <w:contextualSpacing w:val="0"/>
        <w:jc w:val="both"/>
      </w:pPr>
      <w:r>
        <w:rPr>
          <w:rFonts w:ascii="Century Gothic" w:hAnsi="Century Gothic"/>
          <w:sz w:val="20"/>
          <w:szCs w:val="20"/>
        </w:rPr>
        <w:t xml:space="preserve">De forma geral, alguns requerimentos de nível de serviço, sobretudo os referentes </w:t>
      </w:r>
      <w:proofErr w:type="gramStart"/>
      <w:r>
        <w:rPr>
          <w:rFonts w:ascii="Century Gothic" w:hAnsi="Century Gothic"/>
          <w:sz w:val="20"/>
          <w:szCs w:val="20"/>
        </w:rPr>
        <w:t>a</w:t>
      </w:r>
      <w:proofErr w:type="gramEnd"/>
      <w:r>
        <w:rPr>
          <w:rFonts w:ascii="Century Gothic" w:hAnsi="Century Gothic"/>
          <w:sz w:val="20"/>
          <w:szCs w:val="20"/>
        </w:rPr>
        <w:t xml:space="preserve"> capacidade e disponibilidade, são debatidos na fase de especificação de projeto para o desenvolvimento de sistemas entre as equipes de projetos, equipes técnicas e diretoria de </w:t>
      </w:r>
      <w:r w:rsidR="008C1992">
        <w:rPr>
          <w:rFonts w:ascii="Century Gothic" w:hAnsi="Century Gothic"/>
          <w:sz w:val="20"/>
          <w:szCs w:val="20"/>
        </w:rPr>
        <w:t>Infraestrutura</w:t>
      </w:r>
      <w:r>
        <w:rPr>
          <w:rFonts w:ascii="Century Gothic" w:hAnsi="Century Gothic"/>
          <w:sz w:val="20"/>
          <w:szCs w:val="20"/>
        </w:rPr>
        <w:t>.</w:t>
      </w:r>
    </w:p>
    <w:p w:rsidR="00B26E05" w:rsidRPr="00DD30C5" w:rsidRDefault="00B26E05" w:rsidP="009863F8">
      <w:pPr>
        <w:pStyle w:val="PargrafodaLista"/>
        <w:numPr>
          <w:ilvl w:val="0"/>
          <w:numId w:val="20"/>
        </w:numPr>
        <w:spacing w:before="120" w:after="120" w:line="276" w:lineRule="auto"/>
        <w:contextualSpacing w:val="0"/>
        <w:jc w:val="both"/>
      </w:pPr>
      <w:r>
        <w:rPr>
          <w:rFonts w:ascii="Century Gothic" w:hAnsi="Century Gothic"/>
          <w:sz w:val="20"/>
          <w:szCs w:val="20"/>
        </w:rPr>
        <w:t>Por conta disso, f</w:t>
      </w:r>
      <w:r w:rsidRPr="003F1FB6">
        <w:rPr>
          <w:rFonts w:ascii="Century Gothic" w:hAnsi="Century Gothic"/>
          <w:sz w:val="20"/>
          <w:szCs w:val="20"/>
        </w:rPr>
        <w:t xml:space="preserve">az-se necessário estreitar e fortalecer o relacionamento direto com as áreas de negócio, possibilitando o recebimento </w:t>
      </w:r>
      <w:r>
        <w:rPr>
          <w:rFonts w:ascii="Century Gothic" w:hAnsi="Century Gothic"/>
          <w:sz w:val="20"/>
          <w:szCs w:val="20"/>
        </w:rPr>
        <w:t xml:space="preserve">destes e outros </w:t>
      </w:r>
      <w:r w:rsidRPr="003F1FB6">
        <w:rPr>
          <w:rFonts w:ascii="Century Gothic" w:hAnsi="Century Gothic"/>
          <w:sz w:val="20"/>
          <w:szCs w:val="20"/>
        </w:rPr>
        <w:t>requerimentos a tempo certo, de forma que as providências necessárias</w:t>
      </w:r>
      <w:r>
        <w:rPr>
          <w:rFonts w:ascii="Century Gothic" w:hAnsi="Century Gothic"/>
          <w:sz w:val="20"/>
          <w:szCs w:val="20"/>
        </w:rPr>
        <w:t xml:space="preserve"> para o seu atendimento </w:t>
      </w:r>
      <w:r w:rsidRPr="003F1FB6">
        <w:rPr>
          <w:rFonts w:ascii="Century Gothic" w:hAnsi="Century Gothic"/>
          <w:sz w:val="20"/>
          <w:szCs w:val="20"/>
        </w:rPr>
        <w:t xml:space="preserve">possam ser </w:t>
      </w:r>
      <w:r>
        <w:rPr>
          <w:rFonts w:ascii="Century Gothic" w:hAnsi="Century Gothic"/>
          <w:sz w:val="20"/>
          <w:szCs w:val="20"/>
        </w:rPr>
        <w:t>satisfeitas</w:t>
      </w:r>
      <w:r w:rsidRPr="003F1FB6">
        <w:rPr>
          <w:rFonts w:ascii="Century Gothic" w:hAnsi="Century Gothic"/>
          <w:sz w:val="20"/>
          <w:szCs w:val="20"/>
        </w:rPr>
        <w:t xml:space="preserve">, </w:t>
      </w:r>
      <w:r>
        <w:rPr>
          <w:rFonts w:ascii="Century Gothic" w:hAnsi="Century Gothic"/>
          <w:sz w:val="20"/>
          <w:szCs w:val="20"/>
        </w:rPr>
        <w:t>de forma a garantir a qualidade dos serviços prestados e, se possível, superar as expectativas dos clientes</w:t>
      </w:r>
      <w:r w:rsidRPr="003F1FB6">
        <w:rPr>
          <w:rFonts w:ascii="Century Gothic" w:hAnsi="Century Gothic"/>
          <w:sz w:val="20"/>
          <w:szCs w:val="20"/>
        </w:rPr>
        <w:t>.</w:t>
      </w:r>
    </w:p>
    <w:p w:rsidR="00B26E05" w:rsidRDefault="00B26E05" w:rsidP="00B26E05">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B26E05" w:rsidRPr="00BD4CDC" w:rsidTr="00D532B2">
        <w:trPr>
          <w:trHeight w:val="605"/>
        </w:trPr>
        <w:tc>
          <w:tcPr>
            <w:tcW w:w="567" w:type="dxa"/>
            <w:vMerge w:val="restart"/>
            <w:shd w:val="clear" w:color="auto" w:fill="D9D9D9" w:themeFill="background1" w:themeFillShade="D9"/>
            <w:vAlign w:val="center"/>
          </w:tcPr>
          <w:p w:rsidR="00B26E05" w:rsidRPr="001514D4" w:rsidRDefault="00B26E05" w:rsidP="00D84374">
            <w:pPr>
              <w:spacing w:before="120" w:after="120"/>
              <w:jc w:val="center"/>
              <w:rPr>
                <w:rFonts w:ascii="Century Gothic" w:hAnsi="Century Gothic"/>
                <w:b/>
                <w:sz w:val="20"/>
                <w:szCs w:val="20"/>
              </w:rPr>
            </w:pPr>
            <w:r w:rsidRPr="001514D4">
              <w:rPr>
                <w:rFonts w:ascii="Century Gothic" w:hAnsi="Century Gothic"/>
                <w:b/>
                <w:sz w:val="20"/>
                <w:szCs w:val="20"/>
              </w:rPr>
              <w:t>10</w:t>
            </w:r>
          </w:p>
        </w:tc>
        <w:tc>
          <w:tcPr>
            <w:tcW w:w="6769" w:type="dxa"/>
            <w:vMerge w:val="restart"/>
            <w:shd w:val="clear" w:color="auto" w:fill="D9D9D9" w:themeFill="background1" w:themeFillShade="D9"/>
            <w:vAlign w:val="center"/>
          </w:tcPr>
          <w:p w:rsidR="00B26E05" w:rsidRPr="00BD4CDC" w:rsidRDefault="00B26E05" w:rsidP="00D84374">
            <w:pPr>
              <w:spacing w:before="120" w:after="120"/>
              <w:rPr>
                <w:rFonts w:ascii="Century Gothic" w:hAnsi="Century Gothic"/>
                <w:sz w:val="20"/>
                <w:szCs w:val="20"/>
              </w:rPr>
            </w:pPr>
            <w:r>
              <w:rPr>
                <w:rFonts w:ascii="Century Gothic" w:hAnsi="Century Gothic"/>
                <w:sz w:val="20"/>
                <w:szCs w:val="20"/>
              </w:rPr>
              <w:t>Obter e documentar os RNS (Requisitos de Nível de Serviço) por ocasião da concepção de novos serviços ou alterações significantes em serviços já em operação.</w:t>
            </w:r>
          </w:p>
        </w:tc>
        <w:tc>
          <w:tcPr>
            <w:tcW w:w="2020" w:type="dxa"/>
            <w:shd w:val="clear" w:color="auto" w:fill="D9D9D9" w:themeFill="background1" w:themeFillShade="D9"/>
            <w:vAlign w:val="center"/>
          </w:tcPr>
          <w:p w:rsidR="00B26E05" w:rsidRPr="00BD4CDC" w:rsidRDefault="00B26E05"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1514D4">
              <w:rPr>
                <w:rFonts w:ascii="Century Gothic" w:hAnsi="Century Gothic"/>
                <w:sz w:val="20"/>
                <w:szCs w:val="20"/>
              </w:rPr>
              <w:t>Alta</w:t>
            </w:r>
          </w:p>
        </w:tc>
      </w:tr>
      <w:tr w:rsidR="00B26E05" w:rsidRPr="00BD4CDC" w:rsidTr="00D532B2">
        <w:trPr>
          <w:trHeight w:val="606"/>
        </w:trPr>
        <w:tc>
          <w:tcPr>
            <w:tcW w:w="567" w:type="dxa"/>
            <w:vMerge/>
            <w:shd w:val="clear" w:color="auto" w:fill="D9D9D9" w:themeFill="background1" w:themeFillShade="D9"/>
          </w:tcPr>
          <w:p w:rsidR="00B26E05" w:rsidRPr="00BD4CDC" w:rsidRDefault="00B26E05"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B26E05" w:rsidRPr="00BD4CDC" w:rsidRDefault="00B26E05"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B26E05" w:rsidRPr="00BD4CDC" w:rsidRDefault="00B26E05"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1514D4">
              <w:rPr>
                <w:rFonts w:ascii="Century Gothic" w:hAnsi="Century Gothic"/>
                <w:sz w:val="20"/>
                <w:szCs w:val="20"/>
              </w:rPr>
              <w:t>Curto</w:t>
            </w:r>
          </w:p>
        </w:tc>
      </w:tr>
    </w:tbl>
    <w:p w:rsidR="00B26E05" w:rsidRPr="00963DAA" w:rsidRDefault="00B26E05" w:rsidP="009863F8">
      <w:pPr>
        <w:pStyle w:val="PargrafodaLista"/>
        <w:numPr>
          <w:ilvl w:val="0"/>
          <w:numId w:val="20"/>
        </w:numPr>
        <w:spacing w:before="120" w:after="120" w:line="276" w:lineRule="auto"/>
        <w:contextualSpacing w:val="0"/>
        <w:jc w:val="both"/>
      </w:pPr>
      <w:r w:rsidRPr="00963DAA">
        <w:rPr>
          <w:rFonts w:ascii="Century Gothic" w:hAnsi="Century Gothic"/>
          <w:sz w:val="20"/>
          <w:szCs w:val="20"/>
        </w:rPr>
        <w:t xml:space="preserve">Um dos objetivos de ampliar o relacionamento com as áreas de negócio é obter os requerimentos de nível de serviço por elas desejados. Estes requerimentos devem ser mapeados quando da concepção de novos serviços e/ou quando necessário alterar significativamente algum serviço já em operação. </w:t>
      </w:r>
    </w:p>
    <w:p w:rsidR="00B26E05" w:rsidRPr="00B3605B" w:rsidRDefault="00B26E05" w:rsidP="009863F8">
      <w:pPr>
        <w:pStyle w:val="PargrafodaLista"/>
        <w:numPr>
          <w:ilvl w:val="0"/>
          <w:numId w:val="20"/>
        </w:numPr>
        <w:spacing w:before="120" w:after="120" w:line="276" w:lineRule="auto"/>
        <w:contextualSpacing w:val="0"/>
        <w:jc w:val="both"/>
      </w:pPr>
      <w:r w:rsidRPr="00B3605B">
        <w:rPr>
          <w:rFonts w:ascii="Century Gothic" w:hAnsi="Century Gothic"/>
          <w:sz w:val="20"/>
          <w:szCs w:val="20"/>
        </w:rPr>
        <w:t xml:space="preserve">Recomenda-se que sejam consideradas as expectativas e percepções de valor dos clientes, bem como as condições fundamentais para a operação dos processos de negócio que serão suportados por tais </w:t>
      </w:r>
      <w:r w:rsidR="00DB28C4">
        <w:rPr>
          <w:rFonts w:ascii="Century Gothic" w:hAnsi="Century Gothic"/>
          <w:sz w:val="20"/>
          <w:szCs w:val="20"/>
        </w:rPr>
        <w:t>Serviços de TI</w:t>
      </w:r>
      <w:r w:rsidRPr="00B3605B">
        <w:rPr>
          <w:rFonts w:ascii="Century Gothic" w:hAnsi="Century Gothic"/>
          <w:sz w:val="20"/>
          <w:szCs w:val="20"/>
        </w:rPr>
        <w:t xml:space="preserve">. Uma vez mapeados, estes requerimentos devem </w:t>
      </w:r>
      <w:r>
        <w:rPr>
          <w:rFonts w:ascii="Century Gothic" w:hAnsi="Century Gothic"/>
          <w:sz w:val="20"/>
          <w:szCs w:val="20"/>
        </w:rPr>
        <w:t>ser</w:t>
      </w:r>
      <w:r w:rsidRPr="00B3605B">
        <w:rPr>
          <w:rFonts w:ascii="Century Gothic" w:hAnsi="Century Gothic"/>
          <w:sz w:val="20"/>
          <w:szCs w:val="20"/>
        </w:rPr>
        <w:t xml:space="preserve"> documentados nos chamados “RNS”, ou Requisitos de Nível de Serviço</w:t>
      </w:r>
      <w:r>
        <w:rPr>
          <w:rFonts w:ascii="Century Gothic" w:hAnsi="Century Gothic"/>
          <w:sz w:val="20"/>
          <w:szCs w:val="20"/>
        </w:rPr>
        <w:t xml:space="preserve">. </w:t>
      </w:r>
    </w:p>
    <w:p w:rsidR="00B26E05" w:rsidRPr="008E04C9" w:rsidRDefault="00B26E05" w:rsidP="009863F8">
      <w:pPr>
        <w:pStyle w:val="PargrafodaLista"/>
        <w:numPr>
          <w:ilvl w:val="0"/>
          <w:numId w:val="20"/>
        </w:numPr>
        <w:spacing w:before="120" w:after="120" w:line="276" w:lineRule="auto"/>
        <w:contextualSpacing w:val="0"/>
        <w:jc w:val="both"/>
      </w:pPr>
      <w:r>
        <w:rPr>
          <w:rFonts w:ascii="Century Gothic" w:hAnsi="Century Gothic"/>
          <w:sz w:val="20"/>
          <w:szCs w:val="20"/>
        </w:rPr>
        <w:t xml:space="preserve">Os RNS são os insumos básicos o princípio d as negociações, aprovações e formalizações dos ANS (Acordos de Nível de Serviço). </w:t>
      </w:r>
    </w:p>
    <w:p w:rsidR="00B26E05" w:rsidRDefault="00B26E05" w:rsidP="00B26E05">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B26E05" w:rsidRPr="00BD4CDC" w:rsidTr="00D532B2">
        <w:trPr>
          <w:trHeight w:val="485"/>
        </w:trPr>
        <w:tc>
          <w:tcPr>
            <w:tcW w:w="567" w:type="dxa"/>
            <w:vMerge w:val="restart"/>
            <w:shd w:val="clear" w:color="auto" w:fill="D9D9D9" w:themeFill="background1" w:themeFillShade="D9"/>
            <w:vAlign w:val="center"/>
          </w:tcPr>
          <w:p w:rsidR="00B26E05" w:rsidRPr="001514D4" w:rsidRDefault="00B26E05" w:rsidP="00D84374">
            <w:pPr>
              <w:spacing w:before="120" w:after="120"/>
              <w:jc w:val="center"/>
              <w:rPr>
                <w:rFonts w:ascii="Century Gothic" w:hAnsi="Century Gothic"/>
                <w:b/>
                <w:sz w:val="20"/>
                <w:szCs w:val="20"/>
              </w:rPr>
            </w:pPr>
            <w:r w:rsidRPr="001514D4">
              <w:rPr>
                <w:rFonts w:ascii="Century Gothic" w:hAnsi="Century Gothic"/>
                <w:b/>
                <w:sz w:val="20"/>
                <w:szCs w:val="20"/>
              </w:rPr>
              <w:t>11</w:t>
            </w:r>
          </w:p>
        </w:tc>
        <w:tc>
          <w:tcPr>
            <w:tcW w:w="6769" w:type="dxa"/>
            <w:vMerge w:val="restart"/>
            <w:shd w:val="clear" w:color="auto" w:fill="D9D9D9" w:themeFill="background1" w:themeFillShade="D9"/>
            <w:vAlign w:val="center"/>
          </w:tcPr>
          <w:p w:rsidR="00B26E05" w:rsidRPr="00BD4CDC" w:rsidRDefault="00B26E05" w:rsidP="00D84374">
            <w:pPr>
              <w:spacing w:before="120" w:after="120"/>
              <w:rPr>
                <w:rFonts w:ascii="Century Gothic" w:hAnsi="Century Gothic"/>
                <w:sz w:val="20"/>
                <w:szCs w:val="20"/>
              </w:rPr>
            </w:pPr>
            <w:r w:rsidRPr="002361E4">
              <w:rPr>
                <w:rFonts w:ascii="Century Gothic" w:hAnsi="Century Gothic"/>
                <w:sz w:val="20"/>
                <w:szCs w:val="20"/>
              </w:rPr>
              <w:t>Formalizar os compromissos entre as área</w:t>
            </w:r>
            <w:r>
              <w:rPr>
                <w:rFonts w:ascii="Century Gothic" w:hAnsi="Century Gothic"/>
                <w:sz w:val="20"/>
                <w:szCs w:val="20"/>
              </w:rPr>
              <w:t>s de negócio e</w:t>
            </w:r>
            <w:r w:rsidRPr="002361E4">
              <w:rPr>
                <w:rFonts w:ascii="Century Gothic" w:hAnsi="Century Gothic"/>
                <w:sz w:val="20"/>
                <w:szCs w:val="20"/>
              </w:rPr>
              <w:t xml:space="preserve"> TI em Acordos de Nível </w:t>
            </w:r>
            <w:r>
              <w:rPr>
                <w:rFonts w:ascii="Century Gothic" w:hAnsi="Century Gothic"/>
                <w:sz w:val="20"/>
                <w:szCs w:val="20"/>
              </w:rPr>
              <w:t>de Serviço</w:t>
            </w:r>
            <w:r w:rsidRPr="002361E4">
              <w:rPr>
                <w:rFonts w:ascii="Century Gothic" w:hAnsi="Century Gothic"/>
                <w:sz w:val="20"/>
                <w:szCs w:val="20"/>
              </w:rPr>
              <w:t xml:space="preserve"> (AN</w:t>
            </w:r>
            <w:r>
              <w:rPr>
                <w:rFonts w:ascii="Century Gothic" w:hAnsi="Century Gothic"/>
                <w:sz w:val="20"/>
                <w:szCs w:val="20"/>
              </w:rPr>
              <w:t>S</w:t>
            </w:r>
            <w:r w:rsidRPr="002361E4">
              <w:rPr>
                <w:rFonts w:ascii="Century Gothic" w:hAnsi="Century Gothic"/>
                <w:sz w:val="20"/>
                <w:szCs w:val="20"/>
              </w:rPr>
              <w:t xml:space="preserve">), garantindo o cumprimento das metas </w:t>
            </w:r>
            <w:r>
              <w:rPr>
                <w:rFonts w:ascii="Century Gothic" w:hAnsi="Century Gothic"/>
                <w:sz w:val="20"/>
                <w:szCs w:val="20"/>
              </w:rPr>
              <w:t>(</w:t>
            </w:r>
            <w:proofErr w:type="spellStart"/>
            <w:r>
              <w:rPr>
                <w:rFonts w:ascii="Century Gothic" w:hAnsi="Century Gothic"/>
                <w:sz w:val="20"/>
                <w:szCs w:val="20"/>
              </w:rPr>
              <w:t>SLAs</w:t>
            </w:r>
            <w:proofErr w:type="spellEnd"/>
            <w:r>
              <w:rPr>
                <w:rFonts w:ascii="Century Gothic" w:hAnsi="Century Gothic"/>
                <w:sz w:val="20"/>
                <w:szCs w:val="20"/>
              </w:rPr>
              <w:t xml:space="preserve">) </w:t>
            </w:r>
            <w:r w:rsidRPr="002361E4">
              <w:rPr>
                <w:rFonts w:ascii="Century Gothic" w:hAnsi="Century Gothic"/>
                <w:sz w:val="20"/>
                <w:szCs w:val="20"/>
              </w:rPr>
              <w:t>já estabelecidas</w:t>
            </w:r>
            <w:r>
              <w:rPr>
                <w:rFonts w:ascii="Century Gothic" w:hAnsi="Century Gothic"/>
                <w:sz w:val="20"/>
                <w:szCs w:val="20"/>
              </w:rPr>
              <w:t>.</w:t>
            </w:r>
          </w:p>
        </w:tc>
        <w:tc>
          <w:tcPr>
            <w:tcW w:w="2020" w:type="dxa"/>
            <w:shd w:val="clear" w:color="auto" w:fill="D9D9D9" w:themeFill="background1" w:themeFillShade="D9"/>
            <w:vAlign w:val="center"/>
          </w:tcPr>
          <w:p w:rsidR="00B26E05" w:rsidRPr="00BD4CDC" w:rsidRDefault="00B26E05"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1514D4">
              <w:rPr>
                <w:rFonts w:ascii="Century Gothic" w:hAnsi="Century Gothic"/>
                <w:sz w:val="20"/>
                <w:szCs w:val="20"/>
              </w:rPr>
              <w:t>Alta</w:t>
            </w:r>
          </w:p>
        </w:tc>
      </w:tr>
      <w:tr w:rsidR="00B26E05" w:rsidRPr="00BD4CDC" w:rsidTr="00D532B2">
        <w:trPr>
          <w:trHeight w:val="485"/>
        </w:trPr>
        <w:tc>
          <w:tcPr>
            <w:tcW w:w="567" w:type="dxa"/>
            <w:vMerge/>
            <w:shd w:val="clear" w:color="auto" w:fill="D9D9D9" w:themeFill="background1" w:themeFillShade="D9"/>
          </w:tcPr>
          <w:p w:rsidR="00B26E05" w:rsidRPr="00BD4CDC" w:rsidRDefault="00B26E05"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B26E05" w:rsidRPr="00BD4CDC" w:rsidRDefault="00B26E05"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B26E05" w:rsidRPr="00BD4CDC" w:rsidRDefault="00B26E05"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1514D4">
              <w:rPr>
                <w:rFonts w:ascii="Century Gothic" w:hAnsi="Century Gothic"/>
                <w:sz w:val="20"/>
                <w:szCs w:val="20"/>
              </w:rPr>
              <w:t>Longo</w:t>
            </w:r>
          </w:p>
        </w:tc>
      </w:tr>
    </w:tbl>
    <w:p w:rsidR="00B26E05" w:rsidRDefault="00B26E05"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Conforme relatado e demonstrado no Portal SAN e na ferramenta </w:t>
      </w:r>
      <w:proofErr w:type="spellStart"/>
      <w:r w:rsidR="00587357">
        <w:rPr>
          <w:rFonts w:ascii="Century Gothic" w:hAnsi="Century Gothic"/>
          <w:sz w:val="20"/>
          <w:szCs w:val="20"/>
        </w:rPr>
        <w:t>Automídia</w:t>
      </w:r>
      <w:proofErr w:type="spellEnd"/>
      <w:r>
        <w:rPr>
          <w:rFonts w:ascii="Century Gothic" w:hAnsi="Century Gothic"/>
          <w:sz w:val="20"/>
          <w:szCs w:val="20"/>
        </w:rPr>
        <w:t>, existem m</w:t>
      </w:r>
      <w:r w:rsidRPr="00B76B6B">
        <w:rPr>
          <w:rFonts w:ascii="Century Gothic" w:hAnsi="Century Gothic"/>
          <w:sz w:val="20"/>
          <w:szCs w:val="20"/>
        </w:rPr>
        <w:t xml:space="preserve">uitas metas de SLA (prazos de resolução) </w:t>
      </w:r>
      <w:r>
        <w:rPr>
          <w:rFonts w:ascii="Century Gothic" w:hAnsi="Century Gothic"/>
          <w:sz w:val="20"/>
          <w:szCs w:val="20"/>
        </w:rPr>
        <w:t xml:space="preserve">estabelecidas e </w:t>
      </w:r>
      <w:r w:rsidRPr="00B76B6B">
        <w:rPr>
          <w:rFonts w:ascii="Century Gothic" w:hAnsi="Century Gothic"/>
          <w:sz w:val="20"/>
          <w:szCs w:val="20"/>
        </w:rPr>
        <w:t xml:space="preserve">parametrizadas </w:t>
      </w:r>
      <w:r>
        <w:rPr>
          <w:rFonts w:ascii="Century Gothic" w:hAnsi="Century Gothic"/>
          <w:sz w:val="20"/>
          <w:szCs w:val="20"/>
        </w:rPr>
        <w:t xml:space="preserve">em tais </w:t>
      </w:r>
      <w:r w:rsidRPr="00B76B6B">
        <w:rPr>
          <w:rFonts w:ascii="Century Gothic" w:hAnsi="Century Gothic"/>
          <w:sz w:val="20"/>
          <w:szCs w:val="20"/>
        </w:rPr>
        <w:t>ferramentas</w:t>
      </w:r>
      <w:r>
        <w:rPr>
          <w:rFonts w:ascii="Century Gothic" w:hAnsi="Century Gothic"/>
          <w:sz w:val="20"/>
          <w:szCs w:val="20"/>
        </w:rPr>
        <w:t xml:space="preserve">. </w:t>
      </w:r>
    </w:p>
    <w:p w:rsidR="00B26E05" w:rsidRDefault="00B26E05"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P</w:t>
      </w:r>
      <w:r w:rsidRPr="00B76B6B">
        <w:rPr>
          <w:rFonts w:ascii="Century Gothic" w:hAnsi="Century Gothic"/>
          <w:sz w:val="20"/>
          <w:szCs w:val="20"/>
        </w:rPr>
        <w:t xml:space="preserve">orém, </w:t>
      </w:r>
      <w:r>
        <w:rPr>
          <w:rFonts w:ascii="Century Gothic" w:hAnsi="Century Gothic"/>
          <w:sz w:val="20"/>
          <w:szCs w:val="20"/>
        </w:rPr>
        <w:t xml:space="preserve">não foram evidenciados </w:t>
      </w:r>
      <w:r w:rsidRPr="00B76B6B">
        <w:rPr>
          <w:rFonts w:ascii="Century Gothic" w:hAnsi="Century Gothic"/>
          <w:sz w:val="20"/>
          <w:szCs w:val="20"/>
        </w:rPr>
        <w:t xml:space="preserve">Acordos de Nível de Serviço </w:t>
      </w:r>
      <w:r>
        <w:rPr>
          <w:rFonts w:ascii="Century Gothic" w:hAnsi="Century Gothic"/>
          <w:sz w:val="20"/>
          <w:szCs w:val="20"/>
        </w:rPr>
        <w:t xml:space="preserve">(ANS), </w:t>
      </w:r>
      <w:r w:rsidRPr="00B76B6B">
        <w:rPr>
          <w:rFonts w:ascii="Century Gothic" w:hAnsi="Century Gothic"/>
          <w:sz w:val="20"/>
          <w:szCs w:val="20"/>
        </w:rPr>
        <w:t>em sua plena concepção</w:t>
      </w:r>
      <w:r>
        <w:rPr>
          <w:rFonts w:ascii="Century Gothic" w:hAnsi="Century Gothic"/>
          <w:sz w:val="20"/>
          <w:szCs w:val="20"/>
        </w:rPr>
        <w:t>.</w:t>
      </w:r>
      <w:r w:rsidRPr="00B76B6B">
        <w:rPr>
          <w:rFonts w:ascii="Century Gothic" w:hAnsi="Century Gothic"/>
          <w:sz w:val="20"/>
          <w:szCs w:val="20"/>
        </w:rPr>
        <w:t xml:space="preserve"> Estes acordos devem ser firmados entre as áreas de Negócios e TI especificando detalhadamente os </w:t>
      </w:r>
      <w:r>
        <w:rPr>
          <w:rFonts w:ascii="Century Gothic" w:hAnsi="Century Gothic"/>
          <w:sz w:val="20"/>
          <w:szCs w:val="20"/>
        </w:rPr>
        <w:t>R</w:t>
      </w:r>
      <w:r w:rsidRPr="00B76B6B">
        <w:rPr>
          <w:rFonts w:ascii="Century Gothic" w:hAnsi="Century Gothic"/>
          <w:sz w:val="20"/>
          <w:szCs w:val="20"/>
        </w:rPr>
        <w:t xml:space="preserve">equisitos </w:t>
      </w:r>
      <w:r>
        <w:rPr>
          <w:rFonts w:ascii="Century Gothic" w:hAnsi="Century Gothic"/>
          <w:sz w:val="20"/>
          <w:szCs w:val="20"/>
        </w:rPr>
        <w:t xml:space="preserve">de Nível de Serviço (RNS) negociados </w:t>
      </w:r>
      <w:r w:rsidRPr="00B76B6B">
        <w:rPr>
          <w:rFonts w:ascii="Century Gothic" w:hAnsi="Century Gothic"/>
          <w:sz w:val="20"/>
          <w:szCs w:val="20"/>
        </w:rPr>
        <w:lastRenderedPageBreak/>
        <w:t>para a prestação dos serviços (não somente as metas), além das responsabilidades e deveres de cada uma das partes.</w:t>
      </w:r>
    </w:p>
    <w:p w:rsidR="00B26E05" w:rsidRPr="00B76B6B" w:rsidRDefault="00B26E05"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Recomenda-se que sejam promovidos debates entre as áreas de negócio e TI, resultando em negociações efetivas de metas, </w:t>
      </w:r>
      <w:r w:rsidRPr="00637ED4">
        <w:rPr>
          <w:rFonts w:ascii="Century Gothic" w:hAnsi="Century Gothic"/>
          <w:sz w:val="20"/>
          <w:szCs w:val="20"/>
        </w:rPr>
        <w:t>prazos</w:t>
      </w:r>
      <w:r>
        <w:rPr>
          <w:rFonts w:ascii="Century Gothic" w:hAnsi="Century Gothic"/>
          <w:sz w:val="20"/>
          <w:szCs w:val="20"/>
        </w:rPr>
        <w:t>, responsabilidades e deveres, os quais devem ser formalizados em Acordos de Nível de Serviço (ANS).</w:t>
      </w:r>
    </w:p>
    <w:p w:rsidR="00B26E05" w:rsidRDefault="00B26E05" w:rsidP="00B26E05">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B26E05" w:rsidRPr="00BD4CDC" w:rsidTr="001F3C42">
        <w:trPr>
          <w:trHeight w:val="1093"/>
        </w:trPr>
        <w:tc>
          <w:tcPr>
            <w:tcW w:w="567" w:type="dxa"/>
            <w:vMerge w:val="restart"/>
            <w:shd w:val="clear" w:color="auto" w:fill="D9D9D9" w:themeFill="background1" w:themeFillShade="D9"/>
            <w:vAlign w:val="center"/>
          </w:tcPr>
          <w:p w:rsidR="00B26E05" w:rsidRPr="001514D4" w:rsidRDefault="00B26E05" w:rsidP="00D84374">
            <w:pPr>
              <w:spacing w:before="120" w:after="120"/>
              <w:jc w:val="center"/>
              <w:rPr>
                <w:rFonts w:ascii="Century Gothic" w:hAnsi="Century Gothic"/>
                <w:b/>
                <w:sz w:val="20"/>
                <w:szCs w:val="20"/>
              </w:rPr>
            </w:pPr>
            <w:r w:rsidRPr="001514D4">
              <w:rPr>
                <w:rFonts w:ascii="Century Gothic" w:hAnsi="Century Gothic"/>
                <w:b/>
                <w:sz w:val="20"/>
                <w:szCs w:val="20"/>
              </w:rPr>
              <w:t>12</w:t>
            </w:r>
          </w:p>
        </w:tc>
        <w:tc>
          <w:tcPr>
            <w:tcW w:w="6769" w:type="dxa"/>
            <w:vMerge w:val="restart"/>
            <w:shd w:val="clear" w:color="auto" w:fill="D9D9D9" w:themeFill="background1" w:themeFillShade="D9"/>
            <w:vAlign w:val="center"/>
          </w:tcPr>
          <w:p w:rsidR="00B26E05" w:rsidRDefault="00B26E05" w:rsidP="00D84374">
            <w:pPr>
              <w:spacing w:before="120" w:after="120"/>
              <w:jc w:val="both"/>
              <w:rPr>
                <w:rFonts w:ascii="Century Gothic" w:hAnsi="Century Gothic"/>
                <w:sz w:val="20"/>
                <w:szCs w:val="20"/>
              </w:rPr>
            </w:pPr>
            <w:r w:rsidRPr="002361E4">
              <w:rPr>
                <w:rFonts w:ascii="Century Gothic" w:hAnsi="Century Gothic"/>
                <w:sz w:val="20"/>
                <w:szCs w:val="20"/>
              </w:rPr>
              <w:t xml:space="preserve">Formalizar os compromissos entre as áreas internas da TI em Acordos de Nível Operacional (ANO), ampliando </w:t>
            </w:r>
            <w:r>
              <w:rPr>
                <w:rFonts w:ascii="Century Gothic" w:hAnsi="Century Gothic"/>
                <w:sz w:val="20"/>
                <w:szCs w:val="20"/>
              </w:rPr>
              <w:t xml:space="preserve">seu </w:t>
            </w:r>
            <w:r w:rsidRPr="002361E4">
              <w:rPr>
                <w:rFonts w:ascii="Century Gothic" w:hAnsi="Century Gothic"/>
                <w:sz w:val="20"/>
                <w:szCs w:val="20"/>
              </w:rPr>
              <w:t xml:space="preserve">relacionamento </w:t>
            </w:r>
            <w:r>
              <w:rPr>
                <w:rFonts w:ascii="Century Gothic" w:hAnsi="Century Gothic"/>
                <w:sz w:val="20"/>
                <w:szCs w:val="20"/>
              </w:rPr>
              <w:t xml:space="preserve">e </w:t>
            </w:r>
            <w:r w:rsidRPr="002361E4">
              <w:rPr>
                <w:rFonts w:ascii="Century Gothic" w:hAnsi="Century Gothic"/>
                <w:sz w:val="20"/>
                <w:szCs w:val="20"/>
              </w:rPr>
              <w:t>garantindo o cumprimento das metas internas já estabelecidas</w:t>
            </w:r>
            <w:r>
              <w:rPr>
                <w:rFonts w:ascii="Century Gothic" w:hAnsi="Century Gothic"/>
                <w:sz w:val="20"/>
                <w:szCs w:val="20"/>
              </w:rPr>
              <w:t>.</w:t>
            </w:r>
          </w:p>
          <w:p w:rsidR="00B26E05" w:rsidRPr="00BD4CDC" w:rsidRDefault="00B26E05" w:rsidP="00D84374">
            <w:pPr>
              <w:spacing w:before="240" w:after="120"/>
              <w:jc w:val="both"/>
              <w:rPr>
                <w:rFonts w:ascii="Century Gothic" w:hAnsi="Century Gothic"/>
                <w:sz w:val="20"/>
                <w:szCs w:val="20"/>
              </w:rPr>
            </w:pPr>
            <w:r>
              <w:rPr>
                <w:rFonts w:ascii="Century Gothic" w:hAnsi="Century Gothic"/>
                <w:sz w:val="20"/>
                <w:szCs w:val="20"/>
              </w:rPr>
              <w:t xml:space="preserve">Revisar as metas internas da TI (metas dos </w:t>
            </w:r>
            <w:proofErr w:type="spellStart"/>
            <w:proofErr w:type="gramStart"/>
            <w:r>
              <w:rPr>
                <w:rFonts w:ascii="Century Gothic" w:hAnsi="Century Gothic"/>
                <w:sz w:val="20"/>
                <w:szCs w:val="20"/>
              </w:rPr>
              <w:t>ANOs</w:t>
            </w:r>
            <w:proofErr w:type="spellEnd"/>
            <w:proofErr w:type="gramEnd"/>
            <w:r>
              <w:rPr>
                <w:rFonts w:ascii="Century Gothic" w:hAnsi="Century Gothic"/>
                <w:sz w:val="20"/>
                <w:szCs w:val="20"/>
              </w:rPr>
              <w:t>)</w:t>
            </w:r>
            <w:r w:rsidRPr="002361E4">
              <w:rPr>
                <w:rFonts w:ascii="Century Gothic" w:hAnsi="Century Gothic"/>
                <w:sz w:val="20"/>
                <w:szCs w:val="20"/>
              </w:rPr>
              <w:t xml:space="preserve">, </w:t>
            </w:r>
            <w:r>
              <w:rPr>
                <w:rFonts w:ascii="Century Gothic" w:hAnsi="Century Gothic"/>
                <w:sz w:val="20"/>
                <w:szCs w:val="20"/>
              </w:rPr>
              <w:t>com a finalidade de alinhá-las às metas dos Acordos de Nível de Serviço (ANS) referentes aos serviços prestados para o negócio.</w:t>
            </w:r>
          </w:p>
        </w:tc>
        <w:tc>
          <w:tcPr>
            <w:tcW w:w="2020" w:type="dxa"/>
            <w:shd w:val="clear" w:color="auto" w:fill="D9D9D9" w:themeFill="background1" w:themeFillShade="D9"/>
            <w:vAlign w:val="center"/>
          </w:tcPr>
          <w:p w:rsidR="00B26E05" w:rsidRPr="00BD4CDC" w:rsidRDefault="00B26E05"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1514D4">
              <w:rPr>
                <w:rFonts w:ascii="Century Gothic" w:hAnsi="Century Gothic"/>
                <w:sz w:val="20"/>
                <w:szCs w:val="20"/>
              </w:rPr>
              <w:t>Alta</w:t>
            </w:r>
          </w:p>
        </w:tc>
      </w:tr>
      <w:tr w:rsidR="00B26E05" w:rsidRPr="00BD4CDC" w:rsidTr="001F3C42">
        <w:trPr>
          <w:trHeight w:val="1094"/>
        </w:trPr>
        <w:tc>
          <w:tcPr>
            <w:tcW w:w="567" w:type="dxa"/>
            <w:vMerge/>
            <w:shd w:val="clear" w:color="auto" w:fill="D9D9D9" w:themeFill="background1" w:themeFillShade="D9"/>
          </w:tcPr>
          <w:p w:rsidR="00B26E05" w:rsidRPr="00BD4CDC" w:rsidRDefault="00B26E05"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B26E05" w:rsidRPr="00BD4CDC" w:rsidRDefault="00B26E05"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B26E05" w:rsidRPr="00BD4CDC" w:rsidRDefault="00B26E05"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1514D4">
              <w:rPr>
                <w:rFonts w:ascii="Century Gothic" w:hAnsi="Century Gothic"/>
                <w:sz w:val="20"/>
                <w:szCs w:val="20"/>
              </w:rPr>
              <w:t>Médio</w:t>
            </w:r>
          </w:p>
        </w:tc>
      </w:tr>
    </w:tbl>
    <w:p w:rsidR="00B26E05" w:rsidRPr="009069B5" w:rsidRDefault="00B26E05"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637ED4">
        <w:rPr>
          <w:rFonts w:ascii="Century Gothic" w:hAnsi="Century Gothic"/>
          <w:sz w:val="20"/>
          <w:szCs w:val="20"/>
        </w:rPr>
        <w:t xml:space="preserve">Atualmente cada equipe interna da TI estipula suas próprias metas de “ANO” e </w:t>
      </w:r>
      <w:r>
        <w:rPr>
          <w:rFonts w:ascii="Century Gothic" w:hAnsi="Century Gothic"/>
          <w:sz w:val="20"/>
          <w:szCs w:val="20"/>
        </w:rPr>
        <w:t xml:space="preserve">não possui o </w:t>
      </w:r>
      <w:r w:rsidRPr="00637ED4">
        <w:rPr>
          <w:rFonts w:ascii="Century Gothic" w:hAnsi="Century Gothic"/>
          <w:sz w:val="20"/>
          <w:szCs w:val="20"/>
        </w:rPr>
        <w:t xml:space="preserve">hábito </w:t>
      </w:r>
      <w:r>
        <w:rPr>
          <w:rFonts w:ascii="Century Gothic" w:hAnsi="Century Gothic"/>
          <w:sz w:val="20"/>
          <w:szCs w:val="20"/>
        </w:rPr>
        <w:t xml:space="preserve">de revisá-las </w:t>
      </w:r>
      <w:r w:rsidRPr="00637ED4">
        <w:rPr>
          <w:rFonts w:ascii="Century Gothic" w:hAnsi="Century Gothic"/>
          <w:sz w:val="20"/>
          <w:szCs w:val="20"/>
        </w:rPr>
        <w:t xml:space="preserve">periodicamente. </w:t>
      </w:r>
      <w:r w:rsidRPr="009069B5">
        <w:rPr>
          <w:rFonts w:ascii="Century Gothic" w:hAnsi="Century Gothic"/>
          <w:sz w:val="20"/>
          <w:szCs w:val="20"/>
        </w:rPr>
        <w:t>Tais metas estão parametrizadas n</w:t>
      </w:r>
      <w:r>
        <w:rPr>
          <w:rFonts w:ascii="Century Gothic" w:hAnsi="Century Gothic"/>
          <w:sz w:val="20"/>
          <w:szCs w:val="20"/>
        </w:rPr>
        <w:t>a ferramenta</w:t>
      </w:r>
      <w:r w:rsidRPr="009069B5">
        <w:rPr>
          <w:rFonts w:ascii="Century Gothic" w:hAnsi="Century Gothic"/>
          <w:sz w:val="20"/>
          <w:szCs w:val="20"/>
        </w:rPr>
        <w:t xml:space="preserve"> </w:t>
      </w:r>
      <w:proofErr w:type="spellStart"/>
      <w:r w:rsidR="00587357">
        <w:rPr>
          <w:rFonts w:ascii="Century Gothic" w:hAnsi="Century Gothic"/>
          <w:sz w:val="20"/>
          <w:szCs w:val="20"/>
        </w:rPr>
        <w:t>Automídia</w:t>
      </w:r>
      <w:proofErr w:type="spellEnd"/>
      <w:r w:rsidRPr="009069B5">
        <w:rPr>
          <w:rFonts w:ascii="Century Gothic" w:hAnsi="Century Gothic"/>
          <w:sz w:val="20"/>
          <w:szCs w:val="20"/>
        </w:rPr>
        <w:t xml:space="preserve"> e podem ser consultadas no Portal SAN e/ou no “Cardápio” de atividades de cada área. </w:t>
      </w:r>
    </w:p>
    <w:p w:rsidR="00B26E05" w:rsidRPr="008D5642" w:rsidRDefault="00B26E05"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8D5642">
        <w:rPr>
          <w:rFonts w:ascii="Century Gothic" w:hAnsi="Century Gothic"/>
          <w:sz w:val="20"/>
          <w:szCs w:val="20"/>
        </w:rPr>
        <w:t xml:space="preserve">Porém, é certo que as mesmas não foram negociadas, nem tampouco foram firmados acordos entre as áreas internas, os quais deveriam estar documentadas em </w:t>
      </w:r>
      <w:proofErr w:type="spellStart"/>
      <w:proofErr w:type="gramStart"/>
      <w:r w:rsidRPr="008D5642">
        <w:rPr>
          <w:rFonts w:ascii="Century Gothic" w:hAnsi="Century Gothic"/>
          <w:sz w:val="20"/>
          <w:szCs w:val="20"/>
        </w:rPr>
        <w:t>ANOs</w:t>
      </w:r>
      <w:proofErr w:type="spellEnd"/>
      <w:proofErr w:type="gramEnd"/>
      <w:r w:rsidRPr="008D5642">
        <w:rPr>
          <w:rFonts w:ascii="Century Gothic" w:hAnsi="Century Gothic"/>
          <w:sz w:val="20"/>
          <w:szCs w:val="20"/>
        </w:rPr>
        <w:t xml:space="preserve"> (Acordos de Nível Operacional), também não existentes. Do mesmo modo, foi relatado que existem divergências entre as metas internas (metas dos </w:t>
      </w:r>
      <w:proofErr w:type="spellStart"/>
      <w:proofErr w:type="gramStart"/>
      <w:r w:rsidRPr="008D5642">
        <w:rPr>
          <w:rFonts w:ascii="Century Gothic" w:hAnsi="Century Gothic"/>
          <w:sz w:val="20"/>
          <w:szCs w:val="20"/>
        </w:rPr>
        <w:t>ANOs</w:t>
      </w:r>
      <w:proofErr w:type="spellEnd"/>
      <w:proofErr w:type="gramEnd"/>
      <w:r w:rsidRPr="008D5642">
        <w:rPr>
          <w:rFonts w:ascii="Century Gothic" w:hAnsi="Century Gothic"/>
          <w:sz w:val="20"/>
          <w:szCs w:val="20"/>
        </w:rPr>
        <w:t xml:space="preserve">) e aquelas estabelecidas junto às áreas clientes para os </w:t>
      </w:r>
      <w:r w:rsidR="00DB28C4">
        <w:rPr>
          <w:rFonts w:ascii="Century Gothic" w:hAnsi="Century Gothic"/>
          <w:sz w:val="20"/>
          <w:szCs w:val="20"/>
        </w:rPr>
        <w:t>Serviços de TI</w:t>
      </w:r>
      <w:r w:rsidRPr="008D5642">
        <w:rPr>
          <w:rFonts w:ascii="Century Gothic" w:hAnsi="Century Gothic"/>
          <w:sz w:val="20"/>
          <w:szCs w:val="20"/>
        </w:rPr>
        <w:t xml:space="preserve"> provisionados. </w:t>
      </w:r>
    </w:p>
    <w:p w:rsidR="00B26E05" w:rsidRDefault="00B26E05"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637ED4">
        <w:rPr>
          <w:rFonts w:ascii="Century Gothic" w:hAnsi="Century Gothic"/>
          <w:sz w:val="20"/>
          <w:szCs w:val="20"/>
        </w:rPr>
        <w:t xml:space="preserve">Por conta disso, </w:t>
      </w:r>
      <w:r>
        <w:rPr>
          <w:rFonts w:ascii="Century Gothic" w:hAnsi="Century Gothic"/>
          <w:sz w:val="20"/>
          <w:szCs w:val="20"/>
        </w:rPr>
        <w:t xml:space="preserve">recomenda-se que sejam promovidos debates entre as áreas internas da TI, resultando em negociações efetivas de metas, </w:t>
      </w:r>
      <w:r w:rsidRPr="00637ED4">
        <w:rPr>
          <w:rFonts w:ascii="Century Gothic" w:hAnsi="Century Gothic"/>
          <w:sz w:val="20"/>
          <w:szCs w:val="20"/>
        </w:rPr>
        <w:t xml:space="preserve">prazos </w:t>
      </w:r>
      <w:r>
        <w:rPr>
          <w:rFonts w:ascii="Century Gothic" w:hAnsi="Century Gothic"/>
          <w:sz w:val="20"/>
          <w:szCs w:val="20"/>
        </w:rPr>
        <w:t xml:space="preserve">e responsabilidades de ambas as partes, as quais devem ser formalizadas em Acordos de Nível Operacional (ANO). </w:t>
      </w:r>
    </w:p>
    <w:p w:rsidR="00B26E05" w:rsidRDefault="00B26E05" w:rsidP="009863F8">
      <w:pPr>
        <w:pStyle w:val="PargrafodaLista"/>
        <w:numPr>
          <w:ilvl w:val="0"/>
          <w:numId w:val="20"/>
        </w:numPr>
        <w:spacing w:before="120" w:after="120" w:line="276" w:lineRule="auto"/>
        <w:ind w:left="714"/>
        <w:contextualSpacing w:val="0"/>
        <w:jc w:val="both"/>
      </w:pPr>
      <w:r w:rsidRPr="00B76B6B">
        <w:rPr>
          <w:rFonts w:ascii="Century Gothic" w:hAnsi="Century Gothic"/>
          <w:sz w:val="20"/>
          <w:szCs w:val="20"/>
        </w:rPr>
        <w:t xml:space="preserve">Ao mesmo tempo, devem ser realizados alinhamentos entre as metas/prazos internas e aquelas já estabelecidas para as atividades relacionadas à prestação dos </w:t>
      </w:r>
      <w:r w:rsidR="00DB28C4">
        <w:rPr>
          <w:rFonts w:ascii="Century Gothic" w:hAnsi="Century Gothic"/>
          <w:sz w:val="20"/>
          <w:szCs w:val="20"/>
        </w:rPr>
        <w:t>Serviços de TI</w:t>
      </w:r>
      <w:r w:rsidRPr="00B76B6B">
        <w:rPr>
          <w:rFonts w:ascii="Century Gothic" w:hAnsi="Century Gothic"/>
          <w:sz w:val="20"/>
          <w:szCs w:val="20"/>
        </w:rPr>
        <w:t xml:space="preserve"> aos clientes nas áreas de negócio.</w:t>
      </w:r>
    </w:p>
    <w:p w:rsidR="00B26E05" w:rsidRDefault="00B26E05" w:rsidP="00B26E05">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B26E05" w:rsidRPr="00BD4CDC" w:rsidTr="00D532B2">
        <w:trPr>
          <w:trHeight w:val="485"/>
        </w:trPr>
        <w:tc>
          <w:tcPr>
            <w:tcW w:w="567" w:type="dxa"/>
            <w:vMerge w:val="restart"/>
            <w:shd w:val="clear" w:color="auto" w:fill="D9D9D9" w:themeFill="background1" w:themeFillShade="D9"/>
            <w:vAlign w:val="center"/>
          </w:tcPr>
          <w:p w:rsidR="00B26E05" w:rsidRPr="001F3C42" w:rsidRDefault="00B26E05" w:rsidP="00D84374">
            <w:pPr>
              <w:spacing w:before="120" w:after="120"/>
              <w:jc w:val="center"/>
              <w:rPr>
                <w:rFonts w:ascii="Century Gothic" w:hAnsi="Century Gothic"/>
                <w:b/>
                <w:sz w:val="20"/>
                <w:szCs w:val="20"/>
              </w:rPr>
            </w:pPr>
            <w:r w:rsidRPr="001F3C42">
              <w:rPr>
                <w:rFonts w:ascii="Century Gothic" w:hAnsi="Century Gothic"/>
                <w:b/>
                <w:sz w:val="20"/>
                <w:szCs w:val="20"/>
              </w:rPr>
              <w:t>13</w:t>
            </w:r>
          </w:p>
        </w:tc>
        <w:tc>
          <w:tcPr>
            <w:tcW w:w="6769" w:type="dxa"/>
            <w:vMerge w:val="restart"/>
            <w:shd w:val="clear" w:color="auto" w:fill="D9D9D9" w:themeFill="background1" w:themeFillShade="D9"/>
            <w:vAlign w:val="center"/>
          </w:tcPr>
          <w:p w:rsidR="00B26E05" w:rsidRPr="00BD4CDC" w:rsidRDefault="00B26E05" w:rsidP="00D84374">
            <w:pPr>
              <w:spacing w:before="120" w:after="120"/>
              <w:rPr>
                <w:rFonts w:ascii="Century Gothic" w:hAnsi="Century Gothic"/>
                <w:sz w:val="20"/>
                <w:szCs w:val="20"/>
              </w:rPr>
            </w:pPr>
            <w:r w:rsidRPr="00B85BA5">
              <w:rPr>
                <w:rFonts w:ascii="Century Gothic" w:hAnsi="Century Gothic"/>
                <w:sz w:val="20"/>
                <w:szCs w:val="20"/>
              </w:rPr>
              <w:t xml:space="preserve">Promover </w:t>
            </w:r>
            <w:r>
              <w:rPr>
                <w:rFonts w:ascii="Century Gothic" w:hAnsi="Century Gothic"/>
                <w:sz w:val="20"/>
                <w:szCs w:val="20"/>
              </w:rPr>
              <w:t xml:space="preserve">relacionamento e </w:t>
            </w:r>
            <w:r w:rsidRPr="00B85BA5">
              <w:rPr>
                <w:rFonts w:ascii="Century Gothic" w:hAnsi="Century Gothic"/>
                <w:sz w:val="20"/>
                <w:szCs w:val="20"/>
              </w:rPr>
              <w:t xml:space="preserve">ações </w:t>
            </w:r>
            <w:r>
              <w:rPr>
                <w:rFonts w:ascii="Century Gothic" w:hAnsi="Century Gothic"/>
                <w:sz w:val="20"/>
                <w:szCs w:val="20"/>
              </w:rPr>
              <w:t xml:space="preserve">consistentes </w:t>
            </w:r>
            <w:r w:rsidRPr="00B85BA5">
              <w:rPr>
                <w:rFonts w:ascii="Century Gothic" w:hAnsi="Century Gothic"/>
                <w:sz w:val="20"/>
                <w:szCs w:val="20"/>
              </w:rPr>
              <w:t>entre o</w:t>
            </w:r>
            <w:r>
              <w:rPr>
                <w:rFonts w:ascii="Century Gothic" w:hAnsi="Century Gothic"/>
                <w:sz w:val="20"/>
                <w:szCs w:val="20"/>
              </w:rPr>
              <w:t>s</w:t>
            </w:r>
            <w:r w:rsidRPr="00B85BA5">
              <w:rPr>
                <w:rFonts w:ascii="Century Gothic" w:hAnsi="Century Gothic"/>
                <w:sz w:val="20"/>
                <w:szCs w:val="20"/>
              </w:rPr>
              <w:t xml:space="preserve"> processo</w:t>
            </w:r>
            <w:r>
              <w:rPr>
                <w:rFonts w:ascii="Century Gothic" w:hAnsi="Century Gothic"/>
                <w:sz w:val="20"/>
                <w:szCs w:val="20"/>
              </w:rPr>
              <w:t>s</w:t>
            </w:r>
            <w:r w:rsidRPr="00B85BA5">
              <w:rPr>
                <w:rFonts w:ascii="Century Gothic" w:hAnsi="Century Gothic"/>
                <w:sz w:val="20"/>
                <w:szCs w:val="20"/>
              </w:rPr>
              <w:t xml:space="preserve"> de Gerenciamento do Nível de Serviço</w:t>
            </w:r>
            <w:r>
              <w:rPr>
                <w:rFonts w:ascii="Century Gothic" w:hAnsi="Century Gothic"/>
                <w:sz w:val="20"/>
                <w:szCs w:val="20"/>
              </w:rPr>
              <w:t xml:space="preserve"> e outros processos de GSTI.</w:t>
            </w:r>
          </w:p>
        </w:tc>
        <w:tc>
          <w:tcPr>
            <w:tcW w:w="2020" w:type="dxa"/>
            <w:shd w:val="clear" w:color="auto" w:fill="D9D9D9" w:themeFill="background1" w:themeFillShade="D9"/>
            <w:vAlign w:val="center"/>
          </w:tcPr>
          <w:p w:rsidR="00B26E05" w:rsidRPr="00BD4CDC" w:rsidRDefault="00B26E05"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1F3C42">
              <w:rPr>
                <w:rFonts w:ascii="Century Gothic" w:hAnsi="Century Gothic"/>
                <w:sz w:val="20"/>
                <w:szCs w:val="20"/>
              </w:rPr>
              <w:t>Alta</w:t>
            </w:r>
          </w:p>
        </w:tc>
      </w:tr>
      <w:tr w:rsidR="00B26E05" w:rsidRPr="00BD4CDC" w:rsidTr="00D532B2">
        <w:trPr>
          <w:trHeight w:val="485"/>
        </w:trPr>
        <w:tc>
          <w:tcPr>
            <w:tcW w:w="567" w:type="dxa"/>
            <w:vMerge/>
            <w:shd w:val="clear" w:color="auto" w:fill="D9D9D9" w:themeFill="background1" w:themeFillShade="D9"/>
          </w:tcPr>
          <w:p w:rsidR="00B26E05" w:rsidRPr="00BD4CDC" w:rsidRDefault="00B26E05"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B26E05" w:rsidRPr="00BD4CDC" w:rsidRDefault="00B26E05"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B26E05" w:rsidRPr="00BD4CDC" w:rsidRDefault="00B26E05"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1F3C42">
              <w:rPr>
                <w:rFonts w:ascii="Century Gothic" w:hAnsi="Century Gothic"/>
                <w:sz w:val="20"/>
                <w:szCs w:val="20"/>
              </w:rPr>
              <w:t>Médio</w:t>
            </w:r>
          </w:p>
        </w:tc>
      </w:tr>
    </w:tbl>
    <w:p w:rsidR="00B26E05" w:rsidRPr="00263FCF" w:rsidRDefault="00B26E05"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263FCF">
        <w:rPr>
          <w:rFonts w:ascii="Century Gothic" w:hAnsi="Century Gothic"/>
          <w:sz w:val="20"/>
          <w:szCs w:val="20"/>
        </w:rPr>
        <w:t xml:space="preserve">O processo de Gerenciamento do Nível de Serviço é responsável por fomentar e manter relacionamentos entre as áreas de negócios e TI, devendo compreender as expectativas e também garantir os níveis de qualidade exigidos e acordados entre ambas. </w:t>
      </w:r>
    </w:p>
    <w:p w:rsidR="00B26E05" w:rsidRPr="00263FCF" w:rsidRDefault="00B26E05"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263FCF">
        <w:rPr>
          <w:rFonts w:ascii="Century Gothic" w:hAnsi="Century Gothic"/>
          <w:sz w:val="20"/>
          <w:szCs w:val="20"/>
        </w:rPr>
        <w:lastRenderedPageBreak/>
        <w:t>Tal característica faz com que este processo seja considerado o principal canal de comunicação com os clientes e usuários, através da negociação dos níveis de serviços e das metas que devem ser cumpridas.</w:t>
      </w:r>
    </w:p>
    <w:p w:rsidR="00B26E05" w:rsidRPr="00263FCF" w:rsidRDefault="00B26E05"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263FCF">
        <w:rPr>
          <w:rFonts w:ascii="Century Gothic" w:hAnsi="Century Gothic"/>
          <w:sz w:val="20"/>
          <w:szCs w:val="20"/>
        </w:rPr>
        <w:t xml:space="preserve">Por conta disso, torna-se fundamental </w:t>
      </w:r>
      <w:r>
        <w:rPr>
          <w:rFonts w:ascii="Century Gothic" w:hAnsi="Century Gothic"/>
          <w:sz w:val="20"/>
          <w:szCs w:val="20"/>
        </w:rPr>
        <w:t xml:space="preserve">sua relação e interfaces com os </w:t>
      </w:r>
      <w:r w:rsidRPr="00263FCF">
        <w:rPr>
          <w:rFonts w:ascii="Century Gothic" w:hAnsi="Century Gothic"/>
          <w:sz w:val="20"/>
          <w:szCs w:val="20"/>
        </w:rPr>
        <w:t xml:space="preserve">outros processos de Gerenciamento de Serviços de TI, os quais se baseiam </w:t>
      </w:r>
      <w:r>
        <w:rPr>
          <w:rFonts w:ascii="Century Gothic" w:hAnsi="Century Gothic"/>
          <w:sz w:val="20"/>
          <w:szCs w:val="20"/>
        </w:rPr>
        <w:t xml:space="preserve">nas </w:t>
      </w:r>
      <w:r w:rsidRPr="00263FCF">
        <w:rPr>
          <w:rFonts w:ascii="Century Gothic" w:hAnsi="Century Gothic"/>
          <w:sz w:val="20"/>
          <w:szCs w:val="20"/>
        </w:rPr>
        <w:t xml:space="preserve">informações e nas metas contidas </w:t>
      </w:r>
      <w:r>
        <w:rPr>
          <w:rFonts w:ascii="Century Gothic" w:hAnsi="Century Gothic"/>
          <w:sz w:val="20"/>
          <w:szCs w:val="20"/>
        </w:rPr>
        <w:t xml:space="preserve">em </w:t>
      </w:r>
      <w:r w:rsidRPr="00263FCF">
        <w:rPr>
          <w:rFonts w:ascii="Century Gothic" w:hAnsi="Century Gothic"/>
          <w:sz w:val="20"/>
          <w:szCs w:val="20"/>
        </w:rPr>
        <w:t xml:space="preserve">seus RNS, ANS e </w:t>
      </w:r>
      <w:proofErr w:type="spellStart"/>
      <w:proofErr w:type="gramStart"/>
      <w:r w:rsidRPr="00263FCF">
        <w:rPr>
          <w:rFonts w:ascii="Century Gothic" w:hAnsi="Century Gothic"/>
          <w:sz w:val="20"/>
          <w:szCs w:val="20"/>
        </w:rPr>
        <w:t>ANOs</w:t>
      </w:r>
      <w:proofErr w:type="spellEnd"/>
      <w:proofErr w:type="gramEnd"/>
      <w:r w:rsidRPr="00263FCF">
        <w:rPr>
          <w:rFonts w:ascii="Century Gothic" w:hAnsi="Century Gothic"/>
          <w:sz w:val="20"/>
          <w:szCs w:val="20"/>
        </w:rPr>
        <w:t xml:space="preserve"> para que sejam definidas </w:t>
      </w:r>
      <w:r>
        <w:rPr>
          <w:rFonts w:ascii="Century Gothic" w:hAnsi="Century Gothic"/>
          <w:sz w:val="20"/>
          <w:szCs w:val="20"/>
        </w:rPr>
        <w:t>su</w:t>
      </w:r>
      <w:r w:rsidRPr="00263FCF">
        <w:rPr>
          <w:rFonts w:ascii="Century Gothic" w:hAnsi="Century Gothic"/>
          <w:sz w:val="20"/>
          <w:szCs w:val="20"/>
        </w:rPr>
        <w:t>as iniciativas, estratégias e abordagens específicas.</w:t>
      </w:r>
    </w:p>
    <w:p w:rsidR="00B26E05" w:rsidRDefault="00B26E05" w:rsidP="00B26E05">
      <w:pPr>
        <w:pStyle w:val="PargrafodaLista"/>
        <w:spacing w:before="120" w:after="120"/>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B26E05" w:rsidRPr="00BD4CDC" w:rsidTr="00D532B2">
        <w:trPr>
          <w:trHeight w:val="485"/>
        </w:trPr>
        <w:tc>
          <w:tcPr>
            <w:tcW w:w="567" w:type="dxa"/>
            <w:vMerge w:val="restart"/>
            <w:shd w:val="clear" w:color="auto" w:fill="D9D9D9" w:themeFill="background1" w:themeFillShade="D9"/>
            <w:vAlign w:val="center"/>
          </w:tcPr>
          <w:p w:rsidR="00B26E05" w:rsidRPr="001F3C42" w:rsidRDefault="00B26E05" w:rsidP="00D84374">
            <w:pPr>
              <w:spacing w:before="120" w:after="120"/>
              <w:jc w:val="center"/>
              <w:rPr>
                <w:rFonts w:ascii="Century Gothic" w:hAnsi="Century Gothic"/>
                <w:b/>
                <w:sz w:val="20"/>
                <w:szCs w:val="20"/>
              </w:rPr>
            </w:pPr>
            <w:r w:rsidRPr="001F3C42">
              <w:rPr>
                <w:rFonts w:ascii="Century Gothic" w:hAnsi="Century Gothic"/>
                <w:b/>
                <w:sz w:val="20"/>
                <w:szCs w:val="20"/>
              </w:rPr>
              <w:t>14</w:t>
            </w:r>
          </w:p>
        </w:tc>
        <w:tc>
          <w:tcPr>
            <w:tcW w:w="6769" w:type="dxa"/>
            <w:vMerge w:val="restart"/>
            <w:shd w:val="clear" w:color="auto" w:fill="D9D9D9" w:themeFill="background1" w:themeFillShade="D9"/>
            <w:vAlign w:val="center"/>
          </w:tcPr>
          <w:p w:rsidR="00B26E05" w:rsidRPr="00BD4CDC" w:rsidRDefault="00B26E05" w:rsidP="00D84374">
            <w:pPr>
              <w:spacing w:before="120" w:after="120"/>
              <w:rPr>
                <w:rFonts w:ascii="Century Gothic" w:hAnsi="Century Gothic"/>
                <w:sz w:val="20"/>
                <w:szCs w:val="20"/>
              </w:rPr>
            </w:pPr>
            <w:r w:rsidRPr="0095044F">
              <w:rPr>
                <w:rFonts w:ascii="Century Gothic" w:hAnsi="Century Gothic"/>
                <w:sz w:val="20"/>
                <w:szCs w:val="20"/>
              </w:rPr>
              <w:t>Ampliar a abrangência das pesquisas de satisfação com os clientes e usuários nas áreas de negócio</w:t>
            </w:r>
            <w:r>
              <w:rPr>
                <w:rFonts w:ascii="Century Gothic" w:hAnsi="Century Gothic"/>
                <w:sz w:val="20"/>
                <w:szCs w:val="20"/>
              </w:rPr>
              <w:t>.</w:t>
            </w:r>
            <w:r w:rsidRPr="0095044F">
              <w:rPr>
                <w:rFonts w:ascii="Century Gothic" w:hAnsi="Century Gothic"/>
                <w:sz w:val="20"/>
                <w:szCs w:val="20"/>
              </w:rPr>
              <w:t xml:space="preserve"> </w:t>
            </w:r>
          </w:p>
        </w:tc>
        <w:tc>
          <w:tcPr>
            <w:tcW w:w="2020" w:type="dxa"/>
            <w:shd w:val="clear" w:color="auto" w:fill="D9D9D9" w:themeFill="background1" w:themeFillShade="D9"/>
            <w:vAlign w:val="center"/>
          </w:tcPr>
          <w:p w:rsidR="00B26E05" w:rsidRPr="00BD4CDC" w:rsidRDefault="00B26E05"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1F3C42">
              <w:rPr>
                <w:rFonts w:ascii="Century Gothic" w:hAnsi="Century Gothic"/>
                <w:sz w:val="20"/>
                <w:szCs w:val="20"/>
              </w:rPr>
              <w:t>Baixa</w:t>
            </w:r>
          </w:p>
        </w:tc>
      </w:tr>
      <w:tr w:rsidR="00B26E05" w:rsidRPr="00BD4CDC" w:rsidTr="00D532B2">
        <w:trPr>
          <w:trHeight w:val="485"/>
        </w:trPr>
        <w:tc>
          <w:tcPr>
            <w:tcW w:w="567" w:type="dxa"/>
            <w:vMerge/>
            <w:shd w:val="clear" w:color="auto" w:fill="D9D9D9" w:themeFill="background1" w:themeFillShade="D9"/>
          </w:tcPr>
          <w:p w:rsidR="00B26E05" w:rsidRPr="00BD4CDC" w:rsidRDefault="00B26E05"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B26E05" w:rsidRPr="00BD4CDC" w:rsidRDefault="00B26E05"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B26E05" w:rsidRPr="00BD4CDC" w:rsidRDefault="00B26E05" w:rsidP="001F3C42">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1F3C42">
              <w:rPr>
                <w:rFonts w:ascii="Century Gothic" w:hAnsi="Century Gothic"/>
                <w:sz w:val="20"/>
                <w:szCs w:val="20"/>
              </w:rPr>
              <w:t>Curto</w:t>
            </w:r>
          </w:p>
        </w:tc>
      </w:tr>
    </w:tbl>
    <w:p w:rsidR="00B26E05" w:rsidRPr="0095044F" w:rsidRDefault="00B26E05" w:rsidP="009863F8">
      <w:pPr>
        <w:pStyle w:val="PargrafodaLista"/>
        <w:numPr>
          <w:ilvl w:val="0"/>
          <w:numId w:val="20"/>
        </w:numPr>
        <w:spacing w:before="120" w:after="120" w:line="276" w:lineRule="auto"/>
        <w:ind w:left="714"/>
        <w:contextualSpacing w:val="0"/>
        <w:jc w:val="both"/>
        <w:rPr>
          <w:rFonts w:ascii="Century Gothic" w:hAnsi="Century Gothic"/>
          <w:sz w:val="20"/>
          <w:szCs w:val="20"/>
        </w:rPr>
      </w:pPr>
      <w:r w:rsidRPr="0095044F">
        <w:rPr>
          <w:rFonts w:ascii="Century Gothic" w:hAnsi="Century Gothic"/>
          <w:sz w:val="20"/>
          <w:szCs w:val="20"/>
        </w:rPr>
        <w:t xml:space="preserve">Os usuários recebem </w:t>
      </w:r>
      <w:r w:rsidRPr="0095044F">
        <w:rPr>
          <w:rFonts w:ascii="Century Gothic" w:hAnsi="Century Gothic"/>
          <w:i/>
          <w:sz w:val="20"/>
          <w:szCs w:val="20"/>
        </w:rPr>
        <w:t>links</w:t>
      </w:r>
      <w:r w:rsidRPr="0095044F">
        <w:rPr>
          <w:rFonts w:ascii="Century Gothic" w:hAnsi="Century Gothic"/>
          <w:sz w:val="20"/>
          <w:szCs w:val="20"/>
        </w:rPr>
        <w:t xml:space="preserve"> para “pesquisas de satisfação” nos e-mails de encerramento de seus chamados. </w:t>
      </w:r>
      <w:r>
        <w:rPr>
          <w:rFonts w:ascii="Century Gothic" w:hAnsi="Century Gothic"/>
          <w:sz w:val="20"/>
          <w:szCs w:val="20"/>
        </w:rPr>
        <w:t xml:space="preserve">As medições de satisfação são posteriormente realizadas através </w:t>
      </w:r>
      <w:r w:rsidRPr="0095044F">
        <w:rPr>
          <w:rFonts w:ascii="Century Gothic" w:hAnsi="Century Gothic"/>
          <w:sz w:val="20"/>
          <w:szCs w:val="20"/>
        </w:rPr>
        <w:t>das respostas a estas pesquisas</w:t>
      </w:r>
      <w:r>
        <w:rPr>
          <w:rFonts w:ascii="Century Gothic" w:hAnsi="Century Gothic"/>
          <w:sz w:val="20"/>
          <w:szCs w:val="20"/>
        </w:rPr>
        <w:t xml:space="preserve">. </w:t>
      </w:r>
    </w:p>
    <w:p w:rsidR="00B26E05" w:rsidRDefault="00B26E05" w:rsidP="009863F8">
      <w:pPr>
        <w:pStyle w:val="PargrafodaLista"/>
        <w:numPr>
          <w:ilvl w:val="0"/>
          <w:numId w:val="20"/>
        </w:numPr>
        <w:spacing w:before="120" w:after="120" w:line="276" w:lineRule="auto"/>
        <w:ind w:left="714"/>
        <w:contextualSpacing w:val="0"/>
        <w:jc w:val="both"/>
        <w:rPr>
          <w:rFonts w:ascii="Century Gothic" w:hAnsi="Century Gothic"/>
          <w:sz w:val="20"/>
          <w:szCs w:val="20"/>
        </w:rPr>
      </w:pPr>
      <w:r w:rsidRPr="00F16EC3">
        <w:rPr>
          <w:rFonts w:ascii="Century Gothic" w:hAnsi="Century Gothic"/>
          <w:sz w:val="20"/>
          <w:szCs w:val="20"/>
        </w:rPr>
        <w:t>Nota-se que a abrangência desta análise é limitada, uma vez que está sendo avaliada somente a satisfação do usuário com a tratativa</w:t>
      </w:r>
      <w:r>
        <w:rPr>
          <w:rFonts w:ascii="Century Gothic" w:hAnsi="Century Gothic"/>
          <w:sz w:val="20"/>
          <w:szCs w:val="20"/>
        </w:rPr>
        <w:t>/resultado</w:t>
      </w:r>
      <w:r w:rsidRPr="00F16EC3">
        <w:rPr>
          <w:rFonts w:ascii="Century Gothic" w:hAnsi="Century Gothic"/>
          <w:sz w:val="20"/>
          <w:szCs w:val="20"/>
        </w:rPr>
        <w:t xml:space="preserve"> do chamado recém encerrado. </w:t>
      </w:r>
    </w:p>
    <w:p w:rsidR="00B26E05" w:rsidRPr="00F16EC3" w:rsidRDefault="00B26E05" w:rsidP="009863F8">
      <w:pPr>
        <w:pStyle w:val="PargrafodaLista"/>
        <w:numPr>
          <w:ilvl w:val="0"/>
          <w:numId w:val="20"/>
        </w:numPr>
        <w:spacing w:before="120" w:after="120" w:line="276" w:lineRule="auto"/>
        <w:ind w:left="714"/>
        <w:contextualSpacing w:val="0"/>
        <w:jc w:val="both"/>
        <w:rPr>
          <w:rFonts w:ascii="Century Gothic" w:hAnsi="Century Gothic"/>
          <w:sz w:val="20"/>
          <w:szCs w:val="20"/>
        </w:rPr>
      </w:pPr>
      <w:r>
        <w:rPr>
          <w:rFonts w:ascii="Century Gothic" w:hAnsi="Century Gothic"/>
          <w:sz w:val="20"/>
          <w:szCs w:val="20"/>
        </w:rPr>
        <w:t xml:space="preserve">Recomenda-se ampliar a abrangência desta avaliação, uma vez que os </w:t>
      </w:r>
      <w:r w:rsidRPr="00F16EC3">
        <w:rPr>
          <w:rFonts w:ascii="Century Gothic" w:hAnsi="Century Gothic"/>
          <w:sz w:val="20"/>
          <w:szCs w:val="20"/>
        </w:rPr>
        <w:t xml:space="preserve">entrevistados </w:t>
      </w:r>
      <w:r>
        <w:rPr>
          <w:rFonts w:ascii="Century Gothic" w:hAnsi="Century Gothic"/>
          <w:sz w:val="20"/>
          <w:szCs w:val="20"/>
        </w:rPr>
        <w:t xml:space="preserve">ressaltaram serem </w:t>
      </w:r>
      <w:r w:rsidRPr="00F16EC3">
        <w:rPr>
          <w:rFonts w:ascii="Century Gothic" w:hAnsi="Century Gothic"/>
          <w:sz w:val="20"/>
          <w:szCs w:val="20"/>
        </w:rPr>
        <w:t>inexistente</w:t>
      </w:r>
      <w:r>
        <w:rPr>
          <w:rFonts w:ascii="Century Gothic" w:hAnsi="Century Gothic"/>
          <w:sz w:val="20"/>
          <w:szCs w:val="20"/>
        </w:rPr>
        <w:t>s</w:t>
      </w:r>
      <w:r w:rsidRPr="00F16EC3">
        <w:rPr>
          <w:rFonts w:ascii="Century Gothic" w:hAnsi="Century Gothic"/>
          <w:sz w:val="20"/>
          <w:szCs w:val="20"/>
        </w:rPr>
        <w:t xml:space="preserve"> </w:t>
      </w:r>
      <w:r>
        <w:rPr>
          <w:rFonts w:ascii="Century Gothic" w:hAnsi="Century Gothic"/>
          <w:sz w:val="20"/>
          <w:szCs w:val="20"/>
        </w:rPr>
        <w:t xml:space="preserve">outros tipos de </w:t>
      </w:r>
      <w:r w:rsidRPr="00F16EC3">
        <w:rPr>
          <w:rFonts w:ascii="Century Gothic" w:hAnsi="Century Gothic"/>
          <w:sz w:val="20"/>
          <w:szCs w:val="20"/>
        </w:rPr>
        <w:t>pesquisa</w:t>
      </w:r>
      <w:r>
        <w:rPr>
          <w:rFonts w:ascii="Century Gothic" w:hAnsi="Century Gothic"/>
          <w:sz w:val="20"/>
          <w:szCs w:val="20"/>
        </w:rPr>
        <w:t>s</w:t>
      </w:r>
      <w:r w:rsidRPr="00F16EC3">
        <w:rPr>
          <w:rFonts w:ascii="Century Gothic" w:hAnsi="Century Gothic"/>
          <w:sz w:val="20"/>
          <w:szCs w:val="20"/>
        </w:rPr>
        <w:t xml:space="preserve">, </w:t>
      </w:r>
      <w:r>
        <w:rPr>
          <w:rFonts w:ascii="Century Gothic" w:hAnsi="Century Gothic"/>
          <w:sz w:val="20"/>
          <w:szCs w:val="20"/>
        </w:rPr>
        <w:t>por exemplo, com foco n</w:t>
      </w:r>
      <w:r w:rsidRPr="00F16EC3">
        <w:rPr>
          <w:rFonts w:ascii="Century Gothic" w:hAnsi="Century Gothic"/>
          <w:sz w:val="20"/>
          <w:szCs w:val="20"/>
        </w:rPr>
        <w:t xml:space="preserve">a satisfação dos clientes e usuários </w:t>
      </w:r>
      <w:r>
        <w:rPr>
          <w:rFonts w:ascii="Century Gothic" w:hAnsi="Century Gothic"/>
          <w:sz w:val="20"/>
          <w:szCs w:val="20"/>
        </w:rPr>
        <w:t>perante</w:t>
      </w:r>
      <w:r w:rsidRPr="00F16EC3">
        <w:rPr>
          <w:rFonts w:ascii="Century Gothic" w:hAnsi="Century Gothic"/>
          <w:sz w:val="20"/>
          <w:szCs w:val="20"/>
        </w:rPr>
        <w:t xml:space="preserve"> os serviços/sistemas atualmente fornecidos às áreas de negocio.</w:t>
      </w:r>
    </w:p>
    <w:p w:rsidR="00B26E05" w:rsidRDefault="00B26E05" w:rsidP="00B26E05">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B26E05" w:rsidRPr="00BD4CDC" w:rsidTr="00D532B2">
        <w:trPr>
          <w:trHeight w:val="485"/>
        </w:trPr>
        <w:tc>
          <w:tcPr>
            <w:tcW w:w="567" w:type="dxa"/>
            <w:vMerge w:val="restart"/>
            <w:shd w:val="clear" w:color="auto" w:fill="D9D9D9" w:themeFill="background1" w:themeFillShade="D9"/>
            <w:vAlign w:val="center"/>
          </w:tcPr>
          <w:p w:rsidR="00B26E05" w:rsidRPr="001F3C42" w:rsidRDefault="00B26E05" w:rsidP="00D84374">
            <w:pPr>
              <w:spacing w:before="120" w:after="120"/>
              <w:jc w:val="center"/>
              <w:rPr>
                <w:rFonts w:ascii="Century Gothic" w:hAnsi="Century Gothic"/>
                <w:b/>
                <w:sz w:val="20"/>
                <w:szCs w:val="20"/>
              </w:rPr>
            </w:pPr>
            <w:r w:rsidRPr="001F3C42">
              <w:rPr>
                <w:rFonts w:ascii="Century Gothic" w:hAnsi="Century Gothic"/>
                <w:b/>
                <w:sz w:val="20"/>
                <w:szCs w:val="20"/>
              </w:rPr>
              <w:t>15</w:t>
            </w:r>
          </w:p>
        </w:tc>
        <w:tc>
          <w:tcPr>
            <w:tcW w:w="6769" w:type="dxa"/>
            <w:vMerge w:val="restart"/>
            <w:shd w:val="clear" w:color="auto" w:fill="D9D9D9" w:themeFill="background1" w:themeFillShade="D9"/>
            <w:vAlign w:val="center"/>
          </w:tcPr>
          <w:p w:rsidR="00B26E05" w:rsidRPr="00CC555C" w:rsidRDefault="00B26E05" w:rsidP="00D84374">
            <w:pPr>
              <w:spacing w:before="120" w:after="120"/>
              <w:rPr>
                <w:rFonts w:ascii="Century Gothic" w:hAnsi="Century Gothic"/>
                <w:sz w:val="20"/>
                <w:szCs w:val="20"/>
              </w:rPr>
            </w:pPr>
            <w:r w:rsidRPr="00CC555C">
              <w:rPr>
                <w:rFonts w:ascii="Century Gothic" w:hAnsi="Century Gothic"/>
                <w:sz w:val="20"/>
                <w:szCs w:val="20"/>
              </w:rPr>
              <w:t>Realizar auditorias periódicas para validação das informações referentes aos indicadores de nível de serviço (KPI).</w:t>
            </w:r>
          </w:p>
        </w:tc>
        <w:tc>
          <w:tcPr>
            <w:tcW w:w="2020" w:type="dxa"/>
            <w:shd w:val="clear" w:color="auto" w:fill="D9D9D9" w:themeFill="background1" w:themeFillShade="D9"/>
            <w:vAlign w:val="center"/>
          </w:tcPr>
          <w:p w:rsidR="00B26E05" w:rsidRPr="00CC555C" w:rsidRDefault="00B26E05" w:rsidP="00D84374">
            <w:pPr>
              <w:spacing w:before="120" w:after="120"/>
              <w:rPr>
                <w:rFonts w:ascii="Century Gothic" w:hAnsi="Century Gothic"/>
                <w:sz w:val="20"/>
                <w:szCs w:val="20"/>
              </w:rPr>
            </w:pPr>
            <w:r w:rsidRPr="00CC555C">
              <w:rPr>
                <w:rFonts w:ascii="Century Gothic" w:hAnsi="Century Gothic"/>
                <w:sz w:val="20"/>
                <w:szCs w:val="20"/>
              </w:rPr>
              <w:t xml:space="preserve">Prioridade: </w:t>
            </w:r>
            <w:r w:rsidR="001F3C42">
              <w:rPr>
                <w:rFonts w:ascii="Century Gothic" w:hAnsi="Century Gothic"/>
                <w:sz w:val="20"/>
                <w:szCs w:val="20"/>
              </w:rPr>
              <w:t>Baixa</w:t>
            </w:r>
          </w:p>
        </w:tc>
      </w:tr>
      <w:tr w:rsidR="00B26E05" w:rsidRPr="00BD4CDC" w:rsidTr="00D532B2">
        <w:trPr>
          <w:trHeight w:val="485"/>
        </w:trPr>
        <w:tc>
          <w:tcPr>
            <w:tcW w:w="567" w:type="dxa"/>
            <w:vMerge/>
            <w:shd w:val="clear" w:color="auto" w:fill="D9D9D9" w:themeFill="background1" w:themeFillShade="D9"/>
          </w:tcPr>
          <w:p w:rsidR="00B26E05" w:rsidRPr="00BD4CDC" w:rsidRDefault="00B26E05"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B26E05" w:rsidRPr="00CC555C" w:rsidRDefault="00B26E05"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B26E05" w:rsidRPr="00CC555C" w:rsidRDefault="00B26E05" w:rsidP="00D84374">
            <w:pPr>
              <w:spacing w:before="120" w:after="120"/>
              <w:rPr>
                <w:rFonts w:ascii="Century Gothic" w:hAnsi="Century Gothic"/>
                <w:sz w:val="20"/>
                <w:szCs w:val="20"/>
              </w:rPr>
            </w:pPr>
            <w:r w:rsidRPr="00CC555C">
              <w:rPr>
                <w:rFonts w:ascii="Century Gothic" w:hAnsi="Century Gothic"/>
                <w:sz w:val="20"/>
                <w:szCs w:val="20"/>
              </w:rPr>
              <w:t xml:space="preserve">Prazo: </w:t>
            </w:r>
            <w:r w:rsidR="001F3C42">
              <w:rPr>
                <w:rFonts w:ascii="Century Gothic" w:hAnsi="Century Gothic"/>
                <w:sz w:val="20"/>
                <w:szCs w:val="20"/>
              </w:rPr>
              <w:t>Longo</w:t>
            </w:r>
          </w:p>
        </w:tc>
      </w:tr>
    </w:tbl>
    <w:p w:rsidR="00B26E05" w:rsidRDefault="00B26E05" w:rsidP="009863F8">
      <w:pPr>
        <w:pStyle w:val="PargrafodaLista"/>
        <w:numPr>
          <w:ilvl w:val="0"/>
          <w:numId w:val="20"/>
        </w:numPr>
        <w:spacing w:before="120" w:after="120" w:line="276" w:lineRule="auto"/>
        <w:ind w:left="714"/>
        <w:contextualSpacing w:val="0"/>
        <w:jc w:val="both"/>
      </w:pPr>
      <w:r w:rsidRPr="00AD6FA9">
        <w:rPr>
          <w:rFonts w:ascii="Century Gothic" w:hAnsi="Century Gothic"/>
          <w:sz w:val="20"/>
          <w:szCs w:val="20"/>
        </w:rPr>
        <w:t xml:space="preserve">A finalidade desta iniciativa é legitimar o procedimento de </w:t>
      </w:r>
      <w:r>
        <w:rPr>
          <w:rFonts w:ascii="Century Gothic" w:hAnsi="Century Gothic"/>
          <w:sz w:val="20"/>
          <w:szCs w:val="20"/>
        </w:rPr>
        <w:t>apuração das informações de nível de serviço</w:t>
      </w:r>
      <w:r w:rsidRPr="00AD6FA9">
        <w:rPr>
          <w:rFonts w:ascii="Century Gothic" w:hAnsi="Century Gothic"/>
          <w:sz w:val="20"/>
          <w:szCs w:val="20"/>
        </w:rPr>
        <w:t xml:space="preserve">, demonstrando maior transparência </w:t>
      </w:r>
      <w:r>
        <w:rPr>
          <w:rFonts w:ascii="Century Gothic" w:hAnsi="Century Gothic"/>
          <w:sz w:val="20"/>
          <w:szCs w:val="20"/>
        </w:rPr>
        <w:t xml:space="preserve">ao no que tange os </w:t>
      </w:r>
      <w:r w:rsidRPr="00AD6FA9">
        <w:rPr>
          <w:rFonts w:ascii="Century Gothic" w:hAnsi="Century Gothic"/>
          <w:sz w:val="20"/>
          <w:szCs w:val="20"/>
        </w:rPr>
        <w:t>indicadores apresentados internamente para a área de TI e também para as áreas de negócio através da Intranet (SAN).</w:t>
      </w:r>
    </w:p>
    <w:p w:rsidR="00B26E05" w:rsidRDefault="00B26E05" w:rsidP="00B26E05">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B26E05" w:rsidRPr="00BD4CDC" w:rsidTr="00D532B2">
        <w:trPr>
          <w:trHeight w:val="485"/>
        </w:trPr>
        <w:tc>
          <w:tcPr>
            <w:tcW w:w="567" w:type="dxa"/>
            <w:vMerge w:val="restart"/>
            <w:shd w:val="clear" w:color="auto" w:fill="D9D9D9" w:themeFill="background1" w:themeFillShade="D9"/>
            <w:vAlign w:val="center"/>
          </w:tcPr>
          <w:p w:rsidR="00B26E05" w:rsidRPr="001F3C42" w:rsidRDefault="00B26E05" w:rsidP="00D84374">
            <w:pPr>
              <w:spacing w:before="120" w:after="120"/>
              <w:jc w:val="center"/>
              <w:rPr>
                <w:rFonts w:ascii="Century Gothic" w:hAnsi="Century Gothic"/>
                <w:b/>
                <w:sz w:val="20"/>
                <w:szCs w:val="20"/>
              </w:rPr>
            </w:pPr>
            <w:r w:rsidRPr="001F3C42">
              <w:rPr>
                <w:rFonts w:ascii="Century Gothic" w:hAnsi="Century Gothic"/>
                <w:b/>
                <w:sz w:val="20"/>
                <w:szCs w:val="20"/>
              </w:rPr>
              <w:t>16</w:t>
            </w:r>
          </w:p>
        </w:tc>
        <w:tc>
          <w:tcPr>
            <w:tcW w:w="6769" w:type="dxa"/>
            <w:vMerge w:val="restart"/>
            <w:shd w:val="clear" w:color="auto" w:fill="D9D9D9" w:themeFill="background1" w:themeFillShade="D9"/>
            <w:vAlign w:val="center"/>
          </w:tcPr>
          <w:p w:rsidR="00B26E05" w:rsidRPr="00CC555C" w:rsidRDefault="00B26E05" w:rsidP="00D84374">
            <w:pPr>
              <w:spacing w:before="120" w:after="120"/>
              <w:rPr>
                <w:rFonts w:ascii="Century Gothic" w:hAnsi="Century Gothic"/>
                <w:sz w:val="20"/>
                <w:szCs w:val="20"/>
              </w:rPr>
            </w:pPr>
            <w:r w:rsidRPr="00CC555C">
              <w:rPr>
                <w:rFonts w:ascii="Century Gothic" w:hAnsi="Century Gothic"/>
                <w:sz w:val="20"/>
                <w:szCs w:val="20"/>
              </w:rPr>
              <w:t xml:space="preserve">Submeter o processo ao ciclo de melhoria contínua (PDCA), garantindo sua constante evolução frente ao desenvolvimento e expansão da </w:t>
            </w:r>
            <w:r w:rsidR="00FC5809" w:rsidRPr="00FC5809">
              <w:rPr>
                <w:rFonts w:ascii="Century Gothic" w:hAnsi="Century Gothic"/>
                <w:b/>
                <w:sz w:val="20"/>
                <w:szCs w:val="20"/>
              </w:rPr>
              <w:t>GVT</w:t>
            </w:r>
            <w:r w:rsidRPr="00CC555C">
              <w:rPr>
                <w:rFonts w:ascii="Century Gothic" w:hAnsi="Century Gothic"/>
                <w:sz w:val="20"/>
                <w:szCs w:val="20"/>
              </w:rPr>
              <w:t>.</w:t>
            </w:r>
          </w:p>
        </w:tc>
        <w:tc>
          <w:tcPr>
            <w:tcW w:w="2020" w:type="dxa"/>
            <w:shd w:val="clear" w:color="auto" w:fill="D9D9D9" w:themeFill="background1" w:themeFillShade="D9"/>
            <w:vAlign w:val="center"/>
          </w:tcPr>
          <w:p w:rsidR="00B26E05" w:rsidRPr="00CC555C" w:rsidRDefault="00B26E05" w:rsidP="00D84374">
            <w:pPr>
              <w:spacing w:before="120" w:after="120"/>
              <w:rPr>
                <w:rFonts w:ascii="Century Gothic" w:hAnsi="Century Gothic"/>
                <w:sz w:val="20"/>
                <w:szCs w:val="20"/>
              </w:rPr>
            </w:pPr>
            <w:r w:rsidRPr="00CC555C">
              <w:rPr>
                <w:rFonts w:ascii="Century Gothic" w:hAnsi="Century Gothic"/>
                <w:sz w:val="20"/>
                <w:szCs w:val="20"/>
              </w:rPr>
              <w:t xml:space="preserve">Prioridade: </w:t>
            </w:r>
            <w:r w:rsidR="001F3C42">
              <w:rPr>
                <w:rFonts w:ascii="Century Gothic" w:hAnsi="Century Gothic"/>
                <w:sz w:val="20"/>
                <w:szCs w:val="20"/>
              </w:rPr>
              <w:t>Baixa</w:t>
            </w:r>
          </w:p>
        </w:tc>
      </w:tr>
      <w:tr w:rsidR="00B26E05" w:rsidRPr="00BD4CDC" w:rsidTr="00D532B2">
        <w:trPr>
          <w:trHeight w:val="485"/>
        </w:trPr>
        <w:tc>
          <w:tcPr>
            <w:tcW w:w="567" w:type="dxa"/>
            <w:vMerge/>
            <w:shd w:val="clear" w:color="auto" w:fill="D9D9D9" w:themeFill="background1" w:themeFillShade="D9"/>
          </w:tcPr>
          <w:p w:rsidR="00B26E05" w:rsidRPr="00BD4CDC" w:rsidRDefault="00B26E05"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B26E05" w:rsidRPr="00CC555C" w:rsidRDefault="00B26E05"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B26E05" w:rsidRPr="00CC555C" w:rsidRDefault="00B26E05" w:rsidP="00D84374">
            <w:pPr>
              <w:spacing w:before="120" w:after="120"/>
              <w:rPr>
                <w:rFonts w:ascii="Century Gothic" w:hAnsi="Century Gothic"/>
                <w:sz w:val="20"/>
                <w:szCs w:val="20"/>
              </w:rPr>
            </w:pPr>
            <w:r w:rsidRPr="00CC555C">
              <w:rPr>
                <w:rFonts w:ascii="Century Gothic" w:hAnsi="Century Gothic"/>
                <w:sz w:val="20"/>
                <w:szCs w:val="20"/>
              </w:rPr>
              <w:t xml:space="preserve">Prazo: </w:t>
            </w:r>
            <w:r w:rsidR="001F3C42">
              <w:rPr>
                <w:rFonts w:ascii="Century Gothic" w:hAnsi="Century Gothic"/>
                <w:sz w:val="20"/>
                <w:szCs w:val="20"/>
              </w:rPr>
              <w:t>Longo</w:t>
            </w:r>
          </w:p>
        </w:tc>
      </w:tr>
    </w:tbl>
    <w:p w:rsidR="00B26E05" w:rsidRDefault="00B26E05"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Os indicadores e resultados devem ser avaliados periodicamente, proporcionando ajustes n</w:t>
      </w:r>
      <w:r w:rsidRPr="00EE5F6A">
        <w:rPr>
          <w:rFonts w:ascii="Century Gothic" w:hAnsi="Century Gothic"/>
          <w:sz w:val="20"/>
          <w:szCs w:val="20"/>
        </w:rPr>
        <w:t>o processo</w:t>
      </w:r>
      <w:r>
        <w:rPr>
          <w:rFonts w:ascii="Century Gothic" w:hAnsi="Century Gothic"/>
          <w:sz w:val="20"/>
          <w:szCs w:val="20"/>
        </w:rPr>
        <w:t xml:space="preserve"> conforme necessário</w:t>
      </w:r>
      <w:r w:rsidRPr="00EE5F6A">
        <w:rPr>
          <w:rFonts w:ascii="Century Gothic" w:hAnsi="Century Gothic"/>
          <w:sz w:val="20"/>
          <w:szCs w:val="20"/>
        </w:rPr>
        <w:t xml:space="preserve">, </w:t>
      </w:r>
      <w:r>
        <w:rPr>
          <w:rFonts w:ascii="Century Gothic" w:hAnsi="Century Gothic"/>
          <w:sz w:val="20"/>
          <w:szCs w:val="20"/>
        </w:rPr>
        <w:t xml:space="preserve">e </w:t>
      </w:r>
      <w:r w:rsidRPr="00EE5F6A">
        <w:rPr>
          <w:rFonts w:ascii="Century Gothic" w:hAnsi="Century Gothic"/>
          <w:sz w:val="20"/>
          <w:szCs w:val="20"/>
        </w:rPr>
        <w:t>garantindo</w:t>
      </w:r>
      <w:r>
        <w:rPr>
          <w:rFonts w:ascii="Century Gothic" w:hAnsi="Century Gothic"/>
          <w:sz w:val="20"/>
          <w:szCs w:val="20"/>
        </w:rPr>
        <w:t xml:space="preserve"> que:</w:t>
      </w:r>
    </w:p>
    <w:p w:rsidR="00B26E05" w:rsidRDefault="00B26E05" w:rsidP="009863F8">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Os requerimentos de nível de serviço sejam continuamente obtidos e documentados em RNS (Requisitos de Nível de Serviço);</w:t>
      </w:r>
    </w:p>
    <w:p w:rsidR="00B26E05" w:rsidRDefault="00B26E05" w:rsidP="009863F8">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lastRenderedPageBreak/>
        <w:t>Os ANS (Acordos de Nível de Serviço), ANO (Acordos de Nível Operacional) e CA (Contratos de Apoio) sejam periodicamente revisados e atualizados;</w:t>
      </w:r>
    </w:p>
    <w:p w:rsidR="00B26E05" w:rsidRDefault="00B26E05" w:rsidP="009863F8">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A</w:t>
      </w:r>
      <w:r w:rsidRPr="00EE5F6A">
        <w:rPr>
          <w:rFonts w:ascii="Century Gothic" w:hAnsi="Century Gothic"/>
          <w:sz w:val="20"/>
          <w:szCs w:val="20"/>
        </w:rPr>
        <w:t>s pessoas que atuam no processo sejam continuamente treinadas;</w:t>
      </w:r>
    </w:p>
    <w:p w:rsidR="00B26E05" w:rsidRDefault="00B26E05" w:rsidP="009863F8">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 xml:space="preserve">As </w:t>
      </w:r>
      <w:r w:rsidRPr="005E22FF">
        <w:rPr>
          <w:rFonts w:ascii="Century Gothic" w:hAnsi="Century Gothic"/>
          <w:sz w:val="20"/>
          <w:szCs w:val="20"/>
        </w:rPr>
        <w:t>inf</w:t>
      </w:r>
      <w:r>
        <w:rPr>
          <w:rFonts w:ascii="Century Gothic" w:hAnsi="Century Gothic"/>
          <w:sz w:val="20"/>
          <w:szCs w:val="20"/>
        </w:rPr>
        <w:t xml:space="preserve">ormações e desvios apurados nos relatórios de nível de serviço sejam </w:t>
      </w:r>
      <w:r w:rsidRPr="005E22FF">
        <w:rPr>
          <w:rFonts w:ascii="Century Gothic" w:hAnsi="Century Gothic"/>
          <w:sz w:val="20"/>
          <w:szCs w:val="20"/>
        </w:rPr>
        <w:t xml:space="preserve">base para </w:t>
      </w:r>
      <w:r>
        <w:rPr>
          <w:rFonts w:ascii="Century Gothic" w:hAnsi="Century Gothic"/>
          <w:sz w:val="20"/>
          <w:szCs w:val="20"/>
        </w:rPr>
        <w:t xml:space="preserve">iniciativas </w:t>
      </w:r>
      <w:r w:rsidRPr="005E22FF">
        <w:rPr>
          <w:rFonts w:ascii="Century Gothic" w:hAnsi="Century Gothic"/>
          <w:sz w:val="20"/>
          <w:szCs w:val="20"/>
        </w:rPr>
        <w:t>de melhoria contínua</w:t>
      </w:r>
      <w:r>
        <w:rPr>
          <w:rFonts w:ascii="Century Gothic" w:hAnsi="Century Gothic"/>
          <w:sz w:val="20"/>
          <w:szCs w:val="20"/>
        </w:rPr>
        <w:t>;</w:t>
      </w:r>
    </w:p>
    <w:p w:rsidR="00B26E05" w:rsidRDefault="00B26E05" w:rsidP="009863F8">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N</w:t>
      </w:r>
      <w:r w:rsidRPr="00EE5F6A">
        <w:rPr>
          <w:rFonts w:ascii="Century Gothic" w:hAnsi="Century Gothic"/>
          <w:sz w:val="20"/>
          <w:szCs w:val="20"/>
        </w:rPr>
        <w:t>ovos relatórios sejam produzidos</w:t>
      </w:r>
      <w:r>
        <w:rPr>
          <w:rFonts w:ascii="Century Gothic" w:hAnsi="Century Gothic"/>
          <w:sz w:val="20"/>
          <w:szCs w:val="20"/>
        </w:rPr>
        <w:t>;</w:t>
      </w:r>
    </w:p>
    <w:p w:rsidR="00B26E05" w:rsidRPr="007B45AE" w:rsidRDefault="00B26E05" w:rsidP="009863F8">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Entre outros.</w:t>
      </w:r>
    </w:p>
    <w:p w:rsidR="0083017C" w:rsidRDefault="0083017C" w:rsidP="0083017C">
      <w:pPr>
        <w:pStyle w:val="TextoCorrido"/>
        <w:rPr>
          <w:rFonts w:ascii="Century Gothic" w:hAnsi="Century Gothic"/>
        </w:rPr>
      </w:pPr>
    </w:p>
    <w:p w:rsidR="005C5DA7" w:rsidRDefault="005C5DA7" w:rsidP="0083017C">
      <w:pPr>
        <w:pStyle w:val="TextoCorrido"/>
        <w:rPr>
          <w:rFonts w:ascii="Century Gothic" w:hAnsi="Century Gothic"/>
        </w:rPr>
      </w:pPr>
    </w:p>
    <w:p w:rsidR="005C5DA7" w:rsidRDefault="005C5DA7">
      <w:pPr>
        <w:rPr>
          <w:rFonts w:ascii="Century Gothic" w:hAnsi="Century Gothic" w:cs="Arial"/>
          <w:b/>
          <w:color w:val="FFFFFF" w:themeColor="background1"/>
          <w:sz w:val="20"/>
          <w:szCs w:val="20"/>
        </w:rPr>
      </w:pPr>
      <w:r>
        <w:rPr>
          <w:rFonts w:ascii="Century Gothic" w:hAnsi="Century Gothic" w:cs="Arial"/>
          <w:b/>
          <w:color w:val="FFFFFF" w:themeColor="background1"/>
          <w:sz w:val="20"/>
          <w:szCs w:val="20"/>
        </w:rPr>
        <w:br w:type="page"/>
      </w:r>
    </w:p>
    <w:p w:rsidR="005C5DA7" w:rsidRPr="00AA23C7" w:rsidRDefault="005C5DA7" w:rsidP="005C5DA7">
      <w:pPr>
        <w:keepLines/>
        <w:shd w:val="clear" w:color="auto" w:fill="0F243E" w:themeFill="text2" w:themeFillShade="80"/>
        <w:rPr>
          <w:rFonts w:ascii="Century Gothic" w:hAnsi="Century Gothic" w:cs="Arial"/>
          <w:b/>
          <w:color w:val="FFFFFF" w:themeColor="background1"/>
          <w:sz w:val="20"/>
          <w:szCs w:val="20"/>
        </w:rPr>
      </w:pPr>
    </w:p>
    <w:p w:rsidR="005C5DA7" w:rsidRPr="00F82205" w:rsidRDefault="005C5DA7" w:rsidP="005C5DA7">
      <w:pPr>
        <w:pStyle w:val="T1"/>
        <w:shd w:val="clear" w:color="auto" w:fill="0F243E" w:themeFill="text2" w:themeFillShade="80"/>
        <w:spacing w:line="240" w:lineRule="auto"/>
        <w:rPr>
          <w:rFonts w:ascii="Century Gothic" w:hAnsi="Century Gothic"/>
        </w:rPr>
      </w:pPr>
      <w:r>
        <w:rPr>
          <w:rFonts w:ascii="Century Gothic" w:hAnsi="Century Gothic"/>
          <w:b w:val="0"/>
          <w:color w:val="FFFFFF" w:themeColor="background1"/>
          <w:szCs w:val="20"/>
        </w:rPr>
        <w:t xml:space="preserve">  </w:t>
      </w:r>
      <w:bookmarkStart w:id="40" w:name="_Toc286743420"/>
      <w:r>
        <w:rPr>
          <w:rFonts w:ascii="Century Gothic" w:hAnsi="Century Gothic"/>
          <w:caps w:val="0"/>
        </w:rPr>
        <w:t>Avaliações de Maturidade – Transição de Serviço</w:t>
      </w:r>
      <w:bookmarkEnd w:id="40"/>
    </w:p>
    <w:p w:rsidR="005C5DA7" w:rsidRPr="00AA23C7" w:rsidRDefault="005C5DA7" w:rsidP="005C5DA7">
      <w:pPr>
        <w:keepLines/>
        <w:shd w:val="clear" w:color="auto" w:fill="0F243E" w:themeFill="text2" w:themeFillShade="80"/>
        <w:spacing w:after="240"/>
        <w:rPr>
          <w:rFonts w:ascii="Century Gothic" w:hAnsi="Century Gothic" w:cs="Arial"/>
          <w:b/>
          <w:color w:val="FFFFFF" w:themeColor="background1"/>
          <w:sz w:val="20"/>
          <w:szCs w:val="20"/>
        </w:rPr>
      </w:pPr>
    </w:p>
    <w:p w:rsidR="005C5DA7" w:rsidRDefault="005C5DA7" w:rsidP="005C5DA7">
      <w:pPr>
        <w:pStyle w:val="TextoCorrido"/>
        <w:rPr>
          <w:rFonts w:ascii="Century Gothic" w:hAnsi="Century Gothic"/>
        </w:rPr>
      </w:pPr>
    </w:p>
    <w:p w:rsidR="005C5DA7" w:rsidRDefault="005C5DA7" w:rsidP="005C5DA7">
      <w:pPr>
        <w:pStyle w:val="PargrafodaLista"/>
        <w:jc w:val="center"/>
        <w:rPr>
          <w:rFonts w:ascii="Century Gothic" w:hAnsi="Century Gothic"/>
          <w:sz w:val="20"/>
          <w:szCs w:val="20"/>
        </w:rPr>
      </w:pPr>
      <w:r w:rsidRPr="003B7928">
        <w:rPr>
          <w:rFonts w:ascii="Century Gothic" w:hAnsi="Century Gothic"/>
          <w:noProof/>
          <w:sz w:val="20"/>
          <w:szCs w:val="20"/>
        </w:rPr>
        <w:drawing>
          <wp:inline distT="0" distB="0" distL="0" distR="0">
            <wp:extent cx="2656833" cy="3600000"/>
            <wp:effectExtent l="400050" t="228600" r="314967" b="248100"/>
            <wp:docPr id="1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116" name="Picture 4"/>
                    <pic:cNvPicPr>
                      <a:picLocks noChangeAspect="1" noChangeArrowheads="1"/>
                    </pic:cNvPicPr>
                  </pic:nvPicPr>
                  <pic:blipFill>
                    <a:blip r:embed="rId37" cstate="print"/>
                    <a:srcRect/>
                    <a:stretch>
                      <a:fillRect/>
                    </a:stretch>
                  </pic:blipFill>
                  <pic:spPr bwMode="auto">
                    <a:xfrm>
                      <a:off x="0" y="0"/>
                      <a:ext cx="2656833" cy="3600000"/>
                    </a:xfrm>
                    <a:prstGeom prst="rect">
                      <a:avLst/>
                    </a:prstGeom>
                    <a:noFill/>
                    <a:ln w="9525">
                      <a:noFill/>
                      <a:miter lim="800000"/>
                      <a:headEnd/>
                      <a:tailEnd/>
                    </a:ln>
                    <a:effectLst>
                      <a:outerShdw blurRad="50800" dist="63500" dir="8100000" algn="tr" rotWithShape="0">
                        <a:prstClr val="black">
                          <a:alpha val="40000"/>
                        </a:prstClr>
                      </a:outerShdw>
                    </a:effectLst>
                    <a:scene3d>
                      <a:camera prst="orthographicFront">
                        <a:rot lat="0" lon="0" rev="21000000"/>
                      </a:camera>
                      <a:lightRig rig="threePt" dir="t"/>
                    </a:scene3d>
                  </pic:spPr>
                </pic:pic>
              </a:graphicData>
            </a:graphic>
          </wp:inline>
        </w:drawing>
      </w:r>
    </w:p>
    <w:p w:rsidR="005C5DA7" w:rsidRDefault="005C5DA7" w:rsidP="005C5DA7">
      <w:pPr>
        <w:pStyle w:val="PargrafodaLista"/>
        <w:jc w:val="center"/>
        <w:rPr>
          <w:rFonts w:ascii="Century Gothic" w:hAnsi="Century Gothic"/>
        </w:rPr>
      </w:pPr>
    </w:p>
    <w:p w:rsidR="005C5DA7" w:rsidRDefault="005C5DA7" w:rsidP="005C5DA7">
      <w:pPr>
        <w:pStyle w:val="PargrafodaLista"/>
        <w:jc w:val="center"/>
        <w:rPr>
          <w:rFonts w:ascii="Century Gothic" w:hAnsi="Century Gothic"/>
        </w:rPr>
      </w:pPr>
    </w:p>
    <w:p w:rsidR="005C5DA7" w:rsidRPr="00903B07" w:rsidRDefault="005C5DA7" w:rsidP="005C5DA7">
      <w:pPr>
        <w:pStyle w:val="PargrafodaLista"/>
        <w:jc w:val="center"/>
        <w:rPr>
          <w:rFonts w:ascii="Century Gothic" w:hAnsi="Century Gothic"/>
        </w:rPr>
      </w:pPr>
    </w:p>
    <w:p w:rsidR="005C5DA7" w:rsidRPr="0090299B" w:rsidRDefault="005C5DA7" w:rsidP="005C5DA7">
      <w:pPr>
        <w:pStyle w:val="TextoCorrido"/>
        <w:pBdr>
          <w:left w:val="single" w:sz="12" w:space="4" w:color="808080" w:themeColor="background1" w:themeShade="80"/>
          <w:bottom w:val="single" w:sz="12" w:space="1" w:color="808080" w:themeColor="background1" w:themeShade="80"/>
        </w:pBdr>
        <w:spacing w:line="276" w:lineRule="auto"/>
        <w:ind w:firstLine="0"/>
        <w:rPr>
          <w:rFonts w:ascii="Century Gothic" w:hAnsi="Century Gothic"/>
        </w:rPr>
      </w:pPr>
      <w:r w:rsidRPr="0090299B">
        <w:rPr>
          <w:rFonts w:ascii="Century Gothic" w:hAnsi="Century Gothic"/>
        </w:rPr>
        <w:t>Planejamento da Transição e Suporte</w:t>
      </w:r>
      <w:r>
        <w:rPr>
          <w:rFonts w:ascii="Century Gothic" w:hAnsi="Century Gothic"/>
        </w:rPr>
        <w:t xml:space="preserve"> </w:t>
      </w:r>
      <w:r w:rsidRPr="00D13792">
        <w:rPr>
          <w:rFonts w:ascii="Century Gothic" w:hAnsi="Century Gothic"/>
          <w:b/>
          <w:sz w:val="20"/>
        </w:rPr>
        <w:t>(*)</w:t>
      </w:r>
    </w:p>
    <w:p w:rsidR="005C5DA7" w:rsidRPr="0090299B" w:rsidRDefault="005C5DA7" w:rsidP="005C5DA7">
      <w:pPr>
        <w:pStyle w:val="TextoCorrido"/>
        <w:pBdr>
          <w:left w:val="single" w:sz="12" w:space="4" w:color="808080" w:themeColor="background1" w:themeShade="80"/>
          <w:bottom w:val="single" w:sz="12" w:space="1" w:color="808080" w:themeColor="background1" w:themeShade="80"/>
        </w:pBdr>
        <w:spacing w:line="276" w:lineRule="auto"/>
        <w:ind w:firstLine="0"/>
        <w:rPr>
          <w:rFonts w:ascii="Century Gothic" w:hAnsi="Century Gothic"/>
        </w:rPr>
      </w:pPr>
      <w:r w:rsidRPr="0090299B">
        <w:rPr>
          <w:rFonts w:ascii="Century Gothic" w:hAnsi="Century Gothic"/>
        </w:rPr>
        <w:t>Gerenciamento de Mudanças</w:t>
      </w:r>
    </w:p>
    <w:p w:rsidR="005C5DA7" w:rsidRPr="0090299B" w:rsidRDefault="005C5DA7" w:rsidP="005C5DA7">
      <w:pPr>
        <w:pStyle w:val="TextoCorrido"/>
        <w:pBdr>
          <w:left w:val="single" w:sz="12" w:space="4" w:color="808080" w:themeColor="background1" w:themeShade="80"/>
          <w:bottom w:val="single" w:sz="12" w:space="1" w:color="808080" w:themeColor="background1" w:themeShade="80"/>
        </w:pBdr>
        <w:spacing w:line="276" w:lineRule="auto"/>
        <w:ind w:firstLine="0"/>
        <w:rPr>
          <w:rFonts w:ascii="Century Gothic" w:hAnsi="Century Gothic"/>
        </w:rPr>
      </w:pPr>
      <w:r w:rsidRPr="0090299B">
        <w:rPr>
          <w:rFonts w:ascii="Century Gothic" w:hAnsi="Century Gothic"/>
        </w:rPr>
        <w:t>Gerenciamento de Liberações e da Implantação</w:t>
      </w:r>
    </w:p>
    <w:p w:rsidR="005C5DA7" w:rsidRPr="0090299B" w:rsidRDefault="005C5DA7" w:rsidP="005C5DA7">
      <w:pPr>
        <w:pStyle w:val="TextoCorrido"/>
        <w:pBdr>
          <w:left w:val="single" w:sz="12" w:space="4" w:color="808080" w:themeColor="background1" w:themeShade="80"/>
          <w:bottom w:val="single" w:sz="12" w:space="1" w:color="808080" w:themeColor="background1" w:themeShade="80"/>
        </w:pBdr>
        <w:spacing w:line="276" w:lineRule="auto"/>
        <w:ind w:firstLine="0"/>
        <w:rPr>
          <w:rFonts w:ascii="Century Gothic" w:hAnsi="Century Gothic"/>
        </w:rPr>
      </w:pPr>
      <w:r w:rsidRPr="0090299B">
        <w:rPr>
          <w:rFonts w:ascii="Century Gothic" w:hAnsi="Century Gothic"/>
        </w:rPr>
        <w:t>Gerenciamento da Configuração e dos Ativos de Serviço</w:t>
      </w:r>
    </w:p>
    <w:p w:rsidR="005C5DA7" w:rsidRDefault="005C5DA7" w:rsidP="005C5DA7">
      <w:pPr>
        <w:pStyle w:val="TextoCorrido"/>
        <w:pBdr>
          <w:left w:val="single" w:sz="12" w:space="4" w:color="808080" w:themeColor="background1" w:themeShade="80"/>
          <w:bottom w:val="single" w:sz="12" w:space="1" w:color="808080" w:themeColor="background1" w:themeShade="80"/>
        </w:pBdr>
        <w:spacing w:line="276" w:lineRule="auto"/>
        <w:ind w:firstLine="0"/>
        <w:rPr>
          <w:rFonts w:ascii="Century Gothic" w:hAnsi="Century Gothic"/>
        </w:rPr>
      </w:pPr>
      <w:r w:rsidRPr="005C5DA7">
        <w:rPr>
          <w:rFonts w:ascii="Century Gothic" w:hAnsi="Century Gothic"/>
        </w:rPr>
        <w:t>Gerenciamento do Conhecimento</w:t>
      </w:r>
      <w:r>
        <w:rPr>
          <w:rFonts w:ascii="Century Gothic" w:hAnsi="Century Gothic"/>
        </w:rPr>
        <w:t xml:space="preserve"> </w:t>
      </w:r>
      <w:r w:rsidRPr="00D13792">
        <w:rPr>
          <w:rFonts w:ascii="Century Gothic" w:hAnsi="Century Gothic"/>
          <w:b/>
          <w:sz w:val="20"/>
        </w:rPr>
        <w:t>(*)</w:t>
      </w:r>
    </w:p>
    <w:p w:rsidR="005C5DA7" w:rsidRPr="005C5DA7" w:rsidRDefault="005C5DA7" w:rsidP="005C5DA7">
      <w:pPr>
        <w:pStyle w:val="TextoCorrido"/>
        <w:pBdr>
          <w:left w:val="single" w:sz="12" w:space="4" w:color="808080" w:themeColor="background1" w:themeShade="80"/>
          <w:bottom w:val="single" w:sz="12" w:space="1" w:color="808080" w:themeColor="background1" w:themeShade="80"/>
        </w:pBdr>
        <w:spacing w:line="276" w:lineRule="auto"/>
        <w:ind w:firstLine="0"/>
        <w:rPr>
          <w:rFonts w:ascii="Century Gothic" w:hAnsi="Century Gothic"/>
        </w:rPr>
      </w:pPr>
      <w:r w:rsidRPr="005C5DA7">
        <w:rPr>
          <w:rFonts w:ascii="Century Gothic" w:hAnsi="Century Gothic"/>
        </w:rPr>
        <w:t>Avaliação, Testes e Validação de Serviço</w:t>
      </w:r>
      <w:r>
        <w:rPr>
          <w:rFonts w:ascii="Century Gothic" w:hAnsi="Century Gothic"/>
        </w:rPr>
        <w:t xml:space="preserve"> </w:t>
      </w:r>
      <w:r w:rsidRPr="00D13792">
        <w:rPr>
          <w:rFonts w:ascii="Century Gothic" w:hAnsi="Century Gothic"/>
          <w:b/>
          <w:sz w:val="20"/>
        </w:rPr>
        <w:t>(*)</w:t>
      </w:r>
    </w:p>
    <w:p w:rsidR="005C5DA7" w:rsidRDefault="005C5DA7" w:rsidP="005C5DA7">
      <w:pPr>
        <w:pStyle w:val="TextoCorrido"/>
        <w:rPr>
          <w:rFonts w:ascii="Century Gothic" w:hAnsi="Century Gothic"/>
        </w:rPr>
      </w:pPr>
    </w:p>
    <w:p w:rsidR="005C5DA7" w:rsidRPr="00A71FB7" w:rsidRDefault="005C5DA7" w:rsidP="00A71FB7">
      <w:pPr>
        <w:pStyle w:val="TextoCorrido"/>
        <w:shd w:val="clear" w:color="auto" w:fill="D9D9D9" w:themeFill="background1" w:themeFillShade="D9"/>
        <w:rPr>
          <w:rFonts w:ascii="Century Gothic" w:hAnsi="Century Gothic"/>
          <w:sz w:val="20"/>
        </w:rPr>
      </w:pPr>
      <w:r w:rsidRPr="00D13792">
        <w:rPr>
          <w:rFonts w:ascii="Century Gothic" w:hAnsi="Century Gothic"/>
          <w:b/>
          <w:sz w:val="20"/>
        </w:rPr>
        <w:t>(*)</w:t>
      </w:r>
      <w:r>
        <w:rPr>
          <w:rFonts w:ascii="Century Gothic" w:hAnsi="Century Gothic"/>
          <w:sz w:val="20"/>
        </w:rPr>
        <w:t xml:space="preserve"> Alguns </w:t>
      </w:r>
      <w:r w:rsidRPr="0046793A">
        <w:rPr>
          <w:rFonts w:ascii="Century Gothic" w:hAnsi="Century Gothic"/>
          <w:sz w:val="20"/>
        </w:rPr>
        <w:t xml:space="preserve">processos da fase de </w:t>
      </w:r>
      <w:r>
        <w:rPr>
          <w:rFonts w:ascii="Century Gothic" w:hAnsi="Century Gothic"/>
          <w:b/>
          <w:sz w:val="20"/>
        </w:rPr>
        <w:t>Transição</w:t>
      </w:r>
      <w:r w:rsidRPr="0046793A">
        <w:rPr>
          <w:rFonts w:ascii="Century Gothic" w:hAnsi="Century Gothic"/>
          <w:b/>
          <w:sz w:val="20"/>
        </w:rPr>
        <w:t xml:space="preserve"> do Ciclo de Vida do Serviço</w:t>
      </w:r>
      <w:r w:rsidRPr="0046793A">
        <w:rPr>
          <w:rFonts w:ascii="Century Gothic" w:hAnsi="Century Gothic"/>
          <w:sz w:val="20"/>
        </w:rPr>
        <w:t xml:space="preserve"> não pertenciam ao escopo do trabalho acordado (conforme citado no tópico </w:t>
      </w:r>
      <w:r w:rsidR="00AD014E">
        <w:rPr>
          <w:rFonts w:ascii="Century Gothic" w:hAnsi="Century Gothic"/>
          <w:sz w:val="20"/>
        </w:rPr>
        <w:t>1.</w:t>
      </w:r>
      <w:r w:rsidR="00CD3072">
        <w:rPr>
          <w:rFonts w:ascii="Century Gothic" w:hAnsi="Century Gothic"/>
          <w:sz w:val="20"/>
        </w:rPr>
        <w:t>4</w:t>
      </w:r>
      <w:r w:rsidRPr="0046793A">
        <w:rPr>
          <w:rFonts w:ascii="Century Gothic" w:hAnsi="Century Gothic"/>
          <w:sz w:val="20"/>
        </w:rPr>
        <w:t xml:space="preserve"> deste documento). Porém</w:t>
      </w:r>
      <w:r>
        <w:rPr>
          <w:rFonts w:ascii="Century Gothic" w:hAnsi="Century Gothic"/>
          <w:sz w:val="20"/>
        </w:rPr>
        <w:t xml:space="preserve">, </w:t>
      </w:r>
      <w:r w:rsidRPr="0046793A">
        <w:rPr>
          <w:rFonts w:ascii="Century Gothic" w:hAnsi="Century Gothic"/>
          <w:sz w:val="20"/>
        </w:rPr>
        <w:t xml:space="preserve">uma análise menos profunda foi realizada e pode ser visualizada no Anexo </w:t>
      </w:r>
      <w:r w:rsidR="00AD014E">
        <w:rPr>
          <w:rFonts w:ascii="Century Gothic" w:hAnsi="Century Gothic"/>
          <w:sz w:val="20"/>
        </w:rPr>
        <w:t>B</w:t>
      </w:r>
      <w:r w:rsidRPr="0046793A">
        <w:rPr>
          <w:rFonts w:ascii="Century Gothic" w:hAnsi="Century Gothic"/>
          <w:sz w:val="20"/>
        </w:rPr>
        <w:t>.</w:t>
      </w:r>
      <w:r>
        <w:rPr>
          <w:rFonts w:ascii="Century Gothic" w:hAnsi="Century Gothic"/>
        </w:rPr>
        <w:br w:type="page"/>
      </w:r>
    </w:p>
    <w:p w:rsidR="005C5DA7" w:rsidRDefault="005C5DA7" w:rsidP="005C5DA7">
      <w:pPr>
        <w:keepLines/>
        <w:shd w:val="clear" w:color="auto" w:fill="0F243E" w:themeFill="text2" w:themeFillShade="80"/>
        <w:jc w:val="right"/>
        <w:rPr>
          <w:rFonts w:ascii="Century Gothic" w:hAnsi="Century Gothic" w:cs="Arial"/>
          <w:b/>
          <w:color w:val="FFFFFF" w:themeColor="background1"/>
          <w:sz w:val="20"/>
          <w:szCs w:val="16"/>
        </w:rPr>
      </w:pPr>
    </w:p>
    <w:p w:rsidR="005C5DA7" w:rsidRPr="005C5DA7" w:rsidRDefault="005C5DA7" w:rsidP="005C5DA7">
      <w:pPr>
        <w:keepLines/>
        <w:shd w:val="clear" w:color="auto" w:fill="0F243E" w:themeFill="text2" w:themeFillShade="80"/>
        <w:jc w:val="right"/>
        <w:rPr>
          <w:rFonts w:ascii="Century Gothic" w:hAnsi="Century Gothic" w:cs="Arial"/>
          <w:b/>
          <w:color w:val="FFFFFF" w:themeColor="background1"/>
          <w:sz w:val="20"/>
          <w:szCs w:val="16"/>
        </w:rPr>
      </w:pPr>
      <w:r w:rsidRPr="005C5DA7">
        <w:rPr>
          <w:rFonts w:ascii="Century Gothic" w:hAnsi="Century Gothic" w:cs="Arial"/>
          <w:b/>
          <w:color w:val="FFFFFF" w:themeColor="background1"/>
          <w:sz w:val="20"/>
          <w:szCs w:val="16"/>
        </w:rPr>
        <w:t>TRANSIÇÃO DE SERVIÇO</w:t>
      </w:r>
    </w:p>
    <w:p w:rsidR="005C5DA7" w:rsidRPr="007B4F7E" w:rsidRDefault="005C5DA7" w:rsidP="005C5DA7">
      <w:pPr>
        <w:keepLines/>
        <w:shd w:val="clear" w:color="auto" w:fill="0F243E" w:themeFill="text2" w:themeFillShade="80"/>
        <w:jc w:val="right"/>
        <w:rPr>
          <w:rFonts w:ascii="Century Gothic" w:hAnsi="Century Gothic" w:cs="Arial"/>
          <w:b/>
          <w:color w:val="FFFFFF" w:themeColor="background1"/>
          <w:sz w:val="20"/>
          <w:szCs w:val="16"/>
        </w:rPr>
      </w:pPr>
    </w:p>
    <w:p w:rsidR="005C5DA7" w:rsidRPr="00435AA7" w:rsidRDefault="005C5DA7" w:rsidP="005C5DA7">
      <w:pPr>
        <w:pStyle w:val="T11"/>
        <w:shd w:val="clear" w:color="auto" w:fill="0F243E" w:themeFill="text2" w:themeFillShade="80"/>
        <w:spacing w:line="240" w:lineRule="auto"/>
        <w:jc w:val="right"/>
        <w:rPr>
          <w:rFonts w:ascii="Franklin Gothic Medium" w:hAnsi="Franklin Gothic Medium"/>
          <w:b w:val="0"/>
          <w:sz w:val="36"/>
        </w:rPr>
      </w:pPr>
      <w:bookmarkStart w:id="41" w:name="_Toc286743421"/>
      <w:r w:rsidRPr="0046793A">
        <w:rPr>
          <w:rFonts w:ascii="Franklin Gothic Medium" w:hAnsi="Franklin Gothic Medium"/>
          <w:b w:val="0"/>
          <w:sz w:val="36"/>
        </w:rPr>
        <w:t>GER</w:t>
      </w:r>
      <w:r>
        <w:rPr>
          <w:rFonts w:ascii="Franklin Gothic Medium" w:hAnsi="Franklin Gothic Medium"/>
          <w:b w:val="0"/>
          <w:sz w:val="36"/>
        </w:rPr>
        <w:t>ENCIAMENTO DE MUDANÇAS</w:t>
      </w:r>
      <w:bookmarkEnd w:id="41"/>
    </w:p>
    <w:p w:rsidR="005C5DA7" w:rsidRPr="007B4F7E" w:rsidRDefault="005C5DA7" w:rsidP="005C5DA7">
      <w:pPr>
        <w:keepLines/>
        <w:shd w:val="clear" w:color="auto" w:fill="0F243E" w:themeFill="text2" w:themeFillShade="80"/>
        <w:spacing w:after="240"/>
        <w:rPr>
          <w:rFonts w:ascii="Century Gothic" w:hAnsi="Century Gothic" w:cs="Arial"/>
          <w:b/>
          <w:color w:val="FFFFFF" w:themeColor="background1"/>
          <w:sz w:val="20"/>
          <w:szCs w:val="20"/>
        </w:rPr>
      </w:pPr>
    </w:p>
    <w:p w:rsidR="005C5DA7" w:rsidRDefault="00102715" w:rsidP="005C5DA7">
      <w:pPr>
        <w:pStyle w:val="TextoCorrido"/>
        <w:rPr>
          <w:rFonts w:ascii="Century Gothic" w:hAnsi="Century Gothic"/>
        </w:rPr>
      </w:pPr>
      <w:r>
        <w:rPr>
          <w:rFonts w:ascii="Century Gothic" w:hAnsi="Century Gothic"/>
          <w:noProof/>
        </w:rPr>
        <w:pict>
          <v:rect id="_x0000_s1049" style="position:absolute;left:0;text-align:left;margin-left:29.6pt;margin-top:15.8pt;width:407.25pt;height:161.25pt;z-index:251696128" o:regroupid="5" fillcolor="white [3201]" strokecolor="#666 [1936]" strokeweight="1pt">
            <v:fill color2="#999 [1296]" focusposition="1" focussize="" focus="100%" type="gradient"/>
            <v:shadow type="perspective" color="#7f7f7f [1601]" opacity=".5" offset="1pt" offset2="-3pt"/>
            <v:textbox style="mso-next-textbox:#_x0000_s1049">
              <w:txbxContent>
                <w:p w:rsidR="008972E1" w:rsidRPr="00934AFF" w:rsidRDefault="008972E1" w:rsidP="00964189">
                  <w:pPr>
                    <w:spacing w:line="360" w:lineRule="auto"/>
                    <w:jc w:val="center"/>
                    <w:rPr>
                      <w:rFonts w:ascii="Century Gothic" w:hAnsi="Century Gothic"/>
                      <w:b/>
                      <w:color w:val="000000" w:themeColor="text1"/>
                      <w:sz w:val="20"/>
                      <w:szCs w:val="20"/>
                    </w:rPr>
                  </w:pPr>
                </w:p>
                <w:p w:rsidR="008972E1" w:rsidRPr="00691EB9" w:rsidRDefault="008972E1" w:rsidP="00366D3A">
                  <w:pPr>
                    <w:pStyle w:val="PargrafodaLista"/>
                    <w:numPr>
                      <w:ilvl w:val="0"/>
                      <w:numId w:val="13"/>
                    </w:numPr>
                    <w:spacing w:before="120" w:after="120"/>
                    <w:ind w:left="714" w:hanging="357"/>
                    <w:contextualSpacing w:val="0"/>
                    <w:rPr>
                      <w:rFonts w:ascii="Century Gothic" w:hAnsi="Century Gothic"/>
                      <w:color w:val="000000" w:themeColor="text1"/>
                      <w:sz w:val="20"/>
                      <w:szCs w:val="20"/>
                    </w:rPr>
                  </w:pPr>
                  <w:r w:rsidRPr="00691EB9">
                    <w:rPr>
                      <w:rFonts w:ascii="Century Gothic" w:hAnsi="Century Gothic"/>
                      <w:color w:val="000000" w:themeColor="text1"/>
                      <w:sz w:val="20"/>
                      <w:szCs w:val="20"/>
                    </w:rPr>
                    <w:t>Responder aos requerimentos de mudanças dos clientes, maximizando valor e reduzindo incidentes, rupturas e retrabalhos</w:t>
                  </w:r>
                </w:p>
                <w:p w:rsidR="008972E1" w:rsidRPr="00691EB9" w:rsidRDefault="008972E1" w:rsidP="00366D3A">
                  <w:pPr>
                    <w:pStyle w:val="PargrafodaLista"/>
                    <w:numPr>
                      <w:ilvl w:val="0"/>
                      <w:numId w:val="13"/>
                    </w:numPr>
                    <w:spacing w:before="240" w:after="120"/>
                    <w:ind w:left="714" w:hanging="357"/>
                    <w:contextualSpacing w:val="0"/>
                    <w:rPr>
                      <w:rFonts w:ascii="Century Gothic" w:hAnsi="Century Gothic"/>
                      <w:color w:val="000000" w:themeColor="text1"/>
                      <w:sz w:val="20"/>
                      <w:szCs w:val="20"/>
                    </w:rPr>
                  </w:pPr>
                  <w:r w:rsidRPr="00691EB9">
                    <w:rPr>
                      <w:rFonts w:ascii="Century Gothic" w:hAnsi="Century Gothic"/>
                      <w:color w:val="000000" w:themeColor="text1"/>
                      <w:sz w:val="20"/>
                      <w:szCs w:val="20"/>
                    </w:rPr>
                    <w:t xml:space="preserve">Responder às solicitações de </w:t>
                  </w:r>
                  <w:r>
                    <w:rPr>
                      <w:rFonts w:ascii="Century Gothic" w:hAnsi="Century Gothic"/>
                      <w:color w:val="000000" w:themeColor="text1"/>
                      <w:sz w:val="20"/>
                      <w:szCs w:val="20"/>
                    </w:rPr>
                    <w:t>negócio</w:t>
                  </w:r>
                  <w:r w:rsidRPr="00691EB9">
                    <w:rPr>
                      <w:rFonts w:ascii="Century Gothic" w:hAnsi="Century Gothic"/>
                      <w:color w:val="000000" w:themeColor="text1"/>
                      <w:sz w:val="20"/>
                      <w:szCs w:val="20"/>
                    </w:rPr>
                    <w:t xml:space="preserve"> e de TI para mudanças que irão alinhar os serviços com as necessidades do </w:t>
                  </w:r>
                  <w:r>
                    <w:rPr>
                      <w:rFonts w:ascii="Century Gothic" w:hAnsi="Century Gothic"/>
                      <w:color w:val="000000" w:themeColor="text1"/>
                      <w:sz w:val="20"/>
                      <w:szCs w:val="20"/>
                    </w:rPr>
                    <w:t>negócio</w:t>
                  </w:r>
                </w:p>
                <w:p w:rsidR="008972E1" w:rsidRPr="00691EB9" w:rsidRDefault="008972E1" w:rsidP="00366D3A">
                  <w:pPr>
                    <w:pStyle w:val="PargrafodaLista"/>
                    <w:numPr>
                      <w:ilvl w:val="0"/>
                      <w:numId w:val="13"/>
                    </w:numPr>
                    <w:spacing w:before="240" w:after="120"/>
                    <w:ind w:left="714" w:hanging="357"/>
                    <w:contextualSpacing w:val="0"/>
                    <w:rPr>
                      <w:rFonts w:ascii="Century Gothic" w:hAnsi="Century Gothic"/>
                      <w:color w:val="000000" w:themeColor="text1"/>
                      <w:sz w:val="20"/>
                      <w:szCs w:val="20"/>
                    </w:rPr>
                  </w:pPr>
                  <w:r>
                    <w:rPr>
                      <w:rFonts w:ascii="Century Gothic" w:hAnsi="Century Gothic"/>
                      <w:color w:val="000000" w:themeColor="text1"/>
                      <w:sz w:val="20"/>
                      <w:szCs w:val="20"/>
                    </w:rPr>
                    <w:t>A</w:t>
                  </w:r>
                  <w:r w:rsidRPr="00691EB9">
                    <w:rPr>
                      <w:rFonts w:ascii="Century Gothic" w:hAnsi="Century Gothic"/>
                      <w:color w:val="000000" w:themeColor="text1"/>
                      <w:sz w:val="20"/>
                      <w:szCs w:val="20"/>
                    </w:rPr>
                    <w:t>ssegurar que as mudanças sejam</w:t>
                  </w:r>
                  <w:r>
                    <w:rPr>
                      <w:rFonts w:ascii="Century Gothic" w:hAnsi="Century Gothic"/>
                      <w:color w:val="000000" w:themeColor="text1"/>
                      <w:sz w:val="20"/>
                      <w:szCs w:val="20"/>
                    </w:rPr>
                    <w:t xml:space="preserve"> r</w:t>
                  </w:r>
                  <w:r w:rsidRPr="00691EB9">
                    <w:rPr>
                      <w:rFonts w:ascii="Century Gothic" w:hAnsi="Century Gothic"/>
                      <w:color w:val="000000" w:themeColor="text1"/>
                      <w:sz w:val="20"/>
                      <w:szCs w:val="20"/>
                    </w:rPr>
                    <w:t>egistradas</w:t>
                  </w:r>
                  <w:r>
                    <w:rPr>
                      <w:rFonts w:ascii="Century Gothic" w:hAnsi="Century Gothic"/>
                      <w:color w:val="000000" w:themeColor="text1"/>
                      <w:sz w:val="20"/>
                      <w:szCs w:val="20"/>
                    </w:rPr>
                    <w:t>, a</w:t>
                  </w:r>
                  <w:r w:rsidRPr="00691EB9">
                    <w:rPr>
                      <w:rFonts w:ascii="Century Gothic" w:hAnsi="Century Gothic"/>
                      <w:color w:val="000000" w:themeColor="text1"/>
                      <w:sz w:val="20"/>
                      <w:szCs w:val="20"/>
                    </w:rPr>
                    <w:t>valiadas</w:t>
                  </w:r>
                  <w:r>
                    <w:rPr>
                      <w:rFonts w:ascii="Century Gothic" w:hAnsi="Century Gothic"/>
                      <w:color w:val="000000" w:themeColor="text1"/>
                      <w:sz w:val="20"/>
                      <w:szCs w:val="20"/>
                    </w:rPr>
                    <w:t>, a</w:t>
                  </w:r>
                  <w:r w:rsidRPr="00691EB9">
                    <w:rPr>
                      <w:rFonts w:ascii="Century Gothic" w:hAnsi="Century Gothic"/>
                      <w:color w:val="000000" w:themeColor="text1"/>
                      <w:sz w:val="20"/>
                      <w:szCs w:val="20"/>
                    </w:rPr>
                    <w:t>utorizadas</w:t>
                  </w:r>
                  <w:r>
                    <w:rPr>
                      <w:rFonts w:ascii="Century Gothic" w:hAnsi="Century Gothic"/>
                      <w:color w:val="000000" w:themeColor="text1"/>
                      <w:sz w:val="20"/>
                      <w:szCs w:val="20"/>
                    </w:rPr>
                    <w:t>, p</w:t>
                  </w:r>
                  <w:r w:rsidRPr="00691EB9">
                    <w:rPr>
                      <w:rFonts w:ascii="Century Gothic" w:hAnsi="Century Gothic"/>
                      <w:color w:val="000000" w:themeColor="text1"/>
                      <w:sz w:val="20"/>
                      <w:szCs w:val="20"/>
                    </w:rPr>
                    <w:t>riorizadas</w:t>
                  </w:r>
                  <w:r>
                    <w:rPr>
                      <w:rFonts w:ascii="Century Gothic" w:hAnsi="Century Gothic"/>
                      <w:color w:val="000000" w:themeColor="text1"/>
                      <w:sz w:val="20"/>
                      <w:szCs w:val="20"/>
                    </w:rPr>
                    <w:t>, p</w:t>
                  </w:r>
                  <w:r w:rsidRPr="00691EB9">
                    <w:rPr>
                      <w:rFonts w:ascii="Century Gothic" w:hAnsi="Century Gothic"/>
                      <w:color w:val="000000" w:themeColor="text1"/>
                      <w:sz w:val="20"/>
                      <w:szCs w:val="20"/>
                    </w:rPr>
                    <w:t>lanejadas</w:t>
                  </w:r>
                  <w:r>
                    <w:rPr>
                      <w:rFonts w:ascii="Century Gothic" w:hAnsi="Century Gothic"/>
                      <w:color w:val="000000" w:themeColor="text1"/>
                      <w:sz w:val="20"/>
                      <w:szCs w:val="20"/>
                    </w:rPr>
                    <w:t>, t</w:t>
                  </w:r>
                  <w:r w:rsidRPr="00691EB9">
                    <w:rPr>
                      <w:rFonts w:ascii="Century Gothic" w:hAnsi="Century Gothic"/>
                      <w:color w:val="000000" w:themeColor="text1"/>
                      <w:sz w:val="20"/>
                      <w:szCs w:val="20"/>
                    </w:rPr>
                    <w:t>estadas</w:t>
                  </w:r>
                  <w:r>
                    <w:rPr>
                      <w:rFonts w:ascii="Century Gothic" w:hAnsi="Century Gothic"/>
                      <w:color w:val="000000" w:themeColor="text1"/>
                      <w:sz w:val="20"/>
                      <w:szCs w:val="20"/>
                    </w:rPr>
                    <w:t xml:space="preserve">, </w:t>
                  </w:r>
                  <w:proofErr w:type="gramStart"/>
                  <w:r>
                    <w:rPr>
                      <w:rFonts w:ascii="Century Gothic" w:hAnsi="Century Gothic"/>
                      <w:color w:val="000000" w:themeColor="text1"/>
                      <w:sz w:val="20"/>
                      <w:szCs w:val="20"/>
                    </w:rPr>
                    <w:t>i</w:t>
                  </w:r>
                  <w:r w:rsidRPr="00691EB9">
                    <w:rPr>
                      <w:rFonts w:ascii="Century Gothic" w:hAnsi="Century Gothic"/>
                      <w:color w:val="000000" w:themeColor="text1"/>
                      <w:sz w:val="20"/>
                      <w:szCs w:val="20"/>
                    </w:rPr>
                    <w:t>mplementadas</w:t>
                  </w:r>
                  <w:proofErr w:type="gramEnd"/>
                  <w:r>
                    <w:rPr>
                      <w:rFonts w:ascii="Century Gothic" w:hAnsi="Century Gothic"/>
                      <w:color w:val="000000" w:themeColor="text1"/>
                      <w:sz w:val="20"/>
                      <w:szCs w:val="20"/>
                    </w:rPr>
                    <w:t>,</w:t>
                  </w:r>
                  <w:r w:rsidRPr="00691EB9">
                    <w:rPr>
                      <w:rFonts w:ascii="Century Gothic" w:hAnsi="Century Gothic"/>
                      <w:color w:val="000000" w:themeColor="text1"/>
                      <w:sz w:val="20"/>
                      <w:szCs w:val="20"/>
                    </w:rPr>
                    <w:t xml:space="preserve"> </w:t>
                  </w:r>
                  <w:r>
                    <w:rPr>
                      <w:rFonts w:ascii="Century Gothic" w:hAnsi="Century Gothic"/>
                      <w:color w:val="000000" w:themeColor="text1"/>
                      <w:sz w:val="20"/>
                      <w:szCs w:val="20"/>
                    </w:rPr>
                    <w:t>d</w:t>
                  </w:r>
                  <w:r w:rsidRPr="00691EB9">
                    <w:rPr>
                      <w:rFonts w:ascii="Century Gothic" w:hAnsi="Century Gothic"/>
                      <w:color w:val="000000" w:themeColor="text1"/>
                      <w:sz w:val="20"/>
                      <w:szCs w:val="20"/>
                    </w:rPr>
                    <w:t xml:space="preserve">ocumentadas e </w:t>
                  </w:r>
                  <w:r>
                    <w:rPr>
                      <w:rFonts w:ascii="Century Gothic" w:hAnsi="Century Gothic"/>
                      <w:color w:val="000000" w:themeColor="text1"/>
                      <w:sz w:val="20"/>
                      <w:szCs w:val="20"/>
                    </w:rPr>
                    <w:t>revisadas de maneira controlada</w:t>
                  </w:r>
                </w:p>
                <w:p w:rsidR="008972E1" w:rsidRPr="00934AFF" w:rsidRDefault="008972E1" w:rsidP="005C5DA7">
                  <w:pPr>
                    <w:jc w:val="center"/>
                    <w:rPr>
                      <w:rFonts w:ascii="Century Gothic" w:hAnsi="Century Gothic"/>
                      <w:b/>
                      <w:color w:val="000000" w:themeColor="text1"/>
                      <w:sz w:val="20"/>
                      <w:szCs w:val="20"/>
                    </w:rPr>
                  </w:pPr>
                </w:p>
              </w:txbxContent>
            </v:textbox>
          </v:rect>
        </w:pict>
      </w:r>
      <w:r>
        <w:rPr>
          <w:rFonts w:ascii="Century Gothic" w:hAnsi="Century Gothic"/>
          <w:noProof/>
        </w:rPr>
        <w:pict>
          <v:rect id="_x0000_s1050" style="position:absolute;left:0;text-align:left;margin-left:46.1pt;margin-top:4.55pt;width:137.25pt;height:22.5pt;z-index:251697152" o:regroupid="5" fillcolor="white [3201]" strokecolor="#666 [1936]" strokeweight="1pt">
            <v:fill color2="#999 [1296]" focusposition="1" focussize="" focus="100%" type="gradient"/>
            <v:shadow type="perspective" color="#7f7f7f [1601]" opacity=".5" offset="1pt" offset2="-3pt"/>
            <v:textbox style="mso-next-textbox:#_x0000_s1050">
              <w:txbxContent>
                <w:p w:rsidR="008972E1" w:rsidRPr="00934AFF" w:rsidRDefault="008972E1" w:rsidP="005C5DA7">
                  <w:pPr>
                    <w:jc w:val="center"/>
                    <w:rPr>
                      <w:rFonts w:ascii="Century Gothic" w:hAnsi="Century Gothic"/>
                      <w:b/>
                      <w:color w:val="000000" w:themeColor="text1"/>
                      <w:sz w:val="20"/>
                      <w:szCs w:val="20"/>
                    </w:rPr>
                  </w:pPr>
                  <w:r w:rsidRPr="00934AFF">
                    <w:rPr>
                      <w:rFonts w:ascii="Century Gothic" w:hAnsi="Century Gothic"/>
                      <w:b/>
                      <w:color w:val="000000" w:themeColor="text1"/>
                      <w:sz w:val="20"/>
                      <w:szCs w:val="20"/>
                    </w:rPr>
                    <w:t>Objetivo</w:t>
                  </w:r>
                  <w:r>
                    <w:rPr>
                      <w:rFonts w:ascii="Century Gothic" w:hAnsi="Century Gothic"/>
                      <w:b/>
                      <w:color w:val="000000" w:themeColor="text1"/>
                      <w:sz w:val="20"/>
                      <w:szCs w:val="20"/>
                    </w:rPr>
                    <w:t>s</w:t>
                  </w:r>
                  <w:r w:rsidRPr="00934AFF">
                    <w:rPr>
                      <w:rFonts w:ascii="Century Gothic" w:hAnsi="Century Gothic"/>
                      <w:b/>
                      <w:color w:val="000000" w:themeColor="text1"/>
                      <w:sz w:val="20"/>
                      <w:szCs w:val="20"/>
                    </w:rPr>
                    <w:t xml:space="preserve"> do Processo</w:t>
                  </w:r>
                </w:p>
              </w:txbxContent>
            </v:textbox>
          </v:rect>
        </w:pict>
      </w:r>
    </w:p>
    <w:p w:rsidR="005C5DA7" w:rsidRDefault="005C5DA7" w:rsidP="005C5DA7">
      <w:pPr>
        <w:pStyle w:val="TextoCorrido"/>
        <w:rPr>
          <w:rFonts w:ascii="Century Gothic" w:hAnsi="Century Gothic"/>
        </w:rPr>
      </w:pPr>
    </w:p>
    <w:p w:rsidR="005C5DA7" w:rsidRDefault="005C5DA7" w:rsidP="005C5DA7">
      <w:pPr>
        <w:pStyle w:val="TextoCorrido"/>
        <w:rPr>
          <w:rFonts w:ascii="Century Gothic" w:hAnsi="Century Gothic"/>
        </w:rPr>
      </w:pPr>
    </w:p>
    <w:p w:rsidR="005C5DA7" w:rsidRDefault="005C5DA7" w:rsidP="005C5DA7">
      <w:pPr>
        <w:pStyle w:val="TextoCorrido"/>
        <w:rPr>
          <w:rFonts w:ascii="Century Gothic" w:hAnsi="Century Gothic"/>
        </w:rPr>
      </w:pPr>
    </w:p>
    <w:p w:rsidR="005C5DA7" w:rsidRDefault="005C5DA7" w:rsidP="005C5DA7">
      <w:pPr>
        <w:pStyle w:val="TextoCorrido"/>
        <w:rPr>
          <w:rFonts w:ascii="Century Gothic" w:hAnsi="Century Gothic"/>
        </w:rPr>
      </w:pPr>
    </w:p>
    <w:p w:rsidR="00691EB9" w:rsidRDefault="00691EB9" w:rsidP="005C5DA7">
      <w:pPr>
        <w:pStyle w:val="TextoCorrido"/>
        <w:rPr>
          <w:rFonts w:ascii="Century Gothic" w:hAnsi="Century Gothic"/>
        </w:rPr>
      </w:pPr>
    </w:p>
    <w:p w:rsidR="00691EB9" w:rsidRDefault="00691EB9" w:rsidP="005C5DA7">
      <w:pPr>
        <w:pStyle w:val="TextoCorrido"/>
        <w:rPr>
          <w:rFonts w:ascii="Century Gothic" w:hAnsi="Century Gothic"/>
        </w:rPr>
      </w:pPr>
    </w:p>
    <w:p w:rsidR="00691EB9" w:rsidRDefault="00691EB9" w:rsidP="005C5DA7">
      <w:pPr>
        <w:pStyle w:val="TextoCorrido"/>
        <w:rPr>
          <w:rFonts w:ascii="Century Gothic" w:hAnsi="Century Gothic"/>
        </w:rPr>
      </w:pPr>
    </w:p>
    <w:p w:rsidR="00691EB9" w:rsidRDefault="00C24C2F" w:rsidP="00964189">
      <w:pPr>
        <w:pStyle w:val="TextoCorrido"/>
        <w:spacing w:line="240" w:lineRule="auto"/>
        <w:rPr>
          <w:rFonts w:ascii="Century Gothic" w:hAnsi="Century Gothic"/>
        </w:rPr>
      </w:pPr>
      <w:r>
        <w:rPr>
          <w:rFonts w:ascii="Century Gothic" w:hAnsi="Century Gothic"/>
          <w:noProof/>
        </w:rPr>
        <w:drawing>
          <wp:anchor distT="0" distB="0" distL="114300" distR="114300" simplePos="0" relativeHeight="251750400" behindDoc="0" locked="0" layoutInCell="1" allowOverlap="1">
            <wp:simplePos x="0" y="0"/>
            <wp:positionH relativeFrom="column">
              <wp:posOffset>2490470</wp:posOffset>
            </wp:positionH>
            <wp:positionV relativeFrom="paragraph">
              <wp:posOffset>25400</wp:posOffset>
            </wp:positionV>
            <wp:extent cx="3238500" cy="3962400"/>
            <wp:effectExtent l="0" t="0" r="0" b="0"/>
            <wp:wrapNone/>
            <wp:docPr id="48"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anchor>
        </w:drawing>
      </w:r>
    </w:p>
    <w:p w:rsidR="005C5DA7" w:rsidRDefault="005C5DA7" w:rsidP="00964189">
      <w:pPr>
        <w:pStyle w:val="TextoCorrido"/>
        <w:spacing w:line="240" w:lineRule="auto"/>
        <w:rPr>
          <w:rFonts w:ascii="Century Gothic" w:hAnsi="Century Gothic"/>
        </w:rPr>
      </w:pPr>
    </w:p>
    <w:p w:rsidR="005C5DA7" w:rsidRDefault="005C5DA7" w:rsidP="00964189">
      <w:pPr>
        <w:pStyle w:val="TextoCorrido"/>
        <w:spacing w:line="240" w:lineRule="auto"/>
        <w:rPr>
          <w:rFonts w:ascii="Century Gothic" w:hAnsi="Century Gothic"/>
        </w:rPr>
      </w:pPr>
    </w:p>
    <w:p w:rsidR="00964189" w:rsidRDefault="00964189" w:rsidP="00964189">
      <w:pPr>
        <w:pStyle w:val="TextoCorrido"/>
        <w:spacing w:line="240" w:lineRule="auto"/>
        <w:rPr>
          <w:rFonts w:ascii="Century Gothic" w:hAnsi="Century Gothic"/>
        </w:rPr>
      </w:pPr>
    </w:p>
    <w:tbl>
      <w:tblPr>
        <w:tblStyle w:val="Tabelacomgrade"/>
        <w:tblW w:w="0" w:type="auto"/>
        <w:tblInd w:w="680" w:type="dxa"/>
        <w:tblBorders>
          <w:top w:val="single" w:sz="12" w:space="0" w:color="262626" w:themeColor="text1" w:themeTint="D9"/>
          <w:left w:val="single" w:sz="12" w:space="0" w:color="262626" w:themeColor="text1" w:themeTint="D9"/>
          <w:bottom w:val="single" w:sz="12" w:space="0" w:color="262626" w:themeColor="text1" w:themeTint="D9"/>
          <w:right w:val="single" w:sz="12" w:space="0" w:color="262626" w:themeColor="text1" w:themeTint="D9"/>
          <w:insideH w:val="none" w:sz="0" w:space="0" w:color="auto"/>
          <w:insideV w:val="none" w:sz="0" w:space="0" w:color="auto"/>
        </w:tblBorders>
        <w:shd w:val="clear" w:color="auto" w:fill="D9D9D9" w:themeFill="background1" w:themeFillShade="D9"/>
        <w:tblLook w:val="04A0"/>
      </w:tblPr>
      <w:tblGrid>
        <w:gridCol w:w="3271"/>
      </w:tblGrid>
      <w:tr w:rsidR="00964189" w:rsidRPr="006F0331" w:rsidTr="000356EA">
        <w:tc>
          <w:tcPr>
            <w:tcW w:w="0" w:type="auto"/>
            <w:shd w:val="clear" w:color="auto" w:fill="D9D9D9" w:themeFill="background1" w:themeFillShade="D9"/>
          </w:tcPr>
          <w:p w:rsidR="00964189" w:rsidRPr="006F0331" w:rsidRDefault="00964189" w:rsidP="000356EA">
            <w:pPr>
              <w:spacing w:before="240"/>
              <w:jc w:val="center"/>
              <w:rPr>
                <w:rFonts w:ascii="Century Gothic" w:hAnsi="Century Gothic"/>
                <w:sz w:val="20"/>
                <w:szCs w:val="20"/>
              </w:rPr>
            </w:pPr>
            <w:r w:rsidRPr="006F0331">
              <w:rPr>
                <w:rFonts w:ascii="Century Gothic" w:hAnsi="Century Gothic"/>
                <w:sz w:val="20"/>
                <w:szCs w:val="20"/>
              </w:rPr>
              <w:t>Nível de Maturidade Aferido</w:t>
            </w:r>
          </w:p>
        </w:tc>
      </w:tr>
      <w:tr w:rsidR="00964189" w:rsidTr="000356EA">
        <w:tc>
          <w:tcPr>
            <w:tcW w:w="0" w:type="auto"/>
            <w:shd w:val="clear" w:color="auto" w:fill="D9D9D9" w:themeFill="background1" w:themeFillShade="D9"/>
          </w:tcPr>
          <w:p w:rsidR="00964189" w:rsidRDefault="00964189" w:rsidP="000356EA">
            <w:pPr>
              <w:jc w:val="center"/>
              <w:rPr>
                <w:rFonts w:ascii="Century Gothic" w:hAnsi="Century Gothic"/>
                <w:b/>
                <w:sz w:val="96"/>
                <w:szCs w:val="96"/>
              </w:rPr>
            </w:pPr>
            <w:proofErr w:type="gramStart"/>
            <w:r>
              <w:rPr>
                <w:rFonts w:ascii="Century Gothic" w:hAnsi="Century Gothic"/>
                <w:b/>
                <w:sz w:val="96"/>
                <w:szCs w:val="96"/>
              </w:rPr>
              <w:t>3</w:t>
            </w:r>
            <w:proofErr w:type="gramEnd"/>
          </w:p>
          <w:p w:rsidR="00964189" w:rsidRDefault="00617937" w:rsidP="000356EA">
            <w:pPr>
              <w:jc w:val="center"/>
              <w:rPr>
                <w:rFonts w:ascii="Century Gothic" w:hAnsi="Century Gothic"/>
                <w:b/>
                <w:sz w:val="20"/>
                <w:szCs w:val="20"/>
              </w:rPr>
            </w:pPr>
            <w:r>
              <w:rPr>
                <w:rFonts w:ascii="Century Gothic" w:hAnsi="Century Gothic"/>
                <w:b/>
                <w:sz w:val="20"/>
                <w:szCs w:val="20"/>
              </w:rPr>
              <w:t>Definido</w:t>
            </w:r>
          </w:p>
          <w:p w:rsidR="00964189" w:rsidRPr="006F0331" w:rsidRDefault="00964189" w:rsidP="000356EA">
            <w:pPr>
              <w:jc w:val="center"/>
              <w:rPr>
                <w:rFonts w:ascii="Century Gothic" w:hAnsi="Century Gothic"/>
                <w:b/>
                <w:sz w:val="20"/>
                <w:szCs w:val="20"/>
              </w:rPr>
            </w:pPr>
          </w:p>
        </w:tc>
      </w:tr>
      <w:tr w:rsidR="00964189" w:rsidRPr="006F0331" w:rsidTr="000356EA">
        <w:tc>
          <w:tcPr>
            <w:tcW w:w="0" w:type="auto"/>
            <w:shd w:val="clear" w:color="auto" w:fill="D9D9D9" w:themeFill="background1" w:themeFillShade="D9"/>
          </w:tcPr>
          <w:p w:rsidR="00964189" w:rsidRPr="006F0331" w:rsidRDefault="00964189" w:rsidP="000356EA">
            <w:pPr>
              <w:spacing w:before="360"/>
              <w:jc w:val="center"/>
              <w:rPr>
                <w:rFonts w:ascii="Century Gothic" w:hAnsi="Century Gothic"/>
                <w:sz w:val="20"/>
                <w:szCs w:val="20"/>
              </w:rPr>
            </w:pPr>
            <w:r w:rsidRPr="006F0331">
              <w:rPr>
                <w:rFonts w:ascii="Century Gothic" w:hAnsi="Century Gothic"/>
                <w:sz w:val="20"/>
                <w:szCs w:val="20"/>
              </w:rPr>
              <w:t>Aderência às Melhores Práticas</w:t>
            </w:r>
          </w:p>
        </w:tc>
      </w:tr>
      <w:tr w:rsidR="00964189" w:rsidTr="000356EA">
        <w:tc>
          <w:tcPr>
            <w:tcW w:w="0" w:type="auto"/>
            <w:shd w:val="clear" w:color="auto" w:fill="D9D9D9" w:themeFill="background1" w:themeFillShade="D9"/>
            <w:vAlign w:val="center"/>
          </w:tcPr>
          <w:p w:rsidR="00964189" w:rsidRPr="00E13807" w:rsidRDefault="00964189" w:rsidP="00964189">
            <w:pPr>
              <w:spacing w:before="360" w:after="360"/>
              <w:jc w:val="center"/>
              <w:rPr>
                <w:rFonts w:ascii="Century Gothic" w:hAnsi="Century Gothic"/>
                <w:b/>
                <w:sz w:val="96"/>
                <w:szCs w:val="96"/>
              </w:rPr>
            </w:pPr>
            <w:r>
              <w:rPr>
                <w:rFonts w:ascii="Century Gothic" w:hAnsi="Century Gothic"/>
                <w:b/>
                <w:sz w:val="28"/>
                <w:szCs w:val="20"/>
              </w:rPr>
              <w:t>72,54</w:t>
            </w:r>
            <w:r w:rsidRPr="001448B4">
              <w:rPr>
                <w:rFonts w:ascii="Century Gothic" w:hAnsi="Century Gothic"/>
                <w:b/>
                <w:sz w:val="28"/>
                <w:szCs w:val="20"/>
              </w:rPr>
              <w:t>%</w:t>
            </w:r>
          </w:p>
        </w:tc>
      </w:tr>
    </w:tbl>
    <w:p w:rsidR="00964189" w:rsidRDefault="00964189" w:rsidP="00964189">
      <w:pPr>
        <w:pStyle w:val="TextoCorrido"/>
        <w:spacing w:line="240" w:lineRule="auto"/>
        <w:rPr>
          <w:rFonts w:ascii="Century Gothic" w:hAnsi="Century Gothic"/>
        </w:rPr>
      </w:pPr>
    </w:p>
    <w:p w:rsidR="00964189" w:rsidRDefault="00964189" w:rsidP="00964189">
      <w:pPr>
        <w:pStyle w:val="TextoCorrido"/>
        <w:spacing w:line="240" w:lineRule="auto"/>
        <w:rPr>
          <w:rFonts w:ascii="Century Gothic" w:hAnsi="Century Gothic"/>
        </w:rPr>
      </w:pPr>
    </w:p>
    <w:p w:rsidR="00964189" w:rsidRDefault="00964189" w:rsidP="00964189">
      <w:pPr>
        <w:pStyle w:val="TextoCorrido"/>
        <w:spacing w:line="240" w:lineRule="auto"/>
        <w:rPr>
          <w:rFonts w:ascii="Century Gothic" w:hAnsi="Century Gothic"/>
        </w:rPr>
      </w:pPr>
    </w:p>
    <w:p w:rsidR="00964189" w:rsidRDefault="00964189" w:rsidP="00964189">
      <w:pPr>
        <w:pStyle w:val="TextoCorrido"/>
        <w:spacing w:line="240" w:lineRule="auto"/>
        <w:rPr>
          <w:rFonts w:ascii="Century Gothic" w:hAnsi="Century Gothic"/>
        </w:rPr>
      </w:pPr>
    </w:p>
    <w:p w:rsidR="00691EB9" w:rsidRDefault="00691EB9">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5C5DA7" w:rsidRPr="00AE2FDC" w:rsidRDefault="005C5DA7" w:rsidP="005C5DA7">
      <w:pPr>
        <w:keepLines/>
        <w:shd w:val="clear" w:color="auto" w:fill="0F243E" w:themeFill="text2" w:themeFillShade="80"/>
        <w:rPr>
          <w:rFonts w:ascii="Century Gothic" w:hAnsi="Century Gothic" w:cs="Arial"/>
          <w:b/>
          <w:color w:val="FFFFFF" w:themeColor="background1"/>
          <w:sz w:val="12"/>
          <w:szCs w:val="20"/>
        </w:rPr>
      </w:pPr>
    </w:p>
    <w:p w:rsidR="005C5DA7" w:rsidRPr="00AE2FDC" w:rsidRDefault="005C5DA7" w:rsidP="005C5DA7">
      <w:pPr>
        <w:pStyle w:val="T111"/>
        <w:shd w:val="clear" w:color="auto" w:fill="0F243E" w:themeFill="text2" w:themeFillShade="80"/>
        <w:spacing w:line="240" w:lineRule="auto"/>
        <w:jc w:val="left"/>
        <w:rPr>
          <w:rFonts w:ascii="Century Gothic" w:hAnsi="Century Gothic"/>
        </w:rPr>
      </w:pPr>
      <w:bookmarkStart w:id="42" w:name="_Toc286743422"/>
      <w:r w:rsidRPr="00AE2FDC">
        <w:rPr>
          <w:rFonts w:ascii="Century Gothic" w:hAnsi="Century Gothic"/>
        </w:rPr>
        <w:t>Ger. d</w:t>
      </w:r>
      <w:r w:rsidR="00470E80">
        <w:rPr>
          <w:rFonts w:ascii="Century Gothic" w:hAnsi="Century Gothic"/>
        </w:rPr>
        <w:t>e Mudanças</w:t>
      </w:r>
      <w:r w:rsidR="00691EB9">
        <w:rPr>
          <w:rFonts w:ascii="Century Gothic" w:hAnsi="Century Gothic"/>
        </w:rPr>
        <w:t xml:space="preserve"> – Pontos </w:t>
      </w:r>
      <w:r w:rsidRPr="00484BAA">
        <w:rPr>
          <w:rFonts w:ascii="Century Gothic" w:hAnsi="Century Gothic"/>
          <w:color w:val="FFFFFF" w:themeColor="background1"/>
        </w:rPr>
        <w:t>Positivos</w:t>
      </w:r>
      <w:bookmarkEnd w:id="42"/>
    </w:p>
    <w:p w:rsidR="005C5DA7" w:rsidRPr="00AE2FDC" w:rsidRDefault="005C5DA7" w:rsidP="005C5DA7">
      <w:pPr>
        <w:keepLines/>
        <w:shd w:val="clear" w:color="auto" w:fill="0F243E" w:themeFill="text2" w:themeFillShade="80"/>
        <w:spacing w:after="240"/>
        <w:rPr>
          <w:rFonts w:ascii="Century Gothic" w:hAnsi="Century Gothic" w:cs="Arial"/>
          <w:b/>
          <w:color w:val="FFFFFF" w:themeColor="background1"/>
          <w:sz w:val="12"/>
          <w:szCs w:val="20"/>
        </w:rPr>
      </w:pPr>
    </w:p>
    <w:p w:rsidR="00E61BAD" w:rsidRDefault="00E61BAD">
      <w:pPr>
        <w:rPr>
          <w:rFonts w:ascii="Century Gothic" w:hAnsi="Century Gothic" w:cs="Arial"/>
          <w:b/>
          <w:sz w:val="22"/>
          <w:szCs w:val="22"/>
        </w:rPr>
      </w:pPr>
    </w:p>
    <w:p w:rsidR="00772A66" w:rsidRDefault="00772A66" w:rsidP="00842F24">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Todas as alterações em ambiente de produção são submetidas ao controle do processo de Gerenciamento de Mudanças em vigor</w:t>
      </w:r>
      <w:r w:rsidR="00F448D9">
        <w:rPr>
          <w:rFonts w:ascii="Century Gothic" w:hAnsi="Century Gothic"/>
          <w:b/>
          <w:sz w:val="22"/>
          <w:szCs w:val="22"/>
        </w:rPr>
        <w:t xml:space="preserve"> (PM)</w:t>
      </w:r>
      <w:r w:rsidRPr="00A1310A">
        <w:rPr>
          <w:rFonts w:ascii="Century Gothic" w:hAnsi="Century Gothic"/>
          <w:b/>
          <w:sz w:val="22"/>
          <w:szCs w:val="22"/>
        </w:rPr>
        <w:t>.</w:t>
      </w:r>
    </w:p>
    <w:p w:rsidR="00BC28A3" w:rsidRPr="00BC28A3" w:rsidRDefault="00BC28A3" w:rsidP="00BC28A3">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Conforme relatado, para toda </w:t>
      </w:r>
      <w:r w:rsidRPr="00BC28A3">
        <w:rPr>
          <w:rFonts w:ascii="Century Gothic" w:hAnsi="Century Gothic"/>
          <w:sz w:val="20"/>
          <w:szCs w:val="22"/>
        </w:rPr>
        <w:t xml:space="preserve">alteração </w:t>
      </w:r>
      <w:r>
        <w:rPr>
          <w:rFonts w:ascii="Century Gothic" w:hAnsi="Century Gothic"/>
          <w:sz w:val="20"/>
          <w:szCs w:val="22"/>
        </w:rPr>
        <w:t xml:space="preserve">necessária em </w:t>
      </w:r>
      <w:r w:rsidRPr="00BC28A3">
        <w:rPr>
          <w:rFonts w:ascii="Century Gothic" w:hAnsi="Century Gothic"/>
          <w:sz w:val="20"/>
          <w:szCs w:val="22"/>
        </w:rPr>
        <w:t xml:space="preserve">ambiente de produção </w:t>
      </w:r>
      <w:r w:rsidR="00BA65B7">
        <w:rPr>
          <w:rFonts w:ascii="Century Gothic" w:hAnsi="Century Gothic"/>
          <w:sz w:val="20"/>
          <w:szCs w:val="22"/>
        </w:rPr>
        <w:t xml:space="preserve">deve ser </w:t>
      </w:r>
      <w:r w:rsidRPr="00BC28A3">
        <w:rPr>
          <w:rFonts w:ascii="Century Gothic" w:hAnsi="Century Gothic"/>
          <w:sz w:val="20"/>
          <w:szCs w:val="22"/>
        </w:rPr>
        <w:t xml:space="preserve">registrada </w:t>
      </w:r>
      <w:r>
        <w:rPr>
          <w:rFonts w:ascii="Century Gothic" w:hAnsi="Century Gothic"/>
          <w:sz w:val="20"/>
          <w:szCs w:val="22"/>
        </w:rPr>
        <w:t xml:space="preserve">uma requisição denominada </w:t>
      </w:r>
      <w:r w:rsidRPr="00BC28A3">
        <w:rPr>
          <w:rFonts w:ascii="Century Gothic" w:hAnsi="Century Gothic"/>
          <w:sz w:val="20"/>
          <w:szCs w:val="22"/>
        </w:rPr>
        <w:t xml:space="preserve">PM (Planejamento de Mudança). </w:t>
      </w:r>
    </w:p>
    <w:p w:rsidR="00772A66" w:rsidRDefault="00BC28A3" w:rsidP="00BC28A3">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Esta requisição (PM) é então submetida às regras estipuladas para o processo de Mudanças atual, tais como: testes, aprovações, programação de execução, entre outras etapas.</w:t>
      </w:r>
    </w:p>
    <w:p w:rsidR="00772A66" w:rsidRDefault="00772A66" w:rsidP="00772A66">
      <w:pPr>
        <w:pStyle w:val="TextoCorrido"/>
        <w:spacing w:after="120" w:line="276" w:lineRule="auto"/>
        <w:rPr>
          <w:rFonts w:ascii="Century Gothic" w:hAnsi="Century Gothic"/>
          <w:sz w:val="20"/>
          <w:szCs w:val="22"/>
        </w:rPr>
      </w:pPr>
    </w:p>
    <w:p w:rsidR="007C7ACE" w:rsidRDefault="007C7ACE" w:rsidP="00842F24">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7804A1">
        <w:rPr>
          <w:rFonts w:ascii="Century Gothic" w:hAnsi="Century Gothic"/>
          <w:b/>
          <w:sz w:val="22"/>
          <w:szCs w:val="22"/>
        </w:rPr>
        <w:t xml:space="preserve">Existe </w:t>
      </w:r>
      <w:r>
        <w:rPr>
          <w:rFonts w:ascii="Century Gothic" w:hAnsi="Century Gothic"/>
          <w:b/>
          <w:sz w:val="22"/>
          <w:szCs w:val="22"/>
        </w:rPr>
        <w:t xml:space="preserve">uma </w:t>
      </w:r>
      <w:r w:rsidR="00452BE1">
        <w:rPr>
          <w:rFonts w:ascii="Century Gothic" w:hAnsi="Century Gothic"/>
          <w:b/>
          <w:sz w:val="22"/>
          <w:szCs w:val="22"/>
        </w:rPr>
        <w:t>responsável na</w:t>
      </w:r>
      <w:r>
        <w:rPr>
          <w:rFonts w:ascii="Century Gothic" w:hAnsi="Century Gothic"/>
          <w:b/>
          <w:sz w:val="22"/>
          <w:szCs w:val="22"/>
        </w:rPr>
        <w:t xml:space="preserve"> </w:t>
      </w:r>
      <w:r w:rsidR="00FC5809" w:rsidRPr="00FC5809">
        <w:rPr>
          <w:rFonts w:ascii="Century Gothic" w:hAnsi="Century Gothic"/>
          <w:b/>
          <w:sz w:val="22"/>
          <w:szCs w:val="22"/>
        </w:rPr>
        <w:t>GVT</w:t>
      </w:r>
      <w:r>
        <w:rPr>
          <w:rFonts w:ascii="Century Gothic" w:hAnsi="Century Gothic"/>
          <w:b/>
          <w:sz w:val="22"/>
          <w:szCs w:val="22"/>
        </w:rPr>
        <w:t xml:space="preserve"> designada para o papel de</w:t>
      </w:r>
      <w:r w:rsidRPr="007804A1">
        <w:rPr>
          <w:rFonts w:ascii="Century Gothic" w:hAnsi="Century Gothic"/>
          <w:b/>
          <w:sz w:val="22"/>
          <w:szCs w:val="22"/>
        </w:rPr>
        <w:t xml:space="preserve"> Gerente de Mudanças, já nomead</w:t>
      </w:r>
      <w:r>
        <w:rPr>
          <w:rFonts w:ascii="Century Gothic" w:hAnsi="Century Gothic"/>
          <w:b/>
          <w:sz w:val="22"/>
          <w:szCs w:val="22"/>
        </w:rPr>
        <w:t>a</w:t>
      </w:r>
      <w:r w:rsidRPr="007804A1">
        <w:rPr>
          <w:rFonts w:ascii="Century Gothic" w:hAnsi="Century Gothic"/>
          <w:b/>
          <w:sz w:val="22"/>
          <w:szCs w:val="22"/>
        </w:rPr>
        <w:t xml:space="preserve"> e engajad</w:t>
      </w:r>
      <w:r>
        <w:rPr>
          <w:rFonts w:ascii="Century Gothic" w:hAnsi="Century Gothic"/>
          <w:b/>
          <w:sz w:val="22"/>
          <w:szCs w:val="22"/>
        </w:rPr>
        <w:t>a</w:t>
      </w:r>
      <w:r w:rsidRPr="007804A1">
        <w:rPr>
          <w:rFonts w:ascii="Century Gothic" w:hAnsi="Century Gothic"/>
          <w:b/>
          <w:sz w:val="22"/>
          <w:szCs w:val="22"/>
        </w:rPr>
        <w:t xml:space="preserve"> em </w:t>
      </w:r>
      <w:r>
        <w:rPr>
          <w:rFonts w:ascii="Century Gothic" w:hAnsi="Century Gothic"/>
          <w:b/>
          <w:sz w:val="22"/>
          <w:szCs w:val="22"/>
        </w:rPr>
        <w:t>seu</w:t>
      </w:r>
      <w:r w:rsidRPr="007804A1">
        <w:rPr>
          <w:rFonts w:ascii="Century Gothic" w:hAnsi="Century Gothic"/>
          <w:b/>
          <w:sz w:val="22"/>
          <w:szCs w:val="22"/>
        </w:rPr>
        <w:t xml:space="preserve"> cumprimento.</w:t>
      </w:r>
    </w:p>
    <w:p w:rsidR="007C7ACE" w:rsidRDefault="007C7ACE" w:rsidP="007C7ACE">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A</w:t>
      </w:r>
      <w:r w:rsidRPr="007804A1">
        <w:rPr>
          <w:rFonts w:ascii="Century Gothic" w:hAnsi="Century Gothic"/>
          <w:sz w:val="20"/>
          <w:szCs w:val="22"/>
        </w:rPr>
        <w:t xml:space="preserve"> própri</w:t>
      </w:r>
      <w:r>
        <w:rPr>
          <w:rFonts w:ascii="Century Gothic" w:hAnsi="Century Gothic"/>
          <w:sz w:val="20"/>
          <w:szCs w:val="22"/>
        </w:rPr>
        <w:t>a</w:t>
      </w:r>
      <w:r w:rsidRPr="007804A1">
        <w:rPr>
          <w:rFonts w:ascii="Century Gothic" w:hAnsi="Century Gothic"/>
          <w:sz w:val="20"/>
          <w:szCs w:val="22"/>
        </w:rPr>
        <w:t xml:space="preserve"> Gerente de Mudanças </w:t>
      </w:r>
      <w:r>
        <w:rPr>
          <w:rFonts w:ascii="Century Gothic" w:hAnsi="Century Gothic"/>
          <w:sz w:val="20"/>
          <w:szCs w:val="22"/>
        </w:rPr>
        <w:t>possui visão</w:t>
      </w:r>
      <w:r w:rsidRPr="007804A1">
        <w:rPr>
          <w:rFonts w:ascii="Century Gothic" w:hAnsi="Century Gothic"/>
          <w:sz w:val="20"/>
          <w:szCs w:val="22"/>
        </w:rPr>
        <w:t xml:space="preserve"> </w:t>
      </w:r>
      <w:r>
        <w:rPr>
          <w:rFonts w:ascii="Century Gothic" w:hAnsi="Century Gothic"/>
          <w:sz w:val="20"/>
          <w:szCs w:val="22"/>
        </w:rPr>
        <w:t>das ações eficazes</w:t>
      </w:r>
      <w:r w:rsidRPr="007804A1">
        <w:rPr>
          <w:rFonts w:ascii="Century Gothic" w:hAnsi="Century Gothic"/>
          <w:sz w:val="20"/>
          <w:szCs w:val="22"/>
        </w:rPr>
        <w:t xml:space="preserve">, limitações e </w:t>
      </w:r>
      <w:proofErr w:type="spellStart"/>
      <w:r w:rsidRPr="007804A1">
        <w:rPr>
          <w:rFonts w:ascii="Century Gothic" w:hAnsi="Century Gothic"/>
          <w:i/>
          <w:sz w:val="20"/>
          <w:szCs w:val="22"/>
        </w:rPr>
        <w:t>gaps</w:t>
      </w:r>
      <w:proofErr w:type="spellEnd"/>
      <w:r w:rsidRPr="007804A1">
        <w:rPr>
          <w:rFonts w:ascii="Century Gothic" w:hAnsi="Century Gothic"/>
          <w:sz w:val="20"/>
          <w:szCs w:val="22"/>
        </w:rPr>
        <w:t xml:space="preserve"> do processo atual. </w:t>
      </w:r>
    </w:p>
    <w:p w:rsidR="007C7ACE" w:rsidRDefault="007C7ACE" w:rsidP="007C7ACE">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Atualmente e</w:t>
      </w:r>
      <w:r w:rsidRPr="007804A1">
        <w:rPr>
          <w:rFonts w:ascii="Century Gothic" w:hAnsi="Century Gothic"/>
          <w:sz w:val="20"/>
          <w:szCs w:val="22"/>
        </w:rPr>
        <w:t xml:space="preserve">ste papel </w:t>
      </w:r>
      <w:r>
        <w:rPr>
          <w:rFonts w:ascii="Century Gothic" w:hAnsi="Century Gothic"/>
          <w:sz w:val="20"/>
          <w:szCs w:val="22"/>
        </w:rPr>
        <w:t>é desempenhado pela</w:t>
      </w:r>
      <w:r w:rsidRPr="007804A1">
        <w:rPr>
          <w:rFonts w:ascii="Century Gothic" w:hAnsi="Century Gothic"/>
          <w:sz w:val="20"/>
          <w:szCs w:val="22"/>
        </w:rPr>
        <w:t xml:space="preserve"> Bernadete </w:t>
      </w:r>
      <w:proofErr w:type="spellStart"/>
      <w:r w:rsidRPr="007804A1">
        <w:rPr>
          <w:rFonts w:ascii="Century Gothic" w:hAnsi="Century Gothic"/>
          <w:sz w:val="20"/>
          <w:szCs w:val="22"/>
        </w:rPr>
        <w:t>Aurea</w:t>
      </w:r>
      <w:proofErr w:type="spellEnd"/>
      <w:r w:rsidRPr="007804A1">
        <w:rPr>
          <w:rFonts w:ascii="Century Gothic" w:hAnsi="Century Gothic"/>
          <w:sz w:val="20"/>
          <w:szCs w:val="22"/>
        </w:rPr>
        <w:t xml:space="preserve"> Campos, da área de </w:t>
      </w:r>
      <w:r>
        <w:rPr>
          <w:rFonts w:ascii="Century Gothic" w:hAnsi="Century Gothic"/>
          <w:sz w:val="20"/>
          <w:szCs w:val="22"/>
        </w:rPr>
        <w:t>IT-PCP (Planejamento e Controle da Produção), abaixo da Gerência de Produção.</w:t>
      </w:r>
    </w:p>
    <w:p w:rsidR="007C7ACE" w:rsidRDefault="007C7ACE" w:rsidP="00772A66">
      <w:pPr>
        <w:pStyle w:val="TextoCorrido"/>
        <w:spacing w:after="120" w:line="276" w:lineRule="auto"/>
        <w:rPr>
          <w:rFonts w:ascii="Century Gothic" w:hAnsi="Century Gothic"/>
          <w:sz w:val="20"/>
          <w:szCs w:val="22"/>
        </w:rPr>
      </w:pPr>
    </w:p>
    <w:p w:rsidR="000B56E2" w:rsidRDefault="000B56E2" w:rsidP="00842F24">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Os colaboradores entrevistados evidenciaram, de forma unânime, a cultura do Gerenciamento de Mudanças dentro da organização de TI da </w:t>
      </w:r>
      <w:r w:rsidR="00FC5809" w:rsidRPr="00FC5809">
        <w:rPr>
          <w:rFonts w:ascii="Century Gothic" w:hAnsi="Century Gothic"/>
          <w:b/>
          <w:sz w:val="22"/>
          <w:szCs w:val="22"/>
        </w:rPr>
        <w:t>GVT</w:t>
      </w:r>
      <w:r>
        <w:rPr>
          <w:rFonts w:ascii="Century Gothic" w:hAnsi="Century Gothic"/>
          <w:b/>
          <w:sz w:val="22"/>
          <w:szCs w:val="22"/>
        </w:rPr>
        <w:t>.</w:t>
      </w:r>
    </w:p>
    <w:p w:rsidR="000B56E2" w:rsidRDefault="000B56E2" w:rsidP="000B56E2">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As equipes e seus diversos membros estão bastante habituados com o processo de Gerenciamento de Mudanças e seu andamento. </w:t>
      </w:r>
      <w:r w:rsidR="004953E9">
        <w:rPr>
          <w:rFonts w:ascii="Century Gothic" w:hAnsi="Century Gothic"/>
          <w:sz w:val="20"/>
          <w:szCs w:val="22"/>
        </w:rPr>
        <w:t>Em grande parte, d</w:t>
      </w:r>
      <w:r>
        <w:rPr>
          <w:rFonts w:ascii="Century Gothic" w:hAnsi="Century Gothic"/>
          <w:sz w:val="20"/>
          <w:szCs w:val="22"/>
        </w:rPr>
        <w:t>emonstraram</w:t>
      </w:r>
      <w:r w:rsidR="004953E9">
        <w:rPr>
          <w:rFonts w:ascii="Century Gothic" w:hAnsi="Century Gothic"/>
          <w:sz w:val="20"/>
          <w:szCs w:val="22"/>
        </w:rPr>
        <w:t xml:space="preserve"> compreenderem </w:t>
      </w:r>
      <w:r>
        <w:rPr>
          <w:rFonts w:ascii="Century Gothic" w:hAnsi="Century Gothic"/>
          <w:sz w:val="20"/>
          <w:szCs w:val="22"/>
        </w:rPr>
        <w:t xml:space="preserve">a importância deste controle, principalmente em ambiente de produção. </w:t>
      </w:r>
    </w:p>
    <w:p w:rsidR="004953E9" w:rsidRDefault="004953E9" w:rsidP="004953E9">
      <w:pPr>
        <w:pStyle w:val="TextoCorrido"/>
        <w:numPr>
          <w:ilvl w:val="2"/>
          <w:numId w:val="12"/>
        </w:numPr>
        <w:spacing w:after="120" w:line="276" w:lineRule="auto"/>
        <w:rPr>
          <w:rFonts w:ascii="Century Gothic" w:hAnsi="Century Gothic"/>
          <w:sz w:val="20"/>
          <w:szCs w:val="22"/>
        </w:rPr>
      </w:pPr>
      <w:r>
        <w:rPr>
          <w:rFonts w:ascii="Century Gothic" w:hAnsi="Century Gothic"/>
          <w:sz w:val="20"/>
          <w:szCs w:val="22"/>
        </w:rPr>
        <w:t>Em praticamente todas as entrevistas e workshops, quando citada a necessidade de efetuar alterações em ambiente de produção, foi mencionada a utilização do processo através do registro de uma PM.</w:t>
      </w:r>
    </w:p>
    <w:p w:rsidR="00CC21DC" w:rsidRDefault="00CC21DC" w:rsidP="000B56E2">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É possível enfatizar uma boa prática executada pela Gerente de Mudanças </w:t>
      </w:r>
      <w:r w:rsidR="004953E9">
        <w:rPr>
          <w:rFonts w:ascii="Century Gothic" w:hAnsi="Century Gothic"/>
          <w:sz w:val="20"/>
          <w:szCs w:val="22"/>
        </w:rPr>
        <w:t>e analistas de gestão de mudanças</w:t>
      </w:r>
      <w:r>
        <w:rPr>
          <w:rFonts w:ascii="Century Gothic" w:hAnsi="Century Gothic"/>
          <w:sz w:val="20"/>
          <w:szCs w:val="22"/>
        </w:rPr>
        <w:t xml:space="preserve">, quando ocorrem dificuldades ou falta de entendimento </w:t>
      </w:r>
      <w:r w:rsidR="00BA65B7">
        <w:rPr>
          <w:rFonts w:ascii="Century Gothic" w:hAnsi="Century Gothic"/>
          <w:sz w:val="20"/>
          <w:szCs w:val="22"/>
        </w:rPr>
        <w:t>n</w:t>
      </w:r>
      <w:r>
        <w:rPr>
          <w:rFonts w:ascii="Century Gothic" w:hAnsi="Century Gothic"/>
          <w:sz w:val="20"/>
          <w:szCs w:val="22"/>
        </w:rPr>
        <w:t xml:space="preserve">o processo por parte de alguma equipe. </w:t>
      </w:r>
    </w:p>
    <w:p w:rsidR="000B56E2" w:rsidRDefault="00CC21DC" w:rsidP="00CC21DC">
      <w:pPr>
        <w:pStyle w:val="TextoCorrido"/>
        <w:numPr>
          <w:ilvl w:val="2"/>
          <w:numId w:val="12"/>
        </w:numPr>
        <w:spacing w:after="120" w:line="276" w:lineRule="auto"/>
        <w:rPr>
          <w:rFonts w:ascii="Century Gothic" w:hAnsi="Century Gothic"/>
          <w:sz w:val="20"/>
          <w:szCs w:val="22"/>
        </w:rPr>
      </w:pPr>
      <w:r>
        <w:rPr>
          <w:rFonts w:ascii="Century Gothic" w:hAnsi="Century Gothic"/>
          <w:sz w:val="20"/>
          <w:szCs w:val="22"/>
        </w:rPr>
        <w:t xml:space="preserve">Foi ressaltado que nestes momentos são realizadas reuniões focadas no esclarecimento e elucidação de dúvidas quanto à operacionalização do processo </w:t>
      </w:r>
      <w:r w:rsidR="00BA65B7">
        <w:rPr>
          <w:rFonts w:ascii="Century Gothic" w:hAnsi="Century Gothic"/>
          <w:sz w:val="20"/>
          <w:szCs w:val="22"/>
        </w:rPr>
        <w:t>e/</w:t>
      </w:r>
      <w:r>
        <w:rPr>
          <w:rFonts w:ascii="Century Gothic" w:hAnsi="Century Gothic"/>
          <w:sz w:val="20"/>
          <w:szCs w:val="22"/>
        </w:rPr>
        <w:t>ou outros entendimentos que se façam necessários.</w:t>
      </w:r>
    </w:p>
    <w:p w:rsidR="00B41E08" w:rsidRDefault="00B41E08" w:rsidP="00CC21DC">
      <w:pPr>
        <w:pStyle w:val="TextoCorrido"/>
        <w:numPr>
          <w:ilvl w:val="2"/>
          <w:numId w:val="12"/>
        </w:numPr>
        <w:spacing w:after="120" w:line="276" w:lineRule="auto"/>
        <w:rPr>
          <w:rFonts w:ascii="Century Gothic" w:hAnsi="Century Gothic"/>
          <w:sz w:val="20"/>
          <w:szCs w:val="22"/>
        </w:rPr>
      </w:pPr>
      <w:r>
        <w:rPr>
          <w:rFonts w:ascii="Century Gothic" w:hAnsi="Century Gothic"/>
          <w:sz w:val="20"/>
          <w:szCs w:val="22"/>
        </w:rPr>
        <w:t xml:space="preserve">Esta prática </w:t>
      </w:r>
      <w:r w:rsidRPr="00B41E08">
        <w:rPr>
          <w:rFonts w:ascii="Century Gothic" w:hAnsi="Century Gothic"/>
          <w:sz w:val="20"/>
          <w:szCs w:val="22"/>
          <w:u w:val="single"/>
        </w:rPr>
        <w:t>corrobora com o elevado índice de aceitação, aderência e cultura</w:t>
      </w:r>
      <w:r>
        <w:rPr>
          <w:rFonts w:ascii="Century Gothic" w:hAnsi="Century Gothic"/>
          <w:sz w:val="20"/>
          <w:szCs w:val="22"/>
        </w:rPr>
        <w:t xml:space="preserve"> percebido para este processo na organização de TI da </w:t>
      </w:r>
      <w:r w:rsidR="00FC5809" w:rsidRPr="00FC5809">
        <w:rPr>
          <w:rFonts w:ascii="Century Gothic" w:hAnsi="Century Gothic"/>
          <w:b/>
          <w:sz w:val="20"/>
          <w:szCs w:val="22"/>
        </w:rPr>
        <w:t>GVT</w:t>
      </w:r>
      <w:r>
        <w:rPr>
          <w:rFonts w:ascii="Century Gothic" w:hAnsi="Century Gothic"/>
          <w:sz w:val="20"/>
          <w:szCs w:val="22"/>
        </w:rPr>
        <w:t>.</w:t>
      </w:r>
    </w:p>
    <w:p w:rsidR="00BC6266" w:rsidRPr="00C456DE" w:rsidRDefault="00AB28D0" w:rsidP="00842F24">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lastRenderedPageBreak/>
        <w:t xml:space="preserve">Foi evidenciada </w:t>
      </w:r>
      <w:r w:rsidR="009E1FD5">
        <w:rPr>
          <w:rFonts w:ascii="Century Gothic" w:hAnsi="Century Gothic"/>
          <w:b/>
          <w:sz w:val="22"/>
          <w:szCs w:val="22"/>
        </w:rPr>
        <w:t xml:space="preserve">uma extensa </w:t>
      </w:r>
      <w:r>
        <w:rPr>
          <w:rFonts w:ascii="Century Gothic" w:hAnsi="Century Gothic"/>
          <w:b/>
          <w:sz w:val="22"/>
          <w:szCs w:val="22"/>
        </w:rPr>
        <w:t xml:space="preserve">documentação relativa </w:t>
      </w:r>
      <w:r w:rsidR="00BC6266">
        <w:rPr>
          <w:rFonts w:ascii="Century Gothic" w:hAnsi="Century Gothic"/>
          <w:b/>
          <w:sz w:val="22"/>
          <w:szCs w:val="22"/>
        </w:rPr>
        <w:t xml:space="preserve">ao processo de </w:t>
      </w:r>
      <w:r w:rsidR="002351FD">
        <w:rPr>
          <w:rFonts w:ascii="Century Gothic" w:hAnsi="Century Gothic"/>
          <w:b/>
          <w:sz w:val="22"/>
          <w:szCs w:val="22"/>
        </w:rPr>
        <w:t>Gerenciamento</w:t>
      </w:r>
      <w:r w:rsidR="00BC6266">
        <w:rPr>
          <w:rFonts w:ascii="Century Gothic" w:hAnsi="Century Gothic"/>
          <w:b/>
          <w:sz w:val="22"/>
          <w:szCs w:val="22"/>
        </w:rPr>
        <w:t xml:space="preserve"> de Mudanças.</w:t>
      </w:r>
    </w:p>
    <w:p w:rsidR="007C7ACE" w:rsidRDefault="007C7ACE" w:rsidP="007C7ACE">
      <w:pPr>
        <w:pStyle w:val="TextoCorrido"/>
        <w:numPr>
          <w:ilvl w:val="1"/>
          <w:numId w:val="12"/>
        </w:numPr>
        <w:spacing w:after="120" w:line="276" w:lineRule="auto"/>
        <w:ind w:hanging="357"/>
        <w:rPr>
          <w:rFonts w:ascii="Century Gothic" w:hAnsi="Century Gothic"/>
          <w:sz w:val="20"/>
          <w:szCs w:val="22"/>
        </w:rPr>
      </w:pPr>
      <w:r>
        <w:rPr>
          <w:rFonts w:ascii="Century Gothic" w:hAnsi="Century Gothic"/>
          <w:sz w:val="20"/>
          <w:szCs w:val="22"/>
        </w:rPr>
        <w:t>Conforme exposto pela própria Gerente de Mudanças, o processo de Gerenciamento de Mudanças</w:t>
      </w:r>
      <w:r w:rsidR="002351FD">
        <w:rPr>
          <w:rFonts w:ascii="Century Gothic" w:hAnsi="Century Gothic"/>
          <w:sz w:val="20"/>
          <w:szCs w:val="22"/>
        </w:rPr>
        <w:t xml:space="preserve"> </w:t>
      </w:r>
      <w:r>
        <w:rPr>
          <w:rFonts w:ascii="Century Gothic" w:hAnsi="Century Gothic"/>
          <w:sz w:val="20"/>
          <w:szCs w:val="22"/>
        </w:rPr>
        <w:t>possui uma série de regras</w:t>
      </w:r>
      <w:r w:rsidR="009E1FD5">
        <w:rPr>
          <w:rFonts w:ascii="Century Gothic" w:hAnsi="Century Gothic"/>
          <w:sz w:val="20"/>
          <w:szCs w:val="22"/>
        </w:rPr>
        <w:t>, políticas e procedimentos</w:t>
      </w:r>
      <w:r>
        <w:rPr>
          <w:rFonts w:ascii="Century Gothic" w:hAnsi="Century Gothic"/>
          <w:sz w:val="20"/>
          <w:szCs w:val="22"/>
        </w:rPr>
        <w:t xml:space="preserve"> documentad</w:t>
      </w:r>
      <w:r w:rsidR="009E1FD5">
        <w:rPr>
          <w:rFonts w:ascii="Century Gothic" w:hAnsi="Century Gothic"/>
          <w:sz w:val="20"/>
          <w:szCs w:val="22"/>
        </w:rPr>
        <w:t>o</w:t>
      </w:r>
      <w:r>
        <w:rPr>
          <w:rFonts w:ascii="Century Gothic" w:hAnsi="Century Gothic"/>
          <w:sz w:val="20"/>
          <w:szCs w:val="22"/>
        </w:rPr>
        <w:t xml:space="preserve">s </w:t>
      </w:r>
      <w:r w:rsidR="009E1FD5">
        <w:rPr>
          <w:rFonts w:ascii="Century Gothic" w:hAnsi="Century Gothic"/>
          <w:sz w:val="20"/>
          <w:szCs w:val="22"/>
        </w:rPr>
        <w:t xml:space="preserve">e registrados na </w:t>
      </w:r>
      <w:r>
        <w:rPr>
          <w:rFonts w:ascii="Century Gothic" w:hAnsi="Century Gothic"/>
          <w:sz w:val="20"/>
          <w:szCs w:val="22"/>
        </w:rPr>
        <w:t xml:space="preserve">CPI (Central de Procedimentos Internos). </w:t>
      </w:r>
    </w:p>
    <w:p w:rsidR="007C7ACE" w:rsidRDefault="007C7ACE" w:rsidP="007C7ACE">
      <w:pPr>
        <w:pStyle w:val="TextoCorrido"/>
        <w:numPr>
          <w:ilvl w:val="1"/>
          <w:numId w:val="12"/>
        </w:numPr>
        <w:spacing w:after="120" w:line="276" w:lineRule="auto"/>
        <w:ind w:hanging="357"/>
        <w:rPr>
          <w:rFonts w:ascii="Century Gothic" w:hAnsi="Century Gothic"/>
          <w:sz w:val="20"/>
          <w:szCs w:val="22"/>
        </w:rPr>
      </w:pPr>
      <w:r>
        <w:rPr>
          <w:rFonts w:ascii="Century Gothic" w:hAnsi="Century Gothic"/>
          <w:sz w:val="20"/>
          <w:szCs w:val="22"/>
        </w:rPr>
        <w:t xml:space="preserve">Após uma breve pesquisa na CPI foram evidenciados </w:t>
      </w:r>
      <w:r w:rsidR="003E03CE">
        <w:rPr>
          <w:rFonts w:ascii="Century Gothic" w:hAnsi="Century Gothic"/>
          <w:sz w:val="20"/>
          <w:szCs w:val="22"/>
        </w:rPr>
        <w:t xml:space="preserve">alguns </w:t>
      </w:r>
      <w:r w:rsidR="009E1FD5">
        <w:rPr>
          <w:rFonts w:ascii="Century Gothic" w:hAnsi="Century Gothic"/>
          <w:sz w:val="20"/>
          <w:szCs w:val="22"/>
        </w:rPr>
        <w:t xml:space="preserve">destes </w:t>
      </w:r>
      <w:r>
        <w:rPr>
          <w:rFonts w:ascii="Century Gothic" w:hAnsi="Century Gothic"/>
          <w:sz w:val="20"/>
          <w:szCs w:val="22"/>
        </w:rPr>
        <w:t>documentos, tais como:</w:t>
      </w:r>
    </w:p>
    <w:p w:rsidR="009E1FD5" w:rsidRPr="009E1FD5" w:rsidRDefault="009E1FD5" w:rsidP="003E03CE">
      <w:pPr>
        <w:pStyle w:val="TextoCorrido"/>
        <w:numPr>
          <w:ilvl w:val="2"/>
          <w:numId w:val="12"/>
        </w:numPr>
        <w:spacing w:after="120" w:line="276" w:lineRule="auto"/>
        <w:rPr>
          <w:rFonts w:ascii="Century Gothic" w:hAnsi="Century Gothic"/>
          <w:b/>
          <w:sz w:val="20"/>
          <w:szCs w:val="22"/>
          <w:u w:val="single"/>
        </w:rPr>
      </w:pPr>
      <w:r>
        <w:rPr>
          <w:rFonts w:ascii="Century Gothic" w:hAnsi="Century Gothic"/>
          <w:b/>
          <w:sz w:val="20"/>
          <w:szCs w:val="22"/>
          <w:u w:val="single"/>
        </w:rPr>
        <w:t>Políticas do processo</w:t>
      </w:r>
      <w:r w:rsidRPr="009E1FD5">
        <w:rPr>
          <w:rFonts w:ascii="Century Gothic" w:hAnsi="Century Gothic"/>
          <w:sz w:val="20"/>
          <w:szCs w:val="22"/>
        </w:rPr>
        <w:t xml:space="preserve">: </w:t>
      </w:r>
      <w:r>
        <w:rPr>
          <w:rFonts w:ascii="Century Gothic" w:hAnsi="Century Gothic"/>
          <w:sz w:val="20"/>
          <w:szCs w:val="22"/>
        </w:rPr>
        <w:t>série de documentos que ap</w:t>
      </w:r>
      <w:r w:rsidR="00EA3026">
        <w:rPr>
          <w:rFonts w:ascii="Century Gothic" w:hAnsi="Century Gothic"/>
          <w:sz w:val="20"/>
          <w:szCs w:val="22"/>
        </w:rPr>
        <w:t>resentam as principais p</w:t>
      </w:r>
      <w:r>
        <w:rPr>
          <w:rFonts w:ascii="Century Gothic" w:hAnsi="Century Gothic"/>
          <w:sz w:val="20"/>
          <w:szCs w:val="22"/>
        </w:rPr>
        <w:t xml:space="preserve">olíticas e definições que regem todo o processo de Gerenciamento de Mudanças, tais como: </w:t>
      </w:r>
    </w:p>
    <w:p w:rsidR="009E1FD5" w:rsidRPr="009E1FD5" w:rsidRDefault="009E1FD5" w:rsidP="009E1FD5">
      <w:pPr>
        <w:pStyle w:val="TextoCorrido"/>
        <w:numPr>
          <w:ilvl w:val="3"/>
          <w:numId w:val="12"/>
        </w:numPr>
        <w:spacing w:after="120" w:line="276" w:lineRule="auto"/>
        <w:rPr>
          <w:rFonts w:ascii="Century Gothic" w:hAnsi="Century Gothic"/>
          <w:b/>
          <w:sz w:val="20"/>
          <w:szCs w:val="22"/>
          <w:u w:val="single"/>
        </w:rPr>
      </w:pPr>
      <w:r w:rsidRPr="009E1FD5">
        <w:rPr>
          <w:rFonts w:ascii="Century Gothic" w:hAnsi="Century Gothic"/>
          <w:sz w:val="20"/>
          <w:szCs w:val="22"/>
        </w:rPr>
        <w:t>Definição do processo; Escopo; Categorização de Mudanças; Comitê de Gestores de Mudança; Comunicação das Mudanças; Obrigatoriedade e Exceções de Testes; Agendamento de Mudanças; Mudanças Pré-Aprovadas; Mudanças Emergenciais; Revisão Pós-Implantação; Priorização de Mudanças</w:t>
      </w:r>
      <w:r>
        <w:rPr>
          <w:rFonts w:ascii="Century Gothic" w:hAnsi="Century Gothic"/>
          <w:sz w:val="20"/>
          <w:szCs w:val="22"/>
        </w:rPr>
        <w:t>; Mudanças Abandonadas; Papéis e Responsabilidades.</w:t>
      </w:r>
    </w:p>
    <w:p w:rsidR="009E1FD5" w:rsidRPr="009E1FD5" w:rsidRDefault="009E1FD5" w:rsidP="009E1FD5">
      <w:pPr>
        <w:pStyle w:val="TextoCorrido"/>
        <w:numPr>
          <w:ilvl w:val="3"/>
          <w:numId w:val="12"/>
        </w:numPr>
        <w:spacing w:after="120" w:line="276" w:lineRule="auto"/>
        <w:rPr>
          <w:rFonts w:ascii="Century Gothic" w:hAnsi="Century Gothic"/>
          <w:b/>
          <w:sz w:val="20"/>
          <w:szCs w:val="22"/>
          <w:u w:val="single"/>
        </w:rPr>
      </w:pPr>
      <w:r>
        <w:rPr>
          <w:rFonts w:ascii="Century Gothic" w:hAnsi="Century Gothic"/>
          <w:sz w:val="20"/>
          <w:szCs w:val="22"/>
        </w:rPr>
        <w:t>Documentos</w:t>
      </w:r>
      <w:r w:rsidR="004B2DE5">
        <w:rPr>
          <w:rFonts w:ascii="Century Gothic" w:hAnsi="Century Gothic"/>
          <w:sz w:val="20"/>
          <w:szCs w:val="22"/>
        </w:rPr>
        <w:t xml:space="preserve"> CPI #</w:t>
      </w:r>
      <w:r>
        <w:rPr>
          <w:rFonts w:ascii="Century Gothic" w:hAnsi="Century Gothic"/>
          <w:sz w:val="20"/>
          <w:szCs w:val="22"/>
        </w:rPr>
        <w:t>:</w:t>
      </w:r>
    </w:p>
    <w:p w:rsidR="009E1FD5" w:rsidRPr="00974E2E" w:rsidRDefault="009E1FD5" w:rsidP="00974E2E">
      <w:pPr>
        <w:pStyle w:val="TextoCorrido"/>
        <w:numPr>
          <w:ilvl w:val="4"/>
          <w:numId w:val="12"/>
        </w:numPr>
        <w:rPr>
          <w:rFonts w:ascii="Century Gothic" w:hAnsi="Century Gothic"/>
          <w:b/>
          <w:sz w:val="16"/>
          <w:szCs w:val="18"/>
        </w:rPr>
      </w:pPr>
      <w:r w:rsidRPr="00974E2E">
        <w:rPr>
          <w:rFonts w:ascii="Century Gothic" w:hAnsi="Century Gothic"/>
          <w:b/>
          <w:sz w:val="16"/>
          <w:szCs w:val="18"/>
        </w:rPr>
        <w:t>5737 - GMUD-POLITICA-01. Processo de Gerenciamento de Mudanças</w:t>
      </w:r>
    </w:p>
    <w:p w:rsidR="009E1FD5" w:rsidRPr="00974E2E" w:rsidRDefault="009E1FD5" w:rsidP="00974E2E">
      <w:pPr>
        <w:pStyle w:val="TextoCorrido"/>
        <w:numPr>
          <w:ilvl w:val="4"/>
          <w:numId w:val="12"/>
        </w:numPr>
        <w:rPr>
          <w:rFonts w:ascii="Century Gothic" w:hAnsi="Century Gothic"/>
          <w:b/>
          <w:sz w:val="16"/>
          <w:szCs w:val="18"/>
        </w:rPr>
      </w:pPr>
      <w:r w:rsidRPr="00974E2E">
        <w:rPr>
          <w:rFonts w:ascii="Century Gothic" w:hAnsi="Century Gothic"/>
          <w:b/>
          <w:sz w:val="16"/>
          <w:szCs w:val="18"/>
        </w:rPr>
        <w:t>5747 - GMUD-POLITICA-02. Categorização da Mudança</w:t>
      </w:r>
    </w:p>
    <w:p w:rsidR="009E1FD5" w:rsidRPr="00974E2E" w:rsidRDefault="009E1FD5" w:rsidP="00974E2E">
      <w:pPr>
        <w:pStyle w:val="TextoCorrido"/>
        <w:numPr>
          <w:ilvl w:val="4"/>
          <w:numId w:val="12"/>
        </w:numPr>
        <w:rPr>
          <w:rFonts w:ascii="Century Gothic" w:hAnsi="Century Gothic"/>
          <w:b/>
          <w:sz w:val="16"/>
          <w:szCs w:val="18"/>
        </w:rPr>
      </w:pPr>
      <w:r w:rsidRPr="00974E2E">
        <w:rPr>
          <w:rFonts w:ascii="Century Gothic" w:hAnsi="Century Gothic"/>
          <w:b/>
          <w:sz w:val="16"/>
          <w:szCs w:val="18"/>
        </w:rPr>
        <w:t>5749 - GMUD-POLITICA-03. Política Comitê Gestores de Mudanças (CAB)</w:t>
      </w:r>
    </w:p>
    <w:p w:rsidR="009E1FD5" w:rsidRPr="00974E2E" w:rsidRDefault="009E1FD5" w:rsidP="00974E2E">
      <w:pPr>
        <w:pStyle w:val="TextoCorrido"/>
        <w:numPr>
          <w:ilvl w:val="4"/>
          <w:numId w:val="12"/>
        </w:numPr>
        <w:rPr>
          <w:rFonts w:ascii="Century Gothic" w:hAnsi="Century Gothic"/>
          <w:b/>
          <w:sz w:val="16"/>
          <w:szCs w:val="18"/>
        </w:rPr>
      </w:pPr>
      <w:r w:rsidRPr="00974E2E">
        <w:rPr>
          <w:rFonts w:ascii="Century Gothic" w:hAnsi="Century Gothic"/>
          <w:b/>
          <w:sz w:val="16"/>
          <w:szCs w:val="18"/>
        </w:rPr>
        <w:t>5763 - GMUD-POLITICA-04. Política de comunicação das mudanças</w:t>
      </w:r>
    </w:p>
    <w:p w:rsidR="009E1FD5" w:rsidRPr="00974E2E" w:rsidRDefault="009E1FD5" w:rsidP="00974E2E">
      <w:pPr>
        <w:pStyle w:val="TextoCorrido"/>
        <w:numPr>
          <w:ilvl w:val="4"/>
          <w:numId w:val="12"/>
        </w:numPr>
        <w:rPr>
          <w:rFonts w:ascii="Century Gothic" w:hAnsi="Century Gothic"/>
          <w:b/>
          <w:sz w:val="16"/>
          <w:szCs w:val="18"/>
        </w:rPr>
      </w:pPr>
      <w:r w:rsidRPr="00974E2E">
        <w:rPr>
          <w:rFonts w:ascii="Century Gothic" w:hAnsi="Century Gothic"/>
          <w:b/>
          <w:sz w:val="16"/>
          <w:szCs w:val="18"/>
        </w:rPr>
        <w:t>5764 - GMUD-POLITICA-05. Política Obrigatoriedade Teste de Mudanças</w:t>
      </w:r>
    </w:p>
    <w:p w:rsidR="009E1FD5" w:rsidRPr="00974E2E" w:rsidRDefault="009E1FD5" w:rsidP="00974E2E">
      <w:pPr>
        <w:pStyle w:val="TextoCorrido"/>
        <w:numPr>
          <w:ilvl w:val="4"/>
          <w:numId w:val="12"/>
        </w:numPr>
        <w:rPr>
          <w:rFonts w:ascii="Century Gothic" w:hAnsi="Century Gothic"/>
          <w:b/>
          <w:sz w:val="16"/>
          <w:szCs w:val="18"/>
        </w:rPr>
      </w:pPr>
      <w:r w:rsidRPr="00974E2E">
        <w:rPr>
          <w:rFonts w:ascii="Century Gothic" w:hAnsi="Century Gothic"/>
          <w:b/>
          <w:sz w:val="16"/>
          <w:szCs w:val="18"/>
        </w:rPr>
        <w:t xml:space="preserve">5767 - GMUD-POLITICA-06. Política Exceções de Testes - </w:t>
      </w:r>
      <w:proofErr w:type="spellStart"/>
      <w:r w:rsidRPr="00974E2E">
        <w:rPr>
          <w:rFonts w:ascii="Century Gothic" w:hAnsi="Century Gothic"/>
          <w:b/>
          <w:sz w:val="16"/>
          <w:szCs w:val="18"/>
        </w:rPr>
        <w:t>Mud</w:t>
      </w:r>
      <w:proofErr w:type="spellEnd"/>
      <w:r w:rsidRPr="00974E2E">
        <w:rPr>
          <w:rFonts w:ascii="Century Gothic" w:hAnsi="Century Gothic"/>
          <w:b/>
          <w:sz w:val="16"/>
          <w:szCs w:val="18"/>
        </w:rPr>
        <w:t xml:space="preserve">. </w:t>
      </w:r>
      <w:proofErr w:type="spellStart"/>
      <w:r w:rsidRPr="00974E2E">
        <w:rPr>
          <w:rFonts w:ascii="Century Gothic" w:hAnsi="Century Gothic"/>
          <w:b/>
          <w:sz w:val="16"/>
          <w:szCs w:val="18"/>
        </w:rPr>
        <w:t>Emerg</w:t>
      </w:r>
      <w:proofErr w:type="spellEnd"/>
      <w:r w:rsidRPr="00974E2E">
        <w:rPr>
          <w:rFonts w:ascii="Century Gothic" w:hAnsi="Century Gothic"/>
          <w:b/>
          <w:sz w:val="16"/>
          <w:szCs w:val="18"/>
        </w:rPr>
        <w:t>.</w:t>
      </w:r>
    </w:p>
    <w:p w:rsidR="009E1FD5" w:rsidRPr="00974E2E" w:rsidRDefault="009E1FD5" w:rsidP="00974E2E">
      <w:pPr>
        <w:pStyle w:val="TextoCorrido"/>
        <w:numPr>
          <w:ilvl w:val="4"/>
          <w:numId w:val="12"/>
        </w:numPr>
        <w:rPr>
          <w:rFonts w:ascii="Century Gothic" w:hAnsi="Century Gothic"/>
          <w:b/>
          <w:sz w:val="16"/>
          <w:szCs w:val="18"/>
        </w:rPr>
      </w:pPr>
      <w:r w:rsidRPr="00974E2E">
        <w:rPr>
          <w:rFonts w:ascii="Century Gothic" w:hAnsi="Century Gothic"/>
          <w:b/>
          <w:sz w:val="16"/>
          <w:szCs w:val="18"/>
        </w:rPr>
        <w:t>5771 - GMUD-POLITICA-07. Política de agendamento de mudanças</w:t>
      </w:r>
    </w:p>
    <w:p w:rsidR="009E1FD5" w:rsidRPr="00974E2E" w:rsidRDefault="009E1FD5" w:rsidP="00974E2E">
      <w:pPr>
        <w:pStyle w:val="TextoCorrido"/>
        <w:numPr>
          <w:ilvl w:val="4"/>
          <w:numId w:val="12"/>
        </w:numPr>
        <w:rPr>
          <w:rFonts w:ascii="Century Gothic" w:hAnsi="Century Gothic"/>
          <w:b/>
          <w:sz w:val="16"/>
          <w:szCs w:val="18"/>
        </w:rPr>
      </w:pPr>
      <w:r w:rsidRPr="00974E2E">
        <w:rPr>
          <w:rFonts w:ascii="Century Gothic" w:hAnsi="Century Gothic"/>
          <w:b/>
          <w:sz w:val="16"/>
          <w:szCs w:val="18"/>
        </w:rPr>
        <w:t>5800 - GMUD-POLITICA-08. Política de Mudança Padrão (Pré-Aprovada)</w:t>
      </w:r>
    </w:p>
    <w:p w:rsidR="009E1FD5" w:rsidRPr="00974E2E" w:rsidRDefault="009E1FD5" w:rsidP="00974E2E">
      <w:pPr>
        <w:pStyle w:val="TextoCorrido"/>
        <w:numPr>
          <w:ilvl w:val="4"/>
          <w:numId w:val="12"/>
        </w:numPr>
        <w:rPr>
          <w:rFonts w:ascii="Century Gothic" w:hAnsi="Century Gothic"/>
          <w:b/>
          <w:sz w:val="16"/>
          <w:szCs w:val="18"/>
        </w:rPr>
      </w:pPr>
      <w:r w:rsidRPr="00974E2E">
        <w:rPr>
          <w:rFonts w:ascii="Century Gothic" w:hAnsi="Century Gothic"/>
          <w:b/>
          <w:sz w:val="16"/>
          <w:szCs w:val="18"/>
        </w:rPr>
        <w:t>5870 - GMUD-POLITICA-09. Política de Mudança Emergencial</w:t>
      </w:r>
    </w:p>
    <w:p w:rsidR="009E1FD5" w:rsidRPr="00974E2E" w:rsidRDefault="009E1FD5" w:rsidP="00974E2E">
      <w:pPr>
        <w:pStyle w:val="TextoCorrido"/>
        <w:numPr>
          <w:ilvl w:val="4"/>
          <w:numId w:val="12"/>
        </w:numPr>
        <w:rPr>
          <w:rFonts w:ascii="Century Gothic" w:hAnsi="Century Gothic"/>
          <w:b/>
          <w:sz w:val="16"/>
          <w:szCs w:val="18"/>
        </w:rPr>
      </w:pPr>
      <w:r w:rsidRPr="00974E2E">
        <w:rPr>
          <w:rFonts w:ascii="Century Gothic" w:hAnsi="Century Gothic"/>
          <w:b/>
          <w:sz w:val="16"/>
          <w:szCs w:val="18"/>
        </w:rPr>
        <w:t>5871 - GMUD-POLITICA-10. Política de Revisão Pós-Implantação</w:t>
      </w:r>
    </w:p>
    <w:p w:rsidR="009E1FD5" w:rsidRPr="00974E2E" w:rsidRDefault="009E1FD5" w:rsidP="00974E2E">
      <w:pPr>
        <w:pStyle w:val="TextoCorrido"/>
        <w:numPr>
          <w:ilvl w:val="4"/>
          <w:numId w:val="12"/>
        </w:numPr>
        <w:rPr>
          <w:rFonts w:ascii="Century Gothic" w:hAnsi="Century Gothic"/>
          <w:b/>
          <w:sz w:val="16"/>
          <w:szCs w:val="18"/>
        </w:rPr>
      </w:pPr>
      <w:r w:rsidRPr="00974E2E">
        <w:rPr>
          <w:rFonts w:ascii="Century Gothic" w:hAnsi="Century Gothic"/>
          <w:b/>
          <w:sz w:val="16"/>
          <w:szCs w:val="18"/>
        </w:rPr>
        <w:t>5939 - GMUD-POLITICA-11. Priorização de Mudanças</w:t>
      </w:r>
    </w:p>
    <w:p w:rsidR="009E1FD5" w:rsidRPr="00974E2E" w:rsidRDefault="009E1FD5" w:rsidP="00974E2E">
      <w:pPr>
        <w:pStyle w:val="TextoCorrido"/>
        <w:numPr>
          <w:ilvl w:val="4"/>
          <w:numId w:val="12"/>
        </w:numPr>
        <w:rPr>
          <w:rFonts w:ascii="Century Gothic" w:hAnsi="Century Gothic"/>
          <w:b/>
          <w:sz w:val="16"/>
          <w:szCs w:val="18"/>
        </w:rPr>
      </w:pPr>
      <w:r w:rsidRPr="00974E2E">
        <w:rPr>
          <w:rFonts w:ascii="Century Gothic" w:hAnsi="Century Gothic"/>
          <w:b/>
          <w:sz w:val="16"/>
          <w:szCs w:val="18"/>
        </w:rPr>
        <w:t>5986 - GMUD-POLITICA-12. Política de Mudanças Abandonadas</w:t>
      </w:r>
    </w:p>
    <w:p w:rsidR="009E1FD5" w:rsidRPr="00974E2E" w:rsidRDefault="009E1FD5" w:rsidP="00974E2E">
      <w:pPr>
        <w:pStyle w:val="TextoCorrido"/>
        <w:numPr>
          <w:ilvl w:val="4"/>
          <w:numId w:val="12"/>
        </w:numPr>
        <w:rPr>
          <w:rFonts w:ascii="Century Gothic" w:hAnsi="Century Gothic"/>
          <w:b/>
          <w:sz w:val="16"/>
          <w:szCs w:val="18"/>
        </w:rPr>
      </w:pPr>
      <w:r w:rsidRPr="00974E2E">
        <w:rPr>
          <w:rFonts w:ascii="Century Gothic" w:hAnsi="Century Gothic"/>
          <w:b/>
          <w:sz w:val="16"/>
          <w:szCs w:val="18"/>
        </w:rPr>
        <w:t>6429 - GMUD-POLITICA-13. Política do Escopo do Processo de Mudanças</w:t>
      </w:r>
    </w:p>
    <w:p w:rsidR="009E1FD5" w:rsidRPr="00974E2E" w:rsidRDefault="009E1FD5" w:rsidP="00974E2E">
      <w:pPr>
        <w:pStyle w:val="TextoCorrido"/>
        <w:numPr>
          <w:ilvl w:val="4"/>
          <w:numId w:val="12"/>
        </w:numPr>
        <w:rPr>
          <w:rFonts w:ascii="Century Gothic" w:hAnsi="Century Gothic"/>
          <w:b/>
          <w:sz w:val="16"/>
          <w:szCs w:val="18"/>
        </w:rPr>
      </w:pPr>
      <w:r w:rsidRPr="00974E2E">
        <w:rPr>
          <w:rFonts w:ascii="Century Gothic" w:hAnsi="Century Gothic"/>
          <w:b/>
          <w:sz w:val="16"/>
          <w:szCs w:val="18"/>
        </w:rPr>
        <w:t>6147 - GMUD-POLITICA-14. Papéis e Responsabilidades</w:t>
      </w:r>
    </w:p>
    <w:p w:rsidR="00CA5338" w:rsidRPr="009E1FD5" w:rsidRDefault="00CA5338" w:rsidP="00CA5338">
      <w:pPr>
        <w:pStyle w:val="TextoCorrido"/>
        <w:spacing w:line="276" w:lineRule="auto"/>
        <w:ind w:left="3600" w:firstLine="0"/>
        <w:rPr>
          <w:rFonts w:ascii="Century Gothic" w:hAnsi="Century Gothic"/>
          <w:b/>
          <w:sz w:val="16"/>
          <w:szCs w:val="22"/>
        </w:rPr>
      </w:pPr>
    </w:p>
    <w:p w:rsidR="009E1FD5" w:rsidRPr="00BF30BF" w:rsidRDefault="00F805FC" w:rsidP="003E03CE">
      <w:pPr>
        <w:pStyle w:val="TextoCorrido"/>
        <w:numPr>
          <w:ilvl w:val="2"/>
          <w:numId w:val="12"/>
        </w:numPr>
        <w:spacing w:after="120" w:line="276" w:lineRule="auto"/>
        <w:rPr>
          <w:rFonts w:ascii="Century Gothic" w:hAnsi="Century Gothic"/>
          <w:b/>
          <w:sz w:val="20"/>
          <w:szCs w:val="22"/>
          <w:u w:val="single"/>
        </w:rPr>
      </w:pPr>
      <w:r>
        <w:rPr>
          <w:rFonts w:ascii="Century Gothic" w:hAnsi="Century Gothic"/>
          <w:b/>
          <w:sz w:val="20"/>
          <w:szCs w:val="22"/>
          <w:u w:val="single"/>
        </w:rPr>
        <w:t>Fluxo</w:t>
      </w:r>
      <w:r w:rsidR="009E1FD5">
        <w:rPr>
          <w:rFonts w:ascii="Century Gothic" w:hAnsi="Century Gothic"/>
          <w:b/>
          <w:sz w:val="20"/>
          <w:szCs w:val="22"/>
          <w:u w:val="single"/>
        </w:rPr>
        <w:t>gramas do processo:</w:t>
      </w:r>
      <w:r w:rsidR="00BF30BF" w:rsidRPr="00BF30BF">
        <w:rPr>
          <w:rFonts w:ascii="Century Gothic" w:hAnsi="Century Gothic"/>
          <w:sz w:val="20"/>
          <w:szCs w:val="22"/>
        </w:rPr>
        <w:t xml:space="preserve"> </w:t>
      </w:r>
      <w:r w:rsidR="00BF30BF" w:rsidRPr="003E03CE">
        <w:rPr>
          <w:rFonts w:ascii="Century Gothic" w:hAnsi="Century Gothic"/>
          <w:sz w:val="20"/>
          <w:szCs w:val="22"/>
        </w:rPr>
        <w:t>representam graficamente as</w:t>
      </w:r>
      <w:r w:rsidR="00BF30BF">
        <w:rPr>
          <w:rFonts w:ascii="Century Gothic" w:hAnsi="Century Gothic"/>
          <w:sz w:val="20"/>
          <w:szCs w:val="22"/>
        </w:rPr>
        <w:t xml:space="preserve"> atividades e </w:t>
      </w:r>
      <w:r w:rsidR="00BF30BF" w:rsidRPr="003E03CE">
        <w:rPr>
          <w:rFonts w:ascii="Century Gothic" w:hAnsi="Century Gothic"/>
          <w:sz w:val="20"/>
          <w:szCs w:val="22"/>
        </w:rPr>
        <w:t>os papéis envolvidos em cada etapa de sua execução</w:t>
      </w:r>
      <w:r w:rsidR="00BF30BF">
        <w:rPr>
          <w:rFonts w:ascii="Century Gothic" w:hAnsi="Century Gothic"/>
          <w:sz w:val="20"/>
          <w:szCs w:val="22"/>
        </w:rPr>
        <w:t>;</w:t>
      </w:r>
    </w:p>
    <w:p w:rsidR="00BF30BF" w:rsidRDefault="00BF30BF" w:rsidP="00BF30BF">
      <w:pPr>
        <w:pStyle w:val="TextoCorrido"/>
        <w:numPr>
          <w:ilvl w:val="3"/>
          <w:numId w:val="12"/>
        </w:numPr>
        <w:spacing w:after="120" w:line="276" w:lineRule="auto"/>
        <w:rPr>
          <w:rFonts w:ascii="Century Gothic" w:hAnsi="Century Gothic"/>
          <w:sz w:val="20"/>
          <w:szCs w:val="22"/>
        </w:rPr>
      </w:pPr>
      <w:r w:rsidRPr="00BF30BF">
        <w:rPr>
          <w:rFonts w:ascii="Century Gothic" w:hAnsi="Century Gothic"/>
          <w:sz w:val="20"/>
          <w:szCs w:val="22"/>
        </w:rPr>
        <w:t>Documentos</w:t>
      </w:r>
      <w:r w:rsidR="004B2DE5">
        <w:rPr>
          <w:rFonts w:ascii="Century Gothic" w:hAnsi="Century Gothic"/>
          <w:sz w:val="20"/>
          <w:szCs w:val="22"/>
        </w:rPr>
        <w:t xml:space="preserve"> CPI #</w:t>
      </w:r>
      <w:r w:rsidRPr="00BF30BF">
        <w:rPr>
          <w:rFonts w:ascii="Century Gothic" w:hAnsi="Century Gothic"/>
          <w:sz w:val="20"/>
          <w:szCs w:val="22"/>
        </w:rPr>
        <w:t>:</w:t>
      </w:r>
    </w:p>
    <w:p w:rsidR="001263C7" w:rsidRPr="00974E2E" w:rsidRDefault="001263C7" w:rsidP="00974E2E">
      <w:pPr>
        <w:pStyle w:val="TextoCorrido"/>
        <w:numPr>
          <w:ilvl w:val="4"/>
          <w:numId w:val="12"/>
        </w:numPr>
        <w:rPr>
          <w:rFonts w:ascii="Century Gothic" w:hAnsi="Century Gothic"/>
          <w:b/>
          <w:sz w:val="16"/>
          <w:szCs w:val="18"/>
        </w:rPr>
      </w:pPr>
      <w:proofErr w:type="gramStart"/>
      <w:r w:rsidRPr="00974E2E">
        <w:rPr>
          <w:rFonts w:ascii="Century Gothic" w:hAnsi="Century Gothic"/>
          <w:b/>
          <w:sz w:val="16"/>
          <w:szCs w:val="18"/>
        </w:rPr>
        <w:t>5933 - GMUD-FLUXO- Macro</w:t>
      </w:r>
      <w:proofErr w:type="gramEnd"/>
      <w:r w:rsidRPr="00974E2E">
        <w:rPr>
          <w:rFonts w:ascii="Century Gothic" w:hAnsi="Century Gothic"/>
          <w:b/>
          <w:sz w:val="16"/>
          <w:szCs w:val="18"/>
        </w:rPr>
        <w:t xml:space="preserve"> processo (A)</w:t>
      </w:r>
    </w:p>
    <w:p w:rsidR="001263C7" w:rsidRPr="00974E2E" w:rsidRDefault="001263C7" w:rsidP="00974E2E">
      <w:pPr>
        <w:pStyle w:val="TextoCorrido"/>
        <w:numPr>
          <w:ilvl w:val="4"/>
          <w:numId w:val="12"/>
        </w:numPr>
        <w:rPr>
          <w:rFonts w:ascii="Century Gothic" w:hAnsi="Century Gothic"/>
          <w:b/>
          <w:sz w:val="16"/>
          <w:szCs w:val="18"/>
        </w:rPr>
      </w:pPr>
      <w:r w:rsidRPr="00974E2E">
        <w:rPr>
          <w:rFonts w:ascii="Century Gothic" w:hAnsi="Century Gothic"/>
          <w:b/>
          <w:sz w:val="16"/>
          <w:szCs w:val="18"/>
        </w:rPr>
        <w:t>5934 - GMUD-FLUXO- Priorização e Categorização de Mudança (B)</w:t>
      </w:r>
    </w:p>
    <w:p w:rsidR="001263C7" w:rsidRPr="00974E2E" w:rsidRDefault="001263C7" w:rsidP="00974E2E">
      <w:pPr>
        <w:pStyle w:val="TextoCorrido"/>
        <w:numPr>
          <w:ilvl w:val="4"/>
          <w:numId w:val="12"/>
        </w:numPr>
        <w:rPr>
          <w:rFonts w:ascii="Century Gothic" w:hAnsi="Century Gothic"/>
          <w:b/>
          <w:sz w:val="16"/>
          <w:szCs w:val="18"/>
        </w:rPr>
      </w:pPr>
      <w:proofErr w:type="gramStart"/>
      <w:r w:rsidRPr="00974E2E">
        <w:rPr>
          <w:rFonts w:ascii="Century Gothic" w:hAnsi="Century Gothic"/>
          <w:b/>
          <w:sz w:val="16"/>
          <w:szCs w:val="18"/>
        </w:rPr>
        <w:t>5935 - GMUD-FLUXO- Aprovação</w:t>
      </w:r>
      <w:proofErr w:type="gramEnd"/>
      <w:r w:rsidRPr="00974E2E">
        <w:rPr>
          <w:rFonts w:ascii="Century Gothic" w:hAnsi="Century Gothic"/>
          <w:b/>
          <w:sz w:val="16"/>
          <w:szCs w:val="18"/>
        </w:rPr>
        <w:t xml:space="preserve"> (C)</w:t>
      </w:r>
    </w:p>
    <w:p w:rsidR="001263C7" w:rsidRPr="00974E2E" w:rsidRDefault="001263C7" w:rsidP="00974E2E">
      <w:pPr>
        <w:pStyle w:val="TextoCorrido"/>
        <w:numPr>
          <w:ilvl w:val="4"/>
          <w:numId w:val="12"/>
        </w:numPr>
        <w:rPr>
          <w:rFonts w:ascii="Century Gothic" w:hAnsi="Century Gothic"/>
          <w:b/>
          <w:sz w:val="16"/>
          <w:szCs w:val="18"/>
        </w:rPr>
      </w:pPr>
      <w:r w:rsidRPr="00974E2E">
        <w:rPr>
          <w:rFonts w:ascii="Century Gothic" w:hAnsi="Century Gothic"/>
          <w:b/>
          <w:sz w:val="16"/>
          <w:szCs w:val="18"/>
        </w:rPr>
        <w:t>5936 - GMUD-FLUXO- QA - Testes (D)</w:t>
      </w:r>
    </w:p>
    <w:p w:rsidR="001263C7" w:rsidRPr="00974E2E" w:rsidRDefault="001263C7" w:rsidP="00974E2E">
      <w:pPr>
        <w:pStyle w:val="TextoCorrido"/>
        <w:numPr>
          <w:ilvl w:val="4"/>
          <w:numId w:val="12"/>
        </w:numPr>
        <w:rPr>
          <w:rFonts w:ascii="Century Gothic" w:hAnsi="Century Gothic"/>
          <w:b/>
          <w:sz w:val="16"/>
          <w:szCs w:val="18"/>
        </w:rPr>
      </w:pPr>
      <w:proofErr w:type="gramStart"/>
      <w:r w:rsidRPr="00974E2E">
        <w:rPr>
          <w:rFonts w:ascii="Century Gothic" w:hAnsi="Century Gothic"/>
          <w:b/>
          <w:sz w:val="16"/>
          <w:szCs w:val="18"/>
        </w:rPr>
        <w:t>5937 - GMUD-FLUXO- Gerenciamento</w:t>
      </w:r>
      <w:proofErr w:type="gramEnd"/>
      <w:r w:rsidRPr="00974E2E">
        <w:rPr>
          <w:rFonts w:ascii="Century Gothic" w:hAnsi="Century Gothic"/>
          <w:b/>
          <w:sz w:val="16"/>
          <w:szCs w:val="18"/>
        </w:rPr>
        <w:t xml:space="preserve"> da Demanda (E)</w:t>
      </w:r>
    </w:p>
    <w:p w:rsidR="001263C7" w:rsidRPr="00974E2E" w:rsidRDefault="001263C7" w:rsidP="00974E2E">
      <w:pPr>
        <w:pStyle w:val="TextoCorrido"/>
        <w:numPr>
          <w:ilvl w:val="4"/>
          <w:numId w:val="12"/>
        </w:numPr>
        <w:rPr>
          <w:rFonts w:ascii="Century Gothic" w:hAnsi="Century Gothic"/>
          <w:b/>
          <w:sz w:val="16"/>
          <w:szCs w:val="18"/>
        </w:rPr>
      </w:pPr>
      <w:r w:rsidRPr="00974E2E">
        <w:rPr>
          <w:rFonts w:ascii="Century Gothic" w:hAnsi="Century Gothic"/>
          <w:b/>
          <w:sz w:val="16"/>
          <w:szCs w:val="18"/>
        </w:rPr>
        <w:lastRenderedPageBreak/>
        <w:t>11534 - GMUD-01.a-FLUXO_MUDANCAS_EMERGENCIAIS</w:t>
      </w:r>
    </w:p>
    <w:p w:rsidR="001263C7" w:rsidRPr="00974E2E" w:rsidRDefault="001263C7" w:rsidP="00974E2E">
      <w:pPr>
        <w:pStyle w:val="TextoCorrido"/>
        <w:numPr>
          <w:ilvl w:val="4"/>
          <w:numId w:val="12"/>
        </w:numPr>
        <w:rPr>
          <w:rFonts w:ascii="Century Gothic" w:hAnsi="Century Gothic"/>
          <w:b/>
          <w:sz w:val="16"/>
          <w:szCs w:val="18"/>
        </w:rPr>
      </w:pPr>
      <w:r w:rsidRPr="00974E2E">
        <w:rPr>
          <w:rFonts w:ascii="Century Gothic" w:hAnsi="Century Gothic"/>
          <w:b/>
          <w:sz w:val="16"/>
          <w:szCs w:val="18"/>
        </w:rPr>
        <w:t>11535 - GMUD-01.b-FLUXO_MUDANCAS_INFRAESTRUTURA</w:t>
      </w:r>
    </w:p>
    <w:p w:rsidR="001263C7" w:rsidRPr="00974E2E" w:rsidRDefault="001263C7" w:rsidP="00974E2E">
      <w:pPr>
        <w:pStyle w:val="TextoCorrido"/>
        <w:numPr>
          <w:ilvl w:val="4"/>
          <w:numId w:val="12"/>
        </w:numPr>
        <w:rPr>
          <w:rFonts w:ascii="Century Gothic" w:hAnsi="Century Gothic"/>
          <w:b/>
          <w:sz w:val="16"/>
          <w:szCs w:val="18"/>
        </w:rPr>
      </w:pPr>
      <w:r w:rsidRPr="00974E2E">
        <w:rPr>
          <w:rFonts w:ascii="Century Gothic" w:hAnsi="Century Gothic"/>
          <w:b/>
          <w:sz w:val="16"/>
          <w:szCs w:val="18"/>
        </w:rPr>
        <w:t>11537 - GMUD-01.c-FLUXO_MUDANCAS_PRE_APROVADAS</w:t>
      </w:r>
    </w:p>
    <w:p w:rsidR="00BF30BF" w:rsidRPr="00974E2E" w:rsidRDefault="001263C7" w:rsidP="00974E2E">
      <w:pPr>
        <w:pStyle w:val="TextoCorrido"/>
        <w:numPr>
          <w:ilvl w:val="4"/>
          <w:numId w:val="12"/>
        </w:numPr>
        <w:rPr>
          <w:rFonts w:ascii="Century Gothic" w:hAnsi="Century Gothic"/>
          <w:b/>
          <w:sz w:val="16"/>
          <w:szCs w:val="18"/>
        </w:rPr>
      </w:pPr>
      <w:r w:rsidRPr="00974E2E">
        <w:rPr>
          <w:rFonts w:ascii="Century Gothic" w:hAnsi="Century Gothic"/>
          <w:b/>
          <w:sz w:val="16"/>
          <w:szCs w:val="18"/>
        </w:rPr>
        <w:t xml:space="preserve">12183 - </w:t>
      </w:r>
      <w:proofErr w:type="spellStart"/>
      <w:r w:rsidRPr="00974E2E">
        <w:rPr>
          <w:rFonts w:ascii="Century Gothic" w:hAnsi="Century Gothic"/>
          <w:b/>
          <w:sz w:val="16"/>
          <w:szCs w:val="18"/>
        </w:rPr>
        <w:t>GMUD-FLUXO-PMs</w:t>
      </w:r>
      <w:proofErr w:type="spellEnd"/>
      <w:r w:rsidRPr="00974E2E">
        <w:rPr>
          <w:rFonts w:ascii="Century Gothic" w:hAnsi="Century Gothic"/>
          <w:b/>
          <w:sz w:val="16"/>
          <w:szCs w:val="18"/>
        </w:rPr>
        <w:t xml:space="preserve"> BLOQUEADAS APÓS STATUS IMPLANTAÇÃO</w:t>
      </w:r>
    </w:p>
    <w:p w:rsidR="00CA5338" w:rsidRPr="001263C7" w:rsidRDefault="00CA5338" w:rsidP="00CA5338">
      <w:pPr>
        <w:pStyle w:val="TextoCorrido"/>
        <w:spacing w:line="276" w:lineRule="auto"/>
        <w:ind w:left="3600" w:firstLine="0"/>
        <w:rPr>
          <w:rFonts w:ascii="Century Gothic" w:hAnsi="Century Gothic"/>
          <w:b/>
          <w:sz w:val="16"/>
          <w:szCs w:val="22"/>
        </w:rPr>
      </w:pPr>
    </w:p>
    <w:p w:rsidR="003E03CE" w:rsidRPr="00F805FC" w:rsidRDefault="00276931" w:rsidP="003E03CE">
      <w:pPr>
        <w:pStyle w:val="TextoCorrido"/>
        <w:numPr>
          <w:ilvl w:val="2"/>
          <w:numId w:val="12"/>
        </w:numPr>
        <w:spacing w:after="120" w:line="276" w:lineRule="auto"/>
        <w:rPr>
          <w:rFonts w:ascii="Century Gothic" w:hAnsi="Century Gothic"/>
          <w:b/>
          <w:sz w:val="20"/>
          <w:szCs w:val="22"/>
          <w:u w:val="single"/>
        </w:rPr>
      </w:pPr>
      <w:r w:rsidRPr="003E03CE">
        <w:rPr>
          <w:rFonts w:ascii="Century Gothic" w:hAnsi="Century Gothic"/>
          <w:b/>
          <w:sz w:val="20"/>
          <w:szCs w:val="22"/>
          <w:u w:val="single"/>
        </w:rPr>
        <w:t xml:space="preserve">Especificação </w:t>
      </w:r>
      <w:r w:rsidR="009E1FD5">
        <w:rPr>
          <w:rFonts w:ascii="Century Gothic" w:hAnsi="Century Gothic"/>
          <w:b/>
          <w:sz w:val="20"/>
          <w:szCs w:val="22"/>
          <w:u w:val="single"/>
        </w:rPr>
        <w:t xml:space="preserve">(descrição) </w:t>
      </w:r>
      <w:r w:rsidRPr="003E03CE">
        <w:rPr>
          <w:rFonts w:ascii="Century Gothic" w:hAnsi="Century Gothic"/>
          <w:b/>
          <w:sz w:val="20"/>
          <w:szCs w:val="22"/>
          <w:u w:val="single"/>
        </w:rPr>
        <w:t>das atividades do processo</w:t>
      </w:r>
      <w:r w:rsidR="008C1BBD" w:rsidRPr="003E03CE">
        <w:rPr>
          <w:rFonts w:ascii="Century Gothic" w:hAnsi="Century Gothic"/>
          <w:sz w:val="20"/>
          <w:szCs w:val="22"/>
        </w:rPr>
        <w:t xml:space="preserve">: </w:t>
      </w:r>
      <w:r w:rsidR="00F805FC">
        <w:rPr>
          <w:rFonts w:ascii="Century Gothic" w:hAnsi="Century Gothic"/>
          <w:sz w:val="20"/>
          <w:szCs w:val="22"/>
        </w:rPr>
        <w:t xml:space="preserve">descrevem detalhadamente </w:t>
      </w:r>
      <w:r w:rsidR="003E03CE" w:rsidRPr="003E03CE">
        <w:rPr>
          <w:rFonts w:ascii="Century Gothic" w:hAnsi="Century Gothic"/>
          <w:sz w:val="20"/>
          <w:szCs w:val="22"/>
        </w:rPr>
        <w:t>cada atividade</w:t>
      </w:r>
      <w:r w:rsidR="00F805FC">
        <w:rPr>
          <w:rFonts w:ascii="Century Gothic" w:hAnsi="Century Gothic"/>
          <w:sz w:val="20"/>
          <w:szCs w:val="22"/>
        </w:rPr>
        <w:t xml:space="preserve"> do processo</w:t>
      </w:r>
      <w:r w:rsidR="003E03CE" w:rsidRPr="003E03CE">
        <w:rPr>
          <w:rFonts w:ascii="Century Gothic" w:hAnsi="Century Gothic"/>
          <w:sz w:val="20"/>
          <w:szCs w:val="22"/>
        </w:rPr>
        <w:t>;</w:t>
      </w:r>
    </w:p>
    <w:p w:rsidR="00CA5338" w:rsidRPr="00F805FC" w:rsidRDefault="00CA5338" w:rsidP="00CA5338">
      <w:pPr>
        <w:pStyle w:val="TextoCorrido"/>
        <w:numPr>
          <w:ilvl w:val="3"/>
          <w:numId w:val="12"/>
        </w:numPr>
        <w:spacing w:after="120" w:line="276" w:lineRule="auto"/>
        <w:rPr>
          <w:rFonts w:ascii="Century Gothic" w:hAnsi="Century Gothic"/>
          <w:sz w:val="20"/>
          <w:szCs w:val="22"/>
        </w:rPr>
      </w:pPr>
      <w:r w:rsidRPr="00F805FC">
        <w:rPr>
          <w:rFonts w:ascii="Century Gothic" w:hAnsi="Century Gothic"/>
          <w:sz w:val="20"/>
          <w:szCs w:val="22"/>
        </w:rPr>
        <w:t>Documentos</w:t>
      </w:r>
      <w:r w:rsidR="004B2DE5">
        <w:rPr>
          <w:rFonts w:ascii="Century Gothic" w:hAnsi="Century Gothic"/>
          <w:sz w:val="20"/>
          <w:szCs w:val="22"/>
        </w:rPr>
        <w:t xml:space="preserve"> CPI #</w:t>
      </w:r>
      <w:r>
        <w:rPr>
          <w:rFonts w:ascii="Century Gothic" w:hAnsi="Century Gothic"/>
          <w:sz w:val="20"/>
          <w:szCs w:val="22"/>
        </w:rPr>
        <w:t>:</w:t>
      </w:r>
    </w:p>
    <w:p w:rsidR="00A058D3" w:rsidRPr="00974E2E" w:rsidRDefault="004B2DE5" w:rsidP="00974E2E">
      <w:pPr>
        <w:pStyle w:val="TextoCorrido"/>
        <w:numPr>
          <w:ilvl w:val="4"/>
          <w:numId w:val="12"/>
        </w:numPr>
        <w:rPr>
          <w:rFonts w:ascii="Century Gothic" w:hAnsi="Century Gothic"/>
          <w:b/>
          <w:sz w:val="16"/>
          <w:szCs w:val="18"/>
        </w:rPr>
      </w:pPr>
      <w:r>
        <w:rPr>
          <w:rFonts w:ascii="Century Gothic" w:hAnsi="Century Gothic"/>
          <w:b/>
          <w:sz w:val="16"/>
          <w:szCs w:val="18"/>
        </w:rPr>
        <w:t>6</w:t>
      </w:r>
      <w:r w:rsidR="00A058D3" w:rsidRPr="00A058D3">
        <w:rPr>
          <w:rFonts w:ascii="Century Gothic" w:hAnsi="Century Gothic"/>
          <w:b/>
          <w:sz w:val="16"/>
          <w:szCs w:val="18"/>
        </w:rPr>
        <w:t xml:space="preserve">013 - GMUD-PROCEDIMENTOS - Atividades do Processo </w:t>
      </w:r>
    </w:p>
    <w:p w:rsidR="00A058D3" w:rsidRPr="00974E2E" w:rsidRDefault="00A058D3" w:rsidP="00974E2E">
      <w:pPr>
        <w:pStyle w:val="TextoCorrido"/>
        <w:numPr>
          <w:ilvl w:val="4"/>
          <w:numId w:val="12"/>
        </w:numPr>
        <w:rPr>
          <w:rFonts w:ascii="Century Gothic" w:hAnsi="Century Gothic"/>
          <w:b/>
          <w:sz w:val="16"/>
          <w:szCs w:val="18"/>
        </w:rPr>
      </w:pPr>
      <w:r w:rsidRPr="00A058D3">
        <w:rPr>
          <w:rFonts w:ascii="Century Gothic" w:hAnsi="Century Gothic"/>
          <w:b/>
          <w:sz w:val="16"/>
          <w:szCs w:val="18"/>
        </w:rPr>
        <w:t xml:space="preserve">11538 - GMUD-02-INF-DESCRICAO_DOS_FLUXOS </w:t>
      </w:r>
    </w:p>
    <w:p w:rsidR="00CA5338" w:rsidRPr="00A058D3" w:rsidRDefault="00CA5338" w:rsidP="00A058D3">
      <w:pPr>
        <w:pStyle w:val="TextoCorrido"/>
        <w:spacing w:line="276" w:lineRule="auto"/>
        <w:ind w:left="3600" w:firstLine="0"/>
        <w:rPr>
          <w:rFonts w:ascii="Century Gothic" w:hAnsi="Century Gothic"/>
          <w:sz w:val="16"/>
          <w:szCs w:val="18"/>
        </w:rPr>
      </w:pPr>
    </w:p>
    <w:p w:rsidR="008C1BBD" w:rsidRPr="00F805FC" w:rsidRDefault="008C1BBD" w:rsidP="008C1BBD">
      <w:pPr>
        <w:pStyle w:val="TextoCorrido"/>
        <w:numPr>
          <w:ilvl w:val="2"/>
          <w:numId w:val="12"/>
        </w:numPr>
        <w:spacing w:after="120" w:line="276" w:lineRule="auto"/>
        <w:rPr>
          <w:rFonts w:ascii="Century Gothic" w:hAnsi="Century Gothic"/>
          <w:b/>
          <w:sz w:val="20"/>
          <w:szCs w:val="22"/>
          <w:u w:val="single"/>
        </w:rPr>
      </w:pPr>
      <w:r w:rsidRPr="008C1BBD">
        <w:rPr>
          <w:rFonts w:ascii="Century Gothic" w:hAnsi="Century Gothic"/>
          <w:b/>
          <w:sz w:val="20"/>
          <w:szCs w:val="22"/>
          <w:u w:val="single"/>
        </w:rPr>
        <w:t>Guia</w:t>
      </w:r>
      <w:r w:rsidR="009E1FD5">
        <w:rPr>
          <w:rFonts w:ascii="Century Gothic" w:hAnsi="Century Gothic"/>
          <w:b/>
          <w:sz w:val="20"/>
          <w:szCs w:val="22"/>
          <w:u w:val="single"/>
        </w:rPr>
        <w:t>s</w:t>
      </w:r>
      <w:r w:rsidRPr="008C1BBD">
        <w:rPr>
          <w:rFonts w:ascii="Century Gothic" w:hAnsi="Century Gothic"/>
          <w:b/>
          <w:sz w:val="20"/>
          <w:szCs w:val="22"/>
          <w:u w:val="single"/>
        </w:rPr>
        <w:t xml:space="preserve"> Rápido</w:t>
      </w:r>
      <w:r w:rsidR="009E1FD5">
        <w:rPr>
          <w:rFonts w:ascii="Century Gothic" w:hAnsi="Century Gothic"/>
          <w:b/>
          <w:sz w:val="20"/>
          <w:szCs w:val="22"/>
          <w:u w:val="single"/>
        </w:rPr>
        <w:t>s</w:t>
      </w:r>
      <w:r w:rsidR="007F4C21" w:rsidRPr="007F4C21">
        <w:rPr>
          <w:rFonts w:ascii="Century Gothic" w:hAnsi="Century Gothic"/>
          <w:sz w:val="20"/>
          <w:szCs w:val="22"/>
        </w:rPr>
        <w:t xml:space="preserve">: </w:t>
      </w:r>
      <w:r w:rsidR="007F4C21">
        <w:rPr>
          <w:rFonts w:ascii="Century Gothic" w:hAnsi="Century Gothic"/>
          <w:sz w:val="20"/>
          <w:szCs w:val="22"/>
        </w:rPr>
        <w:t>consiste</w:t>
      </w:r>
      <w:r w:rsidR="00F805FC">
        <w:rPr>
          <w:rFonts w:ascii="Century Gothic" w:hAnsi="Century Gothic"/>
          <w:sz w:val="20"/>
          <w:szCs w:val="22"/>
        </w:rPr>
        <w:t>m</w:t>
      </w:r>
      <w:r w:rsidR="007F4C21">
        <w:rPr>
          <w:rFonts w:ascii="Century Gothic" w:hAnsi="Century Gothic"/>
          <w:sz w:val="20"/>
          <w:szCs w:val="22"/>
        </w:rPr>
        <w:t xml:space="preserve"> </w:t>
      </w:r>
      <w:r w:rsidR="00F805FC">
        <w:rPr>
          <w:rFonts w:ascii="Century Gothic" w:hAnsi="Century Gothic"/>
          <w:sz w:val="20"/>
          <w:szCs w:val="22"/>
        </w:rPr>
        <w:t xml:space="preserve">em documentos no formato </w:t>
      </w:r>
      <w:r w:rsidR="007F4C21">
        <w:rPr>
          <w:rFonts w:ascii="Century Gothic" w:hAnsi="Century Gothic"/>
          <w:sz w:val="20"/>
          <w:szCs w:val="22"/>
        </w:rPr>
        <w:t>guia</w:t>
      </w:r>
      <w:r w:rsidR="00F805FC">
        <w:rPr>
          <w:rFonts w:ascii="Century Gothic" w:hAnsi="Century Gothic"/>
          <w:sz w:val="20"/>
          <w:szCs w:val="22"/>
        </w:rPr>
        <w:t>s</w:t>
      </w:r>
      <w:r w:rsidR="007F4C21">
        <w:rPr>
          <w:rFonts w:ascii="Century Gothic" w:hAnsi="Century Gothic"/>
          <w:sz w:val="20"/>
          <w:szCs w:val="22"/>
        </w:rPr>
        <w:t xml:space="preserve"> rápido</w:t>
      </w:r>
      <w:r w:rsidR="00F805FC">
        <w:rPr>
          <w:rFonts w:ascii="Century Gothic" w:hAnsi="Century Gothic"/>
          <w:sz w:val="20"/>
          <w:szCs w:val="22"/>
        </w:rPr>
        <w:t>s</w:t>
      </w:r>
      <w:r w:rsidR="007F4C21">
        <w:rPr>
          <w:rFonts w:ascii="Century Gothic" w:hAnsi="Century Gothic"/>
          <w:sz w:val="20"/>
          <w:szCs w:val="22"/>
        </w:rPr>
        <w:t xml:space="preserve"> </w:t>
      </w:r>
      <w:r w:rsidR="00F805FC">
        <w:rPr>
          <w:rFonts w:ascii="Century Gothic" w:hAnsi="Century Gothic"/>
          <w:sz w:val="20"/>
          <w:szCs w:val="22"/>
        </w:rPr>
        <w:t xml:space="preserve">para consulta em caso de dúvidas pontuais no preenchimento de </w:t>
      </w:r>
      <w:proofErr w:type="spellStart"/>
      <w:proofErr w:type="gramStart"/>
      <w:r w:rsidR="00F805FC">
        <w:rPr>
          <w:rFonts w:ascii="Century Gothic" w:hAnsi="Century Gothic"/>
          <w:sz w:val="20"/>
          <w:szCs w:val="22"/>
        </w:rPr>
        <w:t>PMs</w:t>
      </w:r>
      <w:proofErr w:type="spellEnd"/>
      <w:proofErr w:type="gramEnd"/>
      <w:r w:rsidR="007F4C21">
        <w:rPr>
          <w:rFonts w:ascii="Century Gothic" w:hAnsi="Century Gothic"/>
          <w:sz w:val="20"/>
          <w:szCs w:val="22"/>
        </w:rPr>
        <w:t>.</w:t>
      </w:r>
    </w:p>
    <w:p w:rsidR="00F805FC" w:rsidRPr="00F805FC" w:rsidRDefault="00F805FC" w:rsidP="00F805FC">
      <w:pPr>
        <w:pStyle w:val="TextoCorrido"/>
        <w:numPr>
          <w:ilvl w:val="3"/>
          <w:numId w:val="12"/>
        </w:numPr>
        <w:spacing w:after="120" w:line="276" w:lineRule="auto"/>
        <w:rPr>
          <w:rFonts w:ascii="Century Gothic" w:hAnsi="Century Gothic"/>
          <w:sz w:val="20"/>
          <w:szCs w:val="22"/>
        </w:rPr>
      </w:pPr>
      <w:r w:rsidRPr="00F805FC">
        <w:rPr>
          <w:rFonts w:ascii="Century Gothic" w:hAnsi="Century Gothic"/>
          <w:sz w:val="20"/>
          <w:szCs w:val="22"/>
        </w:rPr>
        <w:t>Documentos</w:t>
      </w:r>
      <w:r w:rsidR="004B2DE5">
        <w:rPr>
          <w:rFonts w:ascii="Century Gothic" w:hAnsi="Century Gothic"/>
          <w:sz w:val="20"/>
          <w:szCs w:val="22"/>
        </w:rPr>
        <w:t xml:space="preserve"> CPI #</w:t>
      </w:r>
      <w:r>
        <w:rPr>
          <w:rFonts w:ascii="Century Gothic" w:hAnsi="Century Gothic"/>
          <w:sz w:val="20"/>
          <w:szCs w:val="22"/>
        </w:rPr>
        <w:t>:</w:t>
      </w:r>
    </w:p>
    <w:p w:rsidR="007F4C21" w:rsidRPr="008C1BBD" w:rsidRDefault="007F4C21" w:rsidP="00974E2E">
      <w:pPr>
        <w:pStyle w:val="TextoCorrido"/>
        <w:numPr>
          <w:ilvl w:val="4"/>
          <w:numId w:val="12"/>
        </w:numPr>
        <w:rPr>
          <w:rFonts w:ascii="Century Gothic" w:hAnsi="Century Gothic"/>
          <w:sz w:val="16"/>
          <w:szCs w:val="18"/>
        </w:rPr>
      </w:pPr>
      <w:r w:rsidRPr="007F4C21">
        <w:rPr>
          <w:rFonts w:ascii="Century Gothic" w:hAnsi="Century Gothic"/>
          <w:b/>
          <w:sz w:val="16"/>
          <w:szCs w:val="18"/>
        </w:rPr>
        <w:t>11543 - GMUD-08-GUIA_RAPIDO-PM_EMERGENCIAL</w:t>
      </w:r>
    </w:p>
    <w:p w:rsidR="00F805FC" w:rsidRPr="008C1BBD" w:rsidRDefault="00F805FC" w:rsidP="00974E2E">
      <w:pPr>
        <w:pStyle w:val="TextoCorrido"/>
        <w:numPr>
          <w:ilvl w:val="4"/>
          <w:numId w:val="12"/>
        </w:numPr>
        <w:rPr>
          <w:rFonts w:ascii="Century Gothic" w:hAnsi="Century Gothic"/>
          <w:sz w:val="16"/>
          <w:szCs w:val="18"/>
        </w:rPr>
      </w:pPr>
      <w:r w:rsidRPr="007F4C21">
        <w:rPr>
          <w:rFonts w:ascii="Century Gothic" w:hAnsi="Century Gothic"/>
          <w:b/>
          <w:sz w:val="16"/>
          <w:szCs w:val="18"/>
        </w:rPr>
        <w:t>11544 - GMUD-09-GUIA_RAPIDO-PM_INFRAESTRUTURA</w:t>
      </w:r>
    </w:p>
    <w:p w:rsidR="00F805FC" w:rsidRPr="00CA5338" w:rsidRDefault="00F805FC" w:rsidP="00974E2E">
      <w:pPr>
        <w:pStyle w:val="TextoCorrido"/>
        <w:numPr>
          <w:ilvl w:val="4"/>
          <w:numId w:val="12"/>
        </w:numPr>
        <w:spacing w:after="120"/>
        <w:rPr>
          <w:rFonts w:ascii="Century Gothic" w:hAnsi="Century Gothic"/>
          <w:sz w:val="16"/>
          <w:szCs w:val="18"/>
        </w:rPr>
      </w:pPr>
      <w:r w:rsidRPr="007F4C21">
        <w:rPr>
          <w:rFonts w:ascii="Century Gothic" w:hAnsi="Century Gothic"/>
          <w:b/>
          <w:sz w:val="16"/>
          <w:szCs w:val="18"/>
        </w:rPr>
        <w:t>11545 - GMUD-10-GUIA_RAPIDO-PM_PRE_APROVADA</w:t>
      </w:r>
    </w:p>
    <w:p w:rsidR="00CA5338" w:rsidRPr="00F805FC" w:rsidRDefault="00CA5338" w:rsidP="00CA5338">
      <w:pPr>
        <w:pStyle w:val="TextoCorrido"/>
        <w:spacing w:line="276" w:lineRule="auto"/>
        <w:ind w:left="3600" w:firstLine="0"/>
        <w:rPr>
          <w:rFonts w:ascii="Century Gothic" w:hAnsi="Century Gothic"/>
          <w:sz w:val="16"/>
          <w:szCs w:val="18"/>
        </w:rPr>
      </w:pPr>
    </w:p>
    <w:p w:rsidR="008C1BBD" w:rsidRPr="008C1BBD" w:rsidRDefault="00CA5338" w:rsidP="008C1BBD">
      <w:pPr>
        <w:pStyle w:val="TextoCorrido"/>
        <w:numPr>
          <w:ilvl w:val="2"/>
          <w:numId w:val="12"/>
        </w:numPr>
        <w:spacing w:after="120" w:line="276" w:lineRule="auto"/>
        <w:rPr>
          <w:rFonts w:ascii="Century Gothic" w:hAnsi="Century Gothic"/>
          <w:b/>
          <w:sz w:val="20"/>
          <w:szCs w:val="22"/>
          <w:u w:val="single"/>
        </w:rPr>
      </w:pPr>
      <w:r>
        <w:rPr>
          <w:rFonts w:ascii="Century Gothic" w:hAnsi="Century Gothic"/>
          <w:b/>
          <w:sz w:val="20"/>
          <w:szCs w:val="22"/>
          <w:u w:val="single"/>
        </w:rPr>
        <w:t xml:space="preserve">Lista de </w:t>
      </w:r>
      <w:r w:rsidR="008C1BBD" w:rsidRPr="008C1BBD">
        <w:rPr>
          <w:rFonts w:ascii="Century Gothic" w:hAnsi="Century Gothic"/>
          <w:b/>
          <w:sz w:val="20"/>
          <w:szCs w:val="22"/>
          <w:u w:val="single"/>
        </w:rPr>
        <w:t>Apro</w:t>
      </w:r>
      <w:r>
        <w:rPr>
          <w:rFonts w:ascii="Century Gothic" w:hAnsi="Century Gothic"/>
          <w:b/>
          <w:sz w:val="20"/>
          <w:szCs w:val="22"/>
          <w:u w:val="single"/>
        </w:rPr>
        <w:t xml:space="preserve">vadores </w:t>
      </w:r>
      <w:r w:rsidR="008C1BBD" w:rsidRPr="008C1BBD">
        <w:rPr>
          <w:rFonts w:ascii="Century Gothic" w:hAnsi="Century Gothic"/>
          <w:b/>
          <w:sz w:val="20"/>
          <w:szCs w:val="22"/>
          <w:u w:val="single"/>
        </w:rPr>
        <w:t>de Mudanças</w:t>
      </w:r>
      <w:r w:rsidR="000F6A2E" w:rsidRPr="000F6A2E">
        <w:rPr>
          <w:rFonts w:ascii="Century Gothic" w:hAnsi="Century Gothic"/>
          <w:sz w:val="20"/>
          <w:szCs w:val="22"/>
        </w:rPr>
        <w:t xml:space="preserve">: </w:t>
      </w:r>
      <w:r w:rsidR="00FD607C" w:rsidRPr="000F6A2E">
        <w:rPr>
          <w:rFonts w:ascii="Century Gothic" w:hAnsi="Century Gothic"/>
          <w:sz w:val="20"/>
          <w:szCs w:val="22"/>
        </w:rPr>
        <w:t>consiste</w:t>
      </w:r>
      <w:r w:rsidR="000F6A2E" w:rsidRPr="000F6A2E">
        <w:rPr>
          <w:rFonts w:ascii="Century Gothic" w:hAnsi="Century Gothic"/>
          <w:sz w:val="20"/>
          <w:szCs w:val="22"/>
        </w:rPr>
        <w:t xml:space="preserve"> na listagem dos </w:t>
      </w:r>
      <w:r w:rsidR="00491DE9">
        <w:rPr>
          <w:rFonts w:ascii="Century Gothic" w:hAnsi="Century Gothic"/>
          <w:sz w:val="20"/>
          <w:szCs w:val="22"/>
        </w:rPr>
        <w:t xml:space="preserve">Gestores e analistas </w:t>
      </w:r>
      <w:r w:rsidR="000F6A2E" w:rsidRPr="000F6A2E">
        <w:rPr>
          <w:rFonts w:ascii="Century Gothic" w:hAnsi="Century Gothic"/>
          <w:sz w:val="20"/>
          <w:szCs w:val="22"/>
        </w:rPr>
        <w:t>aprovadores de Mudanças (</w:t>
      </w:r>
      <w:proofErr w:type="spellStart"/>
      <w:proofErr w:type="gramStart"/>
      <w:r w:rsidR="000F6A2E" w:rsidRPr="000F6A2E">
        <w:rPr>
          <w:rFonts w:ascii="Century Gothic" w:hAnsi="Century Gothic"/>
          <w:sz w:val="20"/>
          <w:szCs w:val="22"/>
        </w:rPr>
        <w:t>PMs</w:t>
      </w:r>
      <w:proofErr w:type="spellEnd"/>
      <w:proofErr w:type="gramEnd"/>
      <w:r w:rsidR="000F6A2E" w:rsidRPr="000F6A2E">
        <w:rPr>
          <w:rFonts w:ascii="Century Gothic" w:hAnsi="Century Gothic"/>
          <w:sz w:val="20"/>
          <w:szCs w:val="22"/>
        </w:rPr>
        <w:t>)</w:t>
      </w:r>
      <w:r w:rsidR="000F6A2E">
        <w:rPr>
          <w:rFonts w:ascii="Century Gothic" w:hAnsi="Century Gothic"/>
          <w:sz w:val="20"/>
          <w:szCs w:val="22"/>
        </w:rPr>
        <w:t xml:space="preserve"> </w:t>
      </w:r>
      <w:r w:rsidR="000F6A2E" w:rsidRPr="000F6A2E">
        <w:rPr>
          <w:rFonts w:ascii="Century Gothic" w:hAnsi="Century Gothic"/>
          <w:sz w:val="20"/>
          <w:szCs w:val="22"/>
        </w:rPr>
        <w:t>por Equipe</w:t>
      </w:r>
      <w:r w:rsidR="000F6A2E">
        <w:rPr>
          <w:rFonts w:ascii="Century Gothic" w:hAnsi="Century Gothic"/>
          <w:sz w:val="20"/>
          <w:szCs w:val="22"/>
        </w:rPr>
        <w:t>.</w:t>
      </w:r>
    </w:p>
    <w:p w:rsidR="00CA5338" w:rsidRPr="00CA5338" w:rsidRDefault="000F6A2E" w:rsidP="00CA5338">
      <w:pPr>
        <w:pStyle w:val="TextoCorrido"/>
        <w:numPr>
          <w:ilvl w:val="3"/>
          <w:numId w:val="12"/>
        </w:numPr>
        <w:spacing w:after="120" w:line="276" w:lineRule="auto"/>
        <w:rPr>
          <w:rFonts w:ascii="Century Gothic" w:hAnsi="Century Gothic"/>
          <w:sz w:val="20"/>
          <w:szCs w:val="22"/>
        </w:rPr>
      </w:pPr>
      <w:r w:rsidRPr="00CA5338">
        <w:rPr>
          <w:rFonts w:ascii="Century Gothic" w:hAnsi="Century Gothic"/>
          <w:sz w:val="20"/>
          <w:szCs w:val="22"/>
        </w:rPr>
        <w:t xml:space="preserve">Documento </w:t>
      </w:r>
      <w:r w:rsidR="004B2DE5">
        <w:rPr>
          <w:rFonts w:ascii="Century Gothic" w:hAnsi="Century Gothic"/>
          <w:sz w:val="20"/>
          <w:szCs w:val="22"/>
        </w:rPr>
        <w:t>CPI #:</w:t>
      </w:r>
    </w:p>
    <w:p w:rsidR="000F6A2E" w:rsidRPr="00CA5338" w:rsidRDefault="000F6A2E" w:rsidP="00A058D3">
      <w:pPr>
        <w:pStyle w:val="TextoCorrido"/>
        <w:numPr>
          <w:ilvl w:val="4"/>
          <w:numId w:val="12"/>
        </w:numPr>
        <w:spacing w:after="120" w:line="276" w:lineRule="auto"/>
        <w:rPr>
          <w:rFonts w:ascii="Century Gothic" w:hAnsi="Century Gothic"/>
          <w:b/>
          <w:sz w:val="16"/>
          <w:szCs w:val="18"/>
        </w:rPr>
      </w:pPr>
      <w:r w:rsidRPr="000F6A2E">
        <w:rPr>
          <w:rFonts w:ascii="Century Gothic" w:hAnsi="Century Gothic"/>
          <w:b/>
          <w:sz w:val="16"/>
          <w:szCs w:val="18"/>
        </w:rPr>
        <w:t>12989 - GMUD-13-APROVAÇÕES DE MUDANÇAS</w:t>
      </w:r>
    </w:p>
    <w:p w:rsidR="00CA5338" w:rsidRPr="008C1BBD" w:rsidRDefault="00CA5338" w:rsidP="00CA5338">
      <w:pPr>
        <w:pStyle w:val="TextoCorrido"/>
        <w:spacing w:line="276" w:lineRule="auto"/>
        <w:ind w:left="3600" w:firstLine="0"/>
        <w:rPr>
          <w:rFonts w:ascii="Century Gothic" w:hAnsi="Century Gothic"/>
          <w:sz w:val="16"/>
          <w:szCs w:val="18"/>
        </w:rPr>
      </w:pPr>
    </w:p>
    <w:p w:rsidR="00A058D3" w:rsidRDefault="00A058D3" w:rsidP="00772A66">
      <w:pPr>
        <w:pStyle w:val="TextoCorrido"/>
        <w:numPr>
          <w:ilvl w:val="2"/>
          <w:numId w:val="12"/>
        </w:numPr>
        <w:spacing w:after="120" w:line="276" w:lineRule="auto"/>
        <w:rPr>
          <w:rFonts w:ascii="Century Gothic" w:hAnsi="Century Gothic"/>
          <w:sz w:val="20"/>
          <w:szCs w:val="22"/>
        </w:rPr>
      </w:pPr>
      <w:r w:rsidRPr="00A058D3">
        <w:rPr>
          <w:rFonts w:ascii="Century Gothic" w:hAnsi="Century Gothic"/>
          <w:b/>
          <w:sz w:val="20"/>
          <w:szCs w:val="22"/>
          <w:u w:val="single"/>
        </w:rPr>
        <w:t>Procedimentos diversos</w:t>
      </w:r>
      <w:r>
        <w:rPr>
          <w:rFonts w:ascii="Century Gothic" w:hAnsi="Century Gothic"/>
          <w:sz w:val="20"/>
          <w:szCs w:val="22"/>
        </w:rPr>
        <w:t>: descrevem assuntos específicos referentes ao processo, como:</w:t>
      </w:r>
    </w:p>
    <w:p w:rsidR="00A058D3" w:rsidRDefault="00A058D3" w:rsidP="00A058D3">
      <w:pPr>
        <w:pStyle w:val="TextoCorrido"/>
        <w:numPr>
          <w:ilvl w:val="3"/>
          <w:numId w:val="12"/>
        </w:numPr>
        <w:spacing w:after="120" w:line="276" w:lineRule="auto"/>
        <w:rPr>
          <w:rFonts w:ascii="Century Gothic" w:hAnsi="Century Gothic"/>
          <w:sz w:val="20"/>
          <w:szCs w:val="22"/>
        </w:rPr>
      </w:pPr>
      <w:r>
        <w:rPr>
          <w:rFonts w:ascii="Century Gothic" w:hAnsi="Century Gothic"/>
          <w:sz w:val="20"/>
          <w:szCs w:val="22"/>
        </w:rPr>
        <w:t>Critérios de agendamento das mudanças; Artefatos obrigatórios das Mudanças e descritivo de Mudanças de Manutenção e Mudanças Informativas.</w:t>
      </w:r>
    </w:p>
    <w:p w:rsidR="00A058D3" w:rsidRPr="00CA5338" w:rsidRDefault="00A058D3" w:rsidP="00A058D3">
      <w:pPr>
        <w:pStyle w:val="TextoCorrido"/>
        <w:numPr>
          <w:ilvl w:val="3"/>
          <w:numId w:val="12"/>
        </w:numPr>
        <w:spacing w:after="120" w:line="276" w:lineRule="auto"/>
        <w:rPr>
          <w:rFonts w:ascii="Century Gothic" w:hAnsi="Century Gothic"/>
          <w:sz w:val="20"/>
          <w:szCs w:val="22"/>
        </w:rPr>
      </w:pPr>
      <w:r w:rsidRPr="00CA5338">
        <w:rPr>
          <w:rFonts w:ascii="Century Gothic" w:hAnsi="Century Gothic"/>
          <w:sz w:val="20"/>
          <w:szCs w:val="22"/>
        </w:rPr>
        <w:t>Documento</w:t>
      </w:r>
      <w:r>
        <w:rPr>
          <w:rFonts w:ascii="Century Gothic" w:hAnsi="Century Gothic"/>
          <w:sz w:val="20"/>
          <w:szCs w:val="22"/>
        </w:rPr>
        <w:t>s</w:t>
      </w:r>
      <w:r w:rsidR="004B2DE5">
        <w:rPr>
          <w:rFonts w:ascii="Century Gothic" w:hAnsi="Century Gothic"/>
          <w:sz w:val="20"/>
          <w:szCs w:val="22"/>
        </w:rPr>
        <w:t xml:space="preserve"> CPI #:</w:t>
      </w:r>
    </w:p>
    <w:p w:rsidR="004B2DE5" w:rsidRPr="004B2DE5" w:rsidRDefault="004B2DE5" w:rsidP="00974E2E">
      <w:pPr>
        <w:pStyle w:val="TextoCorrido"/>
        <w:numPr>
          <w:ilvl w:val="4"/>
          <w:numId w:val="12"/>
        </w:numPr>
        <w:rPr>
          <w:rFonts w:ascii="Century Gothic" w:hAnsi="Century Gothic"/>
          <w:b/>
          <w:sz w:val="16"/>
          <w:szCs w:val="18"/>
        </w:rPr>
      </w:pPr>
      <w:r w:rsidRPr="004B2DE5">
        <w:rPr>
          <w:rFonts w:ascii="Century Gothic" w:hAnsi="Century Gothic"/>
          <w:b/>
          <w:sz w:val="16"/>
          <w:szCs w:val="18"/>
        </w:rPr>
        <w:t>11539 - GMUD-03-CRITERIOS_AGENDAMENTO</w:t>
      </w:r>
    </w:p>
    <w:p w:rsidR="004B2DE5" w:rsidRPr="004B2DE5" w:rsidRDefault="004B2DE5" w:rsidP="00974E2E">
      <w:pPr>
        <w:pStyle w:val="TextoCorrido"/>
        <w:numPr>
          <w:ilvl w:val="4"/>
          <w:numId w:val="12"/>
        </w:numPr>
        <w:rPr>
          <w:rFonts w:ascii="Century Gothic" w:hAnsi="Century Gothic"/>
          <w:b/>
          <w:sz w:val="16"/>
          <w:szCs w:val="18"/>
        </w:rPr>
      </w:pPr>
      <w:r w:rsidRPr="004B2DE5">
        <w:rPr>
          <w:rFonts w:ascii="Century Gothic" w:hAnsi="Century Gothic"/>
          <w:b/>
          <w:sz w:val="16"/>
          <w:szCs w:val="18"/>
        </w:rPr>
        <w:t>11540 - GMUD-04-INF-ARTEFATOS_OBRIGATORIOS</w:t>
      </w:r>
    </w:p>
    <w:p w:rsidR="004B2DE5" w:rsidRDefault="004B2DE5" w:rsidP="00974E2E">
      <w:pPr>
        <w:pStyle w:val="TextoCorrido"/>
        <w:numPr>
          <w:ilvl w:val="4"/>
          <w:numId w:val="12"/>
        </w:numPr>
        <w:rPr>
          <w:rFonts w:ascii="Century Gothic" w:hAnsi="Century Gothic"/>
          <w:b/>
          <w:sz w:val="16"/>
          <w:szCs w:val="18"/>
        </w:rPr>
      </w:pPr>
      <w:r w:rsidRPr="004B2DE5">
        <w:rPr>
          <w:rFonts w:ascii="Century Gothic" w:hAnsi="Century Gothic"/>
          <w:b/>
          <w:sz w:val="16"/>
          <w:szCs w:val="18"/>
        </w:rPr>
        <w:t>12635 - GMUD-12-MUDANÇAS_INFORMATIVA_E_MANUTENÇÃO</w:t>
      </w:r>
    </w:p>
    <w:p w:rsidR="00A058D3" w:rsidRPr="00A058D3" w:rsidRDefault="00A058D3" w:rsidP="00A058D3">
      <w:pPr>
        <w:pStyle w:val="TextoCorrido"/>
        <w:spacing w:line="276" w:lineRule="auto"/>
        <w:ind w:left="3600" w:firstLine="0"/>
        <w:rPr>
          <w:rFonts w:ascii="Century Gothic" w:hAnsi="Century Gothic"/>
          <w:sz w:val="16"/>
          <w:szCs w:val="22"/>
        </w:rPr>
      </w:pPr>
    </w:p>
    <w:p w:rsidR="00BC6266" w:rsidRDefault="008C1BBD" w:rsidP="00772A66">
      <w:pPr>
        <w:pStyle w:val="TextoCorrido"/>
        <w:numPr>
          <w:ilvl w:val="2"/>
          <w:numId w:val="12"/>
        </w:numPr>
        <w:spacing w:after="120" w:line="276" w:lineRule="auto"/>
        <w:rPr>
          <w:rFonts w:ascii="Century Gothic" w:hAnsi="Century Gothic"/>
          <w:sz w:val="20"/>
          <w:szCs w:val="22"/>
        </w:rPr>
      </w:pPr>
      <w:r w:rsidRPr="000D0598">
        <w:rPr>
          <w:rFonts w:ascii="Century Gothic" w:hAnsi="Century Gothic"/>
          <w:b/>
          <w:sz w:val="20"/>
          <w:szCs w:val="22"/>
          <w:u w:val="single"/>
        </w:rPr>
        <w:t>Procedimento</w:t>
      </w:r>
      <w:r w:rsidR="000D0598" w:rsidRPr="000D0598">
        <w:rPr>
          <w:rFonts w:ascii="Century Gothic" w:hAnsi="Century Gothic"/>
          <w:b/>
          <w:sz w:val="20"/>
          <w:szCs w:val="22"/>
          <w:u w:val="single"/>
        </w:rPr>
        <w:t>s específicos de Equipes</w:t>
      </w:r>
      <w:r w:rsidR="000D0598" w:rsidRPr="000D0598">
        <w:rPr>
          <w:rFonts w:ascii="Century Gothic" w:hAnsi="Century Gothic"/>
          <w:sz w:val="20"/>
          <w:szCs w:val="22"/>
        </w:rPr>
        <w:t xml:space="preserve">: representam procedimentos e orientações específicas de algumas equipes para suas </w:t>
      </w:r>
      <w:proofErr w:type="spellStart"/>
      <w:proofErr w:type="gramStart"/>
      <w:r w:rsidR="000D0598" w:rsidRPr="000D0598">
        <w:rPr>
          <w:rFonts w:ascii="Century Gothic" w:hAnsi="Century Gothic"/>
          <w:sz w:val="20"/>
          <w:szCs w:val="22"/>
        </w:rPr>
        <w:t>PMs</w:t>
      </w:r>
      <w:proofErr w:type="spellEnd"/>
      <w:proofErr w:type="gramEnd"/>
      <w:r w:rsidR="000D0598" w:rsidRPr="000D0598">
        <w:rPr>
          <w:rFonts w:ascii="Century Gothic" w:hAnsi="Century Gothic"/>
          <w:sz w:val="20"/>
          <w:szCs w:val="22"/>
        </w:rPr>
        <w:t>.</w:t>
      </w:r>
    </w:p>
    <w:p w:rsidR="00CA5338" w:rsidRPr="004B2DE5" w:rsidRDefault="000D0598" w:rsidP="004B2DE5">
      <w:pPr>
        <w:pStyle w:val="TextoCorrido"/>
        <w:numPr>
          <w:ilvl w:val="3"/>
          <w:numId w:val="12"/>
        </w:numPr>
        <w:spacing w:after="120" w:line="276" w:lineRule="auto"/>
        <w:rPr>
          <w:rFonts w:ascii="Century Gothic" w:hAnsi="Century Gothic"/>
          <w:sz w:val="20"/>
          <w:szCs w:val="22"/>
        </w:rPr>
      </w:pPr>
      <w:r w:rsidRPr="004B2DE5">
        <w:rPr>
          <w:rFonts w:ascii="Century Gothic" w:hAnsi="Century Gothic"/>
          <w:sz w:val="20"/>
          <w:szCs w:val="22"/>
        </w:rPr>
        <w:t>Documento</w:t>
      </w:r>
      <w:r w:rsidR="004B2DE5">
        <w:rPr>
          <w:rFonts w:ascii="Century Gothic" w:hAnsi="Century Gothic"/>
          <w:sz w:val="20"/>
          <w:szCs w:val="22"/>
        </w:rPr>
        <w:t>s CPI #</w:t>
      </w:r>
      <w:r w:rsidRPr="004B2DE5">
        <w:rPr>
          <w:rFonts w:ascii="Century Gothic" w:hAnsi="Century Gothic"/>
          <w:sz w:val="20"/>
          <w:szCs w:val="22"/>
        </w:rPr>
        <w:t xml:space="preserve"> </w:t>
      </w:r>
    </w:p>
    <w:p w:rsidR="000D0598" w:rsidRPr="008C1BBD" w:rsidRDefault="000D0598" w:rsidP="00974E2E">
      <w:pPr>
        <w:pStyle w:val="TextoCorrido"/>
        <w:numPr>
          <w:ilvl w:val="4"/>
          <w:numId w:val="12"/>
        </w:numPr>
        <w:rPr>
          <w:rFonts w:ascii="Century Gothic" w:hAnsi="Century Gothic"/>
          <w:sz w:val="16"/>
          <w:szCs w:val="18"/>
        </w:rPr>
      </w:pPr>
      <w:r w:rsidRPr="000D0598">
        <w:rPr>
          <w:rFonts w:ascii="Century Gothic" w:hAnsi="Century Gothic"/>
          <w:b/>
          <w:sz w:val="16"/>
          <w:szCs w:val="18"/>
        </w:rPr>
        <w:t xml:space="preserve">9063 - MANUAL - PROCEDIMENTO GERAL EXECUCAO DE </w:t>
      </w:r>
      <w:proofErr w:type="spellStart"/>
      <w:proofErr w:type="gramStart"/>
      <w:r w:rsidRPr="000D0598">
        <w:rPr>
          <w:rFonts w:ascii="Century Gothic" w:hAnsi="Century Gothic"/>
          <w:b/>
          <w:sz w:val="16"/>
          <w:szCs w:val="18"/>
        </w:rPr>
        <w:t>PM</w:t>
      </w:r>
      <w:r w:rsidR="00CA5338">
        <w:rPr>
          <w:rFonts w:ascii="Century Gothic" w:hAnsi="Century Gothic"/>
          <w:b/>
          <w:sz w:val="16"/>
          <w:szCs w:val="18"/>
        </w:rPr>
        <w:t>s</w:t>
      </w:r>
      <w:proofErr w:type="spellEnd"/>
      <w:proofErr w:type="gramEnd"/>
    </w:p>
    <w:p w:rsidR="000D0598" w:rsidRPr="008C1BBD" w:rsidRDefault="000D0598" w:rsidP="00974E2E">
      <w:pPr>
        <w:pStyle w:val="TextoCorrido"/>
        <w:numPr>
          <w:ilvl w:val="4"/>
          <w:numId w:val="12"/>
        </w:numPr>
        <w:rPr>
          <w:rFonts w:ascii="Century Gothic" w:hAnsi="Century Gothic"/>
          <w:sz w:val="16"/>
          <w:szCs w:val="18"/>
        </w:rPr>
      </w:pPr>
      <w:r w:rsidRPr="000D0598">
        <w:rPr>
          <w:rFonts w:ascii="Century Gothic" w:hAnsi="Century Gothic"/>
          <w:b/>
          <w:sz w:val="16"/>
          <w:szCs w:val="18"/>
        </w:rPr>
        <w:t xml:space="preserve">9015 Regras para abertura de </w:t>
      </w:r>
      <w:proofErr w:type="spellStart"/>
      <w:r w:rsidRPr="000D0598">
        <w:rPr>
          <w:rFonts w:ascii="Century Gothic" w:hAnsi="Century Gothic"/>
          <w:b/>
          <w:sz w:val="16"/>
          <w:szCs w:val="18"/>
        </w:rPr>
        <w:t>PM's</w:t>
      </w:r>
      <w:proofErr w:type="spellEnd"/>
      <w:r w:rsidRPr="000D0598">
        <w:rPr>
          <w:rFonts w:ascii="Century Gothic" w:hAnsi="Century Gothic"/>
          <w:b/>
          <w:sz w:val="16"/>
          <w:szCs w:val="18"/>
        </w:rPr>
        <w:t xml:space="preserve"> que contemplam serviços em banco de dados</w:t>
      </w:r>
    </w:p>
    <w:p w:rsidR="000D0598" w:rsidRDefault="000D0598" w:rsidP="00CA5338">
      <w:pPr>
        <w:pStyle w:val="TextoCorrido"/>
        <w:spacing w:after="120" w:line="276" w:lineRule="auto"/>
        <w:rPr>
          <w:rFonts w:ascii="Century Gothic" w:hAnsi="Century Gothic"/>
          <w:sz w:val="16"/>
          <w:szCs w:val="18"/>
        </w:rPr>
      </w:pPr>
    </w:p>
    <w:p w:rsidR="003D0D98" w:rsidRDefault="003D0D98" w:rsidP="00842F24">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D412FB">
        <w:rPr>
          <w:rFonts w:ascii="Century Gothic" w:hAnsi="Century Gothic"/>
          <w:b/>
          <w:sz w:val="22"/>
          <w:szCs w:val="22"/>
        </w:rPr>
        <w:lastRenderedPageBreak/>
        <w:t>Existe um sistema ú</w:t>
      </w:r>
      <w:r>
        <w:rPr>
          <w:rFonts w:ascii="Century Gothic" w:hAnsi="Century Gothic"/>
          <w:b/>
          <w:sz w:val="22"/>
          <w:szCs w:val="22"/>
        </w:rPr>
        <w:t>nico para registro das Mudanças (</w:t>
      </w:r>
      <w:proofErr w:type="spellStart"/>
      <w:proofErr w:type="gramStart"/>
      <w:r>
        <w:rPr>
          <w:rFonts w:ascii="Century Gothic" w:hAnsi="Century Gothic"/>
          <w:b/>
          <w:sz w:val="22"/>
          <w:szCs w:val="22"/>
        </w:rPr>
        <w:t>PMs</w:t>
      </w:r>
      <w:proofErr w:type="spellEnd"/>
      <w:proofErr w:type="gramEnd"/>
      <w:r>
        <w:rPr>
          <w:rFonts w:ascii="Century Gothic" w:hAnsi="Century Gothic"/>
          <w:b/>
          <w:sz w:val="22"/>
          <w:szCs w:val="22"/>
        </w:rPr>
        <w:t>)</w:t>
      </w:r>
      <w:r w:rsidRPr="00A1310A">
        <w:rPr>
          <w:rFonts w:ascii="Century Gothic" w:hAnsi="Century Gothic"/>
          <w:b/>
          <w:sz w:val="22"/>
          <w:szCs w:val="22"/>
        </w:rPr>
        <w:t>.</w:t>
      </w:r>
    </w:p>
    <w:p w:rsidR="003D0D98" w:rsidRDefault="003D0D98" w:rsidP="003D0D98">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Embora não seja uma ferramenta específica para Gerenciamento de Serviços, o sistema </w:t>
      </w:r>
      <w:proofErr w:type="spellStart"/>
      <w:r w:rsidR="007412F3" w:rsidRPr="001870D7">
        <w:rPr>
          <w:rFonts w:ascii="Century Gothic" w:hAnsi="Century Gothic"/>
          <w:i/>
          <w:sz w:val="20"/>
          <w:szCs w:val="22"/>
        </w:rPr>
        <w:t>Jira</w:t>
      </w:r>
      <w:proofErr w:type="spellEnd"/>
      <w:r>
        <w:rPr>
          <w:rFonts w:ascii="Century Gothic" w:hAnsi="Century Gothic"/>
          <w:sz w:val="20"/>
          <w:szCs w:val="22"/>
        </w:rPr>
        <w:t xml:space="preserve"> foi moldado para atender as necessidades do processo de Gerenciamento de Mudanças atual</w:t>
      </w:r>
      <w:r w:rsidRPr="00F210FC">
        <w:rPr>
          <w:rFonts w:ascii="Century Gothic" w:hAnsi="Century Gothic"/>
          <w:sz w:val="20"/>
          <w:szCs w:val="22"/>
        </w:rPr>
        <w:t>.</w:t>
      </w:r>
    </w:p>
    <w:p w:rsidR="009E2BFB" w:rsidRDefault="009E2BFB" w:rsidP="009E2BFB">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A ferramenta possui uma série de campos e parâmetros que devem ser observados e preenchidos pelo solicitante da PM, de forma a viabilizar sua análise, testes e a aprovação para execução.</w:t>
      </w:r>
    </w:p>
    <w:p w:rsidR="004F2EB3" w:rsidRDefault="004F2EB3" w:rsidP="004F2EB3">
      <w:pPr>
        <w:pStyle w:val="TextoCorrido"/>
        <w:spacing w:line="240" w:lineRule="auto"/>
        <w:rPr>
          <w:rFonts w:ascii="Century Gothic" w:hAnsi="Century Gothic"/>
          <w:sz w:val="20"/>
          <w:szCs w:val="22"/>
        </w:rPr>
      </w:pPr>
    </w:p>
    <w:p w:rsidR="004F2EB3" w:rsidRDefault="004F2EB3" w:rsidP="004F2EB3">
      <w:pPr>
        <w:pStyle w:val="TextoCorrido"/>
        <w:spacing w:after="120" w:line="276" w:lineRule="auto"/>
        <w:jc w:val="right"/>
        <w:rPr>
          <w:rFonts w:ascii="Century Gothic" w:hAnsi="Century Gothic"/>
          <w:sz w:val="20"/>
          <w:szCs w:val="22"/>
        </w:rPr>
      </w:pPr>
      <w:r w:rsidRPr="00426798">
        <w:rPr>
          <w:rFonts w:ascii="Century Gothic" w:hAnsi="Century Gothic"/>
          <w:sz w:val="16"/>
          <w:szCs w:val="22"/>
          <w:u w:val="single"/>
        </w:rPr>
        <w:t>Image</w:t>
      </w:r>
      <w:r>
        <w:rPr>
          <w:rFonts w:ascii="Century Gothic" w:hAnsi="Century Gothic"/>
          <w:sz w:val="16"/>
          <w:szCs w:val="22"/>
          <w:u w:val="single"/>
        </w:rPr>
        <w:t xml:space="preserve">m da tela de registro de uma nova PM na ferramenta </w:t>
      </w:r>
      <w:proofErr w:type="spellStart"/>
      <w:r w:rsidRPr="001870D7">
        <w:rPr>
          <w:rFonts w:ascii="Century Gothic" w:hAnsi="Century Gothic"/>
          <w:i/>
          <w:sz w:val="16"/>
          <w:szCs w:val="22"/>
          <w:u w:val="single"/>
        </w:rPr>
        <w:t>J</w:t>
      </w:r>
      <w:r w:rsidR="001870D7" w:rsidRPr="001870D7">
        <w:rPr>
          <w:rFonts w:ascii="Century Gothic" w:hAnsi="Century Gothic"/>
          <w:i/>
          <w:sz w:val="16"/>
          <w:szCs w:val="22"/>
          <w:u w:val="single"/>
        </w:rPr>
        <w:t>ira</w:t>
      </w:r>
      <w:proofErr w:type="spellEnd"/>
    </w:p>
    <w:p w:rsidR="004F2EB3" w:rsidRDefault="004F2EB3" w:rsidP="00772A66">
      <w:pPr>
        <w:pStyle w:val="TextoCorrido"/>
        <w:spacing w:after="120" w:line="276" w:lineRule="auto"/>
        <w:rPr>
          <w:rFonts w:ascii="Century Gothic" w:hAnsi="Century Gothic"/>
          <w:sz w:val="20"/>
          <w:szCs w:val="22"/>
        </w:rPr>
      </w:pPr>
      <w:r>
        <w:rPr>
          <w:rFonts w:ascii="Century Gothic" w:hAnsi="Century Gothic"/>
          <w:noProof/>
          <w:sz w:val="20"/>
          <w:szCs w:val="22"/>
        </w:rPr>
        <w:drawing>
          <wp:anchor distT="0" distB="0" distL="114300" distR="114300" simplePos="0" relativeHeight="251737088" behindDoc="0" locked="0" layoutInCell="1" allowOverlap="1">
            <wp:simplePos x="0" y="0"/>
            <wp:positionH relativeFrom="column">
              <wp:posOffset>1042670</wp:posOffset>
            </wp:positionH>
            <wp:positionV relativeFrom="paragraph">
              <wp:posOffset>23495</wp:posOffset>
            </wp:positionV>
            <wp:extent cx="4908550" cy="3619500"/>
            <wp:effectExtent l="19050" t="19050" r="25400" b="19050"/>
            <wp:wrapThrough wrapText="bothSides">
              <wp:wrapPolygon edited="0">
                <wp:start x="-84" y="-114"/>
                <wp:lineTo x="-84" y="21714"/>
                <wp:lineTo x="21712" y="21714"/>
                <wp:lineTo x="21712" y="-114"/>
                <wp:lineTo x="-84" y="-114"/>
              </wp:wrapPolygon>
            </wp:wrapThrough>
            <wp:docPr id="30" name="Imagem 6" descr="cid:image002.png@01CBBEE8.4A79D6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id:image002.png@01CBBEE8.4A79D6A0"/>
                    <pic:cNvPicPr>
                      <a:picLocks noChangeAspect="1" noChangeArrowheads="1"/>
                    </pic:cNvPicPr>
                  </pic:nvPicPr>
                  <pic:blipFill>
                    <a:blip r:embed="rId39" r:link="rId40" cstate="print"/>
                    <a:srcRect b="7870"/>
                    <a:stretch>
                      <a:fillRect/>
                    </a:stretch>
                  </pic:blipFill>
                  <pic:spPr bwMode="auto">
                    <a:xfrm>
                      <a:off x="0" y="0"/>
                      <a:ext cx="4908550" cy="3619500"/>
                    </a:xfrm>
                    <a:prstGeom prst="rect">
                      <a:avLst/>
                    </a:prstGeom>
                    <a:noFill/>
                    <a:ln w="9525">
                      <a:solidFill>
                        <a:schemeClr val="bg1">
                          <a:lumMod val="85000"/>
                        </a:schemeClr>
                      </a:solidFill>
                      <a:miter lim="800000"/>
                      <a:headEnd/>
                      <a:tailEnd/>
                    </a:ln>
                  </pic:spPr>
                </pic:pic>
              </a:graphicData>
            </a:graphic>
          </wp:anchor>
        </w:drawing>
      </w:r>
    </w:p>
    <w:p w:rsidR="004F2EB3" w:rsidRDefault="004F2EB3" w:rsidP="00772A66">
      <w:pPr>
        <w:pStyle w:val="TextoCorrido"/>
        <w:spacing w:after="120" w:line="276" w:lineRule="auto"/>
        <w:rPr>
          <w:rFonts w:ascii="Century Gothic" w:hAnsi="Century Gothic"/>
          <w:sz w:val="20"/>
          <w:szCs w:val="22"/>
        </w:rPr>
      </w:pPr>
    </w:p>
    <w:p w:rsidR="004F2EB3" w:rsidRDefault="004F2EB3" w:rsidP="00772A66">
      <w:pPr>
        <w:pStyle w:val="TextoCorrido"/>
        <w:spacing w:after="120" w:line="276" w:lineRule="auto"/>
        <w:rPr>
          <w:rFonts w:ascii="Century Gothic" w:hAnsi="Century Gothic"/>
          <w:sz w:val="20"/>
          <w:szCs w:val="22"/>
        </w:rPr>
      </w:pPr>
    </w:p>
    <w:p w:rsidR="004F2EB3" w:rsidRDefault="004F2EB3" w:rsidP="00772A66">
      <w:pPr>
        <w:pStyle w:val="TextoCorrido"/>
        <w:spacing w:after="120" w:line="276" w:lineRule="auto"/>
        <w:rPr>
          <w:rFonts w:ascii="Century Gothic" w:hAnsi="Century Gothic"/>
          <w:sz w:val="20"/>
          <w:szCs w:val="22"/>
        </w:rPr>
      </w:pPr>
    </w:p>
    <w:p w:rsidR="004F2EB3" w:rsidRDefault="004F2EB3" w:rsidP="00772A66">
      <w:pPr>
        <w:pStyle w:val="TextoCorrido"/>
        <w:spacing w:after="120" w:line="276" w:lineRule="auto"/>
        <w:rPr>
          <w:rFonts w:ascii="Century Gothic" w:hAnsi="Century Gothic"/>
          <w:sz w:val="20"/>
          <w:szCs w:val="22"/>
        </w:rPr>
      </w:pPr>
    </w:p>
    <w:p w:rsidR="004F2EB3" w:rsidRDefault="004F2EB3" w:rsidP="00772A66">
      <w:pPr>
        <w:pStyle w:val="TextoCorrido"/>
        <w:spacing w:after="120" w:line="276" w:lineRule="auto"/>
        <w:rPr>
          <w:rFonts w:ascii="Century Gothic" w:hAnsi="Century Gothic"/>
          <w:sz w:val="20"/>
          <w:szCs w:val="22"/>
        </w:rPr>
      </w:pPr>
    </w:p>
    <w:p w:rsidR="004F2EB3" w:rsidRDefault="004F2EB3" w:rsidP="00772A66">
      <w:pPr>
        <w:pStyle w:val="TextoCorrido"/>
        <w:spacing w:after="120" w:line="276" w:lineRule="auto"/>
        <w:rPr>
          <w:rFonts w:ascii="Century Gothic" w:hAnsi="Century Gothic"/>
          <w:sz w:val="20"/>
          <w:szCs w:val="22"/>
        </w:rPr>
      </w:pPr>
    </w:p>
    <w:p w:rsidR="004F2EB3" w:rsidRDefault="004F2EB3" w:rsidP="00772A66">
      <w:pPr>
        <w:pStyle w:val="TextoCorrido"/>
        <w:spacing w:after="120" w:line="276" w:lineRule="auto"/>
        <w:rPr>
          <w:rFonts w:ascii="Century Gothic" w:hAnsi="Century Gothic"/>
          <w:sz w:val="20"/>
          <w:szCs w:val="22"/>
        </w:rPr>
      </w:pPr>
    </w:p>
    <w:p w:rsidR="004F2EB3" w:rsidRDefault="004F2EB3" w:rsidP="00772A66">
      <w:pPr>
        <w:pStyle w:val="TextoCorrido"/>
        <w:spacing w:after="120" w:line="276" w:lineRule="auto"/>
        <w:rPr>
          <w:rFonts w:ascii="Century Gothic" w:hAnsi="Century Gothic"/>
          <w:sz w:val="20"/>
          <w:szCs w:val="22"/>
        </w:rPr>
      </w:pPr>
    </w:p>
    <w:p w:rsidR="004F2EB3" w:rsidRDefault="004F2EB3" w:rsidP="00772A66">
      <w:pPr>
        <w:pStyle w:val="TextoCorrido"/>
        <w:spacing w:after="120" w:line="276" w:lineRule="auto"/>
        <w:rPr>
          <w:rFonts w:ascii="Century Gothic" w:hAnsi="Century Gothic"/>
          <w:sz w:val="20"/>
          <w:szCs w:val="22"/>
        </w:rPr>
      </w:pPr>
    </w:p>
    <w:p w:rsidR="004F2EB3" w:rsidRDefault="004F2EB3" w:rsidP="00772A66">
      <w:pPr>
        <w:pStyle w:val="TextoCorrido"/>
        <w:spacing w:after="120" w:line="276" w:lineRule="auto"/>
        <w:rPr>
          <w:rFonts w:ascii="Century Gothic" w:hAnsi="Century Gothic"/>
          <w:sz w:val="20"/>
          <w:szCs w:val="22"/>
        </w:rPr>
      </w:pPr>
    </w:p>
    <w:p w:rsidR="004F2EB3" w:rsidRDefault="004F2EB3" w:rsidP="00772A66">
      <w:pPr>
        <w:pStyle w:val="TextoCorrido"/>
        <w:spacing w:after="120" w:line="276" w:lineRule="auto"/>
        <w:rPr>
          <w:rFonts w:ascii="Century Gothic" w:hAnsi="Century Gothic"/>
          <w:sz w:val="20"/>
          <w:szCs w:val="22"/>
        </w:rPr>
      </w:pPr>
    </w:p>
    <w:p w:rsidR="004F2EB3" w:rsidRDefault="004F2EB3" w:rsidP="00772A66">
      <w:pPr>
        <w:pStyle w:val="TextoCorrido"/>
        <w:spacing w:after="120" w:line="276" w:lineRule="auto"/>
        <w:rPr>
          <w:rFonts w:ascii="Century Gothic" w:hAnsi="Century Gothic"/>
          <w:sz w:val="20"/>
          <w:szCs w:val="22"/>
        </w:rPr>
      </w:pPr>
    </w:p>
    <w:p w:rsidR="004F2EB3" w:rsidRDefault="004F2EB3" w:rsidP="00772A66">
      <w:pPr>
        <w:pStyle w:val="TextoCorrido"/>
        <w:spacing w:after="120" w:line="276" w:lineRule="auto"/>
        <w:rPr>
          <w:rFonts w:ascii="Century Gothic" w:hAnsi="Century Gothic"/>
          <w:sz w:val="20"/>
          <w:szCs w:val="22"/>
        </w:rPr>
      </w:pPr>
    </w:p>
    <w:p w:rsidR="004F2EB3" w:rsidRDefault="004F2EB3" w:rsidP="00772A66">
      <w:pPr>
        <w:pStyle w:val="TextoCorrido"/>
        <w:spacing w:after="120" w:line="276" w:lineRule="auto"/>
        <w:rPr>
          <w:rFonts w:ascii="Century Gothic" w:hAnsi="Century Gothic"/>
          <w:sz w:val="20"/>
          <w:szCs w:val="22"/>
        </w:rPr>
      </w:pPr>
    </w:p>
    <w:p w:rsidR="003D0D98" w:rsidRDefault="003D0D98" w:rsidP="00772A66">
      <w:pPr>
        <w:pStyle w:val="TextoCorrido"/>
        <w:spacing w:after="120" w:line="276" w:lineRule="auto"/>
        <w:rPr>
          <w:rFonts w:ascii="Century Gothic" w:hAnsi="Century Gothic"/>
          <w:sz w:val="20"/>
          <w:szCs w:val="22"/>
        </w:rPr>
      </w:pPr>
    </w:p>
    <w:p w:rsidR="005578DE" w:rsidRDefault="005578DE" w:rsidP="00842F24">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O processo de Gerenciamento de Mudanças atual prevê </w:t>
      </w:r>
      <w:r w:rsidR="008A3C53">
        <w:rPr>
          <w:rFonts w:ascii="Century Gothic" w:hAnsi="Century Gothic"/>
          <w:b/>
          <w:sz w:val="22"/>
          <w:szCs w:val="22"/>
        </w:rPr>
        <w:t>diferenciação entre tipos de Mudanças</w:t>
      </w:r>
      <w:r w:rsidRPr="00A1310A">
        <w:rPr>
          <w:rFonts w:ascii="Century Gothic" w:hAnsi="Century Gothic"/>
          <w:b/>
          <w:sz w:val="22"/>
          <w:szCs w:val="22"/>
        </w:rPr>
        <w:t>.</w:t>
      </w:r>
    </w:p>
    <w:p w:rsidR="008A3C53" w:rsidRDefault="008A3C53" w:rsidP="005578DE">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O processo atual prevê tipos de Mudanças, a saber:</w:t>
      </w:r>
    </w:p>
    <w:p w:rsidR="008A3C53" w:rsidRPr="008A3C53" w:rsidRDefault="008A3C53" w:rsidP="008533E9">
      <w:pPr>
        <w:pStyle w:val="TextoCorrido"/>
        <w:numPr>
          <w:ilvl w:val="2"/>
          <w:numId w:val="12"/>
        </w:numPr>
        <w:spacing w:after="120" w:line="276" w:lineRule="auto"/>
        <w:rPr>
          <w:rFonts w:ascii="Century Gothic" w:hAnsi="Century Gothic"/>
          <w:sz w:val="20"/>
          <w:szCs w:val="22"/>
        </w:rPr>
      </w:pPr>
      <w:r w:rsidRPr="008A3C53">
        <w:rPr>
          <w:rFonts w:ascii="Century Gothic" w:hAnsi="Century Gothic"/>
          <w:sz w:val="20"/>
          <w:szCs w:val="22"/>
          <w:u w:val="single"/>
        </w:rPr>
        <w:t>Mudança Normal</w:t>
      </w:r>
      <w:r w:rsidRPr="008A3C53">
        <w:rPr>
          <w:rFonts w:ascii="Century Gothic" w:hAnsi="Century Gothic"/>
          <w:sz w:val="20"/>
          <w:szCs w:val="22"/>
        </w:rPr>
        <w:t xml:space="preserve">: </w:t>
      </w:r>
      <w:r w:rsidR="00A7749B">
        <w:rPr>
          <w:rFonts w:ascii="Century Gothic" w:hAnsi="Century Gothic"/>
          <w:sz w:val="20"/>
          <w:szCs w:val="22"/>
        </w:rPr>
        <w:t xml:space="preserve">são as </w:t>
      </w:r>
      <w:proofErr w:type="spellStart"/>
      <w:proofErr w:type="gramStart"/>
      <w:r w:rsidR="00A7749B">
        <w:rPr>
          <w:rFonts w:ascii="Century Gothic" w:hAnsi="Century Gothic"/>
          <w:sz w:val="20"/>
          <w:szCs w:val="22"/>
        </w:rPr>
        <w:t>PMs</w:t>
      </w:r>
      <w:proofErr w:type="spellEnd"/>
      <w:proofErr w:type="gramEnd"/>
      <w:r w:rsidR="00A7749B">
        <w:rPr>
          <w:rFonts w:ascii="Century Gothic" w:hAnsi="Century Gothic"/>
          <w:sz w:val="20"/>
          <w:szCs w:val="22"/>
        </w:rPr>
        <w:t xml:space="preserve"> </w:t>
      </w:r>
      <w:r w:rsidRPr="008A3C53">
        <w:rPr>
          <w:rFonts w:ascii="Century Gothic" w:hAnsi="Century Gothic"/>
          <w:sz w:val="20"/>
          <w:szCs w:val="22"/>
        </w:rPr>
        <w:t>programadas</w:t>
      </w:r>
      <w:r w:rsidR="00A7749B">
        <w:rPr>
          <w:rFonts w:ascii="Century Gothic" w:hAnsi="Century Gothic"/>
          <w:sz w:val="20"/>
          <w:szCs w:val="22"/>
        </w:rPr>
        <w:t xml:space="preserve">, as quais se encaixam dentro do prazo mínimo de solicitação: </w:t>
      </w:r>
      <w:r w:rsidRPr="008A3C53">
        <w:rPr>
          <w:rFonts w:ascii="Century Gothic" w:hAnsi="Century Gothic"/>
          <w:sz w:val="20"/>
          <w:szCs w:val="22"/>
        </w:rPr>
        <w:t>48 horas de antecedência.</w:t>
      </w:r>
    </w:p>
    <w:p w:rsidR="001B51C1" w:rsidRDefault="008A3C53" w:rsidP="008533E9">
      <w:pPr>
        <w:pStyle w:val="TextoCorrido"/>
        <w:numPr>
          <w:ilvl w:val="2"/>
          <w:numId w:val="12"/>
        </w:numPr>
        <w:spacing w:after="120" w:line="276" w:lineRule="auto"/>
        <w:rPr>
          <w:rFonts w:ascii="Century Gothic" w:hAnsi="Century Gothic"/>
          <w:sz w:val="20"/>
          <w:szCs w:val="22"/>
        </w:rPr>
      </w:pPr>
      <w:r w:rsidRPr="008533E9">
        <w:rPr>
          <w:rFonts w:ascii="Century Gothic" w:hAnsi="Century Gothic"/>
          <w:sz w:val="20"/>
          <w:szCs w:val="22"/>
          <w:u w:val="single"/>
        </w:rPr>
        <w:t>Mudança Emergencial</w:t>
      </w:r>
      <w:r w:rsidRPr="008A3C53">
        <w:rPr>
          <w:rFonts w:ascii="Century Gothic" w:hAnsi="Century Gothic"/>
          <w:sz w:val="20"/>
          <w:szCs w:val="22"/>
        </w:rPr>
        <w:t xml:space="preserve">: </w:t>
      </w:r>
      <w:r w:rsidR="00F06612">
        <w:rPr>
          <w:rFonts w:ascii="Century Gothic" w:hAnsi="Century Gothic"/>
          <w:sz w:val="20"/>
          <w:szCs w:val="22"/>
        </w:rPr>
        <w:t xml:space="preserve">são aquelas </w:t>
      </w:r>
      <w:proofErr w:type="spellStart"/>
      <w:proofErr w:type="gramStart"/>
      <w:r w:rsidR="00F06612">
        <w:rPr>
          <w:rFonts w:ascii="Century Gothic" w:hAnsi="Century Gothic"/>
          <w:sz w:val="20"/>
          <w:szCs w:val="22"/>
        </w:rPr>
        <w:t>PMs</w:t>
      </w:r>
      <w:proofErr w:type="spellEnd"/>
      <w:proofErr w:type="gramEnd"/>
      <w:r w:rsidR="00F06612">
        <w:rPr>
          <w:rFonts w:ascii="Century Gothic" w:hAnsi="Century Gothic"/>
          <w:sz w:val="20"/>
          <w:szCs w:val="22"/>
        </w:rPr>
        <w:t xml:space="preserve"> tradadas em regime de exceção por conta das seguintes situações: </w:t>
      </w:r>
      <w:r w:rsidR="00216785">
        <w:rPr>
          <w:rFonts w:ascii="Century Gothic" w:hAnsi="Century Gothic"/>
          <w:sz w:val="20"/>
          <w:szCs w:val="22"/>
        </w:rPr>
        <w:t xml:space="preserve">quando há </w:t>
      </w:r>
      <w:proofErr w:type="spellStart"/>
      <w:r w:rsidR="00216785">
        <w:rPr>
          <w:rFonts w:ascii="Century Gothic" w:hAnsi="Century Gothic"/>
          <w:sz w:val="20"/>
          <w:szCs w:val="22"/>
        </w:rPr>
        <w:t>criticidade</w:t>
      </w:r>
      <w:proofErr w:type="spellEnd"/>
      <w:r w:rsidR="00216785">
        <w:rPr>
          <w:rFonts w:ascii="Century Gothic" w:hAnsi="Century Gothic"/>
          <w:sz w:val="20"/>
          <w:szCs w:val="22"/>
        </w:rPr>
        <w:t xml:space="preserve"> pela implantação da PM e sua </w:t>
      </w:r>
      <w:r w:rsidR="00F06612">
        <w:rPr>
          <w:rFonts w:ascii="Century Gothic" w:hAnsi="Century Gothic"/>
          <w:sz w:val="20"/>
          <w:szCs w:val="22"/>
        </w:rPr>
        <w:t xml:space="preserve">solicitação </w:t>
      </w:r>
      <w:r w:rsidR="00216785">
        <w:rPr>
          <w:rFonts w:ascii="Century Gothic" w:hAnsi="Century Gothic"/>
          <w:sz w:val="20"/>
          <w:szCs w:val="22"/>
        </w:rPr>
        <w:t xml:space="preserve">foi feita </w:t>
      </w:r>
      <w:r w:rsidR="00F06612">
        <w:rPr>
          <w:rFonts w:ascii="Century Gothic" w:hAnsi="Century Gothic"/>
          <w:sz w:val="20"/>
          <w:szCs w:val="22"/>
        </w:rPr>
        <w:t xml:space="preserve">fora do prazo mínimo de </w:t>
      </w:r>
      <w:r w:rsidRPr="008A3C53">
        <w:rPr>
          <w:rFonts w:ascii="Century Gothic" w:hAnsi="Century Gothic"/>
          <w:sz w:val="20"/>
          <w:szCs w:val="22"/>
        </w:rPr>
        <w:t>48 horas de antecedência</w:t>
      </w:r>
      <w:r w:rsidR="00F06612">
        <w:rPr>
          <w:rFonts w:ascii="Century Gothic" w:hAnsi="Century Gothic"/>
          <w:sz w:val="20"/>
          <w:szCs w:val="22"/>
        </w:rPr>
        <w:t xml:space="preserve"> </w:t>
      </w:r>
      <w:r w:rsidR="000B2FB3">
        <w:rPr>
          <w:rFonts w:ascii="Century Gothic" w:hAnsi="Century Gothic"/>
          <w:sz w:val="20"/>
          <w:szCs w:val="22"/>
        </w:rPr>
        <w:t xml:space="preserve">ou </w:t>
      </w:r>
      <w:r w:rsidR="00F06612">
        <w:rPr>
          <w:rFonts w:ascii="Century Gothic" w:hAnsi="Century Gothic"/>
          <w:sz w:val="20"/>
          <w:szCs w:val="22"/>
        </w:rPr>
        <w:t xml:space="preserve">quando há sistemas </w:t>
      </w:r>
      <w:r w:rsidR="00216785">
        <w:rPr>
          <w:rFonts w:ascii="Century Gothic" w:hAnsi="Century Gothic"/>
          <w:sz w:val="20"/>
          <w:szCs w:val="22"/>
        </w:rPr>
        <w:t>/</w:t>
      </w:r>
      <w:r w:rsidR="00F06612">
        <w:rPr>
          <w:rFonts w:ascii="Century Gothic" w:hAnsi="Century Gothic"/>
          <w:sz w:val="20"/>
          <w:szCs w:val="22"/>
        </w:rPr>
        <w:t xml:space="preserve"> componen</w:t>
      </w:r>
      <w:r w:rsidR="002F3B09">
        <w:rPr>
          <w:rFonts w:ascii="Century Gothic" w:hAnsi="Century Gothic"/>
          <w:sz w:val="20"/>
          <w:szCs w:val="22"/>
        </w:rPr>
        <w:t>tes críticos sendo impactados (I</w:t>
      </w:r>
      <w:r w:rsidR="00F06612">
        <w:rPr>
          <w:rFonts w:ascii="Century Gothic" w:hAnsi="Century Gothic"/>
          <w:sz w:val="20"/>
          <w:szCs w:val="22"/>
        </w:rPr>
        <w:t>ncidentes)</w:t>
      </w:r>
      <w:r w:rsidRPr="008A3C53">
        <w:rPr>
          <w:rFonts w:ascii="Century Gothic" w:hAnsi="Century Gothic"/>
          <w:sz w:val="20"/>
          <w:szCs w:val="22"/>
        </w:rPr>
        <w:t xml:space="preserve">. </w:t>
      </w:r>
    </w:p>
    <w:p w:rsidR="000F4460" w:rsidRPr="008A3C53" w:rsidRDefault="000F4460" w:rsidP="000F4460">
      <w:pPr>
        <w:pStyle w:val="TextoCorrido"/>
        <w:numPr>
          <w:ilvl w:val="3"/>
          <w:numId w:val="12"/>
        </w:numPr>
        <w:spacing w:after="120" w:line="276" w:lineRule="auto"/>
        <w:rPr>
          <w:rFonts w:ascii="Century Gothic" w:hAnsi="Century Gothic"/>
          <w:sz w:val="20"/>
          <w:szCs w:val="22"/>
        </w:rPr>
      </w:pPr>
      <w:r>
        <w:rPr>
          <w:rFonts w:ascii="Century Gothic" w:hAnsi="Century Gothic"/>
          <w:sz w:val="20"/>
          <w:szCs w:val="22"/>
        </w:rPr>
        <w:lastRenderedPageBreak/>
        <w:t>Uma PM Emergencial possui alguns requisitos mínimos para ser avaliada e aprovada</w:t>
      </w:r>
      <w:r w:rsidR="00084AD6">
        <w:rPr>
          <w:rFonts w:ascii="Century Gothic" w:hAnsi="Century Gothic"/>
          <w:sz w:val="20"/>
          <w:szCs w:val="22"/>
        </w:rPr>
        <w:t>, dentre eles:</w:t>
      </w:r>
      <w:r>
        <w:rPr>
          <w:rFonts w:ascii="Century Gothic" w:hAnsi="Century Gothic"/>
          <w:sz w:val="20"/>
          <w:szCs w:val="22"/>
        </w:rPr>
        <w:t xml:space="preserve"> o solicitante deve justificar o motivo de sua abertura</w:t>
      </w:r>
      <w:r w:rsidR="00084AD6">
        <w:rPr>
          <w:rFonts w:ascii="Century Gothic" w:hAnsi="Century Gothic"/>
          <w:sz w:val="20"/>
          <w:szCs w:val="22"/>
        </w:rPr>
        <w:t>,</w:t>
      </w:r>
      <w:r>
        <w:rPr>
          <w:rFonts w:ascii="Century Gothic" w:hAnsi="Century Gothic"/>
          <w:sz w:val="20"/>
          <w:szCs w:val="22"/>
        </w:rPr>
        <w:t xml:space="preserve"> explicar o </w:t>
      </w:r>
      <w:r w:rsidRPr="008A3C53">
        <w:rPr>
          <w:rFonts w:ascii="Century Gothic" w:hAnsi="Century Gothic"/>
          <w:sz w:val="20"/>
          <w:szCs w:val="22"/>
        </w:rPr>
        <w:t>risco d</w:t>
      </w:r>
      <w:r>
        <w:rPr>
          <w:rFonts w:ascii="Century Gothic" w:hAnsi="Century Gothic"/>
          <w:sz w:val="20"/>
          <w:szCs w:val="22"/>
        </w:rPr>
        <w:t>a sua</w:t>
      </w:r>
      <w:r w:rsidRPr="008A3C53">
        <w:rPr>
          <w:rFonts w:ascii="Century Gothic" w:hAnsi="Century Gothic"/>
          <w:sz w:val="20"/>
          <w:szCs w:val="22"/>
        </w:rPr>
        <w:t xml:space="preserve"> </w:t>
      </w:r>
      <w:r w:rsidRPr="001B51C1">
        <w:rPr>
          <w:rFonts w:ascii="Century Gothic" w:hAnsi="Century Gothic"/>
          <w:sz w:val="20"/>
          <w:szCs w:val="22"/>
          <w:u w:val="single"/>
        </w:rPr>
        <w:t>não</w:t>
      </w:r>
      <w:r>
        <w:rPr>
          <w:rFonts w:ascii="Century Gothic" w:hAnsi="Century Gothic"/>
          <w:sz w:val="20"/>
          <w:szCs w:val="22"/>
          <w:u w:val="single"/>
        </w:rPr>
        <w:t>-execução</w:t>
      </w:r>
      <w:r w:rsidRPr="008A3C53">
        <w:rPr>
          <w:rFonts w:ascii="Century Gothic" w:hAnsi="Century Gothic"/>
          <w:sz w:val="20"/>
          <w:szCs w:val="22"/>
        </w:rPr>
        <w:t xml:space="preserve"> </w:t>
      </w:r>
      <w:r w:rsidR="00084AD6">
        <w:rPr>
          <w:rFonts w:ascii="Century Gothic" w:hAnsi="Century Gothic"/>
          <w:sz w:val="20"/>
          <w:szCs w:val="22"/>
        </w:rPr>
        <w:t>e assumir o</w:t>
      </w:r>
      <w:r w:rsidR="001D5A36">
        <w:rPr>
          <w:rFonts w:ascii="Century Gothic" w:hAnsi="Century Gothic"/>
          <w:sz w:val="20"/>
          <w:szCs w:val="22"/>
        </w:rPr>
        <w:t>s</w:t>
      </w:r>
      <w:r w:rsidR="00084AD6">
        <w:rPr>
          <w:rFonts w:ascii="Century Gothic" w:hAnsi="Century Gothic"/>
          <w:sz w:val="20"/>
          <w:szCs w:val="22"/>
        </w:rPr>
        <w:t xml:space="preserve"> risco</w:t>
      </w:r>
      <w:r w:rsidR="001D5A36">
        <w:rPr>
          <w:rFonts w:ascii="Century Gothic" w:hAnsi="Century Gothic"/>
          <w:sz w:val="20"/>
          <w:szCs w:val="22"/>
        </w:rPr>
        <w:t>s</w:t>
      </w:r>
      <w:r w:rsidR="00084AD6">
        <w:rPr>
          <w:rFonts w:ascii="Century Gothic" w:hAnsi="Century Gothic"/>
          <w:sz w:val="20"/>
          <w:szCs w:val="22"/>
        </w:rPr>
        <w:t xml:space="preserve"> da sua implantação, </w:t>
      </w:r>
      <w:r>
        <w:rPr>
          <w:rFonts w:ascii="Century Gothic" w:hAnsi="Century Gothic"/>
          <w:sz w:val="20"/>
          <w:szCs w:val="22"/>
        </w:rPr>
        <w:t xml:space="preserve">além de outros </w:t>
      </w:r>
      <w:r w:rsidR="00084AD6">
        <w:rPr>
          <w:rFonts w:ascii="Century Gothic" w:hAnsi="Century Gothic"/>
          <w:sz w:val="20"/>
          <w:szCs w:val="22"/>
        </w:rPr>
        <w:t>fatores</w:t>
      </w:r>
      <w:r>
        <w:rPr>
          <w:rFonts w:ascii="Century Gothic" w:hAnsi="Century Gothic"/>
          <w:sz w:val="20"/>
          <w:szCs w:val="22"/>
        </w:rPr>
        <w:t>.</w:t>
      </w:r>
      <w:r w:rsidR="00084AD6">
        <w:rPr>
          <w:rFonts w:ascii="Century Gothic" w:hAnsi="Century Gothic"/>
          <w:sz w:val="20"/>
          <w:szCs w:val="22"/>
        </w:rPr>
        <w:t xml:space="preserve"> </w:t>
      </w:r>
    </w:p>
    <w:p w:rsidR="001B51C1" w:rsidRDefault="000F4460" w:rsidP="001B51C1">
      <w:pPr>
        <w:pStyle w:val="TextoCorrido"/>
        <w:numPr>
          <w:ilvl w:val="3"/>
          <w:numId w:val="12"/>
        </w:numPr>
        <w:spacing w:after="120" w:line="276" w:lineRule="auto"/>
        <w:rPr>
          <w:rFonts w:ascii="Century Gothic" w:hAnsi="Century Gothic"/>
          <w:sz w:val="20"/>
          <w:szCs w:val="22"/>
        </w:rPr>
      </w:pPr>
      <w:r>
        <w:rPr>
          <w:rFonts w:ascii="Century Gothic" w:hAnsi="Century Gothic"/>
          <w:sz w:val="20"/>
          <w:szCs w:val="22"/>
        </w:rPr>
        <w:t xml:space="preserve">Atualmente, as </w:t>
      </w:r>
      <w:proofErr w:type="spellStart"/>
      <w:proofErr w:type="gramStart"/>
      <w:r>
        <w:rPr>
          <w:rFonts w:ascii="Century Gothic" w:hAnsi="Century Gothic"/>
          <w:sz w:val="20"/>
          <w:szCs w:val="22"/>
        </w:rPr>
        <w:t>PMs</w:t>
      </w:r>
      <w:proofErr w:type="spellEnd"/>
      <w:proofErr w:type="gramEnd"/>
      <w:r>
        <w:rPr>
          <w:rFonts w:ascii="Century Gothic" w:hAnsi="Century Gothic"/>
          <w:sz w:val="20"/>
          <w:szCs w:val="22"/>
        </w:rPr>
        <w:t xml:space="preserve"> Emergenciais</w:t>
      </w:r>
      <w:r w:rsidR="008A3C53" w:rsidRPr="008A3C53">
        <w:rPr>
          <w:rFonts w:ascii="Century Gothic" w:hAnsi="Century Gothic"/>
          <w:sz w:val="20"/>
          <w:szCs w:val="22"/>
        </w:rPr>
        <w:t xml:space="preserve"> representam </w:t>
      </w:r>
      <w:r>
        <w:rPr>
          <w:rFonts w:ascii="Century Gothic" w:hAnsi="Century Gothic"/>
          <w:sz w:val="20"/>
          <w:szCs w:val="22"/>
        </w:rPr>
        <w:t xml:space="preserve">cerca de </w:t>
      </w:r>
      <w:r w:rsidR="008A3C53" w:rsidRPr="008A3C53">
        <w:rPr>
          <w:rFonts w:ascii="Century Gothic" w:hAnsi="Century Gothic"/>
          <w:sz w:val="20"/>
          <w:szCs w:val="22"/>
        </w:rPr>
        <w:t>15% d</w:t>
      </w:r>
      <w:r w:rsidR="00F7236B">
        <w:rPr>
          <w:rFonts w:ascii="Century Gothic" w:hAnsi="Century Gothic"/>
          <w:sz w:val="20"/>
          <w:szCs w:val="22"/>
        </w:rPr>
        <w:t>o</w:t>
      </w:r>
      <w:r w:rsidR="008A3C53" w:rsidRPr="008A3C53">
        <w:rPr>
          <w:rFonts w:ascii="Century Gothic" w:hAnsi="Century Gothic"/>
          <w:sz w:val="20"/>
          <w:szCs w:val="22"/>
        </w:rPr>
        <w:t xml:space="preserve"> </w:t>
      </w:r>
      <w:r w:rsidR="00F7236B">
        <w:rPr>
          <w:rFonts w:ascii="Century Gothic" w:hAnsi="Century Gothic"/>
          <w:sz w:val="20"/>
          <w:szCs w:val="22"/>
        </w:rPr>
        <w:t>total</w:t>
      </w:r>
      <w:r w:rsidR="008A3C53" w:rsidRPr="008A3C53">
        <w:rPr>
          <w:rFonts w:ascii="Century Gothic" w:hAnsi="Century Gothic"/>
          <w:sz w:val="20"/>
          <w:szCs w:val="22"/>
        </w:rPr>
        <w:t xml:space="preserve"> </w:t>
      </w:r>
      <w:r w:rsidR="00F7236B">
        <w:rPr>
          <w:rFonts w:ascii="Century Gothic" w:hAnsi="Century Gothic"/>
          <w:sz w:val="20"/>
          <w:szCs w:val="22"/>
        </w:rPr>
        <w:t>de</w:t>
      </w:r>
      <w:r>
        <w:rPr>
          <w:rFonts w:ascii="Century Gothic" w:hAnsi="Century Gothic"/>
          <w:sz w:val="20"/>
          <w:szCs w:val="22"/>
        </w:rPr>
        <w:t xml:space="preserve"> </w:t>
      </w:r>
      <w:proofErr w:type="spellStart"/>
      <w:r>
        <w:rPr>
          <w:rFonts w:ascii="Century Gothic" w:hAnsi="Century Gothic"/>
          <w:sz w:val="20"/>
          <w:szCs w:val="22"/>
        </w:rPr>
        <w:t>PMs</w:t>
      </w:r>
      <w:proofErr w:type="spellEnd"/>
      <w:r>
        <w:rPr>
          <w:rFonts w:ascii="Century Gothic" w:hAnsi="Century Gothic"/>
          <w:sz w:val="20"/>
          <w:szCs w:val="22"/>
        </w:rPr>
        <w:t xml:space="preserve"> implantadas</w:t>
      </w:r>
      <w:r w:rsidR="007653CE">
        <w:rPr>
          <w:rFonts w:ascii="Century Gothic" w:hAnsi="Century Gothic"/>
          <w:sz w:val="20"/>
          <w:szCs w:val="22"/>
        </w:rPr>
        <w:t xml:space="preserve"> no ambiente de produção</w:t>
      </w:r>
      <w:r>
        <w:rPr>
          <w:rFonts w:ascii="Century Gothic" w:hAnsi="Century Gothic"/>
          <w:sz w:val="20"/>
          <w:szCs w:val="22"/>
        </w:rPr>
        <w:t>.</w:t>
      </w:r>
      <w:r w:rsidR="008A3C53" w:rsidRPr="008A3C53">
        <w:rPr>
          <w:rFonts w:ascii="Century Gothic" w:hAnsi="Century Gothic"/>
          <w:sz w:val="20"/>
          <w:szCs w:val="22"/>
        </w:rPr>
        <w:t xml:space="preserve"> </w:t>
      </w:r>
    </w:p>
    <w:p w:rsidR="008A3C53" w:rsidRDefault="008A3C53" w:rsidP="008533E9">
      <w:pPr>
        <w:pStyle w:val="TextoCorrido"/>
        <w:numPr>
          <w:ilvl w:val="2"/>
          <w:numId w:val="12"/>
        </w:numPr>
        <w:spacing w:after="120" w:line="276" w:lineRule="auto"/>
        <w:rPr>
          <w:rFonts w:ascii="Century Gothic" w:hAnsi="Century Gothic"/>
          <w:sz w:val="20"/>
          <w:szCs w:val="22"/>
        </w:rPr>
      </w:pPr>
      <w:r w:rsidRPr="00CC18F9">
        <w:rPr>
          <w:rFonts w:ascii="Century Gothic" w:hAnsi="Century Gothic"/>
          <w:sz w:val="20"/>
          <w:szCs w:val="22"/>
          <w:u w:val="single"/>
        </w:rPr>
        <w:t>Mudança de Manutenção</w:t>
      </w:r>
      <w:r w:rsidRPr="008A3C53">
        <w:rPr>
          <w:rFonts w:ascii="Century Gothic" w:hAnsi="Century Gothic"/>
          <w:sz w:val="20"/>
          <w:szCs w:val="22"/>
        </w:rPr>
        <w:t xml:space="preserve">: são </w:t>
      </w:r>
      <w:proofErr w:type="spellStart"/>
      <w:proofErr w:type="gramStart"/>
      <w:r w:rsidR="00CC18F9">
        <w:rPr>
          <w:rFonts w:ascii="Century Gothic" w:hAnsi="Century Gothic"/>
          <w:sz w:val="20"/>
          <w:szCs w:val="22"/>
        </w:rPr>
        <w:t>PMs</w:t>
      </w:r>
      <w:proofErr w:type="spellEnd"/>
      <w:proofErr w:type="gramEnd"/>
      <w:r w:rsidR="00CC18F9">
        <w:rPr>
          <w:rFonts w:ascii="Century Gothic" w:hAnsi="Century Gothic"/>
          <w:sz w:val="20"/>
          <w:szCs w:val="22"/>
        </w:rPr>
        <w:t xml:space="preserve"> </w:t>
      </w:r>
      <w:r w:rsidRPr="008A3C53">
        <w:rPr>
          <w:rFonts w:ascii="Century Gothic" w:hAnsi="Century Gothic"/>
          <w:sz w:val="20"/>
          <w:szCs w:val="22"/>
        </w:rPr>
        <w:t xml:space="preserve">criadas dentro da própria </w:t>
      </w:r>
      <w:r w:rsidR="00CC18F9">
        <w:rPr>
          <w:rFonts w:ascii="Century Gothic" w:hAnsi="Century Gothic"/>
          <w:sz w:val="20"/>
          <w:szCs w:val="22"/>
        </w:rPr>
        <w:t xml:space="preserve">área de </w:t>
      </w:r>
      <w:r w:rsidR="003F133F">
        <w:rPr>
          <w:rFonts w:ascii="Century Gothic" w:hAnsi="Century Gothic"/>
          <w:sz w:val="20"/>
          <w:szCs w:val="22"/>
        </w:rPr>
        <w:t>Infraestrutura</w:t>
      </w:r>
      <w:r w:rsidR="00CC18F9">
        <w:rPr>
          <w:rFonts w:ascii="Century Gothic" w:hAnsi="Century Gothic"/>
          <w:sz w:val="20"/>
          <w:szCs w:val="22"/>
        </w:rPr>
        <w:t xml:space="preserve"> para execução de manutenções diversas</w:t>
      </w:r>
      <w:r w:rsidR="00536948">
        <w:rPr>
          <w:rFonts w:ascii="Century Gothic" w:hAnsi="Century Gothic"/>
          <w:sz w:val="20"/>
          <w:szCs w:val="22"/>
        </w:rPr>
        <w:t>, as quais não geram impactos aos clientes e não necessitam de seu aceite prévio.</w:t>
      </w:r>
    </w:p>
    <w:p w:rsidR="00536948" w:rsidRPr="00536948" w:rsidRDefault="00536948" w:rsidP="00536948">
      <w:pPr>
        <w:pStyle w:val="TextoCorrido"/>
        <w:numPr>
          <w:ilvl w:val="3"/>
          <w:numId w:val="12"/>
        </w:numPr>
        <w:spacing w:after="120" w:line="276" w:lineRule="auto"/>
        <w:rPr>
          <w:rFonts w:ascii="Century Gothic" w:hAnsi="Century Gothic"/>
          <w:sz w:val="20"/>
          <w:szCs w:val="22"/>
        </w:rPr>
      </w:pPr>
      <w:r>
        <w:rPr>
          <w:rFonts w:ascii="Century Gothic" w:hAnsi="Century Gothic"/>
          <w:sz w:val="20"/>
          <w:szCs w:val="22"/>
        </w:rPr>
        <w:t xml:space="preserve">Apesar disso, seu </w:t>
      </w:r>
      <w:r w:rsidRPr="00536948">
        <w:rPr>
          <w:rFonts w:ascii="Century Gothic" w:hAnsi="Century Gothic"/>
          <w:sz w:val="20"/>
          <w:szCs w:val="22"/>
        </w:rPr>
        <w:t xml:space="preserve">agendamento junto ao PCP </w:t>
      </w:r>
      <w:r w:rsidR="002F3B09">
        <w:rPr>
          <w:rFonts w:ascii="Century Gothic" w:hAnsi="Century Gothic"/>
          <w:sz w:val="20"/>
          <w:szCs w:val="22"/>
        </w:rPr>
        <w:t>(Gerenciamento</w:t>
      </w:r>
      <w:r>
        <w:rPr>
          <w:rFonts w:ascii="Century Gothic" w:hAnsi="Century Gothic"/>
          <w:sz w:val="20"/>
          <w:szCs w:val="22"/>
        </w:rPr>
        <w:t xml:space="preserve"> </w:t>
      </w:r>
      <w:r w:rsidR="002F3B09">
        <w:rPr>
          <w:rFonts w:ascii="Century Gothic" w:hAnsi="Century Gothic"/>
          <w:sz w:val="20"/>
          <w:szCs w:val="22"/>
        </w:rPr>
        <w:t xml:space="preserve">de </w:t>
      </w:r>
      <w:r>
        <w:rPr>
          <w:rFonts w:ascii="Century Gothic" w:hAnsi="Century Gothic"/>
          <w:sz w:val="20"/>
          <w:szCs w:val="22"/>
        </w:rPr>
        <w:t xml:space="preserve">Mudanças) se faz </w:t>
      </w:r>
      <w:r w:rsidRPr="00536948">
        <w:rPr>
          <w:rFonts w:ascii="Century Gothic" w:hAnsi="Century Gothic"/>
          <w:sz w:val="20"/>
          <w:szCs w:val="22"/>
        </w:rPr>
        <w:t xml:space="preserve">necessário para confrontação entre outras </w:t>
      </w:r>
      <w:proofErr w:type="spellStart"/>
      <w:proofErr w:type="gramStart"/>
      <w:r w:rsidRPr="00536948">
        <w:rPr>
          <w:rFonts w:ascii="Century Gothic" w:hAnsi="Century Gothic"/>
          <w:sz w:val="20"/>
          <w:szCs w:val="22"/>
        </w:rPr>
        <w:t>PMs</w:t>
      </w:r>
      <w:proofErr w:type="spellEnd"/>
      <w:proofErr w:type="gramEnd"/>
      <w:r w:rsidRPr="00536948">
        <w:rPr>
          <w:rFonts w:ascii="Century Gothic" w:hAnsi="Century Gothic"/>
          <w:sz w:val="20"/>
          <w:szCs w:val="22"/>
        </w:rPr>
        <w:t xml:space="preserve"> que eventualmente poderão gerar conflitos</w:t>
      </w:r>
      <w:r>
        <w:rPr>
          <w:rFonts w:ascii="Century Gothic" w:hAnsi="Century Gothic"/>
          <w:sz w:val="20"/>
          <w:szCs w:val="22"/>
        </w:rPr>
        <w:t xml:space="preserve"> com a PM de Manutenção</w:t>
      </w:r>
      <w:r w:rsidRPr="00536948">
        <w:rPr>
          <w:rFonts w:ascii="Century Gothic" w:hAnsi="Century Gothic"/>
          <w:sz w:val="20"/>
          <w:szCs w:val="22"/>
        </w:rPr>
        <w:t>.</w:t>
      </w:r>
    </w:p>
    <w:p w:rsidR="00543C7C" w:rsidRDefault="008A3C53" w:rsidP="008533E9">
      <w:pPr>
        <w:pStyle w:val="TextoCorrido"/>
        <w:numPr>
          <w:ilvl w:val="2"/>
          <w:numId w:val="12"/>
        </w:numPr>
        <w:spacing w:after="120" w:line="276" w:lineRule="auto"/>
        <w:rPr>
          <w:rFonts w:ascii="Century Gothic" w:hAnsi="Century Gothic"/>
          <w:sz w:val="20"/>
          <w:szCs w:val="22"/>
        </w:rPr>
      </w:pPr>
      <w:r w:rsidRPr="00F13075">
        <w:rPr>
          <w:rFonts w:ascii="Century Gothic" w:hAnsi="Century Gothic"/>
          <w:sz w:val="20"/>
          <w:szCs w:val="22"/>
          <w:u w:val="single"/>
        </w:rPr>
        <w:t>Mudança Pré-aprovada</w:t>
      </w:r>
      <w:r w:rsidRPr="00F13075">
        <w:rPr>
          <w:rFonts w:ascii="Century Gothic" w:hAnsi="Century Gothic"/>
          <w:sz w:val="20"/>
          <w:szCs w:val="22"/>
        </w:rPr>
        <w:t xml:space="preserve">: </w:t>
      </w:r>
      <w:r w:rsidR="008533E9">
        <w:rPr>
          <w:rFonts w:ascii="Century Gothic" w:hAnsi="Century Gothic"/>
          <w:sz w:val="20"/>
          <w:szCs w:val="22"/>
        </w:rPr>
        <w:t xml:space="preserve">são aquelas </w:t>
      </w:r>
      <w:r w:rsidR="00543C7C">
        <w:rPr>
          <w:rFonts w:ascii="Century Gothic" w:hAnsi="Century Gothic"/>
          <w:sz w:val="20"/>
          <w:szCs w:val="22"/>
        </w:rPr>
        <w:t xml:space="preserve">que </w:t>
      </w:r>
      <w:r w:rsidR="00543C7C" w:rsidRPr="00543C7C">
        <w:rPr>
          <w:rFonts w:ascii="Century Gothic" w:hAnsi="Century Gothic"/>
          <w:sz w:val="20"/>
          <w:szCs w:val="22"/>
        </w:rPr>
        <w:t>segue</w:t>
      </w:r>
      <w:r w:rsidR="00543C7C">
        <w:rPr>
          <w:rFonts w:ascii="Century Gothic" w:hAnsi="Century Gothic"/>
          <w:sz w:val="20"/>
          <w:szCs w:val="22"/>
        </w:rPr>
        <w:t>m</w:t>
      </w:r>
      <w:r w:rsidR="00543C7C" w:rsidRPr="00543C7C">
        <w:rPr>
          <w:rFonts w:ascii="Century Gothic" w:hAnsi="Century Gothic"/>
          <w:sz w:val="20"/>
          <w:szCs w:val="22"/>
        </w:rPr>
        <w:t xml:space="preserve"> um caminho pré-estabelecido</w:t>
      </w:r>
      <w:r w:rsidR="00543C7C">
        <w:rPr>
          <w:rFonts w:ascii="Century Gothic" w:hAnsi="Century Gothic"/>
          <w:sz w:val="20"/>
          <w:szCs w:val="22"/>
        </w:rPr>
        <w:t>, possuem b</w:t>
      </w:r>
      <w:r w:rsidR="00543C7C" w:rsidRPr="00543C7C">
        <w:rPr>
          <w:rFonts w:ascii="Century Gothic" w:hAnsi="Century Gothic"/>
          <w:sz w:val="20"/>
          <w:szCs w:val="22"/>
        </w:rPr>
        <w:t xml:space="preserve">aixo risco ao ambiente de produção </w:t>
      </w:r>
      <w:r w:rsidR="00543C7C">
        <w:rPr>
          <w:rFonts w:ascii="Century Gothic" w:hAnsi="Century Gothic"/>
          <w:sz w:val="20"/>
          <w:szCs w:val="22"/>
        </w:rPr>
        <w:t>e a</w:t>
      </w:r>
      <w:r w:rsidR="00543C7C" w:rsidRPr="00543C7C">
        <w:rPr>
          <w:rFonts w:ascii="Century Gothic" w:hAnsi="Century Gothic"/>
          <w:sz w:val="20"/>
          <w:szCs w:val="22"/>
        </w:rPr>
        <w:t>lta probabilidade de sucesso</w:t>
      </w:r>
      <w:r w:rsidR="00543C7C">
        <w:rPr>
          <w:rFonts w:ascii="Century Gothic" w:hAnsi="Century Gothic"/>
          <w:sz w:val="20"/>
          <w:szCs w:val="22"/>
        </w:rPr>
        <w:t xml:space="preserve">, além disso, </w:t>
      </w:r>
      <w:r w:rsidR="008533E9">
        <w:rPr>
          <w:rFonts w:ascii="Century Gothic" w:hAnsi="Century Gothic"/>
          <w:sz w:val="20"/>
          <w:szCs w:val="22"/>
        </w:rPr>
        <w:t xml:space="preserve">não há necessidade de aprovação do Gerente de Mudanças para sua execução. </w:t>
      </w:r>
    </w:p>
    <w:p w:rsidR="00543C7C" w:rsidRDefault="008533E9" w:rsidP="00543C7C">
      <w:pPr>
        <w:pStyle w:val="TextoCorrido"/>
        <w:numPr>
          <w:ilvl w:val="3"/>
          <w:numId w:val="12"/>
        </w:numPr>
        <w:spacing w:after="120" w:line="276" w:lineRule="auto"/>
        <w:rPr>
          <w:rFonts w:ascii="Century Gothic" w:hAnsi="Century Gothic"/>
          <w:sz w:val="20"/>
          <w:szCs w:val="22"/>
        </w:rPr>
      </w:pPr>
      <w:r>
        <w:rPr>
          <w:rFonts w:ascii="Century Gothic" w:hAnsi="Century Gothic"/>
          <w:sz w:val="20"/>
          <w:szCs w:val="22"/>
        </w:rPr>
        <w:t>S</w:t>
      </w:r>
      <w:r w:rsidR="00F13075" w:rsidRPr="00F13075">
        <w:rPr>
          <w:rFonts w:ascii="Century Gothic" w:hAnsi="Century Gothic"/>
          <w:sz w:val="20"/>
          <w:szCs w:val="22"/>
        </w:rPr>
        <w:t>eu registro é realizado através d</w:t>
      </w:r>
      <w:r w:rsidR="00CC18F9">
        <w:rPr>
          <w:rFonts w:ascii="Century Gothic" w:hAnsi="Century Gothic"/>
          <w:sz w:val="20"/>
          <w:szCs w:val="22"/>
        </w:rPr>
        <w:t xml:space="preserve">o Portal SAN em conjunto com a ferramenta </w:t>
      </w:r>
      <w:proofErr w:type="spellStart"/>
      <w:r w:rsidR="002F3B09" w:rsidRPr="002F3B09">
        <w:rPr>
          <w:rFonts w:ascii="Century Gothic" w:hAnsi="Century Gothic"/>
          <w:i/>
          <w:sz w:val="20"/>
          <w:szCs w:val="22"/>
        </w:rPr>
        <w:t>Automídia</w:t>
      </w:r>
      <w:proofErr w:type="spellEnd"/>
      <w:r w:rsidR="00F13075" w:rsidRPr="00F13075">
        <w:rPr>
          <w:rFonts w:ascii="Century Gothic" w:hAnsi="Century Gothic"/>
          <w:sz w:val="20"/>
          <w:szCs w:val="22"/>
        </w:rPr>
        <w:t>, onde há uma listagem de</w:t>
      </w:r>
      <w:r w:rsidR="00F13075">
        <w:rPr>
          <w:rFonts w:ascii="Century Gothic" w:hAnsi="Century Gothic"/>
          <w:sz w:val="20"/>
          <w:szCs w:val="22"/>
        </w:rPr>
        <w:t xml:space="preserve"> </w:t>
      </w:r>
      <w:r w:rsidR="00F13075" w:rsidRPr="00F13075">
        <w:rPr>
          <w:rFonts w:ascii="Century Gothic" w:hAnsi="Century Gothic"/>
          <w:sz w:val="20"/>
          <w:szCs w:val="22"/>
        </w:rPr>
        <w:t xml:space="preserve">formulários </w:t>
      </w:r>
      <w:r w:rsidR="00F13075">
        <w:rPr>
          <w:rFonts w:ascii="Century Gothic" w:hAnsi="Century Gothic"/>
          <w:sz w:val="20"/>
          <w:szCs w:val="22"/>
        </w:rPr>
        <w:t xml:space="preserve">de </w:t>
      </w:r>
      <w:proofErr w:type="spellStart"/>
      <w:proofErr w:type="gramStart"/>
      <w:r w:rsidR="00F13075">
        <w:rPr>
          <w:rFonts w:ascii="Century Gothic" w:hAnsi="Century Gothic"/>
          <w:sz w:val="20"/>
          <w:szCs w:val="22"/>
        </w:rPr>
        <w:t>PMs</w:t>
      </w:r>
      <w:proofErr w:type="spellEnd"/>
      <w:proofErr w:type="gramEnd"/>
      <w:r w:rsidR="00F13075">
        <w:rPr>
          <w:rFonts w:ascii="Century Gothic" w:hAnsi="Century Gothic"/>
          <w:sz w:val="20"/>
          <w:szCs w:val="22"/>
        </w:rPr>
        <w:t xml:space="preserve"> Pré-Aprovadas</w:t>
      </w:r>
      <w:r w:rsidR="00F13075" w:rsidRPr="00F13075">
        <w:rPr>
          <w:rFonts w:ascii="Century Gothic" w:hAnsi="Century Gothic"/>
          <w:sz w:val="20"/>
          <w:szCs w:val="22"/>
        </w:rPr>
        <w:t xml:space="preserve"> divididos por área/equipes. </w:t>
      </w:r>
    </w:p>
    <w:p w:rsidR="00543C7C" w:rsidRDefault="00F13075" w:rsidP="00543C7C">
      <w:pPr>
        <w:pStyle w:val="TextoCorrido"/>
        <w:numPr>
          <w:ilvl w:val="3"/>
          <w:numId w:val="12"/>
        </w:numPr>
        <w:spacing w:after="120" w:line="276" w:lineRule="auto"/>
        <w:rPr>
          <w:rFonts w:ascii="Century Gothic" w:hAnsi="Century Gothic"/>
          <w:sz w:val="20"/>
          <w:szCs w:val="22"/>
        </w:rPr>
      </w:pPr>
      <w:r w:rsidRPr="00F13075">
        <w:rPr>
          <w:rFonts w:ascii="Century Gothic" w:hAnsi="Century Gothic"/>
          <w:sz w:val="20"/>
          <w:szCs w:val="22"/>
        </w:rPr>
        <w:t>Após o preenchimento da solicitação (formulário</w:t>
      </w:r>
      <w:r w:rsidR="00CC18F9">
        <w:rPr>
          <w:rFonts w:ascii="Century Gothic" w:hAnsi="Century Gothic"/>
          <w:sz w:val="20"/>
          <w:szCs w:val="22"/>
        </w:rPr>
        <w:t xml:space="preserve"> no Portal SAN</w:t>
      </w:r>
      <w:r w:rsidR="00543C7C">
        <w:rPr>
          <w:rFonts w:ascii="Century Gothic" w:hAnsi="Century Gothic"/>
          <w:sz w:val="20"/>
          <w:szCs w:val="22"/>
        </w:rPr>
        <w:t xml:space="preserve"> </w:t>
      </w:r>
      <w:r w:rsidR="002F3B09">
        <w:rPr>
          <w:rFonts w:ascii="Century Gothic" w:hAnsi="Century Gothic"/>
          <w:sz w:val="20"/>
          <w:szCs w:val="22"/>
        </w:rPr>
        <w:t>o</w:t>
      </w:r>
      <w:r w:rsidR="00543C7C">
        <w:rPr>
          <w:rFonts w:ascii="Century Gothic" w:hAnsi="Century Gothic"/>
          <w:sz w:val="20"/>
          <w:szCs w:val="22"/>
        </w:rPr>
        <w:t xml:space="preserve">u </w:t>
      </w:r>
      <w:proofErr w:type="spellStart"/>
      <w:r w:rsidR="002F3B09" w:rsidRPr="002F3B09">
        <w:rPr>
          <w:rFonts w:ascii="Century Gothic" w:hAnsi="Century Gothic"/>
          <w:i/>
          <w:sz w:val="20"/>
          <w:szCs w:val="22"/>
        </w:rPr>
        <w:t>Automídia</w:t>
      </w:r>
      <w:proofErr w:type="spellEnd"/>
      <w:r w:rsidRPr="00F13075">
        <w:rPr>
          <w:rFonts w:ascii="Century Gothic" w:hAnsi="Century Gothic"/>
          <w:sz w:val="20"/>
          <w:szCs w:val="22"/>
        </w:rPr>
        <w:t xml:space="preserve">), a PM é criada </w:t>
      </w:r>
      <w:r w:rsidR="00CC18F9" w:rsidRPr="00F13075">
        <w:rPr>
          <w:rFonts w:ascii="Century Gothic" w:hAnsi="Century Gothic"/>
          <w:sz w:val="20"/>
          <w:szCs w:val="22"/>
        </w:rPr>
        <w:t>automaticamente</w:t>
      </w:r>
      <w:r w:rsidRPr="00F13075">
        <w:rPr>
          <w:rFonts w:ascii="Century Gothic" w:hAnsi="Century Gothic"/>
          <w:sz w:val="20"/>
          <w:szCs w:val="22"/>
        </w:rPr>
        <w:t xml:space="preserve"> no </w:t>
      </w:r>
      <w:proofErr w:type="spellStart"/>
      <w:r w:rsidRPr="002F3B09">
        <w:rPr>
          <w:rFonts w:ascii="Century Gothic" w:hAnsi="Century Gothic"/>
          <w:i/>
          <w:sz w:val="20"/>
          <w:szCs w:val="22"/>
        </w:rPr>
        <w:t>J</w:t>
      </w:r>
      <w:r w:rsidR="002F3B09" w:rsidRPr="002F3B09">
        <w:rPr>
          <w:rFonts w:ascii="Century Gothic" w:hAnsi="Century Gothic"/>
          <w:i/>
          <w:sz w:val="20"/>
          <w:szCs w:val="22"/>
        </w:rPr>
        <w:t>ira</w:t>
      </w:r>
      <w:proofErr w:type="spellEnd"/>
      <w:r w:rsidRPr="00F13075">
        <w:rPr>
          <w:rFonts w:ascii="Century Gothic" w:hAnsi="Century Gothic"/>
          <w:sz w:val="20"/>
          <w:szCs w:val="22"/>
        </w:rPr>
        <w:t>.</w:t>
      </w:r>
      <w:r w:rsidR="008533E9" w:rsidRPr="008533E9">
        <w:rPr>
          <w:rFonts w:ascii="Century Gothic" w:hAnsi="Century Gothic"/>
          <w:sz w:val="20"/>
          <w:szCs w:val="22"/>
        </w:rPr>
        <w:t xml:space="preserve"> </w:t>
      </w:r>
    </w:p>
    <w:p w:rsidR="008A3C53" w:rsidRPr="00F13075" w:rsidRDefault="00543C7C" w:rsidP="00543C7C">
      <w:pPr>
        <w:pStyle w:val="TextoCorrido"/>
        <w:numPr>
          <w:ilvl w:val="3"/>
          <w:numId w:val="12"/>
        </w:numPr>
        <w:spacing w:after="120" w:line="276" w:lineRule="auto"/>
        <w:rPr>
          <w:rFonts w:ascii="Century Gothic" w:hAnsi="Century Gothic"/>
          <w:sz w:val="20"/>
          <w:szCs w:val="22"/>
        </w:rPr>
      </w:pPr>
      <w:r>
        <w:rPr>
          <w:rFonts w:ascii="Century Gothic" w:hAnsi="Century Gothic"/>
          <w:sz w:val="20"/>
          <w:szCs w:val="22"/>
        </w:rPr>
        <w:t xml:space="preserve">A </w:t>
      </w:r>
      <w:r w:rsidR="008533E9" w:rsidRPr="00F13075">
        <w:rPr>
          <w:rFonts w:ascii="Century Gothic" w:hAnsi="Century Gothic"/>
          <w:sz w:val="20"/>
          <w:szCs w:val="22"/>
        </w:rPr>
        <w:t>lista</w:t>
      </w:r>
      <w:r w:rsidR="008533E9">
        <w:rPr>
          <w:rFonts w:ascii="Century Gothic" w:hAnsi="Century Gothic"/>
          <w:sz w:val="20"/>
          <w:szCs w:val="22"/>
        </w:rPr>
        <w:t>gem</w:t>
      </w:r>
      <w:r w:rsidR="008533E9" w:rsidRPr="00F13075">
        <w:rPr>
          <w:rFonts w:ascii="Century Gothic" w:hAnsi="Century Gothic"/>
          <w:sz w:val="20"/>
          <w:szCs w:val="22"/>
        </w:rPr>
        <w:t xml:space="preserve"> </w:t>
      </w:r>
      <w:r>
        <w:rPr>
          <w:rFonts w:ascii="Century Gothic" w:hAnsi="Century Gothic"/>
          <w:sz w:val="20"/>
          <w:szCs w:val="22"/>
        </w:rPr>
        <w:t xml:space="preserve">de </w:t>
      </w:r>
      <w:proofErr w:type="spellStart"/>
      <w:proofErr w:type="gramStart"/>
      <w:r>
        <w:rPr>
          <w:rFonts w:ascii="Century Gothic" w:hAnsi="Century Gothic"/>
          <w:sz w:val="20"/>
          <w:szCs w:val="22"/>
        </w:rPr>
        <w:t>PMs</w:t>
      </w:r>
      <w:proofErr w:type="spellEnd"/>
      <w:proofErr w:type="gramEnd"/>
      <w:r>
        <w:rPr>
          <w:rFonts w:ascii="Century Gothic" w:hAnsi="Century Gothic"/>
          <w:sz w:val="20"/>
          <w:szCs w:val="22"/>
        </w:rPr>
        <w:t xml:space="preserve"> Pré-Aprovadas </w:t>
      </w:r>
      <w:r w:rsidR="00DE4A82">
        <w:rPr>
          <w:rFonts w:ascii="Century Gothic" w:hAnsi="Century Gothic"/>
          <w:sz w:val="20"/>
          <w:szCs w:val="22"/>
        </w:rPr>
        <w:t xml:space="preserve">é </w:t>
      </w:r>
      <w:r w:rsidR="008533E9" w:rsidRPr="00F13075">
        <w:rPr>
          <w:rFonts w:ascii="Century Gothic" w:hAnsi="Century Gothic"/>
          <w:sz w:val="20"/>
          <w:szCs w:val="22"/>
        </w:rPr>
        <w:t xml:space="preserve">obrigatoriamente </w:t>
      </w:r>
      <w:r>
        <w:rPr>
          <w:rFonts w:ascii="Century Gothic" w:hAnsi="Century Gothic"/>
          <w:sz w:val="20"/>
          <w:szCs w:val="22"/>
        </w:rPr>
        <w:t xml:space="preserve">validada </w:t>
      </w:r>
      <w:r w:rsidR="008533E9" w:rsidRPr="00F13075">
        <w:rPr>
          <w:rFonts w:ascii="Century Gothic" w:hAnsi="Century Gothic"/>
          <w:sz w:val="20"/>
          <w:szCs w:val="22"/>
        </w:rPr>
        <w:t>pel</w:t>
      </w:r>
      <w:r w:rsidR="00DE4A82">
        <w:rPr>
          <w:rFonts w:ascii="Century Gothic" w:hAnsi="Century Gothic"/>
          <w:sz w:val="20"/>
          <w:szCs w:val="22"/>
        </w:rPr>
        <w:t>o</w:t>
      </w:r>
      <w:r w:rsidR="008533E9" w:rsidRPr="00F13075">
        <w:rPr>
          <w:rFonts w:ascii="Century Gothic" w:hAnsi="Century Gothic"/>
          <w:sz w:val="20"/>
          <w:szCs w:val="22"/>
        </w:rPr>
        <w:t xml:space="preserve"> Gerente de Mudanças.</w:t>
      </w:r>
    </w:p>
    <w:p w:rsidR="002566CF" w:rsidRDefault="008A3C53" w:rsidP="008533E9">
      <w:pPr>
        <w:pStyle w:val="TextoCorrido"/>
        <w:numPr>
          <w:ilvl w:val="2"/>
          <w:numId w:val="12"/>
        </w:numPr>
        <w:spacing w:after="120" w:line="276" w:lineRule="auto"/>
        <w:rPr>
          <w:rFonts w:ascii="Century Gothic" w:hAnsi="Century Gothic"/>
          <w:sz w:val="20"/>
          <w:szCs w:val="22"/>
        </w:rPr>
      </w:pPr>
      <w:r w:rsidRPr="008A3C53">
        <w:rPr>
          <w:rFonts w:ascii="Century Gothic" w:hAnsi="Century Gothic"/>
          <w:sz w:val="20"/>
          <w:szCs w:val="22"/>
          <w:u w:val="single"/>
        </w:rPr>
        <w:t>Mudança Informativa</w:t>
      </w:r>
      <w:r w:rsidRPr="008A3C53">
        <w:rPr>
          <w:rFonts w:ascii="Century Gothic" w:hAnsi="Century Gothic"/>
          <w:sz w:val="20"/>
          <w:szCs w:val="22"/>
        </w:rPr>
        <w:t xml:space="preserve">: </w:t>
      </w:r>
      <w:r w:rsidR="00DE4A82">
        <w:rPr>
          <w:rFonts w:ascii="Century Gothic" w:hAnsi="Century Gothic"/>
          <w:sz w:val="20"/>
          <w:szCs w:val="22"/>
        </w:rPr>
        <w:t>são aquelas registradas somente para fins de histórico</w:t>
      </w:r>
      <w:r w:rsidR="002566CF">
        <w:rPr>
          <w:rFonts w:ascii="Century Gothic" w:hAnsi="Century Gothic"/>
          <w:sz w:val="20"/>
          <w:szCs w:val="22"/>
        </w:rPr>
        <w:t xml:space="preserve"> após a mudança já ter sido implantada</w:t>
      </w:r>
      <w:r w:rsidR="00DE4A82">
        <w:rPr>
          <w:rFonts w:ascii="Century Gothic" w:hAnsi="Century Gothic"/>
          <w:sz w:val="20"/>
          <w:szCs w:val="22"/>
        </w:rPr>
        <w:t xml:space="preserve">. </w:t>
      </w:r>
    </w:p>
    <w:p w:rsidR="002566CF" w:rsidRDefault="002566CF" w:rsidP="002566CF">
      <w:pPr>
        <w:pStyle w:val="TextoCorrido"/>
        <w:numPr>
          <w:ilvl w:val="3"/>
          <w:numId w:val="12"/>
        </w:numPr>
        <w:spacing w:after="120" w:line="276" w:lineRule="auto"/>
        <w:rPr>
          <w:rFonts w:ascii="Century Gothic" w:hAnsi="Century Gothic"/>
          <w:sz w:val="20"/>
          <w:szCs w:val="22"/>
        </w:rPr>
      </w:pPr>
      <w:r>
        <w:rPr>
          <w:rFonts w:ascii="Century Gothic" w:hAnsi="Century Gothic"/>
          <w:sz w:val="20"/>
          <w:szCs w:val="22"/>
        </w:rPr>
        <w:t xml:space="preserve">Devem ser utilizadas apenas </w:t>
      </w:r>
      <w:r w:rsidR="008A3C53" w:rsidRPr="008A3C53">
        <w:rPr>
          <w:rFonts w:ascii="Century Gothic" w:hAnsi="Century Gothic"/>
          <w:sz w:val="20"/>
          <w:szCs w:val="22"/>
        </w:rPr>
        <w:t xml:space="preserve">em casos de extrema </w:t>
      </w:r>
      <w:r w:rsidR="008A3C53">
        <w:rPr>
          <w:rFonts w:ascii="Century Gothic" w:hAnsi="Century Gothic"/>
          <w:sz w:val="20"/>
          <w:szCs w:val="22"/>
        </w:rPr>
        <w:t>urgência</w:t>
      </w:r>
      <w:r w:rsidR="00ED44AF">
        <w:rPr>
          <w:rFonts w:ascii="Century Gothic" w:hAnsi="Century Gothic"/>
          <w:sz w:val="20"/>
          <w:szCs w:val="22"/>
        </w:rPr>
        <w:t xml:space="preserve">, como a resolução imediata de um Incidente. </w:t>
      </w:r>
    </w:p>
    <w:p w:rsidR="008A3C53" w:rsidRPr="008A3C53" w:rsidRDefault="00ED44AF" w:rsidP="002566CF">
      <w:pPr>
        <w:pStyle w:val="TextoCorrido"/>
        <w:numPr>
          <w:ilvl w:val="3"/>
          <w:numId w:val="12"/>
        </w:numPr>
        <w:spacing w:after="120" w:line="276" w:lineRule="auto"/>
        <w:rPr>
          <w:rFonts w:ascii="Century Gothic" w:hAnsi="Century Gothic"/>
          <w:sz w:val="20"/>
          <w:szCs w:val="22"/>
        </w:rPr>
      </w:pPr>
      <w:r>
        <w:rPr>
          <w:rFonts w:ascii="Century Gothic" w:hAnsi="Century Gothic"/>
          <w:sz w:val="20"/>
          <w:szCs w:val="22"/>
        </w:rPr>
        <w:t>S</w:t>
      </w:r>
      <w:r w:rsidR="008A3C53" w:rsidRPr="008A3C53">
        <w:rPr>
          <w:rFonts w:ascii="Century Gothic" w:hAnsi="Century Gothic"/>
          <w:sz w:val="20"/>
          <w:szCs w:val="22"/>
        </w:rPr>
        <w:t>omente ap</w:t>
      </w:r>
      <w:r w:rsidR="008A3C53">
        <w:rPr>
          <w:rFonts w:ascii="Century Gothic" w:hAnsi="Century Gothic"/>
          <w:sz w:val="20"/>
          <w:szCs w:val="22"/>
        </w:rPr>
        <w:t xml:space="preserve">ós sua execução é aberto um registro </w:t>
      </w:r>
      <w:r>
        <w:rPr>
          <w:rFonts w:ascii="Century Gothic" w:hAnsi="Century Gothic"/>
          <w:sz w:val="20"/>
          <w:szCs w:val="22"/>
        </w:rPr>
        <w:t xml:space="preserve">de PM com caráter </w:t>
      </w:r>
      <w:r w:rsidR="008A3C53">
        <w:rPr>
          <w:rFonts w:ascii="Century Gothic" w:hAnsi="Century Gothic"/>
          <w:sz w:val="20"/>
          <w:szCs w:val="22"/>
        </w:rPr>
        <w:t>“informativo</w:t>
      </w:r>
      <w:r w:rsidR="00DE4A82">
        <w:rPr>
          <w:rFonts w:ascii="Century Gothic" w:hAnsi="Century Gothic"/>
          <w:sz w:val="20"/>
          <w:szCs w:val="22"/>
        </w:rPr>
        <w:t>”</w:t>
      </w:r>
      <w:r>
        <w:rPr>
          <w:rFonts w:ascii="Century Gothic" w:hAnsi="Century Gothic"/>
          <w:sz w:val="20"/>
          <w:szCs w:val="22"/>
        </w:rPr>
        <w:t xml:space="preserve">, porém o mesmo deve conter o número do Incidente </w:t>
      </w:r>
      <w:r w:rsidR="002566CF">
        <w:rPr>
          <w:rFonts w:ascii="Century Gothic" w:hAnsi="Century Gothic"/>
          <w:sz w:val="20"/>
          <w:szCs w:val="22"/>
        </w:rPr>
        <w:t xml:space="preserve">que resultou na necessidade desta mudança </w:t>
      </w:r>
      <w:r>
        <w:rPr>
          <w:rFonts w:ascii="Century Gothic" w:hAnsi="Century Gothic"/>
          <w:sz w:val="20"/>
          <w:szCs w:val="22"/>
        </w:rPr>
        <w:t xml:space="preserve">(número do chamado de Incidente no </w:t>
      </w:r>
      <w:proofErr w:type="spellStart"/>
      <w:r w:rsidR="002F3B09" w:rsidRPr="002F3B09">
        <w:rPr>
          <w:rFonts w:ascii="Century Gothic" w:hAnsi="Century Gothic"/>
          <w:i/>
          <w:sz w:val="20"/>
          <w:szCs w:val="22"/>
        </w:rPr>
        <w:t>Automídia</w:t>
      </w:r>
      <w:proofErr w:type="spellEnd"/>
      <w:r>
        <w:rPr>
          <w:rFonts w:ascii="Century Gothic" w:hAnsi="Century Gothic"/>
          <w:sz w:val="20"/>
          <w:szCs w:val="22"/>
        </w:rPr>
        <w:t>)</w:t>
      </w:r>
      <w:r w:rsidR="008A3C53" w:rsidRPr="008A3C53">
        <w:rPr>
          <w:rFonts w:ascii="Century Gothic" w:hAnsi="Century Gothic"/>
          <w:sz w:val="20"/>
          <w:szCs w:val="22"/>
        </w:rPr>
        <w:t xml:space="preserve">.  </w:t>
      </w:r>
    </w:p>
    <w:p w:rsidR="00F451EF" w:rsidRDefault="00F451EF" w:rsidP="00F451EF">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Outro enfoque do processo atual para as diferenças entre Mudanças “Normais” e “Emergenciais” é que esta tipificação denota o grau de prioridade das mesmas (</w:t>
      </w:r>
      <w:r w:rsidRPr="00F451EF">
        <w:rPr>
          <w:rFonts w:ascii="Century Gothic" w:hAnsi="Century Gothic"/>
          <w:sz w:val="20"/>
          <w:szCs w:val="22"/>
          <w:u w:val="single"/>
        </w:rPr>
        <w:t>Priorização das Mudanças</w:t>
      </w:r>
      <w:r>
        <w:rPr>
          <w:rFonts w:ascii="Century Gothic" w:hAnsi="Century Gothic"/>
          <w:sz w:val="20"/>
          <w:szCs w:val="22"/>
        </w:rPr>
        <w:t>).</w:t>
      </w:r>
    </w:p>
    <w:p w:rsidR="00DD4952" w:rsidRDefault="00DD4952" w:rsidP="00F451EF">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Outra informação importante diz respeito aos denominados “</w:t>
      </w:r>
      <w:r w:rsidRPr="00DD4952">
        <w:rPr>
          <w:rFonts w:ascii="Century Gothic" w:hAnsi="Century Gothic"/>
          <w:b/>
          <w:sz w:val="20"/>
          <w:szCs w:val="22"/>
        </w:rPr>
        <w:t>Artefatos Obrigatórios</w:t>
      </w:r>
      <w:r>
        <w:rPr>
          <w:rFonts w:ascii="Century Gothic" w:hAnsi="Century Gothic"/>
          <w:b/>
          <w:sz w:val="20"/>
          <w:szCs w:val="22"/>
        </w:rPr>
        <w:t>”</w:t>
      </w:r>
      <w:r>
        <w:rPr>
          <w:rFonts w:ascii="Century Gothic" w:hAnsi="Century Gothic"/>
          <w:sz w:val="20"/>
          <w:szCs w:val="22"/>
        </w:rPr>
        <w:t xml:space="preserve"> das Mudanças, descritos no documento: “</w:t>
      </w:r>
      <w:r w:rsidRPr="00DD4952">
        <w:rPr>
          <w:rFonts w:ascii="Century Gothic" w:hAnsi="Century Gothic"/>
          <w:b/>
          <w:sz w:val="18"/>
          <w:szCs w:val="22"/>
        </w:rPr>
        <w:t>11540 - GMUD-04-INF-ARTEFATOS_OBRIGATORIOS</w:t>
      </w:r>
      <w:r>
        <w:rPr>
          <w:rFonts w:ascii="Century Gothic" w:hAnsi="Century Gothic"/>
          <w:sz w:val="20"/>
          <w:szCs w:val="22"/>
        </w:rPr>
        <w:t xml:space="preserve">”. </w:t>
      </w:r>
    </w:p>
    <w:p w:rsidR="00DD4952" w:rsidRDefault="00DD4952" w:rsidP="00DD4952">
      <w:pPr>
        <w:pStyle w:val="TextoCorrido"/>
        <w:numPr>
          <w:ilvl w:val="2"/>
          <w:numId w:val="12"/>
        </w:numPr>
        <w:spacing w:after="120" w:line="276" w:lineRule="auto"/>
        <w:rPr>
          <w:rFonts w:ascii="Century Gothic" w:hAnsi="Century Gothic"/>
          <w:sz w:val="20"/>
          <w:szCs w:val="22"/>
        </w:rPr>
      </w:pPr>
      <w:r>
        <w:rPr>
          <w:rFonts w:ascii="Century Gothic" w:hAnsi="Century Gothic"/>
          <w:sz w:val="20"/>
          <w:szCs w:val="22"/>
        </w:rPr>
        <w:lastRenderedPageBreak/>
        <w:t>Para cada tipo de mudança existe uma lista de Artefatos Obrigatórios, que são basicamente as documentações e</w:t>
      </w:r>
      <w:r w:rsidRPr="00DD4952">
        <w:rPr>
          <w:rFonts w:ascii="Century Gothic" w:hAnsi="Century Gothic"/>
          <w:sz w:val="20"/>
          <w:szCs w:val="22"/>
        </w:rPr>
        <w:t xml:space="preserve"> informações</w:t>
      </w:r>
      <w:r>
        <w:rPr>
          <w:rFonts w:ascii="Century Gothic" w:hAnsi="Century Gothic"/>
          <w:sz w:val="20"/>
          <w:szCs w:val="22"/>
        </w:rPr>
        <w:t xml:space="preserve"> mínimas, exigidos para</w:t>
      </w:r>
      <w:r w:rsidRPr="00DD4952">
        <w:rPr>
          <w:rFonts w:ascii="Century Gothic" w:hAnsi="Century Gothic"/>
          <w:sz w:val="20"/>
          <w:szCs w:val="22"/>
        </w:rPr>
        <w:t xml:space="preserve"> autorização das </w:t>
      </w:r>
      <w:r>
        <w:rPr>
          <w:rFonts w:ascii="Century Gothic" w:hAnsi="Century Gothic"/>
          <w:sz w:val="20"/>
          <w:szCs w:val="22"/>
        </w:rPr>
        <w:t>M</w:t>
      </w:r>
      <w:r w:rsidRPr="00DD4952">
        <w:rPr>
          <w:rFonts w:ascii="Century Gothic" w:hAnsi="Century Gothic"/>
          <w:sz w:val="20"/>
          <w:szCs w:val="22"/>
        </w:rPr>
        <w:t>udanças</w:t>
      </w:r>
      <w:r>
        <w:rPr>
          <w:rFonts w:ascii="Century Gothic" w:hAnsi="Century Gothic"/>
          <w:sz w:val="20"/>
          <w:szCs w:val="22"/>
        </w:rPr>
        <w:t xml:space="preserve"> pelo Gerente de Mudanças</w:t>
      </w:r>
      <w:r w:rsidRPr="00DD4952">
        <w:rPr>
          <w:rFonts w:ascii="Century Gothic" w:hAnsi="Century Gothic"/>
          <w:sz w:val="20"/>
          <w:szCs w:val="22"/>
        </w:rPr>
        <w:t>.</w:t>
      </w:r>
      <w:r>
        <w:rPr>
          <w:rFonts w:ascii="Century Gothic" w:hAnsi="Century Gothic"/>
          <w:sz w:val="20"/>
          <w:szCs w:val="22"/>
        </w:rPr>
        <w:t xml:space="preserve"> </w:t>
      </w:r>
    </w:p>
    <w:p w:rsidR="00772A66" w:rsidRDefault="00772A66" w:rsidP="00772A66">
      <w:pPr>
        <w:pStyle w:val="TextoCorrido"/>
        <w:spacing w:after="120" w:line="276" w:lineRule="auto"/>
        <w:rPr>
          <w:rFonts w:ascii="Century Gothic" w:hAnsi="Century Gothic"/>
          <w:sz w:val="20"/>
          <w:szCs w:val="22"/>
        </w:rPr>
      </w:pPr>
    </w:p>
    <w:p w:rsidR="001E3E39" w:rsidRDefault="001E3E39" w:rsidP="00842F24">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Existência de um Comitê de Mudanças</w:t>
      </w:r>
      <w:r w:rsidR="007942DE">
        <w:rPr>
          <w:rFonts w:ascii="Century Gothic" w:hAnsi="Century Gothic"/>
          <w:b/>
          <w:sz w:val="22"/>
          <w:szCs w:val="22"/>
        </w:rPr>
        <w:t xml:space="preserve"> para deliberação de </w:t>
      </w:r>
      <w:proofErr w:type="spellStart"/>
      <w:proofErr w:type="gramStart"/>
      <w:r w:rsidR="007942DE">
        <w:rPr>
          <w:rFonts w:ascii="Century Gothic" w:hAnsi="Century Gothic"/>
          <w:b/>
          <w:sz w:val="22"/>
          <w:szCs w:val="22"/>
        </w:rPr>
        <w:t>PMs</w:t>
      </w:r>
      <w:proofErr w:type="spellEnd"/>
      <w:proofErr w:type="gramEnd"/>
      <w:r w:rsidR="007942DE">
        <w:rPr>
          <w:rFonts w:ascii="Century Gothic" w:hAnsi="Century Gothic"/>
          <w:b/>
          <w:sz w:val="22"/>
          <w:szCs w:val="22"/>
        </w:rPr>
        <w:t xml:space="preserve"> em determinadas situações.</w:t>
      </w:r>
    </w:p>
    <w:p w:rsidR="00EE774E" w:rsidRDefault="004B2DE5" w:rsidP="001E3E39">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Conforme relatado, e</w:t>
      </w:r>
      <w:r w:rsidR="001E3E39">
        <w:rPr>
          <w:rFonts w:ascii="Century Gothic" w:hAnsi="Century Gothic"/>
          <w:sz w:val="20"/>
          <w:szCs w:val="22"/>
        </w:rPr>
        <w:t>ste comitê é reunido sob demanda, não possuindo agenda fixa (semanal, quinzenal, etc</w:t>
      </w:r>
      <w:r w:rsidR="00D23DBE">
        <w:rPr>
          <w:rFonts w:ascii="Century Gothic" w:hAnsi="Century Gothic"/>
          <w:sz w:val="20"/>
          <w:szCs w:val="22"/>
        </w:rPr>
        <w:t>.</w:t>
      </w:r>
      <w:r w:rsidR="001E3E39">
        <w:rPr>
          <w:rFonts w:ascii="Century Gothic" w:hAnsi="Century Gothic"/>
          <w:sz w:val="20"/>
          <w:szCs w:val="22"/>
        </w:rPr>
        <w:t xml:space="preserve">). </w:t>
      </w:r>
    </w:p>
    <w:p w:rsidR="001E3E39" w:rsidRDefault="00EE774E" w:rsidP="004B2DE5">
      <w:pPr>
        <w:pStyle w:val="TextoCorrido"/>
        <w:numPr>
          <w:ilvl w:val="2"/>
          <w:numId w:val="12"/>
        </w:numPr>
        <w:spacing w:after="120" w:line="276" w:lineRule="auto"/>
        <w:rPr>
          <w:rFonts w:ascii="Century Gothic" w:hAnsi="Century Gothic"/>
          <w:sz w:val="20"/>
          <w:szCs w:val="22"/>
        </w:rPr>
      </w:pPr>
      <w:r>
        <w:rPr>
          <w:rFonts w:ascii="Century Gothic" w:hAnsi="Century Gothic"/>
          <w:sz w:val="20"/>
          <w:szCs w:val="22"/>
        </w:rPr>
        <w:t xml:space="preserve">Seus membros são basicamente a Gerente de Mudanças, o Coordenador e o Gerente de Produção e o Diretor de </w:t>
      </w:r>
      <w:r w:rsidR="003F133F">
        <w:rPr>
          <w:rFonts w:ascii="Century Gothic" w:hAnsi="Century Gothic"/>
          <w:sz w:val="20"/>
          <w:szCs w:val="22"/>
        </w:rPr>
        <w:t>Infraestrutura</w:t>
      </w:r>
      <w:r>
        <w:rPr>
          <w:rFonts w:ascii="Century Gothic" w:hAnsi="Century Gothic"/>
          <w:sz w:val="20"/>
          <w:szCs w:val="22"/>
        </w:rPr>
        <w:t>. Eventualmente outras pessoas podem ser convocadas conforme necessidade.</w:t>
      </w:r>
    </w:p>
    <w:p w:rsidR="001E3E39" w:rsidRDefault="00691B30" w:rsidP="001E3E39">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O </w:t>
      </w:r>
      <w:r w:rsidR="00EE774E">
        <w:rPr>
          <w:rFonts w:ascii="Century Gothic" w:hAnsi="Century Gothic"/>
          <w:sz w:val="20"/>
          <w:szCs w:val="22"/>
        </w:rPr>
        <w:t>comitê a</w:t>
      </w:r>
      <w:r w:rsidR="001E3E39">
        <w:rPr>
          <w:rFonts w:ascii="Century Gothic" w:hAnsi="Century Gothic"/>
          <w:sz w:val="20"/>
          <w:szCs w:val="22"/>
        </w:rPr>
        <w:t xml:space="preserve">tua mais especificamente </w:t>
      </w:r>
      <w:r>
        <w:rPr>
          <w:rFonts w:ascii="Century Gothic" w:hAnsi="Century Gothic"/>
          <w:sz w:val="20"/>
          <w:szCs w:val="22"/>
        </w:rPr>
        <w:t xml:space="preserve">para análises e deliberações </w:t>
      </w:r>
      <w:r w:rsidR="001E3E39">
        <w:rPr>
          <w:rFonts w:ascii="Century Gothic" w:hAnsi="Century Gothic"/>
          <w:sz w:val="20"/>
          <w:szCs w:val="22"/>
        </w:rPr>
        <w:t xml:space="preserve">de </w:t>
      </w:r>
      <w:proofErr w:type="spellStart"/>
      <w:proofErr w:type="gramStart"/>
      <w:r w:rsidR="001E3E39">
        <w:rPr>
          <w:rFonts w:ascii="Century Gothic" w:hAnsi="Century Gothic"/>
          <w:sz w:val="20"/>
          <w:szCs w:val="22"/>
        </w:rPr>
        <w:t>PMs</w:t>
      </w:r>
      <w:proofErr w:type="spellEnd"/>
      <w:proofErr w:type="gramEnd"/>
      <w:r w:rsidR="001E3E39">
        <w:rPr>
          <w:rFonts w:ascii="Century Gothic" w:hAnsi="Century Gothic"/>
          <w:sz w:val="20"/>
          <w:szCs w:val="22"/>
        </w:rPr>
        <w:t xml:space="preserve"> Emergenciais ou </w:t>
      </w:r>
      <w:proofErr w:type="spellStart"/>
      <w:r w:rsidR="00EE774E">
        <w:rPr>
          <w:rFonts w:ascii="Century Gothic" w:hAnsi="Century Gothic"/>
          <w:sz w:val="20"/>
          <w:szCs w:val="22"/>
        </w:rPr>
        <w:t>PMs</w:t>
      </w:r>
      <w:proofErr w:type="spellEnd"/>
      <w:r w:rsidR="00EE774E">
        <w:rPr>
          <w:rFonts w:ascii="Century Gothic" w:hAnsi="Century Gothic"/>
          <w:sz w:val="20"/>
          <w:szCs w:val="22"/>
        </w:rPr>
        <w:t xml:space="preserve"> </w:t>
      </w:r>
      <w:r w:rsidR="000B2FB3">
        <w:rPr>
          <w:rFonts w:ascii="Century Gothic" w:hAnsi="Century Gothic"/>
          <w:sz w:val="20"/>
          <w:szCs w:val="22"/>
        </w:rPr>
        <w:t xml:space="preserve">críticas que resultem em </w:t>
      </w:r>
      <w:r w:rsidR="00EE774E">
        <w:rPr>
          <w:rFonts w:ascii="Century Gothic" w:hAnsi="Century Gothic"/>
          <w:sz w:val="20"/>
          <w:szCs w:val="22"/>
        </w:rPr>
        <w:t xml:space="preserve">grandes impactos no caso de falhas </w:t>
      </w:r>
      <w:r w:rsidR="000B2FB3">
        <w:rPr>
          <w:rFonts w:ascii="Century Gothic" w:hAnsi="Century Gothic"/>
          <w:sz w:val="20"/>
          <w:szCs w:val="22"/>
        </w:rPr>
        <w:t>na</w:t>
      </w:r>
      <w:r w:rsidR="00EE774E">
        <w:rPr>
          <w:rFonts w:ascii="Century Gothic" w:hAnsi="Century Gothic"/>
          <w:sz w:val="20"/>
          <w:szCs w:val="22"/>
        </w:rPr>
        <w:t xml:space="preserve"> sua implantação.</w:t>
      </w:r>
    </w:p>
    <w:p w:rsidR="00691B30" w:rsidRDefault="00691B30" w:rsidP="00691B30">
      <w:pPr>
        <w:pStyle w:val="TextoCorrido"/>
        <w:numPr>
          <w:ilvl w:val="2"/>
          <w:numId w:val="12"/>
        </w:numPr>
        <w:spacing w:after="120" w:line="276" w:lineRule="auto"/>
        <w:rPr>
          <w:rFonts w:ascii="Century Gothic" w:hAnsi="Century Gothic"/>
          <w:sz w:val="20"/>
          <w:szCs w:val="22"/>
        </w:rPr>
      </w:pPr>
      <w:r>
        <w:rPr>
          <w:rFonts w:ascii="Century Gothic" w:hAnsi="Century Gothic"/>
          <w:sz w:val="20"/>
          <w:szCs w:val="22"/>
        </w:rPr>
        <w:t>Por conta do seu escopo, este comitê possui viés de CCME – Comitê de Consultivo de Mudanças Emergenciais.</w:t>
      </w:r>
    </w:p>
    <w:p w:rsidR="00D23DBE" w:rsidRDefault="00D23DBE" w:rsidP="00D23DBE">
      <w:pPr>
        <w:pStyle w:val="TextoCorrido"/>
        <w:numPr>
          <w:ilvl w:val="2"/>
          <w:numId w:val="12"/>
        </w:numPr>
        <w:spacing w:after="120" w:line="276" w:lineRule="auto"/>
        <w:rPr>
          <w:rFonts w:ascii="Century Gothic" w:hAnsi="Century Gothic"/>
          <w:sz w:val="20"/>
          <w:szCs w:val="22"/>
        </w:rPr>
      </w:pPr>
      <w:r>
        <w:rPr>
          <w:rFonts w:ascii="Century Gothic" w:hAnsi="Century Gothic"/>
          <w:sz w:val="20"/>
          <w:szCs w:val="22"/>
        </w:rPr>
        <w:t xml:space="preserve">Cabe ressaltar que a Gerente de Mudanças possui autonomia e autoridade para deliberar sobre o restante das </w:t>
      </w:r>
      <w:proofErr w:type="spellStart"/>
      <w:proofErr w:type="gramStart"/>
      <w:r>
        <w:rPr>
          <w:rFonts w:ascii="Century Gothic" w:hAnsi="Century Gothic"/>
          <w:sz w:val="20"/>
          <w:szCs w:val="22"/>
        </w:rPr>
        <w:t>PMs</w:t>
      </w:r>
      <w:proofErr w:type="spellEnd"/>
      <w:proofErr w:type="gramEnd"/>
      <w:r>
        <w:rPr>
          <w:rFonts w:ascii="Century Gothic" w:hAnsi="Century Gothic"/>
          <w:sz w:val="20"/>
          <w:szCs w:val="22"/>
        </w:rPr>
        <w:t>.</w:t>
      </w:r>
    </w:p>
    <w:p w:rsidR="00D23DBE" w:rsidRDefault="00D23DBE" w:rsidP="00D23DBE">
      <w:pPr>
        <w:pStyle w:val="TextoCorrido"/>
        <w:spacing w:after="120" w:line="276" w:lineRule="auto"/>
        <w:rPr>
          <w:rFonts w:ascii="Century Gothic" w:hAnsi="Century Gothic"/>
          <w:sz w:val="20"/>
          <w:szCs w:val="22"/>
        </w:rPr>
      </w:pPr>
    </w:p>
    <w:p w:rsidR="00D23DBE" w:rsidRDefault="00957652" w:rsidP="00842F24">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É produzido e divulgado um Calendário de Mudanças.</w:t>
      </w:r>
    </w:p>
    <w:p w:rsidR="00957652" w:rsidRDefault="00957652" w:rsidP="00957652">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É habitual a ocorrência de uma reunião semanal </w:t>
      </w:r>
      <w:r w:rsidR="00BC399A">
        <w:rPr>
          <w:rFonts w:ascii="Century Gothic" w:hAnsi="Century Gothic"/>
          <w:sz w:val="20"/>
          <w:szCs w:val="22"/>
        </w:rPr>
        <w:t xml:space="preserve">para </w:t>
      </w:r>
      <w:r>
        <w:rPr>
          <w:rFonts w:ascii="Century Gothic" w:hAnsi="Century Gothic"/>
          <w:sz w:val="20"/>
          <w:szCs w:val="22"/>
        </w:rPr>
        <w:t>elaboração de um calen</w:t>
      </w:r>
      <w:r w:rsidR="00066110">
        <w:rPr>
          <w:rFonts w:ascii="Century Gothic" w:hAnsi="Century Gothic"/>
          <w:sz w:val="20"/>
          <w:szCs w:val="22"/>
        </w:rPr>
        <w:t>dário de execução das Mudanças e sua posterior divulgação interna.</w:t>
      </w:r>
    </w:p>
    <w:p w:rsidR="00957652" w:rsidRDefault="00957652" w:rsidP="00957652">
      <w:pPr>
        <w:pStyle w:val="TextoCorrido"/>
        <w:numPr>
          <w:ilvl w:val="2"/>
          <w:numId w:val="12"/>
        </w:numPr>
        <w:spacing w:after="120" w:line="276" w:lineRule="auto"/>
        <w:rPr>
          <w:rFonts w:ascii="Century Gothic" w:hAnsi="Century Gothic"/>
          <w:sz w:val="20"/>
          <w:szCs w:val="22"/>
        </w:rPr>
      </w:pPr>
      <w:r>
        <w:rPr>
          <w:rFonts w:ascii="Century Gothic" w:hAnsi="Century Gothic"/>
          <w:sz w:val="20"/>
          <w:szCs w:val="22"/>
        </w:rPr>
        <w:t xml:space="preserve">O resultado desta reunião é um relatório descrevendo as </w:t>
      </w:r>
      <w:proofErr w:type="spellStart"/>
      <w:proofErr w:type="gramStart"/>
      <w:r>
        <w:rPr>
          <w:rFonts w:ascii="Century Gothic" w:hAnsi="Century Gothic"/>
          <w:sz w:val="20"/>
          <w:szCs w:val="22"/>
        </w:rPr>
        <w:t>PMs</w:t>
      </w:r>
      <w:proofErr w:type="spellEnd"/>
      <w:proofErr w:type="gramEnd"/>
      <w:r>
        <w:rPr>
          <w:rFonts w:ascii="Century Gothic" w:hAnsi="Century Gothic"/>
          <w:sz w:val="20"/>
          <w:szCs w:val="22"/>
        </w:rPr>
        <w:t xml:space="preserve"> que serão executadas e seu cronograma de execução. </w:t>
      </w:r>
    </w:p>
    <w:p w:rsidR="00957652" w:rsidRDefault="00957652" w:rsidP="00957652">
      <w:pPr>
        <w:pStyle w:val="TextoCorrido"/>
        <w:numPr>
          <w:ilvl w:val="2"/>
          <w:numId w:val="12"/>
        </w:numPr>
        <w:spacing w:after="120" w:line="276" w:lineRule="auto"/>
        <w:rPr>
          <w:rFonts w:ascii="Century Gothic" w:hAnsi="Century Gothic"/>
          <w:sz w:val="20"/>
          <w:szCs w:val="22"/>
        </w:rPr>
      </w:pPr>
      <w:r>
        <w:rPr>
          <w:rFonts w:ascii="Century Gothic" w:hAnsi="Century Gothic"/>
          <w:sz w:val="20"/>
          <w:szCs w:val="22"/>
        </w:rPr>
        <w:t xml:space="preserve">Cabe ressaltar que este </w:t>
      </w:r>
      <w:r w:rsidRPr="00957652">
        <w:rPr>
          <w:rFonts w:ascii="Century Gothic" w:hAnsi="Century Gothic"/>
          <w:sz w:val="20"/>
          <w:szCs w:val="22"/>
        </w:rPr>
        <w:t>cronograma é único</w:t>
      </w:r>
      <w:r w:rsidR="0091671E">
        <w:rPr>
          <w:rFonts w:ascii="Century Gothic" w:hAnsi="Century Gothic"/>
          <w:sz w:val="20"/>
          <w:szCs w:val="22"/>
        </w:rPr>
        <w:t xml:space="preserve"> e congela a programação de Mudanças </w:t>
      </w:r>
      <w:r w:rsidR="006B2813">
        <w:rPr>
          <w:rFonts w:ascii="Century Gothic" w:hAnsi="Century Gothic"/>
          <w:sz w:val="20"/>
          <w:szCs w:val="22"/>
        </w:rPr>
        <w:t>n</w:t>
      </w:r>
      <w:r w:rsidR="0091671E">
        <w:rPr>
          <w:rFonts w:ascii="Century Gothic" w:hAnsi="Century Gothic"/>
          <w:sz w:val="20"/>
          <w:szCs w:val="22"/>
        </w:rPr>
        <w:t>as datas e janelas de migração abordadas. Desta forma</w:t>
      </w:r>
      <w:r w:rsidR="006B2813">
        <w:rPr>
          <w:rFonts w:ascii="Century Gothic" w:hAnsi="Century Gothic"/>
          <w:sz w:val="20"/>
          <w:szCs w:val="22"/>
        </w:rPr>
        <w:t>,</w:t>
      </w:r>
      <w:r w:rsidR="0091671E">
        <w:rPr>
          <w:rFonts w:ascii="Century Gothic" w:hAnsi="Century Gothic"/>
          <w:sz w:val="20"/>
          <w:szCs w:val="22"/>
        </w:rPr>
        <w:t xml:space="preserve"> </w:t>
      </w:r>
      <w:proofErr w:type="spellStart"/>
      <w:proofErr w:type="gramStart"/>
      <w:r>
        <w:rPr>
          <w:rFonts w:ascii="Century Gothic" w:hAnsi="Century Gothic"/>
          <w:sz w:val="20"/>
          <w:szCs w:val="22"/>
        </w:rPr>
        <w:t>PMs</w:t>
      </w:r>
      <w:proofErr w:type="spellEnd"/>
      <w:proofErr w:type="gramEnd"/>
      <w:r>
        <w:rPr>
          <w:rFonts w:ascii="Century Gothic" w:hAnsi="Century Gothic"/>
          <w:sz w:val="20"/>
          <w:szCs w:val="22"/>
        </w:rPr>
        <w:t xml:space="preserve"> que não </w:t>
      </w:r>
      <w:r w:rsidR="0091671E">
        <w:rPr>
          <w:rFonts w:ascii="Century Gothic" w:hAnsi="Century Gothic"/>
          <w:sz w:val="20"/>
          <w:szCs w:val="22"/>
        </w:rPr>
        <w:t xml:space="preserve">foram </w:t>
      </w:r>
      <w:r>
        <w:rPr>
          <w:rFonts w:ascii="Century Gothic" w:hAnsi="Century Gothic"/>
          <w:sz w:val="20"/>
          <w:szCs w:val="22"/>
        </w:rPr>
        <w:t>contempladas</w:t>
      </w:r>
      <w:r w:rsidR="0091671E">
        <w:rPr>
          <w:rFonts w:ascii="Century Gothic" w:hAnsi="Century Gothic"/>
          <w:sz w:val="20"/>
          <w:szCs w:val="22"/>
        </w:rPr>
        <w:t xml:space="preserve"> ou inseridas no mesmo</w:t>
      </w:r>
      <w:r>
        <w:rPr>
          <w:rFonts w:ascii="Century Gothic" w:hAnsi="Century Gothic"/>
          <w:sz w:val="20"/>
          <w:szCs w:val="22"/>
        </w:rPr>
        <w:t xml:space="preserve">, </w:t>
      </w:r>
      <w:r w:rsidRPr="00957652">
        <w:rPr>
          <w:rFonts w:ascii="Century Gothic" w:hAnsi="Century Gothic"/>
          <w:sz w:val="20"/>
          <w:szCs w:val="22"/>
        </w:rPr>
        <w:t>não ser</w:t>
      </w:r>
      <w:r>
        <w:rPr>
          <w:rFonts w:ascii="Century Gothic" w:hAnsi="Century Gothic"/>
          <w:sz w:val="20"/>
          <w:szCs w:val="22"/>
        </w:rPr>
        <w:t>ão</w:t>
      </w:r>
      <w:r w:rsidRPr="00957652">
        <w:rPr>
          <w:rFonts w:ascii="Century Gothic" w:hAnsi="Century Gothic"/>
          <w:sz w:val="20"/>
          <w:szCs w:val="22"/>
        </w:rPr>
        <w:t xml:space="preserve"> aplicad</w:t>
      </w:r>
      <w:r>
        <w:rPr>
          <w:rFonts w:ascii="Century Gothic" w:hAnsi="Century Gothic"/>
          <w:sz w:val="20"/>
          <w:szCs w:val="22"/>
        </w:rPr>
        <w:t>as</w:t>
      </w:r>
      <w:r w:rsidRPr="00957652">
        <w:rPr>
          <w:rFonts w:ascii="Century Gothic" w:hAnsi="Century Gothic"/>
          <w:sz w:val="20"/>
          <w:szCs w:val="22"/>
        </w:rPr>
        <w:t xml:space="preserve"> em produção.</w:t>
      </w:r>
    </w:p>
    <w:p w:rsidR="001E3E39" w:rsidRDefault="001E3E39" w:rsidP="00772A66">
      <w:pPr>
        <w:pStyle w:val="TextoCorrido"/>
        <w:spacing w:after="120" w:line="276" w:lineRule="auto"/>
        <w:rPr>
          <w:rFonts w:ascii="Century Gothic" w:hAnsi="Century Gothic"/>
          <w:sz w:val="20"/>
          <w:szCs w:val="22"/>
        </w:rPr>
      </w:pPr>
    </w:p>
    <w:p w:rsidR="00DD5D65" w:rsidRDefault="006708B2" w:rsidP="00842F24">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É </w:t>
      </w:r>
      <w:r w:rsidR="00384E6C" w:rsidRPr="000176D5">
        <w:rPr>
          <w:rFonts w:ascii="Century Gothic" w:hAnsi="Century Gothic"/>
          <w:b/>
          <w:sz w:val="22"/>
          <w:szCs w:val="22"/>
          <w:u w:val="single"/>
        </w:rPr>
        <w:t>obrigatório</w:t>
      </w:r>
      <w:r>
        <w:rPr>
          <w:rFonts w:ascii="Century Gothic" w:hAnsi="Century Gothic"/>
          <w:b/>
          <w:sz w:val="22"/>
          <w:szCs w:val="22"/>
        </w:rPr>
        <w:t xml:space="preserve"> informar o Plano de Contingência (Plano de Retorno) no preenchimento das </w:t>
      </w:r>
      <w:proofErr w:type="spellStart"/>
      <w:proofErr w:type="gramStart"/>
      <w:r>
        <w:rPr>
          <w:rFonts w:ascii="Century Gothic" w:hAnsi="Century Gothic"/>
          <w:b/>
          <w:sz w:val="22"/>
          <w:szCs w:val="22"/>
        </w:rPr>
        <w:t>PMs</w:t>
      </w:r>
      <w:proofErr w:type="spellEnd"/>
      <w:proofErr w:type="gramEnd"/>
      <w:r w:rsidR="00DD5D65">
        <w:rPr>
          <w:rFonts w:ascii="Century Gothic" w:hAnsi="Century Gothic"/>
          <w:b/>
          <w:sz w:val="22"/>
          <w:szCs w:val="22"/>
        </w:rPr>
        <w:t>.</w:t>
      </w:r>
    </w:p>
    <w:p w:rsidR="002C0A6E" w:rsidRPr="002C0A6E" w:rsidRDefault="002C0A6E" w:rsidP="0034749B">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Segundo evidenciado, no momento do preenchimento da PM, d</w:t>
      </w:r>
      <w:r w:rsidRPr="002C0A6E">
        <w:rPr>
          <w:rFonts w:ascii="Century Gothic" w:hAnsi="Century Gothic"/>
          <w:sz w:val="20"/>
          <w:szCs w:val="22"/>
        </w:rPr>
        <w:t xml:space="preserve">evem ser </w:t>
      </w:r>
      <w:r>
        <w:rPr>
          <w:rFonts w:ascii="Century Gothic" w:hAnsi="Century Gothic"/>
          <w:sz w:val="20"/>
          <w:szCs w:val="22"/>
        </w:rPr>
        <w:t xml:space="preserve">descritas </w:t>
      </w:r>
      <w:r w:rsidRPr="002C0A6E">
        <w:rPr>
          <w:rFonts w:ascii="Century Gothic" w:hAnsi="Century Gothic"/>
          <w:sz w:val="20"/>
          <w:szCs w:val="22"/>
        </w:rPr>
        <w:t>i</w:t>
      </w:r>
      <w:r w:rsidR="0034749B" w:rsidRPr="002C0A6E">
        <w:rPr>
          <w:rFonts w:ascii="Century Gothic" w:hAnsi="Century Gothic"/>
          <w:sz w:val="20"/>
          <w:szCs w:val="22"/>
        </w:rPr>
        <w:t>nformações objetivas e detalhadas sobre quais os passos necessários sobre:</w:t>
      </w:r>
      <w:r w:rsidRPr="002C0A6E">
        <w:rPr>
          <w:rFonts w:ascii="Century Gothic" w:hAnsi="Century Gothic"/>
          <w:sz w:val="20"/>
          <w:szCs w:val="22"/>
        </w:rPr>
        <w:t xml:space="preserve"> </w:t>
      </w:r>
    </w:p>
    <w:p w:rsidR="00402614" w:rsidRDefault="0034749B" w:rsidP="00402614">
      <w:pPr>
        <w:pStyle w:val="TextoCorrido"/>
        <w:numPr>
          <w:ilvl w:val="2"/>
          <w:numId w:val="12"/>
        </w:numPr>
        <w:spacing w:line="240" w:lineRule="auto"/>
        <w:ind w:left="2154" w:hanging="357"/>
        <w:rPr>
          <w:rFonts w:ascii="Century Gothic" w:hAnsi="Century Gothic"/>
          <w:sz w:val="20"/>
          <w:szCs w:val="22"/>
        </w:rPr>
      </w:pPr>
      <w:r w:rsidRPr="00402614">
        <w:rPr>
          <w:rFonts w:ascii="Century Gothic" w:hAnsi="Century Gothic"/>
          <w:sz w:val="20"/>
          <w:szCs w:val="22"/>
        </w:rPr>
        <w:t>Quando executar o plano de contingência</w:t>
      </w:r>
      <w:r w:rsidR="002C0A6E" w:rsidRPr="00402614">
        <w:rPr>
          <w:rFonts w:ascii="Century Gothic" w:hAnsi="Century Gothic"/>
          <w:sz w:val="20"/>
          <w:szCs w:val="22"/>
        </w:rPr>
        <w:t xml:space="preserve"> (</w:t>
      </w:r>
      <w:r w:rsidR="003F4CBC">
        <w:rPr>
          <w:rFonts w:ascii="Century Gothic" w:hAnsi="Century Gothic"/>
          <w:sz w:val="20"/>
          <w:szCs w:val="22"/>
        </w:rPr>
        <w:t>P</w:t>
      </w:r>
      <w:r w:rsidR="002C0A6E" w:rsidRPr="00402614">
        <w:rPr>
          <w:rFonts w:ascii="Century Gothic" w:hAnsi="Century Gothic"/>
          <w:sz w:val="20"/>
          <w:szCs w:val="22"/>
        </w:rPr>
        <w:t xml:space="preserve">lano de </w:t>
      </w:r>
      <w:r w:rsidR="003F4CBC">
        <w:rPr>
          <w:rFonts w:ascii="Century Gothic" w:hAnsi="Century Gothic"/>
          <w:sz w:val="20"/>
          <w:szCs w:val="22"/>
        </w:rPr>
        <w:t>R</w:t>
      </w:r>
      <w:r w:rsidR="002C0A6E" w:rsidRPr="00402614">
        <w:rPr>
          <w:rFonts w:ascii="Century Gothic" w:hAnsi="Century Gothic"/>
          <w:sz w:val="20"/>
          <w:szCs w:val="22"/>
        </w:rPr>
        <w:t xml:space="preserve">etorno); </w:t>
      </w:r>
    </w:p>
    <w:p w:rsidR="00402614" w:rsidRDefault="0034749B" w:rsidP="00402614">
      <w:pPr>
        <w:pStyle w:val="TextoCorrido"/>
        <w:numPr>
          <w:ilvl w:val="2"/>
          <w:numId w:val="12"/>
        </w:numPr>
        <w:spacing w:line="240" w:lineRule="auto"/>
        <w:ind w:left="2154" w:hanging="357"/>
        <w:rPr>
          <w:rFonts w:ascii="Century Gothic" w:hAnsi="Century Gothic"/>
          <w:sz w:val="20"/>
          <w:szCs w:val="22"/>
        </w:rPr>
      </w:pPr>
      <w:r w:rsidRPr="00402614">
        <w:rPr>
          <w:rFonts w:ascii="Century Gothic" w:hAnsi="Century Gothic"/>
          <w:sz w:val="20"/>
          <w:szCs w:val="22"/>
        </w:rPr>
        <w:lastRenderedPageBreak/>
        <w:t>Qual a contingência a ser tomada: desfazer a mudança ou executa</w:t>
      </w:r>
      <w:r w:rsidR="002C0A6E" w:rsidRPr="00402614">
        <w:rPr>
          <w:rFonts w:ascii="Century Gothic" w:hAnsi="Century Gothic"/>
          <w:sz w:val="20"/>
          <w:szCs w:val="22"/>
        </w:rPr>
        <w:t xml:space="preserve">r um procedimento de </w:t>
      </w:r>
      <w:r w:rsidR="002C0A6E" w:rsidRPr="00402614">
        <w:rPr>
          <w:rFonts w:ascii="Century Gothic" w:hAnsi="Century Gothic"/>
          <w:i/>
          <w:sz w:val="20"/>
          <w:szCs w:val="22"/>
        </w:rPr>
        <w:t>workaround</w:t>
      </w:r>
      <w:r w:rsidR="002C0A6E" w:rsidRPr="00402614">
        <w:rPr>
          <w:rFonts w:ascii="Century Gothic" w:hAnsi="Century Gothic"/>
          <w:sz w:val="20"/>
          <w:szCs w:val="22"/>
        </w:rPr>
        <w:t>;</w:t>
      </w:r>
      <w:r w:rsidR="00402614" w:rsidRPr="00402614">
        <w:rPr>
          <w:rFonts w:ascii="Century Gothic" w:hAnsi="Century Gothic"/>
          <w:sz w:val="20"/>
          <w:szCs w:val="22"/>
        </w:rPr>
        <w:t xml:space="preserve"> </w:t>
      </w:r>
    </w:p>
    <w:p w:rsidR="00402614" w:rsidRDefault="0034749B" w:rsidP="00402614">
      <w:pPr>
        <w:pStyle w:val="TextoCorrido"/>
        <w:numPr>
          <w:ilvl w:val="2"/>
          <w:numId w:val="12"/>
        </w:numPr>
        <w:spacing w:line="240" w:lineRule="auto"/>
        <w:ind w:left="2154" w:hanging="357"/>
        <w:rPr>
          <w:rFonts w:ascii="Century Gothic" w:hAnsi="Century Gothic"/>
          <w:sz w:val="20"/>
          <w:szCs w:val="22"/>
        </w:rPr>
      </w:pPr>
      <w:r w:rsidRPr="00402614">
        <w:rPr>
          <w:rFonts w:ascii="Century Gothic" w:hAnsi="Century Gothic"/>
          <w:sz w:val="20"/>
          <w:szCs w:val="22"/>
        </w:rPr>
        <w:t xml:space="preserve">Quais os passos necessários para desfazer as alterações realizadas ou para o procedimento de </w:t>
      </w:r>
      <w:r w:rsidRPr="00402614">
        <w:rPr>
          <w:rFonts w:ascii="Century Gothic" w:hAnsi="Century Gothic"/>
          <w:i/>
          <w:sz w:val="20"/>
          <w:szCs w:val="22"/>
        </w:rPr>
        <w:t>workaround</w:t>
      </w:r>
      <w:r w:rsidR="002C0A6E" w:rsidRPr="00402614">
        <w:rPr>
          <w:rFonts w:ascii="Century Gothic" w:hAnsi="Century Gothic"/>
          <w:sz w:val="20"/>
          <w:szCs w:val="22"/>
        </w:rPr>
        <w:t>;</w:t>
      </w:r>
      <w:r w:rsidR="00402614">
        <w:rPr>
          <w:rFonts w:ascii="Century Gothic" w:hAnsi="Century Gothic"/>
          <w:sz w:val="20"/>
          <w:szCs w:val="22"/>
        </w:rPr>
        <w:t xml:space="preserve"> </w:t>
      </w:r>
    </w:p>
    <w:p w:rsidR="0034749B" w:rsidRPr="00402614" w:rsidRDefault="0034749B" w:rsidP="00402614">
      <w:pPr>
        <w:pStyle w:val="TextoCorrido"/>
        <w:numPr>
          <w:ilvl w:val="2"/>
          <w:numId w:val="12"/>
        </w:numPr>
        <w:spacing w:line="240" w:lineRule="auto"/>
        <w:ind w:left="2154" w:hanging="357"/>
        <w:rPr>
          <w:rFonts w:ascii="Century Gothic" w:hAnsi="Century Gothic"/>
          <w:sz w:val="20"/>
          <w:szCs w:val="22"/>
        </w:rPr>
      </w:pPr>
      <w:r w:rsidRPr="00402614">
        <w:rPr>
          <w:rFonts w:ascii="Century Gothic" w:hAnsi="Century Gothic"/>
          <w:sz w:val="20"/>
          <w:szCs w:val="22"/>
        </w:rPr>
        <w:t>Quem deve ser comunicado e em qual situação.</w:t>
      </w:r>
    </w:p>
    <w:p w:rsidR="003E03CE" w:rsidRDefault="003E03CE" w:rsidP="00402614">
      <w:pPr>
        <w:pStyle w:val="TextoCorrido"/>
        <w:spacing w:line="240" w:lineRule="auto"/>
        <w:rPr>
          <w:rFonts w:ascii="Century Gothic" w:hAnsi="Century Gothic"/>
          <w:sz w:val="22"/>
          <w:szCs w:val="22"/>
        </w:rPr>
      </w:pPr>
    </w:p>
    <w:p w:rsidR="00AD5830" w:rsidRPr="00AD5830" w:rsidRDefault="00AD5830" w:rsidP="00842F24">
      <w:pPr>
        <w:pStyle w:val="TextoCorrido"/>
        <w:numPr>
          <w:ilvl w:val="0"/>
          <w:numId w:val="12"/>
        </w:numPr>
        <w:shd w:val="clear" w:color="auto" w:fill="D9D9D9" w:themeFill="background1" w:themeFillShade="D9"/>
        <w:spacing w:after="120" w:line="276" w:lineRule="auto"/>
        <w:rPr>
          <w:rFonts w:ascii="Century Gothic" w:hAnsi="Century Gothic"/>
          <w:sz w:val="20"/>
          <w:szCs w:val="22"/>
        </w:rPr>
      </w:pPr>
      <w:r w:rsidRPr="00AD5830">
        <w:rPr>
          <w:rFonts w:ascii="Century Gothic" w:hAnsi="Century Gothic"/>
          <w:b/>
          <w:sz w:val="22"/>
          <w:szCs w:val="22"/>
        </w:rPr>
        <w:t xml:space="preserve">Apesar de não ter sido evidenciada </w:t>
      </w:r>
      <w:proofErr w:type="gramStart"/>
      <w:r w:rsidRPr="00AD5830">
        <w:rPr>
          <w:rFonts w:ascii="Century Gothic" w:hAnsi="Century Gothic"/>
          <w:b/>
          <w:sz w:val="22"/>
          <w:szCs w:val="22"/>
        </w:rPr>
        <w:t>sua prática efetiva, existem</w:t>
      </w:r>
      <w:proofErr w:type="gramEnd"/>
      <w:r w:rsidRPr="00AD5830">
        <w:rPr>
          <w:rFonts w:ascii="Century Gothic" w:hAnsi="Century Gothic"/>
          <w:b/>
          <w:sz w:val="22"/>
          <w:szCs w:val="22"/>
        </w:rPr>
        <w:t xml:space="preserve"> definições dos </w:t>
      </w:r>
      <w:r w:rsidR="00C4160E">
        <w:rPr>
          <w:rFonts w:ascii="Century Gothic" w:hAnsi="Century Gothic"/>
          <w:b/>
          <w:sz w:val="22"/>
          <w:szCs w:val="22"/>
        </w:rPr>
        <w:t>n</w:t>
      </w:r>
      <w:r w:rsidRPr="00AD5830">
        <w:rPr>
          <w:rFonts w:ascii="Century Gothic" w:hAnsi="Century Gothic"/>
          <w:b/>
          <w:sz w:val="22"/>
          <w:szCs w:val="22"/>
        </w:rPr>
        <w:t xml:space="preserve">íveis de </w:t>
      </w:r>
      <w:r w:rsidR="00C4160E">
        <w:rPr>
          <w:rFonts w:ascii="Century Gothic" w:hAnsi="Century Gothic"/>
          <w:b/>
          <w:sz w:val="22"/>
          <w:szCs w:val="22"/>
        </w:rPr>
        <w:t>i</w:t>
      </w:r>
      <w:r w:rsidRPr="00AD5830">
        <w:rPr>
          <w:rFonts w:ascii="Century Gothic" w:hAnsi="Century Gothic"/>
          <w:b/>
          <w:sz w:val="22"/>
          <w:szCs w:val="22"/>
        </w:rPr>
        <w:t xml:space="preserve">mpacto que uma Mudança pode causar às operações de </w:t>
      </w:r>
      <w:r w:rsidR="007412F3">
        <w:rPr>
          <w:rFonts w:ascii="Century Gothic" w:hAnsi="Century Gothic"/>
          <w:b/>
          <w:sz w:val="22"/>
          <w:szCs w:val="22"/>
        </w:rPr>
        <w:t>negócio</w:t>
      </w:r>
      <w:r w:rsidRPr="00AD5830">
        <w:rPr>
          <w:rFonts w:ascii="Century Gothic" w:hAnsi="Century Gothic"/>
          <w:b/>
          <w:sz w:val="22"/>
          <w:szCs w:val="22"/>
        </w:rPr>
        <w:t xml:space="preserve">. </w:t>
      </w:r>
    </w:p>
    <w:p w:rsidR="00691B30" w:rsidRPr="00DD4952" w:rsidRDefault="00691B30" w:rsidP="00691B30">
      <w:pPr>
        <w:pStyle w:val="TextoCorrido"/>
        <w:numPr>
          <w:ilvl w:val="1"/>
          <w:numId w:val="12"/>
        </w:numPr>
        <w:spacing w:after="120" w:line="276" w:lineRule="auto"/>
        <w:rPr>
          <w:rFonts w:ascii="Century Gothic" w:hAnsi="Century Gothic"/>
          <w:sz w:val="20"/>
          <w:szCs w:val="22"/>
        </w:rPr>
      </w:pPr>
      <w:r w:rsidRPr="00DD4952">
        <w:rPr>
          <w:rFonts w:ascii="Century Gothic" w:hAnsi="Century Gothic"/>
          <w:sz w:val="20"/>
          <w:szCs w:val="22"/>
        </w:rPr>
        <w:t xml:space="preserve">A ferramenta </w:t>
      </w:r>
      <w:proofErr w:type="spellStart"/>
      <w:r w:rsidRPr="00095AAA">
        <w:rPr>
          <w:rFonts w:ascii="Century Gothic" w:hAnsi="Century Gothic"/>
          <w:i/>
          <w:sz w:val="20"/>
          <w:szCs w:val="22"/>
        </w:rPr>
        <w:t>J</w:t>
      </w:r>
      <w:r w:rsidR="00095AAA" w:rsidRPr="00095AAA">
        <w:rPr>
          <w:rFonts w:ascii="Century Gothic" w:hAnsi="Century Gothic"/>
          <w:i/>
          <w:sz w:val="20"/>
          <w:szCs w:val="22"/>
        </w:rPr>
        <w:t>ira</w:t>
      </w:r>
      <w:proofErr w:type="spellEnd"/>
      <w:r w:rsidRPr="00DD4952">
        <w:rPr>
          <w:rFonts w:ascii="Century Gothic" w:hAnsi="Century Gothic"/>
          <w:sz w:val="20"/>
          <w:szCs w:val="22"/>
        </w:rPr>
        <w:t xml:space="preserve"> possui parâmetros definidos para indicação do </w:t>
      </w:r>
      <w:r w:rsidR="006463D2" w:rsidRPr="00DD4952">
        <w:rPr>
          <w:rFonts w:ascii="Century Gothic" w:hAnsi="Century Gothic"/>
          <w:sz w:val="20"/>
          <w:szCs w:val="22"/>
        </w:rPr>
        <w:t xml:space="preserve">nível </w:t>
      </w:r>
      <w:r w:rsidRPr="00DD4952">
        <w:rPr>
          <w:rFonts w:ascii="Century Gothic" w:hAnsi="Century Gothic"/>
          <w:sz w:val="20"/>
          <w:szCs w:val="22"/>
        </w:rPr>
        <w:t xml:space="preserve">de impacto de uma PM aos </w:t>
      </w:r>
      <w:r w:rsidR="007412F3">
        <w:rPr>
          <w:rFonts w:ascii="Century Gothic" w:hAnsi="Century Gothic"/>
          <w:sz w:val="20"/>
          <w:szCs w:val="22"/>
        </w:rPr>
        <w:t>negócios</w:t>
      </w:r>
      <w:r w:rsidRPr="00DD4952">
        <w:rPr>
          <w:rFonts w:ascii="Century Gothic" w:hAnsi="Century Gothic"/>
          <w:sz w:val="20"/>
          <w:szCs w:val="22"/>
        </w:rPr>
        <w:t>. Porém, é necessário maior embasamento e/ou critério para que esta análise possa ser efetivamente praticada</w:t>
      </w:r>
      <w:r w:rsidR="00117E9B" w:rsidRPr="00DD4952">
        <w:rPr>
          <w:rFonts w:ascii="Century Gothic" w:hAnsi="Century Gothic"/>
          <w:sz w:val="20"/>
          <w:szCs w:val="22"/>
        </w:rPr>
        <w:t xml:space="preserve"> pelos analistas</w:t>
      </w:r>
      <w:r w:rsidRPr="00DD4952">
        <w:rPr>
          <w:rFonts w:ascii="Century Gothic" w:hAnsi="Century Gothic"/>
          <w:sz w:val="20"/>
          <w:szCs w:val="22"/>
        </w:rPr>
        <w:t xml:space="preserve">. </w:t>
      </w:r>
    </w:p>
    <w:p w:rsidR="00691B30" w:rsidRPr="00DD4952" w:rsidRDefault="00691B30" w:rsidP="00DD4952">
      <w:pPr>
        <w:pStyle w:val="TextoCorrido"/>
        <w:spacing w:line="240" w:lineRule="auto"/>
        <w:rPr>
          <w:rFonts w:ascii="Century Gothic" w:hAnsi="Century Gothic"/>
          <w:sz w:val="14"/>
          <w:szCs w:val="22"/>
        </w:rPr>
      </w:pPr>
    </w:p>
    <w:p w:rsidR="00691B30" w:rsidRDefault="00691B30" w:rsidP="00691B30">
      <w:pPr>
        <w:pStyle w:val="TextoCorrido"/>
        <w:spacing w:after="120" w:line="276" w:lineRule="auto"/>
        <w:ind w:left="708" w:firstLine="426"/>
        <w:jc w:val="right"/>
        <w:rPr>
          <w:rFonts w:ascii="Century Gothic" w:hAnsi="Century Gothic"/>
          <w:sz w:val="20"/>
          <w:szCs w:val="22"/>
        </w:rPr>
      </w:pPr>
      <w:r>
        <w:rPr>
          <w:rFonts w:ascii="Century Gothic" w:hAnsi="Century Gothic"/>
          <w:sz w:val="16"/>
          <w:szCs w:val="22"/>
          <w:u w:val="single"/>
        </w:rPr>
        <w:t xml:space="preserve">Imagem parcial da tela do JIRA referente à Análise de Impacto ao </w:t>
      </w:r>
      <w:r w:rsidR="007412F3">
        <w:rPr>
          <w:rFonts w:ascii="Century Gothic" w:hAnsi="Century Gothic"/>
          <w:sz w:val="16"/>
          <w:szCs w:val="22"/>
          <w:u w:val="single"/>
        </w:rPr>
        <w:t>Negócio</w:t>
      </w:r>
      <w:r>
        <w:rPr>
          <w:rFonts w:ascii="Century Gothic" w:hAnsi="Century Gothic"/>
          <w:sz w:val="16"/>
          <w:szCs w:val="22"/>
          <w:u w:val="single"/>
        </w:rPr>
        <w:t xml:space="preserve"> de uma PM </w:t>
      </w:r>
    </w:p>
    <w:p w:rsidR="00691B30" w:rsidRDefault="00691B30" w:rsidP="00691B30">
      <w:pPr>
        <w:pStyle w:val="TextoCorrido"/>
        <w:spacing w:after="120" w:line="276" w:lineRule="auto"/>
        <w:rPr>
          <w:rFonts w:ascii="Century Gothic" w:hAnsi="Century Gothic"/>
          <w:sz w:val="20"/>
          <w:szCs w:val="22"/>
        </w:rPr>
      </w:pPr>
      <w:r>
        <w:rPr>
          <w:rFonts w:ascii="Century Gothic" w:hAnsi="Century Gothic"/>
          <w:noProof/>
          <w:sz w:val="20"/>
          <w:szCs w:val="22"/>
        </w:rPr>
        <w:drawing>
          <wp:anchor distT="0" distB="0" distL="114300" distR="114300" simplePos="0" relativeHeight="251744256" behindDoc="0" locked="0" layoutInCell="1" allowOverlap="1">
            <wp:simplePos x="0" y="0"/>
            <wp:positionH relativeFrom="column">
              <wp:posOffset>2033905</wp:posOffset>
            </wp:positionH>
            <wp:positionV relativeFrom="paragraph">
              <wp:posOffset>76835</wp:posOffset>
            </wp:positionV>
            <wp:extent cx="2394585" cy="2431415"/>
            <wp:effectExtent l="38100" t="19050" r="24765" b="26035"/>
            <wp:wrapThrough wrapText="bothSides">
              <wp:wrapPolygon edited="0">
                <wp:start x="-344" y="-169"/>
                <wp:lineTo x="-344" y="21831"/>
                <wp:lineTo x="21823" y="21831"/>
                <wp:lineTo x="21823" y="-169"/>
                <wp:lineTo x="-344" y="-169"/>
              </wp:wrapPolygon>
            </wp:wrapThrough>
            <wp:docPr id="42" name="Imagem 1" descr="como_criar_pms_28"/>
            <wp:cNvGraphicFramePr/>
            <a:graphic xmlns:a="http://schemas.openxmlformats.org/drawingml/2006/main">
              <a:graphicData uri="http://schemas.openxmlformats.org/drawingml/2006/picture">
                <pic:pic xmlns:pic="http://schemas.openxmlformats.org/drawingml/2006/picture">
                  <pic:nvPicPr>
                    <pic:cNvPr id="11268" name="Imagem 5" descr="como_criar_pms_28"/>
                    <pic:cNvPicPr>
                      <a:picLocks noChangeAspect="1" noChangeArrowheads="1"/>
                    </pic:cNvPicPr>
                  </pic:nvPicPr>
                  <pic:blipFill>
                    <a:blip r:embed="rId41" cstate="print"/>
                    <a:srcRect/>
                    <a:stretch>
                      <a:fillRect/>
                    </a:stretch>
                  </pic:blipFill>
                  <pic:spPr bwMode="auto">
                    <a:xfrm>
                      <a:off x="0" y="0"/>
                      <a:ext cx="2394585" cy="2431415"/>
                    </a:xfrm>
                    <a:prstGeom prst="rect">
                      <a:avLst/>
                    </a:prstGeom>
                    <a:noFill/>
                    <a:ln w="9525">
                      <a:solidFill>
                        <a:schemeClr val="bg1">
                          <a:lumMod val="85000"/>
                        </a:schemeClr>
                      </a:solidFill>
                      <a:miter lim="800000"/>
                      <a:headEnd/>
                      <a:tailEnd/>
                    </a:ln>
                  </pic:spPr>
                </pic:pic>
              </a:graphicData>
            </a:graphic>
          </wp:anchor>
        </w:drawing>
      </w:r>
    </w:p>
    <w:p w:rsidR="00691B30" w:rsidRDefault="00691B30" w:rsidP="00691B30">
      <w:pPr>
        <w:pStyle w:val="TextoCorrido"/>
        <w:spacing w:after="120" w:line="276" w:lineRule="auto"/>
        <w:rPr>
          <w:rFonts w:ascii="Century Gothic" w:hAnsi="Century Gothic"/>
          <w:sz w:val="20"/>
          <w:szCs w:val="22"/>
        </w:rPr>
      </w:pPr>
    </w:p>
    <w:p w:rsidR="00691B30" w:rsidRDefault="00691B30" w:rsidP="00691B30">
      <w:pPr>
        <w:pStyle w:val="TextoCorrido"/>
        <w:spacing w:after="120" w:line="276" w:lineRule="auto"/>
        <w:rPr>
          <w:rFonts w:ascii="Century Gothic" w:hAnsi="Century Gothic"/>
          <w:sz w:val="20"/>
          <w:szCs w:val="22"/>
        </w:rPr>
      </w:pPr>
    </w:p>
    <w:p w:rsidR="00691B30" w:rsidRDefault="00691B30" w:rsidP="00691B30">
      <w:pPr>
        <w:pStyle w:val="TextoCorrido"/>
        <w:spacing w:after="120" w:line="276" w:lineRule="auto"/>
        <w:rPr>
          <w:rFonts w:ascii="Century Gothic" w:hAnsi="Century Gothic"/>
          <w:sz w:val="20"/>
          <w:szCs w:val="22"/>
        </w:rPr>
      </w:pPr>
    </w:p>
    <w:p w:rsidR="00691B30" w:rsidRDefault="00691B30" w:rsidP="00691B30">
      <w:pPr>
        <w:pStyle w:val="TextoCorrido"/>
        <w:spacing w:after="120" w:line="276" w:lineRule="auto"/>
        <w:rPr>
          <w:rFonts w:ascii="Century Gothic" w:hAnsi="Century Gothic"/>
          <w:sz w:val="20"/>
          <w:szCs w:val="22"/>
        </w:rPr>
      </w:pPr>
    </w:p>
    <w:p w:rsidR="00691B30" w:rsidRDefault="00691B30" w:rsidP="00691B30">
      <w:pPr>
        <w:pStyle w:val="TextoCorrido"/>
        <w:spacing w:after="120" w:line="276" w:lineRule="auto"/>
        <w:rPr>
          <w:rFonts w:ascii="Century Gothic" w:hAnsi="Century Gothic"/>
          <w:sz w:val="20"/>
          <w:szCs w:val="22"/>
        </w:rPr>
      </w:pPr>
    </w:p>
    <w:p w:rsidR="00691B30" w:rsidRDefault="00691B30" w:rsidP="00691B30">
      <w:pPr>
        <w:pStyle w:val="TextoCorrido"/>
        <w:spacing w:after="120" w:line="276" w:lineRule="auto"/>
        <w:rPr>
          <w:rFonts w:ascii="Century Gothic" w:hAnsi="Century Gothic"/>
          <w:sz w:val="20"/>
          <w:szCs w:val="22"/>
        </w:rPr>
      </w:pPr>
    </w:p>
    <w:p w:rsidR="00691B30" w:rsidRDefault="00691B30" w:rsidP="00691B30">
      <w:pPr>
        <w:pStyle w:val="TextoCorrido"/>
        <w:spacing w:after="120" w:line="276" w:lineRule="auto"/>
        <w:rPr>
          <w:rFonts w:ascii="Century Gothic" w:hAnsi="Century Gothic"/>
          <w:sz w:val="20"/>
          <w:szCs w:val="22"/>
        </w:rPr>
      </w:pPr>
    </w:p>
    <w:p w:rsidR="00691B30" w:rsidRDefault="00691B30" w:rsidP="00691B30">
      <w:pPr>
        <w:pStyle w:val="TextoCorrido"/>
        <w:spacing w:after="120" w:line="276" w:lineRule="auto"/>
        <w:rPr>
          <w:rFonts w:ascii="Century Gothic" w:hAnsi="Century Gothic"/>
          <w:sz w:val="20"/>
          <w:szCs w:val="22"/>
        </w:rPr>
      </w:pPr>
    </w:p>
    <w:p w:rsidR="00691B30" w:rsidRDefault="00691B30" w:rsidP="00691B30">
      <w:pPr>
        <w:pStyle w:val="TextoCorrido"/>
        <w:spacing w:after="120" w:line="276" w:lineRule="auto"/>
        <w:rPr>
          <w:rFonts w:ascii="Century Gothic" w:hAnsi="Century Gothic"/>
          <w:sz w:val="20"/>
          <w:szCs w:val="22"/>
        </w:rPr>
      </w:pPr>
    </w:p>
    <w:p w:rsidR="00691B30" w:rsidRDefault="00691B30" w:rsidP="005C5DA7">
      <w:pPr>
        <w:pStyle w:val="TextoCorrido"/>
        <w:rPr>
          <w:rFonts w:ascii="Century Gothic" w:hAnsi="Century Gothic"/>
          <w:sz w:val="22"/>
          <w:szCs w:val="22"/>
        </w:rPr>
      </w:pPr>
    </w:p>
    <w:p w:rsidR="000F28E5" w:rsidRDefault="000F28E5" w:rsidP="005C5DA7">
      <w:pPr>
        <w:pStyle w:val="TextoCorrido"/>
        <w:rPr>
          <w:rFonts w:ascii="Century Gothic" w:hAnsi="Century Gothic"/>
          <w:sz w:val="22"/>
          <w:szCs w:val="22"/>
        </w:rPr>
      </w:pPr>
    </w:p>
    <w:p w:rsidR="00F451EF" w:rsidRPr="00F451EF" w:rsidRDefault="00F451EF" w:rsidP="00842F24">
      <w:pPr>
        <w:pStyle w:val="TextoCorrido"/>
        <w:numPr>
          <w:ilvl w:val="0"/>
          <w:numId w:val="12"/>
        </w:numPr>
        <w:shd w:val="clear" w:color="auto" w:fill="D9D9D9" w:themeFill="background1" w:themeFillShade="D9"/>
        <w:spacing w:before="120" w:after="120" w:line="240" w:lineRule="auto"/>
        <w:ind w:left="714" w:hanging="357"/>
        <w:rPr>
          <w:rFonts w:ascii="Century Gothic" w:hAnsi="Century Gothic"/>
          <w:b/>
          <w:sz w:val="22"/>
          <w:szCs w:val="22"/>
        </w:rPr>
      </w:pPr>
      <w:r w:rsidRPr="00F451EF">
        <w:rPr>
          <w:rFonts w:ascii="Century Gothic" w:hAnsi="Century Gothic"/>
          <w:b/>
          <w:sz w:val="22"/>
          <w:szCs w:val="22"/>
        </w:rPr>
        <w:t xml:space="preserve">Apesar de não ter sido </w:t>
      </w:r>
      <w:r w:rsidR="000F28E5">
        <w:rPr>
          <w:rFonts w:ascii="Century Gothic" w:hAnsi="Century Gothic"/>
          <w:b/>
          <w:sz w:val="22"/>
          <w:szCs w:val="22"/>
        </w:rPr>
        <w:t xml:space="preserve">evidenciada </w:t>
      </w:r>
      <w:proofErr w:type="gramStart"/>
      <w:r w:rsidR="000F28E5">
        <w:rPr>
          <w:rFonts w:ascii="Century Gothic" w:hAnsi="Century Gothic"/>
          <w:b/>
          <w:sz w:val="22"/>
          <w:szCs w:val="22"/>
        </w:rPr>
        <w:t>sua prática efetiva</w:t>
      </w:r>
      <w:r w:rsidRPr="00F451EF">
        <w:rPr>
          <w:rFonts w:ascii="Century Gothic" w:hAnsi="Century Gothic"/>
          <w:b/>
          <w:sz w:val="22"/>
          <w:szCs w:val="22"/>
        </w:rPr>
        <w:t>, existe</w:t>
      </w:r>
      <w:r w:rsidR="003643F8">
        <w:rPr>
          <w:rFonts w:ascii="Century Gothic" w:hAnsi="Century Gothic"/>
          <w:b/>
          <w:sz w:val="22"/>
          <w:szCs w:val="22"/>
        </w:rPr>
        <w:t>m</w:t>
      </w:r>
      <w:proofErr w:type="gramEnd"/>
      <w:r w:rsidRPr="00F451EF">
        <w:rPr>
          <w:rFonts w:ascii="Century Gothic" w:hAnsi="Century Gothic"/>
          <w:b/>
          <w:sz w:val="22"/>
          <w:szCs w:val="22"/>
        </w:rPr>
        <w:t xml:space="preserve"> definiç</w:t>
      </w:r>
      <w:r w:rsidR="003643F8">
        <w:rPr>
          <w:rFonts w:ascii="Century Gothic" w:hAnsi="Century Gothic"/>
          <w:b/>
          <w:sz w:val="22"/>
          <w:szCs w:val="22"/>
        </w:rPr>
        <w:t>ões</w:t>
      </w:r>
      <w:r w:rsidRPr="00F451EF">
        <w:rPr>
          <w:rFonts w:ascii="Century Gothic" w:hAnsi="Century Gothic"/>
          <w:b/>
          <w:sz w:val="22"/>
          <w:szCs w:val="22"/>
        </w:rPr>
        <w:t xml:space="preserve"> de categorias para as Mudanças.</w:t>
      </w:r>
    </w:p>
    <w:p w:rsidR="00F451EF" w:rsidRDefault="007E74DC" w:rsidP="00F451EF">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As categorias </w:t>
      </w:r>
      <w:r w:rsidR="003643F8">
        <w:rPr>
          <w:rFonts w:ascii="Century Gothic" w:hAnsi="Century Gothic"/>
          <w:sz w:val="20"/>
          <w:szCs w:val="22"/>
        </w:rPr>
        <w:t xml:space="preserve">das Mudanças </w:t>
      </w:r>
      <w:r>
        <w:rPr>
          <w:rFonts w:ascii="Century Gothic" w:hAnsi="Century Gothic"/>
          <w:sz w:val="20"/>
          <w:szCs w:val="22"/>
        </w:rPr>
        <w:t>são</w:t>
      </w:r>
      <w:r w:rsidR="003643F8">
        <w:rPr>
          <w:rFonts w:ascii="Century Gothic" w:hAnsi="Century Gothic"/>
          <w:sz w:val="20"/>
          <w:szCs w:val="22"/>
        </w:rPr>
        <w:t>:</w:t>
      </w:r>
      <w:r>
        <w:rPr>
          <w:rFonts w:ascii="Century Gothic" w:hAnsi="Century Gothic"/>
          <w:sz w:val="20"/>
          <w:szCs w:val="22"/>
        </w:rPr>
        <w:t xml:space="preserve"> </w:t>
      </w:r>
      <w:r w:rsidR="003643F8">
        <w:rPr>
          <w:rFonts w:ascii="Century Gothic" w:hAnsi="Century Gothic"/>
          <w:sz w:val="20"/>
          <w:szCs w:val="22"/>
        </w:rPr>
        <w:t>“</w:t>
      </w:r>
      <w:r>
        <w:rPr>
          <w:rFonts w:ascii="Century Gothic" w:hAnsi="Century Gothic"/>
          <w:sz w:val="20"/>
          <w:szCs w:val="22"/>
        </w:rPr>
        <w:t>Menor</w:t>
      </w:r>
      <w:r w:rsidR="003643F8">
        <w:rPr>
          <w:rFonts w:ascii="Century Gothic" w:hAnsi="Century Gothic"/>
          <w:sz w:val="20"/>
          <w:szCs w:val="22"/>
        </w:rPr>
        <w:t>”</w:t>
      </w:r>
      <w:r>
        <w:rPr>
          <w:rFonts w:ascii="Century Gothic" w:hAnsi="Century Gothic"/>
          <w:sz w:val="20"/>
          <w:szCs w:val="22"/>
        </w:rPr>
        <w:t xml:space="preserve">, </w:t>
      </w:r>
      <w:r w:rsidR="003643F8">
        <w:rPr>
          <w:rFonts w:ascii="Century Gothic" w:hAnsi="Century Gothic"/>
          <w:sz w:val="20"/>
          <w:szCs w:val="22"/>
        </w:rPr>
        <w:t>“</w:t>
      </w:r>
      <w:r>
        <w:rPr>
          <w:rFonts w:ascii="Century Gothic" w:hAnsi="Century Gothic"/>
          <w:sz w:val="20"/>
          <w:szCs w:val="22"/>
        </w:rPr>
        <w:t>Maior</w:t>
      </w:r>
      <w:r w:rsidR="003643F8">
        <w:rPr>
          <w:rFonts w:ascii="Century Gothic" w:hAnsi="Century Gothic"/>
          <w:sz w:val="20"/>
          <w:szCs w:val="22"/>
        </w:rPr>
        <w:t>”</w:t>
      </w:r>
      <w:r>
        <w:rPr>
          <w:rFonts w:ascii="Century Gothic" w:hAnsi="Century Gothic"/>
          <w:sz w:val="20"/>
          <w:szCs w:val="22"/>
        </w:rPr>
        <w:t xml:space="preserve"> e </w:t>
      </w:r>
      <w:r w:rsidR="003643F8">
        <w:rPr>
          <w:rFonts w:ascii="Century Gothic" w:hAnsi="Century Gothic"/>
          <w:sz w:val="20"/>
          <w:szCs w:val="22"/>
        </w:rPr>
        <w:t>“</w:t>
      </w:r>
      <w:r>
        <w:rPr>
          <w:rFonts w:ascii="Century Gothic" w:hAnsi="Century Gothic"/>
          <w:sz w:val="20"/>
          <w:szCs w:val="22"/>
        </w:rPr>
        <w:t>Significativa</w:t>
      </w:r>
      <w:r w:rsidR="003643F8">
        <w:rPr>
          <w:rFonts w:ascii="Century Gothic" w:hAnsi="Century Gothic"/>
          <w:sz w:val="20"/>
          <w:szCs w:val="22"/>
        </w:rPr>
        <w:t>”. Sua determinação está baseada num critério de pontuação descrito no documento: “</w:t>
      </w:r>
      <w:r w:rsidR="003643F8" w:rsidRPr="003643F8">
        <w:rPr>
          <w:rFonts w:ascii="Century Gothic" w:hAnsi="Century Gothic"/>
          <w:b/>
          <w:sz w:val="18"/>
          <w:szCs w:val="22"/>
        </w:rPr>
        <w:t>5747 - GMUD-POLITICA-02. Categorização da Mudança</w:t>
      </w:r>
      <w:r w:rsidR="003643F8">
        <w:rPr>
          <w:rFonts w:ascii="Century Gothic" w:hAnsi="Century Gothic"/>
          <w:sz w:val="20"/>
          <w:szCs w:val="22"/>
        </w:rPr>
        <w:t xml:space="preserve">”. </w:t>
      </w:r>
      <w:r w:rsidR="00F451EF">
        <w:rPr>
          <w:rFonts w:ascii="Century Gothic" w:hAnsi="Century Gothic"/>
          <w:sz w:val="20"/>
          <w:szCs w:val="22"/>
        </w:rPr>
        <w:t xml:space="preserve"> </w:t>
      </w:r>
      <w:r w:rsidR="006740EC">
        <w:rPr>
          <w:rFonts w:ascii="Century Gothic" w:hAnsi="Century Gothic"/>
          <w:sz w:val="20"/>
          <w:szCs w:val="22"/>
        </w:rPr>
        <w:t xml:space="preserve">Este critério leva em consideração </w:t>
      </w:r>
      <w:r w:rsidR="00DD4952">
        <w:rPr>
          <w:rFonts w:ascii="Century Gothic" w:hAnsi="Century Gothic"/>
          <w:sz w:val="20"/>
          <w:szCs w:val="22"/>
        </w:rPr>
        <w:t>a somatória dos pontos obtidos através d</w:t>
      </w:r>
      <w:r w:rsidR="006740EC">
        <w:rPr>
          <w:rFonts w:ascii="Century Gothic" w:hAnsi="Century Gothic"/>
          <w:sz w:val="20"/>
          <w:szCs w:val="22"/>
        </w:rPr>
        <w:t>o resultado da análise de impacto</w:t>
      </w:r>
      <w:r w:rsidR="00DD4952">
        <w:rPr>
          <w:rFonts w:ascii="Century Gothic" w:hAnsi="Century Gothic"/>
          <w:sz w:val="20"/>
          <w:szCs w:val="22"/>
        </w:rPr>
        <w:t xml:space="preserve"> ao </w:t>
      </w:r>
      <w:r w:rsidR="007412F3">
        <w:rPr>
          <w:rFonts w:ascii="Century Gothic" w:hAnsi="Century Gothic"/>
          <w:sz w:val="20"/>
          <w:szCs w:val="22"/>
        </w:rPr>
        <w:t>negócio</w:t>
      </w:r>
      <w:r w:rsidR="00DD4952">
        <w:rPr>
          <w:rFonts w:ascii="Century Gothic" w:hAnsi="Century Gothic"/>
          <w:sz w:val="20"/>
          <w:szCs w:val="22"/>
        </w:rPr>
        <w:t xml:space="preserve"> (tópico apresentado acima)</w:t>
      </w:r>
      <w:r w:rsidR="006740EC">
        <w:rPr>
          <w:rFonts w:ascii="Century Gothic" w:hAnsi="Century Gothic"/>
          <w:sz w:val="20"/>
          <w:szCs w:val="22"/>
        </w:rPr>
        <w:t xml:space="preserve">. </w:t>
      </w:r>
    </w:p>
    <w:p w:rsidR="00F451EF" w:rsidRDefault="006740EC" w:rsidP="006740EC">
      <w:pPr>
        <w:pStyle w:val="TextoCorrido"/>
        <w:numPr>
          <w:ilvl w:val="2"/>
          <w:numId w:val="12"/>
        </w:numPr>
        <w:spacing w:after="120" w:line="276" w:lineRule="auto"/>
        <w:rPr>
          <w:rFonts w:ascii="Century Gothic" w:hAnsi="Century Gothic"/>
          <w:sz w:val="20"/>
          <w:szCs w:val="22"/>
        </w:rPr>
      </w:pPr>
      <w:r>
        <w:rPr>
          <w:rFonts w:ascii="Century Gothic" w:hAnsi="Century Gothic"/>
          <w:sz w:val="20"/>
          <w:szCs w:val="22"/>
        </w:rPr>
        <w:t xml:space="preserve">Conforme relatado, são inexistentes critérios para </w:t>
      </w:r>
      <w:r w:rsidR="00DD4952">
        <w:rPr>
          <w:rFonts w:ascii="Century Gothic" w:hAnsi="Century Gothic"/>
          <w:sz w:val="20"/>
          <w:szCs w:val="22"/>
        </w:rPr>
        <w:t>determinação</w:t>
      </w:r>
      <w:r>
        <w:rPr>
          <w:rFonts w:ascii="Century Gothic" w:hAnsi="Century Gothic"/>
          <w:sz w:val="20"/>
          <w:szCs w:val="22"/>
        </w:rPr>
        <w:t xml:space="preserve"> de impacto</w:t>
      </w:r>
      <w:r w:rsidR="00DD4952">
        <w:rPr>
          <w:rFonts w:ascii="Century Gothic" w:hAnsi="Century Gothic"/>
          <w:sz w:val="20"/>
          <w:szCs w:val="22"/>
        </w:rPr>
        <w:t>s e riscos das Mudanças</w:t>
      </w:r>
      <w:r>
        <w:rPr>
          <w:rFonts w:ascii="Century Gothic" w:hAnsi="Century Gothic"/>
          <w:sz w:val="20"/>
          <w:szCs w:val="22"/>
        </w:rPr>
        <w:t>, sendo que sua avaliação depende das percepções individuais dos analistas de produção, os quais realizam estas análises</w:t>
      </w:r>
      <w:r w:rsidR="00F451EF">
        <w:rPr>
          <w:rFonts w:ascii="Century Gothic" w:hAnsi="Century Gothic"/>
          <w:sz w:val="20"/>
          <w:szCs w:val="22"/>
        </w:rPr>
        <w:t xml:space="preserve">. </w:t>
      </w:r>
    </w:p>
    <w:p w:rsidR="000F28E5" w:rsidRDefault="000F28E5" w:rsidP="000F28E5">
      <w:pPr>
        <w:pStyle w:val="TextoCorrido"/>
        <w:spacing w:after="120" w:line="276" w:lineRule="auto"/>
        <w:rPr>
          <w:rFonts w:ascii="Century Gothic" w:hAnsi="Century Gothic"/>
          <w:sz w:val="20"/>
          <w:szCs w:val="22"/>
        </w:rPr>
      </w:pPr>
    </w:p>
    <w:p w:rsidR="0034749B" w:rsidRPr="00C456DE" w:rsidRDefault="0034749B" w:rsidP="00842F24">
      <w:pPr>
        <w:pStyle w:val="TextoCorrido"/>
        <w:numPr>
          <w:ilvl w:val="0"/>
          <w:numId w:val="12"/>
        </w:numPr>
        <w:shd w:val="clear" w:color="auto" w:fill="D9D9D9" w:themeFill="background1" w:themeFillShade="D9"/>
        <w:spacing w:before="360" w:after="120" w:line="240" w:lineRule="auto"/>
        <w:ind w:left="714" w:hanging="357"/>
        <w:rPr>
          <w:rFonts w:ascii="Century Gothic" w:hAnsi="Century Gothic"/>
          <w:b/>
          <w:sz w:val="22"/>
          <w:szCs w:val="22"/>
        </w:rPr>
      </w:pPr>
      <w:r>
        <w:rPr>
          <w:rFonts w:ascii="Century Gothic" w:hAnsi="Century Gothic"/>
          <w:b/>
          <w:sz w:val="22"/>
          <w:szCs w:val="22"/>
        </w:rPr>
        <w:lastRenderedPageBreak/>
        <w:t>São produzidos relatórios periódicos para acompanhamento das Mudanças</w:t>
      </w:r>
      <w:r w:rsidRPr="00C456DE">
        <w:rPr>
          <w:rFonts w:ascii="Century Gothic" w:hAnsi="Century Gothic"/>
          <w:b/>
          <w:sz w:val="22"/>
          <w:szCs w:val="22"/>
        </w:rPr>
        <w:t xml:space="preserve">. </w:t>
      </w:r>
    </w:p>
    <w:p w:rsidR="0034749B" w:rsidRDefault="0034749B" w:rsidP="00E255F8">
      <w:pPr>
        <w:pStyle w:val="TextoCorrido"/>
        <w:numPr>
          <w:ilvl w:val="1"/>
          <w:numId w:val="12"/>
        </w:numPr>
        <w:spacing w:after="120" w:line="276" w:lineRule="auto"/>
        <w:rPr>
          <w:rFonts w:ascii="Century Gothic" w:hAnsi="Century Gothic"/>
          <w:sz w:val="20"/>
          <w:szCs w:val="22"/>
        </w:rPr>
      </w:pPr>
      <w:r w:rsidRPr="00E255F8">
        <w:rPr>
          <w:rFonts w:ascii="Century Gothic" w:hAnsi="Century Gothic"/>
          <w:sz w:val="20"/>
          <w:szCs w:val="22"/>
        </w:rPr>
        <w:t xml:space="preserve">Estes relatórios são produzidos semanalmente pela Equipe de IT-PCP e posteriormente apresentados à Gerência e Diretoria de </w:t>
      </w:r>
      <w:r w:rsidR="003F133F">
        <w:rPr>
          <w:rFonts w:ascii="Century Gothic" w:hAnsi="Century Gothic"/>
          <w:sz w:val="20"/>
          <w:szCs w:val="22"/>
        </w:rPr>
        <w:t>Infraestrutura</w:t>
      </w:r>
      <w:r w:rsidRPr="00E255F8">
        <w:rPr>
          <w:rFonts w:ascii="Century Gothic" w:hAnsi="Century Gothic"/>
          <w:sz w:val="20"/>
          <w:szCs w:val="22"/>
        </w:rPr>
        <w:t xml:space="preserve"> de IT.</w:t>
      </w:r>
    </w:p>
    <w:p w:rsidR="00477325" w:rsidRDefault="00E255F8" w:rsidP="00E255F8">
      <w:pPr>
        <w:pStyle w:val="TextoCorrido"/>
        <w:numPr>
          <w:ilvl w:val="2"/>
          <w:numId w:val="12"/>
        </w:numPr>
        <w:spacing w:after="120" w:line="276" w:lineRule="auto"/>
        <w:rPr>
          <w:rFonts w:ascii="Century Gothic" w:hAnsi="Century Gothic"/>
          <w:sz w:val="20"/>
          <w:szCs w:val="22"/>
        </w:rPr>
      </w:pPr>
      <w:r w:rsidRPr="00E255F8">
        <w:rPr>
          <w:rFonts w:ascii="Century Gothic" w:hAnsi="Century Gothic"/>
          <w:sz w:val="20"/>
          <w:szCs w:val="22"/>
        </w:rPr>
        <w:t xml:space="preserve">É importante enfatizar um comentário da Gerente de Mudanças, sobre suas pesquisas por novos indicadores de mudanças ou novas práticas que pudessem auxiliar o gerenciamento do processo, indicando possíveis melhorias. </w:t>
      </w:r>
    </w:p>
    <w:p w:rsidR="0034749B" w:rsidRPr="00E255F8" w:rsidRDefault="00E255F8" w:rsidP="00E255F8">
      <w:pPr>
        <w:pStyle w:val="TextoCorrido"/>
        <w:numPr>
          <w:ilvl w:val="2"/>
          <w:numId w:val="12"/>
        </w:numPr>
        <w:spacing w:after="120" w:line="276" w:lineRule="auto"/>
        <w:rPr>
          <w:rFonts w:ascii="Century Gothic" w:hAnsi="Century Gothic"/>
          <w:sz w:val="20"/>
          <w:szCs w:val="22"/>
        </w:rPr>
      </w:pPr>
      <w:r w:rsidRPr="00E255F8">
        <w:rPr>
          <w:rFonts w:ascii="Century Gothic" w:hAnsi="Century Gothic"/>
          <w:sz w:val="20"/>
          <w:szCs w:val="22"/>
        </w:rPr>
        <w:t>Como resultado, encontr</w:t>
      </w:r>
      <w:r>
        <w:rPr>
          <w:rFonts w:ascii="Century Gothic" w:hAnsi="Century Gothic"/>
          <w:sz w:val="20"/>
          <w:szCs w:val="22"/>
        </w:rPr>
        <w:t xml:space="preserve">ou uma série de </w:t>
      </w:r>
      <w:r w:rsidRPr="00E255F8">
        <w:rPr>
          <w:rFonts w:ascii="Century Gothic" w:hAnsi="Century Gothic"/>
          <w:sz w:val="20"/>
          <w:szCs w:val="22"/>
        </w:rPr>
        <w:t xml:space="preserve">informações </w:t>
      </w:r>
      <w:r>
        <w:rPr>
          <w:rFonts w:ascii="Century Gothic" w:hAnsi="Century Gothic"/>
          <w:sz w:val="20"/>
          <w:szCs w:val="22"/>
        </w:rPr>
        <w:t>equivalentes</w:t>
      </w:r>
      <w:r w:rsidRPr="00E255F8">
        <w:rPr>
          <w:rFonts w:ascii="Century Gothic" w:hAnsi="Century Gothic"/>
          <w:sz w:val="20"/>
          <w:szCs w:val="22"/>
        </w:rPr>
        <w:t xml:space="preserve"> e praticamente </w:t>
      </w:r>
      <w:r w:rsidR="00477325">
        <w:rPr>
          <w:rFonts w:ascii="Century Gothic" w:hAnsi="Century Gothic"/>
          <w:sz w:val="20"/>
          <w:szCs w:val="22"/>
        </w:rPr>
        <w:t xml:space="preserve">nenhuma novidade relativa a indicadores que </w:t>
      </w:r>
      <w:r w:rsidRPr="00E255F8">
        <w:rPr>
          <w:rFonts w:ascii="Century Gothic" w:hAnsi="Century Gothic"/>
          <w:sz w:val="20"/>
          <w:szCs w:val="22"/>
        </w:rPr>
        <w:t>realmente fizesse</w:t>
      </w:r>
      <w:r w:rsidR="006E1F01">
        <w:rPr>
          <w:rFonts w:ascii="Century Gothic" w:hAnsi="Century Gothic"/>
          <w:sz w:val="20"/>
          <w:szCs w:val="22"/>
        </w:rPr>
        <w:t>m</w:t>
      </w:r>
      <w:r w:rsidRPr="00E255F8">
        <w:rPr>
          <w:rFonts w:ascii="Century Gothic" w:hAnsi="Century Gothic"/>
          <w:sz w:val="20"/>
          <w:szCs w:val="22"/>
        </w:rPr>
        <w:t xml:space="preserve"> sentido para sua análise. </w:t>
      </w:r>
      <w:r w:rsidRPr="00477325">
        <w:rPr>
          <w:rFonts w:ascii="Century Gothic" w:hAnsi="Century Gothic"/>
          <w:b/>
          <w:sz w:val="20"/>
          <w:szCs w:val="22"/>
        </w:rPr>
        <w:t>Optou então por uma lista sucinta e significativa de indicadores para seu acompanhamento</w:t>
      </w:r>
      <w:r w:rsidRPr="00E255F8">
        <w:rPr>
          <w:rFonts w:ascii="Century Gothic" w:hAnsi="Century Gothic"/>
          <w:sz w:val="20"/>
          <w:szCs w:val="22"/>
        </w:rPr>
        <w:t>.</w:t>
      </w:r>
    </w:p>
    <w:p w:rsidR="0034749B" w:rsidRDefault="0034749B" w:rsidP="005C5DA7">
      <w:pPr>
        <w:pStyle w:val="TextoCorrido"/>
        <w:rPr>
          <w:rFonts w:ascii="Century Gothic" w:hAnsi="Century Gothic"/>
          <w:sz w:val="22"/>
          <w:szCs w:val="22"/>
        </w:rPr>
      </w:pPr>
    </w:p>
    <w:p w:rsidR="0034749B" w:rsidRDefault="003C0DF7" w:rsidP="003C0DF7">
      <w:pPr>
        <w:pStyle w:val="TextoCorrido"/>
        <w:jc w:val="right"/>
        <w:rPr>
          <w:rFonts w:ascii="Century Gothic" w:hAnsi="Century Gothic"/>
          <w:sz w:val="22"/>
          <w:szCs w:val="22"/>
        </w:rPr>
      </w:pPr>
      <w:r w:rsidRPr="00426798">
        <w:rPr>
          <w:rFonts w:ascii="Century Gothic" w:hAnsi="Century Gothic"/>
          <w:sz w:val="16"/>
          <w:szCs w:val="22"/>
          <w:u w:val="single"/>
        </w:rPr>
        <w:t>Image</w:t>
      </w:r>
      <w:r>
        <w:rPr>
          <w:rFonts w:ascii="Century Gothic" w:hAnsi="Century Gothic"/>
          <w:sz w:val="16"/>
          <w:szCs w:val="22"/>
          <w:u w:val="single"/>
        </w:rPr>
        <w:t xml:space="preserve">ns do Relatório Semanal de Acompanhamento de GMUD (PM) referente ao mês de </w:t>
      </w:r>
      <w:r w:rsidR="00A95141">
        <w:rPr>
          <w:rFonts w:ascii="Century Gothic" w:hAnsi="Century Gothic"/>
          <w:sz w:val="16"/>
          <w:szCs w:val="22"/>
          <w:u w:val="single"/>
        </w:rPr>
        <w:t>j</w:t>
      </w:r>
      <w:r>
        <w:rPr>
          <w:rFonts w:ascii="Century Gothic" w:hAnsi="Century Gothic"/>
          <w:sz w:val="16"/>
          <w:szCs w:val="22"/>
          <w:u w:val="single"/>
        </w:rPr>
        <w:t>aneiro</w:t>
      </w:r>
    </w:p>
    <w:p w:rsidR="00477325" w:rsidRDefault="00D335B4" w:rsidP="005C5DA7">
      <w:pPr>
        <w:pStyle w:val="TextoCorrido"/>
        <w:rPr>
          <w:rFonts w:ascii="Century Gothic" w:hAnsi="Century Gothic"/>
          <w:sz w:val="22"/>
          <w:szCs w:val="22"/>
        </w:rPr>
      </w:pPr>
      <w:r>
        <w:rPr>
          <w:rFonts w:ascii="Century Gothic" w:hAnsi="Century Gothic"/>
          <w:noProof/>
          <w:sz w:val="22"/>
          <w:szCs w:val="22"/>
        </w:rPr>
        <w:drawing>
          <wp:anchor distT="0" distB="0" distL="114300" distR="114300" simplePos="0" relativeHeight="251741184" behindDoc="0" locked="0" layoutInCell="1" allowOverlap="1">
            <wp:simplePos x="0" y="0"/>
            <wp:positionH relativeFrom="column">
              <wp:posOffset>45720</wp:posOffset>
            </wp:positionH>
            <wp:positionV relativeFrom="paragraph">
              <wp:posOffset>2449830</wp:posOffset>
            </wp:positionV>
            <wp:extent cx="2875915" cy="2153285"/>
            <wp:effectExtent l="19050" t="19050" r="19685" b="18415"/>
            <wp:wrapThrough wrapText="bothSides">
              <wp:wrapPolygon edited="0">
                <wp:start x="-143" y="-191"/>
                <wp:lineTo x="-143" y="21785"/>
                <wp:lineTo x="21748" y="21785"/>
                <wp:lineTo x="21748" y="-191"/>
                <wp:lineTo x="-143" y="-191"/>
              </wp:wrapPolygon>
            </wp:wrapThrough>
            <wp:docPr id="37" name="Imagem 36" descr="Relat-Mudanças-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Mudanças-D.png"/>
                    <pic:cNvPicPr/>
                  </pic:nvPicPr>
                  <pic:blipFill>
                    <a:blip r:embed="rId42" cstate="print"/>
                    <a:stretch>
                      <a:fillRect/>
                    </a:stretch>
                  </pic:blipFill>
                  <pic:spPr>
                    <a:xfrm>
                      <a:off x="0" y="0"/>
                      <a:ext cx="2875915" cy="2153285"/>
                    </a:xfrm>
                    <a:prstGeom prst="rect">
                      <a:avLst/>
                    </a:prstGeom>
                    <a:ln>
                      <a:solidFill>
                        <a:schemeClr val="bg1">
                          <a:lumMod val="85000"/>
                        </a:schemeClr>
                      </a:solidFill>
                    </a:ln>
                  </pic:spPr>
                </pic:pic>
              </a:graphicData>
            </a:graphic>
          </wp:anchor>
        </w:drawing>
      </w:r>
      <w:r w:rsidR="00477325">
        <w:rPr>
          <w:rFonts w:ascii="Century Gothic" w:hAnsi="Century Gothic"/>
          <w:noProof/>
          <w:sz w:val="22"/>
          <w:szCs w:val="22"/>
        </w:rPr>
        <w:drawing>
          <wp:anchor distT="0" distB="0" distL="114300" distR="114300" simplePos="0" relativeHeight="251739136" behindDoc="0" locked="0" layoutInCell="1" allowOverlap="1">
            <wp:simplePos x="0" y="0"/>
            <wp:positionH relativeFrom="column">
              <wp:posOffset>3006725</wp:posOffset>
            </wp:positionH>
            <wp:positionV relativeFrom="paragraph">
              <wp:posOffset>208280</wp:posOffset>
            </wp:positionV>
            <wp:extent cx="2864485" cy="2144395"/>
            <wp:effectExtent l="19050" t="19050" r="12065" b="27305"/>
            <wp:wrapThrough wrapText="bothSides">
              <wp:wrapPolygon edited="0">
                <wp:start x="-144" y="-192"/>
                <wp:lineTo x="-144" y="21875"/>
                <wp:lineTo x="21691" y="21875"/>
                <wp:lineTo x="21691" y="-192"/>
                <wp:lineTo x="-144" y="-192"/>
              </wp:wrapPolygon>
            </wp:wrapThrough>
            <wp:docPr id="34" name="Imagem 33" descr="Relat-Mudanças-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Mudanças-B.png"/>
                    <pic:cNvPicPr/>
                  </pic:nvPicPr>
                  <pic:blipFill>
                    <a:blip r:embed="rId43" cstate="print"/>
                    <a:stretch>
                      <a:fillRect/>
                    </a:stretch>
                  </pic:blipFill>
                  <pic:spPr>
                    <a:xfrm>
                      <a:off x="0" y="0"/>
                      <a:ext cx="2864485" cy="2144395"/>
                    </a:xfrm>
                    <a:prstGeom prst="rect">
                      <a:avLst/>
                    </a:prstGeom>
                    <a:ln>
                      <a:solidFill>
                        <a:schemeClr val="bg1">
                          <a:lumMod val="85000"/>
                        </a:schemeClr>
                      </a:solidFill>
                    </a:ln>
                  </pic:spPr>
                </pic:pic>
              </a:graphicData>
            </a:graphic>
          </wp:anchor>
        </w:drawing>
      </w:r>
      <w:r w:rsidR="00477325">
        <w:rPr>
          <w:rFonts w:ascii="Century Gothic" w:hAnsi="Century Gothic"/>
          <w:noProof/>
          <w:sz w:val="22"/>
          <w:szCs w:val="22"/>
        </w:rPr>
        <w:drawing>
          <wp:anchor distT="0" distB="0" distL="114300" distR="114300" simplePos="0" relativeHeight="251738112" behindDoc="0" locked="0" layoutInCell="1" allowOverlap="1">
            <wp:simplePos x="0" y="0"/>
            <wp:positionH relativeFrom="column">
              <wp:posOffset>45720</wp:posOffset>
            </wp:positionH>
            <wp:positionV relativeFrom="paragraph">
              <wp:posOffset>208280</wp:posOffset>
            </wp:positionV>
            <wp:extent cx="2872740" cy="2152015"/>
            <wp:effectExtent l="19050" t="19050" r="22860" b="19685"/>
            <wp:wrapThrough wrapText="bothSides">
              <wp:wrapPolygon edited="0">
                <wp:start x="-143" y="-191"/>
                <wp:lineTo x="-143" y="21798"/>
                <wp:lineTo x="21772" y="21798"/>
                <wp:lineTo x="21772" y="-191"/>
                <wp:lineTo x="-143" y="-191"/>
              </wp:wrapPolygon>
            </wp:wrapThrough>
            <wp:docPr id="33" name="Imagem 32" descr="Relat-Mudança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Mudanças-A.png"/>
                    <pic:cNvPicPr/>
                  </pic:nvPicPr>
                  <pic:blipFill>
                    <a:blip r:embed="rId44" cstate="print"/>
                    <a:stretch>
                      <a:fillRect/>
                    </a:stretch>
                  </pic:blipFill>
                  <pic:spPr>
                    <a:xfrm>
                      <a:off x="0" y="0"/>
                      <a:ext cx="2872740" cy="2152015"/>
                    </a:xfrm>
                    <a:prstGeom prst="rect">
                      <a:avLst/>
                    </a:prstGeom>
                    <a:ln>
                      <a:solidFill>
                        <a:schemeClr val="bg1">
                          <a:lumMod val="85000"/>
                        </a:schemeClr>
                      </a:solidFill>
                    </a:ln>
                  </pic:spPr>
                </pic:pic>
              </a:graphicData>
            </a:graphic>
          </wp:anchor>
        </w:drawing>
      </w:r>
      <w:r w:rsidR="00477325">
        <w:rPr>
          <w:rFonts w:ascii="Century Gothic" w:hAnsi="Century Gothic"/>
          <w:noProof/>
          <w:sz w:val="22"/>
          <w:szCs w:val="22"/>
        </w:rPr>
        <w:drawing>
          <wp:anchor distT="0" distB="0" distL="114300" distR="114300" simplePos="0" relativeHeight="251740160" behindDoc="0" locked="0" layoutInCell="1" allowOverlap="1">
            <wp:simplePos x="0" y="0"/>
            <wp:positionH relativeFrom="column">
              <wp:posOffset>2998470</wp:posOffset>
            </wp:positionH>
            <wp:positionV relativeFrom="paragraph">
              <wp:posOffset>2449830</wp:posOffset>
            </wp:positionV>
            <wp:extent cx="2872740" cy="2148205"/>
            <wp:effectExtent l="19050" t="19050" r="22860" b="23495"/>
            <wp:wrapThrough wrapText="bothSides">
              <wp:wrapPolygon edited="0">
                <wp:start x="-143" y="-192"/>
                <wp:lineTo x="-143" y="21836"/>
                <wp:lineTo x="21772" y="21836"/>
                <wp:lineTo x="21772" y="-192"/>
                <wp:lineTo x="-143" y="-192"/>
              </wp:wrapPolygon>
            </wp:wrapThrough>
            <wp:docPr id="35" name="Imagem 34" descr="Relat-Mudanças-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Mudanças-C.png"/>
                    <pic:cNvPicPr/>
                  </pic:nvPicPr>
                  <pic:blipFill>
                    <a:blip r:embed="rId45" cstate="print"/>
                    <a:stretch>
                      <a:fillRect/>
                    </a:stretch>
                  </pic:blipFill>
                  <pic:spPr>
                    <a:xfrm>
                      <a:off x="0" y="0"/>
                      <a:ext cx="2872740" cy="2148205"/>
                    </a:xfrm>
                    <a:prstGeom prst="rect">
                      <a:avLst/>
                    </a:prstGeom>
                    <a:ln>
                      <a:solidFill>
                        <a:schemeClr val="bg1">
                          <a:lumMod val="85000"/>
                        </a:schemeClr>
                      </a:solidFill>
                    </a:ln>
                  </pic:spPr>
                </pic:pic>
              </a:graphicData>
            </a:graphic>
          </wp:anchor>
        </w:drawing>
      </w:r>
    </w:p>
    <w:p w:rsidR="00804343" w:rsidRDefault="00804343" w:rsidP="00C262D9">
      <w:pPr>
        <w:pStyle w:val="TextoCorrido"/>
        <w:spacing w:after="120" w:line="276" w:lineRule="auto"/>
        <w:rPr>
          <w:rFonts w:ascii="Century Gothic" w:hAnsi="Century Gothic"/>
          <w:sz w:val="20"/>
          <w:szCs w:val="22"/>
        </w:rPr>
      </w:pPr>
    </w:p>
    <w:p w:rsidR="000F28E5" w:rsidRDefault="000F28E5" w:rsidP="00C262D9">
      <w:pPr>
        <w:pStyle w:val="TextoCorrido"/>
        <w:spacing w:after="120" w:line="276" w:lineRule="auto"/>
        <w:rPr>
          <w:rFonts w:ascii="Century Gothic" w:hAnsi="Century Gothic"/>
          <w:sz w:val="20"/>
          <w:szCs w:val="22"/>
        </w:rPr>
      </w:pPr>
    </w:p>
    <w:p w:rsidR="00F23329" w:rsidRDefault="00F23329" w:rsidP="00842F24">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proofErr w:type="spellStart"/>
      <w:proofErr w:type="gramStart"/>
      <w:r>
        <w:rPr>
          <w:rFonts w:ascii="Century Gothic" w:hAnsi="Century Gothic"/>
          <w:b/>
          <w:sz w:val="22"/>
          <w:szCs w:val="22"/>
        </w:rPr>
        <w:lastRenderedPageBreak/>
        <w:t>PMs</w:t>
      </w:r>
      <w:proofErr w:type="spellEnd"/>
      <w:proofErr w:type="gramEnd"/>
      <w:r>
        <w:rPr>
          <w:rFonts w:ascii="Century Gothic" w:hAnsi="Century Gothic"/>
          <w:b/>
          <w:sz w:val="22"/>
          <w:szCs w:val="22"/>
        </w:rPr>
        <w:t xml:space="preserve"> passam por testes e </w:t>
      </w:r>
      <w:r w:rsidR="007E2AFD">
        <w:rPr>
          <w:rFonts w:ascii="Century Gothic" w:hAnsi="Century Gothic"/>
          <w:b/>
          <w:sz w:val="22"/>
          <w:szCs w:val="22"/>
        </w:rPr>
        <w:t>controles</w:t>
      </w:r>
      <w:r>
        <w:rPr>
          <w:rFonts w:ascii="Century Gothic" w:hAnsi="Century Gothic"/>
          <w:b/>
          <w:sz w:val="22"/>
          <w:szCs w:val="22"/>
        </w:rPr>
        <w:t xml:space="preserve"> de qualidade (QA)</w:t>
      </w:r>
      <w:r w:rsidR="004B1874">
        <w:rPr>
          <w:rFonts w:ascii="Century Gothic" w:hAnsi="Century Gothic"/>
          <w:b/>
          <w:sz w:val="22"/>
          <w:szCs w:val="22"/>
        </w:rPr>
        <w:t xml:space="preserve"> antes de serem liberadas para implantação em ambiente de produção.</w:t>
      </w:r>
    </w:p>
    <w:p w:rsidR="004B1874" w:rsidRDefault="004B1874" w:rsidP="004B1874">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Em regra geral, a</w:t>
      </w:r>
      <w:r w:rsidRPr="004B1874">
        <w:rPr>
          <w:rFonts w:ascii="Century Gothic" w:hAnsi="Century Gothic"/>
          <w:sz w:val="20"/>
          <w:szCs w:val="22"/>
        </w:rPr>
        <w:t xml:space="preserve">s </w:t>
      </w:r>
      <w:proofErr w:type="spellStart"/>
      <w:proofErr w:type="gramStart"/>
      <w:r w:rsidRPr="004B1874">
        <w:rPr>
          <w:rFonts w:ascii="Century Gothic" w:hAnsi="Century Gothic"/>
          <w:sz w:val="20"/>
          <w:szCs w:val="22"/>
        </w:rPr>
        <w:t>PMs</w:t>
      </w:r>
      <w:proofErr w:type="spellEnd"/>
      <w:proofErr w:type="gramEnd"/>
      <w:r w:rsidRPr="004B1874">
        <w:rPr>
          <w:rFonts w:ascii="Century Gothic" w:hAnsi="Century Gothic"/>
          <w:sz w:val="20"/>
          <w:szCs w:val="22"/>
        </w:rPr>
        <w:t xml:space="preserve"> são direcionadas primeiramente </w:t>
      </w:r>
      <w:r>
        <w:rPr>
          <w:rFonts w:ascii="Century Gothic" w:hAnsi="Century Gothic"/>
          <w:sz w:val="20"/>
          <w:szCs w:val="22"/>
        </w:rPr>
        <w:t>a</w:t>
      </w:r>
      <w:r w:rsidRPr="004B1874">
        <w:rPr>
          <w:rFonts w:ascii="Century Gothic" w:hAnsi="Century Gothic"/>
          <w:sz w:val="20"/>
          <w:szCs w:val="22"/>
        </w:rPr>
        <w:t xml:space="preserve">o </w:t>
      </w:r>
      <w:r>
        <w:rPr>
          <w:rFonts w:ascii="Century Gothic" w:hAnsi="Century Gothic"/>
          <w:sz w:val="20"/>
          <w:szCs w:val="22"/>
        </w:rPr>
        <w:t>controle de qualidade (</w:t>
      </w:r>
      <w:r w:rsidR="008C51E4">
        <w:rPr>
          <w:rFonts w:ascii="Century Gothic" w:hAnsi="Century Gothic"/>
          <w:sz w:val="20"/>
          <w:szCs w:val="22"/>
        </w:rPr>
        <w:t>e</w:t>
      </w:r>
      <w:r>
        <w:rPr>
          <w:rFonts w:ascii="Century Gothic" w:hAnsi="Century Gothic"/>
          <w:sz w:val="20"/>
          <w:szCs w:val="22"/>
        </w:rPr>
        <w:t xml:space="preserve">quipe de </w:t>
      </w:r>
      <w:r w:rsidRPr="004B1874">
        <w:rPr>
          <w:rFonts w:ascii="Century Gothic" w:hAnsi="Century Gothic"/>
          <w:sz w:val="20"/>
          <w:szCs w:val="22"/>
        </w:rPr>
        <w:t>QA</w:t>
      </w:r>
      <w:r>
        <w:rPr>
          <w:rFonts w:ascii="Century Gothic" w:hAnsi="Century Gothic"/>
          <w:sz w:val="20"/>
          <w:szCs w:val="22"/>
        </w:rPr>
        <w:t xml:space="preserve"> e Testes)</w:t>
      </w:r>
      <w:r w:rsidRPr="004B1874">
        <w:rPr>
          <w:rFonts w:ascii="Century Gothic" w:hAnsi="Century Gothic"/>
          <w:sz w:val="20"/>
          <w:szCs w:val="22"/>
        </w:rPr>
        <w:t xml:space="preserve">, </w:t>
      </w:r>
      <w:r>
        <w:rPr>
          <w:rFonts w:ascii="Century Gothic" w:hAnsi="Century Gothic"/>
          <w:sz w:val="20"/>
          <w:szCs w:val="22"/>
        </w:rPr>
        <w:t>onde são efetuadas análises e testes em ambientes de testes integrados e homologação.</w:t>
      </w:r>
    </w:p>
    <w:p w:rsidR="004B1874" w:rsidRPr="000264F8" w:rsidRDefault="004B1874" w:rsidP="004B1874">
      <w:pPr>
        <w:pStyle w:val="TextoCorrido"/>
        <w:numPr>
          <w:ilvl w:val="2"/>
          <w:numId w:val="12"/>
        </w:numPr>
        <w:spacing w:after="120" w:line="276" w:lineRule="auto"/>
        <w:rPr>
          <w:rFonts w:ascii="Century Gothic" w:hAnsi="Century Gothic"/>
          <w:sz w:val="20"/>
          <w:szCs w:val="22"/>
        </w:rPr>
      </w:pPr>
      <w:r w:rsidRPr="000264F8">
        <w:rPr>
          <w:rFonts w:ascii="Century Gothic" w:hAnsi="Century Gothic"/>
          <w:sz w:val="20"/>
          <w:szCs w:val="22"/>
        </w:rPr>
        <w:t xml:space="preserve">Algumas </w:t>
      </w:r>
      <w:proofErr w:type="spellStart"/>
      <w:proofErr w:type="gramStart"/>
      <w:r w:rsidRPr="000264F8">
        <w:rPr>
          <w:rFonts w:ascii="Century Gothic" w:hAnsi="Century Gothic"/>
          <w:sz w:val="20"/>
          <w:szCs w:val="22"/>
        </w:rPr>
        <w:t>PMs</w:t>
      </w:r>
      <w:proofErr w:type="spellEnd"/>
      <w:proofErr w:type="gramEnd"/>
      <w:r w:rsidRPr="000264F8">
        <w:rPr>
          <w:rFonts w:ascii="Century Gothic" w:hAnsi="Century Gothic"/>
          <w:sz w:val="20"/>
          <w:szCs w:val="22"/>
        </w:rPr>
        <w:t xml:space="preserve"> </w:t>
      </w:r>
      <w:r w:rsidR="000264F8" w:rsidRPr="000264F8">
        <w:rPr>
          <w:rFonts w:ascii="Century Gothic" w:hAnsi="Century Gothic"/>
          <w:sz w:val="20"/>
          <w:szCs w:val="22"/>
        </w:rPr>
        <w:t xml:space="preserve">podem não passar </w:t>
      </w:r>
      <w:r w:rsidRPr="000264F8">
        <w:rPr>
          <w:rFonts w:ascii="Century Gothic" w:hAnsi="Century Gothic"/>
          <w:sz w:val="20"/>
          <w:szCs w:val="22"/>
        </w:rPr>
        <w:t>equipe de QA, uma vez que não existem ambientes de testes integrados e homologação suficientes para todos os tipos de plataformas e sistemas.</w:t>
      </w:r>
      <w:r w:rsidR="000264F8" w:rsidRPr="000264F8">
        <w:rPr>
          <w:rFonts w:ascii="Century Gothic" w:hAnsi="Century Gothic"/>
          <w:sz w:val="20"/>
          <w:szCs w:val="22"/>
        </w:rPr>
        <w:t xml:space="preserve"> </w:t>
      </w:r>
      <w:r w:rsidRPr="000264F8">
        <w:rPr>
          <w:rFonts w:ascii="Century Gothic" w:hAnsi="Century Gothic"/>
          <w:sz w:val="20"/>
          <w:szCs w:val="22"/>
        </w:rPr>
        <w:t xml:space="preserve">O ideal </w:t>
      </w:r>
      <w:r w:rsidR="000264F8">
        <w:rPr>
          <w:rFonts w:ascii="Century Gothic" w:hAnsi="Century Gothic"/>
          <w:sz w:val="20"/>
          <w:szCs w:val="22"/>
        </w:rPr>
        <w:t xml:space="preserve">seria possuir </w:t>
      </w:r>
      <w:r w:rsidRPr="000264F8">
        <w:rPr>
          <w:rFonts w:ascii="Century Gothic" w:hAnsi="Century Gothic"/>
          <w:sz w:val="20"/>
          <w:szCs w:val="22"/>
        </w:rPr>
        <w:t xml:space="preserve">esses três ambientes para </w:t>
      </w:r>
      <w:r w:rsidR="000264F8">
        <w:rPr>
          <w:rFonts w:ascii="Century Gothic" w:hAnsi="Century Gothic"/>
          <w:sz w:val="20"/>
          <w:szCs w:val="22"/>
        </w:rPr>
        <w:t xml:space="preserve">todas as </w:t>
      </w:r>
      <w:proofErr w:type="spellStart"/>
      <w:proofErr w:type="gramStart"/>
      <w:r w:rsidR="000264F8">
        <w:rPr>
          <w:rFonts w:ascii="Century Gothic" w:hAnsi="Century Gothic"/>
          <w:sz w:val="20"/>
          <w:szCs w:val="22"/>
        </w:rPr>
        <w:t>PMs</w:t>
      </w:r>
      <w:proofErr w:type="spellEnd"/>
      <w:proofErr w:type="gramEnd"/>
      <w:r w:rsidR="000264F8">
        <w:rPr>
          <w:rFonts w:ascii="Century Gothic" w:hAnsi="Century Gothic"/>
          <w:sz w:val="20"/>
          <w:szCs w:val="22"/>
        </w:rPr>
        <w:t xml:space="preserve"> e possibilidades de testes necessários</w:t>
      </w:r>
      <w:r w:rsidRPr="000264F8">
        <w:rPr>
          <w:rFonts w:ascii="Century Gothic" w:hAnsi="Century Gothic"/>
          <w:sz w:val="20"/>
          <w:szCs w:val="22"/>
        </w:rPr>
        <w:t xml:space="preserve">. </w:t>
      </w:r>
    </w:p>
    <w:p w:rsidR="004B1874" w:rsidRPr="004B1874" w:rsidRDefault="000264F8" w:rsidP="004B1874">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Por conta dos trabalhos de análises e testes</w:t>
      </w:r>
      <w:r w:rsidRPr="000264F8">
        <w:rPr>
          <w:rFonts w:ascii="Century Gothic" w:hAnsi="Century Gothic"/>
          <w:sz w:val="20"/>
          <w:szCs w:val="22"/>
        </w:rPr>
        <w:t xml:space="preserve"> </w:t>
      </w:r>
      <w:r>
        <w:rPr>
          <w:rFonts w:ascii="Century Gothic" w:hAnsi="Century Gothic"/>
          <w:sz w:val="20"/>
          <w:szCs w:val="22"/>
        </w:rPr>
        <w:t xml:space="preserve">realizados pela </w:t>
      </w:r>
      <w:r w:rsidRPr="004B1874">
        <w:rPr>
          <w:rFonts w:ascii="Century Gothic" w:hAnsi="Century Gothic"/>
          <w:sz w:val="20"/>
          <w:szCs w:val="22"/>
        </w:rPr>
        <w:t>equipe de QA</w:t>
      </w:r>
      <w:r>
        <w:rPr>
          <w:rFonts w:ascii="Century Gothic" w:hAnsi="Century Gothic"/>
          <w:sz w:val="20"/>
          <w:szCs w:val="22"/>
        </w:rPr>
        <w:t>, algumas</w:t>
      </w:r>
      <w:r w:rsidR="004B1874" w:rsidRPr="004B1874">
        <w:rPr>
          <w:rFonts w:ascii="Century Gothic" w:hAnsi="Century Gothic"/>
          <w:sz w:val="20"/>
          <w:szCs w:val="22"/>
        </w:rPr>
        <w:t xml:space="preserve"> </w:t>
      </w:r>
      <w:r w:rsidR="00041E77">
        <w:rPr>
          <w:rFonts w:ascii="Century Gothic" w:hAnsi="Century Gothic"/>
          <w:sz w:val="20"/>
          <w:szCs w:val="22"/>
        </w:rPr>
        <w:t>r</w:t>
      </w:r>
      <w:r w:rsidR="004B1874" w:rsidRPr="004B1874">
        <w:rPr>
          <w:rFonts w:ascii="Century Gothic" w:hAnsi="Century Gothic"/>
          <w:sz w:val="20"/>
          <w:szCs w:val="22"/>
        </w:rPr>
        <w:t xml:space="preserve">equisições </w:t>
      </w:r>
      <w:r>
        <w:rPr>
          <w:rFonts w:ascii="Century Gothic" w:hAnsi="Century Gothic"/>
          <w:sz w:val="20"/>
          <w:szCs w:val="22"/>
        </w:rPr>
        <w:t xml:space="preserve">de </w:t>
      </w:r>
      <w:r w:rsidR="00041E77">
        <w:rPr>
          <w:rFonts w:ascii="Century Gothic" w:hAnsi="Century Gothic"/>
          <w:sz w:val="20"/>
          <w:szCs w:val="22"/>
        </w:rPr>
        <w:t>m</w:t>
      </w:r>
      <w:r>
        <w:rPr>
          <w:rFonts w:ascii="Century Gothic" w:hAnsi="Century Gothic"/>
          <w:sz w:val="20"/>
          <w:szCs w:val="22"/>
        </w:rPr>
        <w:t xml:space="preserve">udanças já </w:t>
      </w:r>
      <w:r w:rsidR="004B1874" w:rsidRPr="004B1874">
        <w:rPr>
          <w:rFonts w:ascii="Century Gothic" w:hAnsi="Century Gothic"/>
          <w:sz w:val="20"/>
          <w:szCs w:val="22"/>
        </w:rPr>
        <w:t xml:space="preserve">são </w:t>
      </w:r>
      <w:r>
        <w:rPr>
          <w:rFonts w:ascii="Century Gothic" w:hAnsi="Century Gothic"/>
          <w:sz w:val="20"/>
          <w:szCs w:val="22"/>
        </w:rPr>
        <w:t>reprovadas</w:t>
      </w:r>
      <w:r w:rsidR="004B1874" w:rsidRPr="004B1874">
        <w:rPr>
          <w:rFonts w:ascii="Century Gothic" w:hAnsi="Century Gothic"/>
          <w:sz w:val="20"/>
          <w:szCs w:val="22"/>
        </w:rPr>
        <w:t xml:space="preserve"> </w:t>
      </w:r>
      <w:r>
        <w:rPr>
          <w:rFonts w:ascii="Century Gothic" w:hAnsi="Century Gothic"/>
          <w:sz w:val="20"/>
          <w:szCs w:val="22"/>
        </w:rPr>
        <w:t>imediatamente nesta fase, após a identificação de erros ou falhas, impedindo sua implantação em produção.</w:t>
      </w:r>
    </w:p>
    <w:p w:rsidR="00F23329" w:rsidRDefault="00F23329" w:rsidP="00402614">
      <w:pPr>
        <w:pStyle w:val="TextoCorrido"/>
        <w:spacing w:line="240" w:lineRule="auto"/>
        <w:rPr>
          <w:rFonts w:ascii="Century Gothic" w:hAnsi="Century Gothic"/>
          <w:sz w:val="20"/>
          <w:szCs w:val="22"/>
        </w:rPr>
      </w:pPr>
    </w:p>
    <w:p w:rsidR="002F109B" w:rsidRDefault="00691B30" w:rsidP="00842F24">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São realizadas </w:t>
      </w:r>
      <w:r w:rsidR="00F23329">
        <w:rPr>
          <w:rFonts w:ascii="Century Gothic" w:hAnsi="Century Gothic"/>
          <w:b/>
          <w:sz w:val="22"/>
          <w:szCs w:val="22"/>
        </w:rPr>
        <w:t xml:space="preserve">reuniões periódicas para </w:t>
      </w:r>
      <w:r w:rsidRPr="00F46192">
        <w:rPr>
          <w:rFonts w:ascii="Century Gothic" w:hAnsi="Century Gothic"/>
          <w:b/>
          <w:sz w:val="22"/>
          <w:szCs w:val="22"/>
          <w:u w:val="single"/>
        </w:rPr>
        <w:t xml:space="preserve">revisar as </w:t>
      </w:r>
      <w:proofErr w:type="spellStart"/>
      <w:proofErr w:type="gramStart"/>
      <w:r w:rsidRPr="00F46192">
        <w:rPr>
          <w:rFonts w:ascii="Century Gothic" w:hAnsi="Century Gothic"/>
          <w:b/>
          <w:sz w:val="22"/>
          <w:szCs w:val="22"/>
          <w:u w:val="single"/>
        </w:rPr>
        <w:t>PMs</w:t>
      </w:r>
      <w:proofErr w:type="spellEnd"/>
      <w:proofErr w:type="gramEnd"/>
      <w:r w:rsidRPr="00F46192">
        <w:rPr>
          <w:rFonts w:ascii="Century Gothic" w:hAnsi="Century Gothic"/>
          <w:b/>
          <w:sz w:val="22"/>
          <w:szCs w:val="22"/>
          <w:u w:val="single"/>
        </w:rPr>
        <w:t xml:space="preserve"> executadas</w:t>
      </w:r>
      <w:r w:rsidR="00F46192">
        <w:rPr>
          <w:rFonts w:ascii="Century Gothic" w:hAnsi="Century Gothic"/>
          <w:b/>
          <w:sz w:val="22"/>
          <w:szCs w:val="22"/>
          <w:u w:val="single"/>
        </w:rPr>
        <w:t>,</w:t>
      </w:r>
      <w:r>
        <w:rPr>
          <w:rFonts w:ascii="Century Gothic" w:hAnsi="Century Gothic"/>
          <w:b/>
          <w:sz w:val="22"/>
          <w:szCs w:val="22"/>
        </w:rPr>
        <w:t xml:space="preserve"> </w:t>
      </w:r>
      <w:r w:rsidR="00F23329">
        <w:rPr>
          <w:rFonts w:ascii="Century Gothic" w:hAnsi="Century Gothic"/>
          <w:b/>
          <w:sz w:val="22"/>
          <w:szCs w:val="22"/>
        </w:rPr>
        <w:t>discuti</w:t>
      </w:r>
      <w:r w:rsidR="00F46192">
        <w:rPr>
          <w:rFonts w:ascii="Century Gothic" w:hAnsi="Century Gothic"/>
          <w:b/>
          <w:sz w:val="22"/>
          <w:szCs w:val="22"/>
        </w:rPr>
        <w:t>ndo</w:t>
      </w:r>
      <w:r w:rsidR="00F23329">
        <w:rPr>
          <w:rFonts w:ascii="Century Gothic" w:hAnsi="Century Gothic"/>
          <w:b/>
          <w:sz w:val="22"/>
          <w:szCs w:val="22"/>
        </w:rPr>
        <w:t xml:space="preserve"> melhorias e “lições aprendidas”</w:t>
      </w:r>
      <w:r w:rsidR="002F109B">
        <w:rPr>
          <w:rFonts w:ascii="Century Gothic" w:hAnsi="Century Gothic"/>
          <w:b/>
          <w:sz w:val="22"/>
          <w:szCs w:val="22"/>
        </w:rPr>
        <w:t>.</w:t>
      </w:r>
    </w:p>
    <w:p w:rsidR="00F23329" w:rsidRDefault="00F23329" w:rsidP="002F109B">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Estas reuniões são</w:t>
      </w:r>
      <w:r w:rsidR="00D61BB8">
        <w:rPr>
          <w:rFonts w:ascii="Century Gothic" w:hAnsi="Century Gothic"/>
          <w:sz w:val="20"/>
          <w:szCs w:val="22"/>
        </w:rPr>
        <w:t xml:space="preserve"> conduzidas pela Gerente de Mudanças </w:t>
      </w:r>
      <w:r>
        <w:rPr>
          <w:rFonts w:ascii="Century Gothic" w:hAnsi="Century Gothic"/>
          <w:sz w:val="20"/>
          <w:szCs w:val="22"/>
        </w:rPr>
        <w:t xml:space="preserve">com a finalidade de </w:t>
      </w:r>
      <w:r w:rsidR="00D61BB8">
        <w:rPr>
          <w:rFonts w:ascii="Century Gothic" w:hAnsi="Century Gothic"/>
          <w:sz w:val="20"/>
          <w:szCs w:val="22"/>
        </w:rPr>
        <w:t>revisar e debater</w:t>
      </w:r>
      <w:r>
        <w:rPr>
          <w:rFonts w:ascii="Century Gothic" w:hAnsi="Century Gothic"/>
          <w:sz w:val="20"/>
          <w:szCs w:val="22"/>
        </w:rPr>
        <w:t xml:space="preserve"> melhorias, problemas e lições aprendidas sobre as </w:t>
      </w:r>
      <w:proofErr w:type="spellStart"/>
      <w:proofErr w:type="gramStart"/>
      <w:r>
        <w:rPr>
          <w:rFonts w:ascii="Century Gothic" w:hAnsi="Century Gothic"/>
          <w:sz w:val="20"/>
          <w:szCs w:val="22"/>
        </w:rPr>
        <w:t>PMs</w:t>
      </w:r>
      <w:proofErr w:type="spellEnd"/>
      <w:proofErr w:type="gramEnd"/>
      <w:r>
        <w:rPr>
          <w:rFonts w:ascii="Century Gothic" w:hAnsi="Century Gothic"/>
          <w:sz w:val="20"/>
          <w:szCs w:val="22"/>
        </w:rPr>
        <w:t xml:space="preserve"> já executadas.</w:t>
      </w:r>
      <w:r w:rsidR="00D61BB8" w:rsidRPr="00D61BB8">
        <w:rPr>
          <w:rFonts w:ascii="Century Gothic" w:hAnsi="Century Gothic"/>
          <w:sz w:val="20"/>
          <w:szCs w:val="22"/>
        </w:rPr>
        <w:t xml:space="preserve"> Os casos de sucesso também são estudados, para que </w:t>
      </w:r>
      <w:r w:rsidR="00EE5E5D">
        <w:rPr>
          <w:rFonts w:ascii="Century Gothic" w:hAnsi="Century Gothic"/>
          <w:sz w:val="20"/>
          <w:szCs w:val="22"/>
        </w:rPr>
        <w:t>boas práticas</w:t>
      </w:r>
      <w:r w:rsidR="00D61BB8" w:rsidRPr="00D61BB8">
        <w:rPr>
          <w:rFonts w:ascii="Century Gothic" w:hAnsi="Century Gothic"/>
          <w:sz w:val="20"/>
          <w:szCs w:val="22"/>
        </w:rPr>
        <w:t xml:space="preserve"> sejam incorporadas ao processo.</w:t>
      </w:r>
    </w:p>
    <w:p w:rsidR="00D61BB8" w:rsidRDefault="00D61BB8" w:rsidP="00D61BB8">
      <w:pPr>
        <w:pStyle w:val="TextoCorrido"/>
        <w:numPr>
          <w:ilvl w:val="2"/>
          <w:numId w:val="12"/>
        </w:numPr>
        <w:spacing w:after="120" w:line="276" w:lineRule="auto"/>
        <w:rPr>
          <w:rFonts w:ascii="Century Gothic" w:hAnsi="Century Gothic"/>
          <w:sz w:val="20"/>
          <w:szCs w:val="22"/>
        </w:rPr>
      </w:pPr>
      <w:r>
        <w:rPr>
          <w:rFonts w:ascii="Century Gothic" w:hAnsi="Century Gothic"/>
          <w:sz w:val="20"/>
          <w:szCs w:val="22"/>
        </w:rPr>
        <w:t>O escopo das reuniões compreende todas as Mudanças executadas no período anterior, com principal enfoque para as mais significativas e emergenciais. Além destas, Mudanças Pré-Aprovadas que</w:t>
      </w:r>
      <w:r w:rsidR="004D1262">
        <w:rPr>
          <w:rFonts w:ascii="Century Gothic" w:hAnsi="Century Gothic"/>
          <w:sz w:val="20"/>
          <w:szCs w:val="22"/>
        </w:rPr>
        <w:t xml:space="preserve"> apresentaram problemas também são discutidas e reavaliadas.</w:t>
      </w:r>
    </w:p>
    <w:p w:rsidR="004D1262" w:rsidRPr="00F23329" w:rsidRDefault="004D1262" w:rsidP="004D1262">
      <w:pPr>
        <w:pStyle w:val="TextoCorrido"/>
        <w:numPr>
          <w:ilvl w:val="2"/>
          <w:numId w:val="12"/>
        </w:numPr>
        <w:spacing w:after="120" w:line="276" w:lineRule="auto"/>
        <w:rPr>
          <w:rFonts w:ascii="Century Gothic" w:hAnsi="Century Gothic"/>
          <w:sz w:val="20"/>
          <w:szCs w:val="22"/>
        </w:rPr>
      </w:pPr>
      <w:r>
        <w:rPr>
          <w:rFonts w:ascii="Century Gothic" w:hAnsi="Century Gothic"/>
          <w:sz w:val="20"/>
          <w:szCs w:val="22"/>
        </w:rPr>
        <w:t>C</w:t>
      </w:r>
      <w:r w:rsidRPr="00F23329">
        <w:rPr>
          <w:rFonts w:ascii="Century Gothic" w:hAnsi="Century Gothic"/>
          <w:sz w:val="20"/>
          <w:szCs w:val="22"/>
        </w:rPr>
        <w:t>omo resultado</w:t>
      </w:r>
      <w:r>
        <w:rPr>
          <w:rFonts w:ascii="Century Gothic" w:hAnsi="Century Gothic"/>
          <w:sz w:val="20"/>
          <w:szCs w:val="22"/>
        </w:rPr>
        <w:t xml:space="preserve"> fundamental</w:t>
      </w:r>
      <w:r w:rsidR="00023895">
        <w:rPr>
          <w:rFonts w:ascii="Century Gothic" w:hAnsi="Century Gothic"/>
          <w:sz w:val="20"/>
          <w:szCs w:val="22"/>
        </w:rPr>
        <w:t xml:space="preserve"> de suas realizações</w:t>
      </w:r>
      <w:r w:rsidRPr="00F23329">
        <w:rPr>
          <w:rFonts w:ascii="Century Gothic" w:hAnsi="Century Gothic"/>
          <w:sz w:val="20"/>
          <w:szCs w:val="22"/>
        </w:rPr>
        <w:t>, esta</w:t>
      </w:r>
      <w:r>
        <w:rPr>
          <w:rFonts w:ascii="Century Gothic" w:hAnsi="Century Gothic"/>
          <w:sz w:val="20"/>
          <w:szCs w:val="22"/>
        </w:rPr>
        <w:t>s</w:t>
      </w:r>
      <w:r w:rsidRPr="00F23329">
        <w:rPr>
          <w:rFonts w:ascii="Century Gothic" w:hAnsi="Century Gothic"/>
          <w:sz w:val="20"/>
          <w:szCs w:val="22"/>
        </w:rPr>
        <w:t xml:space="preserve"> reuni</w:t>
      </w:r>
      <w:r>
        <w:rPr>
          <w:rFonts w:ascii="Century Gothic" w:hAnsi="Century Gothic"/>
          <w:sz w:val="20"/>
          <w:szCs w:val="22"/>
        </w:rPr>
        <w:t>ões</w:t>
      </w:r>
      <w:r w:rsidRPr="00F23329">
        <w:rPr>
          <w:rFonts w:ascii="Century Gothic" w:hAnsi="Century Gothic"/>
          <w:sz w:val="20"/>
          <w:szCs w:val="22"/>
        </w:rPr>
        <w:t xml:space="preserve"> gera</w:t>
      </w:r>
      <w:r>
        <w:rPr>
          <w:rFonts w:ascii="Century Gothic" w:hAnsi="Century Gothic"/>
          <w:sz w:val="20"/>
          <w:szCs w:val="22"/>
        </w:rPr>
        <w:t>m</w:t>
      </w:r>
      <w:r w:rsidRPr="00F23329">
        <w:rPr>
          <w:rFonts w:ascii="Century Gothic" w:hAnsi="Century Gothic"/>
          <w:sz w:val="20"/>
          <w:szCs w:val="22"/>
        </w:rPr>
        <w:t xml:space="preserve"> Planos de Ação (Gerenciamento de Problemas) para evitar reincidência</w:t>
      </w:r>
      <w:r w:rsidR="0051344F">
        <w:rPr>
          <w:rFonts w:ascii="Century Gothic" w:hAnsi="Century Gothic"/>
          <w:sz w:val="20"/>
          <w:szCs w:val="22"/>
        </w:rPr>
        <w:t>s</w:t>
      </w:r>
      <w:r w:rsidRPr="00F23329">
        <w:rPr>
          <w:rFonts w:ascii="Century Gothic" w:hAnsi="Century Gothic"/>
          <w:sz w:val="20"/>
          <w:szCs w:val="22"/>
        </w:rPr>
        <w:t xml:space="preserve"> das falhas identificadas. </w:t>
      </w:r>
    </w:p>
    <w:p w:rsidR="00D61BB8" w:rsidRDefault="00D61BB8" w:rsidP="00D61BB8">
      <w:pPr>
        <w:pStyle w:val="TextoCorrido"/>
        <w:numPr>
          <w:ilvl w:val="2"/>
          <w:numId w:val="12"/>
        </w:numPr>
        <w:spacing w:after="120" w:line="276" w:lineRule="auto"/>
        <w:rPr>
          <w:rFonts w:ascii="Century Gothic" w:hAnsi="Century Gothic"/>
          <w:sz w:val="20"/>
          <w:szCs w:val="22"/>
        </w:rPr>
      </w:pPr>
      <w:r>
        <w:rPr>
          <w:rFonts w:ascii="Century Gothic" w:hAnsi="Century Gothic"/>
          <w:sz w:val="20"/>
          <w:szCs w:val="22"/>
        </w:rPr>
        <w:t xml:space="preserve">Segundo a documentação do processo, estas reuniões podem ser entendidas como as </w:t>
      </w:r>
      <w:r w:rsidRPr="004D1262">
        <w:rPr>
          <w:rFonts w:ascii="Century Gothic" w:hAnsi="Century Gothic"/>
          <w:sz w:val="20"/>
          <w:szCs w:val="22"/>
          <w:u w:val="single"/>
        </w:rPr>
        <w:t>Revisões Pós-Implantação</w:t>
      </w:r>
      <w:r>
        <w:rPr>
          <w:rFonts w:ascii="Century Gothic" w:hAnsi="Century Gothic"/>
          <w:sz w:val="20"/>
          <w:szCs w:val="22"/>
        </w:rPr>
        <w:t xml:space="preserve"> </w:t>
      </w:r>
      <w:r w:rsidR="00642E86">
        <w:rPr>
          <w:rFonts w:ascii="Century Gothic" w:hAnsi="Century Gothic"/>
          <w:sz w:val="20"/>
          <w:szCs w:val="22"/>
        </w:rPr>
        <w:t xml:space="preserve">(RPI) </w:t>
      </w:r>
      <w:r>
        <w:rPr>
          <w:rFonts w:ascii="Century Gothic" w:hAnsi="Century Gothic"/>
          <w:sz w:val="20"/>
          <w:szCs w:val="22"/>
        </w:rPr>
        <w:t>das Mudanças.</w:t>
      </w:r>
      <w:r w:rsidRPr="00D61BB8">
        <w:rPr>
          <w:rFonts w:ascii="Century Gothic" w:hAnsi="Century Gothic"/>
          <w:sz w:val="20"/>
          <w:szCs w:val="22"/>
        </w:rPr>
        <w:t xml:space="preserve"> </w:t>
      </w:r>
    </w:p>
    <w:p w:rsidR="002F109B" w:rsidRDefault="002F109B" w:rsidP="00C262D9">
      <w:pPr>
        <w:pStyle w:val="TextoCorrido"/>
        <w:spacing w:after="120" w:line="276" w:lineRule="auto"/>
        <w:rPr>
          <w:rFonts w:ascii="Century Gothic" w:hAnsi="Century Gothic"/>
          <w:sz w:val="20"/>
          <w:szCs w:val="22"/>
        </w:rPr>
      </w:pPr>
    </w:p>
    <w:p w:rsidR="00691B30" w:rsidRPr="0084096D" w:rsidRDefault="00691B30" w:rsidP="00842F24">
      <w:pPr>
        <w:pStyle w:val="TextoCorrido"/>
        <w:numPr>
          <w:ilvl w:val="0"/>
          <w:numId w:val="12"/>
        </w:numPr>
        <w:shd w:val="clear" w:color="auto" w:fill="D9D9D9" w:themeFill="background1" w:themeFillShade="D9"/>
        <w:spacing w:before="120" w:after="120" w:line="240" w:lineRule="auto"/>
        <w:ind w:left="714" w:hanging="357"/>
        <w:rPr>
          <w:rFonts w:ascii="Century Gothic" w:hAnsi="Century Gothic"/>
          <w:b/>
          <w:sz w:val="22"/>
          <w:szCs w:val="22"/>
        </w:rPr>
      </w:pPr>
      <w:r>
        <w:rPr>
          <w:rFonts w:ascii="Century Gothic" w:hAnsi="Century Gothic"/>
          <w:b/>
          <w:sz w:val="22"/>
          <w:szCs w:val="22"/>
        </w:rPr>
        <w:t xml:space="preserve">São realizadas auditorias </w:t>
      </w:r>
      <w:r w:rsidR="001A6E6D">
        <w:rPr>
          <w:rFonts w:ascii="Century Gothic" w:hAnsi="Century Gothic"/>
          <w:b/>
          <w:sz w:val="22"/>
          <w:szCs w:val="22"/>
        </w:rPr>
        <w:t xml:space="preserve">externas </w:t>
      </w:r>
      <w:r>
        <w:rPr>
          <w:rFonts w:ascii="Century Gothic" w:hAnsi="Century Gothic"/>
          <w:b/>
          <w:sz w:val="22"/>
          <w:szCs w:val="22"/>
        </w:rPr>
        <w:t xml:space="preserve">sobre as </w:t>
      </w:r>
      <w:r w:rsidR="003058FD">
        <w:rPr>
          <w:rFonts w:ascii="Century Gothic" w:hAnsi="Century Gothic"/>
          <w:b/>
          <w:sz w:val="22"/>
          <w:szCs w:val="22"/>
        </w:rPr>
        <w:t>Mudanças executadas</w:t>
      </w:r>
      <w:r>
        <w:rPr>
          <w:rFonts w:ascii="Century Gothic" w:hAnsi="Century Gothic"/>
          <w:b/>
          <w:sz w:val="22"/>
          <w:szCs w:val="22"/>
        </w:rPr>
        <w:t>.</w:t>
      </w:r>
    </w:p>
    <w:p w:rsidR="00691B30" w:rsidRDefault="00691B30" w:rsidP="00691B30">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Conforme relatado, a </w:t>
      </w:r>
      <w:r w:rsidR="00EE5E5D">
        <w:rPr>
          <w:rFonts w:ascii="Century Gothic" w:hAnsi="Century Gothic"/>
          <w:sz w:val="20"/>
          <w:szCs w:val="22"/>
        </w:rPr>
        <w:t xml:space="preserve">empresa </w:t>
      </w:r>
      <w:r>
        <w:rPr>
          <w:rFonts w:ascii="Century Gothic" w:hAnsi="Century Gothic"/>
          <w:sz w:val="20"/>
          <w:szCs w:val="22"/>
        </w:rPr>
        <w:t xml:space="preserve">KPMG realiza periodicamente auditorias referentes </w:t>
      </w:r>
      <w:proofErr w:type="gramStart"/>
      <w:r>
        <w:rPr>
          <w:rFonts w:ascii="Century Gothic" w:hAnsi="Century Gothic"/>
          <w:sz w:val="20"/>
          <w:szCs w:val="22"/>
        </w:rPr>
        <w:t>as</w:t>
      </w:r>
      <w:proofErr w:type="gramEnd"/>
      <w:r>
        <w:rPr>
          <w:rFonts w:ascii="Century Gothic" w:hAnsi="Century Gothic"/>
          <w:sz w:val="20"/>
          <w:szCs w:val="22"/>
        </w:rPr>
        <w:t xml:space="preserve"> </w:t>
      </w:r>
      <w:proofErr w:type="spellStart"/>
      <w:r>
        <w:rPr>
          <w:rFonts w:ascii="Century Gothic" w:hAnsi="Century Gothic"/>
          <w:sz w:val="20"/>
          <w:szCs w:val="22"/>
        </w:rPr>
        <w:t>PMs</w:t>
      </w:r>
      <w:proofErr w:type="spellEnd"/>
      <w:r>
        <w:rPr>
          <w:rFonts w:ascii="Century Gothic" w:hAnsi="Century Gothic"/>
          <w:sz w:val="20"/>
          <w:szCs w:val="22"/>
        </w:rPr>
        <w:t xml:space="preserve"> (Planejamento de Mudança) documentadas e registradas no sistema </w:t>
      </w:r>
      <w:proofErr w:type="spellStart"/>
      <w:r w:rsidR="007F7CED" w:rsidRPr="007F7CED">
        <w:rPr>
          <w:rFonts w:ascii="Century Gothic" w:hAnsi="Century Gothic"/>
          <w:i/>
          <w:sz w:val="20"/>
          <w:szCs w:val="22"/>
        </w:rPr>
        <w:t>Jira</w:t>
      </w:r>
      <w:proofErr w:type="spellEnd"/>
      <w:r>
        <w:rPr>
          <w:rFonts w:ascii="Century Gothic" w:hAnsi="Century Gothic"/>
          <w:sz w:val="20"/>
          <w:szCs w:val="22"/>
        </w:rPr>
        <w:t>.</w:t>
      </w:r>
    </w:p>
    <w:p w:rsidR="00691B30" w:rsidRDefault="00691B30" w:rsidP="00402614">
      <w:pPr>
        <w:pStyle w:val="TextoCorrido"/>
        <w:spacing w:line="240" w:lineRule="auto"/>
        <w:rPr>
          <w:rFonts w:ascii="Century Gothic" w:hAnsi="Century Gothic"/>
          <w:sz w:val="20"/>
          <w:szCs w:val="22"/>
        </w:rPr>
      </w:pPr>
    </w:p>
    <w:p w:rsidR="00E61BAD" w:rsidRDefault="00E61BAD" w:rsidP="00402614">
      <w:pPr>
        <w:pStyle w:val="TextoCorrido"/>
        <w:spacing w:line="240" w:lineRule="auto"/>
        <w:rPr>
          <w:rFonts w:ascii="Century Gothic" w:hAnsi="Century Gothic"/>
          <w:sz w:val="20"/>
          <w:szCs w:val="22"/>
        </w:rPr>
      </w:pPr>
    </w:p>
    <w:p w:rsidR="00E61BAD" w:rsidRDefault="00E61BAD" w:rsidP="00402614">
      <w:pPr>
        <w:pStyle w:val="TextoCorrido"/>
        <w:spacing w:line="240" w:lineRule="auto"/>
        <w:rPr>
          <w:rFonts w:ascii="Century Gothic" w:hAnsi="Century Gothic"/>
          <w:sz w:val="20"/>
          <w:szCs w:val="22"/>
        </w:rPr>
      </w:pPr>
    </w:p>
    <w:p w:rsidR="00E61BAD" w:rsidRDefault="00E61BAD" w:rsidP="00402614">
      <w:pPr>
        <w:pStyle w:val="TextoCorrido"/>
        <w:spacing w:line="240" w:lineRule="auto"/>
        <w:rPr>
          <w:rFonts w:ascii="Century Gothic" w:hAnsi="Century Gothic"/>
          <w:sz w:val="20"/>
          <w:szCs w:val="22"/>
        </w:rPr>
      </w:pPr>
    </w:p>
    <w:p w:rsidR="00E61BAD" w:rsidRDefault="00E61BAD" w:rsidP="00402614">
      <w:pPr>
        <w:pStyle w:val="TextoCorrido"/>
        <w:spacing w:line="240" w:lineRule="auto"/>
        <w:rPr>
          <w:rFonts w:ascii="Century Gothic" w:hAnsi="Century Gothic"/>
          <w:sz w:val="20"/>
          <w:szCs w:val="22"/>
        </w:rPr>
      </w:pPr>
    </w:p>
    <w:p w:rsidR="00DA1385" w:rsidRDefault="002F109B" w:rsidP="00842F24">
      <w:pPr>
        <w:pStyle w:val="TextoCorrido"/>
        <w:numPr>
          <w:ilvl w:val="0"/>
          <w:numId w:val="12"/>
        </w:numPr>
        <w:shd w:val="clear" w:color="auto" w:fill="D9D9D9" w:themeFill="background1" w:themeFillShade="D9"/>
        <w:spacing w:before="120" w:after="120" w:line="240" w:lineRule="auto"/>
        <w:ind w:left="714" w:hanging="357"/>
        <w:rPr>
          <w:rFonts w:ascii="Century Gothic" w:hAnsi="Century Gothic"/>
          <w:b/>
          <w:sz w:val="22"/>
          <w:szCs w:val="22"/>
        </w:rPr>
      </w:pPr>
      <w:r>
        <w:rPr>
          <w:rFonts w:ascii="Century Gothic" w:hAnsi="Century Gothic"/>
          <w:b/>
          <w:sz w:val="22"/>
          <w:szCs w:val="22"/>
        </w:rPr>
        <w:lastRenderedPageBreak/>
        <w:t>O processo de Gerenciamento de Mudanças está em constante evolução.</w:t>
      </w:r>
    </w:p>
    <w:p w:rsidR="005C5DA7" w:rsidRPr="008219A3" w:rsidRDefault="002F109B" w:rsidP="005C5DA7">
      <w:pPr>
        <w:pStyle w:val="TextoCorrido"/>
        <w:numPr>
          <w:ilvl w:val="1"/>
          <w:numId w:val="12"/>
        </w:numPr>
        <w:spacing w:after="120" w:line="276" w:lineRule="auto"/>
        <w:rPr>
          <w:rFonts w:ascii="Century Gothic" w:hAnsi="Century Gothic"/>
          <w:sz w:val="22"/>
          <w:szCs w:val="22"/>
        </w:rPr>
      </w:pPr>
      <w:r w:rsidRPr="008219A3">
        <w:rPr>
          <w:rFonts w:ascii="Century Gothic" w:hAnsi="Century Gothic"/>
          <w:sz w:val="20"/>
          <w:szCs w:val="22"/>
        </w:rPr>
        <w:t>Conforme exposto pela Gerente de Mudanças, o processo está sempre sendo melhorado, através de sugestões e iniciativas pontuais, uma vez que não há um fórum específico para este assunto.</w:t>
      </w:r>
    </w:p>
    <w:p w:rsidR="00691EB9" w:rsidRDefault="00691EB9">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5C5DA7" w:rsidRPr="00AE2FDC" w:rsidRDefault="005C5DA7" w:rsidP="005C5DA7">
      <w:pPr>
        <w:keepLines/>
        <w:shd w:val="clear" w:color="auto" w:fill="0F243E" w:themeFill="text2" w:themeFillShade="80"/>
        <w:rPr>
          <w:rFonts w:ascii="Century Gothic" w:hAnsi="Century Gothic" w:cs="Arial"/>
          <w:b/>
          <w:color w:val="FFFFFF" w:themeColor="background1"/>
          <w:sz w:val="12"/>
          <w:szCs w:val="20"/>
        </w:rPr>
      </w:pPr>
    </w:p>
    <w:p w:rsidR="005C5DA7" w:rsidRPr="00AE2FDC" w:rsidRDefault="005C5DA7" w:rsidP="005C5DA7">
      <w:pPr>
        <w:pStyle w:val="T111"/>
        <w:shd w:val="clear" w:color="auto" w:fill="0F243E" w:themeFill="text2" w:themeFillShade="80"/>
        <w:spacing w:line="240" w:lineRule="auto"/>
        <w:rPr>
          <w:rFonts w:ascii="Century Gothic" w:hAnsi="Century Gothic"/>
        </w:rPr>
      </w:pPr>
      <w:bookmarkStart w:id="43" w:name="_Toc286743423"/>
      <w:r w:rsidRPr="00AE2FDC">
        <w:rPr>
          <w:rFonts w:ascii="Century Gothic" w:hAnsi="Century Gothic"/>
        </w:rPr>
        <w:t>Ger. d</w:t>
      </w:r>
      <w:r w:rsidR="00470E80">
        <w:rPr>
          <w:rFonts w:ascii="Century Gothic" w:hAnsi="Century Gothic"/>
        </w:rPr>
        <w:t>e Mudanças</w:t>
      </w:r>
      <w:r w:rsidRPr="00AE2FDC">
        <w:rPr>
          <w:rFonts w:ascii="Century Gothic" w:hAnsi="Century Gothic"/>
        </w:rPr>
        <w:t xml:space="preserve"> – Pontos </w:t>
      </w:r>
      <w:r w:rsidRPr="00484BAA">
        <w:rPr>
          <w:rFonts w:ascii="Century Gothic" w:hAnsi="Century Gothic"/>
          <w:color w:val="FFFFFF" w:themeColor="background1"/>
        </w:rPr>
        <w:t>Negativos</w:t>
      </w:r>
      <w:bookmarkEnd w:id="43"/>
    </w:p>
    <w:p w:rsidR="005C5DA7" w:rsidRPr="00AE2FDC" w:rsidRDefault="005C5DA7" w:rsidP="005C5DA7">
      <w:pPr>
        <w:keepLines/>
        <w:shd w:val="clear" w:color="auto" w:fill="0F243E" w:themeFill="text2" w:themeFillShade="80"/>
        <w:spacing w:after="240"/>
        <w:rPr>
          <w:rFonts w:ascii="Century Gothic" w:hAnsi="Century Gothic" w:cs="Arial"/>
          <w:b/>
          <w:color w:val="FFFFFF" w:themeColor="background1"/>
          <w:sz w:val="12"/>
          <w:szCs w:val="20"/>
        </w:rPr>
      </w:pPr>
    </w:p>
    <w:p w:rsidR="00E61BAD" w:rsidRDefault="00E61BAD">
      <w:pPr>
        <w:rPr>
          <w:rFonts w:ascii="Century Gothic" w:hAnsi="Century Gothic" w:cs="Arial"/>
          <w:b/>
          <w:sz w:val="22"/>
          <w:szCs w:val="22"/>
        </w:rPr>
      </w:pPr>
    </w:p>
    <w:p w:rsidR="00E20176" w:rsidRDefault="00F32CAF" w:rsidP="00842F24">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Ausência de critérios para determinação de Risco, Impacto e Probabilidade de Falha</w:t>
      </w:r>
      <w:r w:rsidR="00E20176">
        <w:rPr>
          <w:rFonts w:ascii="Century Gothic" w:hAnsi="Century Gothic"/>
          <w:b/>
          <w:sz w:val="22"/>
          <w:szCs w:val="22"/>
        </w:rPr>
        <w:t xml:space="preserve"> das Mudanças</w:t>
      </w:r>
      <w:r w:rsidR="00DA1385">
        <w:rPr>
          <w:rFonts w:ascii="Century Gothic" w:hAnsi="Century Gothic"/>
          <w:b/>
          <w:sz w:val="22"/>
          <w:szCs w:val="22"/>
        </w:rPr>
        <w:t>.</w:t>
      </w:r>
      <w:r>
        <w:rPr>
          <w:rFonts w:ascii="Century Gothic" w:hAnsi="Century Gothic"/>
          <w:b/>
          <w:sz w:val="22"/>
          <w:szCs w:val="22"/>
        </w:rPr>
        <w:t xml:space="preserve"> </w:t>
      </w:r>
    </w:p>
    <w:p w:rsidR="00A105E4" w:rsidRPr="00A105E4" w:rsidRDefault="00A105E4" w:rsidP="00A105E4">
      <w:pPr>
        <w:pStyle w:val="TextoCorrido"/>
        <w:rPr>
          <w:rFonts w:ascii="Century Gothic" w:hAnsi="Century Gothic"/>
          <w:sz w:val="20"/>
        </w:rPr>
      </w:pPr>
    </w:p>
    <w:p w:rsidR="00DA1385" w:rsidRDefault="00F32CAF" w:rsidP="00842F24">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Não foi evidenciada uma Matriz de Riscos para as </w:t>
      </w:r>
      <w:proofErr w:type="spellStart"/>
      <w:proofErr w:type="gramStart"/>
      <w:r>
        <w:rPr>
          <w:rFonts w:ascii="Century Gothic" w:hAnsi="Century Gothic"/>
          <w:b/>
          <w:sz w:val="22"/>
          <w:szCs w:val="22"/>
        </w:rPr>
        <w:t>PMs</w:t>
      </w:r>
      <w:proofErr w:type="spellEnd"/>
      <w:proofErr w:type="gramEnd"/>
      <w:r>
        <w:rPr>
          <w:rFonts w:ascii="Century Gothic" w:hAnsi="Century Gothic"/>
          <w:b/>
          <w:sz w:val="22"/>
          <w:szCs w:val="22"/>
        </w:rPr>
        <w:t xml:space="preserve"> como resultante da combinação destas variáveis.</w:t>
      </w:r>
    </w:p>
    <w:p w:rsidR="00117E9B" w:rsidRPr="00117E9B" w:rsidRDefault="00842F24" w:rsidP="00F32CAF">
      <w:pPr>
        <w:pStyle w:val="TextoCorrido"/>
        <w:numPr>
          <w:ilvl w:val="1"/>
          <w:numId w:val="12"/>
        </w:numPr>
        <w:spacing w:after="120" w:line="276" w:lineRule="auto"/>
        <w:rPr>
          <w:rFonts w:cstheme="minorHAnsi"/>
          <w:color w:val="000000" w:themeColor="text1"/>
        </w:rPr>
      </w:pPr>
      <w:r>
        <w:rPr>
          <w:rFonts w:ascii="Century Gothic" w:hAnsi="Century Gothic"/>
          <w:sz w:val="20"/>
          <w:szCs w:val="20"/>
        </w:rPr>
        <w:t>Segundo a ITIL® V3, t</w:t>
      </w:r>
      <w:r w:rsidR="00F32CAF" w:rsidRPr="00F32CAF">
        <w:rPr>
          <w:rFonts w:ascii="Century Gothic" w:hAnsi="Century Gothic"/>
          <w:sz w:val="20"/>
          <w:szCs w:val="20"/>
        </w:rPr>
        <w:t xml:space="preserve">odas as Mudanças devem ser avaliadas quanto ao Risco que representam, principalmente no tocante às perdas e danos que podem ser causados pelas indisponibilidades decorrentes de Mudanças mal avaliadas e </w:t>
      </w:r>
      <w:proofErr w:type="gramStart"/>
      <w:r w:rsidR="00F32CAF" w:rsidRPr="00F32CAF">
        <w:rPr>
          <w:rFonts w:ascii="Century Gothic" w:hAnsi="Century Gothic"/>
          <w:sz w:val="20"/>
          <w:szCs w:val="20"/>
        </w:rPr>
        <w:t>implementadas</w:t>
      </w:r>
      <w:proofErr w:type="gramEnd"/>
      <w:r w:rsidR="00F32CAF" w:rsidRPr="00F32CAF">
        <w:rPr>
          <w:rFonts w:ascii="Century Gothic" w:hAnsi="Century Gothic"/>
          <w:sz w:val="20"/>
          <w:szCs w:val="20"/>
        </w:rPr>
        <w:t xml:space="preserve">. </w:t>
      </w:r>
    </w:p>
    <w:p w:rsidR="00F32CAF" w:rsidRPr="00F32CAF" w:rsidRDefault="00F32CAF" w:rsidP="00F32CAF">
      <w:pPr>
        <w:pStyle w:val="TextoCorrido"/>
        <w:numPr>
          <w:ilvl w:val="1"/>
          <w:numId w:val="12"/>
        </w:numPr>
        <w:spacing w:after="120" w:line="276" w:lineRule="auto"/>
        <w:rPr>
          <w:rFonts w:cstheme="minorHAnsi"/>
          <w:color w:val="000000" w:themeColor="text1"/>
        </w:rPr>
      </w:pPr>
      <w:r w:rsidRPr="00F32CAF">
        <w:rPr>
          <w:rFonts w:ascii="Century Gothic" w:hAnsi="Century Gothic"/>
          <w:sz w:val="20"/>
          <w:szCs w:val="20"/>
        </w:rPr>
        <w:t>Com base nisso, as boas práticas preconizam que o Risco</w:t>
      </w:r>
      <w:r w:rsidR="00117E9B">
        <w:rPr>
          <w:rFonts w:ascii="Century Gothic" w:hAnsi="Century Gothic"/>
          <w:sz w:val="20"/>
          <w:szCs w:val="20"/>
        </w:rPr>
        <w:t xml:space="preserve"> de uma Mudança</w:t>
      </w:r>
      <w:r w:rsidRPr="00F32CAF">
        <w:rPr>
          <w:rFonts w:ascii="Century Gothic" w:hAnsi="Century Gothic"/>
          <w:sz w:val="20"/>
          <w:szCs w:val="20"/>
        </w:rPr>
        <w:t xml:space="preserve"> dev</w:t>
      </w:r>
      <w:r w:rsidR="000E2611">
        <w:rPr>
          <w:rFonts w:ascii="Century Gothic" w:hAnsi="Century Gothic"/>
          <w:sz w:val="20"/>
          <w:szCs w:val="20"/>
        </w:rPr>
        <w:t>a</w:t>
      </w:r>
      <w:r w:rsidRPr="00F32CAF">
        <w:rPr>
          <w:rFonts w:ascii="Century Gothic" w:hAnsi="Century Gothic"/>
          <w:sz w:val="20"/>
          <w:szCs w:val="20"/>
        </w:rPr>
        <w:t xml:space="preserve"> ser calculado pela Probabilidade de uma determinada Falha ocorrer versus o Impacto gerado caso esta venha a concretizar. </w:t>
      </w:r>
    </w:p>
    <w:p w:rsidR="00F32CAF" w:rsidRPr="00F32CAF" w:rsidRDefault="00F32CAF" w:rsidP="00F32CAF">
      <w:pPr>
        <w:pStyle w:val="TextoCorrido"/>
        <w:numPr>
          <w:ilvl w:val="2"/>
          <w:numId w:val="12"/>
        </w:numPr>
        <w:spacing w:after="120" w:line="276" w:lineRule="auto"/>
        <w:rPr>
          <w:rFonts w:cstheme="minorHAnsi"/>
          <w:color w:val="000000" w:themeColor="text1"/>
        </w:rPr>
      </w:pPr>
      <w:r w:rsidRPr="00F32CAF">
        <w:rPr>
          <w:rFonts w:ascii="Century Gothic" w:hAnsi="Century Gothic"/>
          <w:sz w:val="20"/>
          <w:szCs w:val="20"/>
        </w:rPr>
        <w:t xml:space="preserve">A composição destas variáveis, “Probabilidade de Falha” e “Impacto” resulta numa Matriz de Riscos, </w:t>
      </w:r>
      <w:r w:rsidR="000E2611">
        <w:rPr>
          <w:rFonts w:ascii="Century Gothic" w:hAnsi="Century Gothic"/>
          <w:sz w:val="20"/>
          <w:szCs w:val="20"/>
        </w:rPr>
        <w:t xml:space="preserve">que pode ser </w:t>
      </w:r>
      <w:r w:rsidRPr="00F32CAF">
        <w:rPr>
          <w:rFonts w:ascii="Century Gothic" w:hAnsi="Century Gothic"/>
          <w:sz w:val="20"/>
          <w:szCs w:val="20"/>
        </w:rPr>
        <w:t xml:space="preserve">repartida </w:t>
      </w:r>
      <w:r w:rsidR="00C8201E">
        <w:rPr>
          <w:rFonts w:ascii="Century Gothic" w:hAnsi="Century Gothic"/>
          <w:sz w:val="20"/>
          <w:szCs w:val="20"/>
        </w:rPr>
        <w:t xml:space="preserve">de forma a caracterizar </w:t>
      </w:r>
      <w:r w:rsidRPr="00F32CAF">
        <w:rPr>
          <w:rFonts w:ascii="Century Gothic" w:hAnsi="Century Gothic"/>
          <w:sz w:val="20"/>
          <w:szCs w:val="20"/>
        </w:rPr>
        <w:t xml:space="preserve">os níveis de Risco </w:t>
      </w:r>
      <w:r w:rsidR="000E2611">
        <w:rPr>
          <w:rFonts w:ascii="Century Gothic" w:hAnsi="Century Gothic"/>
          <w:sz w:val="20"/>
          <w:szCs w:val="20"/>
        </w:rPr>
        <w:t>das Mudanças</w:t>
      </w:r>
      <w:r w:rsidRPr="00F32CAF">
        <w:rPr>
          <w:rFonts w:ascii="Century Gothic" w:hAnsi="Century Gothic"/>
          <w:sz w:val="20"/>
          <w:szCs w:val="20"/>
        </w:rPr>
        <w:t xml:space="preserve">. </w:t>
      </w:r>
    </w:p>
    <w:p w:rsidR="00F32CAF" w:rsidRPr="00F32CAF" w:rsidRDefault="000E2611" w:rsidP="00F32CAF">
      <w:pPr>
        <w:pStyle w:val="TextoCorrido"/>
        <w:numPr>
          <w:ilvl w:val="2"/>
          <w:numId w:val="12"/>
        </w:numPr>
        <w:spacing w:after="120" w:line="276" w:lineRule="auto"/>
        <w:rPr>
          <w:rFonts w:cstheme="minorHAnsi"/>
          <w:color w:val="000000" w:themeColor="text1"/>
        </w:rPr>
      </w:pPr>
      <w:r>
        <w:rPr>
          <w:rFonts w:ascii="Century Gothic" w:hAnsi="Century Gothic"/>
          <w:sz w:val="20"/>
          <w:szCs w:val="20"/>
        </w:rPr>
        <w:t xml:space="preserve">Esta </w:t>
      </w:r>
      <w:r w:rsidR="00F32CAF">
        <w:rPr>
          <w:rFonts w:ascii="Century Gothic" w:hAnsi="Century Gothic"/>
          <w:sz w:val="20"/>
          <w:szCs w:val="20"/>
        </w:rPr>
        <w:t>Matriz também costuma derivar níveis de aprovação</w:t>
      </w:r>
      <w:r>
        <w:rPr>
          <w:rFonts w:ascii="Century Gothic" w:hAnsi="Century Gothic"/>
          <w:sz w:val="20"/>
          <w:szCs w:val="20"/>
        </w:rPr>
        <w:t xml:space="preserve"> distintos com base no grau de Risco aferido para cada Mudança.</w:t>
      </w:r>
    </w:p>
    <w:p w:rsidR="00F32CAF" w:rsidRPr="00C8201E" w:rsidRDefault="00C61BAB" w:rsidP="00F32CAF">
      <w:pPr>
        <w:pStyle w:val="TextoCorrido"/>
        <w:numPr>
          <w:ilvl w:val="1"/>
          <w:numId w:val="12"/>
        </w:numPr>
        <w:spacing w:after="120" w:line="276" w:lineRule="auto"/>
        <w:rPr>
          <w:rFonts w:cstheme="minorHAnsi"/>
          <w:color w:val="000000" w:themeColor="text1"/>
        </w:rPr>
      </w:pPr>
      <w:r w:rsidRPr="00C8201E">
        <w:rPr>
          <w:rFonts w:ascii="Century Gothic" w:hAnsi="Century Gothic"/>
          <w:sz w:val="20"/>
          <w:szCs w:val="20"/>
        </w:rPr>
        <w:t xml:space="preserve">Segundo relatado, os analistas de produção são responsáveis por realizar as avaliações de risco das </w:t>
      </w:r>
      <w:proofErr w:type="spellStart"/>
      <w:proofErr w:type="gramStart"/>
      <w:r w:rsidRPr="00C8201E">
        <w:rPr>
          <w:rFonts w:ascii="Century Gothic" w:hAnsi="Century Gothic"/>
          <w:sz w:val="20"/>
          <w:szCs w:val="20"/>
        </w:rPr>
        <w:t>PMs</w:t>
      </w:r>
      <w:proofErr w:type="spellEnd"/>
      <w:proofErr w:type="gramEnd"/>
      <w:r w:rsidRPr="00C8201E">
        <w:rPr>
          <w:rFonts w:ascii="Century Gothic" w:hAnsi="Century Gothic"/>
          <w:sz w:val="20"/>
          <w:szCs w:val="20"/>
        </w:rPr>
        <w:t xml:space="preserve"> no processo atual,</w:t>
      </w:r>
      <w:r w:rsidR="00C8201E" w:rsidRPr="00C8201E">
        <w:rPr>
          <w:rFonts w:ascii="Century Gothic" w:hAnsi="Century Gothic"/>
          <w:sz w:val="20"/>
          <w:szCs w:val="20"/>
        </w:rPr>
        <w:t xml:space="preserve"> porém o fazem mediante seus </w:t>
      </w:r>
      <w:r w:rsidR="00F32CAF" w:rsidRPr="00C8201E">
        <w:rPr>
          <w:rFonts w:ascii="Century Gothic" w:hAnsi="Century Gothic"/>
          <w:sz w:val="20"/>
          <w:szCs w:val="20"/>
        </w:rPr>
        <w:t xml:space="preserve">próprios entendimentos e conhecimentos sobre a estrutura do ambiente </w:t>
      </w:r>
      <w:r w:rsidR="00C8201E" w:rsidRPr="00C8201E">
        <w:rPr>
          <w:rFonts w:ascii="Century Gothic" w:hAnsi="Century Gothic"/>
          <w:sz w:val="20"/>
          <w:szCs w:val="20"/>
        </w:rPr>
        <w:t>de TI,</w:t>
      </w:r>
      <w:r w:rsidR="00F46192">
        <w:rPr>
          <w:rFonts w:ascii="Century Gothic" w:hAnsi="Century Gothic"/>
          <w:sz w:val="20"/>
          <w:szCs w:val="20"/>
        </w:rPr>
        <w:t xml:space="preserve"> </w:t>
      </w:r>
      <w:r w:rsidR="00C8201E" w:rsidRPr="00C8201E">
        <w:rPr>
          <w:rFonts w:ascii="Century Gothic" w:hAnsi="Century Gothic"/>
          <w:sz w:val="20"/>
          <w:szCs w:val="20"/>
        </w:rPr>
        <w:t xml:space="preserve">implicações e possíveis impactos que falhas na implementação da Mudança podem acarretar </w:t>
      </w:r>
      <w:r w:rsidR="00F32CAF" w:rsidRPr="00C8201E">
        <w:rPr>
          <w:rFonts w:ascii="Century Gothic" w:hAnsi="Century Gothic"/>
          <w:sz w:val="20"/>
          <w:szCs w:val="20"/>
        </w:rPr>
        <w:t>ao</w:t>
      </w:r>
      <w:r w:rsidR="00C8201E" w:rsidRPr="00C8201E">
        <w:rPr>
          <w:rFonts w:ascii="Century Gothic" w:hAnsi="Century Gothic"/>
          <w:sz w:val="20"/>
          <w:szCs w:val="20"/>
        </w:rPr>
        <w:t>s</w:t>
      </w:r>
      <w:r w:rsidR="00F32CAF" w:rsidRPr="00C8201E">
        <w:rPr>
          <w:rFonts w:ascii="Century Gothic" w:hAnsi="Century Gothic"/>
          <w:sz w:val="20"/>
          <w:szCs w:val="20"/>
        </w:rPr>
        <w:t xml:space="preserve"> </w:t>
      </w:r>
      <w:r w:rsidR="007412F3">
        <w:rPr>
          <w:rFonts w:ascii="Century Gothic" w:hAnsi="Century Gothic"/>
          <w:sz w:val="20"/>
          <w:szCs w:val="20"/>
        </w:rPr>
        <w:t>Negócios</w:t>
      </w:r>
      <w:r w:rsidR="00C8201E" w:rsidRPr="00C8201E">
        <w:rPr>
          <w:rFonts w:ascii="Century Gothic" w:hAnsi="Century Gothic"/>
          <w:sz w:val="20"/>
          <w:szCs w:val="20"/>
        </w:rPr>
        <w:t xml:space="preserve"> da </w:t>
      </w:r>
      <w:r w:rsidR="00FC5809" w:rsidRPr="00FC5809">
        <w:rPr>
          <w:rFonts w:ascii="Century Gothic" w:hAnsi="Century Gothic"/>
          <w:b/>
          <w:sz w:val="20"/>
          <w:szCs w:val="20"/>
        </w:rPr>
        <w:t>GVT</w:t>
      </w:r>
      <w:r w:rsidR="00F32CAF" w:rsidRPr="00C8201E">
        <w:rPr>
          <w:rFonts w:ascii="Century Gothic" w:hAnsi="Century Gothic"/>
          <w:sz w:val="20"/>
          <w:szCs w:val="20"/>
        </w:rPr>
        <w:t>.</w:t>
      </w:r>
    </w:p>
    <w:p w:rsidR="00F32CAF" w:rsidRPr="00F32CAF" w:rsidRDefault="00F32CAF" w:rsidP="00F32CAF">
      <w:pPr>
        <w:pStyle w:val="TextoCorrido"/>
        <w:numPr>
          <w:ilvl w:val="1"/>
          <w:numId w:val="12"/>
        </w:numPr>
        <w:spacing w:after="120" w:line="276" w:lineRule="auto"/>
        <w:rPr>
          <w:rFonts w:ascii="Century Gothic" w:hAnsi="Century Gothic"/>
          <w:sz w:val="20"/>
          <w:szCs w:val="20"/>
        </w:rPr>
      </w:pPr>
      <w:r>
        <w:rPr>
          <w:rFonts w:ascii="Century Gothic" w:hAnsi="Century Gothic"/>
          <w:sz w:val="20"/>
          <w:szCs w:val="20"/>
        </w:rPr>
        <w:t>Percebe-se que, em termos gerais, a</w:t>
      </w:r>
      <w:r w:rsidR="00C8201E">
        <w:rPr>
          <w:rFonts w:ascii="Century Gothic" w:hAnsi="Century Gothic"/>
          <w:sz w:val="20"/>
          <w:szCs w:val="20"/>
        </w:rPr>
        <w:t>s</w:t>
      </w:r>
      <w:r>
        <w:rPr>
          <w:rFonts w:ascii="Century Gothic" w:hAnsi="Century Gothic"/>
          <w:sz w:val="20"/>
          <w:szCs w:val="20"/>
        </w:rPr>
        <w:t xml:space="preserve"> análise</w:t>
      </w:r>
      <w:r w:rsidR="00C8201E">
        <w:rPr>
          <w:rFonts w:ascii="Century Gothic" w:hAnsi="Century Gothic"/>
          <w:sz w:val="20"/>
          <w:szCs w:val="20"/>
        </w:rPr>
        <w:t>s</w:t>
      </w:r>
      <w:r>
        <w:rPr>
          <w:rFonts w:ascii="Century Gothic" w:hAnsi="Century Gothic"/>
          <w:sz w:val="20"/>
          <w:szCs w:val="20"/>
        </w:rPr>
        <w:t xml:space="preserve"> de </w:t>
      </w:r>
      <w:r w:rsidR="00C8201E">
        <w:rPr>
          <w:rFonts w:ascii="Century Gothic" w:hAnsi="Century Gothic"/>
          <w:sz w:val="20"/>
          <w:szCs w:val="20"/>
        </w:rPr>
        <w:t xml:space="preserve">Risco das Mudanças, bem como suas avaliações de Impacto e Probabilidade de Falhas </w:t>
      </w:r>
      <w:r>
        <w:rPr>
          <w:rFonts w:ascii="Century Gothic" w:hAnsi="Century Gothic"/>
          <w:sz w:val="20"/>
          <w:szCs w:val="20"/>
        </w:rPr>
        <w:t>não possu</w:t>
      </w:r>
      <w:r w:rsidR="00C8201E">
        <w:rPr>
          <w:rFonts w:ascii="Century Gothic" w:hAnsi="Century Gothic"/>
          <w:sz w:val="20"/>
          <w:szCs w:val="20"/>
        </w:rPr>
        <w:t>em</w:t>
      </w:r>
      <w:r>
        <w:rPr>
          <w:rFonts w:ascii="Century Gothic" w:hAnsi="Century Gothic"/>
          <w:sz w:val="20"/>
          <w:szCs w:val="20"/>
        </w:rPr>
        <w:t xml:space="preserve"> critérios consistentes definidos, sendo realizada</w:t>
      </w:r>
      <w:r w:rsidR="00C8201E">
        <w:rPr>
          <w:rFonts w:ascii="Century Gothic" w:hAnsi="Century Gothic"/>
          <w:sz w:val="20"/>
          <w:szCs w:val="20"/>
        </w:rPr>
        <w:t>s</w:t>
      </w:r>
      <w:r>
        <w:rPr>
          <w:rFonts w:ascii="Century Gothic" w:hAnsi="Century Gothic"/>
          <w:sz w:val="20"/>
          <w:szCs w:val="20"/>
        </w:rPr>
        <w:t xml:space="preserve"> de maneira </w:t>
      </w:r>
      <w:r w:rsidRPr="00B017E7">
        <w:rPr>
          <w:rFonts w:ascii="Century Gothic" w:hAnsi="Century Gothic"/>
          <w:sz w:val="20"/>
          <w:szCs w:val="20"/>
        </w:rPr>
        <w:t>totalmente subjetiv</w:t>
      </w:r>
      <w:r>
        <w:rPr>
          <w:rFonts w:ascii="Century Gothic" w:hAnsi="Century Gothic"/>
          <w:sz w:val="20"/>
          <w:szCs w:val="20"/>
        </w:rPr>
        <w:t>a e dependente</w:t>
      </w:r>
      <w:r w:rsidRPr="00B017E7">
        <w:rPr>
          <w:rFonts w:ascii="Century Gothic" w:hAnsi="Century Gothic"/>
          <w:sz w:val="20"/>
          <w:szCs w:val="20"/>
        </w:rPr>
        <w:t xml:space="preserve"> das percepções individuais dos analistas</w:t>
      </w:r>
      <w:r w:rsidR="00C8201E">
        <w:rPr>
          <w:rFonts w:ascii="Century Gothic" w:hAnsi="Century Gothic"/>
          <w:sz w:val="20"/>
          <w:szCs w:val="20"/>
        </w:rPr>
        <w:t xml:space="preserve"> de produção.</w:t>
      </w:r>
    </w:p>
    <w:p w:rsidR="00DA1385" w:rsidRDefault="00DA1385" w:rsidP="005C5DA7">
      <w:pPr>
        <w:pStyle w:val="TextoCorrido"/>
        <w:rPr>
          <w:rFonts w:ascii="Century Gothic" w:hAnsi="Century Gothic"/>
          <w:sz w:val="22"/>
          <w:szCs w:val="22"/>
        </w:rPr>
      </w:pPr>
    </w:p>
    <w:p w:rsidR="00E20176" w:rsidRPr="00C456DE" w:rsidRDefault="00E20176" w:rsidP="00842F24">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Inexistência de relacionamento entre o processo de Gerenciamento de Mudanças e o processo de Gerenciamento da Configuração e Ativos do Serviço.</w:t>
      </w:r>
    </w:p>
    <w:p w:rsidR="00E20176" w:rsidRDefault="00E20176" w:rsidP="00E20176">
      <w:pPr>
        <w:pStyle w:val="TextoCorrido"/>
        <w:numPr>
          <w:ilvl w:val="1"/>
          <w:numId w:val="12"/>
        </w:numPr>
        <w:spacing w:after="120" w:line="276" w:lineRule="auto"/>
        <w:ind w:hanging="357"/>
        <w:rPr>
          <w:rFonts w:ascii="Century Gothic" w:hAnsi="Century Gothic"/>
          <w:sz w:val="20"/>
          <w:szCs w:val="20"/>
        </w:rPr>
      </w:pPr>
      <w:r>
        <w:rPr>
          <w:rFonts w:ascii="Century Gothic" w:hAnsi="Century Gothic"/>
          <w:sz w:val="20"/>
          <w:szCs w:val="20"/>
        </w:rPr>
        <w:t>A ausência deste relacionamento corrobora com a subjetividade das análises de impacto das Mudanças (</w:t>
      </w:r>
      <w:proofErr w:type="spellStart"/>
      <w:proofErr w:type="gramStart"/>
      <w:r>
        <w:rPr>
          <w:rFonts w:ascii="Century Gothic" w:hAnsi="Century Gothic"/>
          <w:sz w:val="20"/>
          <w:szCs w:val="20"/>
        </w:rPr>
        <w:t>PMs</w:t>
      </w:r>
      <w:proofErr w:type="spellEnd"/>
      <w:proofErr w:type="gramEnd"/>
      <w:r>
        <w:rPr>
          <w:rFonts w:ascii="Century Gothic" w:hAnsi="Century Gothic"/>
          <w:sz w:val="20"/>
          <w:szCs w:val="20"/>
        </w:rPr>
        <w:t>) atualmente executadas.</w:t>
      </w:r>
    </w:p>
    <w:p w:rsidR="008E5DEA" w:rsidRDefault="008E5DEA" w:rsidP="008E5DEA">
      <w:pPr>
        <w:pStyle w:val="TextoCorrido"/>
        <w:numPr>
          <w:ilvl w:val="1"/>
          <w:numId w:val="12"/>
        </w:numPr>
        <w:spacing w:after="120" w:line="276" w:lineRule="auto"/>
        <w:ind w:hanging="357"/>
        <w:rPr>
          <w:rFonts w:ascii="Century Gothic" w:hAnsi="Century Gothic"/>
          <w:sz w:val="20"/>
          <w:szCs w:val="20"/>
        </w:rPr>
      </w:pPr>
      <w:r>
        <w:rPr>
          <w:rFonts w:ascii="Century Gothic" w:hAnsi="Century Gothic"/>
          <w:sz w:val="20"/>
          <w:szCs w:val="20"/>
        </w:rPr>
        <w:lastRenderedPageBreak/>
        <w:t xml:space="preserve">Os principais “produtos” do processo de Gerenciamento da Configuração e Ativos do Serviço são o </w:t>
      </w:r>
      <w:r w:rsidRPr="00B01015">
        <w:rPr>
          <w:rFonts w:ascii="Century Gothic" w:hAnsi="Century Gothic"/>
          <w:sz w:val="20"/>
          <w:szCs w:val="20"/>
        </w:rPr>
        <w:t>SGC (Sistema de Gerenciamento da Configuração)</w:t>
      </w:r>
      <w:r>
        <w:rPr>
          <w:rFonts w:ascii="Century Gothic" w:hAnsi="Century Gothic"/>
          <w:sz w:val="20"/>
          <w:szCs w:val="20"/>
        </w:rPr>
        <w:t>, num escopo maior e também o conhecido CMDB</w:t>
      </w:r>
      <w:r w:rsidRPr="00ED026A">
        <w:rPr>
          <w:rFonts w:ascii="Century Gothic" w:hAnsi="Century Gothic"/>
          <w:sz w:val="20"/>
          <w:szCs w:val="20"/>
        </w:rPr>
        <w:t xml:space="preserve"> (</w:t>
      </w:r>
      <w:proofErr w:type="spellStart"/>
      <w:r w:rsidRPr="00ED026A">
        <w:rPr>
          <w:rFonts w:ascii="Century Gothic" w:hAnsi="Century Gothic"/>
          <w:i/>
          <w:sz w:val="20"/>
          <w:szCs w:val="20"/>
        </w:rPr>
        <w:t>Configuration</w:t>
      </w:r>
      <w:proofErr w:type="spellEnd"/>
      <w:r w:rsidRPr="00ED026A">
        <w:rPr>
          <w:rFonts w:ascii="Century Gothic" w:hAnsi="Century Gothic"/>
          <w:i/>
          <w:sz w:val="20"/>
          <w:szCs w:val="20"/>
        </w:rPr>
        <w:t xml:space="preserve"> Management Database</w:t>
      </w:r>
      <w:r w:rsidRPr="00ED026A">
        <w:rPr>
          <w:rFonts w:ascii="Century Gothic" w:hAnsi="Century Gothic"/>
          <w:sz w:val="20"/>
          <w:szCs w:val="20"/>
        </w:rPr>
        <w:t xml:space="preserve">) </w:t>
      </w:r>
      <w:r>
        <w:rPr>
          <w:rFonts w:ascii="Century Gothic" w:hAnsi="Century Gothic"/>
          <w:sz w:val="20"/>
          <w:szCs w:val="20"/>
        </w:rPr>
        <w:t xml:space="preserve">– conforme nomenclatura já utilizada desde a </w:t>
      </w:r>
      <w:r w:rsidR="00ED026A">
        <w:rPr>
          <w:rFonts w:ascii="Century Gothic" w:hAnsi="Century Gothic"/>
          <w:sz w:val="20"/>
          <w:szCs w:val="20"/>
        </w:rPr>
        <w:t xml:space="preserve">biblioteca </w:t>
      </w:r>
      <w:r>
        <w:rPr>
          <w:rFonts w:ascii="Century Gothic" w:hAnsi="Century Gothic"/>
          <w:sz w:val="20"/>
          <w:szCs w:val="20"/>
        </w:rPr>
        <w:t xml:space="preserve">ITIL® </w:t>
      </w:r>
      <w:r w:rsidR="00ED026A">
        <w:rPr>
          <w:rFonts w:ascii="Century Gothic" w:hAnsi="Century Gothic"/>
          <w:sz w:val="20"/>
          <w:szCs w:val="20"/>
        </w:rPr>
        <w:t>V</w:t>
      </w:r>
      <w:r>
        <w:rPr>
          <w:rFonts w:ascii="Century Gothic" w:hAnsi="Century Gothic"/>
          <w:sz w:val="20"/>
          <w:szCs w:val="20"/>
        </w:rPr>
        <w:t xml:space="preserve">2. </w:t>
      </w:r>
    </w:p>
    <w:p w:rsidR="00E20176" w:rsidRDefault="00E20176" w:rsidP="00E20176">
      <w:pPr>
        <w:pStyle w:val="TextoCorrido"/>
        <w:numPr>
          <w:ilvl w:val="2"/>
          <w:numId w:val="12"/>
        </w:numPr>
        <w:spacing w:after="120" w:line="276" w:lineRule="auto"/>
        <w:rPr>
          <w:rFonts w:ascii="Century Gothic" w:hAnsi="Century Gothic"/>
          <w:sz w:val="20"/>
          <w:szCs w:val="20"/>
        </w:rPr>
      </w:pPr>
      <w:r>
        <w:rPr>
          <w:rFonts w:ascii="Century Gothic" w:hAnsi="Century Gothic"/>
          <w:sz w:val="20"/>
          <w:szCs w:val="20"/>
        </w:rPr>
        <w:t xml:space="preserve">Um dos principais </w:t>
      </w:r>
      <w:r w:rsidRPr="00B01015">
        <w:rPr>
          <w:rFonts w:ascii="Century Gothic" w:hAnsi="Century Gothic"/>
          <w:sz w:val="20"/>
          <w:szCs w:val="20"/>
        </w:rPr>
        <w:t>objetivo</w:t>
      </w:r>
      <w:r>
        <w:rPr>
          <w:rFonts w:ascii="Century Gothic" w:hAnsi="Century Gothic"/>
          <w:sz w:val="20"/>
          <w:szCs w:val="20"/>
        </w:rPr>
        <w:t xml:space="preserve">s deste sistema / base de dados é </w:t>
      </w:r>
      <w:r w:rsidRPr="00B01015">
        <w:rPr>
          <w:rFonts w:ascii="Century Gothic" w:hAnsi="Century Gothic"/>
          <w:sz w:val="20"/>
          <w:szCs w:val="20"/>
        </w:rPr>
        <w:t xml:space="preserve">fornecer informações precisas e atuais sobre a estrutura dos componentes dos </w:t>
      </w:r>
      <w:r w:rsidR="00DB28C4">
        <w:rPr>
          <w:rFonts w:ascii="Century Gothic" w:hAnsi="Century Gothic"/>
          <w:sz w:val="20"/>
          <w:szCs w:val="20"/>
        </w:rPr>
        <w:t>Serviços de TI</w:t>
      </w:r>
      <w:r w:rsidRPr="00B01015">
        <w:rPr>
          <w:rFonts w:ascii="Century Gothic" w:hAnsi="Century Gothic"/>
          <w:sz w:val="20"/>
          <w:szCs w:val="20"/>
        </w:rPr>
        <w:t xml:space="preserve"> </w:t>
      </w:r>
      <w:r>
        <w:rPr>
          <w:rFonts w:ascii="Century Gothic" w:hAnsi="Century Gothic"/>
          <w:sz w:val="20"/>
          <w:szCs w:val="20"/>
        </w:rPr>
        <w:t xml:space="preserve">e seus relacionamentos, para todos os outros processos de Gerenciamento de Serviços de TI. </w:t>
      </w:r>
    </w:p>
    <w:p w:rsidR="00E20176" w:rsidRDefault="00E20176" w:rsidP="00E20176">
      <w:pPr>
        <w:pStyle w:val="TextoCorrido"/>
        <w:numPr>
          <w:ilvl w:val="2"/>
          <w:numId w:val="12"/>
        </w:numPr>
        <w:spacing w:after="120" w:line="276" w:lineRule="auto"/>
        <w:rPr>
          <w:rFonts w:ascii="Century Gothic" w:hAnsi="Century Gothic"/>
          <w:sz w:val="20"/>
          <w:szCs w:val="20"/>
        </w:rPr>
      </w:pPr>
      <w:r>
        <w:rPr>
          <w:rFonts w:ascii="Century Gothic" w:hAnsi="Century Gothic"/>
          <w:sz w:val="20"/>
          <w:szCs w:val="20"/>
        </w:rPr>
        <w:t xml:space="preserve">Seu relacionamento com o processo de Gerenciamento de Mudanças é ainda mais próximo do que os outros processos de Gerenciamento de Serviços, visto que os controles de configuração (SGC) </w:t>
      </w:r>
      <w:r w:rsidRPr="00E20176">
        <w:rPr>
          <w:rFonts w:ascii="Century Gothic" w:hAnsi="Century Gothic"/>
          <w:sz w:val="20"/>
          <w:szCs w:val="20"/>
          <w:u w:val="single"/>
        </w:rPr>
        <w:t xml:space="preserve">devem ser </w:t>
      </w:r>
      <w:proofErr w:type="gramStart"/>
      <w:r w:rsidRPr="00E20176">
        <w:rPr>
          <w:rFonts w:ascii="Century Gothic" w:hAnsi="Century Gothic"/>
          <w:sz w:val="20"/>
          <w:szCs w:val="20"/>
          <w:u w:val="single"/>
        </w:rPr>
        <w:t>atualizados logo após as Mudanças terem sido implantadas</w:t>
      </w:r>
      <w:r>
        <w:rPr>
          <w:rFonts w:ascii="Century Gothic" w:hAnsi="Century Gothic"/>
          <w:sz w:val="20"/>
          <w:szCs w:val="20"/>
        </w:rPr>
        <w:t>, garantido a precisão e a consistência das informações</w:t>
      </w:r>
      <w:proofErr w:type="gramEnd"/>
      <w:r>
        <w:rPr>
          <w:rFonts w:ascii="Century Gothic" w:hAnsi="Century Gothic"/>
          <w:sz w:val="20"/>
          <w:szCs w:val="20"/>
        </w:rPr>
        <w:t>.</w:t>
      </w:r>
    </w:p>
    <w:p w:rsidR="00E20176" w:rsidRPr="00E20176" w:rsidRDefault="00E20176" w:rsidP="00E20176">
      <w:pPr>
        <w:pStyle w:val="TextoCorrido"/>
        <w:numPr>
          <w:ilvl w:val="2"/>
          <w:numId w:val="12"/>
        </w:numPr>
        <w:spacing w:after="120" w:line="276" w:lineRule="auto"/>
        <w:rPr>
          <w:rFonts w:ascii="Century Gothic" w:hAnsi="Century Gothic"/>
          <w:sz w:val="20"/>
          <w:szCs w:val="20"/>
        </w:rPr>
      </w:pPr>
      <w:r w:rsidRPr="00E20176">
        <w:rPr>
          <w:rFonts w:ascii="Century Gothic" w:hAnsi="Century Gothic"/>
          <w:sz w:val="20"/>
          <w:szCs w:val="20"/>
        </w:rPr>
        <w:t>Além disso, informações precisas relacionadas à configuração dos Serviços permitem que sejam realizadas análises mais consistentes referentes aos Impactos, Probabilidade de Falhas e Riscos das Mudanças. A ausência destas informações e</w:t>
      </w:r>
      <w:r>
        <w:rPr>
          <w:rFonts w:ascii="Century Gothic" w:hAnsi="Century Gothic"/>
          <w:sz w:val="20"/>
          <w:szCs w:val="20"/>
        </w:rPr>
        <w:t>/ou</w:t>
      </w:r>
      <w:r w:rsidRPr="00E20176">
        <w:rPr>
          <w:rFonts w:ascii="Century Gothic" w:hAnsi="Century Gothic"/>
          <w:sz w:val="20"/>
          <w:szCs w:val="20"/>
        </w:rPr>
        <w:t xml:space="preserve"> do relacionamento </w:t>
      </w:r>
      <w:r>
        <w:rPr>
          <w:rFonts w:ascii="Century Gothic" w:hAnsi="Century Gothic"/>
          <w:sz w:val="20"/>
          <w:szCs w:val="20"/>
        </w:rPr>
        <w:t>entre os processos citados</w:t>
      </w:r>
      <w:r w:rsidRPr="00E20176">
        <w:rPr>
          <w:rFonts w:ascii="Century Gothic" w:hAnsi="Century Gothic"/>
          <w:sz w:val="20"/>
          <w:szCs w:val="20"/>
        </w:rPr>
        <w:t xml:space="preserve"> implica diretamente em menor grau de assertividade e precisão destas análises. </w:t>
      </w:r>
    </w:p>
    <w:p w:rsidR="00E20176" w:rsidRDefault="00E20176" w:rsidP="005C5DA7">
      <w:pPr>
        <w:pStyle w:val="TextoCorrido"/>
        <w:rPr>
          <w:rFonts w:ascii="Century Gothic" w:hAnsi="Century Gothic"/>
          <w:sz w:val="22"/>
          <w:szCs w:val="22"/>
        </w:rPr>
      </w:pPr>
    </w:p>
    <w:p w:rsidR="00DA1385" w:rsidRPr="0064749B" w:rsidRDefault="00E9212D" w:rsidP="00842F24">
      <w:pPr>
        <w:pStyle w:val="TextoCorrido"/>
        <w:numPr>
          <w:ilvl w:val="0"/>
          <w:numId w:val="12"/>
        </w:numPr>
        <w:shd w:val="clear" w:color="auto" w:fill="D9D9D9" w:themeFill="background1" w:themeFillShade="D9"/>
        <w:spacing w:before="120" w:after="120" w:line="240" w:lineRule="auto"/>
        <w:ind w:left="714" w:hanging="357"/>
        <w:rPr>
          <w:rFonts w:ascii="Century Gothic" w:hAnsi="Century Gothic"/>
          <w:b/>
          <w:sz w:val="22"/>
          <w:szCs w:val="22"/>
        </w:rPr>
      </w:pPr>
      <w:r>
        <w:rPr>
          <w:rFonts w:ascii="Century Gothic" w:hAnsi="Century Gothic"/>
          <w:b/>
          <w:sz w:val="22"/>
          <w:szCs w:val="22"/>
        </w:rPr>
        <w:t>Insatisfação dos colaboradores em relação à ferramenta utilizada no Gerenciamento de Mudanças (</w:t>
      </w:r>
      <w:proofErr w:type="spellStart"/>
      <w:r w:rsidRPr="00ED026A">
        <w:rPr>
          <w:rFonts w:ascii="Century Gothic" w:hAnsi="Century Gothic"/>
          <w:b/>
          <w:i/>
          <w:sz w:val="22"/>
          <w:szCs w:val="22"/>
        </w:rPr>
        <w:t>Jira</w:t>
      </w:r>
      <w:proofErr w:type="spellEnd"/>
      <w:r>
        <w:rPr>
          <w:rFonts w:ascii="Century Gothic" w:hAnsi="Century Gothic"/>
          <w:b/>
          <w:sz w:val="22"/>
          <w:szCs w:val="22"/>
        </w:rPr>
        <w:t>)</w:t>
      </w:r>
      <w:r w:rsidR="000E0E69">
        <w:rPr>
          <w:rFonts w:ascii="Century Gothic" w:hAnsi="Century Gothic"/>
          <w:b/>
          <w:sz w:val="22"/>
          <w:szCs w:val="22"/>
        </w:rPr>
        <w:t>.</w:t>
      </w:r>
    </w:p>
    <w:p w:rsidR="00974E2E" w:rsidRPr="002E0F2D" w:rsidRDefault="002E0F2D" w:rsidP="00974E2E">
      <w:pPr>
        <w:pStyle w:val="TextoCorrido"/>
        <w:numPr>
          <w:ilvl w:val="1"/>
          <w:numId w:val="12"/>
        </w:numPr>
        <w:spacing w:after="120" w:line="276" w:lineRule="auto"/>
        <w:rPr>
          <w:rFonts w:ascii="Century Gothic" w:hAnsi="Century Gothic"/>
          <w:sz w:val="22"/>
          <w:szCs w:val="22"/>
        </w:rPr>
      </w:pPr>
      <w:r w:rsidRPr="002E0F2D">
        <w:rPr>
          <w:rFonts w:ascii="Century Gothic" w:hAnsi="Century Gothic"/>
          <w:sz w:val="20"/>
          <w:szCs w:val="22"/>
        </w:rPr>
        <w:t xml:space="preserve">De acordo com os comentários dos entrevistados, a ferramenta </w:t>
      </w:r>
      <w:proofErr w:type="spellStart"/>
      <w:r w:rsidRPr="00ED026A">
        <w:rPr>
          <w:rFonts w:ascii="Century Gothic" w:hAnsi="Century Gothic"/>
          <w:i/>
          <w:sz w:val="20"/>
          <w:szCs w:val="22"/>
        </w:rPr>
        <w:t>J</w:t>
      </w:r>
      <w:r w:rsidR="00ED026A" w:rsidRPr="00ED026A">
        <w:rPr>
          <w:rFonts w:ascii="Century Gothic" w:hAnsi="Century Gothic"/>
          <w:i/>
          <w:sz w:val="20"/>
          <w:szCs w:val="22"/>
        </w:rPr>
        <w:t>ira</w:t>
      </w:r>
      <w:proofErr w:type="spellEnd"/>
      <w:r w:rsidRPr="002E0F2D">
        <w:rPr>
          <w:rFonts w:ascii="Century Gothic" w:hAnsi="Century Gothic"/>
          <w:sz w:val="20"/>
          <w:szCs w:val="22"/>
        </w:rPr>
        <w:t>, a qual foi adaptada para utilização no processo de Gerenciamento de Mudanças, é considerada b</w:t>
      </w:r>
      <w:r w:rsidR="009E0065">
        <w:rPr>
          <w:rFonts w:ascii="Century Gothic" w:hAnsi="Century Gothic"/>
          <w:sz w:val="20"/>
          <w:szCs w:val="22"/>
        </w:rPr>
        <w:t>astante</w:t>
      </w:r>
      <w:r w:rsidRPr="002E0F2D">
        <w:rPr>
          <w:rFonts w:ascii="Century Gothic" w:hAnsi="Century Gothic"/>
          <w:sz w:val="20"/>
          <w:szCs w:val="22"/>
        </w:rPr>
        <w:t xml:space="preserve"> limitada. </w:t>
      </w:r>
      <w:r>
        <w:rPr>
          <w:rFonts w:ascii="Century Gothic" w:hAnsi="Century Gothic"/>
          <w:sz w:val="20"/>
          <w:szCs w:val="22"/>
        </w:rPr>
        <w:t>Entendem ser necessária a utilização d</w:t>
      </w:r>
      <w:r w:rsidR="003874B4">
        <w:rPr>
          <w:rFonts w:ascii="Century Gothic" w:hAnsi="Century Gothic"/>
          <w:sz w:val="20"/>
          <w:szCs w:val="22"/>
        </w:rPr>
        <w:t>e uma ferramenta mais integrada</w:t>
      </w:r>
      <w:r>
        <w:rPr>
          <w:rFonts w:ascii="Century Gothic" w:hAnsi="Century Gothic"/>
          <w:sz w:val="20"/>
          <w:szCs w:val="22"/>
        </w:rPr>
        <w:t xml:space="preserve"> com os outros sistemas e processos da organização de TI.</w:t>
      </w:r>
    </w:p>
    <w:p w:rsidR="002E0F2D" w:rsidRPr="002E0F2D" w:rsidRDefault="002E0F2D" w:rsidP="002E0F2D">
      <w:pPr>
        <w:pStyle w:val="TextoCorrido"/>
        <w:spacing w:after="120" w:line="276" w:lineRule="auto"/>
        <w:ind w:left="1440" w:firstLine="0"/>
        <w:rPr>
          <w:rFonts w:ascii="Century Gothic" w:hAnsi="Century Gothic"/>
          <w:sz w:val="22"/>
          <w:szCs w:val="22"/>
        </w:rPr>
      </w:pPr>
    </w:p>
    <w:p w:rsidR="00DA1385" w:rsidRDefault="000E0E69" w:rsidP="00842F24">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Ausência de clareza </w:t>
      </w:r>
      <w:r w:rsidR="002E0F2D">
        <w:rPr>
          <w:rFonts w:ascii="Century Gothic" w:hAnsi="Century Gothic"/>
          <w:b/>
          <w:sz w:val="22"/>
          <w:szCs w:val="22"/>
        </w:rPr>
        <w:t>e</w:t>
      </w:r>
      <w:r>
        <w:rPr>
          <w:rFonts w:ascii="Century Gothic" w:hAnsi="Century Gothic"/>
          <w:b/>
          <w:sz w:val="22"/>
          <w:szCs w:val="22"/>
        </w:rPr>
        <w:t xml:space="preserve"> entendimentos sobre as fronteiras entre os processos de Gerenciamento de Mudanças e Gerenciamento de Liberações</w:t>
      </w:r>
      <w:r w:rsidR="00DA1385">
        <w:rPr>
          <w:rFonts w:ascii="Century Gothic" w:hAnsi="Century Gothic"/>
          <w:b/>
          <w:sz w:val="22"/>
          <w:szCs w:val="22"/>
        </w:rPr>
        <w:t>.</w:t>
      </w:r>
    </w:p>
    <w:p w:rsidR="00EF5FC2" w:rsidRDefault="00EF5FC2" w:rsidP="00EF5FC2">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Conforme evidenciado, atualmente é executado um processo de Gerenciamento de Mudanças misto, o qual envolve em grande parte as atividades do Gerenciamento de Mudanças em si em conjunto com algumas atividades referentes ao processo </w:t>
      </w:r>
      <w:r w:rsidRPr="00EF5FC2">
        <w:rPr>
          <w:rFonts w:ascii="Century Gothic" w:hAnsi="Century Gothic"/>
          <w:sz w:val="20"/>
          <w:szCs w:val="22"/>
        </w:rPr>
        <w:t>Gerenciamento de Liberações</w:t>
      </w:r>
      <w:r>
        <w:rPr>
          <w:rFonts w:ascii="Century Gothic" w:hAnsi="Century Gothic"/>
          <w:sz w:val="20"/>
          <w:szCs w:val="22"/>
        </w:rPr>
        <w:t xml:space="preserve"> e da Implantação.</w:t>
      </w:r>
    </w:p>
    <w:p w:rsidR="002E0F2D" w:rsidRDefault="000E0E69" w:rsidP="00DA1385">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Apesar da cultura existente </w:t>
      </w:r>
      <w:r w:rsidR="002E0F2D">
        <w:rPr>
          <w:rFonts w:ascii="Century Gothic" w:hAnsi="Century Gothic"/>
          <w:sz w:val="20"/>
          <w:szCs w:val="22"/>
        </w:rPr>
        <w:t xml:space="preserve">por conta dos controles de </w:t>
      </w:r>
      <w:proofErr w:type="spellStart"/>
      <w:proofErr w:type="gramStart"/>
      <w:r w:rsidR="002E0F2D">
        <w:rPr>
          <w:rFonts w:ascii="Century Gothic" w:hAnsi="Century Gothic"/>
          <w:sz w:val="20"/>
          <w:szCs w:val="22"/>
        </w:rPr>
        <w:t>PMs</w:t>
      </w:r>
      <w:proofErr w:type="spellEnd"/>
      <w:proofErr w:type="gramEnd"/>
      <w:r w:rsidR="002E0F2D">
        <w:rPr>
          <w:rFonts w:ascii="Century Gothic" w:hAnsi="Century Gothic"/>
          <w:sz w:val="20"/>
          <w:szCs w:val="22"/>
        </w:rPr>
        <w:t xml:space="preserve"> realizados pelo </w:t>
      </w:r>
      <w:r>
        <w:rPr>
          <w:rFonts w:ascii="Century Gothic" w:hAnsi="Century Gothic"/>
          <w:sz w:val="20"/>
          <w:szCs w:val="22"/>
        </w:rPr>
        <w:t xml:space="preserve">processo de Gerenciamento de Mudanças, o mesmo </w:t>
      </w:r>
      <w:r w:rsidR="002E0F2D">
        <w:rPr>
          <w:rFonts w:ascii="Century Gothic" w:hAnsi="Century Gothic"/>
          <w:sz w:val="20"/>
          <w:szCs w:val="22"/>
        </w:rPr>
        <w:t xml:space="preserve">não é evidente </w:t>
      </w:r>
      <w:r>
        <w:rPr>
          <w:rFonts w:ascii="Century Gothic" w:hAnsi="Century Gothic"/>
          <w:sz w:val="20"/>
          <w:szCs w:val="22"/>
        </w:rPr>
        <w:t xml:space="preserve">para seu processo mais próximo, Gerenciamento de Liberações. </w:t>
      </w:r>
    </w:p>
    <w:p w:rsidR="000E0E69" w:rsidRDefault="000E0E69" w:rsidP="002E0F2D">
      <w:pPr>
        <w:pStyle w:val="TextoCorrido"/>
        <w:numPr>
          <w:ilvl w:val="2"/>
          <w:numId w:val="12"/>
        </w:numPr>
        <w:spacing w:after="120" w:line="276" w:lineRule="auto"/>
        <w:rPr>
          <w:rFonts w:ascii="Century Gothic" w:hAnsi="Century Gothic"/>
          <w:sz w:val="20"/>
          <w:szCs w:val="22"/>
        </w:rPr>
      </w:pPr>
      <w:r>
        <w:rPr>
          <w:rFonts w:ascii="Century Gothic" w:hAnsi="Century Gothic"/>
          <w:sz w:val="20"/>
          <w:szCs w:val="22"/>
        </w:rPr>
        <w:lastRenderedPageBreak/>
        <w:t>Segundo relatado pelos entrevistados, não há total clareza nos entendimentos sobre as fronteiras entre estes dois processos.</w:t>
      </w:r>
    </w:p>
    <w:p w:rsidR="005C5DA7" w:rsidRPr="00FA69EA" w:rsidRDefault="002E0F2D" w:rsidP="005C5DA7">
      <w:pPr>
        <w:pStyle w:val="TextoCorrido"/>
        <w:numPr>
          <w:ilvl w:val="2"/>
          <w:numId w:val="12"/>
        </w:numPr>
        <w:spacing w:after="120" w:line="276" w:lineRule="auto"/>
        <w:rPr>
          <w:rFonts w:ascii="Century Gothic" w:hAnsi="Century Gothic"/>
        </w:rPr>
      </w:pPr>
      <w:r w:rsidRPr="00FA69EA">
        <w:rPr>
          <w:rFonts w:ascii="Century Gothic" w:hAnsi="Century Gothic"/>
          <w:sz w:val="20"/>
          <w:szCs w:val="22"/>
        </w:rPr>
        <w:t xml:space="preserve">Apesar </w:t>
      </w:r>
      <w:r w:rsidR="000E0E69" w:rsidRPr="00FA69EA">
        <w:rPr>
          <w:rFonts w:ascii="Century Gothic" w:hAnsi="Century Gothic"/>
          <w:sz w:val="20"/>
          <w:szCs w:val="22"/>
        </w:rPr>
        <w:t xml:space="preserve">disso, </w:t>
      </w:r>
      <w:r w:rsidRPr="00FA69EA">
        <w:rPr>
          <w:rFonts w:ascii="Century Gothic" w:hAnsi="Century Gothic"/>
          <w:sz w:val="20"/>
          <w:szCs w:val="22"/>
        </w:rPr>
        <w:t xml:space="preserve">segundo a </w:t>
      </w:r>
      <w:r w:rsidR="000E0E69" w:rsidRPr="00FA69EA">
        <w:rPr>
          <w:rFonts w:ascii="Century Gothic" w:hAnsi="Century Gothic"/>
          <w:sz w:val="20"/>
          <w:szCs w:val="22"/>
        </w:rPr>
        <w:t xml:space="preserve">documentação referente ao processo de Gerenciamento de Mudanças obtida na CPI, </w:t>
      </w:r>
      <w:r w:rsidRPr="00FA69EA">
        <w:rPr>
          <w:rFonts w:ascii="Century Gothic" w:hAnsi="Century Gothic"/>
          <w:sz w:val="20"/>
          <w:szCs w:val="22"/>
        </w:rPr>
        <w:t xml:space="preserve">fica claro </w:t>
      </w:r>
      <w:r w:rsidR="00990593" w:rsidRPr="00FA69EA">
        <w:rPr>
          <w:rFonts w:ascii="Century Gothic" w:hAnsi="Century Gothic"/>
          <w:sz w:val="20"/>
          <w:szCs w:val="22"/>
        </w:rPr>
        <w:t>o mapeamento de algumas atividades que pertencem ao processo de Gerenciamento de Liberações,</w:t>
      </w:r>
      <w:r w:rsidR="000E0E69" w:rsidRPr="00FA69EA">
        <w:rPr>
          <w:rFonts w:ascii="Century Gothic" w:hAnsi="Century Gothic"/>
          <w:sz w:val="20"/>
          <w:szCs w:val="22"/>
        </w:rPr>
        <w:t xml:space="preserve"> porém</w:t>
      </w:r>
      <w:r w:rsidR="0056057D" w:rsidRPr="00FA69EA">
        <w:rPr>
          <w:rFonts w:ascii="Century Gothic" w:hAnsi="Century Gothic"/>
          <w:sz w:val="20"/>
          <w:szCs w:val="22"/>
        </w:rPr>
        <w:t xml:space="preserve"> </w:t>
      </w:r>
      <w:r w:rsidR="00990593" w:rsidRPr="00FA69EA">
        <w:rPr>
          <w:rFonts w:ascii="Century Gothic" w:hAnsi="Century Gothic"/>
          <w:sz w:val="20"/>
          <w:szCs w:val="22"/>
        </w:rPr>
        <w:t>executadas abaixo da gestão de Mudanças</w:t>
      </w:r>
      <w:r w:rsidR="00DA1385" w:rsidRPr="00FA69EA">
        <w:rPr>
          <w:rFonts w:ascii="Century Gothic" w:hAnsi="Century Gothic"/>
          <w:sz w:val="20"/>
          <w:szCs w:val="22"/>
        </w:rPr>
        <w:t>.</w:t>
      </w:r>
    </w:p>
    <w:p w:rsidR="00691EB9" w:rsidRDefault="00691EB9">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5C5DA7" w:rsidRPr="00AE2FDC" w:rsidRDefault="005C5DA7" w:rsidP="005C5DA7">
      <w:pPr>
        <w:keepLines/>
        <w:shd w:val="clear" w:color="auto" w:fill="0F243E" w:themeFill="text2" w:themeFillShade="80"/>
        <w:rPr>
          <w:rFonts w:ascii="Century Gothic" w:hAnsi="Century Gothic" w:cs="Arial"/>
          <w:b/>
          <w:color w:val="FFFFFF" w:themeColor="background1"/>
          <w:sz w:val="12"/>
          <w:szCs w:val="20"/>
        </w:rPr>
      </w:pPr>
    </w:p>
    <w:p w:rsidR="005C5DA7" w:rsidRPr="00AE2FDC" w:rsidRDefault="005C5DA7" w:rsidP="005C5DA7">
      <w:pPr>
        <w:pStyle w:val="T111"/>
        <w:shd w:val="clear" w:color="auto" w:fill="0F243E" w:themeFill="text2" w:themeFillShade="80"/>
        <w:spacing w:line="240" w:lineRule="auto"/>
        <w:rPr>
          <w:rFonts w:ascii="Century Gothic" w:hAnsi="Century Gothic"/>
        </w:rPr>
      </w:pPr>
      <w:bookmarkStart w:id="44" w:name="_Toc286743424"/>
      <w:r w:rsidRPr="00AE2FDC">
        <w:rPr>
          <w:rFonts w:ascii="Century Gothic" w:hAnsi="Century Gothic"/>
        </w:rPr>
        <w:t>Ger. d</w:t>
      </w:r>
      <w:r w:rsidR="00470E80">
        <w:rPr>
          <w:rFonts w:ascii="Century Gothic" w:hAnsi="Century Gothic"/>
        </w:rPr>
        <w:t>e Mudanças</w:t>
      </w:r>
      <w:r w:rsidRPr="00AE2FDC">
        <w:rPr>
          <w:rFonts w:ascii="Century Gothic" w:hAnsi="Century Gothic"/>
        </w:rPr>
        <w:t xml:space="preserve"> – </w:t>
      </w:r>
      <w:r w:rsidRPr="00484BAA">
        <w:rPr>
          <w:rFonts w:ascii="Century Gothic" w:hAnsi="Century Gothic"/>
          <w:color w:val="FFFFFF" w:themeColor="background1"/>
        </w:rPr>
        <w:t>Recomendações</w:t>
      </w:r>
      <w:bookmarkEnd w:id="44"/>
    </w:p>
    <w:p w:rsidR="005C5DA7" w:rsidRPr="00AE2FDC" w:rsidRDefault="005C5DA7" w:rsidP="005C5DA7">
      <w:pPr>
        <w:keepLines/>
        <w:shd w:val="clear" w:color="auto" w:fill="0F243E" w:themeFill="text2" w:themeFillShade="80"/>
        <w:spacing w:after="240"/>
        <w:rPr>
          <w:rFonts w:ascii="Century Gothic" w:hAnsi="Century Gothic" w:cs="Arial"/>
          <w:b/>
          <w:color w:val="FFFFFF" w:themeColor="background1"/>
          <w:sz w:val="12"/>
          <w:szCs w:val="20"/>
        </w:rPr>
      </w:pPr>
    </w:p>
    <w:p w:rsidR="00842F24" w:rsidRDefault="00842F24" w:rsidP="00842F24">
      <w:pPr>
        <w:pStyle w:val="TextoCorrido"/>
        <w:spacing w:line="240" w:lineRule="auto"/>
        <w:rPr>
          <w:rFonts w:ascii="Century Gothic" w:hAnsi="Century Gothic"/>
        </w:rPr>
      </w:pPr>
    </w:p>
    <w:p w:rsidR="00842F24" w:rsidRPr="003D2124" w:rsidRDefault="00842F24" w:rsidP="00842F24">
      <w:pPr>
        <w:pStyle w:val="TextoCorrido"/>
        <w:pBdr>
          <w:top w:val="single" w:sz="4" w:space="1" w:color="auto"/>
          <w:left w:val="single" w:sz="4" w:space="4" w:color="auto"/>
          <w:bottom w:val="single" w:sz="4" w:space="1" w:color="auto"/>
          <w:right w:val="single" w:sz="4" w:space="4" w:color="auto"/>
        </w:pBdr>
        <w:shd w:val="clear" w:color="auto" w:fill="D9D9D9" w:themeFill="background1" w:themeFillShade="D9"/>
        <w:spacing w:after="120"/>
        <w:ind w:left="142" w:right="140" w:firstLine="0"/>
        <w:jc w:val="center"/>
        <w:rPr>
          <w:rFonts w:ascii="Century Gothic" w:hAnsi="Century Gothic"/>
          <w:b/>
          <w:shadow/>
          <w:sz w:val="22"/>
          <w:szCs w:val="22"/>
        </w:rPr>
      </w:pPr>
      <w:r w:rsidRPr="00493E0D">
        <w:rPr>
          <w:rFonts w:ascii="Century Gothic" w:hAnsi="Century Gothic"/>
          <w:b/>
          <w:shadow/>
          <w:szCs w:val="22"/>
        </w:rPr>
        <w:t>Observação</w:t>
      </w:r>
    </w:p>
    <w:p w:rsidR="00842F24" w:rsidRPr="003D2124" w:rsidRDefault="00842F24" w:rsidP="00842F24">
      <w:pPr>
        <w:pStyle w:val="TextoCorrido"/>
        <w:pBdr>
          <w:top w:val="single" w:sz="4" w:space="1" w:color="auto"/>
          <w:left w:val="single" w:sz="4" w:space="4" w:color="auto"/>
          <w:bottom w:val="single" w:sz="4" w:space="1" w:color="auto"/>
          <w:right w:val="single" w:sz="4" w:space="4" w:color="auto"/>
        </w:pBdr>
        <w:shd w:val="clear" w:color="auto" w:fill="D9D9D9" w:themeFill="background1" w:themeFillShade="D9"/>
        <w:spacing w:after="120"/>
        <w:ind w:left="142" w:right="140" w:firstLine="0"/>
        <w:jc w:val="center"/>
        <w:rPr>
          <w:rFonts w:ascii="Century Gothic" w:hAnsi="Century Gothic"/>
          <w:sz w:val="20"/>
          <w:szCs w:val="22"/>
        </w:rPr>
      </w:pPr>
      <w:r w:rsidRPr="003D2124">
        <w:rPr>
          <w:rFonts w:ascii="Century Gothic" w:hAnsi="Century Gothic"/>
          <w:sz w:val="20"/>
          <w:szCs w:val="22"/>
        </w:rPr>
        <w:t xml:space="preserve">A numeração presente nas recomendações não está relacionada a ordenações de qualquer tipo, importância </w:t>
      </w:r>
      <w:r>
        <w:rPr>
          <w:rFonts w:ascii="Century Gothic" w:hAnsi="Century Gothic"/>
          <w:sz w:val="20"/>
          <w:szCs w:val="22"/>
        </w:rPr>
        <w:t xml:space="preserve">ou </w:t>
      </w:r>
      <w:r w:rsidRPr="003D2124">
        <w:rPr>
          <w:rFonts w:ascii="Century Gothic" w:hAnsi="Century Gothic"/>
          <w:sz w:val="20"/>
          <w:szCs w:val="22"/>
        </w:rPr>
        <w:t xml:space="preserve">indicação de </w:t>
      </w:r>
      <w:r>
        <w:rPr>
          <w:rFonts w:ascii="Century Gothic" w:hAnsi="Century Gothic"/>
          <w:sz w:val="20"/>
          <w:szCs w:val="22"/>
        </w:rPr>
        <w:t xml:space="preserve">prioridades paras iniciativas de </w:t>
      </w:r>
      <w:proofErr w:type="gramStart"/>
      <w:r w:rsidRPr="003D2124">
        <w:rPr>
          <w:rFonts w:ascii="Century Gothic" w:hAnsi="Century Gothic"/>
          <w:sz w:val="20"/>
          <w:szCs w:val="22"/>
        </w:rPr>
        <w:t>implementação</w:t>
      </w:r>
      <w:proofErr w:type="gramEnd"/>
      <w:r w:rsidRPr="003D2124">
        <w:rPr>
          <w:rFonts w:ascii="Century Gothic" w:hAnsi="Century Gothic"/>
          <w:sz w:val="20"/>
          <w:szCs w:val="22"/>
        </w:rPr>
        <w:t>. Os números apresentados servem somente para fins de organização do documento.</w:t>
      </w:r>
    </w:p>
    <w:p w:rsidR="00842F24" w:rsidRDefault="00842F24" w:rsidP="00842F24">
      <w:pPr>
        <w:pStyle w:val="TextoCorrido"/>
        <w:spacing w:line="240" w:lineRule="auto"/>
        <w:rPr>
          <w:rFonts w:ascii="Century Gothic" w:hAnsi="Century Gothic"/>
        </w:rPr>
      </w:pPr>
    </w:p>
    <w:p w:rsidR="00842F24" w:rsidRDefault="00842F24" w:rsidP="00842F24">
      <w:pPr>
        <w:pStyle w:val="TextoCorrido"/>
        <w:spacing w:line="240" w:lineRule="auto"/>
        <w:rPr>
          <w:rFonts w:ascii="Century Gothic" w:hAnsi="Century Gothic"/>
        </w:rPr>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842F24" w:rsidRPr="00BD4CDC" w:rsidTr="00842F24">
        <w:trPr>
          <w:trHeight w:val="485"/>
        </w:trPr>
        <w:tc>
          <w:tcPr>
            <w:tcW w:w="567" w:type="dxa"/>
            <w:vMerge w:val="restart"/>
            <w:shd w:val="clear" w:color="auto" w:fill="D9D9D9" w:themeFill="background1" w:themeFillShade="D9"/>
            <w:vAlign w:val="center"/>
          </w:tcPr>
          <w:p w:rsidR="00842F24" w:rsidRPr="001F3C42" w:rsidRDefault="00842F24" w:rsidP="00D74B87">
            <w:pPr>
              <w:spacing w:before="120" w:after="120"/>
              <w:jc w:val="center"/>
              <w:rPr>
                <w:rFonts w:ascii="Century Gothic" w:hAnsi="Century Gothic"/>
                <w:b/>
                <w:sz w:val="20"/>
                <w:szCs w:val="20"/>
              </w:rPr>
            </w:pPr>
            <w:proofErr w:type="gramStart"/>
            <w:r w:rsidRPr="001F3C42">
              <w:rPr>
                <w:rFonts w:ascii="Century Gothic" w:hAnsi="Century Gothic"/>
                <w:b/>
                <w:sz w:val="20"/>
                <w:szCs w:val="20"/>
              </w:rPr>
              <w:t>1</w:t>
            </w:r>
            <w:proofErr w:type="gramEnd"/>
          </w:p>
        </w:tc>
        <w:tc>
          <w:tcPr>
            <w:tcW w:w="6769" w:type="dxa"/>
            <w:vMerge w:val="restart"/>
            <w:shd w:val="clear" w:color="auto" w:fill="D9D9D9" w:themeFill="background1" w:themeFillShade="D9"/>
            <w:vAlign w:val="center"/>
          </w:tcPr>
          <w:p w:rsidR="00842F24" w:rsidRPr="00BD4CDC" w:rsidRDefault="00842F24" w:rsidP="00D74B87">
            <w:pPr>
              <w:spacing w:before="120" w:after="120"/>
              <w:rPr>
                <w:rFonts w:ascii="Century Gothic" w:hAnsi="Century Gothic"/>
                <w:sz w:val="20"/>
                <w:szCs w:val="20"/>
              </w:rPr>
            </w:pPr>
            <w:r>
              <w:rPr>
                <w:rFonts w:ascii="Century Gothic" w:hAnsi="Century Gothic"/>
                <w:sz w:val="20"/>
                <w:szCs w:val="20"/>
              </w:rPr>
              <w:t>Revisar a abrangência do processo de Gerenciamento de Mudanças e seu relacionamento com o Gerenciamento de Liberações.</w:t>
            </w:r>
          </w:p>
        </w:tc>
        <w:tc>
          <w:tcPr>
            <w:tcW w:w="2020" w:type="dxa"/>
            <w:shd w:val="clear" w:color="auto" w:fill="D9D9D9" w:themeFill="background1" w:themeFillShade="D9"/>
            <w:vAlign w:val="center"/>
          </w:tcPr>
          <w:p w:rsidR="00842F24" w:rsidRPr="00BD4CDC" w:rsidRDefault="00842F24" w:rsidP="00D74B87">
            <w:pPr>
              <w:spacing w:before="120" w:after="120"/>
              <w:rPr>
                <w:rFonts w:ascii="Century Gothic" w:hAnsi="Century Gothic"/>
                <w:sz w:val="20"/>
                <w:szCs w:val="20"/>
              </w:rPr>
            </w:pPr>
            <w:r w:rsidRPr="000E6DD7">
              <w:rPr>
                <w:rFonts w:ascii="Century Gothic" w:hAnsi="Century Gothic"/>
                <w:sz w:val="20"/>
                <w:szCs w:val="20"/>
              </w:rPr>
              <w:t>Prioridade:</w:t>
            </w:r>
            <w:r>
              <w:rPr>
                <w:rFonts w:ascii="Century Gothic" w:hAnsi="Century Gothic"/>
                <w:sz w:val="20"/>
                <w:szCs w:val="20"/>
              </w:rPr>
              <w:t xml:space="preserve"> </w:t>
            </w:r>
            <w:r w:rsidR="001F3C42">
              <w:rPr>
                <w:rFonts w:ascii="Century Gothic" w:hAnsi="Century Gothic"/>
                <w:sz w:val="20"/>
                <w:szCs w:val="20"/>
              </w:rPr>
              <w:t>Média</w:t>
            </w:r>
          </w:p>
        </w:tc>
      </w:tr>
      <w:tr w:rsidR="00842F24" w:rsidRPr="00BD4CDC" w:rsidTr="00842F24">
        <w:trPr>
          <w:trHeight w:val="485"/>
        </w:trPr>
        <w:tc>
          <w:tcPr>
            <w:tcW w:w="567" w:type="dxa"/>
            <w:vMerge/>
            <w:shd w:val="clear" w:color="auto" w:fill="D9D9D9" w:themeFill="background1" w:themeFillShade="D9"/>
          </w:tcPr>
          <w:p w:rsidR="00842F24" w:rsidRPr="00BD4CDC" w:rsidRDefault="00842F24" w:rsidP="00D74B87">
            <w:pPr>
              <w:spacing w:before="120" w:after="120"/>
              <w:jc w:val="both"/>
              <w:rPr>
                <w:rFonts w:ascii="Century Gothic" w:hAnsi="Century Gothic"/>
                <w:sz w:val="20"/>
                <w:szCs w:val="20"/>
              </w:rPr>
            </w:pPr>
          </w:p>
        </w:tc>
        <w:tc>
          <w:tcPr>
            <w:tcW w:w="6769" w:type="dxa"/>
            <w:vMerge/>
            <w:shd w:val="clear" w:color="auto" w:fill="D9D9D9" w:themeFill="background1" w:themeFillShade="D9"/>
          </w:tcPr>
          <w:p w:rsidR="00842F24" w:rsidRPr="00BD4CDC" w:rsidRDefault="00842F24" w:rsidP="00D74B87">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842F24" w:rsidRPr="00BD4CDC" w:rsidRDefault="00842F24" w:rsidP="00D74B87">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1F3C42">
              <w:rPr>
                <w:rFonts w:ascii="Century Gothic" w:hAnsi="Century Gothic"/>
                <w:sz w:val="20"/>
                <w:szCs w:val="20"/>
              </w:rPr>
              <w:t>Médio</w:t>
            </w:r>
          </w:p>
        </w:tc>
      </w:tr>
    </w:tbl>
    <w:p w:rsidR="00842F24" w:rsidRDefault="00842F24" w:rsidP="00842F24">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Durante as atividades de </w:t>
      </w:r>
      <w:proofErr w:type="spellStart"/>
      <w:r>
        <w:rPr>
          <w:rFonts w:ascii="Century Gothic" w:hAnsi="Century Gothic"/>
          <w:sz w:val="20"/>
          <w:szCs w:val="20"/>
        </w:rPr>
        <w:t>Assessment</w:t>
      </w:r>
      <w:proofErr w:type="spellEnd"/>
      <w:r>
        <w:rPr>
          <w:rFonts w:ascii="Century Gothic" w:hAnsi="Century Gothic"/>
          <w:sz w:val="20"/>
          <w:szCs w:val="20"/>
        </w:rPr>
        <w:t xml:space="preserve">, evidenciou-se, em linhas gerais, que as Mudanças na área de TI são registradas somente após a sua </w:t>
      </w:r>
      <w:r w:rsidRPr="00842F24">
        <w:rPr>
          <w:rFonts w:ascii="Century Gothic" w:hAnsi="Century Gothic"/>
          <w:sz w:val="20"/>
          <w:szCs w:val="20"/>
        </w:rPr>
        <w:t>construção</w:t>
      </w:r>
      <w:r>
        <w:rPr>
          <w:rFonts w:ascii="Century Gothic" w:hAnsi="Century Gothic"/>
          <w:sz w:val="20"/>
          <w:szCs w:val="20"/>
        </w:rPr>
        <w:t>. Exemplo: uma determinada área de negócio solicita alterações de funcionalidade no Serviço de TI “X”. Tal alteração é, então, compreendida e codificada pelas áreas de desenvolvimento de sistemas. Temos, então, nesse momento, uma Mudança já construída, porém a respectiva RDM ainda não foi criada. A RDM será registrada somente no momento em que a Mudança estiver planejada para produção. Tal comportamento encontra-se desalinhado do que estabelecem as melhores práticas ITIL® V3.</w:t>
      </w:r>
    </w:p>
    <w:p w:rsidR="00842F24" w:rsidRDefault="00842F24" w:rsidP="00842F24">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Recomendamos que, tão logo haja uma demanda de Mudança para a área de TI, a mesma deve ser devidamente registrada e ter seu ciclo de vida controlado. Tal iniciativa garantirá maior integração e alinhamento entre as áreas de desenvolvimento/suporte a sistemas e </w:t>
      </w:r>
      <w:r w:rsidR="008C1992">
        <w:rPr>
          <w:rFonts w:ascii="Century Gothic" w:hAnsi="Century Gothic"/>
          <w:sz w:val="20"/>
          <w:szCs w:val="20"/>
        </w:rPr>
        <w:t>Infraestrutura</w:t>
      </w:r>
      <w:r>
        <w:rPr>
          <w:rFonts w:ascii="Century Gothic" w:hAnsi="Century Gothic"/>
          <w:sz w:val="20"/>
          <w:szCs w:val="20"/>
        </w:rPr>
        <w:t xml:space="preserve"> de TI.</w:t>
      </w:r>
    </w:p>
    <w:p w:rsidR="00842F24" w:rsidRDefault="00842F24" w:rsidP="00842F24">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Deve-se avaliar, porém, os impactos dessa alteração de abrangência dentro do organograma da área de TI, além da prontidão organizacional das equipes envolvidas (treinamento conceitual, cultura, ferramentas, etc.)</w:t>
      </w:r>
    </w:p>
    <w:p w:rsidR="00842F24" w:rsidRDefault="00842F24" w:rsidP="00842F24">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As fronteiras entre uma Mudança e uma Liberação devem ser estabelecidas e compreendidas por todos os colaboradores envolvidos no contexto de Mudanças. O processo de Gerenciamento de Liberações deve estar </w:t>
      </w:r>
      <w:r w:rsidRPr="00842F24">
        <w:rPr>
          <w:rFonts w:ascii="Century Gothic" w:hAnsi="Century Gothic"/>
          <w:sz w:val="20"/>
          <w:szCs w:val="20"/>
        </w:rPr>
        <w:t>contido</w:t>
      </w:r>
      <w:r>
        <w:rPr>
          <w:rFonts w:ascii="Century Gothic" w:hAnsi="Century Gothic"/>
          <w:sz w:val="20"/>
          <w:szCs w:val="20"/>
        </w:rPr>
        <w:t xml:space="preserve"> dentro da órbita do Gerenciamento de Mudanças.</w:t>
      </w:r>
    </w:p>
    <w:p w:rsidR="00842F24" w:rsidRDefault="00842F24" w:rsidP="00842F24">
      <w:pPr>
        <w:pStyle w:val="PargrafodaLista"/>
        <w:spacing w:before="120" w:after="120"/>
        <w:jc w:val="both"/>
        <w:rPr>
          <w:rFonts w:ascii="Century Gothic" w:hAnsi="Century Gothic"/>
          <w:sz w:val="20"/>
          <w:szCs w:val="20"/>
        </w:rPr>
      </w:pPr>
    </w:p>
    <w:p w:rsidR="00E61BAD" w:rsidRDefault="00E61BAD">
      <w:r>
        <w:br w:type="page"/>
      </w: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842F24" w:rsidRPr="00BD4CDC" w:rsidTr="00842F24">
        <w:trPr>
          <w:trHeight w:val="485"/>
        </w:trPr>
        <w:tc>
          <w:tcPr>
            <w:tcW w:w="567" w:type="dxa"/>
            <w:vMerge w:val="restart"/>
            <w:shd w:val="clear" w:color="auto" w:fill="D9D9D9" w:themeFill="background1" w:themeFillShade="D9"/>
            <w:vAlign w:val="center"/>
          </w:tcPr>
          <w:p w:rsidR="00842F24" w:rsidRPr="001F3C42" w:rsidRDefault="00842F24" w:rsidP="00D74B87">
            <w:pPr>
              <w:spacing w:before="120" w:after="120"/>
              <w:jc w:val="center"/>
              <w:rPr>
                <w:rFonts w:ascii="Century Gothic" w:hAnsi="Century Gothic"/>
                <w:b/>
                <w:sz w:val="20"/>
                <w:szCs w:val="20"/>
              </w:rPr>
            </w:pPr>
            <w:proofErr w:type="gramStart"/>
            <w:r w:rsidRPr="001F3C42">
              <w:rPr>
                <w:rFonts w:ascii="Century Gothic" w:hAnsi="Century Gothic"/>
                <w:b/>
                <w:sz w:val="20"/>
                <w:szCs w:val="20"/>
              </w:rPr>
              <w:lastRenderedPageBreak/>
              <w:t>2</w:t>
            </w:r>
            <w:proofErr w:type="gramEnd"/>
          </w:p>
        </w:tc>
        <w:tc>
          <w:tcPr>
            <w:tcW w:w="6769" w:type="dxa"/>
            <w:vMerge w:val="restart"/>
            <w:shd w:val="clear" w:color="auto" w:fill="D9D9D9" w:themeFill="background1" w:themeFillShade="D9"/>
            <w:vAlign w:val="center"/>
          </w:tcPr>
          <w:p w:rsidR="00842F24" w:rsidRPr="00BD4CDC" w:rsidRDefault="00842F24" w:rsidP="00D74B87">
            <w:pPr>
              <w:spacing w:before="120" w:after="120"/>
              <w:rPr>
                <w:rFonts w:ascii="Century Gothic" w:hAnsi="Century Gothic"/>
                <w:sz w:val="20"/>
                <w:szCs w:val="20"/>
              </w:rPr>
            </w:pPr>
            <w:r>
              <w:rPr>
                <w:rFonts w:ascii="Century Gothic" w:hAnsi="Century Gothic"/>
                <w:sz w:val="20"/>
                <w:szCs w:val="20"/>
              </w:rPr>
              <w:t>Estabelecer critérios unificados e consistentes para a determinação de risco de uma Mudança.</w:t>
            </w:r>
          </w:p>
        </w:tc>
        <w:tc>
          <w:tcPr>
            <w:tcW w:w="2020" w:type="dxa"/>
            <w:shd w:val="clear" w:color="auto" w:fill="D9D9D9" w:themeFill="background1" w:themeFillShade="D9"/>
            <w:vAlign w:val="center"/>
          </w:tcPr>
          <w:p w:rsidR="00842F24" w:rsidRPr="00BD4CDC" w:rsidRDefault="00842F24" w:rsidP="00D74B87">
            <w:pPr>
              <w:spacing w:before="120" w:after="120"/>
              <w:rPr>
                <w:rFonts w:ascii="Century Gothic" w:hAnsi="Century Gothic"/>
                <w:sz w:val="20"/>
                <w:szCs w:val="20"/>
              </w:rPr>
            </w:pPr>
            <w:r w:rsidRPr="000E6DD7">
              <w:rPr>
                <w:rFonts w:ascii="Century Gothic" w:hAnsi="Century Gothic"/>
                <w:sz w:val="20"/>
                <w:szCs w:val="20"/>
              </w:rPr>
              <w:t>Prioridade:</w:t>
            </w:r>
            <w:r>
              <w:rPr>
                <w:rFonts w:ascii="Century Gothic" w:hAnsi="Century Gothic"/>
                <w:sz w:val="20"/>
                <w:szCs w:val="20"/>
              </w:rPr>
              <w:t xml:space="preserve"> </w:t>
            </w:r>
            <w:r w:rsidR="001F3C42">
              <w:rPr>
                <w:rFonts w:ascii="Century Gothic" w:hAnsi="Century Gothic"/>
                <w:sz w:val="20"/>
                <w:szCs w:val="20"/>
              </w:rPr>
              <w:t>Alta</w:t>
            </w:r>
          </w:p>
        </w:tc>
      </w:tr>
      <w:tr w:rsidR="00842F24" w:rsidRPr="00BD4CDC" w:rsidTr="00842F24">
        <w:trPr>
          <w:trHeight w:val="485"/>
        </w:trPr>
        <w:tc>
          <w:tcPr>
            <w:tcW w:w="567" w:type="dxa"/>
            <w:vMerge/>
            <w:shd w:val="clear" w:color="auto" w:fill="D9D9D9" w:themeFill="background1" w:themeFillShade="D9"/>
          </w:tcPr>
          <w:p w:rsidR="00842F24" w:rsidRPr="00BD4CDC" w:rsidRDefault="00842F24" w:rsidP="00D74B87">
            <w:pPr>
              <w:spacing w:before="120" w:after="120"/>
              <w:jc w:val="both"/>
              <w:rPr>
                <w:rFonts w:ascii="Century Gothic" w:hAnsi="Century Gothic"/>
                <w:sz w:val="20"/>
                <w:szCs w:val="20"/>
              </w:rPr>
            </w:pPr>
          </w:p>
        </w:tc>
        <w:tc>
          <w:tcPr>
            <w:tcW w:w="6769" w:type="dxa"/>
            <w:vMerge/>
            <w:shd w:val="clear" w:color="auto" w:fill="D9D9D9" w:themeFill="background1" w:themeFillShade="D9"/>
          </w:tcPr>
          <w:p w:rsidR="00842F24" w:rsidRPr="00BD4CDC" w:rsidRDefault="00842F24" w:rsidP="00D74B87">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842F24" w:rsidRPr="00BD4CDC" w:rsidRDefault="00842F24" w:rsidP="00D74B87">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1F3C42">
              <w:rPr>
                <w:rFonts w:ascii="Century Gothic" w:hAnsi="Century Gothic"/>
                <w:sz w:val="20"/>
                <w:szCs w:val="20"/>
              </w:rPr>
              <w:t>Médio</w:t>
            </w:r>
          </w:p>
        </w:tc>
      </w:tr>
    </w:tbl>
    <w:p w:rsidR="00842F24" w:rsidRDefault="00842F24" w:rsidP="00842F24">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As práticas ITIL® V3 recomendam que o risco de uma Mudança seja avaliado sob a ótica do impacto e da probabilidade. O impacto de uma Mudança está ligado à extensão dos danos causados pela falha em uma Mudança. A probabilidade está ligada à chance de aquela Mudança ser mal sucedida.</w:t>
      </w:r>
    </w:p>
    <w:p w:rsidR="00842F24" w:rsidRDefault="00842F24" w:rsidP="00842F24">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Recomendamos que a área de TI da </w:t>
      </w:r>
      <w:r w:rsidR="00FC5809" w:rsidRPr="00FC5809">
        <w:rPr>
          <w:rFonts w:ascii="Century Gothic" w:hAnsi="Century Gothic"/>
          <w:b/>
          <w:sz w:val="20"/>
          <w:szCs w:val="20"/>
        </w:rPr>
        <w:t>GVT</w:t>
      </w:r>
      <w:r>
        <w:rPr>
          <w:rFonts w:ascii="Century Gothic" w:hAnsi="Century Gothic"/>
          <w:sz w:val="20"/>
          <w:szCs w:val="20"/>
        </w:rPr>
        <w:t xml:space="preserve"> </w:t>
      </w:r>
      <w:proofErr w:type="gramStart"/>
      <w:r>
        <w:rPr>
          <w:rFonts w:ascii="Century Gothic" w:hAnsi="Century Gothic"/>
          <w:sz w:val="20"/>
          <w:szCs w:val="20"/>
        </w:rPr>
        <w:t>estabeleça</w:t>
      </w:r>
      <w:proofErr w:type="gramEnd"/>
      <w:r>
        <w:rPr>
          <w:rFonts w:ascii="Century Gothic" w:hAnsi="Century Gothic"/>
          <w:sz w:val="20"/>
          <w:szCs w:val="20"/>
        </w:rPr>
        <w:t xml:space="preserve"> critérios claros e objetivos para determinação do impacto e probabilidade de falha das Mudanças propostas, de forma a classificar as Mudanças de acordo com o seu grau de risco (impacto versus probabilidade).</w:t>
      </w:r>
    </w:p>
    <w:p w:rsidR="00842F24" w:rsidRDefault="00842F24" w:rsidP="00842F24">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O processo de Gerenciamento da Configuração, uma vez estabelecido, pode fornecer informações valiosas no sentido de identificar o risco de uma Mudança proposta.</w:t>
      </w:r>
    </w:p>
    <w:p w:rsidR="00842F24" w:rsidRDefault="00842F24" w:rsidP="00842F24">
      <w:pPr>
        <w:pStyle w:val="PargrafodaLista"/>
        <w:spacing w:before="120" w:after="120"/>
        <w:jc w:val="both"/>
        <w:rPr>
          <w:rFonts w:ascii="Century Gothic" w:hAnsi="Century Gothic"/>
          <w:sz w:val="20"/>
          <w:szCs w:val="20"/>
        </w:rPr>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842F24" w:rsidRPr="00BD4CDC" w:rsidTr="00842F24">
        <w:trPr>
          <w:trHeight w:val="485"/>
        </w:trPr>
        <w:tc>
          <w:tcPr>
            <w:tcW w:w="567" w:type="dxa"/>
            <w:vMerge w:val="restart"/>
            <w:shd w:val="clear" w:color="auto" w:fill="D9D9D9" w:themeFill="background1" w:themeFillShade="D9"/>
            <w:vAlign w:val="center"/>
          </w:tcPr>
          <w:p w:rsidR="00842F24" w:rsidRPr="001F3C42" w:rsidRDefault="00842F24" w:rsidP="00D74B87">
            <w:pPr>
              <w:spacing w:before="120" w:after="120"/>
              <w:jc w:val="center"/>
              <w:rPr>
                <w:rFonts w:ascii="Century Gothic" w:hAnsi="Century Gothic"/>
                <w:b/>
                <w:sz w:val="20"/>
                <w:szCs w:val="20"/>
              </w:rPr>
            </w:pPr>
            <w:proofErr w:type="gramStart"/>
            <w:r w:rsidRPr="001F3C42">
              <w:rPr>
                <w:rFonts w:ascii="Century Gothic" w:hAnsi="Century Gothic"/>
                <w:b/>
                <w:sz w:val="20"/>
                <w:szCs w:val="20"/>
              </w:rPr>
              <w:t>3</w:t>
            </w:r>
            <w:proofErr w:type="gramEnd"/>
          </w:p>
        </w:tc>
        <w:tc>
          <w:tcPr>
            <w:tcW w:w="6769" w:type="dxa"/>
            <w:vMerge w:val="restart"/>
            <w:shd w:val="clear" w:color="auto" w:fill="D9D9D9" w:themeFill="background1" w:themeFillShade="D9"/>
            <w:vAlign w:val="center"/>
          </w:tcPr>
          <w:p w:rsidR="00842F24" w:rsidRPr="00BD4CDC" w:rsidRDefault="00842F24" w:rsidP="00D74B87">
            <w:pPr>
              <w:spacing w:before="120" w:after="120"/>
              <w:rPr>
                <w:rFonts w:ascii="Century Gothic" w:hAnsi="Century Gothic"/>
                <w:sz w:val="20"/>
                <w:szCs w:val="20"/>
              </w:rPr>
            </w:pPr>
            <w:r>
              <w:rPr>
                <w:rFonts w:ascii="Century Gothic" w:hAnsi="Century Gothic"/>
                <w:sz w:val="20"/>
                <w:szCs w:val="20"/>
              </w:rPr>
              <w:t>Avaliar criteriosamente as necessidades da área de TI em relação à ferramenta de automação em uso no momento (</w:t>
            </w:r>
            <w:proofErr w:type="spellStart"/>
            <w:r>
              <w:rPr>
                <w:rFonts w:ascii="Century Gothic" w:hAnsi="Century Gothic"/>
                <w:sz w:val="20"/>
                <w:szCs w:val="20"/>
              </w:rPr>
              <w:t>Jira</w:t>
            </w:r>
            <w:proofErr w:type="spellEnd"/>
            <w:r>
              <w:rPr>
                <w:rFonts w:ascii="Century Gothic" w:hAnsi="Century Gothic"/>
                <w:sz w:val="20"/>
                <w:szCs w:val="20"/>
              </w:rPr>
              <w:t>) e considerar outras soluções oferecidas pelo mercado.</w:t>
            </w:r>
          </w:p>
        </w:tc>
        <w:tc>
          <w:tcPr>
            <w:tcW w:w="2020" w:type="dxa"/>
            <w:shd w:val="clear" w:color="auto" w:fill="D9D9D9" w:themeFill="background1" w:themeFillShade="D9"/>
            <w:vAlign w:val="center"/>
          </w:tcPr>
          <w:p w:rsidR="00842F24" w:rsidRPr="00BD4CDC" w:rsidRDefault="00842F24" w:rsidP="00D74B87">
            <w:pPr>
              <w:spacing w:before="120" w:after="120"/>
              <w:rPr>
                <w:rFonts w:ascii="Century Gothic" w:hAnsi="Century Gothic"/>
                <w:sz w:val="20"/>
                <w:szCs w:val="20"/>
              </w:rPr>
            </w:pPr>
            <w:r w:rsidRPr="000E6DD7">
              <w:rPr>
                <w:rFonts w:ascii="Century Gothic" w:hAnsi="Century Gothic"/>
                <w:sz w:val="20"/>
                <w:szCs w:val="20"/>
              </w:rPr>
              <w:t>Prioridade:</w:t>
            </w:r>
            <w:r>
              <w:rPr>
                <w:rFonts w:ascii="Century Gothic" w:hAnsi="Century Gothic"/>
                <w:sz w:val="20"/>
                <w:szCs w:val="20"/>
              </w:rPr>
              <w:t xml:space="preserve"> </w:t>
            </w:r>
            <w:r w:rsidR="001F3C42">
              <w:rPr>
                <w:rFonts w:ascii="Century Gothic" w:hAnsi="Century Gothic"/>
                <w:sz w:val="20"/>
                <w:szCs w:val="20"/>
              </w:rPr>
              <w:t>Baixa</w:t>
            </w:r>
          </w:p>
        </w:tc>
      </w:tr>
      <w:tr w:rsidR="00842F24" w:rsidRPr="00BD4CDC" w:rsidTr="00842F24">
        <w:trPr>
          <w:trHeight w:val="485"/>
        </w:trPr>
        <w:tc>
          <w:tcPr>
            <w:tcW w:w="567" w:type="dxa"/>
            <w:vMerge/>
            <w:shd w:val="clear" w:color="auto" w:fill="D9D9D9" w:themeFill="background1" w:themeFillShade="D9"/>
          </w:tcPr>
          <w:p w:rsidR="00842F24" w:rsidRPr="00BD4CDC" w:rsidRDefault="00842F24" w:rsidP="00D74B87">
            <w:pPr>
              <w:spacing w:before="120" w:after="120"/>
              <w:jc w:val="both"/>
              <w:rPr>
                <w:rFonts w:ascii="Century Gothic" w:hAnsi="Century Gothic"/>
                <w:sz w:val="20"/>
                <w:szCs w:val="20"/>
              </w:rPr>
            </w:pPr>
          </w:p>
        </w:tc>
        <w:tc>
          <w:tcPr>
            <w:tcW w:w="6769" w:type="dxa"/>
            <w:vMerge/>
            <w:shd w:val="clear" w:color="auto" w:fill="D9D9D9" w:themeFill="background1" w:themeFillShade="D9"/>
          </w:tcPr>
          <w:p w:rsidR="00842F24" w:rsidRPr="00BD4CDC" w:rsidRDefault="00842F24" w:rsidP="00D74B87">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842F24" w:rsidRPr="00BD4CDC" w:rsidRDefault="00842F24" w:rsidP="00D74B87">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1F3C42">
              <w:rPr>
                <w:rFonts w:ascii="Century Gothic" w:hAnsi="Century Gothic"/>
                <w:sz w:val="20"/>
                <w:szCs w:val="20"/>
              </w:rPr>
              <w:t>Médio</w:t>
            </w:r>
          </w:p>
        </w:tc>
      </w:tr>
    </w:tbl>
    <w:p w:rsidR="00842F24" w:rsidRDefault="00842F24" w:rsidP="00842F24">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Durante as entrevistas de </w:t>
      </w:r>
      <w:proofErr w:type="spellStart"/>
      <w:r>
        <w:rPr>
          <w:rFonts w:ascii="Century Gothic" w:hAnsi="Century Gothic"/>
          <w:sz w:val="20"/>
          <w:szCs w:val="20"/>
        </w:rPr>
        <w:t>Assessment</w:t>
      </w:r>
      <w:proofErr w:type="spellEnd"/>
      <w:r>
        <w:rPr>
          <w:rFonts w:ascii="Century Gothic" w:hAnsi="Century Gothic"/>
          <w:sz w:val="20"/>
          <w:szCs w:val="20"/>
        </w:rPr>
        <w:t xml:space="preserve">, colaboradores de </w:t>
      </w:r>
      <w:r w:rsidR="00FC5809" w:rsidRPr="00FC5809">
        <w:rPr>
          <w:rFonts w:ascii="Century Gothic" w:hAnsi="Century Gothic"/>
          <w:b/>
          <w:sz w:val="20"/>
          <w:szCs w:val="20"/>
        </w:rPr>
        <w:t>GVT</w:t>
      </w:r>
      <w:r>
        <w:rPr>
          <w:rFonts w:ascii="Century Gothic" w:hAnsi="Century Gothic"/>
          <w:sz w:val="20"/>
          <w:szCs w:val="20"/>
        </w:rPr>
        <w:t xml:space="preserve"> sistematicamente fizeram críticas à ferramenta </w:t>
      </w:r>
      <w:proofErr w:type="spellStart"/>
      <w:r>
        <w:rPr>
          <w:rFonts w:ascii="Century Gothic" w:hAnsi="Century Gothic"/>
          <w:sz w:val="20"/>
          <w:szCs w:val="20"/>
        </w:rPr>
        <w:t>Jira</w:t>
      </w:r>
      <w:proofErr w:type="spellEnd"/>
      <w:r>
        <w:rPr>
          <w:rFonts w:ascii="Century Gothic" w:hAnsi="Century Gothic"/>
          <w:sz w:val="20"/>
          <w:szCs w:val="20"/>
        </w:rPr>
        <w:t xml:space="preserve"> no que diz respeito a suas funcionalidades. Recomendamos que </w:t>
      </w:r>
      <w:proofErr w:type="gramStart"/>
      <w:r>
        <w:rPr>
          <w:rFonts w:ascii="Century Gothic" w:hAnsi="Century Gothic"/>
          <w:sz w:val="20"/>
          <w:szCs w:val="20"/>
        </w:rPr>
        <w:t>haja</w:t>
      </w:r>
      <w:proofErr w:type="gramEnd"/>
      <w:r>
        <w:rPr>
          <w:rFonts w:ascii="Century Gothic" w:hAnsi="Century Gothic"/>
          <w:sz w:val="20"/>
          <w:szCs w:val="20"/>
        </w:rPr>
        <w:t xml:space="preserve"> uma análise profunda a esse respeito elencando, em primeiro lugar, as necessidades da </w:t>
      </w:r>
      <w:r w:rsidR="00FC5809" w:rsidRPr="00FC5809">
        <w:rPr>
          <w:rFonts w:ascii="Century Gothic" w:hAnsi="Century Gothic"/>
          <w:b/>
          <w:sz w:val="20"/>
          <w:szCs w:val="20"/>
        </w:rPr>
        <w:t>GVT</w:t>
      </w:r>
      <w:r>
        <w:rPr>
          <w:rFonts w:ascii="Century Gothic" w:hAnsi="Century Gothic"/>
          <w:sz w:val="20"/>
          <w:szCs w:val="20"/>
        </w:rPr>
        <w:t xml:space="preserve"> em relação a uma ferramenta de Gerenciamento de Mudanças, em relação ao processo atualmente estabelecido e em relação a eventuais requisitos funcionais futuros (exemplo: controle de Mudanças em ambiente de produção alinhado ao ambiente de continuidade).</w:t>
      </w:r>
    </w:p>
    <w:p w:rsidR="00842F24" w:rsidRPr="007F2022" w:rsidRDefault="00842F24" w:rsidP="00842F24">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Uma vez que estiver clara a percepção de insuficiência da ferramenta atual, recomenda-se a busca de soluções mais robustas junto a fornecedores de mercado.</w:t>
      </w:r>
    </w:p>
    <w:p w:rsidR="00842F24" w:rsidRDefault="00842F24" w:rsidP="00842F24">
      <w:pPr>
        <w:pStyle w:val="PargrafodaLista"/>
        <w:spacing w:before="120" w:after="120"/>
        <w:jc w:val="both"/>
        <w:rPr>
          <w:rFonts w:ascii="Century Gothic" w:hAnsi="Century Gothic"/>
          <w:sz w:val="20"/>
          <w:szCs w:val="20"/>
        </w:rPr>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842F24" w:rsidRPr="00BD4CDC" w:rsidTr="00842F24">
        <w:trPr>
          <w:trHeight w:val="485"/>
        </w:trPr>
        <w:tc>
          <w:tcPr>
            <w:tcW w:w="567" w:type="dxa"/>
            <w:vMerge w:val="restart"/>
            <w:shd w:val="clear" w:color="auto" w:fill="D9D9D9" w:themeFill="background1" w:themeFillShade="D9"/>
            <w:vAlign w:val="center"/>
          </w:tcPr>
          <w:p w:rsidR="00842F24" w:rsidRPr="001F3C42" w:rsidRDefault="00842F24" w:rsidP="00D74B87">
            <w:pPr>
              <w:spacing w:before="120" w:after="120"/>
              <w:jc w:val="center"/>
              <w:rPr>
                <w:rFonts w:ascii="Century Gothic" w:hAnsi="Century Gothic"/>
                <w:b/>
                <w:sz w:val="20"/>
                <w:szCs w:val="20"/>
              </w:rPr>
            </w:pPr>
            <w:proofErr w:type="gramStart"/>
            <w:r w:rsidRPr="001F3C42">
              <w:rPr>
                <w:rFonts w:ascii="Century Gothic" w:hAnsi="Century Gothic"/>
                <w:b/>
                <w:sz w:val="20"/>
                <w:szCs w:val="20"/>
              </w:rPr>
              <w:t>4</w:t>
            </w:r>
            <w:proofErr w:type="gramEnd"/>
          </w:p>
        </w:tc>
        <w:tc>
          <w:tcPr>
            <w:tcW w:w="6769" w:type="dxa"/>
            <w:vMerge w:val="restart"/>
            <w:shd w:val="clear" w:color="auto" w:fill="D9D9D9" w:themeFill="background1" w:themeFillShade="D9"/>
            <w:vAlign w:val="center"/>
          </w:tcPr>
          <w:p w:rsidR="00842F24" w:rsidRPr="00BD4CDC" w:rsidRDefault="00842F24" w:rsidP="00D74B87">
            <w:pPr>
              <w:spacing w:before="120" w:after="120"/>
              <w:rPr>
                <w:rFonts w:ascii="Century Gothic" w:hAnsi="Century Gothic"/>
                <w:sz w:val="20"/>
                <w:szCs w:val="20"/>
              </w:rPr>
            </w:pPr>
            <w:r>
              <w:rPr>
                <w:rFonts w:ascii="Century Gothic" w:hAnsi="Century Gothic"/>
                <w:sz w:val="20"/>
                <w:szCs w:val="20"/>
              </w:rPr>
              <w:t xml:space="preserve">Submeter </w:t>
            </w:r>
            <w:proofErr w:type="gramStart"/>
            <w:r>
              <w:rPr>
                <w:rFonts w:ascii="Century Gothic" w:hAnsi="Century Gothic"/>
                <w:sz w:val="20"/>
                <w:szCs w:val="20"/>
              </w:rPr>
              <w:t>as documentações do processo de Gerenciamento de Mudanças a revisão</w:t>
            </w:r>
            <w:proofErr w:type="gramEnd"/>
            <w:r>
              <w:rPr>
                <w:rFonts w:ascii="Century Gothic" w:hAnsi="Century Gothic"/>
                <w:sz w:val="20"/>
                <w:szCs w:val="20"/>
              </w:rPr>
              <w:t>.</w:t>
            </w:r>
          </w:p>
        </w:tc>
        <w:tc>
          <w:tcPr>
            <w:tcW w:w="2020" w:type="dxa"/>
            <w:shd w:val="clear" w:color="auto" w:fill="D9D9D9" w:themeFill="background1" w:themeFillShade="D9"/>
            <w:vAlign w:val="center"/>
          </w:tcPr>
          <w:p w:rsidR="00842F24" w:rsidRPr="00BD4CDC" w:rsidRDefault="00842F24" w:rsidP="00D74B87">
            <w:pPr>
              <w:spacing w:before="120" w:after="120"/>
              <w:rPr>
                <w:rFonts w:ascii="Century Gothic" w:hAnsi="Century Gothic"/>
                <w:sz w:val="20"/>
                <w:szCs w:val="20"/>
              </w:rPr>
            </w:pPr>
            <w:r w:rsidRPr="000E6DD7">
              <w:rPr>
                <w:rFonts w:ascii="Century Gothic" w:hAnsi="Century Gothic"/>
                <w:sz w:val="20"/>
                <w:szCs w:val="20"/>
              </w:rPr>
              <w:t>Prioridade:</w:t>
            </w:r>
            <w:r>
              <w:rPr>
                <w:rFonts w:ascii="Century Gothic" w:hAnsi="Century Gothic"/>
                <w:sz w:val="20"/>
                <w:szCs w:val="20"/>
              </w:rPr>
              <w:t xml:space="preserve"> </w:t>
            </w:r>
            <w:r w:rsidR="001F3C42">
              <w:rPr>
                <w:rFonts w:ascii="Century Gothic" w:hAnsi="Century Gothic"/>
                <w:sz w:val="20"/>
                <w:szCs w:val="20"/>
              </w:rPr>
              <w:t>Baixa</w:t>
            </w:r>
          </w:p>
        </w:tc>
      </w:tr>
      <w:tr w:rsidR="00842F24" w:rsidRPr="00BD4CDC" w:rsidTr="00842F24">
        <w:trPr>
          <w:trHeight w:val="485"/>
        </w:trPr>
        <w:tc>
          <w:tcPr>
            <w:tcW w:w="567" w:type="dxa"/>
            <w:vMerge/>
            <w:shd w:val="clear" w:color="auto" w:fill="D9D9D9" w:themeFill="background1" w:themeFillShade="D9"/>
          </w:tcPr>
          <w:p w:rsidR="00842F24" w:rsidRPr="00BD4CDC" w:rsidRDefault="00842F24" w:rsidP="00D74B87">
            <w:pPr>
              <w:spacing w:before="120" w:after="120"/>
              <w:jc w:val="both"/>
              <w:rPr>
                <w:rFonts w:ascii="Century Gothic" w:hAnsi="Century Gothic"/>
                <w:sz w:val="20"/>
                <w:szCs w:val="20"/>
              </w:rPr>
            </w:pPr>
          </w:p>
        </w:tc>
        <w:tc>
          <w:tcPr>
            <w:tcW w:w="6769" w:type="dxa"/>
            <w:vMerge/>
            <w:shd w:val="clear" w:color="auto" w:fill="D9D9D9" w:themeFill="background1" w:themeFillShade="D9"/>
          </w:tcPr>
          <w:p w:rsidR="00842F24" w:rsidRPr="00BD4CDC" w:rsidRDefault="00842F24" w:rsidP="00D74B87">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842F24" w:rsidRPr="00BD4CDC" w:rsidRDefault="00842F24" w:rsidP="00D74B87">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1F3C42">
              <w:rPr>
                <w:rFonts w:ascii="Century Gothic" w:hAnsi="Century Gothic"/>
                <w:sz w:val="20"/>
                <w:szCs w:val="20"/>
              </w:rPr>
              <w:t>Curto</w:t>
            </w:r>
          </w:p>
        </w:tc>
      </w:tr>
    </w:tbl>
    <w:p w:rsidR="00842F24" w:rsidRPr="00BD4CDC" w:rsidRDefault="00842F24" w:rsidP="00842F24">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Durante o processo de </w:t>
      </w:r>
      <w:proofErr w:type="spellStart"/>
      <w:r>
        <w:rPr>
          <w:rFonts w:ascii="Century Gothic" w:hAnsi="Century Gothic"/>
          <w:sz w:val="20"/>
          <w:szCs w:val="20"/>
        </w:rPr>
        <w:t>Assessment</w:t>
      </w:r>
      <w:proofErr w:type="spellEnd"/>
      <w:r>
        <w:rPr>
          <w:rFonts w:ascii="Century Gothic" w:hAnsi="Century Gothic"/>
          <w:sz w:val="20"/>
          <w:szCs w:val="20"/>
        </w:rPr>
        <w:t xml:space="preserve"> para geração desse relatório, foi evidenciada uma vasta gama de documentações sobre o processo de Gerenciamento de Mudanças (vide item “Pontos Positivos” nesse capítulo). Recomendamos a revisão dessa documentação no sentido de garantir que a mesma encontre-se sempre atualizada e aderente às necessidades de negócio da </w:t>
      </w:r>
      <w:r w:rsidR="00FC5809" w:rsidRPr="00FC5809">
        <w:rPr>
          <w:rFonts w:ascii="Century Gothic" w:hAnsi="Century Gothic"/>
          <w:b/>
          <w:sz w:val="20"/>
          <w:szCs w:val="20"/>
        </w:rPr>
        <w:t>GVT</w:t>
      </w:r>
      <w:r>
        <w:rPr>
          <w:rFonts w:ascii="Century Gothic" w:hAnsi="Century Gothic"/>
          <w:sz w:val="20"/>
          <w:szCs w:val="20"/>
        </w:rPr>
        <w:t xml:space="preserve">. </w:t>
      </w:r>
    </w:p>
    <w:p w:rsidR="00842F24" w:rsidRDefault="00842F24" w:rsidP="00842F24">
      <w:pPr>
        <w:pStyle w:val="PargrafodaLista"/>
        <w:spacing w:before="120" w:after="120"/>
        <w:ind w:left="714"/>
        <w:contextualSpacing w:val="0"/>
        <w:jc w:val="both"/>
      </w:pPr>
    </w:p>
    <w:p w:rsidR="00E61BAD" w:rsidRDefault="00E61BAD">
      <w:r>
        <w:br w:type="page"/>
      </w: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842F24" w:rsidRPr="00BD4CDC" w:rsidTr="00842F24">
        <w:trPr>
          <w:trHeight w:val="485"/>
        </w:trPr>
        <w:tc>
          <w:tcPr>
            <w:tcW w:w="567" w:type="dxa"/>
            <w:vMerge w:val="restart"/>
            <w:shd w:val="clear" w:color="auto" w:fill="D9D9D9" w:themeFill="background1" w:themeFillShade="D9"/>
            <w:vAlign w:val="center"/>
          </w:tcPr>
          <w:p w:rsidR="00842F24" w:rsidRPr="001F3C42" w:rsidRDefault="00842F24" w:rsidP="00D74B87">
            <w:pPr>
              <w:spacing w:before="120" w:after="120"/>
              <w:jc w:val="center"/>
              <w:rPr>
                <w:rFonts w:ascii="Century Gothic" w:hAnsi="Century Gothic"/>
                <w:b/>
                <w:sz w:val="20"/>
                <w:szCs w:val="20"/>
              </w:rPr>
            </w:pPr>
            <w:proofErr w:type="gramStart"/>
            <w:r w:rsidRPr="001F3C42">
              <w:rPr>
                <w:rFonts w:ascii="Century Gothic" w:hAnsi="Century Gothic"/>
                <w:b/>
                <w:sz w:val="20"/>
                <w:szCs w:val="20"/>
              </w:rPr>
              <w:lastRenderedPageBreak/>
              <w:t>5</w:t>
            </w:r>
            <w:proofErr w:type="gramEnd"/>
          </w:p>
        </w:tc>
        <w:tc>
          <w:tcPr>
            <w:tcW w:w="6769" w:type="dxa"/>
            <w:vMerge w:val="restart"/>
            <w:shd w:val="clear" w:color="auto" w:fill="D9D9D9" w:themeFill="background1" w:themeFillShade="D9"/>
            <w:vAlign w:val="center"/>
          </w:tcPr>
          <w:p w:rsidR="00842F24" w:rsidRPr="0001236F" w:rsidRDefault="00842F24" w:rsidP="00D74B87">
            <w:pPr>
              <w:spacing w:before="120" w:after="120"/>
              <w:rPr>
                <w:rFonts w:ascii="Century Gothic" w:hAnsi="Century Gothic"/>
                <w:sz w:val="20"/>
                <w:szCs w:val="20"/>
              </w:rPr>
            </w:pPr>
            <w:r w:rsidRPr="0001236F">
              <w:rPr>
                <w:rFonts w:ascii="Century Gothic" w:hAnsi="Century Gothic"/>
                <w:sz w:val="20"/>
                <w:szCs w:val="20"/>
              </w:rPr>
              <w:t xml:space="preserve">Divulgar </w:t>
            </w:r>
            <w:r>
              <w:rPr>
                <w:rFonts w:ascii="Century Gothic" w:hAnsi="Century Gothic"/>
                <w:sz w:val="20"/>
                <w:szCs w:val="20"/>
              </w:rPr>
              <w:t xml:space="preserve">constantemente </w:t>
            </w:r>
            <w:r w:rsidRPr="0001236F">
              <w:rPr>
                <w:rFonts w:ascii="Century Gothic" w:hAnsi="Century Gothic"/>
                <w:sz w:val="20"/>
                <w:szCs w:val="20"/>
              </w:rPr>
              <w:t xml:space="preserve">o processo e </w:t>
            </w:r>
            <w:r>
              <w:rPr>
                <w:rFonts w:ascii="Century Gothic" w:hAnsi="Century Gothic"/>
                <w:sz w:val="20"/>
                <w:szCs w:val="20"/>
              </w:rPr>
              <w:t>fortalecer sua cultura sempre que possível</w:t>
            </w:r>
            <w:r w:rsidR="001F3C42">
              <w:rPr>
                <w:rFonts w:ascii="Century Gothic" w:hAnsi="Century Gothic"/>
                <w:sz w:val="20"/>
                <w:szCs w:val="20"/>
              </w:rPr>
              <w:t>.</w:t>
            </w:r>
          </w:p>
        </w:tc>
        <w:tc>
          <w:tcPr>
            <w:tcW w:w="2020" w:type="dxa"/>
            <w:shd w:val="clear" w:color="auto" w:fill="D9D9D9" w:themeFill="background1" w:themeFillShade="D9"/>
            <w:vAlign w:val="center"/>
          </w:tcPr>
          <w:p w:rsidR="00842F24" w:rsidRPr="0001236F" w:rsidRDefault="00842F24" w:rsidP="00D74B87">
            <w:pPr>
              <w:spacing w:before="120" w:after="120"/>
              <w:rPr>
                <w:rFonts w:ascii="Century Gothic" w:hAnsi="Century Gothic"/>
                <w:sz w:val="20"/>
                <w:szCs w:val="20"/>
              </w:rPr>
            </w:pPr>
            <w:r w:rsidRPr="0001236F">
              <w:rPr>
                <w:rFonts w:ascii="Century Gothic" w:hAnsi="Century Gothic"/>
                <w:sz w:val="20"/>
                <w:szCs w:val="20"/>
              </w:rPr>
              <w:t xml:space="preserve">Prioridade: </w:t>
            </w:r>
            <w:r w:rsidR="001F3C42">
              <w:rPr>
                <w:rFonts w:ascii="Century Gothic" w:hAnsi="Century Gothic"/>
                <w:sz w:val="20"/>
                <w:szCs w:val="20"/>
              </w:rPr>
              <w:t>Baixa</w:t>
            </w:r>
          </w:p>
        </w:tc>
      </w:tr>
      <w:tr w:rsidR="00842F24" w:rsidRPr="00BD4CDC" w:rsidTr="00842F24">
        <w:trPr>
          <w:trHeight w:val="485"/>
        </w:trPr>
        <w:tc>
          <w:tcPr>
            <w:tcW w:w="567" w:type="dxa"/>
            <w:vMerge/>
            <w:shd w:val="clear" w:color="auto" w:fill="D9D9D9" w:themeFill="background1" w:themeFillShade="D9"/>
          </w:tcPr>
          <w:p w:rsidR="00842F24" w:rsidRPr="00BD4CDC" w:rsidRDefault="00842F24" w:rsidP="00D74B87">
            <w:pPr>
              <w:spacing w:before="120" w:after="120"/>
              <w:jc w:val="both"/>
              <w:rPr>
                <w:rFonts w:ascii="Century Gothic" w:hAnsi="Century Gothic"/>
                <w:sz w:val="20"/>
                <w:szCs w:val="20"/>
              </w:rPr>
            </w:pPr>
          </w:p>
        </w:tc>
        <w:tc>
          <w:tcPr>
            <w:tcW w:w="6769" w:type="dxa"/>
            <w:vMerge/>
            <w:shd w:val="clear" w:color="auto" w:fill="D9D9D9" w:themeFill="background1" w:themeFillShade="D9"/>
          </w:tcPr>
          <w:p w:rsidR="00842F24" w:rsidRPr="00BD4CDC" w:rsidRDefault="00842F24" w:rsidP="00D74B87">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842F24" w:rsidRPr="00BD4CDC" w:rsidRDefault="00842F24" w:rsidP="00D74B87">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1F3C42">
              <w:rPr>
                <w:rFonts w:ascii="Century Gothic" w:hAnsi="Century Gothic"/>
                <w:sz w:val="20"/>
                <w:szCs w:val="20"/>
              </w:rPr>
              <w:t>Curto</w:t>
            </w:r>
          </w:p>
        </w:tc>
      </w:tr>
    </w:tbl>
    <w:p w:rsidR="00842F24" w:rsidRDefault="00842F24" w:rsidP="00842F24">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É importante divulgar os conceitos, benefícios e métodos utilizados no processo, o que certamente auxiliará no seu entendimento e na aderência à sua prática. </w:t>
      </w:r>
    </w:p>
    <w:p w:rsidR="00842F24" w:rsidRPr="00BD4CDC" w:rsidRDefault="00842F24" w:rsidP="00842F24">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Sempre que forem identificadas ações de não cumprimento do processo </w:t>
      </w:r>
      <w:proofErr w:type="gramStart"/>
      <w:r>
        <w:rPr>
          <w:rFonts w:ascii="Century Gothic" w:hAnsi="Century Gothic"/>
          <w:sz w:val="20"/>
          <w:szCs w:val="20"/>
        </w:rPr>
        <w:t>é</w:t>
      </w:r>
      <w:proofErr w:type="gramEnd"/>
      <w:r>
        <w:rPr>
          <w:rFonts w:ascii="Century Gothic" w:hAnsi="Century Gothic"/>
          <w:sz w:val="20"/>
          <w:szCs w:val="20"/>
        </w:rPr>
        <w:t xml:space="preserve"> necessário que sejam tomadas medidas apropriadas, tais como esclarecimentos, treinamentos, orientações ou até mesmo advertências verbais ou escritas, formais ou informais</w:t>
      </w:r>
      <w:r w:rsidRPr="00BD4CDC">
        <w:rPr>
          <w:rFonts w:ascii="Century Gothic" w:hAnsi="Century Gothic"/>
          <w:sz w:val="20"/>
          <w:szCs w:val="20"/>
        </w:rPr>
        <w:t>.</w:t>
      </w:r>
    </w:p>
    <w:p w:rsidR="00842F24" w:rsidRDefault="00842F24" w:rsidP="00842F24">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842F24" w:rsidRPr="00BD4CDC" w:rsidTr="00842F24">
        <w:trPr>
          <w:trHeight w:val="485"/>
        </w:trPr>
        <w:tc>
          <w:tcPr>
            <w:tcW w:w="567" w:type="dxa"/>
            <w:vMerge w:val="restart"/>
            <w:shd w:val="clear" w:color="auto" w:fill="D9D9D9" w:themeFill="background1" w:themeFillShade="D9"/>
            <w:vAlign w:val="center"/>
          </w:tcPr>
          <w:p w:rsidR="00842F24" w:rsidRPr="001F3C42" w:rsidRDefault="00842F24" w:rsidP="00D74B87">
            <w:pPr>
              <w:spacing w:before="120" w:after="120"/>
              <w:jc w:val="center"/>
              <w:rPr>
                <w:rFonts w:ascii="Century Gothic" w:hAnsi="Century Gothic"/>
                <w:b/>
                <w:sz w:val="20"/>
                <w:szCs w:val="20"/>
              </w:rPr>
            </w:pPr>
            <w:proofErr w:type="gramStart"/>
            <w:r w:rsidRPr="001F3C42">
              <w:rPr>
                <w:rFonts w:ascii="Century Gothic" w:hAnsi="Century Gothic"/>
                <w:b/>
                <w:sz w:val="20"/>
                <w:szCs w:val="20"/>
              </w:rPr>
              <w:t>6</w:t>
            </w:r>
            <w:proofErr w:type="gramEnd"/>
          </w:p>
        </w:tc>
        <w:tc>
          <w:tcPr>
            <w:tcW w:w="6769" w:type="dxa"/>
            <w:vMerge w:val="restart"/>
            <w:shd w:val="clear" w:color="auto" w:fill="D9D9D9" w:themeFill="background1" w:themeFillShade="D9"/>
            <w:vAlign w:val="center"/>
          </w:tcPr>
          <w:p w:rsidR="00842F24" w:rsidRPr="0001236F" w:rsidRDefault="00842F24" w:rsidP="00D74B87">
            <w:pPr>
              <w:spacing w:before="120" w:after="120"/>
              <w:rPr>
                <w:rFonts w:ascii="Century Gothic" w:hAnsi="Century Gothic"/>
                <w:sz w:val="20"/>
                <w:szCs w:val="20"/>
              </w:rPr>
            </w:pPr>
            <w:r w:rsidRPr="0001236F">
              <w:rPr>
                <w:rFonts w:ascii="Century Gothic" w:hAnsi="Century Gothic"/>
                <w:sz w:val="20"/>
                <w:szCs w:val="20"/>
              </w:rPr>
              <w:t xml:space="preserve">Oferecer treinamento </w:t>
            </w:r>
            <w:r>
              <w:rPr>
                <w:rFonts w:ascii="Century Gothic" w:hAnsi="Century Gothic"/>
                <w:sz w:val="20"/>
                <w:szCs w:val="20"/>
              </w:rPr>
              <w:t xml:space="preserve">constante </w:t>
            </w:r>
            <w:r w:rsidRPr="0001236F">
              <w:rPr>
                <w:rFonts w:ascii="Century Gothic" w:hAnsi="Century Gothic"/>
                <w:sz w:val="20"/>
                <w:szCs w:val="20"/>
              </w:rPr>
              <w:t>a todos os participantes diretos do processo, garantindo que os mesmos compreendam claramente seus objetivos e atividades a serem executadas.</w:t>
            </w:r>
          </w:p>
        </w:tc>
        <w:tc>
          <w:tcPr>
            <w:tcW w:w="2020" w:type="dxa"/>
            <w:shd w:val="clear" w:color="auto" w:fill="D9D9D9" w:themeFill="background1" w:themeFillShade="D9"/>
            <w:vAlign w:val="center"/>
          </w:tcPr>
          <w:p w:rsidR="00842F24" w:rsidRPr="0001236F" w:rsidRDefault="00842F24" w:rsidP="00D74B87">
            <w:pPr>
              <w:spacing w:before="120" w:after="120"/>
              <w:rPr>
                <w:rFonts w:ascii="Century Gothic" w:hAnsi="Century Gothic"/>
                <w:sz w:val="20"/>
                <w:szCs w:val="20"/>
              </w:rPr>
            </w:pPr>
            <w:r w:rsidRPr="0001236F">
              <w:rPr>
                <w:rFonts w:ascii="Century Gothic" w:hAnsi="Century Gothic"/>
                <w:sz w:val="20"/>
                <w:szCs w:val="20"/>
              </w:rPr>
              <w:t xml:space="preserve">Prioridade: </w:t>
            </w:r>
            <w:r w:rsidR="001F3C42">
              <w:rPr>
                <w:rFonts w:ascii="Century Gothic" w:hAnsi="Century Gothic"/>
                <w:sz w:val="20"/>
                <w:szCs w:val="20"/>
              </w:rPr>
              <w:t>Alta</w:t>
            </w:r>
          </w:p>
        </w:tc>
      </w:tr>
      <w:tr w:rsidR="00842F24" w:rsidRPr="00BD4CDC" w:rsidTr="00842F24">
        <w:trPr>
          <w:trHeight w:val="485"/>
        </w:trPr>
        <w:tc>
          <w:tcPr>
            <w:tcW w:w="567" w:type="dxa"/>
            <w:vMerge/>
            <w:shd w:val="clear" w:color="auto" w:fill="D9D9D9" w:themeFill="background1" w:themeFillShade="D9"/>
          </w:tcPr>
          <w:p w:rsidR="00842F24" w:rsidRPr="00BD4CDC" w:rsidRDefault="00842F24" w:rsidP="00D74B87">
            <w:pPr>
              <w:spacing w:before="120" w:after="120"/>
              <w:jc w:val="both"/>
              <w:rPr>
                <w:rFonts w:ascii="Century Gothic" w:hAnsi="Century Gothic"/>
                <w:sz w:val="20"/>
                <w:szCs w:val="20"/>
              </w:rPr>
            </w:pPr>
          </w:p>
        </w:tc>
        <w:tc>
          <w:tcPr>
            <w:tcW w:w="6769" w:type="dxa"/>
            <w:vMerge/>
            <w:shd w:val="clear" w:color="auto" w:fill="D9D9D9" w:themeFill="background1" w:themeFillShade="D9"/>
          </w:tcPr>
          <w:p w:rsidR="00842F24" w:rsidRPr="00BD4CDC" w:rsidRDefault="00842F24" w:rsidP="00D74B87">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842F24" w:rsidRPr="00BD4CDC" w:rsidRDefault="00842F24" w:rsidP="00D74B87">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1F3C42">
              <w:rPr>
                <w:rFonts w:ascii="Century Gothic" w:hAnsi="Century Gothic"/>
                <w:sz w:val="20"/>
                <w:szCs w:val="20"/>
              </w:rPr>
              <w:t>Curto</w:t>
            </w:r>
          </w:p>
        </w:tc>
      </w:tr>
    </w:tbl>
    <w:p w:rsidR="00842F24" w:rsidRDefault="00842F24" w:rsidP="00842F24">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Treinamentos e/ou workshops conceituais e práticos devem ser ministrados com a finalidade de garantir a compreensão dos papéis e das responsabilidades necessárias para a efetiva execução do processo. </w:t>
      </w:r>
    </w:p>
    <w:p w:rsidR="00842F24" w:rsidRDefault="00842F24" w:rsidP="00842F24">
      <w:pPr>
        <w:pStyle w:val="PargrafodaLista"/>
        <w:spacing w:before="120" w:after="120"/>
        <w:contextualSpacing w:val="0"/>
        <w:jc w:val="both"/>
        <w:rPr>
          <w:rFonts w:ascii="Century Gothic" w:hAnsi="Century Gothic"/>
          <w:sz w:val="20"/>
          <w:szCs w:val="20"/>
        </w:rPr>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842F24" w:rsidRPr="00BD4CDC" w:rsidTr="00842F24">
        <w:trPr>
          <w:trHeight w:val="605"/>
        </w:trPr>
        <w:tc>
          <w:tcPr>
            <w:tcW w:w="567" w:type="dxa"/>
            <w:vMerge w:val="restart"/>
            <w:shd w:val="clear" w:color="auto" w:fill="D9D9D9" w:themeFill="background1" w:themeFillShade="D9"/>
            <w:vAlign w:val="center"/>
          </w:tcPr>
          <w:p w:rsidR="00842F24" w:rsidRPr="001F3C42" w:rsidRDefault="00842F24" w:rsidP="00D74B87">
            <w:pPr>
              <w:spacing w:before="120" w:after="120"/>
              <w:jc w:val="center"/>
              <w:rPr>
                <w:rFonts w:ascii="Century Gothic" w:hAnsi="Century Gothic"/>
                <w:b/>
                <w:sz w:val="20"/>
                <w:szCs w:val="20"/>
              </w:rPr>
            </w:pPr>
            <w:proofErr w:type="gramStart"/>
            <w:r w:rsidRPr="001F3C42">
              <w:rPr>
                <w:rFonts w:ascii="Century Gothic" w:hAnsi="Century Gothic"/>
                <w:b/>
                <w:sz w:val="20"/>
                <w:szCs w:val="20"/>
              </w:rPr>
              <w:t>7</w:t>
            </w:r>
            <w:proofErr w:type="gramEnd"/>
          </w:p>
        </w:tc>
        <w:tc>
          <w:tcPr>
            <w:tcW w:w="6769" w:type="dxa"/>
            <w:vMerge w:val="restart"/>
            <w:shd w:val="clear" w:color="auto" w:fill="D9D9D9" w:themeFill="background1" w:themeFillShade="D9"/>
            <w:vAlign w:val="center"/>
          </w:tcPr>
          <w:p w:rsidR="00842F24" w:rsidRPr="00BD4CDC" w:rsidRDefault="00842F24" w:rsidP="00D74B87">
            <w:pPr>
              <w:spacing w:before="120" w:after="120"/>
              <w:rPr>
                <w:rFonts w:ascii="Century Gothic" w:hAnsi="Century Gothic"/>
                <w:sz w:val="20"/>
                <w:szCs w:val="20"/>
              </w:rPr>
            </w:pPr>
            <w:r>
              <w:rPr>
                <w:rFonts w:ascii="Century Gothic" w:hAnsi="Century Gothic"/>
                <w:sz w:val="20"/>
                <w:szCs w:val="20"/>
              </w:rPr>
              <w:t xml:space="preserve">Reavaliar o público-alvo que recebe os relatórios de eficiência, revisando junto ao mesmo quais os </w:t>
            </w:r>
            <w:r w:rsidRPr="00BD4CDC">
              <w:rPr>
                <w:rFonts w:ascii="Century Gothic" w:hAnsi="Century Gothic"/>
                <w:sz w:val="20"/>
                <w:szCs w:val="20"/>
              </w:rPr>
              <w:t xml:space="preserve">indicadores de </w:t>
            </w:r>
            <w:proofErr w:type="gramStart"/>
            <w:r w:rsidRPr="00BD4CDC">
              <w:rPr>
                <w:rFonts w:ascii="Century Gothic" w:hAnsi="Century Gothic"/>
                <w:sz w:val="20"/>
                <w:szCs w:val="20"/>
              </w:rPr>
              <w:t>performance</w:t>
            </w:r>
            <w:proofErr w:type="gramEnd"/>
            <w:r w:rsidRPr="00BD4CDC">
              <w:rPr>
                <w:rFonts w:ascii="Century Gothic" w:hAnsi="Century Gothic"/>
                <w:sz w:val="20"/>
                <w:szCs w:val="20"/>
              </w:rPr>
              <w:t xml:space="preserve"> (KPI)</w:t>
            </w:r>
            <w:r>
              <w:rPr>
                <w:rFonts w:ascii="Century Gothic" w:hAnsi="Century Gothic"/>
                <w:sz w:val="20"/>
                <w:szCs w:val="20"/>
              </w:rPr>
              <w:t xml:space="preserve"> necessários para seu acompanhamento e gestão.</w:t>
            </w:r>
          </w:p>
        </w:tc>
        <w:tc>
          <w:tcPr>
            <w:tcW w:w="2020" w:type="dxa"/>
            <w:shd w:val="clear" w:color="auto" w:fill="D9D9D9" w:themeFill="background1" w:themeFillShade="D9"/>
            <w:vAlign w:val="center"/>
          </w:tcPr>
          <w:p w:rsidR="00842F24" w:rsidRPr="00BD4CDC" w:rsidRDefault="00842F24" w:rsidP="00D74B87">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1F3C42">
              <w:rPr>
                <w:rFonts w:ascii="Century Gothic" w:hAnsi="Century Gothic"/>
                <w:sz w:val="20"/>
                <w:szCs w:val="20"/>
              </w:rPr>
              <w:t>Média</w:t>
            </w:r>
          </w:p>
        </w:tc>
      </w:tr>
      <w:tr w:rsidR="00842F24" w:rsidRPr="00BD4CDC" w:rsidTr="00842F24">
        <w:trPr>
          <w:trHeight w:val="606"/>
        </w:trPr>
        <w:tc>
          <w:tcPr>
            <w:tcW w:w="567" w:type="dxa"/>
            <w:vMerge/>
            <w:shd w:val="clear" w:color="auto" w:fill="D9D9D9" w:themeFill="background1" w:themeFillShade="D9"/>
          </w:tcPr>
          <w:p w:rsidR="00842F24" w:rsidRPr="00BD4CDC" w:rsidRDefault="00842F24" w:rsidP="00D74B87">
            <w:pPr>
              <w:spacing w:before="120" w:after="120"/>
              <w:jc w:val="both"/>
              <w:rPr>
                <w:rFonts w:ascii="Century Gothic" w:hAnsi="Century Gothic"/>
                <w:sz w:val="20"/>
                <w:szCs w:val="20"/>
              </w:rPr>
            </w:pPr>
          </w:p>
        </w:tc>
        <w:tc>
          <w:tcPr>
            <w:tcW w:w="6769" w:type="dxa"/>
            <w:vMerge/>
            <w:shd w:val="clear" w:color="auto" w:fill="D9D9D9" w:themeFill="background1" w:themeFillShade="D9"/>
          </w:tcPr>
          <w:p w:rsidR="00842F24" w:rsidRPr="00BD4CDC" w:rsidRDefault="00842F24" w:rsidP="00D74B87">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842F24" w:rsidRPr="00BD4CDC" w:rsidRDefault="00842F24" w:rsidP="00D74B87">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1F3C42">
              <w:rPr>
                <w:rFonts w:ascii="Century Gothic" w:hAnsi="Century Gothic"/>
                <w:sz w:val="20"/>
                <w:szCs w:val="20"/>
              </w:rPr>
              <w:t>Curto</w:t>
            </w:r>
          </w:p>
        </w:tc>
      </w:tr>
    </w:tbl>
    <w:p w:rsidR="00842F24" w:rsidRPr="00AF477E" w:rsidRDefault="00842F24" w:rsidP="00842F24">
      <w:pPr>
        <w:pStyle w:val="PargrafodaLista"/>
        <w:numPr>
          <w:ilvl w:val="0"/>
          <w:numId w:val="20"/>
        </w:numPr>
        <w:spacing w:before="120" w:after="120" w:line="276" w:lineRule="auto"/>
        <w:contextualSpacing w:val="0"/>
        <w:jc w:val="both"/>
        <w:rPr>
          <w:rFonts w:ascii="Century Gothic" w:hAnsi="Century Gothic"/>
          <w:sz w:val="20"/>
          <w:szCs w:val="20"/>
        </w:rPr>
      </w:pPr>
      <w:r w:rsidRPr="00AF477E">
        <w:rPr>
          <w:rFonts w:ascii="Century Gothic" w:hAnsi="Century Gothic"/>
          <w:sz w:val="20"/>
          <w:szCs w:val="20"/>
        </w:rPr>
        <w:t xml:space="preserve">Sugere-se debater junto aos gestores quais são os indicadores de </w:t>
      </w:r>
      <w:proofErr w:type="gramStart"/>
      <w:r w:rsidRPr="00AF477E">
        <w:rPr>
          <w:rFonts w:ascii="Century Gothic" w:hAnsi="Century Gothic"/>
          <w:sz w:val="20"/>
          <w:szCs w:val="20"/>
        </w:rPr>
        <w:t>performance</w:t>
      </w:r>
      <w:proofErr w:type="gramEnd"/>
      <w:r>
        <w:rPr>
          <w:rFonts w:ascii="Century Gothic" w:hAnsi="Century Gothic"/>
          <w:sz w:val="20"/>
          <w:szCs w:val="20"/>
        </w:rPr>
        <w:t xml:space="preserve"> (KPI)</w:t>
      </w:r>
      <w:r w:rsidRPr="00AF477E">
        <w:rPr>
          <w:rFonts w:ascii="Century Gothic" w:hAnsi="Century Gothic"/>
          <w:sz w:val="20"/>
          <w:szCs w:val="20"/>
        </w:rPr>
        <w:t xml:space="preserve"> mais adequados e quais as visões executivas e/ou gerenciais por eles desejadas. O objetivo é </w:t>
      </w:r>
      <w:r>
        <w:rPr>
          <w:rFonts w:ascii="Century Gothic" w:hAnsi="Century Gothic"/>
          <w:sz w:val="20"/>
          <w:szCs w:val="20"/>
        </w:rPr>
        <w:t>revisar</w:t>
      </w:r>
      <w:r w:rsidRPr="00AF477E">
        <w:rPr>
          <w:rFonts w:ascii="Century Gothic" w:hAnsi="Century Gothic"/>
          <w:sz w:val="20"/>
          <w:szCs w:val="20"/>
        </w:rPr>
        <w:t xml:space="preserve"> </w:t>
      </w:r>
      <w:r>
        <w:rPr>
          <w:rFonts w:ascii="Century Gothic" w:hAnsi="Century Gothic"/>
          <w:sz w:val="20"/>
          <w:szCs w:val="20"/>
        </w:rPr>
        <w:t>o c</w:t>
      </w:r>
      <w:r w:rsidRPr="00AF477E">
        <w:rPr>
          <w:rFonts w:ascii="Century Gothic" w:hAnsi="Century Gothic"/>
          <w:sz w:val="20"/>
          <w:szCs w:val="20"/>
        </w:rPr>
        <w:t xml:space="preserve">onjunto de indicadores </w:t>
      </w:r>
      <w:r>
        <w:rPr>
          <w:rFonts w:ascii="Century Gothic" w:hAnsi="Century Gothic"/>
          <w:sz w:val="20"/>
          <w:szCs w:val="20"/>
        </w:rPr>
        <w:t>de nível de serviço que seja mais significante</w:t>
      </w:r>
      <w:r w:rsidRPr="00AF477E">
        <w:rPr>
          <w:rFonts w:ascii="Century Gothic" w:hAnsi="Century Gothic"/>
          <w:sz w:val="20"/>
          <w:szCs w:val="20"/>
        </w:rPr>
        <w:t xml:space="preserve"> para o seu acompanhamento, </w:t>
      </w:r>
      <w:r>
        <w:rPr>
          <w:rFonts w:ascii="Century Gothic" w:hAnsi="Century Gothic"/>
          <w:sz w:val="20"/>
          <w:szCs w:val="20"/>
        </w:rPr>
        <w:t>e que possa</w:t>
      </w:r>
      <w:r w:rsidRPr="00AF477E">
        <w:rPr>
          <w:rFonts w:ascii="Century Gothic" w:hAnsi="Century Gothic"/>
          <w:sz w:val="20"/>
          <w:szCs w:val="20"/>
        </w:rPr>
        <w:t xml:space="preserve">, efetivamente, auxiliar </w:t>
      </w:r>
      <w:r>
        <w:rPr>
          <w:rFonts w:ascii="Century Gothic" w:hAnsi="Century Gothic"/>
          <w:sz w:val="20"/>
          <w:szCs w:val="20"/>
        </w:rPr>
        <w:t xml:space="preserve">o </w:t>
      </w:r>
      <w:r w:rsidRPr="00AF477E">
        <w:rPr>
          <w:rFonts w:ascii="Century Gothic" w:hAnsi="Century Gothic"/>
          <w:sz w:val="20"/>
          <w:szCs w:val="20"/>
        </w:rPr>
        <w:t xml:space="preserve">seu trabalho de gestão. </w:t>
      </w:r>
    </w:p>
    <w:p w:rsidR="00842F24" w:rsidRDefault="00842F24" w:rsidP="00842F24">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842F24" w:rsidRPr="00BD4CDC" w:rsidTr="00842F24">
        <w:trPr>
          <w:trHeight w:val="605"/>
        </w:trPr>
        <w:tc>
          <w:tcPr>
            <w:tcW w:w="567" w:type="dxa"/>
            <w:vMerge w:val="restart"/>
            <w:shd w:val="clear" w:color="auto" w:fill="D9D9D9" w:themeFill="background1" w:themeFillShade="D9"/>
            <w:vAlign w:val="center"/>
          </w:tcPr>
          <w:p w:rsidR="00842F24" w:rsidRPr="001F3C42" w:rsidRDefault="00842F24" w:rsidP="00D74B87">
            <w:pPr>
              <w:spacing w:before="120" w:after="120"/>
              <w:jc w:val="center"/>
              <w:rPr>
                <w:rFonts w:ascii="Century Gothic" w:hAnsi="Century Gothic"/>
                <w:b/>
                <w:sz w:val="20"/>
                <w:szCs w:val="20"/>
              </w:rPr>
            </w:pPr>
            <w:proofErr w:type="gramStart"/>
            <w:r w:rsidRPr="001F3C42">
              <w:rPr>
                <w:rFonts w:ascii="Century Gothic" w:hAnsi="Century Gothic"/>
                <w:b/>
                <w:sz w:val="20"/>
                <w:szCs w:val="20"/>
              </w:rPr>
              <w:t>8</w:t>
            </w:r>
            <w:proofErr w:type="gramEnd"/>
          </w:p>
        </w:tc>
        <w:tc>
          <w:tcPr>
            <w:tcW w:w="6769" w:type="dxa"/>
            <w:vMerge w:val="restart"/>
            <w:shd w:val="clear" w:color="auto" w:fill="D9D9D9" w:themeFill="background1" w:themeFillShade="D9"/>
            <w:vAlign w:val="center"/>
          </w:tcPr>
          <w:p w:rsidR="00842F24" w:rsidRPr="00BD4CDC" w:rsidRDefault="00842F24" w:rsidP="00D74B87">
            <w:pPr>
              <w:spacing w:before="120" w:after="120"/>
              <w:rPr>
                <w:rFonts w:ascii="Century Gothic" w:hAnsi="Century Gothic"/>
                <w:sz w:val="20"/>
                <w:szCs w:val="20"/>
              </w:rPr>
            </w:pPr>
            <w:r>
              <w:rPr>
                <w:rFonts w:ascii="Century Gothic" w:hAnsi="Century Gothic"/>
                <w:sz w:val="20"/>
                <w:szCs w:val="20"/>
              </w:rPr>
              <w:t xml:space="preserve">Acompanhar o andamento do processo de Gerenciamento de Mudanças através da utilização de indicadores de </w:t>
            </w:r>
            <w:proofErr w:type="gramStart"/>
            <w:r>
              <w:rPr>
                <w:rFonts w:ascii="Century Gothic" w:hAnsi="Century Gothic"/>
                <w:sz w:val="20"/>
                <w:szCs w:val="20"/>
              </w:rPr>
              <w:t>performance</w:t>
            </w:r>
            <w:proofErr w:type="gramEnd"/>
            <w:r>
              <w:rPr>
                <w:rFonts w:ascii="Century Gothic" w:hAnsi="Century Gothic"/>
                <w:sz w:val="20"/>
                <w:szCs w:val="20"/>
              </w:rPr>
              <w:t xml:space="preserve"> (KPI) previamente definidos e acordados entre os participantes.</w:t>
            </w:r>
          </w:p>
        </w:tc>
        <w:tc>
          <w:tcPr>
            <w:tcW w:w="2020" w:type="dxa"/>
            <w:shd w:val="clear" w:color="auto" w:fill="D9D9D9" w:themeFill="background1" w:themeFillShade="D9"/>
            <w:vAlign w:val="center"/>
          </w:tcPr>
          <w:p w:rsidR="00842F24" w:rsidRPr="00BD4CDC" w:rsidRDefault="00842F24" w:rsidP="00D74B87">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1F3C42">
              <w:rPr>
                <w:rFonts w:ascii="Century Gothic" w:hAnsi="Century Gothic"/>
                <w:sz w:val="20"/>
                <w:szCs w:val="20"/>
              </w:rPr>
              <w:t>Média</w:t>
            </w:r>
          </w:p>
        </w:tc>
      </w:tr>
      <w:tr w:rsidR="00842F24" w:rsidRPr="00BD4CDC" w:rsidTr="00842F24">
        <w:trPr>
          <w:trHeight w:val="606"/>
        </w:trPr>
        <w:tc>
          <w:tcPr>
            <w:tcW w:w="567" w:type="dxa"/>
            <w:vMerge/>
            <w:shd w:val="clear" w:color="auto" w:fill="D9D9D9" w:themeFill="background1" w:themeFillShade="D9"/>
          </w:tcPr>
          <w:p w:rsidR="00842F24" w:rsidRPr="00BD4CDC" w:rsidRDefault="00842F24" w:rsidP="00D74B87">
            <w:pPr>
              <w:spacing w:before="120" w:after="120"/>
              <w:jc w:val="both"/>
              <w:rPr>
                <w:rFonts w:ascii="Century Gothic" w:hAnsi="Century Gothic"/>
                <w:sz w:val="20"/>
                <w:szCs w:val="20"/>
              </w:rPr>
            </w:pPr>
          </w:p>
        </w:tc>
        <w:tc>
          <w:tcPr>
            <w:tcW w:w="6769" w:type="dxa"/>
            <w:vMerge/>
            <w:shd w:val="clear" w:color="auto" w:fill="D9D9D9" w:themeFill="background1" w:themeFillShade="D9"/>
          </w:tcPr>
          <w:p w:rsidR="00842F24" w:rsidRPr="00BD4CDC" w:rsidRDefault="00842F24" w:rsidP="00D74B87">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842F24" w:rsidRPr="00BD4CDC" w:rsidRDefault="00842F24" w:rsidP="00D74B87">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1F3C42">
              <w:rPr>
                <w:rFonts w:ascii="Century Gothic" w:hAnsi="Century Gothic"/>
                <w:sz w:val="20"/>
                <w:szCs w:val="20"/>
              </w:rPr>
              <w:t>Médio</w:t>
            </w:r>
          </w:p>
        </w:tc>
      </w:tr>
    </w:tbl>
    <w:p w:rsidR="00842F24" w:rsidRPr="00AF477E" w:rsidRDefault="00842F24" w:rsidP="00842F24">
      <w:pPr>
        <w:pStyle w:val="PargrafodaLista"/>
        <w:numPr>
          <w:ilvl w:val="0"/>
          <w:numId w:val="20"/>
        </w:numPr>
        <w:spacing w:before="120" w:after="120" w:line="276" w:lineRule="auto"/>
        <w:contextualSpacing w:val="0"/>
        <w:jc w:val="both"/>
        <w:rPr>
          <w:rFonts w:ascii="Century Gothic" w:hAnsi="Century Gothic"/>
          <w:sz w:val="20"/>
          <w:szCs w:val="20"/>
        </w:rPr>
      </w:pPr>
      <w:r w:rsidRPr="00AF477E">
        <w:rPr>
          <w:rFonts w:ascii="Century Gothic" w:hAnsi="Century Gothic"/>
          <w:sz w:val="20"/>
          <w:szCs w:val="20"/>
        </w:rPr>
        <w:t xml:space="preserve">Sugere-se debater junto aos gestores quais são os indicadores de </w:t>
      </w:r>
      <w:proofErr w:type="gramStart"/>
      <w:r w:rsidRPr="00AF477E">
        <w:rPr>
          <w:rFonts w:ascii="Century Gothic" w:hAnsi="Century Gothic"/>
          <w:sz w:val="20"/>
          <w:szCs w:val="20"/>
        </w:rPr>
        <w:t>performance</w:t>
      </w:r>
      <w:proofErr w:type="gramEnd"/>
      <w:r>
        <w:rPr>
          <w:rFonts w:ascii="Century Gothic" w:hAnsi="Century Gothic"/>
          <w:sz w:val="20"/>
          <w:szCs w:val="20"/>
        </w:rPr>
        <w:t xml:space="preserve"> (KPI)</w:t>
      </w:r>
      <w:r w:rsidRPr="00AF477E">
        <w:rPr>
          <w:rFonts w:ascii="Century Gothic" w:hAnsi="Century Gothic"/>
          <w:sz w:val="20"/>
          <w:szCs w:val="20"/>
        </w:rPr>
        <w:t xml:space="preserve"> mais adequados e quais as visões executivas e/ou gerenciais por eles desejadas. O objetivo é </w:t>
      </w:r>
      <w:r>
        <w:rPr>
          <w:rFonts w:ascii="Century Gothic" w:hAnsi="Century Gothic"/>
          <w:sz w:val="20"/>
          <w:szCs w:val="20"/>
        </w:rPr>
        <w:t>revisar</w:t>
      </w:r>
      <w:r w:rsidRPr="00AF477E">
        <w:rPr>
          <w:rFonts w:ascii="Century Gothic" w:hAnsi="Century Gothic"/>
          <w:sz w:val="20"/>
          <w:szCs w:val="20"/>
        </w:rPr>
        <w:t xml:space="preserve"> </w:t>
      </w:r>
      <w:r>
        <w:rPr>
          <w:rFonts w:ascii="Century Gothic" w:hAnsi="Century Gothic"/>
          <w:sz w:val="20"/>
          <w:szCs w:val="20"/>
        </w:rPr>
        <w:t>o c</w:t>
      </w:r>
      <w:r w:rsidRPr="00AF477E">
        <w:rPr>
          <w:rFonts w:ascii="Century Gothic" w:hAnsi="Century Gothic"/>
          <w:sz w:val="20"/>
          <w:szCs w:val="20"/>
        </w:rPr>
        <w:t xml:space="preserve">onjunto de indicadores </w:t>
      </w:r>
      <w:r>
        <w:rPr>
          <w:rFonts w:ascii="Century Gothic" w:hAnsi="Century Gothic"/>
          <w:sz w:val="20"/>
          <w:szCs w:val="20"/>
        </w:rPr>
        <w:t>de Mudanças que seja mais significante</w:t>
      </w:r>
      <w:r w:rsidRPr="00AF477E">
        <w:rPr>
          <w:rFonts w:ascii="Century Gothic" w:hAnsi="Century Gothic"/>
          <w:sz w:val="20"/>
          <w:szCs w:val="20"/>
        </w:rPr>
        <w:t xml:space="preserve"> para o seu acompanhamento, </w:t>
      </w:r>
      <w:r>
        <w:rPr>
          <w:rFonts w:ascii="Century Gothic" w:hAnsi="Century Gothic"/>
          <w:sz w:val="20"/>
          <w:szCs w:val="20"/>
        </w:rPr>
        <w:t>e que possa</w:t>
      </w:r>
      <w:r w:rsidRPr="00AF477E">
        <w:rPr>
          <w:rFonts w:ascii="Century Gothic" w:hAnsi="Century Gothic"/>
          <w:sz w:val="20"/>
          <w:szCs w:val="20"/>
        </w:rPr>
        <w:t xml:space="preserve">, efetivamente, auxiliar </w:t>
      </w:r>
      <w:r>
        <w:rPr>
          <w:rFonts w:ascii="Century Gothic" w:hAnsi="Century Gothic"/>
          <w:sz w:val="20"/>
          <w:szCs w:val="20"/>
        </w:rPr>
        <w:t xml:space="preserve">o </w:t>
      </w:r>
      <w:r w:rsidRPr="00AF477E">
        <w:rPr>
          <w:rFonts w:ascii="Century Gothic" w:hAnsi="Century Gothic"/>
          <w:sz w:val="20"/>
          <w:szCs w:val="20"/>
        </w:rPr>
        <w:t xml:space="preserve">seu trabalho de gestão. </w:t>
      </w:r>
    </w:p>
    <w:p w:rsidR="00842F24" w:rsidRDefault="00842F24" w:rsidP="00842F24">
      <w:pPr>
        <w:pStyle w:val="PargrafodaLista"/>
        <w:spacing w:before="120" w:after="120"/>
        <w:ind w:left="714"/>
        <w:contextualSpacing w:val="0"/>
        <w:jc w:val="both"/>
      </w:pPr>
    </w:p>
    <w:p w:rsidR="00E61BAD" w:rsidRDefault="00E61BAD">
      <w:r>
        <w:br w:type="page"/>
      </w: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842F24" w:rsidRPr="00BD4CDC" w:rsidTr="00842F24">
        <w:trPr>
          <w:trHeight w:val="485"/>
        </w:trPr>
        <w:tc>
          <w:tcPr>
            <w:tcW w:w="567" w:type="dxa"/>
            <w:vMerge w:val="restart"/>
            <w:shd w:val="clear" w:color="auto" w:fill="D9D9D9" w:themeFill="background1" w:themeFillShade="D9"/>
            <w:vAlign w:val="center"/>
          </w:tcPr>
          <w:p w:rsidR="00842F24" w:rsidRPr="001F3C42" w:rsidRDefault="00842F24" w:rsidP="00D74B87">
            <w:pPr>
              <w:spacing w:before="120" w:after="120"/>
              <w:jc w:val="center"/>
              <w:rPr>
                <w:rFonts w:ascii="Century Gothic" w:hAnsi="Century Gothic"/>
                <w:b/>
                <w:sz w:val="20"/>
                <w:szCs w:val="20"/>
              </w:rPr>
            </w:pPr>
            <w:proofErr w:type="gramStart"/>
            <w:r w:rsidRPr="001F3C42">
              <w:rPr>
                <w:rFonts w:ascii="Century Gothic" w:hAnsi="Century Gothic"/>
                <w:b/>
                <w:sz w:val="20"/>
                <w:szCs w:val="20"/>
              </w:rPr>
              <w:lastRenderedPageBreak/>
              <w:t>9</w:t>
            </w:r>
            <w:proofErr w:type="gramEnd"/>
          </w:p>
        </w:tc>
        <w:tc>
          <w:tcPr>
            <w:tcW w:w="6769" w:type="dxa"/>
            <w:vMerge w:val="restart"/>
            <w:shd w:val="clear" w:color="auto" w:fill="D9D9D9" w:themeFill="background1" w:themeFillShade="D9"/>
            <w:vAlign w:val="center"/>
          </w:tcPr>
          <w:p w:rsidR="00842F24" w:rsidRPr="00BD4CDC" w:rsidRDefault="00842F24" w:rsidP="00D74B87">
            <w:pPr>
              <w:spacing w:before="120" w:after="120"/>
              <w:rPr>
                <w:rFonts w:ascii="Century Gothic" w:hAnsi="Century Gothic"/>
                <w:sz w:val="20"/>
                <w:szCs w:val="20"/>
              </w:rPr>
            </w:pPr>
            <w:r w:rsidRPr="00B85BA5">
              <w:rPr>
                <w:rFonts w:ascii="Century Gothic" w:hAnsi="Century Gothic"/>
                <w:sz w:val="20"/>
                <w:szCs w:val="20"/>
              </w:rPr>
              <w:t xml:space="preserve">Promover </w:t>
            </w:r>
            <w:r>
              <w:rPr>
                <w:rFonts w:ascii="Century Gothic" w:hAnsi="Century Gothic"/>
                <w:sz w:val="20"/>
                <w:szCs w:val="20"/>
              </w:rPr>
              <w:t xml:space="preserve">relacionamento e </w:t>
            </w:r>
            <w:r w:rsidRPr="00B85BA5">
              <w:rPr>
                <w:rFonts w:ascii="Century Gothic" w:hAnsi="Century Gothic"/>
                <w:sz w:val="20"/>
                <w:szCs w:val="20"/>
              </w:rPr>
              <w:t xml:space="preserve">ações </w:t>
            </w:r>
            <w:r>
              <w:rPr>
                <w:rFonts w:ascii="Century Gothic" w:hAnsi="Century Gothic"/>
                <w:sz w:val="20"/>
                <w:szCs w:val="20"/>
              </w:rPr>
              <w:t xml:space="preserve">consistentes </w:t>
            </w:r>
            <w:r w:rsidRPr="00B85BA5">
              <w:rPr>
                <w:rFonts w:ascii="Century Gothic" w:hAnsi="Century Gothic"/>
                <w:sz w:val="20"/>
                <w:szCs w:val="20"/>
              </w:rPr>
              <w:t>entre o</w:t>
            </w:r>
            <w:r>
              <w:rPr>
                <w:rFonts w:ascii="Century Gothic" w:hAnsi="Century Gothic"/>
                <w:sz w:val="20"/>
                <w:szCs w:val="20"/>
              </w:rPr>
              <w:t>s</w:t>
            </w:r>
            <w:r w:rsidRPr="00B85BA5">
              <w:rPr>
                <w:rFonts w:ascii="Century Gothic" w:hAnsi="Century Gothic"/>
                <w:sz w:val="20"/>
                <w:szCs w:val="20"/>
              </w:rPr>
              <w:t xml:space="preserve"> processo</w:t>
            </w:r>
            <w:r>
              <w:rPr>
                <w:rFonts w:ascii="Century Gothic" w:hAnsi="Century Gothic"/>
                <w:sz w:val="20"/>
                <w:szCs w:val="20"/>
              </w:rPr>
              <w:t>s</w:t>
            </w:r>
            <w:r w:rsidRPr="00B85BA5">
              <w:rPr>
                <w:rFonts w:ascii="Century Gothic" w:hAnsi="Century Gothic"/>
                <w:sz w:val="20"/>
                <w:szCs w:val="20"/>
              </w:rPr>
              <w:t xml:space="preserve"> de </w:t>
            </w:r>
            <w:r>
              <w:rPr>
                <w:rFonts w:ascii="Century Gothic" w:hAnsi="Century Gothic"/>
                <w:sz w:val="20"/>
                <w:szCs w:val="20"/>
              </w:rPr>
              <w:t>Gerenciamento de Mudanças e outros processos de GSTI.</w:t>
            </w:r>
          </w:p>
        </w:tc>
        <w:tc>
          <w:tcPr>
            <w:tcW w:w="2020" w:type="dxa"/>
            <w:shd w:val="clear" w:color="auto" w:fill="D9D9D9" w:themeFill="background1" w:themeFillShade="D9"/>
            <w:vAlign w:val="center"/>
          </w:tcPr>
          <w:p w:rsidR="00842F24" w:rsidRPr="00BD4CDC" w:rsidRDefault="00842F24" w:rsidP="00D74B87">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D3093B">
              <w:rPr>
                <w:rFonts w:ascii="Century Gothic" w:hAnsi="Century Gothic"/>
                <w:sz w:val="20"/>
                <w:szCs w:val="20"/>
              </w:rPr>
              <w:t>Alta</w:t>
            </w:r>
          </w:p>
        </w:tc>
      </w:tr>
      <w:tr w:rsidR="00842F24" w:rsidRPr="00BD4CDC" w:rsidTr="00842F24">
        <w:trPr>
          <w:trHeight w:val="485"/>
        </w:trPr>
        <w:tc>
          <w:tcPr>
            <w:tcW w:w="567" w:type="dxa"/>
            <w:vMerge/>
            <w:shd w:val="clear" w:color="auto" w:fill="D9D9D9" w:themeFill="background1" w:themeFillShade="D9"/>
          </w:tcPr>
          <w:p w:rsidR="00842F24" w:rsidRPr="00BD4CDC" w:rsidRDefault="00842F24" w:rsidP="00D74B87">
            <w:pPr>
              <w:spacing w:before="120" w:after="120"/>
              <w:jc w:val="both"/>
              <w:rPr>
                <w:rFonts w:ascii="Century Gothic" w:hAnsi="Century Gothic"/>
                <w:sz w:val="20"/>
                <w:szCs w:val="20"/>
              </w:rPr>
            </w:pPr>
          </w:p>
        </w:tc>
        <w:tc>
          <w:tcPr>
            <w:tcW w:w="6769" w:type="dxa"/>
            <w:vMerge/>
            <w:shd w:val="clear" w:color="auto" w:fill="D9D9D9" w:themeFill="background1" w:themeFillShade="D9"/>
          </w:tcPr>
          <w:p w:rsidR="00842F24" w:rsidRPr="00BD4CDC" w:rsidRDefault="00842F24" w:rsidP="00D74B87">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842F24" w:rsidRPr="00BD4CDC" w:rsidRDefault="00842F24" w:rsidP="00D74B87">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D3093B">
              <w:rPr>
                <w:rFonts w:ascii="Century Gothic" w:hAnsi="Century Gothic"/>
                <w:sz w:val="20"/>
                <w:szCs w:val="20"/>
              </w:rPr>
              <w:t>Longo</w:t>
            </w:r>
          </w:p>
        </w:tc>
      </w:tr>
    </w:tbl>
    <w:p w:rsidR="00842F24" w:rsidRDefault="00842F24" w:rsidP="00842F24">
      <w:pPr>
        <w:pStyle w:val="PargrafodaLista"/>
        <w:numPr>
          <w:ilvl w:val="0"/>
          <w:numId w:val="20"/>
        </w:numPr>
        <w:spacing w:before="120" w:after="120" w:line="276" w:lineRule="auto"/>
        <w:contextualSpacing w:val="0"/>
        <w:jc w:val="both"/>
        <w:rPr>
          <w:rFonts w:ascii="Century Gothic" w:hAnsi="Century Gothic"/>
          <w:sz w:val="20"/>
          <w:szCs w:val="20"/>
        </w:rPr>
      </w:pPr>
      <w:r w:rsidRPr="00263FCF">
        <w:rPr>
          <w:rFonts w:ascii="Century Gothic" w:hAnsi="Century Gothic"/>
          <w:sz w:val="20"/>
          <w:szCs w:val="20"/>
        </w:rPr>
        <w:t xml:space="preserve">O </w:t>
      </w:r>
      <w:r>
        <w:rPr>
          <w:rFonts w:ascii="Century Gothic" w:hAnsi="Century Gothic"/>
          <w:sz w:val="20"/>
          <w:szCs w:val="20"/>
        </w:rPr>
        <w:t>Gerenciamento de Mudanças</w:t>
      </w:r>
      <w:r w:rsidRPr="00263FCF">
        <w:rPr>
          <w:rFonts w:ascii="Century Gothic" w:hAnsi="Century Gothic"/>
          <w:sz w:val="20"/>
          <w:szCs w:val="20"/>
        </w:rPr>
        <w:t xml:space="preserve"> </w:t>
      </w:r>
      <w:r>
        <w:rPr>
          <w:rFonts w:ascii="Century Gothic" w:hAnsi="Century Gothic"/>
          <w:sz w:val="20"/>
          <w:szCs w:val="20"/>
        </w:rPr>
        <w:t>deve atuar como um processo central nas disciplinas de Gerenciamento de Serviços de TI. Deve ser utilizado para garantir que as alterações nos Serviços de TI sejam executadas de maneira controlada e que não gerem impactos negativos para os negócios da companhia.</w:t>
      </w:r>
    </w:p>
    <w:p w:rsidR="00842F24" w:rsidRDefault="00842F24" w:rsidP="00842F24">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O Gerenciamento de Mudanças deve possuir interface forte com o Gerenciamento de Liberações, de forma a garantir que as mesmas ocorram de maneira planejada e sem prejuízo à estabilidade do ambiente de TI.</w:t>
      </w:r>
    </w:p>
    <w:p w:rsidR="00842F24" w:rsidRDefault="00842F24" w:rsidP="00842F24">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O Gerenciamento de Mudanças deve possuir interface com os processos de Gerenciamento do Nível de Serviço, Gerenciamento da Capacidade e Gerenciamento da Disponibilidade para garantir que as metas estabelecidas para os Serviços de TI sejam atendidas plenamente.</w:t>
      </w:r>
    </w:p>
    <w:p w:rsidR="00842F24" w:rsidRDefault="00842F24" w:rsidP="00842F24">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O Gerenciamento de Mudanças deve possuir forte relacionamento com os processos de Gerenciamento de Incidente e Gerenciamento de Problemas, garantindo que as alterações na infraestrutura, focadas na solução de Incidentes e Problemas, sejam registradas e controladas.</w:t>
      </w:r>
    </w:p>
    <w:p w:rsidR="00842F24" w:rsidRDefault="00842F24" w:rsidP="00842F24">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O Gerenciamento de Mudanças deve estar integrado ao Gerenciamento da Continuidade do Serviço de TI para </w:t>
      </w:r>
      <w:r w:rsidRPr="004E309B">
        <w:rPr>
          <w:rFonts w:ascii="Century Gothic" w:hAnsi="Century Gothic"/>
          <w:sz w:val="20"/>
          <w:szCs w:val="20"/>
          <w:u w:val="single"/>
        </w:rPr>
        <w:t>garantir</w:t>
      </w:r>
      <w:r>
        <w:rPr>
          <w:rFonts w:ascii="Century Gothic" w:hAnsi="Century Gothic"/>
          <w:sz w:val="20"/>
          <w:szCs w:val="20"/>
        </w:rPr>
        <w:t xml:space="preserve"> que todas as alterações efetuadas no ambiente de produção principal sejam espelhadas nos ambientes de continuidade.</w:t>
      </w:r>
    </w:p>
    <w:p w:rsidR="00842F24" w:rsidRPr="00263FCF" w:rsidRDefault="00842F24" w:rsidP="00842F24">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O Gerenciamento de Mudanças deve estar intimamente ligado ao processo de Gerenciamento da Configuração, garantindo que qualquer alteração nos ambientes de TI seja devidamente refletida no SGC (Sistema de Gerenciamento da Configuração).</w:t>
      </w:r>
    </w:p>
    <w:p w:rsidR="00842F24" w:rsidRDefault="00842F24" w:rsidP="00842F24">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842F24" w:rsidRPr="00BD4CDC" w:rsidTr="00842F24">
        <w:trPr>
          <w:trHeight w:val="485"/>
        </w:trPr>
        <w:tc>
          <w:tcPr>
            <w:tcW w:w="567" w:type="dxa"/>
            <w:vMerge w:val="restart"/>
            <w:shd w:val="clear" w:color="auto" w:fill="D9D9D9" w:themeFill="background1" w:themeFillShade="D9"/>
            <w:vAlign w:val="center"/>
          </w:tcPr>
          <w:p w:rsidR="00842F24" w:rsidRPr="00D3093B" w:rsidRDefault="00842F24" w:rsidP="00D74B87">
            <w:pPr>
              <w:spacing w:before="120" w:after="120"/>
              <w:jc w:val="center"/>
              <w:rPr>
                <w:rFonts w:ascii="Century Gothic" w:hAnsi="Century Gothic"/>
                <w:b/>
                <w:sz w:val="20"/>
                <w:szCs w:val="20"/>
              </w:rPr>
            </w:pPr>
            <w:r w:rsidRPr="00D3093B">
              <w:rPr>
                <w:rFonts w:ascii="Century Gothic" w:hAnsi="Century Gothic"/>
                <w:b/>
                <w:sz w:val="20"/>
                <w:szCs w:val="20"/>
              </w:rPr>
              <w:t>10</w:t>
            </w:r>
          </w:p>
        </w:tc>
        <w:tc>
          <w:tcPr>
            <w:tcW w:w="6769" w:type="dxa"/>
            <w:vMerge w:val="restart"/>
            <w:shd w:val="clear" w:color="auto" w:fill="D9D9D9" w:themeFill="background1" w:themeFillShade="D9"/>
            <w:vAlign w:val="center"/>
          </w:tcPr>
          <w:p w:rsidR="00842F24" w:rsidRPr="00CC555C" w:rsidRDefault="00842F24" w:rsidP="00D74B87">
            <w:pPr>
              <w:spacing w:before="120" w:after="120"/>
              <w:rPr>
                <w:rFonts w:ascii="Century Gothic" w:hAnsi="Century Gothic"/>
                <w:sz w:val="20"/>
                <w:szCs w:val="20"/>
              </w:rPr>
            </w:pPr>
            <w:r w:rsidRPr="00CC555C">
              <w:rPr>
                <w:rFonts w:ascii="Century Gothic" w:hAnsi="Century Gothic"/>
                <w:sz w:val="20"/>
                <w:szCs w:val="20"/>
              </w:rPr>
              <w:t xml:space="preserve">Realizar auditorias periódicas para </w:t>
            </w:r>
            <w:r>
              <w:rPr>
                <w:rFonts w:ascii="Century Gothic" w:hAnsi="Century Gothic"/>
                <w:sz w:val="20"/>
                <w:szCs w:val="20"/>
              </w:rPr>
              <w:t>garantir o cumprimento do processo</w:t>
            </w:r>
            <w:r w:rsidRPr="00CC555C">
              <w:rPr>
                <w:rFonts w:ascii="Century Gothic" w:hAnsi="Century Gothic"/>
                <w:sz w:val="20"/>
                <w:szCs w:val="20"/>
              </w:rPr>
              <w:t>.</w:t>
            </w:r>
          </w:p>
        </w:tc>
        <w:tc>
          <w:tcPr>
            <w:tcW w:w="2020" w:type="dxa"/>
            <w:shd w:val="clear" w:color="auto" w:fill="D9D9D9" w:themeFill="background1" w:themeFillShade="D9"/>
            <w:vAlign w:val="center"/>
          </w:tcPr>
          <w:p w:rsidR="00842F24" w:rsidRPr="00CC555C" w:rsidRDefault="00842F24" w:rsidP="00D74B87">
            <w:pPr>
              <w:spacing w:before="120" w:after="120"/>
              <w:rPr>
                <w:rFonts w:ascii="Century Gothic" w:hAnsi="Century Gothic"/>
                <w:sz w:val="20"/>
                <w:szCs w:val="20"/>
              </w:rPr>
            </w:pPr>
            <w:r w:rsidRPr="00CC555C">
              <w:rPr>
                <w:rFonts w:ascii="Century Gothic" w:hAnsi="Century Gothic"/>
                <w:sz w:val="20"/>
                <w:szCs w:val="20"/>
              </w:rPr>
              <w:t xml:space="preserve">Prioridade: </w:t>
            </w:r>
            <w:r w:rsidR="00D3093B">
              <w:rPr>
                <w:rFonts w:ascii="Century Gothic" w:hAnsi="Century Gothic"/>
                <w:sz w:val="20"/>
                <w:szCs w:val="20"/>
              </w:rPr>
              <w:t>Baixa</w:t>
            </w:r>
          </w:p>
        </w:tc>
      </w:tr>
      <w:tr w:rsidR="00842F24" w:rsidRPr="00BD4CDC" w:rsidTr="00842F24">
        <w:trPr>
          <w:trHeight w:val="485"/>
        </w:trPr>
        <w:tc>
          <w:tcPr>
            <w:tcW w:w="567" w:type="dxa"/>
            <w:vMerge/>
            <w:shd w:val="clear" w:color="auto" w:fill="D9D9D9" w:themeFill="background1" w:themeFillShade="D9"/>
          </w:tcPr>
          <w:p w:rsidR="00842F24" w:rsidRPr="00BD4CDC" w:rsidRDefault="00842F24" w:rsidP="00D74B87">
            <w:pPr>
              <w:spacing w:before="120" w:after="120"/>
              <w:jc w:val="both"/>
              <w:rPr>
                <w:rFonts w:ascii="Century Gothic" w:hAnsi="Century Gothic"/>
                <w:sz w:val="20"/>
                <w:szCs w:val="20"/>
              </w:rPr>
            </w:pPr>
          </w:p>
        </w:tc>
        <w:tc>
          <w:tcPr>
            <w:tcW w:w="6769" w:type="dxa"/>
            <w:vMerge/>
            <w:shd w:val="clear" w:color="auto" w:fill="D9D9D9" w:themeFill="background1" w:themeFillShade="D9"/>
          </w:tcPr>
          <w:p w:rsidR="00842F24" w:rsidRPr="00CC555C" w:rsidRDefault="00842F24" w:rsidP="00D74B87">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842F24" w:rsidRPr="00CC555C" w:rsidRDefault="00842F24" w:rsidP="00D74B87">
            <w:pPr>
              <w:spacing w:before="120" w:after="120"/>
              <w:rPr>
                <w:rFonts w:ascii="Century Gothic" w:hAnsi="Century Gothic"/>
                <w:sz w:val="20"/>
                <w:szCs w:val="20"/>
              </w:rPr>
            </w:pPr>
            <w:r w:rsidRPr="00CC555C">
              <w:rPr>
                <w:rFonts w:ascii="Century Gothic" w:hAnsi="Century Gothic"/>
                <w:sz w:val="20"/>
                <w:szCs w:val="20"/>
              </w:rPr>
              <w:t xml:space="preserve">Prazo: </w:t>
            </w:r>
            <w:r w:rsidR="00D3093B">
              <w:rPr>
                <w:rFonts w:ascii="Century Gothic" w:hAnsi="Century Gothic"/>
                <w:sz w:val="20"/>
                <w:szCs w:val="20"/>
              </w:rPr>
              <w:t>Longo</w:t>
            </w:r>
          </w:p>
        </w:tc>
      </w:tr>
    </w:tbl>
    <w:p w:rsidR="00842F24" w:rsidRDefault="00842F24" w:rsidP="00842F24">
      <w:pPr>
        <w:pStyle w:val="PargrafodaLista"/>
        <w:numPr>
          <w:ilvl w:val="0"/>
          <w:numId w:val="20"/>
        </w:numPr>
        <w:spacing w:before="120" w:after="120" w:line="276" w:lineRule="auto"/>
        <w:ind w:left="714"/>
        <w:contextualSpacing w:val="0"/>
        <w:jc w:val="both"/>
      </w:pPr>
      <w:r w:rsidRPr="00AD6FA9">
        <w:rPr>
          <w:rFonts w:ascii="Century Gothic" w:hAnsi="Century Gothic"/>
          <w:sz w:val="20"/>
          <w:szCs w:val="20"/>
        </w:rPr>
        <w:t xml:space="preserve">A finalidade desta iniciativa é </w:t>
      </w:r>
      <w:r>
        <w:rPr>
          <w:rFonts w:ascii="Century Gothic" w:hAnsi="Century Gothic"/>
          <w:sz w:val="20"/>
          <w:szCs w:val="20"/>
        </w:rPr>
        <w:t xml:space="preserve">garantir que todos os colaboradores respeitem o processo de Gerenciamento de Mudanças, registrando </w:t>
      </w:r>
      <w:proofErr w:type="spellStart"/>
      <w:r>
        <w:rPr>
          <w:rFonts w:ascii="Century Gothic" w:hAnsi="Century Gothic"/>
          <w:sz w:val="20"/>
          <w:szCs w:val="20"/>
        </w:rPr>
        <w:t>RDMs</w:t>
      </w:r>
      <w:proofErr w:type="spellEnd"/>
      <w:r>
        <w:rPr>
          <w:rFonts w:ascii="Century Gothic" w:hAnsi="Century Gothic"/>
          <w:sz w:val="20"/>
          <w:szCs w:val="20"/>
        </w:rPr>
        <w:t xml:space="preserve"> sempre que o processo determinar. As auditorias auxiliam no controle das atividades e ajudam a reforçar a importância e a cultura do Gerenciamento de Mudanças na </w:t>
      </w:r>
      <w:r w:rsidR="00FC5809" w:rsidRPr="00FC5809">
        <w:rPr>
          <w:rFonts w:ascii="Century Gothic" w:hAnsi="Century Gothic"/>
          <w:b/>
          <w:sz w:val="20"/>
          <w:szCs w:val="20"/>
        </w:rPr>
        <w:t>GVT</w:t>
      </w:r>
      <w:r>
        <w:rPr>
          <w:rFonts w:ascii="Century Gothic" w:hAnsi="Century Gothic"/>
          <w:sz w:val="20"/>
          <w:szCs w:val="20"/>
        </w:rPr>
        <w:t>.</w:t>
      </w:r>
    </w:p>
    <w:p w:rsidR="00842F24" w:rsidRDefault="00842F24" w:rsidP="00842F24">
      <w:pPr>
        <w:pStyle w:val="PargrafodaLista"/>
        <w:spacing w:before="120" w:after="120"/>
        <w:ind w:left="714"/>
        <w:contextualSpacing w:val="0"/>
        <w:jc w:val="both"/>
      </w:pPr>
    </w:p>
    <w:p w:rsidR="00E61BAD" w:rsidRDefault="00E61BAD">
      <w:r>
        <w:br w:type="page"/>
      </w: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842F24" w:rsidRPr="00BD4CDC" w:rsidTr="00842F24">
        <w:trPr>
          <w:trHeight w:val="485"/>
        </w:trPr>
        <w:tc>
          <w:tcPr>
            <w:tcW w:w="567" w:type="dxa"/>
            <w:vMerge w:val="restart"/>
            <w:shd w:val="clear" w:color="auto" w:fill="D9D9D9" w:themeFill="background1" w:themeFillShade="D9"/>
            <w:vAlign w:val="center"/>
          </w:tcPr>
          <w:p w:rsidR="00842F24" w:rsidRPr="00D3093B" w:rsidRDefault="00842F24" w:rsidP="00D74B87">
            <w:pPr>
              <w:spacing w:before="120" w:after="120"/>
              <w:jc w:val="center"/>
              <w:rPr>
                <w:rFonts w:ascii="Century Gothic" w:hAnsi="Century Gothic"/>
                <w:b/>
                <w:sz w:val="20"/>
                <w:szCs w:val="20"/>
              </w:rPr>
            </w:pPr>
            <w:r w:rsidRPr="00D3093B">
              <w:rPr>
                <w:rFonts w:ascii="Century Gothic" w:hAnsi="Century Gothic"/>
                <w:b/>
                <w:sz w:val="20"/>
                <w:szCs w:val="20"/>
              </w:rPr>
              <w:lastRenderedPageBreak/>
              <w:t>11</w:t>
            </w:r>
          </w:p>
        </w:tc>
        <w:tc>
          <w:tcPr>
            <w:tcW w:w="6769" w:type="dxa"/>
            <w:vMerge w:val="restart"/>
            <w:shd w:val="clear" w:color="auto" w:fill="D9D9D9" w:themeFill="background1" w:themeFillShade="D9"/>
            <w:vAlign w:val="center"/>
          </w:tcPr>
          <w:p w:rsidR="00842F24" w:rsidRPr="00CC555C" w:rsidRDefault="00842F24" w:rsidP="00D74B87">
            <w:pPr>
              <w:spacing w:before="120" w:after="120"/>
              <w:rPr>
                <w:rFonts w:ascii="Century Gothic" w:hAnsi="Century Gothic"/>
                <w:sz w:val="20"/>
                <w:szCs w:val="20"/>
              </w:rPr>
            </w:pPr>
            <w:r w:rsidRPr="00CC555C">
              <w:rPr>
                <w:rFonts w:ascii="Century Gothic" w:hAnsi="Century Gothic"/>
                <w:sz w:val="20"/>
                <w:szCs w:val="20"/>
              </w:rPr>
              <w:t xml:space="preserve">Submeter o processo ao ciclo de melhoria contínua (PDCA), garantindo sua constante evolução frente ao desenvolvimento e expansão da </w:t>
            </w:r>
            <w:r w:rsidR="00FC5809" w:rsidRPr="00FC5809">
              <w:rPr>
                <w:rFonts w:ascii="Century Gothic" w:hAnsi="Century Gothic"/>
                <w:b/>
                <w:sz w:val="20"/>
                <w:szCs w:val="20"/>
              </w:rPr>
              <w:t>GVT</w:t>
            </w:r>
            <w:r w:rsidRPr="00CC555C">
              <w:rPr>
                <w:rFonts w:ascii="Century Gothic" w:hAnsi="Century Gothic"/>
                <w:sz w:val="20"/>
                <w:szCs w:val="20"/>
              </w:rPr>
              <w:t>.</w:t>
            </w:r>
          </w:p>
        </w:tc>
        <w:tc>
          <w:tcPr>
            <w:tcW w:w="2020" w:type="dxa"/>
            <w:shd w:val="clear" w:color="auto" w:fill="D9D9D9" w:themeFill="background1" w:themeFillShade="D9"/>
            <w:vAlign w:val="center"/>
          </w:tcPr>
          <w:p w:rsidR="00842F24" w:rsidRPr="00CC555C" w:rsidRDefault="00842F24" w:rsidP="00D74B87">
            <w:pPr>
              <w:spacing w:before="120" w:after="120"/>
              <w:rPr>
                <w:rFonts w:ascii="Century Gothic" w:hAnsi="Century Gothic"/>
                <w:sz w:val="20"/>
                <w:szCs w:val="20"/>
              </w:rPr>
            </w:pPr>
            <w:r w:rsidRPr="00CC555C">
              <w:rPr>
                <w:rFonts w:ascii="Century Gothic" w:hAnsi="Century Gothic"/>
                <w:sz w:val="20"/>
                <w:szCs w:val="20"/>
              </w:rPr>
              <w:t xml:space="preserve">Prioridade: </w:t>
            </w:r>
            <w:r w:rsidR="00D3093B">
              <w:rPr>
                <w:rFonts w:ascii="Century Gothic" w:hAnsi="Century Gothic"/>
                <w:sz w:val="20"/>
                <w:szCs w:val="20"/>
              </w:rPr>
              <w:t>Média</w:t>
            </w:r>
          </w:p>
        </w:tc>
      </w:tr>
      <w:tr w:rsidR="00842F24" w:rsidRPr="00BD4CDC" w:rsidTr="00842F24">
        <w:trPr>
          <w:trHeight w:val="485"/>
        </w:trPr>
        <w:tc>
          <w:tcPr>
            <w:tcW w:w="567" w:type="dxa"/>
            <w:vMerge/>
            <w:shd w:val="clear" w:color="auto" w:fill="D9D9D9" w:themeFill="background1" w:themeFillShade="D9"/>
          </w:tcPr>
          <w:p w:rsidR="00842F24" w:rsidRPr="00BD4CDC" w:rsidRDefault="00842F24" w:rsidP="00D74B87">
            <w:pPr>
              <w:spacing w:before="120" w:after="120"/>
              <w:jc w:val="both"/>
              <w:rPr>
                <w:rFonts w:ascii="Century Gothic" w:hAnsi="Century Gothic"/>
                <w:sz w:val="20"/>
                <w:szCs w:val="20"/>
              </w:rPr>
            </w:pPr>
          </w:p>
        </w:tc>
        <w:tc>
          <w:tcPr>
            <w:tcW w:w="6769" w:type="dxa"/>
            <w:vMerge/>
            <w:shd w:val="clear" w:color="auto" w:fill="D9D9D9" w:themeFill="background1" w:themeFillShade="D9"/>
          </w:tcPr>
          <w:p w:rsidR="00842F24" w:rsidRPr="00CC555C" w:rsidRDefault="00842F24" w:rsidP="00D74B87">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842F24" w:rsidRPr="00CC555C" w:rsidRDefault="00842F24" w:rsidP="00D74B87">
            <w:pPr>
              <w:spacing w:before="120" w:after="120"/>
              <w:rPr>
                <w:rFonts w:ascii="Century Gothic" w:hAnsi="Century Gothic"/>
                <w:sz w:val="20"/>
                <w:szCs w:val="20"/>
              </w:rPr>
            </w:pPr>
            <w:r w:rsidRPr="00CC555C">
              <w:rPr>
                <w:rFonts w:ascii="Century Gothic" w:hAnsi="Century Gothic"/>
                <w:sz w:val="20"/>
                <w:szCs w:val="20"/>
              </w:rPr>
              <w:t xml:space="preserve">Prazo: </w:t>
            </w:r>
            <w:r w:rsidR="00D3093B">
              <w:rPr>
                <w:rFonts w:ascii="Century Gothic" w:hAnsi="Century Gothic"/>
                <w:sz w:val="20"/>
                <w:szCs w:val="20"/>
              </w:rPr>
              <w:t>Curto</w:t>
            </w:r>
          </w:p>
        </w:tc>
      </w:tr>
    </w:tbl>
    <w:p w:rsidR="00842F24" w:rsidRDefault="00842F24" w:rsidP="00842F24">
      <w:pPr>
        <w:pStyle w:val="PargrafodaLista"/>
        <w:numPr>
          <w:ilvl w:val="0"/>
          <w:numId w:val="20"/>
        </w:numPr>
        <w:spacing w:before="120" w:after="120" w:line="276" w:lineRule="auto"/>
        <w:jc w:val="both"/>
        <w:rPr>
          <w:rFonts w:ascii="Century Gothic" w:hAnsi="Century Gothic"/>
          <w:sz w:val="20"/>
          <w:szCs w:val="20"/>
        </w:rPr>
      </w:pPr>
      <w:r>
        <w:rPr>
          <w:rFonts w:ascii="Century Gothic" w:hAnsi="Century Gothic"/>
          <w:sz w:val="20"/>
          <w:szCs w:val="20"/>
        </w:rPr>
        <w:t>Os indicadores e resultados devem ser avaliados periodicamente, proporcionando ajustes n</w:t>
      </w:r>
      <w:r w:rsidRPr="00EE5F6A">
        <w:rPr>
          <w:rFonts w:ascii="Century Gothic" w:hAnsi="Century Gothic"/>
          <w:sz w:val="20"/>
          <w:szCs w:val="20"/>
        </w:rPr>
        <w:t>o processo</w:t>
      </w:r>
      <w:r>
        <w:rPr>
          <w:rFonts w:ascii="Century Gothic" w:hAnsi="Century Gothic"/>
          <w:sz w:val="20"/>
          <w:szCs w:val="20"/>
        </w:rPr>
        <w:t xml:space="preserve"> conforme necessário</w:t>
      </w:r>
      <w:r w:rsidRPr="00EE5F6A">
        <w:rPr>
          <w:rFonts w:ascii="Century Gothic" w:hAnsi="Century Gothic"/>
          <w:sz w:val="20"/>
          <w:szCs w:val="20"/>
        </w:rPr>
        <w:t xml:space="preserve">, </w:t>
      </w:r>
      <w:r>
        <w:rPr>
          <w:rFonts w:ascii="Century Gothic" w:hAnsi="Century Gothic"/>
          <w:sz w:val="20"/>
          <w:szCs w:val="20"/>
        </w:rPr>
        <w:t xml:space="preserve">e </w:t>
      </w:r>
      <w:r w:rsidRPr="00EE5F6A">
        <w:rPr>
          <w:rFonts w:ascii="Century Gothic" w:hAnsi="Century Gothic"/>
          <w:sz w:val="20"/>
          <w:szCs w:val="20"/>
        </w:rPr>
        <w:t>garantindo</w:t>
      </w:r>
      <w:r>
        <w:rPr>
          <w:rFonts w:ascii="Century Gothic" w:hAnsi="Century Gothic"/>
          <w:sz w:val="20"/>
          <w:szCs w:val="20"/>
        </w:rPr>
        <w:t xml:space="preserve"> que:</w:t>
      </w:r>
    </w:p>
    <w:p w:rsidR="00842F24" w:rsidRDefault="00842F24" w:rsidP="00842F24">
      <w:pPr>
        <w:pStyle w:val="PargrafodaLista"/>
        <w:numPr>
          <w:ilvl w:val="1"/>
          <w:numId w:val="20"/>
        </w:numPr>
        <w:spacing w:before="120" w:after="120" w:line="276" w:lineRule="auto"/>
        <w:jc w:val="both"/>
        <w:rPr>
          <w:rFonts w:ascii="Century Gothic" w:hAnsi="Century Gothic"/>
          <w:sz w:val="20"/>
          <w:szCs w:val="20"/>
        </w:rPr>
      </w:pPr>
      <w:r>
        <w:rPr>
          <w:rFonts w:ascii="Century Gothic" w:hAnsi="Century Gothic"/>
          <w:sz w:val="20"/>
          <w:szCs w:val="20"/>
        </w:rPr>
        <w:t xml:space="preserve">O processo de Gerenciamento de Mudanças atenda os requisitos de negócio da </w:t>
      </w:r>
      <w:r w:rsidR="00FC5809" w:rsidRPr="00FC5809">
        <w:rPr>
          <w:rFonts w:ascii="Century Gothic" w:hAnsi="Century Gothic"/>
          <w:b/>
          <w:sz w:val="20"/>
          <w:szCs w:val="20"/>
        </w:rPr>
        <w:t>GVT</w:t>
      </w:r>
      <w:r>
        <w:rPr>
          <w:rFonts w:ascii="Century Gothic" w:hAnsi="Century Gothic"/>
          <w:sz w:val="20"/>
          <w:szCs w:val="20"/>
        </w:rPr>
        <w:t>.</w:t>
      </w:r>
    </w:p>
    <w:p w:rsidR="00842F24" w:rsidRDefault="00842F24" w:rsidP="00842F24">
      <w:pPr>
        <w:pStyle w:val="PargrafodaLista"/>
        <w:numPr>
          <w:ilvl w:val="1"/>
          <w:numId w:val="20"/>
        </w:numPr>
        <w:spacing w:before="120" w:after="120" w:line="276" w:lineRule="auto"/>
        <w:jc w:val="both"/>
        <w:rPr>
          <w:rFonts w:ascii="Century Gothic" w:hAnsi="Century Gothic"/>
          <w:sz w:val="20"/>
          <w:szCs w:val="20"/>
        </w:rPr>
      </w:pPr>
      <w:r>
        <w:rPr>
          <w:rFonts w:ascii="Century Gothic" w:hAnsi="Century Gothic"/>
          <w:sz w:val="20"/>
          <w:szCs w:val="20"/>
        </w:rPr>
        <w:t>O processo seja efetivamente utilizado e cumprido por todos os colaboradores envolvidos;</w:t>
      </w:r>
    </w:p>
    <w:p w:rsidR="00842F24" w:rsidRPr="009D743C" w:rsidRDefault="00842F24" w:rsidP="00842F24">
      <w:pPr>
        <w:pStyle w:val="PargrafodaLista"/>
        <w:numPr>
          <w:ilvl w:val="1"/>
          <w:numId w:val="20"/>
        </w:numPr>
        <w:spacing w:before="120" w:after="120" w:line="276" w:lineRule="auto"/>
        <w:jc w:val="both"/>
        <w:rPr>
          <w:rFonts w:ascii="Century Gothic" w:hAnsi="Century Gothic"/>
          <w:sz w:val="20"/>
          <w:szCs w:val="20"/>
        </w:rPr>
      </w:pPr>
      <w:r w:rsidRPr="009D743C">
        <w:rPr>
          <w:rFonts w:ascii="Century Gothic" w:hAnsi="Century Gothic"/>
          <w:sz w:val="20"/>
          <w:szCs w:val="20"/>
        </w:rPr>
        <w:t xml:space="preserve">Os Indicadores de </w:t>
      </w:r>
      <w:proofErr w:type="gramStart"/>
      <w:r w:rsidRPr="009D743C">
        <w:rPr>
          <w:rFonts w:ascii="Century Gothic" w:hAnsi="Century Gothic"/>
          <w:sz w:val="20"/>
          <w:szCs w:val="20"/>
        </w:rPr>
        <w:t>Performance</w:t>
      </w:r>
      <w:proofErr w:type="gramEnd"/>
      <w:r w:rsidRPr="009D743C">
        <w:rPr>
          <w:rFonts w:ascii="Century Gothic" w:hAnsi="Century Gothic"/>
          <w:sz w:val="20"/>
          <w:szCs w:val="20"/>
        </w:rPr>
        <w:t xml:space="preserve"> ofereçam uma visão clara e inequívoca sobre o andamento do processo.</w:t>
      </w:r>
    </w:p>
    <w:p w:rsidR="005C5DA7" w:rsidRDefault="005C5DA7" w:rsidP="005C5DA7">
      <w:pPr>
        <w:pStyle w:val="TextoCorrido"/>
        <w:rPr>
          <w:rFonts w:ascii="Century Gothic" w:hAnsi="Century Gothic"/>
        </w:rPr>
      </w:pPr>
    </w:p>
    <w:p w:rsidR="005C5DA7" w:rsidRDefault="005C5DA7" w:rsidP="005C5DA7">
      <w:pPr>
        <w:pStyle w:val="TextoCorrido"/>
        <w:rPr>
          <w:rFonts w:ascii="Century Gothic" w:hAnsi="Century Gothic"/>
        </w:rPr>
      </w:pPr>
    </w:p>
    <w:p w:rsidR="005C5DA7" w:rsidRDefault="005C5DA7" w:rsidP="005C5DA7">
      <w:pPr>
        <w:pStyle w:val="TextoCorrido"/>
        <w:rPr>
          <w:rFonts w:ascii="Century Gothic" w:hAnsi="Century Gothic"/>
        </w:rPr>
      </w:pPr>
    </w:p>
    <w:p w:rsidR="005C5DA7" w:rsidRDefault="005C5DA7">
      <w:pPr>
        <w:rPr>
          <w:rFonts w:ascii="Century Gothic" w:hAnsi="Century Gothic" w:cs="Arial"/>
          <w:b/>
          <w:color w:val="FFFFFF" w:themeColor="background1"/>
          <w:sz w:val="20"/>
          <w:szCs w:val="20"/>
        </w:rPr>
      </w:pPr>
      <w:r>
        <w:rPr>
          <w:rFonts w:ascii="Century Gothic" w:hAnsi="Century Gothic" w:cs="Arial"/>
          <w:b/>
          <w:color w:val="FFFFFF" w:themeColor="background1"/>
          <w:sz w:val="20"/>
          <w:szCs w:val="20"/>
        </w:rPr>
        <w:br w:type="page"/>
      </w:r>
    </w:p>
    <w:p w:rsidR="00470E80" w:rsidRDefault="00470E80" w:rsidP="00470E80">
      <w:pPr>
        <w:keepLines/>
        <w:shd w:val="clear" w:color="auto" w:fill="0F243E" w:themeFill="text2" w:themeFillShade="80"/>
        <w:jc w:val="right"/>
        <w:rPr>
          <w:rFonts w:ascii="Century Gothic" w:hAnsi="Century Gothic" w:cs="Arial"/>
          <w:b/>
          <w:color w:val="FFFFFF" w:themeColor="background1"/>
          <w:sz w:val="20"/>
          <w:szCs w:val="16"/>
        </w:rPr>
      </w:pPr>
    </w:p>
    <w:p w:rsidR="00470E80" w:rsidRPr="005C5DA7" w:rsidRDefault="00470E80" w:rsidP="00470E80">
      <w:pPr>
        <w:keepLines/>
        <w:shd w:val="clear" w:color="auto" w:fill="0F243E" w:themeFill="text2" w:themeFillShade="80"/>
        <w:jc w:val="right"/>
        <w:rPr>
          <w:rFonts w:ascii="Century Gothic" w:hAnsi="Century Gothic" w:cs="Arial"/>
          <w:b/>
          <w:color w:val="FFFFFF" w:themeColor="background1"/>
          <w:sz w:val="20"/>
          <w:szCs w:val="16"/>
        </w:rPr>
      </w:pPr>
      <w:r w:rsidRPr="005C5DA7">
        <w:rPr>
          <w:rFonts w:ascii="Century Gothic" w:hAnsi="Century Gothic" w:cs="Arial"/>
          <w:b/>
          <w:color w:val="FFFFFF" w:themeColor="background1"/>
          <w:sz w:val="20"/>
          <w:szCs w:val="16"/>
        </w:rPr>
        <w:t>TRANSIÇÃO DE SERVIÇO</w:t>
      </w:r>
    </w:p>
    <w:p w:rsidR="00470E80" w:rsidRPr="007B4F7E" w:rsidRDefault="00470E80" w:rsidP="00470E80">
      <w:pPr>
        <w:keepLines/>
        <w:shd w:val="clear" w:color="auto" w:fill="0F243E" w:themeFill="text2" w:themeFillShade="80"/>
        <w:jc w:val="right"/>
        <w:rPr>
          <w:rFonts w:ascii="Century Gothic" w:hAnsi="Century Gothic" w:cs="Arial"/>
          <w:b/>
          <w:color w:val="FFFFFF" w:themeColor="background1"/>
          <w:sz w:val="20"/>
          <w:szCs w:val="16"/>
        </w:rPr>
      </w:pPr>
    </w:p>
    <w:p w:rsidR="00470E80" w:rsidRPr="00435AA7" w:rsidRDefault="00470E80" w:rsidP="00470E80">
      <w:pPr>
        <w:pStyle w:val="T11"/>
        <w:shd w:val="clear" w:color="auto" w:fill="0F243E" w:themeFill="text2" w:themeFillShade="80"/>
        <w:spacing w:line="240" w:lineRule="auto"/>
        <w:jc w:val="right"/>
        <w:rPr>
          <w:rFonts w:ascii="Franklin Gothic Medium" w:hAnsi="Franklin Gothic Medium"/>
          <w:b w:val="0"/>
          <w:sz w:val="36"/>
        </w:rPr>
      </w:pPr>
      <w:bookmarkStart w:id="45" w:name="_Toc286743425"/>
      <w:r w:rsidRPr="0046793A">
        <w:rPr>
          <w:rFonts w:ascii="Franklin Gothic Medium" w:hAnsi="Franklin Gothic Medium"/>
          <w:b w:val="0"/>
          <w:sz w:val="36"/>
        </w:rPr>
        <w:t>GER</w:t>
      </w:r>
      <w:r>
        <w:rPr>
          <w:rFonts w:ascii="Franklin Gothic Medium" w:hAnsi="Franklin Gothic Medium"/>
          <w:b w:val="0"/>
          <w:sz w:val="36"/>
        </w:rPr>
        <w:t>ENCIAMENTO DE LIBERAÇÕES E DA IMPLANTAÇÃO</w:t>
      </w:r>
      <w:bookmarkEnd w:id="45"/>
    </w:p>
    <w:p w:rsidR="00470E80" w:rsidRPr="007B4F7E" w:rsidRDefault="00470E80" w:rsidP="00470E80">
      <w:pPr>
        <w:keepLines/>
        <w:shd w:val="clear" w:color="auto" w:fill="0F243E" w:themeFill="text2" w:themeFillShade="80"/>
        <w:spacing w:after="240"/>
        <w:rPr>
          <w:rFonts w:ascii="Century Gothic" w:hAnsi="Century Gothic" w:cs="Arial"/>
          <w:b/>
          <w:color w:val="FFFFFF" w:themeColor="background1"/>
          <w:sz w:val="20"/>
          <w:szCs w:val="20"/>
        </w:rPr>
      </w:pPr>
    </w:p>
    <w:p w:rsidR="00470E80" w:rsidRDefault="00102715" w:rsidP="00470E80">
      <w:pPr>
        <w:pStyle w:val="TextoCorrido"/>
        <w:rPr>
          <w:rFonts w:ascii="Century Gothic" w:hAnsi="Century Gothic"/>
        </w:rPr>
      </w:pPr>
      <w:r>
        <w:rPr>
          <w:rFonts w:ascii="Century Gothic" w:hAnsi="Century Gothic"/>
          <w:noProof/>
        </w:rPr>
        <w:pict>
          <v:rect id="_x0000_s1052" style="position:absolute;left:0;text-align:left;margin-left:29.6pt;margin-top:15.8pt;width:407.25pt;height:240.6pt;z-index:251698176" o:regroupid="6" fillcolor="white [3201]" strokecolor="#666 [1936]" strokeweight="1pt">
            <v:fill color2="#999 [1296]" focusposition="1" focussize="" focus="100%" type="gradient"/>
            <v:shadow type="perspective" color="#7f7f7f [1601]" opacity=".5" offset="1pt" offset2="-3pt"/>
            <v:textbox style="mso-next-textbox:#_x0000_s1052">
              <w:txbxContent>
                <w:p w:rsidR="008972E1" w:rsidRPr="00934AFF" w:rsidRDefault="008972E1" w:rsidP="00C24C2F">
                  <w:pPr>
                    <w:spacing w:line="276" w:lineRule="auto"/>
                    <w:jc w:val="center"/>
                    <w:rPr>
                      <w:rFonts w:ascii="Century Gothic" w:hAnsi="Century Gothic"/>
                      <w:b/>
                      <w:color w:val="000000" w:themeColor="text1"/>
                      <w:sz w:val="20"/>
                      <w:szCs w:val="20"/>
                    </w:rPr>
                  </w:pPr>
                </w:p>
                <w:p w:rsidR="008972E1" w:rsidRPr="00143C4E" w:rsidRDefault="008972E1" w:rsidP="00366D3A">
                  <w:pPr>
                    <w:pStyle w:val="PargrafodaLista"/>
                    <w:numPr>
                      <w:ilvl w:val="0"/>
                      <w:numId w:val="13"/>
                    </w:numPr>
                    <w:spacing w:before="120" w:after="120"/>
                    <w:ind w:left="714" w:hanging="357"/>
                    <w:contextualSpacing w:val="0"/>
                    <w:rPr>
                      <w:rFonts w:ascii="Century Gothic" w:hAnsi="Century Gothic"/>
                      <w:color w:val="000000" w:themeColor="text1"/>
                      <w:sz w:val="20"/>
                      <w:szCs w:val="20"/>
                    </w:rPr>
                  </w:pPr>
                  <w:r w:rsidRPr="00143C4E">
                    <w:rPr>
                      <w:rFonts w:ascii="Century Gothic" w:hAnsi="Century Gothic"/>
                      <w:color w:val="000000" w:themeColor="text1"/>
                      <w:sz w:val="20"/>
                      <w:szCs w:val="20"/>
                    </w:rPr>
                    <w:t>Estabelecer planos de Liberações e Distribuição alinhados com os projetos de mudança do cliente e do negócio</w:t>
                  </w:r>
                </w:p>
                <w:p w:rsidR="008972E1" w:rsidRPr="00143C4E" w:rsidRDefault="008972E1" w:rsidP="00366D3A">
                  <w:pPr>
                    <w:pStyle w:val="PargrafodaLista"/>
                    <w:numPr>
                      <w:ilvl w:val="0"/>
                      <w:numId w:val="13"/>
                    </w:numPr>
                    <w:spacing w:before="120" w:after="120"/>
                    <w:ind w:left="714" w:hanging="357"/>
                    <w:contextualSpacing w:val="0"/>
                    <w:rPr>
                      <w:rFonts w:ascii="Century Gothic" w:hAnsi="Century Gothic"/>
                      <w:color w:val="000000" w:themeColor="text1"/>
                      <w:sz w:val="20"/>
                      <w:szCs w:val="20"/>
                    </w:rPr>
                  </w:pPr>
                  <w:r w:rsidRPr="00143C4E">
                    <w:rPr>
                      <w:rFonts w:ascii="Century Gothic" w:hAnsi="Century Gothic"/>
                      <w:color w:val="000000" w:themeColor="text1"/>
                      <w:sz w:val="20"/>
                      <w:szCs w:val="20"/>
                    </w:rPr>
                    <w:t>Construir, instalar, testar e distribuir pacotes de liberação com sucesso</w:t>
                  </w:r>
                </w:p>
                <w:p w:rsidR="008972E1" w:rsidRPr="00143C4E" w:rsidRDefault="008972E1" w:rsidP="00366D3A">
                  <w:pPr>
                    <w:pStyle w:val="PargrafodaLista"/>
                    <w:numPr>
                      <w:ilvl w:val="0"/>
                      <w:numId w:val="13"/>
                    </w:numPr>
                    <w:spacing w:before="120" w:after="120"/>
                    <w:ind w:left="714" w:hanging="357"/>
                    <w:contextualSpacing w:val="0"/>
                    <w:rPr>
                      <w:rFonts w:ascii="Century Gothic" w:hAnsi="Century Gothic"/>
                      <w:color w:val="000000" w:themeColor="text1"/>
                      <w:sz w:val="20"/>
                      <w:szCs w:val="20"/>
                    </w:rPr>
                  </w:pPr>
                  <w:r w:rsidRPr="00143C4E">
                    <w:rPr>
                      <w:rFonts w:ascii="Century Gothic" w:hAnsi="Century Gothic"/>
                      <w:color w:val="000000" w:themeColor="text1"/>
                      <w:sz w:val="20"/>
                      <w:szCs w:val="20"/>
                    </w:rPr>
                    <w:t>Garantir que os serviços novos ou alterados sejam capazes de atender aos níveis de serviços acordados</w:t>
                  </w:r>
                </w:p>
                <w:p w:rsidR="008972E1" w:rsidRPr="00143C4E" w:rsidRDefault="008972E1" w:rsidP="00366D3A">
                  <w:pPr>
                    <w:pStyle w:val="PargrafodaLista"/>
                    <w:numPr>
                      <w:ilvl w:val="0"/>
                      <w:numId w:val="13"/>
                    </w:numPr>
                    <w:spacing w:before="120" w:after="120"/>
                    <w:ind w:left="714" w:hanging="357"/>
                    <w:contextualSpacing w:val="0"/>
                    <w:rPr>
                      <w:rFonts w:ascii="Century Gothic" w:hAnsi="Century Gothic"/>
                      <w:color w:val="000000" w:themeColor="text1"/>
                      <w:sz w:val="20"/>
                      <w:szCs w:val="20"/>
                    </w:rPr>
                  </w:pPr>
                  <w:r w:rsidRPr="00143C4E">
                    <w:rPr>
                      <w:rFonts w:ascii="Century Gothic" w:hAnsi="Century Gothic"/>
                      <w:color w:val="000000" w:themeColor="text1"/>
                      <w:sz w:val="20"/>
                      <w:szCs w:val="20"/>
                    </w:rPr>
                    <w:t>Garantir que a transferência de conhecimento ocorra:</w:t>
                  </w:r>
                </w:p>
                <w:p w:rsidR="008972E1" w:rsidRPr="00143C4E" w:rsidRDefault="008972E1" w:rsidP="00366D3A">
                  <w:pPr>
                    <w:pStyle w:val="PargrafodaLista"/>
                    <w:numPr>
                      <w:ilvl w:val="1"/>
                      <w:numId w:val="13"/>
                    </w:numPr>
                    <w:spacing w:before="120" w:after="120"/>
                    <w:contextualSpacing w:val="0"/>
                    <w:rPr>
                      <w:rFonts w:ascii="Century Gothic" w:hAnsi="Century Gothic"/>
                      <w:color w:val="000000" w:themeColor="text1"/>
                      <w:sz w:val="20"/>
                      <w:szCs w:val="20"/>
                    </w:rPr>
                  </w:pPr>
                  <w:r w:rsidRPr="00143C4E">
                    <w:rPr>
                      <w:rFonts w:ascii="Century Gothic" w:hAnsi="Century Gothic"/>
                      <w:color w:val="000000" w:themeColor="text1"/>
                      <w:sz w:val="20"/>
                      <w:szCs w:val="20"/>
                    </w:rPr>
                    <w:t>Para os clientes e usuários</w:t>
                  </w:r>
                </w:p>
                <w:p w:rsidR="008972E1" w:rsidRPr="00143C4E" w:rsidRDefault="008972E1" w:rsidP="00366D3A">
                  <w:pPr>
                    <w:pStyle w:val="PargrafodaLista"/>
                    <w:numPr>
                      <w:ilvl w:val="1"/>
                      <w:numId w:val="13"/>
                    </w:numPr>
                    <w:spacing w:before="120" w:after="120"/>
                    <w:contextualSpacing w:val="0"/>
                    <w:rPr>
                      <w:rFonts w:ascii="Century Gothic" w:hAnsi="Century Gothic"/>
                      <w:color w:val="000000" w:themeColor="text1"/>
                      <w:sz w:val="20"/>
                      <w:szCs w:val="20"/>
                    </w:rPr>
                  </w:pPr>
                  <w:r w:rsidRPr="00143C4E">
                    <w:rPr>
                      <w:rFonts w:ascii="Century Gothic" w:hAnsi="Century Gothic"/>
                      <w:color w:val="000000" w:themeColor="text1"/>
                      <w:sz w:val="20"/>
                      <w:szCs w:val="20"/>
                    </w:rPr>
                    <w:t xml:space="preserve">Para a equipe operacional e de suporte </w:t>
                  </w:r>
                </w:p>
                <w:p w:rsidR="008972E1" w:rsidRPr="00143C4E" w:rsidRDefault="008972E1" w:rsidP="00366D3A">
                  <w:pPr>
                    <w:pStyle w:val="PargrafodaLista"/>
                    <w:numPr>
                      <w:ilvl w:val="0"/>
                      <w:numId w:val="13"/>
                    </w:numPr>
                    <w:spacing w:before="120" w:after="120"/>
                    <w:ind w:left="714" w:hanging="357"/>
                    <w:contextualSpacing w:val="0"/>
                    <w:rPr>
                      <w:rFonts w:ascii="Century Gothic" w:hAnsi="Century Gothic"/>
                      <w:color w:val="000000" w:themeColor="text1"/>
                      <w:sz w:val="20"/>
                      <w:szCs w:val="20"/>
                    </w:rPr>
                  </w:pPr>
                  <w:r w:rsidRPr="00143C4E">
                    <w:rPr>
                      <w:rFonts w:ascii="Century Gothic" w:hAnsi="Century Gothic"/>
                      <w:color w:val="000000" w:themeColor="text1"/>
                      <w:sz w:val="20"/>
                      <w:szCs w:val="20"/>
                    </w:rPr>
                    <w:t>Assegurar que impactos não previstos nos serviços de produção, operações e suporte da organização sejam mínimos</w:t>
                  </w:r>
                </w:p>
                <w:p w:rsidR="008972E1" w:rsidRPr="00143C4E" w:rsidRDefault="008972E1" w:rsidP="00366D3A">
                  <w:pPr>
                    <w:pStyle w:val="PargrafodaLista"/>
                    <w:numPr>
                      <w:ilvl w:val="0"/>
                      <w:numId w:val="13"/>
                    </w:numPr>
                    <w:spacing w:before="120" w:after="120"/>
                    <w:ind w:left="714" w:hanging="357"/>
                    <w:contextualSpacing w:val="0"/>
                    <w:rPr>
                      <w:rFonts w:ascii="Century Gothic" w:hAnsi="Century Gothic"/>
                      <w:color w:val="000000" w:themeColor="text1"/>
                      <w:sz w:val="20"/>
                      <w:szCs w:val="20"/>
                    </w:rPr>
                  </w:pPr>
                  <w:r w:rsidRPr="00143C4E">
                    <w:rPr>
                      <w:rFonts w:ascii="Century Gothic" w:hAnsi="Century Gothic"/>
                      <w:color w:val="000000" w:themeColor="text1"/>
                      <w:sz w:val="20"/>
                      <w:szCs w:val="20"/>
                    </w:rPr>
                    <w:t xml:space="preserve">Garantir que os clientes, usuários e a equipe do gerenciamento de serviços estejam satisfeitos com as práticas e saídas da transição de serviços </w:t>
                  </w:r>
                </w:p>
              </w:txbxContent>
            </v:textbox>
          </v:rect>
        </w:pict>
      </w:r>
      <w:r>
        <w:rPr>
          <w:rFonts w:ascii="Century Gothic" w:hAnsi="Century Gothic"/>
          <w:noProof/>
        </w:rPr>
        <w:pict>
          <v:rect id="_x0000_s1053" style="position:absolute;left:0;text-align:left;margin-left:46.1pt;margin-top:4.55pt;width:137.25pt;height:22.5pt;z-index:251699200" o:regroupid="6" fillcolor="white [3201]" strokecolor="#666 [1936]" strokeweight="1pt">
            <v:fill color2="#999 [1296]" focusposition="1" focussize="" focus="100%" type="gradient"/>
            <v:shadow type="perspective" color="#7f7f7f [1601]" opacity=".5" offset="1pt" offset2="-3pt"/>
            <v:textbox style="mso-next-textbox:#_x0000_s1053">
              <w:txbxContent>
                <w:p w:rsidR="008972E1" w:rsidRPr="00934AFF" w:rsidRDefault="008972E1" w:rsidP="00470E80">
                  <w:pPr>
                    <w:jc w:val="center"/>
                    <w:rPr>
                      <w:rFonts w:ascii="Century Gothic" w:hAnsi="Century Gothic"/>
                      <w:b/>
                      <w:color w:val="000000" w:themeColor="text1"/>
                      <w:sz w:val="20"/>
                      <w:szCs w:val="20"/>
                    </w:rPr>
                  </w:pPr>
                  <w:r w:rsidRPr="00934AFF">
                    <w:rPr>
                      <w:rFonts w:ascii="Century Gothic" w:hAnsi="Century Gothic"/>
                      <w:b/>
                      <w:color w:val="000000" w:themeColor="text1"/>
                      <w:sz w:val="20"/>
                      <w:szCs w:val="20"/>
                    </w:rPr>
                    <w:t>Objetivo</w:t>
                  </w:r>
                  <w:r>
                    <w:rPr>
                      <w:rFonts w:ascii="Century Gothic" w:hAnsi="Century Gothic"/>
                      <w:b/>
                      <w:color w:val="000000" w:themeColor="text1"/>
                      <w:sz w:val="20"/>
                      <w:szCs w:val="20"/>
                    </w:rPr>
                    <w:t>s</w:t>
                  </w:r>
                  <w:r w:rsidRPr="00934AFF">
                    <w:rPr>
                      <w:rFonts w:ascii="Century Gothic" w:hAnsi="Century Gothic"/>
                      <w:b/>
                      <w:color w:val="000000" w:themeColor="text1"/>
                      <w:sz w:val="20"/>
                      <w:szCs w:val="20"/>
                    </w:rPr>
                    <w:t xml:space="preserve"> do Processo</w:t>
                  </w:r>
                </w:p>
              </w:txbxContent>
            </v:textbox>
          </v:rect>
        </w:pict>
      </w:r>
    </w:p>
    <w:p w:rsidR="00470E80" w:rsidRDefault="00470E80" w:rsidP="00470E80">
      <w:pPr>
        <w:pStyle w:val="TextoCorrido"/>
        <w:rPr>
          <w:rFonts w:ascii="Century Gothic" w:hAnsi="Century Gothic"/>
        </w:rPr>
      </w:pPr>
    </w:p>
    <w:p w:rsidR="00470E80" w:rsidRDefault="00470E80" w:rsidP="00470E80">
      <w:pPr>
        <w:pStyle w:val="TextoCorrido"/>
        <w:rPr>
          <w:rFonts w:ascii="Century Gothic" w:hAnsi="Century Gothic"/>
        </w:rPr>
      </w:pPr>
    </w:p>
    <w:p w:rsidR="00470E80" w:rsidRDefault="00470E80" w:rsidP="00470E80">
      <w:pPr>
        <w:pStyle w:val="TextoCorrido"/>
        <w:rPr>
          <w:rFonts w:ascii="Century Gothic" w:hAnsi="Century Gothic"/>
        </w:rPr>
      </w:pPr>
    </w:p>
    <w:p w:rsidR="00470E80" w:rsidRDefault="00470E80" w:rsidP="00470E80">
      <w:pPr>
        <w:pStyle w:val="TextoCorrido"/>
        <w:rPr>
          <w:rFonts w:ascii="Century Gothic" w:hAnsi="Century Gothic"/>
        </w:rPr>
      </w:pPr>
    </w:p>
    <w:p w:rsidR="00691EB9" w:rsidRDefault="00691EB9" w:rsidP="00470E80">
      <w:pPr>
        <w:pStyle w:val="TextoCorrido"/>
        <w:rPr>
          <w:rFonts w:ascii="Century Gothic" w:hAnsi="Century Gothic"/>
        </w:rPr>
      </w:pPr>
    </w:p>
    <w:p w:rsidR="00691EB9" w:rsidRDefault="00691EB9" w:rsidP="00470E80">
      <w:pPr>
        <w:pStyle w:val="TextoCorrido"/>
        <w:rPr>
          <w:rFonts w:ascii="Century Gothic" w:hAnsi="Century Gothic"/>
        </w:rPr>
      </w:pPr>
    </w:p>
    <w:p w:rsidR="00691EB9" w:rsidRDefault="00691EB9" w:rsidP="00470E80">
      <w:pPr>
        <w:pStyle w:val="TextoCorrido"/>
        <w:rPr>
          <w:rFonts w:ascii="Century Gothic" w:hAnsi="Century Gothic"/>
        </w:rPr>
      </w:pPr>
    </w:p>
    <w:p w:rsidR="00691EB9" w:rsidRDefault="00691EB9" w:rsidP="00470E80">
      <w:pPr>
        <w:pStyle w:val="TextoCorrido"/>
        <w:rPr>
          <w:rFonts w:ascii="Century Gothic" w:hAnsi="Century Gothic"/>
        </w:rPr>
      </w:pPr>
    </w:p>
    <w:p w:rsidR="007937B4" w:rsidRDefault="007937B4" w:rsidP="00470E80">
      <w:pPr>
        <w:pStyle w:val="TextoCorrido"/>
        <w:rPr>
          <w:rFonts w:ascii="Century Gothic" w:hAnsi="Century Gothic"/>
        </w:rPr>
      </w:pPr>
    </w:p>
    <w:p w:rsidR="007937B4" w:rsidRDefault="007937B4" w:rsidP="00470E80">
      <w:pPr>
        <w:pStyle w:val="TextoCorrido"/>
        <w:rPr>
          <w:rFonts w:ascii="Century Gothic" w:hAnsi="Century Gothic"/>
        </w:rPr>
      </w:pPr>
    </w:p>
    <w:p w:rsidR="007937B4" w:rsidRDefault="00E61BAD" w:rsidP="00C24C2F">
      <w:pPr>
        <w:pStyle w:val="TextoCorrido"/>
        <w:spacing w:line="240" w:lineRule="auto"/>
        <w:rPr>
          <w:rFonts w:ascii="Century Gothic" w:hAnsi="Century Gothic"/>
        </w:rPr>
      </w:pPr>
      <w:r>
        <w:rPr>
          <w:rFonts w:ascii="Century Gothic" w:hAnsi="Century Gothic"/>
          <w:noProof/>
        </w:rPr>
        <w:drawing>
          <wp:anchor distT="0" distB="0" distL="114300" distR="114300" simplePos="0" relativeHeight="251751424" behindDoc="0" locked="0" layoutInCell="1" allowOverlap="1">
            <wp:simplePos x="0" y="0"/>
            <wp:positionH relativeFrom="column">
              <wp:posOffset>2480945</wp:posOffset>
            </wp:positionH>
            <wp:positionV relativeFrom="paragraph">
              <wp:posOffset>58420</wp:posOffset>
            </wp:positionV>
            <wp:extent cx="3238500" cy="3962400"/>
            <wp:effectExtent l="0" t="0" r="0" b="0"/>
            <wp:wrapNone/>
            <wp:docPr id="49" name="Gráfico 7"/>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anchor>
        </w:drawing>
      </w:r>
    </w:p>
    <w:p w:rsidR="007937B4" w:rsidRDefault="007937B4" w:rsidP="00C24C2F">
      <w:pPr>
        <w:pStyle w:val="TextoCorrido"/>
        <w:spacing w:line="240" w:lineRule="auto"/>
        <w:rPr>
          <w:rFonts w:ascii="Century Gothic" w:hAnsi="Century Gothic"/>
        </w:rPr>
      </w:pPr>
    </w:p>
    <w:p w:rsidR="00470E80" w:rsidRDefault="00470E80" w:rsidP="00C24C2F">
      <w:pPr>
        <w:pStyle w:val="TextoCorrido"/>
        <w:spacing w:line="240" w:lineRule="auto"/>
        <w:rPr>
          <w:rFonts w:ascii="Century Gothic" w:hAnsi="Century Gothic"/>
        </w:rPr>
      </w:pPr>
    </w:p>
    <w:p w:rsidR="00C24C2F" w:rsidRDefault="00C24C2F" w:rsidP="00C24C2F">
      <w:pPr>
        <w:pStyle w:val="TextoCorrido"/>
        <w:spacing w:line="240" w:lineRule="auto"/>
        <w:rPr>
          <w:rFonts w:ascii="Century Gothic" w:hAnsi="Century Gothic"/>
        </w:rPr>
      </w:pPr>
    </w:p>
    <w:tbl>
      <w:tblPr>
        <w:tblStyle w:val="Tabelacomgrade"/>
        <w:tblW w:w="0" w:type="auto"/>
        <w:tblInd w:w="680" w:type="dxa"/>
        <w:tblBorders>
          <w:top w:val="single" w:sz="12" w:space="0" w:color="262626" w:themeColor="text1" w:themeTint="D9"/>
          <w:left w:val="single" w:sz="12" w:space="0" w:color="262626" w:themeColor="text1" w:themeTint="D9"/>
          <w:bottom w:val="single" w:sz="12" w:space="0" w:color="262626" w:themeColor="text1" w:themeTint="D9"/>
          <w:right w:val="single" w:sz="12" w:space="0" w:color="262626" w:themeColor="text1" w:themeTint="D9"/>
          <w:insideH w:val="none" w:sz="0" w:space="0" w:color="auto"/>
          <w:insideV w:val="none" w:sz="0" w:space="0" w:color="auto"/>
        </w:tblBorders>
        <w:shd w:val="clear" w:color="auto" w:fill="D9D9D9" w:themeFill="background1" w:themeFillShade="D9"/>
        <w:tblLook w:val="04A0"/>
      </w:tblPr>
      <w:tblGrid>
        <w:gridCol w:w="3271"/>
      </w:tblGrid>
      <w:tr w:rsidR="00C24C2F" w:rsidRPr="006F0331" w:rsidTr="000356EA">
        <w:tc>
          <w:tcPr>
            <w:tcW w:w="0" w:type="auto"/>
            <w:shd w:val="clear" w:color="auto" w:fill="D9D9D9" w:themeFill="background1" w:themeFillShade="D9"/>
          </w:tcPr>
          <w:p w:rsidR="00C24C2F" w:rsidRPr="006F0331" w:rsidRDefault="00C24C2F" w:rsidP="000356EA">
            <w:pPr>
              <w:spacing w:before="240"/>
              <w:jc w:val="center"/>
              <w:rPr>
                <w:rFonts w:ascii="Century Gothic" w:hAnsi="Century Gothic"/>
                <w:sz w:val="20"/>
                <w:szCs w:val="20"/>
              </w:rPr>
            </w:pPr>
            <w:r w:rsidRPr="006F0331">
              <w:rPr>
                <w:rFonts w:ascii="Century Gothic" w:hAnsi="Century Gothic"/>
                <w:sz w:val="20"/>
                <w:szCs w:val="20"/>
              </w:rPr>
              <w:t>Nível de Maturidade Aferido</w:t>
            </w:r>
          </w:p>
        </w:tc>
      </w:tr>
      <w:tr w:rsidR="00C24C2F" w:rsidTr="000356EA">
        <w:tc>
          <w:tcPr>
            <w:tcW w:w="0" w:type="auto"/>
            <w:shd w:val="clear" w:color="auto" w:fill="D9D9D9" w:themeFill="background1" w:themeFillShade="D9"/>
          </w:tcPr>
          <w:p w:rsidR="00C24C2F" w:rsidRDefault="00C24C2F" w:rsidP="000356EA">
            <w:pPr>
              <w:jc w:val="center"/>
              <w:rPr>
                <w:rFonts w:ascii="Century Gothic" w:hAnsi="Century Gothic"/>
                <w:b/>
                <w:sz w:val="96"/>
                <w:szCs w:val="96"/>
              </w:rPr>
            </w:pPr>
            <w:proofErr w:type="gramStart"/>
            <w:r>
              <w:rPr>
                <w:rFonts w:ascii="Century Gothic" w:hAnsi="Century Gothic"/>
                <w:b/>
                <w:sz w:val="96"/>
                <w:szCs w:val="96"/>
              </w:rPr>
              <w:t>1</w:t>
            </w:r>
            <w:proofErr w:type="gramEnd"/>
          </w:p>
          <w:p w:rsidR="00C24C2F" w:rsidRDefault="00C24C2F" w:rsidP="000356EA">
            <w:pPr>
              <w:jc w:val="center"/>
              <w:rPr>
                <w:rFonts w:ascii="Century Gothic" w:hAnsi="Century Gothic"/>
                <w:b/>
                <w:sz w:val="20"/>
                <w:szCs w:val="20"/>
              </w:rPr>
            </w:pPr>
            <w:r>
              <w:rPr>
                <w:rFonts w:ascii="Century Gothic" w:hAnsi="Century Gothic"/>
                <w:b/>
                <w:sz w:val="20"/>
                <w:szCs w:val="20"/>
              </w:rPr>
              <w:t>Inicial</w:t>
            </w:r>
          </w:p>
          <w:p w:rsidR="00C24C2F" w:rsidRPr="006F0331" w:rsidRDefault="00C24C2F" w:rsidP="000356EA">
            <w:pPr>
              <w:jc w:val="center"/>
              <w:rPr>
                <w:rFonts w:ascii="Century Gothic" w:hAnsi="Century Gothic"/>
                <w:b/>
                <w:sz w:val="20"/>
                <w:szCs w:val="20"/>
              </w:rPr>
            </w:pPr>
          </w:p>
        </w:tc>
      </w:tr>
      <w:tr w:rsidR="00C24C2F" w:rsidRPr="006F0331" w:rsidTr="000356EA">
        <w:tc>
          <w:tcPr>
            <w:tcW w:w="0" w:type="auto"/>
            <w:shd w:val="clear" w:color="auto" w:fill="D9D9D9" w:themeFill="background1" w:themeFillShade="D9"/>
          </w:tcPr>
          <w:p w:rsidR="00C24C2F" w:rsidRPr="006F0331" w:rsidRDefault="00C24C2F" w:rsidP="000356EA">
            <w:pPr>
              <w:spacing w:before="360"/>
              <w:jc w:val="center"/>
              <w:rPr>
                <w:rFonts w:ascii="Century Gothic" w:hAnsi="Century Gothic"/>
                <w:sz w:val="20"/>
                <w:szCs w:val="20"/>
              </w:rPr>
            </w:pPr>
            <w:r w:rsidRPr="006F0331">
              <w:rPr>
                <w:rFonts w:ascii="Century Gothic" w:hAnsi="Century Gothic"/>
                <w:sz w:val="20"/>
                <w:szCs w:val="20"/>
              </w:rPr>
              <w:t>Aderência às Melhores Práticas</w:t>
            </w:r>
          </w:p>
        </w:tc>
      </w:tr>
      <w:tr w:rsidR="00C24C2F" w:rsidTr="000356EA">
        <w:tc>
          <w:tcPr>
            <w:tcW w:w="0" w:type="auto"/>
            <w:shd w:val="clear" w:color="auto" w:fill="D9D9D9" w:themeFill="background1" w:themeFillShade="D9"/>
            <w:vAlign w:val="center"/>
          </w:tcPr>
          <w:p w:rsidR="00C24C2F" w:rsidRPr="00E13807" w:rsidRDefault="00C24C2F" w:rsidP="00C24C2F">
            <w:pPr>
              <w:spacing w:before="360" w:after="360"/>
              <w:jc w:val="center"/>
              <w:rPr>
                <w:rFonts w:ascii="Century Gothic" w:hAnsi="Century Gothic"/>
                <w:b/>
                <w:sz w:val="96"/>
                <w:szCs w:val="96"/>
              </w:rPr>
            </w:pPr>
            <w:r>
              <w:rPr>
                <w:rFonts w:ascii="Century Gothic" w:hAnsi="Century Gothic"/>
                <w:b/>
                <w:sz w:val="28"/>
                <w:szCs w:val="20"/>
              </w:rPr>
              <w:t>20,13</w:t>
            </w:r>
            <w:r w:rsidRPr="001448B4">
              <w:rPr>
                <w:rFonts w:ascii="Century Gothic" w:hAnsi="Century Gothic"/>
                <w:b/>
                <w:sz w:val="28"/>
                <w:szCs w:val="20"/>
              </w:rPr>
              <w:t>%</w:t>
            </w:r>
          </w:p>
        </w:tc>
      </w:tr>
    </w:tbl>
    <w:p w:rsidR="00C24C2F" w:rsidRDefault="00C24C2F" w:rsidP="00C24C2F">
      <w:pPr>
        <w:pStyle w:val="TextoCorrido"/>
        <w:spacing w:line="240" w:lineRule="auto"/>
        <w:rPr>
          <w:rFonts w:ascii="Century Gothic" w:hAnsi="Century Gothic"/>
        </w:rPr>
      </w:pPr>
    </w:p>
    <w:p w:rsidR="00C24C2F" w:rsidRDefault="00C24C2F" w:rsidP="00C24C2F">
      <w:pPr>
        <w:pStyle w:val="TextoCorrido"/>
        <w:spacing w:line="240" w:lineRule="auto"/>
        <w:rPr>
          <w:rFonts w:ascii="Century Gothic" w:hAnsi="Century Gothic"/>
        </w:rPr>
      </w:pPr>
    </w:p>
    <w:p w:rsidR="00691EB9" w:rsidRDefault="00691EB9">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470E80" w:rsidRPr="00AE2FDC" w:rsidRDefault="00470E80" w:rsidP="00470E80">
      <w:pPr>
        <w:keepLines/>
        <w:shd w:val="clear" w:color="auto" w:fill="0F243E" w:themeFill="text2" w:themeFillShade="80"/>
        <w:rPr>
          <w:rFonts w:ascii="Century Gothic" w:hAnsi="Century Gothic" w:cs="Arial"/>
          <w:b/>
          <w:color w:val="FFFFFF" w:themeColor="background1"/>
          <w:sz w:val="12"/>
          <w:szCs w:val="20"/>
        </w:rPr>
      </w:pPr>
    </w:p>
    <w:p w:rsidR="00470E80" w:rsidRPr="00AE2FDC" w:rsidRDefault="00470E80" w:rsidP="00470E80">
      <w:pPr>
        <w:pStyle w:val="T111"/>
        <w:shd w:val="clear" w:color="auto" w:fill="0F243E" w:themeFill="text2" w:themeFillShade="80"/>
        <w:spacing w:line="240" w:lineRule="auto"/>
        <w:jc w:val="left"/>
        <w:rPr>
          <w:rFonts w:ascii="Century Gothic" w:hAnsi="Century Gothic"/>
        </w:rPr>
      </w:pPr>
      <w:bookmarkStart w:id="46" w:name="_Toc286743426"/>
      <w:r w:rsidRPr="00AE2FDC">
        <w:rPr>
          <w:rFonts w:ascii="Century Gothic" w:hAnsi="Century Gothic"/>
        </w:rPr>
        <w:t>Ger. d</w:t>
      </w:r>
      <w:r>
        <w:rPr>
          <w:rFonts w:ascii="Century Gothic" w:hAnsi="Century Gothic"/>
        </w:rPr>
        <w:t xml:space="preserve">e Liberações e da Implantação </w:t>
      </w:r>
      <w:r w:rsidRPr="00AE2FDC">
        <w:rPr>
          <w:rFonts w:ascii="Century Gothic" w:hAnsi="Century Gothic"/>
        </w:rPr>
        <w:t xml:space="preserve">– Pontos </w:t>
      </w:r>
      <w:r w:rsidRPr="009901B4">
        <w:rPr>
          <w:rFonts w:ascii="Century Gothic" w:hAnsi="Century Gothic"/>
          <w:color w:val="FFFFFF" w:themeColor="background1"/>
        </w:rPr>
        <w:t>Positivos</w:t>
      </w:r>
      <w:bookmarkEnd w:id="46"/>
    </w:p>
    <w:p w:rsidR="00470E80" w:rsidRPr="00AE2FDC" w:rsidRDefault="00470E80" w:rsidP="00470E80">
      <w:pPr>
        <w:keepLines/>
        <w:shd w:val="clear" w:color="auto" w:fill="0F243E" w:themeFill="text2" w:themeFillShade="80"/>
        <w:spacing w:after="240"/>
        <w:rPr>
          <w:rFonts w:ascii="Century Gothic" w:hAnsi="Century Gothic" w:cs="Arial"/>
          <w:b/>
          <w:color w:val="FFFFFF" w:themeColor="background1"/>
          <w:sz w:val="12"/>
          <w:szCs w:val="20"/>
        </w:rPr>
      </w:pPr>
    </w:p>
    <w:p w:rsidR="00E61BAD" w:rsidRDefault="00E61BAD">
      <w:pPr>
        <w:rPr>
          <w:rFonts w:ascii="Century Gothic" w:hAnsi="Century Gothic" w:cs="Arial"/>
          <w:b/>
          <w:sz w:val="22"/>
          <w:szCs w:val="22"/>
        </w:rPr>
      </w:pPr>
    </w:p>
    <w:p w:rsidR="000F28E5" w:rsidRDefault="000F28E5" w:rsidP="00842F24">
      <w:pPr>
        <w:pStyle w:val="TextoCorrido"/>
        <w:numPr>
          <w:ilvl w:val="0"/>
          <w:numId w:val="12"/>
        </w:numPr>
        <w:shd w:val="clear" w:color="auto" w:fill="D9D9D9" w:themeFill="background1" w:themeFillShade="D9"/>
        <w:spacing w:before="120" w:after="120" w:line="240" w:lineRule="auto"/>
        <w:ind w:left="714" w:hanging="357"/>
        <w:rPr>
          <w:rFonts w:ascii="Century Gothic" w:hAnsi="Century Gothic"/>
          <w:b/>
          <w:sz w:val="22"/>
          <w:szCs w:val="22"/>
        </w:rPr>
      </w:pPr>
      <w:r>
        <w:rPr>
          <w:rFonts w:ascii="Century Gothic" w:hAnsi="Century Gothic"/>
          <w:b/>
          <w:sz w:val="22"/>
          <w:szCs w:val="22"/>
        </w:rPr>
        <w:t xml:space="preserve">Organização de TI possui uma Equipe de “QA e </w:t>
      </w:r>
      <w:proofErr w:type="gramStart"/>
      <w:r>
        <w:rPr>
          <w:rFonts w:ascii="Century Gothic" w:hAnsi="Century Gothic"/>
          <w:b/>
          <w:sz w:val="22"/>
          <w:szCs w:val="22"/>
        </w:rPr>
        <w:t>Testes” constituída</w:t>
      </w:r>
      <w:proofErr w:type="gramEnd"/>
      <w:r>
        <w:rPr>
          <w:rFonts w:ascii="Century Gothic" w:hAnsi="Century Gothic"/>
          <w:b/>
          <w:sz w:val="22"/>
          <w:szCs w:val="22"/>
        </w:rPr>
        <w:t>.</w:t>
      </w:r>
    </w:p>
    <w:p w:rsidR="000F28E5" w:rsidRPr="00FE0FF9" w:rsidRDefault="000F28E5" w:rsidP="000F28E5">
      <w:pPr>
        <w:pStyle w:val="TextoCorrido"/>
        <w:numPr>
          <w:ilvl w:val="1"/>
          <w:numId w:val="12"/>
        </w:numPr>
        <w:spacing w:after="120" w:line="276" w:lineRule="auto"/>
        <w:rPr>
          <w:rFonts w:ascii="Century Gothic" w:hAnsi="Century Gothic"/>
          <w:sz w:val="20"/>
          <w:szCs w:val="22"/>
        </w:rPr>
      </w:pPr>
      <w:r w:rsidRPr="00FE0FF9">
        <w:rPr>
          <w:rFonts w:ascii="Century Gothic" w:hAnsi="Century Gothic"/>
          <w:sz w:val="20"/>
          <w:szCs w:val="22"/>
        </w:rPr>
        <w:t>Existe uma equipe constituída para realização de testes e controle de qualidade dos diversos desenvolvimentos</w:t>
      </w:r>
      <w:r w:rsidR="007254AE">
        <w:rPr>
          <w:rFonts w:ascii="Century Gothic" w:hAnsi="Century Gothic"/>
          <w:sz w:val="20"/>
          <w:szCs w:val="22"/>
        </w:rPr>
        <w:t xml:space="preserve"> de software</w:t>
      </w:r>
      <w:r w:rsidRPr="00FE0FF9">
        <w:rPr>
          <w:rFonts w:ascii="Century Gothic" w:hAnsi="Century Gothic"/>
          <w:sz w:val="20"/>
          <w:szCs w:val="22"/>
        </w:rPr>
        <w:t xml:space="preserve"> realizados dentro da organização de TI da </w:t>
      </w:r>
      <w:r w:rsidR="00FC5809" w:rsidRPr="00FC5809">
        <w:rPr>
          <w:rFonts w:ascii="Century Gothic" w:hAnsi="Century Gothic"/>
          <w:b/>
          <w:sz w:val="20"/>
          <w:szCs w:val="22"/>
        </w:rPr>
        <w:t>GVT</w:t>
      </w:r>
      <w:r w:rsidRPr="00FE0FF9">
        <w:rPr>
          <w:rFonts w:ascii="Century Gothic" w:hAnsi="Century Gothic"/>
          <w:sz w:val="20"/>
          <w:szCs w:val="22"/>
        </w:rPr>
        <w:t>.</w:t>
      </w:r>
      <w:r>
        <w:rPr>
          <w:rFonts w:ascii="Century Gothic" w:hAnsi="Century Gothic"/>
          <w:sz w:val="20"/>
          <w:szCs w:val="22"/>
        </w:rPr>
        <w:t xml:space="preserve"> </w:t>
      </w:r>
      <w:r w:rsidRPr="00FE0FF9">
        <w:rPr>
          <w:rFonts w:ascii="Century Gothic" w:hAnsi="Century Gothic"/>
          <w:sz w:val="20"/>
          <w:szCs w:val="22"/>
        </w:rPr>
        <w:t xml:space="preserve">Conforme relatado, esta equipe possui colaboradores bem treinados e capacitadas para exercício de suas funções. </w:t>
      </w:r>
    </w:p>
    <w:p w:rsidR="001C4BD6" w:rsidRDefault="001C4BD6" w:rsidP="00470E80">
      <w:pPr>
        <w:pStyle w:val="TextoCorrido"/>
        <w:rPr>
          <w:rFonts w:ascii="Century Gothic" w:hAnsi="Century Gothic"/>
          <w:sz w:val="22"/>
          <w:szCs w:val="22"/>
        </w:rPr>
      </w:pPr>
    </w:p>
    <w:p w:rsidR="007254AE" w:rsidRDefault="007254AE" w:rsidP="00842F24">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Muito embora não estejam documentadas em Políticas de Liberação ou ANS (Acordos de Nível de Serviço), existem Janelas de Migração acordadas com as áreas clientes</w:t>
      </w:r>
      <w:r w:rsidRPr="00A1310A">
        <w:rPr>
          <w:rFonts w:ascii="Century Gothic" w:hAnsi="Century Gothic"/>
          <w:b/>
          <w:sz w:val="22"/>
          <w:szCs w:val="22"/>
        </w:rPr>
        <w:t>.</w:t>
      </w:r>
    </w:p>
    <w:p w:rsidR="007254AE" w:rsidRDefault="007254AE" w:rsidP="007254AE">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As áreas estão cientes das regras referentes às janelas de migração, seus períodos (dias da semana) e horários estipulados. </w:t>
      </w:r>
    </w:p>
    <w:p w:rsidR="007254AE" w:rsidRDefault="007254AE" w:rsidP="007254AE">
      <w:pPr>
        <w:pStyle w:val="TextoCorrido"/>
        <w:numPr>
          <w:ilvl w:val="2"/>
          <w:numId w:val="12"/>
        </w:numPr>
        <w:spacing w:after="120" w:line="276" w:lineRule="auto"/>
        <w:rPr>
          <w:rFonts w:ascii="Century Gothic" w:hAnsi="Century Gothic"/>
          <w:sz w:val="20"/>
          <w:szCs w:val="22"/>
        </w:rPr>
      </w:pPr>
      <w:r>
        <w:rPr>
          <w:rFonts w:ascii="Century Gothic" w:hAnsi="Century Gothic"/>
          <w:sz w:val="20"/>
          <w:szCs w:val="22"/>
        </w:rPr>
        <w:t>As regras, horários e datas previstas para as janelas de execução de mudanças estão descritas no documento “</w:t>
      </w:r>
      <w:r w:rsidRPr="00BD16F5">
        <w:rPr>
          <w:rFonts w:ascii="Century Gothic" w:hAnsi="Century Gothic"/>
          <w:b/>
          <w:sz w:val="18"/>
          <w:szCs w:val="22"/>
        </w:rPr>
        <w:t>11539 – GMUD – 03 – CRITERIOS AGENDAMENTO</w:t>
      </w:r>
      <w:r>
        <w:rPr>
          <w:rFonts w:ascii="Century Gothic" w:hAnsi="Century Gothic"/>
          <w:sz w:val="20"/>
          <w:szCs w:val="22"/>
        </w:rPr>
        <w:t>” que se encontra na CPI.</w:t>
      </w:r>
    </w:p>
    <w:p w:rsidR="007254AE" w:rsidRDefault="007254AE" w:rsidP="007254AE">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Conforme relatado, na ocasião ou necessidade de execução uma PM emergencial ou de uma implantação imediata fora das Janelas de Migração acordadas, o </w:t>
      </w:r>
      <w:r w:rsidRPr="005578DE">
        <w:rPr>
          <w:rFonts w:ascii="Century Gothic" w:hAnsi="Century Gothic"/>
          <w:sz w:val="20"/>
          <w:szCs w:val="22"/>
          <w:u w:val="single"/>
        </w:rPr>
        <w:t>risco da mesma é inteiramente assumido pelo seu solicitante</w:t>
      </w:r>
      <w:r>
        <w:rPr>
          <w:rFonts w:ascii="Century Gothic" w:hAnsi="Century Gothic"/>
          <w:sz w:val="20"/>
          <w:szCs w:val="22"/>
        </w:rPr>
        <w:t>.</w:t>
      </w:r>
    </w:p>
    <w:p w:rsidR="007254AE" w:rsidRDefault="007254AE" w:rsidP="00470E80">
      <w:pPr>
        <w:pStyle w:val="TextoCorrido"/>
        <w:rPr>
          <w:rFonts w:ascii="Century Gothic" w:hAnsi="Century Gothic"/>
          <w:sz w:val="22"/>
          <w:szCs w:val="22"/>
        </w:rPr>
      </w:pPr>
    </w:p>
    <w:p w:rsidR="001C4BD6" w:rsidRDefault="002D20BC" w:rsidP="00842F24">
      <w:pPr>
        <w:pStyle w:val="TextoCorrido"/>
        <w:numPr>
          <w:ilvl w:val="0"/>
          <w:numId w:val="12"/>
        </w:numPr>
        <w:shd w:val="clear" w:color="auto" w:fill="D9D9D9" w:themeFill="background1" w:themeFillShade="D9"/>
        <w:spacing w:before="120" w:after="120" w:line="240" w:lineRule="auto"/>
        <w:ind w:left="714" w:hanging="357"/>
        <w:rPr>
          <w:rFonts w:ascii="Century Gothic" w:hAnsi="Century Gothic"/>
          <w:b/>
          <w:sz w:val="22"/>
          <w:szCs w:val="22"/>
        </w:rPr>
      </w:pPr>
      <w:r>
        <w:rPr>
          <w:rFonts w:ascii="Century Gothic" w:hAnsi="Century Gothic"/>
          <w:b/>
          <w:sz w:val="22"/>
          <w:szCs w:val="22"/>
        </w:rPr>
        <w:t xml:space="preserve">Apesar de não ser realizada uma análise de risco </w:t>
      </w:r>
      <w:r w:rsidR="00210DA4">
        <w:rPr>
          <w:rFonts w:ascii="Century Gothic" w:hAnsi="Century Gothic"/>
          <w:b/>
          <w:sz w:val="22"/>
          <w:szCs w:val="22"/>
        </w:rPr>
        <w:t xml:space="preserve">efetiva para </w:t>
      </w:r>
      <w:r>
        <w:rPr>
          <w:rFonts w:ascii="Century Gothic" w:hAnsi="Century Gothic"/>
          <w:b/>
          <w:sz w:val="22"/>
          <w:szCs w:val="22"/>
        </w:rPr>
        <w:t>as Liberações, os métodos de liberação são considerados</w:t>
      </w:r>
      <w:r w:rsidR="001C4BD6">
        <w:rPr>
          <w:rFonts w:ascii="Century Gothic" w:hAnsi="Century Gothic"/>
          <w:b/>
          <w:sz w:val="22"/>
          <w:szCs w:val="22"/>
        </w:rPr>
        <w:t>.</w:t>
      </w:r>
    </w:p>
    <w:p w:rsidR="001C4BD6" w:rsidRDefault="002D20BC" w:rsidP="001C4BD6">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As práticas recomendam que sejam </w:t>
      </w:r>
      <w:r w:rsidR="00210DA4">
        <w:rPr>
          <w:rFonts w:ascii="Century Gothic" w:hAnsi="Century Gothic"/>
          <w:sz w:val="20"/>
          <w:szCs w:val="22"/>
        </w:rPr>
        <w:t>realizadas</w:t>
      </w:r>
      <w:r>
        <w:rPr>
          <w:rFonts w:ascii="Century Gothic" w:hAnsi="Century Gothic"/>
          <w:sz w:val="20"/>
          <w:szCs w:val="22"/>
        </w:rPr>
        <w:t xml:space="preserve"> análises de risco </w:t>
      </w:r>
      <w:r w:rsidR="00210DA4">
        <w:rPr>
          <w:rFonts w:ascii="Century Gothic" w:hAnsi="Century Gothic"/>
          <w:sz w:val="20"/>
          <w:szCs w:val="22"/>
        </w:rPr>
        <w:t>para as</w:t>
      </w:r>
      <w:r>
        <w:rPr>
          <w:rFonts w:ascii="Century Gothic" w:hAnsi="Century Gothic"/>
          <w:sz w:val="20"/>
          <w:szCs w:val="22"/>
        </w:rPr>
        <w:t xml:space="preserve"> liberações</w:t>
      </w:r>
      <w:r w:rsidR="003A15F7">
        <w:rPr>
          <w:rFonts w:ascii="Century Gothic" w:hAnsi="Century Gothic"/>
          <w:sz w:val="20"/>
          <w:szCs w:val="22"/>
        </w:rPr>
        <w:t>,</w:t>
      </w:r>
      <w:r>
        <w:rPr>
          <w:rFonts w:ascii="Century Gothic" w:hAnsi="Century Gothic"/>
          <w:sz w:val="20"/>
          <w:szCs w:val="22"/>
        </w:rPr>
        <w:t xml:space="preserve"> com a finalidade de ser estudado o método de libera</w:t>
      </w:r>
      <w:r w:rsidRPr="008A48A5">
        <w:rPr>
          <w:rFonts w:ascii="Century Gothic" w:hAnsi="Century Gothic"/>
          <w:sz w:val="20"/>
          <w:szCs w:val="20"/>
        </w:rPr>
        <w:t>ção (</w:t>
      </w:r>
      <w:r w:rsidRPr="008A48A5">
        <w:rPr>
          <w:rFonts w:ascii="Century Gothic" w:hAnsi="Century Gothic"/>
          <w:i/>
          <w:sz w:val="20"/>
          <w:szCs w:val="20"/>
        </w:rPr>
        <w:t xml:space="preserve">big </w:t>
      </w:r>
      <w:proofErr w:type="spellStart"/>
      <w:r w:rsidRPr="008A48A5">
        <w:rPr>
          <w:rFonts w:ascii="Century Gothic" w:hAnsi="Century Gothic"/>
          <w:i/>
          <w:sz w:val="20"/>
          <w:szCs w:val="20"/>
        </w:rPr>
        <w:t>bang</w:t>
      </w:r>
      <w:proofErr w:type="spellEnd"/>
      <w:r w:rsidRPr="008A48A5">
        <w:rPr>
          <w:rFonts w:ascii="Century Gothic" w:hAnsi="Century Gothic"/>
          <w:sz w:val="20"/>
          <w:szCs w:val="20"/>
        </w:rPr>
        <w:t xml:space="preserve">, em fases, </w:t>
      </w:r>
      <w:proofErr w:type="spellStart"/>
      <w:r w:rsidRPr="008A48A5">
        <w:rPr>
          <w:rFonts w:ascii="Century Gothic" w:hAnsi="Century Gothic"/>
          <w:i/>
          <w:sz w:val="20"/>
          <w:szCs w:val="20"/>
        </w:rPr>
        <w:t>push</w:t>
      </w:r>
      <w:proofErr w:type="spellEnd"/>
      <w:r w:rsidRPr="008A48A5">
        <w:rPr>
          <w:rFonts w:ascii="Century Gothic" w:hAnsi="Century Gothic"/>
          <w:sz w:val="20"/>
          <w:szCs w:val="20"/>
        </w:rPr>
        <w:t xml:space="preserve">, </w:t>
      </w:r>
      <w:proofErr w:type="spellStart"/>
      <w:r w:rsidRPr="008A48A5">
        <w:rPr>
          <w:rFonts w:ascii="Century Gothic" w:hAnsi="Century Gothic"/>
          <w:i/>
          <w:sz w:val="20"/>
          <w:szCs w:val="20"/>
        </w:rPr>
        <w:t>pul</w:t>
      </w:r>
      <w:r w:rsidR="008A48A5" w:rsidRPr="008A48A5">
        <w:rPr>
          <w:rFonts w:ascii="Century Gothic" w:hAnsi="Century Gothic"/>
          <w:i/>
          <w:sz w:val="20"/>
          <w:szCs w:val="20"/>
        </w:rPr>
        <w:t>l</w:t>
      </w:r>
      <w:proofErr w:type="spellEnd"/>
      <w:r w:rsidR="008A48A5">
        <w:rPr>
          <w:rFonts w:ascii="Century Gothic" w:hAnsi="Century Gothic"/>
          <w:sz w:val="20"/>
          <w:szCs w:val="20"/>
        </w:rPr>
        <w:t>, manual, automática</w:t>
      </w:r>
      <w:r w:rsidRPr="008A48A5">
        <w:rPr>
          <w:rFonts w:ascii="Century Gothic" w:hAnsi="Century Gothic"/>
          <w:sz w:val="20"/>
          <w:szCs w:val="20"/>
        </w:rPr>
        <w:t>) mais adequado d</w:t>
      </w:r>
      <w:r>
        <w:rPr>
          <w:rFonts w:ascii="Century Gothic" w:hAnsi="Century Gothic"/>
          <w:sz w:val="20"/>
          <w:szCs w:val="22"/>
        </w:rPr>
        <w:t>e forma a minimizar os impactos de uma liberação mal sucedida</w:t>
      </w:r>
      <w:r w:rsidR="001C4BD6">
        <w:rPr>
          <w:rFonts w:ascii="Century Gothic" w:hAnsi="Century Gothic"/>
          <w:sz w:val="20"/>
          <w:szCs w:val="22"/>
        </w:rPr>
        <w:t xml:space="preserve">. </w:t>
      </w:r>
    </w:p>
    <w:p w:rsidR="002D20BC" w:rsidRDefault="002D20BC" w:rsidP="001C4BD6">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Segundo relatado, não são realizadas análises de risco de forma efetiva, porém, métodos de implantação </w:t>
      </w:r>
      <w:r w:rsidR="00210DA4">
        <w:rPr>
          <w:rFonts w:ascii="Century Gothic" w:hAnsi="Century Gothic"/>
          <w:sz w:val="20"/>
          <w:szCs w:val="22"/>
        </w:rPr>
        <w:t>utilizados dependem muito de cada ap</w:t>
      </w:r>
      <w:r w:rsidR="00CA55FA">
        <w:rPr>
          <w:rFonts w:ascii="Century Gothic" w:hAnsi="Century Gothic"/>
          <w:sz w:val="20"/>
          <w:szCs w:val="22"/>
        </w:rPr>
        <w:t>licação e sua necessidade pelas á</w:t>
      </w:r>
      <w:r w:rsidR="00210DA4">
        <w:rPr>
          <w:rFonts w:ascii="Century Gothic" w:hAnsi="Century Gothic"/>
          <w:sz w:val="20"/>
          <w:szCs w:val="22"/>
        </w:rPr>
        <w:t>rea</w:t>
      </w:r>
      <w:r w:rsidR="00CA55FA">
        <w:rPr>
          <w:rFonts w:ascii="Century Gothic" w:hAnsi="Century Gothic"/>
          <w:sz w:val="20"/>
          <w:szCs w:val="22"/>
        </w:rPr>
        <w:t>s</w:t>
      </w:r>
      <w:r w:rsidR="00210DA4">
        <w:rPr>
          <w:rFonts w:ascii="Century Gothic" w:hAnsi="Century Gothic"/>
          <w:sz w:val="20"/>
          <w:szCs w:val="22"/>
        </w:rPr>
        <w:t xml:space="preserve"> de </w:t>
      </w:r>
      <w:r w:rsidR="00CA55FA">
        <w:rPr>
          <w:rFonts w:ascii="Century Gothic" w:hAnsi="Century Gothic"/>
          <w:sz w:val="20"/>
          <w:szCs w:val="22"/>
        </w:rPr>
        <w:t>n</w:t>
      </w:r>
      <w:r w:rsidR="007412F3">
        <w:rPr>
          <w:rFonts w:ascii="Century Gothic" w:hAnsi="Century Gothic"/>
          <w:sz w:val="20"/>
          <w:szCs w:val="22"/>
        </w:rPr>
        <w:t>egócios</w:t>
      </w:r>
      <w:r w:rsidR="00210DA4">
        <w:rPr>
          <w:rFonts w:ascii="Century Gothic" w:hAnsi="Century Gothic"/>
          <w:sz w:val="20"/>
          <w:szCs w:val="22"/>
        </w:rPr>
        <w:t xml:space="preserve"> (clientes). Por exemplo: liberações </w:t>
      </w:r>
      <w:r>
        <w:rPr>
          <w:rFonts w:ascii="Century Gothic" w:hAnsi="Century Gothic"/>
          <w:sz w:val="20"/>
          <w:szCs w:val="22"/>
        </w:rPr>
        <w:t>em fases são utilizad</w:t>
      </w:r>
      <w:r w:rsidR="00210DA4">
        <w:rPr>
          <w:rFonts w:ascii="Century Gothic" w:hAnsi="Century Gothic"/>
          <w:sz w:val="20"/>
          <w:szCs w:val="22"/>
        </w:rPr>
        <w:t>as</w:t>
      </w:r>
      <w:r>
        <w:rPr>
          <w:rFonts w:ascii="Century Gothic" w:hAnsi="Century Gothic"/>
          <w:sz w:val="20"/>
          <w:szCs w:val="22"/>
        </w:rPr>
        <w:t xml:space="preserve"> para os casos mais cr</w:t>
      </w:r>
      <w:r w:rsidR="00210DA4">
        <w:rPr>
          <w:rFonts w:ascii="Century Gothic" w:hAnsi="Century Gothic"/>
          <w:sz w:val="20"/>
          <w:szCs w:val="22"/>
        </w:rPr>
        <w:t>íticos ou para novas aplicações</w:t>
      </w:r>
      <w:r>
        <w:rPr>
          <w:rFonts w:ascii="Century Gothic" w:hAnsi="Century Gothic"/>
          <w:sz w:val="20"/>
          <w:szCs w:val="22"/>
        </w:rPr>
        <w:t>.</w:t>
      </w:r>
    </w:p>
    <w:p w:rsidR="002D20BC" w:rsidRDefault="002D20BC" w:rsidP="00210DA4">
      <w:pPr>
        <w:pStyle w:val="TextoCorrido"/>
        <w:spacing w:after="120" w:line="276" w:lineRule="auto"/>
        <w:rPr>
          <w:rFonts w:ascii="Century Gothic" w:hAnsi="Century Gothic"/>
          <w:sz w:val="20"/>
          <w:szCs w:val="22"/>
        </w:rPr>
      </w:pPr>
    </w:p>
    <w:p w:rsidR="001A168D" w:rsidRPr="006055BB" w:rsidRDefault="0014346D" w:rsidP="00842F24">
      <w:pPr>
        <w:pStyle w:val="TextoCorrido"/>
        <w:numPr>
          <w:ilvl w:val="0"/>
          <w:numId w:val="12"/>
        </w:numPr>
        <w:shd w:val="clear" w:color="auto" w:fill="D9D9D9" w:themeFill="background1" w:themeFillShade="D9"/>
        <w:spacing w:before="120" w:after="120" w:line="240" w:lineRule="auto"/>
        <w:ind w:left="714" w:hanging="357"/>
        <w:rPr>
          <w:rFonts w:ascii="Century Gothic" w:hAnsi="Century Gothic"/>
          <w:b/>
          <w:sz w:val="22"/>
          <w:szCs w:val="22"/>
        </w:rPr>
      </w:pPr>
      <w:r w:rsidRPr="006055BB">
        <w:rPr>
          <w:rFonts w:ascii="Century Gothic" w:hAnsi="Century Gothic"/>
          <w:b/>
          <w:sz w:val="22"/>
          <w:szCs w:val="22"/>
        </w:rPr>
        <w:t>Equipe de desenvolvimento realiza acompanhamento pós-produção</w:t>
      </w:r>
      <w:r w:rsidR="001A168D" w:rsidRPr="006055BB">
        <w:rPr>
          <w:rFonts w:ascii="Century Gothic" w:hAnsi="Century Gothic"/>
          <w:b/>
          <w:sz w:val="22"/>
          <w:szCs w:val="22"/>
        </w:rPr>
        <w:t>.</w:t>
      </w:r>
    </w:p>
    <w:p w:rsidR="0014346D" w:rsidRPr="006055BB" w:rsidRDefault="0014346D" w:rsidP="001A168D">
      <w:pPr>
        <w:pStyle w:val="TextoCorrido"/>
        <w:numPr>
          <w:ilvl w:val="1"/>
          <w:numId w:val="12"/>
        </w:numPr>
        <w:spacing w:after="120" w:line="276" w:lineRule="auto"/>
        <w:rPr>
          <w:rFonts w:ascii="Century Gothic" w:hAnsi="Century Gothic"/>
          <w:sz w:val="20"/>
          <w:szCs w:val="22"/>
        </w:rPr>
      </w:pPr>
      <w:r w:rsidRPr="006055BB">
        <w:rPr>
          <w:rFonts w:ascii="Century Gothic" w:hAnsi="Century Gothic"/>
          <w:sz w:val="20"/>
          <w:szCs w:val="22"/>
        </w:rPr>
        <w:t xml:space="preserve">Este acompanhamento possui semelhança com o conceito de </w:t>
      </w:r>
      <w:proofErr w:type="spellStart"/>
      <w:r w:rsidRPr="006055BB">
        <w:rPr>
          <w:rFonts w:ascii="Century Gothic" w:hAnsi="Century Gothic"/>
          <w:i/>
          <w:sz w:val="20"/>
          <w:szCs w:val="22"/>
        </w:rPr>
        <w:t>Early</w:t>
      </w:r>
      <w:proofErr w:type="spellEnd"/>
      <w:r w:rsidRPr="006055BB">
        <w:rPr>
          <w:rFonts w:ascii="Century Gothic" w:hAnsi="Century Gothic"/>
          <w:i/>
          <w:sz w:val="20"/>
          <w:szCs w:val="22"/>
        </w:rPr>
        <w:t xml:space="preserve"> </w:t>
      </w:r>
      <w:proofErr w:type="spellStart"/>
      <w:r w:rsidRPr="006055BB">
        <w:rPr>
          <w:rFonts w:ascii="Century Gothic" w:hAnsi="Century Gothic"/>
          <w:i/>
          <w:sz w:val="20"/>
          <w:szCs w:val="22"/>
        </w:rPr>
        <w:t>Life</w:t>
      </w:r>
      <w:proofErr w:type="spellEnd"/>
      <w:r w:rsidRPr="006055BB">
        <w:rPr>
          <w:rFonts w:ascii="Century Gothic" w:hAnsi="Century Gothic"/>
          <w:i/>
          <w:sz w:val="20"/>
          <w:szCs w:val="22"/>
        </w:rPr>
        <w:t xml:space="preserve"> </w:t>
      </w:r>
      <w:proofErr w:type="spellStart"/>
      <w:r w:rsidRPr="006055BB">
        <w:rPr>
          <w:rFonts w:ascii="Century Gothic" w:hAnsi="Century Gothic"/>
          <w:i/>
          <w:sz w:val="20"/>
          <w:szCs w:val="22"/>
        </w:rPr>
        <w:t>Support</w:t>
      </w:r>
      <w:proofErr w:type="spellEnd"/>
      <w:r w:rsidRPr="006055BB">
        <w:rPr>
          <w:rFonts w:ascii="Century Gothic" w:hAnsi="Century Gothic"/>
          <w:sz w:val="20"/>
          <w:szCs w:val="22"/>
        </w:rPr>
        <w:t xml:space="preserve"> ou “Suporte em Período Inicial” preconizado nas práticas. </w:t>
      </w:r>
    </w:p>
    <w:p w:rsidR="001A168D" w:rsidRPr="006055BB" w:rsidRDefault="006055BB" w:rsidP="001A168D">
      <w:pPr>
        <w:pStyle w:val="TextoCorrido"/>
        <w:numPr>
          <w:ilvl w:val="1"/>
          <w:numId w:val="12"/>
        </w:numPr>
        <w:spacing w:after="120" w:line="276" w:lineRule="auto"/>
        <w:rPr>
          <w:rFonts w:ascii="Century Gothic" w:hAnsi="Century Gothic"/>
          <w:sz w:val="20"/>
          <w:szCs w:val="22"/>
        </w:rPr>
      </w:pPr>
      <w:r w:rsidRPr="006055BB">
        <w:rPr>
          <w:rFonts w:ascii="Century Gothic" w:hAnsi="Century Gothic"/>
          <w:sz w:val="20"/>
          <w:szCs w:val="22"/>
        </w:rPr>
        <w:lastRenderedPageBreak/>
        <w:t>Apesar disso, foi relatada a necessidade de reavaliar sua adequação, pois muitas vezes este período não é suficiente para absorção do conhecimento pelas equipes que fornecer</w:t>
      </w:r>
      <w:r>
        <w:rPr>
          <w:rFonts w:ascii="Century Gothic" w:hAnsi="Century Gothic"/>
          <w:sz w:val="20"/>
          <w:szCs w:val="22"/>
        </w:rPr>
        <w:t>ão suporte aos sistemas novos ou alterados</w:t>
      </w:r>
      <w:r w:rsidR="001A168D" w:rsidRPr="006055BB">
        <w:rPr>
          <w:rFonts w:ascii="Century Gothic" w:hAnsi="Century Gothic"/>
          <w:sz w:val="20"/>
          <w:szCs w:val="22"/>
        </w:rPr>
        <w:t>.</w:t>
      </w:r>
    </w:p>
    <w:p w:rsidR="000F28E5" w:rsidRDefault="000F28E5" w:rsidP="00470E80">
      <w:pPr>
        <w:pStyle w:val="TextoCorrido"/>
        <w:rPr>
          <w:rFonts w:ascii="Century Gothic" w:hAnsi="Century Gothic"/>
          <w:sz w:val="22"/>
          <w:szCs w:val="22"/>
        </w:rPr>
      </w:pPr>
    </w:p>
    <w:p w:rsidR="000F28E5" w:rsidRDefault="000F28E5" w:rsidP="00842F24">
      <w:pPr>
        <w:pStyle w:val="TextoCorrido"/>
        <w:numPr>
          <w:ilvl w:val="0"/>
          <w:numId w:val="12"/>
        </w:numPr>
        <w:shd w:val="clear" w:color="auto" w:fill="D9D9D9" w:themeFill="background1" w:themeFillShade="D9"/>
        <w:spacing w:before="120" w:after="120" w:line="240" w:lineRule="auto"/>
        <w:ind w:left="714" w:hanging="357"/>
        <w:rPr>
          <w:rFonts w:ascii="Century Gothic" w:hAnsi="Century Gothic"/>
          <w:b/>
          <w:sz w:val="22"/>
          <w:szCs w:val="22"/>
        </w:rPr>
      </w:pPr>
      <w:r>
        <w:rPr>
          <w:rFonts w:ascii="Century Gothic" w:hAnsi="Century Gothic"/>
          <w:b/>
          <w:sz w:val="22"/>
          <w:szCs w:val="22"/>
        </w:rPr>
        <w:t xml:space="preserve">Na documentação do processo de Mudanças, existem evidências de atividades </w:t>
      </w:r>
      <w:r w:rsidR="000D05E0">
        <w:rPr>
          <w:rFonts w:ascii="Century Gothic" w:hAnsi="Century Gothic"/>
          <w:b/>
          <w:sz w:val="22"/>
          <w:szCs w:val="22"/>
        </w:rPr>
        <w:t xml:space="preserve">e um fluxograma básico </w:t>
      </w:r>
      <w:r>
        <w:rPr>
          <w:rFonts w:ascii="Century Gothic" w:hAnsi="Century Gothic"/>
          <w:b/>
          <w:sz w:val="22"/>
          <w:szCs w:val="22"/>
        </w:rPr>
        <w:t>referentes ao processo de Liberações.</w:t>
      </w:r>
    </w:p>
    <w:p w:rsidR="00D07834" w:rsidRDefault="001A168D" w:rsidP="00D07834">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Em alguns documentos referentes ao processo de Gerenciamento de Mudanças existem evidências de atividades e fluxogramas referentes ao processo de Liberações, tal como verificado no documento “</w:t>
      </w:r>
      <w:r w:rsidRPr="001A168D">
        <w:rPr>
          <w:rFonts w:ascii="Century Gothic" w:hAnsi="Century Gothic"/>
          <w:b/>
          <w:sz w:val="18"/>
          <w:szCs w:val="22"/>
        </w:rPr>
        <w:t>11723 - GMUD-11-WORKSHOP-FLUXO_EXECUCAO_MUDANCAS</w:t>
      </w:r>
      <w:r>
        <w:rPr>
          <w:rFonts w:ascii="Century Gothic" w:hAnsi="Century Gothic"/>
          <w:sz w:val="20"/>
          <w:szCs w:val="22"/>
        </w:rPr>
        <w:t>”.</w:t>
      </w:r>
    </w:p>
    <w:p w:rsidR="000D05E0" w:rsidRDefault="000D05E0" w:rsidP="00D07834">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Além disso, o conceito de liberação de uma PM (Mudança) está assim descrito no documento “</w:t>
      </w:r>
      <w:r w:rsidRPr="000D05E0">
        <w:rPr>
          <w:rFonts w:ascii="Century Gothic" w:hAnsi="Century Gothic"/>
          <w:b/>
          <w:sz w:val="18"/>
          <w:szCs w:val="22"/>
        </w:rPr>
        <w:t>11540 - GMUD-04-INF-ARTEFATOS_OBRIGATORIOS</w:t>
      </w:r>
      <w:r>
        <w:rPr>
          <w:rFonts w:ascii="Century Gothic" w:hAnsi="Century Gothic"/>
          <w:sz w:val="20"/>
          <w:szCs w:val="22"/>
        </w:rPr>
        <w:t xml:space="preserve">”: </w:t>
      </w:r>
    </w:p>
    <w:p w:rsidR="000F28E5" w:rsidRPr="00FE0FF9" w:rsidRDefault="008907FC" w:rsidP="00D07834">
      <w:pPr>
        <w:pStyle w:val="TextoCorrido"/>
        <w:numPr>
          <w:ilvl w:val="2"/>
          <w:numId w:val="12"/>
        </w:numPr>
        <w:spacing w:after="120" w:line="276" w:lineRule="auto"/>
        <w:rPr>
          <w:rFonts w:ascii="Century Gothic" w:hAnsi="Century Gothic"/>
          <w:sz w:val="20"/>
          <w:szCs w:val="22"/>
        </w:rPr>
      </w:pPr>
      <w:r w:rsidRPr="008907FC">
        <w:rPr>
          <w:b/>
          <w:i/>
          <w:sz w:val="20"/>
          <w:szCs w:val="22"/>
        </w:rPr>
        <w:t>“</w:t>
      </w:r>
      <w:r w:rsidR="00D07834" w:rsidRPr="008907FC">
        <w:rPr>
          <w:b/>
          <w:i/>
          <w:sz w:val="20"/>
          <w:szCs w:val="22"/>
        </w:rPr>
        <w:t>Liberar</w:t>
      </w:r>
      <w:r w:rsidR="00D07834" w:rsidRPr="008907FC">
        <w:rPr>
          <w:i/>
          <w:sz w:val="20"/>
          <w:szCs w:val="22"/>
        </w:rPr>
        <w:t xml:space="preserve"> uma mudança é implantar os passos, tarefas e componentes contidos na mudança no ambiente produtivo. É executar a mudança em Produção</w:t>
      </w:r>
      <w:r w:rsidRPr="008907FC">
        <w:rPr>
          <w:i/>
          <w:sz w:val="20"/>
          <w:szCs w:val="22"/>
        </w:rPr>
        <w:t>”</w:t>
      </w:r>
      <w:r w:rsidR="00D07834" w:rsidRPr="00D07834">
        <w:rPr>
          <w:rFonts w:ascii="Century Gothic" w:hAnsi="Century Gothic"/>
          <w:sz w:val="20"/>
          <w:szCs w:val="22"/>
        </w:rPr>
        <w:t>.</w:t>
      </w:r>
    </w:p>
    <w:p w:rsidR="001C4BD6" w:rsidRDefault="001C4BD6" w:rsidP="00470E80">
      <w:pPr>
        <w:pStyle w:val="TextoCorrido"/>
        <w:rPr>
          <w:rFonts w:ascii="Century Gothic" w:hAnsi="Century Gothic"/>
          <w:sz w:val="22"/>
          <w:szCs w:val="22"/>
        </w:rPr>
      </w:pPr>
    </w:p>
    <w:p w:rsidR="000F28E5" w:rsidRDefault="008907FC" w:rsidP="008907FC">
      <w:pPr>
        <w:pStyle w:val="TextoCorrido"/>
        <w:jc w:val="right"/>
        <w:rPr>
          <w:rFonts w:ascii="Century Gothic" w:hAnsi="Century Gothic"/>
          <w:sz w:val="22"/>
          <w:szCs w:val="22"/>
        </w:rPr>
      </w:pPr>
      <w:r w:rsidRPr="00426798">
        <w:rPr>
          <w:rFonts w:ascii="Century Gothic" w:hAnsi="Century Gothic"/>
          <w:sz w:val="16"/>
          <w:szCs w:val="22"/>
          <w:u w:val="single"/>
        </w:rPr>
        <w:t>Image</w:t>
      </w:r>
      <w:r>
        <w:rPr>
          <w:rFonts w:ascii="Century Gothic" w:hAnsi="Century Gothic"/>
          <w:sz w:val="16"/>
          <w:szCs w:val="22"/>
          <w:u w:val="single"/>
        </w:rPr>
        <w:t>ns do documento (workshop) que demonstra o Fluxo de Liberação de PM</w:t>
      </w:r>
    </w:p>
    <w:p w:rsidR="008907FC" w:rsidRDefault="008907FC" w:rsidP="00470E80">
      <w:pPr>
        <w:pStyle w:val="TextoCorrido"/>
        <w:rPr>
          <w:rFonts w:ascii="Century Gothic" w:hAnsi="Century Gothic"/>
          <w:sz w:val="22"/>
          <w:szCs w:val="22"/>
        </w:rPr>
      </w:pPr>
      <w:r>
        <w:rPr>
          <w:rFonts w:ascii="Century Gothic" w:hAnsi="Century Gothic"/>
          <w:noProof/>
          <w:sz w:val="22"/>
          <w:szCs w:val="22"/>
        </w:rPr>
        <w:drawing>
          <wp:anchor distT="0" distB="0" distL="114300" distR="114300" simplePos="0" relativeHeight="251745280" behindDoc="0" locked="0" layoutInCell="1" allowOverlap="1">
            <wp:simplePos x="0" y="0"/>
            <wp:positionH relativeFrom="column">
              <wp:posOffset>836930</wp:posOffset>
            </wp:positionH>
            <wp:positionV relativeFrom="paragraph">
              <wp:posOffset>119380</wp:posOffset>
            </wp:positionV>
            <wp:extent cx="5031740" cy="3556000"/>
            <wp:effectExtent l="19050" t="19050" r="16510" b="25400"/>
            <wp:wrapThrough wrapText="bothSides">
              <wp:wrapPolygon edited="0">
                <wp:start x="-82" y="-116"/>
                <wp:lineTo x="-82" y="21754"/>
                <wp:lineTo x="21671" y="21754"/>
                <wp:lineTo x="21671" y="-116"/>
                <wp:lineTo x="-82" y="-116"/>
              </wp:wrapPolygon>
            </wp:wrapThrough>
            <wp:docPr id="38" name="Imagem 37" descr="Fluxo-liberações-P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xo-liberações-PM.JPG"/>
                    <pic:cNvPicPr/>
                  </pic:nvPicPr>
                  <pic:blipFill>
                    <a:blip r:embed="rId47" cstate="print"/>
                    <a:stretch>
                      <a:fillRect/>
                    </a:stretch>
                  </pic:blipFill>
                  <pic:spPr>
                    <a:xfrm>
                      <a:off x="0" y="0"/>
                      <a:ext cx="5031740" cy="3556000"/>
                    </a:xfrm>
                    <a:prstGeom prst="rect">
                      <a:avLst/>
                    </a:prstGeom>
                    <a:ln>
                      <a:solidFill>
                        <a:schemeClr val="bg1">
                          <a:lumMod val="85000"/>
                        </a:schemeClr>
                      </a:solidFill>
                    </a:ln>
                  </pic:spPr>
                </pic:pic>
              </a:graphicData>
            </a:graphic>
          </wp:anchor>
        </w:drawing>
      </w:r>
    </w:p>
    <w:p w:rsidR="008907FC" w:rsidRDefault="008907FC" w:rsidP="00470E80">
      <w:pPr>
        <w:pStyle w:val="TextoCorrido"/>
        <w:rPr>
          <w:rFonts w:ascii="Century Gothic" w:hAnsi="Century Gothic"/>
          <w:sz w:val="22"/>
          <w:szCs w:val="22"/>
        </w:rPr>
      </w:pPr>
    </w:p>
    <w:p w:rsidR="008907FC" w:rsidRDefault="008907FC" w:rsidP="00470E80">
      <w:pPr>
        <w:pStyle w:val="TextoCorrido"/>
        <w:rPr>
          <w:rFonts w:ascii="Century Gothic" w:hAnsi="Century Gothic"/>
          <w:sz w:val="22"/>
          <w:szCs w:val="22"/>
        </w:rPr>
      </w:pPr>
    </w:p>
    <w:p w:rsidR="008907FC" w:rsidRDefault="008907FC" w:rsidP="00470E80">
      <w:pPr>
        <w:pStyle w:val="TextoCorrido"/>
        <w:rPr>
          <w:rFonts w:ascii="Century Gothic" w:hAnsi="Century Gothic"/>
          <w:sz w:val="22"/>
          <w:szCs w:val="22"/>
        </w:rPr>
      </w:pPr>
    </w:p>
    <w:p w:rsidR="008907FC" w:rsidRDefault="008907FC" w:rsidP="00470E80">
      <w:pPr>
        <w:pStyle w:val="TextoCorrido"/>
        <w:rPr>
          <w:rFonts w:ascii="Century Gothic" w:hAnsi="Century Gothic"/>
          <w:sz w:val="22"/>
          <w:szCs w:val="22"/>
        </w:rPr>
      </w:pPr>
    </w:p>
    <w:p w:rsidR="008907FC" w:rsidRDefault="008907FC" w:rsidP="00470E80">
      <w:pPr>
        <w:pStyle w:val="TextoCorrido"/>
        <w:rPr>
          <w:rFonts w:ascii="Century Gothic" w:hAnsi="Century Gothic"/>
          <w:sz w:val="22"/>
          <w:szCs w:val="22"/>
        </w:rPr>
      </w:pPr>
    </w:p>
    <w:p w:rsidR="008907FC" w:rsidRDefault="008907FC" w:rsidP="00470E80">
      <w:pPr>
        <w:pStyle w:val="TextoCorrido"/>
        <w:rPr>
          <w:rFonts w:ascii="Century Gothic" w:hAnsi="Century Gothic"/>
          <w:sz w:val="22"/>
          <w:szCs w:val="22"/>
        </w:rPr>
      </w:pPr>
    </w:p>
    <w:p w:rsidR="008907FC" w:rsidRDefault="008907FC" w:rsidP="00470E80">
      <w:pPr>
        <w:pStyle w:val="TextoCorrido"/>
        <w:rPr>
          <w:rFonts w:ascii="Century Gothic" w:hAnsi="Century Gothic"/>
          <w:sz w:val="22"/>
          <w:szCs w:val="22"/>
        </w:rPr>
      </w:pPr>
    </w:p>
    <w:p w:rsidR="008907FC" w:rsidRDefault="008907FC" w:rsidP="00470E80">
      <w:pPr>
        <w:pStyle w:val="TextoCorrido"/>
        <w:rPr>
          <w:rFonts w:ascii="Century Gothic" w:hAnsi="Century Gothic"/>
          <w:sz w:val="22"/>
          <w:szCs w:val="22"/>
        </w:rPr>
      </w:pPr>
    </w:p>
    <w:p w:rsidR="008907FC" w:rsidRDefault="008907FC" w:rsidP="00470E80">
      <w:pPr>
        <w:pStyle w:val="TextoCorrido"/>
        <w:rPr>
          <w:rFonts w:ascii="Century Gothic" w:hAnsi="Century Gothic"/>
          <w:sz w:val="22"/>
          <w:szCs w:val="22"/>
        </w:rPr>
      </w:pPr>
    </w:p>
    <w:p w:rsidR="008907FC" w:rsidRDefault="008907FC" w:rsidP="00470E80">
      <w:pPr>
        <w:pStyle w:val="TextoCorrido"/>
        <w:rPr>
          <w:rFonts w:ascii="Century Gothic" w:hAnsi="Century Gothic"/>
          <w:sz w:val="22"/>
          <w:szCs w:val="22"/>
        </w:rPr>
      </w:pPr>
    </w:p>
    <w:p w:rsidR="008907FC" w:rsidRDefault="008907FC" w:rsidP="00470E80">
      <w:pPr>
        <w:pStyle w:val="TextoCorrido"/>
        <w:rPr>
          <w:rFonts w:ascii="Century Gothic" w:hAnsi="Century Gothic"/>
          <w:sz w:val="22"/>
          <w:szCs w:val="22"/>
        </w:rPr>
      </w:pPr>
    </w:p>
    <w:p w:rsidR="008907FC" w:rsidRDefault="008907FC" w:rsidP="00470E80">
      <w:pPr>
        <w:pStyle w:val="TextoCorrido"/>
        <w:rPr>
          <w:rFonts w:ascii="Century Gothic" w:hAnsi="Century Gothic"/>
          <w:sz w:val="22"/>
          <w:szCs w:val="22"/>
        </w:rPr>
      </w:pPr>
    </w:p>
    <w:p w:rsidR="008907FC" w:rsidRDefault="008907FC" w:rsidP="00470E80">
      <w:pPr>
        <w:pStyle w:val="TextoCorrido"/>
        <w:rPr>
          <w:rFonts w:ascii="Century Gothic" w:hAnsi="Century Gothic"/>
          <w:sz w:val="22"/>
          <w:szCs w:val="22"/>
        </w:rPr>
      </w:pPr>
    </w:p>
    <w:p w:rsidR="008907FC" w:rsidRDefault="008907FC" w:rsidP="00470E80">
      <w:pPr>
        <w:pStyle w:val="TextoCorrido"/>
        <w:rPr>
          <w:rFonts w:ascii="Century Gothic" w:hAnsi="Century Gothic"/>
          <w:sz w:val="22"/>
          <w:szCs w:val="22"/>
        </w:rPr>
      </w:pPr>
    </w:p>
    <w:p w:rsidR="008907FC" w:rsidRDefault="008907FC" w:rsidP="00470E80">
      <w:pPr>
        <w:pStyle w:val="TextoCorrido"/>
        <w:rPr>
          <w:rFonts w:ascii="Century Gothic" w:hAnsi="Century Gothic"/>
          <w:sz w:val="22"/>
          <w:szCs w:val="22"/>
        </w:rPr>
      </w:pPr>
    </w:p>
    <w:p w:rsidR="00E61BAD" w:rsidRDefault="00E61BAD" w:rsidP="00470E80">
      <w:pPr>
        <w:pStyle w:val="TextoCorrido"/>
        <w:rPr>
          <w:rFonts w:ascii="Century Gothic" w:hAnsi="Century Gothic"/>
          <w:sz w:val="22"/>
          <w:szCs w:val="22"/>
        </w:rPr>
      </w:pPr>
    </w:p>
    <w:p w:rsidR="001C130C" w:rsidRPr="006055BB" w:rsidRDefault="001C130C" w:rsidP="00842F24">
      <w:pPr>
        <w:pStyle w:val="TextoCorrido"/>
        <w:numPr>
          <w:ilvl w:val="0"/>
          <w:numId w:val="12"/>
        </w:numPr>
        <w:shd w:val="clear" w:color="auto" w:fill="D9D9D9" w:themeFill="background1" w:themeFillShade="D9"/>
        <w:spacing w:before="120" w:after="120" w:line="240" w:lineRule="auto"/>
        <w:ind w:left="714" w:hanging="357"/>
        <w:rPr>
          <w:rFonts w:ascii="Century Gothic" w:hAnsi="Century Gothic"/>
          <w:b/>
          <w:sz w:val="22"/>
          <w:szCs w:val="22"/>
        </w:rPr>
      </w:pPr>
      <w:r>
        <w:rPr>
          <w:rFonts w:ascii="Century Gothic" w:hAnsi="Century Gothic"/>
          <w:b/>
          <w:sz w:val="22"/>
          <w:szCs w:val="22"/>
        </w:rPr>
        <w:lastRenderedPageBreak/>
        <w:t>Existe procedimento formal</w:t>
      </w:r>
      <w:r w:rsidR="004B43FE">
        <w:rPr>
          <w:rFonts w:ascii="Century Gothic" w:hAnsi="Century Gothic"/>
          <w:b/>
          <w:sz w:val="22"/>
          <w:szCs w:val="22"/>
        </w:rPr>
        <w:t xml:space="preserve"> de testes (UAT) para obter </w:t>
      </w:r>
      <w:r>
        <w:rPr>
          <w:rFonts w:ascii="Century Gothic" w:hAnsi="Century Gothic"/>
          <w:b/>
          <w:sz w:val="22"/>
          <w:szCs w:val="22"/>
        </w:rPr>
        <w:t>aceitação dos Usuários</w:t>
      </w:r>
      <w:r w:rsidRPr="006055BB">
        <w:rPr>
          <w:rFonts w:ascii="Century Gothic" w:hAnsi="Century Gothic"/>
          <w:b/>
          <w:sz w:val="22"/>
          <w:szCs w:val="22"/>
        </w:rPr>
        <w:t>.</w:t>
      </w:r>
    </w:p>
    <w:p w:rsidR="001C130C" w:rsidRPr="006055BB" w:rsidRDefault="0012688D" w:rsidP="001C130C">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Existe</w:t>
      </w:r>
      <w:r w:rsidR="001C130C" w:rsidRPr="001C130C">
        <w:rPr>
          <w:rFonts w:ascii="Century Gothic" w:hAnsi="Century Gothic"/>
          <w:sz w:val="20"/>
          <w:szCs w:val="22"/>
        </w:rPr>
        <w:t xml:space="preserve"> um </w:t>
      </w:r>
      <w:r w:rsidR="004B43FE">
        <w:rPr>
          <w:rFonts w:ascii="Century Gothic" w:hAnsi="Century Gothic"/>
          <w:sz w:val="20"/>
          <w:szCs w:val="22"/>
        </w:rPr>
        <w:t>procedimento</w:t>
      </w:r>
      <w:r w:rsidR="001C130C" w:rsidRPr="001C130C">
        <w:rPr>
          <w:rFonts w:ascii="Century Gothic" w:hAnsi="Century Gothic"/>
          <w:sz w:val="20"/>
          <w:szCs w:val="22"/>
        </w:rPr>
        <w:t xml:space="preserve"> de UAT (</w:t>
      </w:r>
      <w:proofErr w:type="spellStart"/>
      <w:r w:rsidR="001C130C" w:rsidRPr="001C130C">
        <w:rPr>
          <w:rFonts w:ascii="Century Gothic" w:hAnsi="Century Gothic"/>
          <w:i/>
          <w:sz w:val="20"/>
          <w:szCs w:val="22"/>
        </w:rPr>
        <w:t>User</w:t>
      </w:r>
      <w:proofErr w:type="spellEnd"/>
      <w:r w:rsidR="001C130C" w:rsidRPr="001C130C">
        <w:rPr>
          <w:rFonts w:ascii="Century Gothic" w:hAnsi="Century Gothic"/>
          <w:i/>
          <w:sz w:val="20"/>
          <w:szCs w:val="22"/>
        </w:rPr>
        <w:t xml:space="preserve"> </w:t>
      </w:r>
      <w:proofErr w:type="spellStart"/>
      <w:r w:rsidR="001C130C" w:rsidRPr="001C130C">
        <w:rPr>
          <w:rFonts w:ascii="Century Gothic" w:hAnsi="Century Gothic"/>
          <w:i/>
          <w:sz w:val="20"/>
          <w:szCs w:val="22"/>
        </w:rPr>
        <w:t>Acceptance</w:t>
      </w:r>
      <w:proofErr w:type="spellEnd"/>
      <w:r w:rsidR="001C130C" w:rsidRPr="001C130C">
        <w:rPr>
          <w:rFonts w:ascii="Century Gothic" w:hAnsi="Century Gothic"/>
          <w:i/>
          <w:sz w:val="20"/>
          <w:szCs w:val="22"/>
        </w:rPr>
        <w:t xml:space="preserve"> </w:t>
      </w:r>
      <w:proofErr w:type="spellStart"/>
      <w:r w:rsidR="001C130C" w:rsidRPr="001C130C">
        <w:rPr>
          <w:rFonts w:ascii="Century Gothic" w:hAnsi="Century Gothic"/>
          <w:i/>
          <w:sz w:val="20"/>
          <w:szCs w:val="22"/>
        </w:rPr>
        <w:t>Test</w:t>
      </w:r>
      <w:proofErr w:type="spellEnd"/>
      <w:r w:rsidR="001C130C" w:rsidRPr="001C130C">
        <w:rPr>
          <w:rFonts w:ascii="Century Gothic" w:hAnsi="Century Gothic"/>
          <w:sz w:val="20"/>
          <w:szCs w:val="22"/>
        </w:rPr>
        <w:t>)</w:t>
      </w:r>
      <w:r w:rsidR="004B43FE">
        <w:rPr>
          <w:rFonts w:ascii="Century Gothic" w:hAnsi="Century Gothic"/>
          <w:sz w:val="20"/>
          <w:szCs w:val="22"/>
        </w:rPr>
        <w:t xml:space="preserve">, </w:t>
      </w:r>
      <w:proofErr w:type="gramStart"/>
      <w:r w:rsidR="004B43FE">
        <w:rPr>
          <w:rFonts w:ascii="Century Gothic" w:hAnsi="Century Gothic"/>
          <w:sz w:val="20"/>
          <w:szCs w:val="22"/>
        </w:rPr>
        <w:t>o qual valida por meio dos testes</w:t>
      </w:r>
      <w:proofErr w:type="gramEnd"/>
      <w:r w:rsidR="004B43FE">
        <w:rPr>
          <w:rFonts w:ascii="Century Gothic" w:hAnsi="Century Gothic"/>
          <w:sz w:val="20"/>
          <w:szCs w:val="22"/>
        </w:rPr>
        <w:t xml:space="preserve"> se </w:t>
      </w:r>
      <w:r w:rsidR="001C130C" w:rsidRPr="001C130C">
        <w:rPr>
          <w:rFonts w:ascii="Century Gothic" w:hAnsi="Century Gothic"/>
          <w:sz w:val="20"/>
          <w:szCs w:val="22"/>
        </w:rPr>
        <w:t>a</w:t>
      </w:r>
      <w:r w:rsidR="004B43FE">
        <w:rPr>
          <w:rFonts w:ascii="Century Gothic" w:hAnsi="Century Gothic"/>
          <w:sz w:val="20"/>
          <w:szCs w:val="22"/>
        </w:rPr>
        <w:t>s</w:t>
      </w:r>
      <w:r w:rsidR="001C130C" w:rsidRPr="001C130C">
        <w:rPr>
          <w:rFonts w:ascii="Century Gothic" w:hAnsi="Century Gothic"/>
          <w:sz w:val="20"/>
          <w:szCs w:val="22"/>
        </w:rPr>
        <w:t xml:space="preserve"> alteraç</w:t>
      </w:r>
      <w:r w:rsidR="004B43FE">
        <w:rPr>
          <w:rFonts w:ascii="Century Gothic" w:hAnsi="Century Gothic"/>
          <w:sz w:val="20"/>
          <w:szCs w:val="22"/>
        </w:rPr>
        <w:t>ões</w:t>
      </w:r>
      <w:r w:rsidR="001C130C" w:rsidRPr="001C130C">
        <w:rPr>
          <w:rFonts w:ascii="Century Gothic" w:hAnsi="Century Gothic"/>
          <w:sz w:val="20"/>
          <w:szCs w:val="22"/>
        </w:rPr>
        <w:t xml:space="preserve"> atende</w:t>
      </w:r>
      <w:r w:rsidR="004B43FE">
        <w:rPr>
          <w:rFonts w:ascii="Century Gothic" w:hAnsi="Century Gothic"/>
          <w:sz w:val="20"/>
          <w:szCs w:val="22"/>
        </w:rPr>
        <w:t>ram</w:t>
      </w:r>
      <w:r w:rsidR="001C130C" w:rsidRPr="001C130C">
        <w:rPr>
          <w:rFonts w:ascii="Century Gothic" w:hAnsi="Century Gothic"/>
          <w:sz w:val="20"/>
          <w:szCs w:val="22"/>
        </w:rPr>
        <w:t xml:space="preserve"> </w:t>
      </w:r>
      <w:r w:rsidR="004B43FE">
        <w:rPr>
          <w:rFonts w:ascii="Century Gothic" w:hAnsi="Century Gothic"/>
          <w:sz w:val="20"/>
          <w:szCs w:val="22"/>
        </w:rPr>
        <w:t xml:space="preserve">realmente </w:t>
      </w:r>
      <w:r w:rsidR="001C130C" w:rsidRPr="001C130C">
        <w:rPr>
          <w:rFonts w:ascii="Century Gothic" w:hAnsi="Century Gothic"/>
          <w:sz w:val="20"/>
          <w:szCs w:val="22"/>
        </w:rPr>
        <w:t>a</w:t>
      </w:r>
      <w:r w:rsidR="004B43FE">
        <w:rPr>
          <w:rFonts w:ascii="Century Gothic" w:hAnsi="Century Gothic"/>
          <w:sz w:val="20"/>
          <w:szCs w:val="22"/>
        </w:rPr>
        <w:t>s</w:t>
      </w:r>
      <w:r w:rsidR="001C130C" w:rsidRPr="001C130C">
        <w:rPr>
          <w:rFonts w:ascii="Century Gothic" w:hAnsi="Century Gothic"/>
          <w:sz w:val="20"/>
          <w:szCs w:val="22"/>
        </w:rPr>
        <w:t xml:space="preserve"> necessidade</w:t>
      </w:r>
      <w:r w:rsidR="004B43FE">
        <w:rPr>
          <w:rFonts w:ascii="Century Gothic" w:hAnsi="Century Gothic"/>
          <w:sz w:val="20"/>
          <w:szCs w:val="22"/>
        </w:rPr>
        <w:t>s dos usuários</w:t>
      </w:r>
      <w:r w:rsidR="001C130C" w:rsidRPr="006055BB">
        <w:rPr>
          <w:rFonts w:ascii="Century Gothic" w:hAnsi="Century Gothic"/>
          <w:sz w:val="20"/>
          <w:szCs w:val="22"/>
        </w:rPr>
        <w:t xml:space="preserve">. </w:t>
      </w:r>
    </w:p>
    <w:p w:rsidR="008907FC" w:rsidRDefault="008907FC" w:rsidP="00470E80">
      <w:pPr>
        <w:pStyle w:val="TextoCorrido"/>
        <w:rPr>
          <w:rFonts w:ascii="Century Gothic" w:hAnsi="Century Gothic"/>
          <w:sz w:val="22"/>
          <w:szCs w:val="22"/>
        </w:rPr>
      </w:pPr>
    </w:p>
    <w:p w:rsidR="004B43FE" w:rsidRPr="006055BB" w:rsidRDefault="00070914" w:rsidP="00842F24">
      <w:pPr>
        <w:pStyle w:val="TextoCorrido"/>
        <w:numPr>
          <w:ilvl w:val="0"/>
          <w:numId w:val="12"/>
        </w:numPr>
        <w:shd w:val="clear" w:color="auto" w:fill="D9D9D9" w:themeFill="background1" w:themeFillShade="D9"/>
        <w:spacing w:before="120" w:after="120" w:line="240" w:lineRule="auto"/>
        <w:ind w:left="714" w:hanging="357"/>
        <w:rPr>
          <w:rFonts w:ascii="Century Gothic" w:hAnsi="Century Gothic"/>
          <w:b/>
          <w:sz w:val="22"/>
          <w:szCs w:val="22"/>
        </w:rPr>
      </w:pPr>
      <w:r>
        <w:rPr>
          <w:rFonts w:ascii="Century Gothic" w:hAnsi="Century Gothic"/>
          <w:b/>
          <w:sz w:val="22"/>
          <w:szCs w:val="22"/>
        </w:rPr>
        <w:t xml:space="preserve">Existem iniciativas, embora pontuais e isoladas, de </w:t>
      </w:r>
      <w:r w:rsidR="004B43FE">
        <w:rPr>
          <w:rFonts w:ascii="Century Gothic" w:hAnsi="Century Gothic"/>
          <w:b/>
          <w:sz w:val="22"/>
          <w:szCs w:val="22"/>
        </w:rPr>
        <w:t>treinamentos para suporte das soluções inseridas em produção</w:t>
      </w:r>
      <w:r w:rsidR="004B43FE" w:rsidRPr="006055BB">
        <w:rPr>
          <w:rFonts w:ascii="Century Gothic" w:hAnsi="Century Gothic"/>
          <w:b/>
          <w:sz w:val="22"/>
          <w:szCs w:val="22"/>
        </w:rPr>
        <w:t>.</w:t>
      </w:r>
    </w:p>
    <w:p w:rsidR="004B43FE" w:rsidRDefault="004B43FE" w:rsidP="004B43FE">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Conforme relatado, não são realizados treinamentos e adequações nas áreas de suporte após a maioria das liberações implantadas</w:t>
      </w:r>
      <w:r w:rsidRPr="006055BB">
        <w:rPr>
          <w:rFonts w:ascii="Century Gothic" w:hAnsi="Century Gothic"/>
          <w:sz w:val="20"/>
          <w:szCs w:val="22"/>
        </w:rPr>
        <w:t>.</w:t>
      </w:r>
      <w:r>
        <w:rPr>
          <w:rFonts w:ascii="Century Gothic" w:hAnsi="Century Gothic"/>
          <w:sz w:val="20"/>
          <w:szCs w:val="22"/>
        </w:rPr>
        <w:t xml:space="preserve"> </w:t>
      </w:r>
    </w:p>
    <w:p w:rsidR="004B43FE" w:rsidRPr="006055BB" w:rsidRDefault="007D2E6B" w:rsidP="004B43FE">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N</w:t>
      </w:r>
      <w:r w:rsidR="004B43FE">
        <w:rPr>
          <w:rFonts w:ascii="Century Gothic" w:hAnsi="Century Gothic"/>
          <w:sz w:val="20"/>
          <w:szCs w:val="22"/>
        </w:rPr>
        <w:t xml:space="preserve">o caso de grandes liberações (alterações substanciais ou novas soluções/sistemas), </w:t>
      </w:r>
      <w:r w:rsidR="00966D64">
        <w:rPr>
          <w:rFonts w:ascii="Century Gothic" w:hAnsi="Century Gothic"/>
          <w:sz w:val="20"/>
          <w:szCs w:val="22"/>
        </w:rPr>
        <w:t>são ministrados</w:t>
      </w:r>
      <w:r w:rsidR="004B43FE">
        <w:rPr>
          <w:rFonts w:ascii="Century Gothic" w:hAnsi="Century Gothic"/>
          <w:sz w:val="20"/>
          <w:szCs w:val="22"/>
        </w:rPr>
        <w:t xml:space="preserve"> treinamentos e adequações necessários para que as áreas de suporte possam </w:t>
      </w:r>
      <w:r w:rsidR="00F671AF">
        <w:rPr>
          <w:rFonts w:ascii="Century Gothic" w:hAnsi="Century Gothic"/>
          <w:sz w:val="20"/>
          <w:szCs w:val="22"/>
        </w:rPr>
        <w:t>executar suas atividades e as áreas usuárias possam se ambientar ao novo modo de trabalho.</w:t>
      </w:r>
    </w:p>
    <w:p w:rsidR="008907FC" w:rsidRDefault="008907FC" w:rsidP="00470E80">
      <w:pPr>
        <w:pStyle w:val="TextoCorrido"/>
        <w:rPr>
          <w:rFonts w:ascii="Century Gothic" w:hAnsi="Century Gothic"/>
          <w:sz w:val="22"/>
          <w:szCs w:val="22"/>
        </w:rPr>
      </w:pPr>
    </w:p>
    <w:p w:rsidR="00F671AF" w:rsidRPr="006055BB" w:rsidRDefault="00F671AF" w:rsidP="00842F24">
      <w:pPr>
        <w:pStyle w:val="TextoCorrido"/>
        <w:numPr>
          <w:ilvl w:val="0"/>
          <w:numId w:val="12"/>
        </w:numPr>
        <w:shd w:val="clear" w:color="auto" w:fill="D9D9D9" w:themeFill="background1" w:themeFillShade="D9"/>
        <w:spacing w:before="120" w:after="120" w:line="240" w:lineRule="auto"/>
        <w:ind w:left="714" w:hanging="357"/>
        <w:rPr>
          <w:rFonts w:ascii="Century Gothic" w:hAnsi="Century Gothic"/>
          <w:b/>
          <w:sz w:val="22"/>
          <w:szCs w:val="22"/>
        </w:rPr>
      </w:pPr>
      <w:r w:rsidRPr="00F671AF">
        <w:rPr>
          <w:rFonts w:ascii="Century Gothic" w:hAnsi="Century Gothic"/>
          <w:b/>
          <w:sz w:val="22"/>
          <w:szCs w:val="22"/>
        </w:rPr>
        <w:t>A área de suporte a microinformática busca, na medida do possível, a padronização do parque de equipamentos em operação</w:t>
      </w:r>
      <w:r w:rsidRPr="006055BB">
        <w:rPr>
          <w:rFonts w:ascii="Century Gothic" w:hAnsi="Century Gothic"/>
          <w:b/>
          <w:sz w:val="22"/>
          <w:szCs w:val="22"/>
        </w:rPr>
        <w:t>.</w:t>
      </w:r>
    </w:p>
    <w:p w:rsidR="00F671AF" w:rsidRDefault="00F671AF" w:rsidP="00F671AF">
      <w:pPr>
        <w:pStyle w:val="TextoCorrido"/>
        <w:numPr>
          <w:ilvl w:val="1"/>
          <w:numId w:val="12"/>
        </w:numPr>
        <w:spacing w:after="120" w:line="276" w:lineRule="auto"/>
        <w:rPr>
          <w:rFonts w:ascii="Century Gothic" w:hAnsi="Century Gothic"/>
          <w:sz w:val="20"/>
          <w:szCs w:val="22"/>
        </w:rPr>
      </w:pPr>
      <w:r w:rsidRPr="00F671AF">
        <w:rPr>
          <w:rFonts w:ascii="Century Gothic" w:hAnsi="Century Gothic"/>
          <w:sz w:val="20"/>
          <w:szCs w:val="22"/>
        </w:rPr>
        <w:t xml:space="preserve">Existe o consenso de que, quanto maior </w:t>
      </w:r>
      <w:proofErr w:type="gramStart"/>
      <w:r w:rsidRPr="00F671AF">
        <w:rPr>
          <w:rFonts w:ascii="Century Gothic" w:hAnsi="Century Gothic"/>
          <w:sz w:val="20"/>
          <w:szCs w:val="22"/>
        </w:rPr>
        <w:t>for</w:t>
      </w:r>
      <w:proofErr w:type="gramEnd"/>
      <w:r w:rsidRPr="00F671AF">
        <w:rPr>
          <w:rFonts w:ascii="Century Gothic" w:hAnsi="Century Gothic"/>
          <w:sz w:val="20"/>
          <w:szCs w:val="22"/>
        </w:rPr>
        <w:t xml:space="preserve"> a </w:t>
      </w:r>
      <w:r w:rsidRPr="00143C4E">
        <w:rPr>
          <w:rFonts w:ascii="Century Gothic" w:hAnsi="Century Gothic"/>
          <w:sz w:val="20"/>
          <w:szCs w:val="22"/>
        </w:rPr>
        <w:t>padronização do parque instalado, os custos e esforço para mantê-lo e suportá-lo</w:t>
      </w:r>
      <w:r w:rsidR="00966D64" w:rsidRPr="00143C4E">
        <w:rPr>
          <w:rFonts w:ascii="Century Gothic" w:hAnsi="Century Gothic"/>
          <w:sz w:val="20"/>
          <w:szCs w:val="22"/>
        </w:rPr>
        <w:t xml:space="preserve"> tendem a ser menores</w:t>
      </w:r>
      <w:r w:rsidRPr="006055BB">
        <w:rPr>
          <w:rFonts w:ascii="Century Gothic" w:hAnsi="Century Gothic"/>
          <w:sz w:val="20"/>
          <w:szCs w:val="22"/>
        </w:rPr>
        <w:t>.</w:t>
      </w:r>
      <w:r>
        <w:rPr>
          <w:rFonts w:ascii="Century Gothic" w:hAnsi="Century Gothic"/>
          <w:sz w:val="20"/>
          <w:szCs w:val="22"/>
        </w:rPr>
        <w:t xml:space="preserve"> </w:t>
      </w:r>
    </w:p>
    <w:p w:rsidR="008907FC" w:rsidRDefault="008907FC" w:rsidP="00470E80">
      <w:pPr>
        <w:pStyle w:val="TextoCorrido"/>
        <w:rPr>
          <w:rFonts w:ascii="Century Gothic" w:hAnsi="Century Gothic"/>
          <w:sz w:val="22"/>
          <w:szCs w:val="22"/>
        </w:rPr>
      </w:pPr>
    </w:p>
    <w:p w:rsidR="00F671AF" w:rsidRDefault="00F671AF" w:rsidP="00470E80">
      <w:pPr>
        <w:pStyle w:val="TextoCorrido"/>
        <w:rPr>
          <w:rFonts w:ascii="Century Gothic" w:hAnsi="Century Gothic"/>
          <w:sz w:val="22"/>
          <w:szCs w:val="22"/>
        </w:rPr>
      </w:pPr>
    </w:p>
    <w:p w:rsidR="00F671AF" w:rsidRPr="006C4BBA" w:rsidRDefault="00F671AF" w:rsidP="00470E80">
      <w:pPr>
        <w:pStyle w:val="TextoCorrido"/>
        <w:rPr>
          <w:rFonts w:ascii="Century Gothic" w:hAnsi="Century Gothic"/>
          <w:sz w:val="22"/>
          <w:szCs w:val="22"/>
        </w:rPr>
      </w:pPr>
    </w:p>
    <w:p w:rsidR="00691EB9" w:rsidRDefault="00691EB9">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470E80" w:rsidRPr="00AE2FDC" w:rsidRDefault="00470E80" w:rsidP="00470E80">
      <w:pPr>
        <w:keepLines/>
        <w:shd w:val="clear" w:color="auto" w:fill="0F243E" w:themeFill="text2" w:themeFillShade="80"/>
        <w:rPr>
          <w:rFonts w:ascii="Century Gothic" w:hAnsi="Century Gothic" w:cs="Arial"/>
          <w:b/>
          <w:color w:val="FFFFFF" w:themeColor="background1"/>
          <w:sz w:val="12"/>
          <w:szCs w:val="20"/>
        </w:rPr>
      </w:pPr>
    </w:p>
    <w:p w:rsidR="00470E80" w:rsidRPr="00AE2FDC" w:rsidRDefault="00470E80" w:rsidP="00470E80">
      <w:pPr>
        <w:pStyle w:val="T111"/>
        <w:shd w:val="clear" w:color="auto" w:fill="0F243E" w:themeFill="text2" w:themeFillShade="80"/>
        <w:spacing w:line="240" w:lineRule="auto"/>
        <w:rPr>
          <w:rFonts w:ascii="Century Gothic" w:hAnsi="Century Gothic"/>
        </w:rPr>
      </w:pPr>
      <w:bookmarkStart w:id="47" w:name="_Toc286743427"/>
      <w:r w:rsidRPr="00AE2FDC">
        <w:rPr>
          <w:rFonts w:ascii="Century Gothic" w:hAnsi="Century Gothic"/>
        </w:rPr>
        <w:t>Ger. d</w:t>
      </w:r>
      <w:r>
        <w:rPr>
          <w:rFonts w:ascii="Century Gothic" w:hAnsi="Century Gothic"/>
        </w:rPr>
        <w:t>e Liberações e da Implantação</w:t>
      </w:r>
      <w:r w:rsidRPr="00AE2FDC">
        <w:rPr>
          <w:rFonts w:ascii="Century Gothic" w:hAnsi="Century Gothic"/>
        </w:rPr>
        <w:t xml:space="preserve"> – Pontos </w:t>
      </w:r>
      <w:r w:rsidRPr="009901B4">
        <w:rPr>
          <w:rFonts w:ascii="Century Gothic" w:hAnsi="Century Gothic"/>
          <w:color w:val="FFFFFF" w:themeColor="background1"/>
        </w:rPr>
        <w:t>Negativos</w:t>
      </w:r>
      <w:bookmarkEnd w:id="47"/>
    </w:p>
    <w:p w:rsidR="00470E80" w:rsidRPr="00AE2FDC" w:rsidRDefault="00470E80" w:rsidP="00470E80">
      <w:pPr>
        <w:keepLines/>
        <w:shd w:val="clear" w:color="auto" w:fill="0F243E" w:themeFill="text2" w:themeFillShade="80"/>
        <w:spacing w:after="240"/>
        <w:rPr>
          <w:rFonts w:ascii="Century Gothic" w:hAnsi="Century Gothic" w:cs="Arial"/>
          <w:b/>
          <w:color w:val="FFFFFF" w:themeColor="background1"/>
          <w:sz w:val="12"/>
          <w:szCs w:val="20"/>
        </w:rPr>
      </w:pPr>
    </w:p>
    <w:p w:rsidR="00E61BAD" w:rsidRDefault="00E61BAD">
      <w:pPr>
        <w:rPr>
          <w:rFonts w:ascii="Century Gothic" w:hAnsi="Century Gothic" w:cs="Arial"/>
          <w:b/>
          <w:sz w:val="22"/>
          <w:szCs w:val="22"/>
        </w:rPr>
      </w:pPr>
    </w:p>
    <w:p w:rsidR="00422DC8" w:rsidRDefault="00422DC8" w:rsidP="00842F24">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Ambientes de Produção e de Testes são divergentes.</w:t>
      </w:r>
    </w:p>
    <w:p w:rsidR="00764D45" w:rsidRDefault="00764D45" w:rsidP="00764D45">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Segundo relatado, os ambientes de </w:t>
      </w:r>
      <w:r w:rsidR="005E0185">
        <w:rPr>
          <w:rFonts w:ascii="Century Gothic" w:hAnsi="Century Gothic"/>
          <w:sz w:val="20"/>
          <w:szCs w:val="22"/>
        </w:rPr>
        <w:t>p</w:t>
      </w:r>
      <w:r>
        <w:rPr>
          <w:rFonts w:ascii="Century Gothic" w:hAnsi="Century Gothic"/>
          <w:sz w:val="20"/>
          <w:szCs w:val="22"/>
        </w:rPr>
        <w:t xml:space="preserve">rodução, </w:t>
      </w:r>
      <w:r w:rsidR="005E0185">
        <w:rPr>
          <w:rFonts w:ascii="Century Gothic" w:hAnsi="Century Gothic"/>
          <w:sz w:val="20"/>
          <w:szCs w:val="22"/>
        </w:rPr>
        <w:t>te</w:t>
      </w:r>
      <w:r>
        <w:rPr>
          <w:rFonts w:ascii="Century Gothic" w:hAnsi="Century Gothic"/>
          <w:sz w:val="20"/>
          <w:szCs w:val="22"/>
        </w:rPr>
        <w:t xml:space="preserve">stes e </w:t>
      </w:r>
      <w:r w:rsidR="005E0185">
        <w:rPr>
          <w:rFonts w:ascii="Century Gothic" w:hAnsi="Century Gothic"/>
          <w:sz w:val="20"/>
          <w:szCs w:val="22"/>
        </w:rPr>
        <w:t>h</w:t>
      </w:r>
      <w:r>
        <w:rPr>
          <w:rFonts w:ascii="Century Gothic" w:hAnsi="Century Gothic"/>
          <w:sz w:val="20"/>
          <w:szCs w:val="22"/>
        </w:rPr>
        <w:t xml:space="preserve">omologação não são equalizados, o que dificulta a realização de determinados tipos de testes, como testes de </w:t>
      </w:r>
      <w:r w:rsidR="00422DC8">
        <w:rPr>
          <w:rFonts w:ascii="Century Gothic" w:hAnsi="Century Gothic"/>
          <w:sz w:val="20"/>
          <w:szCs w:val="22"/>
        </w:rPr>
        <w:t>desempenho</w:t>
      </w:r>
      <w:r>
        <w:rPr>
          <w:rFonts w:ascii="Century Gothic" w:hAnsi="Century Gothic"/>
          <w:sz w:val="20"/>
          <w:szCs w:val="22"/>
        </w:rPr>
        <w:t xml:space="preserve"> e “stress” dos sistemas.</w:t>
      </w:r>
    </w:p>
    <w:p w:rsidR="00764D45" w:rsidRDefault="00764D45" w:rsidP="00764D45">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Além disso, para algumas aplicações é inexistente um ambiente para testes.</w:t>
      </w:r>
    </w:p>
    <w:p w:rsidR="003B622E" w:rsidRDefault="003B622E" w:rsidP="003B622E">
      <w:pPr>
        <w:pStyle w:val="TextoCorrido"/>
        <w:spacing w:after="120" w:line="276" w:lineRule="auto"/>
        <w:rPr>
          <w:rFonts w:ascii="Century Gothic" w:hAnsi="Century Gothic"/>
          <w:sz w:val="20"/>
          <w:szCs w:val="22"/>
        </w:rPr>
      </w:pPr>
    </w:p>
    <w:p w:rsidR="003B622E" w:rsidRDefault="003B622E" w:rsidP="00842F24">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Testes realizados são essencialmente funcionais.</w:t>
      </w:r>
    </w:p>
    <w:p w:rsidR="003B622E" w:rsidRDefault="00764D45" w:rsidP="00764D45">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Os testes efetivamente realizados são </w:t>
      </w:r>
      <w:r w:rsidR="003B622E">
        <w:rPr>
          <w:rFonts w:ascii="Century Gothic" w:hAnsi="Century Gothic"/>
          <w:sz w:val="20"/>
          <w:szCs w:val="22"/>
        </w:rPr>
        <w:t>essencialmente</w:t>
      </w:r>
      <w:r>
        <w:rPr>
          <w:rFonts w:ascii="Century Gothic" w:hAnsi="Century Gothic"/>
          <w:sz w:val="20"/>
          <w:szCs w:val="22"/>
        </w:rPr>
        <w:t xml:space="preserve"> funcionais</w:t>
      </w:r>
      <w:r w:rsidR="003B622E">
        <w:rPr>
          <w:rFonts w:ascii="Century Gothic" w:hAnsi="Century Gothic"/>
          <w:sz w:val="20"/>
          <w:szCs w:val="22"/>
        </w:rPr>
        <w:t xml:space="preserve">, focando basicamente em verificar a correta operação do sistema em relação à sua especificação. </w:t>
      </w:r>
    </w:p>
    <w:p w:rsidR="003B622E" w:rsidRDefault="003B622E" w:rsidP="00764D45">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Por essa característica, não são habituais a realização de testes que avaliem a tolerância e robustez dos sistemas, tais como testes de carga, desempenho, confiabilidade e recuperação dos mesmos.</w:t>
      </w:r>
    </w:p>
    <w:p w:rsidR="00764D45" w:rsidRDefault="00764D45" w:rsidP="00764D45">
      <w:pPr>
        <w:pStyle w:val="TextoCorrido"/>
        <w:spacing w:after="120" w:line="276" w:lineRule="auto"/>
        <w:rPr>
          <w:rFonts w:ascii="Century Gothic" w:hAnsi="Century Gothic"/>
          <w:sz w:val="20"/>
          <w:szCs w:val="22"/>
        </w:rPr>
      </w:pPr>
    </w:p>
    <w:p w:rsidR="00764D45" w:rsidRPr="00764D45" w:rsidRDefault="00764D45" w:rsidP="00842F24">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764D45">
        <w:rPr>
          <w:rFonts w:ascii="Century Gothic" w:hAnsi="Century Gothic"/>
          <w:b/>
          <w:sz w:val="22"/>
          <w:szCs w:val="22"/>
        </w:rPr>
        <w:t xml:space="preserve">Apesar de existirem Janelas de Migração definidas e respeitadas pelo processo de Gerenciamento de Mudanças vigente, não foram identificadas Políticas claras de Liberação para os </w:t>
      </w:r>
      <w:r w:rsidR="00DB28C4">
        <w:rPr>
          <w:rFonts w:ascii="Century Gothic" w:hAnsi="Century Gothic"/>
          <w:b/>
          <w:sz w:val="22"/>
          <w:szCs w:val="22"/>
        </w:rPr>
        <w:t>Serviços de TI</w:t>
      </w:r>
      <w:r w:rsidRPr="00764D45">
        <w:rPr>
          <w:rFonts w:ascii="Century Gothic" w:hAnsi="Century Gothic"/>
          <w:b/>
          <w:sz w:val="22"/>
          <w:szCs w:val="22"/>
        </w:rPr>
        <w:t xml:space="preserve"> em operação.</w:t>
      </w:r>
    </w:p>
    <w:p w:rsidR="00764D45" w:rsidRDefault="00764D45" w:rsidP="00764D45">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Segundo relatado, não existem </w:t>
      </w:r>
      <w:r w:rsidR="003B622E">
        <w:rPr>
          <w:rFonts w:ascii="Century Gothic" w:hAnsi="Century Gothic"/>
          <w:sz w:val="20"/>
          <w:szCs w:val="22"/>
        </w:rPr>
        <w:t xml:space="preserve">Políticas de Liberação definidas, as quais </w:t>
      </w:r>
      <w:r w:rsidR="009D579E">
        <w:rPr>
          <w:rFonts w:ascii="Century Gothic" w:hAnsi="Century Gothic"/>
          <w:sz w:val="20"/>
          <w:szCs w:val="22"/>
        </w:rPr>
        <w:t xml:space="preserve">deveriam conter os acordos e definições </w:t>
      </w:r>
      <w:r w:rsidR="003B622E">
        <w:rPr>
          <w:rFonts w:ascii="Century Gothic" w:hAnsi="Century Gothic"/>
          <w:sz w:val="20"/>
          <w:szCs w:val="22"/>
        </w:rPr>
        <w:t>necessárias para execução das Liberações no contexto de cada Serviço de TI em operação</w:t>
      </w:r>
      <w:r>
        <w:rPr>
          <w:rFonts w:ascii="Century Gothic" w:hAnsi="Century Gothic"/>
          <w:sz w:val="20"/>
          <w:szCs w:val="22"/>
        </w:rPr>
        <w:t>.</w:t>
      </w:r>
    </w:p>
    <w:p w:rsidR="000F28E5" w:rsidRDefault="000F28E5" w:rsidP="00470E80">
      <w:pPr>
        <w:pStyle w:val="TextoCorrido"/>
        <w:rPr>
          <w:rFonts w:ascii="Century Gothic" w:hAnsi="Century Gothic"/>
          <w:sz w:val="22"/>
          <w:szCs w:val="22"/>
        </w:rPr>
      </w:pPr>
    </w:p>
    <w:p w:rsidR="000F28E5" w:rsidRDefault="000F28E5" w:rsidP="00842F24">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Ausência de clareza e entendimentos sobre as fronteiras entre os processos de Gerenciamento de Mudanças e Gerenciamento de Liberações.</w:t>
      </w:r>
    </w:p>
    <w:p w:rsidR="00EF5FC2" w:rsidRDefault="00EF5FC2" w:rsidP="00EF5FC2">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Conforme evidenciado, atualmente é executado um processo de Gerenciamento de Mudanças misto, o qual envolve em grande parte as atividades do Gerenciamento de Mudanças em si em conjunto com algumas atividades referentes ao processo </w:t>
      </w:r>
      <w:r w:rsidRPr="00EF5FC2">
        <w:rPr>
          <w:rFonts w:ascii="Century Gothic" w:hAnsi="Century Gothic"/>
          <w:sz w:val="20"/>
          <w:szCs w:val="22"/>
        </w:rPr>
        <w:t>Gerenciamento de Liberações</w:t>
      </w:r>
      <w:r>
        <w:rPr>
          <w:rFonts w:ascii="Century Gothic" w:hAnsi="Century Gothic"/>
          <w:sz w:val="20"/>
          <w:szCs w:val="22"/>
        </w:rPr>
        <w:t xml:space="preserve"> e da Implantação.</w:t>
      </w:r>
    </w:p>
    <w:p w:rsidR="000F28E5" w:rsidRDefault="000F28E5" w:rsidP="000F28E5">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Apesar da cultura existente por conta dos controles de </w:t>
      </w:r>
      <w:proofErr w:type="spellStart"/>
      <w:proofErr w:type="gramStart"/>
      <w:r>
        <w:rPr>
          <w:rFonts w:ascii="Century Gothic" w:hAnsi="Century Gothic"/>
          <w:sz w:val="20"/>
          <w:szCs w:val="22"/>
        </w:rPr>
        <w:t>PMs</w:t>
      </w:r>
      <w:proofErr w:type="spellEnd"/>
      <w:proofErr w:type="gramEnd"/>
      <w:r>
        <w:rPr>
          <w:rFonts w:ascii="Century Gothic" w:hAnsi="Century Gothic"/>
          <w:sz w:val="20"/>
          <w:szCs w:val="22"/>
        </w:rPr>
        <w:t xml:space="preserve"> realizados pelo processo de Gerenciamento de Mudanças, o mesmo não é evidente para seu processo mais próximo, Gerenciamento de Liberações. </w:t>
      </w:r>
    </w:p>
    <w:p w:rsidR="000F28E5" w:rsidRDefault="000F28E5" w:rsidP="000F28E5">
      <w:pPr>
        <w:pStyle w:val="TextoCorrido"/>
        <w:numPr>
          <w:ilvl w:val="2"/>
          <w:numId w:val="12"/>
        </w:numPr>
        <w:spacing w:after="120" w:line="276" w:lineRule="auto"/>
        <w:rPr>
          <w:rFonts w:ascii="Century Gothic" w:hAnsi="Century Gothic"/>
          <w:sz w:val="20"/>
          <w:szCs w:val="22"/>
        </w:rPr>
      </w:pPr>
      <w:r>
        <w:rPr>
          <w:rFonts w:ascii="Century Gothic" w:hAnsi="Century Gothic"/>
          <w:sz w:val="20"/>
          <w:szCs w:val="22"/>
        </w:rPr>
        <w:t>Segundo relatado pelos entrevistados, não há total clareza nos entendimentos sobre as fronteiras entre estes dois processos.</w:t>
      </w:r>
    </w:p>
    <w:p w:rsidR="000F28E5" w:rsidRDefault="000F28E5" w:rsidP="000F28E5">
      <w:pPr>
        <w:pStyle w:val="TextoCorrido"/>
        <w:numPr>
          <w:ilvl w:val="2"/>
          <w:numId w:val="12"/>
        </w:numPr>
        <w:spacing w:after="120" w:line="276" w:lineRule="auto"/>
        <w:rPr>
          <w:rFonts w:ascii="Century Gothic" w:hAnsi="Century Gothic"/>
          <w:sz w:val="20"/>
          <w:szCs w:val="22"/>
        </w:rPr>
      </w:pPr>
      <w:r>
        <w:rPr>
          <w:rFonts w:ascii="Century Gothic" w:hAnsi="Century Gothic"/>
          <w:sz w:val="20"/>
          <w:szCs w:val="22"/>
        </w:rPr>
        <w:lastRenderedPageBreak/>
        <w:t xml:space="preserve">Apesar disso, segundo a documentação referente ao processo de Gerenciamento de Mudanças obtida na CPI, fica claro o mapeamento de algumas atividades que pertencem ao processo de Gerenciamento de Liberações, porém executadas abaixo da gestão de Mudanças. </w:t>
      </w:r>
    </w:p>
    <w:p w:rsidR="000F28E5" w:rsidRDefault="000F28E5" w:rsidP="00470E80">
      <w:pPr>
        <w:pStyle w:val="TextoCorrido"/>
        <w:rPr>
          <w:rFonts w:ascii="Century Gothic" w:hAnsi="Century Gothic"/>
          <w:sz w:val="22"/>
          <w:szCs w:val="22"/>
        </w:rPr>
      </w:pPr>
    </w:p>
    <w:p w:rsidR="003B622E" w:rsidRDefault="003B622E" w:rsidP="00842F24">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A1310A">
        <w:rPr>
          <w:rFonts w:ascii="Century Gothic" w:hAnsi="Century Gothic"/>
          <w:b/>
          <w:sz w:val="22"/>
          <w:szCs w:val="22"/>
        </w:rPr>
        <w:t>O processo de Gerenciamento</w:t>
      </w:r>
      <w:r w:rsidR="009D579E">
        <w:rPr>
          <w:rFonts w:ascii="Century Gothic" w:hAnsi="Century Gothic"/>
          <w:b/>
          <w:sz w:val="22"/>
          <w:szCs w:val="22"/>
        </w:rPr>
        <w:t xml:space="preserve"> de Liberações e da Implantação</w:t>
      </w:r>
      <w:r w:rsidRPr="00A1310A">
        <w:rPr>
          <w:rFonts w:ascii="Century Gothic" w:hAnsi="Century Gothic"/>
          <w:b/>
          <w:sz w:val="22"/>
          <w:szCs w:val="22"/>
        </w:rPr>
        <w:t>, bem como seus objetivos, não está definido e documentado.</w:t>
      </w:r>
    </w:p>
    <w:p w:rsidR="005E0185" w:rsidRPr="005E0185" w:rsidRDefault="005E0185" w:rsidP="005E0185">
      <w:pPr>
        <w:pStyle w:val="TextoCorrido"/>
        <w:spacing w:after="120" w:line="276" w:lineRule="auto"/>
        <w:rPr>
          <w:rFonts w:ascii="Century Gothic" w:hAnsi="Century Gothic"/>
          <w:b/>
          <w:sz w:val="20"/>
          <w:szCs w:val="22"/>
        </w:rPr>
      </w:pPr>
    </w:p>
    <w:p w:rsidR="003B622E" w:rsidRDefault="003B622E" w:rsidP="00842F24">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E</w:t>
      </w:r>
      <w:r w:rsidRPr="00A1310A">
        <w:rPr>
          <w:rFonts w:ascii="Century Gothic" w:hAnsi="Century Gothic"/>
          <w:b/>
          <w:sz w:val="22"/>
          <w:szCs w:val="22"/>
        </w:rPr>
        <w:t xml:space="preserve">ntradas e saídas do processo de Gerenciamento </w:t>
      </w:r>
      <w:r w:rsidR="009D579E">
        <w:rPr>
          <w:rFonts w:ascii="Century Gothic" w:hAnsi="Century Gothic"/>
          <w:b/>
          <w:sz w:val="22"/>
          <w:szCs w:val="22"/>
        </w:rPr>
        <w:t>de Liberações e da Implantação</w:t>
      </w:r>
      <w:r w:rsidRPr="00A1310A">
        <w:rPr>
          <w:rFonts w:ascii="Century Gothic" w:hAnsi="Century Gothic"/>
          <w:b/>
          <w:sz w:val="22"/>
          <w:szCs w:val="22"/>
        </w:rPr>
        <w:t>, bem como suas interfaces</w:t>
      </w:r>
      <w:r>
        <w:rPr>
          <w:rFonts w:ascii="Century Gothic" w:hAnsi="Century Gothic"/>
          <w:b/>
          <w:sz w:val="22"/>
          <w:szCs w:val="22"/>
        </w:rPr>
        <w:t xml:space="preserve"> e relacionamentos</w:t>
      </w:r>
      <w:r w:rsidRPr="00A1310A">
        <w:rPr>
          <w:rFonts w:ascii="Century Gothic" w:hAnsi="Century Gothic"/>
          <w:b/>
          <w:sz w:val="22"/>
          <w:szCs w:val="22"/>
        </w:rPr>
        <w:t>, não estão definidas e documentadas.</w:t>
      </w:r>
    </w:p>
    <w:p w:rsidR="003B622E" w:rsidRPr="00561869" w:rsidRDefault="00561869" w:rsidP="003B622E">
      <w:pPr>
        <w:pStyle w:val="TextoCorrido"/>
        <w:numPr>
          <w:ilvl w:val="1"/>
          <w:numId w:val="12"/>
        </w:numPr>
        <w:spacing w:after="120" w:line="276" w:lineRule="auto"/>
        <w:rPr>
          <w:rFonts w:ascii="Century Gothic" w:hAnsi="Century Gothic"/>
          <w:sz w:val="20"/>
          <w:szCs w:val="20"/>
        </w:rPr>
      </w:pPr>
      <w:bookmarkStart w:id="48" w:name="OLE_LINK1"/>
      <w:bookmarkStart w:id="49" w:name="OLE_LINK2"/>
      <w:r w:rsidRPr="00561869">
        <w:rPr>
          <w:rFonts w:ascii="Century Gothic" w:hAnsi="Century Gothic"/>
          <w:sz w:val="20"/>
          <w:szCs w:val="20"/>
        </w:rPr>
        <w:t>Uma vez que algumas atividades do processo de Gerenciamento de Liberações e da Implantação estão inseridas e são executadas no contexto do Gerenciamento de Mudanças, são inexistentes documentações específicas relacionadas ao mesmo.</w:t>
      </w:r>
      <w:r w:rsidR="003B622E" w:rsidRPr="00561869">
        <w:rPr>
          <w:rFonts w:ascii="Century Gothic" w:hAnsi="Century Gothic"/>
          <w:sz w:val="20"/>
          <w:szCs w:val="20"/>
        </w:rPr>
        <w:t xml:space="preserve"> </w:t>
      </w:r>
    </w:p>
    <w:bookmarkEnd w:id="48"/>
    <w:bookmarkEnd w:id="49"/>
    <w:p w:rsidR="000F28E5" w:rsidRDefault="000F28E5" w:rsidP="00470E80">
      <w:pPr>
        <w:pStyle w:val="TextoCorrido"/>
        <w:rPr>
          <w:rFonts w:ascii="Century Gothic" w:hAnsi="Century Gothic"/>
          <w:sz w:val="22"/>
          <w:szCs w:val="22"/>
        </w:rPr>
      </w:pPr>
    </w:p>
    <w:p w:rsidR="003B622E" w:rsidRDefault="003B622E" w:rsidP="00842F24">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Inexistência de </w:t>
      </w:r>
      <w:r w:rsidRPr="00A1310A">
        <w:rPr>
          <w:rFonts w:ascii="Century Gothic" w:hAnsi="Century Gothic"/>
          <w:b/>
          <w:sz w:val="22"/>
          <w:szCs w:val="22"/>
        </w:rPr>
        <w:t xml:space="preserve">um responsável </w:t>
      </w:r>
      <w:r>
        <w:rPr>
          <w:rFonts w:ascii="Century Gothic" w:hAnsi="Century Gothic"/>
          <w:b/>
          <w:sz w:val="22"/>
          <w:szCs w:val="22"/>
        </w:rPr>
        <w:t>único</w:t>
      </w:r>
      <w:r w:rsidRPr="00A1310A">
        <w:rPr>
          <w:rFonts w:ascii="Century Gothic" w:hAnsi="Century Gothic"/>
          <w:b/>
          <w:sz w:val="22"/>
          <w:szCs w:val="22"/>
        </w:rPr>
        <w:t xml:space="preserve"> por questões e iniciativas relacionadas ao </w:t>
      </w:r>
      <w:r>
        <w:rPr>
          <w:rFonts w:ascii="Century Gothic" w:hAnsi="Century Gothic"/>
          <w:b/>
          <w:sz w:val="22"/>
          <w:szCs w:val="22"/>
        </w:rPr>
        <w:t xml:space="preserve">processo de </w:t>
      </w:r>
      <w:r w:rsidRPr="00A1310A">
        <w:rPr>
          <w:rFonts w:ascii="Century Gothic" w:hAnsi="Century Gothic"/>
          <w:b/>
          <w:sz w:val="22"/>
          <w:szCs w:val="22"/>
        </w:rPr>
        <w:t xml:space="preserve">Gerenciamento </w:t>
      </w:r>
      <w:r w:rsidR="009D579E">
        <w:rPr>
          <w:rFonts w:ascii="Century Gothic" w:hAnsi="Century Gothic"/>
          <w:b/>
          <w:sz w:val="22"/>
          <w:szCs w:val="22"/>
        </w:rPr>
        <w:t>de Liberações e da Implantação</w:t>
      </w:r>
      <w:r w:rsidRPr="00A1310A">
        <w:rPr>
          <w:rFonts w:ascii="Century Gothic" w:hAnsi="Century Gothic"/>
          <w:b/>
          <w:sz w:val="22"/>
          <w:szCs w:val="22"/>
        </w:rPr>
        <w:t>.</w:t>
      </w:r>
    </w:p>
    <w:p w:rsidR="003B622E" w:rsidRDefault="00EF5FC2" w:rsidP="003B622E">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Entende-se que este papel é assumido em parte pela Gerente de Mudanças, </w:t>
      </w:r>
      <w:proofErr w:type="spellStart"/>
      <w:r>
        <w:rPr>
          <w:rFonts w:ascii="Century Gothic" w:hAnsi="Century Gothic"/>
          <w:sz w:val="20"/>
          <w:szCs w:val="22"/>
        </w:rPr>
        <w:t>Bernardete</w:t>
      </w:r>
      <w:proofErr w:type="spellEnd"/>
      <w:r>
        <w:rPr>
          <w:rFonts w:ascii="Century Gothic" w:hAnsi="Century Gothic"/>
          <w:sz w:val="20"/>
          <w:szCs w:val="22"/>
        </w:rPr>
        <w:t xml:space="preserve"> Campos, porém é inexistente um responsável único focado nas iniciativas do processo de Gerenciamento de Liberações e da Implantação.</w:t>
      </w:r>
      <w:r>
        <w:t xml:space="preserve"> </w:t>
      </w:r>
      <w:r w:rsidR="003B622E">
        <w:rPr>
          <w:rFonts w:ascii="Century Gothic" w:hAnsi="Century Gothic"/>
          <w:sz w:val="20"/>
          <w:szCs w:val="22"/>
        </w:rPr>
        <w:t xml:space="preserve"> </w:t>
      </w:r>
    </w:p>
    <w:p w:rsidR="003B622E" w:rsidRDefault="003B622E" w:rsidP="003B622E">
      <w:pPr>
        <w:pStyle w:val="TextoCorrido"/>
        <w:spacing w:after="120" w:line="276" w:lineRule="auto"/>
        <w:rPr>
          <w:rFonts w:ascii="Century Gothic" w:hAnsi="Century Gothic"/>
          <w:sz w:val="20"/>
          <w:szCs w:val="22"/>
        </w:rPr>
      </w:pPr>
    </w:p>
    <w:p w:rsidR="003B622E" w:rsidRDefault="003B622E" w:rsidP="00842F24">
      <w:pPr>
        <w:pStyle w:val="TextoCorrido"/>
        <w:numPr>
          <w:ilvl w:val="0"/>
          <w:numId w:val="14"/>
        </w:numPr>
        <w:shd w:val="clear" w:color="auto" w:fill="D9D9D9" w:themeFill="background1" w:themeFillShade="D9"/>
        <w:spacing w:before="240" w:after="120" w:line="240" w:lineRule="auto"/>
        <w:rPr>
          <w:rFonts w:ascii="Century Gothic" w:hAnsi="Century Gothic"/>
          <w:b/>
          <w:sz w:val="22"/>
          <w:szCs w:val="22"/>
        </w:rPr>
      </w:pPr>
      <w:r>
        <w:rPr>
          <w:rFonts w:ascii="Century Gothic" w:hAnsi="Century Gothic"/>
          <w:b/>
          <w:sz w:val="22"/>
          <w:szCs w:val="22"/>
        </w:rPr>
        <w:t xml:space="preserve">Inexistência de indicadores e ações </w:t>
      </w:r>
      <w:r w:rsidR="00F16104">
        <w:rPr>
          <w:rFonts w:ascii="Century Gothic" w:hAnsi="Century Gothic"/>
          <w:b/>
          <w:sz w:val="22"/>
          <w:szCs w:val="22"/>
        </w:rPr>
        <w:t xml:space="preserve">freqüentes e </w:t>
      </w:r>
      <w:r w:rsidR="00F16104" w:rsidRPr="00A1310A">
        <w:rPr>
          <w:rFonts w:ascii="Century Gothic" w:hAnsi="Century Gothic"/>
          <w:b/>
          <w:sz w:val="22"/>
          <w:szCs w:val="22"/>
        </w:rPr>
        <w:t xml:space="preserve">consistentes </w:t>
      </w:r>
      <w:r w:rsidRPr="00A1310A">
        <w:rPr>
          <w:rFonts w:ascii="Century Gothic" w:hAnsi="Century Gothic"/>
          <w:b/>
          <w:sz w:val="22"/>
          <w:szCs w:val="22"/>
        </w:rPr>
        <w:t xml:space="preserve">de melhoria contínua para o processo de Gerenciamento </w:t>
      </w:r>
      <w:r w:rsidR="009D579E">
        <w:rPr>
          <w:rFonts w:ascii="Century Gothic" w:hAnsi="Century Gothic"/>
          <w:b/>
          <w:sz w:val="22"/>
          <w:szCs w:val="22"/>
        </w:rPr>
        <w:t>de Liberações e da Implantação</w:t>
      </w:r>
      <w:r w:rsidRPr="00A1310A">
        <w:rPr>
          <w:rFonts w:ascii="Century Gothic" w:hAnsi="Century Gothic"/>
          <w:b/>
          <w:sz w:val="22"/>
          <w:szCs w:val="22"/>
        </w:rPr>
        <w:t>.</w:t>
      </w:r>
    </w:p>
    <w:p w:rsidR="00561869" w:rsidRPr="00561869" w:rsidRDefault="00561869" w:rsidP="00561869">
      <w:pPr>
        <w:pStyle w:val="TextoCorrido"/>
        <w:numPr>
          <w:ilvl w:val="1"/>
          <w:numId w:val="14"/>
        </w:numPr>
        <w:spacing w:after="120" w:line="276" w:lineRule="auto"/>
        <w:rPr>
          <w:rFonts w:ascii="Century Gothic" w:hAnsi="Century Gothic"/>
          <w:sz w:val="20"/>
          <w:szCs w:val="20"/>
        </w:rPr>
      </w:pPr>
      <w:r w:rsidRPr="00561869">
        <w:rPr>
          <w:rFonts w:ascii="Century Gothic" w:hAnsi="Century Gothic"/>
          <w:sz w:val="20"/>
          <w:szCs w:val="20"/>
        </w:rPr>
        <w:t xml:space="preserve">Uma vez que algumas atividades do processo de Gerenciamento de Liberações e da Implantação estão inseridas e são executadas no contexto do Gerenciamento de Mudanças, são inexistentes </w:t>
      </w:r>
      <w:r>
        <w:rPr>
          <w:rFonts w:ascii="Century Gothic" w:hAnsi="Century Gothic"/>
          <w:sz w:val="20"/>
          <w:szCs w:val="20"/>
        </w:rPr>
        <w:t>ações de melhoria contínua</w:t>
      </w:r>
      <w:r w:rsidRPr="00561869">
        <w:rPr>
          <w:rFonts w:ascii="Century Gothic" w:hAnsi="Century Gothic"/>
          <w:sz w:val="20"/>
          <w:szCs w:val="20"/>
        </w:rPr>
        <w:t xml:space="preserve"> </w:t>
      </w:r>
      <w:r>
        <w:rPr>
          <w:rFonts w:ascii="Century Gothic" w:hAnsi="Century Gothic"/>
          <w:sz w:val="20"/>
          <w:szCs w:val="20"/>
        </w:rPr>
        <w:t xml:space="preserve">e indicadores </w:t>
      </w:r>
      <w:r w:rsidRPr="00561869">
        <w:rPr>
          <w:rFonts w:ascii="Century Gothic" w:hAnsi="Century Gothic"/>
          <w:sz w:val="20"/>
          <w:szCs w:val="20"/>
        </w:rPr>
        <w:t>específic</w:t>
      </w:r>
      <w:r>
        <w:rPr>
          <w:rFonts w:ascii="Century Gothic" w:hAnsi="Century Gothic"/>
          <w:sz w:val="20"/>
          <w:szCs w:val="20"/>
        </w:rPr>
        <w:t>o</w:t>
      </w:r>
      <w:r w:rsidRPr="00561869">
        <w:rPr>
          <w:rFonts w:ascii="Century Gothic" w:hAnsi="Century Gothic"/>
          <w:sz w:val="20"/>
          <w:szCs w:val="20"/>
        </w:rPr>
        <w:t>s relacionad</w:t>
      </w:r>
      <w:r>
        <w:rPr>
          <w:rFonts w:ascii="Century Gothic" w:hAnsi="Century Gothic"/>
          <w:sz w:val="20"/>
          <w:szCs w:val="20"/>
        </w:rPr>
        <w:t>o</w:t>
      </w:r>
      <w:r w:rsidRPr="00561869">
        <w:rPr>
          <w:rFonts w:ascii="Century Gothic" w:hAnsi="Century Gothic"/>
          <w:sz w:val="20"/>
          <w:szCs w:val="20"/>
        </w:rPr>
        <w:t xml:space="preserve">s ao mesmo. </w:t>
      </w:r>
    </w:p>
    <w:p w:rsidR="003B622E" w:rsidRPr="00EF5FC2" w:rsidRDefault="003B622E" w:rsidP="00561869">
      <w:pPr>
        <w:pStyle w:val="TextoCorrido"/>
        <w:spacing w:after="120" w:line="276" w:lineRule="auto"/>
        <w:ind w:left="1440" w:firstLine="0"/>
        <w:rPr>
          <w:rFonts w:ascii="Century Gothic" w:hAnsi="Century Gothic"/>
          <w:sz w:val="20"/>
          <w:szCs w:val="22"/>
          <w:highlight w:val="yellow"/>
        </w:rPr>
      </w:pPr>
    </w:p>
    <w:p w:rsidR="00470E80" w:rsidRDefault="00470E80" w:rsidP="00470E80">
      <w:pPr>
        <w:pStyle w:val="TextoCorrido"/>
        <w:rPr>
          <w:rFonts w:ascii="Century Gothic" w:hAnsi="Century Gothic"/>
        </w:rPr>
      </w:pPr>
    </w:p>
    <w:p w:rsidR="00470E80" w:rsidRDefault="00470E80" w:rsidP="00470E80">
      <w:pPr>
        <w:pStyle w:val="TextoCorrido"/>
        <w:rPr>
          <w:rFonts w:ascii="Century Gothic" w:hAnsi="Century Gothic"/>
        </w:rPr>
      </w:pPr>
    </w:p>
    <w:p w:rsidR="00691EB9" w:rsidRDefault="00691EB9">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470E80" w:rsidRPr="00AE2FDC" w:rsidRDefault="00470E80" w:rsidP="00470E80">
      <w:pPr>
        <w:keepLines/>
        <w:shd w:val="clear" w:color="auto" w:fill="0F243E" w:themeFill="text2" w:themeFillShade="80"/>
        <w:rPr>
          <w:rFonts w:ascii="Century Gothic" w:hAnsi="Century Gothic" w:cs="Arial"/>
          <w:b/>
          <w:color w:val="FFFFFF" w:themeColor="background1"/>
          <w:sz w:val="12"/>
          <w:szCs w:val="20"/>
        </w:rPr>
      </w:pPr>
    </w:p>
    <w:p w:rsidR="00470E80" w:rsidRPr="00AE2FDC" w:rsidRDefault="00470E80" w:rsidP="00470E80">
      <w:pPr>
        <w:pStyle w:val="T111"/>
        <w:shd w:val="clear" w:color="auto" w:fill="0F243E" w:themeFill="text2" w:themeFillShade="80"/>
        <w:spacing w:line="240" w:lineRule="auto"/>
        <w:rPr>
          <w:rFonts w:ascii="Century Gothic" w:hAnsi="Century Gothic"/>
        </w:rPr>
      </w:pPr>
      <w:bookmarkStart w:id="50" w:name="_Toc286743428"/>
      <w:r w:rsidRPr="00AE2FDC">
        <w:rPr>
          <w:rFonts w:ascii="Century Gothic" w:hAnsi="Century Gothic"/>
        </w:rPr>
        <w:t>Ger. d</w:t>
      </w:r>
      <w:r>
        <w:rPr>
          <w:rFonts w:ascii="Century Gothic" w:hAnsi="Century Gothic"/>
        </w:rPr>
        <w:t>e Liberações e da Implantação</w:t>
      </w:r>
      <w:r w:rsidRPr="00AE2FDC">
        <w:rPr>
          <w:rFonts w:ascii="Century Gothic" w:hAnsi="Century Gothic"/>
        </w:rPr>
        <w:t xml:space="preserve"> – </w:t>
      </w:r>
      <w:r w:rsidRPr="009901B4">
        <w:rPr>
          <w:rFonts w:ascii="Century Gothic" w:hAnsi="Century Gothic"/>
          <w:color w:val="FFFFFF" w:themeColor="background1"/>
        </w:rPr>
        <w:t>Recomendações</w:t>
      </w:r>
      <w:bookmarkEnd w:id="50"/>
    </w:p>
    <w:p w:rsidR="00470E80" w:rsidRPr="00AE2FDC" w:rsidRDefault="00470E80" w:rsidP="00470E80">
      <w:pPr>
        <w:keepLines/>
        <w:shd w:val="clear" w:color="auto" w:fill="0F243E" w:themeFill="text2" w:themeFillShade="80"/>
        <w:spacing w:after="240"/>
        <w:rPr>
          <w:rFonts w:ascii="Century Gothic" w:hAnsi="Century Gothic" w:cs="Arial"/>
          <w:b/>
          <w:color w:val="FFFFFF" w:themeColor="background1"/>
          <w:sz w:val="12"/>
          <w:szCs w:val="20"/>
        </w:rPr>
      </w:pPr>
    </w:p>
    <w:p w:rsidR="00195811" w:rsidRDefault="00195811" w:rsidP="00195811">
      <w:pPr>
        <w:pStyle w:val="TextoCorrido"/>
        <w:spacing w:line="240" w:lineRule="auto"/>
        <w:rPr>
          <w:rFonts w:ascii="Century Gothic" w:hAnsi="Century Gothic"/>
        </w:rPr>
      </w:pPr>
    </w:p>
    <w:p w:rsidR="00195811" w:rsidRPr="003D2124" w:rsidRDefault="00195811" w:rsidP="00195811">
      <w:pPr>
        <w:pStyle w:val="TextoCorrido"/>
        <w:pBdr>
          <w:top w:val="single" w:sz="4" w:space="1" w:color="auto"/>
          <w:left w:val="single" w:sz="4" w:space="4" w:color="auto"/>
          <w:bottom w:val="single" w:sz="4" w:space="1" w:color="auto"/>
          <w:right w:val="single" w:sz="4" w:space="4" w:color="auto"/>
        </w:pBdr>
        <w:shd w:val="clear" w:color="auto" w:fill="D9D9D9" w:themeFill="background1" w:themeFillShade="D9"/>
        <w:spacing w:after="120"/>
        <w:ind w:left="142" w:right="140" w:firstLine="0"/>
        <w:jc w:val="center"/>
        <w:rPr>
          <w:rFonts w:ascii="Century Gothic" w:hAnsi="Century Gothic"/>
          <w:b/>
          <w:shadow/>
          <w:sz w:val="22"/>
          <w:szCs w:val="22"/>
        </w:rPr>
      </w:pPr>
      <w:r w:rsidRPr="00493E0D">
        <w:rPr>
          <w:rFonts w:ascii="Century Gothic" w:hAnsi="Century Gothic"/>
          <w:b/>
          <w:shadow/>
          <w:szCs w:val="22"/>
        </w:rPr>
        <w:t>Observação</w:t>
      </w:r>
    </w:p>
    <w:p w:rsidR="00195811" w:rsidRPr="003D2124" w:rsidRDefault="00195811" w:rsidP="00195811">
      <w:pPr>
        <w:pStyle w:val="TextoCorrido"/>
        <w:pBdr>
          <w:top w:val="single" w:sz="4" w:space="1" w:color="auto"/>
          <w:left w:val="single" w:sz="4" w:space="4" w:color="auto"/>
          <w:bottom w:val="single" w:sz="4" w:space="1" w:color="auto"/>
          <w:right w:val="single" w:sz="4" w:space="4" w:color="auto"/>
        </w:pBdr>
        <w:shd w:val="clear" w:color="auto" w:fill="D9D9D9" w:themeFill="background1" w:themeFillShade="D9"/>
        <w:spacing w:after="120"/>
        <w:ind w:left="142" w:right="140" w:firstLine="0"/>
        <w:jc w:val="center"/>
        <w:rPr>
          <w:rFonts w:ascii="Century Gothic" w:hAnsi="Century Gothic"/>
          <w:sz w:val="20"/>
          <w:szCs w:val="22"/>
        </w:rPr>
      </w:pPr>
      <w:r w:rsidRPr="003D2124">
        <w:rPr>
          <w:rFonts w:ascii="Century Gothic" w:hAnsi="Century Gothic"/>
          <w:sz w:val="20"/>
          <w:szCs w:val="22"/>
        </w:rPr>
        <w:t xml:space="preserve">A numeração presente nas recomendações não está relacionada a ordenações de qualquer tipo, importância </w:t>
      </w:r>
      <w:r>
        <w:rPr>
          <w:rFonts w:ascii="Century Gothic" w:hAnsi="Century Gothic"/>
          <w:sz w:val="20"/>
          <w:szCs w:val="22"/>
        </w:rPr>
        <w:t xml:space="preserve">ou </w:t>
      </w:r>
      <w:r w:rsidRPr="003D2124">
        <w:rPr>
          <w:rFonts w:ascii="Century Gothic" w:hAnsi="Century Gothic"/>
          <w:sz w:val="20"/>
          <w:szCs w:val="22"/>
        </w:rPr>
        <w:t xml:space="preserve">indicação de </w:t>
      </w:r>
      <w:r>
        <w:rPr>
          <w:rFonts w:ascii="Century Gothic" w:hAnsi="Century Gothic"/>
          <w:sz w:val="20"/>
          <w:szCs w:val="22"/>
        </w:rPr>
        <w:t xml:space="preserve">prioridades paras iniciativas de </w:t>
      </w:r>
      <w:proofErr w:type="gramStart"/>
      <w:r w:rsidRPr="003D2124">
        <w:rPr>
          <w:rFonts w:ascii="Century Gothic" w:hAnsi="Century Gothic"/>
          <w:sz w:val="20"/>
          <w:szCs w:val="22"/>
        </w:rPr>
        <w:t>implementação</w:t>
      </w:r>
      <w:proofErr w:type="gramEnd"/>
      <w:r w:rsidRPr="003D2124">
        <w:rPr>
          <w:rFonts w:ascii="Century Gothic" w:hAnsi="Century Gothic"/>
          <w:sz w:val="20"/>
          <w:szCs w:val="22"/>
        </w:rPr>
        <w:t>. Os números apresentados servem somente para fins de organização do documento.</w:t>
      </w:r>
    </w:p>
    <w:p w:rsidR="00195811" w:rsidRDefault="00195811" w:rsidP="00195811">
      <w:pPr>
        <w:pStyle w:val="TextoCorrido"/>
        <w:spacing w:line="240" w:lineRule="auto"/>
        <w:rPr>
          <w:rFonts w:ascii="Century Gothic" w:hAnsi="Century Gothic"/>
        </w:rPr>
      </w:pPr>
    </w:p>
    <w:p w:rsidR="00195811" w:rsidRDefault="00195811" w:rsidP="00195811">
      <w:pPr>
        <w:pStyle w:val="TextoCorrido"/>
        <w:spacing w:line="240" w:lineRule="auto"/>
        <w:rPr>
          <w:rFonts w:ascii="Century Gothic" w:hAnsi="Century Gothic"/>
        </w:rPr>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195811" w:rsidRPr="00BD4CDC" w:rsidTr="00195811">
        <w:trPr>
          <w:trHeight w:val="485"/>
        </w:trPr>
        <w:tc>
          <w:tcPr>
            <w:tcW w:w="567" w:type="dxa"/>
            <w:vMerge w:val="restart"/>
            <w:shd w:val="clear" w:color="auto" w:fill="D9D9D9" w:themeFill="background1" w:themeFillShade="D9"/>
            <w:vAlign w:val="center"/>
          </w:tcPr>
          <w:p w:rsidR="00195811" w:rsidRPr="00D3093B" w:rsidRDefault="00195811" w:rsidP="00195811">
            <w:pPr>
              <w:spacing w:before="120" w:after="120"/>
              <w:jc w:val="center"/>
              <w:rPr>
                <w:rFonts w:ascii="Century Gothic" w:hAnsi="Century Gothic"/>
                <w:b/>
                <w:sz w:val="20"/>
                <w:szCs w:val="20"/>
              </w:rPr>
            </w:pPr>
            <w:proofErr w:type="gramStart"/>
            <w:r w:rsidRPr="00D3093B">
              <w:rPr>
                <w:rFonts w:ascii="Century Gothic" w:hAnsi="Century Gothic"/>
                <w:b/>
                <w:sz w:val="20"/>
                <w:szCs w:val="20"/>
              </w:rPr>
              <w:t>1</w:t>
            </w:r>
            <w:proofErr w:type="gramEnd"/>
          </w:p>
        </w:tc>
        <w:tc>
          <w:tcPr>
            <w:tcW w:w="6769" w:type="dxa"/>
            <w:vMerge w:val="restart"/>
            <w:shd w:val="clear" w:color="auto" w:fill="D9D9D9" w:themeFill="background1" w:themeFillShade="D9"/>
            <w:vAlign w:val="center"/>
          </w:tcPr>
          <w:p w:rsidR="00195811" w:rsidRPr="00BD4CDC" w:rsidRDefault="00195811" w:rsidP="00195811">
            <w:pPr>
              <w:spacing w:before="120" w:after="120"/>
              <w:rPr>
                <w:rFonts w:ascii="Century Gothic" w:hAnsi="Century Gothic"/>
                <w:sz w:val="20"/>
                <w:szCs w:val="20"/>
              </w:rPr>
            </w:pPr>
            <w:r>
              <w:rPr>
                <w:rFonts w:ascii="Century Gothic" w:hAnsi="Century Gothic"/>
                <w:sz w:val="20"/>
                <w:szCs w:val="20"/>
              </w:rPr>
              <w:t>Considerar a criação de ambientes de teste para Serviços de TI, aplicações e sistemas que não dispõe desse recurso.</w:t>
            </w:r>
          </w:p>
        </w:tc>
        <w:tc>
          <w:tcPr>
            <w:tcW w:w="2020" w:type="dxa"/>
            <w:shd w:val="clear" w:color="auto" w:fill="D9D9D9" w:themeFill="background1" w:themeFillShade="D9"/>
            <w:vAlign w:val="center"/>
          </w:tcPr>
          <w:p w:rsidR="00195811" w:rsidRPr="00BD4CDC" w:rsidRDefault="00195811" w:rsidP="00195811">
            <w:pPr>
              <w:spacing w:before="120" w:after="120"/>
              <w:rPr>
                <w:rFonts w:ascii="Century Gothic" w:hAnsi="Century Gothic"/>
                <w:sz w:val="20"/>
                <w:szCs w:val="20"/>
              </w:rPr>
            </w:pPr>
            <w:r w:rsidRPr="000E6DD7">
              <w:rPr>
                <w:rFonts w:ascii="Century Gothic" w:hAnsi="Century Gothic"/>
                <w:sz w:val="20"/>
                <w:szCs w:val="20"/>
              </w:rPr>
              <w:t>Prioridade:</w:t>
            </w:r>
            <w:r>
              <w:rPr>
                <w:rFonts w:ascii="Century Gothic" w:hAnsi="Century Gothic"/>
                <w:sz w:val="20"/>
                <w:szCs w:val="20"/>
              </w:rPr>
              <w:t xml:space="preserve"> </w:t>
            </w:r>
            <w:r w:rsidR="00D3093B">
              <w:rPr>
                <w:rFonts w:ascii="Century Gothic" w:hAnsi="Century Gothic"/>
                <w:sz w:val="20"/>
                <w:szCs w:val="20"/>
              </w:rPr>
              <w:t>Alta</w:t>
            </w:r>
          </w:p>
        </w:tc>
      </w:tr>
      <w:tr w:rsidR="00195811" w:rsidRPr="00BD4CDC" w:rsidTr="00195811">
        <w:trPr>
          <w:trHeight w:val="485"/>
        </w:trPr>
        <w:tc>
          <w:tcPr>
            <w:tcW w:w="567" w:type="dxa"/>
            <w:vMerge/>
            <w:shd w:val="clear" w:color="auto" w:fill="D9D9D9" w:themeFill="background1" w:themeFillShade="D9"/>
          </w:tcPr>
          <w:p w:rsidR="00195811" w:rsidRPr="00BD4CDC" w:rsidRDefault="00195811" w:rsidP="00195811">
            <w:pPr>
              <w:spacing w:before="120" w:after="120"/>
              <w:jc w:val="both"/>
              <w:rPr>
                <w:rFonts w:ascii="Century Gothic" w:hAnsi="Century Gothic"/>
                <w:sz w:val="20"/>
                <w:szCs w:val="20"/>
              </w:rPr>
            </w:pPr>
          </w:p>
        </w:tc>
        <w:tc>
          <w:tcPr>
            <w:tcW w:w="6769" w:type="dxa"/>
            <w:vMerge/>
            <w:shd w:val="clear" w:color="auto" w:fill="D9D9D9" w:themeFill="background1" w:themeFillShade="D9"/>
          </w:tcPr>
          <w:p w:rsidR="00195811" w:rsidRPr="00BD4CDC" w:rsidRDefault="00195811" w:rsidP="00195811">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195811" w:rsidRPr="00BD4CDC" w:rsidRDefault="00195811" w:rsidP="00195811">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D3093B">
              <w:rPr>
                <w:rFonts w:ascii="Century Gothic" w:hAnsi="Century Gothic"/>
                <w:sz w:val="20"/>
                <w:szCs w:val="20"/>
              </w:rPr>
              <w:t>Longo</w:t>
            </w:r>
          </w:p>
        </w:tc>
      </w:tr>
    </w:tbl>
    <w:p w:rsidR="00842F24" w:rsidRDefault="00195811" w:rsidP="00195811">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Durante as entrevistas de </w:t>
      </w:r>
      <w:proofErr w:type="spellStart"/>
      <w:r>
        <w:rPr>
          <w:rFonts w:ascii="Century Gothic" w:hAnsi="Century Gothic"/>
          <w:sz w:val="20"/>
          <w:szCs w:val="20"/>
        </w:rPr>
        <w:t>Assessment</w:t>
      </w:r>
      <w:proofErr w:type="spellEnd"/>
      <w:r>
        <w:rPr>
          <w:rFonts w:ascii="Century Gothic" w:hAnsi="Century Gothic"/>
          <w:sz w:val="20"/>
          <w:szCs w:val="20"/>
        </w:rPr>
        <w:t xml:space="preserve">, constatou-se que nem todos os Serviços de TI contam com ambientes de teste. Tal deficiência faz com que a área de TI da </w:t>
      </w:r>
      <w:r w:rsidR="00FC5809" w:rsidRPr="00FC5809">
        <w:rPr>
          <w:rFonts w:ascii="Century Gothic" w:hAnsi="Century Gothic"/>
          <w:b/>
          <w:sz w:val="20"/>
          <w:szCs w:val="20"/>
        </w:rPr>
        <w:t>GVT</w:t>
      </w:r>
      <w:r>
        <w:rPr>
          <w:rFonts w:ascii="Century Gothic" w:hAnsi="Century Gothic"/>
          <w:sz w:val="20"/>
          <w:szCs w:val="20"/>
        </w:rPr>
        <w:t xml:space="preserve"> assuma um grande risco no caso de novas implantações ou Mudanças que causem falhas em ambientes de produção devido à ausência de testes prévios. </w:t>
      </w:r>
    </w:p>
    <w:p w:rsidR="00195811" w:rsidRDefault="00195811" w:rsidP="00195811">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Deve-se considerar se a organização de TI está disposta a aceitar tais riscos ou se deve compartilhar essa responsabilidade com as áreas de negócio, informando-as dos riscos corridos e solicitando investimentos em relação a novos ambientes de teste.</w:t>
      </w:r>
    </w:p>
    <w:p w:rsidR="00195811" w:rsidRDefault="00195811" w:rsidP="00842F24">
      <w:pPr>
        <w:pStyle w:val="PargrafodaLista"/>
        <w:spacing w:before="120" w:after="120"/>
        <w:contextualSpacing w:val="0"/>
        <w:jc w:val="both"/>
        <w:rPr>
          <w:rFonts w:ascii="Century Gothic" w:hAnsi="Century Gothic"/>
          <w:sz w:val="20"/>
          <w:szCs w:val="20"/>
        </w:rPr>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195811" w:rsidRPr="00BD4CDC" w:rsidTr="00842F24">
        <w:trPr>
          <w:trHeight w:val="485"/>
        </w:trPr>
        <w:tc>
          <w:tcPr>
            <w:tcW w:w="567" w:type="dxa"/>
            <w:vMerge w:val="restart"/>
            <w:shd w:val="clear" w:color="auto" w:fill="D9D9D9" w:themeFill="background1" w:themeFillShade="D9"/>
            <w:vAlign w:val="center"/>
          </w:tcPr>
          <w:p w:rsidR="00195811" w:rsidRPr="00D3093B" w:rsidRDefault="00195811" w:rsidP="00195811">
            <w:pPr>
              <w:spacing w:before="120" w:after="120"/>
              <w:jc w:val="center"/>
              <w:rPr>
                <w:rFonts w:ascii="Century Gothic" w:hAnsi="Century Gothic"/>
                <w:b/>
                <w:sz w:val="20"/>
                <w:szCs w:val="20"/>
              </w:rPr>
            </w:pPr>
            <w:proofErr w:type="gramStart"/>
            <w:r w:rsidRPr="00D3093B">
              <w:rPr>
                <w:rFonts w:ascii="Century Gothic" w:hAnsi="Century Gothic"/>
                <w:b/>
                <w:sz w:val="20"/>
                <w:szCs w:val="20"/>
              </w:rPr>
              <w:t>2</w:t>
            </w:r>
            <w:proofErr w:type="gramEnd"/>
          </w:p>
        </w:tc>
        <w:tc>
          <w:tcPr>
            <w:tcW w:w="6769" w:type="dxa"/>
            <w:vMerge w:val="restart"/>
            <w:shd w:val="clear" w:color="auto" w:fill="D9D9D9" w:themeFill="background1" w:themeFillShade="D9"/>
            <w:vAlign w:val="center"/>
          </w:tcPr>
          <w:p w:rsidR="00195811" w:rsidRPr="00BD4CDC" w:rsidRDefault="00195811" w:rsidP="00195811">
            <w:pPr>
              <w:spacing w:before="120" w:after="120"/>
              <w:rPr>
                <w:rFonts w:ascii="Century Gothic" w:hAnsi="Century Gothic"/>
                <w:sz w:val="20"/>
                <w:szCs w:val="20"/>
              </w:rPr>
            </w:pPr>
            <w:r>
              <w:rPr>
                <w:rFonts w:ascii="Century Gothic" w:hAnsi="Century Gothic"/>
                <w:sz w:val="20"/>
                <w:szCs w:val="20"/>
              </w:rPr>
              <w:t>Investir na equalização dos ambientes de teste existentes.</w:t>
            </w:r>
          </w:p>
        </w:tc>
        <w:tc>
          <w:tcPr>
            <w:tcW w:w="2020" w:type="dxa"/>
            <w:shd w:val="clear" w:color="auto" w:fill="D9D9D9" w:themeFill="background1" w:themeFillShade="D9"/>
            <w:vAlign w:val="center"/>
          </w:tcPr>
          <w:p w:rsidR="00195811" w:rsidRPr="00BD4CDC" w:rsidRDefault="00195811" w:rsidP="00195811">
            <w:pPr>
              <w:spacing w:before="120" w:after="120"/>
              <w:rPr>
                <w:rFonts w:ascii="Century Gothic" w:hAnsi="Century Gothic"/>
                <w:sz w:val="20"/>
                <w:szCs w:val="20"/>
              </w:rPr>
            </w:pPr>
            <w:r w:rsidRPr="000E6DD7">
              <w:rPr>
                <w:rFonts w:ascii="Century Gothic" w:hAnsi="Century Gothic"/>
                <w:sz w:val="20"/>
                <w:szCs w:val="20"/>
              </w:rPr>
              <w:t>Prioridade:</w:t>
            </w:r>
            <w:r>
              <w:rPr>
                <w:rFonts w:ascii="Century Gothic" w:hAnsi="Century Gothic"/>
                <w:sz w:val="20"/>
                <w:szCs w:val="20"/>
              </w:rPr>
              <w:t xml:space="preserve"> </w:t>
            </w:r>
            <w:r w:rsidR="00D3093B">
              <w:rPr>
                <w:rFonts w:ascii="Century Gothic" w:hAnsi="Century Gothic"/>
                <w:sz w:val="20"/>
                <w:szCs w:val="20"/>
              </w:rPr>
              <w:t>Alta</w:t>
            </w:r>
          </w:p>
        </w:tc>
      </w:tr>
      <w:tr w:rsidR="00195811" w:rsidRPr="00BD4CDC" w:rsidTr="00842F24">
        <w:trPr>
          <w:trHeight w:val="485"/>
        </w:trPr>
        <w:tc>
          <w:tcPr>
            <w:tcW w:w="567" w:type="dxa"/>
            <w:vMerge/>
            <w:shd w:val="clear" w:color="auto" w:fill="D9D9D9" w:themeFill="background1" w:themeFillShade="D9"/>
          </w:tcPr>
          <w:p w:rsidR="00195811" w:rsidRPr="00BD4CDC" w:rsidRDefault="00195811" w:rsidP="00195811">
            <w:pPr>
              <w:spacing w:before="120" w:after="120"/>
              <w:jc w:val="both"/>
              <w:rPr>
                <w:rFonts w:ascii="Century Gothic" w:hAnsi="Century Gothic"/>
                <w:sz w:val="20"/>
                <w:szCs w:val="20"/>
              </w:rPr>
            </w:pPr>
          </w:p>
        </w:tc>
        <w:tc>
          <w:tcPr>
            <w:tcW w:w="6769" w:type="dxa"/>
            <w:vMerge/>
            <w:shd w:val="clear" w:color="auto" w:fill="D9D9D9" w:themeFill="background1" w:themeFillShade="D9"/>
          </w:tcPr>
          <w:p w:rsidR="00195811" w:rsidRPr="00BD4CDC" w:rsidRDefault="00195811" w:rsidP="00195811">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195811" w:rsidRPr="00BD4CDC" w:rsidRDefault="00195811" w:rsidP="00195811">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D3093B">
              <w:rPr>
                <w:rFonts w:ascii="Century Gothic" w:hAnsi="Century Gothic"/>
                <w:sz w:val="20"/>
                <w:szCs w:val="20"/>
              </w:rPr>
              <w:t>Médio</w:t>
            </w:r>
          </w:p>
        </w:tc>
      </w:tr>
    </w:tbl>
    <w:p w:rsidR="00195811" w:rsidRDefault="00195811" w:rsidP="00195811">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Colaboradores entrevistados relataram que nem todos os ambientes de teste representam com fidelidade os ambientes de produção, fato que limita a qualidade dos testes efetuados e não garante, efetivamente, que todas as situações em ambiente de produção possam ser reproduzidas nos testes executados. Tal deficiência repassa para a área de TI da </w:t>
      </w:r>
      <w:r w:rsidR="00FC5809" w:rsidRPr="00FC5809">
        <w:rPr>
          <w:rFonts w:ascii="Century Gothic" w:hAnsi="Century Gothic"/>
          <w:b/>
          <w:sz w:val="20"/>
          <w:szCs w:val="20"/>
        </w:rPr>
        <w:t>GVT</w:t>
      </w:r>
      <w:r>
        <w:rPr>
          <w:rFonts w:ascii="Century Gothic" w:hAnsi="Century Gothic"/>
          <w:sz w:val="20"/>
          <w:szCs w:val="20"/>
        </w:rPr>
        <w:t xml:space="preserve"> os riscos de testes incompletos ou incorretos e seus resultados negativos nos ambientes de produção. Deve-se investir na equalização dos ambientes de teste e produção, buscando torná-los tão alinhados quanto for possível. </w:t>
      </w:r>
    </w:p>
    <w:p w:rsidR="00195811" w:rsidRDefault="00195811" w:rsidP="00195811">
      <w:pPr>
        <w:pStyle w:val="PargrafodaLista"/>
        <w:spacing w:before="120" w:after="120"/>
        <w:jc w:val="both"/>
        <w:rPr>
          <w:rFonts w:ascii="Century Gothic" w:hAnsi="Century Gothic"/>
          <w:sz w:val="20"/>
          <w:szCs w:val="20"/>
        </w:rPr>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195811" w:rsidRPr="00BD4CDC" w:rsidTr="00842F24">
        <w:trPr>
          <w:trHeight w:val="485"/>
        </w:trPr>
        <w:tc>
          <w:tcPr>
            <w:tcW w:w="567" w:type="dxa"/>
            <w:vMerge w:val="restart"/>
            <w:shd w:val="clear" w:color="auto" w:fill="D9D9D9" w:themeFill="background1" w:themeFillShade="D9"/>
            <w:vAlign w:val="center"/>
          </w:tcPr>
          <w:p w:rsidR="00195811" w:rsidRPr="00D3093B" w:rsidRDefault="00195811" w:rsidP="00195811">
            <w:pPr>
              <w:spacing w:before="120" w:after="120"/>
              <w:jc w:val="center"/>
              <w:rPr>
                <w:rFonts w:ascii="Century Gothic" w:hAnsi="Century Gothic"/>
                <w:b/>
                <w:sz w:val="20"/>
                <w:szCs w:val="20"/>
              </w:rPr>
            </w:pPr>
            <w:proofErr w:type="gramStart"/>
            <w:r w:rsidRPr="00D3093B">
              <w:rPr>
                <w:rFonts w:ascii="Century Gothic" w:hAnsi="Century Gothic"/>
                <w:b/>
                <w:sz w:val="20"/>
                <w:szCs w:val="20"/>
              </w:rPr>
              <w:t>3</w:t>
            </w:r>
            <w:proofErr w:type="gramEnd"/>
          </w:p>
        </w:tc>
        <w:tc>
          <w:tcPr>
            <w:tcW w:w="6769" w:type="dxa"/>
            <w:vMerge w:val="restart"/>
            <w:shd w:val="clear" w:color="auto" w:fill="D9D9D9" w:themeFill="background1" w:themeFillShade="D9"/>
            <w:vAlign w:val="center"/>
          </w:tcPr>
          <w:p w:rsidR="00195811" w:rsidRPr="00BD4CDC" w:rsidRDefault="00195811" w:rsidP="00195811">
            <w:pPr>
              <w:spacing w:before="120" w:after="120"/>
              <w:rPr>
                <w:rFonts w:ascii="Century Gothic" w:hAnsi="Century Gothic"/>
                <w:sz w:val="20"/>
                <w:szCs w:val="20"/>
              </w:rPr>
            </w:pPr>
            <w:r>
              <w:rPr>
                <w:rFonts w:ascii="Century Gothic" w:hAnsi="Century Gothic"/>
                <w:sz w:val="20"/>
                <w:szCs w:val="20"/>
              </w:rPr>
              <w:t>Ampliar a gama de testes para os Serviços de TI a serem colocados em produção.</w:t>
            </w:r>
          </w:p>
        </w:tc>
        <w:tc>
          <w:tcPr>
            <w:tcW w:w="2020" w:type="dxa"/>
            <w:shd w:val="clear" w:color="auto" w:fill="D9D9D9" w:themeFill="background1" w:themeFillShade="D9"/>
            <w:vAlign w:val="center"/>
          </w:tcPr>
          <w:p w:rsidR="00195811" w:rsidRPr="00BD4CDC" w:rsidRDefault="00195811" w:rsidP="00A718CE">
            <w:pPr>
              <w:spacing w:before="120" w:after="120"/>
              <w:rPr>
                <w:rFonts w:ascii="Century Gothic" w:hAnsi="Century Gothic"/>
                <w:sz w:val="20"/>
                <w:szCs w:val="20"/>
              </w:rPr>
            </w:pPr>
            <w:r w:rsidRPr="000E6DD7">
              <w:rPr>
                <w:rFonts w:ascii="Century Gothic" w:hAnsi="Century Gothic"/>
                <w:sz w:val="20"/>
                <w:szCs w:val="20"/>
              </w:rPr>
              <w:t>Prioridade:</w:t>
            </w:r>
            <w:r>
              <w:rPr>
                <w:rFonts w:ascii="Century Gothic" w:hAnsi="Century Gothic"/>
                <w:sz w:val="20"/>
                <w:szCs w:val="20"/>
              </w:rPr>
              <w:t xml:space="preserve"> </w:t>
            </w:r>
            <w:r w:rsidR="00A718CE">
              <w:rPr>
                <w:rFonts w:ascii="Century Gothic" w:hAnsi="Century Gothic"/>
                <w:sz w:val="20"/>
                <w:szCs w:val="20"/>
              </w:rPr>
              <w:t>Alta</w:t>
            </w:r>
          </w:p>
        </w:tc>
      </w:tr>
      <w:tr w:rsidR="00195811" w:rsidRPr="00BD4CDC" w:rsidTr="00842F24">
        <w:trPr>
          <w:trHeight w:val="485"/>
        </w:trPr>
        <w:tc>
          <w:tcPr>
            <w:tcW w:w="567" w:type="dxa"/>
            <w:vMerge/>
            <w:shd w:val="clear" w:color="auto" w:fill="D9D9D9" w:themeFill="background1" w:themeFillShade="D9"/>
          </w:tcPr>
          <w:p w:rsidR="00195811" w:rsidRPr="00BD4CDC" w:rsidRDefault="00195811" w:rsidP="00195811">
            <w:pPr>
              <w:spacing w:before="120" w:after="120"/>
              <w:jc w:val="both"/>
              <w:rPr>
                <w:rFonts w:ascii="Century Gothic" w:hAnsi="Century Gothic"/>
                <w:sz w:val="20"/>
                <w:szCs w:val="20"/>
              </w:rPr>
            </w:pPr>
          </w:p>
        </w:tc>
        <w:tc>
          <w:tcPr>
            <w:tcW w:w="6769" w:type="dxa"/>
            <w:vMerge/>
            <w:shd w:val="clear" w:color="auto" w:fill="D9D9D9" w:themeFill="background1" w:themeFillShade="D9"/>
          </w:tcPr>
          <w:p w:rsidR="00195811" w:rsidRPr="00BD4CDC" w:rsidRDefault="00195811" w:rsidP="00195811">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195811" w:rsidRPr="00BD4CDC" w:rsidRDefault="00195811" w:rsidP="00195811">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A718CE">
              <w:rPr>
                <w:rFonts w:ascii="Century Gothic" w:hAnsi="Century Gothic"/>
                <w:sz w:val="20"/>
                <w:szCs w:val="20"/>
              </w:rPr>
              <w:t>Médio</w:t>
            </w:r>
          </w:p>
        </w:tc>
      </w:tr>
    </w:tbl>
    <w:p w:rsidR="00195811" w:rsidRDefault="00195811" w:rsidP="00195811">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De acordo com relatos nas entrevistas de </w:t>
      </w:r>
      <w:proofErr w:type="spellStart"/>
      <w:r>
        <w:rPr>
          <w:rFonts w:ascii="Century Gothic" w:hAnsi="Century Gothic"/>
          <w:sz w:val="20"/>
          <w:szCs w:val="20"/>
        </w:rPr>
        <w:t>Assessment</w:t>
      </w:r>
      <w:proofErr w:type="spellEnd"/>
      <w:r>
        <w:rPr>
          <w:rFonts w:ascii="Century Gothic" w:hAnsi="Century Gothic"/>
          <w:sz w:val="20"/>
          <w:szCs w:val="20"/>
        </w:rPr>
        <w:t xml:space="preserve">, identificou-se que os testes executados nos Serviços de TI são, na maioria dos casos, essencialmente funcionais, </w:t>
      </w:r>
      <w:r>
        <w:rPr>
          <w:rFonts w:ascii="Century Gothic" w:hAnsi="Century Gothic"/>
          <w:sz w:val="20"/>
          <w:szCs w:val="20"/>
        </w:rPr>
        <w:lastRenderedPageBreak/>
        <w:t xml:space="preserve">carecendo, por exemplo, de rotinas de testes de carga, stress, recuperação, etc. A ausência dos testes citados representa risco por oferecer uma visão míope a respeito da qualidade dos Serviços de TI a entrar em produção. Recomendamos que se </w:t>
      </w:r>
      <w:proofErr w:type="gramStart"/>
      <w:r>
        <w:rPr>
          <w:rFonts w:ascii="Century Gothic" w:hAnsi="Century Gothic"/>
          <w:sz w:val="20"/>
          <w:szCs w:val="20"/>
        </w:rPr>
        <w:t>considere</w:t>
      </w:r>
      <w:proofErr w:type="gramEnd"/>
      <w:r>
        <w:rPr>
          <w:rFonts w:ascii="Century Gothic" w:hAnsi="Century Gothic"/>
          <w:sz w:val="20"/>
          <w:szCs w:val="20"/>
        </w:rPr>
        <w:t xml:space="preserve"> novas abordagens de testes para Serviços de TI críticos à operação da </w:t>
      </w:r>
      <w:r w:rsidR="00FC5809" w:rsidRPr="00FC5809">
        <w:rPr>
          <w:rFonts w:ascii="Century Gothic" w:hAnsi="Century Gothic"/>
          <w:b/>
          <w:sz w:val="20"/>
          <w:szCs w:val="20"/>
        </w:rPr>
        <w:t>GVT</w:t>
      </w:r>
      <w:r>
        <w:rPr>
          <w:rFonts w:ascii="Century Gothic" w:hAnsi="Century Gothic"/>
          <w:sz w:val="20"/>
          <w:szCs w:val="20"/>
        </w:rPr>
        <w:t xml:space="preserve">. </w:t>
      </w:r>
    </w:p>
    <w:p w:rsidR="00195811" w:rsidRDefault="00195811" w:rsidP="00195811">
      <w:pPr>
        <w:pStyle w:val="PargrafodaLista"/>
        <w:spacing w:before="120" w:after="120"/>
        <w:jc w:val="both"/>
        <w:rPr>
          <w:rFonts w:ascii="Century Gothic" w:hAnsi="Century Gothic"/>
          <w:sz w:val="20"/>
          <w:szCs w:val="20"/>
        </w:rPr>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195811" w:rsidRPr="00BD4CDC" w:rsidTr="00842F24">
        <w:trPr>
          <w:trHeight w:val="485"/>
        </w:trPr>
        <w:tc>
          <w:tcPr>
            <w:tcW w:w="567" w:type="dxa"/>
            <w:vMerge w:val="restart"/>
            <w:shd w:val="clear" w:color="auto" w:fill="D9D9D9" w:themeFill="background1" w:themeFillShade="D9"/>
            <w:vAlign w:val="center"/>
          </w:tcPr>
          <w:p w:rsidR="00195811" w:rsidRPr="00A718CE" w:rsidRDefault="00195811" w:rsidP="00195811">
            <w:pPr>
              <w:spacing w:before="120" w:after="120"/>
              <w:jc w:val="center"/>
              <w:rPr>
                <w:rFonts w:ascii="Century Gothic" w:hAnsi="Century Gothic"/>
                <w:b/>
                <w:sz w:val="20"/>
                <w:szCs w:val="20"/>
              </w:rPr>
            </w:pPr>
            <w:proofErr w:type="gramStart"/>
            <w:r w:rsidRPr="00A718CE">
              <w:rPr>
                <w:rFonts w:ascii="Century Gothic" w:hAnsi="Century Gothic"/>
                <w:b/>
                <w:sz w:val="20"/>
                <w:szCs w:val="20"/>
              </w:rPr>
              <w:t>4</w:t>
            </w:r>
            <w:proofErr w:type="gramEnd"/>
          </w:p>
        </w:tc>
        <w:tc>
          <w:tcPr>
            <w:tcW w:w="6769" w:type="dxa"/>
            <w:vMerge w:val="restart"/>
            <w:shd w:val="clear" w:color="auto" w:fill="D9D9D9" w:themeFill="background1" w:themeFillShade="D9"/>
            <w:vAlign w:val="center"/>
          </w:tcPr>
          <w:p w:rsidR="00195811" w:rsidRPr="00BD4CDC" w:rsidRDefault="00195811" w:rsidP="00195811">
            <w:pPr>
              <w:spacing w:before="120" w:after="120"/>
              <w:rPr>
                <w:rFonts w:ascii="Century Gothic" w:hAnsi="Century Gothic"/>
                <w:sz w:val="20"/>
                <w:szCs w:val="20"/>
              </w:rPr>
            </w:pPr>
            <w:r>
              <w:rPr>
                <w:rFonts w:ascii="Century Gothic" w:hAnsi="Century Gothic"/>
                <w:sz w:val="20"/>
                <w:szCs w:val="20"/>
              </w:rPr>
              <w:t>Estabelecer Políticas de Liberação para os Serviços de TI existentes.</w:t>
            </w:r>
          </w:p>
        </w:tc>
        <w:tc>
          <w:tcPr>
            <w:tcW w:w="2020" w:type="dxa"/>
            <w:shd w:val="clear" w:color="auto" w:fill="D9D9D9" w:themeFill="background1" w:themeFillShade="D9"/>
            <w:vAlign w:val="center"/>
          </w:tcPr>
          <w:p w:rsidR="00195811" w:rsidRPr="00BD4CDC" w:rsidRDefault="00195811" w:rsidP="00195811">
            <w:pPr>
              <w:spacing w:before="120" w:after="120"/>
              <w:rPr>
                <w:rFonts w:ascii="Century Gothic" w:hAnsi="Century Gothic"/>
                <w:sz w:val="20"/>
                <w:szCs w:val="20"/>
              </w:rPr>
            </w:pPr>
            <w:r w:rsidRPr="000E6DD7">
              <w:rPr>
                <w:rFonts w:ascii="Century Gothic" w:hAnsi="Century Gothic"/>
                <w:sz w:val="20"/>
                <w:szCs w:val="20"/>
              </w:rPr>
              <w:t>Prioridade:</w:t>
            </w:r>
            <w:r>
              <w:rPr>
                <w:rFonts w:ascii="Century Gothic" w:hAnsi="Century Gothic"/>
                <w:sz w:val="20"/>
                <w:szCs w:val="20"/>
              </w:rPr>
              <w:t xml:space="preserve"> </w:t>
            </w:r>
            <w:r w:rsidR="00A718CE">
              <w:rPr>
                <w:rFonts w:ascii="Century Gothic" w:hAnsi="Century Gothic"/>
                <w:sz w:val="20"/>
                <w:szCs w:val="20"/>
              </w:rPr>
              <w:t>Baixa</w:t>
            </w:r>
          </w:p>
        </w:tc>
      </w:tr>
      <w:tr w:rsidR="00195811" w:rsidRPr="00BD4CDC" w:rsidTr="00842F24">
        <w:trPr>
          <w:trHeight w:val="485"/>
        </w:trPr>
        <w:tc>
          <w:tcPr>
            <w:tcW w:w="567" w:type="dxa"/>
            <w:vMerge/>
            <w:shd w:val="clear" w:color="auto" w:fill="D9D9D9" w:themeFill="background1" w:themeFillShade="D9"/>
          </w:tcPr>
          <w:p w:rsidR="00195811" w:rsidRPr="00BD4CDC" w:rsidRDefault="00195811" w:rsidP="00195811">
            <w:pPr>
              <w:spacing w:before="120" w:after="120"/>
              <w:jc w:val="both"/>
              <w:rPr>
                <w:rFonts w:ascii="Century Gothic" w:hAnsi="Century Gothic"/>
                <w:sz w:val="20"/>
                <w:szCs w:val="20"/>
              </w:rPr>
            </w:pPr>
          </w:p>
        </w:tc>
        <w:tc>
          <w:tcPr>
            <w:tcW w:w="6769" w:type="dxa"/>
            <w:vMerge/>
            <w:shd w:val="clear" w:color="auto" w:fill="D9D9D9" w:themeFill="background1" w:themeFillShade="D9"/>
          </w:tcPr>
          <w:p w:rsidR="00195811" w:rsidRPr="00BD4CDC" w:rsidRDefault="00195811" w:rsidP="00195811">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195811" w:rsidRPr="00BD4CDC" w:rsidRDefault="00195811" w:rsidP="00195811">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A718CE">
              <w:rPr>
                <w:rFonts w:ascii="Century Gothic" w:hAnsi="Century Gothic"/>
                <w:sz w:val="20"/>
                <w:szCs w:val="20"/>
              </w:rPr>
              <w:t>Curto</w:t>
            </w:r>
          </w:p>
        </w:tc>
      </w:tr>
    </w:tbl>
    <w:p w:rsidR="00195811" w:rsidRDefault="00195811" w:rsidP="00195811">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Ao menos os Serviços de TI principais, ou os mais críticos, deveriam ser regidos por Políticas de Liberação claras contendo definições sobre Janelas para Mudanças/Liberações, opções de liberação utilizadas, critérios de teste e aceitação, etc. Tais políticas ajudam a reforçar a organização dos processos e as práticas de Gerenciamento de Serviços de TI. </w:t>
      </w:r>
    </w:p>
    <w:p w:rsidR="00195811" w:rsidRDefault="00195811" w:rsidP="00195811">
      <w:pPr>
        <w:pStyle w:val="PargrafodaLista"/>
        <w:spacing w:before="120" w:after="120"/>
        <w:jc w:val="both"/>
        <w:rPr>
          <w:rFonts w:ascii="Century Gothic" w:hAnsi="Century Gothic"/>
          <w:sz w:val="20"/>
          <w:szCs w:val="20"/>
        </w:rPr>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195811" w:rsidRPr="00BD4CDC" w:rsidTr="00842F24">
        <w:trPr>
          <w:trHeight w:val="485"/>
        </w:trPr>
        <w:tc>
          <w:tcPr>
            <w:tcW w:w="567" w:type="dxa"/>
            <w:vMerge w:val="restart"/>
            <w:shd w:val="clear" w:color="auto" w:fill="D9D9D9" w:themeFill="background1" w:themeFillShade="D9"/>
            <w:vAlign w:val="center"/>
          </w:tcPr>
          <w:p w:rsidR="00195811" w:rsidRPr="00A718CE" w:rsidRDefault="00195811" w:rsidP="00195811">
            <w:pPr>
              <w:spacing w:before="120" w:after="120"/>
              <w:jc w:val="center"/>
              <w:rPr>
                <w:rFonts w:ascii="Century Gothic" w:hAnsi="Century Gothic"/>
                <w:b/>
                <w:sz w:val="20"/>
                <w:szCs w:val="20"/>
              </w:rPr>
            </w:pPr>
            <w:proofErr w:type="gramStart"/>
            <w:r w:rsidRPr="00A718CE">
              <w:rPr>
                <w:rFonts w:ascii="Century Gothic" w:hAnsi="Century Gothic"/>
                <w:b/>
                <w:sz w:val="20"/>
                <w:szCs w:val="20"/>
              </w:rPr>
              <w:t>5</w:t>
            </w:r>
            <w:proofErr w:type="gramEnd"/>
          </w:p>
        </w:tc>
        <w:tc>
          <w:tcPr>
            <w:tcW w:w="6769" w:type="dxa"/>
            <w:vMerge w:val="restart"/>
            <w:shd w:val="clear" w:color="auto" w:fill="D9D9D9" w:themeFill="background1" w:themeFillShade="D9"/>
            <w:vAlign w:val="center"/>
          </w:tcPr>
          <w:p w:rsidR="00195811" w:rsidRPr="00BD4CDC" w:rsidRDefault="00195811" w:rsidP="00195811">
            <w:pPr>
              <w:spacing w:before="120" w:after="120"/>
              <w:rPr>
                <w:rFonts w:ascii="Century Gothic" w:hAnsi="Century Gothic"/>
                <w:sz w:val="20"/>
                <w:szCs w:val="20"/>
              </w:rPr>
            </w:pPr>
            <w:r>
              <w:rPr>
                <w:rFonts w:ascii="Century Gothic" w:hAnsi="Century Gothic"/>
                <w:sz w:val="20"/>
                <w:szCs w:val="20"/>
              </w:rPr>
              <w:t>Revisar o relacionamento entre os processos de Gerenciamento de Mudanças e Gerenciamento de Liberações.</w:t>
            </w:r>
          </w:p>
        </w:tc>
        <w:tc>
          <w:tcPr>
            <w:tcW w:w="2020" w:type="dxa"/>
            <w:shd w:val="clear" w:color="auto" w:fill="D9D9D9" w:themeFill="background1" w:themeFillShade="D9"/>
            <w:vAlign w:val="center"/>
          </w:tcPr>
          <w:p w:rsidR="00195811" w:rsidRPr="00BD4CDC" w:rsidRDefault="00195811" w:rsidP="00195811">
            <w:pPr>
              <w:spacing w:before="120" w:after="120"/>
              <w:rPr>
                <w:rFonts w:ascii="Century Gothic" w:hAnsi="Century Gothic"/>
                <w:sz w:val="20"/>
                <w:szCs w:val="20"/>
              </w:rPr>
            </w:pPr>
            <w:r w:rsidRPr="000E6DD7">
              <w:rPr>
                <w:rFonts w:ascii="Century Gothic" w:hAnsi="Century Gothic"/>
                <w:sz w:val="20"/>
                <w:szCs w:val="20"/>
              </w:rPr>
              <w:t>Prioridade:</w:t>
            </w:r>
            <w:r>
              <w:rPr>
                <w:rFonts w:ascii="Century Gothic" w:hAnsi="Century Gothic"/>
                <w:sz w:val="20"/>
                <w:szCs w:val="20"/>
              </w:rPr>
              <w:t xml:space="preserve"> </w:t>
            </w:r>
            <w:r w:rsidR="00A718CE">
              <w:rPr>
                <w:rFonts w:ascii="Century Gothic" w:hAnsi="Century Gothic"/>
                <w:sz w:val="20"/>
                <w:szCs w:val="20"/>
              </w:rPr>
              <w:t>Média</w:t>
            </w:r>
          </w:p>
        </w:tc>
      </w:tr>
      <w:tr w:rsidR="00195811" w:rsidRPr="00BD4CDC" w:rsidTr="00842F24">
        <w:trPr>
          <w:trHeight w:val="485"/>
        </w:trPr>
        <w:tc>
          <w:tcPr>
            <w:tcW w:w="567" w:type="dxa"/>
            <w:vMerge/>
            <w:shd w:val="clear" w:color="auto" w:fill="D9D9D9" w:themeFill="background1" w:themeFillShade="D9"/>
          </w:tcPr>
          <w:p w:rsidR="00195811" w:rsidRPr="00BD4CDC" w:rsidRDefault="00195811" w:rsidP="00195811">
            <w:pPr>
              <w:spacing w:before="120" w:after="120"/>
              <w:jc w:val="both"/>
              <w:rPr>
                <w:rFonts w:ascii="Century Gothic" w:hAnsi="Century Gothic"/>
                <w:sz w:val="20"/>
                <w:szCs w:val="20"/>
              </w:rPr>
            </w:pPr>
          </w:p>
        </w:tc>
        <w:tc>
          <w:tcPr>
            <w:tcW w:w="6769" w:type="dxa"/>
            <w:vMerge/>
            <w:shd w:val="clear" w:color="auto" w:fill="D9D9D9" w:themeFill="background1" w:themeFillShade="D9"/>
          </w:tcPr>
          <w:p w:rsidR="00195811" w:rsidRPr="00BD4CDC" w:rsidRDefault="00195811" w:rsidP="00195811">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195811" w:rsidRPr="00BD4CDC" w:rsidRDefault="00195811" w:rsidP="00195811">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A718CE">
              <w:rPr>
                <w:rFonts w:ascii="Century Gothic" w:hAnsi="Century Gothic"/>
                <w:sz w:val="20"/>
                <w:szCs w:val="20"/>
              </w:rPr>
              <w:t>Médio</w:t>
            </w:r>
          </w:p>
        </w:tc>
      </w:tr>
    </w:tbl>
    <w:p w:rsidR="00195811" w:rsidRDefault="00195811" w:rsidP="00195811">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As fronteiras entre uma Mudança e uma Liberação devem ser estabelecidas e compreendidas por todos os colaboradores envolvidos no contexto de Mudanças/Liberações. O processo de Gerenciamento de Liberações deve estar </w:t>
      </w:r>
      <w:r w:rsidRPr="00842F24">
        <w:rPr>
          <w:rFonts w:ascii="Century Gothic" w:hAnsi="Century Gothic"/>
          <w:sz w:val="20"/>
          <w:szCs w:val="20"/>
          <w:u w:val="single"/>
        </w:rPr>
        <w:t>contido</w:t>
      </w:r>
      <w:r>
        <w:rPr>
          <w:rFonts w:ascii="Century Gothic" w:hAnsi="Century Gothic"/>
          <w:sz w:val="20"/>
          <w:szCs w:val="20"/>
        </w:rPr>
        <w:t xml:space="preserve"> dentro da órbita do Gerenciamento de Mudanças.</w:t>
      </w:r>
    </w:p>
    <w:p w:rsidR="00195811" w:rsidRDefault="00195811" w:rsidP="00195811">
      <w:pPr>
        <w:pStyle w:val="PargrafodaLista"/>
        <w:spacing w:before="120" w:after="120"/>
        <w:jc w:val="both"/>
        <w:rPr>
          <w:rFonts w:ascii="Century Gothic" w:hAnsi="Century Gothic"/>
          <w:sz w:val="20"/>
          <w:szCs w:val="20"/>
        </w:rPr>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195811" w:rsidRPr="00BD4CDC" w:rsidTr="00842F24">
        <w:trPr>
          <w:trHeight w:val="485"/>
        </w:trPr>
        <w:tc>
          <w:tcPr>
            <w:tcW w:w="567" w:type="dxa"/>
            <w:vMerge w:val="restart"/>
            <w:shd w:val="clear" w:color="auto" w:fill="D9D9D9" w:themeFill="background1" w:themeFillShade="D9"/>
            <w:vAlign w:val="center"/>
          </w:tcPr>
          <w:p w:rsidR="00195811" w:rsidRPr="00A718CE" w:rsidRDefault="00195811" w:rsidP="00195811">
            <w:pPr>
              <w:spacing w:before="120" w:after="120"/>
              <w:jc w:val="center"/>
              <w:rPr>
                <w:rFonts w:ascii="Century Gothic" w:hAnsi="Century Gothic"/>
                <w:b/>
                <w:sz w:val="20"/>
                <w:szCs w:val="20"/>
              </w:rPr>
            </w:pPr>
            <w:proofErr w:type="gramStart"/>
            <w:r w:rsidRPr="00A718CE">
              <w:rPr>
                <w:rFonts w:ascii="Century Gothic" w:hAnsi="Century Gothic"/>
                <w:b/>
                <w:sz w:val="20"/>
                <w:szCs w:val="20"/>
              </w:rPr>
              <w:t>6</w:t>
            </w:r>
            <w:proofErr w:type="gramEnd"/>
          </w:p>
        </w:tc>
        <w:tc>
          <w:tcPr>
            <w:tcW w:w="6769" w:type="dxa"/>
            <w:vMerge w:val="restart"/>
            <w:shd w:val="clear" w:color="auto" w:fill="D9D9D9" w:themeFill="background1" w:themeFillShade="D9"/>
            <w:vAlign w:val="center"/>
          </w:tcPr>
          <w:p w:rsidR="00195811" w:rsidRPr="00BD4CDC" w:rsidRDefault="00195811" w:rsidP="00195811">
            <w:pPr>
              <w:spacing w:before="120" w:after="120"/>
              <w:rPr>
                <w:rFonts w:ascii="Century Gothic" w:hAnsi="Century Gothic"/>
                <w:sz w:val="20"/>
                <w:szCs w:val="20"/>
              </w:rPr>
            </w:pPr>
            <w:r>
              <w:rPr>
                <w:rFonts w:ascii="Century Gothic" w:hAnsi="Century Gothic"/>
                <w:sz w:val="20"/>
                <w:szCs w:val="20"/>
              </w:rPr>
              <w:t>Avaliar criteriosamente as necessidades da área de TI em relação à ferramenta de automação em uso no momento (</w:t>
            </w:r>
            <w:proofErr w:type="spellStart"/>
            <w:r>
              <w:rPr>
                <w:rFonts w:ascii="Century Gothic" w:hAnsi="Century Gothic"/>
                <w:sz w:val="20"/>
                <w:szCs w:val="20"/>
              </w:rPr>
              <w:t>Jira</w:t>
            </w:r>
            <w:proofErr w:type="spellEnd"/>
            <w:r>
              <w:rPr>
                <w:rFonts w:ascii="Century Gothic" w:hAnsi="Century Gothic"/>
                <w:sz w:val="20"/>
                <w:szCs w:val="20"/>
              </w:rPr>
              <w:t>) e considerar outras soluções oferecidas pelo mercado.</w:t>
            </w:r>
          </w:p>
        </w:tc>
        <w:tc>
          <w:tcPr>
            <w:tcW w:w="2020" w:type="dxa"/>
            <w:shd w:val="clear" w:color="auto" w:fill="D9D9D9" w:themeFill="background1" w:themeFillShade="D9"/>
            <w:vAlign w:val="center"/>
          </w:tcPr>
          <w:p w:rsidR="00195811" w:rsidRPr="00BD4CDC" w:rsidRDefault="00195811" w:rsidP="00195811">
            <w:pPr>
              <w:spacing w:before="120" w:after="120"/>
              <w:rPr>
                <w:rFonts w:ascii="Century Gothic" w:hAnsi="Century Gothic"/>
                <w:sz w:val="20"/>
                <w:szCs w:val="20"/>
              </w:rPr>
            </w:pPr>
            <w:r w:rsidRPr="000E6DD7">
              <w:rPr>
                <w:rFonts w:ascii="Century Gothic" w:hAnsi="Century Gothic"/>
                <w:sz w:val="20"/>
                <w:szCs w:val="20"/>
              </w:rPr>
              <w:t>Prioridade:</w:t>
            </w:r>
            <w:r>
              <w:rPr>
                <w:rFonts w:ascii="Century Gothic" w:hAnsi="Century Gothic"/>
                <w:sz w:val="20"/>
                <w:szCs w:val="20"/>
              </w:rPr>
              <w:t xml:space="preserve"> </w:t>
            </w:r>
            <w:r w:rsidR="00A718CE">
              <w:rPr>
                <w:rFonts w:ascii="Century Gothic" w:hAnsi="Century Gothic"/>
                <w:sz w:val="20"/>
                <w:szCs w:val="20"/>
              </w:rPr>
              <w:t>Baixa</w:t>
            </w:r>
          </w:p>
        </w:tc>
      </w:tr>
      <w:tr w:rsidR="00195811" w:rsidRPr="00BD4CDC" w:rsidTr="00842F24">
        <w:trPr>
          <w:trHeight w:val="485"/>
        </w:trPr>
        <w:tc>
          <w:tcPr>
            <w:tcW w:w="567" w:type="dxa"/>
            <w:vMerge/>
            <w:shd w:val="clear" w:color="auto" w:fill="D9D9D9" w:themeFill="background1" w:themeFillShade="D9"/>
          </w:tcPr>
          <w:p w:rsidR="00195811" w:rsidRPr="00BD4CDC" w:rsidRDefault="00195811" w:rsidP="00195811">
            <w:pPr>
              <w:spacing w:before="120" w:after="120"/>
              <w:jc w:val="both"/>
              <w:rPr>
                <w:rFonts w:ascii="Century Gothic" w:hAnsi="Century Gothic"/>
                <w:sz w:val="20"/>
                <w:szCs w:val="20"/>
              </w:rPr>
            </w:pPr>
          </w:p>
        </w:tc>
        <w:tc>
          <w:tcPr>
            <w:tcW w:w="6769" w:type="dxa"/>
            <w:vMerge/>
            <w:shd w:val="clear" w:color="auto" w:fill="D9D9D9" w:themeFill="background1" w:themeFillShade="D9"/>
          </w:tcPr>
          <w:p w:rsidR="00195811" w:rsidRPr="00BD4CDC" w:rsidRDefault="00195811" w:rsidP="00195811">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195811" w:rsidRPr="00BD4CDC" w:rsidRDefault="00195811" w:rsidP="00195811">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A718CE">
              <w:rPr>
                <w:rFonts w:ascii="Century Gothic" w:hAnsi="Century Gothic"/>
                <w:sz w:val="20"/>
                <w:szCs w:val="20"/>
              </w:rPr>
              <w:t>Médio</w:t>
            </w:r>
          </w:p>
        </w:tc>
      </w:tr>
    </w:tbl>
    <w:p w:rsidR="00195811" w:rsidRDefault="00195811" w:rsidP="00195811">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Durante as entrevistas de </w:t>
      </w:r>
      <w:proofErr w:type="spellStart"/>
      <w:r>
        <w:rPr>
          <w:rFonts w:ascii="Century Gothic" w:hAnsi="Century Gothic"/>
          <w:sz w:val="20"/>
          <w:szCs w:val="20"/>
        </w:rPr>
        <w:t>Assessment</w:t>
      </w:r>
      <w:proofErr w:type="spellEnd"/>
      <w:r>
        <w:rPr>
          <w:rFonts w:ascii="Century Gothic" w:hAnsi="Century Gothic"/>
          <w:sz w:val="20"/>
          <w:szCs w:val="20"/>
        </w:rPr>
        <w:t xml:space="preserve">, colaboradores de </w:t>
      </w:r>
      <w:r w:rsidR="00FC5809" w:rsidRPr="00FC5809">
        <w:rPr>
          <w:rFonts w:ascii="Century Gothic" w:hAnsi="Century Gothic"/>
          <w:b/>
          <w:sz w:val="20"/>
          <w:szCs w:val="20"/>
        </w:rPr>
        <w:t>GVT</w:t>
      </w:r>
      <w:r>
        <w:rPr>
          <w:rFonts w:ascii="Century Gothic" w:hAnsi="Century Gothic"/>
          <w:sz w:val="20"/>
          <w:szCs w:val="20"/>
        </w:rPr>
        <w:t xml:space="preserve"> sistematicamente fizeram críticas à ferramenta </w:t>
      </w:r>
      <w:proofErr w:type="spellStart"/>
      <w:r>
        <w:rPr>
          <w:rFonts w:ascii="Century Gothic" w:hAnsi="Century Gothic"/>
          <w:sz w:val="20"/>
          <w:szCs w:val="20"/>
        </w:rPr>
        <w:t>Jira</w:t>
      </w:r>
      <w:proofErr w:type="spellEnd"/>
      <w:r>
        <w:rPr>
          <w:rFonts w:ascii="Century Gothic" w:hAnsi="Century Gothic"/>
          <w:sz w:val="20"/>
          <w:szCs w:val="20"/>
        </w:rPr>
        <w:t xml:space="preserve"> no que diz respeito a suas funcionalidades. Recomendamos que </w:t>
      </w:r>
      <w:proofErr w:type="gramStart"/>
      <w:r>
        <w:rPr>
          <w:rFonts w:ascii="Century Gothic" w:hAnsi="Century Gothic"/>
          <w:sz w:val="20"/>
          <w:szCs w:val="20"/>
        </w:rPr>
        <w:t>haja</w:t>
      </w:r>
      <w:proofErr w:type="gramEnd"/>
      <w:r>
        <w:rPr>
          <w:rFonts w:ascii="Century Gothic" w:hAnsi="Century Gothic"/>
          <w:sz w:val="20"/>
          <w:szCs w:val="20"/>
        </w:rPr>
        <w:t xml:space="preserve"> uma análise profunda a esse respeito elencando, em primeiro lugar, as necessidades da </w:t>
      </w:r>
      <w:r w:rsidR="00FC5809" w:rsidRPr="00FC5809">
        <w:rPr>
          <w:rFonts w:ascii="Century Gothic" w:hAnsi="Century Gothic"/>
          <w:b/>
          <w:sz w:val="20"/>
          <w:szCs w:val="20"/>
        </w:rPr>
        <w:t>GVT</w:t>
      </w:r>
      <w:r>
        <w:rPr>
          <w:rFonts w:ascii="Century Gothic" w:hAnsi="Century Gothic"/>
          <w:sz w:val="20"/>
          <w:szCs w:val="20"/>
        </w:rPr>
        <w:t xml:space="preserve"> em relação a uma ferramenta de Gerenciamento de Mudanças/Liberações, em relação ao processo atualmente estabelecido e em relação a eventuais requisitos funcionais futuros (exemplo: controle de Mudanças/Liberações em ambiente de produção alinhado ao ambiente de continuidade).</w:t>
      </w:r>
    </w:p>
    <w:p w:rsidR="00195811" w:rsidRPr="007F2022" w:rsidRDefault="00195811" w:rsidP="00195811">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Uma vez que estiver clara a percepção de insuficiência da ferramenta atual, recomenda-se a busca de soluções mais robustas junto a fornecedores de mercado.</w:t>
      </w:r>
    </w:p>
    <w:p w:rsidR="00195811" w:rsidRDefault="00195811" w:rsidP="00195811">
      <w:pPr>
        <w:pStyle w:val="PargrafodaLista"/>
        <w:spacing w:before="120" w:after="120"/>
        <w:jc w:val="both"/>
        <w:rPr>
          <w:rFonts w:ascii="Century Gothic" w:hAnsi="Century Gothic"/>
          <w:sz w:val="20"/>
          <w:szCs w:val="20"/>
        </w:rPr>
      </w:pPr>
    </w:p>
    <w:p w:rsidR="00E61BAD" w:rsidRDefault="00E61BAD">
      <w:r>
        <w:br w:type="page"/>
      </w: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195811" w:rsidRPr="00BD4CDC" w:rsidTr="00842F24">
        <w:trPr>
          <w:trHeight w:val="485"/>
        </w:trPr>
        <w:tc>
          <w:tcPr>
            <w:tcW w:w="567" w:type="dxa"/>
            <w:vMerge w:val="restart"/>
            <w:shd w:val="clear" w:color="auto" w:fill="D9D9D9" w:themeFill="background1" w:themeFillShade="D9"/>
            <w:vAlign w:val="center"/>
          </w:tcPr>
          <w:p w:rsidR="00195811" w:rsidRPr="00A718CE" w:rsidRDefault="00195811" w:rsidP="00195811">
            <w:pPr>
              <w:spacing w:before="120" w:after="120"/>
              <w:jc w:val="center"/>
              <w:rPr>
                <w:rFonts w:ascii="Century Gothic" w:hAnsi="Century Gothic"/>
                <w:b/>
                <w:sz w:val="20"/>
                <w:szCs w:val="20"/>
              </w:rPr>
            </w:pPr>
            <w:proofErr w:type="gramStart"/>
            <w:r w:rsidRPr="00A718CE">
              <w:rPr>
                <w:rFonts w:ascii="Century Gothic" w:hAnsi="Century Gothic"/>
                <w:b/>
                <w:sz w:val="20"/>
                <w:szCs w:val="20"/>
              </w:rPr>
              <w:lastRenderedPageBreak/>
              <w:t>7</w:t>
            </w:r>
            <w:proofErr w:type="gramEnd"/>
          </w:p>
        </w:tc>
        <w:tc>
          <w:tcPr>
            <w:tcW w:w="6769" w:type="dxa"/>
            <w:vMerge w:val="restart"/>
            <w:shd w:val="clear" w:color="auto" w:fill="D9D9D9" w:themeFill="background1" w:themeFillShade="D9"/>
            <w:vAlign w:val="center"/>
          </w:tcPr>
          <w:p w:rsidR="00195811" w:rsidRPr="0030207B" w:rsidRDefault="00195811" w:rsidP="00195811">
            <w:pPr>
              <w:spacing w:before="120" w:after="120"/>
              <w:rPr>
                <w:rFonts w:ascii="Century Gothic" w:hAnsi="Century Gothic"/>
                <w:sz w:val="20"/>
                <w:szCs w:val="20"/>
              </w:rPr>
            </w:pPr>
            <w:r w:rsidRPr="0030207B">
              <w:rPr>
                <w:rFonts w:ascii="Century Gothic" w:hAnsi="Century Gothic"/>
                <w:sz w:val="20"/>
                <w:szCs w:val="20"/>
              </w:rPr>
              <w:t xml:space="preserve">Eleger um responsável para o processo de </w:t>
            </w:r>
            <w:r>
              <w:rPr>
                <w:rFonts w:ascii="Century Gothic" w:hAnsi="Century Gothic"/>
                <w:sz w:val="20"/>
                <w:szCs w:val="20"/>
              </w:rPr>
              <w:t>Gerenciamento de Liberações</w:t>
            </w:r>
            <w:r w:rsidRPr="0030207B">
              <w:rPr>
                <w:rFonts w:ascii="Century Gothic" w:hAnsi="Century Gothic"/>
                <w:sz w:val="20"/>
                <w:szCs w:val="20"/>
              </w:rPr>
              <w:t xml:space="preserve">, com amplos poderes para sua definição, </w:t>
            </w:r>
            <w:proofErr w:type="gramStart"/>
            <w:r w:rsidRPr="0030207B">
              <w:rPr>
                <w:rFonts w:ascii="Century Gothic" w:hAnsi="Century Gothic"/>
                <w:sz w:val="20"/>
                <w:szCs w:val="20"/>
              </w:rPr>
              <w:t>implementação</w:t>
            </w:r>
            <w:proofErr w:type="gramEnd"/>
            <w:r w:rsidRPr="0030207B">
              <w:rPr>
                <w:rFonts w:ascii="Century Gothic" w:hAnsi="Century Gothic"/>
                <w:sz w:val="20"/>
                <w:szCs w:val="20"/>
              </w:rPr>
              <w:t xml:space="preserve"> e gerenciamento.</w:t>
            </w:r>
          </w:p>
        </w:tc>
        <w:tc>
          <w:tcPr>
            <w:tcW w:w="2020" w:type="dxa"/>
            <w:shd w:val="clear" w:color="auto" w:fill="D9D9D9" w:themeFill="background1" w:themeFillShade="D9"/>
            <w:vAlign w:val="center"/>
          </w:tcPr>
          <w:p w:rsidR="00195811" w:rsidRPr="0030207B" w:rsidRDefault="00195811" w:rsidP="00195811">
            <w:pPr>
              <w:spacing w:before="120" w:after="120"/>
              <w:rPr>
                <w:rFonts w:ascii="Century Gothic" w:hAnsi="Century Gothic"/>
                <w:sz w:val="20"/>
                <w:szCs w:val="20"/>
              </w:rPr>
            </w:pPr>
            <w:r w:rsidRPr="0030207B">
              <w:rPr>
                <w:rFonts w:ascii="Century Gothic" w:hAnsi="Century Gothic"/>
                <w:sz w:val="20"/>
                <w:szCs w:val="20"/>
              </w:rPr>
              <w:t xml:space="preserve">Prioridade: </w:t>
            </w:r>
            <w:r w:rsidR="00A718CE">
              <w:rPr>
                <w:rFonts w:ascii="Century Gothic" w:hAnsi="Century Gothic"/>
                <w:sz w:val="20"/>
                <w:szCs w:val="20"/>
              </w:rPr>
              <w:t>Alta</w:t>
            </w:r>
          </w:p>
        </w:tc>
      </w:tr>
      <w:tr w:rsidR="00195811" w:rsidRPr="00BD4CDC" w:rsidTr="00842F24">
        <w:trPr>
          <w:trHeight w:val="485"/>
        </w:trPr>
        <w:tc>
          <w:tcPr>
            <w:tcW w:w="567" w:type="dxa"/>
            <w:vMerge/>
            <w:shd w:val="clear" w:color="auto" w:fill="D9D9D9" w:themeFill="background1" w:themeFillShade="D9"/>
          </w:tcPr>
          <w:p w:rsidR="00195811" w:rsidRPr="00BD4CDC" w:rsidRDefault="00195811" w:rsidP="00195811">
            <w:pPr>
              <w:spacing w:before="120" w:after="120"/>
              <w:jc w:val="both"/>
              <w:rPr>
                <w:rFonts w:ascii="Century Gothic" w:hAnsi="Century Gothic"/>
                <w:sz w:val="20"/>
                <w:szCs w:val="20"/>
              </w:rPr>
            </w:pPr>
          </w:p>
        </w:tc>
        <w:tc>
          <w:tcPr>
            <w:tcW w:w="6769" w:type="dxa"/>
            <w:vMerge/>
            <w:shd w:val="clear" w:color="auto" w:fill="D9D9D9" w:themeFill="background1" w:themeFillShade="D9"/>
          </w:tcPr>
          <w:p w:rsidR="00195811" w:rsidRPr="0030207B" w:rsidRDefault="00195811" w:rsidP="00195811">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195811" w:rsidRPr="0030207B" w:rsidRDefault="00195811" w:rsidP="00195811">
            <w:pPr>
              <w:spacing w:before="120" w:after="120"/>
              <w:rPr>
                <w:rFonts w:ascii="Century Gothic" w:hAnsi="Century Gothic"/>
                <w:sz w:val="20"/>
                <w:szCs w:val="20"/>
              </w:rPr>
            </w:pPr>
            <w:r w:rsidRPr="0030207B">
              <w:rPr>
                <w:rFonts w:ascii="Century Gothic" w:hAnsi="Century Gothic"/>
                <w:sz w:val="20"/>
                <w:szCs w:val="20"/>
              </w:rPr>
              <w:t xml:space="preserve">Prazo: </w:t>
            </w:r>
            <w:r w:rsidR="00A718CE">
              <w:rPr>
                <w:rFonts w:ascii="Century Gothic" w:hAnsi="Century Gothic"/>
                <w:sz w:val="20"/>
                <w:szCs w:val="20"/>
              </w:rPr>
              <w:t>Imediato</w:t>
            </w:r>
          </w:p>
        </w:tc>
      </w:tr>
    </w:tbl>
    <w:p w:rsidR="00195811" w:rsidRDefault="00195811" w:rsidP="00195811">
      <w:pPr>
        <w:pStyle w:val="PargrafodaLista"/>
        <w:numPr>
          <w:ilvl w:val="0"/>
          <w:numId w:val="20"/>
        </w:numPr>
        <w:spacing w:before="120" w:after="120" w:line="276" w:lineRule="auto"/>
        <w:contextualSpacing w:val="0"/>
        <w:jc w:val="both"/>
        <w:rPr>
          <w:rFonts w:ascii="Century Gothic" w:hAnsi="Century Gothic"/>
          <w:sz w:val="20"/>
          <w:szCs w:val="20"/>
        </w:rPr>
      </w:pPr>
      <w:r w:rsidRPr="00934638">
        <w:rPr>
          <w:rFonts w:ascii="Century Gothic" w:hAnsi="Century Gothic"/>
          <w:sz w:val="20"/>
          <w:szCs w:val="20"/>
        </w:rPr>
        <w:t xml:space="preserve">Faz-se necessário designar um </w:t>
      </w:r>
      <w:r>
        <w:rPr>
          <w:rFonts w:ascii="Century Gothic" w:hAnsi="Century Gothic"/>
          <w:sz w:val="20"/>
          <w:szCs w:val="20"/>
        </w:rPr>
        <w:t>responsável</w:t>
      </w:r>
      <w:r w:rsidRPr="00934638">
        <w:rPr>
          <w:rFonts w:ascii="Century Gothic" w:hAnsi="Century Gothic"/>
          <w:sz w:val="20"/>
          <w:szCs w:val="20"/>
        </w:rPr>
        <w:t xml:space="preserve"> </w:t>
      </w:r>
      <w:r>
        <w:rPr>
          <w:rFonts w:ascii="Century Gothic" w:hAnsi="Century Gothic"/>
          <w:sz w:val="20"/>
          <w:szCs w:val="20"/>
        </w:rPr>
        <w:t xml:space="preserve">único pelo processo de Gerenciamento de Liberações como um todo. Dentro do contexto da </w:t>
      </w:r>
      <w:r w:rsidR="00FC5809" w:rsidRPr="00FC5809">
        <w:rPr>
          <w:rFonts w:ascii="Century Gothic" w:hAnsi="Century Gothic"/>
          <w:b/>
          <w:sz w:val="20"/>
          <w:szCs w:val="20"/>
        </w:rPr>
        <w:t>GVT</w:t>
      </w:r>
      <w:r>
        <w:rPr>
          <w:rFonts w:ascii="Century Gothic" w:hAnsi="Century Gothic"/>
          <w:sz w:val="20"/>
          <w:szCs w:val="20"/>
        </w:rPr>
        <w:t xml:space="preserve">, existe a possibilidade de se unificar a gestão dos processos de Gerenciamento de Mudanças (atualmente regido pela colaboradora </w:t>
      </w:r>
      <w:r w:rsidRPr="007804A1">
        <w:rPr>
          <w:rFonts w:ascii="Century Gothic" w:hAnsi="Century Gothic"/>
          <w:sz w:val="20"/>
        </w:rPr>
        <w:t xml:space="preserve">Bernadete </w:t>
      </w:r>
      <w:proofErr w:type="spellStart"/>
      <w:r w:rsidRPr="007804A1">
        <w:rPr>
          <w:rFonts w:ascii="Century Gothic" w:hAnsi="Century Gothic"/>
          <w:sz w:val="20"/>
        </w:rPr>
        <w:t>Aurea</w:t>
      </w:r>
      <w:proofErr w:type="spellEnd"/>
      <w:r w:rsidRPr="007804A1">
        <w:rPr>
          <w:rFonts w:ascii="Century Gothic" w:hAnsi="Century Gothic"/>
          <w:sz w:val="20"/>
        </w:rPr>
        <w:t xml:space="preserve"> Campos</w:t>
      </w:r>
      <w:r>
        <w:rPr>
          <w:rFonts w:ascii="Century Gothic" w:hAnsi="Century Gothic"/>
          <w:sz w:val="20"/>
        </w:rPr>
        <w:t>) e Gerenciamento de Liberações.</w:t>
      </w:r>
      <w:r>
        <w:rPr>
          <w:rFonts w:ascii="Century Gothic" w:hAnsi="Century Gothic"/>
          <w:sz w:val="20"/>
          <w:szCs w:val="20"/>
        </w:rPr>
        <w:t xml:space="preserve"> </w:t>
      </w:r>
    </w:p>
    <w:p w:rsidR="00195811" w:rsidRPr="00934638" w:rsidRDefault="00195811" w:rsidP="00195811">
      <w:pPr>
        <w:pStyle w:val="PargrafodaLista"/>
        <w:numPr>
          <w:ilvl w:val="0"/>
          <w:numId w:val="20"/>
        </w:numPr>
        <w:spacing w:before="120" w:after="120" w:line="276" w:lineRule="auto"/>
        <w:contextualSpacing w:val="0"/>
        <w:jc w:val="both"/>
        <w:rPr>
          <w:rFonts w:ascii="Century Gothic" w:hAnsi="Century Gothic"/>
          <w:sz w:val="20"/>
          <w:szCs w:val="20"/>
        </w:rPr>
      </w:pPr>
      <w:r w:rsidRPr="00934638">
        <w:rPr>
          <w:rFonts w:ascii="Century Gothic" w:hAnsi="Century Gothic"/>
          <w:sz w:val="20"/>
          <w:szCs w:val="20"/>
        </w:rPr>
        <w:t xml:space="preserve">Instituir um responsável </w:t>
      </w:r>
      <w:r>
        <w:rPr>
          <w:rFonts w:ascii="Century Gothic" w:hAnsi="Century Gothic"/>
          <w:sz w:val="20"/>
          <w:szCs w:val="20"/>
        </w:rPr>
        <w:t xml:space="preserve">único </w:t>
      </w:r>
      <w:r w:rsidRPr="00287FC8">
        <w:rPr>
          <w:rFonts w:ascii="Century Gothic" w:hAnsi="Century Gothic"/>
          <w:sz w:val="20"/>
          <w:szCs w:val="20"/>
          <w:u w:val="single"/>
        </w:rPr>
        <w:t>pelo processo</w:t>
      </w:r>
      <w:r>
        <w:rPr>
          <w:rFonts w:ascii="Century Gothic" w:hAnsi="Century Gothic"/>
          <w:sz w:val="20"/>
          <w:szCs w:val="20"/>
        </w:rPr>
        <w:t xml:space="preserve"> </w:t>
      </w:r>
      <w:r w:rsidRPr="00934638">
        <w:rPr>
          <w:rFonts w:ascii="Century Gothic" w:hAnsi="Century Gothic"/>
          <w:sz w:val="20"/>
          <w:szCs w:val="20"/>
        </w:rPr>
        <w:t xml:space="preserve">visa, além de maior controle, </w:t>
      </w:r>
      <w:r>
        <w:rPr>
          <w:rFonts w:ascii="Century Gothic" w:hAnsi="Century Gothic"/>
          <w:sz w:val="20"/>
          <w:szCs w:val="20"/>
        </w:rPr>
        <w:t>o gerenciamento e a centralização d</w:t>
      </w:r>
      <w:r w:rsidRPr="00934638">
        <w:rPr>
          <w:rFonts w:ascii="Century Gothic" w:hAnsi="Century Gothic"/>
          <w:sz w:val="20"/>
          <w:szCs w:val="20"/>
        </w:rPr>
        <w:t xml:space="preserve">as iniciativas relacionadas </w:t>
      </w:r>
      <w:r>
        <w:rPr>
          <w:rFonts w:ascii="Century Gothic" w:hAnsi="Century Gothic"/>
          <w:sz w:val="20"/>
          <w:szCs w:val="20"/>
        </w:rPr>
        <w:t>a este processo</w:t>
      </w:r>
      <w:r w:rsidRPr="00934638">
        <w:rPr>
          <w:rFonts w:ascii="Century Gothic" w:hAnsi="Century Gothic"/>
          <w:sz w:val="20"/>
          <w:szCs w:val="20"/>
        </w:rPr>
        <w:t xml:space="preserve">, objetivando alinhá-las e direcioná-las ao encontro </w:t>
      </w:r>
      <w:r>
        <w:rPr>
          <w:rFonts w:ascii="Century Gothic" w:hAnsi="Century Gothic"/>
          <w:sz w:val="20"/>
          <w:szCs w:val="20"/>
        </w:rPr>
        <w:t>das</w:t>
      </w:r>
      <w:r w:rsidRPr="00934638">
        <w:rPr>
          <w:rFonts w:ascii="Century Gothic" w:hAnsi="Century Gothic"/>
          <w:sz w:val="20"/>
          <w:szCs w:val="20"/>
        </w:rPr>
        <w:t xml:space="preserve"> necessidades do negócio.</w:t>
      </w:r>
    </w:p>
    <w:p w:rsidR="00195811" w:rsidRPr="00BD4CDC" w:rsidRDefault="00195811" w:rsidP="00195811">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Além de delegar-lhe</w:t>
      </w:r>
      <w:r w:rsidRPr="00BD4CDC">
        <w:rPr>
          <w:rFonts w:ascii="Century Gothic" w:hAnsi="Century Gothic"/>
          <w:sz w:val="20"/>
          <w:szCs w:val="20"/>
        </w:rPr>
        <w:t xml:space="preserve"> responsabilidade, é de grande importância a transmissão de autoridade</w:t>
      </w:r>
      <w:r>
        <w:rPr>
          <w:rFonts w:ascii="Century Gothic" w:hAnsi="Century Gothic"/>
          <w:sz w:val="20"/>
          <w:szCs w:val="20"/>
        </w:rPr>
        <w:t xml:space="preserve"> ao mesmo,</w:t>
      </w:r>
      <w:r w:rsidRPr="00BD4CDC">
        <w:rPr>
          <w:rFonts w:ascii="Century Gothic" w:hAnsi="Century Gothic"/>
          <w:sz w:val="20"/>
          <w:szCs w:val="20"/>
        </w:rPr>
        <w:t xml:space="preserve"> para </w:t>
      </w:r>
      <w:r>
        <w:rPr>
          <w:rFonts w:ascii="Century Gothic" w:hAnsi="Century Gothic"/>
          <w:sz w:val="20"/>
          <w:szCs w:val="20"/>
        </w:rPr>
        <w:t xml:space="preserve">que este </w:t>
      </w:r>
      <w:r w:rsidRPr="00BD4CDC">
        <w:rPr>
          <w:rFonts w:ascii="Century Gothic" w:hAnsi="Century Gothic"/>
          <w:sz w:val="20"/>
          <w:szCs w:val="20"/>
        </w:rPr>
        <w:t xml:space="preserve">possa fazer com que o processo definido seja efetivamente </w:t>
      </w:r>
      <w:proofErr w:type="gramStart"/>
      <w:r w:rsidRPr="00BD4CDC">
        <w:rPr>
          <w:rFonts w:ascii="Century Gothic" w:hAnsi="Century Gothic"/>
          <w:sz w:val="20"/>
          <w:szCs w:val="20"/>
        </w:rPr>
        <w:t xml:space="preserve">praticado </w:t>
      </w:r>
      <w:r>
        <w:rPr>
          <w:rFonts w:ascii="Century Gothic" w:hAnsi="Century Gothic"/>
          <w:sz w:val="20"/>
          <w:szCs w:val="20"/>
        </w:rPr>
        <w:t>e</w:t>
      </w:r>
      <w:r w:rsidRPr="00BD4CDC">
        <w:rPr>
          <w:rFonts w:ascii="Century Gothic" w:hAnsi="Century Gothic"/>
          <w:sz w:val="20"/>
          <w:szCs w:val="20"/>
        </w:rPr>
        <w:t xml:space="preserve"> cumprido</w:t>
      </w:r>
      <w:r>
        <w:rPr>
          <w:rFonts w:ascii="Century Gothic" w:hAnsi="Century Gothic"/>
          <w:sz w:val="20"/>
          <w:szCs w:val="20"/>
        </w:rPr>
        <w:t xml:space="preserve"> em sua plenitude</w:t>
      </w:r>
      <w:proofErr w:type="gramEnd"/>
      <w:r w:rsidRPr="00BD4CDC">
        <w:rPr>
          <w:rFonts w:ascii="Century Gothic" w:hAnsi="Century Gothic"/>
          <w:sz w:val="20"/>
          <w:szCs w:val="20"/>
        </w:rPr>
        <w:t>.</w:t>
      </w:r>
    </w:p>
    <w:p w:rsidR="00195811" w:rsidRDefault="00195811" w:rsidP="00195811">
      <w:pPr>
        <w:pStyle w:val="PargrafodaLista"/>
        <w:spacing w:before="120" w:after="120"/>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195811" w:rsidRPr="00BD4CDC" w:rsidTr="00842F24">
        <w:trPr>
          <w:trHeight w:val="485"/>
        </w:trPr>
        <w:tc>
          <w:tcPr>
            <w:tcW w:w="567" w:type="dxa"/>
            <w:vMerge w:val="restart"/>
            <w:shd w:val="clear" w:color="auto" w:fill="D9D9D9" w:themeFill="background1" w:themeFillShade="D9"/>
            <w:vAlign w:val="center"/>
          </w:tcPr>
          <w:p w:rsidR="00195811" w:rsidRPr="00A718CE" w:rsidRDefault="00195811" w:rsidP="00195811">
            <w:pPr>
              <w:spacing w:before="120" w:after="120"/>
              <w:jc w:val="center"/>
              <w:rPr>
                <w:rFonts w:ascii="Century Gothic" w:hAnsi="Century Gothic"/>
                <w:b/>
                <w:sz w:val="20"/>
                <w:szCs w:val="20"/>
              </w:rPr>
            </w:pPr>
            <w:proofErr w:type="gramStart"/>
            <w:r w:rsidRPr="00A718CE">
              <w:rPr>
                <w:rFonts w:ascii="Century Gothic" w:hAnsi="Century Gothic"/>
                <w:b/>
                <w:sz w:val="20"/>
                <w:szCs w:val="20"/>
              </w:rPr>
              <w:t>8</w:t>
            </w:r>
            <w:proofErr w:type="gramEnd"/>
          </w:p>
        </w:tc>
        <w:tc>
          <w:tcPr>
            <w:tcW w:w="6769" w:type="dxa"/>
            <w:vMerge w:val="restart"/>
            <w:shd w:val="clear" w:color="auto" w:fill="D9D9D9" w:themeFill="background1" w:themeFillShade="D9"/>
            <w:vAlign w:val="center"/>
          </w:tcPr>
          <w:p w:rsidR="00195811" w:rsidRPr="00BD4CDC" w:rsidRDefault="00195811" w:rsidP="00195811">
            <w:pPr>
              <w:spacing w:before="120" w:after="120"/>
              <w:rPr>
                <w:rFonts w:ascii="Century Gothic" w:hAnsi="Century Gothic"/>
                <w:sz w:val="20"/>
                <w:szCs w:val="20"/>
              </w:rPr>
            </w:pPr>
            <w:r w:rsidRPr="00BD4CDC">
              <w:rPr>
                <w:rFonts w:ascii="Century Gothic" w:hAnsi="Century Gothic"/>
                <w:sz w:val="20"/>
                <w:szCs w:val="20"/>
              </w:rPr>
              <w:t xml:space="preserve">Definir e documentar o processo de </w:t>
            </w:r>
            <w:r>
              <w:rPr>
                <w:rFonts w:ascii="Century Gothic" w:hAnsi="Century Gothic"/>
                <w:sz w:val="20"/>
                <w:szCs w:val="20"/>
              </w:rPr>
              <w:t>Gerenciamento de Liberações</w:t>
            </w:r>
            <w:r w:rsidRPr="00BD4CDC">
              <w:rPr>
                <w:rFonts w:ascii="Century Gothic" w:hAnsi="Century Gothic"/>
                <w:sz w:val="20"/>
                <w:szCs w:val="20"/>
              </w:rPr>
              <w:t>.</w:t>
            </w:r>
            <w:r>
              <w:rPr>
                <w:rFonts w:ascii="Century Gothic" w:hAnsi="Century Gothic"/>
                <w:sz w:val="20"/>
                <w:szCs w:val="20"/>
              </w:rPr>
              <w:t xml:space="preserve"> </w:t>
            </w:r>
          </w:p>
        </w:tc>
        <w:tc>
          <w:tcPr>
            <w:tcW w:w="2020" w:type="dxa"/>
            <w:shd w:val="clear" w:color="auto" w:fill="D9D9D9" w:themeFill="background1" w:themeFillShade="D9"/>
            <w:vAlign w:val="center"/>
          </w:tcPr>
          <w:p w:rsidR="00195811" w:rsidRPr="00BD4CDC" w:rsidRDefault="00195811" w:rsidP="00195811">
            <w:pPr>
              <w:spacing w:before="120" w:after="120"/>
              <w:rPr>
                <w:rFonts w:ascii="Century Gothic" w:hAnsi="Century Gothic"/>
                <w:sz w:val="20"/>
                <w:szCs w:val="20"/>
              </w:rPr>
            </w:pPr>
            <w:r w:rsidRPr="000E6DD7">
              <w:rPr>
                <w:rFonts w:ascii="Century Gothic" w:hAnsi="Century Gothic"/>
                <w:sz w:val="20"/>
                <w:szCs w:val="20"/>
              </w:rPr>
              <w:t>Prioridade:</w:t>
            </w:r>
            <w:r>
              <w:rPr>
                <w:rFonts w:ascii="Century Gothic" w:hAnsi="Century Gothic"/>
                <w:sz w:val="20"/>
                <w:szCs w:val="20"/>
              </w:rPr>
              <w:t xml:space="preserve"> </w:t>
            </w:r>
            <w:r w:rsidR="00A718CE">
              <w:rPr>
                <w:rFonts w:ascii="Century Gothic" w:hAnsi="Century Gothic"/>
                <w:sz w:val="20"/>
                <w:szCs w:val="20"/>
              </w:rPr>
              <w:t>Alta</w:t>
            </w:r>
          </w:p>
        </w:tc>
      </w:tr>
      <w:tr w:rsidR="00195811" w:rsidRPr="00BD4CDC" w:rsidTr="00842F24">
        <w:trPr>
          <w:trHeight w:val="485"/>
        </w:trPr>
        <w:tc>
          <w:tcPr>
            <w:tcW w:w="567" w:type="dxa"/>
            <w:vMerge/>
            <w:shd w:val="clear" w:color="auto" w:fill="D9D9D9" w:themeFill="background1" w:themeFillShade="D9"/>
          </w:tcPr>
          <w:p w:rsidR="00195811" w:rsidRPr="00BD4CDC" w:rsidRDefault="00195811" w:rsidP="00195811">
            <w:pPr>
              <w:spacing w:before="120" w:after="120"/>
              <w:jc w:val="both"/>
              <w:rPr>
                <w:rFonts w:ascii="Century Gothic" w:hAnsi="Century Gothic"/>
                <w:sz w:val="20"/>
                <w:szCs w:val="20"/>
              </w:rPr>
            </w:pPr>
          </w:p>
        </w:tc>
        <w:tc>
          <w:tcPr>
            <w:tcW w:w="6769" w:type="dxa"/>
            <w:vMerge/>
            <w:shd w:val="clear" w:color="auto" w:fill="D9D9D9" w:themeFill="background1" w:themeFillShade="D9"/>
          </w:tcPr>
          <w:p w:rsidR="00195811" w:rsidRPr="00BD4CDC" w:rsidRDefault="00195811" w:rsidP="00195811">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195811" w:rsidRPr="00BD4CDC" w:rsidRDefault="00195811" w:rsidP="00195811">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A718CE">
              <w:rPr>
                <w:rFonts w:ascii="Century Gothic" w:hAnsi="Century Gothic"/>
                <w:sz w:val="20"/>
                <w:szCs w:val="20"/>
              </w:rPr>
              <w:t>Médio</w:t>
            </w:r>
          </w:p>
        </w:tc>
      </w:tr>
    </w:tbl>
    <w:p w:rsidR="00195811" w:rsidRPr="00BD4CDC" w:rsidRDefault="00195811" w:rsidP="00195811">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É importante que seja elaborado </w:t>
      </w:r>
      <w:r w:rsidRPr="00BD4CDC">
        <w:rPr>
          <w:rFonts w:ascii="Century Gothic" w:hAnsi="Century Gothic"/>
          <w:sz w:val="20"/>
          <w:szCs w:val="20"/>
        </w:rPr>
        <w:t xml:space="preserve">um processo </w:t>
      </w:r>
      <w:r>
        <w:rPr>
          <w:rFonts w:ascii="Century Gothic" w:hAnsi="Century Gothic"/>
          <w:sz w:val="20"/>
          <w:szCs w:val="20"/>
        </w:rPr>
        <w:t>de Gerenciamento de Liberações</w:t>
      </w:r>
      <w:r w:rsidRPr="00BD4CDC">
        <w:rPr>
          <w:rFonts w:ascii="Century Gothic" w:hAnsi="Century Gothic"/>
          <w:sz w:val="20"/>
          <w:szCs w:val="20"/>
        </w:rPr>
        <w:t xml:space="preserve"> no contexto da Diretoria de </w:t>
      </w:r>
      <w:r w:rsidR="008C1992">
        <w:rPr>
          <w:rFonts w:ascii="Century Gothic" w:hAnsi="Century Gothic"/>
          <w:sz w:val="20"/>
          <w:szCs w:val="20"/>
        </w:rPr>
        <w:t>Infraestrutura</w:t>
      </w:r>
      <w:r w:rsidRPr="00BD4CDC">
        <w:rPr>
          <w:rFonts w:ascii="Century Gothic" w:hAnsi="Century Gothic"/>
          <w:sz w:val="20"/>
          <w:szCs w:val="20"/>
        </w:rPr>
        <w:t xml:space="preserve"> ou da área de TI como um todo.</w:t>
      </w:r>
    </w:p>
    <w:p w:rsidR="00195811" w:rsidRPr="00BD4CDC" w:rsidRDefault="00195811" w:rsidP="00195811">
      <w:pPr>
        <w:pStyle w:val="PargrafodaLista"/>
        <w:numPr>
          <w:ilvl w:val="0"/>
          <w:numId w:val="20"/>
        </w:numPr>
        <w:spacing w:before="120" w:after="120" w:line="276" w:lineRule="auto"/>
        <w:contextualSpacing w:val="0"/>
        <w:jc w:val="both"/>
        <w:rPr>
          <w:rFonts w:ascii="Century Gothic" w:hAnsi="Century Gothic"/>
          <w:sz w:val="20"/>
          <w:szCs w:val="20"/>
        </w:rPr>
      </w:pPr>
      <w:r w:rsidRPr="00BD4CDC">
        <w:rPr>
          <w:rFonts w:ascii="Century Gothic" w:hAnsi="Century Gothic"/>
          <w:sz w:val="20"/>
          <w:szCs w:val="20"/>
        </w:rPr>
        <w:t>Sugere-se que a documentação d</w:t>
      </w:r>
      <w:r>
        <w:rPr>
          <w:rFonts w:ascii="Century Gothic" w:hAnsi="Century Gothic"/>
          <w:sz w:val="20"/>
          <w:szCs w:val="20"/>
        </w:rPr>
        <w:t>este</w:t>
      </w:r>
      <w:r w:rsidRPr="00BD4CDC">
        <w:rPr>
          <w:rFonts w:ascii="Century Gothic" w:hAnsi="Century Gothic"/>
          <w:sz w:val="20"/>
          <w:szCs w:val="20"/>
        </w:rPr>
        <w:t xml:space="preserve"> processo contenha os seguintes itens:</w:t>
      </w:r>
    </w:p>
    <w:p w:rsidR="00195811" w:rsidRPr="00BD4CDC" w:rsidRDefault="00195811" w:rsidP="00195811">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Objetivos e benefícios;</w:t>
      </w:r>
    </w:p>
    <w:p w:rsidR="00195811" w:rsidRDefault="00195811" w:rsidP="00195811">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Definições e premissas;</w:t>
      </w:r>
    </w:p>
    <w:p w:rsidR="00195811" w:rsidRPr="00BD4CDC" w:rsidRDefault="00195811" w:rsidP="00195811">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Fluxos de trabalho e descrições</w:t>
      </w:r>
      <w:r w:rsidRPr="00BD4CDC">
        <w:rPr>
          <w:rFonts w:ascii="Century Gothic" w:hAnsi="Century Gothic"/>
          <w:sz w:val="20"/>
          <w:szCs w:val="20"/>
        </w:rPr>
        <w:t xml:space="preserve"> detalhada</w:t>
      </w:r>
      <w:r>
        <w:rPr>
          <w:rFonts w:ascii="Century Gothic" w:hAnsi="Century Gothic"/>
          <w:sz w:val="20"/>
          <w:szCs w:val="20"/>
        </w:rPr>
        <w:t>s</w:t>
      </w:r>
      <w:r w:rsidRPr="00BD4CDC">
        <w:rPr>
          <w:rFonts w:ascii="Century Gothic" w:hAnsi="Century Gothic"/>
          <w:sz w:val="20"/>
          <w:szCs w:val="20"/>
        </w:rPr>
        <w:t xml:space="preserve"> das atividades;</w:t>
      </w:r>
    </w:p>
    <w:p w:rsidR="00195811" w:rsidRPr="00BD4CDC" w:rsidRDefault="00195811" w:rsidP="00195811">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Papéis e responsabilidades claramente definidos;</w:t>
      </w:r>
    </w:p>
    <w:p w:rsidR="00195811" w:rsidRPr="00BD4CDC" w:rsidRDefault="00195811" w:rsidP="00195811">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Matriz de responsabilidades (matriz RACI);</w:t>
      </w:r>
    </w:p>
    <w:p w:rsidR="00195811" w:rsidRPr="00BD4CDC" w:rsidRDefault="00195811" w:rsidP="00195811">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 xml:space="preserve">Indicadores de </w:t>
      </w:r>
      <w:proofErr w:type="gramStart"/>
      <w:r w:rsidRPr="00BD4CDC">
        <w:rPr>
          <w:rFonts w:ascii="Century Gothic" w:hAnsi="Century Gothic"/>
          <w:sz w:val="20"/>
          <w:szCs w:val="20"/>
        </w:rPr>
        <w:t>performance</w:t>
      </w:r>
      <w:proofErr w:type="gramEnd"/>
      <w:r w:rsidRPr="00BD4CDC">
        <w:rPr>
          <w:rFonts w:ascii="Century Gothic" w:hAnsi="Century Gothic"/>
          <w:sz w:val="20"/>
          <w:szCs w:val="20"/>
        </w:rPr>
        <w:t xml:space="preserve"> (KPI); </w:t>
      </w:r>
    </w:p>
    <w:p w:rsidR="00195811" w:rsidRPr="00BD4CDC" w:rsidRDefault="00195811" w:rsidP="00195811">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Relatórios a serem produzidos (</w:t>
      </w:r>
      <w:r>
        <w:rPr>
          <w:rFonts w:ascii="Century Gothic" w:hAnsi="Century Gothic"/>
          <w:sz w:val="20"/>
          <w:szCs w:val="20"/>
        </w:rPr>
        <w:t xml:space="preserve">contendo </w:t>
      </w:r>
      <w:r w:rsidRPr="00BD4CDC">
        <w:rPr>
          <w:rFonts w:ascii="Century Gothic" w:hAnsi="Century Gothic"/>
          <w:sz w:val="20"/>
          <w:szCs w:val="20"/>
        </w:rPr>
        <w:t>público-alvo e periodicidade);</w:t>
      </w:r>
    </w:p>
    <w:p w:rsidR="00195811" w:rsidRPr="00BD4CDC" w:rsidRDefault="00195811" w:rsidP="00195811">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Fatores críticos de sucesso;</w:t>
      </w:r>
    </w:p>
    <w:p w:rsidR="00195811" w:rsidRDefault="00195811" w:rsidP="00195811">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Relacionamento com outros processos de GSTI;</w:t>
      </w:r>
    </w:p>
    <w:p w:rsidR="00195811" w:rsidRPr="00BD4CDC" w:rsidRDefault="00195811" w:rsidP="00195811">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Glossário;</w:t>
      </w:r>
    </w:p>
    <w:p w:rsidR="00195811" w:rsidRPr="00BD4CDC" w:rsidRDefault="00195811" w:rsidP="00195811">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Entre outros.</w:t>
      </w:r>
    </w:p>
    <w:p w:rsidR="00195811" w:rsidRDefault="00195811" w:rsidP="00195811">
      <w:pPr>
        <w:pStyle w:val="PargrafodaLista"/>
        <w:spacing w:before="120" w:after="120"/>
        <w:ind w:left="714"/>
        <w:contextualSpacing w:val="0"/>
        <w:jc w:val="both"/>
      </w:pPr>
    </w:p>
    <w:p w:rsidR="00E61BAD" w:rsidRDefault="00E61BAD">
      <w:r>
        <w:br w:type="page"/>
      </w: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195811" w:rsidRPr="00BD4CDC" w:rsidTr="00842F24">
        <w:trPr>
          <w:trHeight w:val="485"/>
        </w:trPr>
        <w:tc>
          <w:tcPr>
            <w:tcW w:w="567" w:type="dxa"/>
            <w:vMerge w:val="restart"/>
            <w:shd w:val="clear" w:color="auto" w:fill="D9D9D9" w:themeFill="background1" w:themeFillShade="D9"/>
            <w:vAlign w:val="center"/>
          </w:tcPr>
          <w:p w:rsidR="00195811" w:rsidRPr="00A718CE" w:rsidRDefault="00195811" w:rsidP="00195811">
            <w:pPr>
              <w:spacing w:before="120" w:after="120"/>
              <w:jc w:val="center"/>
              <w:rPr>
                <w:rFonts w:ascii="Century Gothic" w:hAnsi="Century Gothic"/>
                <w:b/>
                <w:sz w:val="20"/>
                <w:szCs w:val="20"/>
              </w:rPr>
            </w:pPr>
            <w:proofErr w:type="gramStart"/>
            <w:r w:rsidRPr="00A718CE">
              <w:rPr>
                <w:rFonts w:ascii="Century Gothic" w:hAnsi="Century Gothic"/>
                <w:b/>
                <w:sz w:val="20"/>
                <w:szCs w:val="20"/>
              </w:rPr>
              <w:lastRenderedPageBreak/>
              <w:t>9</w:t>
            </w:r>
            <w:proofErr w:type="gramEnd"/>
          </w:p>
        </w:tc>
        <w:tc>
          <w:tcPr>
            <w:tcW w:w="6769" w:type="dxa"/>
            <w:vMerge w:val="restart"/>
            <w:shd w:val="clear" w:color="auto" w:fill="D9D9D9" w:themeFill="background1" w:themeFillShade="D9"/>
            <w:vAlign w:val="center"/>
          </w:tcPr>
          <w:p w:rsidR="00195811" w:rsidRPr="0001236F" w:rsidRDefault="00195811" w:rsidP="00195811">
            <w:pPr>
              <w:spacing w:before="120" w:after="120"/>
              <w:rPr>
                <w:rFonts w:ascii="Century Gothic" w:hAnsi="Century Gothic"/>
                <w:sz w:val="20"/>
                <w:szCs w:val="20"/>
              </w:rPr>
            </w:pPr>
            <w:r w:rsidRPr="0001236F">
              <w:rPr>
                <w:rFonts w:ascii="Century Gothic" w:hAnsi="Century Gothic"/>
                <w:sz w:val="20"/>
                <w:szCs w:val="20"/>
              </w:rPr>
              <w:t xml:space="preserve">Divulgar </w:t>
            </w:r>
            <w:r>
              <w:rPr>
                <w:rFonts w:ascii="Century Gothic" w:hAnsi="Century Gothic"/>
                <w:sz w:val="20"/>
                <w:szCs w:val="20"/>
              </w:rPr>
              <w:t xml:space="preserve">constantemente </w:t>
            </w:r>
            <w:r w:rsidRPr="0001236F">
              <w:rPr>
                <w:rFonts w:ascii="Century Gothic" w:hAnsi="Century Gothic"/>
                <w:sz w:val="20"/>
                <w:szCs w:val="20"/>
              </w:rPr>
              <w:t xml:space="preserve">o processo e </w:t>
            </w:r>
            <w:r>
              <w:rPr>
                <w:rFonts w:ascii="Century Gothic" w:hAnsi="Century Gothic"/>
                <w:sz w:val="20"/>
                <w:szCs w:val="20"/>
              </w:rPr>
              <w:t>fortalecer sua cultura sempre que possível.</w:t>
            </w:r>
          </w:p>
        </w:tc>
        <w:tc>
          <w:tcPr>
            <w:tcW w:w="2020" w:type="dxa"/>
            <w:shd w:val="clear" w:color="auto" w:fill="D9D9D9" w:themeFill="background1" w:themeFillShade="D9"/>
            <w:vAlign w:val="center"/>
          </w:tcPr>
          <w:p w:rsidR="00195811" w:rsidRPr="0001236F" w:rsidRDefault="00195811" w:rsidP="00195811">
            <w:pPr>
              <w:spacing w:before="120" w:after="120"/>
              <w:rPr>
                <w:rFonts w:ascii="Century Gothic" w:hAnsi="Century Gothic"/>
                <w:sz w:val="20"/>
                <w:szCs w:val="20"/>
              </w:rPr>
            </w:pPr>
            <w:r w:rsidRPr="0001236F">
              <w:rPr>
                <w:rFonts w:ascii="Century Gothic" w:hAnsi="Century Gothic"/>
                <w:sz w:val="20"/>
                <w:szCs w:val="20"/>
              </w:rPr>
              <w:t xml:space="preserve">Prioridade: </w:t>
            </w:r>
            <w:r w:rsidR="00A718CE">
              <w:rPr>
                <w:rFonts w:ascii="Century Gothic" w:hAnsi="Century Gothic"/>
                <w:sz w:val="20"/>
                <w:szCs w:val="20"/>
              </w:rPr>
              <w:t>Média</w:t>
            </w:r>
          </w:p>
        </w:tc>
      </w:tr>
      <w:tr w:rsidR="00195811" w:rsidRPr="00BD4CDC" w:rsidTr="00842F24">
        <w:trPr>
          <w:trHeight w:val="485"/>
        </w:trPr>
        <w:tc>
          <w:tcPr>
            <w:tcW w:w="567" w:type="dxa"/>
            <w:vMerge/>
            <w:shd w:val="clear" w:color="auto" w:fill="D9D9D9" w:themeFill="background1" w:themeFillShade="D9"/>
          </w:tcPr>
          <w:p w:rsidR="00195811" w:rsidRPr="00BD4CDC" w:rsidRDefault="00195811" w:rsidP="00195811">
            <w:pPr>
              <w:spacing w:before="120" w:after="120"/>
              <w:jc w:val="both"/>
              <w:rPr>
                <w:rFonts w:ascii="Century Gothic" w:hAnsi="Century Gothic"/>
                <w:sz w:val="20"/>
                <w:szCs w:val="20"/>
              </w:rPr>
            </w:pPr>
          </w:p>
        </w:tc>
        <w:tc>
          <w:tcPr>
            <w:tcW w:w="6769" w:type="dxa"/>
            <w:vMerge/>
            <w:shd w:val="clear" w:color="auto" w:fill="D9D9D9" w:themeFill="background1" w:themeFillShade="D9"/>
          </w:tcPr>
          <w:p w:rsidR="00195811" w:rsidRPr="00BD4CDC" w:rsidRDefault="00195811" w:rsidP="00195811">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195811" w:rsidRPr="00BD4CDC" w:rsidRDefault="00195811" w:rsidP="00195811">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A718CE">
              <w:rPr>
                <w:rFonts w:ascii="Century Gothic" w:hAnsi="Century Gothic"/>
                <w:sz w:val="20"/>
                <w:szCs w:val="20"/>
              </w:rPr>
              <w:t>Curto</w:t>
            </w:r>
          </w:p>
        </w:tc>
      </w:tr>
    </w:tbl>
    <w:p w:rsidR="00195811" w:rsidRDefault="00195811" w:rsidP="00195811">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É importante divulgar os conceitos, benefícios e métodos utilizados no processo, o que certamente auxiliará no seu entendimento e na aderência à sua prática. </w:t>
      </w:r>
    </w:p>
    <w:p w:rsidR="00195811" w:rsidRPr="00BD4CDC" w:rsidRDefault="00195811" w:rsidP="00195811">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Sempre que forem identificadas ações de não cumprimento do processo </w:t>
      </w:r>
      <w:proofErr w:type="gramStart"/>
      <w:r>
        <w:rPr>
          <w:rFonts w:ascii="Century Gothic" w:hAnsi="Century Gothic"/>
          <w:sz w:val="20"/>
          <w:szCs w:val="20"/>
        </w:rPr>
        <w:t>é</w:t>
      </w:r>
      <w:proofErr w:type="gramEnd"/>
      <w:r>
        <w:rPr>
          <w:rFonts w:ascii="Century Gothic" w:hAnsi="Century Gothic"/>
          <w:sz w:val="20"/>
          <w:szCs w:val="20"/>
        </w:rPr>
        <w:t xml:space="preserve"> necessário que sejam tomadas medidas apropriadas, tais como esclarecimentos, treinamentos, orientações ou até mesmo advertências verbais ou escritas, formais ou informais</w:t>
      </w:r>
      <w:r w:rsidRPr="00BD4CDC">
        <w:rPr>
          <w:rFonts w:ascii="Century Gothic" w:hAnsi="Century Gothic"/>
          <w:sz w:val="20"/>
          <w:szCs w:val="20"/>
        </w:rPr>
        <w:t>.</w:t>
      </w:r>
    </w:p>
    <w:p w:rsidR="00842F24" w:rsidRDefault="00842F24" w:rsidP="00195811">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195811" w:rsidRPr="00BD4CDC" w:rsidTr="00A718CE">
        <w:trPr>
          <w:trHeight w:val="485"/>
        </w:trPr>
        <w:tc>
          <w:tcPr>
            <w:tcW w:w="567" w:type="dxa"/>
            <w:vMerge w:val="restart"/>
            <w:shd w:val="clear" w:color="auto" w:fill="D9D9D9" w:themeFill="background1" w:themeFillShade="D9"/>
            <w:vAlign w:val="center"/>
          </w:tcPr>
          <w:p w:rsidR="00195811" w:rsidRPr="00A718CE" w:rsidRDefault="00195811" w:rsidP="00195811">
            <w:pPr>
              <w:spacing w:before="120" w:after="120"/>
              <w:jc w:val="center"/>
              <w:rPr>
                <w:rFonts w:ascii="Century Gothic" w:hAnsi="Century Gothic"/>
                <w:b/>
                <w:sz w:val="20"/>
                <w:szCs w:val="20"/>
              </w:rPr>
            </w:pPr>
            <w:r w:rsidRPr="00A718CE">
              <w:rPr>
                <w:rFonts w:ascii="Century Gothic" w:hAnsi="Century Gothic"/>
                <w:b/>
                <w:sz w:val="20"/>
                <w:szCs w:val="20"/>
              </w:rPr>
              <w:t>10</w:t>
            </w:r>
          </w:p>
        </w:tc>
        <w:tc>
          <w:tcPr>
            <w:tcW w:w="6769" w:type="dxa"/>
            <w:vMerge w:val="restart"/>
            <w:shd w:val="clear" w:color="auto" w:fill="D9D9D9" w:themeFill="background1" w:themeFillShade="D9"/>
            <w:vAlign w:val="center"/>
          </w:tcPr>
          <w:p w:rsidR="00195811" w:rsidRPr="0001236F" w:rsidRDefault="00195811" w:rsidP="00195811">
            <w:pPr>
              <w:spacing w:before="120" w:after="120"/>
              <w:rPr>
                <w:rFonts w:ascii="Century Gothic" w:hAnsi="Century Gothic"/>
                <w:sz w:val="20"/>
                <w:szCs w:val="20"/>
              </w:rPr>
            </w:pPr>
            <w:r w:rsidRPr="0001236F">
              <w:rPr>
                <w:rFonts w:ascii="Century Gothic" w:hAnsi="Century Gothic"/>
                <w:sz w:val="20"/>
                <w:szCs w:val="20"/>
              </w:rPr>
              <w:t xml:space="preserve">Oferecer treinamento </w:t>
            </w:r>
            <w:r>
              <w:rPr>
                <w:rFonts w:ascii="Century Gothic" w:hAnsi="Century Gothic"/>
                <w:sz w:val="20"/>
                <w:szCs w:val="20"/>
              </w:rPr>
              <w:t xml:space="preserve">constante </w:t>
            </w:r>
            <w:r w:rsidRPr="0001236F">
              <w:rPr>
                <w:rFonts w:ascii="Century Gothic" w:hAnsi="Century Gothic"/>
                <w:sz w:val="20"/>
                <w:szCs w:val="20"/>
              </w:rPr>
              <w:t>a todos os participantes diretos do processo, garantindo que os mesmos compreendam claramente seus objetivos e atividades a serem executadas.</w:t>
            </w:r>
          </w:p>
        </w:tc>
        <w:tc>
          <w:tcPr>
            <w:tcW w:w="2020" w:type="dxa"/>
            <w:shd w:val="clear" w:color="auto" w:fill="D9D9D9" w:themeFill="background1" w:themeFillShade="D9"/>
            <w:vAlign w:val="center"/>
          </w:tcPr>
          <w:p w:rsidR="00195811" w:rsidRPr="0001236F" w:rsidRDefault="00195811" w:rsidP="00195811">
            <w:pPr>
              <w:spacing w:before="120" w:after="120"/>
              <w:rPr>
                <w:rFonts w:ascii="Century Gothic" w:hAnsi="Century Gothic"/>
                <w:sz w:val="20"/>
                <w:szCs w:val="20"/>
              </w:rPr>
            </w:pPr>
            <w:r w:rsidRPr="0001236F">
              <w:rPr>
                <w:rFonts w:ascii="Century Gothic" w:hAnsi="Century Gothic"/>
                <w:sz w:val="20"/>
                <w:szCs w:val="20"/>
              </w:rPr>
              <w:t xml:space="preserve">Prioridade: </w:t>
            </w:r>
            <w:r w:rsidR="00A718CE">
              <w:rPr>
                <w:rFonts w:ascii="Century Gothic" w:hAnsi="Century Gothic"/>
                <w:sz w:val="20"/>
                <w:szCs w:val="20"/>
              </w:rPr>
              <w:t>Alta</w:t>
            </w:r>
          </w:p>
        </w:tc>
      </w:tr>
      <w:tr w:rsidR="00195811" w:rsidRPr="00BD4CDC" w:rsidTr="00A718CE">
        <w:trPr>
          <w:trHeight w:val="485"/>
        </w:trPr>
        <w:tc>
          <w:tcPr>
            <w:tcW w:w="567" w:type="dxa"/>
            <w:vMerge/>
            <w:shd w:val="clear" w:color="auto" w:fill="D9D9D9" w:themeFill="background1" w:themeFillShade="D9"/>
          </w:tcPr>
          <w:p w:rsidR="00195811" w:rsidRPr="00BD4CDC" w:rsidRDefault="00195811" w:rsidP="00195811">
            <w:pPr>
              <w:spacing w:before="120" w:after="120"/>
              <w:jc w:val="both"/>
              <w:rPr>
                <w:rFonts w:ascii="Century Gothic" w:hAnsi="Century Gothic"/>
                <w:sz w:val="20"/>
                <w:szCs w:val="20"/>
              </w:rPr>
            </w:pPr>
          </w:p>
        </w:tc>
        <w:tc>
          <w:tcPr>
            <w:tcW w:w="6769" w:type="dxa"/>
            <w:vMerge/>
            <w:shd w:val="clear" w:color="auto" w:fill="D9D9D9" w:themeFill="background1" w:themeFillShade="D9"/>
          </w:tcPr>
          <w:p w:rsidR="00195811" w:rsidRPr="00BD4CDC" w:rsidRDefault="00195811" w:rsidP="00195811">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195811" w:rsidRPr="00BD4CDC" w:rsidRDefault="00195811" w:rsidP="00195811">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A718CE">
              <w:rPr>
                <w:rFonts w:ascii="Century Gothic" w:hAnsi="Century Gothic"/>
                <w:sz w:val="20"/>
                <w:szCs w:val="20"/>
              </w:rPr>
              <w:t>Curto</w:t>
            </w:r>
          </w:p>
        </w:tc>
      </w:tr>
    </w:tbl>
    <w:p w:rsidR="00195811" w:rsidRDefault="00195811" w:rsidP="00195811">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Treinamentos e/ou workshops conceituais e práticos devem ser ministrados com a finalidade de garantir a compreensão dos papéis e das responsabilidades necessárias para a efetiva execução do processo. </w:t>
      </w:r>
    </w:p>
    <w:p w:rsidR="00195811" w:rsidRDefault="00195811" w:rsidP="00195811">
      <w:pPr>
        <w:pStyle w:val="PargrafodaLista"/>
        <w:spacing w:before="120" w:after="120"/>
        <w:contextualSpacing w:val="0"/>
        <w:jc w:val="both"/>
        <w:rPr>
          <w:rFonts w:ascii="Century Gothic" w:hAnsi="Century Gothic"/>
          <w:sz w:val="20"/>
          <w:szCs w:val="20"/>
        </w:rPr>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195811" w:rsidRPr="00BD4CDC" w:rsidTr="00842F24">
        <w:trPr>
          <w:trHeight w:val="605"/>
        </w:trPr>
        <w:tc>
          <w:tcPr>
            <w:tcW w:w="567" w:type="dxa"/>
            <w:vMerge w:val="restart"/>
            <w:shd w:val="clear" w:color="auto" w:fill="D9D9D9" w:themeFill="background1" w:themeFillShade="D9"/>
            <w:vAlign w:val="center"/>
          </w:tcPr>
          <w:p w:rsidR="00195811" w:rsidRPr="00A718CE" w:rsidRDefault="00195811" w:rsidP="00195811">
            <w:pPr>
              <w:spacing w:before="120" w:after="120"/>
              <w:jc w:val="center"/>
              <w:rPr>
                <w:rFonts w:ascii="Century Gothic" w:hAnsi="Century Gothic"/>
                <w:b/>
                <w:sz w:val="20"/>
                <w:szCs w:val="20"/>
              </w:rPr>
            </w:pPr>
            <w:r w:rsidRPr="00A718CE">
              <w:rPr>
                <w:rFonts w:ascii="Century Gothic" w:hAnsi="Century Gothic"/>
                <w:b/>
                <w:sz w:val="20"/>
                <w:szCs w:val="20"/>
              </w:rPr>
              <w:t>11</w:t>
            </w:r>
          </w:p>
        </w:tc>
        <w:tc>
          <w:tcPr>
            <w:tcW w:w="6769" w:type="dxa"/>
            <w:vMerge w:val="restart"/>
            <w:shd w:val="clear" w:color="auto" w:fill="D9D9D9" w:themeFill="background1" w:themeFillShade="D9"/>
            <w:vAlign w:val="center"/>
          </w:tcPr>
          <w:p w:rsidR="00195811" w:rsidRPr="00BD4CDC" w:rsidRDefault="00195811" w:rsidP="00195811">
            <w:pPr>
              <w:spacing w:before="120" w:after="120"/>
              <w:rPr>
                <w:rFonts w:ascii="Century Gothic" w:hAnsi="Century Gothic"/>
                <w:sz w:val="20"/>
                <w:szCs w:val="20"/>
              </w:rPr>
            </w:pPr>
            <w:r>
              <w:rPr>
                <w:rFonts w:ascii="Century Gothic" w:hAnsi="Century Gothic"/>
                <w:sz w:val="20"/>
                <w:szCs w:val="20"/>
              </w:rPr>
              <w:t xml:space="preserve">Reavaliar o público-alvo que recebe os relatórios de eficiência, revisando junto ao mesmo quais os </w:t>
            </w:r>
            <w:r w:rsidRPr="00BD4CDC">
              <w:rPr>
                <w:rFonts w:ascii="Century Gothic" w:hAnsi="Century Gothic"/>
                <w:sz w:val="20"/>
                <w:szCs w:val="20"/>
              </w:rPr>
              <w:t xml:space="preserve">indicadores de </w:t>
            </w:r>
            <w:proofErr w:type="gramStart"/>
            <w:r w:rsidRPr="00BD4CDC">
              <w:rPr>
                <w:rFonts w:ascii="Century Gothic" w:hAnsi="Century Gothic"/>
                <w:sz w:val="20"/>
                <w:szCs w:val="20"/>
              </w:rPr>
              <w:t>performance</w:t>
            </w:r>
            <w:proofErr w:type="gramEnd"/>
            <w:r w:rsidRPr="00BD4CDC">
              <w:rPr>
                <w:rFonts w:ascii="Century Gothic" w:hAnsi="Century Gothic"/>
                <w:sz w:val="20"/>
                <w:szCs w:val="20"/>
              </w:rPr>
              <w:t xml:space="preserve"> (KPI)</w:t>
            </w:r>
            <w:r>
              <w:rPr>
                <w:rFonts w:ascii="Century Gothic" w:hAnsi="Century Gothic"/>
                <w:sz w:val="20"/>
                <w:szCs w:val="20"/>
              </w:rPr>
              <w:t xml:space="preserve"> necessários para seu acompanhamento e gestão.</w:t>
            </w:r>
          </w:p>
        </w:tc>
        <w:tc>
          <w:tcPr>
            <w:tcW w:w="2020" w:type="dxa"/>
            <w:shd w:val="clear" w:color="auto" w:fill="D9D9D9" w:themeFill="background1" w:themeFillShade="D9"/>
            <w:vAlign w:val="center"/>
          </w:tcPr>
          <w:p w:rsidR="00195811" w:rsidRPr="00BD4CDC" w:rsidRDefault="00195811" w:rsidP="00195811">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A718CE">
              <w:rPr>
                <w:rFonts w:ascii="Century Gothic" w:hAnsi="Century Gothic"/>
                <w:sz w:val="20"/>
                <w:szCs w:val="20"/>
              </w:rPr>
              <w:t>Média</w:t>
            </w:r>
          </w:p>
        </w:tc>
      </w:tr>
      <w:tr w:rsidR="00195811" w:rsidRPr="00BD4CDC" w:rsidTr="00842F24">
        <w:trPr>
          <w:trHeight w:val="606"/>
        </w:trPr>
        <w:tc>
          <w:tcPr>
            <w:tcW w:w="567" w:type="dxa"/>
            <w:vMerge/>
            <w:shd w:val="clear" w:color="auto" w:fill="D9D9D9" w:themeFill="background1" w:themeFillShade="D9"/>
          </w:tcPr>
          <w:p w:rsidR="00195811" w:rsidRPr="00BD4CDC" w:rsidRDefault="00195811" w:rsidP="00195811">
            <w:pPr>
              <w:spacing w:before="120" w:after="120"/>
              <w:jc w:val="both"/>
              <w:rPr>
                <w:rFonts w:ascii="Century Gothic" w:hAnsi="Century Gothic"/>
                <w:sz w:val="20"/>
                <w:szCs w:val="20"/>
              </w:rPr>
            </w:pPr>
          </w:p>
        </w:tc>
        <w:tc>
          <w:tcPr>
            <w:tcW w:w="6769" w:type="dxa"/>
            <w:vMerge/>
            <w:shd w:val="clear" w:color="auto" w:fill="D9D9D9" w:themeFill="background1" w:themeFillShade="D9"/>
          </w:tcPr>
          <w:p w:rsidR="00195811" w:rsidRPr="00BD4CDC" w:rsidRDefault="00195811" w:rsidP="00195811">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195811" w:rsidRPr="00BD4CDC" w:rsidRDefault="00195811" w:rsidP="00195811">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A718CE">
              <w:rPr>
                <w:rFonts w:ascii="Century Gothic" w:hAnsi="Century Gothic"/>
                <w:sz w:val="20"/>
                <w:szCs w:val="20"/>
              </w:rPr>
              <w:t>Curto</w:t>
            </w:r>
          </w:p>
        </w:tc>
      </w:tr>
    </w:tbl>
    <w:p w:rsidR="00195811" w:rsidRPr="00AF477E" w:rsidRDefault="00195811" w:rsidP="00195811">
      <w:pPr>
        <w:pStyle w:val="PargrafodaLista"/>
        <w:numPr>
          <w:ilvl w:val="0"/>
          <w:numId w:val="20"/>
        </w:numPr>
        <w:spacing w:before="120" w:after="120" w:line="276" w:lineRule="auto"/>
        <w:contextualSpacing w:val="0"/>
        <w:jc w:val="both"/>
        <w:rPr>
          <w:rFonts w:ascii="Century Gothic" w:hAnsi="Century Gothic"/>
          <w:sz w:val="20"/>
          <w:szCs w:val="20"/>
        </w:rPr>
      </w:pPr>
      <w:r w:rsidRPr="00AF477E">
        <w:rPr>
          <w:rFonts w:ascii="Century Gothic" w:hAnsi="Century Gothic"/>
          <w:sz w:val="20"/>
          <w:szCs w:val="20"/>
        </w:rPr>
        <w:t xml:space="preserve">Sugere-se debater junto aos gestores quais são os indicadores de </w:t>
      </w:r>
      <w:proofErr w:type="gramStart"/>
      <w:r w:rsidRPr="00AF477E">
        <w:rPr>
          <w:rFonts w:ascii="Century Gothic" w:hAnsi="Century Gothic"/>
          <w:sz w:val="20"/>
          <w:szCs w:val="20"/>
        </w:rPr>
        <w:t>performance</w:t>
      </w:r>
      <w:proofErr w:type="gramEnd"/>
      <w:r>
        <w:rPr>
          <w:rFonts w:ascii="Century Gothic" w:hAnsi="Century Gothic"/>
          <w:sz w:val="20"/>
          <w:szCs w:val="20"/>
        </w:rPr>
        <w:t xml:space="preserve"> (KPI)</w:t>
      </w:r>
      <w:r w:rsidRPr="00AF477E">
        <w:rPr>
          <w:rFonts w:ascii="Century Gothic" w:hAnsi="Century Gothic"/>
          <w:sz w:val="20"/>
          <w:szCs w:val="20"/>
        </w:rPr>
        <w:t xml:space="preserve"> mais adequados e quais as visões executivas e/ou gerenciais por eles desejadas. O objetivo é </w:t>
      </w:r>
      <w:r>
        <w:rPr>
          <w:rFonts w:ascii="Century Gothic" w:hAnsi="Century Gothic"/>
          <w:sz w:val="20"/>
          <w:szCs w:val="20"/>
        </w:rPr>
        <w:t>revisar</w:t>
      </w:r>
      <w:r w:rsidRPr="00AF477E">
        <w:rPr>
          <w:rFonts w:ascii="Century Gothic" w:hAnsi="Century Gothic"/>
          <w:sz w:val="20"/>
          <w:szCs w:val="20"/>
        </w:rPr>
        <w:t xml:space="preserve"> </w:t>
      </w:r>
      <w:r>
        <w:rPr>
          <w:rFonts w:ascii="Century Gothic" w:hAnsi="Century Gothic"/>
          <w:sz w:val="20"/>
          <w:szCs w:val="20"/>
        </w:rPr>
        <w:t>o c</w:t>
      </w:r>
      <w:r w:rsidRPr="00AF477E">
        <w:rPr>
          <w:rFonts w:ascii="Century Gothic" w:hAnsi="Century Gothic"/>
          <w:sz w:val="20"/>
          <w:szCs w:val="20"/>
        </w:rPr>
        <w:t xml:space="preserve">onjunto de indicadores </w:t>
      </w:r>
      <w:r>
        <w:rPr>
          <w:rFonts w:ascii="Century Gothic" w:hAnsi="Century Gothic"/>
          <w:sz w:val="20"/>
          <w:szCs w:val="20"/>
        </w:rPr>
        <w:t>de nível de serviço que seja mais significante</w:t>
      </w:r>
      <w:r w:rsidRPr="00AF477E">
        <w:rPr>
          <w:rFonts w:ascii="Century Gothic" w:hAnsi="Century Gothic"/>
          <w:sz w:val="20"/>
          <w:szCs w:val="20"/>
        </w:rPr>
        <w:t xml:space="preserve"> para o seu acompanhamento, </w:t>
      </w:r>
      <w:r>
        <w:rPr>
          <w:rFonts w:ascii="Century Gothic" w:hAnsi="Century Gothic"/>
          <w:sz w:val="20"/>
          <w:szCs w:val="20"/>
        </w:rPr>
        <w:t>e que possa</w:t>
      </w:r>
      <w:r w:rsidRPr="00AF477E">
        <w:rPr>
          <w:rFonts w:ascii="Century Gothic" w:hAnsi="Century Gothic"/>
          <w:sz w:val="20"/>
          <w:szCs w:val="20"/>
        </w:rPr>
        <w:t xml:space="preserve">, efetivamente, auxiliar </w:t>
      </w:r>
      <w:r>
        <w:rPr>
          <w:rFonts w:ascii="Century Gothic" w:hAnsi="Century Gothic"/>
          <w:sz w:val="20"/>
          <w:szCs w:val="20"/>
        </w:rPr>
        <w:t xml:space="preserve">o </w:t>
      </w:r>
      <w:r w:rsidRPr="00AF477E">
        <w:rPr>
          <w:rFonts w:ascii="Century Gothic" w:hAnsi="Century Gothic"/>
          <w:sz w:val="20"/>
          <w:szCs w:val="20"/>
        </w:rPr>
        <w:t xml:space="preserve">seu trabalho de gestão. </w:t>
      </w:r>
    </w:p>
    <w:p w:rsidR="00195811" w:rsidRDefault="00195811" w:rsidP="00195811">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195811" w:rsidRPr="00BD4CDC" w:rsidTr="00842F24">
        <w:trPr>
          <w:trHeight w:val="605"/>
        </w:trPr>
        <w:tc>
          <w:tcPr>
            <w:tcW w:w="567" w:type="dxa"/>
            <w:vMerge w:val="restart"/>
            <w:shd w:val="clear" w:color="auto" w:fill="D9D9D9" w:themeFill="background1" w:themeFillShade="D9"/>
            <w:vAlign w:val="center"/>
          </w:tcPr>
          <w:p w:rsidR="00195811" w:rsidRPr="00A718CE" w:rsidRDefault="00195811" w:rsidP="00195811">
            <w:pPr>
              <w:spacing w:before="120" w:after="120"/>
              <w:jc w:val="center"/>
              <w:rPr>
                <w:rFonts w:ascii="Century Gothic" w:hAnsi="Century Gothic"/>
                <w:b/>
                <w:sz w:val="20"/>
                <w:szCs w:val="20"/>
              </w:rPr>
            </w:pPr>
            <w:r w:rsidRPr="00A718CE">
              <w:rPr>
                <w:rFonts w:ascii="Century Gothic" w:hAnsi="Century Gothic"/>
                <w:b/>
                <w:sz w:val="20"/>
                <w:szCs w:val="20"/>
              </w:rPr>
              <w:t>12</w:t>
            </w:r>
          </w:p>
        </w:tc>
        <w:tc>
          <w:tcPr>
            <w:tcW w:w="6769" w:type="dxa"/>
            <w:vMerge w:val="restart"/>
            <w:shd w:val="clear" w:color="auto" w:fill="D9D9D9" w:themeFill="background1" w:themeFillShade="D9"/>
            <w:vAlign w:val="center"/>
          </w:tcPr>
          <w:p w:rsidR="00195811" w:rsidRPr="00BD4CDC" w:rsidRDefault="00195811" w:rsidP="00195811">
            <w:pPr>
              <w:spacing w:before="120" w:after="120"/>
              <w:rPr>
                <w:rFonts w:ascii="Century Gothic" w:hAnsi="Century Gothic"/>
                <w:sz w:val="20"/>
                <w:szCs w:val="20"/>
              </w:rPr>
            </w:pPr>
            <w:r>
              <w:rPr>
                <w:rFonts w:ascii="Century Gothic" w:hAnsi="Century Gothic"/>
                <w:sz w:val="20"/>
                <w:szCs w:val="20"/>
              </w:rPr>
              <w:t xml:space="preserve">Acompanhar o andamento do processo de Gerenciamento de Liberações através da utilização de indicadores de </w:t>
            </w:r>
            <w:proofErr w:type="gramStart"/>
            <w:r>
              <w:rPr>
                <w:rFonts w:ascii="Century Gothic" w:hAnsi="Century Gothic"/>
                <w:sz w:val="20"/>
                <w:szCs w:val="20"/>
              </w:rPr>
              <w:t>performance</w:t>
            </w:r>
            <w:proofErr w:type="gramEnd"/>
            <w:r>
              <w:rPr>
                <w:rFonts w:ascii="Century Gothic" w:hAnsi="Century Gothic"/>
                <w:sz w:val="20"/>
                <w:szCs w:val="20"/>
              </w:rPr>
              <w:t xml:space="preserve"> (KPI) previamente definidos e acordados entre os participantes.</w:t>
            </w:r>
          </w:p>
        </w:tc>
        <w:tc>
          <w:tcPr>
            <w:tcW w:w="2020" w:type="dxa"/>
            <w:shd w:val="clear" w:color="auto" w:fill="D9D9D9" w:themeFill="background1" w:themeFillShade="D9"/>
            <w:vAlign w:val="center"/>
          </w:tcPr>
          <w:p w:rsidR="00195811" w:rsidRPr="00BD4CDC" w:rsidRDefault="00195811" w:rsidP="00195811">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A718CE">
              <w:rPr>
                <w:rFonts w:ascii="Century Gothic" w:hAnsi="Century Gothic"/>
                <w:sz w:val="20"/>
                <w:szCs w:val="20"/>
              </w:rPr>
              <w:t>Média</w:t>
            </w:r>
          </w:p>
        </w:tc>
      </w:tr>
      <w:tr w:rsidR="00195811" w:rsidRPr="00BD4CDC" w:rsidTr="00842F24">
        <w:trPr>
          <w:trHeight w:val="606"/>
        </w:trPr>
        <w:tc>
          <w:tcPr>
            <w:tcW w:w="567" w:type="dxa"/>
            <w:vMerge/>
            <w:shd w:val="clear" w:color="auto" w:fill="D9D9D9" w:themeFill="background1" w:themeFillShade="D9"/>
          </w:tcPr>
          <w:p w:rsidR="00195811" w:rsidRPr="00BD4CDC" w:rsidRDefault="00195811" w:rsidP="00195811">
            <w:pPr>
              <w:spacing w:before="120" w:after="120"/>
              <w:jc w:val="both"/>
              <w:rPr>
                <w:rFonts w:ascii="Century Gothic" w:hAnsi="Century Gothic"/>
                <w:sz w:val="20"/>
                <w:szCs w:val="20"/>
              </w:rPr>
            </w:pPr>
          </w:p>
        </w:tc>
        <w:tc>
          <w:tcPr>
            <w:tcW w:w="6769" w:type="dxa"/>
            <w:vMerge/>
            <w:shd w:val="clear" w:color="auto" w:fill="D9D9D9" w:themeFill="background1" w:themeFillShade="D9"/>
          </w:tcPr>
          <w:p w:rsidR="00195811" w:rsidRPr="00BD4CDC" w:rsidRDefault="00195811" w:rsidP="00195811">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195811" w:rsidRPr="00BD4CDC" w:rsidRDefault="00195811" w:rsidP="00195811">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A718CE">
              <w:rPr>
                <w:rFonts w:ascii="Century Gothic" w:hAnsi="Century Gothic"/>
                <w:sz w:val="20"/>
                <w:szCs w:val="20"/>
              </w:rPr>
              <w:t>Médio</w:t>
            </w:r>
          </w:p>
        </w:tc>
      </w:tr>
    </w:tbl>
    <w:p w:rsidR="00195811" w:rsidRPr="00AF477E" w:rsidRDefault="00195811" w:rsidP="00195811">
      <w:pPr>
        <w:pStyle w:val="PargrafodaLista"/>
        <w:numPr>
          <w:ilvl w:val="0"/>
          <w:numId w:val="20"/>
        </w:numPr>
        <w:spacing w:before="120" w:after="120" w:line="276" w:lineRule="auto"/>
        <w:contextualSpacing w:val="0"/>
        <w:jc w:val="both"/>
        <w:rPr>
          <w:rFonts w:ascii="Century Gothic" w:hAnsi="Century Gothic"/>
          <w:sz w:val="20"/>
          <w:szCs w:val="20"/>
        </w:rPr>
      </w:pPr>
      <w:r w:rsidRPr="00AF477E">
        <w:rPr>
          <w:rFonts w:ascii="Century Gothic" w:hAnsi="Century Gothic"/>
          <w:sz w:val="20"/>
          <w:szCs w:val="20"/>
        </w:rPr>
        <w:t xml:space="preserve">Sugere-se debater junto aos gestores quais são os indicadores de </w:t>
      </w:r>
      <w:proofErr w:type="gramStart"/>
      <w:r w:rsidRPr="00AF477E">
        <w:rPr>
          <w:rFonts w:ascii="Century Gothic" w:hAnsi="Century Gothic"/>
          <w:sz w:val="20"/>
          <w:szCs w:val="20"/>
        </w:rPr>
        <w:t>performance</w:t>
      </w:r>
      <w:proofErr w:type="gramEnd"/>
      <w:r>
        <w:rPr>
          <w:rFonts w:ascii="Century Gothic" w:hAnsi="Century Gothic"/>
          <w:sz w:val="20"/>
          <w:szCs w:val="20"/>
        </w:rPr>
        <w:t xml:space="preserve"> (KPI)</w:t>
      </w:r>
      <w:r w:rsidRPr="00AF477E">
        <w:rPr>
          <w:rFonts w:ascii="Century Gothic" w:hAnsi="Century Gothic"/>
          <w:sz w:val="20"/>
          <w:szCs w:val="20"/>
        </w:rPr>
        <w:t xml:space="preserve"> mais adequados e quais as visões executivas e/ou gerenciais por eles desejadas. O objetivo é </w:t>
      </w:r>
      <w:r>
        <w:rPr>
          <w:rFonts w:ascii="Century Gothic" w:hAnsi="Century Gothic"/>
          <w:sz w:val="20"/>
          <w:szCs w:val="20"/>
        </w:rPr>
        <w:t>revisar</w:t>
      </w:r>
      <w:r w:rsidRPr="00AF477E">
        <w:rPr>
          <w:rFonts w:ascii="Century Gothic" w:hAnsi="Century Gothic"/>
          <w:sz w:val="20"/>
          <w:szCs w:val="20"/>
        </w:rPr>
        <w:t xml:space="preserve"> </w:t>
      </w:r>
      <w:r>
        <w:rPr>
          <w:rFonts w:ascii="Century Gothic" w:hAnsi="Century Gothic"/>
          <w:sz w:val="20"/>
          <w:szCs w:val="20"/>
        </w:rPr>
        <w:t>o c</w:t>
      </w:r>
      <w:r w:rsidRPr="00AF477E">
        <w:rPr>
          <w:rFonts w:ascii="Century Gothic" w:hAnsi="Century Gothic"/>
          <w:sz w:val="20"/>
          <w:szCs w:val="20"/>
        </w:rPr>
        <w:t xml:space="preserve">onjunto de indicadores </w:t>
      </w:r>
      <w:r>
        <w:rPr>
          <w:rFonts w:ascii="Century Gothic" w:hAnsi="Century Gothic"/>
          <w:sz w:val="20"/>
          <w:szCs w:val="20"/>
        </w:rPr>
        <w:t>de Liberações que seja mais significante</w:t>
      </w:r>
      <w:r w:rsidRPr="00AF477E">
        <w:rPr>
          <w:rFonts w:ascii="Century Gothic" w:hAnsi="Century Gothic"/>
          <w:sz w:val="20"/>
          <w:szCs w:val="20"/>
        </w:rPr>
        <w:t xml:space="preserve"> para o seu acompanhamento, </w:t>
      </w:r>
      <w:r>
        <w:rPr>
          <w:rFonts w:ascii="Century Gothic" w:hAnsi="Century Gothic"/>
          <w:sz w:val="20"/>
          <w:szCs w:val="20"/>
        </w:rPr>
        <w:t>e que possa</w:t>
      </w:r>
      <w:r w:rsidRPr="00AF477E">
        <w:rPr>
          <w:rFonts w:ascii="Century Gothic" w:hAnsi="Century Gothic"/>
          <w:sz w:val="20"/>
          <w:szCs w:val="20"/>
        </w:rPr>
        <w:t xml:space="preserve">, efetivamente, auxiliar </w:t>
      </w:r>
      <w:r>
        <w:rPr>
          <w:rFonts w:ascii="Century Gothic" w:hAnsi="Century Gothic"/>
          <w:sz w:val="20"/>
          <w:szCs w:val="20"/>
        </w:rPr>
        <w:t xml:space="preserve">o </w:t>
      </w:r>
      <w:r w:rsidRPr="00AF477E">
        <w:rPr>
          <w:rFonts w:ascii="Century Gothic" w:hAnsi="Century Gothic"/>
          <w:sz w:val="20"/>
          <w:szCs w:val="20"/>
        </w:rPr>
        <w:t xml:space="preserve">seu trabalho de gestão. </w:t>
      </w:r>
    </w:p>
    <w:p w:rsidR="00195811" w:rsidRDefault="00195811" w:rsidP="00195811">
      <w:pPr>
        <w:pStyle w:val="PargrafodaLista"/>
        <w:spacing w:before="120" w:after="120"/>
        <w:ind w:left="714"/>
        <w:contextualSpacing w:val="0"/>
        <w:jc w:val="both"/>
      </w:pPr>
    </w:p>
    <w:p w:rsidR="00E61BAD" w:rsidRDefault="00E61BAD">
      <w:r>
        <w:br w:type="page"/>
      </w: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195811" w:rsidRPr="00BD4CDC" w:rsidTr="00842F24">
        <w:trPr>
          <w:trHeight w:val="485"/>
        </w:trPr>
        <w:tc>
          <w:tcPr>
            <w:tcW w:w="567" w:type="dxa"/>
            <w:vMerge w:val="restart"/>
            <w:shd w:val="clear" w:color="auto" w:fill="D9D9D9" w:themeFill="background1" w:themeFillShade="D9"/>
            <w:vAlign w:val="center"/>
          </w:tcPr>
          <w:p w:rsidR="00195811" w:rsidRPr="00A718CE" w:rsidRDefault="00195811" w:rsidP="00195811">
            <w:pPr>
              <w:spacing w:before="120" w:after="120"/>
              <w:jc w:val="center"/>
              <w:rPr>
                <w:rFonts w:ascii="Century Gothic" w:hAnsi="Century Gothic"/>
                <w:b/>
                <w:sz w:val="20"/>
                <w:szCs w:val="20"/>
              </w:rPr>
            </w:pPr>
            <w:r w:rsidRPr="00A718CE">
              <w:rPr>
                <w:rFonts w:ascii="Century Gothic" w:hAnsi="Century Gothic"/>
                <w:b/>
                <w:sz w:val="20"/>
                <w:szCs w:val="20"/>
              </w:rPr>
              <w:lastRenderedPageBreak/>
              <w:t>13</w:t>
            </w:r>
          </w:p>
        </w:tc>
        <w:tc>
          <w:tcPr>
            <w:tcW w:w="6769" w:type="dxa"/>
            <w:vMerge w:val="restart"/>
            <w:shd w:val="clear" w:color="auto" w:fill="D9D9D9" w:themeFill="background1" w:themeFillShade="D9"/>
            <w:vAlign w:val="center"/>
          </w:tcPr>
          <w:p w:rsidR="00195811" w:rsidRPr="00CC555C" w:rsidRDefault="00195811" w:rsidP="00195811">
            <w:pPr>
              <w:spacing w:before="120" w:after="120"/>
              <w:rPr>
                <w:rFonts w:ascii="Century Gothic" w:hAnsi="Century Gothic"/>
                <w:sz w:val="20"/>
                <w:szCs w:val="20"/>
              </w:rPr>
            </w:pPr>
            <w:r w:rsidRPr="00CC555C">
              <w:rPr>
                <w:rFonts w:ascii="Century Gothic" w:hAnsi="Century Gothic"/>
                <w:sz w:val="20"/>
                <w:szCs w:val="20"/>
              </w:rPr>
              <w:t xml:space="preserve">Realizar auditorias periódicas para </w:t>
            </w:r>
            <w:r>
              <w:rPr>
                <w:rFonts w:ascii="Century Gothic" w:hAnsi="Century Gothic"/>
                <w:sz w:val="20"/>
                <w:szCs w:val="20"/>
              </w:rPr>
              <w:t>garantir o cumprimento do processo</w:t>
            </w:r>
            <w:r w:rsidRPr="00CC555C">
              <w:rPr>
                <w:rFonts w:ascii="Century Gothic" w:hAnsi="Century Gothic"/>
                <w:sz w:val="20"/>
                <w:szCs w:val="20"/>
              </w:rPr>
              <w:t>.</w:t>
            </w:r>
          </w:p>
        </w:tc>
        <w:tc>
          <w:tcPr>
            <w:tcW w:w="2020" w:type="dxa"/>
            <w:shd w:val="clear" w:color="auto" w:fill="D9D9D9" w:themeFill="background1" w:themeFillShade="D9"/>
            <w:vAlign w:val="center"/>
          </w:tcPr>
          <w:p w:rsidR="00195811" w:rsidRPr="00CC555C" w:rsidRDefault="00195811" w:rsidP="00195811">
            <w:pPr>
              <w:spacing w:before="120" w:after="120"/>
              <w:rPr>
                <w:rFonts w:ascii="Century Gothic" w:hAnsi="Century Gothic"/>
                <w:sz w:val="20"/>
                <w:szCs w:val="20"/>
              </w:rPr>
            </w:pPr>
            <w:r w:rsidRPr="00CC555C">
              <w:rPr>
                <w:rFonts w:ascii="Century Gothic" w:hAnsi="Century Gothic"/>
                <w:sz w:val="20"/>
                <w:szCs w:val="20"/>
              </w:rPr>
              <w:t xml:space="preserve">Prioridade: </w:t>
            </w:r>
            <w:r w:rsidR="00A718CE">
              <w:rPr>
                <w:rFonts w:ascii="Century Gothic" w:hAnsi="Century Gothic"/>
                <w:sz w:val="20"/>
                <w:szCs w:val="20"/>
              </w:rPr>
              <w:t>Baixa</w:t>
            </w:r>
          </w:p>
        </w:tc>
      </w:tr>
      <w:tr w:rsidR="00195811" w:rsidRPr="00BD4CDC" w:rsidTr="00842F24">
        <w:trPr>
          <w:trHeight w:val="485"/>
        </w:trPr>
        <w:tc>
          <w:tcPr>
            <w:tcW w:w="567" w:type="dxa"/>
            <w:vMerge/>
            <w:shd w:val="clear" w:color="auto" w:fill="D9D9D9" w:themeFill="background1" w:themeFillShade="D9"/>
          </w:tcPr>
          <w:p w:rsidR="00195811" w:rsidRPr="00BD4CDC" w:rsidRDefault="00195811" w:rsidP="00195811">
            <w:pPr>
              <w:spacing w:before="120" w:after="120"/>
              <w:jc w:val="both"/>
              <w:rPr>
                <w:rFonts w:ascii="Century Gothic" w:hAnsi="Century Gothic"/>
                <w:sz w:val="20"/>
                <w:szCs w:val="20"/>
              </w:rPr>
            </w:pPr>
          </w:p>
        </w:tc>
        <w:tc>
          <w:tcPr>
            <w:tcW w:w="6769" w:type="dxa"/>
            <w:vMerge/>
            <w:shd w:val="clear" w:color="auto" w:fill="D9D9D9" w:themeFill="background1" w:themeFillShade="D9"/>
          </w:tcPr>
          <w:p w:rsidR="00195811" w:rsidRPr="00CC555C" w:rsidRDefault="00195811" w:rsidP="00195811">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195811" w:rsidRPr="00CC555C" w:rsidRDefault="00195811" w:rsidP="00195811">
            <w:pPr>
              <w:spacing w:before="120" w:after="120"/>
              <w:rPr>
                <w:rFonts w:ascii="Century Gothic" w:hAnsi="Century Gothic"/>
                <w:sz w:val="20"/>
                <w:szCs w:val="20"/>
              </w:rPr>
            </w:pPr>
            <w:r w:rsidRPr="00CC555C">
              <w:rPr>
                <w:rFonts w:ascii="Century Gothic" w:hAnsi="Century Gothic"/>
                <w:sz w:val="20"/>
                <w:szCs w:val="20"/>
              </w:rPr>
              <w:t xml:space="preserve">Prazo: </w:t>
            </w:r>
            <w:r w:rsidR="00A718CE">
              <w:rPr>
                <w:rFonts w:ascii="Century Gothic" w:hAnsi="Century Gothic"/>
                <w:sz w:val="20"/>
                <w:szCs w:val="20"/>
              </w:rPr>
              <w:t>Longo</w:t>
            </w:r>
          </w:p>
        </w:tc>
      </w:tr>
    </w:tbl>
    <w:p w:rsidR="00195811" w:rsidRDefault="00195811" w:rsidP="00195811">
      <w:pPr>
        <w:pStyle w:val="PargrafodaLista"/>
        <w:numPr>
          <w:ilvl w:val="0"/>
          <w:numId w:val="20"/>
        </w:numPr>
        <w:spacing w:before="120" w:after="120" w:line="276" w:lineRule="auto"/>
        <w:ind w:left="714"/>
        <w:contextualSpacing w:val="0"/>
        <w:jc w:val="both"/>
      </w:pPr>
      <w:r w:rsidRPr="00AD6FA9">
        <w:rPr>
          <w:rFonts w:ascii="Century Gothic" w:hAnsi="Century Gothic"/>
          <w:sz w:val="20"/>
          <w:szCs w:val="20"/>
        </w:rPr>
        <w:t xml:space="preserve">A finalidade desta iniciativa é </w:t>
      </w:r>
      <w:r>
        <w:rPr>
          <w:rFonts w:ascii="Century Gothic" w:hAnsi="Century Gothic"/>
          <w:sz w:val="20"/>
          <w:szCs w:val="20"/>
        </w:rPr>
        <w:t xml:space="preserve">garantir que todos os colaboradores respeitem o processo de Gerenciamento de Mudanças/Liberações. As auditorias auxiliam no controle das atividades e ajudam a reforçar a importância e a cultura do Gerenciamento de Mudanças/Liberações na </w:t>
      </w:r>
      <w:r w:rsidR="00FC5809" w:rsidRPr="00FC5809">
        <w:rPr>
          <w:rFonts w:ascii="Century Gothic" w:hAnsi="Century Gothic"/>
          <w:b/>
          <w:sz w:val="20"/>
          <w:szCs w:val="20"/>
        </w:rPr>
        <w:t>GVT</w:t>
      </w:r>
      <w:r>
        <w:rPr>
          <w:rFonts w:ascii="Century Gothic" w:hAnsi="Century Gothic"/>
          <w:sz w:val="20"/>
          <w:szCs w:val="20"/>
        </w:rPr>
        <w:t>.</w:t>
      </w:r>
    </w:p>
    <w:p w:rsidR="00195811" w:rsidRDefault="00195811" w:rsidP="00195811">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195811" w:rsidRPr="00BD4CDC" w:rsidTr="00842F24">
        <w:trPr>
          <w:trHeight w:val="485"/>
        </w:trPr>
        <w:tc>
          <w:tcPr>
            <w:tcW w:w="567" w:type="dxa"/>
            <w:vMerge w:val="restart"/>
            <w:shd w:val="clear" w:color="auto" w:fill="D9D9D9" w:themeFill="background1" w:themeFillShade="D9"/>
            <w:vAlign w:val="center"/>
          </w:tcPr>
          <w:p w:rsidR="00195811" w:rsidRPr="00A718CE" w:rsidRDefault="00195811" w:rsidP="00195811">
            <w:pPr>
              <w:spacing w:before="120" w:after="120"/>
              <w:jc w:val="center"/>
              <w:rPr>
                <w:rFonts w:ascii="Century Gothic" w:hAnsi="Century Gothic"/>
                <w:b/>
                <w:sz w:val="20"/>
                <w:szCs w:val="20"/>
              </w:rPr>
            </w:pPr>
            <w:r w:rsidRPr="00A718CE">
              <w:rPr>
                <w:rFonts w:ascii="Century Gothic" w:hAnsi="Century Gothic"/>
                <w:b/>
                <w:sz w:val="20"/>
                <w:szCs w:val="20"/>
              </w:rPr>
              <w:t>14</w:t>
            </w:r>
          </w:p>
        </w:tc>
        <w:tc>
          <w:tcPr>
            <w:tcW w:w="6769" w:type="dxa"/>
            <w:vMerge w:val="restart"/>
            <w:shd w:val="clear" w:color="auto" w:fill="D9D9D9" w:themeFill="background1" w:themeFillShade="D9"/>
            <w:vAlign w:val="center"/>
          </w:tcPr>
          <w:p w:rsidR="00195811" w:rsidRPr="00CC555C" w:rsidRDefault="00195811" w:rsidP="00195811">
            <w:pPr>
              <w:spacing w:before="120" w:after="120"/>
              <w:rPr>
                <w:rFonts w:ascii="Century Gothic" w:hAnsi="Century Gothic"/>
                <w:sz w:val="20"/>
                <w:szCs w:val="20"/>
              </w:rPr>
            </w:pPr>
            <w:r w:rsidRPr="00CC555C">
              <w:rPr>
                <w:rFonts w:ascii="Century Gothic" w:hAnsi="Century Gothic"/>
                <w:sz w:val="20"/>
                <w:szCs w:val="20"/>
              </w:rPr>
              <w:t xml:space="preserve">Submeter o processo ao ciclo de melhoria contínua (PDCA), garantindo sua constante evolução frente ao desenvolvimento e expansão da </w:t>
            </w:r>
            <w:r w:rsidR="00FC5809" w:rsidRPr="00FC5809">
              <w:rPr>
                <w:rFonts w:ascii="Century Gothic" w:hAnsi="Century Gothic"/>
                <w:b/>
                <w:sz w:val="20"/>
                <w:szCs w:val="20"/>
              </w:rPr>
              <w:t>GVT</w:t>
            </w:r>
            <w:r w:rsidRPr="00CC555C">
              <w:rPr>
                <w:rFonts w:ascii="Century Gothic" w:hAnsi="Century Gothic"/>
                <w:sz w:val="20"/>
                <w:szCs w:val="20"/>
              </w:rPr>
              <w:t>.</w:t>
            </w:r>
          </w:p>
        </w:tc>
        <w:tc>
          <w:tcPr>
            <w:tcW w:w="2020" w:type="dxa"/>
            <w:shd w:val="clear" w:color="auto" w:fill="D9D9D9" w:themeFill="background1" w:themeFillShade="D9"/>
            <w:vAlign w:val="center"/>
          </w:tcPr>
          <w:p w:rsidR="00195811" w:rsidRPr="00CC555C" w:rsidRDefault="00195811" w:rsidP="00195811">
            <w:pPr>
              <w:spacing w:before="120" w:after="120"/>
              <w:rPr>
                <w:rFonts w:ascii="Century Gothic" w:hAnsi="Century Gothic"/>
                <w:sz w:val="20"/>
                <w:szCs w:val="20"/>
              </w:rPr>
            </w:pPr>
            <w:r w:rsidRPr="00CC555C">
              <w:rPr>
                <w:rFonts w:ascii="Century Gothic" w:hAnsi="Century Gothic"/>
                <w:sz w:val="20"/>
                <w:szCs w:val="20"/>
              </w:rPr>
              <w:t xml:space="preserve">Prioridade: </w:t>
            </w:r>
            <w:r w:rsidR="00A718CE">
              <w:rPr>
                <w:rFonts w:ascii="Century Gothic" w:hAnsi="Century Gothic"/>
                <w:sz w:val="20"/>
                <w:szCs w:val="20"/>
              </w:rPr>
              <w:t>Baixa</w:t>
            </w:r>
          </w:p>
        </w:tc>
      </w:tr>
      <w:tr w:rsidR="00195811" w:rsidRPr="00BD4CDC" w:rsidTr="00842F24">
        <w:trPr>
          <w:trHeight w:val="485"/>
        </w:trPr>
        <w:tc>
          <w:tcPr>
            <w:tcW w:w="567" w:type="dxa"/>
            <w:vMerge/>
            <w:shd w:val="clear" w:color="auto" w:fill="D9D9D9" w:themeFill="background1" w:themeFillShade="D9"/>
          </w:tcPr>
          <w:p w:rsidR="00195811" w:rsidRPr="00BD4CDC" w:rsidRDefault="00195811" w:rsidP="00195811">
            <w:pPr>
              <w:spacing w:before="120" w:after="120"/>
              <w:jc w:val="both"/>
              <w:rPr>
                <w:rFonts w:ascii="Century Gothic" w:hAnsi="Century Gothic"/>
                <w:sz w:val="20"/>
                <w:szCs w:val="20"/>
              </w:rPr>
            </w:pPr>
          </w:p>
        </w:tc>
        <w:tc>
          <w:tcPr>
            <w:tcW w:w="6769" w:type="dxa"/>
            <w:vMerge/>
            <w:shd w:val="clear" w:color="auto" w:fill="D9D9D9" w:themeFill="background1" w:themeFillShade="D9"/>
          </w:tcPr>
          <w:p w:rsidR="00195811" w:rsidRPr="00CC555C" w:rsidRDefault="00195811" w:rsidP="00195811">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195811" w:rsidRPr="00CC555C" w:rsidRDefault="00195811" w:rsidP="00195811">
            <w:pPr>
              <w:spacing w:before="120" w:after="120"/>
              <w:rPr>
                <w:rFonts w:ascii="Century Gothic" w:hAnsi="Century Gothic"/>
                <w:sz w:val="20"/>
                <w:szCs w:val="20"/>
              </w:rPr>
            </w:pPr>
            <w:r w:rsidRPr="00CC555C">
              <w:rPr>
                <w:rFonts w:ascii="Century Gothic" w:hAnsi="Century Gothic"/>
                <w:sz w:val="20"/>
                <w:szCs w:val="20"/>
              </w:rPr>
              <w:t xml:space="preserve">Prazo: </w:t>
            </w:r>
            <w:r w:rsidR="00A718CE">
              <w:rPr>
                <w:rFonts w:ascii="Century Gothic" w:hAnsi="Century Gothic"/>
                <w:sz w:val="20"/>
                <w:szCs w:val="20"/>
              </w:rPr>
              <w:t>Longo</w:t>
            </w:r>
          </w:p>
        </w:tc>
      </w:tr>
    </w:tbl>
    <w:p w:rsidR="00195811" w:rsidRDefault="00195811" w:rsidP="00195811">
      <w:pPr>
        <w:pStyle w:val="PargrafodaLista"/>
        <w:numPr>
          <w:ilvl w:val="0"/>
          <w:numId w:val="20"/>
        </w:numPr>
        <w:spacing w:before="120" w:after="120" w:line="276" w:lineRule="auto"/>
        <w:jc w:val="both"/>
        <w:rPr>
          <w:rFonts w:ascii="Century Gothic" w:hAnsi="Century Gothic"/>
          <w:sz w:val="20"/>
          <w:szCs w:val="20"/>
        </w:rPr>
      </w:pPr>
      <w:r>
        <w:rPr>
          <w:rFonts w:ascii="Century Gothic" w:hAnsi="Century Gothic"/>
          <w:sz w:val="20"/>
          <w:szCs w:val="20"/>
        </w:rPr>
        <w:t>Os indicadores e resultados devem ser avaliados periodicamente, proporcionando ajustes n</w:t>
      </w:r>
      <w:r w:rsidRPr="00EE5F6A">
        <w:rPr>
          <w:rFonts w:ascii="Century Gothic" w:hAnsi="Century Gothic"/>
          <w:sz w:val="20"/>
          <w:szCs w:val="20"/>
        </w:rPr>
        <w:t>o processo</w:t>
      </w:r>
      <w:r>
        <w:rPr>
          <w:rFonts w:ascii="Century Gothic" w:hAnsi="Century Gothic"/>
          <w:sz w:val="20"/>
          <w:szCs w:val="20"/>
        </w:rPr>
        <w:t xml:space="preserve"> conforme necessário</w:t>
      </w:r>
      <w:r w:rsidRPr="00EE5F6A">
        <w:rPr>
          <w:rFonts w:ascii="Century Gothic" w:hAnsi="Century Gothic"/>
          <w:sz w:val="20"/>
          <w:szCs w:val="20"/>
        </w:rPr>
        <w:t xml:space="preserve">, </w:t>
      </w:r>
      <w:r>
        <w:rPr>
          <w:rFonts w:ascii="Century Gothic" w:hAnsi="Century Gothic"/>
          <w:sz w:val="20"/>
          <w:szCs w:val="20"/>
        </w:rPr>
        <w:t xml:space="preserve">e </w:t>
      </w:r>
      <w:r w:rsidRPr="00EE5F6A">
        <w:rPr>
          <w:rFonts w:ascii="Century Gothic" w:hAnsi="Century Gothic"/>
          <w:sz w:val="20"/>
          <w:szCs w:val="20"/>
        </w:rPr>
        <w:t>garantindo</w:t>
      </w:r>
      <w:r>
        <w:rPr>
          <w:rFonts w:ascii="Century Gothic" w:hAnsi="Century Gothic"/>
          <w:sz w:val="20"/>
          <w:szCs w:val="20"/>
        </w:rPr>
        <w:t xml:space="preserve"> que:</w:t>
      </w:r>
    </w:p>
    <w:p w:rsidR="00195811" w:rsidRDefault="00195811" w:rsidP="00195811">
      <w:pPr>
        <w:pStyle w:val="PargrafodaLista"/>
        <w:numPr>
          <w:ilvl w:val="1"/>
          <w:numId w:val="20"/>
        </w:numPr>
        <w:spacing w:before="120" w:after="120" w:line="276" w:lineRule="auto"/>
        <w:jc w:val="both"/>
        <w:rPr>
          <w:rFonts w:ascii="Century Gothic" w:hAnsi="Century Gothic"/>
          <w:sz w:val="20"/>
          <w:szCs w:val="20"/>
        </w:rPr>
      </w:pPr>
      <w:r>
        <w:rPr>
          <w:rFonts w:ascii="Century Gothic" w:hAnsi="Century Gothic"/>
          <w:sz w:val="20"/>
          <w:szCs w:val="20"/>
        </w:rPr>
        <w:t xml:space="preserve">O processo de Gerenciamento de Mudanças/Liberações atenda os requisitos de negócio da </w:t>
      </w:r>
      <w:r w:rsidR="00FC5809" w:rsidRPr="00FC5809">
        <w:rPr>
          <w:rFonts w:ascii="Century Gothic" w:hAnsi="Century Gothic"/>
          <w:b/>
          <w:sz w:val="20"/>
          <w:szCs w:val="20"/>
        </w:rPr>
        <w:t>GVT</w:t>
      </w:r>
      <w:r>
        <w:rPr>
          <w:rFonts w:ascii="Century Gothic" w:hAnsi="Century Gothic"/>
          <w:sz w:val="20"/>
          <w:szCs w:val="20"/>
        </w:rPr>
        <w:t>.</w:t>
      </w:r>
    </w:p>
    <w:p w:rsidR="00842F24" w:rsidRPr="00842F24" w:rsidRDefault="00195811" w:rsidP="00195811">
      <w:pPr>
        <w:pStyle w:val="PargrafodaLista"/>
        <w:numPr>
          <w:ilvl w:val="1"/>
          <w:numId w:val="20"/>
        </w:numPr>
        <w:spacing w:before="120" w:after="120" w:line="276" w:lineRule="auto"/>
        <w:jc w:val="both"/>
        <w:rPr>
          <w:rFonts w:ascii="Century Gothic" w:hAnsi="Century Gothic"/>
        </w:rPr>
      </w:pPr>
      <w:r w:rsidRPr="00842F24">
        <w:rPr>
          <w:rFonts w:ascii="Century Gothic" w:hAnsi="Century Gothic"/>
          <w:sz w:val="20"/>
          <w:szCs w:val="20"/>
        </w:rPr>
        <w:t>O processo seja efetivamente utilizado e cumprido por todos os colaboradores envolvidos;</w:t>
      </w:r>
    </w:p>
    <w:p w:rsidR="00470E80" w:rsidRPr="00842F24" w:rsidRDefault="00195811" w:rsidP="00195811">
      <w:pPr>
        <w:pStyle w:val="PargrafodaLista"/>
        <w:numPr>
          <w:ilvl w:val="1"/>
          <w:numId w:val="20"/>
        </w:numPr>
        <w:spacing w:before="120" w:after="120" w:line="276" w:lineRule="auto"/>
        <w:jc w:val="both"/>
        <w:rPr>
          <w:rFonts w:ascii="Century Gothic" w:hAnsi="Century Gothic"/>
        </w:rPr>
      </w:pPr>
      <w:r w:rsidRPr="00842F24">
        <w:rPr>
          <w:rFonts w:ascii="Century Gothic" w:hAnsi="Century Gothic"/>
          <w:sz w:val="20"/>
          <w:szCs w:val="20"/>
        </w:rPr>
        <w:t xml:space="preserve">Os Indicadores de </w:t>
      </w:r>
      <w:proofErr w:type="gramStart"/>
      <w:r w:rsidRPr="00842F24">
        <w:rPr>
          <w:rFonts w:ascii="Century Gothic" w:hAnsi="Century Gothic"/>
          <w:sz w:val="20"/>
          <w:szCs w:val="20"/>
        </w:rPr>
        <w:t>Performance</w:t>
      </w:r>
      <w:proofErr w:type="gramEnd"/>
      <w:r w:rsidRPr="00842F24">
        <w:rPr>
          <w:rFonts w:ascii="Century Gothic" w:hAnsi="Century Gothic"/>
          <w:sz w:val="20"/>
          <w:szCs w:val="20"/>
        </w:rPr>
        <w:t xml:space="preserve"> ofereçam uma visão clara e inequívoca sobre o andamento do processo</w:t>
      </w:r>
      <w:r w:rsidR="00842F24">
        <w:rPr>
          <w:rFonts w:ascii="Century Gothic" w:hAnsi="Century Gothic"/>
          <w:sz w:val="20"/>
          <w:szCs w:val="20"/>
        </w:rPr>
        <w:t>.</w:t>
      </w:r>
    </w:p>
    <w:p w:rsidR="00470E80" w:rsidRDefault="00470E80">
      <w:pPr>
        <w:rPr>
          <w:rFonts w:ascii="Century Gothic" w:hAnsi="Century Gothic" w:cs="Arial"/>
          <w:b/>
          <w:color w:val="FFFFFF" w:themeColor="background1"/>
          <w:sz w:val="20"/>
          <w:szCs w:val="20"/>
        </w:rPr>
      </w:pPr>
    </w:p>
    <w:p w:rsidR="00CF4CE4" w:rsidRDefault="00CF4CE4">
      <w:pPr>
        <w:rPr>
          <w:rFonts w:ascii="Century Gothic" w:hAnsi="Century Gothic" w:cs="Arial"/>
          <w:b/>
          <w:color w:val="FFFFFF" w:themeColor="background1"/>
          <w:sz w:val="20"/>
          <w:szCs w:val="20"/>
        </w:rPr>
      </w:pPr>
    </w:p>
    <w:p w:rsidR="00CF4CE4" w:rsidRDefault="00CF4CE4">
      <w:pPr>
        <w:rPr>
          <w:rFonts w:ascii="Century Gothic" w:hAnsi="Century Gothic" w:cs="Arial"/>
          <w:b/>
          <w:color w:val="FFFFFF" w:themeColor="background1"/>
          <w:sz w:val="20"/>
          <w:szCs w:val="16"/>
        </w:rPr>
      </w:pPr>
      <w:r>
        <w:rPr>
          <w:rFonts w:ascii="Century Gothic" w:hAnsi="Century Gothic" w:cs="Arial"/>
          <w:b/>
          <w:color w:val="FFFFFF" w:themeColor="background1"/>
          <w:sz w:val="20"/>
          <w:szCs w:val="16"/>
        </w:rPr>
        <w:br w:type="page"/>
      </w:r>
    </w:p>
    <w:p w:rsidR="00CF4CE4" w:rsidRDefault="00CF4CE4" w:rsidP="00CF4CE4">
      <w:pPr>
        <w:keepLines/>
        <w:shd w:val="clear" w:color="auto" w:fill="0F243E" w:themeFill="text2" w:themeFillShade="80"/>
        <w:jc w:val="right"/>
        <w:rPr>
          <w:rFonts w:ascii="Century Gothic" w:hAnsi="Century Gothic" w:cs="Arial"/>
          <w:b/>
          <w:color w:val="FFFFFF" w:themeColor="background1"/>
          <w:sz w:val="20"/>
          <w:szCs w:val="16"/>
        </w:rPr>
      </w:pPr>
    </w:p>
    <w:p w:rsidR="00CF4CE4" w:rsidRPr="005C5DA7" w:rsidRDefault="00CF4CE4" w:rsidP="00CF4CE4">
      <w:pPr>
        <w:keepLines/>
        <w:shd w:val="clear" w:color="auto" w:fill="0F243E" w:themeFill="text2" w:themeFillShade="80"/>
        <w:jc w:val="right"/>
        <w:rPr>
          <w:rFonts w:ascii="Century Gothic" w:hAnsi="Century Gothic" w:cs="Arial"/>
          <w:b/>
          <w:color w:val="FFFFFF" w:themeColor="background1"/>
          <w:sz w:val="20"/>
          <w:szCs w:val="16"/>
        </w:rPr>
      </w:pPr>
      <w:r w:rsidRPr="005C5DA7">
        <w:rPr>
          <w:rFonts w:ascii="Century Gothic" w:hAnsi="Century Gothic" w:cs="Arial"/>
          <w:b/>
          <w:color w:val="FFFFFF" w:themeColor="background1"/>
          <w:sz w:val="20"/>
          <w:szCs w:val="16"/>
        </w:rPr>
        <w:t>TRANSIÇÃO DE SERVIÇO</w:t>
      </w:r>
    </w:p>
    <w:p w:rsidR="00CF4CE4" w:rsidRPr="007B4F7E" w:rsidRDefault="00CF4CE4" w:rsidP="00CF4CE4">
      <w:pPr>
        <w:keepLines/>
        <w:shd w:val="clear" w:color="auto" w:fill="0F243E" w:themeFill="text2" w:themeFillShade="80"/>
        <w:jc w:val="right"/>
        <w:rPr>
          <w:rFonts w:ascii="Century Gothic" w:hAnsi="Century Gothic" w:cs="Arial"/>
          <w:b/>
          <w:color w:val="FFFFFF" w:themeColor="background1"/>
          <w:sz w:val="20"/>
          <w:szCs w:val="16"/>
        </w:rPr>
      </w:pPr>
    </w:p>
    <w:p w:rsidR="00CF4CE4" w:rsidRPr="00435AA7" w:rsidRDefault="00CF4CE4" w:rsidP="00CF4CE4">
      <w:pPr>
        <w:pStyle w:val="T11"/>
        <w:shd w:val="clear" w:color="auto" w:fill="0F243E" w:themeFill="text2" w:themeFillShade="80"/>
        <w:spacing w:line="240" w:lineRule="auto"/>
        <w:jc w:val="right"/>
        <w:rPr>
          <w:rFonts w:ascii="Franklin Gothic Medium" w:hAnsi="Franklin Gothic Medium"/>
          <w:b w:val="0"/>
          <w:sz w:val="36"/>
        </w:rPr>
      </w:pPr>
      <w:bookmarkStart w:id="51" w:name="_Toc286743429"/>
      <w:r w:rsidRPr="0046793A">
        <w:rPr>
          <w:rFonts w:ascii="Franklin Gothic Medium" w:hAnsi="Franklin Gothic Medium"/>
          <w:b w:val="0"/>
          <w:sz w:val="36"/>
        </w:rPr>
        <w:t>GER</w:t>
      </w:r>
      <w:r>
        <w:rPr>
          <w:rFonts w:ascii="Franklin Gothic Medium" w:hAnsi="Franklin Gothic Medium"/>
          <w:b w:val="0"/>
          <w:sz w:val="36"/>
        </w:rPr>
        <w:t>ENCIAMENTO DA CONFIGURAÇÃO E DOS ATIVOS DE SERVIÇO</w:t>
      </w:r>
      <w:bookmarkEnd w:id="51"/>
    </w:p>
    <w:p w:rsidR="00CF4CE4" w:rsidRPr="007B4F7E" w:rsidRDefault="00CF4CE4" w:rsidP="00CF4CE4">
      <w:pPr>
        <w:keepLines/>
        <w:shd w:val="clear" w:color="auto" w:fill="0F243E" w:themeFill="text2" w:themeFillShade="80"/>
        <w:spacing w:after="240"/>
        <w:rPr>
          <w:rFonts w:ascii="Century Gothic" w:hAnsi="Century Gothic" w:cs="Arial"/>
          <w:b/>
          <w:color w:val="FFFFFF" w:themeColor="background1"/>
          <w:sz w:val="20"/>
          <w:szCs w:val="20"/>
        </w:rPr>
      </w:pPr>
    </w:p>
    <w:p w:rsidR="00CF4CE4" w:rsidRDefault="00102715" w:rsidP="00CF4CE4">
      <w:pPr>
        <w:pStyle w:val="TextoCorrido"/>
        <w:rPr>
          <w:rFonts w:ascii="Century Gothic" w:hAnsi="Century Gothic"/>
        </w:rPr>
      </w:pPr>
      <w:r>
        <w:rPr>
          <w:rFonts w:ascii="Century Gothic" w:hAnsi="Century Gothic"/>
          <w:noProof/>
        </w:rPr>
        <w:pict>
          <v:rect id="_x0000_s1055" style="position:absolute;left:0;text-align:left;margin-left:29.6pt;margin-top:15.8pt;width:407.25pt;height:161.1pt;z-index:251700224" o:regroupid="7" fillcolor="white [3201]" strokecolor="#666 [1936]" strokeweight="1pt">
            <v:fill color2="#999 [1296]" focusposition="1" focussize="" focus="100%" type="gradient"/>
            <v:shadow type="perspective" color="#7f7f7f [1601]" opacity=".5" offset="1pt" offset2="-3pt"/>
            <v:textbox style="mso-next-textbox:#_x0000_s1055">
              <w:txbxContent>
                <w:p w:rsidR="008972E1" w:rsidRPr="00934AFF" w:rsidRDefault="008972E1" w:rsidP="003A553F">
                  <w:pPr>
                    <w:spacing w:line="360" w:lineRule="auto"/>
                    <w:jc w:val="center"/>
                    <w:rPr>
                      <w:rFonts w:ascii="Century Gothic" w:hAnsi="Century Gothic"/>
                      <w:b/>
                      <w:color w:val="000000" w:themeColor="text1"/>
                      <w:sz w:val="20"/>
                      <w:szCs w:val="20"/>
                    </w:rPr>
                  </w:pPr>
                </w:p>
                <w:p w:rsidR="008972E1" w:rsidRPr="00902FE4" w:rsidRDefault="008972E1" w:rsidP="00366D3A">
                  <w:pPr>
                    <w:pStyle w:val="PargrafodaLista"/>
                    <w:numPr>
                      <w:ilvl w:val="0"/>
                      <w:numId w:val="13"/>
                    </w:numPr>
                    <w:spacing w:before="120" w:after="120"/>
                    <w:ind w:left="714" w:hanging="357"/>
                    <w:contextualSpacing w:val="0"/>
                    <w:rPr>
                      <w:rFonts w:ascii="Century Gothic" w:hAnsi="Century Gothic"/>
                      <w:color w:val="000000" w:themeColor="text1"/>
                      <w:sz w:val="20"/>
                      <w:szCs w:val="20"/>
                    </w:rPr>
                  </w:pPr>
                  <w:r w:rsidRPr="00902FE4">
                    <w:rPr>
                      <w:rFonts w:ascii="Century Gothic" w:hAnsi="Century Gothic"/>
                      <w:color w:val="000000" w:themeColor="text1"/>
                      <w:sz w:val="20"/>
                      <w:szCs w:val="20"/>
                    </w:rPr>
                    <w:t xml:space="preserve">Definir e controlar os componentes de serviços e </w:t>
                  </w:r>
                  <w:r>
                    <w:rPr>
                      <w:rFonts w:ascii="Century Gothic" w:hAnsi="Century Gothic"/>
                      <w:color w:val="000000" w:themeColor="text1"/>
                      <w:sz w:val="20"/>
                      <w:szCs w:val="20"/>
                    </w:rPr>
                    <w:t>Infraestrutura</w:t>
                  </w:r>
                  <w:r w:rsidRPr="00902FE4">
                    <w:rPr>
                      <w:rFonts w:ascii="Century Gothic" w:hAnsi="Century Gothic"/>
                      <w:color w:val="000000" w:themeColor="text1"/>
                      <w:sz w:val="20"/>
                      <w:szCs w:val="20"/>
                    </w:rPr>
                    <w:t>, mantendo informações precisas da configuração</w:t>
                  </w:r>
                </w:p>
                <w:p w:rsidR="008972E1" w:rsidRPr="00902FE4" w:rsidRDefault="008972E1" w:rsidP="00366D3A">
                  <w:pPr>
                    <w:pStyle w:val="PargrafodaLista"/>
                    <w:numPr>
                      <w:ilvl w:val="0"/>
                      <w:numId w:val="13"/>
                    </w:numPr>
                    <w:spacing w:before="120" w:after="120"/>
                    <w:ind w:left="714" w:hanging="357"/>
                    <w:contextualSpacing w:val="0"/>
                    <w:rPr>
                      <w:rFonts w:ascii="Century Gothic" w:hAnsi="Century Gothic"/>
                      <w:color w:val="000000" w:themeColor="text1"/>
                      <w:sz w:val="20"/>
                      <w:szCs w:val="20"/>
                    </w:rPr>
                  </w:pPr>
                  <w:r w:rsidRPr="00902FE4">
                    <w:rPr>
                      <w:rFonts w:ascii="Century Gothic" w:hAnsi="Century Gothic"/>
                      <w:color w:val="000000" w:themeColor="text1"/>
                      <w:sz w:val="20"/>
                      <w:szCs w:val="20"/>
                    </w:rPr>
                    <w:t xml:space="preserve">Suportar os objetivos e requerimentos de controle dos clientes e do </w:t>
                  </w:r>
                  <w:r>
                    <w:rPr>
                      <w:rFonts w:ascii="Century Gothic" w:hAnsi="Century Gothic"/>
                      <w:color w:val="000000" w:themeColor="text1"/>
                      <w:sz w:val="20"/>
                      <w:szCs w:val="20"/>
                    </w:rPr>
                    <w:t>negócio</w:t>
                  </w:r>
                </w:p>
                <w:p w:rsidR="008972E1" w:rsidRPr="00902FE4" w:rsidRDefault="008972E1" w:rsidP="00366D3A">
                  <w:pPr>
                    <w:pStyle w:val="PargrafodaLista"/>
                    <w:numPr>
                      <w:ilvl w:val="0"/>
                      <w:numId w:val="13"/>
                    </w:numPr>
                    <w:spacing w:before="120" w:after="120"/>
                    <w:ind w:left="714" w:hanging="357"/>
                    <w:contextualSpacing w:val="0"/>
                    <w:rPr>
                      <w:rFonts w:ascii="Century Gothic" w:hAnsi="Century Gothic"/>
                      <w:color w:val="000000" w:themeColor="text1"/>
                      <w:sz w:val="20"/>
                      <w:szCs w:val="20"/>
                    </w:rPr>
                  </w:pPr>
                  <w:r w:rsidRPr="00902FE4">
                    <w:rPr>
                      <w:rFonts w:ascii="Century Gothic" w:hAnsi="Century Gothic"/>
                      <w:color w:val="000000" w:themeColor="text1"/>
                      <w:sz w:val="20"/>
                      <w:szCs w:val="20"/>
                    </w:rPr>
                    <w:t xml:space="preserve">Suportar todos os processos de gerenciamento de serviços </w:t>
                  </w:r>
                </w:p>
                <w:p w:rsidR="008972E1" w:rsidRPr="00902FE4" w:rsidRDefault="008972E1" w:rsidP="00366D3A">
                  <w:pPr>
                    <w:pStyle w:val="PargrafodaLista"/>
                    <w:numPr>
                      <w:ilvl w:val="0"/>
                      <w:numId w:val="13"/>
                    </w:numPr>
                    <w:spacing w:before="120" w:after="120"/>
                    <w:ind w:left="714" w:hanging="357"/>
                    <w:contextualSpacing w:val="0"/>
                    <w:rPr>
                      <w:rFonts w:ascii="Century Gothic" w:hAnsi="Century Gothic"/>
                      <w:color w:val="000000" w:themeColor="text1"/>
                      <w:sz w:val="20"/>
                      <w:szCs w:val="20"/>
                    </w:rPr>
                  </w:pPr>
                  <w:proofErr w:type="gramStart"/>
                  <w:r w:rsidRPr="00902FE4">
                    <w:rPr>
                      <w:rFonts w:ascii="Century Gothic" w:hAnsi="Century Gothic"/>
                      <w:color w:val="000000" w:themeColor="text1"/>
                      <w:sz w:val="20"/>
                      <w:szCs w:val="20"/>
                    </w:rPr>
                    <w:t>Otimizar</w:t>
                  </w:r>
                  <w:proofErr w:type="gramEnd"/>
                  <w:r w:rsidRPr="00902FE4">
                    <w:rPr>
                      <w:rFonts w:ascii="Century Gothic" w:hAnsi="Century Gothic"/>
                      <w:color w:val="000000" w:themeColor="text1"/>
                      <w:sz w:val="20"/>
                      <w:szCs w:val="20"/>
                    </w:rPr>
                    <w:t xml:space="preserve"> os ativos do serviço, configurações de TI, capacidades e recursos</w:t>
                  </w:r>
                </w:p>
                <w:p w:rsidR="008972E1" w:rsidRPr="00934AFF" w:rsidRDefault="008972E1" w:rsidP="00CF4CE4">
                  <w:pPr>
                    <w:jc w:val="center"/>
                    <w:rPr>
                      <w:rFonts w:ascii="Century Gothic" w:hAnsi="Century Gothic"/>
                      <w:b/>
                      <w:color w:val="000000" w:themeColor="text1"/>
                      <w:sz w:val="20"/>
                      <w:szCs w:val="20"/>
                    </w:rPr>
                  </w:pPr>
                </w:p>
              </w:txbxContent>
            </v:textbox>
          </v:rect>
        </w:pict>
      </w:r>
      <w:r>
        <w:rPr>
          <w:rFonts w:ascii="Century Gothic" w:hAnsi="Century Gothic"/>
          <w:noProof/>
        </w:rPr>
        <w:pict>
          <v:rect id="_x0000_s1056" style="position:absolute;left:0;text-align:left;margin-left:46.1pt;margin-top:4.55pt;width:137.25pt;height:22.5pt;z-index:251701248" o:regroupid="7" fillcolor="white [3201]" strokecolor="#666 [1936]" strokeweight="1pt">
            <v:fill color2="#999 [1296]" focusposition="1" focussize="" focus="100%" type="gradient"/>
            <v:shadow type="perspective" color="#7f7f7f [1601]" opacity=".5" offset="1pt" offset2="-3pt"/>
            <v:textbox style="mso-next-textbox:#_x0000_s1056">
              <w:txbxContent>
                <w:p w:rsidR="008972E1" w:rsidRPr="00934AFF" w:rsidRDefault="008972E1" w:rsidP="00CF4CE4">
                  <w:pPr>
                    <w:jc w:val="center"/>
                    <w:rPr>
                      <w:rFonts w:ascii="Century Gothic" w:hAnsi="Century Gothic"/>
                      <w:b/>
                      <w:color w:val="000000" w:themeColor="text1"/>
                      <w:sz w:val="20"/>
                      <w:szCs w:val="20"/>
                    </w:rPr>
                  </w:pPr>
                  <w:r w:rsidRPr="00934AFF">
                    <w:rPr>
                      <w:rFonts w:ascii="Century Gothic" w:hAnsi="Century Gothic"/>
                      <w:b/>
                      <w:color w:val="000000" w:themeColor="text1"/>
                      <w:sz w:val="20"/>
                      <w:szCs w:val="20"/>
                    </w:rPr>
                    <w:t>Objetivo</w:t>
                  </w:r>
                  <w:r>
                    <w:rPr>
                      <w:rFonts w:ascii="Century Gothic" w:hAnsi="Century Gothic"/>
                      <w:b/>
                      <w:color w:val="000000" w:themeColor="text1"/>
                      <w:sz w:val="20"/>
                      <w:szCs w:val="20"/>
                    </w:rPr>
                    <w:t>s</w:t>
                  </w:r>
                  <w:r w:rsidRPr="00934AFF">
                    <w:rPr>
                      <w:rFonts w:ascii="Century Gothic" w:hAnsi="Century Gothic"/>
                      <w:b/>
                      <w:color w:val="000000" w:themeColor="text1"/>
                      <w:sz w:val="20"/>
                      <w:szCs w:val="20"/>
                    </w:rPr>
                    <w:t xml:space="preserve"> do Processo</w:t>
                  </w:r>
                </w:p>
              </w:txbxContent>
            </v:textbox>
          </v:rect>
        </w:pict>
      </w:r>
    </w:p>
    <w:p w:rsidR="00CF4CE4" w:rsidRDefault="00CF4CE4" w:rsidP="00CF4CE4">
      <w:pPr>
        <w:pStyle w:val="TextoCorrido"/>
        <w:rPr>
          <w:rFonts w:ascii="Century Gothic" w:hAnsi="Century Gothic"/>
        </w:rPr>
      </w:pPr>
    </w:p>
    <w:p w:rsidR="00CF4CE4" w:rsidRDefault="00CF4CE4" w:rsidP="00CF4CE4">
      <w:pPr>
        <w:pStyle w:val="TextoCorrido"/>
        <w:rPr>
          <w:rFonts w:ascii="Century Gothic" w:hAnsi="Century Gothic"/>
        </w:rPr>
      </w:pPr>
    </w:p>
    <w:p w:rsidR="00CF4CE4" w:rsidRDefault="00CF4CE4" w:rsidP="00CF4CE4">
      <w:pPr>
        <w:pStyle w:val="TextoCorrido"/>
        <w:rPr>
          <w:rFonts w:ascii="Century Gothic" w:hAnsi="Century Gothic"/>
        </w:rPr>
      </w:pPr>
    </w:p>
    <w:p w:rsidR="00CF4CE4" w:rsidRDefault="00CF4CE4" w:rsidP="00CF4CE4">
      <w:pPr>
        <w:pStyle w:val="TextoCorrido"/>
        <w:rPr>
          <w:rFonts w:ascii="Century Gothic" w:hAnsi="Century Gothic"/>
        </w:rPr>
      </w:pPr>
    </w:p>
    <w:p w:rsidR="00691EB9" w:rsidRDefault="00691EB9" w:rsidP="00CF4CE4">
      <w:pPr>
        <w:pStyle w:val="TextoCorrido"/>
        <w:rPr>
          <w:rFonts w:ascii="Century Gothic" w:hAnsi="Century Gothic"/>
        </w:rPr>
      </w:pPr>
    </w:p>
    <w:p w:rsidR="00691EB9" w:rsidRDefault="00691EB9" w:rsidP="00CF4CE4">
      <w:pPr>
        <w:pStyle w:val="TextoCorrido"/>
        <w:rPr>
          <w:rFonts w:ascii="Century Gothic" w:hAnsi="Century Gothic"/>
        </w:rPr>
      </w:pPr>
    </w:p>
    <w:p w:rsidR="00691EB9" w:rsidRDefault="00691EB9" w:rsidP="00CF4CE4">
      <w:pPr>
        <w:pStyle w:val="TextoCorrido"/>
        <w:rPr>
          <w:rFonts w:ascii="Century Gothic" w:hAnsi="Century Gothic"/>
        </w:rPr>
      </w:pPr>
    </w:p>
    <w:p w:rsidR="00691EB9" w:rsidRDefault="003A553F" w:rsidP="003A553F">
      <w:pPr>
        <w:pStyle w:val="TextoCorrido"/>
        <w:spacing w:line="240" w:lineRule="auto"/>
        <w:rPr>
          <w:rFonts w:ascii="Century Gothic" w:hAnsi="Century Gothic"/>
        </w:rPr>
      </w:pPr>
      <w:r>
        <w:rPr>
          <w:rFonts w:ascii="Century Gothic" w:hAnsi="Century Gothic"/>
          <w:noProof/>
        </w:rPr>
        <w:drawing>
          <wp:anchor distT="0" distB="0" distL="114300" distR="114300" simplePos="0" relativeHeight="251752448" behindDoc="0" locked="0" layoutInCell="1" allowOverlap="1">
            <wp:simplePos x="0" y="0"/>
            <wp:positionH relativeFrom="column">
              <wp:posOffset>2480945</wp:posOffset>
            </wp:positionH>
            <wp:positionV relativeFrom="paragraph">
              <wp:posOffset>52070</wp:posOffset>
            </wp:positionV>
            <wp:extent cx="3238500" cy="3962400"/>
            <wp:effectExtent l="19050" t="0" r="0" b="0"/>
            <wp:wrapNone/>
            <wp:docPr id="50" name="Gráfico 8"/>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anchor>
        </w:drawing>
      </w:r>
    </w:p>
    <w:p w:rsidR="00CF4CE4" w:rsidRDefault="00CF4CE4" w:rsidP="003A553F">
      <w:pPr>
        <w:pStyle w:val="TextoCorrido"/>
        <w:spacing w:line="240" w:lineRule="auto"/>
        <w:rPr>
          <w:rFonts w:ascii="Century Gothic" w:hAnsi="Century Gothic"/>
        </w:rPr>
      </w:pPr>
    </w:p>
    <w:p w:rsidR="00CF4CE4" w:rsidRDefault="00CF4CE4" w:rsidP="003A553F">
      <w:pPr>
        <w:pStyle w:val="TextoCorrido"/>
        <w:spacing w:line="240" w:lineRule="auto"/>
        <w:rPr>
          <w:rFonts w:ascii="Century Gothic" w:hAnsi="Century Gothic"/>
        </w:rPr>
      </w:pPr>
    </w:p>
    <w:p w:rsidR="003A553F" w:rsidRDefault="003A553F" w:rsidP="003A553F">
      <w:pPr>
        <w:pStyle w:val="TextoCorrido"/>
        <w:spacing w:line="240" w:lineRule="auto"/>
        <w:rPr>
          <w:rFonts w:ascii="Century Gothic" w:hAnsi="Century Gothic"/>
        </w:rPr>
      </w:pPr>
    </w:p>
    <w:tbl>
      <w:tblPr>
        <w:tblStyle w:val="Tabelacomgrade"/>
        <w:tblW w:w="0" w:type="auto"/>
        <w:tblInd w:w="680" w:type="dxa"/>
        <w:tblBorders>
          <w:top w:val="single" w:sz="12" w:space="0" w:color="262626" w:themeColor="text1" w:themeTint="D9"/>
          <w:left w:val="single" w:sz="12" w:space="0" w:color="262626" w:themeColor="text1" w:themeTint="D9"/>
          <w:bottom w:val="single" w:sz="12" w:space="0" w:color="262626" w:themeColor="text1" w:themeTint="D9"/>
          <w:right w:val="single" w:sz="12" w:space="0" w:color="262626" w:themeColor="text1" w:themeTint="D9"/>
          <w:insideH w:val="none" w:sz="0" w:space="0" w:color="auto"/>
          <w:insideV w:val="none" w:sz="0" w:space="0" w:color="auto"/>
        </w:tblBorders>
        <w:shd w:val="clear" w:color="auto" w:fill="D9D9D9" w:themeFill="background1" w:themeFillShade="D9"/>
        <w:tblLook w:val="04A0"/>
      </w:tblPr>
      <w:tblGrid>
        <w:gridCol w:w="3271"/>
      </w:tblGrid>
      <w:tr w:rsidR="003A553F" w:rsidRPr="006F0331" w:rsidTr="000356EA">
        <w:tc>
          <w:tcPr>
            <w:tcW w:w="0" w:type="auto"/>
            <w:shd w:val="clear" w:color="auto" w:fill="D9D9D9" w:themeFill="background1" w:themeFillShade="D9"/>
          </w:tcPr>
          <w:p w:rsidR="003A553F" w:rsidRPr="006F0331" w:rsidRDefault="003A553F" w:rsidP="000356EA">
            <w:pPr>
              <w:spacing w:before="240"/>
              <w:jc w:val="center"/>
              <w:rPr>
                <w:rFonts w:ascii="Century Gothic" w:hAnsi="Century Gothic"/>
                <w:sz w:val="20"/>
                <w:szCs w:val="20"/>
              </w:rPr>
            </w:pPr>
            <w:r w:rsidRPr="006F0331">
              <w:rPr>
                <w:rFonts w:ascii="Century Gothic" w:hAnsi="Century Gothic"/>
                <w:sz w:val="20"/>
                <w:szCs w:val="20"/>
              </w:rPr>
              <w:t>Nível de Maturidade Aferido</w:t>
            </w:r>
          </w:p>
        </w:tc>
      </w:tr>
      <w:tr w:rsidR="003A553F" w:rsidTr="000356EA">
        <w:tc>
          <w:tcPr>
            <w:tcW w:w="0" w:type="auto"/>
            <w:shd w:val="clear" w:color="auto" w:fill="D9D9D9" w:themeFill="background1" w:themeFillShade="D9"/>
          </w:tcPr>
          <w:p w:rsidR="003A553F" w:rsidRDefault="003A553F" w:rsidP="000356EA">
            <w:pPr>
              <w:jc w:val="center"/>
              <w:rPr>
                <w:rFonts w:ascii="Century Gothic" w:hAnsi="Century Gothic"/>
                <w:b/>
                <w:sz w:val="96"/>
                <w:szCs w:val="96"/>
              </w:rPr>
            </w:pPr>
            <w:proofErr w:type="gramStart"/>
            <w:r>
              <w:rPr>
                <w:rFonts w:ascii="Century Gothic" w:hAnsi="Century Gothic"/>
                <w:b/>
                <w:sz w:val="96"/>
                <w:szCs w:val="96"/>
              </w:rPr>
              <w:t>0</w:t>
            </w:r>
            <w:proofErr w:type="gramEnd"/>
          </w:p>
          <w:p w:rsidR="003A553F" w:rsidRDefault="003A553F" w:rsidP="000356EA">
            <w:pPr>
              <w:jc w:val="center"/>
              <w:rPr>
                <w:rFonts w:ascii="Century Gothic" w:hAnsi="Century Gothic"/>
                <w:b/>
                <w:sz w:val="20"/>
                <w:szCs w:val="20"/>
              </w:rPr>
            </w:pPr>
            <w:r>
              <w:rPr>
                <w:rFonts w:ascii="Century Gothic" w:hAnsi="Century Gothic"/>
                <w:b/>
                <w:sz w:val="20"/>
                <w:szCs w:val="20"/>
              </w:rPr>
              <w:t>Não Iniciado</w:t>
            </w:r>
          </w:p>
          <w:p w:rsidR="003A553F" w:rsidRPr="006F0331" w:rsidRDefault="003A553F" w:rsidP="000356EA">
            <w:pPr>
              <w:jc w:val="center"/>
              <w:rPr>
                <w:rFonts w:ascii="Century Gothic" w:hAnsi="Century Gothic"/>
                <w:b/>
                <w:sz w:val="20"/>
                <w:szCs w:val="20"/>
              </w:rPr>
            </w:pPr>
          </w:p>
        </w:tc>
      </w:tr>
      <w:tr w:rsidR="003A553F" w:rsidRPr="006F0331" w:rsidTr="000356EA">
        <w:tc>
          <w:tcPr>
            <w:tcW w:w="0" w:type="auto"/>
            <w:shd w:val="clear" w:color="auto" w:fill="D9D9D9" w:themeFill="background1" w:themeFillShade="D9"/>
          </w:tcPr>
          <w:p w:rsidR="003A553F" w:rsidRPr="006F0331" w:rsidRDefault="003A553F" w:rsidP="000356EA">
            <w:pPr>
              <w:spacing w:before="360"/>
              <w:jc w:val="center"/>
              <w:rPr>
                <w:rFonts w:ascii="Century Gothic" w:hAnsi="Century Gothic"/>
                <w:sz w:val="20"/>
                <w:szCs w:val="20"/>
              </w:rPr>
            </w:pPr>
            <w:r w:rsidRPr="006F0331">
              <w:rPr>
                <w:rFonts w:ascii="Century Gothic" w:hAnsi="Century Gothic"/>
                <w:sz w:val="20"/>
                <w:szCs w:val="20"/>
              </w:rPr>
              <w:t>Aderência às Melhores Práticas</w:t>
            </w:r>
          </w:p>
        </w:tc>
      </w:tr>
      <w:tr w:rsidR="003A553F" w:rsidTr="000356EA">
        <w:tc>
          <w:tcPr>
            <w:tcW w:w="0" w:type="auto"/>
            <w:shd w:val="clear" w:color="auto" w:fill="D9D9D9" w:themeFill="background1" w:themeFillShade="D9"/>
            <w:vAlign w:val="center"/>
          </w:tcPr>
          <w:p w:rsidR="003A553F" w:rsidRPr="00E13807" w:rsidRDefault="003A553F" w:rsidP="003A553F">
            <w:pPr>
              <w:spacing w:before="360" w:after="360"/>
              <w:jc w:val="center"/>
              <w:rPr>
                <w:rFonts w:ascii="Century Gothic" w:hAnsi="Century Gothic"/>
                <w:b/>
                <w:sz w:val="96"/>
                <w:szCs w:val="96"/>
              </w:rPr>
            </w:pPr>
            <w:r>
              <w:rPr>
                <w:rFonts w:ascii="Century Gothic" w:hAnsi="Century Gothic"/>
                <w:b/>
                <w:sz w:val="28"/>
                <w:szCs w:val="20"/>
              </w:rPr>
              <w:t>4,50</w:t>
            </w:r>
            <w:r w:rsidRPr="001448B4">
              <w:rPr>
                <w:rFonts w:ascii="Century Gothic" w:hAnsi="Century Gothic"/>
                <w:b/>
                <w:sz w:val="28"/>
                <w:szCs w:val="20"/>
              </w:rPr>
              <w:t>%</w:t>
            </w:r>
          </w:p>
        </w:tc>
      </w:tr>
    </w:tbl>
    <w:p w:rsidR="003A553F" w:rsidRDefault="003A553F" w:rsidP="003A553F">
      <w:pPr>
        <w:pStyle w:val="TextoCorrido"/>
        <w:spacing w:line="240" w:lineRule="auto"/>
        <w:rPr>
          <w:rFonts w:ascii="Century Gothic" w:hAnsi="Century Gothic"/>
        </w:rPr>
      </w:pPr>
    </w:p>
    <w:p w:rsidR="003A553F" w:rsidRDefault="003A553F" w:rsidP="003A553F">
      <w:pPr>
        <w:pStyle w:val="TextoCorrido"/>
        <w:spacing w:line="240" w:lineRule="auto"/>
        <w:rPr>
          <w:rFonts w:ascii="Century Gothic" w:hAnsi="Century Gothic"/>
        </w:rPr>
      </w:pPr>
    </w:p>
    <w:p w:rsidR="003A553F" w:rsidRDefault="003A553F" w:rsidP="003A553F">
      <w:pPr>
        <w:pStyle w:val="TextoCorrido"/>
        <w:spacing w:line="240" w:lineRule="auto"/>
        <w:rPr>
          <w:rFonts w:ascii="Century Gothic" w:hAnsi="Century Gothic"/>
        </w:rPr>
      </w:pPr>
    </w:p>
    <w:p w:rsidR="003A553F" w:rsidRDefault="003A553F" w:rsidP="003A553F">
      <w:pPr>
        <w:pStyle w:val="TextoCorrido"/>
        <w:spacing w:line="240" w:lineRule="auto"/>
        <w:rPr>
          <w:rFonts w:ascii="Century Gothic" w:hAnsi="Century Gothic"/>
        </w:rPr>
      </w:pPr>
    </w:p>
    <w:p w:rsidR="00691EB9" w:rsidRDefault="00691EB9">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CF4CE4" w:rsidRPr="00AE2FDC" w:rsidRDefault="00CF4CE4" w:rsidP="00CF4CE4">
      <w:pPr>
        <w:keepLines/>
        <w:shd w:val="clear" w:color="auto" w:fill="0F243E" w:themeFill="text2" w:themeFillShade="80"/>
        <w:rPr>
          <w:rFonts w:ascii="Century Gothic" w:hAnsi="Century Gothic" w:cs="Arial"/>
          <w:b/>
          <w:color w:val="FFFFFF" w:themeColor="background1"/>
          <w:sz w:val="12"/>
          <w:szCs w:val="20"/>
        </w:rPr>
      </w:pPr>
    </w:p>
    <w:p w:rsidR="00CF4CE4" w:rsidRPr="00AE2FDC" w:rsidRDefault="00CF4CE4" w:rsidP="00CF4CE4">
      <w:pPr>
        <w:pStyle w:val="T111"/>
        <w:shd w:val="clear" w:color="auto" w:fill="0F243E" w:themeFill="text2" w:themeFillShade="80"/>
        <w:spacing w:line="240" w:lineRule="auto"/>
        <w:jc w:val="left"/>
        <w:rPr>
          <w:rFonts w:ascii="Century Gothic" w:hAnsi="Century Gothic"/>
        </w:rPr>
      </w:pPr>
      <w:bookmarkStart w:id="52" w:name="_Toc286743430"/>
      <w:r w:rsidRPr="00AE2FDC">
        <w:rPr>
          <w:rFonts w:ascii="Century Gothic" w:hAnsi="Century Gothic"/>
        </w:rPr>
        <w:t>Ger. d</w:t>
      </w:r>
      <w:r>
        <w:rPr>
          <w:rFonts w:ascii="Century Gothic" w:hAnsi="Century Gothic"/>
        </w:rPr>
        <w:t xml:space="preserve">a Configuração e dos Ativos de Serviço </w:t>
      </w:r>
      <w:r w:rsidRPr="00AE2FDC">
        <w:rPr>
          <w:rFonts w:ascii="Century Gothic" w:hAnsi="Century Gothic"/>
        </w:rPr>
        <w:t xml:space="preserve">– Pontos </w:t>
      </w:r>
      <w:r w:rsidRPr="009901B4">
        <w:rPr>
          <w:rFonts w:ascii="Century Gothic" w:hAnsi="Century Gothic"/>
          <w:color w:val="FFFFFF" w:themeColor="background1"/>
        </w:rPr>
        <w:t>Positivos</w:t>
      </w:r>
      <w:bookmarkEnd w:id="52"/>
    </w:p>
    <w:p w:rsidR="00CF4CE4" w:rsidRPr="00AE2FDC" w:rsidRDefault="00CF4CE4" w:rsidP="00CF4CE4">
      <w:pPr>
        <w:keepLines/>
        <w:shd w:val="clear" w:color="auto" w:fill="0F243E" w:themeFill="text2" w:themeFillShade="80"/>
        <w:spacing w:after="240"/>
        <w:rPr>
          <w:rFonts w:ascii="Century Gothic" w:hAnsi="Century Gothic" w:cs="Arial"/>
          <w:b/>
          <w:color w:val="FFFFFF" w:themeColor="background1"/>
          <w:sz w:val="12"/>
          <w:szCs w:val="20"/>
        </w:rPr>
      </w:pPr>
    </w:p>
    <w:p w:rsidR="00E61BAD" w:rsidRDefault="00E61BAD">
      <w:pPr>
        <w:rPr>
          <w:rFonts w:ascii="Century Gothic" w:hAnsi="Century Gothic" w:cs="Arial"/>
          <w:b/>
          <w:sz w:val="22"/>
          <w:szCs w:val="22"/>
        </w:rPr>
      </w:pPr>
    </w:p>
    <w:p w:rsidR="00EB1396" w:rsidRPr="00C456DE" w:rsidRDefault="00EB1396" w:rsidP="005A2014">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C456DE">
        <w:rPr>
          <w:rFonts w:ascii="Century Gothic" w:hAnsi="Century Gothic"/>
          <w:b/>
          <w:sz w:val="22"/>
          <w:szCs w:val="22"/>
        </w:rPr>
        <w:t xml:space="preserve">A alta gestão da TI da </w:t>
      </w:r>
      <w:r w:rsidR="00FC5809" w:rsidRPr="00FC5809">
        <w:rPr>
          <w:rFonts w:ascii="Century Gothic" w:hAnsi="Century Gothic"/>
          <w:b/>
          <w:sz w:val="22"/>
          <w:szCs w:val="22"/>
        </w:rPr>
        <w:t>GVT</w:t>
      </w:r>
      <w:r w:rsidRPr="00C456DE">
        <w:rPr>
          <w:rFonts w:ascii="Century Gothic" w:hAnsi="Century Gothic"/>
          <w:b/>
          <w:sz w:val="22"/>
          <w:szCs w:val="22"/>
        </w:rPr>
        <w:t xml:space="preserve"> reconhece os benefícios e a importância de iniciativas voltadas ao Gerenciamento </w:t>
      </w:r>
      <w:r>
        <w:rPr>
          <w:rFonts w:ascii="Century Gothic" w:hAnsi="Century Gothic"/>
          <w:b/>
          <w:sz w:val="22"/>
          <w:szCs w:val="22"/>
        </w:rPr>
        <w:t>da Configuração e Ativos de Serviço</w:t>
      </w:r>
      <w:r w:rsidRPr="00C456DE">
        <w:rPr>
          <w:rFonts w:ascii="Century Gothic" w:hAnsi="Century Gothic"/>
          <w:b/>
          <w:sz w:val="22"/>
          <w:szCs w:val="22"/>
        </w:rPr>
        <w:t>.</w:t>
      </w:r>
    </w:p>
    <w:p w:rsidR="00EB1396" w:rsidRPr="006973E4" w:rsidRDefault="00006588" w:rsidP="00EB1396">
      <w:pPr>
        <w:pStyle w:val="TextoCorrido"/>
        <w:numPr>
          <w:ilvl w:val="1"/>
          <w:numId w:val="12"/>
        </w:numPr>
        <w:spacing w:after="120" w:line="276" w:lineRule="auto"/>
        <w:ind w:hanging="357"/>
        <w:rPr>
          <w:rFonts w:cstheme="minorHAnsi"/>
        </w:rPr>
      </w:pPr>
      <w:r>
        <w:rPr>
          <w:rFonts w:ascii="Century Gothic" w:hAnsi="Century Gothic"/>
          <w:sz w:val="20"/>
          <w:szCs w:val="22"/>
        </w:rPr>
        <w:t>Entendem</w:t>
      </w:r>
      <w:r w:rsidR="00EB1396" w:rsidRPr="006973E4">
        <w:rPr>
          <w:rFonts w:ascii="Century Gothic" w:hAnsi="Century Gothic"/>
          <w:sz w:val="20"/>
          <w:szCs w:val="22"/>
        </w:rPr>
        <w:t xml:space="preserve"> que o </w:t>
      </w:r>
      <w:r w:rsidR="006973E4" w:rsidRPr="006973E4">
        <w:rPr>
          <w:rFonts w:ascii="Century Gothic" w:hAnsi="Century Gothic"/>
          <w:sz w:val="20"/>
          <w:szCs w:val="22"/>
        </w:rPr>
        <w:t xml:space="preserve">processo de </w:t>
      </w:r>
      <w:r w:rsidR="00EB1396" w:rsidRPr="006973E4">
        <w:rPr>
          <w:rFonts w:ascii="Century Gothic" w:hAnsi="Century Gothic"/>
          <w:sz w:val="20"/>
          <w:szCs w:val="22"/>
        </w:rPr>
        <w:t xml:space="preserve">Gerenciamento da Configuração e Ativos do Serviço necessita ser </w:t>
      </w:r>
      <w:proofErr w:type="gramStart"/>
      <w:r w:rsidR="006973E4" w:rsidRPr="006973E4">
        <w:rPr>
          <w:rFonts w:ascii="Century Gothic" w:hAnsi="Century Gothic"/>
          <w:sz w:val="20"/>
          <w:szCs w:val="22"/>
        </w:rPr>
        <w:t>melhorado, com a finalidade de proporcionar maior domínio, visão e controle</w:t>
      </w:r>
      <w:proofErr w:type="gramEnd"/>
      <w:r w:rsidR="00EB1396" w:rsidRPr="006973E4">
        <w:rPr>
          <w:rFonts w:ascii="Century Gothic" w:hAnsi="Century Gothic"/>
          <w:sz w:val="20"/>
          <w:szCs w:val="22"/>
        </w:rPr>
        <w:t xml:space="preserve"> </w:t>
      </w:r>
      <w:r w:rsidR="006973E4" w:rsidRPr="006973E4">
        <w:rPr>
          <w:rFonts w:ascii="Century Gothic" w:hAnsi="Century Gothic"/>
          <w:sz w:val="20"/>
          <w:szCs w:val="22"/>
        </w:rPr>
        <w:t>sobre os Serviços de TI</w:t>
      </w:r>
      <w:r>
        <w:rPr>
          <w:rFonts w:ascii="Century Gothic" w:hAnsi="Century Gothic"/>
          <w:sz w:val="20"/>
          <w:szCs w:val="22"/>
        </w:rPr>
        <w:t xml:space="preserve">, </w:t>
      </w:r>
      <w:r w:rsidR="006973E4" w:rsidRPr="006973E4">
        <w:rPr>
          <w:rFonts w:ascii="Century Gothic" w:hAnsi="Century Gothic"/>
          <w:sz w:val="20"/>
          <w:szCs w:val="22"/>
        </w:rPr>
        <w:t xml:space="preserve">seus componentes de </w:t>
      </w:r>
      <w:r w:rsidR="003F133F">
        <w:rPr>
          <w:rFonts w:ascii="Century Gothic" w:hAnsi="Century Gothic"/>
          <w:sz w:val="20"/>
          <w:szCs w:val="22"/>
        </w:rPr>
        <w:t>Infraestrutura</w:t>
      </w:r>
      <w:r>
        <w:rPr>
          <w:rFonts w:ascii="Century Gothic" w:hAnsi="Century Gothic"/>
          <w:sz w:val="20"/>
          <w:szCs w:val="22"/>
        </w:rPr>
        <w:t xml:space="preserve"> e sistemas relacionados</w:t>
      </w:r>
      <w:r w:rsidR="006973E4" w:rsidRPr="006973E4">
        <w:rPr>
          <w:rFonts w:ascii="Century Gothic" w:hAnsi="Century Gothic"/>
          <w:sz w:val="20"/>
          <w:szCs w:val="22"/>
        </w:rPr>
        <w:t xml:space="preserve">, os quais suportam os </w:t>
      </w:r>
      <w:r w:rsidR="00C92DAA">
        <w:rPr>
          <w:rFonts w:ascii="Century Gothic" w:hAnsi="Century Gothic"/>
          <w:sz w:val="20"/>
          <w:szCs w:val="22"/>
        </w:rPr>
        <w:t>processos de negócio</w:t>
      </w:r>
      <w:r w:rsidR="006973E4" w:rsidRPr="006973E4">
        <w:rPr>
          <w:rFonts w:ascii="Century Gothic" w:hAnsi="Century Gothic"/>
          <w:sz w:val="20"/>
          <w:szCs w:val="22"/>
        </w:rPr>
        <w:t xml:space="preserve"> da </w:t>
      </w:r>
      <w:r w:rsidR="00FC5809" w:rsidRPr="00FC5809">
        <w:rPr>
          <w:rFonts w:ascii="Century Gothic" w:hAnsi="Century Gothic"/>
          <w:b/>
          <w:sz w:val="20"/>
          <w:szCs w:val="22"/>
        </w:rPr>
        <w:t>GVT</w:t>
      </w:r>
      <w:r w:rsidR="006973E4" w:rsidRPr="006973E4">
        <w:rPr>
          <w:rFonts w:ascii="Century Gothic" w:hAnsi="Century Gothic"/>
          <w:sz w:val="20"/>
          <w:szCs w:val="22"/>
        </w:rPr>
        <w:t>.</w:t>
      </w:r>
    </w:p>
    <w:p w:rsidR="006973E4" w:rsidRPr="006973E4" w:rsidRDefault="006973E4" w:rsidP="006973E4">
      <w:pPr>
        <w:pStyle w:val="TextoCorrido"/>
        <w:numPr>
          <w:ilvl w:val="2"/>
          <w:numId w:val="12"/>
        </w:numPr>
        <w:spacing w:after="120" w:line="276" w:lineRule="auto"/>
        <w:rPr>
          <w:rFonts w:cstheme="minorHAnsi"/>
        </w:rPr>
      </w:pPr>
      <w:r w:rsidRPr="006973E4">
        <w:rPr>
          <w:rFonts w:ascii="Century Gothic" w:hAnsi="Century Gothic"/>
          <w:sz w:val="20"/>
          <w:szCs w:val="22"/>
        </w:rPr>
        <w:t xml:space="preserve">Esta necessidade foi </w:t>
      </w:r>
      <w:r w:rsidR="00006588" w:rsidRPr="006973E4">
        <w:rPr>
          <w:rFonts w:ascii="Century Gothic" w:hAnsi="Century Gothic"/>
          <w:sz w:val="20"/>
          <w:szCs w:val="22"/>
        </w:rPr>
        <w:t xml:space="preserve">especialmente </w:t>
      </w:r>
      <w:r w:rsidRPr="006973E4">
        <w:rPr>
          <w:rFonts w:ascii="Century Gothic" w:hAnsi="Century Gothic"/>
          <w:sz w:val="20"/>
          <w:szCs w:val="22"/>
        </w:rPr>
        <w:t xml:space="preserve">enfatizada por dois diretores de TI: Fábio </w:t>
      </w:r>
      <w:proofErr w:type="spellStart"/>
      <w:r w:rsidRPr="006973E4">
        <w:rPr>
          <w:rFonts w:ascii="Century Gothic" w:hAnsi="Century Gothic"/>
          <w:sz w:val="20"/>
          <w:szCs w:val="22"/>
        </w:rPr>
        <w:t>Koreeda</w:t>
      </w:r>
      <w:proofErr w:type="spellEnd"/>
      <w:r w:rsidRPr="006973E4">
        <w:rPr>
          <w:rFonts w:ascii="Century Gothic" w:hAnsi="Century Gothic"/>
          <w:sz w:val="20"/>
          <w:szCs w:val="22"/>
        </w:rPr>
        <w:t xml:space="preserve">, Diretor de </w:t>
      </w:r>
      <w:r w:rsidR="008C1992">
        <w:rPr>
          <w:rFonts w:ascii="Century Gothic" w:hAnsi="Century Gothic"/>
          <w:sz w:val="20"/>
          <w:szCs w:val="22"/>
        </w:rPr>
        <w:t>Infraestrutura</w:t>
      </w:r>
      <w:r w:rsidR="00B2405C">
        <w:rPr>
          <w:rFonts w:ascii="Century Gothic" w:hAnsi="Century Gothic"/>
          <w:sz w:val="20"/>
          <w:szCs w:val="22"/>
        </w:rPr>
        <w:t xml:space="preserve"> de IT e Sandro </w:t>
      </w:r>
      <w:proofErr w:type="spellStart"/>
      <w:r w:rsidR="00B2405C">
        <w:rPr>
          <w:rFonts w:ascii="Century Gothic" w:hAnsi="Century Gothic"/>
          <w:sz w:val="20"/>
          <w:szCs w:val="22"/>
        </w:rPr>
        <w:t>S</w:t>
      </w:r>
      <w:r w:rsidRPr="006973E4">
        <w:rPr>
          <w:rFonts w:ascii="Century Gothic" w:hAnsi="Century Gothic"/>
          <w:sz w:val="20"/>
          <w:szCs w:val="22"/>
        </w:rPr>
        <w:t>imas</w:t>
      </w:r>
      <w:proofErr w:type="spellEnd"/>
      <w:r w:rsidRPr="006973E4">
        <w:rPr>
          <w:rFonts w:ascii="Century Gothic" w:hAnsi="Century Gothic"/>
          <w:sz w:val="20"/>
          <w:szCs w:val="22"/>
        </w:rPr>
        <w:t>, Diretor de Sistemas.</w:t>
      </w:r>
    </w:p>
    <w:p w:rsidR="006973E4" w:rsidRDefault="006973E4" w:rsidP="006973E4">
      <w:pPr>
        <w:pStyle w:val="TextoCorrido"/>
        <w:spacing w:after="120" w:line="276" w:lineRule="auto"/>
        <w:ind w:left="2160" w:firstLine="0"/>
        <w:rPr>
          <w:rFonts w:cstheme="minorHAnsi"/>
        </w:rPr>
      </w:pPr>
    </w:p>
    <w:p w:rsidR="00EF461F" w:rsidRPr="00C456DE" w:rsidRDefault="00EF461F" w:rsidP="005A2014">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C456DE">
        <w:rPr>
          <w:rFonts w:ascii="Century Gothic" w:hAnsi="Century Gothic"/>
          <w:b/>
          <w:sz w:val="22"/>
          <w:szCs w:val="22"/>
        </w:rPr>
        <w:t xml:space="preserve">Apesar de não estar estabelecido um processo formal de Gerenciamento da </w:t>
      </w:r>
      <w:r>
        <w:rPr>
          <w:rFonts w:ascii="Century Gothic" w:hAnsi="Century Gothic"/>
          <w:b/>
          <w:sz w:val="22"/>
          <w:szCs w:val="22"/>
        </w:rPr>
        <w:t>Configuração</w:t>
      </w:r>
      <w:r w:rsidRPr="00C456DE">
        <w:rPr>
          <w:rFonts w:ascii="Century Gothic" w:hAnsi="Century Gothic"/>
          <w:b/>
          <w:sz w:val="22"/>
          <w:szCs w:val="22"/>
        </w:rPr>
        <w:t>, ex</w:t>
      </w:r>
      <w:r>
        <w:rPr>
          <w:rFonts w:ascii="Century Gothic" w:hAnsi="Century Gothic"/>
          <w:b/>
          <w:sz w:val="22"/>
          <w:szCs w:val="22"/>
        </w:rPr>
        <w:t>istem iniciativas departamentais</w:t>
      </w:r>
      <w:r w:rsidRPr="00C456DE">
        <w:rPr>
          <w:rFonts w:ascii="Century Gothic" w:hAnsi="Century Gothic"/>
          <w:b/>
          <w:sz w:val="22"/>
          <w:szCs w:val="22"/>
        </w:rPr>
        <w:t xml:space="preserve"> de controle e monitoração. </w:t>
      </w:r>
    </w:p>
    <w:p w:rsidR="006951E8" w:rsidRPr="006951E8" w:rsidRDefault="00EF461F" w:rsidP="006951E8">
      <w:pPr>
        <w:pStyle w:val="TextoCorrido"/>
        <w:numPr>
          <w:ilvl w:val="1"/>
          <w:numId w:val="12"/>
        </w:numPr>
        <w:spacing w:after="120" w:line="276" w:lineRule="auto"/>
        <w:ind w:hanging="357"/>
        <w:rPr>
          <w:rFonts w:cstheme="minorHAnsi"/>
        </w:rPr>
      </w:pPr>
      <w:r>
        <w:rPr>
          <w:rFonts w:ascii="Century Gothic" w:hAnsi="Century Gothic"/>
          <w:sz w:val="20"/>
          <w:szCs w:val="22"/>
        </w:rPr>
        <w:t>O controle de configuração é realizado de form</w:t>
      </w:r>
      <w:r w:rsidR="006951E8">
        <w:rPr>
          <w:rFonts w:ascii="Century Gothic" w:hAnsi="Century Gothic"/>
          <w:sz w:val="20"/>
          <w:szCs w:val="22"/>
        </w:rPr>
        <w:t xml:space="preserve">a individual por cada equipe de acordo com </w:t>
      </w:r>
      <w:r w:rsidR="008E20CD">
        <w:rPr>
          <w:rFonts w:ascii="Century Gothic" w:hAnsi="Century Gothic"/>
          <w:sz w:val="20"/>
          <w:szCs w:val="22"/>
        </w:rPr>
        <w:t xml:space="preserve">as </w:t>
      </w:r>
      <w:r w:rsidR="006951E8">
        <w:rPr>
          <w:rFonts w:ascii="Century Gothic" w:hAnsi="Century Gothic"/>
          <w:sz w:val="20"/>
          <w:szCs w:val="22"/>
        </w:rPr>
        <w:t>suas necessidades e direcionamentos d</w:t>
      </w:r>
      <w:r w:rsidR="00196C0A">
        <w:rPr>
          <w:rFonts w:ascii="Century Gothic" w:hAnsi="Century Gothic"/>
          <w:sz w:val="20"/>
          <w:szCs w:val="22"/>
        </w:rPr>
        <w:t>e</w:t>
      </w:r>
      <w:r w:rsidR="006951E8">
        <w:rPr>
          <w:rFonts w:ascii="Century Gothic" w:hAnsi="Century Gothic"/>
          <w:sz w:val="20"/>
          <w:szCs w:val="22"/>
        </w:rPr>
        <w:t xml:space="preserve"> seus respectivos gestores</w:t>
      </w:r>
      <w:r w:rsidR="00196C0A">
        <w:rPr>
          <w:rFonts w:ascii="Century Gothic" w:hAnsi="Century Gothic"/>
          <w:sz w:val="20"/>
          <w:szCs w:val="22"/>
        </w:rPr>
        <w:t>. Com base nisso, podem ser citados os seguintes exemplos</w:t>
      </w:r>
      <w:r w:rsidR="006951E8">
        <w:rPr>
          <w:rFonts w:ascii="Century Gothic" w:hAnsi="Century Gothic"/>
          <w:sz w:val="20"/>
          <w:szCs w:val="22"/>
        </w:rPr>
        <w:t>:</w:t>
      </w:r>
    </w:p>
    <w:p w:rsidR="006951E8" w:rsidRPr="006951E8" w:rsidRDefault="006951E8" w:rsidP="006951E8">
      <w:pPr>
        <w:pStyle w:val="TextoCorrido"/>
        <w:numPr>
          <w:ilvl w:val="2"/>
          <w:numId w:val="12"/>
        </w:numPr>
        <w:spacing w:after="120" w:line="276" w:lineRule="auto"/>
        <w:rPr>
          <w:rFonts w:cstheme="minorHAnsi"/>
        </w:rPr>
      </w:pPr>
      <w:r w:rsidRPr="00FB00C3">
        <w:rPr>
          <w:rFonts w:ascii="Century Gothic" w:hAnsi="Century Gothic"/>
          <w:sz w:val="20"/>
          <w:szCs w:val="22"/>
          <w:u w:val="single"/>
        </w:rPr>
        <w:t>Área de Micro-Informática</w:t>
      </w:r>
      <w:r>
        <w:rPr>
          <w:rFonts w:ascii="Century Gothic" w:hAnsi="Century Gothic"/>
          <w:sz w:val="20"/>
          <w:szCs w:val="22"/>
        </w:rPr>
        <w:t xml:space="preserve">: mantém controle sobre todo o parque de desktops, notebooks e impressoras da </w:t>
      </w:r>
      <w:r w:rsidR="00FC5809" w:rsidRPr="00FC5809">
        <w:rPr>
          <w:rFonts w:ascii="Century Gothic" w:hAnsi="Century Gothic"/>
          <w:b/>
          <w:sz w:val="20"/>
          <w:szCs w:val="22"/>
        </w:rPr>
        <w:t>GVT</w:t>
      </w:r>
      <w:r>
        <w:rPr>
          <w:rFonts w:ascii="Century Gothic" w:hAnsi="Century Gothic"/>
          <w:sz w:val="20"/>
          <w:szCs w:val="22"/>
        </w:rPr>
        <w:t xml:space="preserve">, dividindo-o por cidade, prédio, etc. </w:t>
      </w:r>
      <w:r w:rsidR="00FB00C3">
        <w:rPr>
          <w:rFonts w:ascii="Century Gothic" w:hAnsi="Century Gothic"/>
          <w:sz w:val="20"/>
          <w:szCs w:val="22"/>
        </w:rPr>
        <w:t>C</w:t>
      </w:r>
      <w:r>
        <w:rPr>
          <w:rFonts w:ascii="Century Gothic" w:hAnsi="Century Gothic"/>
          <w:sz w:val="20"/>
          <w:szCs w:val="22"/>
        </w:rPr>
        <w:t xml:space="preserve">ontrola </w:t>
      </w:r>
      <w:r w:rsidR="00FB00C3">
        <w:rPr>
          <w:rFonts w:ascii="Century Gothic" w:hAnsi="Century Gothic"/>
          <w:sz w:val="20"/>
          <w:szCs w:val="22"/>
        </w:rPr>
        <w:t xml:space="preserve">também </w:t>
      </w:r>
      <w:r>
        <w:rPr>
          <w:rFonts w:ascii="Century Gothic" w:hAnsi="Century Gothic"/>
          <w:sz w:val="20"/>
          <w:szCs w:val="22"/>
        </w:rPr>
        <w:t xml:space="preserve">as </w:t>
      </w:r>
      <w:r w:rsidR="00E52905">
        <w:rPr>
          <w:rFonts w:ascii="Century Gothic" w:hAnsi="Century Gothic"/>
          <w:sz w:val="20"/>
          <w:szCs w:val="22"/>
        </w:rPr>
        <w:t xml:space="preserve">aplicações e </w:t>
      </w:r>
      <w:r>
        <w:rPr>
          <w:rFonts w:ascii="Century Gothic" w:hAnsi="Century Gothic"/>
          <w:sz w:val="20"/>
          <w:szCs w:val="22"/>
        </w:rPr>
        <w:t>licenças de software d</w:t>
      </w:r>
      <w:r w:rsidR="00FB00C3">
        <w:rPr>
          <w:rFonts w:ascii="Century Gothic" w:hAnsi="Century Gothic"/>
          <w:sz w:val="20"/>
          <w:szCs w:val="22"/>
        </w:rPr>
        <w:t xml:space="preserve">e cada perfil de usuário </w:t>
      </w:r>
      <w:r>
        <w:rPr>
          <w:rFonts w:ascii="Century Gothic" w:hAnsi="Century Gothic"/>
          <w:sz w:val="20"/>
          <w:szCs w:val="22"/>
        </w:rPr>
        <w:t xml:space="preserve">através de um repositório lógico (drive de rede). </w:t>
      </w:r>
    </w:p>
    <w:p w:rsidR="006951E8" w:rsidRPr="006951E8" w:rsidRDefault="006951E8" w:rsidP="006951E8">
      <w:pPr>
        <w:pStyle w:val="TextoCorrido"/>
        <w:numPr>
          <w:ilvl w:val="3"/>
          <w:numId w:val="12"/>
        </w:numPr>
        <w:spacing w:after="120" w:line="276" w:lineRule="auto"/>
        <w:rPr>
          <w:rFonts w:cstheme="minorHAnsi"/>
        </w:rPr>
      </w:pPr>
      <w:r>
        <w:rPr>
          <w:rFonts w:ascii="Century Gothic" w:hAnsi="Century Gothic"/>
          <w:sz w:val="20"/>
          <w:szCs w:val="22"/>
        </w:rPr>
        <w:t>O controle e inventário das máquinas e suas configurações são realizados por meio de uma ferramenta (</w:t>
      </w:r>
      <w:proofErr w:type="spellStart"/>
      <w:r w:rsidRPr="00F50ACC">
        <w:rPr>
          <w:rFonts w:ascii="Century Gothic" w:hAnsi="Century Gothic"/>
          <w:i/>
          <w:sz w:val="20"/>
          <w:szCs w:val="22"/>
        </w:rPr>
        <w:t>Automatos</w:t>
      </w:r>
      <w:proofErr w:type="spellEnd"/>
      <w:r w:rsidR="00196C0A">
        <w:rPr>
          <w:rFonts w:ascii="Century Gothic" w:hAnsi="Century Gothic"/>
          <w:sz w:val="20"/>
          <w:szCs w:val="22"/>
        </w:rPr>
        <w:t xml:space="preserve"> / </w:t>
      </w:r>
      <w:r w:rsidR="00196C0A" w:rsidRPr="00F50ACC">
        <w:rPr>
          <w:rFonts w:ascii="Century Gothic" w:hAnsi="Century Gothic"/>
          <w:i/>
          <w:sz w:val="20"/>
          <w:szCs w:val="22"/>
        </w:rPr>
        <w:t>Relativa</w:t>
      </w:r>
      <w:r>
        <w:rPr>
          <w:rFonts w:ascii="Century Gothic" w:hAnsi="Century Gothic"/>
          <w:sz w:val="20"/>
          <w:szCs w:val="22"/>
        </w:rPr>
        <w:t xml:space="preserve">), que </w:t>
      </w:r>
      <w:r w:rsidR="00196C0A">
        <w:rPr>
          <w:rFonts w:ascii="Century Gothic" w:hAnsi="Century Gothic"/>
          <w:sz w:val="20"/>
          <w:szCs w:val="22"/>
        </w:rPr>
        <w:t xml:space="preserve">é </w:t>
      </w:r>
      <w:r>
        <w:rPr>
          <w:rFonts w:ascii="Century Gothic" w:hAnsi="Century Gothic"/>
          <w:sz w:val="20"/>
          <w:szCs w:val="22"/>
        </w:rPr>
        <w:t>reconhecida pelos entrevistados como</w:t>
      </w:r>
      <w:r w:rsidR="00196C0A">
        <w:rPr>
          <w:rFonts w:ascii="Century Gothic" w:hAnsi="Century Gothic"/>
          <w:sz w:val="20"/>
          <w:szCs w:val="22"/>
        </w:rPr>
        <w:t xml:space="preserve"> sendo um</w:t>
      </w:r>
      <w:r>
        <w:rPr>
          <w:rFonts w:ascii="Century Gothic" w:hAnsi="Century Gothic"/>
          <w:sz w:val="20"/>
          <w:szCs w:val="22"/>
        </w:rPr>
        <w:t xml:space="preserve"> CMDB.</w:t>
      </w:r>
    </w:p>
    <w:p w:rsidR="00FB00C3" w:rsidRPr="00FB00C3" w:rsidRDefault="00FB00C3" w:rsidP="006951E8">
      <w:pPr>
        <w:pStyle w:val="TextoCorrido"/>
        <w:numPr>
          <w:ilvl w:val="2"/>
          <w:numId w:val="12"/>
        </w:numPr>
        <w:spacing w:after="120" w:line="276" w:lineRule="auto"/>
        <w:rPr>
          <w:rFonts w:cstheme="minorHAnsi"/>
        </w:rPr>
      </w:pPr>
      <w:r w:rsidRPr="00FB00C3">
        <w:rPr>
          <w:rFonts w:ascii="Century Gothic" w:hAnsi="Century Gothic"/>
          <w:sz w:val="20"/>
          <w:szCs w:val="22"/>
          <w:u w:val="single"/>
        </w:rPr>
        <w:t>Área de Suporte a Servidores/SO</w:t>
      </w:r>
      <w:r>
        <w:rPr>
          <w:rFonts w:ascii="Century Gothic" w:hAnsi="Century Gothic"/>
          <w:sz w:val="20"/>
          <w:szCs w:val="22"/>
        </w:rPr>
        <w:t xml:space="preserve">: realiza controle “manual” de todo o parque de servidores da </w:t>
      </w:r>
      <w:r w:rsidR="00FC5809" w:rsidRPr="00FC5809">
        <w:rPr>
          <w:rFonts w:ascii="Century Gothic" w:hAnsi="Century Gothic"/>
          <w:b/>
          <w:sz w:val="20"/>
          <w:szCs w:val="22"/>
        </w:rPr>
        <w:t>GVT</w:t>
      </w:r>
      <w:r>
        <w:rPr>
          <w:rFonts w:ascii="Century Gothic" w:hAnsi="Century Gothic"/>
          <w:sz w:val="20"/>
          <w:szCs w:val="22"/>
        </w:rPr>
        <w:t xml:space="preserve">, sejam eles físicos ou virtuais, através de planilha eletrônica. </w:t>
      </w:r>
    </w:p>
    <w:p w:rsidR="00FB00C3" w:rsidRPr="00FB00C3" w:rsidRDefault="00FB00C3" w:rsidP="00FB00C3">
      <w:pPr>
        <w:pStyle w:val="TextoCorrido"/>
        <w:numPr>
          <w:ilvl w:val="3"/>
          <w:numId w:val="12"/>
        </w:numPr>
        <w:spacing w:after="120" w:line="276" w:lineRule="auto"/>
        <w:rPr>
          <w:rFonts w:cstheme="minorHAnsi"/>
        </w:rPr>
      </w:pPr>
      <w:r>
        <w:rPr>
          <w:rFonts w:ascii="Century Gothic" w:hAnsi="Century Gothic"/>
          <w:sz w:val="20"/>
          <w:szCs w:val="22"/>
        </w:rPr>
        <w:t xml:space="preserve">Conforme relatado, os analistas de suporte a servidores procuram mantê-la sempre atualizada, mesmo sem a existência de relacionamento com o processo de Gerenciamento de Mudanças. </w:t>
      </w:r>
    </w:p>
    <w:p w:rsidR="00A07C21" w:rsidRPr="00A07C21" w:rsidRDefault="00FB00C3" w:rsidP="006951E8">
      <w:pPr>
        <w:pStyle w:val="TextoCorrido"/>
        <w:numPr>
          <w:ilvl w:val="2"/>
          <w:numId w:val="12"/>
        </w:numPr>
        <w:spacing w:after="120" w:line="276" w:lineRule="auto"/>
        <w:rPr>
          <w:rFonts w:cstheme="minorHAnsi"/>
        </w:rPr>
      </w:pPr>
      <w:r w:rsidRPr="00152AF2">
        <w:rPr>
          <w:rFonts w:ascii="Century Gothic" w:hAnsi="Century Gothic"/>
          <w:sz w:val="20"/>
          <w:szCs w:val="22"/>
          <w:u w:val="single"/>
        </w:rPr>
        <w:t>Área de Redes</w:t>
      </w:r>
      <w:r>
        <w:rPr>
          <w:rFonts w:ascii="Century Gothic" w:hAnsi="Century Gothic"/>
          <w:sz w:val="20"/>
          <w:szCs w:val="22"/>
        </w:rPr>
        <w:t xml:space="preserve">: realiza o controle de todos os dispositivos de rede, relacionados com TI, através de planilha eletrônica. </w:t>
      </w:r>
    </w:p>
    <w:p w:rsidR="006973E4" w:rsidRPr="00A07C21" w:rsidRDefault="00FB00C3" w:rsidP="00A07C21">
      <w:pPr>
        <w:pStyle w:val="TextoCorrido"/>
        <w:numPr>
          <w:ilvl w:val="3"/>
          <w:numId w:val="12"/>
        </w:numPr>
        <w:spacing w:after="120" w:line="276" w:lineRule="auto"/>
        <w:rPr>
          <w:rFonts w:cstheme="minorHAnsi"/>
        </w:rPr>
      </w:pPr>
      <w:r>
        <w:rPr>
          <w:rFonts w:ascii="Century Gothic" w:hAnsi="Century Gothic"/>
          <w:sz w:val="20"/>
          <w:szCs w:val="22"/>
        </w:rPr>
        <w:t xml:space="preserve">Também faz uso de um repositório lógico (drive de rede), onde armazena as versões mais atuais dos </w:t>
      </w:r>
      <w:proofErr w:type="spellStart"/>
      <w:proofErr w:type="gramStart"/>
      <w:r w:rsidR="009F02D9" w:rsidRPr="00FF3A8D">
        <w:rPr>
          <w:rFonts w:ascii="Century Gothic" w:hAnsi="Century Gothic"/>
          <w:i/>
          <w:sz w:val="20"/>
          <w:szCs w:val="22"/>
        </w:rPr>
        <w:t>shell</w:t>
      </w:r>
      <w:proofErr w:type="spellEnd"/>
      <w:proofErr w:type="gramEnd"/>
      <w:r w:rsidR="009F02D9" w:rsidRPr="00FF3A8D">
        <w:rPr>
          <w:rFonts w:ascii="Century Gothic" w:hAnsi="Century Gothic"/>
          <w:i/>
          <w:sz w:val="20"/>
          <w:szCs w:val="22"/>
        </w:rPr>
        <w:t xml:space="preserve"> </w:t>
      </w:r>
      <w:r w:rsidRPr="00FF3A8D">
        <w:rPr>
          <w:rFonts w:ascii="Century Gothic" w:hAnsi="Century Gothic"/>
          <w:i/>
          <w:sz w:val="20"/>
          <w:szCs w:val="22"/>
        </w:rPr>
        <w:t>scripts</w:t>
      </w:r>
      <w:r>
        <w:rPr>
          <w:rFonts w:ascii="Century Gothic" w:hAnsi="Century Gothic"/>
          <w:sz w:val="20"/>
          <w:szCs w:val="22"/>
        </w:rPr>
        <w:t xml:space="preserve"> e </w:t>
      </w:r>
      <w:r w:rsidRPr="00F50ACC">
        <w:rPr>
          <w:rFonts w:ascii="Century Gothic" w:hAnsi="Century Gothic"/>
          <w:i/>
          <w:sz w:val="20"/>
          <w:szCs w:val="22"/>
        </w:rPr>
        <w:t>Cisco IOS</w:t>
      </w:r>
      <w:r w:rsidR="009F02D9">
        <w:rPr>
          <w:rFonts w:ascii="Century Gothic" w:hAnsi="Century Gothic"/>
          <w:sz w:val="20"/>
          <w:szCs w:val="22"/>
        </w:rPr>
        <w:t xml:space="preserve"> para </w:t>
      </w:r>
      <w:r w:rsidR="009F02D9">
        <w:rPr>
          <w:rFonts w:ascii="Century Gothic" w:hAnsi="Century Gothic"/>
          <w:sz w:val="20"/>
          <w:szCs w:val="22"/>
        </w:rPr>
        <w:lastRenderedPageBreak/>
        <w:t>eventuais necessidades de configuração ou reconfiguração de equipamentos</w:t>
      </w:r>
      <w:r>
        <w:rPr>
          <w:rFonts w:ascii="Century Gothic" w:hAnsi="Century Gothic"/>
          <w:sz w:val="20"/>
          <w:szCs w:val="22"/>
        </w:rPr>
        <w:t>.</w:t>
      </w:r>
    </w:p>
    <w:p w:rsidR="00A07C21" w:rsidRPr="00A07C21" w:rsidRDefault="00A07C21" w:rsidP="00A07C21">
      <w:pPr>
        <w:pStyle w:val="TextoCorrido"/>
        <w:numPr>
          <w:ilvl w:val="3"/>
          <w:numId w:val="12"/>
        </w:numPr>
        <w:spacing w:after="120" w:line="276" w:lineRule="auto"/>
        <w:rPr>
          <w:rFonts w:cstheme="minorHAnsi"/>
        </w:rPr>
      </w:pPr>
      <w:r w:rsidRPr="00A07C21">
        <w:rPr>
          <w:rFonts w:ascii="Century Gothic" w:hAnsi="Century Gothic"/>
          <w:sz w:val="20"/>
          <w:szCs w:val="22"/>
        </w:rPr>
        <w:t>Equipe</w:t>
      </w:r>
      <w:r>
        <w:rPr>
          <w:rFonts w:ascii="Century Gothic" w:hAnsi="Century Gothic"/>
          <w:sz w:val="20"/>
          <w:szCs w:val="22"/>
        </w:rPr>
        <w:t xml:space="preserve"> de Redes</w:t>
      </w:r>
      <w:r w:rsidRPr="00A07C21">
        <w:rPr>
          <w:rFonts w:ascii="Century Gothic" w:hAnsi="Century Gothic"/>
          <w:sz w:val="20"/>
          <w:szCs w:val="22"/>
        </w:rPr>
        <w:t xml:space="preserve"> está planejando utilizar</w:t>
      </w:r>
      <w:r>
        <w:rPr>
          <w:rFonts w:ascii="Century Gothic" w:hAnsi="Century Gothic"/>
          <w:sz w:val="20"/>
          <w:szCs w:val="22"/>
        </w:rPr>
        <w:t>,</w:t>
      </w:r>
      <w:r w:rsidRPr="00A07C21">
        <w:rPr>
          <w:rFonts w:ascii="Century Gothic" w:hAnsi="Century Gothic"/>
          <w:sz w:val="20"/>
          <w:szCs w:val="22"/>
        </w:rPr>
        <w:t xml:space="preserve"> em breve</w:t>
      </w:r>
      <w:r>
        <w:rPr>
          <w:rFonts w:ascii="Century Gothic" w:hAnsi="Century Gothic"/>
          <w:sz w:val="20"/>
          <w:szCs w:val="22"/>
        </w:rPr>
        <w:t>,</w:t>
      </w:r>
      <w:r w:rsidRPr="00A07C21">
        <w:rPr>
          <w:rFonts w:ascii="Century Gothic" w:hAnsi="Century Gothic"/>
          <w:sz w:val="20"/>
          <w:szCs w:val="22"/>
        </w:rPr>
        <w:t xml:space="preserve"> uma ferramenta da </w:t>
      </w:r>
      <w:r w:rsidRPr="00F50ACC">
        <w:rPr>
          <w:rFonts w:ascii="Century Gothic" w:hAnsi="Century Gothic"/>
          <w:i/>
          <w:sz w:val="20"/>
          <w:szCs w:val="22"/>
        </w:rPr>
        <w:t>CA</w:t>
      </w:r>
      <w:r w:rsidRPr="00A07C21">
        <w:rPr>
          <w:rFonts w:ascii="Century Gothic" w:hAnsi="Century Gothic"/>
          <w:sz w:val="20"/>
          <w:szCs w:val="22"/>
        </w:rPr>
        <w:t xml:space="preserve"> pa</w:t>
      </w:r>
      <w:r>
        <w:rPr>
          <w:rFonts w:ascii="Century Gothic" w:hAnsi="Century Gothic"/>
          <w:sz w:val="20"/>
          <w:szCs w:val="22"/>
        </w:rPr>
        <w:t>ra controle de seus equipamentos</w:t>
      </w:r>
      <w:r w:rsidRPr="00A07C21">
        <w:rPr>
          <w:rFonts w:cstheme="minorHAnsi"/>
        </w:rPr>
        <w:t>.</w:t>
      </w:r>
    </w:p>
    <w:p w:rsidR="00152AF2" w:rsidRPr="006951E8" w:rsidRDefault="00152AF2" w:rsidP="006951E8">
      <w:pPr>
        <w:pStyle w:val="TextoCorrido"/>
        <w:numPr>
          <w:ilvl w:val="2"/>
          <w:numId w:val="12"/>
        </w:numPr>
        <w:spacing w:after="120" w:line="276" w:lineRule="auto"/>
        <w:rPr>
          <w:rFonts w:cstheme="minorHAnsi"/>
        </w:rPr>
      </w:pPr>
      <w:r>
        <w:rPr>
          <w:rFonts w:ascii="Century Gothic" w:hAnsi="Century Gothic"/>
          <w:sz w:val="20"/>
          <w:szCs w:val="22"/>
          <w:u w:val="single"/>
        </w:rPr>
        <w:t>Áreas de Desenvolvimento</w:t>
      </w:r>
      <w:r w:rsidRPr="00152AF2">
        <w:rPr>
          <w:rFonts w:ascii="Century Gothic" w:hAnsi="Century Gothic"/>
          <w:sz w:val="20"/>
          <w:szCs w:val="22"/>
        </w:rPr>
        <w:t>: conforme relatado, existe um repositório SVN para armazenamento de código de software</w:t>
      </w:r>
      <w:r w:rsidR="00A07C21">
        <w:rPr>
          <w:rFonts w:ascii="Century Gothic" w:hAnsi="Century Gothic"/>
          <w:sz w:val="20"/>
          <w:szCs w:val="22"/>
        </w:rPr>
        <w:t xml:space="preserve">, </w:t>
      </w:r>
      <w:proofErr w:type="spellStart"/>
      <w:r w:rsidR="00A07C21">
        <w:rPr>
          <w:rFonts w:ascii="Century Gothic" w:hAnsi="Century Gothic"/>
          <w:sz w:val="20"/>
          <w:szCs w:val="22"/>
        </w:rPr>
        <w:t>versionamento</w:t>
      </w:r>
      <w:proofErr w:type="spellEnd"/>
      <w:r w:rsidR="00A07C21">
        <w:rPr>
          <w:rFonts w:ascii="Century Gothic" w:hAnsi="Century Gothic"/>
          <w:sz w:val="20"/>
          <w:szCs w:val="22"/>
        </w:rPr>
        <w:t xml:space="preserve"> de sistemas e arquivos.</w:t>
      </w:r>
    </w:p>
    <w:p w:rsidR="006973E4" w:rsidRPr="006973E4" w:rsidRDefault="006973E4" w:rsidP="006973E4">
      <w:pPr>
        <w:pStyle w:val="TextoCorrido"/>
        <w:spacing w:after="120" w:line="276" w:lineRule="auto"/>
        <w:ind w:left="2160" w:firstLine="0"/>
        <w:rPr>
          <w:rFonts w:cstheme="minorHAnsi"/>
        </w:rPr>
      </w:pPr>
    </w:p>
    <w:p w:rsidR="005C0401" w:rsidRPr="006973E4" w:rsidRDefault="00A07C21" w:rsidP="005A2014">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Projeto PCN possui vasto mapeamento dos sistemas e servidores que suportam os </w:t>
      </w:r>
      <w:r w:rsidR="00C92DAA">
        <w:rPr>
          <w:rFonts w:ascii="Century Gothic" w:hAnsi="Century Gothic"/>
          <w:b/>
          <w:sz w:val="22"/>
          <w:szCs w:val="22"/>
        </w:rPr>
        <w:t>processos de negócio</w:t>
      </w:r>
      <w:r>
        <w:rPr>
          <w:rFonts w:ascii="Century Gothic" w:hAnsi="Century Gothic"/>
          <w:b/>
          <w:sz w:val="22"/>
          <w:szCs w:val="22"/>
        </w:rPr>
        <w:t xml:space="preserve"> abordados</w:t>
      </w:r>
      <w:r w:rsidR="005C0401" w:rsidRPr="006973E4">
        <w:rPr>
          <w:rFonts w:ascii="Century Gothic" w:hAnsi="Century Gothic"/>
          <w:b/>
          <w:sz w:val="22"/>
          <w:szCs w:val="22"/>
        </w:rPr>
        <w:t>.</w:t>
      </w:r>
    </w:p>
    <w:p w:rsidR="00FF3A8D" w:rsidRDefault="00FF3A8D" w:rsidP="00FF3A8D">
      <w:pPr>
        <w:pStyle w:val="TextoCorrido"/>
        <w:numPr>
          <w:ilvl w:val="1"/>
          <w:numId w:val="12"/>
        </w:numPr>
        <w:spacing w:after="120" w:line="276" w:lineRule="auto"/>
        <w:rPr>
          <w:rFonts w:ascii="Century Gothic" w:hAnsi="Century Gothic"/>
          <w:color w:val="000000" w:themeColor="text1"/>
          <w:sz w:val="20"/>
          <w:szCs w:val="22"/>
        </w:rPr>
      </w:pPr>
      <w:r>
        <w:rPr>
          <w:rFonts w:ascii="Century Gothic" w:hAnsi="Century Gothic"/>
          <w:sz w:val="20"/>
          <w:szCs w:val="22"/>
        </w:rPr>
        <w:t xml:space="preserve">Este mapeamento pode </w:t>
      </w:r>
      <w:r w:rsidR="009A7CA3">
        <w:rPr>
          <w:rFonts w:ascii="Century Gothic" w:hAnsi="Century Gothic"/>
          <w:sz w:val="20"/>
          <w:szCs w:val="22"/>
        </w:rPr>
        <w:t xml:space="preserve">representar o primeiro passo </w:t>
      </w:r>
      <w:r>
        <w:rPr>
          <w:rFonts w:ascii="Century Gothic" w:hAnsi="Century Gothic"/>
          <w:sz w:val="20"/>
          <w:szCs w:val="22"/>
        </w:rPr>
        <w:t xml:space="preserve">para criação </w:t>
      </w:r>
      <w:r w:rsidR="009A7CA3">
        <w:rPr>
          <w:rFonts w:ascii="Century Gothic" w:hAnsi="Century Gothic"/>
          <w:sz w:val="20"/>
          <w:szCs w:val="22"/>
        </w:rPr>
        <w:t xml:space="preserve">futura de </w:t>
      </w:r>
      <w:r>
        <w:rPr>
          <w:rFonts w:ascii="Century Gothic" w:hAnsi="Century Gothic"/>
          <w:sz w:val="20"/>
          <w:szCs w:val="22"/>
        </w:rPr>
        <w:t xml:space="preserve">um SGC (Sistema de Gerenciamento da Configuração), uma vez que possui todo o detalhamento e </w:t>
      </w:r>
      <w:r>
        <w:rPr>
          <w:rFonts w:ascii="Century Gothic" w:hAnsi="Century Gothic"/>
          <w:color w:val="000000" w:themeColor="text1"/>
          <w:sz w:val="20"/>
          <w:szCs w:val="22"/>
        </w:rPr>
        <w:t xml:space="preserve">localização dos Sistemas e Sub-Sistemas, Servidores Físicos e Servidores Virtuais relacionados aos processos e </w:t>
      </w:r>
      <w:proofErr w:type="gramStart"/>
      <w:r>
        <w:rPr>
          <w:rFonts w:ascii="Century Gothic" w:hAnsi="Century Gothic"/>
          <w:color w:val="000000" w:themeColor="text1"/>
          <w:sz w:val="20"/>
          <w:szCs w:val="22"/>
        </w:rPr>
        <w:t>sub-</w:t>
      </w:r>
      <w:r w:rsidR="00C92DAA">
        <w:rPr>
          <w:rFonts w:ascii="Century Gothic" w:hAnsi="Century Gothic"/>
          <w:color w:val="000000" w:themeColor="text1"/>
          <w:sz w:val="20"/>
          <w:szCs w:val="22"/>
        </w:rPr>
        <w:t>processos</w:t>
      </w:r>
      <w:proofErr w:type="gramEnd"/>
      <w:r w:rsidR="00C92DAA">
        <w:rPr>
          <w:rFonts w:ascii="Century Gothic" w:hAnsi="Century Gothic"/>
          <w:color w:val="000000" w:themeColor="text1"/>
          <w:sz w:val="20"/>
          <w:szCs w:val="22"/>
        </w:rPr>
        <w:t xml:space="preserve"> de negócio</w:t>
      </w:r>
      <w:r>
        <w:rPr>
          <w:rFonts w:ascii="Century Gothic" w:hAnsi="Century Gothic"/>
          <w:color w:val="000000" w:themeColor="text1"/>
          <w:sz w:val="20"/>
          <w:szCs w:val="22"/>
        </w:rPr>
        <w:t xml:space="preserve"> abordados no PCN: “Vendas” e “Atendimento”.</w:t>
      </w:r>
    </w:p>
    <w:p w:rsidR="005C0401" w:rsidRDefault="005C0401" w:rsidP="00CF4CE4">
      <w:pPr>
        <w:pStyle w:val="TextoCorrido"/>
        <w:rPr>
          <w:rFonts w:ascii="Century Gothic" w:hAnsi="Century Gothic"/>
          <w:sz w:val="22"/>
          <w:szCs w:val="22"/>
        </w:rPr>
      </w:pPr>
    </w:p>
    <w:p w:rsidR="005C0401" w:rsidRDefault="005C0401" w:rsidP="00CF4CE4">
      <w:pPr>
        <w:pStyle w:val="TextoCorrido"/>
        <w:rPr>
          <w:rFonts w:ascii="Century Gothic" w:hAnsi="Century Gothic"/>
          <w:sz w:val="22"/>
          <w:szCs w:val="22"/>
        </w:rPr>
      </w:pPr>
    </w:p>
    <w:p w:rsidR="005C0401" w:rsidRDefault="005C0401" w:rsidP="00CF4CE4">
      <w:pPr>
        <w:pStyle w:val="TextoCorrido"/>
        <w:rPr>
          <w:rFonts w:ascii="Century Gothic" w:hAnsi="Century Gothic"/>
          <w:sz w:val="22"/>
          <w:szCs w:val="22"/>
        </w:rPr>
      </w:pPr>
    </w:p>
    <w:p w:rsidR="00CF4CE4" w:rsidRDefault="00CF4CE4" w:rsidP="00CF4CE4">
      <w:pPr>
        <w:pStyle w:val="TextoCorrido"/>
        <w:rPr>
          <w:rFonts w:ascii="Century Gothic" w:hAnsi="Century Gothic"/>
          <w:sz w:val="22"/>
          <w:szCs w:val="22"/>
        </w:rPr>
      </w:pPr>
    </w:p>
    <w:p w:rsidR="009A7CA3" w:rsidRPr="006C4BBA" w:rsidRDefault="009A7CA3" w:rsidP="00CF4CE4">
      <w:pPr>
        <w:pStyle w:val="TextoCorrido"/>
        <w:rPr>
          <w:rFonts w:ascii="Century Gothic" w:hAnsi="Century Gothic"/>
          <w:sz w:val="22"/>
          <w:szCs w:val="22"/>
        </w:rPr>
      </w:pPr>
    </w:p>
    <w:p w:rsidR="00691EB9" w:rsidRDefault="00691EB9">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CF4CE4" w:rsidRPr="00AE2FDC" w:rsidRDefault="00CF4CE4" w:rsidP="00CF4CE4">
      <w:pPr>
        <w:keepLines/>
        <w:shd w:val="clear" w:color="auto" w:fill="0F243E" w:themeFill="text2" w:themeFillShade="80"/>
        <w:rPr>
          <w:rFonts w:ascii="Century Gothic" w:hAnsi="Century Gothic" w:cs="Arial"/>
          <w:b/>
          <w:color w:val="FFFFFF" w:themeColor="background1"/>
          <w:sz w:val="12"/>
          <w:szCs w:val="20"/>
        </w:rPr>
      </w:pPr>
    </w:p>
    <w:p w:rsidR="00CF4CE4" w:rsidRPr="00AE2FDC" w:rsidRDefault="00CF4CE4" w:rsidP="00CF4CE4">
      <w:pPr>
        <w:pStyle w:val="T111"/>
        <w:shd w:val="clear" w:color="auto" w:fill="0F243E" w:themeFill="text2" w:themeFillShade="80"/>
        <w:spacing w:line="240" w:lineRule="auto"/>
        <w:rPr>
          <w:rFonts w:ascii="Century Gothic" w:hAnsi="Century Gothic"/>
        </w:rPr>
      </w:pPr>
      <w:bookmarkStart w:id="53" w:name="_Toc286743431"/>
      <w:r w:rsidRPr="00AE2FDC">
        <w:rPr>
          <w:rFonts w:ascii="Century Gothic" w:hAnsi="Century Gothic"/>
        </w:rPr>
        <w:t>Ger. d</w:t>
      </w:r>
      <w:r>
        <w:rPr>
          <w:rFonts w:ascii="Century Gothic" w:hAnsi="Century Gothic"/>
        </w:rPr>
        <w:t>a Configuração e dos Ativos de Serviço</w:t>
      </w:r>
      <w:r w:rsidRPr="00AE2FDC">
        <w:rPr>
          <w:rFonts w:ascii="Century Gothic" w:hAnsi="Century Gothic"/>
        </w:rPr>
        <w:t xml:space="preserve"> – Pontos </w:t>
      </w:r>
      <w:r w:rsidRPr="009901B4">
        <w:rPr>
          <w:rFonts w:ascii="Century Gothic" w:hAnsi="Century Gothic"/>
          <w:color w:val="FFFFFF" w:themeColor="background1"/>
        </w:rPr>
        <w:t>Negativos</w:t>
      </w:r>
      <w:bookmarkEnd w:id="53"/>
    </w:p>
    <w:p w:rsidR="00CF4CE4" w:rsidRPr="00AE2FDC" w:rsidRDefault="00CF4CE4" w:rsidP="00CF4CE4">
      <w:pPr>
        <w:keepLines/>
        <w:shd w:val="clear" w:color="auto" w:fill="0F243E" w:themeFill="text2" w:themeFillShade="80"/>
        <w:spacing w:after="240"/>
        <w:rPr>
          <w:rFonts w:ascii="Century Gothic" w:hAnsi="Century Gothic" w:cs="Arial"/>
          <w:b/>
          <w:color w:val="FFFFFF" w:themeColor="background1"/>
          <w:sz w:val="12"/>
          <w:szCs w:val="20"/>
        </w:rPr>
      </w:pPr>
    </w:p>
    <w:p w:rsidR="00E61BAD" w:rsidRDefault="00E61BAD">
      <w:pPr>
        <w:rPr>
          <w:rFonts w:ascii="Century Gothic" w:hAnsi="Century Gothic" w:cs="Arial"/>
          <w:b/>
          <w:sz w:val="22"/>
          <w:szCs w:val="22"/>
        </w:rPr>
      </w:pPr>
    </w:p>
    <w:p w:rsidR="00AD2393" w:rsidRDefault="00AD2393" w:rsidP="005A2014">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A1310A">
        <w:rPr>
          <w:rFonts w:ascii="Century Gothic" w:hAnsi="Century Gothic"/>
          <w:b/>
          <w:sz w:val="22"/>
          <w:szCs w:val="22"/>
        </w:rPr>
        <w:t xml:space="preserve">O processo de Gerenciamento da </w:t>
      </w:r>
      <w:r>
        <w:rPr>
          <w:rFonts w:ascii="Century Gothic" w:hAnsi="Century Gothic"/>
          <w:b/>
          <w:sz w:val="22"/>
          <w:szCs w:val="22"/>
        </w:rPr>
        <w:t>Configuração e Ativos de Serviço</w:t>
      </w:r>
      <w:r w:rsidRPr="00A1310A">
        <w:rPr>
          <w:rFonts w:ascii="Century Gothic" w:hAnsi="Century Gothic"/>
          <w:b/>
          <w:sz w:val="22"/>
          <w:szCs w:val="22"/>
        </w:rPr>
        <w:t>, bem como seus objetivos, não está definido e documentado.</w:t>
      </w:r>
    </w:p>
    <w:p w:rsidR="00F50ACC" w:rsidRPr="00F50ACC" w:rsidRDefault="00F50ACC" w:rsidP="00F50ACC">
      <w:pPr>
        <w:pStyle w:val="TextoCorrido"/>
        <w:rPr>
          <w:rFonts w:ascii="Century Gothic" w:hAnsi="Century Gothic"/>
          <w:sz w:val="20"/>
        </w:rPr>
      </w:pPr>
    </w:p>
    <w:p w:rsidR="00AD2393" w:rsidRDefault="00AD2393" w:rsidP="005A2014">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E</w:t>
      </w:r>
      <w:r w:rsidRPr="00A1310A">
        <w:rPr>
          <w:rFonts w:ascii="Century Gothic" w:hAnsi="Century Gothic"/>
          <w:b/>
          <w:sz w:val="22"/>
          <w:szCs w:val="22"/>
        </w:rPr>
        <w:t xml:space="preserve">ntradas e saídas do processo de Gerenciamento da </w:t>
      </w:r>
      <w:r>
        <w:rPr>
          <w:rFonts w:ascii="Century Gothic" w:hAnsi="Century Gothic"/>
          <w:b/>
          <w:sz w:val="22"/>
          <w:szCs w:val="22"/>
        </w:rPr>
        <w:t>Configuração e Ativos de Serviço</w:t>
      </w:r>
      <w:r w:rsidRPr="00A1310A">
        <w:rPr>
          <w:rFonts w:ascii="Century Gothic" w:hAnsi="Century Gothic"/>
          <w:b/>
          <w:sz w:val="22"/>
          <w:szCs w:val="22"/>
        </w:rPr>
        <w:t>, bem como suas interfaces</w:t>
      </w:r>
      <w:r>
        <w:rPr>
          <w:rFonts w:ascii="Century Gothic" w:hAnsi="Century Gothic"/>
          <w:b/>
          <w:sz w:val="22"/>
          <w:szCs w:val="22"/>
        </w:rPr>
        <w:t xml:space="preserve"> e relacionamentos</w:t>
      </w:r>
      <w:r w:rsidRPr="00A1310A">
        <w:rPr>
          <w:rFonts w:ascii="Century Gothic" w:hAnsi="Century Gothic"/>
          <w:b/>
          <w:sz w:val="22"/>
          <w:szCs w:val="22"/>
        </w:rPr>
        <w:t>, não estão definidas e documentadas.</w:t>
      </w:r>
    </w:p>
    <w:p w:rsidR="00F50ACC" w:rsidRPr="00F50ACC" w:rsidRDefault="00F50ACC" w:rsidP="00F50ACC">
      <w:pPr>
        <w:pStyle w:val="TextoCorrido"/>
        <w:rPr>
          <w:rFonts w:ascii="Century Gothic" w:hAnsi="Century Gothic"/>
          <w:sz w:val="20"/>
        </w:rPr>
      </w:pPr>
    </w:p>
    <w:p w:rsidR="00AD2393" w:rsidRDefault="00AD2393" w:rsidP="005A2014">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Inexistência de </w:t>
      </w:r>
      <w:r w:rsidR="00ED6D98">
        <w:rPr>
          <w:rFonts w:ascii="Century Gothic" w:hAnsi="Century Gothic"/>
          <w:b/>
          <w:sz w:val="22"/>
          <w:szCs w:val="22"/>
        </w:rPr>
        <w:t>repositórios únicos</w:t>
      </w:r>
      <w:r w:rsidR="00815B0C" w:rsidRPr="00815B0C">
        <w:rPr>
          <w:rFonts w:ascii="Century Gothic" w:hAnsi="Century Gothic"/>
          <w:b/>
          <w:sz w:val="22"/>
          <w:szCs w:val="22"/>
        </w:rPr>
        <w:t xml:space="preserve"> </w:t>
      </w:r>
      <w:r w:rsidR="00815B0C">
        <w:rPr>
          <w:rFonts w:ascii="Century Gothic" w:hAnsi="Century Gothic"/>
          <w:b/>
          <w:sz w:val="22"/>
          <w:szCs w:val="22"/>
        </w:rPr>
        <w:t xml:space="preserve">atualmente em operação </w:t>
      </w:r>
      <w:r w:rsidR="008E20CD">
        <w:rPr>
          <w:rFonts w:ascii="Century Gothic" w:hAnsi="Century Gothic"/>
          <w:b/>
          <w:sz w:val="22"/>
          <w:szCs w:val="22"/>
        </w:rPr>
        <w:t xml:space="preserve">e utilização pela </w:t>
      </w:r>
      <w:r w:rsidR="00815B0C">
        <w:rPr>
          <w:rFonts w:ascii="Century Gothic" w:hAnsi="Century Gothic"/>
          <w:b/>
          <w:sz w:val="22"/>
          <w:szCs w:val="22"/>
        </w:rPr>
        <w:t xml:space="preserve">organização de TI da </w:t>
      </w:r>
      <w:r w:rsidR="00FC5809" w:rsidRPr="00FC5809">
        <w:rPr>
          <w:rFonts w:ascii="Century Gothic" w:hAnsi="Century Gothic"/>
          <w:b/>
          <w:sz w:val="22"/>
          <w:szCs w:val="22"/>
        </w:rPr>
        <w:t>GVT</w:t>
      </w:r>
      <w:r w:rsidR="00815B0C">
        <w:rPr>
          <w:rFonts w:ascii="Century Gothic" w:hAnsi="Century Gothic"/>
          <w:b/>
          <w:sz w:val="22"/>
          <w:szCs w:val="22"/>
        </w:rPr>
        <w:t>,</w:t>
      </w:r>
      <w:r w:rsidR="00ED6D98">
        <w:rPr>
          <w:rFonts w:ascii="Century Gothic" w:hAnsi="Century Gothic"/>
          <w:b/>
          <w:sz w:val="22"/>
          <w:szCs w:val="22"/>
        </w:rPr>
        <w:t xml:space="preserve"> </w:t>
      </w:r>
      <w:r w:rsidR="00815B0C">
        <w:rPr>
          <w:rFonts w:ascii="Century Gothic" w:hAnsi="Century Gothic"/>
          <w:b/>
          <w:sz w:val="22"/>
          <w:szCs w:val="22"/>
        </w:rPr>
        <w:t>como SGC (Sistema de Gerenciamento da Configuração) e CMDB (</w:t>
      </w:r>
      <w:proofErr w:type="spellStart"/>
      <w:r w:rsidR="00815B0C" w:rsidRPr="00AD2393">
        <w:rPr>
          <w:rFonts w:ascii="Century Gothic" w:hAnsi="Century Gothic"/>
          <w:b/>
          <w:i/>
          <w:sz w:val="22"/>
          <w:szCs w:val="22"/>
        </w:rPr>
        <w:t>Configuration</w:t>
      </w:r>
      <w:proofErr w:type="spellEnd"/>
      <w:r w:rsidR="00815B0C" w:rsidRPr="00AD2393">
        <w:rPr>
          <w:rFonts w:ascii="Century Gothic" w:hAnsi="Century Gothic"/>
          <w:b/>
          <w:i/>
          <w:sz w:val="22"/>
          <w:szCs w:val="22"/>
        </w:rPr>
        <w:t xml:space="preserve"> Management Database</w:t>
      </w:r>
      <w:r w:rsidR="00815B0C">
        <w:rPr>
          <w:rFonts w:ascii="Century Gothic" w:hAnsi="Century Gothic"/>
          <w:b/>
          <w:sz w:val="22"/>
          <w:szCs w:val="22"/>
        </w:rPr>
        <w:t xml:space="preserve">). </w:t>
      </w:r>
    </w:p>
    <w:p w:rsidR="00F50ACC" w:rsidRPr="00F50ACC" w:rsidRDefault="00F50ACC" w:rsidP="00F50ACC">
      <w:pPr>
        <w:pStyle w:val="TextoCorrido"/>
        <w:rPr>
          <w:rFonts w:ascii="Century Gothic" w:hAnsi="Century Gothic"/>
          <w:sz w:val="20"/>
        </w:rPr>
      </w:pPr>
    </w:p>
    <w:p w:rsidR="00AD2393" w:rsidRDefault="00AD2393" w:rsidP="005A2014">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Ausência de </w:t>
      </w:r>
      <w:r w:rsidRPr="00EC0C22">
        <w:rPr>
          <w:rFonts w:ascii="Century Gothic" w:hAnsi="Century Gothic"/>
          <w:b/>
          <w:sz w:val="22"/>
          <w:szCs w:val="22"/>
        </w:rPr>
        <w:t xml:space="preserve">relacionamento </w:t>
      </w:r>
      <w:r>
        <w:rPr>
          <w:rFonts w:ascii="Century Gothic" w:hAnsi="Century Gothic"/>
          <w:b/>
          <w:sz w:val="22"/>
          <w:szCs w:val="22"/>
        </w:rPr>
        <w:t>entre os processos de</w:t>
      </w:r>
      <w:r w:rsidRPr="00EC0C22">
        <w:rPr>
          <w:rFonts w:ascii="Century Gothic" w:hAnsi="Century Gothic"/>
          <w:b/>
          <w:sz w:val="22"/>
          <w:szCs w:val="22"/>
        </w:rPr>
        <w:t xml:space="preserve"> Gerenciamento </w:t>
      </w:r>
      <w:r w:rsidRPr="00A1310A">
        <w:rPr>
          <w:rFonts w:ascii="Century Gothic" w:hAnsi="Century Gothic"/>
          <w:b/>
          <w:sz w:val="22"/>
          <w:szCs w:val="22"/>
        </w:rPr>
        <w:t xml:space="preserve">da </w:t>
      </w:r>
      <w:r>
        <w:rPr>
          <w:rFonts w:ascii="Century Gothic" w:hAnsi="Century Gothic"/>
          <w:b/>
          <w:sz w:val="22"/>
          <w:szCs w:val="22"/>
        </w:rPr>
        <w:t>Configuração e Ativos de Serviço e outros processos de Gerenciamento de Serviços</w:t>
      </w:r>
      <w:r w:rsidRPr="00EC0C22">
        <w:rPr>
          <w:rFonts w:ascii="Century Gothic" w:hAnsi="Century Gothic"/>
          <w:b/>
          <w:sz w:val="22"/>
          <w:szCs w:val="22"/>
        </w:rPr>
        <w:t>.</w:t>
      </w:r>
    </w:p>
    <w:p w:rsidR="00B4755D" w:rsidRDefault="00B4755D" w:rsidP="00061233">
      <w:pPr>
        <w:pStyle w:val="TextoCorrido"/>
        <w:numPr>
          <w:ilvl w:val="1"/>
          <w:numId w:val="12"/>
        </w:numPr>
        <w:spacing w:after="120" w:line="276" w:lineRule="auto"/>
        <w:rPr>
          <w:rFonts w:ascii="Century Gothic" w:hAnsi="Century Gothic"/>
          <w:sz w:val="20"/>
          <w:szCs w:val="20"/>
        </w:rPr>
      </w:pPr>
      <w:r w:rsidRPr="00B4755D">
        <w:rPr>
          <w:rFonts w:ascii="Century Gothic" w:hAnsi="Century Gothic"/>
          <w:sz w:val="20"/>
          <w:szCs w:val="20"/>
          <w:u w:val="single"/>
        </w:rPr>
        <w:t>Este processo, bem como suas bases de dados, são fatores determinantes para a maturidade de todos os outros processos de GSTI</w:t>
      </w:r>
      <w:r>
        <w:rPr>
          <w:rFonts w:ascii="Century Gothic" w:hAnsi="Century Gothic"/>
          <w:sz w:val="20"/>
          <w:szCs w:val="20"/>
          <w:u w:val="single"/>
        </w:rPr>
        <w:t>.</w:t>
      </w:r>
      <w:r w:rsidRPr="00815B0C">
        <w:rPr>
          <w:rFonts w:ascii="Century Gothic" w:hAnsi="Century Gothic"/>
          <w:sz w:val="20"/>
          <w:szCs w:val="20"/>
        </w:rPr>
        <w:t xml:space="preserve"> </w:t>
      </w:r>
    </w:p>
    <w:p w:rsidR="00061233" w:rsidRPr="00815B0C" w:rsidRDefault="00061233" w:rsidP="00B4755D">
      <w:pPr>
        <w:pStyle w:val="TextoCorrido"/>
        <w:numPr>
          <w:ilvl w:val="2"/>
          <w:numId w:val="12"/>
        </w:numPr>
        <w:spacing w:after="120" w:line="276" w:lineRule="auto"/>
        <w:rPr>
          <w:rFonts w:ascii="Century Gothic" w:hAnsi="Century Gothic"/>
          <w:sz w:val="20"/>
          <w:szCs w:val="20"/>
        </w:rPr>
      </w:pPr>
      <w:r w:rsidRPr="00815B0C">
        <w:rPr>
          <w:rFonts w:ascii="Century Gothic" w:hAnsi="Century Gothic"/>
          <w:sz w:val="20"/>
          <w:szCs w:val="20"/>
        </w:rPr>
        <w:t xml:space="preserve">O processo de Gerenciamento da Configuração e Ativos do Serviço tem por objetivo fornecer informações precisas e atuais sobre a estrutura dos componentes dos </w:t>
      </w:r>
      <w:r w:rsidR="00DB28C4">
        <w:rPr>
          <w:rFonts w:ascii="Century Gothic" w:hAnsi="Century Gothic"/>
          <w:sz w:val="20"/>
          <w:szCs w:val="20"/>
        </w:rPr>
        <w:t>Serviços de TI</w:t>
      </w:r>
      <w:r w:rsidRPr="00815B0C">
        <w:rPr>
          <w:rFonts w:ascii="Century Gothic" w:hAnsi="Century Gothic"/>
          <w:sz w:val="20"/>
          <w:szCs w:val="20"/>
        </w:rPr>
        <w:t xml:space="preserve"> e seus relacionamentos, para todos os outros processos de Gerenciamento de Serviços de TI. </w:t>
      </w:r>
    </w:p>
    <w:p w:rsidR="008E5DEA" w:rsidRPr="00815B0C" w:rsidRDefault="00B4755D" w:rsidP="00B4755D">
      <w:pPr>
        <w:pStyle w:val="TextoCorrido"/>
        <w:numPr>
          <w:ilvl w:val="2"/>
          <w:numId w:val="12"/>
        </w:numPr>
        <w:spacing w:after="120" w:line="276" w:lineRule="auto"/>
        <w:rPr>
          <w:rFonts w:ascii="Century Gothic" w:hAnsi="Century Gothic"/>
          <w:sz w:val="20"/>
          <w:szCs w:val="20"/>
        </w:rPr>
      </w:pPr>
      <w:r>
        <w:rPr>
          <w:rFonts w:ascii="Century Gothic" w:hAnsi="Century Gothic"/>
          <w:sz w:val="20"/>
          <w:szCs w:val="20"/>
        </w:rPr>
        <w:t xml:space="preserve">Seus </w:t>
      </w:r>
      <w:r w:rsidR="008E5DEA" w:rsidRPr="00815B0C">
        <w:rPr>
          <w:rFonts w:ascii="Century Gothic" w:hAnsi="Century Gothic"/>
          <w:sz w:val="20"/>
          <w:szCs w:val="20"/>
        </w:rPr>
        <w:t xml:space="preserve">principais “produtos” são o SGC (Sistema de Gerenciamento da Configuração), num escopo maior e também o conhecido CMDB </w:t>
      </w:r>
      <w:r w:rsidR="008E5DEA" w:rsidRPr="00F50ACC">
        <w:rPr>
          <w:rFonts w:ascii="Century Gothic" w:hAnsi="Century Gothic"/>
          <w:sz w:val="20"/>
          <w:szCs w:val="20"/>
        </w:rPr>
        <w:t>(</w:t>
      </w:r>
      <w:proofErr w:type="spellStart"/>
      <w:r w:rsidR="008E5DEA" w:rsidRPr="00F50ACC">
        <w:rPr>
          <w:rFonts w:ascii="Century Gothic" w:hAnsi="Century Gothic"/>
          <w:i/>
          <w:sz w:val="20"/>
          <w:szCs w:val="20"/>
        </w:rPr>
        <w:t>Configuration</w:t>
      </w:r>
      <w:proofErr w:type="spellEnd"/>
      <w:r w:rsidR="008E5DEA" w:rsidRPr="00F50ACC">
        <w:rPr>
          <w:rFonts w:ascii="Century Gothic" w:hAnsi="Century Gothic"/>
          <w:i/>
          <w:sz w:val="20"/>
          <w:szCs w:val="20"/>
        </w:rPr>
        <w:t xml:space="preserve"> Management Database</w:t>
      </w:r>
      <w:r w:rsidR="008E5DEA" w:rsidRPr="00F50ACC">
        <w:rPr>
          <w:rFonts w:ascii="Century Gothic" w:hAnsi="Century Gothic"/>
          <w:sz w:val="20"/>
          <w:szCs w:val="20"/>
        </w:rPr>
        <w:t>)</w:t>
      </w:r>
      <w:r w:rsidR="008E5DEA" w:rsidRPr="00815B0C">
        <w:rPr>
          <w:rFonts w:ascii="Century Gothic" w:hAnsi="Century Gothic"/>
          <w:sz w:val="20"/>
          <w:szCs w:val="20"/>
        </w:rPr>
        <w:t xml:space="preserve"> – conforme nomenclatura já utilizada desde a </w:t>
      </w:r>
      <w:r w:rsidR="00F50ACC">
        <w:rPr>
          <w:rFonts w:ascii="Century Gothic" w:hAnsi="Century Gothic"/>
          <w:sz w:val="20"/>
          <w:szCs w:val="20"/>
        </w:rPr>
        <w:t xml:space="preserve">biblioteca </w:t>
      </w:r>
      <w:r w:rsidR="008E5DEA" w:rsidRPr="00815B0C">
        <w:rPr>
          <w:rFonts w:ascii="Century Gothic" w:hAnsi="Century Gothic"/>
          <w:sz w:val="20"/>
          <w:szCs w:val="20"/>
        </w:rPr>
        <w:t xml:space="preserve">ITIL® v2. </w:t>
      </w:r>
    </w:p>
    <w:p w:rsidR="002E3849" w:rsidRPr="00884794" w:rsidRDefault="00884794" w:rsidP="002E3849">
      <w:pPr>
        <w:pStyle w:val="TextoCorrido"/>
        <w:numPr>
          <w:ilvl w:val="1"/>
          <w:numId w:val="12"/>
        </w:numPr>
        <w:spacing w:after="120" w:line="276" w:lineRule="auto"/>
        <w:rPr>
          <w:rFonts w:ascii="Century Gothic" w:hAnsi="Century Gothic"/>
          <w:sz w:val="20"/>
          <w:szCs w:val="20"/>
        </w:rPr>
      </w:pPr>
      <w:r w:rsidRPr="00B4755D">
        <w:rPr>
          <w:rFonts w:ascii="Century Gothic" w:hAnsi="Century Gothic"/>
          <w:sz w:val="20"/>
          <w:szCs w:val="20"/>
          <w:u w:val="single"/>
        </w:rPr>
        <w:t>As ausências de um processo mais abrangente para gerenciar a configuração dos Serviços e também das informações consolidadas que são fornecidas pelas suas bases de dados, representam</w:t>
      </w:r>
      <w:r w:rsidR="00061233" w:rsidRPr="00B4755D">
        <w:rPr>
          <w:rFonts w:ascii="Century Gothic" w:hAnsi="Century Gothic"/>
          <w:sz w:val="20"/>
          <w:szCs w:val="20"/>
          <w:u w:val="single"/>
        </w:rPr>
        <w:t xml:space="preserve"> uma grande lacuna </w:t>
      </w:r>
      <w:r w:rsidR="00AD2393" w:rsidRPr="00B4755D">
        <w:rPr>
          <w:rFonts w:ascii="Century Gothic" w:hAnsi="Century Gothic"/>
          <w:sz w:val="20"/>
          <w:szCs w:val="20"/>
          <w:u w:val="single"/>
        </w:rPr>
        <w:t>na realização de muitas atividades pertencentes a</w:t>
      </w:r>
      <w:r w:rsidRPr="00B4755D">
        <w:rPr>
          <w:rFonts w:ascii="Century Gothic" w:hAnsi="Century Gothic"/>
          <w:sz w:val="20"/>
          <w:szCs w:val="20"/>
          <w:u w:val="single"/>
        </w:rPr>
        <w:t xml:space="preserve">os outros processos do Ciclo de Vida dos Serviços, </w:t>
      </w:r>
      <w:r w:rsidR="00AD2393" w:rsidRPr="00B4755D">
        <w:rPr>
          <w:rFonts w:ascii="Century Gothic" w:hAnsi="Century Gothic"/>
          <w:sz w:val="20"/>
          <w:szCs w:val="20"/>
          <w:u w:val="single"/>
        </w:rPr>
        <w:t xml:space="preserve">as quais seriam realizadas de maneira </w:t>
      </w:r>
      <w:r w:rsidR="002E3849" w:rsidRPr="00B4755D">
        <w:rPr>
          <w:rFonts w:ascii="Century Gothic" w:hAnsi="Century Gothic"/>
          <w:sz w:val="20"/>
          <w:szCs w:val="20"/>
          <w:u w:val="single"/>
        </w:rPr>
        <w:t xml:space="preserve">muito </w:t>
      </w:r>
      <w:r w:rsidR="00AD2393" w:rsidRPr="00B4755D">
        <w:rPr>
          <w:rFonts w:ascii="Century Gothic" w:hAnsi="Century Gothic"/>
          <w:sz w:val="20"/>
          <w:szCs w:val="20"/>
          <w:u w:val="single"/>
        </w:rPr>
        <w:t xml:space="preserve">mais efetiva e precisa caso as informações </w:t>
      </w:r>
      <w:r w:rsidRPr="00B4755D">
        <w:rPr>
          <w:rFonts w:ascii="Century Gothic" w:hAnsi="Century Gothic"/>
          <w:sz w:val="20"/>
          <w:szCs w:val="20"/>
          <w:u w:val="single"/>
        </w:rPr>
        <w:t xml:space="preserve">necessárias </w:t>
      </w:r>
      <w:r w:rsidR="00AD2393" w:rsidRPr="00B4755D">
        <w:rPr>
          <w:rFonts w:ascii="Century Gothic" w:hAnsi="Century Gothic"/>
          <w:sz w:val="20"/>
          <w:szCs w:val="20"/>
          <w:u w:val="single"/>
        </w:rPr>
        <w:t>estivessem disponíveis</w:t>
      </w:r>
      <w:r w:rsidR="00815B0C" w:rsidRPr="00B4755D">
        <w:rPr>
          <w:rFonts w:ascii="Century Gothic" w:hAnsi="Century Gothic"/>
          <w:sz w:val="20"/>
          <w:szCs w:val="20"/>
          <w:u w:val="single"/>
        </w:rPr>
        <w:t xml:space="preserve">, </w:t>
      </w:r>
      <w:r w:rsidR="00AD2393" w:rsidRPr="00B4755D">
        <w:rPr>
          <w:rFonts w:ascii="Century Gothic" w:hAnsi="Century Gothic"/>
          <w:sz w:val="20"/>
          <w:szCs w:val="20"/>
          <w:u w:val="single"/>
        </w:rPr>
        <w:t>íntegras</w:t>
      </w:r>
      <w:r w:rsidR="00815B0C" w:rsidRPr="00B4755D">
        <w:rPr>
          <w:rFonts w:ascii="Century Gothic" w:hAnsi="Century Gothic"/>
          <w:sz w:val="20"/>
          <w:szCs w:val="20"/>
          <w:u w:val="single"/>
        </w:rPr>
        <w:t xml:space="preserve"> e atualizadas</w:t>
      </w:r>
      <w:r w:rsidR="00AD2393" w:rsidRPr="00884794">
        <w:rPr>
          <w:rFonts w:ascii="Century Gothic" w:hAnsi="Century Gothic"/>
          <w:sz w:val="20"/>
          <w:szCs w:val="20"/>
        </w:rPr>
        <w:t>.</w:t>
      </w:r>
      <w:r w:rsidR="002E3849" w:rsidRPr="00884794">
        <w:rPr>
          <w:rFonts w:ascii="Century Gothic" w:hAnsi="Century Gothic"/>
          <w:sz w:val="20"/>
          <w:szCs w:val="20"/>
        </w:rPr>
        <w:t xml:space="preserve"> </w:t>
      </w:r>
    </w:p>
    <w:p w:rsidR="00AD2393" w:rsidRDefault="00AD2393" w:rsidP="00ED6D98">
      <w:pPr>
        <w:pStyle w:val="TextoCorrido"/>
        <w:spacing w:after="120" w:line="276" w:lineRule="auto"/>
        <w:rPr>
          <w:rFonts w:ascii="Century Gothic" w:hAnsi="Century Gothic"/>
          <w:sz w:val="20"/>
          <w:szCs w:val="20"/>
        </w:rPr>
      </w:pPr>
    </w:p>
    <w:p w:rsidR="00E61BAD" w:rsidRDefault="00E61BAD">
      <w:pPr>
        <w:rPr>
          <w:rFonts w:ascii="Century Gothic" w:hAnsi="Century Gothic" w:cs="Arial"/>
          <w:b/>
          <w:sz w:val="22"/>
          <w:szCs w:val="22"/>
        </w:rPr>
      </w:pPr>
      <w:r>
        <w:rPr>
          <w:rFonts w:ascii="Century Gothic" w:hAnsi="Century Gothic"/>
          <w:b/>
          <w:sz w:val="22"/>
          <w:szCs w:val="22"/>
        </w:rPr>
        <w:br w:type="page"/>
      </w:r>
    </w:p>
    <w:p w:rsidR="002E3849" w:rsidRDefault="002E3849" w:rsidP="005A2014">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2E3849">
        <w:rPr>
          <w:rFonts w:ascii="Century Gothic" w:hAnsi="Century Gothic"/>
          <w:b/>
          <w:sz w:val="22"/>
          <w:szCs w:val="22"/>
        </w:rPr>
        <w:lastRenderedPageBreak/>
        <w:t xml:space="preserve">Iniciativas de Gerenciamento </w:t>
      </w:r>
      <w:r w:rsidRPr="00A1310A">
        <w:rPr>
          <w:rFonts w:ascii="Century Gothic" w:hAnsi="Century Gothic"/>
          <w:b/>
          <w:sz w:val="22"/>
          <w:szCs w:val="22"/>
        </w:rPr>
        <w:t xml:space="preserve">da </w:t>
      </w:r>
      <w:r>
        <w:rPr>
          <w:rFonts w:ascii="Century Gothic" w:hAnsi="Century Gothic"/>
          <w:b/>
          <w:sz w:val="22"/>
          <w:szCs w:val="22"/>
        </w:rPr>
        <w:t>Configuração e Ativos de Serviço</w:t>
      </w:r>
      <w:r w:rsidR="008445DF">
        <w:rPr>
          <w:rFonts w:ascii="Century Gothic" w:hAnsi="Century Gothic"/>
          <w:b/>
          <w:sz w:val="22"/>
          <w:szCs w:val="22"/>
        </w:rPr>
        <w:t xml:space="preserve"> atuais</w:t>
      </w:r>
      <w:r w:rsidRPr="002E3849">
        <w:rPr>
          <w:rFonts w:ascii="Century Gothic" w:hAnsi="Century Gothic"/>
          <w:b/>
          <w:sz w:val="22"/>
          <w:szCs w:val="22"/>
        </w:rPr>
        <w:t xml:space="preserve"> são departamentais e não possuem </w:t>
      </w:r>
      <w:r w:rsidR="003D5270">
        <w:rPr>
          <w:rFonts w:ascii="Century Gothic" w:hAnsi="Century Gothic"/>
          <w:b/>
          <w:sz w:val="22"/>
          <w:szCs w:val="22"/>
        </w:rPr>
        <w:t>gestão</w:t>
      </w:r>
      <w:r w:rsidRPr="002E3849">
        <w:rPr>
          <w:rFonts w:ascii="Century Gothic" w:hAnsi="Century Gothic"/>
          <w:b/>
          <w:sz w:val="22"/>
          <w:szCs w:val="22"/>
        </w:rPr>
        <w:t xml:space="preserve"> centralizad</w:t>
      </w:r>
      <w:r w:rsidR="003D5270">
        <w:rPr>
          <w:rFonts w:ascii="Century Gothic" w:hAnsi="Century Gothic"/>
          <w:b/>
          <w:sz w:val="22"/>
          <w:szCs w:val="22"/>
        </w:rPr>
        <w:t>a</w:t>
      </w:r>
      <w:r w:rsidRPr="002E3849">
        <w:rPr>
          <w:rFonts w:ascii="Century Gothic" w:hAnsi="Century Gothic"/>
          <w:b/>
          <w:sz w:val="22"/>
          <w:szCs w:val="22"/>
        </w:rPr>
        <w:t>.</w:t>
      </w:r>
    </w:p>
    <w:p w:rsidR="002E3849" w:rsidRPr="008445DF" w:rsidRDefault="002E3849" w:rsidP="002E3849">
      <w:pPr>
        <w:pStyle w:val="TextoCorrido"/>
        <w:numPr>
          <w:ilvl w:val="1"/>
          <w:numId w:val="12"/>
        </w:numPr>
        <w:spacing w:after="120" w:line="276" w:lineRule="auto"/>
        <w:rPr>
          <w:rFonts w:ascii="Century Gothic" w:hAnsi="Century Gothic"/>
          <w:sz w:val="20"/>
          <w:szCs w:val="22"/>
        </w:rPr>
      </w:pPr>
      <w:r w:rsidRPr="008445DF">
        <w:rPr>
          <w:rFonts w:ascii="Century Gothic" w:hAnsi="Century Gothic"/>
          <w:sz w:val="20"/>
          <w:szCs w:val="22"/>
        </w:rPr>
        <w:t xml:space="preserve">As iniciativas de Gerenciamento da Configuração atuais são realizadas de forma manual e totalmente descentralizadas. </w:t>
      </w:r>
    </w:p>
    <w:p w:rsidR="002E3849" w:rsidRPr="008445DF" w:rsidRDefault="002E3849" w:rsidP="002E3849">
      <w:pPr>
        <w:pStyle w:val="TextoCorrido"/>
        <w:numPr>
          <w:ilvl w:val="2"/>
          <w:numId w:val="12"/>
        </w:numPr>
        <w:spacing w:after="120" w:line="276" w:lineRule="auto"/>
        <w:rPr>
          <w:rFonts w:ascii="Century Gothic" w:hAnsi="Century Gothic"/>
          <w:sz w:val="20"/>
          <w:szCs w:val="22"/>
        </w:rPr>
      </w:pPr>
      <w:r w:rsidRPr="008445DF">
        <w:rPr>
          <w:rFonts w:ascii="Century Gothic" w:hAnsi="Century Gothic"/>
          <w:sz w:val="20"/>
          <w:szCs w:val="22"/>
        </w:rPr>
        <w:t xml:space="preserve">Sua falta de integração, centralização e muitas vezes carência de atualizações, podem comprometer seriamente a qualidade das informações consultadas. As atualizações </w:t>
      </w:r>
      <w:r w:rsidR="008445DF">
        <w:rPr>
          <w:rFonts w:ascii="Century Gothic" w:hAnsi="Century Gothic"/>
          <w:sz w:val="20"/>
          <w:szCs w:val="22"/>
        </w:rPr>
        <w:t>dos</w:t>
      </w:r>
      <w:r w:rsidRPr="008445DF">
        <w:rPr>
          <w:rFonts w:ascii="Century Gothic" w:hAnsi="Century Gothic"/>
          <w:sz w:val="20"/>
          <w:szCs w:val="22"/>
        </w:rPr>
        <w:t xml:space="preserve"> controles </w:t>
      </w:r>
      <w:r w:rsidR="008445DF">
        <w:rPr>
          <w:rFonts w:ascii="Century Gothic" w:hAnsi="Century Gothic"/>
          <w:sz w:val="20"/>
          <w:szCs w:val="22"/>
        </w:rPr>
        <w:t xml:space="preserve">atuais </w:t>
      </w:r>
      <w:r w:rsidR="00F50ACC">
        <w:rPr>
          <w:rFonts w:ascii="Century Gothic" w:hAnsi="Century Gothic"/>
          <w:sz w:val="20"/>
          <w:szCs w:val="22"/>
        </w:rPr>
        <w:t>poderiam estar</w:t>
      </w:r>
      <w:r w:rsidRPr="008445DF">
        <w:rPr>
          <w:rFonts w:ascii="Century Gothic" w:hAnsi="Century Gothic"/>
          <w:sz w:val="20"/>
          <w:szCs w:val="22"/>
        </w:rPr>
        <w:t xml:space="preserve"> vinculadas de alguma maneira aos controles de Mudanças existentes, fato que não ocorre.</w:t>
      </w:r>
    </w:p>
    <w:p w:rsidR="008445DF" w:rsidRPr="008445DF" w:rsidRDefault="006F3D9F" w:rsidP="002E3849">
      <w:pPr>
        <w:pStyle w:val="TextoCorrido"/>
        <w:numPr>
          <w:ilvl w:val="2"/>
          <w:numId w:val="12"/>
        </w:numPr>
        <w:spacing w:after="120" w:line="276" w:lineRule="auto"/>
        <w:rPr>
          <w:rFonts w:ascii="Century Gothic" w:hAnsi="Century Gothic"/>
          <w:sz w:val="20"/>
          <w:szCs w:val="22"/>
        </w:rPr>
      </w:pPr>
      <w:r>
        <w:rPr>
          <w:rFonts w:ascii="Century Gothic" w:hAnsi="Century Gothic"/>
          <w:sz w:val="20"/>
          <w:szCs w:val="22"/>
        </w:rPr>
        <w:t xml:space="preserve">Outro </w:t>
      </w:r>
      <w:r w:rsidR="008E20CD">
        <w:rPr>
          <w:rFonts w:ascii="Century Gothic" w:hAnsi="Century Gothic"/>
          <w:sz w:val="20"/>
          <w:szCs w:val="22"/>
        </w:rPr>
        <w:t>ponto</w:t>
      </w:r>
      <w:r>
        <w:rPr>
          <w:rFonts w:ascii="Century Gothic" w:hAnsi="Century Gothic"/>
          <w:sz w:val="20"/>
          <w:szCs w:val="22"/>
        </w:rPr>
        <w:t xml:space="preserve"> que cabe ressaltar é que </w:t>
      </w:r>
      <w:r w:rsidR="002E3849" w:rsidRPr="008445DF">
        <w:rPr>
          <w:rFonts w:ascii="Century Gothic" w:hAnsi="Century Gothic"/>
          <w:sz w:val="20"/>
          <w:szCs w:val="22"/>
        </w:rPr>
        <w:t xml:space="preserve">podem ser tomadas decisões </w:t>
      </w:r>
      <w:r w:rsidR="008445DF" w:rsidRPr="008445DF">
        <w:rPr>
          <w:rFonts w:ascii="Century Gothic" w:hAnsi="Century Gothic"/>
          <w:sz w:val="20"/>
          <w:szCs w:val="22"/>
        </w:rPr>
        <w:t>imprecisas</w:t>
      </w:r>
      <w:r w:rsidR="008445DF">
        <w:rPr>
          <w:rFonts w:ascii="Century Gothic" w:hAnsi="Century Gothic"/>
          <w:sz w:val="20"/>
          <w:szCs w:val="22"/>
        </w:rPr>
        <w:t xml:space="preserve"> ou equivocadas</w:t>
      </w:r>
      <w:r w:rsidR="002E3849" w:rsidRPr="008445DF">
        <w:rPr>
          <w:rFonts w:ascii="Century Gothic" w:hAnsi="Century Gothic"/>
          <w:sz w:val="20"/>
          <w:szCs w:val="22"/>
        </w:rPr>
        <w:t xml:space="preserve"> </w:t>
      </w:r>
      <w:r w:rsidR="008445DF" w:rsidRPr="008445DF">
        <w:rPr>
          <w:rFonts w:ascii="Century Gothic" w:hAnsi="Century Gothic"/>
          <w:sz w:val="20"/>
          <w:szCs w:val="22"/>
        </w:rPr>
        <w:t>em TI</w:t>
      </w:r>
      <w:r w:rsidR="008445DF">
        <w:rPr>
          <w:rFonts w:ascii="Century Gothic" w:hAnsi="Century Gothic"/>
          <w:sz w:val="20"/>
          <w:szCs w:val="22"/>
        </w:rPr>
        <w:t xml:space="preserve">, as quais </w:t>
      </w:r>
      <w:r w:rsidR="002E3849" w:rsidRPr="008445DF">
        <w:rPr>
          <w:rFonts w:ascii="Century Gothic" w:hAnsi="Century Gothic"/>
          <w:sz w:val="20"/>
          <w:szCs w:val="22"/>
        </w:rPr>
        <w:t xml:space="preserve">impactarão </w:t>
      </w:r>
      <w:r w:rsidR="008445DF" w:rsidRPr="008445DF">
        <w:rPr>
          <w:rFonts w:ascii="Century Gothic" w:hAnsi="Century Gothic"/>
          <w:sz w:val="20"/>
          <w:szCs w:val="22"/>
        </w:rPr>
        <w:t xml:space="preserve">diretamente </w:t>
      </w:r>
      <w:r w:rsidR="002E3849" w:rsidRPr="008445DF">
        <w:rPr>
          <w:rFonts w:ascii="Century Gothic" w:hAnsi="Century Gothic"/>
          <w:sz w:val="20"/>
          <w:szCs w:val="22"/>
        </w:rPr>
        <w:t xml:space="preserve">os </w:t>
      </w:r>
      <w:r w:rsidR="007412F3">
        <w:rPr>
          <w:rFonts w:ascii="Century Gothic" w:hAnsi="Century Gothic"/>
          <w:sz w:val="20"/>
          <w:szCs w:val="22"/>
        </w:rPr>
        <w:t>negócios</w:t>
      </w:r>
      <w:r w:rsidR="002E3849" w:rsidRPr="008445DF">
        <w:rPr>
          <w:rFonts w:ascii="Century Gothic" w:hAnsi="Century Gothic"/>
          <w:sz w:val="20"/>
          <w:szCs w:val="22"/>
        </w:rPr>
        <w:t xml:space="preserve"> da </w:t>
      </w:r>
      <w:r w:rsidR="00FC5809" w:rsidRPr="00FC5809">
        <w:rPr>
          <w:rFonts w:ascii="Century Gothic" w:hAnsi="Century Gothic"/>
          <w:b/>
          <w:sz w:val="20"/>
          <w:szCs w:val="22"/>
        </w:rPr>
        <w:t>GVT</w:t>
      </w:r>
      <w:r>
        <w:rPr>
          <w:rFonts w:ascii="Century Gothic" w:hAnsi="Century Gothic"/>
          <w:sz w:val="20"/>
          <w:szCs w:val="22"/>
        </w:rPr>
        <w:t xml:space="preserve">, </w:t>
      </w:r>
      <w:r w:rsidR="008E20CD">
        <w:rPr>
          <w:rFonts w:ascii="Century Gothic" w:hAnsi="Century Gothic"/>
          <w:sz w:val="20"/>
          <w:szCs w:val="22"/>
        </w:rPr>
        <w:t>por conta das</w:t>
      </w:r>
      <w:r w:rsidRPr="008445DF">
        <w:rPr>
          <w:rFonts w:ascii="Century Gothic" w:hAnsi="Century Gothic"/>
          <w:sz w:val="20"/>
          <w:szCs w:val="22"/>
        </w:rPr>
        <w:t xml:space="preserve"> informações d</w:t>
      </w:r>
      <w:r w:rsidR="008E20CD">
        <w:rPr>
          <w:rFonts w:ascii="Century Gothic" w:hAnsi="Century Gothic"/>
          <w:sz w:val="20"/>
          <w:szCs w:val="22"/>
        </w:rPr>
        <w:t xml:space="preserve">e configuração dos Serviços não serem totalmente </w:t>
      </w:r>
      <w:r w:rsidRPr="008445DF">
        <w:rPr>
          <w:rFonts w:ascii="Century Gothic" w:hAnsi="Century Gothic"/>
          <w:sz w:val="20"/>
          <w:szCs w:val="22"/>
        </w:rPr>
        <w:t xml:space="preserve">controladas </w:t>
      </w:r>
      <w:r>
        <w:rPr>
          <w:rFonts w:ascii="Century Gothic" w:hAnsi="Century Gothic"/>
          <w:sz w:val="20"/>
          <w:szCs w:val="22"/>
        </w:rPr>
        <w:t xml:space="preserve">e </w:t>
      </w:r>
      <w:r w:rsidRPr="008445DF">
        <w:rPr>
          <w:rFonts w:ascii="Century Gothic" w:hAnsi="Century Gothic"/>
          <w:sz w:val="20"/>
          <w:szCs w:val="22"/>
        </w:rPr>
        <w:t>confi</w:t>
      </w:r>
      <w:r>
        <w:rPr>
          <w:rFonts w:ascii="Century Gothic" w:hAnsi="Century Gothic"/>
          <w:sz w:val="20"/>
          <w:szCs w:val="22"/>
        </w:rPr>
        <w:t>áveis</w:t>
      </w:r>
      <w:r w:rsidR="002E3849" w:rsidRPr="008445DF">
        <w:rPr>
          <w:rFonts w:ascii="Century Gothic" w:hAnsi="Century Gothic"/>
          <w:sz w:val="20"/>
          <w:szCs w:val="22"/>
        </w:rPr>
        <w:t>.</w:t>
      </w:r>
      <w:r w:rsidR="008445DF" w:rsidRPr="008445DF">
        <w:rPr>
          <w:rFonts w:ascii="Century Gothic" w:hAnsi="Century Gothic"/>
          <w:sz w:val="20"/>
          <w:szCs w:val="22"/>
        </w:rPr>
        <w:t xml:space="preserve">  </w:t>
      </w:r>
    </w:p>
    <w:p w:rsidR="002E3849" w:rsidRDefault="002E3849" w:rsidP="00B4755D">
      <w:pPr>
        <w:pStyle w:val="TextoCorrido"/>
        <w:spacing w:line="240" w:lineRule="auto"/>
        <w:ind w:left="1440" w:firstLine="0"/>
        <w:rPr>
          <w:rFonts w:ascii="Century Gothic" w:hAnsi="Century Gothic"/>
          <w:sz w:val="20"/>
          <w:szCs w:val="20"/>
        </w:rPr>
      </w:pPr>
    </w:p>
    <w:p w:rsidR="00496325" w:rsidRDefault="00496325" w:rsidP="005A2014">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Inexistência de </w:t>
      </w:r>
      <w:r w:rsidRPr="00A1310A">
        <w:rPr>
          <w:rFonts w:ascii="Century Gothic" w:hAnsi="Century Gothic"/>
          <w:b/>
          <w:sz w:val="22"/>
          <w:szCs w:val="22"/>
        </w:rPr>
        <w:t xml:space="preserve">um responsável </w:t>
      </w:r>
      <w:r>
        <w:rPr>
          <w:rFonts w:ascii="Century Gothic" w:hAnsi="Century Gothic"/>
          <w:b/>
          <w:sz w:val="22"/>
          <w:szCs w:val="22"/>
        </w:rPr>
        <w:t>único</w:t>
      </w:r>
      <w:r w:rsidRPr="00A1310A">
        <w:rPr>
          <w:rFonts w:ascii="Century Gothic" w:hAnsi="Century Gothic"/>
          <w:b/>
          <w:sz w:val="22"/>
          <w:szCs w:val="22"/>
        </w:rPr>
        <w:t xml:space="preserve"> por questões e iniciativas relacionadas ao </w:t>
      </w:r>
      <w:r>
        <w:rPr>
          <w:rFonts w:ascii="Century Gothic" w:hAnsi="Century Gothic"/>
          <w:b/>
          <w:sz w:val="22"/>
          <w:szCs w:val="22"/>
        </w:rPr>
        <w:t xml:space="preserve">processo de </w:t>
      </w:r>
      <w:r w:rsidRPr="00A1310A">
        <w:rPr>
          <w:rFonts w:ascii="Century Gothic" w:hAnsi="Century Gothic"/>
          <w:b/>
          <w:sz w:val="22"/>
          <w:szCs w:val="22"/>
        </w:rPr>
        <w:t xml:space="preserve">Gerenciamento da </w:t>
      </w:r>
      <w:r>
        <w:rPr>
          <w:rFonts w:ascii="Century Gothic" w:hAnsi="Century Gothic"/>
          <w:b/>
          <w:sz w:val="22"/>
          <w:szCs w:val="22"/>
        </w:rPr>
        <w:t>Configuração e Ativos de Serviço</w:t>
      </w:r>
      <w:r w:rsidRPr="00A1310A">
        <w:rPr>
          <w:rFonts w:ascii="Century Gothic" w:hAnsi="Century Gothic"/>
          <w:b/>
          <w:sz w:val="22"/>
          <w:szCs w:val="22"/>
        </w:rPr>
        <w:t>.</w:t>
      </w:r>
    </w:p>
    <w:p w:rsidR="008E20CD" w:rsidRDefault="008445DF" w:rsidP="00496325">
      <w:pPr>
        <w:pStyle w:val="TextoCorrido"/>
        <w:numPr>
          <w:ilvl w:val="1"/>
          <w:numId w:val="12"/>
        </w:numPr>
        <w:spacing w:after="120" w:line="276" w:lineRule="auto"/>
        <w:rPr>
          <w:rFonts w:ascii="Century Gothic" w:hAnsi="Century Gothic"/>
          <w:sz w:val="20"/>
          <w:szCs w:val="22"/>
        </w:rPr>
      </w:pPr>
      <w:r w:rsidRPr="00983627">
        <w:rPr>
          <w:rFonts w:ascii="Century Gothic" w:hAnsi="Century Gothic"/>
          <w:sz w:val="20"/>
          <w:szCs w:val="22"/>
        </w:rPr>
        <w:t xml:space="preserve">Este papel seria </w:t>
      </w:r>
      <w:r w:rsidR="00E4080B" w:rsidRPr="00983627">
        <w:rPr>
          <w:rFonts w:ascii="Century Gothic" w:hAnsi="Century Gothic"/>
          <w:sz w:val="20"/>
          <w:szCs w:val="22"/>
        </w:rPr>
        <w:t xml:space="preserve">fundamental </w:t>
      </w:r>
      <w:r w:rsidR="00975828">
        <w:rPr>
          <w:rFonts w:ascii="Century Gothic" w:hAnsi="Century Gothic"/>
          <w:sz w:val="20"/>
          <w:szCs w:val="22"/>
        </w:rPr>
        <w:t>para</w:t>
      </w:r>
      <w:r w:rsidR="00983627">
        <w:rPr>
          <w:rFonts w:ascii="Century Gothic" w:hAnsi="Century Gothic"/>
          <w:sz w:val="20"/>
          <w:szCs w:val="22"/>
        </w:rPr>
        <w:t xml:space="preserve"> apoiar a elaboração de </w:t>
      </w:r>
      <w:r w:rsidR="00515F3C" w:rsidRPr="00983627">
        <w:rPr>
          <w:rFonts w:ascii="Century Gothic" w:hAnsi="Century Gothic"/>
          <w:sz w:val="20"/>
          <w:szCs w:val="22"/>
        </w:rPr>
        <w:t xml:space="preserve">um processo </w:t>
      </w:r>
      <w:r w:rsidR="00983627">
        <w:rPr>
          <w:rFonts w:ascii="Century Gothic" w:hAnsi="Century Gothic"/>
          <w:sz w:val="20"/>
          <w:szCs w:val="22"/>
        </w:rPr>
        <w:t xml:space="preserve">único </w:t>
      </w:r>
      <w:r w:rsidR="00975828">
        <w:rPr>
          <w:rFonts w:ascii="Century Gothic" w:hAnsi="Century Gothic"/>
          <w:sz w:val="20"/>
          <w:szCs w:val="22"/>
        </w:rPr>
        <w:t xml:space="preserve">com a finalidade de </w:t>
      </w:r>
      <w:r w:rsidR="00515F3C" w:rsidRPr="00983627">
        <w:rPr>
          <w:rFonts w:ascii="Century Gothic" w:hAnsi="Century Gothic"/>
          <w:sz w:val="20"/>
          <w:szCs w:val="22"/>
        </w:rPr>
        <w:t>controlar a configuração dos serviços de maneira centralizada, garantir seu uso, eficiência e eficácia</w:t>
      </w:r>
      <w:r w:rsidR="008E20CD">
        <w:rPr>
          <w:rFonts w:ascii="Century Gothic" w:hAnsi="Century Gothic"/>
          <w:sz w:val="20"/>
          <w:szCs w:val="22"/>
        </w:rPr>
        <w:t xml:space="preserve">. </w:t>
      </w:r>
    </w:p>
    <w:p w:rsidR="00496325" w:rsidRPr="00983627" w:rsidRDefault="008E20CD" w:rsidP="00496325">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Também deveria </w:t>
      </w:r>
      <w:r w:rsidR="00515F3C" w:rsidRPr="00983627">
        <w:rPr>
          <w:rFonts w:ascii="Century Gothic" w:hAnsi="Century Gothic"/>
          <w:sz w:val="20"/>
          <w:szCs w:val="22"/>
        </w:rPr>
        <w:t>conduzir iniciativas pela criação das Bases de Dados de Configuração</w:t>
      </w:r>
      <w:r w:rsidR="00983627">
        <w:rPr>
          <w:rFonts w:ascii="Century Gothic" w:hAnsi="Century Gothic"/>
          <w:sz w:val="20"/>
          <w:szCs w:val="22"/>
        </w:rPr>
        <w:t xml:space="preserve">, bem como </w:t>
      </w:r>
      <w:r w:rsidR="00515F3C" w:rsidRPr="00983627">
        <w:rPr>
          <w:rFonts w:ascii="Century Gothic" w:hAnsi="Century Gothic"/>
          <w:sz w:val="20"/>
          <w:szCs w:val="22"/>
        </w:rPr>
        <w:t xml:space="preserve">mapeamento e carga dos Itens de Configuração </w:t>
      </w:r>
      <w:r w:rsidR="00983627" w:rsidRPr="00983627">
        <w:rPr>
          <w:rFonts w:ascii="Century Gothic" w:hAnsi="Century Gothic"/>
          <w:sz w:val="20"/>
          <w:szCs w:val="22"/>
        </w:rPr>
        <w:t>nas mesmas</w:t>
      </w:r>
      <w:r w:rsidR="00E4080B" w:rsidRPr="00983627">
        <w:rPr>
          <w:rFonts w:ascii="Century Gothic" w:hAnsi="Century Gothic"/>
          <w:sz w:val="20"/>
          <w:szCs w:val="22"/>
        </w:rPr>
        <w:t>.</w:t>
      </w:r>
    </w:p>
    <w:p w:rsidR="00496325" w:rsidRDefault="00496325" w:rsidP="00496325">
      <w:pPr>
        <w:pStyle w:val="TextoCorrido"/>
        <w:spacing w:line="240" w:lineRule="auto"/>
        <w:ind w:left="1440" w:firstLine="0"/>
        <w:rPr>
          <w:rFonts w:eastAsiaTheme="minorHAnsi"/>
          <w:sz w:val="22"/>
          <w:szCs w:val="22"/>
          <w:lang w:eastAsia="en-US"/>
        </w:rPr>
      </w:pPr>
    </w:p>
    <w:p w:rsidR="002C38A8" w:rsidRDefault="002C38A8" w:rsidP="005A2014">
      <w:pPr>
        <w:pStyle w:val="TextoCorrido"/>
        <w:numPr>
          <w:ilvl w:val="0"/>
          <w:numId w:val="14"/>
        </w:numPr>
        <w:shd w:val="clear" w:color="auto" w:fill="D9D9D9" w:themeFill="background1" w:themeFillShade="D9"/>
        <w:spacing w:before="240" w:after="120" w:line="240" w:lineRule="auto"/>
        <w:rPr>
          <w:rFonts w:ascii="Century Gothic" w:hAnsi="Century Gothic"/>
          <w:b/>
          <w:sz w:val="22"/>
          <w:szCs w:val="22"/>
        </w:rPr>
      </w:pPr>
      <w:r>
        <w:rPr>
          <w:rFonts w:ascii="Century Gothic" w:hAnsi="Century Gothic"/>
          <w:b/>
          <w:sz w:val="22"/>
          <w:szCs w:val="22"/>
        </w:rPr>
        <w:t>Não foram evidenciados repositórios seguros e rigidamente controlados para armazenamento de peças sobressalentes já testadas e homologadas para utilização (Armazém Seguro) e também para armazenamento de versões aprovadas e definitivas de softwares (BMD – Biblioteca de Mídia Definitiva)</w:t>
      </w:r>
      <w:r w:rsidRPr="00A1310A">
        <w:rPr>
          <w:rFonts w:ascii="Century Gothic" w:hAnsi="Century Gothic"/>
          <w:b/>
          <w:sz w:val="22"/>
          <w:szCs w:val="22"/>
        </w:rPr>
        <w:t>.</w:t>
      </w:r>
    </w:p>
    <w:p w:rsidR="002C38A8" w:rsidRDefault="002C38A8" w:rsidP="002C38A8">
      <w:pPr>
        <w:pStyle w:val="TextoCorrido"/>
        <w:numPr>
          <w:ilvl w:val="1"/>
          <w:numId w:val="14"/>
        </w:numPr>
        <w:spacing w:after="120" w:line="276" w:lineRule="auto"/>
        <w:rPr>
          <w:rFonts w:ascii="Century Gothic" w:hAnsi="Century Gothic"/>
          <w:sz w:val="20"/>
          <w:szCs w:val="22"/>
        </w:rPr>
      </w:pPr>
      <w:r>
        <w:rPr>
          <w:rFonts w:ascii="Century Gothic" w:hAnsi="Century Gothic"/>
          <w:sz w:val="20"/>
          <w:szCs w:val="22"/>
        </w:rPr>
        <w:t xml:space="preserve">As iniciativas atuais citadas pelos entrevistados que </w:t>
      </w:r>
      <w:r w:rsidR="00975828">
        <w:rPr>
          <w:rFonts w:ascii="Century Gothic" w:hAnsi="Century Gothic"/>
          <w:sz w:val="20"/>
          <w:szCs w:val="22"/>
        </w:rPr>
        <w:t xml:space="preserve">possuem certa semelhança com os </w:t>
      </w:r>
      <w:r>
        <w:rPr>
          <w:rFonts w:ascii="Century Gothic" w:hAnsi="Century Gothic"/>
          <w:sz w:val="20"/>
          <w:szCs w:val="22"/>
        </w:rPr>
        <w:t xml:space="preserve">controles recomendados pelas práticas, são: </w:t>
      </w:r>
    </w:p>
    <w:p w:rsidR="002C38A8" w:rsidRDefault="002C38A8" w:rsidP="002C38A8">
      <w:pPr>
        <w:pStyle w:val="TextoCorrido"/>
        <w:numPr>
          <w:ilvl w:val="2"/>
          <w:numId w:val="14"/>
        </w:numPr>
        <w:spacing w:after="120" w:line="276" w:lineRule="auto"/>
        <w:rPr>
          <w:rFonts w:ascii="Century Gothic" w:hAnsi="Century Gothic"/>
          <w:sz w:val="20"/>
          <w:szCs w:val="22"/>
        </w:rPr>
      </w:pPr>
      <w:r>
        <w:rPr>
          <w:rFonts w:ascii="Century Gothic" w:hAnsi="Century Gothic"/>
          <w:sz w:val="20"/>
          <w:szCs w:val="22"/>
        </w:rPr>
        <w:t xml:space="preserve">Depósito de peças sobressalentes em dois ambientes, um na sede da Lourenço Pinto e outro no Prado Velho. </w:t>
      </w:r>
      <w:r w:rsidR="00975828">
        <w:rPr>
          <w:rFonts w:ascii="Century Gothic" w:hAnsi="Century Gothic"/>
          <w:sz w:val="20"/>
          <w:szCs w:val="22"/>
        </w:rPr>
        <w:t xml:space="preserve">São </w:t>
      </w:r>
      <w:r>
        <w:rPr>
          <w:rFonts w:ascii="Century Gothic" w:hAnsi="Century Gothic"/>
          <w:sz w:val="20"/>
          <w:szCs w:val="22"/>
        </w:rPr>
        <w:t>realizado</w:t>
      </w:r>
      <w:r w:rsidR="00975828">
        <w:rPr>
          <w:rFonts w:ascii="Century Gothic" w:hAnsi="Century Gothic"/>
          <w:sz w:val="20"/>
          <w:szCs w:val="22"/>
        </w:rPr>
        <w:t>s</w:t>
      </w:r>
      <w:r>
        <w:rPr>
          <w:rFonts w:ascii="Century Gothic" w:hAnsi="Century Gothic"/>
          <w:sz w:val="20"/>
          <w:szCs w:val="22"/>
        </w:rPr>
        <w:t xml:space="preserve"> apenas </w:t>
      </w:r>
      <w:r w:rsidR="00975828">
        <w:rPr>
          <w:rFonts w:ascii="Century Gothic" w:hAnsi="Century Gothic"/>
          <w:sz w:val="20"/>
          <w:szCs w:val="22"/>
        </w:rPr>
        <w:t xml:space="preserve">controles </w:t>
      </w:r>
      <w:r>
        <w:rPr>
          <w:rFonts w:ascii="Century Gothic" w:hAnsi="Century Gothic"/>
          <w:sz w:val="20"/>
          <w:szCs w:val="22"/>
        </w:rPr>
        <w:t>de acesso a estes locais</w:t>
      </w:r>
      <w:r w:rsidR="00975828">
        <w:rPr>
          <w:rFonts w:ascii="Century Gothic" w:hAnsi="Century Gothic"/>
          <w:sz w:val="20"/>
          <w:szCs w:val="22"/>
        </w:rPr>
        <w:t xml:space="preserve"> e controle </w:t>
      </w:r>
      <w:r>
        <w:rPr>
          <w:rFonts w:ascii="Century Gothic" w:hAnsi="Century Gothic"/>
          <w:sz w:val="20"/>
          <w:szCs w:val="22"/>
        </w:rPr>
        <w:t>quantitativo das peças armazenadas.</w:t>
      </w:r>
    </w:p>
    <w:p w:rsidR="002C38A8" w:rsidRPr="00515F3C" w:rsidRDefault="002C38A8" w:rsidP="002C38A8">
      <w:pPr>
        <w:pStyle w:val="TextoCorrido"/>
        <w:numPr>
          <w:ilvl w:val="2"/>
          <w:numId w:val="14"/>
        </w:numPr>
        <w:spacing w:after="120" w:line="276" w:lineRule="auto"/>
        <w:rPr>
          <w:rFonts w:ascii="Century Gothic" w:hAnsi="Century Gothic"/>
          <w:sz w:val="20"/>
          <w:szCs w:val="22"/>
        </w:rPr>
      </w:pPr>
      <w:r>
        <w:rPr>
          <w:rFonts w:ascii="Century Gothic" w:hAnsi="Century Gothic"/>
          <w:sz w:val="20"/>
          <w:szCs w:val="22"/>
        </w:rPr>
        <w:t xml:space="preserve">Repositório SVN para os códigos e versões de software, conforme relatado. </w:t>
      </w:r>
    </w:p>
    <w:p w:rsidR="002C38A8" w:rsidRDefault="002C38A8" w:rsidP="00496325">
      <w:pPr>
        <w:pStyle w:val="TextoCorrido"/>
        <w:spacing w:line="240" w:lineRule="auto"/>
        <w:ind w:left="1440" w:firstLine="0"/>
        <w:rPr>
          <w:rFonts w:eastAsiaTheme="minorHAnsi"/>
          <w:sz w:val="22"/>
          <w:szCs w:val="22"/>
          <w:lang w:eastAsia="en-US"/>
        </w:rPr>
      </w:pPr>
    </w:p>
    <w:p w:rsidR="00E61BAD" w:rsidRDefault="00E61BAD">
      <w:pPr>
        <w:rPr>
          <w:rFonts w:ascii="Century Gothic" w:hAnsi="Century Gothic" w:cs="Arial"/>
          <w:b/>
          <w:sz w:val="22"/>
          <w:szCs w:val="22"/>
        </w:rPr>
      </w:pPr>
      <w:r>
        <w:rPr>
          <w:rFonts w:ascii="Century Gothic" w:hAnsi="Century Gothic"/>
          <w:b/>
          <w:sz w:val="22"/>
          <w:szCs w:val="22"/>
        </w:rPr>
        <w:br w:type="page"/>
      </w:r>
    </w:p>
    <w:p w:rsidR="00496325" w:rsidRDefault="00496325" w:rsidP="005A2014">
      <w:pPr>
        <w:pStyle w:val="TextoCorrido"/>
        <w:numPr>
          <w:ilvl w:val="0"/>
          <w:numId w:val="14"/>
        </w:numPr>
        <w:shd w:val="clear" w:color="auto" w:fill="D9D9D9" w:themeFill="background1" w:themeFillShade="D9"/>
        <w:spacing w:before="240" w:after="120" w:line="240" w:lineRule="auto"/>
        <w:rPr>
          <w:rFonts w:ascii="Century Gothic" w:hAnsi="Century Gothic"/>
          <w:b/>
          <w:sz w:val="22"/>
          <w:szCs w:val="22"/>
        </w:rPr>
      </w:pPr>
      <w:r>
        <w:rPr>
          <w:rFonts w:ascii="Century Gothic" w:hAnsi="Century Gothic"/>
          <w:b/>
          <w:sz w:val="22"/>
          <w:szCs w:val="22"/>
        </w:rPr>
        <w:lastRenderedPageBreak/>
        <w:t>Inexistência de indicadores e ações</w:t>
      </w:r>
      <w:r w:rsidR="00391A75">
        <w:rPr>
          <w:rFonts w:ascii="Century Gothic" w:hAnsi="Century Gothic"/>
          <w:b/>
          <w:sz w:val="22"/>
          <w:szCs w:val="22"/>
        </w:rPr>
        <w:t xml:space="preserve"> freqüentes e </w:t>
      </w:r>
      <w:r w:rsidR="00391A75" w:rsidRPr="00A1310A">
        <w:rPr>
          <w:rFonts w:ascii="Century Gothic" w:hAnsi="Century Gothic"/>
          <w:b/>
          <w:sz w:val="22"/>
          <w:szCs w:val="22"/>
        </w:rPr>
        <w:t>consistentes</w:t>
      </w:r>
      <w:r>
        <w:rPr>
          <w:rFonts w:ascii="Century Gothic" w:hAnsi="Century Gothic"/>
          <w:b/>
          <w:sz w:val="22"/>
          <w:szCs w:val="22"/>
        </w:rPr>
        <w:t xml:space="preserve"> </w:t>
      </w:r>
      <w:r w:rsidRPr="00A1310A">
        <w:rPr>
          <w:rFonts w:ascii="Century Gothic" w:hAnsi="Century Gothic"/>
          <w:b/>
          <w:sz w:val="22"/>
          <w:szCs w:val="22"/>
        </w:rPr>
        <w:t xml:space="preserve">de melhoria contínua para o processo de Gerenciamento da </w:t>
      </w:r>
      <w:r>
        <w:rPr>
          <w:rFonts w:ascii="Century Gothic" w:hAnsi="Century Gothic"/>
          <w:b/>
          <w:sz w:val="22"/>
          <w:szCs w:val="22"/>
        </w:rPr>
        <w:t>Configuração e Ativos de Serviço</w:t>
      </w:r>
      <w:r w:rsidRPr="00A1310A">
        <w:rPr>
          <w:rFonts w:ascii="Century Gothic" w:hAnsi="Century Gothic"/>
          <w:b/>
          <w:sz w:val="22"/>
          <w:szCs w:val="22"/>
        </w:rPr>
        <w:t>.</w:t>
      </w:r>
    </w:p>
    <w:p w:rsidR="00496325" w:rsidRPr="00515F3C" w:rsidRDefault="00515F3C" w:rsidP="00496325">
      <w:pPr>
        <w:pStyle w:val="TextoCorrido"/>
        <w:numPr>
          <w:ilvl w:val="1"/>
          <w:numId w:val="14"/>
        </w:numPr>
        <w:spacing w:after="120" w:line="276" w:lineRule="auto"/>
        <w:rPr>
          <w:rFonts w:ascii="Century Gothic" w:hAnsi="Century Gothic"/>
          <w:sz w:val="20"/>
          <w:szCs w:val="22"/>
        </w:rPr>
      </w:pPr>
      <w:r w:rsidRPr="00515F3C">
        <w:rPr>
          <w:rFonts w:ascii="Century Gothic" w:hAnsi="Century Gothic"/>
          <w:sz w:val="20"/>
          <w:szCs w:val="22"/>
        </w:rPr>
        <w:t xml:space="preserve">Mínimas </w:t>
      </w:r>
      <w:r w:rsidR="00884794" w:rsidRPr="00515F3C">
        <w:rPr>
          <w:rFonts w:ascii="Century Gothic" w:hAnsi="Century Gothic"/>
          <w:sz w:val="20"/>
          <w:szCs w:val="22"/>
        </w:rPr>
        <w:t xml:space="preserve">iniciativas </w:t>
      </w:r>
      <w:r w:rsidRPr="00515F3C">
        <w:rPr>
          <w:rFonts w:ascii="Century Gothic" w:hAnsi="Century Gothic"/>
          <w:sz w:val="20"/>
          <w:szCs w:val="22"/>
        </w:rPr>
        <w:t>de melhoria foram relatadas, e quando ocorrem, não extrapolam o âmbito das equipes que as realizam</w:t>
      </w:r>
      <w:r w:rsidR="00496325" w:rsidRPr="00515F3C">
        <w:rPr>
          <w:rFonts w:ascii="Century Gothic" w:hAnsi="Century Gothic"/>
          <w:sz w:val="20"/>
          <w:szCs w:val="22"/>
        </w:rPr>
        <w:t xml:space="preserve">.  </w:t>
      </w:r>
    </w:p>
    <w:p w:rsidR="004913B0" w:rsidRDefault="004913B0" w:rsidP="00CF4CE4">
      <w:pPr>
        <w:pStyle w:val="TextoCorrido"/>
        <w:rPr>
          <w:rFonts w:ascii="Century Gothic" w:hAnsi="Century Gothic"/>
        </w:rPr>
      </w:pPr>
    </w:p>
    <w:p w:rsidR="00CF4CE4" w:rsidRDefault="00CF4CE4" w:rsidP="00CF4CE4">
      <w:pPr>
        <w:pStyle w:val="TextoCorrido"/>
        <w:rPr>
          <w:rFonts w:ascii="Century Gothic" w:hAnsi="Century Gothic"/>
        </w:rPr>
      </w:pPr>
    </w:p>
    <w:p w:rsidR="00691EB9" w:rsidRDefault="00691EB9">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CF4CE4" w:rsidRPr="00AE2FDC" w:rsidRDefault="00CF4CE4" w:rsidP="00CF4CE4">
      <w:pPr>
        <w:keepLines/>
        <w:shd w:val="clear" w:color="auto" w:fill="0F243E" w:themeFill="text2" w:themeFillShade="80"/>
        <w:rPr>
          <w:rFonts w:ascii="Century Gothic" w:hAnsi="Century Gothic" w:cs="Arial"/>
          <w:b/>
          <w:color w:val="FFFFFF" w:themeColor="background1"/>
          <w:sz w:val="12"/>
          <w:szCs w:val="20"/>
        </w:rPr>
      </w:pPr>
    </w:p>
    <w:p w:rsidR="00CF4CE4" w:rsidRPr="00AE2FDC" w:rsidRDefault="00CF4CE4" w:rsidP="00CF4CE4">
      <w:pPr>
        <w:pStyle w:val="T111"/>
        <w:shd w:val="clear" w:color="auto" w:fill="0F243E" w:themeFill="text2" w:themeFillShade="80"/>
        <w:spacing w:line="240" w:lineRule="auto"/>
        <w:rPr>
          <w:rFonts w:ascii="Century Gothic" w:hAnsi="Century Gothic"/>
        </w:rPr>
      </w:pPr>
      <w:bookmarkStart w:id="54" w:name="_Toc286743432"/>
      <w:r w:rsidRPr="00AE2FDC">
        <w:rPr>
          <w:rFonts w:ascii="Century Gothic" w:hAnsi="Century Gothic"/>
        </w:rPr>
        <w:t>Ger. d</w:t>
      </w:r>
      <w:r>
        <w:rPr>
          <w:rFonts w:ascii="Century Gothic" w:hAnsi="Century Gothic"/>
        </w:rPr>
        <w:t>a Configuração e dos Ativos de Serviço</w:t>
      </w:r>
      <w:r w:rsidRPr="00AE2FDC">
        <w:rPr>
          <w:rFonts w:ascii="Century Gothic" w:hAnsi="Century Gothic"/>
        </w:rPr>
        <w:t xml:space="preserve"> – </w:t>
      </w:r>
      <w:r w:rsidRPr="009901B4">
        <w:rPr>
          <w:rFonts w:ascii="Century Gothic" w:hAnsi="Century Gothic"/>
          <w:color w:val="FFFFFF" w:themeColor="background1"/>
        </w:rPr>
        <w:t>Recomendações</w:t>
      </w:r>
      <w:bookmarkEnd w:id="54"/>
    </w:p>
    <w:p w:rsidR="00CF4CE4" w:rsidRPr="00AE2FDC" w:rsidRDefault="00CF4CE4" w:rsidP="00CF4CE4">
      <w:pPr>
        <w:keepLines/>
        <w:shd w:val="clear" w:color="auto" w:fill="0F243E" w:themeFill="text2" w:themeFillShade="80"/>
        <w:spacing w:after="240"/>
        <w:rPr>
          <w:rFonts w:ascii="Century Gothic" w:hAnsi="Century Gothic" w:cs="Arial"/>
          <w:b/>
          <w:color w:val="FFFFFF" w:themeColor="background1"/>
          <w:sz w:val="12"/>
          <w:szCs w:val="20"/>
        </w:rPr>
      </w:pPr>
    </w:p>
    <w:p w:rsidR="00CD176B" w:rsidRDefault="00CD176B" w:rsidP="00CD176B">
      <w:pPr>
        <w:pStyle w:val="TextoCorrido"/>
        <w:spacing w:line="240" w:lineRule="auto"/>
        <w:rPr>
          <w:rFonts w:ascii="Century Gothic" w:hAnsi="Century Gothic"/>
        </w:rPr>
      </w:pPr>
    </w:p>
    <w:p w:rsidR="00CD176B" w:rsidRPr="003D2124" w:rsidRDefault="00CD176B" w:rsidP="00CD176B">
      <w:pPr>
        <w:pStyle w:val="TextoCorrido"/>
        <w:pBdr>
          <w:top w:val="single" w:sz="4" w:space="1" w:color="auto"/>
          <w:left w:val="single" w:sz="4" w:space="4" w:color="auto"/>
          <w:bottom w:val="single" w:sz="4" w:space="1" w:color="auto"/>
          <w:right w:val="single" w:sz="4" w:space="4" w:color="auto"/>
        </w:pBdr>
        <w:shd w:val="clear" w:color="auto" w:fill="D9D9D9" w:themeFill="background1" w:themeFillShade="D9"/>
        <w:spacing w:after="120"/>
        <w:ind w:left="142" w:right="140" w:firstLine="0"/>
        <w:jc w:val="center"/>
        <w:rPr>
          <w:rFonts w:ascii="Century Gothic" w:hAnsi="Century Gothic"/>
          <w:b/>
          <w:shadow/>
          <w:sz w:val="22"/>
          <w:szCs w:val="22"/>
        </w:rPr>
      </w:pPr>
      <w:r w:rsidRPr="00493E0D">
        <w:rPr>
          <w:rFonts w:ascii="Century Gothic" w:hAnsi="Century Gothic"/>
          <w:b/>
          <w:shadow/>
          <w:szCs w:val="22"/>
        </w:rPr>
        <w:t>Observação</w:t>
      </w:r>
    </w:p>
    <w:p w:rsidR="00CD176B" w:rsidRPr="003D2124" w:rsidRDefault="00CD176B" w:rsidP="00CD176B">
      <w:pPr>
        <w:pStyle w:val="TextoCorrido"/>
        <w:pBdr>
          <w:top w:val="single" w:sz="4" w:space="1" w:color="auto"/>
          <w:left w:val="single" w:sz="4" w:space="4" w:color="auto"/>
          <w:bottom w:val="single" w:sz="4" w:space="1" w:color="auto"/>
          <w:right w:val="single" w:sz="4" w:space="4" w:color="auto"/>
        </w:pBdr>
        <w:shd w:val="clear" w:color="auto" w:fill="D9D9D9" w:themeFill="background1" w:themeFillShade="D9"/>
        <w:spacing w:after="120"/>
        <w:ind w:left="142" w:right="140" w:firstLine="0"/>
        <w:jc w:val="center"/>
        <w:rPr>
          <w:rFonts w:ascii="Century Gothic" w:hAnsi="Century Gothic"/>
          <w:sz w:val="20"/>
          <w:szCs w:val="22"/>
        </w:rPr>
      </w:pPr>
      <w:r w:rsidRPr="003D2124">
        <w:rPr>
          <w:rFonts w:ascii="Century Gothic" w:hAnsi="Century Gothic"/>
          <w:sz w:val="20"/>
          <w:szCs w:val="22"/>
        </w:rPr>
        <w:t xml:space="preserve">A numeração presente nas recomendações não está relacionada a ordenações de qualquer tipo, importância </w:t>
      </w:r>
      <w:r>
        <w:rPr>
          <w:rFonts w:ascii="Century Gothic" w:hAnsi="Century Gothic"/>
          <w:sz w:val="20"/>
          <w:szCs w:val="22"/>
        </w:rPr>
        <w:t xml:space="preserve">ou </w:t>
      </w:r>
      <w:r w:rsidRPr="003D2124">
        <w:rPr>
          <w:rFonts w:ascii="Century Gothic" w:hAnsi="Century Gothic"/>
          <w:sz w:val="20"/>
          <w:szCs w:val="22"/>
        </w:rPr>
        <w:t xml:space="preserve">indicação de </w:t>
      </w:r>
      <w:r>
        <w:rPr>
          <w:rFonts w:ascii="Century Gothic" w:hAnsi="Century Gothic"/>
          <w:sz w:val="20"/>
          <w:szCs w:val="22"/>
        </w:rPr>
        <w:t xml:space="preserve">prioridades paras iniciativas de </w:t>
      </w:r>
      <w:proofErr w:type="gramStart"/>
      <w:r w:rsidRPr="003D2124">
        <w:rPr>
          <w:rFonts w:ascii="Century Gothic" w:hAnsi="Century Gothic"/>
          <w:sz w:val="20"/>
          <w:szCs w:val="22"/>
        </w:rPr>
        <w:t>implementação</w:t>
      </w:r>
      <w:proofErr w:type="gramEnd"/>
      <w:r w:rsidRPr="003D2124">
        <w:rPr>
          <w:rFonts w:ascii="Century Gothic" w:hAnsi="Century Gothic"/>
          <w:sz w:val="20"/>
          <w:szCs w:val="22"/>
        </w:rPr>
        <w:t>. Os números apresentados servem somente para fins de organização do documento.</w:t>
      </w:r>
    </w:p>
    <w:p w:rsidR="00CD176B" w:rsidRDefault="00CD176B" w:rsidP="00CD176B">
      <w:pPr>
        <w:pStyle w:val="TextoCorrido"/>
        <w:spacing w:line="240" w:lineRule="auto"/>
        <w:rPr>
          <w:rFonts w:ascii="Century Gothic" w:hAnsi="Century Gothic"/>
        </w:rPr>
      </w:pPr>
    </w:p>
    <w:p w:rsidR="00CD176B" w:rsidRDefault="00CD176B" w:rsidP="00CD176B">
      <w:pPr>
        <w:pStyle w:val="TextoCorrido"/>
        <w:spacing w:line="240" w:lineRule="auto"/>
        <w:rPr>
          <w:rFonts w:ascii="Century Gothic" w:hAnsi="Century Gothic"/>
        </w:rPr>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CD176B" w:rsidRPr="00BD4CDC" w:rsidTr="005A2014">
        <w:trPr>
          <w:trHeight w:val="485"/>
        </w:trPr>
        <w:tc>
          <w:tcPr>
            <w:tcW w:w="567" w:type="dxa"/>
            <w:vMerge w:val="restart"/>
            <w:shd w:val="clear" w:color="auto" w:fill="D9D9D9" w:themeFill="background1" w:themeFillShade="D9"/>
            <w:vAlign w:val="center"/>
          </w:tcPr>
          <w:p w:rsidR="00CD176B" w:rsidRPr="00A718CE" w:rsidRDefault="00CD176B" w:rsidP="00195811">
            <w:pPr>
              <w:spacing w:before="120" w:after="120"/>
              <w:jc w:val="center"/>
              <w:rPr>
                <w:rFonts w:ascii="Century Gothic" w:hAnsi="Century Gothic"/>
                <w:b/>
                <w:sz w:val="20"/>
                <w:szCs w:val="20"/>
              </w:rPr>
            </w:pPr>
            <w:proofErr w:type="gramStart"/>
            <w:r w:rsidRPr="00A718CE">
              <w:rPr>
                <w:rFonts w:ascii="Century Gothic" w:hAnsi="Century Gothic"/>
                <w:b/>
                <w:sz w:val="20"/>
                <w:szCs w:val="20"/>
              </w:rPr>
              <w:t>1</w:t>
            </w:r>
            <w:proofErr w:type="gramEnd"/>
          </w:p>
        </w:tc>
        <w:tc>
          <w:tcPr>
            <w:tcW w:w="6769" w:type="dxa"/>
            <w:vMerge w:val="restart"/>
            <w:shd w:val="clear" w:color="auto" w:fill="D9D9D9" w:themeFill="background1" w:themeFillShade="D9"/>
            <w:vAlign w:val="center"/>
          </w:tcPr>
          <w:p w:rsidR="00CD176B" w:rsidRPr="0030207B" w:rsidRDefault="00CD176B" w:rsidP="00195811">
            <w:pPr>
              <w:spacing w:before="120" w:after="120"/>
              <w:rPr>
                <w:rFonts w:ascii="Century Gothic" w:hAnsi="Century Gothic"/>
                <w:sz w:val="20"/>
                <w:szCs w:val="20"/>
              </w:rPr>
            </w:pPr>
            <w:r>
              <w:rPr>
                <w:rFonts w:ascii="Century Gothic" w:hAnsi="Century Gothic"/>
                <w:sz w:val="20"/>
                <w:szCs w:val="20"/>
              </w:rPr>
              <w:t xml:space="preserve">Definir, de maneira profunda e planejada, a estratégia do Gerenciamento da Configuração na </w:t>
            </w:r>
            <w:r w:rsidR="00FC5809" w:rsidRPr="00FC5809">
              <w:rPr>
                <w:rFonts w:ascii="Century Gothic" w:hAnsi="Century Gothic"/>
                <w:b/>
                <w:sz w:val="20"/>
                <w:szCs w:val="20"/>
              </w:rPr>
              <w:t>GVT</w:t>
            </w:r>
            <w:r>
              <w:rPr>
                <w:rFonts w:ascii="Century Gothic" w:hAnsi="Century Gothic"/>
                <w:b/>
                <w:sz w:val="20"/>
                <w:szCs w:val="20"/>
              </w:rPr>
              <w:t>.</w:t>
            </w:r>
          </w:p>
        </w:tc>
        <w:tc>
          <w:tcPr>
            <w:tcW w:w="2020" w:type="dxa"/>
            <w:shd w:val="clear" w:color="auto" w:fill="D9D9D9" w:themeFill="background1" w:themeFillShade="D9"/>
            <w:vAlign w:val="center"/>
          </w:tcPr>
          <w:p w:rsidR="00CD176B" w:rsidRPr="0030207B" w:rsidRDefault="00CD176B" w:rsidP="00195811">
            <w:pPr>
              <w:spacing w:before="120" w:after="120"/>
              <w:rPr>
                <w:rFonts w:ascii="Century Gothic" w:hAnsi="Century Gothic"/>
                <w:sz w:val="20"/>
                <w:szCs w:val="20"/>
              </w:rPr>
            </w:pPr>
            <w:r w:rsidRPr="0030207B">
              <w:rPr>
                <w:rFonts w:ascii="Century Gothic" w:hAnsi="Century Gothic"/>
                <w:sz w:val="20"/>
                <w:szCs w:val="20"/>
              </w:rPr>
              <w:t xml:space="preserve">Prioridade: </w:t>
            </w:r>
            <w:r w:rsidR="00A718CE">
              <w:rPr>
                <w:rFonts w:ascii="Century Gothic" w:hAnsi="Century Gothic"/>
                <w:sz w:val="20"/>
                <w:szCs w:val="20"/>
              </w:rPr>
              <w:t>Alta</w:t>
            </w:r>
          </w:p>
        </w:tc>
      </w:tr>
      <w:tr w:rsidR="00CD176B" w:rsidRPr="00BD4CDC" w:rsidTr="005A2014">
        <w:trPr>
          <w:trHeight w:val="485"/>
        </w:trPr>
        <w:tc>
          <w:tcPr>
            <w:tcW w:w="567" w:type="dxa"/>
            <w:vMerge/>
            <w:shd w:val="clear" w:color="auto" w:fill="D9D9D9" w:themeFill="background1" w:themeFillShade="D9"/>
          </w:tcPr>
          <w:p w:rsidR="00CD176B" w:rsidRPr="00BD4CDC" w:rsidRDefault="00CD176B" w:rsidP="00195811">
            <w:pPr>
              <w:spacing w:before="120" w:after="120"/>
              <w:jc w:val="both"/>
              <w:rPr>
                <w:rFonts w:ascii="Century Gothic" w:hAnsi="Century Gothic"/>
                <w:sz w:val="20"/>
                <w:szCs w:val="20"/>
              </w:rPr>
            </w:pPr>
          </w:p>
        </w:tc>
        <w:tc>
          <w:tcPr>
            <w:tcW w:w="6769" w:type="dxa"/>
            <w:vMerge/>
            <w:shd w:val="clear" w:color="auto" w:fill="D9D9D9" w:themeFill="background1" w:themeFillShade="D9"/>
          </w:tcPr>
          <w:p w:rsidR="00CD176B" w:rsidRPr="0030207B" w:rsidRDefault="00CD176B" w:rsidP="00195811">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CD176B" w:rsidRPr="0030207B" w:rsidRDefault="00CD176B" w:rsidP="00195811">
            <w:pPr>
              <w:spacing w:before="120" w:after="120"/>
              <w:rPr>
                <w:rFonts w:ascii="Century Gothic" w:hAnsi="Century Gothic"/>
                <w:sz w:val="20"/>
                <w:szCs w:val="20"/>
              </w:rPr>
            </w:pPr>
            <w:r w:rsidRPr="0030207B">
              <w:rPr>
                <w:rFonts w:ascii="Century Gothic" w:hAnsi="Century Gothic"/>
                <w:sz w:val="20"/>
                <w:szCs w:val="20"/>
              </w:rPr>
              <w:t xml:space="preserve">Prazo: </w:t>
            </w:r>
            <w:r w:rsidR="00A718CE">
              <w:rPr>
                <w:rFonts w:ascii="Century Gothic" w:hAnsi="Century Gothic"/>
                <w:sz w:val="20"/>
                <w:szCs w:val="20"/>
              </w:rPr>
              <w:t>Curto</w:t>
            </w:r>
          </w:p>
        </w:tc>
      </w:tr>
    </w:tbl>
    <w:p w:rsidR="00CD176B" w:rsidRDefault="00CD176B" w:rsidP="00CD176B">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Dada a importância e a complexidade do Gerenciamento da Configuração, faz-se necessária a definição detalhada e profunda dos objetivos desse processo dentro do contexto </w:t>
      </w:r>
      <w:r w:rsidR="00FC5809" w:rsidRPr="00FC5809">
        <w:rPr>
          <w:rFonts w:ascii="Century Gothic" w:hAnsi="Century Gothic"/>
          <w:b/>
          <w:sz w:val="20"/>
          <w:szCs w:val="20"/>
        </w:rPr>
        <w:t>GVT</w:t>
      </w:r>
      <w:r>
        <w:rPr>
          <w:rFonts w:ascii="Century Gothic" w:hAnsi="Century Gothic"/>
          <w:sz w:val="20"/>
          <w:szCs w:val="20"/>
        </w:rPr>
        <w:t>. Tal definição deve contemplar:</w:t>
      </w:r>
    </w:p>
    <w:p w:rsidR="00CD176B" w:rsidRDefault="00CD176B" w:rsidP="00CD176B">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 xml:space="preserve">Análise profunda das necessidades de controle da </w:t>
      </w:r>
      <w:r w:rsidR="00FC5809" w:rsidRPr="00FC5809">
        <w:rPr>
          <w:rFonts w:ascii="Century Gothic" w:hAnsi="Century Gothic"/>
          <w:b/>
          <w:sz w:val="20"/>
          <w:szCs w:val="20"/>
        </w:rPr>
        <w:t>GVT</w:t>
      </w:r>
      <w:r>
        <w:rPr>
          <w:rFonts w:ascii="Century Gothic" w:hAnsi="Century Gothic"/>
          <w:sz w:val="20"/>
          <w:szCs w:val="20"/>
        </w:rPr>
        <w:t xml:space="preserve"> em termos de Gerenciamento da Configuração;</w:t>
      </w:r>
    </w:p>
    <w:p w:rsidR="00CD176B" w:rsidRDefault="00CD176B" w:rsidP="00CD176B">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Definição dos tipos de Itens de Configuração a serem gerenciados;</w:t>
      </w:r>
    </w:p>
    <w:p w:rsidR="00CD176B" w:rsidRDefault="00CD176B" w:rsidP="00CD176B">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Definição da granularidade dos Itens de Configuração a serem gerenciados;</w:t>
      </w:r>
    </w:p>
    <w:p w:rsidR="00CD176B" w:rsidRDefault="00CD176B" w:rsidP="00CD176B">
      <w:pPr>
        <w:pStyle w:val="PargrafodaLista"/>
        <w:numPr>
          <w:ilvl w:val="1"/>
          <w:numId w:val="20"/>
        </w:numPr>
        <w:spacing w:before="120" w:after="120" w:line="276" w:lineRule="auto"/>
        <w:ind w:left="1434" w:hanging="357"/>
        <w:jc w:val="both"/>
        <w:rPr>
          <w:rFonts w:ascii="Century Gothic" w:hAnsi="Century Gothic"/>
          <w:sz w:val="20"/>
          <w:szCs w:val="20"/>
        </w:rPr>
      </w:pPr>
      <w:proofErr w:type="gramStart"/>
      <w:r>
        <w:rPr>
          <w:rFonts w:ascii="Century Gothic" w:hAnsi="Century Gothic"/>
          <w:sz w:val="20"/>
          <w:szCs w:val="20"/>
        </w:rPr>
        <w:t>Definição de quais atributos serão</w:t>
      </w:r>
      <w:proofErr w:type="gramEnd"/>
      <w:r>
        <w:rPr>
          <w:rFonts w:ascii="Century Gothic" w:hAnsi="Century Gothic"/>
          <w:sz w:val="20"/>
          <w:szCs w:val="20"/>
        </w:rPr>
        <w:t xml:space="preserve"> controlados para cada tipo de Item de Configuração;</w:t>
      </w:r>
    </w:p>
    <w:p w:rsidR="00CD176B" w:rsidRDefault="00CD176B" w:rsidP="00CD176B">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Definição dos tipos de relacionamento existentes entre os Itens de Configuração;</w:t>
      </w:r>
    </w:p>
    <w:p w:rsidR="00CD176B" w:rsidRDefault="00CD176B" w:rsidP="00CD176B">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Definição de repositórios de informação a serem utilizados (vide próxima recomendação);</w:t>
      </w:r>
    </w:p>
    <w:p w:rsidR="00CD176B" w:rsidRDefault="00CD176B" w:rsidP="00CD176B">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Etc.</w:t>
      </w:r>
    </w:p>
    <w:p w:rsidR="00CD176B" w:rsidRPr="00BD4CDC" w:rsidRDefault="00CD176B" w:rsidP="00CD176B">
      <w:pPr>
        <w:pStyle w:val="PargrafodaLista"/>
        <w:spacing w:before="120" w:after="120"/>
        <w:contextualSpacing w:val="0"/>
        <w:jc w:val="both"/>
        <w:rPr>
          <w:rFonts w:ascii="Century Gothic" w:hAnsi="Century Gothic"/>
          <w:sz w:val="20"/>
          <w:szCs w:val="20"/>
        </w:rPr>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CD176B" w:rsidRPr="00BD4CDC" w:rsidTr="005A2014">
        <w:trPr>
          <w:trHeight w:val="485"/>
        </w:trPr>
        <w:tc>
          <w:tcPr>
            <w:tcW w:w="567" w:type="dxa"/>
            <w:vMerge w:val="restart"/>
            <w:shd w:val="clear" w:color="auto" w:fill="D9D9D9" w:themeFill="background1" w:themeFillShade="D9"/>
            <w:vAlign w:val="center"/>
          </w:tcPr>
          <w:p w:rsidR="00CD176B" w:rsidRPr="00A718CE" w:rsidRDefault="00CD176B" w:rsidP="005A2014">
            <w:pPr>
              <w:spacing w:before="120" w:after="120"/>
              <w:jc w:val="center"/>
              <w:rPr>
                <w:rFonts w:ascii="Century Gothic" w:hAnsi="Century Gothic"/>
                <w:b/>
                <w:sz w:val="20"/>
                <w:szCs w:val="20"/>
              </w:rPr>
            </w:pPr>
            <w:proofErr w:type="gramStart"/>
            <w:r w:rsidRPr="00A718CE">
              <w:rPr>
                <w:rFonts w:ascii="Century Gothic" w:hAnsi="Century Gothic"/>
                <w:b/>
                <w:sz w:val="20"/>
                <w:szCs w:val="20"/>
              </w:rPr>
              <w:t>2</w:t>
            </w:r>
            <w:proofErr w:type="gramEnd"/>
          </w:p>
        </w:tc>
        <w:tc>
          <w:tcPr>
            <w:tcW w:w="6769" w:type="dxa"/>
            <w:vMerge w:val="restart"/>
            <w:shd w:val="clear" w:color="auto" w:fill="D9D9D9" w:themeFill="background1" w:themeFillShade="D9"/>
            <w:vAlign w:val="center"/>
          </w:tcPr>
          <w:p w:rsidR="00CD176B" w:rsidRPr="0030207B" w:rsidRDefault="00CD176B" w:rsidP="00195811">
            <w:pPr>
              <w:spacing w:before="120" w:after="120"/>
              <w:rPr>
                <w:rFonts w:ascii="Century Gothic" w:hAnsi="Century Gothic"/>
                <w:sz w:val="20"/>
                <w:szCs w:val="20"/>
              </w:rPr>
            </w:pPr>
            <w:r>
              <w:rPr>
                <w:rFonts w:ascii="Century Gothic" w:hAnsi="Century Gothic"/>
                <w:sz w:val="20"/>
                <w:szCs w:val="20"/>
              </w:rPr>
              <w:t>Investir fortemente em ferramentas de apoio ao processo de Gerenciamento da Configuração.</w:t>
            </w:r>
          </w:p>
        </w:tc>
        <w:tc>
          <w:tcPr>
            <w:tcW w:w="2020" w:type="dxa"/>
            <w:shd w:val="clear" w:color="auto" w:fill="D9D9D9" w:themeFill="background1" w:themeFillShade="D9"/>
            <w:vAlign w:val="center"/>
          </w:tcPr>
          <w:p w:rsidR="00CD176B" w:rsidRPr="0030207B" w:rsidRDefault="00CD176B" w:rsidP="00195811">
            <w:pPr>
              <w:spacing w:before="120" w:after="120"/>
              <w:rPr>
                <w:rFonts w:ascii="Century Gothic" w:hAnsi="Century Gothic"/>
                <w:sz w:val="20"/>
                <w:szCs w:val="20"/>
              </w:rPr>
            </w:pPr>
            <w:r w:rsidRPr="0030207B">
              <w:rPr>
                <w:rFonts w:ascii="Century Gothic" w:hAnsi="Century Gothic"/>
                <w:sz w:val="20"/>
                <w:szCs w:val="20"/>
              </w:rPr>
              <w:t xml:space="preserve">Prioridade: </w:t>
            </w:r>
            <w:r w:rsidR="00A718CE">
              <w:rPr>
                <w:rFonts w:ascii="Century Gothic" w:hAnsi="Century Gothic"/>
                <w:sz w:val="20"/>
                <w:szCs w:val="20"/>
              </w:rPr>
              <w:t>Alta</w:t>
            </w:r>
          </w:p>
        </w:tc>
      </w:tr>
      <w:tr w:rsidR="00CD176B" w:rsidRPr="00BD4CDC" w:rsidTr="005A2014">
        <w:trPr>
          <w:trHeight w:val="485"/>
        </w:trPr>
        <w:tc>
          <w:tcPr>
            <w:tcW w:w="567" w:type="dxa"/>
            <w:vMerge/>
            <w:shd w:val="clear" w:color="auto" w:fill="D9D9D9" w:themeFill="background1" w:themeFillShade="D9"/>
          </w:tcPr>
          <w:p w:rsidR="00CD176B" w:rsidRPr="00BD4CDC" w:rsidRDefault="00CD176B" w:rsidP="00195811">
            <w:pPr>
              <w:spacing w:before="120" w:after="120"/>
              <w:jc w:val="both"/>
              <w:rPr>
                <w:rFonts w:ascii="Century Gothic" w:hAnsi="Century Gothic"/>
                <w:sz w:val="20"/>
                <w:szCs w:val="20"/>
              </w:rPr>
            </w:pPr>
          </w:p>
        </w:tc>
        <w:tc>
          <w:tcPr>
            <w:tcW w:w="6769" w:type="dxa"/>
            <w:vMerge/>
            <w:shd w:val="clear" w:color="auto" w:fill="D9D9D9" w:themeFill="background1" w:themeFillShade="D9"/>
          </w:tcPr>
          <w:p w:rsidR="00CD176B" w:rsidRPr="0030207B" w:rsidRDefault="00CD176B" w:rsidP="00195811">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CD176B" w:rsidRPr="0030207B" w:rsidRDefault="00CD176B" w:rsidP="00195811">
            <w:pPr>
              <w:spacing w:before="120" w:after="120"/>
              <w:rPr>
                <w:rFonts w:ascii="Century Gothic" w:hAnsi="Century Gothic"/>
                <w:sz w:val="20"/>
                <w:szCs w:val="20"/>
              </w:rPr>
            </w:pPr>
            <w:r w:rsidRPr="0030207B">
              <w:rPr>
                <w:rFonts w:ascii="Century Gothic" w:hAnsi="Century Gothic"/>
                <w:sz w:val="20"/>
                <w:szCs w:val="20"/>
              </w:rPr>
              <w:t xml:space="preserve">Prazo: </w:t>
            </w:r>
            <w:r w:rsidR="00A718CE">
              <w:rPr>
                <w:rFonts w:ascii="Century Gothic" w:hAnsi="Century Gothic"/>
                <w:sz w:val="20"/>
                <w:szCs w:val="20"/>
              </w:rPr>
              <w:t>Médio</w:t>
            </w:r>
          </w:p>
        </w:tc>
      </w:tr>
    </w:tbl>
    <w:p w:rsidR="00CD176B" w:rsidRPr="00BD4CDC" w:rsidRDefault="00CD176B" w:rsidP="00CD176B">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Dentre todos os processos de Gerenciamento de Serviços de TI, o Gerenciamento da Configuração certamente é um dos processos que mais necessita de automação através de ferramentas de apoio. A necessidade de manter uma base de dados com informações detalhadas sobre todos os Itens de Configuração a serem controlados, por si só, justifica a implantação de ferramentas de controle. Num ambiente de TI complexo e robusto como o da </w:t>
      </w:r>
      <w:r w:rsidR="00FC5809" w:rsidRPr="00FC5809">
        <w:rPr>
          <w:rFonts w:ascii="Century Gothic" w:hAnsi="Century Gothic"/>
          <w:b/>
          <w:sz w:val="20"/>
          <w:szCs w:val="20"/>
        </w:rPr>
        <w:t>GVT</w:t>
      </w:r>
      <w:r>
        <w:rPr>
          <w:rFonts w:ascii="Century Gothic" w:hAnsi="Century Gothic"/>
          <w:sz w:val="20"/>
          <w:szCs w:val="20"/>
        </w:rPr>
        <w:t xml:space="preserve"> é impossível exercer, com qualidade, o Gerenciamento da Configuração sem o uso de ferramental adequado.</w:t>
      </w:r>
    </w:p>
    <w:p w:rsidR="00CD176B" w:rsidRDefault="00CD176B" w:rsidP="00CD176B">
      <w:pPr>
        <w:pStyle w:val="TextoCorrido"/>
        <w:rPr>
          <w:rFonts w:ascii="Century Gothic" w:hAnsi="Century Gothic"/>
        </w:rPr>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CD176B" w:rsidRPr="00BD4CDC" w:rsidTr="005A2014">
        <w:trPr>
          <w:trHeight w:val="485"/>
        </w:trPr>
        <w:tc>
          <w:tcPr>
            <w:tcW w:w="567" w:type="dxa"/>
            <w:vMerge w:val="restart"/>
            <w:shd w:val="clear" w:color="auto" w:fill="D9D9D9" w:themeFill="background1" w:themeFillShade="D9"/>
            <w:vAlign w:val="center"/>
          </w:tcPr>
          <w:p w:rsidR="00CD176B" w:rsidRPr="00A718CE" w:rsidRDefault="00CD176B" w:rsidP="00195811">
            <w:pPr>
              <w:spacing w:before="120" w:after="120"/>
              <w:jc w:val="center"/>
              <w:rPr>
                <w:rFonts w:ascii="Century Gothic" w:hAnsi="Century Gothic"/>
                <w:b/>
                <w:sz w:val="20"/>
                <w:szCs w:val="20"/>
              </w:rPr>
            </w:pPr>
            <w:proofErr w:type="gramStart"/>
            <w:r w:rsidRPr="00A718CE">
              <w:rPr>
                <w:rFonts w:ascii="Century Gothic" w:hAnsi="Century Gothic"/>
                <w:b/>
                <w:sz w:val="20"/>
                <w:szCs w:val="20"/>
              </w:rPr>
              <w:lastRenderedPageBreak/>
              <w:t>3</w:t>
            </w:r>
            <w:proofErr w:type="gramEnd"/>
          </w:p>
        </w:tc>
        <w:tc>
          <w:tcPr>
            <w:tcW w:w="6769" w:type="dxa"/>
            <w:vMerge w:val="restart"/>
            <w:shd w:val="clear" w:color="auto" w:fill="D9D9D9" w:themeFill="background1" w:themeFillShade="D9"/>
            <w:vAlign w:val="center"/>
          </w:tcPr>
          <w:p w:rsidR="00CD176B" w:rsidRPr="0030207B" w:rsidRDefault="00CD176B" w:rsidP="00195811">
            <w:pPr>
              <w:spacing w:before="120" w:after="120"/>
              <w:rPr>
                <w:rFonts w:ascii="Century Gothic" w:hAnsi="Century Gothic"/>
                <w:sz w:val="20"/>
                <w:szCs w:val="20"/>
              </w:rPr>
            </w:pPr>
            <w:r>
              <w:rPr>
                <w:rFonts w:ascii="Century Gothic" w:hAnsi="Century Gothic"/>
                <w:sz w:val="20"/>
                <w:szCs w:val="20"/>
              </w:rPr>
              <w:t xml:space="preserve">Integrar as frentes de Gerenciamento da Configuração que </w:t>
            </w:r>
            <w:proofErr w:type="gramStart"/>
            <w:r>
              <w:rPr>
                <w:rFonts w:ascii="Century Gothic" w:hAnsi="Century Gothic"/>
                <w:sz w:val="20"/>
                <w:szCs w:val="20"/>
              </w:rPr>
              <w:t>encontram-se</w:t>
            </w:r>
            <w:proofErr w:type="gramEnd"/>
            <w:r>
              <w:rPr>
                <w:rFonts w:ascii="Century Gothic" w:hAnsi="Century Gothic"/>
                <w:sz w:val="20"/>
                <w:szCs w:val="20"/>
              </w:rPr>
              <w:t xml:space="preserve"> em andamento</w:t>
            </w:r>
            <w:r w:rsidR="00A112CC">
              <w:rPr>
                <w:rFonts w:ascii="Century Gothic" w:hAnsi="Century Gothic"/>
                <w:sz w:val="20"/>
                <w:szCs w:val="20"/>
              </w:rPr>
              <w:t>.</w:t>
            </w:r>
          </w:p>
        </w:tc>
        <w:tc>
          <w:tcPr>
            <w:tcW w:w="2020" w:type="dxa"/>
            <w:shd w:val="clear" w:color="auto" w:fill="D9D9D9" w:themeFill="background1" w:themeFillShade="D9"/>
            <w:vAlign w:val="center"/>
          </w:tcPr>
          <w:p w:rsidR="00CD176B" w:rsidRPr="0030207B" w:rsidRDefault="00CD176B" w:rsidP="00195811">
            <w:pPr>
              <w:spacing w:before="120" w:after="120"/>
              <w:rPr>
                <w:rFonts w:ascii="Century Gothic" w:hAnsi="Century Gothic"/>
                <w:sz w:val="20"/>
                <w:szCs w:val="20"/>
              </w:rPr>
            </w:pPr>
            <w:r w:rsidRPr="0030207B">
              <w:rPr>
                <w:rFonts w:ascii="Century Gothic" w:hAnsi="Century Gothic"/>
                <w:sz w:val="20"/>
                <w:szCs w:val="20"/>
              </w:rPr>
              <w:t xml:space="preserve">Prioridade: </w:t>
            </w:r>
            <w:r w:rsidR="00A718CE">
              <w:rPr>
                <w:rFonts w:ascii="Century Gothic" w:hAnsi="Century Gothic"/>
                <w:sz w:val="20"/>
                <w:szCs w:val="20"/>
              </w:rPr>
              <w:t>Alta</w:t>
            </w:r>
          </w:p>
        </w:tc>
      </w:tr>
      <w:tr w:rsidR="00CD176B" w:rsidRPr="00BD4CDC" w:rsidTr="005A2014">
        <w:trPr>
          <w:trHeight w:val="485"/>
        </w:trPr>
        <w:tc>
          <w:tcPr>
            <w:tcW w:w="567" w:type="dxa"/>
            <w:vMerge/>
            <w:shd w:val="clear" w:color="auto" w:fill="D9D9D9" w:themeFill="background1" w:themeFillShade="D9"/>
          </w:tcPr>
          <w:p w:rsidR="00CD176B" w:rsidRPr="00BD4CDC" w:rsidRDefault="00CD176B" w:rsidP="00195811">
            <w:pPr>
              <w:spacing w:before="120" w:after="120"/>
              <w:jc w:val="both"/>
              <w:rPr>
                <w:rFonts w:ascii="Century Gothic" w:hAnsi="Century Gothic"/>
                <w:sz w:val="20"/>
                <w:szCs w:val="20"/>
              </w:rPr>
            </w:pPr>
          </w:p>
        </w:tc>
        <w:tc>
          <w:tcPr>
            <w:tcW w:w="6769" w:type="dxa"/>
            <w:vMerge/>
            <w:shd w:val="clear" w:color="auto" w:fill="D9D9D9" w:themeFill="background1" w:themeFillShade="D9"/>
          </w:tcPr>
          <w:p w:rsidR="00CD176B" w:rsidRPr="0030207B" w:rsidRDefault="00CD176B" w:rsidP="00195811">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CD176B" w:rsidRPr="0030207B" w:rsidRDefault="00CD176B" w:rsidP="00195811">
            <w:pPr>
              <w:spacing w:before="120" w:after="120"/>
              <w:rPr>
                <w:rFonts w:ascii="Century Gothic" w:hAnsi="Century Gothic"/>
                <w:sz w:val="20"/>
                <w:szCs w:val="20"/>
              </w:rPr>
            </w:pPr>
            <w:r w:rsidRPr="0030207B">
              <w:rPr>
                <w:rFonts w:ascii="Century Gothic" w:hAnsi="Century Gothic"/>
                <w:sz w:val="20"/>
                <w:szCs w:val="20"/>
              </w:rPr>
              <w:t xml:space="preserve">Prazo: </w:t>
            </w:r>
            <w:r w:rsidR="00A718CE">
              <w:rPr>
                <w:rFonts w:ascii="Century Gothic" w:hAnsi="Century Gothic"/>
                <w:sz w:val="20"/>
                <w:szCs w:val="20"/>
              </w:rPr>
              <w:t>Médio</w:t>
            </w:r>
          </w:p>
        </w:tc>
      </w:tr>
    </w:tbl>
    <w:p w:rsidR="00CD176B" w:rsidRDefault="00CD176B" w:rsidP="00CD176B">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É natural que cada subárea da organização de TI da </w:t>
      </w:r>
      <w:r w:rsidR="00FC5809" w:rsidRPr="00FC5809">
        <w:rPr>
          <w:rFonts w:ascii="Century Gothic" w:hAnsi="Century Gothic"/>
          <w:b/>
          <w:sz w:val="20"/>
          <w:szCs w:val="20"/>
        </w:rPr>
        <w:t>GVT</w:t>
      </w:r>
      <w:r>
        <w:rPr>
          <w:rFonts w:ascii="Century Gothic" w:hAnsi="Century Gothic"/>
          <w:sz w:val="20"/>
          <w:szCs w:val="20"/>
        </w:rPr>
        <w:t xml:space="preserve"> busque suas maneiras próprias para gerenciamento dos seus ativos de TI. Recomendamos, no entanto, que todas essas iniciativas sejam integradas sob a tutela do Gerenciamento da Configuração, de maneira que seja construído um </w:t>
      </w:r>
      <w:r w:rsidR="00A112CC">
        <w:rPr>
          <w:rFonts w:ascii="Century Gothic" w:hAnsi="Century Gothic"/>
          <w:sz w:val="20"/>
          <w:szCs w:val="20"/>
        </w:rPr>
        <w:t>SGC (</w:t>
      </w:r>
      <w:r w:rsidR="00A112CC" w:rsidRPr="00A112CC">
        <w:rPr>
          <w:rFonts w:ascii="Century Gothic" w:hAnsi="Century Gothic"/>
          <w:sz w:val="20"/>
          <w:szCs w:val="20"/>
        </w:rPr>
        <w:t>Sistema de Gerenciamento da Configuração</w:t>
      </w:r>
      <w:r w:rsidR="00A112CC">
        <w:rPr>
          <w:rFonts w:ascii="Century Gothic" w:hAnsi="Century Gothic"/>
          <w:sz w:val="20"/>
          <w:szCs w:val="20"/>
        </w:rPr>
        <w:t xml:space="preserve">) </w:t>
      </w:r>
      <w:r>
        <w:rPr>
          <w:rFonts w:ascii="Century Gothic" w:hAnsi="Century Gothic"/>
          <w:sz w:val="20"/>
          <w:szCs w:val="20"/>
        </w:rPr>
        <w:t>integrando todos os tipos de Itens de Configuração e as informações de todas as subáre</w:t>
      </w:r>
      <w:r w:rsidR="00A112CC">
        <w:rPr>
          <w:rFonts w:ascii="Century Gothic" w:hAnsi="Century Gothic"/>
          <w:sz w:val="20"/>
          <w:szCs w:val="20"/>
        </w:rPr>
        <w:t>a</w:t>
      </w:r>
      <w:r>
        <w:rPr>
          <w:rFonts w:ascii="Century Gothic" w:hAnsi="Century Gothic"/>
          <w:sz w:val="20"/>
          <w:szCs w:val="20"/>
        </w:rPr>
        <w:t>s de TI numa visão unificada.</w:t>
      </w:r>
    </w:p>
    <w:p w:rsidR="00CD176B" w:rsidRPr="00CD1A04" w:rsidRDefault="00CD176B" w:rsidP="00CD176B">
      <w:pPr>
        <w:spacing w:before="120" w:after="120"/>
        <w:jc w:val="both"/>
        <w:rPr>
          <w:rFonts w:ascii="Century Gothic" w:hAnsi="Century Gothic"/>
          <w:sz w:val="20"/>
          <w:szCs w:val="20"/>
        </w:rPr>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CD176B" w:rsidRPr="00BD4CDC" w:rsidTr="005A2014">
        <w:trPr>
          <w:trHeight w:val="485"/>
        </w:trPr>
        <w:tc>
          <w:tcPr>
            <w:tcW w:w="567" w:type="dxa"/>
            <w:vMerge w:val="restart"/>
            <w:shd w:val="clear" w:color="auto" w:fill="D9D9D9" w:themeFill="background1" w:themeFillShade="D9"/>
            <w:vAlign w:val="center"/>
          </w:tcPr>
          <w:p w:rsidR="00CD176B" w:rsidRPr="00A718CE" w:rsidRDefault="00CD176B" w:rsidP="00195811">
            <w:pPr>
              <w:spacing w:before="120" w:after="120"/>
              <w:jc w:val="center"/>
              <w:rPr>
                <w:rFonts w:ascii="Century Gothic" w:hAnsi="Century Gothic"/>
                <w:b/>
                <w:sz w:val="20"/>
                <w:szCs w:val="20"/>
              </w:rPr>
            </w:pPr>
            <w:proofErr w:type="gramStart"/>
            <w:r w:rsidRPr="00A718CE">
              <w:rPr>
                <w:rFonts w:ascii="Century Gothic" w:hAnsi="Century Gothic"/>
                <w:b/>
                <w:sz w:val="20"/>
                <w:szCs w:val="20"/>
              </w:rPr>
              <w:t>4</w:t>
            </w:r>
            <w:proofErr w:type="gramEnd"/>
          </w:p>
        </w:tc>
        <w:tc>
          <w:tcPr>
            <w:tcW w:w="6769" w:type="dxa"/>
            <w:vMerge w:val="restart"/>
            <w:shd w:val="clear" w:color="auto" w:fill="D9D9D9" w:themeFill="background1" w:themeFillShade="D9"/>
            <w:vAlign w:val="center"/>
          </w:tcPr>
          <w:p w:rsidR="00CD176B" w:rsidRPr="0030207B" w:rsidRDefault="00CD176B" w:rsidP="00195811">
            <w:pPr>
              <w:spacing w:before="120" w:after="120"/>
              <w:rPr>
                <w:rFonts w:ascii="Century Gothic" w:hAnsi="Century Gothic"/>
                <w:sz w:val="20"/>
                <w:szCs w:val="20"/>
              </w:rPr>
            </w:pPr>
            <w:r>
              <w:rPr>
                <w:rFonts w:ascii="Century Gothic" w:hAnsi="Century Gothic"/>
                <w:sz w:val="20"/>
                <w:szCs w:val="20"/>
              </w:rPr>
              <w:t xml:space="preserve">Estabelecer Bancos de Dados do Gerenciamento da Configuração e integrá-los numa visão única de </w:t>
            </w:r>
            <w:r w:rsidR="00A112CC">
              <w:rPr>
                <w:rFonts w:ascii="Century Gothic" w:hAnsi="Century Gothic"/>
                <w:sz w:val="20"/>
                <w:szCs w:val="20"/>
              </w:rPr>
              <w:t>SGC (</w:t>
            </w:r>
            <w:r w:rsidR="00A112CC" w:rsidRPr="00A112CC">
              <w:rPr>
                <w:rFonts w:ascii="Century Gothic" w:hAnsi="Century Gothic"/>
                <w:sz w:val="20"/>
                <w:szCs w:val="20"/>
              </w:rPr>
              <w:t>Sistema de Gerenciamento da Configuração</w:t>
            </w:r>
            <w:r w:rsidR="00A112CC">
              <w:rPr>
                <w:rFonts w:ascii="Century Gothic" w:hAnsi="Century Gothic"/>
                <w:sz w:val="20"/>
                <w:szCs w:val="20"/>
              </w:rPr>
              <w:t>).</w:t>
            </w:r>
          </w:p>
        </w:tc>
        <w:tc>
          <w:tcPr>
            <w:tcW w:w="2020" w:type="dxa"/>
            <w:shd w:val="clear" w:color="auto" w:fill="D9D9D9" w:themeFill="background1" w:themeFillShade="D9"/>
            <w:vAlign w:val="center"/>
          </w:tcPr>
          <w:p w:rsidR="00CD176B" w:rsidRPr="0030207B" w:rsidRDefault="00CD176B" w:rsidP="00195811">
            <w:pPr>
              <w:spacing w:before="120" w:after="120"/>
              <w:rPr>
                <w:rFonts w:ascii="Century Gothic" w:hAnsi="Century Gothic"/>
                <w:sz w:val="20"/>
                <w:szCs w:val="20"/>
              </w:rPr>
            </w:pPr>
            <w:r w:rsidRPr="0030207B">
              <w:rPr>
                <w:rFonts w:ascii="Century Gothic" w:hAnsi="Century Gothic"/>
                <w:sz w:val="20"/>
                <w:szCs w:val="20"/>
              </w:rPr>
              <w:t xml:space="preserve">Prioridade: </w:t>
            </w:r>
            <w:r w:rsidR="00A718CE">
              <w:rPr>
                <w:rFonts w:ascii="Century Gothic" w:hAnsi="Century Gothic"/>
                <w:sz w:val="20"/>
                <w:szCs w:val="20"/>
              </w:rPr>
              <w:t>Alta</w:t>
            </w:r>
          </w:p>
        </w:tc>
      </w:tr>
      <w:tr w:rsidR="00CD176B" w:rsidRPr="00BD4CDC" w:rsidTr="005A2014">
        <w:trPr>
          <w:trHeight w:val="485"/>
        </w:trPr>
        <w:tc>
          <w:tcPr>
            <w:tcW w:w="567" w:type="dxa"/>
            <w:vMerge/>
            <w:shd w:val="clear" w:color="auto" w:fill="D9D9D9" w:themeFill="background1" w:themeFillShade="D9"/>
          </w:tcPr>
          <w:p w:rsidR="00CD176B" w:rsidRPr="00BD4CDC" w:rsidRDefault="00CD176B" w:rsidP="00195811">
            <w:pPr>
              <w:spacing w:before="120" w:after="120"/>
              <w:jc w:val="both"/>
              <w:rPr>
                <w:rFonts w:ascii="Century Gothic" w:hAnsi="Century Gothic"/>
                <w:sz w:val="20"/>
                <w:szCs w:val="20"/>
              </w:rPr>
            </w:pPr>
          </w:p>
        </w:tc>
        <w:tc>
          <w:tcPr>
            <w:tcW w:w="6769" w:type="dxa"/>
            <w:vMerge/>
            <w:shd w:val="clear" w:color="auto" w:fill="D9D9D9" w:themeFill="background1" w:themeFillShade="D9"/>
          </w:tcPr>
          <w:p w:rsidR="00CD176B" w:rsidRPr="0030207B" w:rsidRDefault="00CD176B" w:rsidP="00195811">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CD176B" w:rsidRPr="0030207B" w:rsidRDefault="00CD176B" w:rsidP="00195811">
            <w:pPr>
              <w:spacing w:before="120" w:after="120"/>
              <w:rPr>
                <w:rFonts w:ascii="Century Gothic" w:hAnsi="Century Gothic"/>
                <w:sz w:val="20"/>
                <w:szCs w:val="20"/>
              </w:rPr>
            </w:pPr>
            <w:r w:rsidRPr="0030207B">
              <w:rPr>
                <w:rFonts w:ascii="Century Gothic" w:hAnsi="Century Gothic"/>
                <w:sz w:val="20"/>
                <w:szCs w:val="20"/>
              </w:rPr>
              <w:t xml:space="preserve">Prazo: </w:t>
            </w:r>
            <w:r w:rsidR="00A718CE">
              <w:rPr>
                <w:rFonts w:ascii="Century Gothic" w:hAnsi="Century Gothic"/>
                <w:sz w:val="20"/>
                <w:szCs w:val="20"/>
              </w:rPr>
              <w:t>Longo</w:t>
            </w:r>
          </w:p>
        </w:tc>
      </w:tr>
    </w:tbl>
    <w:p w:rsidR="00CD176B" w:rsidRDefault="00CD176B" w:rsidP="00CD176B">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Efetuar os levantamentos de informações, coletas de dados, análises de inventários e consolidar as informações de configuração no(s) CMDB(s) estabelecido(s). Caso a </w:t>
      </w:r>
      <w:r w:rsidR="00FC5809" w:rsidRPr="00FC5809">
        <w:rPr>
          <w:rFonts w:ascii="Century Gothic" w:hAnsi="Century Gothic"/>
          <w:b/>
          <w:sz w:val="20"/>
          <w:szCs w:val="20"/>
        </w:rPr>
        <w:t>GVT</w:t>
      </w:r>
      <w:r>
        <w:rPr>
          <w:rFonts w:ascii="Century Gothic" w:hAnsi="Century Gothic"/>
          <w:sz w:val="20"/>
          <w:szCs w:val="20"/>
        </w:rPr>
        <w:t xml:space="preserve"> opte pela operação de vários </w:t>
      </w:r>
      <w:proofErr w:type="spellStart"/>
      <w:r>
        <w:rPr>
          <w:rFonts w:ascii="Century Gothic" w:hAnsi="Century Gothic"/>
          <w:sz w:val="20"/>
          <w:szCs w:val="20"/>
        </w:rPr>
        <w:t>CMDBs</w:t>
      </w:r>
      <w:proofErr w:type="spellEnd"/>
      <w:r>
        <w:rPr>
          <w:rFonts w:ascii="Century Gothic" w:hAnsi="Century Gothic"/>
          <w:sz w:val="20"/>
          <w:szCs w:val="20"/>
        </w:rPr>
        <w:t>, deve-se considerar a integração dos vários repositórios existentes e buscar a orientação a Serviços de TI, ou seja, cada Item de Configuração deve estar necessariamente ligado a um ou mais Serviços de TI providos.</w:t>
      </w:r>
    </w:p>
    <w:p w:rsidR="00CD176B" w:rsidRDefault="00CD176B" w:rsidP="00CD176B">
      <w:pPr>
        <w:pStyle w:val="TextoCorrido"/>
        <w:rPr>
          <w:rFonts w:ascii="Century Gothic" w:hAnsi="Century Gothic"/>
        </w:rPr>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CD176B" w:rsidRPr="00BD4CDC" w:rsidTr="005A2014">
        <w:trPr>
          <w:trHeight w:val="485"/>
        </w:trPr>
        <w:tc>
          <w:tcPr>
            <w:tcW w:w="567" w:type="dxa"/>
            <w:vMerge w:val="restart"/>
            <w:shd w:val="clear" w:color="auto" w:fill="D9D9D9" w:themeFill="background1" w:themeFillShade="D9"/>
            <w:vAlign w:val="center"/>
          </w:tcPr>
          <w:p w:rsidR="00CD176B" w:rsidRPr="00A718CE" w:rsidRDefault="00CD176B" w:rsidP="00195811">
            <w:pPr>
              <w:spacing w:before="120" w:after="120"/>
              <w:jc w:val="center"/>
              <w:rPr>
                <w:rFonts w:ascii="Century Gothic" w:hAnsi="Century Gothic"/>
                <w:b/>
                <w:sz w:val="20"/>
                <w:szCs w:val="20"/>
              </w:rPr>
            </w:pPr>
            <w:proofErr w:type="gramStart"/>
            <w:r w:rsidRPr="00A718CE">
              <w:rPr>
                <w:rFonts w:ascii="Century Gothic" w:hAnsi="Century Gothic"/>
                <w:b/>
                <w:sz w:val="20"/>
                <w:szCs w:val="20"/>
              </w:rPr>
              <w:t>5</w:t>
            </w:r>
            <w:proofErr w:type="gramEnd"/>
          </w:p>
        </w:tc>
        <w:tc>
          <w:tcPr>
            <w:tcW w:w="6769" w:type="dxa"/>
            <w:vMerge w:val="restart"/>
            <w:shd w:val="clear" w:color="auto" w:fill="D9D9D9" w:themeFill="background1" w:themeFillShade="D9"/>
            <w:vAlign w:val="center"/>
          </w:tcPr>
          <w:p w:rsidR="00CD176B" w:rsidRPr="0030207B" w:rsidRDefault="00CD176B" w:rsidP="00195811">
            <w:pPr>
              <w:spacing w:before="120" w:after="120"/>
              <w:rPr>
                <w:rFonts w:ascii="Century Gothic" w:hAnsi="Century Gothic"/>
                <w:sz w:val="20"/>
                <w:szCs w:val="20"/>
              </w:rPr>
            </w:pPr>
            <w:r>
              <w:rPr>
                <w:rFonts w:ascii="Century Gothic" w:hAnsi="Century Gothic"/>
                <w:sz w:val="20"/>
                <w:szCs w:val="20"/>
              </w:rPr>
              <w:t>Investir na criação de áreas de armazenagem gerenciadas para software e hardware</w:t>
            </w:r>
            <w:r w:rsidR="00A112CC">
              <w:rPr>
                <w:rFonts w:ascii="Century Gothic" w:hAnsi="Century Gothic"/>
                <w:sz w:val="20"/>
                <w:szCs w:val="20"/>
              </w:rPr>
              <w:t>.</w:t>
            </w:r>
          </w:p>
        </w:tc>
        <w:tc>
          <w:tcPr>
            <w:tcW w:w="2020" w:type="dxa"/>
            <w:shd w:val="clear" w:color="auto" w:fill="D9D9D9" w:themeFill="background1" w:themeFillShade="D9"/>
            <w:vAlign w:val="center"/>
          </w:tcPr>
          <w:p w:rsidR="00CD176B" w:rsidRPr="0030207B" w:rsidRDefault="00CD176B" w:rsidP="00195811">
            <w:pPr>
              <w:spacing w:before="120" w:after="120"/>
              <w:rPr>
                <w:rFonts w:ascii="Century Gothic" w:hAnsi="Century Gothic"/>
                <w:sz w:val="20"/>
                <w:szCs w:val="20"/>
              </w:rPr>
            </w:pPr>
            <w:r w:rsidRPr="0030207B">
              <w:rPr>
                <w:rFonts w:ascii="Century Gothic" w:hAnsi="Century Gothic"/>
                <w:sz w:val="20"/>
                <w:szCs w:val="20"/>
              </w:rPr>
              <w:t xml:space="preserve">Prioridade: </w:t>
            </w:r>
            <w:r w:rsidR="00A718CE">
              <w:rPr>
                <w:rFonts w:ascii="Century Gothic" w:hAnsi="Century Gothic"/>
                <w:sz w:val="20"/>
                <w:szCs w:val="20"/>
              </w:rPr>
              <w:t>Baixa</w:t>
            </w:r>
          </w:p>
        </w:tc>
      </w:tr>
      <w:tr w:rsidR="00CD176B" w:rsidRPr="00BD4CDC" w:rsidTr="005A2014">
        <w:trPr>
          <w:trHeight w:val="485"/>
        </w:trPr>
        <w:tc>
          <w:tcPr>
            <w:tcW w:w="567" w:type="dxa"/>
            <w:vMerge/>
            <w:shd w:val="clear" w:color="auto" w:fill="D9D9D9" w:themeFill="background1" w:themeFillShade="D9"/>
          </w:tcPr>
          <w:p w:rsidR="00CD176B" w:rsidRPr="00BD4CDC" w:rsidRDefault="00CD176B" w:rsidP="00195811">
            <w:pPr>
              <w:spacing w:before="120" w:after="120"/>
              <w:jc w:val="both"/>
              <w:rPr>
                <w:rFonts w:ascii="Century Gothic" w:hAnsi="Century Gothic"/>
                <w:sz w:val="20"/>
                <w:szCs w:val="20"/>
              </w:rPr>
            </w:pPr>
          </w:p>
        </w:tc>
        <w:tc>
          <w:tcPr>
            <w:tcW w:w="6769" w:type="dxa"/>
            <w:vMerge/>
            <w:shd w:val="clear" w:color="auto" w:fill="D9D9D9" w:themeFill="background1" w:themeFillShade="D9"/>
          </w:tcPr>
          <w:p w:rsidR="00CD176B" w:rsidRPr="0030207B" w:rsidRDefault="00CD176B" w:rsidP="00195811">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CD176B" w:rsidRPr="0030207B" w:rsidRDefault="00CD176B" w:rsidP="00195811">
            <w:pPr>
              <w:spacing w:before="120" w:after="120"/>
              <w:rPr>
                <w:rFonts w:ascii="Century Gothic" w:hAnsi="Century Gothic"/>
                <w:sz w:val="20"/>
                <w:szCs w:val="20"/>
              </w:rPr>
            </w:pPr>
            <w:r w:rsidRPr="0030207B">
              <w:rPr>
                <w:rFonts w:ascii="Century Gothic" w:hAnsi="Century Gothic"/>
                <w:sz w:val="20"/>
                <w:szCs w:val="20"/>
              </w:rPr>
              <w:t xml:space="preserve">Prazo: </w:t>
            </w:r>
            <w:r w:rsidR="00A718CE">
              <w:rPr>
                <w:rFonts w:ascii="Century Gothic" w:hAnsi="Century Gothic"/>
                <w:sz w:val="20"/>
                <w:szCs w:val="20"/>
              </w:rPr>
              <w:t>Médio</w:t>
            </w:r>
          </w:p>
        </w:tc>
      </w:tr>
    </w:tbl>
    <w:p w:rsidR="00CD176B" w:rsidRPr="00BD4CDC" w:rsidRDefault="00CD176B" w:rsidP="00CD176B">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De acordo com as recomendações da biblioteca ITIL® V3 sugerimos a criação e o gerenciamento de áreas específicas para armazenamento de peças de reposição e sobressalentes (hardware e mídias em geral) e uma área virtual para armazenamento de softwares em uso na </w:t>
      </w:r>
      <w:r w:rsidR="00FC5809" w:rsidRPr="00FC5809">
        <w:rPr>
          <w:rFonts w:ascii="Century Gothic" w:hAnsi="Century Gothic"/>
          <w:b/>
          <w:sz w:val="20"/>
          <w:szCs w:val="20"/>
        </w:rPr>
        <w:t>GVT</w:t>
      </w:r>
      <w:r>
        <w:rPr>
          <w:rFonts w:ascii="Century Gothic" w:hAnsi="Century Gothic"/>
          <w:sz w:val="20"/>
          <w:szCs w:val="20"/>
        </w:rPr>
        <w:t xml:space="preserve"> (tanto adquiridos quanto desenvolvidos internamente). Tais Itens de Configuração, tanto os de software quanto os de hardware, devem estar referenciados no </w:t>
      </w:r>
      <w:r w:rsidR="00A112CC">
        <w:rPr>
          <w:rFonts w:ascii="Century Gothic" w:hAnsi="Century Gothic"/>
          <w:sz w:val="20"/>
          <w:szCs w:val="20"/>
        </w:rPr>
        <w:t>SGC (</w:t>
      </w:r>
      <w:r w:rsidR="00A112CC" w:rsidRPr="00A112CC">
        <w:rPr>
          <w:rFonts w:ascii="Century Gothic" w:hAnsi="Century Gothic"/>
          <w:sz w:val="20"/>
          <w:szCs w:val="20"/>
        </w:rPr>
        <w:t>Sistema de Gerenciamento da Configuração</w:t>
      </w:r>
      <w:r w:rsidR="00A112CC">
        <w:rPr>
          <w:rFonts w:ascii="Century Gothic" w:hAnsi="Century Gothic"/>
          <w:sz w:val="20"/>
          <w:szCs w:val="20"/>
        </w:rPr>
        <w:t xml:space="preserve">) </w:t>
      </w:r>
      <w:r>
        <w:rPr>
          <w:rFonts w:ascii="Century Gothic" w:hAnsi="Century Gothic"/>
          <w:sz w:val="20"/>
          <w:szCs w:val="20"/>
        </w:rPr>
        <w:t>e serem gerenciados pelo mesmo.</w:t>
      </w:r>
    </w:p>
    <w:p w:rsidR="00CD176B" w:rsidRDefault="00CD176B" w:rsidP="00CD176B">
      <w:pPr>
        <w:pStyle w:val="TextoCorrido"/>
        <w:rPr>
          <w:rFonts w:ascii="Century Gothic" w:hAnsi="Century Gothic"/>
        </w:rPr>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CD176B" w:rsidRPr="00BD4CDC" w:rsidTr="005A2014">
        <w:trPr>
          <w:trHeight w:val="485"/>
        </w:trPr>
        <w:tc>
          <w:tcPr>
            <w:tcW w:w="567" w:type="dxa"/>
            <w:vMerge w:val="restart"/>
            <w:shd w:val="clear" w:color="auto" w:fill="D9D9D9" w:themeFill="background1" w:themeFillShade="D9"/>
            <w:vAlign w:val="center"/>
          </w:tcPr>
          <w:p w:rsidR="00CD176B" w:rsidRPr="00A718CE" w:rsidRDefault="00CD176B" w:rsidP="00195811">
            <w:pPr>
              <w:spacing w:before="120" w:after="120"/>
              <w:jc w:val="center"/>
              <w:rPr>
                <w:rFonts w:ascii="Century Gothic" w:hAnsi="Century Gothic"/>
                <w:b/>
                <w:sz w:val="20"/>
                <w:szCs w:val="20"/>
              </w:rPr>
            </w:pPr>
            <w:proofErr w:type="gramStart"/>
            <w:r w:rsidRPr="00A718CE">
              <w:rPr>
                <w:rFonts w:ascii="Century Gothic" w:hAnsi="Century Gothic"/>
                <w:b/>
                <w:sz w:val="20"/>
                <w:szCs w:val="20"/>
              </w:rPr>
              <w:t>6</w:t>
            </w:r>
            <w:proofErr w:type="gramEnd"/>
          </w:p>
        </w:tc>
        <w:tc>
          <w:tcPr>
            <w:tcW w:w="6769" w:type="dxa"/>
            <w:vMerge w:val="restart"/>
            <w:shd w:val="clear" w:color="auto" w:fill="D9D9D9" w:themeFill="background1" w:themeFillShade="D9"/>
            <w:vAlign w:val="center"/>
          </w:tcPr>
          <w:p w:rsidR="00CD176B" w:rsidRPr="0030207B" w:rsidRDefault="00CD176B" w:rsidP="00195811">
            <w:pPr>
              <w:spacing w:before="120" w:after="120"/>
              <w:rPr>
                <w:rFonts w:ascii="Century Gothic" w:hAnsi="Century Gothic"/>
                <w:sz w:val="20"/>
                <w:szCs w:val="20"/>
              </w:rPr>
            </w:pPr>
            <w:r w:rsidRPr="0030207B">
              <w:rPr>
                <w:rFonts w:ascii="Century Gothic" w:hAnsi="Century Gothic"/>
                <w:sz w:val="20"/>
                <w:szCs w:val="20"/>
              </w:rPr>
              <w:t xml:space="preserve">Eleger um responsável para o processo de </w:t>
            </w:r>
            <w:r>
              <w:rPr>
                <w:rFonts w:ascii="Century Gothic" w:hAnsi="Century Gothic"/>
                <w:sz w:val="20"/>
                <w:szCs w:val="20"/>
              </w:rPr>
              <w:t>Gerenciamento da Configuração</w:t>
            </w:r>
            <w:r w:rsidRPr="0030207B">
              <w:rPr>
                <w:rFonts w:ascii="Century Gothic" w:hAnsi="Century Gothic"/>
                <w:sz w:val="20"/>
                <w:szCs w:val="20"/>
              </w:rPr>
              <w:t xml:space="preserve">, com amplos poderes para sua definição, </w:t>
            </w:r>
            <w:proofErr w:type="gramStart"/>
            <w:r w:rsidRPr="0030207B">
              <w:rPr>
                <w:rFonts w:ascii="Century Gothic" w:hAnsi="Century Gothic"/>
                <w:sz w:val="20"/>
                <w:szCs w:val="20"/>
              </w:rPr>
              <w:t>implementação</w:t>
            </w:r>
            <w:proofErr w:type="gramEnd"/>
            <w:r w:rsidRPr="0030207B">
              <w:rPr>
                <w:rFonts w:ascii="Century Gothic" w:hAnsi="Century Gothic"/>
                <w:sz w:val="20"/>
                <w:szCs w:val="20"/>
              </w:rPr>
              <w:t xml:space="preserve"> e gerenciamento.</w:t>
            </w:r>
          </w:p>
        </w:tc>
        <w:tc>
          <w:tcPr>
            <w:tcW w:w="2020" w:type="dxa"/>
            <w:shd w:val="clear" w:color="auto" w:fill="D9D9D9" w:themeFill="background1" w:themeFillShade="D9"/>
            <w:vAlign w:val="center"/>
          </w:tcPr>
          <w:p w:rsidR="00CD176B" w:rsidRPr="0030207B" w:rsidRDefault="00CD176B" w:rsidP="00195811">
            <w:pPr>
              <w:spacing w:before="120" w:after="120"/>
              <w:rPr>
                <w:rFonts w:ascii="Century Gothic" w:hAnsi="Century Gothic"/>
                <w:sz w:val="20"/>
                <w:szCs w:val="20"/>
              </w:rPr>
            </w:pPr>
            <w:r w:rsidRPr="0030207B">
              <w:rPr>
                <w:rFonts w:ascii="Century Gothic" w:hAnsi="Century Gothic"/>
                <w:sz w:val="20"/>
                <w:szCs w:val="20"/>
              </w:rPr>
              <w:t xml:space="preserve">Prioridade: </w:t>
            </w:r>
            <w:r w:rsidR="00A718CE">
              <w:rPr>
                <w:rFonts w:ascii="Century Gothic" w:hAnsi="Century Gothic"/>
                <w:sz w:val="20"/>
                <w:szCs w:val="20"/>
              </w:rPr>
              <w:t>Alta</w:t>
            </w:r>
          </w:p>
        </w:tc>
      </w:tr>
      <w:tr w:rsidR="00CD176B" w:rsidRPr="00BD4CDC" w:rsidTr="005A2014">
        <w:trPr>
          <w:trHeight w:val="485"/>
        </w:trPr>
        <w:tc>
          <w:tcPr>
            <w:tcW w:w="567" w:type="dxa"/>
            <w:vMerge/>
            <w:shd w:val="clear" w:color="auto" w:fill="D9D9D9" w:themeFill="background1" w:themeFillShade="D9"/>
          </w:tcPr>
          <w:p w:rsidR="00CD176B" w:rsidRPr="00BD4CDC" w:rsidRDefault="00CD176B" w:rsidP="00195811">
            <w:pPr>
              <w:spacing w:before="120" w:after="120"/>
              <w:jc w:val="both"/>
              <w:rPr>
                <w:rFonts w:ascii="Century Gothic" w:hAnsi="Century Gothic"/>
                <w:sz w:val="20"/>
                <w:szCs w:val="20"/>
              </w:rPr>
            </w:pPr>
          </w:p>
        </w:tc>
        <w:tc>
          <w:tcPr>
            <w:tcW w:w="6769" w:type="dxa"/>
            <w:vMerge/>
            <w:shd w:val="clear" w:color="auto" w:fill="D9D9D9" w:themeFill="background1" w:themeFillShade="D9"/>
          </w:tcPr>
          <w:p w:rsidR="00CD176B" w:rsidRPr="0030207B" w:rsidRDefault="00CD176B" w:rsidP="00195811">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CD176B" w:rsidRPr="0030207B" w:rsidRDefault="00CD176B" w:rsidP="00195811">
            <w:pPr>
              <w:spacing w:before="120" w:after="120"/>
              <w:rPr>
                <w:rFonts w:ascii="Century Gothic" w:hAnsi="Century Gothic"/>
                <w:sz w:val="20"/>
                <w:szCs w:val="20"/>
              </w:rPr>
            </w:pPr>
            <w:r w:rsidRPr="0030207B">
              <w:rPr>
                <w:rFonts w:ascii="Century Gothic" w:hAnsi="Century Gothic"/>
                <w:sz w:val="20"/>
                <w:szCs w:val="20"/>
              </w:rPr>
              <w:t xml:space="preserve">Prazo: </w:t>
            </w:r>
            <w:r w:rsidR="00A718CE">
              <w:rPr>
                <w:rFonts w:ascii="Century Gothic" w:hAnsi="Century Gothic"/>
                <w:sz w:val="20"/>
                <w:szCs w:val="20"/>
              </w:rPr>
              <w:t>Imediato</w:t>
            </w:r>
          </w:p>
        </w:tc>
      </w:tr>
    </w:tbl>
    <w:p w:rsidR="00CD176B" w:rsidRDefault="00CD176B" w:rsidP="00CD176B">
      <w:pPr>
        <w:pStyle w:val="PargrafodaLista"/>
        <w:numPr>
          <w:ilvl w:val="0"/>
          <w:numId w:val="20"/>
        </w:numPr>
        <w:spacing w:before="120" w:after="120" w:line="276" w:lineRule="auto"/>
        <w:contextualSpacing w:val="0"/>
        <w:jc w:val="both"/>
        <w:rPr>
          <w:rFonts w:ascii="Century Gothic" w:hAnsi="Century Gothic"/>
          <w:sz w:val="20"/>
          <w:szCs w:val="20"/>
        </w:rPr>
      </w:pPr>
      <w:r w:rsidRPr="00934638">
        <w:rPr>
          <w:rFonts w:ascii="Century Gothic" w:hAnsi="Century Gothic"/>
          <w:sz w:val="20"/>
          <w:szCs w:val="20"/>
        </w:rPr>
        <w:t xml:space="preserve">Faz-se necessário designar um </w:t>
      </w:r>
      <w:r>
        <w:rPr>
          <w:rFonts w:ascii="Century Gothic" w:hAnsi="Century Gothic"/>
          <w:sz w:val="20"/>
          <w:szCs w:val="20"/>
        </w:rPr>
        <w:t>responsável</w:t>
      </w:r>
      <w:r w:rsidRPr="00934638">
        <w:rPr>
          <w:rFonts w:ascii="Century Gothic" w:hAnsi="Century Gothic"/>
          <w:sz w:val="20"/>
          <w:szCs w:val="20"/>
        </w:rPr>
        <w:t xml:space="preserve"> </w:t>
      </w:r>
      <w:r>
        <w:rPr>
          <w:rFonts w:ascii="Century Gothic" w:hAnsi="Century Gothic"/>
          <w:sz w:val="20"/>
          <w:szCs w:val="20"/>
        </w:rPr>
        <w:t xml:space="preserve">único pelo processo de Gerenciamento da Configuração como um todo, a fim de garantir a criação e a manutenção de um </w:t>
      </w:r>
      <w:r w:rsidR="00A112CC">
        <w:rPr>
          <w:rFonts w:ascii="Century Gothic" w:hAnsi="Century Gothic"/>
          <w:sz w:val="20"/>
          <w:szCs w:val="20"/>
        </w:rPr>
        <w:t>SGC (</w:t>
      </w:r>
      <w:r w:rsidR="00A112CC" w:rsidRPr="00A112CC">
        <w:rPr>
          <w:rFonts w:ascii="Century Gothic" w:hAnsi="Century Gothic"/>
          <w:sz w:val="20"/>
          <w:szCs w:val="20"/>
        </w:rPr>
        <w:t>Sistema de Gerenciamento da Configuração</w:t>
      </w:r>
      <w:r w:rsidR="00A112CC">
        <w:rPr>
          <w:rFonts w:ascii="Century Gothic" w:hAnsi="Century Gothic"/>
          <w:sz w:val="20"/>
          <w:szCs w:val="20"/>
        </w:rPr>
        <w:t xml:space="preserve">) </w:t>
      </w:r>
      <w:r>
        <w:rPr>
          <w:rFonts w:ascii="Century Gothic" w:hAnsi="Century Gothic"/>
          <w:sz w:val="20"/>
          <w:szCs w:val="20"/>
        </w:rPr>
        <w:t xml:space="preserve">que reflita com fidelidade a cadeia de ativos de TI da </w:t>
      </w:r>
      <w:r w:rsidR="00FC5809" w:rsidRPr="00FC5809">
        <w:rPr>
          <w:rFonts w:ascii="Century Gothic" w:hAnsi="Century Gothic"/>
          <w:b/>
          <w:sz w:val="20"/>
          <w:szCs w:val="20"/>
        </w:rPr>
        <w:t>GVT</w:t>
      </w:r>
      <w:r>
        <w:rPr>
          <w:rFonts w:ascii="Century Gothic" w:hAnsi="Century Gothic"/>
          <w:sz w:val="20"/>
          <w:szCs w:val="20"/>
        </w:rPr>
        <w:t xml:space="preserve"> e seus relacionamentos com os processos de negócio da companhia. </w:t>
      </w:r>
    </w:p>
    <w:p w:rsidR="00CD176B" w:rsidRPr="00934638" w:rsidRDefault="00CD176B" w:rsidP="00CD176B">
      <w:pPr>
        <w:pStyle w:val="PargrafodaLista"/>
        <w:numPr>
          <w:ilvl w:val="0"/>
          <w:numId w:val="20"/>
        </w:numPr>
        <w:spacing w:before="120" w:after="120" w:line="276" w:lineRule="auto"/>
        <w:contextualSpacing w:val="0"/>
        <w:jc w:val="both"/>
        <w:rPr>
          <w:rFonts w:ascii="Century Gothic" w:hAnsi="Century Gothic"/>
          <w:sz w:val="20"/>
          <w:szCs w:val="20"/>
        </w:rPr>
      </w:pPr>
      <w:r w:rsidRPr="00934638">
        <w:rPr>
          <w:rFonts w:ascii="Century Gothic" w:hAnsi="Century Gothic"/>
          <w:sz w:val="20"/>
          <w:szCs w:val="20"/>
        </w:rPr>
        <w:lastRenderedPageBreak/>
        <w:t xml:space="preserve">Instituir um responsável </w:t>
      </w:r>
      <w:r>
        <w:rPr>
          <w:rFonts w:ascii="Century Gothic" w:hAnsi="Century Gothic"/>
          <w:sz w:val="20"/>
          <w:szCs w:val="20"/>
        </w:rPr>
        <w:t xml:space="preserve">único </w:t>
      </w:r>
      <w:r w:rsidRPr="00287FC8">
        <w:rPr>
          <w:rFonts w:ascii="Century Gothic" w:hAnsi="Century Gothic"/>
          <w:sz w:val="20"/>
          <w:szCs w:val="20"/>
          <w:u w:val="single"/>
        </w:rPr>
        <w:t>pelo processo</w:t>
      </w:r>
      <w:r>
        <w:rPr>
          <w:rFonts w:ascii="Century Gothic" w:hAnsi="Century Gothic"/>
          <w:sz w:val="20"/>
          <w:szCs w:val="20"/>
        </w:rPr>
        <w:t xml:space="preserve"> </w:t>
      </w:r>
      <w:r w:rsidRPr="00934638">
        <w:rPr>
          <w:rFonts w:ascii="Century Gothic" w:hAnsi="Century Gothic"/>
          <w:sz w:val="20"/>
          <w:szCs w:val="20"/>
        </w:rPr>
        <w:t xml:space="preserve">visa, além de maior controle, </w:t>
      </w:r>
      <w:r>
        <w:rPr>
          <w:rFonts w:ascii="Century Gothic" w:hAnsi="Century Gothic"/>
          <w:sz w:val="20"/>
          <w:szCs w:val="20"/>
        </w:rPr>
        <w:t>o gerenciamento e a centralização d</w:t>
      </w:r>
      <w:r w:rsidRPr="00934638">
        <w:rPr>
          <w:rFonts w:ascii="Century Gothic" w:hAnsi="Century Gothic"/>
          <w:sz w:val="20"/>
          <w:szCs w:val="20"/>
        </w:rPr>
        <w:t xml:space="preserve">as iniciativas relacionadas </w:t>
      </w:r>
      <w:r>
        <w:rPr>
          <w:rFonts w:ascii="Century Gothic" w:hAnsi="Century Gothic"/>
          <w:sz w:val="20"/>
          <w:szCs w:val="20"/>
        </w:rPr>
        <w:t>a este processo</w:t>
      </w:r>
      <w:r w:rsidRPr="00934638">
        <w:rPr>
          <w:rFonts w:ascii="Century Gothic" w:hAnsi="Century Gothic"/>
          <w:sz w:val="20"/>
          <w:szCs w:val="20"/>
        </w:rPr>
        <w:t xml:space="preserve">, objetivando alinhá-las e direcioná-las ao encontro </w:t>
      </w:r>
      <w:r>
        <w:rPr>
          <w:rFonts w:ascii="Century Gothic" w:hAnsi="Century Gothic"/>
          <w:sz w:val="20"/>
          <w:szCs w:val="20"/>
        </w:rPr>
        <w:t>das</w:t>
      </w:r>
      <w:r w:rsidRPr="00934638">
        <w:rPr>
          <w:rFonts w:ascii="Century Gothic" w:hAnsi="Century Gothic"/>
          <w:sz w:val="20"/>
          <w:szCs w:val="20"/>
        </w:rPr>
        <w:t xml:space="preserve"> necessidades do negócio.</w:t>
      </w:r>
    </w:p>
    <w:p w:rsidR="00CD176B" w:rsidRPr="00BD4CDC" w:rsidRDefault="00CD176B" w:rsidP="00CD176B">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Além de delegar-lhe</w:t>
      </w:r>
      <w:r w:rsidRPr="00BD4CDC">
        <w:rPr>
          <w:rFonts w:ascii="Century Gothic" w:hAnsi="Century Gothic"/>
          <w:sz w:val="20"/>
          <w:szCs w:val="20"/>
        </w:rPr>
        <w:t xml:space="preserve"> responsabilidade, é de grande importância a transmissão de autoridade</w:t>
      </w:r>
      <w:r>
        <w:rPr>
          <w:rFonts w:ascii="Century Gothic" w:hAnsi="Century Gothic"/>
          <w:sz w:val="20"/>
          <w:szCs w:val="20"/>
        </w:rPr>
        <w:t xml:space="preserve"> ao mesmo,</w:t>
      </w:r>
      <w:r w:rsidRPr="00BD4CDC">
        <w:rPr>
          <w:rFonts w:ascii="Century Gothic" w:hAnsi="Century Gothic"/>
          <w:sz w:val="20"/>
          <w:szCs w:val="20"/>
        </w:rPr>
        <w:t xml:space="preserve"> para </w:t>
      </w:r>
      <w:r>
        <w:rPr>
          <w:rFonts w:ascii="Century Gothic" w:hAnsi="Century Gothic"/>
          <w:sz w:val="20"/>
          <w:szCs w:val="20"/>
        </w:rPr>
        <w:t xml:space="preserve">que este </w:t>
      </w:r>
      <w:r w:rsidRPr="00BD4CDC">
        <w:rPr>
          <w:rFonts w:ascii="Century Gothic" w:hAnsi="Century Gothic"/>
          <w:sz w:val="20"/>
          <w:szCs w:val="20"/>
        </w:rPr>
        <w:t xml:space="preserve">possa fazer com que o processo definido seja efetivamente </w:t>
      </w:r>
      <w:proofErr w:type="gramStart"/>
      <w:r w:rsidRPr="00BD4CDC">
        <w:rPr>
          <w:rFonts w:ascii="Century Gothic" w:hAnsi="Century Gothic"/>
          <w:sz w:val="20"/>
          <w:szCs w:val="20"/>
        </w:rPr>
        <w:t xml:space="preserve">praticado </w:t>
      </w:r>
      <w:r>
        <w:rPr>
          <w:rFonts w:ascii="Century Gothic" w:hAnsi="Century Gothic"/>
          <w:sz w:val="20"/>
          <w:szCs w:val="20"/>
        </w:rPr>
        <w:t>e</w:t>
      </w:r>
      <w:r w:rsidRPr="00BD4CDC">
        <w:rPr>
          <w:rFonts w:ascii="Century Gothic" w:hAnsi="Century Gothic"/>
          <w:sz w:val="20"/>
          <w:szCs w:val="20"/>
        </w:rPr>
        <w:t xml:space="preserve"> cumprido</w:t>
      </w:r>
      <w:r>
        <w:rPr>
          <w:rFonts w:ascii="Century Gothic" w:hAnsi="Century Gothic"/>
          <w:sz w:val="20"/>
          <w:szCs w:val="20"/>
        </w:rPr>
        <w:t xml:space="preserve"> em sua plenitude</w:t>
      </w:r>
      <w:proofErr w:type="gramEnd"/>
      <w:r w:rsidRPr="00BD4CDC">
        <w:rPr>
          <w:rFonts w:ascii="Century Gothic" w:hAnsi="Century Gothic"/>
          <w:sz w:val="20"/>
          <w:szCs w:val="20"/>
        </w:rPr>
        <w:t>.</w:t>
      </w:r>
    </w:p>
    <w:p w:rsidR="00CD176B" w:rsidRDefault="00CD176B" w:rsidP="00CD176B">
      <w:pPr>
        <w:pStyle w:val="PargrafodaLista"/>
        <w:spacing w:before="120" w:after="120"/>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CD176B" w:rsidRPr="00BD4CDC" w:rsidTr="005A2014">
        <w:trPr>
          <w:trHeight w:val="485"/>
        </w:trPr>
        <w:tc>
          <w:tcPr>
            <w:tcW w:w="567" w:type="dxa"/>
            <w:vMerge w:val="restart"/>
            <w:shd w:val="clear" w:color="auto" w:fill="D9D9D9" w:themeFill="background1" w:themeFillShade="D9"/>
            <w:vAlign w:val="center"/>
          </w:tcPr>
          <w:p w:rsidR="00CD176B" w:rsidRPr="00A718CE" w:rsidRDefault="00CD176B" w:rsidP="00195811">
            <w:pPr>
              <w:spacing w:before="120" w:after="120"/>
              <w:jc w:val="center"/>
              <w:rPr>
                <w:rFonts w:ascii="Century Gothic" w:hAnsi="Century Gothic"/>
                <w:b/>
                <w:sz w:val="20"/>
                <w:szCs w:val="20"/>
              </w:rPr>
            </w:pPr>
            <w:proofErr w:type="gramStart"/>
            <w:r w:rsidRPr="00A718CE">
              <w:rPr>
                <w:rFonts w:ascii="Century Gothic" w:hAnsi="Century Gothic"/>
                <w:b/>
                <w:sz w:val="20"/>
                <w:szCs w:val="20"/>
              </w:rPr>
              <w:t>7</w:t>
            </w:r>
            <w:proofErr w:type="gramEnd"/>
          </w:p>
        </w:tc>
        <w:tc>
          <w:tcPr>
            <w:tcW w:w="6769" w:type="dxa"/>
            <w:vMerge w:val="restart"/>
            <w:shd w:val="clear" w:color="auto" w:fill="D9D9D9" w:themeFill="background1" w:themeFillShade="D9"/>
            <w:vAlign w:val="center"/>
          </w:tcPr>
          <w:p w:rsidR="00CD176B" w:rsidRPr="00BD4CDC" w:rsidRDefault="00CD176B" w:rsidP="00195811">
            <w:pPr>
              <w:spacing w:before="120" w:after="120"/>
              <w:rPr>
                <w:rFonts w:ascii="Century Gothic" w:hAnsi="Century Gothic"/>
                <w:sz w:val="20"/>
                <w:szCs w:val="20"/>
              </w:rPr>
            </w:pPr>
            <w:r w:rsidRPr="00BD4CDC">
              <w:rPr>
                <w:rFonts w:ascii="Century Gothic" w:hAnsi="Century Gothic"/>
                <w:sz w:val="20"/>
                <w:szCs w:val="20"/>
              </w:rPr>
              <w:t xml:space="preserve">Definir e documentar o processo de </w:t>
            </w:r>
            <w:r>
              <w:rPr>
                <w:rFonts w:ascii="Century Gothic" w:hAnsi="Century Gothic"/>
                <w:sz w:val="20"/>
                <w:szCs w:val="20"/>
              </w:rPr>
              <w:t>Gerenciamento da Configuração</w:t>
            </w:r>
            <w:r w:rsidRPr="00BD4CDC">
              <w:rPr>
                <w:rFonts w:ascii="Century Gothic" w:hAnsi="Century Gothic"/>
                <w:sz w:val="20"/>
                <w:szCs w:val="20"/>
              </w:rPr>
              <w:t>.</w:t>
            </w:r>
            <w:r>
              <w:rPr>
                <w:rFonts w:ascii="Century Gothic" w:hAnsi="Century Gothic"/>
                <w:sz w:val="20"/>
                <w:szCs w:val="20"/>
              </w:rPr>
              <w:t xml:space="preserve"> </w:t>
            </w:r>
          </w:p>
        </w:tc>
        <w:tc>
          <w:tcPr>
            <w:tcW w:w="2020" w:type="dxa"/>
            <w:shd w:val="clear" w:color="auto" w:fill="D9D9D9" w:themeFill="background1" w:themeFillShade="D9"/>
            <w:vAlign w:val="center"/>
          </w:tcPr>
          <w:p w:rsidR="00CD176B" w:rsidRPr="00BD4CDC" w:rsidRDefault="00CD176B" w:rsidP="00A718CE">
            <w:pPr>
              <w:spacing w:before="120" w:after="120"/>
              <w:rPr>
                <w:rFonts w:ascii="Century Gothic" w:hAnsi="Century Gothic"/>
                <w:sz w:val="20"/>
                <w:szCs w:val="20"/>
              </w:rPr>
            </w:pPr>
            <w:r w:rsidRPr="000E6DD7">
              <w:rPr>
                <w:rFonts w:ascii="Century Gothic" w:hAnsi="Century Gothic"/>
                <w:sz w:val="20"/>
                <w:szCs w:val="20"/>
              </w:rPr>
              <w:t>Prioridade:</w:t>
            </w:r>
            <w:r>
              <w:rPr>
                <w:rFonts w:ascii="Century Gothic" w:hAnsi="Century Gothic"/>
                <w:sz w:val="20"/>
                <w:szCs w:val="20"/>
              </w:rPr>
              <w:t xml:space="preserve"> </w:t>
            </w:r>
            <w:r w:rsidR="00A718CE">
              <w:rPr>
                <w:rFonts w:ascii="Century Gothic" w:hAnsi="Century Gothic"/>
                <w:sz w:val="20"/>
                <w:szCs w:val="20"/>
              </w:rPr>
              <w:t>Alta</w:t>
            </w:r>
          </w:p>
        </w:tc>
      </w:tr>
      <w:tr w:rsidR="00CD176B" w:rsidRPr="00BD4CDC" w:rsidTr="005A2014">
        <w:trPr>
          <w:trHeight w:val="485"/>
        </w:trPr>
        <w:tc>
          <w:tcPr>
            <w:tcW w:w="567" w:type="dxa"/>
            <w:vMerge/>
            <w:shd w:val="clear" w:color="auto" w:fill="D9D9D9" w:themeFill="background1" w:themeFillShade="D9"/>
          </w:tcPr>
          <w:p w:rsidR="00CD176B" w:rsidRPr="00BD4CDC" w:rsidRDefault="00CD176B" w:rsidP="00195811">
            <w:pPr>
              <w:spacing w:before="120" w:after="120"/>
              <w:jc w:val="both"/>
              <w:rPr>
                <w:rFonts w:ascii="Century Gothic" w:hAnsi="Century Gothic"/>
                <w:sz w:val="20"/>
                <w:szCs w:val="20"/>
              </w:rPr>
            </w:pPr>
          </w:p>
        </w:tc>
        <w:tc>
          <w:tcPr>
            <w:tcW w:w="6769" w:type="dxa"/>
            <w:vMerge/>
            <w:shd w:val="clear" w:color="auto" w:fill="D9D9D9" w:themeFill="background1" w:themeFillShade="D9"/>
          </w:tcPr>
          <w:p w:rsidR="00CD176B" w:rsidRPr="00BD4CDC" w:rsidRDefault="00CD176B" w:rsidP="00195811">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CD176B" w:rsidRPr="00BD4CDC" w:rsidRDefault="00CD176B" w:rsidP="00195811">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A718CE">
              <w:rPr>
                <w:rFonts w:ascii="Century Gothic" w:hAnsi="Century Gothic"/>
                <w:sz w:val="20"/>
                <w:szCs w:val="20"/>
              </w:rPr>
              <w:t>Médio</w:t>
            </w:r>
          </w:p>
        </w:tc>
      </w:tr>
    </w:tbl>
    <w:p w:rsidR="00CD176B" w:rsidRPr="00BD4CDC" w:rsidRDefault="00CD176B" w:rsidP="00CD176B">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É importante que seja elaborado </w:t>
      </w:r>
      <w:r w:rsidRPr="00BD4CDC">
        <w:rPr>
          <w:rFonts w:ascii="Century Gothic" w:hAnsi="Century Gothic"/>
          <w:sz w:val="20"/>
          <w:szCs w:val="20"/>
        </w:rPr>
        <w:t xml:space="preserve">um processo </w:t>
      </w:r>
      <w:r>
        <w:rPr>
          <w:rFonts w:ascii="Century Gothic" w:hAnsi="Century Gothic"/>
          <w:sz w:val="20"/>
          <w:szCs w:val="20"/>
        </w:rPr>
        <w:t>de Gerenciamento da Configuração</w:t>
      </w:r>
      <w:r w:rsidRPr="00BD4CDC">
        <w:rPr>
          <w:rFonts w:ascii="Century Gothic" w:hAnsi="Century Gothic"/>
          <w:sz w:val="20"/>
          <w:szCs w:val="20"/>
        </w:rPr>
        <w:t xml:space="preserve"> no contexto da Diretoria de </w:t>
      </w:r>
      <w:r w:rsidR="008C1992">
        <w:rPr>
          <w:rFonts w:ascii="Century Gothic" w:hAnsi="Century Gothic"/>
          <w:sz w:val="20"/>
          <w:szCs w:val="20"/>
        </w:rPr>
        <w:t>Infraestrutura</w:t>
      </w:r>
      <w:r w:rsidRPr="00BD4CDC">
        <w:rPr>
          <w:rFonts w:ascii="Century Gothic" w:hAnsi="Century Gothic"/>
          <w:sz w:val="20"/>
          <w:szCs w:val="20"/>
        </w:rPr>
        <w:t xml:space="preserve"> ou da área de TI como um todo.</w:t>
      </w:r>
      <w:r>
        <w:rPr>
          <w:rFonts w:ascii="Century Gothic" w:hAnsi="Century Gothic"/>
          <w:sz w:val="20"/>
          <w:szCs w:val="20"/>
        </w:rPr>
        <w:t xml:space="preserve"> Este processo deve contemplar a definição, criação, manutenção e melhoria do </w:t>
      </w:r>
      <w:r w:rsidR="00A112CC">
        <w:rPr>
          <w:rFonts w:ascii="Century Gothic" w:hAnsi="Century Gothic"/>
          <w:sz w:val="20"/>
          <w:szCs w:val="20"/>
        </w:rPr>
        <w:t>SGC (</w:t>
      </w:r>
      <w:r w:rsidR="00A112CC" w:rsidRPr="00A112CC">
        <w:rPr>
          <w:rFonts w:ascii="Century Gothic" w:hAnsi="Century Gothic"/>
          <w:sz w:val="20"/>
          <w:szCs w:val="20"/>
        </w:rPr>
        <w:t>Sistema de Gerenciamento da Configuração</w:t>
      </w:r>
      <w:r w:rsidR="00A112CC">
        <w:rPr>
          <w:rFonts w:ascii="Century Gothic" w:hAnsi="Century Gothic"/>
          <w:sz w:val="20"/>
          <w:szCs w:val="20"/>
        </w:rPr>
        <w:t xml:space="preserve">) </w:t>
      </w:r>
      <w:r>
        <w:rPr>
          <w:rFonts w:ascii="Century Gothic" w:hAnsi="Century Gothic"/>
          <w:sz w:val="20"/>
          <w:szCs w:val="20"/>
        </w:rPr>
        <w:t xml:space="preserve">focado nas necessidades de controle específicas da </w:t>
      </w:r>
      <w:r w:rsidR="00FC5809" w:rsidRPr="00FC5809">
        <w:rPr>
          <w:rFonts w:ascii="Century Gothic" w:hAnsi="Century Gothic"/>
          <w:b/>
          <w:sz w:val="20"/>
          <w:szCs w:val="20"/>
        </w:rPr>
        <w:t>GVT</w:t>
      </w:r>
      <w:r>
        <w:rPr>
          <w:rFonts w:ascii="Century Gothic" w:hAnsi="Century Gothic"/>
          <w:sz w:val="20"/>
          <w:szCs w:val="20"/>
        </w:rPr>
        <w:t>.</w:t>
      </w:r>
    </w:p>
    <w:p w:rsidR="00CD176B" w:rsidRPr="00BD4CDC" w:rsidRDefault="00CD176B" w:rsidP="00CD176B">
      <w:pPr>
        <w:pStyle w:val="PargrafodaLista"/>
        <w:numPr>
          <w:ilvl w:val="0"/>
          <w:numId w:val="20"/>
        </w:numPr>
        <w:spacing w:before="120" w:after="120" w:line="276" w:lineRule="auto"/>
        <w:contextualSpacing w:val="0"/>
        <w:jc w:val="both"/>
        <w:rPr>
          <w:rFonts w:ascii="Century Gothic" w:hAnsi="Century Gothic"/>
          <w:sz w:val="20"/>
          <w:szCs w:val="20"/>
        </w:rPr>
      </w:pPr>
      <w:r w:rsidRPr="00BD4CDC">
        <w:rPr>
          <w:rFonts w:ascii="Century Gothic" w:hAnsi="Century Gothic"/>
          <w:sz w:val="20"/>
          <w:szCs w:val="20"/>
        </w:rPr>
        <w:t>Sugere-se que a documentação d</w:t>
      </w:r>
      <w:r>
        <w:rPr>
          <w:rFonts w:ascii="Century Gothic" w:hAnsi="Century Gothic"/>
          <w:sz w:val="20"/>
          <w:szCs w:val="20"/>
        </w:rPr>
        <w:t>este</w:t>
      </w:r>
      <w:r w:rsidRPr="00BD4CDC">
        <w:rPr>
          <w:rFonts w:ascii="Century Gothic" w:hAnsi="Century Gothic"/>
          <w:sz w:val="20"/>
          <w:szCs w:val="20"/>
        </w:rPr>
        <w:t xml:space="preserve"> processo contenha os seguintes itens:</w:t>
      </w:r>
    </w:p>
    <w:p w:rsidR="00CD176B" w:rsidRPr="00BD4CDC" w:rsidRDefault="00CD176B" w:rsidP="00CD176B">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Objetivos e benefícios;</w:t>
      </w:r>
    </w:p>
    <w:p w:rsidR="00CD176B" w:rsidRDefault="00CD176B" w:rsidP="00CD176B">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Definições e premissas;</w:t>
      </w:r>
    </w:p>
    <w:p w:rsidR="00CD176B" w:rsidRPr="00BD4CDC" w:rsidRDefault="00CD176B" w:rsidP="00CD176B">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Fluxos de trabalho e descrições</w:t>
      </w:r>
      <w:r w:rsidRPr="00BD4CDC">
        <w:rPr>
          <w:rFonts w:ascii="Century Gothic" w:hAnsi="Century Gothic"/>
          <w:sz w:val="20"/>
          <w:szCs w:val="20"/>
        </w:rPr>
        <w:t xml:space="preserve"> detalhada</w:t>
      </w:r>
      <w:r>
        <w:rPr>
          <w:rFonts w:ascii="Century Gothic" w:hAnsi="Century Gothic"/>
          <w:sz w:val="20"/>
          <w:szCs w:val="20"/>
        </w:rPr>
        <w:t>s</w:t>
      </w:r>
      <w:r w:rsidRPr="00BD4CDC">
        <w:rPr>
          <w:rFonts w:ascii="Century Gothic" w:hAnsi="Century Gothic"/>
          <w:sz w:val="20"/>
          <w:szCs w:val="20"/>
        </w:rPr>
        <w:t xml:space="preserve"> das atividades;</w:t>
      </w:r>
    </w:p>
    <w:p w:rsidR="00CD176B" w:rsidRPr="00BD4CDC" w:rsidRDefault="00CD176B" w:rsidP="00CD176B">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Papéis e responsabilidades claramente definidos;</w:t>
      </w:r>
    </w:p>
    <w:p w:rsidR="00CD176B" w:rsidRPr="00BD4CDC" w:rsidRDefault="00CD176B" w:rsidP="00CD176B">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Matriz de responsabilidades (matriz RACI);</w:t>
      </w:r>
    </w:p>
    <w:p w:rsidR="00CD176B" w:rsidRPr="00BD4CDC" w:rsidRDefault="00CD176B" w:rsidP="00CD176B">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 xml:space="preserve">Indicadores de </w:t>
      </w:r>
      <w:proofErr w:type="gramStart"/>
      <w:r w:rsidRPr="00BD4CDC">
        <w:rPr>
          <w:rFonts w:ascii="Century Gothic" w:hAnsi="Century Gothic"/>
          <w:sz w:val="20"/>
          <w:szCs w:val="20"/>
        </w:rPr>
        <w:t>performance</w:t>
      </w:r>
      <w:proofErr w:type="gramEnd"/>
      <w:r w:rsidRPr="00BD4CDC">
        <w:rPr>
          <w:rFonts w:ascii="Century Gothic" w:hAnsi="Century Gothic"/>
          <w:sz w:val="20"/>
          <w:szCs w:val="20"/>
        </w:rPr>
        <w:t xml:space="preserve"> (KPI); </w:t>
      </w:r>
    </w:p>
    <w:p w:rsidR="00CD176B" w:rsidRPr="00BD4CDC" w:rsidRDefault="00CD176B" w:rsidP="00CD176B">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Relatórios a serem produzidos (</w:t>
      </w:r>
      <w:r>
        <w:rPr>
          <w:rFonts w:ascii="Century Gothic" w:hAnsi="Century Gothic"/>
          <w:sz w:val="20"/>
          <w:szCs w:val="20"/>
        </w:rPr>
        <w:t xml:space="preserve">contendo </w:t>
      </w:r>
      <w:r w:rsidRPr="00BD4CDC">
        <w:rPr>
          <w:rFonts w:ascii="Century Gothic" w:hAnsi="Century Gothic"/>
          <w:sz w:val="20"/>
          <w:szCs w:val="20"/>
        </w:rPr>
        <w:t>público-alvo e periodicidade);</w:t>
      </w:r>
    </w:p>
    <w:p w:rsidR="00CD176B" w:rsidRPr="00BD4CDC" w:rsidRDefault="00CD176B" w:rsidP="00CD176B">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Fatores críticos de sucesso;</w:t>
      </w:r>
    </w:p>
    <w:p w:rsidR="00CD176B" w:rsidRDefault="00CD176B" w:rsidP="00CD176B">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Relacionamento com outros processos de GSTI;</w:t>
      </w:r>
    </w:p>
    <w:p w:rsidR="00CD176B" w:rsidRPr="00BD4CDC" w:rsidRDefault="00CD176B" w:rsidP="00CD176B">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Glossário;</w:t>
      </w:r>
    </w:p>
    <w:p w:rsidR="00CD176B" w:rsidRPr="00BD4CDC" w:rsidRDefault="00CD176B" w:rsidP="00CD176B">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Entre outros.</w:t>
      </w:r>
    </w:p>
    <w:p w:rsidR="00CD176B" w:rsidRDefault="00CD176B" w:rsidP="00CD176B">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CD176B" w:rsidRPr="00BD4CDC" w:rsidTr="005A2014">
        <w:trPr>
          <w:trHeight w:val="485"/>
        </w:trPr>
        <w:tc>
          <w:tcPr>
            <w:tcW w:w="567" w:type="dxa"/>
            <w:vMerge w:val="restart"/>
            <w:shd w:val="clear" w:color="auto" w:fill="D9D9D9" w:themeFill="background1" w:themeFillShade="D9"/>
            <w:vAlign w:val="center"/>
          </w:tcPr>
          <w:p w:rsidR="00CD176B" w:rsidRPr="00A718CE" w:rsidRDefault="00CD176B" w:rsidP="00195811">
            <w:pPr>
              <w:spacing w:before="120" w:after="120"/>
              <w:jc w:val="center"/>
              <w:rPr>
                <w:rFonts w:ascii="Century Gothic" w:hAnsi="Century Gothic"/>
                <w:b/>
                <w:sz w:val="20"/>
                <w:szCs w:val="20"/>
              </w:rPr>
            </w:pPr>
            <w:proofErr w:type="gramStart"/>
            <w:r w:rsidRPr="00A718CE">
              <w:rPr>
                <w:rFonts w:ascii="Century Gothic" w:hAnsi="Century Gothic"/>
                <w:b/>
                <w:sz w:val="20"/>
                <w:szCs w:val="20"/>
              </w:rPr>
              <w:t>8</w:t>
            </w:r>
            <w:proofErr w:type="gramEnd"/>
          </w:p>
        </w:tc>
        <w:tc>
          <w:tcPr>
            <w:tcW w:w="6769" w:type="dxa"/>
            <w:vMerge w:val="restart"/>
            <w:shd w:val="clear" w:color="auto" w:fill="D9D9D9" w:themeFill="background1" w:themeFillShade="D9"/>
            <w:vAlign w:val="center"/>
          </w:tcPr>
          <w:p w:rsidR="00CD176B" w:rsidRPr="0001236F" w:rsidRDefault="00CD176B" w:rsidP="00195811">
            <w:pPr>
              <w:spacing w:before="120" w:after="120"/>
              <w:rPr>
                <w:rFonts w:ascii="Century Gothic" w:hAnsi="Century Gothic"/>
                <w:sz w:val="20"/>
                <w:szCs w:val="20"/>
              </w:rPr>
            </w:pPr>
            <w:r w:rsidRPr="0001236F">
              <w:rPr>
                <w:rFonts w:ascii="Century Gothic" w:hAnsi="Century Gothic"/>
                <w:sz w:val="20"/>
                <w:szCs w:val="20"/>
              </w:rPr>
              <w:t xml:space="preserve">Divulgar o processo e torná-lo disponível para todos os colaboradores da organização de TI da </w:t>
            </w:r>
            <w:r w:rsidR="00FC5809" w:rsidRPr="00FC5809">
              <w:rPr>
                <w:rFonts w:ascii="Century Gothic" w:hAnsi="Century Gothic"/>
                <w:b/>
                <w:sz w:val="20"/>
                <w:szCs w:val="20"/>
              </w:rPr>
              <w:t>GVT</w:t>
            </w:r>
            <w:r w:rsidRPr="0001236F">
              <w:rPr>
                <w:rFonts w:ascii="Century Gothic" w:hAnsi="Century Gothic"/>
                <w:sz w:val="20"/>
                <w:szCs w:val="20"/>
              </w:rPr>
              <w:t>.</w:t>
            </w:r>
          </w:p>
        </w:tc>
        <w:tc>
          <w:tcPr>
            <w:tcW w:w="2020" w:type="dxa"/>
            <w:shd w:val="clear" w:color="auto" w:fill="D9D9D9" w:themeFill="background1" w:themeFillShade="D9"/>
            <w:vAlign w:val="center"/>
          </w:tcPr>
          <w:p w:rsidR="00CD176B" w:rsidRPr="0001236F" w:rsidRDefault="00CD176B" w:rsidP="00195811">
            <w:pPr>
              <w:spacing w:before="120" w:after="120"/>
              <w:rPr>
                <w:rFonts w:ascii="Century Gothic" w:hAnsi="Century Gothic"/>
                <w:sz w:val="20"/>
                <w:szCs w:val="20"/>
              </w:rPr>
            </w:pPr>
            <w:r w:rsidRPr="0001236F">
              <w:rPr>
                <w:rFonts w:ascii="Century Gothic" w:hAnsi="Century Gothic"/>
                <w:sz w:val="20"/>
                <w:szCs w:val="20"/>
              </w:rPr>
              <w:t xml:space="preserve">Prioridade: </w:t>
            </w:r>
            <w:r w:rsidR="00A718CE">
              <w:rPr>
                <w:rFonts w:ascii="Century Gothic" w:hAnsi="Century Gothic"/>
                <w:sz w:val="20"/>
                <w:szCs w:val="20"/>
              </w:rPr>
              <w:t>Média</w:t>
            </w:r>
          </w:p>
        </w:tc>
      </w:tr>
      <w:tr w:rsidR="00CD176B" w:rsidRPr="00BD4CDC" w:rsidTr="005A2014">
        <w:trPr>
          <w:trHeight w:val="485"/>
        </w:trPr>
        <w:tc>
          <w:tcPr>
            <w:tcW w:w="567" w:type="dxa"/>
            <w:vMerge/>
            <w:shd w:val="clear" w:color="auto" w:fill="D9D9D9" w:themeFill="background1" w:themeFillShade="D9"/>
          </w:tcPr>
          <w:p w:rsidR="00CD176B" w:rsidRPr="00BD4CDC" w:rsidRDefault="00CD176B" w:rsidP="00195811">
            <w:pPr>
              <w:spacing w:before="120" w:after="120"/>
              <w:jc w:val="both"/>
              <w:rPr>
                <w:rFonts w:ascii="Century Gothic" w:hAnsi="Century Gothic"/>
                <w:sz w:val="20"/>
                <w:szCs w:val="20"/>
              </w:rPr>
            </w:pPr>
          </w:p>
        </w:tc>
        <w:tc>
          <w:tcPr>
            <w:tcW w:w="6769" w:type="dxa"/>
            <w:vMerge/>
            <w:shd w:val="clear" w:color="auto" w:fill="D9D9D9" w:themeFill="background1" w:themeFillShade="D9"/>
          </w:tcPr>
          <w:p w:rsidR="00CD176B" w:rsidRPr="00BD4CDC" w:rsidRDefault="00CD176B" w:rsidP="00195811">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CD176B" w:rsidRPr="00BD4CDC" w:rsidRDefault="00CD176B" w:rsidP="00195811">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A718CE">
              <w:rPr>
                <w:rFonts w:ascii="Century Gothic" w:hAnsi="Century Gothic"/>
                <w:sz w:val="20"/>
                <w:szCs w:val="20"/>
              </w:rPr>
              <w:t>Curto</w:t>
            </w:r>
          </w:p>
        </w:tc>
      </w:tr>
    </w:tbl>
    <w:p w:rsidR="00CD176B" w:rsidRDefault="00CD176B" w:rsidP="00CD176B">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É importante divulgar os conceitos, benefícios e métodos utilizados no processo, o que certamente auxiliará no seu entendimento e na aderência à sua prática. </w:t>
      </w:r>
    </w:p>
    <w:p w:rsidR="00CD176B" w:rsidRPr="00BD4CDC" w:rsidRDefault="00CD176B" w:rsidP="00CD176B">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Publicar o processo garante que o mesmo possa ser consultado a qualquer tempo, no caso de dúvidas ou divergências de entendimento pelas pessoas e/ou equipes que executam suas atividades</w:t>
      </w:r>
      <w:r w:rsidRPr="00BD4CDC">
        <w:rPr>
          <w:rFonts w:ascii="Century Gothic" w:hAnsi="Century Gothic"/>
          <w:sz w:val="20"/>
          <w:szCs w:val="20"/>
        </w:rPr>
        <w:t>.</w:t>
      </w:r>
    </w:p>
    <w:p w:rsidR="00CD176B" w:rsidRDefault="00CD176B" w:rsidP="00CD176B">
      <w:pPr>
        <w:pStyle w:val="PargrafodaLista"/>
        <w:spacing w:before="120" w:after="120"/>
        <w:ind w:left="714"/>
        <w:contextualSpacing w:val="0"/>
        <w:jc w:val="both"/>
      </w:pPr>
    </w:p>
    <w:p w:rsidR="00CD176B" w:rsidRDefault="00CD176B" w:rsidP="00CD176B">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CD176B" w:rsidRPr="00BD4CDC" w:rsidTr="005A2014">
        <w:trPr>
          <w:trHeight w:val="485"/>
        </w:trPr>
        <w:tc>
          <w:tcPr>
            <w:tcW w:w="567" w:type="dxa"/>
            <w:vMerge w:val="restart"/>
            <w:shd w:val="clear" w:color="auto" w:fill="D9D9D9" w:themeFill="background1" w:themeFillShade="D9"/>
            <w:vAlign w:val="center"/>
          </w:tcPr>
          <w:p w:rsidR="00CD176B" w:rsidRPr="00A718CE" w:rsidRDefault="00CD176B" w:rsidP="00195811">
            <w:pPr>
              <w:spacing w:before="120" w:after="120"/>
              <w:jc w:val="center"/>
              <w:rPr>
                <w:rFonts w:ascii="Century Gothic" w:hAnsi="Century Gothic"/>
                <w:b/>
                <w:sz w:val="20"/>
                <w:szCs w:val="20"/>
              </w:rPr>
            </w:pPr>
            <w:proofErr w:type="gramStart"/>
            <w:r w:rsidRPr="00A718CE">
              <w:rPr>
                <w:rFonts w:ascii="Century Gothic" w:hAnsi="Century Gothic"/>
                <w:b/>
                <w:sz w:val="20"/>
                <w:szCs w:val="20"/>
              </w:rPr>
              <w:lastRenderedPageBreak/>
              <w:t>9</w:t>
            </w:r>
            <w:proofErr w:type="gramEnd"/>
          </w:p>
        </w:tc>
        <w:tc>
          <w:tcPr>
            <w:tcW w:w="6769" w:type="dxa"/>
            <w:vMerge w:val="restart"/>
            <w:shd w:val="clear" w:color="auto" w:fill="D9D9D9" w:themeFill="background1" w:themeFillShade="D9"/>
            <w:vAlign w:val="center"/>
          </w:tcPr>
          <w:p w:rsidR="00CD176B" w:rsidRPr="0001236F" w:rsidRDefault="00CD176B" w:rsidP="00195811">
            <w:pPr>
              <w:spacing w:before="120" w:after="120"/>
              <w:rPr>
                <w:rFonts w:ascii="Century Gothic" w:hAnsi="Century Gothic"/>
                <w:sz w:val="20"/>
                <w:szCs w:val="20"/>
              </w:rPr>
            </w:pPr>
            <w:r w:rsidRPr="0001236F">
              <w:rPr>
                <w:rFonts w:ascii="Century Gothic" w:hAnsi="Century Gothic"/>
                <w:sz w:val="20"/>
                <w:szCs w:val="20"/>
              </w:rPr>
              <w:t>Oferecer treinamento a todos os participantes diretos do processo, garantindo que os mesmos compreendam claramente seus objetivos e atividades a serem executadas.</w:t>
            </w:r>
          </w:p>
        </w:tc>
        <w:tc>
          <w:tcPr>
            <w:tcW w:w="2020" w:type="dxa"/>
            <w:shd w:val="clear" w:color="auto" w:fill="D9D9D9" w:themeFill="background1" w:themeFillShade="D9"/>
            <w:vAlign w:val="center"/>
          </w:tcPr>
          <w:p w:rsidR="00CD176B" w:rsidRPr="0001236F" w:rsidRDefault="00CD176B" w:rsidP="00195811">
            <w:pPr>
              <w:spacing w:before="120" w:after="120"/>
              <w:rPr>
                <w:rFonts w:ascii="Century Gothic" w:hAnsi="Century Gothic"/>
                <w:sz w:val="20"/>
                <w:szCs w:val="20"/>
              </w:rPr>
            </w:pPr>
            <w:r w:rsidRPr="0001236F">
              <w:rPr>
                <w:rFonts w:ascii="Century Gothic" w:hAnsi="Century Gothic"/>
                <w:sz w:val="20"/>
                <w:szCs w:val="20"/>
              </w:rPr>
              <w:t xml:space="preserve">Prioridade: </w:t>
            </w:r>
            <w:r w:rsidR="00A718CE">
              <w:rPr>
                <w:rFonts w:ascii="Century Gothic" w:hAnsi="Century Gothic"/>
                <w:sz w:val="20"/>
                <w:szCs w:val="20"/>
              </w:rPr>
              <w:t>Alta</w:t>
            </w:r>
          </w:p>
        </w:tc>
      </w:tr>
      <w:tr w:rsidR="00CD176B" w:rsidRPr="00BD4CDC" w:rsidTr="005A2014">
        <w:trPr>
          <w:trHeight w:val="485"/>
        </w:trPr>
        <w:tc>
          <w:tcPr>
            <w:tcW w:w="567" w:type="dxa"/>
            <w:vMerge/>
            <w:shd w:val="clear" w:color="auto" w:fill="D9D9D9" w:themeFill="background1" w:themeFillShade="D9"/>
          </w:tcPr>
          <w:p w:rsidR="00CD176B" w:rsidRPr="00BD4CDC" w:rsidRDefault="00CD176B" w:rsidP="00195811">
            <w:pPr>
              <w:spacing w:before="120" w:after="120"/>
              <w:jc w:val="both"/>
              <w:rPr>
                <w:rFonts w:ascii="Century Gothic" w:hAnsi="Century Gothic"/>
                <w:sz w:val="20"/>
                <w:szCs w:val="20"/>
              </w:rPr>
            </w:pPr>
          </w:p>
        </w:tc>
        <w:tc>
          <w:tcPr>
            <w:tcW w:w="6769" w:type="dxa"/>
            <w:vMerge/>
            <w:shd w:val="clear" w:color="auto" w:fill="D9D9D9" w:themeFill="background1" w:themeFillShade="D9"/>
          </w:tcPr>
          <w:p w:rsidR="00CD176B" w:rsidRPr="00BD4CDC" w:rsidRDefault="00CD176B" w:rsidP="00195811">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CD176B" w:rsidRPr="00BD4CDC" w:rsidRDefault="00CD176B" w:rsidP="00195811">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A718CE">
              <w:rPr>
                <w:rFonts w:ascii="Century Gothic" w:hAnsi="Century Gothic"/>
                <w:sz w:val="20"/>
                <w:szCs w:val="20"/>
              </w:rPr>
              <w:t>Curto</w:t>
            </w:r>
          </w:p>
        </w:tc>
      </w:tr>
    </w:tbl>
    <w:p w:rsidR="00CD176B" w:rsidRDefault="00CD176B" w:rsidP="00CD176B">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Treinamentos e/ou workshops conceituais e práticos devem ser ministrados com a finalidade de garantir a compreensão dos papéis e das responsabilidades necessárias para a efetiva execução do processo. </w:t>
      </w:r>
    </w:p>
    <w:p w:rsidR="00CD176B" w:rsidRDefault="00CD176B" w:rsidP="00CD176B">
      <w:pPr>
        <w:pStyle w:val="PargrafodaLista"/>
        <w:spacing w:before="120" w:after="120"/>
        <w:contextualSpacing w:val="0"/>
        <w:jc w:val="both"/>
        <w:rPr>
          <w:rFonts w:ascii="Century Gothic" w:hAnsi="Century Gothic"/>
          <w:sz w:val="20"/>
          <w:szCs w:val="20"/>
        </w:rPr>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CD176B" w:rsidRPr="00BD4CDC" w:rsidTr="005A2014">
        <w:trPr>
          <w:trHeight w:val="605"/>
        </w:trPr>
        <w:tc>
          <w:tcPr>
            <w:tcW w:w="567" w:type="dxa"/>
            <w:vMerge w:val="restart"/>
            <w:shd w:val="clear" w:color="auto" w:fill="D9D9D9" w:themeFill="background1" w:themeFillShade="D9"/>
            <w:vAlign w:val="center"/>
          </w:tcPr>
          <w:p w:rsidR="00CD176B" w:rsidRPr="00A718CE" w:rsidRDefault="00CD176B" w:rsidP="00195811">
            <w:pPr>
              <w:spacing w:before="120" w:after="120"/>
              <w:jc w:val="center"/>
              <w:rPr>
                <w:rFonts w:ascii="Century Gothic" w:hAnsi="Century Gothic"/>
                <w:b/>
                <w:sz w:val="20"/>
                <w:szCs w:val="20"/>
              </w:rPr>
            </w:pPr>
            <w:r w:rsidRPr="00A718CE">
              <w:rPr>
                <w:rFonts w:ascii="Century Gothic" w:hAnsi="Century Gothic"/>
                <w:b/>
                <w:sz w:val="20"/>
                <w:szCs w:val="20"/>
              </w:rPr>
              <w:t>10</w:t>
            </w:r>
          </w:p>
        </w:tc>
        <w:tc>
          <w:tcPr>
            <w:tcW w:w="6769" w:type="dxa"/>
            <w:vMerge w:val="restart"/>
            <w:shd w:val="clear" w:color="auto" w:fill="D9D9D9" w:themeFill="background1" w:themeFillShade="D9"/>
            <w:vAlign w:val="center"/>
          </w:tcPr>
          <w:p w:rsidR="00CD176B" w:rsidRPr="00BD4CDC" w:rsidRDefault="00CD176B" w:rsidP="00195811">
            <w:pPr>
              <w:spacing w:before="120" w:after="120"/>
              <w:rPr>
                <w:rFonts w:ascii="Century Gothic" w:hAnsi="Century Gothic"/>
                <w:sz w:val="20"/>
                <w:szCs w:val="20"/>
              </w:rPr>
            </w:pPr>
            <w:r>
              <w:rPr>
                <w:rFonts w:ascii="Century Gothic" w:hAnsi="Century Gothic"/>
                <w:sz w:val="20"/>
                <w:szCs w:val="20"/>
              </w:rPr>
              <w:t xml:space="preserve">Reavaliar o público-alvo que recebe os relatórios de eficiência e relatórios de nível de serviço, revisando junto ao mesmo, quais os </w:t>
            </w:r>
            <w:r w:rsidRPr="00BD4CDC">
              <w:rPr>
                <w:rFonts w:ascii="Century Gothic" w:hAnsi="Century Gothic"/>
                <w:sz w:val="20"/>
                <w:szCs w:val="20"/>
              </w:rPr>
              <w:t xml:space="preserve">indicadores de </w:t>
            </w:r>
            <w:proofErr w:type="gramStart"/>
            <w:r w:rsidRPr="00BD4CDC">
              <w:rPr>
                <w:rFonts w:ascii="Century Gothic" w:hAnsi="Century Gothic"/>
                <w:sz w:val="20"/>
                <w:szCs w:val="20"/>
              </w:rPr>
              <w:t>performance</w:t>
            </w:r>
            <w:proofErr w:type="gramEnd"/>
            <w:r w:rsidRPr="00BD4CDC">
              <w:rPr>
                <w:rFonts w:ascii="Century Gothic" w:hAnsi="Century Gothic"/>
                <w:sz w:val="20"/>
                <w:szCs w:val="20"/>
              </w:rPr>
              <w:t xml:space="preserve"> (KPI)</w:t>
            </w:r>
            <w:r>
              <w:rPr>
                <w:rFonts w:ascii="Century Gothic" w:hAnsi="Century Gothic"/>
                <w:sz w:val="20"/>
                <w:szCs w:val="20"/>
              </w:rPr>
              <w:t xml:space="preserve"> necessários para seu acompanhamento e gestão.</w:t>
            </w:r>
          </w:p>
        </w:tc>
        <w:tc>
          <w:tcPr>
            <w:tcW w:w="2020" w:type="dxa"/>
            <w:shd w:val="clear" w:color="auto" w:fill="D9D9D9" w:themeFill="background1" w:themeFillShade="D9"/>
            <w:vAlign w:val="center"/>
          </w:tcPr>
          <w:p w:rsidR="00CD176B" w:rsidRPr="00BD4CDC" w:rsidRDefault="00CD176B" w:rsidP="00195811">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A718CE">
              <w:rPr>
                <w:rFonts w:ascii="Century Gothic" w:hAnsi="Century Gothic"/>
                <w:sz w:val="20"/>
                <w:szCs w:val="20"/>
              </w:rPr>
              <w:t>Média</w:t>
            </w:r>
          </w:p>
        </w:tc>
      </w:tr>
      <w:tr w:rsidR="00CD176B" w:rsidRPr="00BD4CDC" w:rsidTr="005A2014">
        <w:trPr>
          <w:trHeight w:val="606"/>
        </w:trPr>
        <w:tc>
          <w:tcPr>
            <w:tcW w:w="567" w:type="dxa"/>
            <w:vMerge/>
            <w:shd w:val="clear" w:color="auto" w:fill="D9D9D9" w:themeFill="background1" w:themeFillShade="D9"/>
          </w:tcPr>
          <w:p w:rsidR="00CD176B" w:rsidRPr="00BD4CDC" w:rsidRDefault="00CD176B" w:rsidP="00195811">
            <w:pPr>
              <w:spacing w:before="120" w:after="120"/>
              <w:jc w:val="both"/>
              <w:rPr>
                <w:rFonts w:ascii="Century Gothic" w:hAnsi="Century Gothic"/>
                <w:sz w:val="20"/>
                <w:szCs w:val="20"/>
              </w:rPr>
            </w:pPr>
          </w:p>
        </w:tc>
        <w:tc>
          <w:tcPr>
            <w:tcW w:w="6769" w:type="dxa"/>
            <w:vMerge/>
            <w:shd w:val="clear" w:color="auto" w:fill="D9D9D9" w:themeFill="background1" w:themeFillShade="D9"/>
          </w:tcPr>
          <w:p w:rsidR="00CD176B" w:rsidRPr="00BD4CDC" w:rsidRDefault="00CD176B" w:rsidP="00195811">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CD176B" w:rsidRPr="00BD4CDC" w:rsidRDefault="00CD176B" w:rsidP="00195811">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A718CE">
              <w:rPr>
                <w:rFonts w:ascii="Century Gothic" w:hAnsi="Century Gothic"/>
                <w:sz w:val="20"/>
                <w:szCs w:val="20"/>
              </w:rPr>
              <w:t>Curto</w:t>
            </w:r>
          </w:p>
        </w:tc>
      </w:tr>
    </w:tbl>
    <w:p w:rsidR="00CD176B" w:rsidRPr="00AF477E" w:rsidRDefault="00CD176B" w:rsidP="00CD176B">
      <w:pPr>
        <w:pStyle w:val="PargrafodaLista"/>
        <w:numPr>
          <w:ilvl w:val="0"/>
          <w:numId w:val="20"/>
        </w:numPr>
        <w:spacing w:before="120" w:after="120" w:line="276" w:lineRule="auto"/>
        <w:contextualSpacing w:val="0"/>
        <w:jc w:val="both"/>
        <w:rPr>
          <w:rFonts w:ascii="Century Gothic" w:hAnsi="Century Gothic"/>
          <w:sz w:val="20"/>
          <w:szCs w:val="20"/>
        </w:rPr>
      </w:pPr>
      <w:r w:rsidRPr="00AF477E">
        <w:rPr>
          <w:rFonts w:ascii="Century Gothic" w:hAnsi="Century Gothic"/>
          <w:sz w:val="20"/>
          <w:szCs w:val="20"/>
        </w:rPr>
        <w:t xml:space="preserve">Sugere-se debater junto aos gestores quais são os indicadores de </w:t>
      </w:r>
      <w:proofErr w:type="gramStart"/>
      <w:r w:rsidRPr="00AF477E">
        <w:rPr>
          <w:rFonts w:ascii="Century Gothic" w:hAnsi="Century Gothic"/>
          <w:sz w:val="20"/>
          <w:szCs w:val="20"/>
        </w:rPr>
        <w:t>performance</w:t>
      </w:r>
      <w:proofErr w:type="gramEnd"/>
      <w:r>
        <w:rPr>
          <w:rFonts w:ascii="Century Gothic" w:hAnsi="Century Gothic"/>
          <w:sz w:val="20"/>
          <w:szCs w:val="20"/>
        </w:rPr>
        <w:t xml:space="preserve"> (KPI)</w:t>
      </w:r>
      <w:r w:rsidRPr="00AF477E">
        <w:rPr>
          <w:rFonts w:ascii="Century Gothic" w:hAnsi="Century Gothic"/>
          <w:sz w:val="20"/>
          <w:szCs w:val="20"/>
        </w:rPr>
        <w:t xml:space="preserve"> mais adequados e quais as visões executivas e/ou gerenciais por eles desejadas. O objetivo é </w:t>
      </w:r>
      <w:r>
        <w:rPr>
          <w:rFonts w:ascii="Century Gothic" w:hAnsi="Century Gothic"/>
          <w:sz w:val="20"/>
          <w:szCs w:val="20"/>
        </w:rPr>
        <w:t>revisar</w:t>
      </w:r>
      <w:r w:rsidRPr="00AF477E">
        <w:rPr>
          <w:rFonts w:ascii="Century Gothic" w:hAnsi="Century Gothic"/>
          <w:sz w:val="20"/>
          <w:szCs w:val="20"/>
        </w:rPr>
        <w:t xml:space="preserve"> </w:t>
      </w:r>
      <w:r>
        <w:rPr>
          <w:rFonts w:ascii="Century Gothic" w:hAnsi="Century Gothic"/>
          <w:sz w:val="20"/>
          <w:szCs w:val="20"/>
        </w:rPr>
        <w:t>o c</w:t>
      </w:r>
      <w:r w:rsidRPr="00AF477E">
        <w:rPr>
          <w:rFonts w:ascii="Century Gothic" w:hAnsi="Century Gothic"/>
          <w:sz w:val="20"/>
          <w:szCs w:val="20"/>
        </w:rPr>
        <w:t xml:space="preserve">onjunto de indicadores </w:t>
      </w:r>
      <w:r>
        <w:rPr>
          <w:rFonts w:ascii="Century Gothic" w:hAnsi="Century Gothic"/>
          <w:sz w:val="20"/>
          <w:szCs w:val="20"/>
        </w:rPr>
        <w:t>de nível de serviço que seja mais significante</w:t>
      </w:r>
      <w:r w:rsidRPr="00AF477E">
        <w:rPr>
          <w:rFonts w:ascii="Century Gothic" w:hAnsi="Century Gothic"/>
          <w:sz w:val="20"/>
          <w:szCs w:val="20"/>
        </w:rPr>
        <w:t xml:space="preserve"> para o seu acompanhamento, </w:t>
      </w:r>
      <w:r>
        <w:rPr>
          <w:rFonts w:ascii="Century Gothic" w:hAnsi="Century Gothic"/>
          <w:sz w:val="20"/>
          <w:szCs w:val="20"/>
        </w:rPr>
        <w:t>e que possa</w:t>
      </w:r>
      <w:r w:rsidRPr="00AF477E">
        <w:rPr>
          <w:rFonts w:ascii="Century Gothic" w:hAnsi="Century Gothic"/>
          <w:sz w:val="20"/>
          <w:szCs w:val="20"/>
        </w:rPr>
        <w:t xml:space="preserve">, efetivamente, auxiliar </w:t>
      </w:r>
      <w:r>
        <w:rPr>
          <w:rFonts w:ascii="Century Gothic" w:hAnsi="Century Gothic"/>
          <w:sz w:val="20"/>
          <w:szCs w:val="20"/>
        </w:rPr>
        <w:t xml:space="preserve">o </w:t>
      </w:r>
      <w:r w:rsidRPr="00AF477E">
        <w:rPr>
          <w:rFonts w:ascii="Century Gothic" w:hAnsi="Century Gothic"/>
          <w:sz w:val="20"/>
          <w:szCs w:val="20"/>
        </w:rPr>
        <w:t xml:space="preserve">seu trabalho de gestão. </w:t>
      </w:r>
    </w:p>
    <w:p w:rsidR="00CD176B" w:rsidRDefault="00CD176B" w:rsidP="00CD176B">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CD176B" w:rsidRPr="00BD4CDC" w:rsidTr="005A2014">
        <w:trPr>
          <w:trHeight w:val="605"/>
        </w:trPr>
        <w:tc>
          <w:tcPr>
            <w:tcW w:w="567" w:type="dxa"/>
            <w:vMerge w:val="restart"/>
            <w:shd w:val="clear" w:color="auto" w:fill="D9D9D9" w:themeFill="background1" w:themeFillShade="D9"/>
            <w:vAlign w:val="center"/>
          </w:tcPr>
          <w:p w:rsidR="00CD176B" w:rsidRPr="00A718CE" w:rsidRDefault="00CD176B" w:rsidP="00195811">
            <w:pPr>
              <w:spacing w:before="120" w:after="120"/>
              <w:jc w:val="center"/>
              <w:rPr>
                <w:rFonts w:ascii="Century Gothic" w:hAnsi="Century Gothic"/>
                <w:b/>
                <w:sz w:val="20"/>
                <w:szCs w:val="20"/>
              </w:rPr>
            </w:pPr>
            <w:r w:rsidRPr="00A718CE">
              <w:rPr>
                <w:rFonts w:ascii="Century Gothic" w:hAnsi="Century Gothic"/>
                <w:b/>
                <w:sz w:val="20"/>
                <w:szCs w:val="20"/>
              </w:rPr>
              <w:t>11</w:t>
            </w:r>
          </w:p>
        </w:tc>
        <w:tc>
          <w:tcPr>
            <w:tcW w:w="6769" w:type="dxa"/>
            <w:vMerge w:val="restart"/>
            <w:shd w:val="clear" w:color="auto" w:fill="D9D9D9" w:themeFill="background1" w:themeFillShade="D9"/>
            <w:vAlign w:val="center"/>
          </w:tcPr>
          <w:p w:rsidR="00CD176B" w:rsidRPr="00BD4CDC" w:rsidRDefault="00CD176B" w:rsidP="00195811">
            <w:pPr>
              <w:spacing w:before="120" w:after="120"/>
              <w:rPr>
                <w:rFonts w:ascii="Century Gothic" w:hAnsi="Century Gothic"/>
                <w:sz w:val="20"/>
                <w:szCs w:val="20"/>
              </w:rPr>
            </w:pPr>
            <w:r>
              <w:rPr>
                <w:rFonts w:ascii="Century Gothic" w:hAnsi="Century Gothic"/>
                <w:sz w:val="20"/>
                <w:szCs w:val="20"/>
              </w:rPr>
              <w:t xml:space="preserve">Acompanhar o andamento do processo de Gerenciamento da Configuração através da utilização de indicadores de </w:t>
            </w:r>
            <w:proofErr w:type="gramStart"/>
            <w:r>
              <w:rPr>
                <w:rFonts w:ascii="Century Gothic" w:hAnsi="Century Gothic"/>
                <w:sz w:val="20"/>
                <w:szCs w:val="20"/>
              </w:rPr>
              <w:t>performance</w:t>
            </w:r>
            <w:proofErr w:type="gramEnd"/>
            <w:r>
              <w:rPr>
                <w:rFonts w:ascii="Century Gothic" w:hAnsi="Century Gothic"/>
                <w:sz w:val="20"/>
                <w:szCs w:val="20"/>
              </w:rPr>
              <w:t xml:space="preserve"> (KPI) previamente definidos e acordados entre os participantes.</w:t>
            </w:r>
          </w:p>
        </w:tc>
        <w:tc>
          <w:tcPr>
            <w:tcW w:w="2020" w:type="dxa"/>
            <w:shd w:val="clear" w:color="auto" w:fill="D9D9D9" w:themeFill="background1" w:themeFillShade="D9"/>
            <w:vAlign w:val="center"/>
          </w:tcPr>
          <w:p w:rsidR="00CD176B" w:rsidRPr="00BD4CDC" w:rsidRDefault="00CD176B" w:rsidP="00195811">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A718CE">
              <w:rPr>
                <w:rFonts w:ascii="Century Gothic" w:hAnsi="Century Gothic"/>
                <w:sz w:val="20"/>
                <w:szCs w:val="20"/>
              </w:rPr>
              <w:t>Média</w:t>
            </w:r>
          </w:p>
        </w:tc>
      </w:tr>
      <w:tr w:rsidR="00CD176B" w:rsidRPr="00BD4CDC" w:rsidTr="005A2014">
        <w:trPr>
          <w:trHeight w:val="606"/>
        </w:trPr>
        <w:tc>
          <w:tcPr>
            <w:tcW w:w="567" w:type="dxa"/>
            <w:vMerge/>
            <w:shd w:val="clear" w:color="auto" w:fill="D9D9D9" w:themeFill="background1" w:themeFillShade="D9"/>
          </w:tcPr>
          <w:p w:rsidR="00CD176B" w:rsidRPr="00BD4CDC" w:rsidRDefault="00CD176B" w:rsidP="00195811">
            <w:pPr>
              <w:spacing w:before="120" w:after="120"/>
              <w:jc w:val="both"/>
              <w:rPr>
                <w:rFonts w:ascii="Century Gothic" w:hAnsi="Century Gothic"/>
                <w:sz w:val="20"/>
                <w:szCs w:val="20"/>
              </w:rPr>
            </w:pPr>
          </w:p>
        </w:tc>
        <w:tc>
          <w:tcPr>
            <w:tcW w:w="6769" w:type="dxa"/>
            <w:vMerge/>
            <w:shd w:val="clear" w:color="auto" w:fill="D9D9D9" w:themeFill="background1" w:themeFillShade="D9"/>
          </w:tcPr>
          <w:p w:rsidR="00CD176B" w:rsidRPr="00BD4CDC" w:rsidRDefault="00CD176B" w:rsidP="00195811">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CD176B" w:rsidRPr="00BD4CDC" w:rsidRDefault="00CD176B" w:rsidP="00195811">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A718CE">
              <w:rPr>
                <w:rFonts w:ascii="Century Gothic" w:hAnsi="Century Gothic"/>
                <w:sz w:val="20"/>
                <w:szCs w:val="20"/>
              </w:rPr>
              <w:t>Médio</w:t>
            </w:r>
          </w:p>
        </w:tc>
      </w:tr>
    </w:tbl>
    <w:p w:rsidR="00CD176B" w:rsidRPr="00AF477E" w:rsidRDefault="00CD176B" w:rsidP="00CD176B">
      <w:pPr>
        <w:pStyle w:val="PargrafodaLista"/>
        <w:numPr>
          <w:ilvl w:val="0"/>
          <w:numId w:val="20"/>
        </w:numPr>
        <w:spacing w:before="120" w:after="120" w:line="276" w:lineRule="auto"/>
        <w:contextualSpacing w:val="0"/>
        <w:jc w:val="both"/>
        <w:rPr>
          <w:rFonts w:ascii="Century Gothic" w:hAnsi="Century Gothic"/>
          <w:sz w:val="20"/>
          <w:szCs w:val="20"/>
        </w:rPr>
      </w:pPr>
      <w:r w:rsidRPr="00AF477E">
        <w:rPr>
          <w:rFonts w:ascii="Century Gothic" w:hAnsi="Century Gothic"/>
          <w:sz w:val="20"/>
          <w:szCs w:val="20"/>
        </w:rPr>
        <w:t xml:space="preserve">Sugere-se debater junto aos gestores quais são os indicadores de </w:t>
      </w:r>
      <w:proofErr w:type="gramStart"/>
      <w:r w:rsidRPr="00AF477E">
        <w:rPr>
          <w:rFonts w:ascii="Century Gothic" w:hAnsi="Century Gothic"/>
          <w:sz w:val="20"/>
          <w:szCs w:val="20"/>
        </w:rPr>
        <w:t>performance</w:t>
      </w:r>
      <w:proofErr w:type="gramEnd"/>
      <w:r>
        <w:rPr>
          <w:rFonts w:ascii="Century Gothic" w:hAnsi="Century Gothic"/>
          <w:sz w:val="20"/>
          <w:szCs w:val="20"/>
        </w:rPr>
        <w:t xml:space="preserve"> (KPI)</w:t>
      </w:r>
      <w:r w:rsidRPr="00AF477E">
        <w:rPr>
          <w:rFonts w:ascii="Century Gothic" w:hAnsi="Century Gothic"/>
          <w:sz w:val="20"/>
          <w:szCs w:val="20"/>
        </w:rPr>
        <w:t xml:space="preserve"> mais adequados e quais as visões executivas e/ou gerenciais por eles desejadas. O objetivo é </w:t>
      </w:r>
      <w:r>
        <w:rPr>
          <w:rFonts w:ascii="Century Gothic" w:hAnsi="Century Gothic"/>
          <w:sz w:val="20"/>
          <w:szCs w:val="20"/>
        </w:rPr>
        <w:t>revisar</w:t>
      </w:r>
      <w:r w:rsidRPr="00AF477E">
        <w:rPr>
          <w:rFonts w:ascii="Century Gothic" w:hAnsi="Century Gothic"/>
          <w:sz w:val="20"/>
          <w:szCs w:val="20"/>
        </w:rPr>
        <w:t xml:space="preserve"> </w:t>
      </w:r>
      <w:r>
        <w:rPr>
          <w:rFonts w:ascii="Century Gothic" w:hAnsi="Century Gothic"/>
          <w:sz w:val="20"/>
          <w:szCs w:val="20"/>
        </w:rPr>
        <w:t>o c</w:t>
      </w:r>
      <w:r w:rsidRPr="00AF477E">
        <w:rPr>
          <w:rFonts w:ascii="Century Gothic" w:hAnsi="Century Gothic"/>
          <w:sz w:val="20"/>
          <w:szCs w:val="20"/>
        </w:rPr>
        <w:t xml:space="preserve">onjunto de indicadores </w:t>
      </w:r>
      <w:r>
        <w:rPr>
          <w:rFonts w:ascii="Century Gothic" w:hAnsi="Century Gothic"/>
          <w:sz w:val="20"/>
          <w:szCs w:val="20"/>
        </w:rPr>
        <w:t>de nível de serviço que seja mais significante</w:t>
      </w:r>
      <w:r w:rsidRPr="00AF477E">
        <w:rPr>
          <w:rFonts w:ascii="Century Gothic" w:hAnsi="Century Gothic"/>
          <w:sz w:val="20"/>
          <w:szCs w:val="20"/>
        </w:rPr>
        <w:t xml:space="preserve"> para o seu acompanhamento, </w:t>
      </w:r>
      <w:r>
        <w:rPr>
          <w:rFonts w:ascii="Century Gothic" w:hAnsi="Century Gothic"/>
          <w:sz w:val="20"/>
          <w:szCs w:val="20"/>
        </w:rPr>
        <w:t>e que possa</w:t>
      </w:r>
      <w:r w:rsidRPr="00AF477E">
        <w:rPr>
          <w:rFonts w:ascii="Century Gothic" w:hAnsi="Century Gothic"/>
          <w:sz w:val="20"/>
          <w:szCs w:val="20"/>
        </w:rPr>
        <w:t xml:space="preserve">, efetivamente, auxiliar </w:t>
      </w:r>
      <w:r>
        <w:rPr>
          <w:rFonts w:ascii="Century Gothic" w:hAnsi="Century Gothic"/>
          <w:sz w:val="20"/>
          <w:szCs w:val="20"/>
        </w:rPr>
        <w:t xml:space="preserve">o </w:t>
      </w:r>
      <w:r w:rsidRPr="00AF477E">
        <w:rPr>
          <w:rFonts w:ascii="Century Gothic" w:hAnsi="Century Gothic"/>
          <w:sz w:val="20"/>
          <w:szCs w:val="20"/>
        </w:rPr>
        <w:t xml:space="preserve">seu trabalho de gestão. </w:t>
      </w:r>
    </w:p>
    <w:p w:rsidR="00CD176B" w:rsidRDefault="00CD176B" w:rsidP="00CD176B">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CD176B" w:rsidRPr="00BD4CDC" w:rsidTr="00A718CE">
        <w:trPr>
          <w:trHeight w:val="485"/>
        </w:trPr>
        <w:tc>
          <w:tcPr>
            <w:tcW w:w="567" w:type="dxa"/>
            <w:vMerge w:val="restart"/>
            <w:shd w:val="clear" w:color="auto" w:fill="D9D9D9" w:themeFill="background1" w:themeFillShade="D9"/>
            <w:vAlign w:val="center"/>
          </w:tcPr>
          <w:p w:rsidR="00CD176B" w:rsidRPr="00A718CE" w:rsidRDefault="00CD176B" w:rsidP="00195811">
            <w:pPr>
              <w:spacing w:before="120" w:after="120"/>
              <w:jc w:val="center"/>
              <w:rPr>
                <w:rFonts w:ascii="Century Gothic" w:hAnsi="Century Gothic"/>
                <w:b/>
                <w:sz w:val="20"/>
                <w:szCs w:val="20"/>
              </w:rPr>
            </w:pPr>
            <w:r w:rsidRPr="00A718CE">
              <w:rPr>
                <w:rFonts w:ascii="Century Gothic" w:hAnsi="Century Gothic"/>
                <w:b/>
                <w:sz w:val="20"/>
                <w:szCs w:val="20"/>
              </w:rPr>
              <w:t>12</w:t>
            </w:r>
          </w:p>
        </w:tc>
        <w:tc>
          <w:tcPr>
            <w:tcW w:w="6769" w:type="dxa"/>
            <w:vMerge w:val="restart"/>
            <w:shd w:val="clear" w:color="auto" w:fill="D9D9D9" w:themeFill="background1" w:themeFillShade="D9"/>
            <w:vAlign w:val="center"/>
          </w:tcPr>
          <w:p w:rsidR="00CD176B" w:rsidRPr="00BD4CDC" w:rsidRDefault="00CD176B" w:rsidP="00195811">
            <w:pPr>
              <w:spacing w:before="120" w:after="120"/>
              <w:rPr>
                <w:rFonts w:ascii="Century Gothic" w:hAnsi="Century Gothic"/>
                <w:sz w:val="20"/>
                <w:szCs w:val="20"/>
              </w:rPr>
            </w:pPr>
            <w:r w:rsidRPr="00B85BA5">
              <w:rPr>
                <w:rFonts w:ascii="Century Gothic" w:hAnsi="Century Gothic"/>
                <w:sz w:val="20"/>
                <w:szCs w:val="20"/>
              </w:rPr>
              <w:t xml:space="preserve">Promover </w:t>
            </w:r>
            <w:r>
              <w:rPr>
                <w:rFonts w:ascii="Century Gothic" w:hAnsi="Century Gothic"/>
                <w:sz w:val="20"/>
                <w:szCs w:val="20"/>
              </w:rPr>
              <w:t xml:space="preserve">relacionamento e </w:t>
            </w:r>
            <w:r w:rsidRPr="00B85BA5">
              <w:rPr>
                <w:rFonts w:ascii="Century Gothic" w:hAnsi="Century Gothic"/>
                <w:sz w:val="20"/>
                <w:szCs w:val="20"/>
              </w:rPr>
              <w:t xml:space="preserve">ações </w:t>
            </w:r>
            <w:r>
              <w:rPr>
                <w:rFonts w:ascii="Century Gothic" w:hAnsi="Century Gothic"/>
                <w:sz w:val="20"/>
                <w:szCs w:val="20"/>
              </w:rPr>
              <w:t xml:space="preserve">consistentes </w:t>
            </w:r>
            <w:r w:rsidRPr="00B85BA5">
              <w:rPr>
                <w:rFonts w:ascii="Century Gothic" w:hAnsi="Century Gothic"/>
                <w:sz w:val="20"/>
                <w:szCs w:val="20"/>
              </w:rPr>
              <w:t>entre o</w:t>
            </w:r>
            <w:r>
              <w:rPr>
                <w:rFonts w:ascii="Century Gothic" w:hAnsi="Century Gothic"/>
                <w:sz w:val="20"/>
                <w:szCs w:val="20"/>
              </w:rPr>
              <w:t>s</w:t>
            </w:r>
            <w:r w:rsidRPr="00B85BA5">
              <w:rPr>
                <w:rFonts w:ascii="Century Gothic" w:hAnsi="Century Gothic"/>
                <w:sz w:val="20"/>
                <w:szCs w:val="20"/>
              </w:rPr>
              <w:t xml:space="preserve"> processo</w:t>
            </w:r>
            <w:r>
              <w:rPr>
                <w:rFonts w:ascii="Century Gothic" w:hAnsi="Century Gothic"/>
                <w:sz w:val="20"/>
                <w:szCs w:val="20"/>
              </w:rPr>
              <w:t>s</w:t>
            </w:r>
            <w:r w:rsidRPr="00B85BA5">
              <w:rPr>
                <w:rFonts w:ascii="Century Gothic" w:hAnsi="Century Gothic"/>
                <w:sz w:val="20"/>
                <w:szCs w:val="20"/>
              </w:rPr>
              <w:t xml:space="preserve"> de </w:t>
            </w:r>
            <w:r>
              <w:rPr>
                <w:rFonts w:ascii="Century Gothic" w:hAnsi="Century Gothic"/>
                <w:sz w:val="20"/>
                <w:szCs w:val="20"/>
              </w:rPr>
              <w:t>Gerenciamento da Configuração e outros processos de GSTI.</w:t>
            </w:r>
          </w:p>
        </w:tc>
        <w:tc>
          <w:tcPr>
            <w:tcW w:w="2020" w:type="dxa"/>
            <w:shd w:val="clear" w:color="auto" w:fill="D9D9D9" w:themeFill="background1" w:themeFillShade="D9"/>
            <w:vAlign w:val="center"/>
          </w:tcPr>
          <w:p w:rsidR="00CD176B" w:rsidRPr="00BD4CDC" w:rsidRDefault="00CD176B" w:rsidP="00195811">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A718CE">
              <w:rPr>
                <w:rFonts w:ascii="Century Gothic" w:hAnsi="Century Gothic"/>
                <w:sz w:val="20"/>
                <w:szCs w:val="20"/>
              </w:rPr>
              <w:t>Alta</w:t>
            </w:r>
          </w:p>
        </w:tc>
      </w:tr>
      <w:tr w:rsidR="00CD176B" w:rsidRPr="00BD4CDC" w:rsidTr="00A718CE">
        <w:trPr>
          <w:trHeight w:val="485"/>
        </w:trPr>
        <w:tc>
          <w:tcPr>
            <w:tcW w:w="567" w:type="dxa"/>
            <w:vMerge/>
            <w:shd w:val="clear" w:color="auto" w:fill="D9D9D9" w:themeFill="background1" w:themeFillShade="D9"/>
          </w:tcPr>
          <w:p w:rsidR="00CD176B" w:rsidRPr="00BD4CDC" w:rsidRDefault="00CD176B" w:rsidP="00195811">
            <w:pPr>
              <w:spacing w:before="120" w:after="120"/>
              <w:jc w:val="both"/>
              <w:rPr>
                <w:rFonts w:ascii="Century Gothic" w:hAnsi="Century Gothic"/>
                <w:sz w:val="20"/>
                <w:szCs w:val="20"/>
              </w:rPr>
            </w:pPr>
          </w:p>
        </w:tc>
        <w:tc>
          <w:tcPr>
            <w:tcW w:w="6769" w:type="dxa"/>
            <w:vMerge/>
            <w:shd w:val="clear" w:color="auto" w:fill="D9D9D9" w:themeFill="background1" w:themeFillShade="D9"/>
          </w:tcPr>
          <w:p w:rsidR="00CD176B" w:rsidRPr="00BD4CDC" w:rsidRDefault="00CD176B" w:rsidP="00195811">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CD176B" w:rsidRPr="00BD4CDC" w:rsidRDefault="00CD176B" w:rsidP="00195811">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A718CE">
              <w:rPr>
                <w:rFonts w:ascii="Century Gothic" w:hAnsi="Century Gothic"/>
                <w:sz w:val="20"/>
                <w:szCs w:val="20"/>
              </w:rPr>
              <w:t>Longo</w:t>
            </w:r>
          </w:p>
        </w:tc>
      </w:tr>
    </w:tbl>
    <w:p w:rsidR="00CD176B" w:rsidRDefault="00CD176B" w:rsidP="00CD176B">
      <w:pPr>
        <w:pStyle w:val="PargrafodaLista"/>
        <w:numPr>
          <w:ilvl w:val="0"/>
          <w:numId w:val="20"/>
        </w:numPr>
        <w:spacing w:before="120" w:after="120" w:line="276" w:lineRule="auto"/>
        <w:contextualSpacing w:val="0"/>
        <w:jc w:val="both"/>
        <w:rPr>
          <w:rFonts w:ascii="Century Gothic" w:hAnsi="Century Gothic"/>
          <w:sz w:val="20"/>
          <w:szCs w:val="20"/>
        </w:rPr>
      </w:pPr>
      <w:r w:rsidRPr="00263FCF">
        <w:rPr>
          <w:rFonts w:ascii="Century Gothic" w:hAnsi="Century Gothic"/>
          <w:sz w:val="20"/>
          <w:szCs w:val="20"/>
        </w:rPr>
        <w:t xml:space="preserve">O processo de </w:t>
      </w:r>
      <w:r>
        <w:rPr>
          <w:rFonts w:ascii="Century Gothic" w:hAnsi="Century Gothic"/>
          <w:sz w:val="20"/>
          <w:szCs w:val="20"/>
        </w:rPr>
        <w:t>Gerenciamento da Configuração</w:t>
      </w:r>
      <w:r w:rsidRPr="00263FCF">
        <w:rPr>
          <w:rFonts w:ascii="Century Gothic" w:hAnsi="Century Gothic"/>
          <w:sz w:val="20"/>
          <w:szCs w:val="20"/>
        </w:rPr>
        <w:t xml:space="preserve"> </w:t>
      </w:r>
      <w:r>
        <w:rPr>
          <w:rFonts w:ascii="Century Gothic" w:hAnsi="Century Gothic"/>
          <w:sz w:val="20"/>
          <w:szCs w:val="20"/>
        </w:rPr>
        <w:t xml:space="preserve">deve atuar como um processo-base para o Gerenciamento de Serviços de TI fornecendo informações pertinentes e acuradas para os outros processos de GSTI em uso na </w:t>
      </w:r>
      <w:r w:rsidR="00FC5809" w:rsidRPr="00FC5809">
        <w:rPr>
          <w:rFonts w:ascii="Century Gothic" w:hAnsi="Century Gothic"/>
          <w:b/>
          <w:sz w:val="20"/>
          <w:szCs w:val="20"/>
        </w:rPr>
        <w:t>GVT</w:t>
      </w:r>
      <w:r>
        <w:rPr>
          <w:rFonts w:ascii="Century Gothic" w:hAnsi="Century Gothic"/>
          <w:sz w:val="20"/>
          <w:szCs w:val="20"/>
        </w:rPr>
        <w:t>.</w:t>
      </w:r>
    </w:p>
    <w:p w:rsidR="00CD176B" w:rsidRDefault="00CD176B" w:rsidP="00CD176B">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O Gerenciamento da Configuração deve auxiliar o processo de Gerenciamento de Mudanças na avaliação do risco (impacto versus probabilidade) de implantação de alterações na infraestrutura de TI.</w:t>
      </w:r>
    </w:p>
    <w:p w:rsidR="00CD176B" w:rsidRDefault="00CD176B" w:rsidP="00CD176B">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lastRenderedPageBreak/>
        <w:t>O Gerenciamento da Configuração deve ser capaz de acompanhar todo o ciclo de vida dos Itens de Configuração que estão sendo gerenciados. Exemplo: aquisição, recebimento, instalação, homologação, operação, manutenção, desativação.</w:t>
      </w:r>
    </w:p>
    <w:p w:rsidR="00CD176B" w:rsidRDefault="00CD176B" w:rsidP="00CD176B">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O Gerenciamento da Configuração deve oferecer informações sobre a “idade” dos diversos tipos de Itens de Configuração em uso, auxiliando, portanto, atividades de manutenção preventiva, agenda de substituição de componentes, etc. Tais medidas ajudam a manter a estabilidade do ambiente e </w:t>
      </w:r>
      <w:r w:rsidR="00A112CC">
        <w:rPr>
          <w:rFonts w:ascii="Century Gothic" w:hAnsi="Century Gothic"/>
          <w:sz w:val="20"/>
          <w:szCs w:val="20"/>
        </w:rPr>
        <w:t>conseqüentemente</w:t>
      </w:r>
      <w:r>
        <w:rPr>
          <w:rFonts w:ascii="Century Gothic" w:hAnsi="Century Gothic"/>
          <w:sz w:val="20"/>
          <w:szCs w:val="20"/>
        </w:rPr>
        <w:t xml:space="preserve"> a disponibilidade dos Serviços de TI.</w:t>
      </w:r>
    </w:p>
    <w:p w:rsidR="00CD176B" w:rsidRPr="00263FCF" w:rsidRDefault="00CD176B" w:rsidP="00CD176B">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O Gerenciamento da Configuração pode auxiliar os processos de Gerenciamento de Incidentes e Problemas na identificação do impacto de falhas nos Itens de Configuração em uso. As bases de configuração devem ser capazes de relacionar qualquer Item de Configuração às operações de negócio da companhia, identificando assim a </w:t>
      </w:r>
      <w:proofErr w:type="spellStart"/>
      <w:r>
        <w:rPr>
          <w:rFonts w:ascii="Century Gothic" w:hAnsi="Century Gothic"/>
          <w:sz w:val="20"/>
          <w:szCs w:val="20"/>
        </w:rPr>
        <w:t>criticidade</w:t>
      </w:r>
      <w:proofErr w:type="spellEnd"/>
      <w:r>
        <w:rPr>
          <w:rFonts w:ascii="Century Gothic" w:hAnsi="Century Gothic"/>
          <w:sz w:val="20"/>
          <w:szCs w:val="20"/>
        </w:rPr>
        <w:t xml:space="preserve"> de cada falha específica.</w:t>
      </w:r>
    </w:p>
    <w:p w:rsidR="00CD176B" w:rsidRDefault="00CD176B" w:rsidP="00CD176B">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CD176B" w:rsidRPr="00BD4CDC" w:rsidTr="005A2014">
        <w:trPr>
          <w:trHeight w:val="485"/>
        </w:trPr>
        <w:tc>
          <w:tcPr>
            <w:tcW w:w="567" w:type="dxa"/>
            <w:vMerge w:val="restart"/>
            <w:shd w:val="clear" w:color="auto" w:fill="D9D9D9" w:themeFill="background1" w:themeFillShade="D9"/>
            <w:vAlign w:val="center"/>
          </w:tcPr>
          <w:p w:rsidR="00CD176B" w:rsidRPr="00A718CE" w:rsidRDefault="00CD176B" w:rsidP="00195811">
            <w:pPr>
              <w:spacing w:before="120" w:after="120"/>
              <w:jc w:val="center"/>
              <w:rPr>
                <w:rFonts w:ascii="Century Gothic" w:hAnsi="Century Gothic"/>
                <w:b/>
                <w:sz w:val="20"/>
                <w:szCs w:val="20"/>
              </w:rPr>
            </w:pPr>
            <w:r w:rsidRPr="00A718CE">
              <w:rPr>
                <w:rFonts w:ascii="Century Gothic" w:hAnsi="Century Gothic"/>
                <w:b/>
                <w:sz w:val="20"/>
                <w:szCs w:val="20"/>
              </w:rPr>
              <w:t>13</w:t>
            </w:r>
          </w:p>
        </w:tc>
        <w:tc>
          <w:tcPr>
            <w:tcW w:w="6769" w:type="dxa"/>
            <w:vMerge w:val="restart"/>
            <w:shd w:val="clear" w:color="auto" w:fill="D9D9D9" w:themeFill="background1" w:themeFillShade="D9"/>
            <w:vAlign w:val="center"/>
          </w:tcPr>
          <w:p w:rsidR="00CD176B" w:rsidRPr="00CC555C" w:rsidRDefault="00CD176B" w:rsidP="00195811">
            <w:pPr>
              <w:spacing w:before="120" w:after="120"/>
              <w:rPr>
                <w:rFonts w:ascii="Century Gothic" w:hAnsi="Century Gothic"/>
                <w:sz w:val="20"/>
                <w:szCs w:val="20"/>
              </w:rPr>
            </w:pPr>
            <w:r w:rsidRPr="00CC555C">
              <w:rPr>
                <w:rFonts w:ascii="Century Gothic" w:hAnsi="Century Gothic"/>
                <w:sz w:val="20"/>
                <w:szCs w:val="20"/>
              </w:rPr>
              <w:t xml:space="preserve">Realizar auditorias periódicas para validação das informações </w:t>
            </w:r>
            <w:r>
              <w:rPr>
                <w:rFonts w:ascii="Century Gothic" w:hAnsi="Century Gothic"/>
                <w:sz w:val="20"/>
                <w:szCs w:val="20"/>
              </w:rPr>
              <w:t>encontradas nos repositórios de Configuração</w:t>
            </w:r>
            <w:r w:rsidRPr="00CC555C">
              <w:rPr>
                <w:rFonts w:ascii="Century Gothic" w:hAnsi="Century Gothic"/>
                <w:sz w:val="20"/>
                <w:szCs w:val="20"/>
              </w:rPr>
              <w:t>.</w:t>
            </w:r>
          </w:p>
        </w:tc>
        <w:tc>
          <w:tcPr>
            <w:tcW w:w="2020" w:type="dxa"/>
            <w:shd w:val="clear" w:color="auto" w:fill="D9D9D9" w:themeFill="background1" w:themeFillShade="D9"/>
            <w:vAlign w:val="center"/>
          </w:tcPr>
          <w:p w:rsidR="00CD176B" w:rsidRPr="00CC555C" w:rsidRDefault="00CD176B" w:rsidP="00195811">
            <w:pPr>
              <w:spacing w:before="120" w:after="120"/>
              <w:rPr>
                <w:rFonts w:ascii="Century Gothic" w:hAnsi="Century Gothic"/>
                <w:sz w:val="20"/>
                <w:szCs w:val="20"/>
              </w:rPr>
            </w:pPr>
            <w:r w:rsidRPr="00CC555C">
              <w:rPr>
                <w:rFonts w:ascii="Century Gothic" w:hAnsi="Century Gothic"/>
                <w:sz w:val="20"/>
                <w:szCs w:val="20"/>
              </w:rPr>
              <w:t xml:space="preserve">Prioridade: </w:t>
            </w:r>
            <w:r w:rsidR="00A718CE">
              <w:rPr>
                <w:rFonts w:ascii="Century Gothic" w:hAnsi="Century Gothic"/>
                <w:sz w:val="20"/>
                <w:szCs w:val="20"/>
              </w:rPr>
              <w:t>Média</w:t>
            </w:r>
          </w:p>
        </w:tc>
      </w:tr>
      <w:tr w:rsidR="00CD176B" w:rsidRPr="00BD4CDC" w:rsidTr="005A2014">
        <w:trPr>
          <w:trHeight w:val="485"/>
        </w:trPr>
        <w:tc>
          <w:tcPr>
            <w:tcW w:w="567" w:type="dxa"/>
            <w:vMerge/>
            <w:shd w:val="clear" w:color="auto" w:fill="D9D9D9" w:themeFill="background1" w:themeFillShade="D9"/>
          </w:tcPr>
          <w:p w:rsidR="00CD176B" w:rsidRPr="00BD4CDC" w:rsidRDefault="00CD176B" w:rsidP="00195811">
            <w:pPr>
              <w:spacing w:before="120" w:after="120"/>
              <w:jc w:val="both"/>
              <w:rPr>
                <w:rFonts w:ascii="Century Gothic" w:hAnsi="Century Gothic"/>
                <w:sz w:val="20"/>
                <w:szCs w:val="20"/>
              </w:rPr>
            </w:pPr>
          </w:p>
        </w:tc>
        <w:tc>
          <w:tcPr>
            <w:tcW w:w="6769" w:type="dxa"/>
            <w:vMerge/>
            <w:shd w:val="clear" w:color="auto" w:fill="D9D9D9" w:themeFill="background1" w:themeFillShade="D9"/>
          </w:tcPr>
          <w:p w:rsidR="00CD176B" w:rsidRPr="00CC555C" w:rsidRDefault="00CD176B" w:rsidP="00195811">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CD176B" w:rsidRPr="00CC555C" w:rsidRDefault="00CD176B" w:rsidP="00195811">
            <w:pPr>
              <w:spacing w:before="120" w:after="120"/>
              <w:rPr>
                <w:rFonts w:ascii="Century Gothic" w:hAnsi="Century Gothic"/>
                <w:sz w:val="20"/>
                <w:szCs w:val="20"/>
              </w:rPr>
            </w:pPr>
            <w:r w:rsidRPr="00CC555C">
              <w:rPr>
                <w:rFonts w:ascii="Century Gothic" w:hAnsi="Century Gothic"/>
                <w:sz w:val="20"/>
                <w:szCs w:val="20"/>
              </w:rPr>
              <w:t xml:space="preserve">Prazo: </w:t>
            </w:r>
            <w:r w:rsidR="00A718CE">
              <w:rPr>
                <w:rFonts w:ascii="Century Gothic" w:hAnsi="Century Gothic"/>
                <w:sz w:val="20"/>
                <w:szCs w:val="20"/>
              </w:rPr>
              <w:t>Longo</w:t>
            </w:r>
          </w:p>
        </w:tc>
      </w:tr>
    </w:tbl>
    <w:p w:rsidR="00CD176B" w:rsidRDefault="00CD176B" w:rsidP="00CD176B">
      <w:pPr>
        <w:pStyle w:val="PargrafodaLista"/>
        <w:numPr>
          <w:ilvl w:val="0"/>
          <w:numId w:val="20"/>
        </w:numPr>
        <w:spacing w:before="120" w:after="120" w:line="276" w:lineRule="auto"/>
        <w:ind w:left="714"/>
        <w:contextualSpacing w:val="0"/>
        <w:jc w:val="both"/>
      </w:pPr>
      <w:r w:rsidRPr="00AD6FA9">
        <w:rPr>
          <w:rFonts w:ascii="Century Gothic" w:hAnsi="Century Gothic"/>
          <w:sz w:val="20"/>
          <w:szCs w:val="20"/>
        </w:rPr>
        <w:t xml:space="preserve">A finalidade desta iniciativa é </w:t>
      </w:r>
      <w:r>
        <w:rPr>
          <w:rFonts w:ascii="Century Gothic" w:hAnsi="Century Gothic"/>
          <w:sz w:val="20"/>
          <w:szCs w:val="20"/>
        </w:rPr>
        <w:t>garantir que o SGC (</w:t>
      </w:r>
      <w:r w:rsidRPr="00A112CC">
        <w:rPr>
          <w:rFonts w:ascii="Century Gothic" w:hAnsi="Century Gothic"/>
          <w:sz w:val="20"/>
          <w:szCs w:val="20"/>
        </w:rPr>
        <w:t>Sistema de Gerenciamento da Configuração</w:t>
      </w:r>
      <w:r>
        <w:rPr>
          <w:rFonts w:ascii="Century Gothic" w:hAnsi="Century Gothic"/>
          <w:sz w:val="20"/>
          <w:szCs w:val="20"/>
        </w:rPr>
        <w:t xml:space="preserve">) contenha informações completas, acuradas e confiáveis a respeito dos Itens de Configuração controlados. As auditorias devem comparar as informações do </w:t>
      </w:r>
      <w:r w:rsidR="00A112CC">
        <w:rPr>
          <w:rFonts w:ascii="Century Gothic" w:hAnsi="Century Gothic"/>
          <w:sz w:val="20"/>
          <w:szCs w:val="20"/>
        </w:rPr>
        <w:t>SGC</w:t>
      </w:r>
      <w:r>
        <w:rPr>
          <w:rFonts w:ascii="Century Gothic" w:hAnsi="Century Gothic"/>
          <w:sz w:val="20"/>
          <w:szCs w:val="20"/>
        </w:rPr>
        <w:t xml:space="preserve"> com os ativos físicos disponíveis nos ambientes </w:t>
      </w:r>
      <w:r w:rsidR="00FC5809" w:rsidRPr="00FC5809">
        <w:rPr>
          <w:rFonts w:ascii="Century Gothic" w:hAnsi="Century Gothic"/>
          <w:b/>
          <w:sz w:val="20"/>
          <w:szCs w:val="20"/>
        </w:rPr>
        <w:t>GVT</w:t>
      </w:r>
      <w:r>
        <w:rPr>
          <w:rFonts w:ascii="Century Gothic" w:hAnsi="Century Gothic"/>
          <w:sz w:val="20"/>
          <w:szCs w:val="20"/>
        </w:rPr>
        <w:t xml:space="preserve">. Tais checagens fortalecem a importância e a cultura do Gerenciamento da Configuração e ajudam a garantir a consistência das informações presentes no </w:t>
      </w:r>
      <w:r w:rsidR="00A112CC">
        <w:rPr>
          <w:rFonts w:ascii="Century Gothic" w:hAnsi="Century Gothic"/>
          <w:sz w:val="20"/>
          <w:szCs w:val="20"/>
        </w:rPr>
        <w:t>SGC</w:t>
      </w:r>
      <w:r>
        <w:rPr>
          <w:rFonts w:ascii="Century Gothic" w:hAnsi="Century Gothic"/>
          <w:sz w:val="20"/>
          <w:szCs w:val="20"/>
        </w:rPr>
        <w:t>.</w:t>
      </w:r>
    </w:p>
    <w:p w:rsidR="00CD176B" w:rsidRDefault="00CD176B" w:rsidP="00CD176B">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CD176B" w:rsidRPr="00BD4CDC" w:rsidTr="005A2014">
        <w:trPr>
          <w:trHeight w:val="485"/>
        </w:trPr>
        <w:tc>
          <w:tcPr>
            <w:tcW w:w="567" w:type="dxa"/>
            <w:vMerge w:val="restart"/>
            <w:shd w:val="clear" w:color="auto" w:fill="D9D9D9" w:themeFill="background1" w:themeFillShade="D9"/>
            <w:vAlign w:val="center"/>
          </w:tcPr>
          <w:p w:rsidR="00CD176B" w:rsidRPr="00A718CE" w:rsidRDefault="00CD176B" w:rsidP="00195811">
            <w:pPr>
              <w:spacing w:before="120" w:after="120"/>
              <w:jc w:val="center"/>
              <w:rPr>
                <w:rFonts w:ascii="Century Gothic" w:hAnsi="Century Gothic"/>
                <w:b/>
                <w:sz w:val="20"/>
                <w:szCs w:val="20"/>
              </w:rPr>
            </w:pPr>
            <w:r w:rsidRPr="00A718CE">
              <w:rPr>
                <w:rFonts w:ascii="Century Gothic" w:hAnsi="Century Gothic"/>
                <w:b/>
                <w:sz w:val="20"/>
                <w:szCs w:val="20"/>
              </w:rPr>
              <w:t>14</w:t>
            </w:r>
          </w:p>
        </w:tc>
        <w:tc>
          <w:tcPr>
            <w:tcW w:w="6769" w:type="dxa"/>
            <w:vMerge w:val="restart"/>
            <w:shd w:val="clear" w:color="auto" w:fill="D9D9D9" w:themeFill="background1" w:themeFillShade="D9"/>
            <w:vAlign w:val="center"/>
          </w:tcPr>
          <w:p w:rsidR="00CD176B" w:rsidRPr="00CC555C" w:rsidRDefault="00CD176B" w:rsidP="00195811">
            <w:pPr>
              <w:spacing w:before="120" w:after="120"/>
              <w:rPr>
                <w:rFonts w:ascii="Century Gothic" w:hAnsi="Century Gothic"/>
                <w:sz w:val="20"/>
                <w:szCs w:val="20"/>
              </w:rPr>
            </w:pPr>
            <w:r w:rsidRPr="00CC555C">
              <w:rPr>
                <w:rFonts w:ascii="Century Gothic" w:hAnsi="Century Gothic"/>
                <w:sz w:val="20"/>
                <w:szCs w:val="20"/>
              </w:rPr>
              <w:t xml:space="preserve">Submeter o processo ao ciclo de melhoria contínua (PDCA), garantindo sua constante evolução frente ao desenvolvimento e expansão da </w:t>
            </w:r>
            <w:r w:rsidR="00FC5809" w:rsidRPr="00FC5809">
              <w:rPr>
                <w:rFonts w:ascii="Century Gothic" w:hAnsi="Century Gothic"/>
                <w:b/>
                <w:sz w:val="20"/>
                <w:szCs w:val="20"/>
              </w:rPr>
              <w:t>GVT</w:t>
            </w:r>
            <w:r w:rsidRPr="00CC555C">
              <w:rPr>
                <w:rFonts w:ascii="Century Gothic" w:hAnsi="Century Gothic"/>
                <w:sz w:val="20"/>
                <w:szCs w:val="20"/>
              </w:rPr>
              <w:t>.</w:t>
            </w:r>
          </w:p>
        </w:tc>
        <w:tc>
          <w:tcPr>
            <w:tcW w:w="2020" w:type="dxa"/>
            <w:shd w:val="clear" w:color="auto" w:fill="D9D9D9" w:themeFill="background1" w:themeFillShade="D9"/>
            <w:vAlign w:val="center"/>
          </w:tcPr>
          <w:p w:rsidR="00CD176B" w:rsidRPr="00CC555C" w:rsidRDefault="00CD176B" w:rsidP="00195811">
            <w:pPr>
              <w:spacing w:before="120" w:after="120"/>
              <w:rPr>
                <w:rFonts w:ascii="Century Gothic" w:hAnsi="Century Gothic"/>
                <w:sz w:val="20"/>
                <w:szCs w:val="20"/>
              </w:rPr>
            </w:pPr>
            <w:r w:rsidRPr="00CC555C">
              <w:rPr>
                <w:rFonts w:ascii="Century Gothic" w:hAnsi="Century Gothic"/>
                <w:sz w:val="20"/>
                <w:szCs w:val="20"/>
              </w:rPr>
              <w:t xml:space="preserve">Prioridade: </w:t>
            </w:r>
            <w:r w:rsidR="00A718CE">
              <w:rPr>
                <w:rFonts w:ascii="Century Gothic" w:hAnsi="Century Gothic"/>
                <w:sz w:val="20"/>
                <w:szCs w:val="20"/>
              </w:rPr>
              <w:t>Baixa</w:t>
            </w:r>
          </w:p>
        </w:tc>
      </w:tr>
      <w:tr w:rsidR="00CD176B" w:rsidRPr="00BD4CDC" w:rsidTr="005A2014">
        <w:trPr>
          <w:trHeight w:val="485"/>
        </w:trPr>
        <w:tc>
          <w:tcPr>
            <w:tcW w:w="567" w:type="dxa"/>
            <w:vMerge/>
            <w:shd w:val="clear" w:color="auto" w:fill="D9D9D9" w:themeFill="background1" w:themeFillShade="D9"/>
          </w:tcPr>
          <w:p w:rsidR="00CD176B" w:rsidRPr="00BD4CDC" w:rsidRDefault="00CD176B" w:rsidP="00195811">
            <w:pPr>
              <w:spacing w:before="120" w:after="120"/>
              <w:jc w:val="both"/>
              <w:rPr>
                <w:rFonts w:ascii="Century Gothic" w:hAnsi="Century Gothic"/>
                <w:sz w:val="20"/>
                <w:szCs w:val="20"/>
              </w:rPr>
            </w:pPr>
          </w:p>
        </w:tc>
        <w:tc>
          <w:tcPr>
            <w:tcW w:w="6769" w:type="dxa"/>
            <w:vMerge/>
            <w:shd w:val="clear" w:color="auto" w:fill="D9D9D9" w:themeFill="background1" w:themeFillShade="D9"/>
          </w:tcPr>
          <w:p w:rsidR="00CD176B" w:rsidRPr="00CC555C" w:rsidRDefault="00CD176B" w:rsidP="00195811">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CD176B" w:rsidRPr="00CC555C" w:rsidRDefault="00CD176B" w:rsidP="00195811">
            <w:pPr>
              <w:spacing w:before="120" w:after="120"/>
              <w:rPr>
                <w:rFonts w:ascii="Century Gothic" w:hAnsi="Century Gothic"/>
                <w:sz w:val="20"/>
                <w:szCs w:val="20"/>
              </w:rPr>
            </w:pPr>
            <w:r w:rsidRPr="00CC555C">
              <w:rPr>
                <w:rFonts w:ascii="Century Gothic" w:hAnsi="Century Gothic"/>
                <w:sz w:val="20"/>
                <w:szCs w:val="20"/>
              </w:rPr>
              <w:t xml:space="preserve">Prazo: </w:t>
            </w:r>
            <w:r w:rsidR="00A718CE">
              <w:rPr>
                <w:rFonts w:ascii="Century Gothic" w:hAnsi="Century Gothic"/>
                <w:sz w:val="20"/>
                <w:szCs w:val="20"/>
              </w:rPr>
              <w:t>Longo</w:t>
            </w:r>
          </w:p>
        </w:tc>
      </w:tr>
    </w:tbl>
    <w:p w:rsidR="00CD176B" w:rsidRDefault="00CD176B" w:rsidP="00CD176B">
      <w:pPr>
        <w:pStyle w:val="PargrafodaLista"/>
        <w:numPr>
          <w:ilvl w:val="0"/>
          <w:numId w:val="20"/>
        </w:numPr>
        <w:spacing w:before="120" w:after="120" w:line="276" w:lineRule="auto"/>
        <w:jc w:val="both"/>
        <w:rPr>
          <w:rFonts w:ascii="Century Gothic" w:hAnsi="Century Gothic"/>
          <w:sz w:val="20"/>
          <w:szCs w:val="20"/>
        </w:rPr>
      </w:pPr>
      <w:r>
        <w:rPr>
          <w:rFonts w:ascii="Century Gothic" w:hAnsi="Century Gothic"/>
          <w:sz w:val="20"/>
          <w:szCs w:val="20"/>
        </w:rPr>
        <w:t>Os indicadores e resultados devem ser avaliados periodicamente, proporcionando ajustes n</w:t>
      </w:r>
      <w:r w:rsidRPr="00EE5F6A">
        <w:rPr>
          <w:rFonts w:ascii="Century Gothic" w:hAnsi="Century Gothic"/>
          <w:sz w:val="20"/>
          <w:szCs w:val="20"/>
        </w:rPr>
        <w:t>o processo</w:t>
      </w:r>
      <w:r>
        <w:rPr>
          <w:rFonts w:ascii="Century Gothic" w:hAnsi="Century Gothic"/>
          <w:sz w:val="20"/>
          <w:szCs w:val="20"/>
        </w:rPr>
        <w:t xml:space="preserve"> conforme necessário</w:t>
      </w:r>
      <w:r w:rsidRPr="00EE5F6A">
        <w:rPr>
          <w:rFonts w:ascii="Century Gothic" w:hAnsi="Century Gothic"/>
          <w:sz w:val="20"/>
          <w:szCs w:val="20"/>
        </w:rPr>
        <w:t xml:space="preserve">, </w:t>
      </w:r>
      <w:r>
        <w:rPr>
          <w:rFonts w:ascii="Century Gothic" w:hAnsi="Century Gothic"/>
          <w:sz w:val="20"/>
          <w:szCs w:val="20"/>
        </w:rPr>
        <w:t xml:space="preserve">e </w:t>
      </w:r>
      <w:r w:rsidRPr="00EE5F6A">
        <w:rPr>
          <w:rFonts w:ascii="Century Gothic" w:hAnsi="Century Gothic"/>
          <w:sz w:val="20"/>
          <w:szCs w:val="20"/>
        </w:rPr>
        <w:t>garantindo</w:t>
      </w:r>
      <w:r>
        <w:rPr>
          <w:rFonts w:ascii="Century Gothic" w:hAnsi="Century Gothic"/>
          <w:sz w:val="20"/>
          <w:szCs w:val="20"/>
        </w:rPr>
        <w:t xml:space="preserve"> que:</w:t>
      </w:r>
    </w:p>
    <w:p w:rsidR="00CD176B" w:rsidRDefault="00CD176B" w:rsidP="00CD176B">
      <w:pPr>
        <w:pStyle w:val="PargrafodaLista"/>
        <w:numPr>
          <w:ilvl w:val="1"/>
          <w:numId w:val="20"/>
        </w:numPr>
        <w:spacing w:before="120" w:after="120" w:line="276" w:lineRule="auto"/>
        <w:jc w:val="both"/>
        <w:rPr>
          <w:rFonts w:ascii="Century Gothic" w:hAnsi="Century Gothic"/>
          <w:sz w:val="20"/>
          <w:szCs w:val="20"/>
        </w:rPr>
      </w:pPr>
      <w:r>
        <w:rPr>
          <w:rFonts w:ascii="Century Gothic" w:hAnsi="Century Gothic"/>
          <w:sz w:val="20"/>
          <w:szCs w:val="20"/>
        </w:rPr>
        <w:t xml:space="preserve">O processo de Gerenciamento da Configuração atenda os requisitos de controle de Itens de Configuração da </w:t>
      </w:r>
      <w:r w:rsidR="00FC5809" w:rsidRPr="00FC5809">
        <w:rPr>
          <w:rFonts w:ascii="Century Gothic" w:hAnsi="Century Gothic"/>
          <w:b/>
          <w:sz w:val="20"/>
          <w:szCs w:val="20"/>
        </w:rPr>
        <w:t>GVT</w:t>
      </w:r>
      <w:r>
        <w:rPr>
          <w:rFonts w:ascii="Century Gothic" w:hAnsi="Century Gothic"/>
          <w:sz w:val="20"/>
          <w:szCs w:val="20"/>
        </w:rPr>
        <w:t>.</w:t>
      </w:r>
    </w:p>
    <w:p w:rsidR="00CD176B" w:rsidRDefault="00CD176B" w:rsidP="00CD176B">
      <w:pPr>
        <w:pStyle w:val="PargrafodaLista"/>
        <w:numPr>
          <w:ilvl w:val="1"/>
          <w:numId w:val="20"/>
        </w:numPr>
        <w:spacing w:before="120" w:after="120" w:line="276" w:lineRule="auto"/>
        <w:jc w:val="both"/>
        <w:rPr>
          <w:rFonts w:ascii="Century Gothic" w:hAnsi="Century Gothic"/>
          <w:sz w:val="20"/>
          <w:szCs w:val="20"/>
        </w:rPr>
      </w:pPr>
      <w:r>
        <w:rPr>
          <w:rFonts w:ascii="Century Gothic" w:hAnsi="Century Gothic"/>
          <w:sz w:val="20"/>
          <w:szCs w:val="20"/>
        </w:rPr>
        <w:t>O processo seja efetivamente utilizado e cumprido por todos os colaboradores envolvidos;</w:t>
      </w:r>
    </w:p>
    <w:p w:rsidR="00CD176B" w:rsidRDefault="00CD176B" w:rsidP="00CD176B">
      <w:pPr>
        <w:pStyle w:val="PargrafodaLista"/>
        <w:numPr>
          <w:ilvl w:val="1"/>
          <w:numId w:val="20"/>
        </w:numPr>
        <w:spacing w:before="120" w:after="120" w:line="276" w:lineRule="auto"/>
        <w:jc w:val="both"/>
        <w:rPr>
          <w:rFonts w:ascii="Century Gothic" w:hAnsi="Century Gothic"/>
          <w:sz w:val="20"/>
          <w:szCs w:val="20"/>
        </w:rPr>
      </w:pPr>
      <w:r>
        <w:rPr>
          <w:rFonts w:ascii="Century Gothic" w:hAnsi="Century Gothic"/>
          <w:sz w:val="20"/>
          <w:szCs w:val="20"/>
        </w:rPr>
        <w:t xml:space="preserve">Os Indicadores de </w:t>
      </w:r>
      <w:proofErr w:type="gramStart"/>
      <w:r>
        <w:rPr>
          <w:rFonts w:ascii="Century Gothic" w:hAnsi="Century Gothic"/>
          <w:sz w:val="20"/>
          <w:szCs w:val="20"/>
        </w:rPr>
        <w:t>Performance</w:t>
      </w:r>
      <w:proofErr w:type="gramEnd"/>
      <w:r>
        <w:rPr>
          <w:rFonts w:ascii="Century Gothic" w:hAnsi="Century Gothic"/>
          <w:sz w:val="20"/>
          <w:szCs w:val="20"/>
        </w:rPr>
        <w:t xml:space="preserve"> ofereçam uma visão clara e inequívoca sobre o andamento do processo;</w:t>
      </w:r>
    </w:p>
    <w:p w:rsidR="00CD176B" w:rsidRDefault="00CD176B" w:rsidP="00CD176B">
      <w:pPr>
        <w:pStyle w:val="PargrafodaLista"/>
        <w:numPr>
          <w:ilvl w:val="1"/>
          <w:numId w:val="20"/>
        </w:numPr>
        <w:spacing w:before="120" w:after="120" w:line="276" w:lineRule="auto"/>
        <w:jc w:val="both"/>
        <w:rPr>
          <w:rFonts w:ascii="Century Gothic" w:hAnsi="Century Gothic"/>
          <w:sz w:val="20"/>
          <w:szCs w:val="20"/>
        </w:rPr>
      </w:pPr>
      <w:r>
        <w:rPr>
          <w:rFonts w:ascii="Century Gothic" w:hAnsi="Century Gothic"/>
          <w:sz w:val="20"/>
          <w:szCs w:val="20"/>
        </w:rPr>
        <w:t xml:space="preserve">Os Itens de Configuração reflitam a realidade do ambiente de TI da </w:t>
      </w:r>
      <w:r w:rsidR="00FC5809" w:rsidRPr="00FC5809">
        <w:rPr>
          <w:rFonts w:ascii="Century Gothic" w:hAnsi="Century Gothic"/>
          <w:b/>
          <w:sz w:val="20"/>
          <w:szCs w:val="20"/>
        </w:rPr>
        <w:t>GVT</w:t>
      </w:r>
      <w:r>
        <w:rPr>
          <w:rFonts w:ascii="Century Gothic" w:hAnsi="Century Gothic"/>
          <w:sz w:val="20"/>
          <w:szCs w:val="20"/>
        </w:rPr>
        <w:t>;</w:t>
      </w:r>
    </w:p>
    <w:p w:rsidR="00CF4CE4" w:rsidRPr="00E61BAD" w:rsidRDefault="00CD176B" w:rsidP="00CF4CE4">
      <w:pPr>
        <w:pStyle w:val="PargrafodaLista"/>
        <w:numPr>
          <w:ilvl w:val="1"/>
          <w:numId w:val="20"/>
        </w:numPr>
        <w:spacing w:before="120" w:after="120" w:line="276" w:lineRule="auto"/>
        <w:jc w:val="both"/>
        <w:rPr>
          <w:rFonts w:ascii="Century Gothic" w:hAnsi="Century Gothic"/>
        </w:rPr>
      </w:pPr>
      <w:r w:rsidRPr="00E61BAD">
        <w:rPr>
          <w:rFonts w:ascii="Century Gothic" w:hAnsi="Century Gothic"/>
          <w:sz w:val="20"/>
          <w:szCs w:val="20"/>
        </w:rPr>
        <w:t>O processo de Gerenciamento da Configuração, como um todo, atue verdadeiramente como base e como fornecedor de informações a outros processos de Gerenciamento de Serviços de TI.</w:t>
      </w:r>
    </w:p>
    <w:p w:rsidR="00A165C2" w:rsidRDefault="00A165C2">
      <w:pPr>
        <w:rPr>
          <w:rFonts w:ascii="Century Gothic" w:hAnsi="Century Gothic" w:cs="Arial"/>
          <w:b/>
          <w:color w:val="FFFFFF" w:themeColor="background1"/>
          <w:sz w:val="20"/>
          <w:szCs w:val="20"/>
        </w:rPr>
      </w:pPr>
      <w:r>
        <w:rPr>
          <w:rFonts w:ascii="Century Gothic" w:hAnsi="Century Gothic" w:cs="Arial"/>
          <w:b/>
          <w:color w:val="FFFFFF" w:themeColor="background1"/>
          <w:sz w:val="20"/>
          <w:szCs w:val="20"/>
        </w:rPr>
        <w:br w:type="page"/>
      </w:r>
    </w:p>
    <w:p w:rsidR="00A165C2" w:rsidRPr="00AA23C7" w:rsidRDefault="00A165C2" w:rsidP="00A165C2">
      <w:pPr>
        <w:keepLines/>
        <w:shd w:val="clear" w:color="auto" w:fill="0F243E" w:themeFill="text2" w:themeFillShade="80"/>
        <w:rPr>
          <w:rFonts w:ascii="Century Gothic" w:hAnsi="Century Gothic" w:cs="Arial"/>
          <w:b/>
          <w:color w:val="FFFFFF" w:themeColor="background1"/>
          <w:sz w:val="20"/>
          <w:szCs w:val="20"/>
        </w:rPr>
      </w:pPr>
    </w:p>
    <w:p w:rsidR="00A165C2" w:rsidRPr="00F82205" w:rsidRDefault="00A165C2" w:rsidP="00A165C2">
      <w:pPr>
        <w:pStyle w:val="T1"/>
        <w:shd w:val="clear" w:color="auto" w:fill="0F243E" w:themeFill="text2" w:themeFillShade="80"/>
        <w:spacing w:line="240" w:lineRule="auto"/>
        <w:rPr>
          <w:rFonts w:ascii="Century Gothic" w:hAnsi="Century Gothic"/>
        </w:rPr>
      </w:pPr>
      <w:r>
        <w:rPr>
          <w:rFonts w:ascii="Century Gothic" w:hAnsi="Century Gothic"/>
          <w:b w:val="0"/>
          <w:color w:val="FFFFFF" w:themeColor="background1"/>
          <w:szCs w:val="20"/>
        </w:rPr>
        <w:t xml:space="preserve">  </w:t>
      </w:r>
      <w:bookmarkStart w:id="55" w:name="_Toc286743433"/>
      <w:r>
        <w:rPr>
          <w:rFonts w:ascii="Century Gothic" w:hAnsi="Century Gothic"/>
          <w:caps w:val="0"/>
        </w:rPr>
        <w:t>Avaliações de Maturidade – Operação de Serviço</w:t>
      </w:r>
      <w:bookmarkEnd w:id="55"/>
    </w:p>
    <w:p w:rsidR="00A165C2" w:rsidRPr="00AA23C7" w:rsidRDefault="00A165C2" w:rsidP="00A165C2">
      <w:pPr>
        <w:keepLines/>
        <w:shd w:val="clear" w:color="auto" w:fill="0F243E" w:themeFill="text2" w:themeFillShade="80"/>
        <w:spacing w:after="240"/>
        <w:rPr>
          <w:rFonts w:ascii="Century Gothic" w:hAnsi="Century Gothic" w:cs="Arial"/>
          <w:b/>
          <w:color w:val="FFFFFF" w:themeColor="background1"/>
          <w:sz w:val="20"/>
          <w:szCs w:val="20"/>
        </w:rPr>
      </w:pPr>
    </w:p>
    <w:p w:rsidR="00A165C2" w:rsidRDefault="00A165C2" w:rsidP="00CF4CE4">
      <w:pPr>
        <w:pStyle w:val="TextoCorrido"/>
        <w:rPr>
          <w:rFonts w:ascii="Century Gothic" w:hAnsi="Century Gothic"/>
        </w:rPr>
      </w:pPr>
    </w:p>
    <w:p w:rsidR="00A165C2" w:rsidRDefault="00A165C2" w:rsidP="00A165C2">
      <w:pPr>
        <w:ind w:left="360"/>
        <w:jc w:val="center"/>
      </w:pPr>
      <w:r w:rsidRPr="002372FA">
        <w:rPr>
          <w:noProof/>
        </w:rPr>
        <w:drawing>
          <wp:inline distT="0" distB="0" distL="0" distR="0">
            <wp:extent cx="2633004" cy="3600000"/>
            <wp:effectExtent l="400050" t="228600" r="319746" b="248100"/>
            <wp:docPr id="15" name="Imagem 4" descr="ITIL_Service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402" name="Picture 2" descr="ITIL_Service Operation"/>
                    <pic:cNvPicPr>
                      <a:picLocks noChangeAspect="1" noChangeArrowheads="1"/>
                    </pic:cNvPicPr>
                  </pic:nvPicPr>
                  <pic:blipFill>
                    <a:blip r:embed="rId49" cstate="print"/>
                    <a:srcRect/>
                    <a:stretch>
                      <a:fillRect/>
                    </a:stretch>
                  </pic:blipFill>
                  <pic:spPr bwMode="auto">
                    <a:xfrm>
                      <a:off x="0" y="0"/>
                      <a:ext cx="2633004" cy="3600000"/>
                    </a:xfrm>
                    <a:prstGeom prst="rect">
                      <a:avLst/>
                    </a:prstGeom>
                    <a:noFill/>
                    <a:effectLst>
                      <a:outerShdw blurRad="50800" dist="63500" dir="8100000" algn="tr" rotWithShape="0">
                        <a:schemeClr val="tx1">
                          <a:alpha val="40000"/>
                        </a:schemeClr>
                      </a:outerShdw>
                    </a:effectLst>
                    <a:scene3d>
                      <a:camera prst="orthographicFront">
                        <a:rot lat="0" lon="0" rev="21000000"/>
                      </a:camera>
                      <a:lightRig rig="threePt" dir="t"/>
                    </a:scene3d>
                  </pic:spPr>
                </pic:pic>
              </a:graphicData>
            </a:graphic>
          </wp:inline>
        </w:drawing>
      </w:r>
    </w:p>
    <w:p w:rsidR="00A165C2" w:rsidRPr="00EF1106" w:rsidRDefault="00A165C2" w:rsidP="00A165C2">
      <w:pPr>
        <w:ind w:left="360"/>
        <w:jc w:val="center"/>
        <w:rPr>
          <w:rFonts w:ascii="Century Gothic" w:hAnsi="Century Gothic"/>
        </w:rPr>
      </w:pPr>
    </w:p>
    <w:p w:rsidR="00A165C2" w:rsidRPr="00E26B60" w:rsidRDefault="00A165C2" w:rsidP="00A165C2">
      <w:pPr>
        <w:pStyle w:val="TextoCorrido"/>
        <w:pBdr>
          <w:left w:val="single" w:sz="12" w:space="4" w:color="808080" w:themeColor="background1" w:themeShade="80"/>
          <w:bottom w:val="single" w:sz="12" w:space="1" w:color="808080" w:themeColor="background1" w:themeShade="80"/>
        </w:pBdr>
        <w:spacing w:line="276" w:lineRule="auto"/>
        <w:ind w:firstLine="0"/>
        <w:rPr>
          <w:rFonts w:ascii="Century Gothic" w:hAnsi="Century Gothic"/>
        </w:rPr>
      </w:pPr>
      <w:r w:rsidRPr="00E26B60">
        <w:rPr>
          <w:rFonts w:ascii="Century Gothic" w:hAnsi="Century Gothic"/>
        </w:rPr>
        <w:t>Gerenciamento de Incidentes</w:t>
      </w:r>
    </w:p>
    <w:p w:rsidR="00A165C2" w:rsidRPr="00E26B60" w:rsidRDefault="00A165C2" w:rsidP="00A165C2">
      <w:pPr>
        <w:pStyle w:val="TextoCorrido"/>
        <w:pBdr>
          <w:left w:val="single" w:sz="12" w:space="4" w:color="808080" w:themeColor="background1" w:themeShade="80"/>
          <w:bottom w:val="single" w:sz="12" w:space="1" w:color="808080" w:themeColor="background1" w:themeShade="80"/>
        </w:pBdr>
        <w:spacing w:line="276" w:lineRule="auto"/>
        <w:ind w:firstLine="0"/>
        <w:rPr>
          <w:rFonts w:ascii="Century Gothic" w:hAnsi="Century Gothic"/>
        </w:rPr>
      </w:pPr>
      <w:r w:rsidRPr="00E26B60">
        <w:rPr>
          <w:rFonts w:ascii="Century Gothic" w:hAnsi="Century Gothic"/>
        </w:rPr>
        <w:t>Gerenciamento de Problemas</w:t>
      </w:r>
    </w:p>
    <w:p w:rsidR="00A165C2" w:rsidRPr="00E26B60" w:rsidRDefault="00A165C2" w:rsidP="00A165C2">
      <w:pPr>
        <w:pStyle w:val="TextoCorrido"/>
        <w:pBdr>
          <w:left w:val="single" w:sz="12" w:space="4" w:color="808080" w:themeColor="background1" w:themeShade="80"/>
          <w:bottom w:val="single" w:sz="12" w:space="1" w:color="808080" w:themeColor="background1" w:themeShade="80"/>
        </w:pBdr>
        <w:spacing w:line="276" w:lineRule="auto"/>
        <w:ind w:firstLine="0"/>
        <w:rPr>
          <w:rFonts w:ascii="Century Gothic" w:hAnsi="Century Gothic"/>
        </w:rPr>
      </w:pPr>
      <w:r w:rsidRPr="00E26B60">
        <w:rPr>
          <w:rFonts w:ascii="Century Gothic" w:hAnsi="Century Gothic"/>
        </w:rPr>
        <w:t>Gerenciamento de Eventos</w:t>
      </w:r>
      <w:r>
        <w:rPr>
          <w:rFonts w:ascii="Century Gothic" w:hAnsi="Century Gothic"/>
        </w:rPr>
        <w:t xml:space="preserve"> </w:t>
      </w:r>
      <w:r w:rsidRPr="00D13792">
        <w:rPr>
          <w:rFonts w:ascii="Century Gothic" w:hAnsi="Century Gothic"/>
          <w:b/>
          <w:sz w:val="20"/>
        </w:rPr>
        <w:t>(*)</w:t>
      </w:r>
    </w:p>
    <w:p w:rsidR="00A165C2" w:rsidRPr="00E26B60" w:rsidRDefault="00A165C2" w:rsidP="00A165C2">
      <w:pPr>
        <w:pStyle w:val="TextoCorrido"/>
        <w:pBdr>
          <w:left w:val="single" w:sz="12" w:space="4" w:color="808080" w:themeColor="background1" w:themeShade="80"/>
          <w:bottom w:val="single" w:sz="12" w:space="1" w:color="808080" w:themeColor="background1" w:themeShade="80"/>
        </w:pBdr>
        <w:spacing w:line="276" w:lineRule="auto"/>
        <w:ind w:firstLine="0"/>
        <w:rPr>
          <w:rFonts w:ascii="Century Gothic" w:hAnsi="Century Gothic"/>
        </w:rPr>
      </w:pPr>
      <w:r w:rsidRPr="00E26B60">
        <w:rPr>
          <w:rFonts w:ascii="Century Gothic" w:hAnsi="Century Gothic"/>
        </w:rPr>
        <w:t>Gerenciamento de Acessos</w:t>
      </w:r>
      <w:r>
        <w:rPr>
          <w:rFonts w:ascii="Century Gothic" w:hAnsi="Century Gothic"/>
        </w:rPr>
        <w:t xml:space="preserve"> </w:t>
      </w:r>
      <w:r w:rsidRPr="00D13792">
        <w:rPr>
          <w:rFonts w:ascii="Century Gothic" w:hAnsi="Century Gothic"/>
          <w:b/>
          <w:sz w:val="20"/>
        </w:rPr>
        <w:t>(*)</w:t>
      </w:r>
    </w:p>
    <w:p w:rsidR="00A165C2" w:rsidRDefault="00A165C2" w:rsidP="00A165C2">
      <w:pPr>
        <w:pStyle w:val="TextoCorrido"/>
        <w:pBdr>
          <w:left w:val="single" w:sz="12" w:space="4" w:color="808080" w:themeColor="background1" w:themeShade="80"/>
          <w:bottom w:val="single" w:sz="12" w:space="1" w:color="808080" w:themeColor="background1" w:themeShade="80"/>
        </w:pBdr>
        <w:spacing w:line="276" w:lineRule="auto"/>
        <w:ind w:firstLine="0"/>
        <w:rPr>
          <w:rFonts w:ascii="Century Gothic" w:hAnsi="Century Gothic"/>
        </w:rPr>
      </w:pPr>
      <w:r w:rsidRPr="00E26B60">
        <w:rPr>
          <w:rFonts w:ascii="Century Gothic" w:hAnsi="Century Gothic"/>
        </w:rPr>
        <w:t>Cumprimento de Requisições</w:t>
      </w:r>
    </w:p>
    <w:p w:rsidR="00A165C2" w:rsidRPr="004C01FF" w:rsidRDefault="00A165C2" w:rsidP="00A165C2">
      <w:pPr>
        <w:pStyle w:val="TextoCorrido"/>
        <w:pBdr>
          <w:left w:val="single" w:sz="12" w:space="4" w:color="808080" w:themeColor="background1" w:themeShade="80"/>
          <w:bottom w:val="single" w:sz="12" w:space="1" w:color="808080" w:themeColor="background1" w:themeShade="80"/>
        </w:pBdr>
        <w:spacing w:line="276" w:lineRule="auto"/>
        <w:ind w:firstLine="0"/>
        <w:rPr>
          <w:rFonts w:ascii="Century Gothic" w:hAnsi="Century Gothic"/>
        </w:rPr>
      </w:pPr>
      <w:r>
        <w:rPr>
          <w:rFonts w:ascii="Century Gothic" w:hAnsi="Century Gothic"/>
        </w:rPr>
        <w:t>Função Central de Serviços</w:t>
      </w:r>
    </w:p>
    <w:p w:rsidR="00A165C2" w:rsidRDefault="00A165C2" w:rsidP="00CF4CE4">
      <w:pPr>
        <w:pStyle w:val="TextoCorrido"/>
        <w:rPr>
          <w:rFonts w:ascii="Century Gothic" w:hAnsi="Century Gothic"/>
        </w:rPr>
      </w:pPr>
    </w:p>
    <w:p w:rsidR="00A165C2" w:rsidRPr="0046793A" w:rsidRDefault="00A165C2" w:rsidP="00A165C2">
      <w:pPr>
        <w:pStyle w:val="TextoCorrido"/>
        <w:shd w:val="clear" w:color="auto" w:fill="D9D9D9" w:themeFill="background1" w:themeFillShade="D9"/>
        <w:rPr>
          <w:rFonts w:ascii="Century Gothic" w:hAnsi="Century Gothic"/>
          <w:sz w:val="20"/>
        </w:rPr>
      </w:pPr>
      <w:r w:rsidRPr="00D13792">
        <w:rPr>
          <w:rFonts w:ascii="Century Gothic" w:hAnsi="Century Gothic"/>
          <w:b/>
          <w:sz w:val="20"/>
        </w:rPr>
        <w:t>(*)</w:t>
      </w:r>
      <w:r>
        <w:rPr>
          <w:rFonts w:ascii="Century Gothic" w:hAnsi="Century Gothic"/>
          <w:sz w:val="20"/>
        </w:rPr>
        <w:t xml:space="preserve"> Alguns </w:t>
      </w:r>
      <w:r w:rsidRPr="0046793A">
        <w:rPr>
          <w:rFonts w:ascii="Century Gothic" w:hAnsi="Century Gothic"/>
          <w:sz w:val="20"/>
        </w:rPr>
        <w:t xml:space="preserve">processos da fase de </w:t>
      </w:r>
      <w:r>
        <w:rPr>
          <w:rFonts w:ascii="Century Gothic" w:hAnsi="Century Gothic"/>
          <w:b/>
          <w:sz w:val="20"/>
        </w:rPr>
        <w:t>Operação</w:t>
      </w:r>
      <w:r w:rsidRPr="0046793A">
        <w:rPr>
          <w:rFonts w:ascii="Century Gothic" w:hAnsi="Century Gothic"/>
          <w:b/>
          <w:sz w:val="20"/>
        </w:rPr>
        <w:t xml:space="preserve"> do Ciclo de Vida do Serviço</w:t>
      </w:r>
      <w:r w:rsidRPr="0046793A">
        <w:rPr>
          <w:rFonts w:ascii="Century Gothic" w:hAnsi="Century Gothic"/>
          <w:sz w:val="20"/>
        </w:rPr>
        <w:t xml:space="preserve"> não pertenciam ao escopo do trabalho acordado (conforme citado no tópico </w:t>
      </w:r>
      <w:r w:rsidR="00CD3072">
        <w:rPr>
          <w:rFonts w:ascii="Century Gothic" w:hAnsi="Century Gothic"/>
          <w:sz w:val="20"/>
        </w:rPr>
        <w:t>1.4</w:t>
      </w:r>
      <w:r w:rsidRPr="0046793A">
        <w:rPr>
          <w:rFonts w:ascii="Century Gothic" w:hAnsi="Century Gothic"/>
          <w:sz w:val="20"/>
        </w:rPr>
        <w:t xml:space="preserve"> deste documento). Porém</w:t>
      </w:r>
      <w:r>
        <w:rPr>
          <w:rFonts w:ascii="Century Gothic" w:hAnsi="Century Gothic"/>
          <w:sz w:val="20"/>
        </w:rPr>
        <w:t xml:space="preserve">, </w:t>
      </w:r>
      <w:r w:rsidRPr="0046793A">
        <w:rPr>
          <w:rFonts w:ascii="Century Gothic" w:hAnsi="Century Gothic"/>
          <w:sz w:val="20"/>
        </w:rPr>
        <w:t xml:space="preserve">uma análise menos profunda foi realizada e pode ser visualizada no Anexo </w:t>
      </w:r>
      <w:r w:rsidR="00AD014E">
        <w:rPr>
          <w:rFonts w:ascii="Century Gothic" w:hAnsi="Century Gothic"/>
          <w:sz w:val="20"/>
        </w:rPr>
        <w:t>B</w:t>
      </w:r>
      <w:r w:rsidRPr="0046793A">
        <w:rPr>
          <w:rFonts w:ascii="Century Gothic" w:hAnsi="Century Gothic"/>
          <w:sz w:val="20"/>
        </w:rPr>
        <w:t>.</w:t>
      </w:r>
    </w:p>
    <w:p w:rsidR="007068EB" w:rsidRDefault="007068EB">
      <w:pPr>
        <w:rPr>
          <w:rFonts w:ascii="Century Gothic" w:hAnsi="Century Gothic" w:cs="Arial"/>
          <w:b/>
          <w:color w:val="FFFFFF" w:themeColor="background1"/>
          <w:sz w:val="20"/>
          <w:szCs w:val="16"/>
        </w:rPr>
      </w:pPr>
      <w:r>
        <w:rPr>
          <w:rFonts w:ascii="Century Gothic" w:hAnsi="Century Gothic" w:cs="Arial"/>
          <w:b/>
          <w:color w:val="FFFFFF" w:themeColor="background1"/>
          <w:sz w:val="20"/>
          <w:szCs w:val="16"/>
        </w:rPr>
        <w:br w:type="page"/>
      </w:r>
    </w:p>
    <w:p w:rsidR="007068EB" w:rsidRDefault="007068EB" w:rsidP="007068EB">
      <w:pPr>
        <w:keepLines/>
        <w:shd w:val="clear" w:color="auto" w:fill="0F243E" w:themeFill="text2" w:themeFillShade="80"/>
        <w:jc w:val="right"/>
        <w:rPr>
          <w:rFonts w:ascii="Century Gothic" w:hAnsi="Century Gothic" w:cs="Arial"/>
          <w:b/>
          <w:color w:val="FFFFFF" w:themeColor="background1"/>
          <w:sz w:val="20"/>
          <w:szCs w:val="16"/>
        </w:rPr>
      </w:pPr>
    </w:p>
    <w:p w:rsidR="007068EB" w:rsidRPr="005C5DA7" w:rsidRDefault="007068EB" w:rsidP="007068EB">
      <w:pPr>
        <w:keepLines/>
        <w:shd w:val="clear" w:color="auto" w:fill="0F243E" w:themeFill="text2" w:themeFillShade="80"/>
        <w:jc w:val="right"/>
        <w:rPr>
          <w:rFonts w:ascii="Century Gothic" w:hAnsi="Century Gothic" w:cs="Arial"/>
          <w:b/>
          <w:color w:val="FFFFFF" w:themeColor="background1"/>
          <w:sz w:val="20"/>
          <w:szCs w:val="16"/>
        </w:rPr>
      </w:pPr>
      <w:r>
        <w:rPr>
          <w:rFonts w:ascii="Century Gothic" w:hAnsi="Century Gothic" w:cs="Arial"/>
          <w:b/>
          <w:color w:val="FFFFFF" w:themeColor="background1"/>
          <w:sz w:val="20"/>
          <w:szCs w:val="16"/>
        </w:rPr>
        <w:t>OPERAÇÃO</w:t>
      </w:r>
      <w:r w:rsidRPr="005C5DA7">
        <w:rPr>
          <w:rFonts w:ascii="Century Gothic" w:hAnsi="Century Gothic" w:cs="Arial"/>
          <w:b/>
          <w:color w:val="FFFFFF" w:themeColor="background1"/>
          <w:sz w:val="20"/>
          <w:szCs w:val="16"/>
        </w:rPr>
        <w:t xml:space="preserve"> DE SERVIÇO</w:t>
      </w:r>
    </w:p>
    <w:p w:rsidR="007068EB" w:rsidRPr="007B4F7E" w:rsidRDefault="007068EB" w:rsidP="007068EB">
      <w:pPr>
        <w:keepLines/>
        <w:shd w:val="clear" w:color="auto" w:fill="0F243E" w:themeFill="text2" w:themeFillShade="80"/>
        <w:jc w:val="right"/>
        <w:rPr>
          <w:rFonts w:ascii="Century Gothic" w:hAnsi="Century Gothic" w:cs="Arial"/>
          <w:b/>
          <w:color w:val="FFFFFF" w:themeColor="background1"/>
          <w:sz w:val="20"/>
          <w:szCs w:val="16"/>
        </w:rPr>
      </w:pPr>
    </w:p>
    <w:p w:rsidR="007068EB" w:rsidRPr="00435AA7" w:rsidRDefault="007068EB" w:rsidP="007068EB">
      <w:pPr>
        <w:pStyle w:val="T11"/>
        <w:shd w:val="clear" w:color="auto" w:fill="0F243E" w:themeFill="text2" w:themeFillShade="80"/>
        <w:spacing w:line="240" w:lineRule="auto"/>
        <w:jc w:val="right"/>
        <w:rPr>
          <w:rFonts w:ascii="Franklin Gothic Medium" w:hAnsi="Franklin Gothic Medium"/>
          <w:b w:val="0"/>
          <w:sz w:val="36"/>
        </w:rPr>
      </w:pPr>
      <w:bookmarkStart w:id="56" w:name="_Toc286743434"/>
      <w:r w:rsidRPr="0046793A">
        <w:rPr>
          <w:rFonts w:ascii="Franklin Gothic Medium" w:hAnsi="Franklin Gothic Medium"/>
          <w:b w:val="0"/>
          <w:sz w:val="36"/>
        </w:rPr>
        <w:t>GER</w:t>
      </w:r>
      <w:r>
        <w:rPr>
          <w:rFonts w:ascii="Franklin Gothic Medium" w:hAnsi="Franklin Gothic Medium"/>
          <w:b w:val="0"/>
          <w:sz w:val="36"/>
        </w:rPr>
        <w:t>ENCIAMENTO DE INCIDENTES</w:t>
      </w:r>
      <w:bookmarkEnd w:id="56"/>
    </w:p>
    <w:p w:rsidR="007068EB" w:rsidRPr="007B4F7E" w:rsidRDefault="007068EB" w:rsidP="007068EB">
      <w:pPr>
        <w:keepLines/>
        <w:shd w:val="clear" w:color="auto" w:fill="0F243E" w:themeFill="text2" w:themeFillShade="80"/>
        <w:spacing w:after="240"/>
        <w:rPr>
          <w:rFonts w:ascii="Century Gothic" w:hAnsi="Century Gothic" w:cs="Arial"/>
          <w:b/>
          <w:color w:val="FFFFFF" w:themeColor="background1"/>
          <w:sz w:val="20"/>
          <w:szCs w:val="20"/>
        </w:rPr>
      </w:pPr>
    </w:p>
    <w:p w:rsidR="007068EB" w:rsidRDefault="00102715" w:rsidP="007068EB">
      <w:pPr>
        <w:pStyle w:val="TextoCorrido"/>
        <w:rPr>
          <w:rFonts w:ascii="Century Gothic" w:hAnsi="Century Gothic"/>
        </w:rPr>
      </w:pPr>
      <w:r>
        <w:rPr>
          <w:rFonts w:ascii="Century Gothic" w:hAnsi="Century Gothic"/>
          <w:noProof/>
        </w:rPr>
        <w:pict>
          <v:rect id="_x0000_s1058" style="position:absolute;left:0;text-align:left;margin-left:29.6pt;margin-top:15.8pt;width:407.25pt;height:155.9pt;z-index:251702272" o:regroupid="8" fillcolor="white [3201]" strokecolor="#666 [1936]" strokeweight="1pt">
            <v:fill color2="#999 [1296]" focusposition="1" focussize="" focus="100%" type="gradient"/>
            <v:shadow type="perspective" color="#7f7f7f [1601]" opacity=".5" offset="1pt" offset2="-3pt"/>
            <v:textbox style="mso-next-textbox:#_x0000_s1058">
              <w:txbxContent>
                <w:p w:rsidR="008972E1" w:rsidRPr="00934AFF" w:rsidRDefault="008972E1" w:rsidP="003A553F">
                  <w:pPr>
                    <w:spacing w:line="360" w:lineRule="auto"/>
                    <w:jc w:val="center"/>
                    <w:rPr>
                      <w:rFonts w:ascii="Century Gothic" w:hAnsi="Century Gothic"/>
                      <w:b/>
                      <w:color w:val="000000" w:themeColor="text1"/>
                      <w:sz w:val="20"/>
                      <w:szCs w:val="20"/>
                    </w:rPr>
                  </w:pPr>
                </w:p>
                <w:p w:rsidR="008972E1" w:rsidRPr="00AE7365" w:rsidRDefault="008972E1" w:rsidP="00366D3A">
                  <w:pPr>
                    <w:pStyle w:val="PargrafodaLista"/>
                    <w:numPr>
                      <w:ilvl w:val="0"/>
                      <w:numId w:val="13"/>
                    </w:numPr>
                    <w:spacing w:before="120" w:after="120" w:line="276" w:lineRule="auto"/>
                    <w:ind w:left="714" w:hanging="357"/>
                    <w:contextualSpacing w:val="0"/>
                    <w:jc w:val="both"/>
                    <w:rPr>
                      <w:rFonts w:ascii="Century Gothic" w:hAnsi="Century Gothic"/>
                      <w:color w:val="000000" w:themeColor="text1"/>
                      <w:sz w:val="20"/>
                      <w:szCs w:val="20"/>
                    </w:rPr>
                  </w:pPr>
                  <w:r w:rsidRPr="00AE7365">
                    <w:rPr>
                      <w:rFonts w:ascii="Century Gothic" w:hAnsi="Century Gothic"/>
                      <w:color w:val="000000" w:themeColor="text1"/>
                      <w:sz w:val="20"/>
                      <w:szCs w:val="20"/>
                    </w:rPr>
                    <w:t xml:space="preserve">O objetivo principal do Gerenciamento de Incidentes é restaurar a operação normal de serviços tão rapidamente quanto possível e minimizar o impacto adverso nas operações do </w:t>
                  </w:r>
                  <w:r>
                    <w:rPr>
                      <w:rFonts w:ascii="Century Gothic" w:hAnsi="Century Gothic"/>
                      <w:color w:val="000000" w:themeColor="text1"/>
                      <w:sz w:val="20"/>
                      <w:szCs w:val="20"/>
                    </w:rPr>
                    <w:t>negócio</w:t>
                  </w:r>
                  <w:r w:rsidRPr="00AE7365">
                    <w:rPr>
                      <w:rFonts w:ascii="Century Gothic" w:hAnsi="Century Gothic"/>
                      <w:color w:val="000000" w:themeColor="text1"/>
                      <w:sz w:val="20"/>
                      <w:szCs w:val="20"/>
                    </w:rPr>
                    <w:t>, assegurando que os melhores níveis de serviço sejam obtidos</w:t>
                  </w:r>
                </w:p>
                <w:p w:rsidR="008972E1" w:rsidRPr="00AE7365" w:rsidRDefault="008972E1" w:rsidP="00366D3A">
                  <w:pPr>
                    <w:pStyle w:val="PargrafodaLista"/>
                    <w:numPr>
                      <w:ilvl w:val="1"/>
                      <w:numId w:val="13"/>
                    </w:numPr>
                    <w:spacing w:before="120" w:after="120" w:line="276" w:lineRule="auto"/>
                    <w:contextualSpacing w:val="0"/>
                    <w:jc w:val="both"/>
                    <w:rPr>
                      <w:rFonts w:ascii="Century Gothic" w:hAnsi="Century Gothic"/>
                      <w:color w:val="000000" w:themeColor="text1"/>
                      <w:sz w:val="20"/>
                      <w:szCs w:val="20"/>
                    </w:rPr>
                  </w:pPr>
                  <w:r>
                    <w:rPr>
                      <w:rFonts w:ascii="Century Gothic" w:hAnsi="Century Gothic"/>
                      <w:color w:val="000000" w:themeColor="text1"/>
                      <w:sz w:val="20"/>
                      <w:szCs w:val="20"/>
                    </w:rPr>
                    <w:t>“O</w:t>
                  </w:r>
                  <w:r w:rsidRPr="00AE7365">
                    <w:rPr>
                      <w:rFonts w:ascii="Century Gothic" w:hAnsi="Century Gothic"/>
                      <w:color w:val="000000" w:themeColor="text1"/>
                      <w:sz w:val="20"/>
                      <w:szCs w:val="20"/>
                    </w:rPr>
                    <w:t>peração normal do serviço</w:t>
                  </w:r>
                  <w:r>
                    <w:rPr>
                      <w:rFonts w:ascii="Century Gothic" w:hAnsi="Century Gothic"/>
                      <w:color w:val="000000" w:themeColor="text1"/>
                      <w:sz w:val="20"/>
                      <w:szCs w:val="20"/>
                    </w:rPr>
                    <w:t>”</w:t>
                  </w:r>
                  <w:r w:rsidRPr="00AE7365">
                    <w:rPr>
                      <w:rFonts w:ascii="Century Gothic" w:hAnsi="Century Gothic"/>
                      <w:color w:val="000000" w:themeColor="text1"/>
                      <w:sz w:val="20"/>
                      <w:szCs w:val="20"/>
                    </w:rPr>
                    <w:t xml:space="preserve"> é definida como sendo a operação do serviço dentro dos limites do ANS</w:t>
                  </w:r>
                  <w:r>
                    <w:rPr>
                      <w:rFonts w:ascii="Century Gothic" w:hAnsi="Century Gothic"/>
                      <w:color w:val="000000" w:themeColor="text1"/>
                      <w:sz w:val="20"/>
                      <w:szCs w:val="20"/>
                    </w:rPr>
                    <w:t xml:space="preserve"> (Acordos de Nível de Serviço)</w:t>
                  </w:r>
                </w:p>
              </w:txbxContent>
            </v:textbox>
          </v:rect>
        </w:pict>
      </w:r>
      <w:r>
        <w:rPr>
          <w:rFonts w:ascii="Century Gothic" w:hAnsi="Century Gothic"/>
          <w:noProof/>
        </w:rPr>
        <w:pict>
          <v:rect id="_x0000_s1059" style="position:absolute;left:0;text-align:left;margin-left:46.1pt;margin-top:4.55pt;width:137.25pt;height:22.5pt;z-index:251703296" o:regroupid="8" fillcolor="white [3201]" strokecolor="#666 [1936]" strokeweight="1pt">
            <v:fill color2="#999 [1296]" focusposition="1" focussize="" focus="100%" type="gradient"/>
            <v:shadow type="perspective" color="#7f7f7f [1601]" opacity=".5" offset="1pt" offset2="-3pt"/>
            <v:textbox style="mso-next-textbox:#_x0000_s1059">
              <w:txbxContent>
                <w:p w:rsidR="008972E1" w:rsidRPr="00934AFF" w:rsidRDefault="008972E1" w:rsidP="007068EB">
                  <w:pPr>
                    <w:jc w:val="center"/>
                    <w:rPr>
                      <w:rFonts w:ascii="Century Gothic" w:hAnsi="Century Gothic"/>
                      <w:b/>
                      <w:color w:val="000000" w:themeColor="text1"/>
                      <w:sz w:val="20"/>
                      <w:szCs w:val="20"/>
                    </w:rPr>
                  </w:pPr>
                  <w:r w:rsidRPr="00934AFF">
                    <w:rPr>
                      <w:rFonts w:ascii="Century Gothic" w:hAnsi="Century Gothic"/>
                      <w:b/>
                      <w:color w:val="000000" w:themeColor="text1"/>
                      <w:sz w:val="20"/>
                      <w:szCs w:val="20"/>
                    </w:rPr>
                    <w:t>Objetivo do Processo</w:t>
                  </w:r>
                </w:p>
              </w:txbxContent>
            </v:textbox>
          </v:rect>
        </w:pict>
      </w:r>
    </w:p>
    <w:p w:rsidR="007068EB" w:rsidRDefault="007068EB" w:rsidP="007068EB">
      <w:pPr>
        <w:pStyle w:val="TextoCorrido"/>
        <w:rPr>
          <w:rFonts w:ascii="Century Gothic" w:hAnsi="Century Gothic"/>
        </w:rPr>
      </w:pPr>
    </w:p>
    <w:p w:rsidR="007068EB" w:rsidRDefault="007068EB" w:rsidP="007068EB">
      <w:pPr>
        <w:pStyle w:val="TextoCorrido"/>
        <w:rPr>
          <w:rFonts w:ascii="Century Gothic" w:hAnsi="Century Gothic"/>
        </w:rPr>
      </w:pPr>
    </w:p>
    <w:p w:rsidR="007068EB" w:rsidRDefault="007068EB" w:rsidP="007068EB">
      <w:pPr>
        <w:pStyle w:val="TextoCorrido"/>
        <w:rPr>
          <w:rFonts w:ascii="Century Gothic" w:hAnsi="Century Gothic"/>
        </w:rPr>
      </w:pPr>
    </w:p>
    <w:p w:rsidR="007068EB" w:rsidRDefault="007068EB" w:rsidP="007068EB">
      <w:pPr>
        <w:pStyle w:val="TextoCorrido"/>
        <w:rPr>
          <w:rFonts w:ascii="Century Gothic" w:hAnsi="Century Gothic"/>
        </w:rPr>
      </w:pPr>
    </w:p>
    <w:p w:rsidR="00691EB9" w:rsidRDefault="00691EB9" w:rsidP="007068EB">
      <w:pPr>
        <w:pStyle w:val="TextoCorrido"/>
        <w:rPr>
          <w:rFonts w:ascii="Century Gothic" w:hAnsi="Century Gothic"/>
        </w:rPr>
      </w:pPr>
    </w:p>
    <w:p w:rsidR="00691EB9" w:rsidRDefault="00691EB9" w:rsidP="007068EB">
      <w:pPr>
        <w:pStyle w:val="TextoCorrido"/>
        <w:rPr>
          <w:rFonts w:ascii="Century Gothic" w:hAnsi="Century Gothic"/>
        </w:rPr>
      </w:pPr>
    </w:p>
    <w:p w:rsidR="00691EB9" w:rsidRDefault="00691EB9" w:rsidP="007068EB">
      <w:pPr>
        <w:pStyle w:val="TextoCorrido"/>
        <w:rPr>
          <w:rFonts w:ascii="Century Gothic" w:hAnsi="Century Gothic"/>
        </w:rPr>
      </w:pPr>
    </w:p>
    <w:p w:rsidR="00691EB9" w:rsidRDefault="003A553F" w:rsidP="003A553F">
      <w:pPr>
        <w:pStyle w:val="TextoCorrido"/>
        <w:spacing w:line="240" w:lineRule="auto"/>
        <w:rPr>
          <w:rFonts w:ascii="Century Gothic" w:hAnsi="Century Gothic"/>
        </w:rPr>
      </w:pPr>
      <w:r>
        <w:rPr>
          <w:rFonts w:ascii="Century Gothic" w:hAnsi="Century Gothic"/>
          <w:noProof/>
        </w:rPr>
        <w:drawing>
          <wp:anchor distT="0" distB="0" distL="114300" distR="114300" simplePos="0" relativeHeight="251753472" behindDoc="0" locked="0" layoutInCell="1" allowOverlap="1">
            <wp:simplePos x="0" y="0"/>
            <wp:positionH relativeFrom="column">
              <wp:posOffset>2490470</wp:posOffset>
            </wp:positionH>
            <wp:positionV relativeFrom="paragraph">
              <wp:posOffset>6350</wp:posOffset>
            </wp:positionV>
            <wp:extent cx="3238500" cy="3962400"/>
            <wp:effectExtent l="19050" t="0" r="0" b="0"/>
            <wp:wrapNone/>
            <wp:docPr id="51" name="Gráfico 9"/>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anchor>
        </w:drawing>
      </w:r>
    </w:p>
    <w:p w:rsidR="007068EB" w:rsidRDefault="007068EB" w:rsidP="003A553F">
      <w:pPr>
        <w:pStyle w:val="TextoCorrido"/>
        <w:spacing w:line="240" w:lineRule="auto"/>
        <w:rPr>
          <w:rFonts w:ascii="Century Gothic" w:hAnsi="Century Gothic"/>
        </w:rPr>
      </w:pPr>
    </w:p>
    <w:p w:rsidR="007068EB" w:rsidRDefault="007068EB" w:rsidP="003A553F">
      <w:pPr>
        <w:pStyle w:val="TextoCorrido"/>
        <w:spacing w:line="240" w:lineRule="auto"/>
        <w:rPr>
          <w:rFonts w:ascii="Century Gothic" w:hAnsi="Century Gothic"/>
        </w:rPr>
      </w:pPr>
    </w:p>
    <w:p w:rsidR="003A553F" w:rsidRDefault="003A553F" w:rsidP="003A553F">
      <w:pPr>
        <w:pStyle w:val="TextoCorrido"/>
        <w:spacing w:line="240" w:lineRule="auto"/>
        <w:rPr>
          <w:rFonts w:ascii="Century Gothic" w:hAnsi="Century Gothic"/>
        </w:rPr>
      </w:pPr>
    </w:p>
    <w:tbl>
      <w:tblPr>
        <w:tblStyle w:val="Tabelacomgrade"/>
        <w:tblW w:w="0" w:type="auto"/>
        <w:tblInd w:w="680" w:type="dxa"/>
        <w:tblBorders>
          <w:top w:val="single" w:sz="12" w:space="0" w:color="262626" w:themeColor="text1" w:themeTint="D9"/>
          <w:left w:val="single" w:sz="12" w:space="0" w:color="262626" w:themeColor="text1" w:themeTint="D9"/>
          <w:bottom w:val="single" w:sz="12" w:space="0" w:color="262626" w:themeColor="text1" w:themeTint="D9"/>
          <w:right w:val="single" w:sz="12" w:space="0" w:color="262626" w:themeColor="text1" w:themeTint="D9"/>
          <w:insideH w:val="none" w:sz="0" w:space="0" w:color="auto"/>
          <w:insideV w:val="none" w:sz="0" w:space="0" w:color="auto"/>
        </w:tblBorders>
        <w:shd w:val="clear" w:color="auto" w:fill="D9D9D9" w:themeFill="background1" w:themeFillShade="D9"/>
        <w:tblLook w:val="04A0"/>
      </w:tblPr>
      <w:tblGrid>
        <w:gridCol w:w="3271"/>
      </w:tblGrid>
      <w:tr w:rsidR="003A553F" w:rsidRPr="006F0331" w:rsidTr="000356EA">
        <w:tc>
          <w:tcPr>
            <w:tcW w:w="0" w:type="auto"/>
            <w:shd w:val="clear" w:color="auto" w:fill="D9D9D9" w:themeFill="background1" w:themeFillShade="D9"/>
          </w:tcPr>
          <w:p w:rsidR="003A553F" w:rsidRPr="006F0331" w:rsidRDefault="003A553F" w:rsidP="000356EA">
            <w:pPr>
              <w:spacing w:before="240"/>
              <w:jc w:val="center"/>
              <w:rPr>
                <w:rFonts w:ascii="Century Gothic" w:hAnsi="Century Gothic"/>
                <w:sz w:val="20"/>
                <w:szCs w:val="20"/>
              </w:rPr>
            </w:pPr>
            <w:r w:rsidRPr="006F0331">
              <w:rPr>
                <w:rFonts w:ascii="Century Gothic" w:hAnsi="Century Gothic"/>
                <w:sz w:val="20"/>
                <w:szCs w:val="20"/>
              </w:rPr>
              <w:t>Nível de Maturidade Aferido</w:t>
            </w:r>
          </w:p>
        </w:tc>
      </w:tr>
      <w:tr w:rsidR="003A553F" w:rsidTr="000356EA">
        <w:tc>
          <w:tcPr>
            <w:tcW w:w="0" w:type="auto"/>
            <w:shd w:val="clear" w:color="auto" w:fill="D9D9D9" w:themeFill="background1" w:themeFillShade="D9"/>
          </w:tcPr>
          <w:p w:rsidR="003A553F" w:rsidRDefault="003A553F" w:rsidP="000356EA">
            <w:pPr>
              <w:jc w:val="center"/>
              <w:rPr>
                <w:rFonts w:ascii="Century Gothic" w:hAnsi="Century Gothic"/>
                <w:b/>
                <w:sz w:val="96"/>
                <w:szCs w:val="96"/>
              </w:rPr>
            </w:pPr>
            <w:proofErr w:type="gramStart"/>
            <w:r>
              <w:rPr>
                <w:rFonts w:ascii="Century Gothic" w:hAnsi="Century Gothic"/>
                <w:b/>
                <w:sz w:val="96"/>
                <w:szCs w:val="96"/>
              </w:rPr>
              <w:t>2</w:t>
            </w:r>
            <w:proofErr w:type="gramEnd"/>
          </w:p>
          <w:p w:rsidR="003A553F" w:rsidRDefault="003A553F" w:rsidP="000356EA">
            <w:pPr>
              <w:jc w:val="center"/>
              <w:rPr>
                <w:rFonts w:ascii="Century Gothic" w:hAnsi="Century Gothic"/>
                <w:b/>
                <w:sz w:val="20"/>
                <w:szCs w:val="20"/>
              </w:rPr>
            </w:pPr>
            <w:r>
              <w:rPr>
                <w:rFonts w:ascii="Century Gothic" w:hAnsi="Century Gothic"/>
                <w:b/>
                <w:sz w:val="20"/>
                <w:szCs w:val="20"/>
              </w:rPr>
              <w:t>Repetitivo</w:t>
            </w:r>
          </w:p>
          <w:p w:rsidR="003A553F" w:rsidRPr="006F0331" w:rsidRDefault="003A553F" w:rsidP="000356EA">
            <w:pPr>
              <w:jc w:val="center"/>
              <w:rPr>
                <w:rFonts w:ascii="Century Gothic" w:hAnsi="Century Gothic"/>
                <w:b/>
                <w:sz w:val="20"/>
                <w:szCs w:val="20"/>
              </w:rPr>
            </w:pPr>
          </w:p>
        </w:tc>
      </w:tr>
      <w:tr w:rsidR="003A553F" w:rsidRPr="006F0331" w:rsidTr="000356EA">
        <w:tc>
          <w:tcPr>
            <w:tcW w:w="0" w:type="auto"/>
            <w:shd w:val="clear" w:color="auto" w:fill="D9D9D9" w:themeFill="background1" w:themeFillShade="D9"/>
          </w:tcPr>
          <w:p w:rsidR="003A553F" w:rsidRPr="006F0331" w:rsidRDefault="003A553F" w:rsidP="000356EA">
            <w:pPr>
              <w:spacing w:before="360"/>
              <w:jc w:val="center"/>
              <w:rPr>
                <w:rFonts w:ascii="Century Gothic" w:hAnsi="Century Gothic"/>
                <w:sz w:val="20"/>
                <w:szCs w:val="20"/>
              </w:rPr>
            </w:pPr>
            <w:r w:rsidRPr="006F0331">
              <w:rPr>
                <w:rFonts w:ascii="Century Gothic" w:hAnsi="Century Gothic"/>
                <w:sz w:val="20"/>
                <w:szCs w:val="20"/>
              </w:rPr>
              <w:t>Aderência às Melhores Práticas</w:t>
            </w:r>
          </w:p>
        </w:tc>
      </w:tr>
      <w:tr w:rsidR="003A553F" w:rsidTr="000356EA">
        <w:tc>
          <w:tcPr>
            <w:tcW w:w="0" w:type="auto"/>
            <w:shd w:val="clear" w:color="auto" w:fill="D9D9D9" w:themeFill="background1" w:themeFillShade="D9"/>
            <w:vAlign w:val="center"/>
          </w:tcPr>
          <w:p w:rsidR="003A553F" w:rsidRPr="00E13807" w:rsidRDefault="003A553F" w:rsidP="003A553F">
            <w:pPr>
              <w:spacing w:before="360" w:after="360"/>
              <w:jc w:val="center"/>
              <w:rPr>
                <w:rFonts w:ascii="Century Gothic" w:hAnsi="Century Gothic"/>
                <w:b/>
                <w:sz w:val="96"/>
                <w:szCs w:val="96"/>
              </w:rPr>
            </w:pPr>
            <w:r>
              <w:rPr>
                <w:rFonts w:ascii="Century Gothic" w:hAnsi="Century Gothic"/>
                <w:b/>
                <w:sz w:val="28"/>
                <w:szCs w:val="20"/>
              </w:rPr>
              <w:t>33,90</w:t>
            </w:r>
            <w:r w:rsidRPr="001448B4">
              <w:rPr>
                <w:rFonts w:ascii="Century Gothic" w:hAnsi="Century Gothic"/>
                <w:b/>
                <w:sz w:val="28"/>
                <w:szCs w:val="20"/>
              </w:rPr>
              <w:t>%</w:t>
            </w:r>
          </w:p>
        </w:tc>
      </w:tr>
    </w:tbl>
    <w:p w:rsidR="003A553F" w:rsidRDefault="003A553F" w:rsidP="003A553F">
      <w:pPr>
        <w:pStyle w:val="TextoCorrido"/>
        <w:spacing w:line="240" w:lineRule="auto"/>
        <w:rPr>
          <w:rFonts w:ascii="Century Gothic" w:hAnsi="Century Gothic"/>
        </w:rPr>
      </w:pPr>
    </w:p>
    <w:p w:rsidR="003A553F" w:rsidRDefault="003A553F" w:rsidP="003A553F">
      <w:pPr>
        <w:pStyle w:val="TextoCorrido"/>
        <w:spacing w:line="240" w:lineRule="auto"/>
        <w:rPr>
          <w:rFonts w:ascii="Century Gothic" w:hAnsi="Century Gothic"/>
        </w:rPr>
      </w:pPr>
    </w:p>
    <w:p w:rsidR="003A553F" w:rsidRDefault="003A553F" w:rsidP="003A553F">
      <w:pPr>
        <w:pStyle w:val="TextoCorrido"/>
        <w:spacing w:line="240" w:lineRule="auto"/>
        <w:rPr>
          <w:rFonts w:ascii="Century Gothic" w:hAnsi="Century Gothic"/>
        </w:rPr>
      </w:pPr>
    </w:p>
    <w:p w:rsidR="00691EB9" w:rsidRDefault="00691EB9">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7068EB" w:rsidRPr="00AE2FDC" w:rsidRDefault="007068EB" w:rsidP="007068EB">
      <w:pPr>
        <w:keepLines/>
        <w:shd w:val="clear" w:color="auto" w:fill="0F243E" w:themeFill="text2" w:themeFillShade="80"/>
        <w:rPr>
          <w:rFonts w:ascii="Century Gothic" w:hAnsi="Century Gothic" w:cs="Arial"/>
          <w:b/>
          <w:color w:val="FFFFFF" w:themeColor="background1"/>
          <w:sz w:val="12"/>
          <w:szCs w:val="20"/>
        </w:rPr>
      </w:pPr>
    </w:p>
    <w:p w:rsidR="007068EB" w:rsidRPr="00AE2FDC" w:rsidRDefault="007068EB" w:rsidP="007068EB">
      <w:pPr>
        <w:pStyle w:val="T111"/>
        <w:shd w:val="clear" w:color="auto" w:fill="0F243E" w:themeFill="text2" w:themeFillShade="80"/>
        <w:spacing w:line="240" w:lineRule="auto"/>
        <w:jc w:val="left"/>
        <w:rPr>
          <w:rFonts w:ascii="Century Gothic" w:hAnsi="Century Gothic"/>
        </w:rPr>
      </w:pPr>
      <w:bookmarkStart w:id="57" w:name="_Toc286743435"/>
      <w:r w:rsidRPr="00AE2FDC">
        <w:rPr>
          <w:rFonts w:ascii="Century Gothic" w:hAnsi="Century Gothic"/>
        </w:rPr>
        <w:t>Ger. d</w:t>
      </w:r>
      <w:r>
        <w:rPr>
          <w:rFonts w:ascii="Century Gothic" w:hAnsi="Century Gothic"/>
        </w:rPr>
        <w:t xml:space="preserve">e Incidentes </w:t>
      </w:r>
      <w:r w:rsidRPr="00AE2FDC">
        <w:rPr>
          <w:rFonts w:ascii="Century Gothic" w:hAnsi="Century Gothic"/>
        </w:rPr>
        <w:t xml:space="preserve">– Pontos </w:t>
      </w:r>
      <w:r w:rsidRPr="009901B4">
        <w:rPr>
          <w:rFonts w:ascii="Century Gothic" w:hAnsi="Century Gothic"/>
          <w:color w:val="FFFFFF" w:themeColor="background1"/>
        </w:rPr>
        <w:t>Positivos</w:t>
      </w:r>
      <w:bookmarkEnd w:id="57"/>
    </w:p>
    <w:p w:rsidR="007068EB" w:rsidRPr="00AE2FDC" w:rsidRDefault="007068EB" w:rsidP="007068EB">
      <w:pPr>
        <w:keepLines/>
        <w:shd w:val="clear" w:color="auto" w:fill="0F243E" w:themeFill="text2" w:themeFillShade="80"/>
        <w:spacing w:after="240"/>
        <w:rPr>
          <w:rFonts w:ascii="Century Gothic" w:hAnsi="Century Gothic" w:cs="Arial"/>
          <w:b/>
          <w:color w:val="FFFFFF" w:themeColor="background1"/>
          <w:sz w:val="12"/>
          <w:szCs w:val="20"/>
        </w:rPr>
      </w:pPr>
    </w:p>
    <w:p w:rsidR="00E61BAD" w:rsidRDefault="00E61BAD">
      <w:pPr>
        <w:rPr>
          <w:rFonts w:ascii="Century Gothic" w:hAnsi="Century Gothic" w:cs="Arial"/>
          <w:b/>
          <w:sz w:val="22"/>
          <w:szCs w:val="22"/>
        </w:rPr>
      </w:pPr>
    </w:p>
    <w:p w:rsidR="001D2F6B" w:rsidRPr="00C456DE" w:rsidRDefault="00213E49" w:rsidP="00B44B79">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Processo de </w:t>
      </w:r>
      <w:r w:rsidR="001D2F6B">
        <w:rPr>
          <w:rFonts w:ascii="Century Gothic" w:hAnsi="Century Gothic"/>
          <w:b/>
          <w:sz w:val="22"/>
          <w:szCs w:val="22"/>
        </w:rPr>
        <w:t>Gerenciamento de Incidentes possui ampla documentação.</w:t>
      </w:r>
    </w:p>
    <w:p w:rsidR="0043385F" w:rsidRDefault="008776A8" w:rsidP="001D2F6B">
      <w:pPr>
        <w:pStyle w:val="TextoCorrido"/>
        <w:numPr>
          <w:ilvl w:val="1"/>
          <w:numId w:val="12"/>
        </w:numPr>
        <w:spacing w:after="120" w:line="276" w:lineRule="auto"/>
        <w:ind w:hanging="357"/>
        <w:rPr>
          <w:rFonts w:ascii="Century Gothic" w:hAnsi="Century Gothic"/>
          <w:sz w:val="20"/>
          <w:szCs w:val="22"/>
        </w:rPr>
      </w:pPr>
      <w:r>
        <w:rPr>
          <w:rFonts w:ascii="Century Gothic" w:hAnsi="Century Gothic"/>
          <w:sz w:val="20"/>
          <w:szCs w:val="22"/>
        </w:rPr>
        <w:t xml:space="preserve">Conforme relatado durante os </w:t>
      </w:r>
      <w:r w:rsidRPr="001F7871">
        <w:rPr>
          <w:rFonts w:ascii="Century Gothic" w:hAnsi="Century Gothic"/>
          <w:i/>
          <w:sz w:val="20"/>
          <w:szCs w:val="22"/>
        </w:rPr>
        <w:t>workshops</w:t>
      </w:r>
      <w:r>
        <w:rPr>
          <w:rFonts w:ascii="Century Gothic" w:hAnsi="Century Gothic"/>
          <w:sz w:val="20"/>
          <w:szCs w:val="22"/>
        </w:rPr>
        <w:t xml:space="preserve"> </w:t>
      </w:r>
      <w:r w:rsidR="001F7871">
        <w:rPr>
          <w:rFonts w:ascii="Century Gothic" w:hAnsi="Century Gothic"/>
          <w:sz w:val="20"/>
          <w:szCs w:val="22"/>
        </w:rPr>
        <w:t xml:space="preserve">de avaliação </w:t>
      </w:r>
      <w:r>
        <w:rPr>
          <w:rFonts w:ascii="Century Gothic" w:hAnsi="Century Gothic"/>
          <w:sz w:val="20"/>
          <w:szCs w:val="22"/>
        </w:rPr>
        <w:t xml:space="preserve">e entrevistas individuais, o processo de Gerenciamento de Incidentes da área de TI da </w:t>
      </w:r>
      <w:r w:rsidR="00FC5809" w:rsidRPr="00FC5809">
        <w:rPr>
          <w:rFonts w:ascii="Century Gothic" w:hAnsi="Century Gothic"/>
          <w:b/>
          <w:sz w:val="20"/>
          <w:szCs w:val="22"/>
        </w:rPr>
        <w:t>GVT</w:t>
      </w:r>
      <w:r>
        <w:rPr>
          <w:rFonts w:ascii="Century Gothic" w:hAnsi="Century Gothic"/>
          <w:sz w:val="20"/>
          <w:szCs w:val="22"/>
        </w:rPr>
        <w:t xml:space="preserve"> possui </w:t>
      </w:r>
      <w:r w:rsidR="0043385F">
        <w:rPr>
          <w:rFonts w:ascii="Century Gothic" w:hAnsi="Century Gothic"/>
          <w:sz w:val="20"/>
          <w:szCs w:val="22"/>
        </w:rPr>
        <w:t>extensa</w:t>
      </w:r>
      <w:r>
        <w:rPr>
          <w:rFonts w:ascii="Century Gothic" w:hAnsi="Century Gothic"/>
          <w:sz w:val="20"/>
          <w:szCs w:val="22"/>
        </w:rPr>
        <w:t xml:space="preserve"> documentação</w:t>
      </w:r>
      <w:r w:rsidR="006D090D">
        <w:rPr>
          <w:rFonts w:ascii="Century Gothic" w:hAnsi="Century Gothic"/>
          <w:sz w:val="20"/>
          <w:szCs w:val="22"/>
        </w:rPr>
        <w:t xml:space="preserve"> produzida</w:t>
      </w:r>
      <w:r>
        <w:rPr>
          <w:rFonts w:ascii="Century Gothic" w:hAnsi="Century Gothic"/>
          <w:sz w:val="20"/>
          <w:szCs w:val="22"/>
        </w:rPr>
        <w:t xml:space="preserve">. </w:t>
      </w:r>
    </w:p>
    <w:p w:rsidR="008776A8" w:rsidRDefault="008776A8" w:rsidP="001D2F6B">
      <w:pPr>
        <w:pStyle w:val="TextoCorrido"/>
        <w:numPr>
          <w:ilvl w:val="1"/>
          <w:numId w:val="12"/>
        </w:numPr>
        <w:spacing w:after="120" w:line="276" w:lineRule="auto"/>
        <w:ind w:hanging="357"/>
        <w:rPr>
          <w:rFonts w:ascii="Century Gothic" w:hAnsi="Century Gothic"/>
          <w:sz w:val="20"/>
          <w:szCs w:val="22"/>
        </w:rPr>
      </w:pPr>
      <w:r>
        <w:rPr>
          <w:rFonts w:ascii="Century Gothic" w:hAnsi="Century Gothic"/>
          <w:sz w:val="20"/>
          <w:szCs w:val="22"/>
        </w:rPr>
        <w:t>Após uma breve pesquisa na CPI (Central de Procedimentos Internos) foram evidenciados diversos documentos</w:t>
      </w:r>
      <w:r w:rsidR="0043385F">
        <w:rPr>
          <w:rFonts w:ascii="Century Gothic" w:hAnsi="Century Gothic"/>
          <w:sz w:val="20"/>
          <w:szCs w:val="22"/>
        </w:rPr>
        <w:t xml:space="preserve"> referentes a este processo</w:t>
      </w:r>
      <w:r>
        <w:rPr>
          <w:rFonts w:ascii="Century Gothic" w:hAnsi="Century Gothic"/>
          <w:sz w:val="20"/>
          <w:szCs w:val="22"/>
        </w:rPr>
        <w:t>, tais como:</w:t>
      </w:r>
    </w:p>
    <w:p w:rsidR="0043385F" w:rsidRDefault="0043385F" w:rsidP="0043385F">
      <w:pPr>
        <w:pStyle w:val="TextoCorrido"/>
        <w:numPr>
          <w:ilvl w:val="2"/>
          <w:numId w:val="12"/>
        </w:numPr>
        <w:spacing w:after="120" w:line="276" w:lineRule="auto"/>
        <w:rPr>
          <w:rFonts w:ascii="Century Gothic" w:hAnsi="Century Gothic"/>
          <w:sz w:val="20"/>
          <w:szCs w:val="22"/>
        </w:rPr>
      </w:pPr>
      <w:r w:rsidRPr="00840361">
        <w:rPr>
          <w:rFonts w:ascii="Century Gothic" w:hAnsi="Century Gothic"/>
          <w:b/>
          <w:sz w:val="20"/>
          <w:szCs w:val="22"/>
          <w:u w:val="single"/>
        </w:rPr>
        <w:t>Glossário</w:t>
      </w:r>
      <w:r>
        <w:rPr>
          <w:rFonts w:ascii="Century Gothic" w:hAnsi="Century Gothic"/>
          <w:sz w:val="20"/>
          <w:szCs w:val="22"/>
        </w:rPr>
        <w:t>: descreve os principais termos e conceitos utilizados no processo;</w:t>
      </w:r>
    </w:p>
    <w:p w:rsidR="00840361" w:rsidRDefault="00F150D4" w:rsidP="001F7871">
      <w:pPr>
        <w:pStyle w:val="TextoCorrido"/>
        <w:numPr>
          <w:ilvl w:val="3"/>
          <w:numId w:val="12"/>
        </w:numPr>
        <w:spacing w:line="276" w:lineRule="auto"/>
        <w:ind w:left="2874" w:hanging="357"/>
        <w:rPr>
          <w:rFonts w:ascii="Century Gothic" w:hAnsi="Century Gothic"/>
          <w:sz w:val="16"/>
          <w:szCs w:val="18"/>
        </w:rPr>
      </w:pPr>
      <w:r>
        <w:rPr>
          <w:rFonts w:ascii="Century Gothic" w:hAnsi="Century Gothic"/>
          <w:sz w:val="16"/>
          <w:szCs w:val="18"/>
        </w:rPr>
        <w:t xml:space="preserve">Documento </w:t>
      </w:r>
      <w:r w:rsidR="00840361" w:rsidRPr="00840361">
        <w:rPr>
          <w:rFonts w:ascii="Century Gothic" w:hAnsi="Century Gothic"/>
          <w:sz w:val="16"/>
          <w:szCs w:val="18"/>
        </w:rPr>
        <w:t>“</w:t>
      </w:r>
      <w:r w:rsidR="00840361" w:rsidRPr="001F7871">
        <w:rPr>
          <w:rFonts w:ascii="Century Gothic" w:hAnsi="Century Gothic"/>
          <w:b/>
          <w:sz w:val="16"/>
          <w:szCs w:val="18"/>
        </w:rPr>
        <w:t>CPI - 11562 - GINC-00-GLOSSARIO_GESTAO_INCIDENTES</w:t>
      </w:r>
      <w:r w:rsidR="00840361" w:rsidRPr="00840361">
        <w:rPr>
          <w:rFonts w:ascii="Century Gothic" w:hAnsi="Century Gothic"/>
          <w:sz w:val="16"/>
          <w:szCs w:val="18"/>
        </w:rPr>
        <w:t>”</w:t>
      </w:r>
    </w:p>
    <w:p w:rsidR="00840361" w:rsidRPr="00840361" w:rsidRDefault="00840361" w:rsidP="00840361">
      <w:pPr>
        <w:pStyle w:val="TextoCorrido"/>
        <w:numPr>
          <w:ilvl w:val="3"/>
          <w:numId w:val="12"/>
        </w:numPr>
        <w:spacing w:after="120" w:line="276" w:lineRule="auto"/>
        <w:rPr>
          <w:rFonts w:ascii="Century Gothic" w:hAnsi="Century Gothic"/>
          <w:sz w:val="16"/>
          <w:szCs w:val="18"/>
        </w:rPr>
      </w:pPr>
      <w:r>
        <w:rPr>
          <w:rFonts w:ascii="Century Gothic" w:hAnsi="Century Gothic"/>
          <w:sz w:val="16"/>
          <w:szCs w:val="18"/>
        </w:rPr>
        <w:t>Emissão: 25/08/2009</w:t>
      </w:r>
    </w:p>
    <w:p w:rsidR="0043385F" w:rsidRDefault="0043385F" w:rsidP="0043385F">
      <w:pPr>
        <w:pStyle w:val="TextoCorrido"/>
        <w:numPr>
          <w:ilvl w:val="2"/>
          <w:numId w:val="12"/>
        </w:numPr>
        <w:spacing w:after="120" w:line="276" w:lineRule="auto"/>
        <w:rPr>
          <w:rFonts w:ascii="Century Gothic" w:hAnsi="Century Gothic"/>
          <w:sz w:val="20"/>
          <w:szCs w:val="22"/>
        </w:rPr>
      </w:pPr>
      <w:r w:rsidRPr="00840361">
        <w:rPr>
          <w:rFonts w:ascii="Century Gothic" w:hAnsi="Century Gothic"/>
          <w:b/>
          <w:sz w:val="20"/>
          <w:szCs w:val="22"/>
          <w:u w:val="single"/>
        </w:rPr>
        <w:t>Política do Processo</w:t>
      </w:r>
      <w:r w:rsidRPr="0043385F">
        <w:rPr>
          <w:rFonts w:ascii="Century Gothic" w:hAnsi="Century Gothic"/>
          <w:sz w:val="20"/>
          <w:szCs w:val="22"/>
        </w:rPr>
        <w:t xml:space="preserve">: </w:t>
      </w:r>
      <w:proofErr w:type="gramStart"/>
      <w:r>
        <w:rPr>
          <w:rFonts w:ascii="Century Gothic" w:hAnsi="Century Gothic"/>
          <w:sz w:val="20"/>
          <w:szCs w:val="22"/>
        </w:rPr>
        <w:t>a</w:t>
      </w:r>
      <w:r w:rsidRPr="0043385F">
        <w:rPr>
          <w:rFonts w:ascii="Century Gothic" w:hAnsi="Century Gothic"/>
          <w:sz w:val="20"/>
          <w:szCs w:val="22"/>
        </w:rPr>
        <w:t>brange</w:t>
      </w:r>
      <w:proofErr w:type="gramEnd"/>
      <w:r w:rsidRPr="0043385F">
        <w:rPr>
          <w:rFonts w:ascii="Century Gothic" w:hAnsi="Century Gothic"/>
          <w:sz w:val="20"/>
          <w:szCs w:val="22"/>
        </w:rPr>
        <w:t xml:space="preserve"> os objetivos e pontos principais das fases de </w:t>
      </w:r>
      <w:r>
        <w:rPr>
          <w:rFonts w:ascii="Century Gothic" w:hAnsi="Century Gothic"/>
          <w:sz w:val="20"/>
          <w:szCs w:val="22"/>
        </w:rPr>
        <w:t>“</w:t>
      </w:r>
      <w:r w:rsidRPr="0043385F">
        <w:rPr>
          <w:rFonts w:ascii="Century Gothic" w:hAnsi="Century Gothic"/>
          <w:sz w:val="20"/>
          <w:szCs w:val="22"/>
        </w:rPr>
        <w:t>Registro</w:t>
      </w:r>
      <w:r>
        <w:rPr>
          <w:rFonts w:ascii="Century Gothic" w:hAnsi="Century Gothic"/>
          <w:sz w:val="20"/>
          <w:szCs w:val="22"/>
        </w:rPr>
        <w:t>”</w:t>
      </w:r>
      <w:r w:rsidRPr="0043385F">
        <w:rPr>
          <w:rFonts w:ascii="Century Gothic" w:hAnsi="Century Gothic"/>
          <w:sz w:val="20"/>
          <w:szCs w:val="22"/>
        </w:rPr>
        <w:t xml:space="preserve">, </w:t>
      </w:r>
      <w:r>
        <w:rPr>
          <w:rFonts w:ascii="Century Gothic" w:hAnsi="Century Gothic"/>
          <w:sz w:val="20"/>
          <w:szCs w:val="22"/>
        </w:rPr>
        <w:t>“</w:t>
      </w:r>
      <w:r w:rsidRPr="0043385F">
        <w:rPr>
          <w:rFonts w:ascii="Century Gothic" w:hAnsi="Century Gothic"/>
          <w:sz w:val="20"/>
          <w:szCs w:val="22"/>
        </w:rPr>
        <w:t>Classificação</w:t>
      </w:r>
      <w:r>
        <w:rPr>
          <w:rFonts w:ascii="Century Gothic" w:hAnsi="Century Gothic"/>
          <w:sz w:val="20"/>
          <w:szCs w:val="22"/>
        </w:rPr>
        <w:t>”, “</w:t>
      </w:r>
      <w:r w:rsidRPr="0043385F">
        <w:rPr>
          <w:rFonts w:ascii="Century Gothic" w:hAnsi="Century Gothic"/>
          <w:sz w:val="20"/>
          <w:szCs w:val="22"/>
        </w:rPr>
        <w:t>Comunicação</w:t>
      </w:r>
      <w:r>
        <w:rPr>
          <w:rFonts w:ascii="Century Gothic" w:hAnsi="Century Gothic"/>
          <w:sz w:val="20"/>
          <w:szCs w:val="22"/>
        </w:rPr>
        <w:t>”, “</w:t>
      </w:r>
      <w:r w:rsidRPr="0043385F">
        <w:rPr>
          <w:rFonts w:ascii="Century Gothic" w:hAnsi="Century Gothic"/>
          <w:sz w:val="20"/>
          <w:szCs w:val="22"/>
        </w:rPr>
        <w:t>Resolução</w:t>
      </w:r>
      <w:r>
        <w:rPr>
          <w:rFonts w:ascii="Century Gothic" w:hAnsi="Century Gothic"/>
          <w:sz w:val="20"/>
          <w:szCs w:val="22"/>
        </w:rPr>
        <w:t>” e “</w:t>
      </w:r>
      <w:r w:rsidRPr="0043385F">
        <w:rPr>
          <w:rFonts w:ascii="Century Gothic" w:hAnsi="Century Gothic"/>
          <w:sz w:val="20"/>
          <w:szCs w:val="22"/>
        </w:rPr>
        <w:t>Encerramento</w:t>
      </w:r>
      <w:r>
        <w:rPr>
          <w:rFonts w:ascii="Century Gothic" w:hAnsi="Century Gothic"/>
          <w:sz w:val="20"/>
          <w:szCs w:val="22"/>
        </w:rPr>
        <w:t>” do Incidente.</w:t>
      </w:r>
    </w:p>
    <w:p w:rsidR="00840361" w:rsidRPr="001F7871" w:rsidRDefault="00F150D4" w:rsidP="001F7871">
      <w:pPr>
        <w:pStyle w:val="TextoCorrido"/>
        <w:numPr>
          <w:ilvl w:val="3"/>
          <w:numId w:val="12"/>
        </w:numPr>
        <w:spacing w:line="276" w:lineRule="auto"/>
        <w:ind w:left="2874" w:hanging="357"/>
        <w:rPr>
          <w:rFonts w:ascii="Century Gothic" w:hAnsi="Century Gothic"/>
          <w:sz w:val="16"/>
          <w:szCs w:val="18"/>
        </w:rPr>
      </w:pPr>
      <w:r>
        <w:rPr>
          <w:rFonts w:ascii="Century Gothic" w:hAnsi="Century Gothic"/>
          <w:sz w:val="16"/>
          <w:szCs w:val="18"/>
        </w:rPr>
        <w:t xml:space="preserve">Documento </w:t>
      </w:r>
      <w:r w:rsidR="00840361" w:rsidRPr="00840361">
        <w:rPr>
          <w:rFonts w:ascii="Century Gothic" w:hAnsi="Century Gothic"/>
          <w:sz w:val="16"/>
          <w:szCs w:val="18"/>
        </w:rPr>
        <w:t>“</w:t>
      </w:r>
      <w:r w:rsidR="00840361" w:rsidRPr="001F7871">
        <w:rPr>
          <w:rFonts w:ascii="Century Gothic" w:hAnsi="Century Gothic"/>
          <w:b/>
          <w:sz w:val="16"/>
          <w:szCs w:val="18"/>
        </w:rPr>
        <w:t>CPI - 11848 - GINC-01-POLITICAS_PROCESSO_GESTAO_INCIDENTES</w:t>
      </w:r>
      <w:r w:rsidR="00840361" w:rsidRPr="00840361">
        <w:rPr>
          <w:rFonts w:ascii="Century Gothic" w:hAnsi="Century Gothic"/>
          <w:sz w:val="16"/>
          <w:szCs w:val="18"/>
        </w:rPr>
        <w:t>”</w:t>
      </w:r>
    </w:p>
    <w:p w:rsidR="00840361" w:rsidRPr="00840361" w:rsidRDefault="00840361" w:rsidP="00840361">
      <w:pPr>
        <w:pStyle w:val="TextoCorrido"/>
        <w:numPr>
          <w:ilvl w:val="3"/>
          <w:numId w:val="12"/>
        </w:numPr>
        <w:spacing w:after="120" w:line="276" w:lineRule="auto"/>
        <w:rPr>
          <w:rFonts w:ascii="Century Gothic" w:hAnsi="Century Gothic"/>
          <w:sz w:val="18"/>
          <w:szCs w:val="18"/>
        </w:rPr>
      </w:pPr>
      <w:r>
        <w:rPr>
          <w:rFonts w:ascii="Century Gothic" w:hAnsi="Century Gothic"/>
          <w:sz w:val="16"/>
          <w:szCs w:val="18"/>
        </w:rPr>
        <w:t>Emissão: 04/03/2010</w:t>
      </w:r>
    </w:p>
    <w:p w:rsidR="008776A8" w:rsidRDefault="008776A8" w:rsidP="008776A8">
      <w:pPr>
        <w:pStyle w:val="TextoCorrido"/>
        <w:numPr>
          <w:ilvl w:val="2"/>
          <w:numId w:val="12"/>
        </w:numPr>
        <w:spacing w:after="120" w:line="276" w:lineRule="auto"/>
        <w:rPr>
          <w:rFonts w:ascii="Century Gothic" w:hAnsi="Century Gothic"/>
          <w:sz w:val="20"/>
          <w:szCs w:val="22"/>
        </w:rPr>
      </w:pPr>
      <w:r w:rsidRPr="00840361">
        <w:rPr>
          <w:rFonts w:ascii="Century Gothic" w:hAnsi="Century Gothic"/>
          <w:b/>
          <w:sz w:val="20"/>
          <w:szCs w:val="22"/>
          <w:u w:val="single"/>
        </w:rPr>
        <w:t>Fluxo</w:t>
      </w:r>
      <w:r w:rsidR="0043385F" w:rsidRPr="00840361">
        <w:rPr>
          <w:rFonts w:ascii="Century Gothic" w:hAnsi="Century Gothic"/>
          <w:b/>
          <w:sz w:val="20"/>
          <w:szCs w:val="22"/>
          <w:u w:val="single"/>
        </w:rPr>
        <w:t xml:space="preserve">grama de </w:t>
      </w:r>
      <w:r w:rsidR="005F0883">
        <w:rPr>
          <w:rFonts w:ascii="Century Gothic" w:hAnsi="Century Gothic"/>
          <w:b/>
          <w:sz w:val="20"/>
          <w:szCs w:val="22"/>
          <w:u w:val="single"/>
        </w:rPr>
        <w:t>A</w:t>
      </w:r>
      <w:r w:rsidR="0043385F" w:rsidRPr="00840361">
        <w:rPr>
          <w:rFonts w:ascii="Century Gothic" w:hAnsi="Century Gothic"/>
          <w:b/>
          <w:sz w:val="20"/>
          <w:szCs w:val="22"/>
          <w:u w:val="single"/>
        </w:rPr>
        <w:t>tividades</w:t>
      </w:r>
      <w:r w:rsidR="0043385F">
        <w:rPr>
          <w:rFonts w:ascii="Century Gothic" w:hAnsi="Century Gothic"/>
          <w:sz w:val="20"/>
          <w:szCs w:val="22"/>
        </w:rPr>
        <w:t>: representa graficamente as atividades mapeadas e os papéis envolvidos em cada etapa de sua execução;</w:t>
      </w:r>
    </w:p>
    <w:p w:rsidR="00840361" w:rsidRPr="001F7871" w:rsidRDefault="00F150D4" w:rsidP="001F7871">
      <w:pPr>
        <w:pStyle w:val="TextoCorrido"/>
        <w:numPr>
          <w:ilvl w:val="3"/>
          <w:numId w:val="12"/>
        </w:numPr>
        <w:spacing w:line="276" w:lineRule="auto"/>
        <w:ind w:left="2874" w:hanging="357"/>
        <w:rPr>
          <w:rFonts w:ascii="Century Gothic" w:hAnsi="Century Gothic"/>
          <w:sz w:val="16"/>
          <w:szCs w:val="18"/>
        </w:rPr>
      </w:pPr>
      <w:r>
        <w:rPr>
          <w:rFonts w:ascii="Century Gothic" w:hAnsi="Century Gothic"/>
          <w:sz w:val="16"/>
          <w:szCs w:val="18"/>
        </w:rPr>
        <w:t xml:space="preserve">Documento </w:t>
      </w:r>
      <w:r w:rsidR="00840361" w:rsidRPr="00840361">
        <w:rPr>
          <w:rFonts w:ascii="Century Gothic" w:hAnsi="Century Gothic"/>
          <w:sz w:val="16"/>
          <w:szCs w:val="18"/>
        </w:rPr>
        <w:t>“</w:t>
      </w:r>
      <w:r w:rsidR="00840361" w:rsidRPr="001F7871">
        <w:rPr>
          <w:rFonts w:ascii="Century Gothic" w:hAnsi="Century Gothic"/>
          <w:b/>
          <w:sz w:val="16"/>
          <w:szCs w:val="18"/>
        </w:rPr>
        <w:t>CPI - 11563 - GINC-02-FLUXO_GESTAO_INCIDENTES</w:t>
      </w:r>
      <w:r w:rsidR="00840361" w:rsidRPr="00840361">
        <w:rPr>
          <w:rFonts w:ascii="Century Gothic" w:hAnsi="Century Gothic"/>
          <w:sz w:val="16"/>
          <w:szCs w:val="18"/>
        </w:rPr>
        <w:t>”</w:t>
      </w:r>
    </w:p>
    <w:p w:rsidR="00840361" w:rsidRPr="00DD01FA" w:rsidRDefault="00DD01FA" w:rsidP="00840361">
      <w:pPr>
        <w:pStyle w:val="TextoCorrido"/>
        <w:numPr>
          <w:ilvl w:val="3"/>
          <w:numId w:val="12"/>
        </w:numPr>
        <w:spacing w:after="120" w:line="276" w:lineRule="auto"/>
        <w:rPr>
          <w:rFonts w:ascii="Century Gothic" w:hAnsi="Century Gothic"/>
          <w:sz w:val="16"/>
          <w:szCs w:val="18"/>
        </w:rPr>
      </w:pPr>
      <w:r w:rsidRPr="00DD01FA">
        <w:rPr>
          <w:rFonts w:ascii="Century Gothic" w:hAnsi="Century Gothic"/>
          <w:sz w:val="16"/>
          <w:szCs w:val="18"/>
        </w:rPr>
        <w:t>Emissão 14/06/2010</w:t>
      </w:r>
    </w:p>
    <w:p w:rsidR="008776A8" w:rsidRDefault="0043385F" w:rsidP="008776A8">
      <w:pPr>
        <w:pStyle w:val="TextoCorrido"/>
        <w:numPr>
          <w:ilvl w:val="2"/>
          <w:numId w:val="12"/>
        </w:numPr>
        <w:spacing w:after="120" w:line="276" w:lineRule="auto"/>
        <w:rPr>
          <w:rFonts w:ascii="Century Gothic" w:hAnsi="Century Gothic"/>
          <w:sz w:val="20"/>
          <w:szCs w:val="22"/>
        </w:rPr>
      </w:pPr>
      <w:r w:rsidRPr="00840361">
        <w:rPr>
          <w:rFonts w:ascii="Century Gothic" w:hAnsi="Century Gothic"/>
          <w:b/>
          <w:sz w:val="20"/>
          <w:szCs w:val="22"/>
          <w:u w:val="single"/>
        </w:rPr>
        <w:t>Descrição do Fluxo (Especificação)</w:t>
      </w:r>
      <w:r>
        <w:rPr>
          <w:rFonts w:ascii="Century Gothic" w:hAnsi="Century Gothic"/>
          <w:sz w:val="20"/>
          <w:szCs w:val="22"/>
        </w:rPr>
        <w:t>: d</w:t>
      </w:r>
      <w:r w:rsidR="008776A8">
        <w:rPr>
          <w:rFonts w:ascii="Century Gothic" w:hAnsi="Century Gothic"/>
          <w:sz w:val="20"/>
          <w:szCs w:val="22"/>
        </w:rPr>
        <w:t xml:space="preserve">escritivo </w:t>
      </w:r>
      <w:r>
        <w:rPr>
          <w:rFonts w:ascii="Century Gothic" w:hAnsi="Century Gothic"/>
          <w:sz w:val="20"/>
          <w:szCs w:val="22"/>
        </w:rPr>
        <w:t xml:space="preserve">detalhado </w:t>
      </w:r>
      <w:r w:rsidR="00840361">
        <w:rPr>
          <w:rFonts w:ascii="Century Gothic" w:hAnsi="Century Gothic"/>
          <w:sz w:val="20"/>
          <w:szCs w:val="22"/>
        </w:rPr>
        <w:t>de cada atividade mapeada;</w:t>
      </w:r>
    </w:p>
    <w:p w:rsidR="00F150D4" w:rsidRPr="001F7871" w:rsidRDefault="00F150D4" w:rsidP="001F7871">
      <w:pPr>
        <w:pStyle w:val="TextoCorrido"/>
        <w:numPr>
          <w:ilvl w:val="3"/>
          <w:numId w:val="12"/>
        </w:numPr>
        <w:spacing w:line="276" w:lineRule="auto"/>
        <w:ind w:left="2874" w:hanging="357"/>
        <w:rPr>
          <w:rFonts w:ascii="Century Gothic" w:hAnsi="Century Gothic"/>
          <w:sz w:val="16"/>
          <w:szCs w:val="18"/>
        </w:rPr>
      </w:pPr>
      <w:r>
        <w:rPr>
          <w:rFonts w:ascii="Century Gothic" w:hAnsi="Century Gothic"/>
          <w:sz w:val="16"/>
          <w:szCs w:val="18"/>
        </w:rPr>
        <w:t xml:space="preserve">Documento </w:t>
      </w:r>
      <w:r w:rsidRPr="00840361">
        <w:rPr>
          <w:rFonts w:ascii="Century Gothic" w:hAnsi="Century Gothic"/>
          <w:sz w:val="16"/>
          <w:szCs w:val="18"/>
        </w:rPr>
        <w:t>“</w:t>
      </w:r>
      <w:r w:rsidRPr="001F7871">
        <w:rPr>
          <w:rFonts w:ascii="Century Gothic" w:hAnsi="Century Gothic"/>
          <w:b/>
          <w:sz w:val="16"/>
          <w:szCs w:val="18"/>
        </w:rPr>
        <w:t>CPI - 11564 - GINC-03-DESCRICAO_DO_FLUXO_GESTAO_INCIDENTES</w:t>
      </w:r>
      <w:r w:rsidRPr="00840361">
        <w:rPr>
          <w:rFonts w:ascii="Century Gothic" w:hAnsi="Century Gothic"/>
          <w:sz w:val="16"/>
          <w:szCs w:val="18"/>
        </w:rPr>
        <w:t>”</w:t>
      </w:r>
    </w:p>
    <w:p w:rsidR="00840361" w:rsidRPr="00F150D4" w:rsidRDefault="00F150D4" w:rsidP="00840361">
      <w:pPr>
        <w:pStyle w:val="TextoCorrido"/>
        <w:numPr>
          <w:ilvl w:val="3"/>
          <w:numId w:val="12"/>
        </w:numPr>
        <w:spacing w:after="120" w:line="276" w:lineRule="auto"/>
        <w:rPr>
          <w:rFonts w:ascii="Century Gothic" w:hAnsi="Century Gothic"/>
          <w:sz w:val="16"/>
          <w:szCs w:val="18"/>
        </w:rPr>
      </w:pPr>
      <w:r w:rsidRPr="00F150D4">
        <w:rPr>
          <w:rFonts w:ascii="Century Gothic" w:hAnsi="Century Gothic"/>
          <w:sz w:val="16"/>
          <w:szCs w:val="18"/>
        </w:rPr>
        <w:t>Emissão: 13/08/2009</w:t>
      </w:r>
    </w:p>
    <w:p w:rsidR="008776A8" w:rsidRDefault="008776A8" w:rsidP="008776A8">
      <w:pPr>
        <w:pStyle w:val="TextoCorrido"/>
        <w:numPr>
          <w:ilvl w:val="2"/>
          <w:numId w:val="12"/>
        </w:numPr>
        <w:spacing w:after="120" w:line="276" w:lineRule="auto"/>
        <w:rPr>
          <w:rFonts w:ascii="Century Gothic" w:hAnsi="Century Gothic"/>
          <w:sz w:val="20"/>
          <w:szCs w:val="22"/>
        </w:rPr>
      </w:pPr>
      <w:r w:rsidRPr="00840361">
        <w:rPr>
          <w:rFonts w:ascii="Century Gothic" w:hAnsi="Century Gothic"/>
          <w:b/>
          <w:sz w:val="20"/>
          <w:szCs w:val="22"/>
          <w:u w:val="single"/>
        </w:rPr>
        <w:t>Matriz de Responsabilidades</w:t>
      </w:r>
      <w:r w:rsidR="00840361">
        <w:rPr>
          <w:rFonts w:ascii="Century Gothic" w:hAnsi="Century Gothic"/>
          <w:sz w:val="20"/>
          <w:szCs w:val="22"/>
        </w:rPr>
        <w:t>: assinala qual papel do processo é responsável pela execução de cada atividade;</w:t>
      </w:r>
    </w:p>
    <w:p w:rsidR="00F150D4" w:rsidRPr="001F7871" w:rsidRDefault="00F150D4" w:rsidP="001F7871">
      <w:pPr>
        <w:pStyle w:val="TextoCorrido"/>
        <w:numPr>
          <w:ilvl w:val="3"/>
          <w:numId w:val="12"/>
        </w:numPr>
        <w:spacing w:line="276" w:lineRule="auto"/>
        <w:ind w:left="2874" w:hanging="357"/>
        <w:rPr>
          <w:rFonts w:ascii="Century Gothic" w:hAnsi="Century Gothic"/>
          <w:sz w:val="16"/>
          <w:szCs w:val="18"/>
        </w:rPr>
      </w:pPr>
      <w:r w:rsidRPr="001F7871">
        <w:rPr>
          <w:rFonts w:ascii="Century Gothic" w:hAnsi="Century Gothic"/>
          <w:sz w:val="16"/>
          <w:szCs w:val="18"/>
        </w:rPr>
        <w:t>Documento: “</w:t>
      </w:r>
      <w:r w:rsidRPr="001F7871">
        <w:rPr>
          <w:rFonts w:ascii="Century Gothic" w:hAnsi="Century Gothic"/>
          <w:b/>
          <w:sz w:val="16"/>
          <w:szCs w:val="18"/>
        </w:rPr>
        <w:t>CPI - 4849 – GINC 97 MATRIZ DE RESPONSABILIDADES DO PROCESSO DE INCIDENTE</w:t>
      </w:r>
      <w:r w:rsidRPr="001F7871">
        <w:rPr>
          <w:rFonts w:ascii="Century Gothic" w:hAnsi="Century Gothic"/>
          <w:sz w:val="16"/>
          <w:szCs w:val="18"/>
        </w:rPr>
        <w:t>”</w:t>
      </w:r>
    </w:p>
    <w:p w:rsidR="00F150D4" w:rsidRPr="00F150D4" w:rsidRDefault="00F150D4" w:rsidP="00F150D4">
      <w:pPr>
        <w:pStyle w:val="TextoCorrido"/>
        <w:numPr>
          <w:ilvl w:val="3"/>
          <w:numId w:val="12"/>
        </w:numPr>
        <w:spacing w:after="120" w:line="276" w:lineRule="auto"/>
        <w:rPr>
          <w:rFonts w:ascii="Century Gothic" w:hAnsi="Century Gothic"/>
          <w:sz w:val="18"/>
          <w:szCs w:val="22"/>
        </w:rPr>
      </w:pPr>
      <w:r w:rsidRPr="00F150D4">
        <w:rPr>
          <w:rFonts w:ascii="Century Gothic" w:hAnsi="Century Gothic"/>
          <w:sz w:val="16"/>
          <w:szCs w:val="22"/>
        </w:rPr>
        <w:t>Emissão</w:t>
      </w:r>
      <w:r>
        <w:rPr>
          <w:rFonts w:ascii="Century Gothic" w:hAnsi="Century Gothic"/>
          <w:sz w:val="16"/>
          <w:szCs w:val="22"/>
        </w:rPr>
        <w:t>: 26/11/2010</w:t>
      </w:r>
    </w:p>
    <w:p w:rsidR="008776A8" w:rsidRDefault="008776A8" w:rsidP="008776A8">
      <w:pPr>
        <w:pStyle w:val="TextoCorrido"/>
        <w:numPr>
          <w:ilvl w:val="2"/>
          <w:numId w:val="12"/>
        </w:numPr>
        <w:spacing w:after="120" w:line="276" w:lineRule="auto"/>
        <w:rPr>
          <w:rFonts w:ascii="Century Gothic" w:hAnsi="Century Gothic"/>
          <w:sz w:val="20"/>
          <w:szCs w:val="22"/>
        </w:rPr>
      </w:pPr>
      <w:r w:rsidRPr="00840361">
        <w:rPr>
          <w:rFonts w:ascii="Century Gothic" w:hAnsi="Century Gothic"/>
          <w:b/>
          <w:sz w:val="20"/>
          <w:szCs w:val="22"/>
          <w:u w:val="single"/>
        </w:rPr>
        <w:t>Procedimentos de Escalonamento Hierárquico</w:t>
      </w:r>
      <w:r w:rsidR="00840361">
        <w:rPr>
          <w:rFonts w:ascii="Century Gothic" w:hAnsi="Century Gothic"/>
          <w:sz w:val="20"/>
          <w:szCs w:val="22"/>
        </w:rPr>
        <w:t xml:space="preserve">: </w:t>
      </w:r>
      <w:proofErr w:type="gramStart"/>
      <w:r w:rsidR="00840361">
        <w:rPr>
          <w:rFonts w:ascii="Century Gothic" w:hAnsi="Century Gothic"/>
          <w:sz w:val="20"/>
          <w:szCs w:val="22"/>
        </w:rPr>
        <w:t>apresentam</w:t>
      </w:r>
      <w:proofErr w:type="gramEnd"/>
      <w:r w:rsidR="00840361">
        <w:rPr>
          <w:rFonts w:ascii="Century Gothic" w:hAnsi="Century Gothic"/>
          <w:sz w:val="20"/>
          <w:szCs w:val="22"/>
        </w:rPr>
        <w:t xml:space="preserve"> o fluxograma, planilha dos gestores de cada área para realização de contato telefônico e o </w:t>
      </w:r>
      <w:proofErr w:type="spellStart"/>
      <w:r w:rsidR="00840361" w:rsidRPr="00840361">
        <w:rPr>
          <w:rFonts w:ascii="Century Gothic" w:hAnsi="Century Gothic"/>
          <w:i/>
          <w:sz w:val="20"/>
          <w:szCs w:val="22"/>
        </w:rPr>
        <w:t>timeline</w:t>
      </w:r>
      <w:proofErr w:type="spellEnd"/>
      <w:r w:rsidR="00840361">
        <w:rPr>
          <w:rFonts w:ascii="Century Gothic" w:hAnsi="Century Gothic"/>
          <w:sz w:val="20"/>
          <w:szCs w:val="22"/>
        </w:rPr>
        <w:t xml:space="preserve"> de execução desta comunicação;</w:t>
      </w:r>
    </w:p>
    <w:p w:rsidR="00F150D4" w:rsidRPr="001F7871" w:rsidRDefault="00F150D4" w:rsidP="001F7871">
      <w:pPr>
        <w:pStyle w:val="TextoCorrido"/>
        <w:numPr>
          <w:ilvl w:val="3"/>
          <w:numId w:val="12"/>
        </w:numPr>
        <w:spacing w:line="276" w:lineRule="auto"/>
        <w:ind w:left="2874" w:hanging="357"/>
        <w:rPr>
          <w:rFonts w:ascii="Century Gothic" w:hAnsi="Century Gothic"/>
          <w:sz w:val="16"/>
          <w:szCs w:val="18"/>
        </w:rPr>
      </w:pPr>
      <w:r>
        <w:rPr>
          <w:rFonts w:ascii="Century Gothic" w:hAnsi="Century Gothic"/>
          <w:sz w:val="16"/>
          <w:szCs w:val="18"/>
        </w:rPr>
        <w:t xml:space="preserve">Documento </w:t>
      </w:r>
      <w:r w:rsidRPr="00840361">
        <w:rPr>
          <w:rFonts w:ascii="Century Gothic" w:hAnsi="Century Gothic"/>
          <w:sz w:val="16"/>
          <w:szCs w:val="18"/>
        </w:rPr>
        <w:t>“</w:t>
      </w:r>
      <w:r w:rsidRPr="001F7871">
        <w:rPr>
          <w:rFonts w:ascii="Century Gothic" w:hAnsi="Century Gothic"/>
          <w:b/>
          <w:sz w:val="16"/>
          <w:szCs w:val="18"/>
        </w:rPr>
        <w:t>CPI – 11565 – GINC 04 TIMELINE ESCALONAMENTO GESTAO INCIDENTES</w:t>
      </w:r>
      <w:r w:rsidRPr="00840361">
        <w:rPr>
          <w:rFonts w:ascii="Century Gothic" w:hAnsi="Century Gothic"/>
          <w:sz w:val="16"/>
          <w:szCs w:val="18"/>
        </w:rPr>
        <w:t>”</w:t>
      </w:r>
    </w:p>
    <w:p w:rsidR="00F150D4" w:rsidRPr="001F7871" w:rsidRDefault="00F150D4" w:rsidP="001F7871">
      <w:pPr>
        <w:pStyle w:val="TextoCorrido"/>
        <w:numPr>
          <w:ilvl w:val="3"/>
          <w:numId w:val="12"/>
        </w:numPr>
        <w:spacing w:line="276" w:lineRule="auto"/>
        <w:ind w:left="2874" w:hanging="357"/>
        <w:rPr>
          <w:rFonts w:ascii="Century Gothic" w:hAnsi="Century Gothic"/>
          <w:sz w:val="16"/>
          <w:szCs w:val="18"/>
        </w:rPr>
      </w:pPr>
      <w:r>
        <w:rPr>
          <w:rFonts w:ascii="Century Gothic" w:hAnsi="Century Gothic"/>
          <w:sz w:val="16"/>
          <w:szCs w:val="18"/>
        </w:rPr>
        <w:t xml:space="preserve">Documento </w:t>
      </w:r>
      <w:r w:rsidRPr="00840361">
        <w:rPr>
          <w:rFonts w:ascii="Century Gothic" w:hAnsi="Century Gothic"/>
          <w:sz w:val="16"/>
          <w:szCs w:val="18"/>
        </w:rPr>
        <w:t>“</w:t>
      </w:r>
      <w:r w:rsidRPr="001F7871">
        <w:rPr>
          <w:rFonts w:ascii="Century Gothic" w:hAnsi="Century Gothic"/>
          <w:b/>
          <w:sz w:val="16"/>
          <w:szCs w:val="18"/>
        </w:rPr>
        <w:t>CPI - 11593 - GINC-06-FLUXO_ESCALONAMENTO_INCIDENTES</w:t>
      </w:r>
      <w:r w:rsidRPr="00840361">
        <w:rPr>
          <w:rFonts w:ascii="Century Gothic" w:hAnsi="Century Gothic"/>
          <w:sz w:val="16"/>
          <w:szCs w:val="18"/>
        </w:rPr>
        <w:t>”</w:t>
      </w:r>
    </w:p>
    <w:p w:rsidR="00F150D4" w:rsidRPr="00F150D4" w:rsidRDefault="00F150D4" w:rsidP="00F150D4">
      <w:pPr>
        <w:pStyle w:val="TextoCorrido"/>
        <w:numPr>
          <w:ilvl w:val="3"/>
          <w:numId w:val="12"/>
        </w:numPr>
        <w:spacing w:after="120" w:line="276" w:lineRule="auto"/>
        <w:rPr>
          <w:rFonts w:ascii="Century Gothic" w:hAnsi="Century Gothic"/>
          <w:sz w:val="16"/>
          <w:szCs w:val="22"/>
        </w:rPr>
      </w:pPr>
      <w:r w:rsidRPr="00F150D4">
        <w:rPr>
          <w:rFonts w:ascii="Century Gothic" w:hAnsi="Century Gothic"/>
          <w:sz w:val="16"/>
          <w:szCs w:val="22"/>
        </w:rPr>
        <w:t>Emissão: 14/06/2010</w:t>
      </w:r>
      <w:r>
        <w:rPr>
          <w:rFonts w:ascii="Century Gothic" w:hAnsi="Century Gothic"/>
          <w:sz w:val="16"/>
          <w:szCs w:val="22"/>
        </w:rPr>
        <w:t xml:space="preserve"> (ambos)</w:t>
      </w:r>
    </w:p>
    <w:p w:rsidR="008776A8" w:rsidRDefault="00840361" w:rsidP="008776A8">
      <w:pPr>
        <w:pStyle w:val="TextoCorrido"/>
        <w:numPr>
          <w:ilvl w:val="2"/>
          <w:numId w:val="12"/>
        </w:numPr>
        <w:spacing w:after="120" w:line="276" w:lineRule="auto"/>
        <w:rPr>
          <w:rFonts w:ascii="Century Gothic" w:hAnsi="Century Gothic"/>
          <w:sz w:val="20"/>
          <w:szCs w:val="22"/>
        </w:rPr>
      </w:pPr>
      <w:r w:rsidRPr="00840361">
        <w:rPr>
          <w:rFonts w:ascii="Century Gothic" w:hAnsi="Century Gothic"/>
          <w:b/>
          <w:sz w:val="20"/>
          <w:szCs w:val="22"/>
          <w:u w:val="single"/>
        </w:rPr>
        <w:lastRenderedPageBreak/>
        <w:t>Material de workshop</w:t>
      </w:r>
      <w:r>
        <w:rPr>
          <w:rFonts w:ascii="Century Gothic" w:hAnsi="Century Gothic"/>
          <w:sz w:val="20"/>
          <w:szCs w:val="22"/>
        </w:rPr>
        <w:t>:</w:t>
      </w:r>
      <w:r w:rsidR="008776A8">
        <w:rPr>
          <w:rFonts w:ascii="Century Gothic" w:hAnsi="Century Gothic"/>
          <w:sz w:val="20"/>
          <w:szCs w:val="22"/>
        </w:rPr>
        <w:t xml:space="preserve"> </w:t>
      </w:r>
      <w:r w:rsidR="00760A59">
        <w:rPr>
          <w:rFonts w:ascii="Century Gothic" w:hAnsi="Century Gothic"/>
          <w:sz w:val="20"/>
          <w:szCs w:val="22"/>
        </w:rPr>
        <w:t>consiste numa apresentação de</w:t>
      </w:r>
      <w:r>
        <w:rPr>
          <w:rFonts w:ascii="Century Gothic" w:hAnsi="Century Gothic"/>
          <w:sz w:val="20"/>
          <w:szCs w:val="22"/>
        </w:rPr>
        <w:t xml:space="preserve"> </w:t>
      </w:r>
      <w:r w:rsidR="008776A8" w:rsidRPr="00840361">
        <w:rPr>
          <w:rFonts w:ascii="Century Gothic" w:hAnsi="Century Gothic"/>
          <w:i/>
          <w:sz w:val="20"/>
          <w:szCs w:val="22"/>
        </w:rPr>
        <w:t>workshop</w:t>
      </w:r>
      <w:r>
        <w:rPr>
          <w:rFonts w:ascii="Century Gothic" w:hAnsi="Century Gothic"/>
          <w:sz w:val="20"/>
          <w:szCs w:val="22"/>
        </w:rPr>
        <w:t xml:space="preserve"> (treinamento</w:t>
      </w:r>
      <w:r w:rsidR="008776A8">
        <w:rPr>
          <w:rFonts w:ascii="Century Gothic" w:hAnsi="Century Gothic"/>
          <w:sz w:val="20"/>
          <w:szCs w:val="22"/>
        </w:rPr>
        <w:t>)</w:t>
      </w:r>
      <w:r>
        <w:rPr>
          <w:rFonts w:ascii="Century Gothic" w:hAnsi="Century Gothic"/>
          <w:sz w:val="20"/>
          <w:szCs w:val="22"/>
        </w:rPr>
        <w:t xml:space="preserve"> sobre o processo de Gerenciamento de Incidentes;</w:t>
      </w:r>
    </w:p>
    <w:p w:rsidR="00F150D4" w:rsidRPr="001F7871" w:rsidRDefault="00F150D4" w:rsidP="001F7871">
      <w:pPr>
        <w:pStyle w:val="TextoCorrido"/>
        <w:numPr>
          <w:ilvl w:val="3"/>
          <w:numId w:val="12"/>
        </w:numPr>
        <w:spacing w:line="276" w:lineRule="auto"/>
        <w:ind w:left="2874" w:hanging="357"/>
        <w:rPr>
          <w:rFonts w:ascii="Century Gothic" w:hAnsi="Century Gothic"/>
          <w:sz w:val="16"/>
          <w:szCs w:val="18"/>
        </w:rPr>
      </w:pPr>
      <w:r>
        <w:rPr>
          <w:rFonts w:ascii="Century Gothic" w:hAnsi="Century Gothic"/>
          <w:sz w:val="16"/>
          <w:szCs w:val="18"/>
        </w:rPr>
        <w:t xml:space="preserve">Documento </w:t>
      </w:r>
      <w:r w:rsidRPr="00840361">
        <w:rPr>
          <w:rFonts w:ascii="Century Gothic" w:hAnsi="Century Gothic"/>
          <w:sz w:val="16"/>
          <w:szCs w:val="18"/>
        </w:rPr>
        <w:t>“</w:t>
      </w:r>
      <w:r w:rsidRPr="001F7871">
        <w:rPr>
          <w:rFonts w:ascii="Century Gothic" w:hAnsi="Century Gothic"/>
          <w:b/>
          <w:sz w:val="16"/>
          <w:szCs w:val="18"/>
        </w:rPr>
        <w:t>CPI - 11566 - GINC-05-WORKSHOP_GESTAO_INCIDENTES</w:t>
      </w:r>
      <w:r w:rsidRPr="00840361">
        <w:rPr>
          <w:rFonts w:ascii="Century Gothic" w:hAnsi="Century Gothic"/>
          <w:sz w:val="16"/>
          <w:szCs w:val="18"/>
        </w:rPr>
        <w:t>”</w:t>
      </w:r>
    </w:p>
    <w:p w:rsidR="00F150D4" w:rsidRPr="00E61BAD" w:rsidRDefault="00F150D4" w:rsidP="00F150D4">
      <w:pPr>
        <w:pStyle w:val="TextoCorrido"/>
        <w:numPr>
          <w:ilvl w:val="3"/>
          <w:numId w:val="12"/>
        </w:numPr>
        <w:spacing w:after="120" w:line="276" w:lineRule="auto"/>
        <w:rPr>
          <w:rFonts w:ascii="Century Gothic" w:hAnsi="Century Gothic"/>
          <w:sz w:val="18"/>
          <w:szCs w:val="18"/>
        </w:rPr>
      </w:pPr>
      <w:r>
        <w:rPr>
          <w:rFonts w:ascii="Century Gothic" w:hAnsi="Century Gothic"/>
          <w:sz w:val="16"/>
          <w:szCs w:val="18"/>
        </w:rPr>
        <w:t>Emissão: Setembro/2009</w:t>
      </w:r>
    </w:p>
    <w:p w:rsidR="00E61BAD" w:rsidRPr="00840361" w:rsidRDefault="00E61BAD" w:rsidP="00E61BAD">
      <w:pPr>
        <w:pStyle w:val="TextoCorrido"/>
        <w:spacing w:after="120" w:line="276" w:lineRule="auto"/>
        <w:ind w:left="2880" w:firstLine="0"/>
        <w:rPr>
          <w:rFonts w:ascii="Century Gothic" w:hAnsi="Century Gothic"/>
          <w:sz w:val="18"/>
          <w:szCs w:val="18"/>
        </w:rPr>
      </w:pPr>
    </w:p>
    <w:p w:rsidR="001F7871" w:rsidRPr="00C456DE" w:rsidRDefault="001F7871" w:rsidP="00B44B79">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Existem </w:t>
      </w:r>
      <w:r w:rsidR="006D090D">
        <w:rPr>
          <w:rFonts w:ascii="Century Gothic" w:hAnsi="Century Gothic"/>
          <w:b/>
          <w:sz w:val="22"/>
          <w:szCs w:val="22"/>
        </w:rPr>
        <w:t xml:space="preserve">diversas </w:t>
      </w:r>
      <w:r>
        <w:rPr>
          <w:rFonts w:ascii="Century Gothic" w:hAnsi="Century Gothic"/>
          <w:b/>
          <w:sz w:val="22"/>
          <w:szCs w:val="22"/>
        </w:rPr>
        <w:t xml:space="preserve">definições </w:t>
      </w:r>
      <w:r w:rsidR="00934AEE">
        <w:rPr>
          <w:rFonts w:ascii="Century Gothic" w:hAnsi="Century Gothic"/>
          <w:b/>
          <w:sz w:val="22"/>
          <w:szCs w:val="22"/>
        </w:rPr>
        <w:t xml:space="preserve">documentadas </w:t>
      </w:r>
      <w:r w:rsidR="006D090D">
        <w:rPr>
          <w:rFonts w:ascii="Century Gothic" w:hAnsi="Century Gothic"/>
          <w:b/>
          <w:sz w:val="22"/>
          <w:szCs w:val="22"/>
        </w:rPr>
        <w:t xml:space="preserve">tais como </w:t>
      </w:r>
      <w:r w:rsidR="009319C1">
        <w:rPr>
          <w:rFonts w:ascii="Century Gothic" w:hAnsi="Century Gothic"/>
          <w:b/>
          <w:sz w:val="22"/>
          <w:szCs w:val="22"/>
        </w:rPr>
        <w:t xml:space="preserve">conceito de Incidentes e </w:t>
      </w:r>
      <w:r>
        <w:rPr>
          <w:rFonts w:ascii="Century Gothic" w:hAnsi="Century Gothic"/>
          <w:b/>
          <w:sz w:val="22"/>
          <w:szCs w:val="22"/>
        </w:rPr>
        <w:t>abrangência do processo</w:t>
      </w:r>
      <w:r w:rsidR="00934AEE">
        <w:rPr>
          <w:rFonts w:ascii="Century Gothic" w:hAnsi="Century Gothic"/>
          <w:b/>
          <w:sz w:val="22"/>
          <w:szCs w:val="22"/>
        </w:rPr>
        <w:t>.</w:t>
      </w:r>
    </w:p>
    <w:p w:rsidR="00934AEE" w:rsidRDefault="001F7871" w:rsidP="001F7871">
      <w:pPr>
        <w:pStyle w:val="TextoCorrido"/>
        <w:numPr>
          <w:ilvl w:val="1"/>
          <w:numId w:val="12"/>
        </w:numPr>
        <w:spacing w:after="120" w:line="276" w:lineRule="auto"/>
        <w:ind w:hanging="357"/>
        <w:rPr>
          <w:rFonts w:ascii="Century Gothic" w:hAnsi="Century Gothic"/>
          <w:sz w:val="20"/>
          <w:szCs w:val="22"/>
        </w:rPr>
      </w:pPr>
      <w:r>
        <w:rPr>
          <w:rFonts w:ascii="Century Gothic" w:hAnsi="Century Gothic"/>
          <w:sz w:val="20"/>
          <w:szCs w:val="22"/>
        </w:rPr>
        <w:t>No Glossário do processo foram obtidas</w:t>
      </w:r>
      <w:r w:rsidR="00934AEE">
        <w:rPr>
          <w:rFonts w:ascii="Century Gothic" w:hAnsi="Century Gothic"/>
          <w:sz w:val="20"/>
          <w:szCs w:val="22"/>
        </w:rPr>
        <w:t xml:space="preserve"> seguintes definições</w:t>
      </w:r>
      <w:r w:rsidR="009319C1">
        <w:rPr>
          <w:rFonts w:ascii="Century Gothic" w:hAnsi="Century Gothic"/>
          <w:sz w:val="20"/>
          <w:szCs w:val="22"/>
        </w:rPr>
        <w:t xml:space="preserve"> (além de outras </w:t>
      </w:r>
      <w:r w:rsidR="00760A59">
        <w:rPr>
          <w:rFonts w:ascii="Century Gothic" w:hAnsi="Century Gothic"/>
          <w:sz w:val="20"/>
          <w:szCs w:val="22"/>
        </w:rPr>
        <w:t>também</w:t>
      </w:r>
      <w:r w:rsidR="009319C1">
        <w:rPr>
          <w:rFonts w:ascii="Century Gothic" w:hAnsi="Century Gothic"/>
          <w:sz w:val="20"/>
          <w:szCs w:val="22"/>
        </w:rPr>
        <w:t xml:space="preserve"> descritas)</w:t>
      </w:r>
      <w:r w:rsidR="00934AEE">
        <w:rPr>
          <w:rFonts w:ascii="Century Gothic" w:hAnsi="Century Gothic"/>
          <w:sz w:val="20"/>
          <w:szCs w:val="22"/>
        </w:rPr>
        <w:t>:</w:t>
      </w:r>
    </w:p>
    <w:p w:rsidR="001F7871" w:rsidRDefault="00934AEE" w:rsidP="00934AEE">
      <w:pPr>
        <w:pStyle w:val="TextoCorrido"/>
        <w:numPr>
          <w:ilvl w:val="2"/>
          <w:numId w:val="12"/>
        </w:numPr>
        <w:spacing w:after="120" w:line="276" w:lineRule="auto"/>
        <w:rPr>
          <w:rFonts w:ascii="Century Gothic" w:hAnsi="Century Gothic"/>
          <w:sz w:val="20"/>
          <w:szCs w:val="22"/>
        </w:rPr>
      </w:pPr>
      <w:r w:rsidRPr="00934AEE">
        <w:rPr>
          <w:rFonts w:ascii="Century Gothic" w:hAnsi="Century Gothic"/>
          <w:b/>
          <w:sz w:val="20"/>
          <w:szCs w:val="22"/>
          <w:u w:val="single"/>
        </w:rPr>
        <w:t>Incidente</w:t>
      </w:r>
      <w:r>
        <w:rPr>
          <w:rFonts w:ascii="Century Gothic" w:hAnsi="Century Gothic"/>
          <w:sz w:val="20"/>
          <w:szCs w:val="22"/>
        </w:rPr>
        <w:t xml:space="preserve">: </w:t>
      </w:r>
      <w:r w:rsidRPr="00E71F62">
        <w:rPr>
          <w:sz w:val="20"/>
          <w:szCs w:val="22"/>
        </w:rPr>
        <w:t>“</w:t>
      </w:r>
      <w:r w:rsidRPr="00E71F62">
        <w:rPr>
          <w:i/>
          <w:sz w:val="20"/>
          <w:szCs w:val="22"/>
        </w:rPr>
        <w:t xml:space="preserve">Um incidente é qualquer evento que interrompa ou prejudique um serviço ou produto. Para o processo de Gestão de Incidentes da </w:t>
      </w:r>
      <w:r w:rsidR="00FC5809" w:rsidRPr="00FC5809">
        <w:rPr>
          <w:b/>
          <w:i/>
          <w:sz w:val="20"/>
          <w:szCs w:val="22"/>
        </w:rPr>
        <w:t>GVT</w:t>
      </w:r>
      <w:r w:rsidRPr="00E71F62">
        <w:rPr>
          <w:i/>
          <w:sz w:val="20"/>
          <w:szCs w:val="22"/>
        </w:rPr>
        <w:t xml:space="preserve">, </w:t>
      </w:r>
      <w:r w:rsidRPr="00E71F62">
        <w:rPr>
          <w:b/>
          <w:i/>
          <w:sz w:val="20"/>
          <w:szCs w:val="22"/>
        </w:rPr>
        <w:t>são indisponibilidades e lentidões de serviços, componentes e sistemas do IT ou externos ao IT que afetem o IT”</w:t>
      </w:r>
      <w:r w:rsidRPr="00E71F62">
        <w:rPr>
          <w:b/>
          <w:sz w:val="20"/>
          <w:szCs w:val="22"/>
        </w:rPr>
        <w:t>.</w:t>
      </w:r>
    </w:p>
    <w:p w:rsidR="008776A8" w:rsidRDefault="00934AEE" w:rsidP="00934AEE">
      <w:pPr>
        <w:pStyle w:val="TextoCorrido"/>
        <w:numPr>
          <w:ilvl w:val="2"/>
          <w:numId w:val="12"/>
        </w:numPr>
        <w:spacing w:after="120" w:line="276" w:lineRule="auto"/>
        <w:rPr>
          <w:rFonts w:ascii="Century Gothic" w:hAnsi="Century Gothic"/>
          <w:sz w:val="20"/>
          <w:szCs w:val="22"/>
        </w:rPr>
      </w:pPr>
      <w:r w:rsidRPr="00934AEE">
        <w:rPr>
          <w:rFonts w:ascii="Century Gothic" w:hAnsi="Century Gothic"/>
          <w:b/>
          <w:sz w:val="20"/>
          <w:szCs w:val="22"/>
          <w:u w:val="single"/>
        </w:rPr>
        <w:t>Abrangência do Processo</w:t>
      </w:r>
      <w:r>
        <w:rPr>
          <w:rFonts w:ascii="Century Gothic" w:hAnsi="Century Gothic"/>
          <w:sz w:val="20"/>
          <w:szCs w:val="22"/>
        </w:rPr>
        <w:t xml:space="preserve">: </w:t>
      </w:r>
      <w:r w:rsidRPr="00E71F62">
        <w:rPr>
          <w:sz w:val="20"/>
          <w:szCs w:val="22"/>
        </w:rPr>
        <w:t>“</w:t>
      </w:r>
      <w:r w:rsidRPr="00E71F62">
        <w:rPr>
          <w:i/>
          <w:sz w:val="20"/>
          <w:szCs w:val="22"/>
        </w:rPr>
        <w:t xml:space="preserve">Todos os eventos que interrompam ou prejudiquem </w:t>
      </w:r>
      <w:r w:rsidRPr="00E71F62">
        <w:rPr>
          <w:b/>
          <w:i/>
          <w:sz w:val="20"/>
          <w:szCs w:val="22"/>
        </w:rPr>
        <w:t>serviços ou produtos dos sistemas de TI</w:t>
      </w:r>
      <w:r w:rsidRPr="00E71F62">
        <w:rPr>
          <w:i/>
          <w:sz w:val="20"/>
          <w:szCs w:val="22"/>
        </w:rPr>
        <w:t xml:space="preserve"> da </w:t>
      </w:r>
      <w:r w:rsidR="00FC5809" w:rsidRPr="00FC5809">
        <w:rPr>
          <w:b/>
          <w:i/>
          <w:sz w:val="20"/>
          <w:szCs w:val="22"/>
        </w:rPr>
        <w:t>GVT</w:t>
      </w:r>
      <w:r w:rsidRPr="00E71F62">
        <w:rPr>
          <w:sz w:val="20"/>
          <w:szCs w:val="22"/>
        </w:rPr>
        <w:t>”.</w:t>
      </w:r>
    </w:p>
    <w:p w:rsidR="001D2F6B" w:rsidRDefault="001D2F6B" w:rsidP="00F6595C">
      <w:pPr>
        <w:pStyle w:val="TextoCorrido"/>
        <w:spacing w:line="240" w:lineRule="auto"/>
        <w:ind w:left="232"/>
        <w:rPr>
          <w:rFonts w:ascii="Century Gothic" w:hAnsi="Century Gothic"/>
          <w:sz w:val="20"/>
          <w:szCs w:val="22"/>
        </w:rPr>
      </w:pPr>
    </w:p>
    <w:p w:rsidR="00934AEE" w:rsidRPr="00C456DE" w:rsidRDefault="00934AEE" w:rsidP="00B44B79">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C456DE">
        <w:rPr>
          <w:rFonts w:ascii="Century Gothic" w:hAnsi="Century Gothic"/>
          <w:b/>
          <w:sz w:val="22"/>
          <w:szCs w:val="22"/>
        </w:rPr>
        <w:t xml:space="preserve">A alta gestão </w:t>
      </w:r>
      <w:r>
        <w:rPr>
          <w:rFonts w:ascii="Century Gothic" w:hAnsi="Century Gothic"/>
          <w:b/>
          <w:sz w:val="22"/>
          <w:szCs w:val="22"/>
        </w:rPr>
        <w:t xml:space="preserve">e a camada gerencial </w:t>
      </w:r>
      <w:r w:rsidRPr="00C456DE">
        <w:rPr>
          <w:rFonts w:ascii="Century Gothic" w:hAnsi="Century Gothic"/>
          <w:b/>
          <w:sz w:val="22"/>
          <w:szCs w:val="22"/>
        </w:rPr>
        <w:t xml:space="preserve">da TI da </w:t>
      </w:r>
      <w:r w:rsidR="00FC5809" w:rsidRPr="00FC5809">
        <w:rPr>
          <w:rFonts w:ascii="Century Gothic" w:hAnsi="Century Gothic"/>
          <w:b/>
          <w:sz w:val="22"/>
          <w:szCs w:val="22"/>
        </w:rPr>
        <w:t>GVT</w:t>
      </w:r>
      <w:r w:rsidRPr="00C456DE">
        <w:rPr>
          <w:rFonts w:ascii="Century Gothic" w:hAnsi="Century Gothic"/>
          <w:b/>
          <w:sz w:val="22"/>
          <w:szCs w:val="22"/>
        </w:rPr>
        <w:t xml:space="preserve"> reconhece</w:t>
      </w:r>
      <w:r>
        <w:rPr>
          <w:rFonts w:ascii="Century Gothic" w:hAnsi="Century Gothic"/>
          <w:b/>
          <w:sz w:val="22"/>
          <w:szCs w:val="22"/>
        </w:rPr>
        <w:t>m</w:t>
      </w:r>
      <w:r w:rsidRPr="00C456DE">
        <w:rPr>
          <w:rFonts w:ascii="Century Gothic" w:hAnsi="Century Gothic"/>
          <w:b/>
          <w:sz w:val="22"/>
          <w:szCs w:val="22"/>
        </w:rPr>
        <w:t xml:space="preserve"> os benefícios e a importância de iniciativas voltadas ao Gerenciamento d</w:t>
      </w:r>
      <w:r>
        <w:rPr>
          <w:rFonts w:ascii="Century Gothic" w:hAnsi="Century Gothic"/>
          <w:b/>
          <w:sz w:val="22"/>
          <w:szCs w:val="22"/>
        </w:rPr>
        <w:t>e Incidentes.</w:t>
      </w:r>
    </w:p>
    <w:p w:rsidR="00934AEE" w:rsidRDefault="00934AEE" w:rsidP="00934AEE">
      <w:pPr>
        <w:pStyle w:val="TextoCorrido"/>
        <w:numPr>
          <w:ilvl w:val="1"/>
          <w:numId w:val="12"/>
        </w:numPr>
        <w:spacing w:after="120" w:line="276" w:lineRule="auto"/>
        <w:ind w:hanging="357"/>
        <w:rPr>
          <w:rFonts w:ascii="Century Gothic" w:hAnsi="Century Gothic"/>
          <w:sz w:val="20"/>
          <w:szCs w:val="22"/>
        </w:rPr>
      </w:pPr>
      <w:r>
        <w:rPr>
          <w:rFonts w:ascii="Century Gothic" w:hAnsi="Century Gothic"/>
          <w:sz w:val="20"/>
          <w:szCs w:val="22"/>
        </w:rPr>
        <w:t>Reconhecem a necessidade de intensificar esforços, melhorar a forma de trabalho atual e também seu relacionamento com outros processos, tais como Gerenciamento de Problemas e Gerenciamento da Disponibilidade.</w:t>
      </w:r>
    </w:p>
    <w:p w:rsidR="008F76D5" w:rsidRDefault="008F76D5" w:rsidP="00934AEE">
      <w:pPr>
        <w:pStyle w:val="TextoCorrido"/>
        <w:numPr>
          <w:ilvl w:val="1"/>
          <w:numId w:val="12"/>
        </w:numPr>
        <w:spacing w:after="120" w:line="276" w:lineRule="auto"/>
        <w:ind w:hanging="357"/>
        <w:rPr>
          <w:rFonts w:ascii="Century Gothic" w:hAnsi="Century Gothic"/>
          <w:sz w:val="20"/>
          <w:szCs w:val="22"/>
        </w:rPr>
      </w:pPr>
      <w:r w:rsidRPr="00641815">
        <w:rPr>
          <w:rFonts w:ascii="Century Gothic" w:hAnsi="Century Gothic"/>
          <w:sz w:val="20"/>
          <w:szCs w:val="22"/>
        </w:rPr>
        <w:t xml:space="preserve">Além disso, reconhecem a necessidade de gerar informações mais confiáveis e </w:t>
      </w:r>
      <w:proofErr w:type="spellStart"/>
      <w:r w:rsidRPr="00641815">
        <w:rPr>
          <w:rFonts w:ascii="Century Gothic" w:hAnsi="Century Gothic"/>
          <w:i/>
          <w:sz w:val="20"/>
          <w:szCs w:val="22"/>
        </w:rPr>
        <w:t>dashboards</w:t>
      </w:r>
      <w:proofErr w:type="spellEnd"/>
      <w:r w:rsidRPr="00641815">
        <w:rPr>
          <w:rFonts w:ascii="Century Gothic" w:hAnsi="Century Gothic"/>
          <w:sz w:val="20"/>
          <w:szCs w:val="22"/>
        </w:rPr>
        <w:t xml:space="preserve">, que permitam melhor acompanhamento </w:t>
      </w:r>
      <w:r>
        <w:rPr>
          <w:rFonts w:ascii="Century Gothic" w:hAnsi="Century Gothic"/>
          <w:sz w:val="20"/>
          <w:szCs w:val="22"/>
        </w:rPr>
        <w:t>dos Incidentes no ambiente de TI</w:t>
      </w:r>
      <w:r w:rsidRPr="00641815">
        <w:rPr>
          <w:rFonts w:ascii="Century Gothic" w:hAnsi="Century Gothic"/>
          <w:sz w:val="20"/>
          <w:szCs w:val="22"/>
        </w:rPr>
        <w:t>.</w:t>
      </w:r>
    </w:p>
    <w:p w:rsidR="001D2F6B" w:rsidRDefault="001D2F6B" w:rsidP="00F6595C">
      <w:pPr>
        <w:pStyle w:val="TextoCorrido"/>
        <w:spacing w:line="240" w:lineRule="auto"/>
        <w:ind w:left="232"/>
        <w:rPr>
          <w:rFonts w:ascii="Century Gothic" w:hAnsi="Century Gothic"/>
          <w:sz w:val="22"/>
          <w:szCs w:val="22"/>
        </w:rPr>
      </w:pPr>
    </w:p>
    <w:p w:rsidR="008F76D5" w:rsidRPr="00C456DE" w:rsidRDefault="008F76D5" w:rsidP="00B44B79">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Existe uma ferramenta de suporte ao processo de Gerenciamento de Incidentes para cadastramento e acompanhamento dos mesmos</w:t>
      </w:r>
      <w:r w:rsidRPr="00C456DE">
        <w:rPr>
          <w:rFonts w:ascii="Century Gothic" w:hAnsi="Century Gothic"/>
          <w:b/>
          <w:sz w:val="22"/>
          <w:szCs w:val="22"/>
        </w:rPr>
        <w:t xml:space="preserve">. </w:t>
      </w:r>
    </w:p>
    <w:p w:rsidR="008F76D5" w:rsidRDefault="008F76D5" w:rsidP="008F76D5">
      <w:pPr>
        <w:pStyle w:val="TextoCorrido"/>
        <w:numPr>
          <w:ilvl w:val="1"/>
          <w:numId w:val="12"/>
        </w:numPr>
        <w:spacing w:after="120" w:line="276" w:lineRule="auto"/>
        <w:ind w:hanging="357"/>
        <w:rPr>
          <w:rFonts w:ascii="Century Gothic" w:hAnsi="Century Gothic"/>
          <w:sz w:val="20"/>
          <w:szCs w:val="20"/>
        </w:rPr>
      </w:pPr>
      <w:r>
        <w:rPr>
          <w:rFonts w:ascii="Century Gothic" w:hAnsi="Century Gothic"/>
          <w:sz w:val="20"/>
          <w:szCs w:val="20"/>
        </w:rPr>
        <w:t xml:space="preserve">Incidentes são registrados diretamente na ferramenta </w:t>
      </w:r>
      <w:proofErr w:type="spellStart"/>
      <w:r w:rsidR="002F3B09" w:rsidRPr="005F0883">
        <w:rPr>
          <w:rFonts w:ascii="Century Gothic" w:hAnsi="Century Gothic"/>
          <w:i/>
          <w:sz w:val="20"/>
          <w:szCs w:val="20"/>
        </w:rPr>
        <w:t>Automídia</w:t>
      </w:r>
      <w:proofErr w:type="spellEnd"/>
      <w:r>
        <w:rPr>
          <w:rFonts w:ascii="Century Gothic" w:hAnsi="Century Gothic"/>
          <w:sz w:val="20"/>
          <w:szCs w:val="20"/>
        </w:rPr>
        <w:t xml:space="preserve"> pela equipe de operadores do </w:t>
      </w:r>
      <w:proofErr w:type="spellStart"/>
      <w:r>
        <w:rPr>
          <w:rFonts w:ascii="Century Gothic" w:hAnsi="Century Gothic"/>
          <w:sz w:val="20"/>
          <w:szCs w:val="20"/>
        </w:rPr>
        <w:t>Data</w:t>
      </w:r>
      <w:r w:rsidR="005F0883">
        <w:rPr>
          <w:rFonts w:ascii="Century Gothic" w:hAnsi="Century Gothic"/>
          <w:sz w:val="20"/>
          <w:szCs w:val="20"/>
        </w:rPr>
        <w:t>c</w:t>
      </w:r>
      <w:r>
        <w:rPr>
          <w:rFonts w:ascii="Century Gothic" w:hAnsi="Century Gothic"/>
          <w:sz w:val="20"/>
          <w:szCs w:val="20"/>
        </w:rPr>
        <w:t>enter</w:t>
      </w:r>
      <w:proofErr w:type="spellEnd"/>
      <w:r>
        <w:rPr>
          <w:rFonts w:ascii="Century Gothic" w:hAnsi="Century Gothic"/>
          <w:sz w:val="20"/>
          <w:szCs w:val="20"/>
        </w:rPr>
        <w:t>.</w:t>
      </w:r>
      <w:r w:rsidR="00760A59">
        <w:rPr>
          <w:rFonts w:ascii="Century Gothic" w:hAnsi="Century Gothic"/>
          <w:sz w:val="20"/>
          <w:szCs w:val="20"/>
        </w:rPr>
        <w:t xml:space="preserve"> Analistas que realizam as tratativas e resoluções dos Incidentes também utilizam esta ferramenta.</w:t>
      </w:r>
    </w:p>
    <w:p w:rsidR="001D2F6B" w:rsidRDefault="001D2F6B" w:rsidP="00F6595C">
      <w:pPr>
        <w:pStyle w:val="TextoCorrido"/>
        <w:spacing w:line="240" w:lineRule="auto"/>
        <w:ind w:left="232"/>
        <w:rPr>
          <w:rFonts w:ascii="Century Gothic" w:hAnsi="Century Gothic"/>
          <w:sz w:val="22"/>
          <w:szCs w:val="22"/>
        </w:rPr>
      </w:pPr>
    </w:p>
    <w:p w:rsidR="006D090D" w:rsidRPr="00C456DE" w:rsidRDefault="00351EB5" w:rsidP="00B44B79">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Ainda que manualmente, e</w:t>
      </w:r>
      <w:r w:rsidR="006D090D">
        <w:rPr>
          <w:rFonts w:ascii="Century Gothic" w:hAnsi="Century Gothic"/>
          <w:b/>
          <w:sz w:val="22"/>
          <w:szCs w:val="22"/>
        </w:rPr>
        <w:t>xistem relacionamentos com outros processos de Gerenciamento de Serviços de TI, tais como Ger</w:t>
      </w:r>
      <w:r>
        <w:rPr>
          <w:rFonts w:ascii="Century Gothic" w:hAnsi="Century Gothic"/>
          <w:b/>
          <w:sz w:val="22"/>
          <w:szCs w:val="22"/>
        </w:rPr>
        <w:t>enciamento</w:t>
      </w:r>
      <w:r w:rsidR="006D090D">
        <w:rPr>
          <w:rFonts w:ascii="Century Gothic" w:hAnsi="Century Gothic"/>
          <w:b/>
          <w:sz w:val="22"/>
          <w:szCs w:val="22"/>
        </w:rPr>
        <w:t xml:space="preserve"> de Problemas</w:t>
      </w:r>
      <w:r>
        <w:rPr>
          <w:rFonts w:ascii="Century Gothic" w:hAnsi="Century Gothic"/>
          <w:b/>
          <w:sz w:val="22"/>
          <w:szCs w:val="22"/>
        </w:rPr>
        <w:t>, Mudanças</w:t>
      </w:r>
      <w:r w:rsidR="006D090D">
        <w:rPr>
          <w:rFonts w:ascii="Century Gothic" w:hAnsi="Century Gothic"/>
          <w:b/>
          <w:sz w:val="22"/>
          <w:szCs w:val="22"/>
        </w:rPr>
        <w:t xml:space="preserve"> e Disponibilidade</w:t>
      </w:r>
      <w:r w:rsidR="006D090D" w:rsidRPr="00C456DE">
        <w:rPr>
          <w:rFonts w:ascii="Century Gothic" w:hAnsi="Century Gothic"/>
          <w:b/>
          <w:sz w:val="22"/>
          <w:szCs w:val="22"/>
        </w:rPr>
        <w:t xml:space="preserve">. </w:t>
      </w:r>
    </w:p>
    <w:p w:rsidR="006D090D" w:rsidRDefault="006D090D" w:rsidP="006D090D">
      <w:pPr>
        <w:pStyle w:val="TextoCorrido"/>
        <w:numPr>
          <w:ilvl w:val="1"/>
          <w:numId w:val="12"/>
        </w:numPr>
        <w:spacing w:after="120" w:line="276" w:lineRule="auto"/>
        <w:ind w:hanging="357"/>
        <w:rPr>
          <w:rFonts w:ascii="Century Gothic" w:hAnsi="Century Gothic"/>
          <w:sz w:val="20"/>
          <w:szCs w:val="20"/>
        </w:rPr>
      </w:pPr>
      <w:r>
        <w:rPr>
          <w:rFonts w:ascii="Century Gothic" w:hAnsi="Century Gothic"/>
          <w:sz w:val="20"/>
          <w:szCs w:val="20"/>
        </w:rPr>
        <w:t>Ainda que existam dúvidas quanto à confiabilidade das informações nos registros de Incidentes, estes são os pilares fundamentais que embasam a</w:t>
      </w:r>
      <w:r w:rsidR="005F0883">
        <w:rPr>
          <w:rFonts w:ascii="Century Gothic" w:hAnsi="Century Gothic"/>
          <w:sz w:val="20"/>
          <w:szCs w:val="20"/>
        </w:rPr>
        <w:t xml:space="preserve"> </w:t>
      </w:r>
      <w:r w:rsidR="005F0883">
        <w:rPr>
          <w:rFonts w:ascii="Century Gothic" w:hAnsi="Century Gothic"/>
          <w:sz w:val="20"/>
          <w:szCs w:val="20"/>
        </w:rPr>
        <w:lastRenderedPageBreak/>
        <w:t>criação de Planos de Ação (Gerenciamento</w:t>
      </w:r>
      <w:r>
        <w:rPr>
          <w:rFonts w:ascii="Century Gothic" w:hAnsi="Century Gothic"/>
          <w:sz w:val="20"/>
          <w:szCs w:val="20"/>
        </w:rPr>
        <w:t xml:space="preserve"> de Problemas) e a</w:t>
      </w:r>
      <w:r w:rsidR="005F0883">
        <w:rPr>
          <w:rFonts w:ascii="Century Gothic" w:hAnsi="Century Gothic"/>
          <w:sz w:val="20"/>
          <w:szCs w:val="20"/>
        </w:rPr>
        <w:t>ferição da Disponibilidade (Gerenciamento</w:t>
      </w:r>
      <w:r>
        <w:rPr>
          <w:rFonts w:ascii="Century Gothic" w:hAnsi="Century Gothic"/>
          <w:sz w:val="20"/>
          <w:szCs w:val="20"/>
        </w:rPr>
        <w:t xml:space="preserve"> da Disponibilidade).</w:t>
      </w:r>
    </w:p>
    <w:p w:rsidR="00950A89" w:rsidRDefault="00950A89" w:rsidP="00950A89">
      <w:pPr>
        <w:pStyle w:val="TextoCorrido"/>
        <w:spacing w:after="120" w:line="276" w:lineRule="auto"/>
        <w:ind w:left="1440" w:firstLine="0"/>
        <w:rPr>
          <w:rFonts w:ascii="Century Gothic" w:hAnsi="Century Gothic"/>
          <w:sz w:val="20"/>
          <w:szCs w:val="20"/>
        </w:rPr>
      </w:pPr>
    </w:p>
    <w:p w:rsidR="00D35D9B" w:rsidRPr="00C456DE" w:rsidRDefault="00D35D9B" w:rsidP="00B44B79">
      <w:pPr>
        <w:pStyle w:val="TextoCorrido"/>
        <w:numPr>
          <w:ilvl w:val="0"/>
          <w:numId w:val="12"/>
        </w:numPr>
        <w:shd w:val="clear" w:color="auto" w:fill="D9D9D9" w:themeFill="background1" w:themeFillShade="D9"/>
        <w:spacing w:before="360" w:after="120" w:line="240" w:lineRule="auto"/>
        <w:ind w:left="714" w:hanging="357"/>
        <w:rPr>
          <w:rFonts w:ascii="Century Gothic" w:hAnsi="Century Gothic"/>
          <w:b/>
          <w:sz w:val="22"/>
          <w:szCs w:val="22"/>
        </w:rPr>
      </w:pPr>
      <w:r>
        <w:rPr>
          <w:rFonts w:ascii="Century Gothic" w:hAnsi="Century Gothic"/>
          <w:b/>
          <w:sz w:val="22"/>
          <w:szCs w:val="22"/>
        </w:rPr>
        <w:t>Incidentes abertos através do contato de usuário só podem ser encerrados após permissão/confirmação de solução pelo mesmo</w:t>
      </w:r>
      <w:r w:rsidRPr="00C456DE">
        <w:rPr>
          <w:rFonts w:ascii="Century Gothic" w:hAnsi="Century Gothic"/>
          <w:b/>
          <w:sz w:val="22"/>
          <w:szCs w:val="22"/>
        </w:rPr>
        <w:t xml:space="preserve">. </w:t>
      </w:r>
    </w:p>
    <w:p w:rsidR="00D35D9B" w:rsidRDefault="00D35D9B" w:rsidP="00D35D9B">
      <w:pPr>
        <w:pStyle w:val="TextoCorrido"/>
        <w:numPr>
          <w:ilvl w:val="1"/>
          <w:numId w:val="12"/>
        </w:numPr>
        <w:spacing w:after="120" w:line="276" w:lineRule="auto"/>
        <w:ind w:hanging="357"/>
        <w:rPr>
          <w:rFonts w:ascii="Century Gothic" w:hAnsi="Century Gothic"/>
          <w:sz w:val="20"/>
          <w:szCs w:val="20"/>
        </w:rPr>
      </w:pPr>
      <w:r>
        <w:rPr>
          <w:rFonts w:ascii="Century Gothic" w:hAnsi="Century Gothic"/>
          <w:sz w:val="20"/>
          <w:szCs w:val="20"/>
        </w:rPr>
        <w:t>Conforme relatado e documentado, o Incidente só pode ser encerrado após o usuário que solicitou sua abertura confirmar que o Serviço/Sistema já está novamente disponível para utilização.</w:t>
      </w:r>
    </w:p>
    <w:p w:rsidR="00F6596D" w:rsidRPr="00C456DE" w:rsidRDefault="00F6596D" w:rsidP="00B44B79">
      <w:pPr>
        <w:pStyle w:val="TextoCorrido"/>
        <w:numPr>
          <w:ilvl w:val="0"/>
          <w:numId w:val="12"/>
        </w:numPr>
        <w:shd w:val="clear" w:color="auto" w:fill="D9D9D9" w:themeFill="background1" w:themeFillShade="D9"/>
        <w:spacing w:before="360" w:after="120" w:line="240" w:lineRule="auto"/>
        <w:ind w:left="714" w:hanging="357"/>
        <w:rPr>
          <w:rFonts w:ascii="Century Gothic" w:hAnsi="Century Gothic"/>
          <w:b/>
          <w:sz w:val="22"/>
          <w:szCs w:val="22"/>
        </w:rPr>
      </w:pPr>
      <w:r>
        <w:rPr>
          <w:rFonts w:ascii="Century Gothic" w:hAnsi="Century Gothic"/>
          <w:b/>
          <w:sz w:val="22"/>
          <w:szCs w:val="22"/>
        </w:rPr>
        <w:t>Diariamente é produzido um relatório (lista) de Incidentes em aberto/em tratamento para acompanhamento e análises para abertura de Planos de Ação</w:t>
      </w:r>
      <w:r w:rsidRPr="00C456DE">
        <w:rPr>
          <w:rFonts w:ascii="Century Gothic" w:hAnsi="Century Gothic"/>
          <w:b/>
          <w:sz w:val="22"/>
          <w:szCs w:val="22"/>
        </w:rPr>
        <w:t xml:space="preserve">. </w:t>
      </w:r>
    </w:p>
    <w:p w:rsidR="00F6596D" w:rsidRDefault="00F6596D" w:rsidP="00F6596D">
      <w:pPr>
        <w:pStyle w:val="TextoCorrido"/>
        <w:numPr>
          <w:ilvl w:val="1"/>
          <w:numId w:val="12"/>
        </w:numPr>
        <w:spacing w:after="120" w:line="276" w:lineRule="auto"/>
        <w:ind w:hanging="357"/>
        <w:rPr>
          <w:rFonts w:ascii="Century Gothic" w:hAnsi="Century Gothic"/>
          <w:sz w:val="20"/>
          <w:szCs w:val="20"/>
        </w:rPr>
      </w:pPr>
      <w:r>
        <w:rPr>
          <w:rFonts w:ascii="Century Gothic" w:hAnsi="Century Gothic"/>
          <w:sz w:val="20"/>
          <w:szCs w:val="20"/>
        </w:rPr>
        <w:t>Esta listagem é produzida pela equipe de IT-</w:t>
      </w:r>
      <w:r w:rsidRPr="00DA7066">
        <w:rPr>
          <w:rFonts w:ascii="Century Gothic" w:hAnsi="Century Gothic"/>
          <w:sz w:val="20"/>
          <w:szCs w:val="20"/>
        </w:rPr>
        <w:t xml:space="preserve">SLM e </w:t>
      </w:r>
      <w:r w:rsidR="005419E7" w:rsidRPr="00DA7066">
        <w:rPr>
          <w:rFonts w:ascii="Century Gothic" w:hAnsi="Century Gothic"/>
          <w:sz w:val="20"/>
          <w:szCs w:val="20"/>
        </w:rPr>
        <w:t>liberada</w:t>
      </w:r>
      <w:r w:rsidRPr="00DA7066">
        <w:rPr>
          <w:rFonts w:ascii="Century Gothic" w:hAnsi="Century Gothic"/>
          <w:sz w:val="20"/>
          <w:szCs w:val="20"/>
        </w:rPr>
        <w:t xml:space="preserve"> diariamente</w:t>
      </w:r>
      <w:r>
        <w:rPr>
          <w:rFonts w:ascii="Century Gothic" w:hAnsi="Century Gothic"/>
          <w:sz w:val="20"/>
          <w:szCs w:val="20"/>
        </w:rPr>
        <w:t xml:space="preserve">. </w:t>
      </w:r>
    </w:p>
    <w:p w:rsidR="00F6596D" w:rsidRDefault="00F6596D" w:rsidP="00F6596D">
      <w:pPr>
        <w:pStyle w:val="TextoCorrido"/>
        <w:numPr>
          <w:ilvl w:val="1"/>
          <w:numId w:val="12"/>
        </w:numPr>
        <w:spacing w:after="120" w:line="276" w:lineRule="auto"/>
        <w:ind w:hanging="357"/>
        <w:rPr>
          <w:rFonts w:ascii="Century Gothic" w:hAnsi="Century Gothic"/>
          <w:sz w:val="20"/>
          <w:szCs w:val="20"/>
        </w:rPr>
      </w:pPr>
      <w:r>
        <w:rPr>
          <w:rFonts w:ascii="Century Gothic" w:hAnsi="Century Gothic"/>
          <w:sz w:val="20"/>
          <w:szCs w:val="20"/>
        </w:rPr>
        <w:t xml:space="preserve">Apesar disso, segundo relatado em uma das entrevistas, esta visão não é a ideal, por fornecer algumas informações inconsistentes e não proveitosas para </w:t>
      </w:r>
      <w:r w:rsidR="00760A59">
        <w:rPr>
          <w:rFonts w:ascii="Century Gothic" w:hAnsi="Century Gothic"/>
          <w:sz w:val="20"/>
          <w:szCs w:val="20"/>
        </w:rPr>
        <w:t xml:space="preserve">seu </w:t>
      </w:r>
      <w:r>
        <w:rPr>
          <w:rFonts w:ascii="Century Gothic" w:hAnsi="Century Gothic"/>
          <w:sz w:val="20"/>
          <w:szCs w:val="20"/>
        </w:rPr>
        <w:t>público receptor</w:t>
      </w:r>
      <w:r w:rsidR="00760A59">
        <w:rPr>
          <w:rFonts w:ascii="Century Gothic" w:hAnsi="Century Gothic"/>
          <w:sz w:val="20"/>
          <w:szCs w:val="20"/>
        </w:rPr>
        <w:t>.</w:t>
      </w:r>
    </w:p>
    <w:p w:rsidR="00CF4336" w:rsidRDefault="00CF4336" w:rsidP="00DA7066">
      <w:pPr>
        <w:pStyle w:val="TextoCorrido"/>
        <w:spacing w:line="240" w:lineRule="auto"/>
        <w:ind w:left="1440" w:firstLine="0"/>
        <w:rPr>
          <w:rFonts w:ascii="Century Gothic" w:hAnsi="Century Gothic"/>
          <w:sz w:val="20"/>
          <w:szCs w:val="20"/>
        </w:rPr>
      </w:pPr>
    </w:p>
    <w:p w:rsidR="006D090D" w:rsidRPr="00C456DE" w:rsidRDefault="00F6595C" w:rsidP="00B44B79">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São produzidos relatórios periódicos para acompanhamento dos Incidentes</w:t>
      </w:r>
      <w:r w:rsidR="006D090D" w:rsidRPr="00C456DE">
        <w:rPr>
          <w:rFonts w:ascii="Century Gothic" w:hAnsi="Century Gothic"/>
          <w:b/>
          <w:sz w:val="22"/>
          <w:szCs w:val="22"/>
        </w:rPr>
        <w:t xml:space="preserve">. </w:t>
      </w:r>
    </w:p>
    <w:p w:rsidR="006D090D" w:rsidRDefault="00E72FCD" w:rsidP="009A2C9C">
      <w:pPr>
        <w:pStyle w:val="TextoCorrido"/>
        <w:numPr>
          <w:ilvl w:val="1"/>
          <w:numId w:val="12"/>
        </w:numPr>
        <w:spacing w:after="240" w:line="276" w:lineRule="auto"/>
        <w:ind w:hanging="357"/>
        <w:rPr>
          <w:rFonts w:ascii="Century Gothic" w:hAnsi="Century Gothic"/>
          <w:sz w:val="20"/>
          <w:szCs w:val="20"/>
        </w:rPr>
      </w:pPr>
      <w:r>
        <w:rPr>
          <w:rFonts w:ascii="Century Gothic" w:hAnsi="Century Gothic"/>
          <w:sz w:val="20"/>
          <w:szCs w:val="20"/>
        </w:rPr>
        <w:t xml:space="preserve">Estes relatórios são produzidos pela Equipe de IT-SLM e apresentados à Gerência e Diretoria de </w:t>
      </w:r>
      <w:r w:rsidR="003F133F">
        <w:rPr>
          <w:rFonts w:ascii="Century Gothic" w:hAnsi="Century Gothic"/>
          <w:sz w:val="20"/>
          <w:szCs w:val="20"/>
        </w:rPr>
        <w:t>Infraestrutura</w:t>
      </w:r>
      <w:r>
        <w:rPr>
          <w:rFonts w:ascii="Century Gothic" w:hAnsi="Century Gothic"/>
          <w:sz w:val="20"/>
          <w:szCs w:val="20"/>
        </w:rPr>
        <w:t xml:space="preserve"> de IT.</w:t>
      </w:r>
    </w:p>
    <w:p w:rsidR="00E72FCD" w:rsidRDefault="009A2C9C" w:rsidP="009A2C9C">
      <w:pPr>
        <w:pStyle w:val="TextoCorrido"/>
        <w:spacing w:before="120" w:line="240" w:lineRule="auto"/>
        <w:jc w:val="right"/>
        <w:rPr>
          <w:rFonts w:ascii="Century Gothic" w:hAnsi="Century Gothic"/>
          <w:sz w:val="20"/>
          <w:szCs w:val="20"/>
        </w:rPr>
      </w:pPr>
      <w:r w:rsidRPr="00426798">
        <w:rPr>
          <w:rFonts w:ascii="Century Gothic" w:hAnsi="Century Gothic"/>
          <w:sz w:val="16"/>
          <w:szCs w:val="22"/>
          <w:u w:val="single"/>
        </w:rPr>
        <w:t>Image</w:t>
      </w:r>
      <w:r>
        <w:rPr>
          <w:rFonts w:ascii="Century Gothic" w:hAnsi="Century Gothic"/>
          <w:sz w:val="16"/>
          <w:szCs w:val="22"/>
          <w:u w:val="single"/>
        </w:rPr>
        <w:t>ns do Relatório de Acompanhamento de incidentes referente ao mês de Janeiro</w:t>
      </w:r>
    </w:p>
    <w:p w:rsidR="00F6596D" w:rsidRDefault="00950A89" w:rsidP="00F6596D">
      <w:pPr>
        <w:pStyle w:val="TextoCorrido"/>
        <w:spacing w:after="120" w:line="276" w:lineRule="auto"/>
        <w:rPr>
          <w:rFonts w:ascii="Century Gothic" w:hAnsi="Century Gothic"/>
          <w:sz w:val="20"/>
          <w:szCs w:val="20"/>
        </w:rPr>
      </w:pPr>
      <w:r>
        <w:rPr>
          <w:rFonts w:ascii="Century Gothic" w:hAnsi="Century Gothic"/>
          <w:noProof/>
          <w:sz w:val="20"/>
          <w:szCs w:val="20"/>
        </w:rPr>
        <w:drawing>
          <wp:anchor distT="0" distB="0" distL="114300" distR="114300" simplePos="0" relativeHeight="251728896" behindDoc="0" locked="0" layoutInCell="1" allowOverlap="1">
            <wp:simplePos x="0" y="0"/>
            <wp:positionH relativeFrom="column">
              <wp:posOffset>80010</wp:posOffset>
            </wp:positionH>
            <wp:positionV relativeFrom="paragraph">
              <wp:posOffset>229235</wp:posOffset>
            </wp:positionV>
            <wp:extent cx="3173095" cy="2143125"/>
            <wp:effectExtent l="19050" t="19050" r="27305" b="28575"/>
            <wp:wrapThrough wrapText="bothSides">
              <wp:wrapPolygon edited="0">
                <wp:start x="-130" y="-192"/>
                <wp:lineTo x="-130" y="21888"/>
                <wp:lineTo x="21786" y="21888"/>
                <wp:lineTo x="21786" y="-192"/>
                <wp:lineTo x="-130" y="-192"/>
              </wp:wrapPolygon>
            </wp:wrapThrough>
            <wp:docPr id="32" name="Imagem 31" descr="Relat-Incidentes-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ncidentes-B.png"/>
                    <pic:cNvPicPr/>
                  </pic:nvPicPr>
                  <pic:blipFill>
                    <a:blip r:embed="rId51" cstate="print"/>
                    <a:stretch>
                      <a:fillRect/>
                    </a:stretch>
                  </pic:blipFill>
                  <pic:spPr>
                    <a:xfrm>
                      <a:off x="0" y="0"/>
                      <a:ext cx="3173095" cy="2143125"/>
                    </a:xfrm>
                    <a:prstGeom prst="rect">
                      <a:avLst/>
                    </a:prstGeom>
                    <a:ln>
                      <a:solidFill>
                        <a:schemeClr val="bg1">
                          <a:lumMod val="85000"/>
                        </a:schemeClr>
                      </a:solidFill>
                    </a:ln>
                  </pic:spPr>
                </pic:pic>
              </a:graphicData>
            </a:graphic>
          </wp:anchor>
        </w:drawing>
      </w:r>
    </w:p>
    <w:p w:rsidR="00F6596D" w:rsidRDefault="00F6596D" w:rsidP="00F6596D">
      <w:pPr>
        <w:pStyle w:val="TextoCorrido"/>
        <w:spacing w:after="120" w:line="276" w:lineRule="auto"/>
        <w:rPr>
          <w:rFonts w:ascii="Century Gothic" w:hAnsi="Century Gothic"/>
          <w:sz w:val="20"/>
          <w:szCs w:val="20"/>
        </w:rPr>
      </w:pPr>
    </w:p>
    <w:p w:rsidR="00F6596D" w:rsidRDefault="00E61BAD" w:rsidP="00F6596D">
      <w:pPr>
        <w:pStyle w:val="TextoCorrido"/>
        <w:spacing w:after="120" w:line="276" w:lineRule="auto"/>
        <w:rPr>
          <w:rFonts w:ascii="Century Gothic" w:hAnsi="Century Gothic"/>
          <w:sz w:val="20"/>
          <w:szCs w:val="20"/>
        </w:rPr>
      </w:pPr>
      <w:r>
        <w:rPr>
          <w:rFonts w:ascii="Century Gothic" w:hAnsi="Century Gothic"/>
          <w:noProof/>
          <w:sz w:val="20"/>
          <w:szCs w:val="20"/>
        </w:rPr>
        <w:drawing>
          <wp:anchor distT="0" distB="0" distL="114300" distR="114300" simplePos="0" relativeHeight="251732992" behindDoc="0" locked="0" layoutInCell="1" allowOverlap="1">
            <wp:simplePos x="0" y="0"/>
            <wp:positionH relativeFrom="column">
              <wp:posOffset>-2075815</wp:posOffset>
            </wp:positionH>
            <wp:positionV relativeFrom="paragraph">
              <wp:posOffset>229870</wp:posOffset>
            </wp:positionV>
            <wp:extent cx="3114675" cy="2199640"/>
            <wp:effectExtent l="19050" t="19050" r="28575" b="10160"/>
            <wp:wrapThrough wrapText="bothSides">
              <wp:wrapPolygon edited="0">
                <wp:start x="-132" y="-187"/>
                <wp:lineTo x="-132" y="21700"/>
                <wp:lineTo x="21798" y="21700"/>
                <wp:lineTo x="21798" y="-187"/>
                <wp:lineTo x="-132" y="-187"/>
              </wp:wrapPolygon>
            </wp:wrapThrough>
            <wp:docPr id="31" name="Imagem 32" descr="Relat-Incidentes-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ncidentes-C.png"/>
                    <pic:cNvPicPr/>
                  </pic:nvPicPr>
                  <pic:blipFill>
                    <a:blip r:embed="rId52" cstate="print"/>
                    <a:stretch>
                      <a:fillRect/>
                    </a:stretch>
                  </pic:blipFill>
                  <pic:spPr>
                    <a:xfrm>
                      <a:off x="0" y="0"/>
                      <a:ext cx="3114675" cy="2199640"/>
                    </a:xfrm>
                    <a:prstGeom prst="rect">
                      <a:avLst/>
                    </a:prstGeom>
                    <a:ln>
                      <a:solidFill>
                        <a:schemeClr val="bg1">
                          <a:lumMod val="85000"/>
                        </a:schemeClr>
                      </a:solidFill>
                    </a:ln>
                  </pic:spPr>
                </pic:pic>
              </a:graphicData>
            </a:graphic>
          </wp:anchor>
        </w:drawing>
      </w:r>
    </w:p>
    <w:p w:rsidR="00F6596D" w:rsidRDefault="00F6596D" w:rsidP="00F6596D">
      <w:pPr>
        <w:pStyle w:val="TextoCorrido"/>
        <w:spacing w:after="120" w:line="276" w:lineRule="auto"/>
        <w:rPr>
          <w:rFonts w:ascii="Century Gothic" w:hAnsi="Century Gothic"/>
          <w:sz w:val="20"/>
          <w:szCs w:val="20"/>
        </w:rPr>
      </w:pPr>
    </w:p>
    <w:p w:rsidR="00F6596D" w:rsidRDefault="00F6596D" w:rsidP="00F6596D">
      <w:pPr>
        <w:pStyle w:val="TextoCorrido"/>
        <w:spacing w:after="120" w:line="276" w:lineRule="auto"/>
        <w:rPr>
          <w:rFonts w:ascii="Century Gothic" w:hAnsi="Century Gothic"/>
          <w:sz w:val="20"/>
          <w:szCs w:val="20"/>
        </w:rPr>
      </w:pPr>
    </w:p>
    <w:p w:rsidR="00961912" w:rsidRDefault="00E61BAD" w:rsidP="00F6596D">
      <w:pPr>
        <w:pStyle w:val="TextoCorrido"/>
        <w:spacing w:after="120" w:line="276" w:lineRule="auto"/>
        <w:rPr>
          <w:rFonts w:ascii="Century Gothic" w:hAnsi="Century Gothic"/>
          <w:sz w:val="20"/>
          <w:szCs w:val="20"/>
        </w:rPr>
      </w:pPr>
      <w:r>
        <w:rPr>
          <w:rFonts w:ascii="Century Gothic" w:hAnsi="Century Gothic"/>
          <w:noProof/>
          <w:sz w:val="20"/>
          <w:szCs w:val="20"/>
        </w:rPr>
        <w:drawing>
          <wp:anchor distT="0" distB="0" distL="114300" distR="114300" simplePos="0" relativeHeight="251734016" behindDoc="0" locked="0" layoutInCell="1" allowOverlap="1">
            <wp:simplePos x="0" y="0"/>
            <wp:positionH relativeFrom="column">
              <wp:posOffset>-1711960</wp:posOffset>
            </wp:positionH>
            <wp:positionV relativeFrom="paragraph">
              <wp:posOffset>6985</wp:posOffset>
            </wp:positionV>
            <wp:extent cx="3150870" cy="2137410"/>
            <wp:effectExtent l="19050" t="19050" r="11430" b="15240"/>
            <wp:wrapThrough wrapText="bothSides">
              <wp:wrapPolygon edited="0">
                <wp:start x="-131" y="-193"/>
                <wp:lineTo x="-131" y="21754"/>
                <wp:lineTo x="21678" y="21754"/>
                <wp:lineTo x="21678" y="-193"/>
                <wp:lineTo x="-131" y="-193"/>
              </wp:wrapPolygon>
            </wp:wrapThrough>
            <wp:docPr id="29" name="Imagem 28" descr="Relat-Incidente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ncidentes-A.png"/>
                    <pic:cNvPicPr/>
                  </pic:nvPicPr>
                  <pic:blipFill>
                    <a:blip r:embed="rId53" cstate="print"/>
                    <a:stretch>
                      <a:fillRect/>
                    </a:stretch>
                  </pic:blipFill>
                  <pic:spPr>
                    <a:xfrm>
                      <a:off x="0" y="0"/>
                      <a:ext cx="3150870" cy="2137410"/>
                    </a:xfrm>
                    <a:prstGeom prst="rect">
                      <a:avLst/>
                    </a:prstGeom>
                    <a:ln>
                      <a:solidFill>
                        <a:schemeClr val="bg1">
                          <a:lumMod val="85000"/>
                        </a:schemeClr>
                      </a:solidFill>
                    </a:ln>
                  </pic:spPr>
                </pic:pic>
              </a:graphicData>
            </a:graphic>
          </wp:anchor>
        </w:drawing>
      </w:r>
    </w:p>
    <w:p w:rsidR="00961912" w:rsidRDefault="00961912" w:rsidP="00F6596D">
      <w:pPr>
        <w:pStyle w:val="TextoCorrido"/>
        <w:spacing w:after="120" w:line="276" w:lineRule="auto"/>
        <w:rPr>
          <w:rFonts w:ascii="Century Gothic" w:hAnsi="Century Gothic"/>
          <w:sz w:val="20"/>
          <w:szCs w:val="20"/>
        </w:rPr>
      </w:pPr>
    </w:p>
    <w:p w:rsidR="00961912" w:rsidRDefault="00961912" w:rsidP="00F6596D">
      <w:pPr>
        <w:pStyle w:val="TextoCorrido"/>
        <w:spacing w:after="120" w:line="276" w:lineRule="auto"/>
        <w:rPr>
          <w:rFonts w:ascii="Century Gothic" w:hAnsi="Century Gothic"/>
          <w:sz w:val="20"/>
          <w:szCs w:val="20"/>
        </w:rPr>
      </w:pPr>
    </w:p>
    <w:p w:rsidR="00961912" w:rsidRPr="00C456DE" w:rsidRDefault="00077661" w:rsidP="00B44B79">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lastRenderedPageBreak/>
        <w:t>C</w:t>
      </w:r>
      <w:r w:rsidR="00961912">
        <w:rPr>
          <w:rFonts w:ascii="Century Gothic" w:hAnsi="Century Gothic"/>
          <w:b/>
          <w:sz w:val="22"/>
          <w:szCs w:val="22"/>
        </w:rPr>
        <w:t xml:space="preserve">omunicação </w:t>
      </w:r>
      <w:r w:rsidR="00213E49">
        <w:rPr>
          <w:rFonts w:ascii="Century Gothic" w:hAnsi="Century Gothic"/>
          <w:b/>
          <w:sz w:val="22"/>
          <w:szCs w:val="22"/>
        </w:rPr>
        <w:t xml:space="preserve">de Incidentes </w:t>
      </w:r>
      <w:r w:rsidR="00961912">
        <w:rPr>
          <w:rFonts w:ascii="Century Gothic" w:hAnsi="Century Gothic"/>
          <w:b/>
          <w:sz w:val="22"/>
          <w:szCs w:val="22"/>
        </w:rPr>
        <w:t>por SMS é considerada satisfatóri</w:t>
      </w:r>
      <w:r w:rsidR="00CF4336">
        <w:rPr>
          <w:rFonts w:ascii="Century Gothic" w:hAnsi="Century Gothic"/>
          <w:b/>
          <w:sz w:val="22"/>
          <w:szCs w:val="22"/>
        </w:rPr>
        <w:t>a</w:t>
      </w:r>
      <w:r w:rsidR="00961912">
        <w:rPr>
          <w:rFonts w:ascii="Century Gothic" w:hAnsi="Century Gothic"/>
          <w:b/>
          <w:sz w:val="22"/>
          <w:szCs w:val="22"/>
        </w:rPr>
        <w:t xml:space="preserve"> pelo público</w:t>
      </w:r>
      <w:r w:rsidR="005B7F39">
        <w:rPr>
          <w:rFonts w:ascii="Century Gothic" w:hAnsi="Century Gothic"/>
          <w:b/>
          <w:sz w:val="22"/>
          <w:szCs w:val="22"/>
        </w:rPr>
        <w:t>-</w:t>
      </w:r>
      <w:r w:rsidR="00961912">
        <w:rPr>
          <w:rFonts w:ascii="Century Gothic" w:hAnsi="Century Gothic"/>
          <w:b/>
          <w:sz w:val="22"/>
          <w:szCs w:val="22"/>
        </w:rPr>
        <w:t>alvo</w:t>
      </w:r>
      <w:r w:rsidR="00961912" w:rsidRPr="00C456DE">
        <w:rPr>
          <w:rFonts w:ascii="Century Gothic" w:hAnsi="Century Gothic"/>
          <w:b/>
          <w:sz w:val="22"/>
          <w:szCs w:val="22"/>
        </w:rPr>
        <w:t xml:space="preserve">. </w:t>
      </w:r>
    </w:p>
    <w:p w:rsidR="00961912" w:rsidRPr="00681744" w:rsidRDefault="00961912" w:rsidP="00961912">
      <w:pPr>
        <w:pStyle w:val="TextoCorrido"/>
        <w:numPr>
          <w:ilvl w:val="1"/>
          <w:numId w:val="12"/>
        </w:numPr>
        <w:spacing w:after="120" w:line="276" w:lineRule="auto"/>
        <w:ind w:hanging="357"/>
        <w:rPr>
          <w:rFonts w:ascii="Century Gothic" w:hAnsi="Century Gothic"/>
          <w:sz w:val="20"/>
          <w:szCs w:val="20"/>
        </w:rPr>
      </w:pPr>
      <w:r w:rsidRPr="00681744">
        <w:rPr>
          <w:rFonts w:ascii="Century Gothic" w:hAnsi="Century Gothic"/>
          <w:sz w:val="20"/>
          <w:szCs w:val="20"/>
        </w:rPr>
        <w:t>Apesar de totalmente manual, a comunicação por SMS é considerada satisfatória pela maioria dos entrevistados. Embora sua percepção seja positiva, considera-se necessário revisar seu modo de operação (automatização).</w:t>
      </w:r>
    </w:p>
    <w:p w:rsidR="00681744" w:rsidRPr="00681744" w:rsidRDefault="00681744" w:rsidP="00681744">
      <w:pPr>
        <w:pStyle w:val="TextoCorrido"/>
        <w:numPr>
          <w:ilvl w:val="1"/>
          <w:numId w:val="12"/>
        </w:numPr>
        <w:spacing w:after="120" w:line="276" w:lineRule="auto"/>
        <w:ind w:hanging="357"/>
        <w:rPr>
          <w:rFonts w:ascii="Century Gothic" w:hAnsi="Century Gothic"/>
          <w:sz w:val="20"/>
          <w:szCs w:val="20"/>
        </w:rPr>
      </w:pPr>
      <w:r w:rsidRPr="00681744">
        <w:rPr>
          <w:rFonts w:ascii="Century Gothic" w:hAnsi="Century Gothic"/>
          <w:sz w:val="20"/>
          <w:szCs w:val="20"/>
        </w:rPr>
        <w:t>A</w:t>
      </w:r>
      <w:r>
        <w:rPr>
          <w:rFonts w:ascii="Century Gothic" w:hAnsi="Century Gothic"/>
          <w:sz w:val="20"/>
          <w:szCs w:val="20"/>
        </w:rPr>
        <w:t xml:space="preserve"> comunicação via SMS é enviada</w:t>
      </w:r>
      <w:r w:rsidRPr="00681744">
        <w:rPr>
          <w:rFonts w:ascii="Century Gothic" w:hAnsi="Century Gothic"/>
          <w:sz w:val="20"/>
          <w:szCs w:val="20"/>
        </w:rPr>
        <w:t xml:space="preserve"> basicamente:</w:t>
      </w:r>
    </w:p>
    <w:p w:rsidR="00681744" w:rsidRPr="00681744" w:rsidRDefault="00681744" w:rsidP="00681744">
      <w:pPr>
        <w:pStyle w:val="TextoCorrido"/>
        <w:numPr>
          <w:ilvl w:val="2"/>
          <w:numId w:val="12"/>
        </w:numPr>
        <w:spacing w:after="120" w:line="276" w:lineRule="auto"/>
        <w:rPr>
          <w:rFonts w:ascii="Century Gothic" w:hAnsi="Century Gothic"/>
          <w:sz w:val="20"/>
          <w:szCs w:val="20"/>
        </w:rPr>
      </w:pPr>
      <w:r w:rsidRPr="00681744">
        <w:rPr>
          <w:rFonts w:ascii="Century Gothic" w:hAnsi="Century Gothic"/>
          <w:sz w:val="20"/>
          <w:szCs w:val="20"/>
        </w:rPr>
        <w:t xml:space="preserve">Na abertura do Incidente: SMS de </w:t>
      </w:r>
      <w:r w:rsidRPr="00681744">
        <w:rPr>
          <w:rFonts w:ascii="Century Gothic" w:hAnsi="Century Gothic"/>
          <w:b/>
          <w:sz w:val="20"/>
          <w:szCs w:val="20"/>
        </w:rPr>
        <w:t>ABERTURA</w:t>
      </w:r>
    </w:p>
    <w:p w:rsidR="00681744" w:rsidRPr="00681744" w:rsidRDefault="00681744" w:rsidP="00681744">
      <w:pPr>
        <w:pStyle w:val="TextoCorrido"/>
        <w:numPr>
          <w:ilvl w:val="2"/>
          <w:numId w:val="12"/>
        </w:numPr>
        <w:spacing w:after="120" w:line="276" w:lineRule="auto"/>
        <w:rPr>
          <w:rFonts w:ascii="Century Gothic" w:hAnsi="Century Gothic"/>
          <w:sz w:val="20"/>
          <w:szCs w:val="20"/>
        </w:rPr>
      </w:pPr>
      <w:r w:rsidRPr="00681744">
        <w:rPr>
          <w:rFonts w:ascii="Century Gothic" w:hAnsi="Century Gothic"/>
          <w:sz w:val="20"/>
          <w:szCs w:val="20"/>
        </w:rPr>
        <w:t xml:space="preserve">Na confirmação do Incidente: SMS de </w:t>
      </w:r>
      <w:r w:rsidRPr="00681744">
        <w:rPr>
          <w:rFonts w:ascii="Century Gothic" w:hAnsi="Century Gothic"/>
          <w:b/>
          <w:sz w:val="20"/>
          <w:szCs w:val="20"/>
        </w:rPr>
        <w:t>CONFIRMAÇÃO</w:t>
      </w:r>
    </w:p>
    <w:p w:rsidR="00681744" w:rsidRPr="00681744" w:rsidRDefault="00681744" w:rsidP="00681744">
      <w:pPr>
        <w:pStyle w:val="TextoCorrido"/>
        <w:numPr>
          <w:ilvl w:val="2"/>
          <w:numId w:val="12"/>
        </w:numPr>
        <w:spacing w:after="120" w:line="276" w:lineRule="auto"/>
        <w:rPr>
          <w:rFonts w:ascii="Century Gothic" w:hAnsi="Century Gothic"/>
          <w:sz w:val="20"/>
          <w:szCs w:val="20"/>
        </w:rPr>
      </w:pPr>
      <w:r w:rsidRPr="00681744">
        <w:rPr>
          <w:rFonts w:ascii="Century Gothic" w:hAnsi="Century Gothic"/>
          <w:sz w:val="20"/>
          <w:szCs w:val="20"/>
        </w:rPr>
        <w:t xml:space="preserve">Durante a tratativa: SMS de incidente </w:t>
      </w:r>
      <w:r w:rsidRPr="00681744">
        <w:rPr>
          <w:rFonts w:ascii="Century Gothic" w:hAnsi="Century Gothic"/>
          <w:b/>
          <w:sz w:val="20"/>
          <w:szCs w:val="20"/>
        </w:rPr>
        <w:t>OCORRENDO</w:t>
      </w:r>
    </w:p>
    <w:p w:rsidR="00681744" w:rsidRPr="00681744" w:rsidRDefault="00681744" w:rsidP="00681744">
      <w:pPr>
        <w:pStyle w:val="TextoCorrido"/>
        <w:numPr>
          <w:ilvl w:val="2"/>
          <w:numId w:val="12"/>
        </w:numPr>
        <w:spacing w:after="120" w:line="276" w:lineRule="auto"/>
        <w:rPr>
          <w:rFonts w:ascii="Century Gothic" w:hAnsi="Century Gothic"/>
          <w:sz w:val="20"/>
          <w:szCs w:val="20"/>
        </w:rPr>
      </w:pPr>
      <w:r w:rsidRPr="00681744">
        <w:rPr>
          <w:rFonts w:ascii="Century Gothic" w:hAnsi="Century Gothic"/>
          <w:sz w:val="20"/>
          <w:szCs w:val="20"/>
        </w:rPr>
        <w:t xml:space="preserve">No fechamento: SMS de </w:t>
      </w:r>
      <w:r w:rsidRPr="00681744">
        <w:rPr>
          <w:rFonts w:ascii="Century Gothic" w:hAnsi="Century Gothic"/>
          <w:b/>
          <w:sz w:val="20"/>
          <w:szCs w:val="20"/>
        </w:rPr>
        <w:t>FECHADO</w:t>
      </w:r>
    </w:p>
    <w:p w:rsidR="00681744" w:rsidRPr="00681744" w:rsidRDefault="00681744" w:rsidP="00681744">
      <w:pPr>
        <w:pStyle w:val="TextoCorrido"/>
        <w:numPr>
          <w:ilvl w:val="1"/>
          <w:numId w:val="12"/>
        </w:numPr>
        <w:spacing w:after="120" w:line="276" w:lineRule="auto"/>
        <w:ind w:hanging="357"/>
        <w:rPr>
          <w:rFonts w:ascii="Century Gothic" w:hAnsi="Century Gothic"/>
          <w:sz w:val="20"/>
          <w:szCs w:val="20"/>
        </w:rPr>
      </w:pPr>
      <w:r w:rsidRPr="00681744">
        <w:rPr>
          <w:rFonts w:ascii="Century Gothic" w:hAnsi="Century Gothic"/>
          <w:sz w:val="20"/>
          <w:szCs w:val="20"/>
        </w:rPr>
        <w:t>Fazem parte do público que recebe os alertas via SMS:</w:t>
      </w:r>
    </w:p>
    <w:p w:rsidR="00681744" w:rsidRPr="00681744" w:rsidRDefault="00681744" w:rsidP="00681744">
      <w:pPr>
        <w:pStyle w:val="TextoCorrido"/>
        <w:numPr>
          <w:ilvl w:val="2"/>
          <w:numId w:val="12"/>
        </w:numPr>
        <w:spacing w:after="120" w:line="276" w:lineRule="auto"/>
        <w:rPr>
          <w:rFonts w:ascii="Century Gothic" w:hAnsi="Century Gothic"/>
          <w:sz w:val="20"/>
          <w:szCs w:val="20"/>
        </w:rPr>
      </w:pPr>
      <w:r w:rsidRPr="00681744">
        <w:rPr>
          <w:rFonts w:ascii="Century Gothic" w:hAnsi="Century Gothic"/>
          <w:sz w:val="20"/>
          <w:szCs w:val="20"/>
        </w:rPr>
        <w:t xml:space="preserve">Equipe responsável pelo Sistema; Operadores; Coordenadores; Gerentes e o Diretor de </w:t>
      </w:r>
      <w:r w:rsidR="003F133F">
        <w:rPr>
          <w:rFonts w:ascii="Century Gothic" w:hAnsi="Century Gothic"/>
          <w:sz w:val="20"/>
          <w:szCs w:val="20"/>
        </w:rPr>
        <w:t>Infraestrutura</w:t>
      </w:r>
      <w:r>
        <w:rPr>
          <w:rFonts w:ascii="Century Gothic" w:hAnsi="Century Gothic"/>
          <w:sz w:val="20"/>
          <w:szCs w:val="20"/>
        </w:rPr>
        <w:t>.</w:t>
      </w:r>
    </w:p>
    <w:p w:rsidR="00CF4336" w:rsidRDefault="00CF4336" w:rsidP="00CF4336">
      <w:pPr>
        <w:pStyle w:val="TextoCorrido"/>
        <w:spacing w:after="120" w:line="276" w:lineRule="auto"/>
        <w:ind w:left="1440" w:firstLine="0"/>
        <w:rPr>
          <w:rFonts w:ascii="Century Gothic" w:hAnsi="Century Gothic"/>
          <w:sz w:val="20"/>
          <w:szCs w:val="20"/>
        </w:rPr>
      </w:pPr>
    </w:p>
    <w:p w:rsidR="00681744" w:rsidRDefault="00681744" w:rsidP="00681744">
      <w:pPr>
        <w:pStyle w:val="TextoCorrido"/>
        <w:spacing w:after="120" w:line="276" w:lineRule="auto"/>
        <w:ind w:left="1440" w:firstLine="0"/>
        <w:jc w:val="right"/>
        <w:rPr>
          <w:rFonts w:ascii="Century Gothic" w:hAnsi="Century Gothic"/>
          <w:sz w:val="20"/>
          <w:szCs w:val="20"/>
        </w:rPr>
      </w:pPr>
      <w:r>
        <w:rPr>
          <w:rFonts w:ascii="Century Gothic" w:hAnsi="Century Gothic"/>
          <w:sz w:val="16"/>
          <w:szCs w:val="22"/>
          <w:u w:val="single"/>
        </w:rPr>
        <w:t xml:space="preserve">Reprodução do </w:t>
      </w:r>
      <w:proofErr w:type="spellStart"/>
      <w:r w:rsidRPr="00681744">
        <w:rPr>
          <w:rFonts w:ascii="Century Gothic" w:hAnsi="Century Gothic"/>
          <w:i/>
          <w:sz w:val="16"/>
          <w:szCs w:val="22"/>
          <w:u w:val="single"/>
        </w:rPr>
        <w:t>timeline</w:t>
      </w:r>
      <w:proofErr w:type="spellEnd"/>
      <w:r>
        <w:rPr>
          <w:rFonts w:ascii="Century Gothic" w:hAnsi="Century Gothic"/>
          <w:sz w:val="16"/>
          <w:szCs w:val="22"/>
          <w:u w:val="single"/>
        </w:rPr>
        <w:t xml:space="preserve"> de comunicação (envio de SMS) obtido na </w:t>
      </w:r>
      <w:r w:rsidR="005419E7">
        <w:rPr>
          <w:rFonts w:ascii="Century Gothic" w:hAnsi="Century Gothic"/>
          <w:sz w:val="16"/>
          <w:szCs w:val="22"/>
          <w:u w:val="single"/>
        </w:rPr>
        <w:t>documentação do processo de Gerenciamento</w:t>
      </w:r>
      <w:r>
        <w:rPr>
          <w:rFonts w:ascii="Century Gothic" w:hAnsi="Century Gothic"/>
          <w:sz w:val="16"/>
          <w:szCs w:val="22"/>
          <w:u w:val="single"/>
        </w:rPr>
        <w:t xml:space="preserve"> de Incidentes</w:t>
      </w:r>
    </w:p>
    <w:p w:rsidR="00CF4336" w:rsidRPr="00F6596D" w:rsidRDefault="00CF4336" w:rsidP="00CF4336">
      <w:pPr>
        <w:pStyle w:val="TextoCorrido"/>
        <w:spacing w:after="120" w:line="276" w:lineRule="auto"/>
        <w:jc w:val="left"/>
        <w:rPr>
          <w:rFonts w:ascii="Century Gothic" w:hAnsi="Century Gothic"/>
          <w:sz w:val="20"/>
          <w:szCs w:val="20"/>
        </w:rPr>
      </w:pPr>
      <w:r>
        <w:object w:dxaOrig="12806" w:dyaOrig="2301">
          <v:shape id="_x0000_i1027" type="#_x0000_t75" style="width:425.25pt;height:75.75pt" o:ole="">
            <v:imagedata r:id="rId54" o:title=""/>
          </v:shape>
          <o:OLEObject Type="Embed" ProgID="Visio.Drawing.11" ShapeID="_x0000_i1027" DrawAspect="Content" ObjectID="_1361278954" r:id="rId55"/>
        </w:object>
      </w:r>
    </w:p>
    <w:p w:rsidR="00961912" w:rsidRDefault="00961912" w:rsidP="00F6596D">
      <w:pPr>
        <w:pStyle w:val="TextoCorrido"/>
        <w:spacing w:after="120" w:line="276" w:lineRule="auto"/>
        <w:rPr>
          <w:rFonts w:ascii="Century Gothic" w:hAnsi="Century Gothic"/>
          <w:sz w:val="20"/>
          <w:szCs w:val="20"/>
        </w:rPr>
      </w:pPr>
    </w:p>
    <w:p w:rsidR="00961912" w:rsidRDefault="00961912" w:rsidP="00F6596D">
      <w:pPr>
        <w:pStyle w:val="TextoCorrido"/>
        <w:spacing w:after="120" w:line="276" w:lineRule="auto"/>
        <w:rPr>
          <w:rFonts w:ascii="Century Gothic" w:hAnsi="Century Gothic"/>
          <w:sz w:val="20"/>
          <w:szCs w:val="20"/>
        </w:rPr>
      </w:pPr>
    </w:p>
    <w:p w:rsidR="00F6596D" w:rsidRDefault="00F6596D" w:rsidP="00F6596D">
      <w:pPr>
        <w:pStyle w:val="TextoCorrido"/>
        <w:spacing w:after="120" w:line="276" w:lineRule="auto"/>
        <w:rPr>
          <w:rFonts w:ascii="Century Gothic" w:hAnsi="Century Gothic"/>
          <w:sz w:val="20"/>
          <w:szCs w:val="20"/>
        </w:rPr>
      </w:pPr>
    </w:p>
    <w:p w:rsidR="00691EB9" w:rsidRDefault="00691EB9">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7068EB" w:rsidRPr="00AE2FDC" w:rsidRDefault="007068EB" w:rsidP="007068EB">
      <w:pPr>
        <w:keepLines/>
        <w:shd w:val="clear" w:color="auto" w:fill="0F243E" w:themeFill="text2" w:themeFillShade="80"/>
        <w:rPr>
          <w:rFonts w:ascii="Century Gothic" w:hAnsi="Century Gothic" w:cs="Arial"/>
          <w:b/>
          <w:color w:val="FFFFFF" w:themeColor="background1"/>
          <w:sz w:val="12"/>
          <w:szCs w:val="20"/>
        </w:rPr>
      </w:pPr>
    </w:p>
    <w:p w:rsidR="007068EB" w:rsidRPr="00AE2FDC" w:rsidRDefault="007068EB" w:rsidP="007068EB">
      <w:pPr>
        <w:pStyle w:val="T111"/>
        <w:shd w:val="clear" w:color="auto" w:fill="0F243E" w:themeFill="text2" w:themeFillShade="80"/>
        <w:spacing w:line="240" w:lineRule="auto"/>
        <w:rPr>
          <w:rFonts w:ascii="Century Gothic" w:hAnsi="Century Gothic"/>
        </w:rPr>
      </w:pPr>
      <w:bookmarkStart w:id="58" w:name="_Toc286743436"/>
      <w:r w:rsidRPr="00AE2FDC">
        <w:rPr>
          <w:rFonts w:ascii="Century Gothic" w:hAnsi="Century Gothic"/>
        </w:rPr>
        <w:t>Ger. d</w:t>
      </w:r>
      <w:r>
        <w:rPr>
          <w:rFonts w:ascii="Century Gothic" w:hAnsi="Century Gothic"/>
        </w:rPr>
        <w:t>e Incidentes</w:t>
      </w:r>
      <w:r w:rsidRPr="00AE2FDC">
        <w:rPr>
          <w:rFonts w:ascii="Century Gothic" w:hAnsi="Century Gothic"/>
        </w:rPr>
        <w:t xml:space="preserve"> – Pontos </w:t>
      </w:r>
      <w:r w:rsidRPr="009901B4">
        <w:rPr>
          <w:rFonts w:ascii="Century Gothic" w:hAnsi="Century Gothic"/>
          <w:color w:val="FFFFFF" w:themeColor="background1"/>
        </w:rPr>
        <w:t>Negativos</w:t>
      </w:r>
      <w:bookmarkEnd w:id="58"/>
    </w:p>
    <w:p w:rsidR="007068EB" w:rsidRPr="00AE2FDC" w:rsidRDefault="007068EB" w:rsidP="007068EB">
      <w:pPr>
        <w:keepLines/>
        <w:shd w:val="clear" w:color="auto" w:fill="0F243E" w:themeFill="text2" w:themeFillShade="80"/>
        <w:spacing w:after="240"/>
        <w:rPr>
          <w:rFonts w:ascii="Century Gothic" w:hAnsi="Century Gothic" w:cs="Arial"/>
          <w:b/>
          <w:color w:val="FFFFFF" w:themeColor="background1"/>
          <w:sz w:val="12"/>
          <w:szCs w:val="20"/>
        </w:rPr>
      </w:pPr>
    </w:p>
    <w:p w:rsidR="00E61BAD" w:rsidRDefault="00E61BAD">
      <w:pPr>
        <w:rPr>
          <w:rFonts w:ascii="Century Gothic" w:hAnsi="Century Gothic" w:cs="Arial"/>
          <w:b/>
          <w:sz w:val="22"/>
          <w:szCs w:val="22"/>
        </w:rPr>
      </w:pPr>
    </w:p>
    <w:p w:rsidR="00C915C7" w:rsidRPr="00C456DE" w:rsidRDefault="00C915C7" w:rsidP="00B44B79">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Ausência de um Gerente de Incidentes</w:t>
      </w:r>
      <w:r w:rsidRPr="00C456DE">
        <w:rPr>
          <w:rFonts w:ascii="Century Gothic" w:hAnsi="Century Gothic"/>
          <w:b/>
          <w:sz w:val="22"/>
          <w:szCs w:val="22"/>
        </w:rPr>
        <w:t xml:space="preserve">. </w:t>
      </w:r>
    </w:p>
    <w:p w:rsidR="00C915C7" w:rsidRDefault="00C915C7" w:rsidP="00C915C7">
      <w:pPr>
        <w:pStyle w:val="TextoCorrido"/>
        <w:numPr>
          <w:ilvl w:val="1"/>
          <w:numId w:val="12"/>
        </w:numPr>
        <w:spacing w:after="120" w:line="276" w:lineRule="auto"/>
        <w:ind w:hanging="357"/>
        <w:rPr>
          <w:rFonts w:ascii="Century Gothic" w:hAnsi="Century Gothic"/>
          <w:sz w:val="20"/>
          <w:szCs w:val="20"/>
        </w:rPr>
      </w:pPr>
      <w:r>
        <w:rPr>
          <w:rFonts w:ascii="Century Gothic" w:hAnsi="Century Gothic"/>
          <w:sz w:val="20"/>
          <w:szCs w:val="20"/>
        </w:rPr>
        <w:t xml:space="preserve">Conforme relatado, havia um colaborador </w:t>
      </w:r>
      <w:r w:rsidR="00FC5809" w:rsidRPr="00FC5809">
        <w:rPr>
          <w:rFonts w:ascii="Century Gothic" w:hAnsi="Century Gothic"/>
          <w:b/>
          <w:sz w:val="20"/>
          <w:szCs w:val="20"/>
        </w:rPr>
        <w:t>GVT</w:t>
      </w:r>
      <w:r>
        <w:rPr>
          <w:rFonts w:ascii="Century Gothic" w:hAnsi="Century Gothic"/>
          <w:sz w:val="20"/>
          <w:szCs w:val="20"/>
        </w:rPr>
        <w:t xml:space="preserve"> designad</w:t>
      </w:r>
      <w:r w:rsidR="00961912">
        <w:rPr>
          <w:rFonts w:ascii="Century Gothic" w:hAnsi="Century Gothic"/>
          <w:sz w:val="20"/>
          <w:szCs w:val="20"/>
        </w:rPr>
        <w:t>o</w:t>
      </w:r>
      <w:r>
        <w:rPr>
          <w:rFonts w:ascii="Century Gothic" w:hAnsi="Century Gothic"/>
          <w:sz w:val="20"/>
          <w:szCs w:val="20"/>
        </w:rPr>
        <w:t xml:space="preserve"> para o</w:t>
      </w:r>
      <w:r w:rsidR="001B2F7D">
        <w:rPr>
          <w:rFonts w:ascii="Century Gothic" w:hAnsi="Century Gothic"/>
          <w:sz w:val="20"/>
          <w:szCs w:val="20"/>
        </w:rPr>
        <w:t xml:space="preserve"> papel de Gerente de Incidentes</w:t>
      </w:r>
      <w:r w:rsidR="00961912">
        <w:rPr>
          <w:rFonts w:ascii="Century Gothic" w:hAnsi="Century Gothic"/>
          <w:sz w:val="20"/>
          <w:szCs w:val="20"/>
        </w:rPr>
        <w:t xml:space="preserve"> </w:t>
      </w:r>
      <w:r>
        <w:rPr>
          <w:rFonts w:ascii="Century Gothic" w:hAnsi="Century Gothic"/>
          <w:sz w:val="20"/>
          <w:szCs w:val="20"/>
        </w:rPr>
        <w:t>que não exerce mais esta função. Atualmente este papel não é desempenhado p</w:t>
      </w:r>
      <w:r w:rsidR="00961912">
        <w:rPr>
          <w:rFonts w:ascii="Century Gothic" w:hAnsi="Century Gothic"/>
          <w:sz w:val="20"/>
          <w:szCs w:val="20"/>
        </w:rPr>
        <w:t>or nenhum outro colaborador,</w:t>
      </w:r>
      <w:r>
        <w:rPr>
          <w:rFonts w:ascii="Century Gothic" w:hAnsi="Century Gothic"/>
          <w:sz w:val="20"/>
          <w:szCs w:val="20"/>
        </w:rPr>
        <w:t xml:space="preserve"> o que de certa forma enfraquece o cumprimento do processo mapeado.</w:t>
      </w:r>
    </w:p>
    <w:p w:rsidR="00C915C7" w:rsidRDefault="00C915C7" w:rsidP="00C915C7">
      <w:pPr>
        <w:pStyle w:val="TextoCorrido"/>
        <w:numPr>
          <w:ilvl w:val="2"/>
          <w:numId w:val="12"/>
        </w:numPr>
        <w:spacing w:after="120" w:line="276" w:lineRule="auto"/>
        <w:rPr>
          <w:rFonts w:ascii="Century Gothic" w:hAnsi="Century Gothic"/>
          <w:sz w:val="20"/>
          <w:szCs w:val="20"/>
        </w:rPr>
      </w:pPr>
      <w:r>
        <w:rPr>
          <w:rFonts w:ascii="Century Gothic" w:hAnsi="Century Gothic"/>
          <w:sz w:val="20"/>
          <w:szCs w:val="20"/>
        </w:rPr>
        <w:t>Na documentação de processo obtida, há uma série de atividades que deveria</w:t>
      </w:r>
      <w:r w:rsidR="00430CC5">
        <w:rPr>
          <w:rFonts w:ascii="Century Gothic" w:hAnsi="Century Gothic"/>
          <w:sz w:val="20"/>
          <w:szCs w:val="20"/>
        </w:rPr>
        <w:t>m</w:t>
      </w:r>
      <w:r>
        <w:rPr>
          <w:rFonts w:ascii="Century Gothic" w:hAnsi="Century Gothic"/>
          <w:sz w:val="20"/>
          <w:szCs w:val="20"/>
        </w:rPr>
        <w:t xml:space="preserve"> ser desempenhada</w:t>
      </w:r>
      <w:r w:rsidR="00430CC5">
        <w:rPr>
          <w:rFonts w:ascii="Century Gothic" w:hAnsi="Century Gothic"/>
          <w:sz w:val="20"/>
          <w:szCs w:val="20"/>
        </w:rPr>
        <w:t>s</w:t>
      </w:r>
      <w:r>
        <w:rPr>
          <w:rFonts w:ascii="Century Gothic" w:hAnsi="Century Gothic"/>
          <w:sz w:val="20"/>
          <w:szCs w:val="20"/>
        </w:rPr>
        <w:t xml:space="preserve"> pelo Gerente de Incidentes</w:t>
      </w:r>
      <w:r w:rsidR="000B61CC">
        <w:rPr>
          <w:rFonts w:ascii="Century Gothic" w:hAnsi="Century Gothic"/>
          <w:sz w:val="20"/>
          <w:szCs w:val="20"/>
        </w:rPr>
        <w:t xml:space="preserve">, tais como </w:t>
      </w:r>
      <w:r w:rsidR="000B61CC" w:rsidRPr="000B61CC">
        <w:rPr>
          <w:rFonts w:ascii="Century Gothic" w:hAnsi="Century Gothic"/>
          <w:b/>
          <w:sz w:val="20"/>
          <w:szCs w:val="20"/>
        </w:rPr>
        <w:t>o acompanhamento dos incidentes durante sua tratativa (não está ocorrendo no momento)</w:t>
      </w:r>
      <w:r>
        <w:rPr>
          <w:rFonts w:ascii="Century Gothic" w:hAnsi="Century Gothic"/>
          <w:sz w:val="20"/>
          <w:szCs w:val="20"/>
        </w:rPr>
        <w:t xml:space="preserve">. </w:t>
      </w:r>
    </w:p>
    <w:p w:rsidR="00C915C7" w:rsidRDefault="00C915C7" w:rsidP="00C915C7">
      <w:pPr>
        <w:pStyle w:val="TextoCorrido"/>
        <w:numPr>
          <w:ilvl w:val="2"/>
          <w:numId w:val="12"/>
        </w:numPr>
        <w:spacing w:after="120" w:line="276" w:lineRule="auto"/>
        <w:rPr>
          <w:rFonts w:ascii="Century Gothic" w:hAnsi="Century Gothic"/>
          <w:sz w:val="20"/>
          <w:szCs w:val="20"/>
        </w:rPr>
      </w:pPr>
      <w:r>
        <w:rPr>
          <w:rFonts w:ascii="Century Gothic" w:hAnsi="Century Gothic"/>
          <w:sz w:val="20"/>
          <w:szCs w:val="20"/>
        </w:rPr>
        <w:t>Além disso, há um guia de trabalho específico para o Gerente de Incidentes, descrevendo suas obrigações e tarefas no processo.</w:t>
      </w:r>
    </w:p>
    <w:p w:rsidR="00C915C7" w:rsidRPr="00C915C7" w:rsidRDefault="00C915C7" w:rsidP="00C915C7">
      <w:pPr>
        <w:pStyle w:val="TextoCorrido"/>
        <w:numPr>
          <w:ilvl w:val="3"/>
          <w:numId w:val="12"/>
        </w:numPr>
        <w:spacing w:after="120" w:line="276" w:lineRule="auto"/>
        <w:rPr>
          <w:rFonts w:ascii="Century Gothic" w:hAnsi="Century Gothic"/>
          <w:sz w:val="16"/>
          <w:szCs w:val="20"/>
        </w:rPr>
      </w:pPr>
      <w:r w:rsidRPr="00C915C7">
        <w:rPr>
          <w:rFonts w:ascii="Century Gothic" w:hAnsi="Century Gothic"/>
          <w:sz w:val="16"/>
          <w:szCs w:val="20"/>
        </w:rPr>
        <w:t xml:space="preserve">Documento: </w:t>
      </w:r>
      <w:r>
        <w:rPr>
          <w:rFonts w:ascii="Century Gothic" w:hAnsi="Century Gothic"/>
          <w:sz w:val="16"/>
          <w:szCs w:val="20"/>
        </w:rPr>
        <w:t>“</w:t>
      </w:r>
      <w:r w:rsidRPr="00C915C7">
        <w:rPr>
          <w:rFonts w:ascii="Century Gothic" w:hAnsi="Century Gothic"/>
          <w:b/>
          <w:sz w:val="16"/>
          <w:szCs w:val="20"/>
        </w:rPr>
        <w:t>CPI - 11908 - GINC - 95 - GUIA DO PROCESSO PARA O GERENTE DE INCIDENTES</w:t>
      </w:r>
      <w:r>
        <w:rPr>
          <w:rFonts w:ascii="Century Gothic" w:hAnsi="Century Gothic"/>
          <w:sz w:val="16"/>
          <w:szCs w:val="20"/>
        </w:rPr>
        <w:t>”</w:t>
      </w:r>
    </w:p>
    <w:p w:rsidR="00C915C7" w:rsidRPr="00C915C7" w:rsidRDefault="00C915C7" w:rsidP="00C915C7">
      <w:pPr>
        <w:pStyle w:val="TextoCorrido"/>
        <w:numPr>
          <w:ilvl w:val="3"/>
          <w:numId w:val="12"/>
        </w:numPr>
        <w:spacing w:after="120" w:line="276" w:lineRule="auto"/>
        <w:rPr>
          <w:rFonts w:ascii="Century Gothic" w:hAnsi="Century Gothic"/>
          <w:sz w:val="16"/>
          <w:szCs w:val="20"/>
        </w:rPr>
      </w:pPr>
      <w:r w:rsidRPr="00C915C7">
        <w:rPr>
          <w:rFonts w:ascii="Century Gothic" w:hAnsi="Century Gothic"/>
          <w:sz w:val="16"/>
          <w:szCs w:val="20"/>
        </w:rPr>
        <w:t>Emissão: 15/03/2010</w:t>
      </w:r>
    </w:p>
    <w:p w:rsidR="00C915C7" w:rsidRDefault="00C915C7" w:rsidP="00961912">
      <w:pPr>
        <w:pStyle w:val="TextoCorrido"/>
        <w:spacing w:after="120" w:line="276" w:lineRule="auto"/>
        <w:rPr>
          <w:rFonts w:ascii="Century Gothic" w:hAnsi="Century Gothic"/>
          <w:sz w:val="20"/>
          <w:szCs w:val="20"/>
        </w:rPr>
      </w:pPr>
    </w:p>
    <w:p w:rsidR="00961912" w:rsidRPr="00C456DE" w:rsidRDefault="00DB3F65" w:rsidP="00B44B79">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Inexistência</w:t>
      </w:r>
      <w:r w:rsidR="00961912">
        <w:rPr>
          <w:rFonts w:ascii="Century Gothic" w:hAnsi="Century Gothic"/>
          <w:b/>
          <w:sz w:val="22"/>
          <w:szCs w:val="22"/>
        </w:rPr>
        <w:t xml:space="preserve"> de critérios consistentes para definição de </w:t>
      </w:r>
      <w:r w:rsidR="001B2F7D">
        <w:rPr>
          <w:rFonts w:ascii="Century Gothic" w:hAnsi="Century Gothic"/>
          <w:b/>
          <w:sz w:val="22"/>
          <w:szCs w:val="22"/>
        </w:rPr>
        <w:t>i</w:t>
      </w:r>
      <w:r w:rsidR="00961912">
        <w:rPr>
          <w:rFonts w:ascii="Century Gothic" w:hAnsi="Century Gothic"/>
          <w:b/>
          <w:sz w:val="22"/>
          <w:szCs w:val="22"/>
        </w:rPr>
        <w:t xml:space="preserve">mpacto, </w:t>
      </w:r>
      <w:r w:rsidR="001B2F7D">
        <w:rPr>
          <w:rFonts w:ascii="Century Gothic" w:hAnsi="Century Gothic"/>
          <w:b/>
          <w:sz w:val="22"/>
          <w:szCs w:val="22"/>
        </w:rPr>
        <w:t>u</w:t>
      </w:r>
      <w:r w:rsidR="00961912">
        <w:rPr>
          <w:rFonts w:ascii="Century Gothic" w:hAnsi="Century Gothic"/>
          <w:b/>
          <w:sz w:val="22"/>
          <w:szCs w:val="22"/>
        </w:rPr>
        <w:t>rgência</w:t>
      </w:r>
      <w:r>
        <w:rPr>
          <w:rFonts w:ascii="Century Gothic" w:hAnsi="Century Gothic"/>
          <w:b/>
          <w:sz w:val="22"/>
          <w:szCs w:val="22"/>
        </w:rPr>
        <w:t xml:space="preserve">, </w:t>
      </w:r>
      <w:r w:rsidR="001B2F7D">
        <w:rPr>
          <w:rFonts w:ascii="Century Gothic" w:hAnsi="Century Gothic"/>
          <w:b/>
          <w:sz w:val="22"/>
          <w:szCs w:val="22"/>
        </w:rPr>
        <w:t>p</w:t>
      </w:r>
      <w:r w:rsidR="00961912">
        <w:rPr>
          <w:rFonts w:ascii="Century Gothic" w:hAnsi="Century Gothic"/>
          <w:b/>
          <w:sz w:val="22"/>
          <w:szCs w:val="22"/>
        </w:rPr>
        <w:t xml:space="preserve">rioridade </w:t>
      </w:r>
      <w:r>
        <w:rPr>
          <w:rFonts w:ascii="Century Gothic" w:hAnsi="Century Gothic"/>
          <w:b/>
          <w:sz w:val="22"/>
          <w:szCs w:val="22"/>
        </w:rPr>
        <w:t>e metas de resolução (SLA) para os Incidentes.</w:t>
      </w:r>
    </w:p>
    <w:p w:rsidR="003053E5" w:rsidRDefault="003053E5" w:rsidP="00961912">
      <w:pPr>
        <w:pStyle w:val="TextoCorrido"/>
        <w:numPr>
          <w:ilvl w:val="1"/>
          <w:numId w:val="12"/>
        </w:numPr>
        <w:spacing w:after="120" w:line="276" w:lineRule="auto"/>
        <w:ind w:hanging="357"/>
        <w:rPr>
          <w:rFonts w:ascii="Century Gothic" w:hAnsi="Century Gothic"/>
          <w:sz w:val="20"/>
          <w:szCs w:val="20"/>
        </w:rPr>
      </w:pPr>
      <w:r>
        <w:rPr>
          <w:rFonts w:ascii="Century Gothic" w:hAnsi="Century Gothic"/>
          <w:sz w:val="20"/>
          <w:szCs w:val="20"/>
        </w:rPr>
        <w:t xml:space="preserve">De acordo com o que </w:t>
      </w:r>
      <w:proofErr w:type="gramStart"/>
      <w:r>
        <w:rPr>
          <w:rFonts w:ascii="Century Gothic" w:hAnsi="Century Gothic"/>
          <w:sz w:val="20"/>
          <w:szCs w:val="20"/>
        </w:rPr>
        <w:t>foi</w:t>
      </w:r>
      <w:proofErr w:type="gramEnd"/>
      <w:r>
        <w:rPr>
          <w:rFonts w:ascii="Century Gothic" w:hAnsi="Century Gothic"/>
          <w:sz w:val="20"/>
          <w:szCs w:val="20"/>
        </w:rPr>
        <w:t xml:space="preserve"> mencionado e evidenciado</w:t>
      </w:r>
      <w:r w:rsidR="00961912">
        <w:rPr>
          <w:rFonts w:ascii="Century Gothic" w:hAnsi="Century Gothic"/>
          <w:sz w:val="20"/>
          <w:szCs w:val="20"/>
        </w:rPr>
        <w:t xml:space="preserve">, todos os Incidentes </w:t>
      </w:r>
      <w:r>
        <w:rPr>
          <w:rFonts w:ascii="Century Gothic" w:hAnsi="Century Gothic"/>
          <w:sz w:val="20"/>
          <w:szCs w:val="20"/>
        </w:rPr>
        <w:t>registrados</w:t>
      </w:r>
      <w:r w:rsidR="00961912">
        <w:rPr>
          <w:rFonts w:ascii="Century Gothic" w:hAnsi="Century Gothic"/>
          <w:sz w:val="20"/>
          <w:szCs w:val="20"/>
        </w:rPr>
        <w:t xml:space="preserve"> são tratados com a mesma prioridade e </w:t>
      </w:r>
      <w:r w:rsidR="00F95398">
        <w:rPr>
          <w:rFonts w:ascii="Century Gothic" w:hAnsi="Century Gothic"/>
          <w:sz w:val="20"/>
          <w:szCs w:val="20"/>
        </w:rPr>
        <w:t>“</w:t>
      </w:r>
      <w:r w:rsidR="00961912">
        <w:rPr>
          <w:rFonts w:ascii="Century Gothic" w:hAnsi="Century Gothic"/>
          <w:sz w:val="20"/>
          <w:szCs w:val="20"/>
        </w:rPr>
        <w:t>prazo de resolução</w:t>
      </w:r>
      <w:r w:rsidR="00F95398">
        <w:rPr>
          <w:rFonts w:ascii="Century Gothic" w:hAnsi="Century Gothic"/>
          <w:sz w:val="20"/>
          <w:szCs w:val="20"/>
        </w:rPr>
        <w:t>”</w:t>
      </w:r>
      <w:r w:rsidR="00961912">
        <w:rPr>
          <w:rFonts w:ascii="Century Gothic" w:hAnsi="Century Gothic"/>
          <w:sz w:val="20"/>
          <w:szCs w:val="20"/>
        </w:rPr>
        <w:t xml:space="preserve">: </w:t>
      </w:r>
      <w:r w:rsidR="00961912" w:rsidRPr="00961912">
        <w:rPr>
          <w:rFonts w:ascii="Century Gothic" w:hAnsi="Century Gothic"/>
          <w:sz w:val="20"/>
          <w:szCs w:val="20"/>
          <w:u w:val="single"/>
        </w:rPr>
        <w:t xml:space="preserve">o mais </w:t>
      </w:r>
      <w:r w:rsidR="009319C1">
        <w:rPr>
          <w:rFonts w:ascii="Century Gothic" w:hAnsi="Century Gothic"/>
          <w:sz w:val="20"/>
          <w:szCs w:val="20"/>
          <w:u w:val="single"/>
        </w:rPr>
        <w:t xml:space="preserve">breve </w:t>
      </w:r>
      <w:r w:rsidR="00961912" w:rsidRPr="00961912">
        <w:rPr>
          <w:rFonts w:ascii="Century Gothic" w:hAnsi="Century Gothic"/>
          <w:sz w:val="20"/>
          <w:szCs w:val="20"/>
          <w:u w:val="single"/>
        </w:rPr>
        <w:t>possível</w:t>
      </w:r>
      <w:r w:rsidR="00961912">
        <w:rPr>
          <w:rFonts w:ascii="Century Gothic" w:hAnsi="Century Gothic"/>
          <w:sz w:val="20"/>
          <w:szCs w:val="20"/>
        </w:rPr>
        <w:t>.</w:t>
      </w:r>
      <w:r>
        <w:rPr>
          <w:rFonts w:ascii="Century Gothic" w:hAnsi="Century Gothic"/>
          <w:sz w:val="20"/>
          <w:szCs w:val="20"/>
        </w:rPr>
        <w:t xml:space="preserve"> </w:t>
      </w:r>
    </w:p>
    <w:p w:rsidR="00961912" w:rsidRDefault="001B2F7D" w:rsidP="003053E5">
      <w:pPr>
        <w:pStyle w:val="TextoCorrido"/>
        <w:numPr>
          <w:ilvl w:val="2"/>
          <w:numId w:val="12"/>
        </w:numPr>
        <w:spacing w:after="120" w:line="276" w:lineRule="auto"/>
        <w:rPr>
          <w:rFonts w:ascii="Century Gothic" w:hAnsi="Century Gothic"/>
          <w:sz w:val="20"/>
          <w:szCs w:val="20"/>
        </w:rPr>
      </w:pPr>
      <w:r>
        <w:rPr>
          <w:rFonts w:ascii="Century Gothic" w:hAnsi="Century Gothic"/>
          <w:sz w:val="20"/>
          <w:szCs w:val="20"/>
        </w:rPr>
        <w:t>Não existem</w:t>
      </w:r>
      <w:r w:rsidR="003053E5">
        <w:rPr>
          <w:rFonts w:ascii="Century Gothic" w:hAnsi="Century Gothic"/>
          <w:sz w:val="20"/>
          <w:szCs w:val="20"/>
        </w:rPr>
        <w:t xml:space="preserve"> critérios para determinação de </w:t>
      </w:r>
      <w:r w:rsidR="003053E5">
        <w:rPr>
          <w:rFonts w:ascii="Century Gothic" w:hAnsi="Century Gothic"/>
          <w:b/>
          <w:sz w:val="20"/>
          <w:szCs w:val="20"/>
        </w:rPr>
        <w:t>U</w:t>
      </w:r>
      <w:r w:rsidR="003053E5" w:rsidRPr="003053E5">
        <w:rPr>
          <w:rFonts w:ascii="Century Gothic" w:hAnsi="Century Gothic"/>
          <w:b/>
          <w:sz w:val="20"/>
          <w:szCs w:val="20"/>
        </w:rPr>
        <w:t>rgência</w:t>
      </w:r>
      <w:r w:rsidR="003053E5">
        <w:rPr>
          <w:rFonts w:ascii="Century Gothic" w:hAnsi="Century Gothic"/>
          <w:sz w:val="20"/>
          <w:szCs w:val="20"/>
        </w:rPr>
        <w:t xml:space="preserve">, de </w:t>
      </w:r>
      <w:r w:rsidR="003053E5">
        <w:rPr>
          <w:rFonts w:ascii="Century Gothic" w:hAnsi="Century Gothic"/>
          <w:b/>
          <w:sz w:val="20"/>
          <w:szCs w:val="20"/>
        </w:rPr>
        <w:t>P</w:t>
      </w:r>
      <w:r w:rsidR="003053E5" w:rsidRPr="003053E5">
        <w:rPr>
          <w:rFonts w:ascii="Century Gothic" w:hAnsi="Century Gothic"/>
          <w:b/>
          <w:sz w:val="20"/>
          <w:szCs w:val="20"/>
        </w:rPr>
        <w:t>riorização</w:t>
      </w:r>
      <w:r w:rsidR="003053E5">
        <w:rPr>
          <w:rFonts w:ascii="Century Gothic" w:hAnsi="Century Gothic"/>
          <w:sz w:val="20"/>
          <w:szCs w:val="20"/>
        </w:rPr>
        <w:t xml:space="preserve"> e </w:t>
      </w:r>
      <w:r w:rsidR="003053E5">
        <w:rPr>
          <w:rFonts w:ascii="Century Gothic" w:hAnsi="Century Gothic"/>
          <w:b/>
          <w:sz w:val="20"/>
          <w:szCs w:val="20"/>
        </w:rPr>
        <w:t>M</w:t>
      </w:r>
      <w:r w:rsidR="003053E5" w:rsidRPr="003053E5">
        <w:rPr>
          <w:rFonts w:ascii="Century Gothic" w:hAnsi="Century Gothic"/>
          <w:b/>
          <w:sz w:val="20"/>
          <w:szCs w:val="20"/>
        </w:rPr>
        <w:t>etas de Resolução</w:t>
      </w:r>
      <w:r w:rsidR="00F95398">
        <w:rPr>
          <w:rFonts w:ascii="Century Gothic" w:hAnsi="Century Gothic"/>
          <w:b/>
          <w:sz w:val="20"/>
          <w:szCs w:val="20"/>
        </w:rPr>
        <w:t xml:space="preserve"> - SLA</w:t>
      </w:r>
      <w:r w:rsidR="003053E5">
        <w:rPr>
          <w:rFonts w:ascii="Century Gothic" w:hAnsi="Century Gothic"/>
          <w:sz w:val="20"/>
          <w:szCs w:val="20"/>
        </w:rPr>
        <w:t xml:space="preserve"> </w:t>
      </w:r>
      <w:r w:rsidR="00F95398">
        <w:rPr>
          <w:rFonts w:ascii="Century Gothic" w:hAnsi="Century Gothic"/>
          <w:sz w:val="20"/>
          <w:szCs w:val="20"/>
        </w:rPr>
        <w:t>(</w:t>
      </w:r>
      <w:r w:rsidR="00DB3F65">
        <w:rPr>
          <w:rFonts w:ascii="Century Gothic" w:hAnsi="Century Gothic"/>
          <w:sz w:val="20"/>
          <w:szCs w:val="20"/>
        </w:rPr>
        <w:t>relacionadas</w:t>
      </w:r>
      <w:r w:rsidR="003053E5">
        <w:rPr>
          <w:rFonts w:ascii="Century Gothic" w:hAnsi="Century Gothic"/>
          <w:sz w:val="20"/>
          <w:szCs w:val="20"/>
        </w:rPr>
        <w:t xml:space="preserve"> </w:t>
      </w:r>
      <w:proofErr w:type="gramStart"/>
      <w:r w:rsidR="003053E5">
        <w:rPr>
          <w:rFonts w:ascii="Century Gothic" w:hAnsi="Century Gothic"/>
          <w:sz w:val="20"/>
          <w:szCs w:val="20"/>
        </w:rPr>
        <w:t>a</w:t>
      </w:r>
      <w:proofErr w:type="gramEnd"/>
      <w:r w:rsidR="003053E5">
        <w:rPr>
          <w:rFonts w:ascii="Century Gothic" w:hAnsi="Century Gothic"/>
          <w:sz w:val="20"/>
          <w:szCs w:val="20"/>
        </w:rPr>
        <w:t xml:space="preserve"> priorização dos Incidentes</w:t>
      </w:r>
      <w:r w:rsidR="00F95398">
        <w:rPr>
          <w:rFonts w:ascii="Century Gothic" w:hAnsi="Century Gothic"/>
          <w:sz w:val="20"/>
          <w:szCs w:val="20"/>
        </w:rPr>
        <w:t>)</w:t>
      </w:r>
      <w:r w:rsidR="003053E5">
        <w:rPr>
          <w:rFonts w:ascii="Century Gothic" w:hAnsi="Century Gothic"/>
          <w:sz w:val="20"/>
          <w:szCs w:val="20"/>
        </w:rPr>
        <w:t>.</w:t>
      </w:r>
    </w:p>
    <w:p w:rsidR="003474FB" w:rsidRDefault="003474FB" w:rsidP="00961912">
      <w:pPr>
        <w:pStyle w:val="TextoCorrido"/>
        <w:numPr>
          <w:ilvl w:val="1"/>
          <w:numId w:val="12"/>
        </w:numPr>
        <w:spacing w:after="120" w:line="276" w:lineRule="auto"/>
        <w:ind w:hanging="357"/>
        <w:rPr>
          <w:rFonts w:ascii="Century Gothic" w:hAnsi="Century Gothic"/>
          <w:sz w:val="20"/>
          <w:szCs w:val="20"/>
        </w:rPr>
      </w:pPr>
      <w:r>
        <w:rPr>
          <w:rFonts w:ascii="Century Gothic" w:hAnsi="Century Gothic"/>
          <w:sz w:val="20"/>
          <w:szCs w:val="20"/>
        </w:rPr>
        <w:t xml:space="preserve">Sobre o </w:t>
      </w:r>
      <w:r w:rsidRPr="00A0681C">
        <w:rPr>
          <w:rFonts w:ascii="Century Gothic" w:hAnsi="Century Gothic"/>
          <w:b/>
          <w:sz w:val="20"/>
          <w:szCs w:val="20"/>
        </w:rPr>
        <w:t>Impacto</w:t>
      </w:r>
      <w:r>
        <w:rPr>
          <w:rFonts w:ascii="Century Gothic" w:hAnsi="Century Gothic"/>
          <w:sz w:val="20"/>
          <w:szCs w:val="20"/>
        </w:rPr>
        <w:t xml:space="preserve"> dos Incidentes:</w:t>
      </w:r>
    </w:p>
    <w:p w:rsidR="00961912" w:rsidRDefault="003474FB" w:rsidP="003474FB">
      <w:pPr>
        <w:pStyle w:val="TextoCorrido"/>
        <w:numPr>
          <w:ilvl w:val="2"/>
          <w:numId w:val="12"/>
        </w:numPr>
        <w:spacing w:after="120" w:line="276" w:lineRule="auto"/>
        <w:rPr>
          <w:rFonts w:ascii="Century Gothic" w:hAnsi="Century Gothic"/>
          <w:sz w:val="20"/>
          <w:szCs w:val="20"/>
        </w:rPr>
      </w:pPr>
      <w:r>
        <w:rPr>
          <w:rFonts w:ascii="Century Gothic" w:hAnsi="Century Gothic"/>
          <w:sz w:val="20"/>
          <w:szCs w:val="20"/>
        </w:rPr>
        <w:t xml:space="preserve">Conceito </w:t>
      </w:r>
      <w:r w:rsidR="00F95398">
        <w:rPr>
          <w:rFonts w:ascii="Century Gothic" w:hAnsi="Century Gothic"/>
          <w:sz w:val="20"/>
          <w:szCs w:val="20"/>
        </w:rPr>
        <w:t>de impacto obtido no Glossário do processo atual:</w:t>
      </w:r>
    </w:p>
    <w:p w:rsidR="009319C1" w:rsidRPr="008776A8" w:rsidRDefault="009319C1" w:rsidP="003474FB">
      <w:pPr>
        <w:pStyle w:val="TextoCorrido"/>
        <w:numPr>
          <w:ilvl w:val="3"/>
          <w:numId w:val="12"/>
        </w:numPr>
        <w:spacing w:after="120" w:line="276" w:lineRule="auto"/>
        <w:rPr>
          <w:rFonts w:ascii="Century Gothic" w:hAnsi="Century Gothic"/>
          <w:sz w:val="20"/>
          <w:szCs w:val="22"/>
        </w:rPr>
      </w:pPr>
      <w:r>
        <w:rPr>
          <w:rFonts w:ascii="Century Gothic" w:hAnsi="Century Gothic"/>
          <w:sz w:val="20"/>
          <w:szCs w:val="22"/>
        </w:rPr>
        <w:t>“</w:t>
      </w:r>
      <w:r w:rsidRPr="00837993">
        <w:rPr>
          <w:i/>
          <w:sz w:val="20"/>
          <w:szCs w:val="22"/>
        </w:rPr>
        <w:t xml:space="preserve">Um incidente confirmado pode ou não gerar impacto. </w:t>
      </w:r>
      <w:r w:rsidRPr="00837993">
        <w:rPr>
          <w:i/>
          <w:sz w:val="20"/>
          <w:szCs w:val="22"/>
          <w:u w:val="single"/>
        </w:rPr>
        <w:t xml:space="preserve">Um impacto confirmado é quando uma Indisponibilidade ou Lentidão </w:t>
      </w:r>
      <w:r w:rsidRPr="00837993">
        <w:rPr>
          <w:b/>
          <w:i/>
          <w:sz w:val="20"/>
          <w:szCs w:val="22"/>
          <w:u w:val="single"/>
        </w:rPr>
        <w:t>afetam e são percebidas pelo cliente</w:t>
      </w:r>
      <w:r>
        <w:rPr>
          <w:rFonts w:ascii="Century Gothic" w:hAnsi="Century Gothic"/>
          <w:sz w:val="20"/>
          <w:szCs w:val="22"/>
        </w:rPr>
        <w:t>”.</w:t>
      </w:r>
    </w:p>
    <w:p w:rsidR="009319C1" w:rsidRDefault="00837993" w:rsidP="003474FB">
      <w:pPr>
        <w:pStyle w:val="TextoCorrido"/>
        <w:numPr>
          <w:ilvl w:val="2"/>
          <w:numId w:val="12"/>
        </w:numPr>
        <w:spacing w:after="120" w:line="276" w:lineRule="auto"/>
        <w:rPr>
          <w:rFonts w:ascii="Century Gothic" w:hAnsi="Century Gothic"/>
          <w:sz w:val="20"/>
          <w:szCs w:val="22"/>
        </w:rPr>
      </w:pPr>
      <w:r>
        <w:rPr>
          <w:rFonts w:ascii="Century Gothic" w:hAnsi="Century Gothic"/>
          <w:sz w:val="20"/>
          <w:szCs w:val="22"/>
        </w:rPr>
        <w:t>Informações</w:t>
      </w:r>
      <w:r w:rsidR="00C7510D">
        <w:rPr>
          <w:rFonts w:ascii="Century Gothic" w:hAnsi="Century Gothic"/>
          <w:sz w:val="20"/>
          <w:szCs w:val="22"/>
        </w:rPr>
        <w:t xml:space="preserve"> sobre </w:t>
      </w:r>
      <w:r w:rsidR="009319C1">
        <w:rPr>
          <w:rFonts w:ascii="Century Gothic" w:hAnsi="Century Gothic"/>
          <w:sz w:val="20"/>
          <w:szCs w:val="22"/>
        </w:rPr>
        <w:t xml:space="preserve">impacto, no documento </w:t>
      </w:r>
      <w:r w:rsidR="003474FB">
        <w:rPr>
          <w:rFonts w:ascii="Century Gothic" w:hAnsi="Century Gothic"/>
          <w:sz w:val="20"/>
          <w:szCs w:val="22"/>
        </w:rPr>
        <w:t>que descreve as atividades do F</w:t>
      </w:r>
      <w:r w:rsidR="00C7510D">
        <w:rPr>
          <w:rFonts w:ascii="Century Gothic" w:hAnsi="Century Gothic"/>
          <w:sz w:val="20"/>
          <w:szCs w:val="22"/>
        </w:rPr>
        <w:t>luxo</w:t>
      </w:r>
      <w:r w:rsidR="009319C1">
        <w:rPr>
          <w:rFonts w:ascii="Century Gothic" w:hAnsi="Century Gothic"/>
          <w:sz w:val="20"/>
          <w:szCs w:val="22"/>
        </w:rPr>
        <w:t>:</w:t>
      </w:r>
    </w:p>
    <w:p w:rsidR="00837993" w:rsidRPr="00837993" w:rsidRDefault="00837993" w:rsidP="00837993">
      <w:pPr>
        <w:pStyle w:val="TextoCorrido"/>
        <w:numPr>
          <w:ilvl w:val="3"/>
          <w:numId w:val="12"/>
        </w:numPr>
        <w:spacing w:after="120" w:line="276" w:lineRule="auto"/>
        <w:rPr>
          <w:i/>
          <w:sz w:val="20"/>
          <w:szCs w:val="22"/>
        </w:rPr>
      </w:pPr>
      <w:r w:rsidRPr="00837993">
        <w:rPr>
          <w:i/>
          <w:sz w:val="20"/>
          <w:szCs w:val="22"/>
        </w:rPr>
        <w:t xml:space="preserve">“Uma vez constatado que realmente é um Incidente (ou seja, um serviço ou produto ou componente está com problemas de desempenho ou está indisponível para várias pessoas) é </w:t>
      </w:r>
      <w:r w:rsidRPr="00837993">
        <w:rPr>
          <w:i/>
          <w:sz w:val="20"/>
          <w:szCs w:val="22"/>
          <w:u w:val="single"/>
        </w:rPr>
        <w:t>realizada a análise do Impacto</w:t>
      </w:r>
      <w:r w:rsidRPr="00837993">
        <w:rPr>
          <w:i/>
          <w:sz w:val="20"/>
          <w:szCs w:val="22"/>
        </w:rPr>
        <w:t>.”</w:t>
      </w:r>
    </w:p>
    <w:p w:rsidR="00837993" w:rsidRPr="00837993" w:rsidRDefault="00837993" w:rsidP="00837993">
      <w:pPr>
        <w:pStyle w:val="TextoCorrido"/>
        <w:numPr>
          <w:ilvl w:val="3"/>
          <w:numId w:val="12"/>
        </w:numPr>
        <w:spacing w:after="120" w:line="276" w:lineRule="auto"/>
        <w:rPr>
          <w:i/>
          <w:sz w:val="20"/>
          <w:szCs w:val="22"/>
        </w:rPr>
      </w:pPr>
      <w:r w:rsidRPr="00837993">
        <w:rPr>
          <w:i/>
          <w:sz w:val="20"/>
          <w:szCs w:val="22"/>
        </w:rPr>
        <w:t xml:space="preserve">“Quando os sintomas de Lentidão ou Indisponibilidade </w:t>
      </w:r>
      <w:r w:rsidRPr="00837993">
        <w:rPr>
          <w:i/>
          <w:sz w:val="20"/>
          <w:szCs w:val="22"/>
          <w:u w:val="single"/>
        </w:rPr>
        <w:t>forem percebidos pelo usuário do serviço</w:t>
      </w:r>
      <w:r w:rsidRPr="00837993">
        <w:rPr>
          <w:i/>
          <w:sz w:val="20"/>
          <w:szCs w:val="22"/>
        </w:rPr>
        <w:t xml:space="preserve">, componente ou produto afetado, o </w:t>
      </w:r>
      <w:proofErr w:type="spellStart"/>
      <w:r w:rsidRPr="00837993">
        <w:rPr>
          <w:i/>
          <w:sz w:val="20"/>
          <w:szCs w:val="22"/>
        </w:rPr>
        <w:t>Datacenter</w:t>
      </w:r>
      <w:proofErr w:type="spellEnd"/>
      <w:r w:rsidRPr="00837993">
        <w:rPr>
          <w:i/>
          <w:sz w:val="20"/>
          <w:szCs w:val="22"/>
        </w:rPr>
        <w:t xml:space="preserve"> </w:t>
      </w:r>
      <w:r w:rsidRPr="00837993">
        <w:rPr>
          <w:i/>
          <w:sz w:val="20"/>
          <w:szCs w:val="22"/>
        </w:rPr>
        <w:lastRenderedPageBreak/>
        <w:t>deve ser acionado e informado que o chamado é “INDISPONIBILIDADE SIM” ou “LENTIDÃO SIM”.</w:t>
      </w:r>
    </w:p>
    <w:p w:rsidR="00837993" w:rsidRPr="00837993" w:rsidRDefault="00837993" w:rsidP="00837993">
      <w:pPr>
        <w:pStyle w:val="TextoCorrido"/>
        <w:numPr>
          <w:ilvl w:val="3"/>
          <w:numId w:val="12"/>
        </w:numPr>
        <w:spacing w:after="120" w:line="276" w:lineRule="auto"/>
        <w:rPr>
          <w:i/>
          <w:sz w:val="20"/>
          <w:szCs w:val="22"/>
        </w:rPr>
      </w:pPr>
      <w:r w:rsidRPr="00837993">
        <w:rPr>
          <w:i/>
          <w:sz w:val="20"/>
          <w:szCs w:val="22"/>
        </w:rPr>
        <w:t xml:space="preserve">“Quando os sintomas de Lentidão ou Indisponibilidade </w:t>
      </w:r>
      <w:r w:rsidRPr="00837993">
        <w:rPr>
          <w:i/>
          <w:sz w:val="20"/>
          <w:szCs w:val="22"/>
          <w:u w:val="single"/>
        </w:rPr>
        <w:t>não forem percebidos pelo usuário do serviço</w:t>
      </w:r>
      <w:r w:rsidRPr="00837993">
        <w:rPr>
          <w:i/>
          <w:sz w:val="20"/>
          <w:szCs w:val="22"/>
        </w:rPr>
        <w:t xml:space="preserve">, componente ou produto afetado, o </w:t>
      </w:r>
      <w:proofErr w:type="spellStart"/>
      <w:r w:rsidRPr="00837993">
        <w:rPr>
          <w:i/>
          <w:sz w:val="20"/>
          <w:szCs w:val="22"/>
        </w:rPr>
        <w:t>Datacenter</w:t>
      </w:r>
      <w:proofErr w:type="spellEnd"/>
      <w:r w:rsidRPr="00837993">
        <w:rPr>
          <w:i/>
          <w:sz w:val="20"/>
          <w:szCs w:val="22"/>
        </w:rPr>
        <w:t xml:space="preserve"> deve ser acionado e informado que o chamado é “INDISPONIBILIDADE NÃO” ou “LENTIDÃO NÃO”</w:t>
      </w:r>
    </w:p>
    <w:p w:rsidR="009319C1" w:rsidRPr="00837993" w:rsidRDefault="009319C1" w:rsidP="003474FB">
      <w:pPr>
        <w:pStyle w:val="TextoCorrido"/>
        <w:numPr>
          <w:ilvl w:val="3"/>
          <w:numId w:val="12"/>
        </w:numPr>
        <w:spacing w:after="120" w:line="276" w:lineRule="auto"/>
        <w:rPr>
          <w:i/>
          <w:sz w:val="20"/>
          <w:szCs w:val="22"/>
        </w:rPr>
      </w:pPr>
      <w:r w:rsidRPr="00837993">
        <w:rPr>
          <w:i/>
          <w:sz w:val="20"/>
          <w:szCs w:val="22"/>
        </w:rPr>
        <w:t xml:space="preserve">“Ao </w:t>
      </w:r>
      <w:r w:rsidRPr="00837993">
        <w:rPr>
          <w:i/>
          <w:sz w:val="20"/>
          <w:szCs w:val="22"/>
          <w:u w:val="single"/>
        </w:rPr>
        <w:t xml:space="preserve">confirmar que o incidente teve </w:t>
      </w:r>
      <w:proofErr w:type="gramStart"/>
      <w:r w:rsidRPr="00837993">
        <w:rPr>
          <w:i/>
          <w:sz w:val="20"/>
          <w:szCs w:val="22"/>
          <w:u w:val="single"/>
        </w:rPr>
        <w:t>impactos</w:t>
      </w:r>
      <w:proofErr w:type="gramEnd"/>
      <w:r w:rsidRPr="00837993">
        <w:rPr>
          <w:i/>
          <w:sz w:val="20"/>
          <w:szCs w:val="22"/>
        </w:rPr>
        <w:t xml:space="preserve">, o plantonista aciona o </w:t>
      </w:r>
      <w:proofErr w:type="spellStart"/>
      <w:r w:rsidRPr="00837993">
        <w:rPr>
          <w:i/>
          <w:sz w:val="20"/>
          <w:szCs w:val="22"/>
        </w:rPr>
        <w:t>Datacenter</w:t>
      </w:r>
      <w:proofErr w:type="spellEnd"/>
      <w:r w:rsidRPr="00837993">
        <w:rPr>
          <w:i/>
          <w:sz w:val="20"/>
          <w:szCs w:val="22"/>
        </w:rPr>
        <w:t>, informando que o incidente é “LENTIDÃO: SIM” ou “INDISPONIBILIDADE: SIM”, e se foi “</w:t>
      </w:r>
      <w:r w:rsidRPr="00837993">
        <w:rPr>
          <w:i/>
          <w:sz w:val="20"/>
          <w:szCs w:val="22"/>
          <w:u w:val="single"/>
        </w:rPr>
        <w:t>Total</w:t>
      </w:r>
      <w:r w:rsidRPr="00837993">
        <w:rPr>
          <w:i/>
          <w:sz w:val="20"/>
          <w:szCs w:val="22"/>
        </w:rPr>
        <w:t>” ou “</w:t>
      </w:r>
      <w:r w:rsidRPr="00837993">
        <w:rPr>
          <w:i/>
          <w:sz w:val="20"/>
          <w:szCs w:val="22"/>
          <w:u w:val="single"/>
        </w:rPr>
        <w:t>Parcial</w:t>
      </w:r>
      <w:r w:rsidRPr="00837993">
        <w:rPr>
          <w:i/>
          <w:sz w:val="20"/>
          <w:szCs w:val="22"/>
        </w:rPr>
        <w:t>” .”</w:t>
      </w:r>
    </w:p>
    <w:p w:rsidR="00A0681C" w:rsidRPr="00A0681C" w:rsidRDefault="00A0681C" w:rsidP="00C915C7">
      <w:pPr>
        <w:pStyle w:val="TextoCorrido"/>
        <w:numPr>
          <w:ilvl w:val="2"/>
          <w:numId w:val="12"/>
        </w:numPr>
        <w:spacing w:after="120" w:line="276" w:lineRule="auto"/>
        <w:rPr>
          <w:rFonts w:cstheme="minorHAnsi"/>
          <w:color w:val="000000" w:themeColor="text1"/>
        </w:rPr>
      </w:pPr>
      <w:r w:rsidRPr="00A0681C">
        <w:rPr>
          <w:rFonts w:ascii="Century Gothic" w:hAnsi="Century Gothic"/>
          <w:sz w:val="20"/>
          <w:szCs w:val="20"/>
        </w:rPr>
        <w:t xml:space="preserve">De acordo com o que foi relatado e evidenciado nos documentos, o analista solucionador deve realizar uma análise de Impacto do Incidente, determinado se o </w:t>
      </w:r>
      <w:r w:rsidR="004007FA">
        <w:rPr>
          <w:rFonts w:ascii="Century Gothic" w:hAnsi="Century Gothic"/>
          <w:sz w:val="20"/>
          <w:szCs w:val="20"/>
        </w:rPr>
        <w:t>mesmo</w:t>
      </w:r>
      <w:r>
        <w:rPr>
          <w:rFonts w:ascii="Century Gothic" w:hAnsi="Century Gothic"/>
          <w:sz w:val="20"/>
          <w:szCs w:val="20"/>
        </w:rPr>
        <w:t xml:space="preserve"> está afetando serviços/sistemas </w:t>
      </w:r>
      <w:r w:rsidRPr="00A0681C">
        <w:rPr>
          <w:rFonts w:ascii="Century Gothic" w:hAnsi="Century Gothic"/>
          <w:sz w:val="20"/>
          <w:szCs w:val="20"/>
          <w:u w:val="single"/>
        </w:rPr>
        <w:t>e</w:t>
      </w:r>
      <w:r>
        <w:rPr>
          <w:rFonts w:ascii="Century Gothic" w:hAnsi="Century Gothic"/>
          <w:sz w:val="20"/>
          <w:szCs w:val="20"/>
        </w:rPr>
        <w:t xml:space="preserve"> </w:t>
      </w:r>
      <w:r w:rsidR="004007FA">
        <w:rPr>
          <w:rFonts w:ascii="Century Gothic" w:hAnsi="Century Gothic"/>
          <w:sz w:val="20"/>
          <w:szCs w:val="20"/>
        </w:rPr>
        <w:t xml:space="preserve">ao mesmo tempo </w:t>
      </w:r>
      <w:r>
        <w:rPr>
          <w:rFonts w:ascii="Century Gothic" w:hAnsi="Century Gothic"/>
          <w:sz w:val="20"/>
          <w:szCs w:val="20"/>
        </w:rPr>
        <w:t xml:space="preserve">sendo percebido por clientes/usuários. </w:t>
      </w:r>
      <w:r w:rsidR="004007FA">
        <w:rPr>
          <w:rFonts w:ascii="Century Gothic" w:hAnsi="Century Gothic"/>
          <w:sz w:val="20"/>
          <w:szCs w:val="20"/>
        </w:rPr>
        <w:t>Feito isso, também deve determinar o nível deste Impacto, através das opções: “Parcial” ou “Total”</w:t>
      </w:r>
      <w:r>
        <w:rPr>
          <w:rFonts w:ascii="Century Gothic" w:hAnsi="Century Gothic"/>
          <w:sz w:val="20"/>
          <w:szCs w:val="20"/>
        </w:rPr>
        <w:t xml:space="preserve">. </w:t>
      </w:r>
    </w:p>
    <w:p w:rsidR="00B017E7" w:rsidRPr="00B017E7" w:rsidRDefault="00A0681C" w:rsidP="00C915C7">
      <w:pPr>
        <w:pStyle w:val="TextoCorrido"/>
        <w:numPr>
          <w:ilvl w:val="3"/>
          <w:numId w:val="12"/>
        </w:numPr>
        <w:spacing w:after="120" w:line="276" w:lineRule="auto"/>
        <w:rPr>
          <w:rFonts w:cstheme="minorHAnsi"/>
          <w:color w:val="000000" w:themeColor="text1"/>
        </w:rPr>
      </w:pPr>
      <w:r w:rsidRPr="00B017E7">
        <w:rPr>
          <w:rFonts w:ascii="Century Gothic" w:hAnsi="Century Gothic"/>
          <w:sz w:val="20"/>
          <w:szCs w:val="20"/>
        </w:rPr>
        <w:t xml:space="preserve">Cabe enfatizar que estes </w:t>
      </w:r>
      <w:r w:rsidR="00B017E7">
        <w:rPr>
          <w:rFonts w:ascii="Century Gothic" w:hAnsi="Century Gothic"/>
          <w:sz w:val="20"/>
          <w:szCs w:val="20"/>
        </w:rPr>
        <w:t xml:space="preserve">níveis de impacto, Parcial e Total, </w:t>
      </w:r>
      <w:r w:rsidRPr="00B017E7">
        <w:rPr>
          <w:rFonts w:ascii="Century Gothic" w:hAnsi="Century Gothic"/>
          <w:sz w:val="20"/>
          <w:szCs w:val="20"/>
        </w:rPr>
        <w:t xml:space="preserve">são </w:t>
      </w:r>
      <w:r w:rsidR="00B017E7">
        <w:rPr>
          <w:rFonts w:ascii="Century Gothic" w:hAnsi="Century Gothic"/>
          <w:sz w:val="20"/>
          <w:szCs w:val="20"/>
        </w:rPr>
        <w:t xml:space="preserve">bastante </w:t>
      </w:r>
      <w:r w:rsidRPr="00B017E7">
        <w:rPr>
          <w:rFonts w:ascii="Century Gothic" w:hAnsi="Century Gothic"/>
          <w:sz w:val="20"/>
          <w:szCs w:val="20"/>
        </w:rPr>
        <w:t xml:space="preserve">genéricos e que a </w:t>
      </w:r>
      <w:r w:rsidRPr="004007FA">
        <w:rPr>
          <w:rFonts w:ascii="Century Gothic" w:hAnsi="Century Gothic"/>
          <w:sz w:val="20"/>
          <w:szCs w:val="20"/>
          <w:u w:val="single"/>
        </w:rPr>
        <w:t>análise realizada pelo analista solucionador depende muito d</w:t>
      </w:r>
      <w:r w:rsidR="004007FA" w:rsidRPr="004007FA">
        <w:rPr>
          <w:rFonts w:ascii="Century Gothic" w:hAnsi="Century Gothic"/>
          <w:sz w:val="20"/>
          <w:szCs w:val="20"/>
          <w:u w:val="single"/>
        </w:rPr>
        <w:t xml:space="preserve">os seus próprios </w:t>
      </w:r>
      <w:r w:rsidRPr="004007FA">
        <w:rPr>
          <w:rFonts w:ascii="Century Gothic" w:hAnsi="Century Gothic"/>
          <w:sz w:val="20"/>
          <w:szCs w:val="20"/>
          <w:u w:val="single"/>
        </w:rPr>
        <w:t>entendimento</w:t>
      </w:r>
      <w:r w:rsidR="00B017E7" w:rsidRPr="004007FA">
        <w:rPr>
          <w:rFonts w:ascii="Century Gothic" w:hAnsi="Century Gothic"/>
          <w:sz w:val="20"/>
          <w:szCs w:val="20"/>
          <w:u w:val="single"/>
        </w:rPr>
        <w:t>s</w:t>
      </w:r>
      <w:r w:rsidR="004007FA" w:rsidRPr="004007FA">
        <w:rPr>
          <w:rFonts w:ascii="Century Gothic" w:hAnsi="Century Gothic"/>
          <w:sz w:val="20"/>
          <w:szCs w:val="20"/>
          <w:u w:val="single"/>
        </w:rPr>
        <w:t xml:space="preserve"> e </w:t>
      </w:r>
      <w:r w:rsidR="00B017E7" w:rsidRPr="004007FA">
        <w:rPr>
          <w:rFonts w:ascii="Century Gothic" w:hAnsi="Century Gothic"/>
          <w:sz w:val="20"/>
          <w:szCs w:val="20"/>
          <w:u w:val="single"/>
        </w:rPr>
        <w:t>conhecimentos sobre</w:t>
      </w:r>
      <w:r w:rsidRPr="004007FA">
        <w:rPr>
          <w:rFonts w:ascii="Century Gothic" w:hAnsi="Century Gothic"/>
          <w:sz w:val="20"/>
          <w:szCs w:val="20"/>
          <w:u w:val="single"/>
        </w:rPr>
        <w:t xml:space="preserve"> </w:t>
      </w:r>
      <w:r w:rsidR="00B017E7" w:rsidRPr="004007FA">
        <w:rPr>
          <w:rFonts w:ascii="Century Gothic" w:hAnsi="Century Gothic"/>
          <w:sz w:val="20"/>
          <w:szCs w:val="20"/>
          <w:u w:val="single"/>
        </w:rPr>
        <w:t>a estrutura do ambiente de TI</w:t>
      </w:r>
      <w:r w:rsidR="004007FA" w:rsidRPr="004007FA">
        <w:rPr>
          <w:rFonts w:ascii="Century Gothic" w:hAnsi="Century Gothic"/>
          <w:sz w:val="20"/>
          <w:szCs w:val="20"/>
          <w:u w:val="single"/>
        </w:rPr>
        <w:t xml:space="preserve"> e sobre as implicações do Incidente em questão ao </w:t>
      </w:r>
      <w:r w:rsidR="002D16E7">
        <w:rPr>
          <w:rFonts w:ascii="Century Gothic" w:hAnsi="Century Gothic"/>
          <w:sz w:val="20"/>
          <w:szCs w:val="20"/>
          <w:u w:val="single"/>
        </w:rPr>
        <w:t>n</w:t>
      </w:r>
      <w:r w:rsidR="007412F3">
        <w:rPr>
          <w:rFonts w:ascii="Century Gothic" w:hAnsi="Century Gothic"/>
          <w:sz w:val="20"/>
          <w:szCs w:val="20"/>
          <w:u w:val="single"/>
        </w:rPr>
        <w:t>egócio</w:t>
      </w:r>
      <w:r w:rsidR="00B017E7">
        <w:rPr>
          <w:rFonts w:ascii="Century Gothic" w:hAnsi="Century Gothic"/>
          <w:sz w:val="20"/>
          <w:szCs w:val="20"/>
        </w:rPr>
        <w:t>.</w:t>
      </w:r>
    </w:p>
    <w:p w:rsidR="00FE3EE7" w:rsidRPr="00FE3EE7" w:rsidRDefault="00B017E7" w:rsidP="00C915C7">
      <w:pPr>
        <w:pStyle w:val="TextoCorrido"/>
        <w:numPr>
          <w:ilvl w:val="3"/>
          <w:numId w:val="12"/>
        </w:numPr>
        <w:spacing w:after="120" w:line="276" w:lineRule="auto"/>
        <w:rPr>
          <w:rFonts w:cstheme="minorHAnsi"/>
          <w:color w:val="000000" w:themeColor="text1"/>
        </w:rPr>
      </w:pPr>
      <w:r>
        <w:rPr>
          <w:rFonts w:ascii="Century Gothic" w:hAnsi="Century Gothic"/>
          <w:sz w:val="20"/>
          <w:szCs w:val="20"/>
        </w:rPr>
        <w:t xml:space="preserve">Percebe-se que, em termos gerais, a análise de impacto realizada para os Incidentes não possui critérios consistentes definidos, sendo realizada de maneira </w:t>
      </w:r>
      <w:r w:rsidRPr="00B017E7">
        <w:rPr>
          <w:rFonts w:ascii="Century Gothic" w:hAnsi="Century Gothic"/>
          <w:sz w:val="20"/>
          <w:szCs w:val="20"/>
        </w:rPr>
        <w:t>totalmente subjetiv</w:t>
      </w:r>
      <w:r>
        <w:rPr>
          <w:rFonts w:ascii="Century Gothic" w:hAnsi="Century Gothic"/>
          <w:sz w:val="20"/>
          <w:szCs w:val="20"/>
        </w:rPr>
        <w:t>a e dependente</w:t>
      </w:r>
      <w:r w:rsidRPr="00B017E7">
        <w:rPr>
          <w:rFonts w:ascii="Century Gothic" w:hAnsi="Century Gothic"/>
          <w:sz w:val="20"/>
          <w:szCs w:val="20"/>
        </w:rPr>
        <w:t xml:space="preserve"> das percepções individuais dos analistas</w:t>
      </w:r>
      <w:r>
        <w:rPr>
          <w:rFonts w:ascii="Century Gothic" w:hAnsi="Century Gothic"/>
          <w:sz w:val="20"/>
          <w:szCs w:val="20"/>
        </w:rPr>
        <w:t>.</w:t>
      </w:r>
      <w:r w:rsidR="00FE3EE7">
        <w:rPr>
          <w:rFonts w:ascii="Century Gothic" w:hAnsi="Century Gothic"/>
          <w:sz w:val="20"/>
          <w:szCs w:val="20"/>
        </w:rPr>
        <w:t xml:space="preserve"> </w:t>
      </w:r>
    </w:p>
    <w:p w:rsidR="00C915C7" w:rsidRPr="00FE3EE7" w:rsidRDefault="00FE3EE7" w:rsidP="00C915C7">
      <w:pPr>
        <w:pStyle w:val="TextoCorrido"/>
        <w:numPr>
          <w:ilvl w:val="3"/>
          <w:numId w:val="12"/>
        </w:numPr>
        <w:spacing w:after="120" w:line="276" w:lineRule="auto"/>
        <w:rPr>
          <w:rFonts w:cstheme="minorHAnsi"/>
          <w:color w:val="000000" w:themeColor="text1"/>
        </w:rPr>
      </w:pPr>
      <w:r>
        <w:rPr>
          <w:rFonts w:ascii="Century Gothic" w:hAnsi="Century Gothic"/>
          <w:sz w:val="20"/>
          <w:szCs w:val="20"/>
        </w:rPr>
        <w:t xml:space="preserve">Além disso, o critério de </w:t>
      </w:r>
      <w:r w:rsidRPr="00FE3EE7">
        <w:rPr>
          <w:rFonts w:ascii="Century Gothic" w:hAnsi="Century Gothic"/>
          <w:sz w:val="20"/>
          <w:szCs w:val="20"/>
          <w:u w:val="single"/>
        </w:rPr>
        <w:t>percepção do impacto pelos clientes / usuários</w:t>
      </w:r>
      <w:r>
        <w:rPr>
          <w:rFonts w:ascii="Century Gothic" w:hAnsi="Century Gothic"/>
          <w:sz w:val="20"/>
          <w:szCs w:val="20"/>
        </w:rPr>
        <w:t xml:space="preserve"> não leva em consideração o </w:t>
      </w:r>
      <w:r w:rsidRPr="00FE3EE7">
        <w:rPr>
          <w:rFonts w:ascii="Century Gothic" w:hAnsi="Century Gothic"/>
          <w:b/>
          <w:sz w:val="20"/>
          <w:szCs w:val="20"/>
        </w:rPr>
        <w:t>impacto potencial</w:t>
      </w:r>
      <w:r>
        <w:rPr>
          <w:rFonts w:ascii="Century Gothic" w:hAnsi="Century Gothic"/>
          <w:sz w:val="20"/>
          <w:szCs w:val="20"/>
        </w:rPr>
        <w:t xml:space="preserve"> </w:t>
      </w:r>
      <w:r w:rsidR="00D17CB4">
        <w:rPr>
          <w:rFonts w:ascii="Century Gothic" w:hAnsi="Century Gothic"/>
          <w:sz w:val="20"/>
          <w:szCs w:val="20"/>
        </w:rPr>
        <w:t>do Incidente (quantidade de usuários potencialmente afetados pelo Incidente)</w:t>
      </w:r>
      <w:r>
        <w:rPr>
          <w:rFonts w:ascii="Century Gothic" w:hAnsi="Century Gothic"/>
          <w:sz w:val="20"/>
          <w:szCs w:val="20"/>
        </w:rPr>
        <w:t>.</w:t>
      </w:r>
    </w:p>
    <w:p w:rsidR="00FE3EE7" w:rsidRPr="00D17CB4" w:rsidRDefault="00FE3EE7" w:rsidP="00FE3EE7">
      <w:pPr>
        <w:pStyle w:val="TextoCorrido"/>
        <w:numPr>
          <w:ilvl w:val="4"/>
          <w:numId w:val="12"/>
        </w:numPr>
        <w:spacing w:after="120" w:line="276" w:lineRule="auto"/>
        <w:rPr>
          <w:rFonts w:cstheme="minorHAnsi"/>
          <w:color w:val="000000" w:themeColor="text1"/>
        </w:rPr>
      </w:pPr>
      <w:r>
        <w:rPr>
          <w:rFonts w:ascii="Century Gothic" w:hAnsi="Century Gothic"/>
          <w:sz w:val="20"/>
          <w:szCs w:val="20"/>
        </w:rPr>
        <w:t>Exemplo: após falha em um sistema</w:t>
      </w:r>
      <w:r w:rsidR="00837993">
        <w:rPr>
          <w:rFonts w:ascii="Century Gothic" w:hAnsi="Century Gothic"/>
          <w:sz w:val="20"/>
          <w:szCs w:val="20"/>
        </w:rPr>
        <w:t xml:space="preserve"> no final de uma sexta-feira</w:t>
      </w:r>
      <w:r>
        <w:rPr>
          <w:rFonts w:ascii="Century Gothic" w:hAnsi="Century Gothic"/>
          <w:sz w:val="20"/>
          <w:szCs w:val="20"/>
        </w:rPr>
        <w:t xml:space="preserve">, apenas poucos usuários de um determinado departamento reportaram problemas de indisponibilidade no </w:t>
      </w:r>
      <w:proofErr w:type="spellStart"/>
      <w:proofErr w:type="gramStart"/>
      <w:r>
        <w:rPr>
          <w:rFonts w:ascii="Century Gothic" w:hAnsi="Century Gothic"/>
          <w:sz w:val="20"/>
          <w:szCs w:val="20"/>
        </w:rPr>
        <w:t>DataCenter</w:t>
      </w:r>
      <w:proofErr w:type="spellEnd"/>
      <w:proofErr w:type="gramEnd"/>
      <w:r>
        <w:rPr>
          <w:rFonts w:ascii="Century Gothic" w:hAnsi="Century Gothic"/>
          <w:sz w:val="20"/>
          <w:szCs w:val="20"/>
        </w:rPr>
        <w:t xml:space="preserve"> (ramal 2626, opção 1). Neste caso, o incidente será considerado como </w:t>
      </w:r>
      <w:r w:rsidRPr="00FE3EE7">
        <w:rPr>
          <w:rFonts w:ascii="Century Gothic" w:hAnsi="Century Gothic"/>
          <w:b/>
          <w:sz w:val="20"/>
          <w:szCs w:val="20"/>
        </w:rPr>
        <w:t>impacto confirmado</w:t>
      </w:r>
      <w:r w:rsidR="00D17CB4">
        <w:rPr>
          <w:rFonts w:ascii="Century Gothic" w:hAnsi="Century Gothic"/>
          <w:b/>
          <w:sz w:val="20"/>
          <w:szCs w:val="20"/>
        </w:rPr>
        <w:t>, “Indisponibilidade: SIM”</w:t>
      </w:r>
      <w:r>
        <w:rPr>
          <w:rFonts w:ascii="Century Gothic" w:hAnsi="Century Gothic"/>
          <w:sz w:val="20"/>
          <w:szCs w:val="20"/>
        </w:rPr>
        <w:t xml:space="preserve"> (percebido por alguns usuários), quando na verdade, o impacto potencial </w:t>
      </w:r>
      <w:r w:rsidR="00D17CB4">
        <w:rPr>
          <w:rFonts w:ascii="Century Gothic" w:hAnsi="Century Gothic"/>
          <w:sz w:val="20"/>
          <w:szCs w:val="20"/>
        </w:rPr>
        <w:t>abrangia</w:t>
      </w:r>
      <w:r>
        <w:rPr>
          <w:rFonts w:ascii="Century Gothic" w:hAnsi="Century Gothic"/>
          <w:sz w:val="20"/>
          <w:szCs w:val="20"/>
        </w:rPr>
        <w:t xml:space="preserve"> toda uma área de </w:t>
      </w:r>
      <w:r w:rsidR="007412F3">
        <w:rPr>
          <w:rFonts w:ascii="Century Gothic" w:hAnsi="Century Gothic"/>
          <w:sz w:val="20"/>
          <w:szCs w:val="20"/>
        </w:rPr>
        <w:t>negócios</w:t>
      </w:r>
      <w:r>
        <w:rPr>
          <w:rFonts w:ascii="Century Gothic" w:hAnsi="Century Gothic"/>
          <w:sz w:val="20"/>
          <w:szCs w:val="20"/>
        </w:rPr>
        <w:t xml:space="preserve"> (</w:t>
      </w:r>
      <w:r w:rsidR="00D17CB4">
        <w:rPr>
          <w:rFonts w:ascii="Century Gothic" w:hAnsi="Century Gothic"/>
          <w:sz w:val="20"/>
          <w:szCs w:val="20"/>
        </w:rPr>
        <w:t xml:space="preserve">centenas ou </w:t>
      </w:r>
      <w:r>
        <w:rPr>
          <w:rFonts w:ascii="Century Gothic" w:hAnsi="Century Gothic"/>
          <w:sz w:val="20"/>
          <w:szCs w:val="20"/>
        </w:rPr>
        <w:t xml:space="preserve">milhares) de usuários. </w:t>
      </w:r>
    </w:p>
    <w:p w:rsidR="00D17CB4" w:rsidRPr="00D17CB4" w:rsidRDefault="00D17CB4" w:rsidP="00D17CB4">
      <w:pPr>
        <w:pStyle w:val="TextoCorrido"/>
        <w:numPr>
          <w:ilvl w:val="3"/>
          <w:numId w:val="12"/>
        </w:numPr>
        <w:spacing w:after="120" w:line="276" w:lineRule="auto"/>
        <w:jc w:val="left"/>
        <w:rPr>
          <w:rFonts w:cstheme="minorHAnsi"/>
          <w:color w:val="000000" w:themeColor="text1"/>
        </w:rPr>
      </w:pPr>
      <w:r>
        <w:rPr>
          <w:rFonts w:ascii="Century Gothic" w:hAnsi="Century Gothic"/>
          <w:sz w:val="20"/>
          <w:szCs w:val="20"/>
        </w:rPr>
        <w:t xml:space="preserve">Outro ponto a ser importante diz respeito à “Indisponibilidade / Lentidão </w:t>
      </w:r>
      <w:r w:rsidRPr="00D17CB4">
        <w:rPr>
          <w:rFonts w:ascii="Century Gothic" w:hAnsi="Century Gothic"/>
          <w:b/>
          <w:sz w:val="20"/>
          <w:szCs w:val="20"/>
        </w:rPr>
        <w:t>SIM</w:t>
      </w:r>
      <w:r>
        <w:rPr>
          <w:rFonts w:ascii="Century Gothic" w:hAnsi="Century Gothic"/>
          <w:sz w:val="20"/>
          <w:szCs w:val="20"/>
        </w:rPr>
        <w:t xml:space="preserve">” e “Indisponibilidade / Lentidão </w:t>
      </w:r>
      <w:r w:rsidRPr="00D17CB4">
        <w:rPr>
          <w:rFonts w:ascii="Century Gothic" w:hAnsi="Century Gothic"/>
          <w:b/>
          <w:sz w:val="20"/>
          <w:szCs w:val="20"/>
        </w:rPr>
        <w:t>NÃO</w:t>
      </w:r>
      <w:r>
        <w:rPr>
          <w:rFonts w:ascii="Century Gothic" w:hAnsi="Century Gothic"/>
          <w:sz w:val="20"/>
          <w:szCs w:val="20"/>
        </w:rPr>
        <w:t xml:space="preserve">”. Basicamente, segundo entendimento: </w:t>
      </w:r>
    </w:p>
    <w:p w:rsidR="00D17CB4" w:rsidRPr="00D17CB4" w:rsidRDefault="00D17CB4" w:rsidP="00D17CB4">
      <w:pPr>
        <w:pStyle w:val="TextoCorrido"/>
        <w:numPr>
          <w:ilvl w:val="4"/>
          <w:numId w:val="12"/>
        </w:numPr>
        <w:spacing w:after="120" w:line="276" w:lineRule="auto"/>
        <w:jc w:val="left"/>
        <w:rPr>
          <w:rFonts w:cstheme="minorHAnsi"/>
          <w:color w:val="000000" w:themeColor="text1"/>
        </w:rPr>
      </w:pPr>
      <w:r w:rsidRPr="00D17CB4">
        <w:rPr>
          <w:rFonts w:ascii="Century Gothic" w:hAnsi="Century Gothic"/>
          <w:sz w:val="20"/>
          <w:szCs w:val="20"/>
          <w:u w:val="single"/>
        </w:rPr>
        <w:lastRenderedPageBreak/>
        <w:t>Indisponibilidade e Lentidão SIM</w:t>
      </w:r>
      <w:r>
        <w:rPr>
          <w:rFonts w:ascii="Century Gothic" w:hAnsi="Century Gothic"/>
          <w:sz w:val="20"/>
          <w:szCs w:val="20"/>
        </w:rPr>
        <w:t xml:space="preserve"> significam que houve impacto e que o mesmo foi percebido pelos clientes ou usuários. </w:t>
      </w:r>
    </w:p>
    <w:p w:rsidR="00D17CB4" w:rsidRPr="00D17CB4" w:rsidRDefault="00D17CB4" w:rsidP="00D17CB4">
      <w:pPr>
        <w:pStyle w:val="TextoCorrido"/>
        <w:numPr>
          <w:ilvl w:val="4"/>
          <w:numId w:val="12"/>
        </w:numPr>
        <w:spacing w:after="120" w:line="276" w:lineRule="auto"/>
        <w:jc w:val="left"/>
        <w:rPr>
          <w:rFonts w:cstheme="minorHAnsi"/>
          <w:color w:val="000000" w:themeColor="text1"/>
        </w:rPr>
      </w:pPr>
      <w:r w:rsidRPr="00D17CB4">
        <w:rPr>
          <w:rFonts w:ascii="Century Gothic" w:hAnsi="Century Gothic"/>
          <w:sz w:val="20"/>
          <w:szCs w:val="20"/>
          <w:u w:val="single"/>
        </w:rPr>
        <w:t>Indisponibilidade e Lentidão NÃO</w:t>
      </w:r>
      <w:r>
        <w:rPr>
          <w:rFonts w:ascii="Century Gothic" w:hAnsi="Century Gothic"/>
          <w:sz w:val="20"/>
          <w:szCs w:val="20"/>
        </w:rPr>
        <w:t xml:space="preserve"> significam que também houve impacto, porém não percebido pelos clientes ou usuários. </w:t>
      </w:r>
    </w:p>
    <w:p w:rsidR="00D17CB4" w:rsidRPr="00D17CB4" w:rsidRDefault="00D17CB4" w:rsidP="00D17CB4">
      <w:pPr>
        <w:pStyle w:val="TextoCorrido"/>
        <w:numPr>
          <w:ilvl w:val="4"/>
          <w:numId w:val="12"/>
        </w:numPr>
        <w:spacing w:after="120" w:line="276" w:lineRule="auto"/>
        <w:jc w:val="left"/>
        <w:rPr>
          <w:rFonts w:cstheme="minorHAnsi"/>
          <w:b/>
          <w:color w:val="000000" w:themeColor="text1"/>
        </w:rPr>
      </w:pPr>
      <w:r w:rsidRPr="00D17CB4">
        <w:rPr>
          <w:rFonts w:ascii="Century Gothic" w:hAnsi="Century Gothic"/>
          <w:b/>
          <w:sz w:val="20"/>
          <w:szCs w:val="20"/>
        </w:rPr>
        <w:t>A grande implicação disto é que somente os Incidentes em que o impacto FOI PERCEBIDO pelos clientes e usuários (Indisponibilidade e Lentidão SIM) são os computados na ferramenta de cadastro de disponibilidade.</w:t>
      </w:r>
    </w:p>
    <w:p w:rsidR="00C915C7" w:rsidRDefault="00C915C7" w:rsidP="00C915C7">
      <w:pPr>
        <w:pStyle w:val="TextoCorrido"/>
        <w:spacing w:after="120" w:line="276" w:lineRule="auto"/>
        <w:rPr>
          <w:rFonts w:cstheme="minorHAnsi"/>
          <w:color w:val="000000" w:themeColor="text1"/>
        </w:rPr>
      </w:pPr>
    </w:p>
    <w:p w:rsidR="004007FA" w:rsidRPr="00C456DE" w:rsidRDefault="004007FA" w:rsidP="00B44B79">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Inexistência de relacionamento entre o processo de Gerenciamento de Incidentes e o processo de Gerenciamento da Configuração e Ativos do Serviço.</w:t>
      </w:r>
    </w:p>
    <w:p w:rsidR="004007FA" w:rsidRDefault="004007FA" w:rsidP="004007FA">
      <w:pPr>
        <w:pStyle w:val="TextoCorrido"/>
        <w:numPr>
          <w:ilvl w:val="1"/>
          <w:numId w:val="12"/>
        </w:numPr>
        <w:spacing w:after="120" w:line="276" w:lineRule="auto"/>
        <w:ind w:hanging="357"/>
        <w:rPr>
          <w:rFonts w:ascii="Century Gothic" w:hAnsi="Century Gothic"/>
          <w:sz w:val="20"/>
          <w:szCs w:val="20"/>
        </w:rPr>
      </w:pPr>
      <w:r>
        <w:rPr>
          <w:rFonts w:ascii="Century Gothic" w:hAnsi="Century Gothic"/>
          <w:sz w:val="20"/>
          <w:szCs w:val="20"/>
        </w:rPr>
        <w:t xml:space="preserve">A ausência deste relacionamento corrobora com </w:t>
      </w:r>
      <w:r w:rsidR="00D17CB4">
        <w:rPr>
          <w:rFonts w:ascii="Century Gothic" w:hAnsi="Century Gothic"/>
          <w:sz w:val="20"/>
          <w:szCs w:val="20"/>
        </w:rPr>
        <w:t xml:space="preserve">a </w:t>
      </w:r>
      <w:r w:rsidR="00AB18AF">
        <w:rPr>
          <w:rFonts w:ascii="Century Gothic" w:hAnsi="Century Gothic"/>
          <w:sz w:val="20"/>
          <w:szCs w:val="20"/>
        </w:rPr>
        <w:t>subjetividade</w:t>
      </w:r>
      <w:r>
        <w:rPr>
          <w:rFonts w:ascii="Century Gothic" w:hAnsi="Century Gothic"/>
          <w:sz w:val="20"/>
          <w:szCs w:val="20"/>
        </w:rPr>
        <w:t xml:space="preserve"> d</w:t>
      </w:r>
      <w:r w:rsidR="00AB18AF">
        <w:rPr>
          <w:rFonts w:ascii="Century Gothic" w:hAnsi="Century Gothic"/>
          <w:sz w:val="20"/>
          <w:szCs w:val="20"/>
        </w:rPr>
        <w:t>as</w:t>
      </w:r>
      <w:r>
        <w:rPr>
          <w:rFonts w:ascii="Century Gothic" w:hAnsi="Century Gothic"/>
          <w:sz w:val="20"/>
          <w:szCs w:val="20"/>
        </w:rPr>
        <w:t xml:space="preserve"> an</w:t>
      </w:r>
      <w:r w:rsidR="00AB18AF">
        <w:rPr>
          <w:rFonts w:ascii="Century Gothic" w:hAnsi="Century Gothic"/>
          <w:sz w:val="20"/>
          <w:szCs w:val="20"/>
        </w:rPr>
        <w:t>á</w:t>
      </w:r>
      <w:r>
        <w:rPr>
          <w:rFonts w:ascii="Century Gothic" w:hAnsi="Century Gothic"/>
          <w:sz w:val="20"/>
          <w:szCs w:val="20"/>
        </w:rPr>
        <w:t xml:space="preserve">lises de impacto </w:t>
      </w:r>
      <w:r w:rsidR="00AB18AF">
        <w:rPr>
          <w:rFonts w:ascii="Century Gothic" w:hAnsi="Century Gothic"/>
          <w:sz w:val="20"/>
          <w:szCs w:val="20"/>
        </w:rPr>
        <w:t>dos Incidentes</w:t>
      </w:r>
      <w:r>
        <w:rPr>
          <w:rFonts w:ascii="Century Gothic" w:hAnsi="Century Gothic"/>
          <w:sz w:val="20"/>
          <w:szCs w:val="20"/>
        </w:rPr>
        <w:t>.</w:t>
      </w:r>
    </w:p>
    <w:p w:rsidR="00B01015" w:rsidRDefault="004007FA" w:rsidP="004007FA">
      <w:pPr>
        <w:pStyle w:val="TextoCorrido"/>
        <w:numPr>
          <w:ilvl w:val="1"/>
          <w:numId w:val="12"/>
        </w:numPr>
        <w:spacing w:after="120" w:line="276" w:lineRule="auto"/>
        <w:ind w:hanging="357"/>
        <w:rPr>
          <w:rFonts w:ascii="Century Gothic" w:hAnsi="Century Gothic"/>
          <w:sz w:val="20"/>
          <w:szCs w:val="20"/>
        </w:rPr>
      </w:pPr>
      <w:r>
        <w:rPr>
          <w:rFonts w:ascii="Century Gothic" w:hAnsi="Century Gothic"/>
          <w:sz w:val="20"/>
          <w:szCs w:val="20"/>
        </w:rPr>
        <w:t>O</w:t>
      </w:r>
      <w:r w:rsidR="008E5DEA">
        <w:rPr>
          <w:rFonts w:ascii="Century Gothic" w:hAnsi="Century Gothic"/>
          <w:sz w:val="20"/>
          <w:szCs w:val="20"/>
        </w:rPr>
        <w:t>s</w:t>
      </w:r>
      <w:r>
        <w:rPr>
          <w:rFonts w:ascii="Century Gothic" w:hAnsi="Century Gothic"/>
          <w:sz w:val="20"/>
          <w:szCs w:val="20"/>
        </w:rPr>
        <w:t xml:space="preserve"> principa</w:t>
      </w:r>
      <w:r w:rsidR="008E5DEA">
        <w:rPr>
          <w:rFonts w:ascii="Century Gothic" w:hAnsi="Century Gothic"/>
          <w:sz w:val="20"/>
          <w:szCs w:val="20"/>
        </w:rPr>
        <w:t>is</w:t>
      </w:r>
      <w:r>
        <w:rPr>
          <w:rFonts w:ascii="Century Gothic" w:hAnsi="Century Gothic"/>
          <w:sz w:val="20"/>
          <w:szCs w:val="20"/>
        </w:rPr>
        <w:t xml:space="preserve"> “produto</w:t>
      </w:r>
      <w:r w:rsidR="008E5DEA">
        <w:rPr>
          <w:rFonts w:ascii="Century Gothic" w:hAnsi="Century Gothic"/>
          <w:sz w:val="20"/>
          <w:szCs w:val="20"/>
        </w:rPr>
        <w:t>s</w:t>
      </w:r>
      <w:r>
        <w:rPr>
          <w:rFonts w:ascii="Century Gothic" w:hAnsi="Century Gothic"/>
          <w:sz w:val="20"/>
          <w:szCs w:val="20"/>
        </w:rPr>
        <w:t xml:space="preserve">” do processo de Gerenciamento da Configuração e Ativos do Serviço </w:t>
      </w:r>
      <w:r w:rsidR="008E5DEA">
        <w:rPr>
          <w:rFonts w:ascii="Century Gothic" w:hAnsi="Century Gothic"/>
          <w:sz w:val="20"/>
          <w:szCs w:val="20"/>
        </w:rPr>
        <w:t>são</w:t>
      </w:r>
      <w:r>
        <w:rPr>
          <w:rFonts w:ascii="Century Gothic" w:hAnsi="Century Gothic"/>
          <w:sz w:val="20"/>
          <w:szCs w:val="20"/>
        </w:rPr>
        <w:t xml:space="preserve"> o </w:t>
      </w:r>
      <w:r w:rsidRPr="00B01015">
        <w:rPr>
          <w:rFonts w:ascii="Century Gothic" w:hAnsi="Century Gothic"/>
          <w:sz w:val="20"/>
          <w:szCs w:val="20"/>
        </w:rPr>
        <w:t>SGC (Sistema de Gerenciamento da Configuração)</w:t>
      </w:r>
      <w:r>
        <w:rPr>
          <w:rFonts w:ascii="Century Gothic" w:hAnsi="Century Gothic"/>
          <w:sz w:val="20"/>
          <w:szCs w:val="20"/>
        </w:rPr>
        <w:t xml:space="preserve">, </w:t>
      </w:r>
      <w:r w:rsidR="008E5DEA">
        <w:rPr>
          <w:rFonts w:ascii="Century Gothic" w:hAnsi="Century Gothic"/>
          <w:sz w:val="20"/>
          <w:szCs w:val="20"/>
        </w:rPr>
        <w:t xml:space="preserve">num escopo maior e </w:t>
      </w:r>
      <w:r>
        <w:rPr>
          <w:rFonts w:ascii="Century Gothic" w:hAnsi="Century Gothic"/>
          <w:sz w:val="20"/>
          <w:szCs w:val="20"/>
        </w:rPr>
        <w:t xml:space="preserve">também </w:t>
      </w:r>
      <w:r w:rsidR="008E5DEA">
        <w:rPr>
          <w:rFonts w:ascii="Century Gothic" w:hAnsi="Century Gothic"/>
          <w:sz w:val="20"/>
          <w:szCs w:val="20"/>
        </w:rPr>
        <w:t xml:space="preserve">o </w:t>
      </w:r>
      <w:r>
        <w:rPr>
          <w:rFonts w:ascii="Century Gothic" w:hAnsi="Century Gothic"/>
          <w:sz w:val="20"/>
          <w:szCs w:val="20"/>
        </w:rPr>
        <w:t xml:space="preserve">conhecido CMDB </w:t>
      </w:r>
      <w:r w:rsidRPr="00F93F0B">
        <w:rPr>
          <w:rFonts w:ascii="Century Gothic" w:hAnsi="Century Gothic"/>
          <w:sz w:val="20"/>
          <w:szCs w:val="20"/>
        </w:rPr>
        <w:t>(</w:t>
      </w:r>
      <w:proofErr w:type="spellStart"/>
      <w:r w:rsidRPr="00F93F0B">
        <w:rPr>
          <w:rFonts w:ascii="Century Gothic" w:hAnsi="Century Gothic"/>
          <w:i/>
          <w:sz w:val="20"/>
          <w:szCs w:val="20"/>
        </w:rPr>
        <w:t>Configuration</w:t>
      </w:r>
      <w:proofErr w:type="spellEnd"/>
      <w:r w:rsidRPr="00F93F0B">
        <w:rPr>
          <w:rFonts w:ascii="Century Gothic" w:hAnsi="Century Gothic"/>
          <w:i/>
          <w:sz w:val="20"/>
          <w:szCs w:val="20"/>
        </w:rPr>
        <w:t xml:space="preserve"> Management Data</w:t>
      </w:r>
      <w:r w:rsidR="00E71F62" w:rsidRPr="00F93F0B">
        <w:rPr>
          <w:rFonts w:ascii="Century Gothic" w:hAnsi="Century Gothic"/>
          <w:i/>
          <w:sz w:val="20"/>
          <w:szCs w:val="20"/>
        </w:rPr>
        <w:t>b</w:t>
      </w:r>
      <w:r w:rsidRPr="00F93F0B">
        <w:rPr>
          <w:rFonts w:ascii="Century Gothic" w:hAnsi="Century Gothic"/>
          <w:i/>
          <w:sz w:val="20"/>
          <w:szCs w:val="20"/>
        </w:rPr>
        <w:t>ase</w:t>
      </w:r>
      <w:r w:rsidRPr="00F93F0B">
        <w:rPr>
          <w:rFonts w:ascii="Century Gothic" w:hAnsi="Century Gothic"/>
          <w:sz w:val="20"/>
          <w:szCs w:val="20"/>
        </w:rPr>
        <w:t>) – conforme nomenclat</w:t>
      </w:r>
      <w:r>
        <w:rPr>
          <w:rFonts w:ascii="Century Gothic" w:hAnsi="Century Gothic"/>
          <w:sz w:val="20"/>
          <w:szCs w:val="20"/>
        </w:rPr>
        <w:t xml:space="preserve">ura </w:t>
      </w:r>
      <w:r w:rsidR="008E5DEA">
        <w:rPr>
          <w:rFonts w:ascii="Century Gothic" w:hAnsi="Century Gothic"/>
          <w:sz w:val="20"/>
          <w:szCs w:val="20"/>
        </w:rPr>
        <w:t xml:space="preserve">já </w:t>
      </w:r>
      <w:r>
        <w:rPr>
          <w:rFonts w:ascii="Century Gothic" w:hAnsi="Century Gothic"/>
          <w:sz w:val="20"/>
          <w:szCs w:val="20"/>
        </w:rPr>
        <w:t xml:space="preserve">utilizada </w:t>
      </w:r>
      <w:r w:rsidR="008E5DEA">
        <w:rPr>
          <w:rFonts w:ascii="Century Gothic" w:hAnsi="Century Gothic"/>
          <w:sz w:val="20"/>
          <w:szCs w:val="20"/>
        </w:rPr>
        <w:t xml:space="preserve">desde </w:t>
      </w:r>
      <w:r w:rsidR="00F93F0B">
        <w:rPr>
          <w:rFonts w:ascii="Century Gothic" w:hAnsi="Century Gothic"/>
          <w:sz w:val="20"/>
          <w:szCs w:val="20"/>
        </w:rPr>
        <w:t>a biblioteca ITIL® V</w:t>
      </w:r>
      <w:r>
        <w:rPr>
          <w:rFonts w:ascii="Century Gothic" w:hAnsi="Century Gothic"/>
          <w:sz w:val="20"/>
          <w:szCs w:val="20"/>
        </w:rPr>
        <w:t xml:space="preserve">2. </w:t>
      </w:r>
    </w:p>
    <w:p w:rsidR="00B01015" w:rsidRDefault="00B01015" w:rsidP="00B01015">
      <w:pPr>
        <w:pStyle w:val="TextoCorrido"/>
        <w:numPr>
          <w:ilvl w:val="2"/>
          <w:numId w:val="12"/>
        </w:numPr>
        <w:spacing w:after="120" w:line="276" w:lineRule="auto"/>
        <w:rPr>
          <w:rFonts w:ascii="Century Gothic" w:hAnsi="Century Gothic"/>
          <w:sz w:val="20"/>
          <w:szCs w:val="20"/>
        </w:rPr>
      </w:pPr>
      <w:r>
        <w:rPr>
          <w:rFonts w:ascii="Century Gothic" w:hAnsi="Century Gothic"/>
          <w:sz w:val="20"/>
          <w:szCs w:val="20"/>
        </w:rPr>
        <w:t xml:space="preserve">Um dos principais </w:t>
      </w:r>
      <w:r w:rsidRPr="00B01015">
        <w:rPr>
          <w:rFonts w:ascii="Century Gothic" w:hAnsi="Century Gothic"/>
          <w:sz w:val="20"/>
          <w:szCs w:val="20"/>
        </w:rPr>
        <w:t>objetivo</w:t>
      </w:r>
      <w:r>
        <w:rPr>
          <w:rFonts w:ascii="Century Gothic" w:hAnsi="Century Gothic"/>
          <w:sz w:val="20"/>
          <w:szCs w:val="20"/>
        </w:rPr>
        <w:t xml:space="preserve">s deste sistema / base de dados é </w:t>
      </w:r>
      <w:r w:rsidRPr="00B01015">
        <w:rPr>
          <w:rFonts w:ascii="Century Gothic" w:hAnsi="Century Gothic"/>
          <w:sz w:val="20"/>
          <w:szCs w:val="20"/>
        </w:rPr>
        <w:t xml:space="preserve">fornecer informações precisas e atuais sobre a estrutura dos componentes dos </w:t>
      </w:r>
      <w:r w:rsidR="00DB28C4">
        <w:rPr>
          <w:rFonts w:ascii="Century Gothic" w:hAnsi="Century Gothic"/>
          <w:sz w:val="20"/>
          <w:szCs w:val="20"/>
        </w:rPr>
        <w:t>Serviços de TI</w:t>
      </w:r>
      <w:r w:rsidRPr="00B01015">
        <w:rPr>
          <w:rFonts w:ascii="Century Gothic" w:hAnsi="Century Gothic"/>
          <w:sz w:val="20"/>
          <w:szCs w:val="20"/>
        </w:rPr>
        <w:t xml:space="preserve"> </w:t>
      </w:r>
      <w:r>
        <w:rPr>
          <w:rFonts w:ascii="Century Gothic" w:hAnsi="Century Gothic"/>
          <w:sz w:val="20"/>
          <w:szCs w:val="20"/>
        </w:rPr>
        <w:t>e seus relacionamentos</w:t>
      </w:r>
      <w:r w:rsidR="00E71F62">
        <w:rPr>
          <w:rFonts w:ascii="Century Gothic" w:hAnsi="Century Gothic"/>
          <w:sz w:val="20"/>
          <w:szCs w:val="20"/>
        </w:rPr>
        <w:t>,</w:t>
      </w:r>
      <w:r>
        <w:rPr>
          <w:rFonts w:ascii="Century Gothic" w:hAnsi="Century Gothic"/>
          <w:sz w:val="20"/>
          <w:szCs w:val="20"/>
        </w:rPr>
        <w:t xml:space="preserve"> para todos os outros processos de Gerenciamento de Serviços de TI. </w:t>
      </w:r>
    </w:p>
    <w:p w:rsidR="00B01015" w:rsidRDefault="00B01015" w:rsidP="00B01015">
      <w:pPr>
        <w:pStyle w:val="TextoCorrido"/>
        <w:numPr>
          <w:ilvl w:val="2"/>
          <w:numId w:val="12"/>
        </w:numPr>
        <w:spacing w:after="120" w:line="276" w:lineRule="auto"/>
        <w:rPr>
          <w:rFonts w:ascii="Century Gothic" w:hAnsi="Century Gothic"/>
          <w:sz w:val="20"/>
          <w:szCs w:val="20"/>
        </w:rPr>
      </w:pPr>
      <w:r>
        <w:rPr>
          <w:rFonts w:ascii="Century Gothic" w:hAnsi="Century Gothic"/>
          <w:sz w:val="20"/>
          <w:szCs w:val="20"/>
        </w:rPr>
        <w:t>Um dos beneficiados por estas informações é o processo de Ger</w:t>
      </w:r>
      <w:r w:rsidR="002A7446">
        <w:rPr>
          <w:rFonts w:ascii="Century Gothic" w:hAnsi="Century Gothic"/>
          <w:sz w:val="20"/>
          <w:szCs w:val="20"/>
        </w:rPr>
        <w:t>enciamento de Incidentes, pois</w:t>
      </w:r>
      <w:r>
        <w:rPr>
          <w:rFonts w:ascii="Century Gothic" w:hAnsi="Century Gothic"/>
          <w:sz w:val="20"/>
          <w:szCs w:val="20"/>
        </w:rPr>
        <w:t xml:space="preserve"> através desta base de dados podem ser identificados quais são os </w:t>
      </w:r>
      <w:r w:rsidR="002A7446">
        <w:rPr>
          <w:rFonts w:ascii="Century Gothic" w:hAnsi="Century Gothic"/>
          <w:sz w:val="20"/>
          <w:szCs w:val="20"/>
        </w:rPr>
        <w:t>c</w:t>
      </w:r>
      <w:r>
        <w:rPr>
          <w:rFonts w:ascii="Century Gothic" w:hAnsi="Century Gothic"/>
          <w:sz w:val="20"/>
          <w:szCs w:val="20"/>
        </w:rPr>
        <w:t xml:space="preserve">omponentes dos Serviços de TI que estão sendo afetados (impacto) por um determinado Incidente. </w:t>
      </w:r>
    </w:p>
    <w:p w:rsidR="00B01015" w:rsidRDefault="00B01015" w:rsidP="00B01015">
      <w:pPr>
        <w:pStyle w:val="TextoCorrido"/>
        <w:numPr>
          <w:ilvl w:val="2"/>
          <w:numId w:val="12"/>
        </w:numPr>
        <w:spacing w:after="120" w:line="276" w:lineRule="auto"/>
        <w:rPr>
          <w:rFonts w:ascii="Century Gothic" w:hAnsi="Century Gothic"/>
          <w:sz w:val="20"/>
          <w:szCs w:val="20"/>
        </w:rPr>
      </w:pPr>
      <w:r>
        <w:rPr>
          <w:rFonts w:ascii="Century Gothic" w:hAnsi="Century Gothic"/>
          <w:sz w:val="20"/>
          <w:szCs w:val="20"/>
        </w:rPr>
        <w:t xml:space="preserve">A ausência desta base de dados e </w:t>
      </w:r>
      <w:r w:rsidR="00E71F62">
        <w:rPr>
          <w:rFonts w:ascii="Century Gothic" w:hAnsi="Century Gothic"/>
          <w:sz w:val="20"/>
          <w:szCs w:val="20"/>
        </w:rPr>
        <w:t xml:space="preserve">do </w:t>
      </w:r>
      <w:r>
        <w:rPr>
          <w:rFonts w:ascii="Century Gothic" w:hAnsi="Century Gothic"/>
          <w:sz w:val="20"/>
          <w:szCs w:val="20"/>
        </w:rPr>
        <w:t>seu relacionamento com o processo de Gerenciamento de Incidentes i</w:t>
      </w:r>
      <w:r w:rsidR="00E71F62">
        <w:rPr>
          <w:rFonts w:ascii="Century Gothic" w:hAnsi="Century Gothic"/>
          <w:sz w:val="20"/>
          <w:szCs w:val="20"/>
        </w:rPr>
        <w:t>mplica</w:t>
      </w:r>
      <w:r>
        <w:rPr>
          <w:rFonts w:ascii="Century Gothic" w:hAnsi="Century Gothic"/>
          <w:sz w:val="20"/>
          <w:szCs w:val="20"/>
        </w:rPr>
        <w:t xml:space="preserve"> diretamente em menor grau de assertividade e precisão na determinação do Impacto (</w:t>
      </w:r>
      <w:r w:rsidRPr="00B01015">
        <w:rPr>
          <w:rFonts w:ascii="Century Gothic" w:hAnsi="Century Gothic"/>
          <w:sz w:val="20"/>
          <w:szCs w:val="20"/>
          <w:u w:val="single"/>
        </w:rPr>
        <w:t>ou potencial Impacto</w:t>
      </w:r>
      <w:r w:rsidR="0007040C">
        <w:rPr>
          <w:rFonts w:ascii="Century Gothic" w:hAnsi="Century Gothic"/>
          <w:sz w:val="20"/>
          <w:szCs w:val="20"/>
        </w:rPr>
        <w:t>) e p</w:t>
      </w:r>
      <w:r>
        <w:rPr>
          <w:rFonts w:ascii="Century Gothic" w:hAnsi="Century Gothic"/>
          <w:sz w:val="20"/>
          <w:szCs w:val="20"/>
        </w:rPr>
        <w:t xml:space="preserve">riorização </w:t>
      </w:r>
      <w:r w:rsidR="0007040C">
        <w:rPr>
          <w:rFonts w:ascii="Century Gothic" w:hAnsi="Century Gothic"/>
          <w:sz w:val="20"/>
          <w:szCs w:val="20"/>
        </w:rPr>
        <w:t xml:space="preserve">no tratamento </w:t>
      </w:r>
      <w:r>
        <w:rPr>
          <w:rFonts w:ascii="Century Gothic" w:hAnsi="Century Gothic"/>
          <w:sz w:val="20"/>
          <w:szCs w:val="20"/>
        </w:rPr>
        <w:t xml:space="preserve">dos Incidentes. </w:t>
      </w:r>
    </w:p>
    <w:p w:rsidR="004007FA" w:rsidRDefault="004007FA" w:rsidP="00E71F62">
      <w:pPr>
        <w:pStyle w:val="TextoCorrido"/>
        <w:spacing w:after="120" w:line="276" w:lineRule="auto"/>
        <w:ind w:left="2160" w:firstLine="0"/>
        <w:rPr>
          <w:rFonts w:ascii="Century Gothic" w:hAnsi="Century Gothic"/>
          <w:sz w:val="20"/>
          <w:szCs w:val="20"/>
        </w:rPr>
      </w:pPr>
    </w:p>
    <w:p w:rsidR="00E61BAD" w:rsidRDefault="00E61BAD">
      <w:pPr>
        <w:rPr>
          <w:rFonts w:ascii="Century Gothic" w:hAnsi="Century Gothic" w:cs="Arial"/>
          <w:b/>
          <w:sz w:val="22"/>
          <w:szCs w:val="22"/>
        </w:rPr>
      </w:pPr>
      <w:r>
        <w:rPr>
          <w:rFonts w:ascii="Century Gothic" w:hAnsi="Century Gothic"/>
          <w:b/>
          <w:sz w:val="22"/>
          <w:szCs w:val="22"/>
        </w:rPr>
        <w:br w:type="page"/>
      </w:r>
    </w:p>
    <w:p w:rsidR="00E71F62" w:rsidRPr="006F557A" w:rsidRDefault="00E71F62" w:rsidP="00B44B79">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6F557A">
        <w:rPr>
          <w:rFonts w:ascii="Century Gothic" w:hAnsi="Century Gothic"/>
          <w:b/>
          <w:sz w:val="22"/>
          <w:szCs w:val="22"/>
        </w:rPr>
        <w:lastRenderedPageBreak/>
        <w:t xml:space="preserve">A alta gestão e a camada gerencial da TI consideram </w:t>
      </w:r>
      <w:r w:rsidR="004B026C">
        <w:rPr>
          <w:rFonts w:ascii="Century Gothic" w:hAnsi="Century Gothic"/>
          <w:b/>
          <w:sz w:val="22"/>
          <w:szCs w:val="22"/>
        </w:rPr>
        <w:t xml:space="preserve">que dados dos registros de incidentes e informações/indicadores produzidos </w:t>
      </w:r>
      <w:r w:rsidRPr="006F557A">
        <w:rPr>
          <w:rFonts w:ascii="Century Gothic" w:hAnsi="Century Gothic"/>
          <w:b/>
          <w:sz w:val="22"/>
          <w:szCs w:val="22"/>
        </w:rPr>
        <w:t>pode</w:t>
      </w:r>
      <w:r w:rsidR="004B026C">
        <w:rPr>
          <w:rFonts w:ascii="Century Gothic" w:hAnsi="Century Gothic"/>
          <w:b/>
          <w:sz w:val="22"/>
          <w:szCs w:val="22"/>
        </w:rPr>
        <w:t>m</w:t>
      </w:r>
      <w:r w:rsidRPr="006F557A">
        <w:rPr>
          <w:rFonts w:ascii="Century Gothic" w:hAnsi="Century Gothic"/>
          <w:b/>
          <w:sz w:val="22"/>
          <w:szCs w:val="22"/>
        </w:rPr>
        <w:t xml:space="preserve"> não ser totalmente confiáve</w:t>
      </w:r>
      <w:r w:rsidR="004B026C">
        <w:rPr>
          <w:rFonts w:ascii="Century Gothic" w:hAnsi="Century Gothic"/>
          <w:b/>
          <w:sz w:val="22"/>
          <w:szCs w:val="22"/>
        </w:rPr>
        <w:t>is</w:t>
      </w:r>
      <w:r w:rsidRPr="006F557A">
        <w:rPr>
          <w:rFonts w:ascii="Century Gothic" w:hAnsi="Century Gothic"/>
          <w:b/>
          <w:sz w:val="22"/>
          <w:szCs w:val="22"/>
        </w:rPr>
        <w:t xml:space="preserve">. </w:t>
      </w:r>
    </w:p>
    <w:p w:rsidR="004007FA" w:rsidRPr="004B026C" w:rsidRDefault="00E71F62" w:rsidP="00C915C7">
      <w:pPr>
        <w:pStyle w:val="TextoCorrido"/>
        <w:numPr>
          <w:ilvl w:val="1"/>
          <w:numId w:val="12"/>
        </w:numPr>
        <w:spacing w:after="120" w:line="276" w:lineRule="auto"/>
        <w:rPr>
          <w:rFonts w:cstheme="minorHAnsi"/>
          <w:color w:val="000000" w:themeColor="text1"/>
        </w:rPr>
      </w:pPr>
      <w:r w:rsidRPr="004B026C">
        <w:rPr>
          <w:rFonts w:ascii="Century Gothic" w:hAnsi="Century Gothic"/>
          <w:color w:val="000000" w:themeColor="text1"/>
          <w:sz w:val="20"/>
          <w:szCs w:val="22"/>
        </w:rPr>
        <w:t xml:space="preserve">Desta forma não há garantia da qualidade das informações para tomada de decisão. Ocorre por conta da alta dependência das pessoas, uma vez que as atividades de extração e apuração são essencialmente manuais, estando sujeitas a falhas. </w:t>
      </w:r>
    </w:p>
    <w:p w:rsidR="002F56D7" w:rsidRPr="004B026C" w:rsidRDefault="002F56D7" w:rsidP="00366D3A">
      <w:pPr>
        <w:pStyle w:val="TextoCorrido"/>
        <w:numPr>
          <w:ilvl w:val="1"/>
          <w:numId w:val="12"/>
        </w:numPr>
        <w:spacing w:after="120" w:line="276" w:lineRule="auto"/>
        <w:rPr>
          <w:rFonts w:cstheme="minorHAnsi"/>
          <w:color w:val="000000" w:themeColor="text1"/>
        </w:rPr>
      </w:pPr>
      <w:r w:rsidRPr="004B026C">
        <w:rPr>
          <w:rFonts w:ascii="Century Gothic" w:hAnsi="Century Gothic"/>
          <w:color w:val="000000" w:themeColor="text1"/>
          <w:sz w:val="20"/>
          <w:szCs w:val="22"/>
        </w:rPr>
        <w:t>Além disso, em alguns casos, as informações geradas não são totalmente proveitosas para a gerência, que necessita trabalhar os dados recebidos em planilhas Excel para obter as informações/visões que deseja</w:t>
      </w:r>
      <w:r w:rsidR="00CA4A00" w:rsidRPr="004B026C">
        <w:rPr>
          <w:rFonts w:ascii="Century Gothic" w:hAnsi="Century Gothic"/>
          <w:color w:val="000000" w:themeColor="text1"/>
          <w:sz w:val="20"/>
          <w:szCs w:val="22"/>
        </w:rPr>
        <w:t>.</w:t>
      </w:r>
    </w:p>
    <w:p w:rsidR="004B026C" w:rsidRDefault="004B026C" w:rsidP="004B026C">
      <w:pPr>
        <w:pStyle w:val="TextoCorrido"/>
        <w:spacing w:after="120" w:line="276" w:lineRule="auto"/>
        <w:rPr>
          <w:rFonts w:ascii="Century Gothic" w:hAnsi="Century Gothic"/>
          <w:color w:val="FF0000"/>
          <w:sz w:val="20"/>
          <w:szCs w:val="22"/>
        </w:rPr>
      </w:pPr>
    </w:p>
    <w:p w:rsidR="00F23A50" w:rsidRPr="002734B2" w:rsidRDefault="00645816" w:rsidP="00B44B79">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color w:val="000000" w:themeColor="text1"/>
          <w:sz w:val="22"/>
          <w:szCs w:val="22"/>
        </w:rPr>
      </w:pPr>
      <w:r>
        <w:rPr>
          <w:rFonts w:ascii="Century Gothic" w:hAnsi="Century Gothic"/>
          <w:b/>
          <w:color w:val="000000" w:themeColor="text1"/>
          <w:sz w:val="22"/>
          <w:szCs w:val="22"/>
        </w:rPr>
        <w:t>I</w:t>
      </w:r>
      <w:r w:rsidR="00F23A50" w:rsidRPr="002734B2">
        <w:rPr>
          <w:rFonts w:ascii="Century Gothic" w:hAnsi="Century Gothic"/>
          <w:b/>
          <w:color w:val="000000" w:themeColor="text1"/>
          <w:sz w:val="22"/>
          <w:szCs w:val="22"/>
        </w:rPr>
        <w:t xml:space="preserve">nformações </w:t>
      </w:r>
      <w:r>
        <w:rPr>
          <w:rFonts w:ascii="Century Gothic" w:hAnsi="Century Gothic"/>
          <w:b/>
          <w:color w:val="000000" w:themeColor="text1"/>
          <w:sz w:val="22"/>
          <w:szCs w:val="22"/>
        </w:rPr>
        <w:t xml:space="preserve">registradas </w:t>
      </w:r>
      <w:r w:rsidR="00F138E6">
        <w:rPr>
          <w:rFonts w:ascii="Century Gothic" w:hAnsi="Century Gothic"/>
          <w:b/>
          <w:color w:val="000000" w:themeColor="text1"/>
          <w:sz w:val="22"/>
          <w:szCs w:val="22"/>
        </w:rPr>
        <w:t>sobre a resolução</w:t>
      </w:r>
      <w:r w:rsidR="00F23A50" w:rsidRPr="002734B2">
        <w:rPr>
          <w:rFonts w:ascii="Century Gothic" w:hAnsi="Century Gothic"/>
          <w:b/>
          <w:color w:val="000000" w:themeColor="text1"/>
          <w:sz w:val="22"/>
          <w:szCs w:val="22"/>
        </w:rPr>
        <w:t xml:space="preserve"> do Incidente </w:t>
      </w:r>
      <w:r>
        <w:rPr>
          <w:rFonts w:ascii="Century Gothic" w:hAnsi="Century Gothic"/>
          <w:b/>
          <w:color w:val="000000" w:themeColor="text1"/>
          <w:sz w:val="22"/>
          <w:szCs w:val="22"/>
        </w:rPr>
        <w:t>são</w:t>
      </w:r>
      <w:r w:rsidR="00F23A50" w:rsidRPr="002734B2">
        <w:rPr>
          <w:rFonts w:ascii="Century Gothic" w:hAnsi="Century Gothic"/>
          <w:b/>
          <w:color w:val="000000" w:themeColor="text1"/>
          <w:sz w:val="22"/>
          <w:szCs w:val="22"/>
        </w:rPr>
        <w:t xml:space="preserve"> pouco detalhad</w:t>
      </w:r>
      <w:r>
        <w:rPr>
          <w:rFonts w:ascii="Century Gothic" w:hAnsi="Century Gothic"/>
          <w:b/>
          <w:color w:val="000000" w:themeColor="text1"/>
          <w:sz w:val="22"/>
          <w:szCs w:val="22"/>
        </w:rPr>
        <w:t>as</w:t>
      </w:r>
      <w:r w:rsidR="00F23A50" w:rsidRPr="002734B2">
        <w:rPr>
          <w:rFonts w:ascii="Century Gothic" w:hAnsi="Century Gothic"/>
          <w:b/>
          <w:color w:val="000000" w:themeColor="text1"/>
          <w:sz w:val="22"/>
          <w:szCs w:val="22"/>
        </w:rPr>
        <w:t xml:space="preserve">. </w:t>
      </w:r>
    </w:p>
    <w:p w:rsidR="00F23A50" w:rsidRPr="002734B2" w:rsidRDefault="00F23A50" w:rsidP="00CA4A00">
      <w:pPr>
        <w:pStyle w:val="TextoCorrido"/>
        <w:numPr>
          <w:ilvl w:val="1"/>
          <w:numId w:val="12"/>
        </w:numPr>
        <w:spacing w:after="120" w:line="276" w:lineRule="auto"/>
        <w:rPr>
          <w:rFonts w:ascii="Century Gothic" w:hAnsi="Century Gothic"/>
          <w:color w:val="000000" w:themeColor="text1"/>
          <w:sz w:val="20"/>
          <w:szCs w:val="22"/>
        </w:rPr>
      </w:pPr>
      <w:r w:rsidRPr="002734B2">
        <w:rPr>
          <w:rFonts w:ascii="Century Gothic" w:hAnsi="Century Gothic"/>
          <w:color w:val="000000" w:themeColor="text1"/>
          <w:sz w:val="20"/>
          <w:szCs w:val="22"/>
        </w:rPr>
        <w:t>Durante o workshop e entrevistas de avaliação deste processo</w:t>
      </w:r>
      <w:r w:rsidR="002734B2">
        <w:rPr>
          <w:rFonts w:ascii="Century Gothic" w:hAnsi="Century Gothic"/>
          <w:color w:val="000000" w:themeColor="text1"/>
          <w:sz w:val="20"/>
          <w:szCs w:val="22"/>
        </w:rPr>
        <w:t>,</w:t>
      </w:r>
      <w:r w:rsidRPr="002734B2">
        <w:rPr>
          <w:rFonts w:ascii="Century Gothic" w:hAnsi="Century Gothic"/>
          <w:color w:val="000000" w:themeColor="text1"/>
          <w:sz w:val="20"/>
          <w:szCs w:val="22"/>
        </w:rPr>
        <w:t xml:space="preserve"> houve crítica geral quanto à </w:t>
      </w:r>
      <w:r w:rsidR="00F138E6">
        <w:rPr>
          <w:rFonts w:ascii="Century Gothic" w:hAnsi="Century Gothic"/>
          <w:color w:val="000000" w:themeColor="text1"/>
          <w:sz w:val="20"/>
          <w:szCs w:val="22"/>
        </w:rPr>
        <w:t xml:space="preserve">qualidade das </w:t>
      </w:r>
      <w:r w:rsidRPr="002734B2">
        <w:rPr>
          <w:rFonts w:ascii="Century Gothic" w:hAnsi="Century Gothic"/>
          <w:color w:val="000000" w:themeColor="text1"/>
          <w:sz w:val="20"/>
          <w:szCs w:val="22"/>
        </w:rPr>
        <w:t xml:space="preserve">informações </w:t>
      </w:r>
      <w:r w:rsidR="00F138E6">
        <w:rPr>
          <w:rFonts w:ascii="Century Gothic" w:hAnsi="Century Gothic"/>
          <w:color w:val="000000" w:themeColor="text1"/>
          <w:sz w:val="20"/>
          <w:szCs w:val="22"/>
        </w:rPr>
        <w:t xml:space="preserve">de resolução do Incidente </w:t>
      </w:r>
      <w:r w:rsidRPr="002734B2">
        <w:rPr>
          <w:rFonts w:ascii="Century Gothic" w:hAnsi="Century Gothic"/>
          <w:color w:val="000000" w:themeColor="text1"/>
          <w:sz w:val="20"/>
          <w:szCs w:val="22"/>
        </w:rPr>
        <w:t xml:space="preserve">registradas </w:t>
      </w:r>
      <w:r w:rsidR="00F138E6">
        <w:rPr>
          <w:rFonts w:ascii="Century Gothic" w:hAnsi="Century Gothic"/>
          <w:color w:val="000000" w:themeColor="text1"/>
          <w:sz w:val="20"/>
          <w:szCs w:val="22"/>
        </w:rPr>
        <w:t xml:space="preserve">pelos analistas </w:t>
      </w:r>
      <w:r w:rsidRPr="002734B2">
        <w:rPr>
          <w:rFonts w:ascii="Century Gothic" w:hAnsi="Century Gothic"/>
          <w:color w:val="000000" w:themeColor="text1"/>
          <w:sz w:val="20"/>
          <w:szCs w:val="22"/>
        </w:rPr>
        <w:t>no</w:t>
      </w:r>
      <w:r w:rsidR="00CA4A00" w:rsidRPr="002734B2">
        <w:rPr>
          <w:rFonts w:ascii="Century Gothic" w:hAnsi="Century Gothic"/>
          <w:color w:val="000000" w:themeColor="text1"/>
          <w:sz w:val="20"/>
          <w:szCs w:val="22"/>
        </w:rPr>
        <w:t xml:space="preserve"> </w:t>
      </w:r>
      <w:r w:rsidR="00F138E6">
        <w:rPr>
          <w:rFonts w:ascii="Century Gothic" w:hAnsi="Century Gothic"/>
          <w:color w:val="000000" w:themeColor="text1"/>
          <w:sz w:val="20"/>
          <w:szCs w:val="22"/>
        </w:rPr>
        <w:t xml:space="preserve">seu </w:t>
      </w:r>
      <w:r w:rsidR="00CA4A00" w:rsidRPr="002734B2">
        <w:rPr>
          <w:rFonts w:ascii="Century Gothic" w:hAnsi="Century Gothic"/>
          <w:color w:val="000000" w:themeColor="text1"/>
          <w:sz w:val="20"/>
          <w:szCs w:val="22"/>
        </w:rPr>
        <w:t>fechamento</w:t>
      </w:r>
      <w:r w:rsidRPr="002734B2">
        <w:rPr>
          <w:rFonts w:ascii="Century Gothic" w:hAnsi="Century Gothic"/>
          <w:color w:val="000000" w:themeColor="text1"/>
          <w:sz w:val="20"/>
          <w:szCs w:val="22"/>
        </w:rPr>
        <w:t xml:space="preserve">, por serem </w:t>
      </w:r>
      <w:r w:rsidR="00CA4A00" w:rsidRPr="002734B2">
        <w:rPr>
          <w:rFonts w:ascii="Century Gothic" w:hAnsi="Century Gothic"/>
          <w:color w:val="000000" w:themeColor="text1"/>
          <w:sz w:val="20"/>
          <w:szCs w:val="22"/>
        </w:rPr>
        <w:t>pouco detalhad</w:t>
      </w:r>
      <w:r w:rsidRPr="002734B2">
        <w:rPr>
          <w:rFonts w:ascii="Century Gothic" w:hAnsi="Century Gothic"/>
          <w:color w:val="000000" w:themeColor="text1"/>
          <w:sz w:val="20"/>
          <w:szCs w:val="22"/>
        </w:rPr>
        <w:t>as</w:t>
      </w:r>
      <w:r w:rsidR="002734B2">
        <w:rPr>
          <w:rFonts w:ascii="Century Gothic" w:hAnsi="Century Gothic"/>
          <w:color w:val="000000" w:themeColor="text1"/>
          <w:sz w:val="20"/>
          <w:szCs w:val="22"/>
        </w:rPr>
        <w:t>, essencialmente técnicas</w:t>
      </w:r>
      <w:r w:rsidRPr="002734B2">
        <w:rPr>
          <w:rFonts w:ascii="Century Gothic" w:hAnsi="Century Gothic"/>
          <w:color w:val="000000" w:themeColor="text1"/>
          <w:sz w:val="20"/>
          <w:szCs w:val="22"/>
        </w:rPr>
        <w:t xml:space="preserve"> </w:t>
      </w:r>
      <w:r w:rsidR="002734B2">
        <w:rPr>
          <w:rFonts w:ascii="Century Gothic" w:hAnsi="Century Gothic"/>
          <w:color w:val="000000" w:themeColor="text1"/>
          <w:sz w:val="20"/>
          <w:szCs w:val="22"/>
        </w:rPr>
        <w:t>ou</w:t>
      </w:r>
      <w:r w:rsidRPr="002734B2">
        <w:rPr>
          <w:rFonts w:ascii="Century Gothic" w:hAnsi="Century Gothic"/>
          <w:color w:val="000000" w:themeColor="text1"/>
          <w:sz w:val="20"/>
          <w:szCs w:val="22"/>
        </w:rPr>
        <w:t xml:space="preserve"> incipientes, </w:t>
      </w:r>
      <w:r w:rsidR="00F138E6">
        <w:rPr>
          <w:rFonts w:ascii="Century Gothic" w:hAnsi="Century Gothic"/>
          <w:color w:val="000000" w:themeColor="text1"/>
          <w:sz w:val="20"/>
          <w:szCs w:val="22"/>
        </w:rPr>
        <w:t>tais como</w:t>
      </w:r>
      <w:r w:rsidRPr="002734B2">
        <w:rPr>
          <w:rFonts w:ascii="Century Gothic" w:hAnsi="Century Gothic"/>
          <w:color w:val="000000" w:themeColor="text1"/>
          <w:sz w:val="20"/>
          <w:szCs w:val="22"/>
        </w:rPr>
        <w:t>: “OK”, “</w:t>
      </w:r>
      <w:r w:rsidR="002734B2">
        <w:rPr>
          <w:rFonts w:ascii="Century Gothic" w:hAnsi="Century Gothic"/>
          <w:color w:val="000000" w:themeColor="text1"/>
          <w:sz w:val="20"/>
          <w:szCs w:val="22"/>
        </w:rPr>
        <w:t>r</w:t>
      </w:r>
      <w:r w:rsidRPr="002734B2">
        <w:rPr>
          <w:rFonts w:ascii="Century Gothic" w:hAnsi="Century Gothic"/>
          <w:color w:val="000000" w:themeColor="text1"/>
          <w:sz w:val="20"/>
          <w:szCs w:val="22"/>
        </w:rPr>
        <w:t>esolvido”, “</w:t>
      </w:r>
      <w:r w:rsidR="002734B2">
        <w:rPr>
          <w:rFonts w:ascii="Century Gothic" w:hAnsi="Century Gothic"/>
          <w:color w:val="000000" w:themeColor="text1"/>
          <w:sz w:val="20"/>
          <w:szCs w:val="22"/>
        </w:rPr>
        <w:t>s</w:t>
      </w:r>
      <w:r w:rsidRPr="002734B2">
        <w:rPr>
          <w:rFonts w:ascii="Century Gothic" w:hAnsi="Century Gothic"/>
          <w:color w:val="000000" w:themeColor="text1"/>
          <w:sz w:val="20"/>
          <w:szCs w:val="22"/>
        </w:rPr>
        <w:t>istema novamente em operação”,</w:t>
      </w:r>
      <w:r w:rsidR="002734B2">
        <w:rPr>
          <w:rFonts w:ascii="Century Gothic" w:hAnsi="Century Gothic"/>
          <w:color w:val="000000" w:themeColor="text1"/>
          <w:sz w:val="20"/>
          <w:szCs w:val="22"/>
        </w:rPr>
        <w:t xml:space="preserve"> “executado script”</w:t>
      </w:r>
      <w:r w:rsidR="00B52C64">
        <w:rPr>
          <w:rFonts w:ascii="Century Gothic" w:hAnsi="Century Gothic"/>
          <w:color w:val="000000" w:themeColor="text1"/>
          <w:sz w:val="20"/>
          <w:szCs w:val="22"/>
        </w:rPr>
        <w:t>,</w:t>
      </w:r>
      <w:r w:rsidRPr="002734B2">
        <w:rPr>
          <w:rFonts w:ascii="Century Gothic" w:hAnsi="Century Gothic"/>
          <w:color w:val="000000" w:themeColor="text1"/>
          <w:sz w:val="20"/>
          <w:szCs w:val="22"/>
        </w:rPr>
        <w:t xml:space="preserve"> etc. </w:t>
      </w:r>
    </w:p>
    <w:p w:rsidR="00F23A50" w:rsidRPr="002734B2" w:rsidRDefault="002E7609" w:rsidP="00F23A50">
      <w:pPr>
        <w:pStyle w:val="TextoCorrido"/>
        <w:numPr>
          <w:ilvl w:val="1"/>
          <w:numId w:val="12"/>
        </w:numPr>
        <w:spacing w:after="120" w:line="276" w:lineRule="auto"/>
        <w:rPr>
          <w:rFonts w:ascii="Century Gothic" w:hAnsi="Century Gothic"/>
          <w:color w:val="000000" w:themeColor="text1"/>
          <w:sz w:val="20"/>
          <w:szCs w:val="22"/>
        </w:rPr>
      </w:pPr>
      <w:r>
        <w:rPr>
          <w:rFonts w:ascii="Century Gothic" w:hAnsi="Century Gothic"/>
          <w:color w:val="000000" w:themeColor="text1"/>
          <w:sz w:val="20"/>
          <w:szCs w:val="22"/>
        </w:rPr>
        <w:t>A ausência de detalhamentos deprecia a qualidade das</w:t>
      </w:r>
      <w:r w:rsidR="00F23A50" w:rsidRPr="002734B2">
        <w:rPr>
          <w:rFonts w:ascii="Century Gothic" w:hAnsi="Century Gothic"/>
          <w:color w:val="000000" w:themeColor="text1"/>
          <w:sz w:val="20"/>
          <w:szCs w:val="22"/>
        </w:rPr>
        <w:t xml:space="preserve"> </w:t>
      </w:r>
      <w:r>
        <w:rPr>
          <w:rFonts w:ascii="Century Gothic" w:hAnsi="Century Gothic"/>
          <w:color w:val="000000" w:themeColor="text1"/>
          <w:sz w:val="20"/>
          <w:szCs w:val="22"/>
        </w:rPr>
        <w:t>análises</w:t>
      </w:r>
      <w:r w:rsidR="00F23A50" w:rsidRPr="002734B2">
        <w:rPr>
          <w:rFonts w:ascii="Century Gothic" w:hAnsi="Century Gothic"/>
          <w:color w:val="000000" w:themeColor="text1"/>
          <w:sz w:val="20"/>
          <w:szCs w:val="22"/>
        </w:rPr>
        <w:t xml:space="preserve"> necessári</w:t>
      </w:r>
      <w:r>
        <w:rPr>
          <w:rFonts w:ascii="Century Gothic" w:hAnsi="Century Gothic"/>
          <w:color w:val="000000" w:themeColor="text1"/>
          <w:sz w:val="20"/>
          <w:szCs w:val="22"/>
        </w:rPr>
        <w:t>a</w:t>
      </w:r>
      <w:r w:rsidR="00F23A50" w:rsidRPr="002734B2">
        <w:rPr>
          <w:rFonts w:ascii="Century Gothic" w:hAnsi="Century Gothic"/>
          <w:color w:val="000000" w:themeColor="text1"/>
          <w:sz w:val="20"/>
          <w:szCs w:val="22"/>
        </w:rPr>
        <w:t>s para disseminação do conhecimento ou utilização destas informações por outros processos de Gerenciamento de Serviços, como o processo de Gerenciamento de Problemas.</w:t>
      </w:r>
    </w:p>
    <w:p w:rsidR="00F23A50" w:rsidRDefault="00F23A50" w:rsidP="00F23A50">
      <w:pPr>
        <w:pStyle w:val="TextoCorrido"/>
        <w:spacing w:after="120" w:line="276" w:lineRule="auto"/>
        <w:rPr>
          <w:rFonts w:ascii="Century Gothic" w:hAnsi="Century Gothic"/>
          <w:color w:val="FF0000"/>
          <w:sz w:val="20"/>
          <w:szCs w:val="22"/>
        </w:rPr>
      </w:pPr>
    </w:p>
    <w:p w:rsidR="000B61CC" w:rsidRPr="00C456DE" w:rsidRDefault="000B61CC" w:rsidP="00B44B79">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Apesar de ser considerada satisfatória, a comunicação por SMS é realizada de forma totalmente manual, estando suscetível a falhas humanas</w:t>
      </w:r>
      <w:r w:rsidRPr="00C456DE">
        <w:rPr>
          <w:rFonts w:ascii="Century Gothic" w:hAnsi="Century Gothic"/>
          <w:b/>
          <w:sz w:val="22"/>
          <w:szCs w:val="22"/>
        </w:rPr>
        <w:t xml:space="preserve">. </w:t>
      </w:r>
    </w:p>
    <w:p w:rsidR="000B61CC" w:rsidRDefault="000B61CC" w:rsidP="000B61CC">
      <w:pPr>
        <w:pStyle w:val="TextoCorrido"/>
        <w:numPr>
          <w:ilvl w:val="1"/>
          <w:numId w:val="12"/>
        </w:numPr>
        <w:spacing w:after="120" w:line="276" w:lineRule="auto"/>
        <w:ind w:hanging="357"/>
        <w:rPr>
          <w:rFonts w:ascii="Century Gothic" w:hAnsi="Century Gothic"/>
          <w:color w:val="000000" w:themeColor="text1"/>
          <w:sz w:val="20"/>
          <w:szCs w:val="22"/>
        </w:rPr>
      </w:pPr>
      <w:r>
        <w:rPr>
          <w:rFonts w:ascii="Century Gothic" w:hAnsi="Century Gothic"/>
          <w:color w:val="000000" w:themeColor="text1"/>
          <w:sz w:val="20"/>
          <w:szCs w:val="22"/>
        </w:rPr>
        <w:t>A p</w:t>
      </w:r>
      <w:r w:rsidRPr="000B61CC">
        <w:rPr>
          <w:rFonts w:ascii="Century Gothic" w:hAnsi="Century Gothic"/>
          <w:color w:val="000000" w:themeColor="text1"/>
          <w:sz w:val="20"/>
          <w:szCs w:val="22"/>
        </w:rPr>
        <w:t>ercepção da comunicação por SMS é positiva de maneira geral</w:t>
      </w:r>
      <w:r>
        <w:rPr>
          <w:rFonts w:ascii="Century Gothic" w:hAnsi="Century Gothic"/>
          <w:color w:val="000000" w:themeColor="text1"/>
          <w:sz w:val="20"/>
          <w:szCs w:val="22"/>
        </w:rPr>
        <w:t>.</w:t>
      </w:r>
    </w:p>
    <w:p w:rsidR="000B61CC" w:rsidRDefault="000B61CC" w:rsidP="000B61CC">
      <w:pPr>
        <w:pStyle w:val="TextoCorrido"/>
        <w:numPr>
          <w:ilvl w:val="1"/>
          <w:numId w:val="12"/>
        </w:numPr>
        <w:spacing w:after="120" w:line="276" w:lineRule="auto"/>
        <w:ind w:hanging="357"/>
        <w:rPr>
          <w:rFonts w:ascii="Century Gothic" w:hAnsi="Century Gothic"/>
          <w:color w:val="000000" w:themeColor="text1"/>
          <w:sz w:val="20"/>
          <w:szCs w:val="22"/>
        </w:rPr>
      </w:pPr>
      <w:r>
        <w:rPr>
          <w:rFonts w:ascii="Century Gothic" w:hAnsi="Century Gothic"/>
          <w:color w:val="000000" w:themeColor="text1"/>
          <w:sz w:val="20"/>
          <w:szCs w:val="22"/>
        </w:rPr>
        <w:t xml:space="preserve">Em contrapartida, </w:t>
      </w:r>
      <w:r w:rsidRPr="000B61CC">
        <w:rPr>
          <w:rFonts w:ascii="Century Gothic" w:hAnsi="Century Gothic"/>
          <w:color w:val="000000" w:themeColor="text1"/>
          <w:sz w:val="20"/>
          <w:szCs w:val="22"/>
        </w:rPr>
        <w:t>analisando o esforço e o trabalho de controle</w:t>
      </w:r>
      <w:r w:rsidR="001F1989">
        <w:rPr>
          <w:rFonts w:ascii="Century Gothic" w:hAnsi="Century Gothic"/>
          <w:color w:val="000000" w:themeColor="text1"/>
          <w:sz w:val="20"/>
          <w:szCs w:val="22"/>
        </w:rPr>
        <w:t xml:space="preserve"> d</w:t>
      </w:r>
      <w:r w:rsidR="00973FFA">
        <w:rPr>
          <w:rFonts w:ascii="Century Gothic" w:hAnsi="Century Gothic"/>
          <w:color w:val="000000" w:themeColor="text1"/>
          <w:sz w:val="20"/>
          <w:szCs w:val="22"/>
        </w:rPr>
        <w:t>o</w:t>
      </w:r>
      <w:r w:rsidR="001F1989">
        <w:rPr>
          <w:rFonts w:ascii="Century Gothic" w:hAnsi="Century Gothic"/>
          <w:color w:val="000000" w:themeColor="text1"/>
          <w:sz w:val="20"/>
          <w:szCs w:val="22"/>
        </w:rPr>
        <w:t xml:space="preserve"> envio</w:t>
      </w:r>
      <w:r w:rsidR="00973FFA">
        <w:rPr>
          <w:rFonts w:ascii="Century Gothic" w:hAnsi="Century Gothic"/>
          <w:color w:val="000000" w:themeColor="text1"/>
          <w:sz w:val="20"/>
          <w:szCs w:val="22"/>
        </w:rPr>
        <w:t xml:space="preserve"> das mensagens</w:t>
      </w:r>
      <w:r w:rsidR="001F1989">
        <w:rPr>
          <w:rFonts w:ascii="Century Gothic" w:hAnsi="Century Gothic"/>
          <w:color w:val="000000" w:themeColor="text1"/>
          <w:sz w:val="20"/>
          <w:szCs w:val="22"/>
        </w:rPr>
        <w:t>,</w:t>
      </w:r>
      <w:r>
        <w:rPr>
          <w:rFonts w:ascii="Century Gothic" w:hAnsi="Century Gothic"/>
          <w:color w:val="000000" w:themeColor="text1"/>
          <w:sz w:val="20"/>
          <w:szCs w:val="22"/>
        </w:rPr>
        <w:t xml:space="preserve"> </w:t>
      </w:r>
      <w:r w:rsidRPr="000B61CC">
        <w:rPr>
          <w:rFonts w:ascii="Century Gothic" w:hAnsi="Century Gothic"/>
          <w:color w:val="000000" w:themeColor="text1"/>
          <w:sz w:val="20"/>
          <w:szCs w:val="22"/>
        </w:rPr>
        <w:t>realizado</w:t>
      </w:r>
      <w:r>
        <w:rPr>
          <w:rFonts w:ascii="Century Gothic" w:hAnsi="Century Gothic"/>
          <w:color w:val="000000" w:themeColor="text1"/>
          <w:sz w:val="20"/>
          <w:szCs w:val="22"/>
        </w:rPr>
        <w:t xml:space="preserve"> de forma totalmente manual</w:t>
      </w:r>
      <w:r w:rsidRPr="000B61CC">
        <w:rPr>
          <w:rFonts w:ascii="Century Gothic" w:hAnsi="Century Gothic"/>
          <w:color w:val="000000" w:themeColor="text1"/>
          <w:sz w:val="20"/>
          <w:szCs w:val="22"/>
        </w:rPr>
        <w:t xml:space="preserve"> pelos operadores do </w:t>
      </w:r>
      <w:proofErr w:type="spellStart"/>
      <w:r w:rsidRPr="000B61CC">
        <w:rPr>
          <w:rFonts w:ascii="Century Gothic" w:hAnsi="Century Gothic"/>
          <w:color w:val="000000" w:themeColor="text1"/>
          <w:sz w:val="20"/>
          <w:szCs w:val="22"/>
        </w:rPr>
        <w:t>Data</w:t>
      </w:r>
      <w:r w:rsidR="00125962">
        <w:rPr>
          <w:rFonts w:ascii="Century Gothic" w:hAnsi="Century Gothic"/>
          <w:color w:val="000000" w:themeColor="text1"/>
          <w:sz w:val="20"/>
          <w:szCs w:val="22"/>
        </w:rPr>
        <w:t>c</w:t>
      </w:r>
      <w:r w:rsidRPr="000B61CC">
        <w:rPr>
          <w:rFonts w:ascii="Century Gothic" w:hAnsi="Century Gothic"/>
          <w:color w:val="000000" w:themeColor="text1"/>
          <w:sz w:val="20"/>
          <w:szCs w:val="22"/>
        </w:rPr>
        <w:t>enter</w:t>
      </w:r>
      <w:proofErr w:type="spellEnd"/>
      <w:r w:rsidRPr="000B61CC">
        <w:rPr>
          <w:rFonts w:ascii="Century Gothic" w:hAnsi="Century Gothic"/>
          <w:color w:val="000000" w:themeColor="text1"/>
          <w:sz w:val="20"/>
          <w:szCs w:val="22"/>
        </w:rPr>
        <w:t>, é evidente que falhas podem ocorrer durante este procedimento</w:t>
      </w:r>
      <w:r>
        <w:rPr>
          <w:rFonts w:ascii="Century Gothic" w:hAnsi="Century Gothic"/>
          <w:color w:val="000000" w:themeColor="text1"/>
          <w:sz w:val="20"/>
          <w:szCs w:val="22"/>
        </w:rPr>
        <w:t>, tais como:</w:t>
      </w:r>
      <w:r w:rsidRPr="000B61CC">
        <w:rPr>
          <w:rFonts w:ascii="Century Gothic" w:hAnsi="Century Gothic"/>
          <w:color w:val="000000" w:themeColor="text1"/>
          <w:sz w:val="20"/>
          <w:szCs w:val="22"/>
        </w:rPr>
        <w:t xml:space="preserve"> </w:t>
      </w:r>
    </w:p>
    <w:p w:rsidR="000B61CC" w:rsidRDefault="000B61CC" w:rsidP="000B61CC">
      <w:pPr>
        <w:pStyle w:val="TextoCorrido"/>
        <w:numPr>
          <w:ilvl w:val="2"/>
          <w:numId w:val="12"/>
        </w:numPr>
        <w:spacing w:after="120" w:line="276" w:lineRule="auto"/>
        <w:rPr>
          <w:rFonts w:ascii="Century Gothic" w:hAnsi="Century Gothic"/>
          <w:color w:val="000000" w:themeColor="text1"/>
          <w:sz w:val="20"/>
          <w:szCs w:val="22"/>
        </w:rPr>
      </w:pPr>
      <w:r>
        <w:rPr>
          <w:rFonts w:ascii="Century Gothic" w:hAnsi="Century Gothic"/>
          <w:color w:val="000000" w:themeColor="text1"/>
          <w:sz w:val="20"/>
          <w:szCs w:val="22"/>
        </w:rPr>
        <w:t>E</w:t>
      </w:r>
      <w:r w:rsidRPr="000B61CC">
        <w:rPr>
          <w:rFonts w:ascii="Century Gothic" w:hAnsi="Century Gothic"/>
          <w:color w:val="000000" w:themeColor="text1"/>
          <w:sz w:val="20"/>
          <w:szCs w:val="22"/>
        </w:rPr>
        <w:t>nvio de mensagens atrasadas</w:t>
      </w:r>
      <w:r w:rsidR="00BB4E7F">
        <w:rPr>
          <w:rFonts w:ascii="Century Gothic" w:hAnsi="Century Gothic"/>
          <w:color w:val="000000" w:themeColor="text1"/>
          <w:sz w:val="20"/>
          <w:szCs w:val="22"/>
        </w:rPr>
        <w:t xml:space="preserve"> (fora do prazo)</w:t>
      </w:r>
      <w:r w:rsidRPr="000B61CC">
        <w:rPr>
          <w:rFonts w:ascii="Century Gothic" w:hAnsi="Century Gothic"/>
          <w:color w:val="000000" w:themeColor="text1"/>
          <w:sz w:val="20"/>
          <w:szCs w:val="22"/>
        </w:rPr>
        <w:t xml:space="preserve">, </w:t>
      </w:r>
      <w:r>
        <w:rPr>
          <w:rFonts w:ascii="Century Gothic" w:hAnsi="Century Gothic"/>
          <w:color w:val="000000" w:themeColor="text1"/>
          <w:sz w:val="20"/>
          <w:szCs w:val="22"/>
        </w:rPr>
        <w:t>falha</w:t>
      </w:r>
      <w:r w:rsidR="00BB4E7F">
        <w:rPr>
          <w:rFonts w:ascii="Century Gothic" w:hAnsi="Century Gothic"/>
          <w:color w:val="000000" w:themeColor="text1"/>
          <w:sz w:val="20"/>
          <w:szCs w:val="22"/>
        </w:rPr>
        <w:t>/lapso</w:t>
      </w:r>
      <w:r>
        <w:rPr>
          <w:rFonts w:ascii="Century Gothic" w:hAnsi="Century Gothic"/>
          <w:color w:val="000000" w:themeColor="text1"/>
          <w:sz w:val="20"/>
          <w:szCs w:val="22"/>
        </w:rPr>
        <w:t xml:space="preserve"> no </w:t>
      </w:r>
      <w:r w:rsidRPr="000B61CC">
        <w:rPr>
          <w:rFonts w:ascii="Century Gothic" w:hAnsi="Century Gothic"/>
          <w:color w:val="000000" w:themeColor="text1"/>
          <w:sz w:val="20"/>
          <w:szCs w:val="22"/>
        </w:rPr>
        <w:t>envio de mensagens, acúmulo de envio de mensagens</w:t>
      </w:r>
      <w:r>
        <w:rPr>
          <w:rFonts w:ascii="Century Gothic" w:hAnsi="Century Gothic"/>
          <w:color w:val="000000" w:themeColor="text1"/>
          <w:sz w:val="20"/>
          <w:szCs w:val="22"/>
        </w:rPr>
        <w:t xml:space="preserve"> por conta de vários incidentes ocorrendo simultaneamente</w:t>
      </w:r>
      <w:r w:rsidRPr="000B61CC">
        <w:rPr>
          <w:rFonts w:ascii="Century Gothic" w:hAnsi="Century Gothic"/>
          <w:color w:val="000000" w:themeColor="text1"/>
          <w:sz w:val="20"/>
          <w:szCs w:val="22"/>
        </w:rPr>
        <w:t>, etc.</w:t>
      </w:r>
    </w:p>
    <w:p w:rsidR="00F23A50" w:rsidRDefault="00F23A50" w:rsidP="000B61CC">
      <w:pPr>
        <w:pStyle w:val="TextoCorrido"/>
        <w:spacing w:after="120" w:line="276" w:lineRule="auto"/>
        <w:rPr>
          <w:rFonts w:ascii="Century Gothic" w:hAnsi="Century Gothic"/>
          <w:color w:val="FF0000"/>
          <w:sz w:val="20"/>
          <w:szCs w:val="22"/>
        </w:rPr>
      </w:pPr>
    </w:p>
    <w:p w:rsidR="00F138E6" w:rsidRPr="00C456DE" w:rsidRDefault="00350C4B" w:rsidP="00B44B79">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Informações</w:t>
      </w:r>
      <w:r w:rsidR="00F138E6">
        <w:rPr>
          <w:rFonts w:ascii="Century Gothic" w:hAnsi="Century Gothic"/>
          <w:b/>
          <w:sz w:val="22"/>
          <w:szCs w:val="22"/>
        </w:rPr>
        <w:t xml:space="preserve"> </w:t>
      </w:r>
      <w:r w:rsidR="00C00137">
        <w:rPr>
          <w:rFonts w:ascii="Century Gothic" w:hAnsi="Century Gothic"/>
          <w:b/>
          <w:sz w:val="22"/>
          <w:szCs w:val="22"/>
        </w:rPr>
        <w:t>de fechamento do Incidente</w:t>
      </w:r>
      <w:r>
        <w:rPr>
          <w:rFonts w:ascii="Century Gothic" w:hAnsi="Century Gothic"/>
          <w:b/>
          <w:sz w:val="22"/>
          <w:szCs w:val="22"/>
        </w:rPr>
        <w:t xml:space="preserve"> são registradas manualmente</w:t>
      </w:r>
      <w:r w:rsidR="00F138E6" w:rsidRPr="00C456DE">
        <w:rPr>
          <w:rFonts w:ascii="Century Gothic" w:hAnsi="Century Gothic"/>
          <w:b/>
          <w:sz w:val="22"/>
          <w:szCs w:val="22"/>
        </w:rPr>
        <w:t xml:space="preserve">. </w:t>
      </w:r>
    </w:p>
    <w:p w:rsidR="00350C4B" w:rsidRDefault="00973FFA" w:rsidP="00973FFA">
      <w:pPr>
        <w:pStyle w:val="TextoCorrido"/>
        <w:numPr>
          <w:ilvl w:val="1"/>
          <w:numId w:val="12"/>
        </w:numPr>
        <w:spacing w:after="120" w:line="276" w:lineRule="auto"/>
        <w:rPr>
          <w:rFonts w:ascii="Century Gothic" w:hAnsi="Century Gothic"/>
          <w:sz w:val="20"/>
          <w:szCs w:val="22"/>
        </w:rPr>
      </w:pPr>
      <w:r w:rsidRPr="00466DB3">
        <w:rPr>
          <w:rFonts w:ascii="Century Gothic" w:hAnsi="Century Gothic"/>
          <w:sz w:val="20"/>
          <w:szCs w:val="22"/>
        </w:rPr>
        <w:t xml:space="preserve">O fechamento </w:t>
      </w:r>
      <w:r w:rsidR="00350C4B">
        <w:rPr>
          <w:rFonts w:ascii="Century Gothic" w:hAnsi="Century Gothic"/>
          <w:sz w:val="20"/>
          <w:szCs w:val="22"/>
        </w:rPr>
        <w:t xml:space="preserve">dos Incidentes </w:t>
      </w:r>
      <w:r w:rsidRPr="00466DB3">
        <w:rPr>
          <w:rFonts w:ascii="Century Gothic" w:hAnsi="Century Gothic"/>
          <w:sz w:val="20"/>
          <w:szCs w:val="22"/>
        </w:rPr>
        <w:t>é realizado através de um “</w:t>
      </w:r>
      <w:proofErr w:type="spellStart"/>
      <w:r w:rsidRPr="00350C4B">
        <w:rPr>
          <w:rFonts w:ascii="Century Gothic" w:hAnsi="Century Gothic"/>
          <w:i/>
          <w:sz w:val="20"/>
          <w:szCs w:val="22"/>
        </w:rPr>
        <w:t>template</w:t>
      </w:r>
      <w:proofErr w:type="spellEnd"/>
      <w:r w:rsidRPr="00350C4B">
        <w:rPr>
          <w:rFonts w:ascii="Century Gothic" w:hAnsi="Century Gothic"/>
          <w:i/>
          <w:sz w:val="20"/>
          <w:szCs w:val="22"/>
        </w:rPr>
        <w:t xml:space="preserve"> web</w:t>
      </w:r>
      <w:r w:rsidRPr="00466DB3">
        <w:rPr>
          <w:rFonts w:ascii="Century Gothic" w:hAnsi="Century Gothic"/>
          <w:sz w:val="20"/>
          <w:szCs w:val="22"/>
        </w:rPr>
        <w:t xml:space="preserve">” onde o analista </w:t>
      </w:r>
      <w:r w:rsidRPr="004D364A">
        <w:rPr>
          <w:rFonts w:ascii="Century Gothic" w:hAnsi="Century Gothic"/>
          <w:sz w:val="20"/>
          <w:szCs w:val="22"/>
          <w:u w:val="single"/>
        </w:rPr>
        <w:t>preenche</w:t>
      </w:r>
      <w:r w:rsidR="00350C4B">
        <w:rPr>
          <w:rFonts w:ascii="Century Gothic" w:hAnsi="Century Gothic"/>
          <w:sz w:val="20"/>
          <w:szCs w:val="22"/>
          <w:u w:val="single"/>
        </w:rPr>
        <w:t xml:space="preserve"> ou sinaliza</w:t>
      </w:r>
      <w:r w:rsidRPr="004D364A">
        <w:rPr>
          <w:rFonts w:ascii="Century Gothic" w:hAnsi="Century Gothic"/>
          <w:sz w:val="20"/>
          <w:szCs w:val="22"/>
          <w:u w:val="single"/>
        </w:rPr>
        <w:t xml:space="preserve"> manualmente</w:t>
      </w:r>
      <w:r w:rsidRPr="00466DB3">
        <w:rPr>
          <w:rFonts w:ascii="Century Gothic" w:hAnsi="Century Gothic"/>
          <w:sz w:val="20"/>
          <w:szCs w:val="22"/>
        </w:rPr>
        <w:t xml:space="preserve"> </w:t>
      </w:r>
      <w:r w:rsidR="00350C4B">
        <w:rPr>
          <w:rFonts w:ascii="Century Gothic" w:hAnsi="Century Gothic"/>
          <w:sz w:val="20"/>
          <w:szCs w:val="22"/>
        </w:rPr>
        <w:t>alguns campos, por exemplo:</w:t>
      </w:r>
    </w:p>
    <w:p w:rsidR="00350C4B" w:rsidRDefault="00350C4B" w:rsidP="00350C4B">
      <w:pPr>
        <w:pStyle w:val="TextoCorrido"/>
        <w:numPr>
          <w:ilvl w:val="2"/>
          <w:numId w:val="12"/>
        </w:numPr>
        <w:spacing w:after="120" w:line="276" w:lineRule="auto"/>
        <w:rPr>
          <w:rFonts w:ascii="Century Gothic" w:hAnsi="Century Gothic"/>
          <w:sz w:val="20"/>
          <w:szCs w:val="22"/>
        </w:rPr>
      </w:pPr>
      <w:r>
        <w:rPr>
          <w:rFonts w:ascii="Century Gothic" w:hAnsi="Century Gothic"/>
          <w:sz w:val="20"/>
          <w:szCs w:val="22"/>
        </w:rPr>
        <w:t>D</w:t>
      </w:r>
      <w:r w:rsidR="00973FFA" w:rsidRPr="00466DB3">
        <w:rPr>
          <w:rFonts w:ascii="Century Gothic" w:hAnsi="Century Gothic"/>
          <w:sz w:val="20"/>
          <w:szCs w:val="22"/>
        </w:rPr>
        <w:t>ata/hora de Início</w:t>
      </w:r>
      <w:r>
        <w:rPr>
          <w:rFonts w:ascii="Century Gothic" w:hAnsi="Century Gothic"/>
          <w:sz w:val="20"/>
          <w:szCs w:val="22"/>
        </w:rPr>
        <w:t xml:space="preserve"> do Incidente;</w:t>
      </w:r>
    </w:p>
    <w:p w:rsidR="00350C4B" w:rsidRDefault="00350C4B" w:rsidP="00350C4B">
      <w:pPr>
        <w:pStyle w:val="TextoCorrido"/>
        <w:numPr>
          <w:ilvl w:val="2"/>
          <w:numId w:val="12"/>
        </w:numPr>
        <w:spacing w:after="120" w:line="276" w:lineRule="auto"/>
        <w:rPr>
          <w:rFonts w:ascii="Century Gothic" w:hAnsi="Century Gothic"/>
          <w:sz w:val="20"/>
          <w:szCs w:val="22"/>
        </w:rPr>
      </w:pPr>
      <w:r>
        <w:rPr>
          <w:rFonts w:ascii="Century Gothic" w:hAnsi="Century Gothic"/>
          <w:sz w:val="20"/>
          <w:szCs w:val="22"/>
        </w:rPr>
        <w:lastRenderedPageBreak/>
        <w:t>D</w:t>
      </w:r>
      <w:r w:rsidR="00973FFA" w:rsidRPr="00466DB3">
        <w:rPr>
          <w:rFonts w:ascii="Century Gothic" w:hAnsi="Century Gothic"/>
          <w:sz w:val="20"/>
          <w:szCs w:val="22"/>
        </w:rPr>
        <w:t>ata/hora de Término do Incidente</w:t>
      </w:r>
      <w:r>
        <w:rPr>
          <w:rFonts w:ascii="Century Gothic" w:hAnsi="Century Gothic"/>
          <w:sz w:val="20"/>
          <w:szCs w:val="22"/>
        </w:rPr>
        <w:t>;</w:t>
      </w:r>
      <w:r w:rsidR="00973FFA" w:rsidRPr="00466DB3">
        <w:rPr>
          <w:rFonts w:ascii="Century Gothic" w:hAnsi="Century Gothic"/>
          <w:sz w:val="20"/>
          <w:szCs w:val="22"/>
        </w:rPr>
        <w:t xml:space="preserve"> </w:t>
      </w:r>
    </w:p>
    <w:p w:rsidR="00350C4B" w:rsidRDefault="00350C4B" w:rsidP="00350C4B">
      <w:pPr>
        <w:pStyle w:val="TextoCorrido"/>
        <w:numPr>
          <w:ilvl w:val="2"/>
          <w:numId w:val="12"/>
        </w:numPr>
        <w:spacing w:after="120" w:line="276" w:lineRule="auto"/>
        <w:rPr>
          <w:rFonts w:ascii="Century Gothic" w:hAnsi="Century Gothic"/>
          <w:sz w:val="20"/>
          <w:szCs w:val="22"/>
        </w:rPr>
      </w:pPr>
      <w:r>
        <w:rPr>
          <w:rFonts w:ascii="Century Gothic" w:hAnsi="Century Gothic"/>
          <w:sz w:val="20"/>
          <w:szCs w:val="22"/>
        </w:rPr>
        <w:t>Coeficiente de Impacto (não muito utilizado, mas significa o percentual de impacto do Incidente);</w:t>
      </w:r>
    </w:p>
    <w:p w:rsidR="00350C4B" w:rsidRDefault="00350C4B" w:rsidP="00350C4B">
      <w:pPr>
        <w:pStyle w:val="TextoCorrido"/>
        <w:numPr>
          <w:ilvl w:val="2"/>
          <w:numId w:val="12"/>
        </w:numPr>
        <w:spacing w:after="120" w:line="276" w:lineRule="auto"/>
        <w:rPr>
          <w:rFonts w:ascii="Century Gothic" w:hAnsi="Century Gothic"/>
          <w:sz w:val="20"/>
          <w:szCs w:val="22"/>
        </w:rPr>
      </w:pPr>
      <w:r>
        <w:rPr>
          <w:rFonts w:ascii="Century Gothic" w:hAnsi="Century Gothic"/>
          <w:sz w:val="20"/>
          <w:szCs w:val="22"/>
        </w:rPr>
        <w:t>Causa do Problema (descrita como “texto livre” não padronizado);</w:t>
      </w:r>
    </w:p>
    <w:p w:rsidR="00350C4B" w:rsidRDefault="00350C4B" w:rsidP="00350C4B">
      <w:pPr>
        <w:pStyle w:val="TextoCorrido"/>
        <w:numPr>
          <w:ilvl w:val="2"/>
          <w:numId w:val="12"/>
        </w:numPr>
        <w:spacing w:after="120" w:line="276" w:lineRule="auto"/>
        <w:rPr>
          <w:rFonts w:ascii="Century Gothic" w:hAnsi="Century Gothic"/>
          <w:sz w:val="20"/>
          <w:szCs w:val="22"/>
        </w:rPr>
      </w:pPr>
      <w:r>
        <w:rPr>
          <w:rFonts w:ascii="Century Gothic" w:hAnsi="Century Gothic"/>
          <w:sz w:val="20"/>
          <w:szCs w:val="22"/>
        </w:rPr>
        <w:t>A</w:t>
      </w:r>
      <w:r w:rsidR="00973FFA" w:rsidRPr="00466DB3">
        <w:rPr>
          <w:rFonts w:ascii="Century Gothic" w:hAnsi="Century Gothic"/>
          <w:sz w:val="20"/>
          <w:szCs w:val="22"/>
        </w:rPr>
        <w:t xml:space="preserve">lém de outras informações.  </w:t>
      </w:r>
    </w:p>
    <w:p w:rsidR="00973FFA" w:rsidRDefault="00973FFA" w:rsidP="00973FFA">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Durante o fechamento, </w:t>
      </w:r>
      <w:r w:rsidR="00350C4B">
        <w:rPr>
          <w:rFonts w:ascii="Century Gothic" w:hAnsi="Century Gothic"/>
          <w:sz w:val="20"/>
          <w:szCs w:val="22"/>
        </w:rPr>
        <w:t xml:space="preserve">também </w:t>
      </w:r>
      <w:r>
        <w:rPr>
          <w:rFonts w:ascii="Century Gothic" w:hAnsi="Century Gothic"/>
          <w:sz w:val="20"/>
          <w:szCs w:val="22"/>
        </w:rPr>
        <w:t xml:space="preserve">é comum o analista questionar ao operador do </w:t>
      </w:r>
      <w:proofErr w:type="spellStart"/>
      <w:r>
        <w:rPr>
          <w:rFonts w:ascii="Century Gothic" w:hAnsi="Century Gothic"/>
          <w:sz w:val="20"/>
          <w:szCs w:val="22"/>
        </w:rPr>
        <w:t>D</w:t>
      </w:r>
      <w:r w:rsidR="00350C4B">
        <w:rPr>
          <w:rFonts w:ascii="Century Gothic" w:hAnsi="Century Gothic"/>
          <w:sz w:val="20"/>
          <w:szCs w:val="22"/>
        </w:rPr>
        <w:t>ata</w:t>
      </w:r>
      <w:r w:rsidR="008D60A7">
        <w:rPr>
          <w:rFonts w:ascii="Century Gothic" w:hAnsi="Century Gothic"/>
          <w:sz w:val="20"/>
          <w:szCs w:val="22"/>
        </w:rPr>
        <w:t>c</w:t>
      </w:r>
      <w:r w:rsidR="00350C4B">
        <w:rPr>
          <w:rFonts w:ascii="Century Gothic" w:hAnsi="Century Gothic"/>
          <w:sz w:val="20"/>
          <w:szCs w:val="22"/>
        </w:rPr>
        <w:t>enter</w:t>
      </w:r>
      <w:proofErr w:type="spellEnd"/>
      <w:r w:rsidR="00350C4B">
        <w:rPr>
          <w:rFonts w:ascii="Century Gothic" w:hAnsi="Century Gothic"/>
          <w:sz w:val="20"/>
          <w:szCs w:val="22"/>
        </w:rPr>
        <w:t xml:space="preserve"> que abriu o Incidente,</w:t>
      </w:r>
      <w:r>
        <w:rPr>
          <w:rFonts w:ascii="Century Gothic" w:hAnsi="Century Gothic"/>
          <w:sz w:val="20"/>
          <w:szCs w:val="22"/>
        </w:rPr>
        <w:t xml:space="preserve"> qual foi </w:t>
      </w:r>
      <w:r w:rsidR="00350C4B">
        <w:rPr>
          <w:rFonts w:ascii="Century Gothic" w:hAnsi="Century Gothic"/>
          <w:sz w:val="20"/>
          <w:szCs w:val="22"/>
        </w:rPr>
        <w:t xml:space="preserve">seu </w:t>
      </w:r>
      <w:r>
        <w:rPr>
          <w:rFonts w:ascii="Century Gothic" w:hAnsi="Century Gothic"/>
          <w:sz w:val="20"/>
          <w:szCs w:val="22"/>
        </w:rPr>
        <w:t xml:space="preserve">horário de abertura. O analista não se baseia no horário de abertura registrado na ferramenta </w:t>
      </w:r>
      <w:proofErr w:type="spellStart"/>
      <w:r w:rsidR="002F3B09" w:rsidRPr="0053303C">
        <w:rPr>
          <w:rFonts w:ascii="Century Gothic" w:hAnsi="Century Gothic"/>
          <w:i/>
          <w:sz w:val="20"/>
          <w:szCs w:val="22"/>
        </w:rPr>
        <w:t>Automídia</w:t>
      </w:r>
      <w:proofErr w:type="spellEnd"/>
      <w:r>
        <w:rPr>
          <w:rFonts w:ascii="Century Gothic" w:hAnsi="Century Gothic"/>
          <w:sz w:val="20"/>
          <w:szCs w:val="22"/>
        </w:rPr>
        <w:t xml:space="preserve">. </w:t>
      </w:r>
    </w:p>
    <w:p w:rsidR="00350C4B" w:rsidRDefault="00350C4B" w:rsidP="00973FFA">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Cabe ressaltar que muitas destas informações, mesmo preenchidas manualmente e suscetíveis a falhas e intervenções humanas, são utilizadas por outros processos como Gerenciamento da Disponibilidade (para aferir a disponibilidade os serviços/sistemas) e Gerenciamento de Problemas (análise de tendências dos Incidentes).</w:t>
      </w:r>
    </w:p>
    <w:p w:rsidR="00350C4B" w:rsidRPr="001C24AE" w:rsidRDefault="00350C4B" w:rsidP="001C24AE">
      <w:pPr>
        <w:pStyle w:val="TextoCorrido"/>
        <w:spacing w:line="240" w:lineRule="auto"/>
        <w:rPr>
          <w:rFonts w:ascii="Century Gothic" w:hAnsi="Century Gothic"/>
          <w:noProof/>
          <w:sz w:val="16"/>
          <w:szCs w:val="22"/>
        </w:rPr>
      </w:pPr>
    </w:p>
    <w:p w:rsidR="001C24AE" w:rsidRDefault="001C24AE" w:rsidP="001C24AE">
      <w:pPr>
        <w:pStyle w:val="TextoCorrido"/>
        <w:spacing w:after="120" w:line="276" w:lineRule="auto"/>
        <w:jc w:val="right"/>
        <w:rPr>
          <w:rFonts w:ascii="Century Gothic" w:hAnsi="Century Gothic"/>
          <w:noProof/>
          <w:sz w:val="20"/>
          <w:szCs w:val="22"/>
        </w:rPr>
      </w:pPr>
      <w:r w:rsidRPr="00426798">
        <w:rPr>
          <w:rFonts w:ascii="Century Gothic" w:hAnsi="Century Gothic"/>
          <w:sz w:val="16"/>
          <w:szCs w:val="22"/>
          <w:u w:val="single"/>
        </w:rPr>
        <w:t>Image</w:t>
      </w:r>
      <w:r>
        <w:rPr>
          <w:rFonts w:ascii="Century Gothic" w:hAnsi="Century Gothic"/>
          <w:sz w:val="16"/>
          <w:szCs w:val="22"/>
          <w:u w:val="single"/>
        </w:rPr>
        <w:t>m do “</w:t>
      </w:r>
      <w:proofErr w:type="spellStart"/>
      <w:r w:rsidRPr="0053303C">
        <w:rPr>
          <w:rFonts w:ascii="Century Gothic" w:hAnsi="Century Gothic"/>
          <w:i/>
          <w:sz w:val="16"/>
          <w:szCs w:val="22"/>
          <w:u w:val="single"/>
        </w:rPr>
        <w:t>template</w:t>
      </w:r>
      <w:proofErr w:type="spellEnd"/>
      <w:r w:rsidRPr="0053303C">
        <w:rPr>
          <w:rFonts w:ascii="Century Gothic" w:hAnsi="Century Gothic"/>
          <w:i/>
          <w:sz w:val="16"/>
          <w:szCs w:val="22"/>
          <w:u w:val="single"/>
        </w:rPr>
        <w:t xml:space="preserve"> web</w:t>
      </w:r>
      <w:r>
        <w:rPr>
          <w:rFonts w:ascii="Century Gothic" w:hAnsi="Century Gothic"/>
          <w:sz w:val="16"/>
          <w:szCs w:val="22"/>
          <w:u w:val="single"/>
        </w:rPr>
        <w:t>” de fechamento do Incidente, destacando alguns campos que devem ser preenchidos manualmente pelo analista solucionador</w:t>
      </w:r>
    </w:p>
    <w:p w:rsidR="001C24AE" w:rsidRDefault="001C24AE" w:rsidP="00350C4B">
      <w:pPr>
        <w:pStyle w:val="TextoCorrido"/>
        <w:spacing w:after="120" w:line="276" w:lineRule="auto"/>
        <w:rPr>
          <w:rFonts w:ascii="Century Gothic" w:hAnsi="Century Gothic"/>
          <w:noProof/>
          <w:sz w:val="20"/>
          <w:szCs w:val="22"/>
        </w:rPr>
      </w:pPr>
      <w:r>
        <w:rPr>
          <w:rFonts w:ascii="Century Gothic" w:hAnsi="Century Gothic"/>
          <w:noProof/>
          <w:sz w:val="20"/>
          <w:szCs w:val="22"/>
        </w:rPr>
        <w:drawing>
          <wp:anchor distT="0" distB="0" distL="114300" distR="114300" simplePos="0" relativeHeight="251736064" behindDoc="0" locked="0" layoutInCell="1" allowOverlap="1">
            <wp:simplePos x="0" y="0"/>
            <wp:positionH relativeFrom="column">
              <wp:posOffset>2202180</wp:posOffset>
            </wp:positionH>
            <wp:positionV relativeFrom="paragraph">
              <wp:posOffset>3175</wp:posOffset>
            </wp:positionV>
            <wp:extent cx="3668395" cy="3937635"/>
            <wp:effectExtent l="38100" t="19050" r="27305" b="24765"/>
            <wp:wrapThrough wrapText="bothSides">
              <wp:wrapPolygon edited="0">
                <wp:start x="-224" y="-104"/>
                <wp:lineTo x="-224" y="21736"/>
                <wp:lineTo x="21761" y="21736"/>
                <wp:lineTo x="21761" y="-104"/>
                <wp:lineTo x="-224" y="-104"/>
              </wp:wrapPolygon>
            </wp:wrapThrough>
            <wp:docPr id="36" name="Imagem 35" descr="Fechamento do Incidente - templat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chamento do Incidente - template 2.jpg"/>
                    <pic:cNvPicPr/>
                  </pic:nvPicPr>
                  <pic:blipFill>
                    <a:blip r:embed="rId56" cstate="print"/>
                    <a:stretch>
                      <a:fillRect/>
                    </a:stretch>
                  </pic:blipFill>
                  <pic:spPr>
                    <a:xfrm>
                      <a:off x="0" y="0"/>
                      <a:ext cx="3668395" cy="3937635"/>
                    </a:xfrm>
                    <a:prstGeom prst="rect">
                      <a:avLst/>
                    </a:prstGeom>
                    <a:ln>
                      <a:solidFill>
                        <a:schemeClr val="bg1">
                          <a:lumMod val="85000"/>
                        </a:schemeClr>
                      </a:solidFill>
                    </a:ln>
                  </pic:spPr>
                </pic:pic>
              </a:graphicData>
            </a:graphic>
          </wp:anchor>
        </w:drawing>
      </w:r>
    </w:p>
    <w:p w:rsidR="001C24AE" w:rsidRDefault="001C24AE" w:rsidP="00350C4B">
      <w:pPr>
        <w:pStyle w:val="TextoCorrido"/>
        <w:spacing w:after="120" w:line="276" w:lineRule="auto"/>
        <w:rPr>
          <w:rFonts w:ascii="Century Gothic" w:hAnsi="Century Gothic"/>
          <w:noProof/>
          <w:sz w:val="20"/>
          <w:szCs w:val="22"/>
        </w:rPr>
      </w:pPr>
    </w:p>
    <w:p w:rsidR="001C24AE" w:rsidRDefault="001C24AE" w:rsidP="00350C4B">
      <w:pPr>
        <w:pStyle w:val="TextoCorrido"/>
        <w:spacing w:after="120" w:line="276" w:lineRule="auto"/>
        <w:rPr>
          <w:rFonts w:ascii="Century Gothic" w:hAnsi="Century Gothic"/>
          <w:noProof/>
          <w:sz w:val="20"/>
          <w:szCs w:val="22"/>
        </w:rPr>
      </w:pPr>
    </w:p>
    <w:p w:rsidR="001C24AE" w:rsidRDefault="001C24AE" w:rsidP="00350C4B">
      <w:pPr>
        <w:pStyle w:val="TextoCorrido"/>
        <w:spacing w:after="120" w:line="276" w:lineRule="auto"/>
        <w:rPr>
          <w:rFonts w:ascii="Century Gothic" w:hAnsi="Century Gothic"/>
          <w:noProof/>
          <w:sz w:val="20"/>
          <w:szCs w:val="22"/>
        </w:rPr>
      </w:pPr>
    </w:p>
    <w:p w:rsidR="001C24AE" w:rsidRDefault="001C24AE" w:rsidP="00350C4B">
      <w:pPr>
        <w:pStyle w:val="TextoCorrido"/>
        <w:spacing w:after="120" w:line="276" w:lineRule="auto"/>
        <w:rPr>
          <w:rFonts w:ascii="Century Gothic" w:hAnsi="Century Gothic"/>
          <w:noProof/>
          <w:sz w:val="20"/>
          <w:szCs w:val="22"/>
        </w:rPr>
      </w:pPr>
    </w:p>
    <w:p w:rsidR="001C24AE" w:rsidRDefault="001C24AE" w:rsidP="00350C4B">
      <w:pPr>
        <w:pStyle w:val="TextoCorrido"/>
        <w:spacing w:after="120" w:line="276" w:lineRule="auto"/>
        <w:rPr>
          <w:rFonts w:ascii="Century Gothic" w:hAnsi="Century Gothic"/>
          <w:noProof/>
          <w:sz w:val="20"/>
          <w:szCs w:val="22"/>
        </w:rPr>
      </w:pPr>
    </w:p>
    <w:p w:rsidR="001C24AE" w:rsidRDefault="001C24AE" w:rsidP="00350C4B">
      <w:pPr>
        <w:pStyle w:val="TextoCorrido"/>
        <w:spacing w:after="120" w:line="276" w:lineRule="auto"/>
        <w:rPr>
          <w:rFonts w:ascii="Century Gothic" w:hAnsi="Century Gothic"/>
          <w:noProof/>
          <w:sz w:val="20"/>
          <w:szCs w:val="22"/>
        </w:rPr>
      </w:pPr>
    </w:p>
    <w:p w:rsidR="001C24AE" w:rsidRDefault="001C24AE" w:rsidP="00350C4B">
      <w:pPr>
        <w:pStyle w:val="TextoCorrido"/>
        <w:spacing w:after="120" w:line="276" w:lineRule="auto"/>
        <w:rPr>
          <w:rFonts w:ascii="Century Gothic" w:hAnsi="Century Gothic"/>
          <w:noProof/>
          <w:sz w:val="20"/>
          <w:szCs w:val="22"/>
        </w:rPr>
      </w:pPr>
    </w:p>
    <w:p w:rsidR="001C24AE" w:rsidRDefault="001C24AE" w:rsidP="00350C4B">
      <w:pPr>
        <w:pStyle w:val="TextoCorrido"/>
        <w:spacing w:after="120" w:line="276" w:lineRule="auto"/>
        <w:rPr>
          <w:rFonts w:ascii="Century Gothic" w:hAnsi="Century Gothic"/>
          <w:noProof/>
          <w:sz w:val="20"/>
          <w:szCs w:val="22"/>
        </w:rPr>
      </w:pPr>
    </w:p>
    <w:p w:rsidR="001C24AE" w:rsidRDefault="001C24AE" w:rsidP="00350C4B">
      <w:pPr>
        <w:pStyle w:val="TextoCorrido"/>
        <w:spacing w:after="120" w:line="276" w:lineRule="auto"/>
        <w:rPr>
          <w:rFonts w:ascii="Century Gothic" w:hAnsi="Century Gothic"/>
          <w:noProof/>
          <w:sz w:val="20"/>
          <w:szCs w:val="22"/>
        </w:rPr>
      </w:pPr>
    </w:p>
    <w:p w:rsidR="001C24AE" w:rsidRDefault="001C24AE" w:rsidP="00350C4B">
      <w:pPr>
        <w:pStyle w:val="TextoCorrido"/>
        <w:spacing w:after="120" w:line="276" w:lineRule="auto"/>
        <w:rPr>
          <w:rFonts w:ascii="Century Gothic" w:hAnsi="Century Gothic"/>
          <w:noProof/>
          <w:sz w:val="20"/>
          <w:szCs w:val="22"/>
        </w:rPr>
      </w:pPr>
    </w:p>
    <w:p w:rsidR="001C24AE" w:rsidRDefault="001C24AE" w:rsidP="00350C4B">
      <w:pPr>
        <w:pStyle w:val="TextoCorrido"/>
        <w:spacing w:after="120" w:line="276" w:lineRule="auto"/>
        <w:rPr>
          <w:rFonts w:ascii="Century Gothic" w:hAnsi="Century Gothic"/>
          <w:noProof/>
          <w:sz w:val="20"/>
          <w:szCs w:val="22"/>
        </w:rPr>
      </w:pPr>
    </w:p>
    <w:p w:rsidR="001C24AE" w:rsidRDefault="001C24AE" w:rsidP="00350C4B">
      <w:pPr>
        <w:pStyle w:val="TextoCorrido"/>
        <w:spacing w:after="120" w:line="276" w:lineRule="auto"/>
        <w:rPr>
          <w:rFonts w:ascii="Century Gothic" w:hAnsi="Century Gothic"/>
          <w:noProof/>
          <w:sz w:val="20"/>
          <w:szCs w:val="22"/>
        </w:rPr>
      </w:pPr>
    </w:p>
    <w:p w:rsidR="001C24AE" w:rsidRDefault="001C24AE" w:rsidP="00350C4B">
      <w:pPr>
        <w:pStyle w:val="TextoCorrido"/>
        <w:spacing w:after="120" w:line="276" w:lineRule="auto"/>
        <w:rPr>
          <w:rFonts w:ascii="Century Gothic" w:hAnsi="Century Gothic"/>
          <w:noProof/>
          <w:sz w:val="20"/>
          <w:szCs w:val="22"/>
        </w:rPr>
      </w:pPr>
    </w:p>
    <w:p w:rsidR="001C24AE" w:rsidRDefault="001C24AE" w:rsidP="00350C4B">
      <w:pPr>
        <w:pStyle w:val="TextoCorrido"/>
        <w:spacing w:after="120" w:line="276" w:lineRule="auto"/>
        <w:rPr>
          <w:rFonts w:ascii="Century Gothic" w:hAnsi="Century Gothic"/>
          <w:noProof/>
          <w:sz w:val="20"/>
          <w:szCs w:val="22"/>
        </w:rPr>
      </w:pPr>
    </w:p>
    <w:p w:rsidR="001C24AE" w:rsidRDefault="001C24AE" w:rsidP="00350C4B">
      <w:pPr>
        <w:pStyle w:val="TextoCorrido"/>
        <w:spacing w:after="120" w:line="276" w:lineRule="auto"/>
        <w:rPr>
          <w:rFonts w:ascii="Century Gothic" w:hAnsi="Century Gothic"/>
          <w:noProof/>
          <w:sz w:val="20"/>
          <w:szCs w:val="22"/>
        </w:rPr>
      </w:pPr>
    </w:p>
    <w:p w:rsidR="001C24AE" w:rsidRDefault="001C24AE" w:rsidP="00350C4B">
      <w:pPr>
        <w:pStyle w:val="TextoCorrido"/>
        <w:spacing w:after="120" w:line="276" w:lineRule="auto"/>
        <w:rPr>
          <w:rFonts w:ascii="Century Gothic" w:hAnsi="Century Gothic"/>
          <w:noProof/>
          <w:sz w:val="20"/>
          <w:szCs w:val="22"/>
        </w:rPr>
      </w:pPr>
    </w:p>
    <w:p w:rsidR="00E61BAD" w:rsidRDefault="00E61BAD">
      <w:pPr>
        <w:rPr>
          <w:rFonts w:ascii="Century Gothic" w:hAnsi="Century Gothic" w:cs="Arial"/>
          <w:b/>
          <w:sz w:val="22"/>
          <w:szCs w:val="22"/>
        </w:rPr>
      </w:pPr>
      <w:r>
        <w:rPr>
          <w:rFonts w:ascii="Century Gothic" w:hAnsi="Century Gothic"/>
          <w:b/>
          <w:sz w:val="22"/>
          <w:szCs w:val="22"/>
        </w:rPr>
        <w:br w:type="page"/>
      </w:r>
    </w:p>
    <w:p w:rsidR="00A06CCF" w:rsidRPr="00C456DE" w:rsidRDefault="00CA52D5" w:rsidP="00B44B79">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lastRenderedPageBreak/>
        <w:t>Categorização do Incidente necessita ser revisada.</w:t>
      </w:r>
      <w:r w:rsidR="00A06CCF" w:rsidRPr="00C456DE">
        <w:rPr>
          <w:rFonts w:ascii="Century Gothic" w:hAnsi="Century Gothic"/>
          <w:b/>
          <w:sz w:val="22"/>
          <w:szCs w:val="22"/>
        </w:rPr>
        <w:t xml:space="preserve"> </w:t>
      </w:r>
    </w:p>
    <w:p w:rsidR="00CA52D5" w:rsidRDefault="00CA52D5" w:rsidP="00A06CCF">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Em algumas ocasiões a categorização de “Lentidão” chega a confundir o </w:t>
      </w:r>
      <w:r w:rsidR="003F2485">
        <w:rPr>
          <w:rFonts w:ascii="Century Gothic" w:hAnsi="Century Gothic"/>
          <w:sz w:val="20"/>
          <w:szCs w:val="22"/>
        </w:rPr>
        <w:t>o</w:t>
      </w:r>
      <w:r>
        <w:rPr>
          <w:rFonts w:ascii="Century Gothic" w:hAnsi="Century Gothic"/>
          <w:sz w:val="20"/>
          <w:szCs w:val="22"/>
        </w:rPr>
        <w:t xml:space="preserve">perador do </w:t>
      </w:r>
      <w:proofErr w:type="spellStart"/>
      <w:r>
        <w:rPr>
          <w:rFonts w:ascii="Century Gothic" w:hAnsi="Century Gothic"/>
          <w:sz w:val="20"/>
          <w:szCs w:val="22"/>
        </w:rPr>
        <w:t>Data</w:t>
      </w:r>
      <w:r w:rsidR="007C1C62">
        <w:rPr>
          <w:rFonts w:ascii="Century Gothic" w:hAnsi="Century Gothic"/>
          <w:sz w:val="20"/>
          <w:szCs w:val="22"/>
        </w:rPr>
        <w:t>c</w:t>
      </w:r>
      <w:r>
        <w:rPr>
          <w:rFonts w:ascii="Century Gothic" w:hAnsi="Century Gothic"/>
          <w:sz w:val="20"/>
          <w:szCs w:val="22"/>
        </w:rPr>
        <w:t>enter</w:t>
      </w:r>
      <w:proofErr w:type="spellEnd"/>
      <w:r>
        <w:rPr>
          <w:rFonts w:ascii="Century Gothic" w:hAnsi="Century Gothic"/>
          <w:sz w:val="20"/>
          <w:szCs w:val="22"/>
        </w:rPr>
        <w:t xml:space="preserve"> que está efetuando seu registro do Incidente.</w:t>
      </w:r>
    </w:p>
    <w:p w:rsidR="00CA52D5" w:rsidRDefault="00CA52D5" w:rsidP="00A06CCF">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Também foi evidenciado por um gestor que a </w:t>
      </w:r>
      <w:r w:rsidRPr="00CA52D5">
        <w:rPr>
          <w:rFonts w:ascii="Century Gothic" w:hAnsi="Century Gothic"/>
          <w:sz w:val="20"/>
          <w:szCs w:val="22"/>
        </w:rPr>
        <w:t xml:space="preserve">classificação precisa ser melhorada para que os indicadores apresentem informações mais corretas e adequadas à necessidade dos </w:t>
      </w:r>
      <w:r>
        <w:rPr>
          <w:rFonts w:ascii="Century Gothic" w:hAnsi="Century Gothic"/>
          <w:sz w:val="20"/>
          <w:szCs w:val="22"/>
        </w:rPr>
        <w:t>mesmos</w:t>
      </w:r>
      <w:r w:rsidRPr="00CA52D5">
        <w:rPr>
          <w:rFonts w:ascii="Century Gothic" w:hAnsi="Century Gothic"/>
          <w:sz w:val="20"/>
          <w:szCs w:val="22"/>
        </w:rPr>
        <w:t>.</w:t>
      </w:r>
    </w:p>
    <w:p w:rsidR="00A06CCF" w:rsidRDefault="00CA52D5" w:rsidP="00A06CCF">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Segundo um dos analistas da equipe de IT-SLM, a listagem de opções para categorização é bastante extensa e pouco revisada (há categorias não utilizadas, etc.).</w:t>
      </w:r>
    </w:p>
    <w:p w:rsidR="00350C4B" w:rsidRDefault="00350C4B" w:rsidP="00350C4B">
      <w:pPr>
        <w:pStyle w:val="TextoCorrido"/>
        <w:spacing w:after="120" w:line="276" w:lineRule="auto"/>
        <w:rPr>
          <w:rFonts w:ascii="Century Gothic" w:hAnsi="Century Gothic"/>
          <w:sz w:val="20"/>
          <w:szCs w:val="22"/>
        </w:rPr>
      </w:pPr>
    </w:p>
    <w:p w:rsidR="00CA52D5" w:rsidRPr="00C456DE" w:rsidRDefault="00FD72E6" w:rsidP="00B44B79">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Listagem de contatos dos analistas foi criada e é mantida </w:t>
      </w:r>
      <w:r w:rsidR="00CA52D5">
        <w:rPr>
          <w:rFonts w:ascii="Century Gothic" w:hAnsi="Century Gothic"/>
          <w:b/>
          <w:sz w:val="22"/>
          <w:szCs w:val="22"/>
        </w:rPr>
        <w:t xml:space="preserve">pelo </w:t>
      </w:r>
      <w:proofErr w:type="spellStart"/>
      <w:r w:rsidR="00CA52D5">
        <w:rPr>
          <w:rFonts w:ascii="Century Gothic" w:hAnsi="Century Gothic"/>
          <w:b/>
          <w:sz w:val="22"/>
          <w:szCs w:val="22"/>
        </w:rPr>
        <w:t>Data</w:t>
      </w:r>
      <w:r w:rsidR="0053303C">
        <w:rPr>
          <w:rFonts w:ascii="Century Gothic" w:hAnsi="Century Gothic"/>
          <w:b/>
          <w:sz w:val="22"/>
          <w:szCs w:val="22"/>
        </w:rPr>
        <w:t>c</w:t>
      </w:r>
      <w:r w:rsidR="00CA52D5">
        <w:rPr>
          <w:rFonts w:ascii="Century Gothic" w:hAnsi="Century Gothic"/>
          <w:b/>
          <w:sz w:val="22"/>
          <w:szCs w:val="22"/>
        </w:rPr>
        <w:t>enter</w:t>
      </w:r>
      <w:proofErr w:type="spellEnd"/>
      <w:r w:rsidR="00CA52D5">
        <w:rPr>
          <w:rFonts w:ascii="Century Gothic" w:hAnsi="Century Gothic"/>
          <w:b/>
          <w:sz w:val="22"/>
          <w:szCs w:val="22"/>
        </w:rPr>
        <w:t>.</w:t>
      </w:r>
      <w:r w:rsidR="00CA52D5" w:rsidRPr="00C456DE">
        <w:rPr>
          <w:rFonts w:ascii="Century Gothic" w:hAnsi="Century Gothic"/>
          <w:b/>
          <w:sz w:val="22"/>
          <w:szCs w:val="22"/>
        </w:rPr>
        <w:t xml:space="preserve"> </w:t>
      </w:r>
    </w:p>
    <w:p w:rsidR="00FD72E6" w:rsidRDefault="00FD72E6" w:rsidP="00CA52D5">
      <w:pPr>
        <w:pStyle w:val="TextoCorrido"/>
        <w:numPr>
          <w:ilvl w:val="1"/>
          <w:numId w:val="12"/>
        </w:numPr>
        <w:spacing w:after="120" w:line="276" w:lineRule="auto"/>
        <w:rPr>
          <w:rFonts w:ascii="Century Gothic" w:hAnsi="Century Gothic"/>
          <w:sz w:val="20"/>
          <w:szCs w:val="22"/>
        </w:rPr>
      </w:pPr>
      <w:r w:rsidRPr="00FD72E6">
        <w:rPr>
          <w:rFonts w:ascii="Century Gothic" w:hAnsi="Century Gothic"/>
          <w:sz w:val="20"/>
          <w:szCs w:val="22"/>
        </w:rPr>
        <w:t xml:space="preserve">Antes de </w:t>
      </w:r>
      <w:r>
        <w:rPr>
          <w:rFonts w:ascii="Century Gothic" w:hAnsi="Century Gothic"/>
          <w:sz w:val="20"/>
          <w:szCs w:val="22"/>
        </w:rPr>
        <w:t xml:space="preserve">efetuar </w:t>
      </w:r>
      <w:r w:rsidRPr="00FD72E6">
        <w:rPr>
          <w:rFonts w:ascii="Century Gothic" w:hAnsi="Century Gothic"/>
          <w:sz w:val="20"/>
          <w:szCs w:val="22"/>
        </w:rPr>
        <w:t>a abertura d</w:t>
      </w:r>
      <w:r>
        <w:rPr>
          <w:rFonts w:ascii="Century Gothic" w:hAnsi="Century Gothic"/>
          <w:sz w:val="20"/>
          <w:szCs w:val="22"/>
        </w:rPr>
        <w:t>e um</w:t>
      </w:r>
      <w:r w:rsidRPr="00FD72E6">
        <w:rPr>
          <w:rFonts w:ascii="Century Gothic" w:hAnsi="Century Gothic"/>
          <w:sz w:val="20"/>
          <w:szCs w:val="22"/>
        </w:rPr>
        <w:t xml:space="preserve"> Incidente</w:t>
      </w:r>
      <w:r>
        <w:rPr>
          <w:rFonts w:ascii="Century Gothic" w:hAnsi="Century Gothic"/>
          <w:sz w:val="20"/>
          <w:szCs w:val="22"/>
        </w:rPr>
        <w:t>,</w:t>
      </w:r>
      <w:r w:rsidRPr="00FD72E6">
        <w:rPr>
          <w:rFonts w:ascii="Century Gothic" w:hAnsi="Century Gothic"/>
          <w:sz w:val="20"/>
          <w:szCs w:val="22"/>
        </w:rPr>
        <w:t xml:space="preserve"> </w:t>
      </w:r>
      <w:r>
        <w:rPr>
          <w:rFonts w:ascii="Century Gothic" w:hAnsi="Century Gothic"/>
          <w:sz w:val="20"/>
          <w:szCs w:val="22"/>
        </w:rPr>
        <w:t>o</w:t>
      </w:r>
      <w:r w:rsidR="00CA52D5" w:rsidRPr="00FD72E6">
        <w:rPr>
          <w:rFonts w:ascii="Century Gothic" w:hAnsi="Century Gothic"/>
          <w:sz w:val="20"/>
          <w:szCs w:val="22"/>
        </w:rPr>
        <w:t xml:space="preserve"> processo </w:t>
      </w:r>
      <w:r>
        <w:rPr>
          <w:rFonts w:ascii="Century Gothic" w:hAnsi="Century Gothic"/>
          <w:sz w:val="20"/>
          <w:szCs w:val="22"/>
        </w:rPr>
        <w:t xml:space="preserve">atual </w:t>
      </w:r>
      <w:r w:rsidR="00CA52D5" w:rsidRPr="00FD72E6">
        <w:rPr>
          <w:rFonts w:ascii="Century Gothic" w:hAnsi="Century Gothic"/>
          <w:sz w:val="20"/>
          <w:szCs w:val="22"/>
        </w:rPr>
        <w:t xml:space="preserve">prevê que o operador do </w:t>
      </w:r>
      <w:proofErr w:type="spellStart"/>
      <w:r w:rsidRPr="00FD72E6">
        <w:rPr>
          <w:rFonts w:ascii="Century Gothic" w:hAnsi="Century Gothic"/>
          <w:sz w:val="20"/>
          <w:szCs w:val="22"/>
        </w:rPr>
        <w:t>Data</w:t>
      </w:r>
      <w:r w:rsidR="00C16CBF">
        <w:rPr>
          <w:rFonts w:ascii="Century Gothic" w:hAnsi="Century Gothic"/>
          <w:sz w:val="20"/>
          <w:szCs w:val="22"/>
        </w:rPr>
        <w:t>c</w:t>
      </w:r>
      <w:r w:rsidRPr="00FD72E6">
        <w:rPr>
          <w:rFonts w:ascii="Century Gothic" w:hAnsi="Century Gothic"/>
          <w:sz w:val="20"/>
          <w:szCs w:val="22"/>
        </w:rPr>
        <w:t>enter</w:t>
      </w:r>
      <w:proofErr w:type="spellEnd"/>
      <w:r w:rsidR="00CA52D5" w:rsidRPr="00FD72E6">
        <w:rPr>
          <w:rFonts w:ascii="Century Gothic" w:hAnsi="Century Gothic"/>
          <w:sz w:val="20"/>
          <w:szCs w:val="22"/>
        </w:rPr>
        <w:t xml:space="preserve"> </w:t>
      </w:r>
      <w:r w:rsidRPr="00FD72E6">
        <w:rPr>
          <w:rFonts w:ascii="Century Gothic" w:hAnsi="Century Gothic"/>
          <w:sz w:val="20"/>
          <w:szCs w:val="22"/>
        </w:rPr>
        <w:t xml:space="preserve">entre em contato com um analista com a finalidade de </w:t>
      </w:r>
      <w:r w:rsidR="00CA52D5" w:rsidRPr="00FD72E6">
        <w:rPr>
          <w:rFonts w:ascii="Century Gothic" w:hAnsi="Century Gothic"/>
          <w:sz w:val="20"/>
          <w:szCs w:val="22"/>
        </w:rPr>
        <w:t xml:space="preserve">confirmar a ocorrência do </w:t>
      </w:r>
      <w:r w:rsidRPr="00FD72E6">
        <w:rPr>
          <w:rFonts w:ascii="Century Gothic" w:hAnsi="Century Gothic"/>
          <w:sz w:val="20"/>
          <w:szCs w:val="22"/>
        </w:rPr>
        <w:t>mesmo</w:t>
      </w:r>
      <w:r w:rsidR="00CA52D5" w:rsidRPr="00FD72E6">
        <w:rPr>
          <w:rFonts w:ascii="Century Gothic" w:hAnsi="Century Gothic"/>
          <w:sz w:val="20"/>
          <w:szCs w:val="22"/>
        </w:rPr>
        <w:t>.</w:t>
      </w:r>
      <w:r w:rsidRPr="00FD72E6">
        <w:rPr>
          <w:rFonts w:ascii="Century Gothic" w:hAnsi="Century Gothic"/>
          <w:sz w:val="20"/>
          <w:szCs w:val="22"/>
        </w:rPr>
        <w:t xml:space="preserve"> </w:t>
      </w:r>
    </w:p>
    <w:p w:rsidR="00CA52D5" w:rsidRDefault="00FD72E6" w:rsidP="00CA52D5">
      <w:pPr>
        <w:pStyle w:val="TextoCorrido"/>
        <w:numPr>
          <w:ilvl w:val="1"/>
          <w:numId w:val="12"/>
        </w:numPr>
        <w:spacing w:after="120" w:line="276" w:lineRule="auto"/>
        <w:rPr>
          <w:rFonts w:ascii="Century Gothic" w:hAnsi="Century Gothic"/>
          <w:sz w:val="20"/>
          <w:szCs w:val="22"/>
        </w:rPr>
      </w:pPr>
      <w:r w:rsidRPr="00FD72E6">
        <w:rPr>
          <w:rFonts w:ascii="Century Gothic" w:hAnsi="Century Gothic"/>
          <w:sz w:val="20"/>
          <w:szCs w:val="22"/>
        </w:rPr>
        <w:t xml:space="preserve">Porém, o operador só sabe </w:t>
      </w:r>
      <w:r w:rsidR="00CA52D5" w:rsidRPr="00FD72E6">
        <w:rPr>
          <w:rFonts w:ascii="Century Gothic" w:hAnsi="Century Gothic"/>
          <w:sz w:val="20"/>
          <w:szCs w:val="22"/>
        </w:rPr>
        <w:t xml:space="preserve">para qual analista entrar em contato, por conta de uma planilha de “Sistemas x Analistas” que foi criada </w:t>
      </w:r>
      <w:r w:rsidR="00FC5E11">
        <w:rPr>
          <w:rFonts w:ascii="Century Gothic" w:hAnsi="Century Gothic"/>
          <w:sz w:val="20"/>
          <w:szCs w:val="22"/>
        </w:rPr>
        <w:t>por iniciativa própria</w:t>
      </w:r>
      <w:r w:rsidR="00CA52D5" w:rsidRPr="00FD72E6">
        <w:rPr>
          <w:rFonts w:ascii="Century Gothic" w:hAnsi="Century Gothic"/>
          <w:sz w:val="20"/>
          <w:szCs w:val="22"/>
        </w:rPr>
        <w:t xml:space="preserve"> </w:t>
      </w:r>
      <w:r w:rsidR="00FC5E11">
        <w:rPr>
          <w:rFonts w:ascii="Century Gothic" w:hAnsi="Century Gothic"/>
          <w:sz w:val="20"/>
          <w:szCs w:val="22"/>
        </w:rPr>
        <w:t xml:space="preserve">dos </w:t>
      </w:r>
      <w:r>
        <w:rPr>
          <w:rFonts w:ascii="Century Gothic" w:hAnsi="Century Gothic"/>
          <w:sz w:val="20"/>
          <w:szCs w:val="22"/>
        </w:rPr>
        <w:t>operadores</w:t>
      </w:r>
      <w:r w:rsidR="00CA52D5" w:rsidRPr="00FD72E6">
        <w:rPr>
          <w:rFonts w:ascii="Century Gothic" w:hAnsi="Century Gothic"/>
          <w:sz w:val="20"/>
          <w:szCs w:val="22"/>
        </w:rPr>
        <w:t xml:space="preserve"> do </w:t>
      </w:r>
      <w:proofErr w:type="spellStart"/>
      <w:r w:rsidR="00CA52D5" w:rsidRPr="00FD72E6">
        <w:rPr>
          <w:rFonts w:ascii="Century Gothic" w:hAnsi="Century Gothic"/>
          <w:sz w:val="20"/>
          <w:szCs w:val="22"/>
        </w:rPr>
        <w:t>Data</w:t>
      </w:r>
      <w:r w:rsidR="00C16CBF">
        <w:rPr>
          <w:rFonts w:ascii="Century Gothic" w:hAnsi="Century Gothic"/>
          <w:sz w:val="20"/>
          <w:szCs w:val="22"/>
        </w:rPr>
        <w:t>c</w:t>
      </w:r>
      <w:r w:rsidR="00CA52D5" w:rsidRPr="00FD72E6">
        <w:rPr>
          <w:rFonts w:ascii="Century Gothic" w:hAnsi="Century Gothic"/>
          <w:sz w:val="20"/>
          <w:szCs w:val="22"/>
        </w:rPr>
        <w:t>enter</w:t>
      </w:r>
      <w:proofErr w:type="spellEnd"/>
      <w:r>
        <w:rPr>
          <w:rFonts w:ascii="Century Gothic" w:hAnsi="Century Gothic"/>
          <w:sz w:val="20"/>
          <w:szCs w:val="22"/>
        </w:rPr>
        <w:t xml:space="preserve">, </w:t>
      </w:r>
      <w:r w:rsidR="00FC5E11">
        <w:rPr>
          <w:rFonts w:ascii="Century Gothic" w:hAnsi="Century Gothic"/>
          <w:sz w:val="20"/>
          <w:szCs w:val="22"/>
        </w:rPr>
        <w:t xml:space="preserve">porém, </w:t>
      </w:r>
      <w:r>
        <w:rPr>
          <w:rFonts w:ascii="Century Gothic" w:hAnsi="Century Gothic"/>
          <w:sz w:val="20"/>
          <w:szCs w:val="22"/>
        </w:rPr>
        <w:t>sem qualquer validação de analistas ou gestores.</w:t>
      </w:r>
    </w:p>
    <w:p w:rsidR="00FD72E6" w:rsidRPr="00FD72E6" w:rsidRDefault="00FD72E6" w:rsidP="00CA52D5">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Esta atividade (manter a planilha de contatos dos analistas atualizada) deveria ser executada por algum responsável pelo processo (gerente ou supervisor de Incidentes) a fim de manter as informações sempre atualizadas e divulgá-las uniformemente perante os colaboradores </w:t>
      </w:r>
      <w:r w:rsidR="00FC5E11">
        <w:rPr>
          <w:rFonts w:ascii="Century Gothic" w:hAnsi="Century Gothic"/>
          <w:sz w:val="20"/>
          <w:szCs w:val="22"/>
        </w:rPr>
        <w:t>que atuam no processo.</w:t>
      </w:r>
    </w:p>
    <w:p w:rsidR="00A06CCF" w:rsidRDefault="00A06CCF" w:rsidP="00350C4B">
      <w:pPr>
        <w:pStyle w:val="TextoCorrido"/>
        <w:spacing w:after="120" w:line="276" w:lineRule="auto"/>
        <w:rPr>
          <w:rFonts w:ascii="Century Gothic" w:hAnsi="Century Gothic"/>
          <w:sz w:val="20"/>
          <w:szCs w:val="22"/>
        </w:rPr>
      </w:pPr>
    </w:p>
    <w:p w:rsidR="00D233C4" w:rsidRPr="00D233C4" w:rsidRDefault="00D233C4" w:rsidP="00B44B79">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color w:val="000000" w:themeColor="text1"/>
          <w:sz w:val="22"/>
          <w:szCs w:val="22"/>
        </w:rPr>
      </w:pPr>
      <w:r w:rsidRPr="00D233C4">
        <w:rPr>
          <w:rFonts w:ascii="Century Gothic" w:hAnsi="Century Gothic"/>
          <w:b/>
          <w:color w:val="000000" w:themeColor="text1"/>
          <w:sz w:val="22"/>
          <w:szCs w:val="22"/>
        </w:rPr>
        <w:t xml:space="preserve">Inexistência de uma base única de conhecimento para tratativa dos Incidentes. </w:t>
      </w:r>
    </w:p>
    <w:p w:rsidR="005B5134" w:rsidRPr="00D233C4" w:rsidRDefault="00D233C4" w:rsidP="005B5134">
      <w:pPr>
        <w:pStyle w:val="TextoCorrido"/>
        <w:numPr>
          <w:ilvl w:val="1"/>
          <w:numId w:val="12"/>
        </w:numPr>
        <w:spacing w:after="120" w:line="276" w:lineRule="auto"/>
        <w:rPr>
          <w:rFonts w:ascii="Century Gothic" w:hAnsi="Century Gothic"/>
          <w:color w:val="000000" w:themeColor="text1"/>
          <w:sz w:val="20"/>
          <w:szCs w:val="22"/>
        </w:rPr>
      </w:pPr>
      <w:r w:rsidRPr="00D233C4">
        <w:rPr>
          <w:rFonts w:ascii="Century Gothic" w:hAnsi="Century Gothic"/>
          <w:color w:val="000000" w:themeColor="text1"/>
          <w:sz w:val="20"/>
          <w:szCs w:val="22"/>
        </w:rPr>
        <w:t xml:space="preserve">Não foi evidenciada uma </w:t>
      </w:r>
      <w:r w:rsidR="003E117E">
        <w:rPr>
          <w:rFonts w:ascii="Century Gothic" w:hAnsi="Century Gothic"/>
          <w:color w:val="000000" w:themeColor="text1"/>
          <w:sz w:val="20"/>
          <w:szCs w:val="22"/>
        </w:rPr>
        <w:t>b</w:t>
      </w:r>
      <w:r w:rsidRPr="00D233C4">
        <w:rPr>
          <w:rFonts w:ascii="Century Gothic" w:hAnsi="Century Gothic"/>
          <w:color w:val="000000" w:themeColor="text1"/>
          <w:sz w:val="20"/>
          <w:szCs w:val="22"/>
        </w:rPr>
        <w:t xml:space="preserve">ase única de </w:t>
      </w:r>
      <w:r w:rsidR="003E117E">
        <w:rPr>
          <w:rFonts w:ascii="Century Gothic" w:hAnsi="Century Gothic"/>
          <w:color w:val="000000" w:themeColor="text1"/>
          <w:sz w:val="20"/>
          <w:szCs w:val="22"/>
        </w:rPr>
        <w:t>c</w:t>
      </w:r>
      <w:r w:rsidRPr="00D233C4">
        <w:rPr>
          <w:rFonts w:ascii="Century Gothic" w:hAnsi="Century Gothic"/>
          <w:color w:val="000000" w:themeColor="text1"/>
          <w:sz w:val="20"/>
          <w:szCs w:val="22"/>
        </w:rPr>
        <w:t xml:space="preserve">onhecimento contendo </w:t>
      </w:r>
      <w:r w:rsidR="005B5134" w:rsidRPr="00D233C4">
        <w:rPr>
          <w:rFonts w:ascii="Century Gothic" w:hAnsi="Century Gothic"/>
          <w:color w:val="000000" w:themeColor="text1"/>
          <w:sz w:val="20"/>
          <w:szCs w:val="22"/>
        </w:rPr>
        <w:t>todos os procedimentos, scripts, soluções necessárias para</w:t>
      </w:r>
      <w:r w:rsidRPr="00D233C4">
        <w:rPr>
          <w:rFonts w:ascii="Century Gothic" w:hAnsi="Century Gothic"/>
          <w:color w:val="000000" w:themeColor="text1"/>
          <w:sz w:val="20"/>
          <w:szCs w:val="22"/>
        </w:rPr>
        <w:t xml:space="preserve"> o rápido combate aos Incidentes. As diversas áreas </w:t>
      </w:r>
      <w:r w:rsidR="005B5134" w:rsidRPr="00D233C4">
        <w:rPr>
          <w:rFonts w:ascii="Century Gothic" w:hAnsi="Century Gothic"/>
          <w:color w:val="000000" w:themeColor="text1"/>
          <w:sz w:val="20"/>
          <w:szCs w:val="22"/>
        </w:rPr>
        <w:t>cria</w:t>
      </w:r>
      <w:r w:rsidRPr="00D233C4">
        <w:rPr>
          <w:rFonts w:ascii="Century Gothic" w:hAnsi="Century Gothic"/>
          <w:color w:val="000000" w:themeColor="text1"/>
          <w:sz w:val="20"/>
          <w:szCs w:val="22"/>
        </w:rPr>
        <w:t>m</w:t>
      </w:r>
      <w:r w:rsidR="005B5134" w:rsidRPr="00D233C4">
        <w:rPr>
          <w:rFonts w:ascii="Century Gothic" w:hAnsi="Century Gothic"/>
          <w:color w:val="000000" w:themeColor="text1"/>
          <w:sz w:val="20"/>
          <w:szCs w:val="22"/>
        </w:rPr>
        <w:t xml:space="preserve"> e </w:t>
      </w:r>
      <w:r w:rsidRPr="00D233C4">
        <w:rPr>
          <w:rFonts w:ascii="Century Gothic" w:hAnsi="Century Gothic"/>
          <w:color w:val="000000" w:themeColor="text1"/>
          <w:sz w:val="20"/>
          <w:szCs w:val="22"/>
        </w:rPr>
        <w:t>gerenciam,</w:t>
      </w:r>
      <w:r w:rsidR="005B5134" w:rsidRPr="00D233C4">
        <w:rPr>
          <w:rFonts w:ascii="Century Gothic" w:hAnsi="Century Gothic"/>
          <w:color w:val="000000" w:themeColor="text1"/>
          <w:sz w:val="20"/>
          <w:szCs w:val="22"/>
        </w:rPr>
        <w:t xml:space="preserve"> </w:t>
      </w:r>
      <w:r w:rsidRPr="00D233C4">
        <w:rPr>
          <w:rFonts w:ascii="Century Gothic" w:hAnsi="Century Gothic"/>
          <w:color w:val="000000" w:themeColor="text1"/>
          <w:sz w:val="20"/>
          <w:szCs w:val="22"/>
        </w:rPr>
        <w:t>aos seus próprios critérios,</w:t>
      </w:r>
      <w:r w:rsidR="005B5134" w:rsidRPr="00D233C4">
        <w:rPr>
          <w:rFonts w:ascii="Century Gothic" w:hAnsi="Century Gothic"/>
          <w:color w:val="000000" w:themeColor="text1"/>
          <w:sz w:val="20"/>
          <w:szCs w:val="22"/>
        </w:rPr>
        <w:t xml:space="preserve"> os documentos que entende</w:t>
      </w:r>
      <w:r w:rsidRPr="00D233C4">
        <w:rPr>
          <w:rFonts w:ascii="Century Gothic" w:hAnsi="Century Gothic"/>
          <w:color w:val="000000" w:themeColor="text1"/>
          <w:sz w:val="20"/>
          <w:szCs w:val="22"/>
        </w:rPr>
        <w:t>m</w:t>
      </w:r>
      <w:r w:rsidR="005B5134" w:rsidRPr="00D233C4">
        <w:rPr>
          <w:rFonts w:ascii="Century Gothic" w:hAnsi="Century Gothic"/>
          <w:color w:val="000000" w:themeColor="text1"/>
          <w:sz w:val="20"/>
          <w:szCs w:val="22"/>
        </w:rPr>
        <w:t xml:space="preserve"> serem necessários para esta finalidade.</w:t>
      </w:r>
    </w:p>
    <w:p w:rsidR="00D233C4" w:rsidRDefault="00D233C4" w:rsidP="00D233C4">
      <w:pPr>
        <w:pStyle w:val="TextoCorrido"/>
        <w:spacing w:after="120" w:line="276" w:lineRule="auto"/>
        <w:rPr>
          <w:rFonts w:ascii="Century Gothic" w:hAnsi="Century Gothic"/>
          <w:color w:val="FF0000"/>
          <w:sz w:val="20"/>
          <w:szCs w:val="22"/>
        </w:rPr>
      </w:pPr>
    </w:p>
    <w:p w:rsidR="00D233C4" w:rsidRDefault="00D233C4" w:rsidP="00B44B79">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Não foram evidenciadas ações </w:t>
      </w:r>
      <w:r w:rsidR="00A503DC">
        <w:rPr>
          <w:rFonts w:ascii="Century Gothic" w:hAnsi="Century Gothic"/>
          <w:b/>
          <w:sz w:val="22"/>
          <w:szCs w:val="22"/>
        </w:rPr>
        <w:t xml:space="preserve">freqüentes e </w:t>
      </w:r>
      <w:r w:rsidR="00A503DC" w:rsidRPr="00A1310A">
        <w:rPr>
          <w:rFonts w:ascii="Century Gothic" w:hAnsi="Century Gothic"/>
          <w:b/>
          <w:sz w:val="22"/>
          <w:szCs w:val="22"/>
        </w:rPr>
        <w:t xml:space="preserve">consistentes </w:t>
      </w:r>
      <w:r w:rsidRPr="00A1310A">
        <w:rPr>
          <w:rFonts w:ascii="Century Gothic" w:hAnsi="Century Gothic"/>
          <w:b/>
          <w:sz w:val="22"/>
          <w:szCs w:val="22"/>
        </w:rPr>
        <w:t>de melhoria contínua para o processo de Gerenciamento d</w:t>
      </w:r>
      <w:r>
        <w:rPr>
          <w:rFonts w:ascii="Century Gothic" w:hAnsi="Century Gothic"/>
          <w:b/>
          <w:sz w:val="22"/>
          <w:szCs w:val="22"/>
        </w:rPr>
        <w:t>e Incidentes</w:t>
      </w:r>
      <w:r w:rsidRPr="00A1310A">
        <w:rPr>
          <w:rFonts w:ascii="Century Gothic" w:hAnsi="Century Gothic"/>
          <w:b/>
          <w:sz w:val="22"/>
          <w:szCs w:val="22"/>
        </w:rPr>
        <w:t>.</w:t>
      </w:r>
    </w:p>
    <w:p w:rsidR="00CA4A00" w:rsidRPr="00D233C4" w:rsidRDefault="00CA4A00" w:rsidP="00CA4A00">
      <w:pPr>
        <w:pStyle w:val="TextoCorrido"/>
        <w:numPr>
          <w:ilvl w:val="1"/>
          <w:numId w:val="12"/>
        </w:numPr>
        <w:spacing w:after="120" w:line="276" w:lineRule="auto"/>
        <w:rPr>
          <w:rFonts w:ascii="Century Gothic" w:hAnsi="Century Gothic"/>
          <w:color w:val="000000" w:themeColor="text1"/>
          <w:sz w:val="20"/>
          <w:szCs w:val="22"/>
        </w:rPr>
      </w:pPr>
      <w:r w:rsidRPr="00D233C4">
        <w:rPr>
          <w:rFonts w:ascii="Century Gothic" w:hAnsi="Century Gothic"/>
          <w:color w:val="000000" w:themeColor="text1"/>
          <w:sz w:val="20"/>
          <w:szCs w:val="22"/>
        </w:rPr>
        <w:t>Não existe um fórum específico para discutir melhorias do processo</w:t>
      </w:r>
      <w:r w:rsidR="00D233C4" w:rsidRPr="00D233C4">
        <w:rPr>
          <w:rFonts w:ascii="Century Gothic" w:hAnsi="Century Gothic"/>
          <w:color w:val="000000" w:themeColor="text1"/>
          <w:sz w:val="20"/>
          <w:szCs w:val="22"/>
        </w:rPr>
        <w:t xml:space="preserve">, o qual deveria ser conduzido </w:t>
      </w:r>
      <w:r w:rsidR="002E0798">
        <w:rPr>
          <w:rFonts w:ascii="Century Gothic" w:hAnsi="Century Gothic"/>
          <w:color w:val="000000" w:themeColor="text1"/>
          <w:sz w:val="20"/>
          <w:szCs w:val="22"/>
        </w:rPr>
        <w:t>pelo</w:t>
      </w:r>
      <w:r w:rsidR="00173DCE">
        <w:rPr>
          <w:rFonts w:ascii="Century Gothic" w:hAnsi="Century Gothic"/>
          <w:color w:val="000000" w:themeColor="text1"/>
          <w:sz w:val="20"/>
          <w:szCs w:val="22"/>
        </w:rPr>
        <w:t xml:space="preserve"> seu</w:t>
      </w:r>
      <w:r w:rsidR="002E0798">
        <w:rPr>
          <w:rFonts w:ascii="Century Gothic" w:hAnsi="Century Gothic"/>
          <w:color w:val="000000" w:themeColor="text1"/>
          <w:sz w:val="20"/>
          <w:szCs w:val="22"/>
        </w:rPr>
        <w:t xml:space="preserve"> </w:t>
      </w:r>
      <w:r w:rsidR="00D233C4" w:rsidRPr="00D233C4">
        <w:rPr>
          <w:rFonts w:ascii="Century Gothic" w:hAnsi="Century Gothic"/>
          <w:color w:val="000000" w:themeColor="text1"/>
          <w:sz w:val="20"/>
          <w:szCs w:val="22"/>
        </w:rPr>
        <w:t xml:space="preserve">responsável </w:t>
      </w:r>
      <w:r w:rsidR="002E0798">
        <w:rPr>
          <w:rFonts w:ascii="Century Gothic" w:hAnsi="Century Gothic"/>
          <w:color w:val="000000" w:themeColor="text1"/>
          <w:sz w:val="20"/>
          <w:szCs w:val="22"/>
        </w:rPr>
        <w:t>(</w:t>
      </w:r>
      <w:r w:rsidR="002E0798" w:rsidRPr="00D233C4">
        <w:rPr>
          <w:rFonts w:ascii="Century Gothic" w:hAnsi="Century Gothic"/>
          <w:color w:val="000000" w:themeColor="text1"/>
          <w:sz w:val="20"/>
          <w:szCs w:val="22"/>
        </w:rPr>
        <w:t>Gerente de Incidentes</w:t>
      </w:r>
      <w:r w:rsidR="002E0798">
        <w:rPr>
          <w:rFonts w:ascii="Century Gothic" w:hAnsi="Century Gothic"/>
          <w:color w:val="000000" w:themeColor="text1"/>
          <w:sz w:val="20"/>
          <w:szCs w:val="22"/>
        </w:rPr>
        <w:t xml:space="preserve"> ou outro papel designado)</w:t>
      </w:r>
      <w:r w:rsidR="00D233C4" w:rsidRPr="00D233C4">
        <w:rPr>
          <w:rFonts w:ascii="Century Gothic" w:hAnsi="Century Gothic"/>
          <w:color w:val="000000" w:themeColor="text1"/>
          <w:sz w:val="20"/>
          <w:szCs w:val="22"/>
        </w:rPr>
        <w:t>.</w:t>
      </w:r>
    </w:p>
    <w:p w:rsidR="00691EB9" w:rsidRPr="00E61BAD" w:rsidRDefault="00D233C4" w:rsidP="00E61BAD">
      <w:pPr>
        <w:pStyle w:val="TextoCorrido"/>
        <w:numPr>
          <w:ilvl w:val="1"/>
          <w:numId w:val="12"/>
        </w:numPr>
        <w:spacing w:after="120" w:line="276" w:lineRule="auto"/>
        <w:rPr>
          <w:rFonts w:ascii="Century Gothic" w:hAnsi="Century Gothic"/>
          <w:b/>
          <w:color w:val="FFFFFF" w:themeColor="background1"/>
          <w:sz w:val="12"/>
          <w:szCs w:val="20"/>
        </w:rPr>
      </w:pPr>
      <w:r w:rsidRPr="00E61BAD">
        <w:rPr>
          <w:rFonts w:ascii="Century Gothic" w:hAnsi="Century Gothic"/>
          <w:color w:val="000000" w:themeColor="text1"/>
          <w:sz w:val="20"/>
          <w:szCs w:val="22"/>
        </w:rPr>
        <w:t>Um fato que enfatiza esta observação negativa são as datas de emissão dos documentos relativos ao processo de Gerenciamento de Incidentes, que em sua maioria não sofreram revisões ou atualizações desde suas versões iniciais.</w:t>
      </w:r>
      <w:r w:rsidR="00691EB9" w:rsidRPr="00E61BAD">
        <w:rPr>
          <w:rFonts w:ascii="Century Gothic" w:hAnsi="Century Gothic"/>
          <w:b/>
          <w:color w:val="FFFFFF" w:themeColor="background1"/>
          <w:sz w:val="12"/>
          <w:szCs w:val="20"/>
        </w:rPr>
        <w:br w:type="page"/>
      </w:r>
    </w:p>
    <w:p w:rsidR="007068EB" w:rsidRPr="00AE2FDC" w:rsidRDefault="007068EB" w:rsidP="007068EB">
      <w:pPr>
        <w:keepLines/>
        <w:shd w:val="clear" w:color="auto" w:fill="0F243E" w:themeFill="text2" w:themeFillShade="80"/>
        <w:rPr>
          <w:rFonts w:ascii="Century Gothic" w:hAnsi="Century Gothic" w:cs="Arial"/>
          <w:b/>
          <w:color w:val="FFFFFF" w:themeColor="background1"/>
          <w:sz w:val="12"/>
          <w:szCs w:val="20"/>
        </w:rPr>
      </w:pPr>
    </w:p>
    <w:p w:rsidR="007068EB" w:rsidRPr="00AE2FDC" w:rsidRDefault="007068EB" w:rsidP="007068EB">
      <w:pPr>
        <w:pStyle w:val="T111"/>
        <w:shd w:val="clear" w:color="auto" w:fill="0F243E" w:themeFill="text2" w:themeFillShade="80"/>
        <w:spacing w:line="240" w:lineRule="auto"/>
        <w:rPr>
          <w:rFonts w:ascii="Century Gothic" w:hAnsi="Century Gothic"/>
        </w:rPr>
      </w:pPr>
      <w:bookmarkStart w:id="59" w:name="_Toc286743437"/>
      <w:r w:rsidRPr="00AE2FDC">
        <w:rPr>
          <w:rFonts w:ascii="Century Gothic" w:hAnsi="Century Gothic"/>
        </w:rPr>
        <w:t>Ger. d</w:t>
      </w:r>
      <w:r>
        <w:rPr>
          <w:rFonts w:ascii="Century Gothic" w:hAnsi="Century Gothic"/>
        </w:rPr>
        <w:t>e Incidentes</w:t>
      </w:r>
      <w:r w:rsidRPr="00AE2FDC">
        <w:rPr>
          <w:rFonts w:ascii="Century Gothic" w:hAnsi="Century Gothic"/>
        </w:rPr>
        <w:t xml:space="preserve"> – </w:t>
      </w:r>
      <w:r w:rsidRPr="009901B4">
        <w:rPr>
          <w:rFonts w:ascii="Century Gothic" w:hAnsi="Century Gothic"/>
          <w:color w:val="FFFFFF" w:themeColor="background1"/>
        </w:rPr>
        <w:t>Recomendações</w:t>
      </w:r>
      <w:bookmarkEnd w:id="59"/>
    </w:p>
    <w:p w:rsidR="007068EB" w:rsidRPr="00AE2FDC" w:rsidRDefault="007068EB" w:rsidP="007068EB">
      <w:pPr>
        <w:keepLines/>
        <w:shd w:val="clear" w:color="auto" w:fill="0F243E" w:themeFill="text2" w:themeFillShade="80"/>
        <w:spacing w:after="240"/>
        <w:rPr>
          <w:rFonts w:ascii="Century Gothic" w:hAnsi="Century Gothic" w:cs="Arial"/>
          <w:b/>
          <w:color w:val="FFFFFF" w:themeColor="background1"/>
          <w:sz w:val="12"/>
          <w:szCs w:val="20"/>
        </w:rPr>
      </w:pPr>
    </w:p>
    <w:p w:rsidR="00CD176B" w:rsidRDefault="00CD176B" w:rsidP="00CD176B">
      <w:pPr>
        <w:pStyle w:val="TextoCorrido"/>
        <w:spacing w:line="240" w:lineRule="auto"/>
        <w:rPr>
          <w:rFonts w:ascii="Century Gothic" w:hAnsi="Century Gothic"/>
        </w:rPr>
      </w:pPr>
    </w:p>
    <w:p w:rsidR="00CD176B" w:rsidRPr="003D2124" w:rsidRDefault="00CD176B" w:rsidP="00CD176B">
      <w:pPr>
        <w:pStyle w:val="TextoCorrido"/>
        <w:pBdr>
          <w:top w:val="single" w:sz="4" w:space="1" w:color="auto"/>
          <w:left w:val="single" w:sz="4" w:space="4" w:color="auto"/>
          <w:bottom w:val="single" w:sz="4" w:space="1" w:color="auto"/>
          <w:right w:val="single" w:sz="4" w:space="4" w:color="auto"/>
        </w:pBdr>
        <w:shd w:val="clear" w:color="auto" w:fill="D9D9D9" w:themeFill="background1" w:themeFillShade="D9"/>
        <w:spacing w:after="120"/>
        <w:ind w:left="142" w:right="140" w:firstLine="0"/>
        <w:jc w:val="center"/>
        <w:rPr>
          <w:rFonts w:ascii="Century Gothic" w:hAnsi="Century Gothic"/>
          <w:b/>
          <w:shadow/>
          <w:sz w:val="22"/>
          <w:szCs w:val="22"/>
        </w:rPr>
      </w:pPr>
      <w:r w:rsidRPr="00493E0D">
        <w:rPr>
          <w:rFonts w:ascii="Century Gothic" w:hAnsi="Century Gothic"/>
          <w:b/>
          <w:shadow/>
          <w:szCs w:val="22"/>
        </w:rPr>
        <w:t>Observação</w:t>
      </w:r>
    </w:p>
    <w:p w:rsidR="00CD176B" w:rsidRPr="003D2124" w:rsidRDefault="00CD176B" w:rsidP="00CD176B">
      <w:pPr>
        <w:pStyle w:val="TextoCorrido"/>
        <w:pBdr>
          <w:top w:val="single" w:sz="4" w:space="1" w:color="auto"/>
          <w:left w:val="single" w:sz="4" w:space="4" w:color="auto"/>
          <w:bottom w:val="single" w:sz="4" w:space="1" w:color="auto"/>
          <w:right w:val="single" w:sz="4" w:space="4" w:color="auto"/>
        </w:pBdr>
        <w:shd w:val="clear" w:color="auto" w:fill="D9D9D9" w:themeFill="background1" w:themeFillShade="D9"/>
        <w:spacing w:after="120"/>
        <w:ind w:left="142" w:right="140" w:firstLine="0"/>
        <w:jc w:val="center"/>
        <w:rPr>
          <w:rFonts w:ascii="Century Gothic" w:hAnsi="Century Gothic"/>
          <w:sz w:val="20"/>
          <w:szCs w:val="22"/>
        </w:rPr>
      </w:pPr>
      <w:r w:rsidRPr="003D2124">
        <w:rPr>
          <w:rFonts w:ascii="Century Gothic" w:hAnsi="Century Gothic"/>
          <w:sz w:val="20"/>
          <w:szCs w:val="22"/>
        </w:rPr>
        <w:t xml:space="preserve">A numeração presente nas recomendações não está relacionada a ordenações de qualquer tipo, importância </w:t>
      </w:r>
      <w:r>
        <w:rPr>
          <w:rFonts w:ascii="Century Gothic" w:hAnsi="Century Gothic"/>
          <w:sz w:val="20"/>
          <w:szCs w:val="22"/>
        </w:rPr>
        <w:t xml:space="preserve">ou </w:t>
      </w:r>
      <w:r w:rsidRPr="003D2124">
        <w:rPr>
          <w:rFonts w:ascii="Century Gothic" w:hAnsi="Century Gothic"/>
          <w:sz w:val="20"/>
          <w:szCs w:val="22"/>
        </w:rPr>
        <w:t xml:space="preserve">indicação de </w:t>
      </w:r>
      <w:r>
        <w:rPr>
          <w:rFonts w:ascii="Century Gothic" w:hAnsi="Century Gothic"/>
          <w:sz w:val="20"/>
          <w:szCs w:val="22"/>
        </w:rPr>
        <w:t xml:space="preserve">prioridades paras iniciativas de </w:t>
      </w:r>
      <w:proofErr w:type="gramStart"/>
      <w:r w:rsidRPr="003D2124">
        <w:rPr>
          <w:rFonts w:ascii="Century Gothic" w:hAnsi="Century Gothic"/>
          <w:sz w:val="20"/>
          <w:szCs w:val="22"/>
        </w:rPr>
        <w:t>implementação</w:t>
      </w:r>
      <w:proofErr w:type="gramEnd"/>
      <w:r w:rsidRPr="003D2124">
        <w:rPr>
          <w:rFonts w:ascii="Century Gothic" w:hAnsi="Century Gothic"/>
          <w:sz w:val="20"/>
          <w:szCs w:val="22"/>
        </w:rPr>
        <w:t>. Os números apresentados servem somente para fins de organização do documento.</w:t>
      </w:r>
    </w:p>
    <w:p w:rsidR="00CD176B" w:rsidRDefault="00CD176B" w:rsidP="00CD176B">
      <w:pPr>
        <w:pStyle w:val="TextoCorrido"/>
        <w:spacing w:line="240" w:lineRule="auto"/>
        <w:rPr>
          <w:rFonts w:ascii="Century Gothic" w:hAnsi="Century Gothic"/>
        </w:rPr>
      </w:pPr>
    </w:p>
    <w:p w:rsidR="00CD176B" w:rsidRDefault="00CD176B" w:rsidP="00CD176B">
      <w:pPr>
        <w:pStyle w:val="TextoCorrido"/>
        <w:spacing w:line="240" w:lineRule="auto"/>
        <w:rPr>
          <w:rFonts w:ascii="Century Gothic" w:hAnsi="Century Gothic"/>
        </w:rPr>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B44B79" w:rsidRPr="00BD4CDC" w:rsidTr="00B44B79">
        <w:trPr>
          <w:trHeight w:val="485"/>
        </w:trPr>
        <w:tc>
          <w:tcPr>
            <w:tcW w:w="567" w:type="dxa"/>
            <w:vMerge w:val="restart"/>
            <w:shd w:val="clear" w:color="auto" w:fill="D9D9D9" w:themeFill="background1" w:themeFillShade="D9"/>
            <w:vAlign w:val="center"/>
          </w:tcPr>
          <w:p w:rsidR="00B44B79" w:rsidRPr="00A718CE" w:rsidRDefault="00B91341" w:rsidP="00C43BEA">
            <w:pPr>
              <w:spacing w:before="120" w:after="120"/>
              <w:jc w:val="center"/>
              <w:rPr>
                <w:rFonts w:ascii="Century Gothic" w:hAnsi="Century Gothic"/>
                <w:b/>
                <w:sz w:val="20"/>
                <w:szCs w:val="20"/>
              </w:rPr>
            </w:pPr>
            <w:proofErr w:type="gramStart"/>
            <w:r w:rsidRPr="00A718CE">
              <w:rPr>
                <w:rFonts w:ascii="Century Gothic" w:hAnsi="Century Gothic"/>
                <w:b/>
                <w:sz w:val="20"/>
                <w:szCs w:val="20"/>
              </w:rPr>
              <w:t>1</w:t>
            </w:r>
            <w:proofErr w:type="gramEnd"/>
          </w:p>
        </w:tc>
        <w:tc>
          <w:tcPr>
            <w:tcW w:w="6769" w:type="dxa"/>
            <w:vMerge w:val="restart"/>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sidRPr="00BD4CDC">
              <w:rPr>
                <w:rFonts w:ascii="Century Gothic" w:hAnsi="Century Gothic"/>
                <w:sz w:val="20"/>
                <w:szCs w:val="20"/>
              </w:rPr>
              <w:t>Eleger um responsável para</w:t>
            </w:r>
            <w:r>
              <w:rPr>
                <w:rFonts w:ascii="Century Gothic" w:hAnsi="Century Gothic"/>
                <w:sz w:val="20"/>
                <w:szCs w:val="20"/>
              </w:rPr>
              <w:t xml:space="preserve"> o processo de Gerenciamento de Incidentes</w:t>
            </w:r>
            <w:r w:rsidRPr="00BD4CDC">
              <w:rPr>
                <w:rFonts w:ascii="Century Gothic" w:hAnsi="Century Gothic"/>
                <w:sz w:val="20"/>
                <w:szCs w:val="20"/>
              </w:rPr>
              <w:t xml:space="preserve">, com amplos poderes para sua definição, </w:t>
            </w:r>
            <w:proofErr w:type="gramStart"/>
            <w:r w:rsidRPr="00BD4CDC">
              <w:rPr>
                <w:rFonts w:ascii="Century Gothic" w:hAnsi="Century Gothic"/>
                <w:sz w:val="20"/>
                <w:szCs w:val="20"/>
              </w:rPr>
              <w:t>implementação</w:t>
            </w:r>
            <w:proofErr w:type="gramEnd"/>
            <w:r w:rsidRPr="00BD4CDC">
              <w:rPr>
                <w:rFonts w:ascii="Century Gothic" w:hAnsi="Century Gothic"/>
                <w:sz w:val="20"/>
                <w:szCs w:val="20"/>
              </w:rPr>
              <w:t xml:space="preserve"> e gerenciamento.</w:t>
            </w:r>
          </w:p>
        </w:tc>
        <w:tc>
          <w:tcPr>
            <w:tcW w:w="2020" w:type="dxa"/>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A718CE">
              <w:rPr>
                <w:rFonts w:ascii="Century Gothic" w:hAnsi="Century Gothic"/>
                <w:sz w:val="20"/>
                <w:szCs w:val="20"/>
              </w:rPr>
              <w:t>Alta</w:t>
            </w:r>
          </w:p>
        </w:tc>
      </w:tr>
      <w:tr w:rsidR="00B44B79" w:rsidRPr="00BD4CDC" w:rsidTr="00B44B79">
        <w:trPr>
          <w:trHeight w:val="485"/>
        </w:trPr>
        <w:tc>
          <w:tcPr>
            <w:tcW w:w="567" w:type="dxa"/>
            <w:vMerge/>
            <w:shd w:val="clear" w:color="auto" w:fill="D9D9D9" w:themeFill="background1" w:themeFillShade="D9"/>
          </w:tcPr>
          <w:p w:rsidR="00B44B79" w:rsidRPr="00BD4CDC" w:rsidRDefault="00B44B79" w:rsidP="00C43BEA">
            <w:pPr>
              <w:spacing w:before="120" w:after="120"/>
              <w:jc w:val="both"/>
              <w:rPr>
                <w:rFonts w:ascii="Century Gothic" w:hAnsi="Century Gothic"/>
                <w:sz w:val="20"/>
                <w:szCs w:val="20"/>
              </w:rPr>
            </w:pPr>
          </w:p>
        </w:tc>
        <w:tc>
          <w:tcPr>
            <w:tcW w:w="6769" w:type="dxa"/>
            <w:vMerge/>
            <w:shd w:val="clear" w:color="auto" w:fill="D9D9D9" w:themeFill="background1" w:themeFillShade="D9"/>
          </w:tcPr>
          <w:p w:rsidR="00B44B79" w:rsidRPr="00BD4CDC" w:rsidRDefault="00B44B79" w:rsidP="00C43BEA">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A718CE">
              <w:rPr>
                <w:rFonts w:ascii="Century Gothic" w:hAnsi="Century Gothic"/>
                <w:sz w:val="20"/>
                <w:szCs w:val="20"/>
              </w:rPr>
              <w:t>Imediato</w:t>
            </w:r>
          </w:p>
        </w:tc>
      </w:tr>
    </w:tbl>
    <w:p w:rsidR="00B44B79" w:rsidRDefault="00B44B79" w:rsidP="00B44B79">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Conforme relatado, havia um Gerente de Incidentes designado, porém atualmente não há ninguém desempenhando este papel. </w:t>
      </w:r>
    </w:p>
    <w:p w:rsidR="00B44B79" w:rsidRDefault="00B44B79" w:rsidP="00B44B79">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Por conta disso, f</w:t>
      </w:r>
      <w:r w:rsidRPr="00934638">
        <w:rPr>
          <w:rFonts w:ascii="Century Gothic" w:hAnsi="Century Gothic"/>
          <w:sz w:val="20"/>
          <w:szCs w:val="20"/>
        </w:rPr>
        <w:t xml:space="preserve">az-se necessário designar um Gerente de </w:t>
      </w:r>
      <w:r>
        <w:rPr>
          <w:rFonts w:ascii="Century Gothic" w:hAnsi="Century Gothic"/>
          <w:sz w:val="20"/>
          <w:szCs w:val="20"/>
        </w:rPr>
        <w:t>Incidentes</w:t>
      </w:r>
      <w:r w:rsidRPr="00934638">
        <w:rPr>
          <w:rFonts w:ascii="Century Gothic" w:hAnsi="Century Gothic"/>
          <w:sz w:val="20"/>
          <w:szCs w:val="20"/>
        </w:rPr>
        <w:t xml:space="preserve"> com responsabilid</w:t>
      </w:r>
      <w:r>
        <w:rPr>
          <w:rFonts w:ascii="Century Gothic" w:hAnsi="Century Gothic"/>
          <w:sz w:val="20"/>
          <w:szCs w:val="20"/>
        </w:rPr>
        <w:t xml:space="preserve">ade pelo processo como um todo, a fim de garantir que os serviços interrompidos ou que apresentem baixa qualidade sejam </w:t>
      </w:r>
      <w:proofErr w:type="gramStart"/>
      <w:r>
        <w:rPr>
          <w:rFonts w:ascii="Century Gothic" w:hAnsi="Century Gothic"/>
          <w:sz w:val="20"/>
          <w:szCs w:val="20"/>
        </w:rPr>
        <w:t>restabelecidos o mais breve possível</w:t>
      </w:r>
      <w:proofErr w:type="gramEnd"/>
      <w:r>
        <w:rPr>
          <w:rFonts w:ascii="Century Gothic" w:hAnsi="Century Gothic"/>
          <w:sz w:val="20"/>
          <w:szCs w:val="20"/>
        </w:rPr>
        <w:t xml:space="preserve"> e que todos os Incidentes sejam efetivamente registrados, tratados e documentados.</w:t>
      </w:r>
    </w:p>
    <w:p w:rsidR="00B44B79" w:rsidRPr="00934638" w:rsidRDefault="00B44B79" w:rsidP="00B44B79">
      <w:pPr>
        <w:pStyle w:val="PargrafodaLista"/>
        <w:numPr>
          <w:ilvl w:val="0"/>
          <w:numId w:val="20"/>
        </w:numPr>
        <w:spacing w:before="120" w:after="120" w:line="276" w:lineRule="auto"/>
        <w:contextualSpacing w:val="0"/>
        <w:jc w:val="both"/>
        <w:rPr>
          <w:rFonts w:ascii="Century Gothic" w:hAnsi="Century Gothic"/>
          <w:sz w:val="20"/>
          <w:szCs w:val="20"/>
        </w:rPr>
      </w:pPr>
      <w:r w:rsidRPr="00934638">
        <w:rPr>
          <w:rFonts w:ascii="Century Gothic" w:hAnsi="Century Gothic"/>
          <w:sz w:val="20"/>
          <w:szCs w:val="20"/>
        </w:rPr>
        <w:t xml:space="preserve">Instituir um responsável pelo processo visa, além de maior controle, </w:t>
      </w:r>
      <w:r>
        <w:rPr>
          <w:rFonts w:ascii="Century Gothic" w:hAnsi="Century Gothic"/>
          <w:sz w:val="20"/>
          <w:szCs w:val="20"/>
        </w:rPr>
        <w:t>o gerenciamento e a centralização d</w:t>
      </w:r>
      <w:r w:rsidRPr="00934638">
        <w:rPr>
          <w:rFonts w:ascii="Century Gothic" w:hAnsi="Century Gothic"/>
          <w:sz w:val="20"/>
          <w:szCs w:val="20"/>
        </w:rPr>
        <w:t xml:space="preserve">as iniciativas relacionadas </w:t>
      </w:r>
      <w:r>
        <w:rPr>
          <w:rFonts w:ascii="Century Gothic" w:hAnsi="Century Gothic"/>
          <w:sz w:val="20"/>
          <w:szCs w:val="20"/>
        </w:rPr>
        <w:t>a este processo</w:t>
      </w:r>
      <w:r w:rsidRPr="00934638">
        <w:rPr>
          <w:rFonts w:ascii="Century Gothic" w:hAnsi="Century Gothic"/>
          <w:sz w:val="20"/>
          <w:szCs w:val="20"/>
        </w:rPr>
        <w:t xml:space="preserve">, objetivando alinhá-las e direcioná-las ao encontro </w:t>
      </w:r>
      <w:r>
        <w:rPr>
          <w:rFonts w:ascii="Century Gothic" w:hAnsi="Century Gothic"/>
          <w:sz w:val="20"/>
          <w:szCs w:val="20"/>
        </w:rPr>
        <w:t>das</w:t>
      </w:r>
      <w:r w:rsidRPr="00934638">
        <w:rPr>
          <w:rFonts w:ascii="Century Gothic" w:hAnsi="Century Gothic"/>
          <w:sz w:val="20"/>
          <w:szCs w:val="20"/>
        </w:rPr>
        <w:t xml:space="preserve"> necessidades do negócio.</w:t>
      </w:r>
    </w:p>
    <w:p w:rsidR="00B44B79" w:rsidRPr="00BD4CDC" w:rsidRDefault="00B44B79" w:rsidP="00B44B79">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Além de delegar-lhe</w:t>
      </w:r>
      <w:r w:rsidRPr="00BD4CDC">
        <w:rPr>
          <w:rFonts w:ascii="Century Gothic" w:hAnsi="Century Gothic"/>
          <w:sz w:val="20"/>
          <w:szCs w:val="20"/>
        </w:rPr>
        <w:t xml:space="preserve"> responsabilidade, é de grande importância a transmissão de autoridade</w:t>
      </w:r>
      <w:r>
        <w:rPr>
          <w:rFonts w:ascii="Century Gothic" w:hAnsi="Century Gothic"/>
          <w:sz w:val="20"/>
          <w:szCs w:val="20"/>
        </w:rPr>
        <w:t xml:space="preserve"> ao mesmo,</w:t>
      </w:r>
      <w:r w:rsidRPr="00BD4CDC">
        <w:rPr>
          <w:rFonts w:ascii="Century Gothic" w:hAnsi="Century Gothic"/>
          <w:sz w:val="20"/>
          <w:szCs w:val="20"/>
        </w:rPr>
        <w:t xml:space="preserve"> para </w:t>
      </w:r>
      <w:r>
        <w:rPr>
          <w:rFonts w:ascii="Century Gothic" w:hAnsi="Century Gothic"/>
          <w:sz w:val="20"/>
          <w:szCs w:val="20"/>
        </w:rPr>
        <w:t xml:space="preserve">este </w:t>
      </w:r>
      <w:r w:rsidRPr="00BD4CDC">
        <w:rPr>
          <w:rFonts w:ascii="Century Gothic" w:hAnsi="Century Gothic"/>
          <w:sz w:val="20"/>
          <w:szCs w:val="20"/>
        </w:rPr>
        <w:t xml:space="preserve">possa fazer com que o processo definido seja efetivamente </w:t>
      </w:r>
      <w:proofErr w:type="gramStart"/>
      <w:r w:rsidRPr="00BD4CDC">
        <w:rPr>
          <w:rFonts w:ascii="Century Gothic" w:hAnsi="Century Gothic"/>
          <w:sz w:val="20"/>
          <w:szCs w:val="20"/>
        </w:rPr>
        <w:t xml:space="preserve">praticado </w:t>
      </w:r>
      <w:r>
        <w:rPr>
          <w:rFonts w:ascii="Century Gothic" w:hAnsi="Century Gothic"/>
          <w:sz w:val="20"/>
          <w:szCs w:val="20"/>
        </w:rPr>
        <w:t>e</w:t>
      </w:r>
      <w:r w:rsidRPr="00BD4CDC">
        <w:rPr>
          <w:rFonts w:ascii="Century Gothic" w:hAnsi="Century Gothic"/>
          <w:sz w:val="20"/>
          <w:szCs w:val="20"/>
        </w:rPr>
        <w:t xml:space="preserve"> cumprido</w:t>
      </w:r>
      <w:r>
        <w:rPr>
          <w:rFonts w:ascii="Century Gothic" w:hAnsi="Century Gothic"/>
          <w:sz w:val="20"/>
          <w:szCs w:val="20"/>
        </w:rPr>
        <w:t xml:space="preserve"> em sua plenitude</w:t>
      </w:r>
      <w:proofErr w:type="gramEnd"/>
      <w:r w:rsidRPr="00BD4CDC">
        <w:rPr>
          <w:rFonts w:ascii="Century Gothic" w:hAnsi="Century Gothic"/>
          <w:sz w:val="20"/>
          <w:szCs w:val="20"/>
        </w:rPr>
        <w:t>.</w:t>
      </w:r>
    </w:p>
    <w:p w:rsidR="00B44B79" w:rsidRDefault="00B44B79" w:rsidP="00B44B79">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Sugere-se orientar o Gerente de Incidentes a </w:t>
      </w:r>
      <w:r w:rsidRPr="00BD4CDC">
        <w:rPr>
          <w:rFonts w:ascii="Century Gothic" w:hAnsi="Century Gothic"/>
          <w:sz w:val="20"/>
          <w:szCs w:val="20"/>
        </w:rPr>
        <w:t xml:space="preserve">limitar o escopo de atuação inicial do processo </w:t>
      </w:r>
      <w:r>
        <w:rPr>
          <w:rFonts w:ascii="Century Gothic" w:hAnsi="Century Gothic"/>
          <w:sz w:val="20"/>
          <w:szCs w:val="20"/>
        </w:rPr>
        <w:t xml:space="preserve">a poucos </w:t>
      </w:r>
      <w:r w:rsidR="00DB28C4">
        <w:rPr>
          <w:rFonts w:ascii="Century Gothic" w:hAnsi="Century Gothic"/>
          <w:sz w:val="20"/>
          <w:szCs w:val="20"/>
        </w:rPr>
        <w:t>Serviços de TI</w:t>
      </w:r>
      <w:r w:rsidRPr="00BD4CDC">
        <w:rPr>
          <w:rFonts w:ascii="Century Gothic" w:hAnsi="Century Gothic"/>
          <w:sz w:val="20"/>
          <w:szCs w:val="20"/>
        </w:rPr>
        <w:t>, a fim de possibilitar</w:t>
      </w:r>
      <w:r>
        <w:rPr>
          <w:rFonts w:ascii="Century Gothic" w:hAnsi="Century Gothic"/>
          <w:sz w:val="20"/>
          <w:szCs w:val="20"/>
        </w:rPr>
        <w:t>:</w:t>
      </w:r>
      <w:r w:rsidRPr="00BD4CDC">
        <w:rPr>
          <w:rFonts w:ascii="Century Gothic" w:hAnsi="Century Gothic"/>
          <w:sz w:val="20"/>
          <w:szCs w:val="20"/>
        </w:rPr>
        <w:t xml:space="preserve"> validação d</w:t>
      </w:r>
      <w:r>
        <w:rPr>
          <w:rFonts w:ascii="Century Gothic" w:hAnsi="Century Gothic"/>
          <w:sz w:val="20"/>
          <w:szCs w:val="20"/>
        </w:rPr>
        <w:t>os</w:t>
      </w:r>
      <w:r w:rsidRPr="00BD4CDC">
        <w:rPr>
          <w:rFonts w:ascii="Century Gothic" w:hAnsi="Century Gothic"/>
          <w:sz w:val="20"/>
          <w:szCs w:val="20"/>
        </w:rPr>
        <w:t xml:space="preserve"> métodos utilizados</w:t>
      </w:r>
      <w:r>
        <w:rPr>
          <w:rFonts w:ascii="Century Gothic" w:hAnsi="Century Gothic"/>
          <w:sz w:val="20"/>
          <w:szCs w:val="20"/>
        </w:rPr>
        <w:t xml:space="preserve">; maior facilidade na apuração e </w:t>
      </w:r>
      <w:r w:rsidRPr="00BD4CDC">
        <w:rPr>
          <w:rFonts w:ascii="Century Gothic" w:hAnsi="Century Gothic"/>
          <w:sz w:val="20"/>
          <w:szCs w:val="20"/>
        </w:rPr>
        <w:t>obtenção de resultados</w:t>
      </w:r>
      <w:r>
        <w:rPr>
          <w:rFonts w:ascii="Century Gothic" w:hAnsi="Century Gothic"/>
          <w:sz w:val="20"/>
          <w:szCs w:val="20"/>
        </w:rPr>
        <w:t>; análises e verificações de desvios e pontos de melhorias</w:t>
      </w:r>
      <w:r w:rsidRPr="00BD4CDC">
        <w:rPr>
          <w:rFonts w:ascii="Century Gothic" w:hAnsi="Century Gothic"/>
          <w:sz w:val="20"/>
          <w:szCs w:val="20"/>
        </w:rPr>
        <w:t>.</w:t>
      </w:r>
    </w:p>
    <w:p w:rsidR="00B44B79" w:rsidRPr="00BD4CDC" w:rsidRDefault="00B44B79" w:rsidP="00B44B79">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Outra relevante sugestão ao Gerente de Incidentes é que o mesmo realize acompanhamentos e “visitas” a todas as equipes internas de TI da </w:t>
      </w:r>
      <w:r w:rsidR="00FC5809" w:rsidRPr="00FC5809">
        <w:rPr>
          <w:rFonts w:ascii="Century Gothic" w:hAnsi="Century Gothic"/>
          <w:b/>
          <w:sz w:val="20"/>
          <w:szCs w:val="20"/>
        </w:rPr>
        <w:t>GVT</w:t>
      </w:r>
      <w:r>
        <w:rPr>
          <w:rFonts w:ascii="Century Gothic" w:hAnsi="Century Gothic"/>
          <w:sz w:val="20"/>
          <w:szCs w:val="20"/>
        </w:rPr>
        <w:t>, a fim de conhecer e compreender a forma como cada uma trata seus Incidentes.</w:t>
      </w:r>
    </w:p>
    <w:p w:rsidR="00B44B79" w:rsidRDefault="00B44B79" w:rsidP="00B44B79">
      <w:pPr>
        <w:pStyle w:val="PargrafodaLista"/>
        <w:spacing w:before="120" w:after="120"/>
        <w:contextualSpacing w:val="0"/>
        <w:jc w:val="both"/>
      </w:pPr>
    </w:p>
    <w:p w:rsidR="001014E3" w:rsidRDefault="001014E3">
      <w:r>
        <w:br w:type="page"/>
      </w: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B44B79" w:rsidRPr="00BD4CDC" w:rsidTr="00B44B79">
        <w:trPr>
          <w:trHeight w:val="485"/>
        </w:trPr>
        <w:tc>
          <w:tcPr>
            <w:tcW w:w="567" w:type="dxa"/>
            <w:vMerge w:val="restart"/>
            <w:shd w:val="clear" w:color="auto" w:fill="D9D9D9" w:themeFill="background1" w:themeFillShade="D9"/>
            <w:vAlign w:val="center"/>
          </w:tcPr>
          <w:p w:rsidR="00B44B79" w:rsidRPr="00A718CE" w:rsidRDefault="00B91341" w:rsidP="00C43BEA">
            <w:pPr>
              <w:spacing w:before="120" w:after="120"/>
              <w:jc w:val="center"/>
              <w:rPr>
                <w:rFonts w:ascii="Century Gothic" w:hAnsi="Century Gothic"/>
                <w:b/>
                <w:sz w:val="20"/>
                <w:szCs w:val="20"/>
              </w:rPr>
            </w:pPr>
            <w:proofErr w:type="gramStart"/>
            <w:r w:rsidRPr="00A718CE">
              <w:rPr>
                <w:rFonts w:ascii="Century Gothic" w:hAnsi="Century Gothic"/>
                <w:b/>
                <w:sz w:val="20"/>
                <w:szCs w:val="20"/>
              </w:rPr>
              <w:lastRenderedPageBreak/>
              <w:t>2</w:t>
            </w:r>
            <w:proofErr w:type="gramEnd"/>
          </w:p>
        </w:tc>
        <w:tc>
          <w:tcPr>
            <w:tcW w:w="6769" w:type="dxa"/>
            <w:vMerge w:val="restart"/>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Pr>
                <w:rFonts w:ascii="Century Gothic" w:hAnsi="Century Gothic"/>
                <w:sz w:val="20"/>
                <w:szCs w:val="20"/>
              </w:rPr>
              <w:t xml:space="preserve">Revisar a documentação existente para o processo de </w:t>
            </w:r>
            <w:r w:rsidRPr="00BD4CDC">
              <w:rPr>
                <w:rFonts w:ascii="Century Gothic" w:hAnsi="Century Gothic"/>
                <w:sz w:val="20"/>
                <w:szCs w:val="20"/>
              </w:rPr>
              <w:t>Gerenciamento d</w:t>
            </w:r>
            <w:r>
              <w:rPr>
                <w:rFonts w:ascii="Century Gothic" w:hAnsi="Century Gothic"/>
                <w:sz w:val="20"/>
                <w:szCs w:val="20"/>
              </w:rPr>
              <w:t>e Incidentes</w:t>
            </w:r>
            <w:r w:rsidRPr="00BD4CDC">
              <w:rPr>
                <w:rFonts w:ascii="Century Gothic" w:hAnsi="Century Gothic"/>
                <w:sz w:val="20"/>
                <w:szCs w:val="20"/>
              </w:rPr>
              <w:t>.</w:t>
            </w:r>
            <w:r>
              <w:rPr>
                <w:rFonts w:ascii="Century Gothic" w:hAnsi="Century Gothic"/>
                <w:sz w:val="20"/>
                <w:szCs w:val="20"/>
              </w:rPr>
              <w:t xml:space="preserve"> </w:t>
            </w:r>
          </w:p>
        </w:tc>
        <w:tc>
          <w:tcPr>
            <w:tcW w:w="2020" w:type="dxa"/>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A718CE">
              <w:rPr>
                <w:rFonts w:ascii="Century Gothic" w:hAnsi="Century Gothic"/>
                <w:sz w:val="20"/>
                <w:szCs w:val="20"/>
              </w:rPr>
              <w:t>Alta</w:t>
            </w:r>
          </w:p>
        </w:tc>
      </w:tr>
      <w:tr w:rsidR="00B44B79" w:rsidRPr="00BD4CDC" w:rsidTr="00B44B79">
        <w:trPr>
          <w:trHeight w:val="485"/>
        </w:trPr>
        <w:tc>
          <w:tcPr>
            <w:tcW w:w="567" w:type="dxa"/>
            <w:vMerge/>
            <w:shd w:val="clear" w:color="auto" w:fill="D9D9D9" w:themeFill="background1" w:themeFillShade="D9"/>
          </w:tcPr>
          <w:p w:rsidR="00B44B79" w:rsidRPr="00BD4CDC" w:rsidRDefault="00B44B79" w:rsidP="00C43BEA">
            <w:pPr>
              <w:spacing w:before="120" w:after="120"/>
              <w:jc w:val="both"/>
              <w:rPr>
                <w:rFonts w:ascii="Century Gothic" w:hAnsi="Century Gothic"/>
                <w:sz w:val="20"/>
                <w:szCs w:val="20"/>
              </w:rPr>
            </w:pPr>
          </w:p>
        </w:tc>
        <w:tc>
          <w:tcPr>
            <w:tcW w:w="6769" w:type="dxa"/>
            <w:vMerge/>
            <w:shd w:val="clear" w:color="auto" w:fill="D9D9D9" w:themeFill="background1" w:themeFillShade="D9"/>
          </w:tcPr>
          <w:p w:rsidR="00B44B79" w:rsidRPr="00BD4CDC" w:rsidRDefault="00B44B79" w:rsidP="00C43BEA">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A718CE">
              <w:rPr>
                <w:rFonts w:ascii="Century Gothic" w:hAnsi="Century Gothic"/>
                <w:sz w:val="20"/>
                <w:szCs w:val="20"/>
              </w:rPr>
              <w:t>Médio</w:t>
            </w:r>
          </w:p>
        </w:tc>
      </w:tr>
    </w:tbl>
    <w:p w:rsidR="00B44B79" w:rsidRDefault="00B44B79" w:rsidP="00B44B79">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Recomenda-se efetuar uma revisão na documentação relativa ao processo de Gerenciamento de Incidentes, a fim de atualizá-la, identificando pontos falhos e possíveis melhorias, além de revalidar sua abrangência no </w:t>
      </w:r>
      <w:r w:rsidRPr="00BD4CDC">
        <w:rPr>
          <w:rFonts w:ascii="Century Gothic" w:hAnsi="Century Gothic"/>
          <w:sz w:val="20"/>
          <w:szCs w:val="20"/>
        </w:rPr>
        <w:t xml:space="preserve">contexto da Diretoria de </w:t>
      </w:r>
      <w:r w:rsidR="008C1992">
        <w:rPr>
          <w:rFonts w:ascii="Century Gothic" w:hAnsi="Century Gothic"/>
          <w:sz w:val="20"/>
          <w:szCs w:val="20"/>
        </w:rPr>
        <w:t>Infraestrutura</w:t>
      </w:r>
      <w:r w:rsidRPr="00BD4CDC">
        <w:rPr>
          <w:rFonts w:ascii="Century Gothic" w:hAnsi="Century Gothic"/>
          <w:sz w:val="20"/>
          <w:szCs w:val="20"/>
        </w:rPr>
        <w:t xml:space="preserve"> ou da área de TI como um todo.</w:t>
      </w:r>
    </w:p>
    <w:p w:rsidR="00B44B79" w:rsidRDefault="00B44B79" w:rsidP="00B44B79">
      <w:pPr>
        <w:pStyle w:val="PargrafodaLista"/>
        <w:numPr>
          <w:ilvl w:val="1"/>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Para </w:t>
      </w:r>
      <w:r w:rsidRPr="00C55803">
        <w:rPr>
          <w:rFonts w:ascii="Century Gothic" w:hAnsi="Century Gothic"/>
          <w:sz w:val="20"/>
          <w:szCs w:val="20"/>
        </w:rPr>
        <w:t>ilustrar a necessidade de atualização d</w:t>
      </w:r>
      <w:r>
        <w:rPr>
          <w:rFonts w:ascii="Century Gothic" w:hAnsi="Century Gothic"/>
          <w:sz w:val="20"/>
          <w:szCs w:val="20"/>
        </w:rPr>
        <w:t>est</w:t>
      </w:r>
      <w:r w:rsidRPr="00C55803">
        <w:rPr>
          <w:rFonts w:ascii="Century Gothic" w:hAnsi="Century Gothic"/>
          <w:sz w:val="20"/>
          <w:szCs w:val="20"/>
        </w:rPr>
        <w:t>a documentação</w:t>
      </w:r>
      <w:r>
        <w:rPr>
          <w:rFonts w:ascii="Century Gothic" w:hAnsi="Century Gothic"/>
          <w:sz w:val="20"/>
          <w:szCs w:val="20"/>
        </w:rPr>
        <w:t>,</w:t>
      </w:r>
      <w:r w:rsidRPr="00C55803">
        <w:rPr>
          <w:rFonts w:ascii="Century Gothic" w:hAnsi="Century Gothic"/>
          <w:sz w:val="20"/>
          <w:szCs w:val="20"/>
        </w:rPr>
        <w:t xml:space="preserve"> </w:t>
      </w:r>
      <w:r>
        <w:rPr>
          <w:rFonts w:ascii="Century Gothic" w:hAnsi="Century Gothic"/>
          <w:sz w:val="20"/>
          <w:szCs w:val="20"/>
        </w:rPr>
        <w:t xml:space="preserve">pode ser citado </w:t>
      </w:r>
      <w:r w:rsidRPr="00C55803">
        <w:rPr>
          <w:rFonts w:ascii="Century Gothic" w:hAnsi="Century Gothic"/>
          <w:sz w:val="20"/>
          <w:szCs w:val="20"/>
        </w:rPr>
        <w:t>o procedimento “</w:t>
      </w:r>
      <w:r w:rsidRPr="00C55803">
        <w:rPr>
          <w:rFonts w:ascii="Century Gothic" w:hAnsi="Century Gothic"/>
          <w:b/>
          <w:sz w:val="20"/>
          <w:szCs w:val="20"/>
        </w:rPr>
        <w:t>11593 - GINC - 06 - FLUXO ESCALONAMENTO INCIDENTES</w:t>
      </w:r>
      <w:r w:rsidRPr="00C55803">
        <w:rPr>
          <w:rFonts w:ascii="Century Gothic" w:hAnsi="Century Gothic"/>
          <w:sz w:val="20"/>
          <w:szCs w:val="20"/>
        </w:rPr>
        <w:t xml:space="preserve">” que consta na CPI. </w:t>
      </w:r>
    </w:p>
    <w:p w:rsidR="00B44B79" w:rsidRPr="00C55803" w:rsidRDefault="00B44B79" w:rsidP="00B44B79">
      <w:pPr>
        <w:pStyle w:val="PargrafodaLista"/>
        <w:numPr>
          <w:ilvl w:val="1"/>
          <w:numId w:val="20"/>
        </w:numPr>
        <w:spacing w:before="120" w:after="120" w:line="276" w:lineRule="auto"/>
        <w:contextualSpacing w:val="0"/>
        <w:jc w:val="both"/>
        <w:rPr>
          <w:rFonts w:ascii="Century Gothic" w:hAnsi="Century Gothic"/>
          <w:sz w:val="20"/>
          <w:szCs w:val="20"/>
        </w:rPr>
      </w:pPr>
      <w:r w:rsidRPr="00C55803">
        <w:rPr>
          <w:rFonts w:ascii="Century Gothic" w:hAnsi="Century Gothic"/>
          <w:sz w:val="20"/>
          <w:szCs w:val="20"/>
        </w:rPr>
        <w:t xml:space="preserve">Este documento está válido, </w:t>
      </w:r>
      <w:r>
        <w:rPr>
          <w:rFonts w:ascii="Century Gothic" w:hAnsi="Century Gothic"/>
          <w:sz w:val="20"/>
          <w:szCs w:val="20"/>
        </w:rPr>
        <w:t xml:space="preserve">expirando </w:t>
      </w:r>
      <w:r w:rsidRPr="00C55803">
        <w:rPr>
          <w:rFonts w:ascii="Century Gothic" w:hAnsi="Century Gothic"/>
          <w:sz w:val="20"/>
          <w:szCs w:val="20"/>
        </w:rPr>
        <w:t xml:space="preserve">somente em 14/Jun/2011, </w:t>
      </w:r>
      <w:r>
        <w:rPr>
          <w:rFonts w:ascii="Century Gothic" w:hAnsi="Century Gothic"/>
          <w:sz w:val="20"/>
          <w:szCs w:val="20"/>
        </w:rPr>
        <w:t>mas</w:t>
      </w:r>
      <w:r w:rsidRPr="00C55803">
        <w:rPr>
          <w:rFonts w:ascii="Century Gothic" w:hAnsi="Century Gothic"/>
          <w:sz w:val="20"/>
          <w:szCs w:val="20"/>
        </w:rPr>
        <w:t xml:space="preserve"> contém informações desatualizadas na lista de </w:t>
      </w:r>
      <w:r>
        <w:rPr>
          <w:rFonts w:ascii="Century Gothic" w:hAnsi="Century Gothic"/>
          <w:sz w:val="20"/>
          <w:szCs w:val="20"/>
        </w:rPr>
        <w:t>“</w:t>
      </w:r>
      <w:r w:rsidRPr="00C55803">
        <w:rPr>
          <w:rFonts w:ascii="Century Gothic" w:hAnsi="Century Gothic"/>
          <w:sz w:val="20"/>
          <w:szCs w:val="20"/>
        </w:rPr>
        <w:t>Gestores x Equipes</w:t>
      </w:r>
      <w:r>
        <w:rPr>
          <w:rFonts w:ascii="Century Gothic" w:hAnsi="Century Gothic"/>
          <w:sz w:val="20"/>
          <w:szCs w:val="20"/>
        </w:rPr>
        <w:t>”</w:t>
      </w:r>
      <w:r w:rsidRPr="00C55803">
        <w:rPr>
          <w:rFonts w:ascii="Century Gothic" w:hAnsi="Century Gothic"/>
          <w:sz w:val="20"/>
          <w:szCs w:val="20"/>
        </w:rPr>
        <w:t xml:space="preserve">. Essa lista </w:t>
      </w:r>
      <w:r>
        <w:rPr>
          <w:rFonts w:ascii="Century Gothic" w:hAnsi="Century Gothic"/>
          <w:sz w:val="20"/>
          <w:szCs w:val="20"/>
        </w:rPr>
        <w:t>possui</w:t>
      </w:r>
      <w:r w:rsidRPr="00C55803">
        <w:rPr>
          <w:rFonts w:ascii="Century Gothic" w:hAnsi="Century Gothic"/>
          <w:sz w:val="20"/>
          <w:szCs w:val="20"/>
        </w:rPr>
        <w:t xml:space="preserve"> os nomes e telefones dos gestores para realização d</w:t>
      </w:r>
      <w:r>
        <w:rPr>
          <w:rFonts w:ascii="Century Gothic" w:hAnsi="Century Gothic"/>
          <w:sz w:val="20"/>
          <w:szCs w:val="20"/>
        </w:rPr>
        <w:t>os</w:t>
      </w:r>
      <w:r w:rsidRPr="00C55803">
        <w:rPr>
          <w:rFonts w:ascii="Century Gothic" w:hAnsi="Century Gothic"/>
          <w:sz w:val="20"/>
          <w:szCs w:val="20"/>
        </w:rPr>
        <w:t xml:space="preserve"> escalonamentos e está apresentando </w:t>
      </w:r>
      <w:r>
        <w:rPr>
          <w:rFonts w:ascii="Century Gothic" w:hAnsi="Century Gothic"/>
          <w:sz w:val="20"/>
          <w:szCs w:val="20"/>
        </w:rPr>
        <w:t xml:space="preserve">nomes de pessoas que já </w:t>
      </w:r>
      <w:r w:rsidRPr="00C55803">
        <w:rPr>
          <w:rFonts w:ascii="Century Gothic" w:hAnsi="Century Gothic"/>
          <w:sz w:val="20"/>
          <w:szCs w:val="20"/>
        </w:rPr>
        <w:t xml:space="preserve">não </w:t>
      </w:r>
      <w:r>
        <w:rPr>
          <w:rFonts w:ascii="Century Gothic" w:hAnsi="Century Gothic"/>
          <w:sz w:val="20"/>
          <w:szCs w:val="20"/>
        </w:rPr>
        <w:t xml:space="preserve">trabalham </w:t>
      </w:r>
      <w:r w:rsidRPr="00C55803">
        <w:rPr>
          <w:rFonts w:ascii="Century Gothic" w:hAnsi="Century Gothic"/>
          <w:sz w:val="20"/>
          <w:szCs w:val="20"/>
        </w:rPr>
        <w:t xml:space="preserve">mais </w:t>
      </w:r>
      <w:r>
        <w:rPr>
          <w:rFonts w:ascii="Century Gothic" w:hAnsi="Century Gothic"/>
          <w:sz w:val="20"/>
          <w:szCs w:val="20"/>
        </w:rPr>
        <w:t>n</w:t>
      </w:r>
      <w:r w:rsidRPr="00C55803">
        <w:rPr>
          <w:rFonts w:ascii="Century Gothic" w:hAnsi="Century Gothic"/>
          <w:sz w:val="20"/>
          <w:szCs w:val="20"/>
        </w:rPr>
        <w:t xml:space="preserve">a </w:t>
      </w:r>
      <w:r w:rsidR="00FC5809" w:rsidRPr="00FC5809">
        <w:rPr>
          <w:rFonts w:ascii="Century Gothic" w:hAnsi="Century Gothic"/>
          <w:b/>
          <w:sz w:val="20"/>
          <w:szCs w:val="20"/>
        </w:rPr>
        <w:t>GVT</w:t>
      </w:r>
      <w:r w:rsidRPr="00C55803">
        <w:rPr>
          <w:rFonts w:ascii="Century Gothic" w:hAnsi="Century Gothic"/>
          <w:sz w:val="20"/>
          <w:szCs w:val="20"/>
        </w:rPr>
        <w:t>.</w:t>
      </w:r>
    </w:p>
    <w:p w:rsidR="00B44B79" w:rsidRPr="00BD4CDC" w:rsidRDefault="00B44B79" w:rsidP="00B44B79">
      <w:pPr>
        <w:pStyle w:val="PargrafodaLista"/>
        <w:numPr>
          <w:ilvl w:val="0"/>
          <w:numId w:val="20"/>
        </w:numPr>
        <w:spacing w:before="120" w:after="120" w:line="276" w:lineRule="auto"/>
        <w:contextualSpacing w:val="0"/>
        <w:jc w:val="both"/>
        <w:rPr>
          <w:rFonts w:ascii="Century Gothic" w:hAnsi="Century Gothic"/>
          <w:sz w:val="20"/>
          <w:szCs w:val="20"/>
        </w:rPr>
      </w:pPr>
      <w:r w:rsidRPr="00BD4CDC">
        <w:rPr>
          <w:rFonts w:ascii="Century Gothic" w:hAnsi="Century Gothic"/>
          <w:sz w:val="20"/>
          <w:szCs w:val="20"/>
        </w:rPr>
        <w:t>Sugere-se que a documentação d</w:t>
      </w:r>
      <w:r>
        <w:rPr>
          <w:rFonts w:ascii="Century Gothic" w:hAnsi="Century Gothic"/>
          <w:sz w:val="20"/>
          <w:szCs w:val="20"/>
        </w:rPr>
        <w:t>este</w:t>
      </w:r>
      <w:r w:rsidRPr="00BD4CDC">
        <w:rPr>
          <w:rFonts w:ascii="Century Gothic" w:hAnsi="Century Gothic"/>
          <w:sz w:val="20"/>
          <w:szCs w:val="20"/>
        </w:rPr>
        <w:t xml:space="preserve"> processo contenha os seguintes itens:</w:t>
      </w:r>
    </w:p>
    <w:p w:rsidR="00B44B79" w:rsidRPr="00BD4CDC" w:rsidRDefault="00B44B79" w:rsidP="00B44B79">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Objetivos e benefícios;</w:t>
      </w:r>
    </w:p>
    <w:p w:rsidR="00B44B79" w:rsidRDefault="00B44B79" w:rsidP="00B44B79">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Definições e premissas</w:t>
      </w:r>
      <w:r>
        <w:rPr>
          <w:rFonts w:ascii="Century Gothic" w:hAnsi="Century Gothic"/>
          <w:sz w:val="20"/>
          <w:szCs w:val="20"/>
        </w:rPr>
        <w:t xml:space="preserve"> (impacto, urgência, prioridades, entre outras)</w:t>
      </w:r>
      <w:r w:rsidRPr="00BD4CDC">
        <w:rPr>
          <w:rFonts w:ascii="Century Gothic" w:hAnsi="Century Gothic"/>
          <w:sz w:val="20"/>
          <w:szCs w:val="20"/>
        </w:rPr>
        <w:t>;</w:t>
      </w:r>
    </w:p>
    <w:p w:rsidR="00B44B79" w:rsidRPr="00BD4CDC" w:rsidRDefault="00B44B79" w:rsidP="00B44B79">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Fluxos de trabalho e descrições</w:t>
      </w:r>
      <w:r w:rsidRPr="00BD4CDC">
        <w:rPr>
          <w:rFonts w:ascii="Century Gothic" w:hAnsi="Century Gothic"/>
          <w:sz w:val="20"/>
          <w:szCs w:val="20"/>
        </w:rPr>
        <w:t xml:space="preserve"> detalhada</w:t>
      </w:r>
      <w:r>
        <w:rPr>
          <w:rFonts w:ascii="Century Gothic" w:hAnsi="Century Gothic"/>
          <w:sz w:val="20"/>
          <w:szCs w:val="20"/>
        </w:rPr>
        <w:t>s</w:t>
      </w:r>
      <w:r w:rsidRPr="00BD4CDC">
        <w:rPr>
          <w:rFonts w:ascii="Century Gothic" w:hAnsi="Century Gothic"/>
          <w:sz w:val="20"/>
          <w:szCs w:val="20"/>
        </w:rPr>
        <w:t xml:space="preserve"> das atividades;</w:t>
      </w:r>
    </w:p>
    <w:p w:rsidR="00B44B79" w:rsidRPr="00BD4CDC" w:rsidRDefault="00B44B79" w:rsidP="00B44B79">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Papéis e responsabilidades claramente definidos;</w:t>
      </w:r>
    </w:p>
    <w:p w:rsidR="00B44B79" w:rsidRDefault="00B44B79" w:rsidP="00B44B79">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Matriz de priorização;</w:t>
      </w:r>
    </w:p>
    <w:p w:rsidR="00B44B79" w:rsidRDefault="00B44B79" w:rsidP="00B44B79">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Metas (SLA) para resolução dos Incidentes por prioridade;</w:t>
      </w:r>
    </w:p>
    <w:p w:rsidR="00B44B79" w:rsidRDefault="00B44B79" w:rsidP="00B44B79">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Informações claras sobre escalonamento funcional e hierárquico;</w:t>
      </w:r>
    </w:p>
    <w:p w:rsidR="00B44B79" w:rsidRPr="00BD4CDC" w:rsidRDefault="00B44B79" w:rsidP="00B44B79">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Matriz de responsabilidades (matriz RACI);</w:t>
      </w:r>
    </w:p>
    <w:p w:rsidR="00B44B79" w:rsidRPr="00BD4CDC" w:rsidRDefault="00B44B79" w:rsidP="00B44B79">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 xml:space="preserve">Indicadores de </w:t>
      </w:r>
      <w:proofErr w:type="gramStart"/>
      <w:r w:rsidRPr="00BD4CDC">
        <w:rPr>
          <w:rFonts w:ascii="Century Gothic" w:hAnsi="Century Gothic"/>
          <w:sz w:val="20"/>
          <w:szCs w:val="20"/>
        </w:rPr>
        <w:t>performance</w:t>
      </w:r>
      <w:proofErr w:type="gramEnd"/>
      <w:r w:rsidRPr="00BD4CDC">
        <w:rPr>
          <w:rFonts w:ascii="Century Gothic" w:hAnsi="Century Gothic"/>
          <w:sz w:val="20"/>
          <w:szCs w:val="20"/>
        </w:rPr>
        <w:t xml:space="preserve"> (KPI); </w:t>
      </w:r>
    </w:p>
    <w:p w:rsidR="00B44B79" w:rsidRPr="00BD4CDC" w:rsidRDefault="00B44B79" w:rsidP="00B44B79">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Relatórios a serem produzidos (</w:t>
      </w:r>
      <w:r>
        <w:rPr>
          <w:rFonts w:ascii="Century Gothic" w:hAnsi="Century Gothic"/>
          <w:sz w:val="20"/>
          <w:szCs w:val="20"/>
        </w:rPr>
        <w:t xml:space="preserve">contendo </w:t>
      </w:r>
      <w:r w:rsidRPr="00BD4CDC">
        <w:rPr>
          <w:rFonts w:ascii="Century Gothic" w:hAnsi="Century Gothic"/>
          <w:sz w:val="20"/>
          <w:szCs w:val="20"/>
        </w:rPr>
        <w:t>público-alvo e periodicidade);</w:t>
      </w:r>
    </w:p>
    <w:p w:rsidR="00B44B79" w:rsidRPr="00BD4CDC" w:rsidRDefault="00B44B79" w:rsidP="00B44B79">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Fatores críticos de sucesso;</w:t>
      </w:r>
    </w:p>
    <w:p w:rsidR="00B44B79" w:rsidRDefault="00B44B79" w:rsidP="00B44B79">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Relacionamento com outros processos de GSTI;</w:t>
      </w:r>
    </w:p>
    <w:p w:rsidR="00B44B79" w:rsidRPr="00BD4CDC" w:rsidRDefault="00B44B79" w:rsidP="00B44B79">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Glossário;</w:t>
      </w:r>
    </w:p>
    <w:p w:rsidR="00B44B79" w:rsidRPr="00BD4CDC" w:rsidRDefault="00B44B79" w:rsidP="00B44B79">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Entre outros.</w:t>
      </w:r>
    </w:p>
    <w:p w:rsidR="00B44B79" w:rsidRDefault="00B44B79" w:rsidP="00B44B79">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B44B79" w:rsidRPr="00BD4CDC" w:rsidTr="00B44B79">
        <w:trPr>
          <w:trHeight w:val="605"/>
        </w:trPr>
        <w:tc>
          <w:tcPr>
            <w:tcW w:w="567" w:type="dxa"/>
            <w:vMerge w:val="restart"/>
            <w:shd w:val="clear" w:color="auto" w:fill="D9D9D9" w:themeFill="background1" w:themeFillShade="D9"/>
            <w:vAlign w:val="center"/>
          </w:tcPr>
          <w:p w:rsidR="00B44B79" w:rsidRPr="00A718CE" w:rsidRDefault="00B91341" w:rsidP="00C43BEA">
            <w:pPr>
              <w:spacing w:before="120" w:after="120"/>
              <w:jc w:val="center"/>
              <w:rPr>
                <w:rFonts w:ascii="Century Gothic" w:hAnsi="Century Gothic"/>
                <w:b/>
                <w:sz w:val="20"/>
                <w:szCs w:val="20"/>
              </w:rPr>
            </w:pPr>
            <w:proofErr w:type="gramStart"/>
            <w:r w:rsidRPr="00A718CE">
              <w:rPr>
                <w:rFonts w:ascii="Century Gothic" w:hAnsi="Century Gothic"/>
                <w:b/>
                <w:sz w:val="20"/>
                <w:szCs w:val="20"/>
              </w:rPr>
              <w:t>3</w:t>
            </w:r>
            <w:proofErr w:type="gramEnd"/>
          </w:p>
        </w:tc>
        <w:tc>
          <w:tcPr>
            <w:tcW w:w="6769" w:type="dxa"/>
            <w:vMerge w:val="restart"/>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Pr>
                <w:rFonts w:ascii="Century Gothic" w:hAnsi="Century Gothic"/>
                <w:sz w:val="20"/>
                <w:szCs w:val="20"/>
              </w:rPr>
              <w:t>Estabelecer critérios consistentes para determinação de Impacto, Urgência e Prioridade dos Incidentes.</w:t>
            </w:r>
          </w:p>
        </w:tc>
        <w:tc>
          <w:tcPr>
            <w:tcW w:w="2020" w:type="dxa"/>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A718CE">
              <w:rPr>
                <w:rFonts w:ascii="Century Gothic" w:hAnsi="Century Gothic"/>
                <w:sz w:val="20"/>
                <w:szCs w:val="20"/>
              </w:rPr>
              <w:t>Alta</w:t>
            </w:r>
          </w:p>
        </w:tc>
      </w:tr>
      <w:tr w:rsidR="00B44B79" w:rsidRPr="00BD4CDC" w:rsidTr="00B44B79">
        <w:trPr>
          <w:trHeight w:val="606"/>
        </w:trPr>
        <w:tc>
          <w:tcPr>
            <w:tcW w:w="567" w:type="dxa"/>
            <w:vMerge/>
            <w:shd w:val="clear" w:color="auto" w:fill="D9D9D9" w:themeFill="background1" w:themeFillShade="D9"/>
          </w:tcPr>
          <w:p w:rsidR="00B44B79" w:rsidRPr="00BD4CDC" w:rsidRDefault="00B44B79" w:rsidP="00C43BEA">
            <w:pPr>
              <w:spacing w:before="120" w:after="120"/>
              <w:jc w:val="both"/>
              <w:rPr>
                <w:rFonts w:ascii="Century Gothic" w:hAnsi="Century Gothic"/>
                <w:sz w:val="20"/>
                <w:szCs w:val="20"/>
              </w:rPr>
            </w:pPr>
          </w:p>
        </w:tc>
        <w:tc>
          <w:tcPr>
            <w:tcW w:w="6769" w:type="dxa"/>
            <w:vMerge/>
            <w:shd w:val="clear" w:color="auto" w:fill="D9D9D9" w:themeFill="background1" w:themeFillShade="D9"/>
          </w:tcPr>
          <w:p w:rsidR="00B44B79" w:rsidRPr="00BD4CDC" w:rsidRDefault="00B44B79" w:rsidP="00C43BEA">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A718CE">
              <w:rPr>
                <w:rFonts w:ascii="Century Gothic" w:hAnsi="Century Gothic"/>
                <w:sz w:val="20"/>
                <w:szCs w:val="20"/>
              </w:rPr>
              <w:t>Curto</w:t>
            </w:r>
          </w:p>
        </w:tc>
      </w:tr>
    </w:tbl>
    <w:p w:rsidR="00B44B79" w:rsidRDefault="00B44B79" w:rsidP="00B44B79">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Conforme relatado, todos os Incidentes registrados são tratados com a mesma prioridade e prazo de resolução: </w:t>
      </w:r>
      <w:r w:rsidRPr="00330A45">
        <w:rPr>
          <w:rFonts w:ascii="Century Gothic" w:hAnsi="Century Gothic"/>
          <w:sz w:val="20"/>
          <w:szCs w:val="20"/>
        </w:rPr>
        <w:t>o mais breve possível</w:t>
      </w:r>
      <w:r>
        <w:rPr>
          <w:rFonts w:ascii="Century Gothic" w:hAnsi="Century Gothic"/>
          <w:sz w:val="20"/>
          <w:szCs w:val="20"/>
        </w:rPr>
        <w:t xml:space="preserve">. </w:t>
      </w:r>
    </w:p>
    <w:p w:rsidR="00B44B79" w:rsidRDefault="00B44B79" w:rsidP="00B44B79">
      <w:pPr>
        <w:pStyle w:val="PargrafodaLista"/>
        <w:numPr>
          <w:ilvl w:val="1"/>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Apesar de não ser uma regra formal, algumas tratativas de Incidentes podem ser “priorizadas” por meio de solicitações de gestores ou diretores.</w:t>
      </w:r>
    </w:p>
    <w:p w:rsidR="00B44B79" w:rsidRDefault="00B44B79" w:rsidP="00B44B79">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Não existem </w:t>
      </w:r>
      <w:r w:rsidRPr="0085773E">
        <w:rPr>
          <w:rFonts w:ascii="Century Gothic" w:hAnsi="Century Gothic"/>
          <w:sz w:val="20"/>
          <w:szCs w:val="20"/>
        </w:rPr>
        <w:t>critérios consistentes</w:t>
      </w:r>
      <w:r>
        <w:rPr>
          <w:rFonts w:ascii="Century Gothic" w:hAnsi="Century Gothic"/>
          <w:sz w:val="20"/>
          <w:szCs w:val="20"/>
        </w:rPr>
        <w:t xml:space="preserve"> para determinação de Impacto, </w:t>
      </w:r>
      <w:r w:rsidRPr="00330A45">
        <w:rPr>
          <w:rFonts w:ascii="Century Gothic" w:hAnsi="Century Gothic"/>
          <w:sz w:val="20"/>
          <w:szCs w:val="20"/>
        </w:rPr>
        <w:t>Urgência</w:t>
      </w:r>
      <w:r>
        <w:rPr>
          <w:rFonts w:ascii="Century Gothic" w:hAnsi="Century Gothic"/>
          <w:sz w:val="20"/>
          <w:szCs w:val="20"/>
        </w:rPr>
        <w:t xml:space="preserve"> e Prioridade. </w:t>
      </w:r>
    </w:p>
    <w:p w:rsidR="00B44B79" w:rsidRDefault="00B44B79" w:rsidP="00B44B79">
      <w:pPr>
        <w:pStyle w:val="PargrafodaLista"/>
        <w:numPr>
          <w:ilvl w:val="1"/>
          <w:numId w:val="20"/>
        </w:numPr>
        <w:spacing w:before="120" w:after="120" w:line="276" w:lineRule="auto"/>
        <w:contextualSpacing w:val="0"/>
        <w:jc w:val="both"/>
        <w:rPr>
          <w:rFonts w:ascii="Century Gothic" w:hAnsi="Century Gothic"/>
          <w:sz w:val="20"/>
          <w:szCs w:val="20"/>
        </w:rPr>
      </w:pPr>
      <w:r w:rsidRPr="0085773E">
        <w:rPr>
          <w:rFonts w:ascii="Century Gothic" w:hAnsi="Century Gothic"/>
          <w:sz w:val="20"/>
          <w:szCs w:val="20"/>
        </w:rPr>
        <w:lastRenderedPageBreak/>
        <w:t>Os analistas solucionadores devem</w:t>
      </w:r>
      <w:r>
        <w:rPr>
          <w:rFonts w:ascii="Century Gothic" w:hAnsi="Century Gothic"/>
          <w:sz w:val="20"/>
          <w:szCs w:val="20"/>
        </w:rPr>
        <w:t xml:space="preserve"> realizar uma análise de i</w:t>
      </w:r>
      <w:r w:rsidRPr="0085773E">
        <w:rPr>
          <w:rFonts w:ascii="Century Gothic" w:hAnsi="Century Gothic"/>
          <w:sz w:val="20"/>
          <w:szCs w:val="20"/>
        </w:rPr>
        <w:t xml:space="preserve">mpacto do </w:t>
      </w:r>
      <w:r>
        <w:rPr>
          <w:rFonts w:ascii="Century Gothic" w:hAnsi="Century Gothic"/>
          <w:sz w:val="20"/>
          <w:szCs w:val="20"/>
        </w:rPr>
        <w:t>i</w:t>
      </w:r>
      <w:r w:rsidRPr="0085773E">
        <w:rPr>
          <w:rFonts w:ascii="Century Gothic" w:hAnsi="Century Gothic"/>
          <w:sz w:val="20"/>
          <w:szCs w:val="20"/>
        </w:rPr>
        <w:t xml:space="preserve">ncidente, determinado se o mesmo está afetando serviços/sistemas e ao mesmo tempo sendo percebido por clientes/usuários. </w:t>
      </w:r>
    </w:p>
    <w:p w:rsidR="00B44B79" w:rsidRDefault="00B44B79" w:rsidP="00B44B79">
      <w:pPr>
        <w:pStyle w:val="PargrafodaLista"/>
        <w:numPr>
          <w:ilvl w:val="1"/>
          <w:numId w:val="20"/>
        </w:numPr>
        <w:spacing w:before="120" w:after="120" w:line="276" w:lineRule="auto"/>
        <w:contextualSpacing w:val="0"/>
        <w:jc w:val="both"/>
        <w:rPr>
          <w:rFonts w:ascii="Century Gothic" w:hAnsi="Century Gothic"/>
          <w:sz w:val="20"/>
          <w:szCs w:val="20"/>
        </w:rPr>
      </w:pPr>
      <w:r w:rsidRPr="00385DE4">
        <w:rPr>
          <w:rFonts w:ascii="Century Gothic" w:hAnsi="Century Gothic"/>
          <w:sz w:val="20"/>
          <w:szCs w:val="20"/>
        </w:rPr>
        <w:t xml:space="preserve">Esta análise é realizada de maneira totalmente subjetiva e dependente das percepções individuais dos analistas. Depois de efetuá-las, também deve ser determinado o nível do impacto, através das opções: “Parcial” ou “Total”. </w:t>
      </w:r>
    </w:p>
    <w:p w:rsidR="00B44B79" w:rsidRPr="00385DE4" w:rsidRDefault="00B44B79" w:rsidP="00B44B79">
      <w:pPr>
        <w:pStyle w:val="PargrafodaLista"/>
        <w:numPr>
          <w:ilvl w:val="1"/>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Percebe-se que tais “regras”, </w:t>
      </w:r>
      <w:r w:rsidRPr="00385DE4">
        <w:rPr>
          <w:rFonts w:ascii="Century Gothic" w:hAnsi="Century Gothic"/>
          <w:sz w:val="20"/>
          <w:szCs w:val="20"/>
        </w:rPr>
        <w:t>subjetivas e genéricas</w:t>
      </w:r>
      <w:r>
        <w:rPr>
          <w:rFonts w:ascii="Century Gothic" w:hAnsi="Century Gothic"/>
          <w:sz w:val="20"/>
          <w:szCs w:val="20"/>
        </w:rPr>
        <w:t xml:space="preserve">, </w:t>
      </w:r>
      <w:r w:rsidRPr="00385DE4">
        <w:rPr>
          <w:rFonts w:ascii="Century Gothic" w:hAnsi="Century Gothic"/>
          <w:sz w:val="20"/>
          <w:szCs w:val="20"/>
        </w:rPr>
        <w:t>não levam em consideração os impactos potenciais</w:t>
      </w:r>
      <w:r w:rsidRPr="00385DE4">
        <w:rPr>
          <w:rFonts w:ascii="Century Gothic" w:hAnsi="Century Gothic"/>
          <w:b/>
          <w:sz w:val="20"/>
          <w:szCs w:val="20"/>
        </w:rPr>
        <w:t xml:space="preserve"> </w:t>
      </w:r>
      <w:r w:rsidRPr="00385DE4">
        <w:rPr>
          <w:rFonts w:ascii="Century Gothic" w:hAnsi="Century Gothic"/>
          <w:sz w:val="20"/>
          <w:szCs w:val="20"/>
        </w:rPr>
        <w:t>do Incidente (quantidade de usuários potencialmente afetados pelo Incidente).</w:t>
      </w:r>
    </w:p>
    <w:p w:rsidR="00B44B79" w:rsidRDefault="00B44B79" w:rsidP="00B44B79">
      <w:pPr>
        <w:pStyle w:val="PargrafodaLista"/>
        <w:numPr>
          <w:ilvl w:val="1"/>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Além disso, a ausência de relacionamentos com o processo de Gerenciamento da Configuração e Ativos de Serviços bem como a inexistência de suas bases de dados de configuração, também corrobora com a subjetividade de tais análises. </w:t>
      </w:r>
    </w:p>
    <w:p w:rsidR="00B44B79" w:rsidRDefault="00B44B79" w:rsidP="00B44B79">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Portanto, recomenda-se que sejam revistos, debatidos e estabelecidos </w:t>
      </w:r>
      <w:r w:rsidRPr="006D0A94">
        <w:rPr>
          <w:rFonts w:ascii="Century Gothic" w:hAnsi="Century Gothic"/>
          <w:sz w:val="20"/>
          <w:szCs w:val="20"/>
          <w:u w:val="single"/>
        </w:rPr>
        <w:t>critérios consistentes</w:t>
      </w:r>
      <w:r w:rsidRPr="006D0A94">
        <w:rPr>
          <w:rFonts w:ascii="Century Gothic" w:hAnsi="Century Gothic"/>
          <w:sz w:val="20"/>
          <w:szCs w:val="20"/>
        </w:rPr>
        <w:t xml:space="preserve"> </w:t>
      </w:r>
      <w:r>
        <w:rPr>
          <w:rFonts w:ascii="Century Gothic" w:hAnsi="Century Gothic"/>
          <w:sz w:val="20"/>
          <w:szCs w:val="20"/>
        </w:rPr>
        <w:t xml:space="preserve">para determinação de </w:t>
      </w:r>
      <w:r w:rsidRPr="006D0A94">
        <w:rPr>
          <w:rFonts w:ascii="Century Gothic" w:hAnsi="Century Gothic"/>
          <w:b/>
          <w:sz w:val="20"/>
          <w:szCs w:val="20"/>
        </w:rPr>
        <w:t>Impacto</w:t>
      </w:r>
      <w:r>
        <w:rPr>
          <w:rFonts w:ascii="Century Gothic" w:hAnsi="Century Gothic"/>
          <w:sz w:val="20"/>
          <w:szCs w:val="20"/>
        </w:rPr>
        <w:t xml:space="preserve"> e </w:t>
      </w:r>
      <w:r w:rsidRPr="006D0A94">
        <w:rPr>
          <w:rFonts w:ascii="Century Gothic" w:hAnsi="Century Gothic"/>
          <w:b/>
          <w:sz w:val="20"/>
          <w:szCs w:val="20"/>
        </w:rPr>
        <w:t>Urgência</w:t>
      </w:r>
      <w:r>
        <w:rPr>
          <w:rFonts w:ascii="Century Gothic" w:hAnsi="Century Gothic"/>
          <w:sz w:val="20"/>
          <w:szCs w:val="20"/>
        </w:rPr>
        <w:t xml:space="preserve"> dos Incidentes. </w:t>
      </w:r>
    </w:p>
    <w:p w:rsidR="00B44B79" w:rsidRDefault="00B44B79" w:rsidP="00B44B79">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Posteriormente, as variáveis de Impacto e Urgência devem ser combinadas entre si de forma que sejam determinados os graus de </w:t>
      </w:r>
      <w:r w:rsidRPr="006D0A94">
        <w:rPr>
          <w:rFonts w:ascii="Century Gothic" w:hAnsi="Century Gothic"/>
          <w:b/>
          <w:sz w:val="20"/>
          <w:szCs w:val="20"/>
        </w:rPr>
        <w:t>Prioridade</w:t>
      </w:r>
      <w:r>
        <w:rPr>
          <w:rFonts w:ascii="Century Gothic" w:hAnsi="Century Gothic"/>
          <w:sz w:val="20"/>
          <w:szCs w:val="20"/>
        </w:rPr>
        <w:t xml:space="preserve"> dos Incidentes. </w:t>
      </w:r>
    </w:p>
    <w:p w:rsidR="00B44B79" w:rsidRDefault="00B44B79" w:rsidP="00B44B79">
      <w:pPr>
        <w:pStyle w:val="PargrafodaLista"/>
        <w:numPr>
          <w:ilvl w:val="1"/>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Esta combinação resultará numa matriz conhecida como “</w:t>
      </w:r>
      <w:r w:rsidRPr="006D0A94">
        <w:rPr>
          <w:rFonts w:ascii="Century Gothic" w:hAnsi="Century Gothic"/>
          <w:b/>
          <w:sz w:val="20"/>
          <w:szCs w:val="20"/>
        </w:rPr>
        <w:t>Matriz de Priorização</w:t>
      </w:r>
      <w:r>
        <w:rPr>
          <w:rFonts w:ascii="Century Gothic" w:hAnsi="Century Gothic"/>
          <w:sz w:val="20"/>
          <w:szCs w:val="20"/>
        </w:rPr>
        <w:t>” ou “</w:t>
      </w:r>
      <w:r w:rsidRPr="006D0A94">
        <w:rPr>
          <w:rFonts w:ascii="Century Gothic" w:hAnsi="Century Gothic"/>
          <w:b/>
          <w:sz w:val="20"/>
          <w:szCs w:val="20"/>
        </w:rPr>
        <w:t>Matriz de Impacto x Urgência</w:t>
      </w:r>
      <w:r>
        <w:rPr>
          <w:rFonts w:ascii="Century Gothic" w:hAnsi="Century Gothic"/>
          <w:sz w:val="20"/>
          <w:szCs w:val="20"/>
        </w:rPr>
        <w:t>”.</w:t>
      </w:r>
    </w:p>
    <w:p w:rsidR="00B44B79" w:rsidRDefault="00B44B79" w:rsidP="00B44B79">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B44B79" w:rsidRPr="00BD4CDC" w:rsidTr="00B44B79">
        <w:trPr>
          <w:trHeight w:val="485"/>
        </w:trPr>
        <w:tc>
          <w:tcPr>
            <w:tcW w:w="567" w:type="dxa"/>
            <w:vMerge w:val="restart"/>
            <w:shd w:val="clear" w:color="auto" w:fill="D9D9D9" w:themeFill="background1" w:themeFillShade="D9"/>
            <w:vAlign w:val="center"/>
          </w:tcPr>
          <w:p w:rsidR="00B44B79" w:rsidRPr="00A718CE" w:rsidRDefault="00B91341" w:rsidP="00C43BEA">
            <w:pPr>
              <w:spacing w:before="120" w:after="120"/>
              <w:jc w:val="center"/>
              <w:rPr>
                <w:rFonts w:ascii="Century Gothic" w:hAnsi="Century Gothic"/>
                <w:b/>
                <w:sz w:val="20"/>
                <w:szCs w:val="20"/>
              </w:rPr>
            </w:pPr>
            <w:proofErr w:type="gramStart"/>
            <w:r w:rsidRPr="00A718CE">
              <w:rPr>
                <w:rFonts w:ascii="Century Gothic" w:hAnsi="Century Gothic"/>
                <w:b/>
                <w:sz w:val="20"/>
                <w:szCs w:val="20"/>
              </w:rPr>
              <w:t>4</w:t>
            </w:r>
            <w:proofErr w:type="gramEnd"/>
          </w:p>
        </w:tc>
        <w:tc>
          <w:tcPr>
            <w:tcW w:w="6769" w:type="dxa"/>
            <w:vMerge w:val="restart"/>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sidRPr="00BD4CDC">
              <w:rPr>
                <w:rFonts w:ascii="Century Gothic" w:hAnsi="Century Gothic"/>
                <w:sz w:val="20"/>
                <w:szCs w:val="20"/>
              </w:rPr>
              <w:t xml:space="preserve">Divulgar o processo e torná-lo disponível para todos os colaboradores da organização de TI da </w:t>
            </w:r>
            <w:r w:rsidR="00FC5809" w:rsidRPr="00FC5809">
              <w:rPr>
                <w:rFonts w:ascii="Century Gothic" w:hAnsi="Century Gothic"/>
                <w:b/>
                <w:sz w:val="20"/>
                <w:szCs w:val="20"/>
              </w:rPr>
              <w:t>GVT</w:t>
            </w:r>
            <w:r>
              <w:rPr>
                <w:rFonts w:ascii="Century Gothic" w:hAnsi="Century Gothic"/>
                <w:sz w:val="20"/>
                <w:szCs w:val="20"/>
              </w:rPr>
              <w:t>.</w:t>
            </w:r>
          </w:p>
        </w:tc>
        <w:tc>
          <w:tcPr>
            <w:tcW w:w="2020" w:type="dxa"/>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A718CE">
              <w:rPr>
                <w:rFonts w:ascii="Century Gothic" w:hAnsi="Century Gothic"/>
                <w:sz w:val="20"/>
                <w:szCs w:val="20"/>
              </w:rPr>
              <w:t>Média</w:t>
            </w:r>
          </w:p>
        </w:tc>
      </w:tr>
      <w:tr w:rsidR="00B44B79" w:rsidRPr="00BD4CDC" w:rsidTr="00B44B79">
        <w:trPr>
          <w:trHeight w:val="485"/>
        </w:trPr>
        <w:tc>
          <w:tcPr>
            <w:tcW w:w="567" w:type="dxa"/>
            <w:vMerge/>
            <w:shd w:val="clear" w:color="auto" w:fill="D9D9D9" w:themeFill="background1" w:themeFillShade="D9"/>
          </w:tcPr>
          <w:p w:rsidR="00B44B79" w:rsidRPr="00BD4CDC" w:rsidRDefault="00B44B79" w:rsidP="00C43BEA">
            <w:pPr>
              <w:spacing w:before="120" w:after="120"/>
              <w:jc w:val="both"/>
              <w:rPr>
                <w:rFonts w:ascii="Century Gothic" w:hAnsi="Century Gothic"/>
                <w:sz w:val="20"/>
                <w:szCs w:val="20"/>
              </w:rPr>
            </w:pPr>
          </w:p>
        </w:tc>
        <w:tc>
          <w:tcPr>
            <w:tcW w:w="6769" w:type="dxa"/>
            <w:vMerge/>
            <w:shd w:val="clear" w:color="auto" w:fill="D9D9D9" w:themeFill="background1" w:themeFillShade="D9"/>
          </w:tcPr>
          <w:p w:rsidR="00B44B79" w:rsidRPr="00BD4CDC" w:rsidRDefault="00B44B79" w:rsidP="00C43BEA">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A718CE">
              <w:rPr>
                <w:rFonts w:ascii="Century Gothic" w:hAnsi="Century Gothic"/>
                <w:sz w:val="20"/>
                <w:szCs w:val="20"/>
              </w:rPr>
              <w:t>Curto</w:t>
            </w:r>
          </w:p>
        </w:tc>
      </w:tr>
    </w:tbl>
    <w:p w:rsidR="00B44B79" w:rsidRDefault="00B44B79" w:rsidP="00B44B79">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Recomenda-se divulgar os conceitos, benefícios e métodos utilizados no processo de Gerenciamento de Incidentes, o que certamente auxiliará no seu entendimento e na aderência à sua prática. </w:t>
      </w:r>
    </w:p>
    <w:p w:rsidR="00B44B79" w:rsidRDefault="00B44B79" w:rsidP="00B44B79">
      <w:pPr>
        <w:pStyle w:val="PargrafodaLista"/>
        <w:numPr>
          <w:ilvl w:val="1"/>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Sugere-se que sejam empreendidas diversas ações visando esclarecimentos sobre alguns conceitos, tais como: o que é um Incidente; quando deve ser registrado; porque registrá-lo; quais as suas principais diferenças em relação a um Problema; porque detalhar suas informações; como se deve efetuar e quais as informações necessárias para o fechamento do Incidente; o que é a BDEC; quando consultar a BDEC; entre outros.</w:t>
      </w:r>
    </w:p>
    <w:p w:rsidR="00B44B79" w:rsidRPr="00BD4CDC" w:rsidRDefault="00B44B79" w:rsidP="00B44B79">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Publicar o processo garante que o mesmo possa ser consultado a qualquer tempo, no caso de dúvidas ou divergências de entendimento pelas pessoas e/ou equipes que executam suas atividades</w:t>
      </w:r>
      <w:r w:rsidRPr="00BD4CDC">
        <w:rPr>
          <w:rFonts w:ascii="Century Gothic" w:hAnsi="Century Gothic"/>
          <w:sz w:val="20"/>
          <w:szCs w:val="20"/>
        </w:rPr>
        <w:t>.</w:t>
      </w:r>
    </w:p>
    <w:p w:rsidR="00B44B79" w:rsidRDefault="00B44B79" w:rsidP="00B44B79">
      <w:pPr>
        <w:pStyle w:val="PargrafodaLista"/>
        <w:spacing w:before="120" w:after="120"/>
        <w:ind w:left="714"/>
        <w:contextualSpacing w:val="0"/>
        <w:jc w:val="both"/>
      </w:pPr>
    </w:p>
    <w:p w:rsidR="001014E3" w:rsidRDefault="001014E3">
      <w:r>
        <w:br w:type="page"/>
      </w: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B44B79" w:rsidRPr="00BD4CDC" w:rsidTr="00B44B79">
        <w:trPr>
          <w:trHeight w:val="485"/>
        </w:trPr>
        <w:tc>
          <w:tcPr>
            <w:tcW w:w="567" w:type="dxa"/>
            <w:vMerge w:val="restart"/>
            <w:shd w:val="clear" w:color="auto" w:fill="D9D9D9" w:themeFill="background1" w:themeFillShade="D9"/>
            <w:vAlign w:val="center"/>
          </w:tcPr>
          <w:p w:rsidR="00B44B79" w:rsidRPr="00CF39DE" w:rsidRDefault="00B91341" w:rsidP="00C43BEA">
            <w:pPr>
              <w:spacing w:before="120" w:after="120"/>
              <w:jc w:val="center"/>
              <w:rPr>
                <w:rFonts w:ascii="Century Gothic" w:hAnsi="Century Gothic"/>
                <w:b/>
                <w:sz w:val="20"/>
                <w:szCs w:val="20"/>
              </w:rPr>
            </w:pPr>
            <w:proofErr w:type="gramStart"/>
            <w:r w:rsidRPr="00CF39DE">
              <w:rPr>
                <w:rFonts w:ascii="Century Gothic" w:hAnsi="Century Gothic"/>
                <w:b/>
                <w:sz w:val="20"/>
                <w:szCs w:val="20"/>
              </w:rPr>
              <w:lastRenderedPageBreak/>
              <w:t>5</w:t>
            </w:r>
            <w:proofErr w:type="gramEnd"/>
          </w:p>
        </w:tc>
        <w:tc>
          <w:tcPr>
            <w:tcW w:w="6769" w:type="dxa"/>
            <w:vMerge w:val="restart"/>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sidRPr="00BD4CDC">
              <w:rPr>
                <w:rFonts w:ascii="Century Gothic" w:hAnsi="Century Gothic"/>
                <w:sz w:val="20"/>
                <w:szCs w:val="20"/>
              </w:rPr>
              <w:t>Oferecer treinamento a todos os participantes diretos do processo, garantindo que os mesmos compreendam claramente seus objetivos e atividades a serem executadas</w:t>
            </w:r>
            <w:r>
              <w:rPr>
                <w:rFonts w:ascii="Century Gothic" w:hAnsi="Century Gothic"/>
                <w:sz w:val="20"/>
                <w:szCs w:val="20"/>
              </w:rPr>
              <w:t>.</w:t>
            </w:r>
          </w:p>
        </w:tc>
        <w:tc>
          <w:tcPr>
            <w:tcW w:w="2020" w:type="dxa"/>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CF39DE">
              <w:rPr>
                <w:rFonts w:ascii="Century Gothic" w:hAnsi="Century Gothic"/>
                <w:sz w:val="20"/>
                <w:szCs w:val="20"/>
              </w:rPr>
              <w:t>Alta</w:t>
            </w:r>
          </w:p>
        </w:tc>
      </w:tr>
      <w:tr w:rsidR="00B44B79" w:rsidRPr="00BD4CDC" w:rsidTr="00B44B79">
        <w:trPr>
          <w:trHeight w:val="485"/>
        </w:trPr>
        <w:tc>
          <w:tcPr>
            <w:tcW w:w="567" w:type="dxa"/>
            <w:vMerge/>
            <w:shd w:val="clear" w:color="auto" w:fill="D9D9D9" w:themeFill="background1" w:themeFillShade="D9"/>
          </w:tcPr>
          <w:p w:rsidR="00B44B79" w:rsidRPr="00BD4CDC" w:rsidRDefault="00B44B79" w:rsidP="00C43BEA">
            <w:pPr>
              <w:spacing w:before="120" w:after="120"/>
              <w:jc w:val="both"/>
              <w:rPr>
                <w:rFonts w:ascii="Century Gothic" w:hAnsi="Century Gothic"/>
                <w:sz w:val="20"/>
                <w:szCs w:val="20"/>
              </w:rPr>
            </w:pPr>
          </w:p>
        </w:tc>
        <w:tc>
          <w:tcPr>
            <w:tcW w:w="6769" w:type="dxa"/>
            <w:vMerge/>
            <w:shd w:val="clear" w:color="auto" w:fill="D9D9D9" w:themeFill="background1" w:themeFillShade="D9"/>
          </w:tcPr>
          <w:p w:rsidR="00B44B79" w:rsidRPr="00BD4CDC" w:rsidRDefault="00B44B79" w:rsidP="00C43BEA">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CF39DE">
              <w:rPr>
                <w:rFonts w:ascii="Century Gothic" w:hAnsi="Century Gothic"/>
                <w:sz w:val="20"/>
                <w:szCs w:val="20"/>
              </w:rPr>
              <w:t>Curto</w:t>
            </w:r>
          </w:p>
        </w:tc>
      </w:tr>
    </w:tbl>
    <w:p w:rsidR="00B44B79" w:rsidRDefault="00B44B79" w:rsidP="00B44B79">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Treinamentos e/ou workshops conceituais e práticos devem ser ministrados com a finalidade de garantir a compreensão dos papéis e das responsabilidades necessárias para a efetiva execução do processo. </w:t>
      </w:r>
    </w:p>
    <w:p w:rsidR="00B44B79" w:rsidRDefault="00B44B79" w:rsidP="00B44B79">
      <w:pPr>
        <w:pStyle w:val="PargrafodaLista"/>
        <w:spacing w:before="120" w:after="120"/>
        <w:ind w:left="714"/>
        <w:contextualSpacing w:val="0"/>
        <w:jc w:val="both"/>
      </w:pPr>
    </w:p>
    <w:p w:rsidR="00CD176B" w:rsidRDefault="00CD176B" w:rsidP="00B44B79">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B44B79" w:rsidRPr="00BD4CDC" w:rsidTr="00B44B79">
        <w:trPr>
          <w:trHeight w:val="605"/>
        </w:trPr>
        <w:tc>
          <w:tcPr>
            <w:tcW w:w="567" w:type="dxa"/>
            <w:vMerge w:val="restart"/>
            <w:shd w:val="clear" w:color="auto" w:fill="D9D9D9" w:themeFill="background1" w:themeFillShade="D9"/>
            <w:vAlign w:val="center"/>
          </w:tcPr>
          <w:p w:rsidR="00B44B79" w:rsidRPr="00890FDE" w:rsidRDefault="00B91341" w:rsidP="00C43BEA">
            <w:pPr>
              <w:spacing w:before="120" w:after="120"/>
              <w:jc w:val="center"/>
              <w:rPr>
                <w:rFonts w:ascii="Century Gothic" w:hAnsi="Century Gothic"/>
                <w:b/>
                <w:sz w:val="20"/>
                <w:szCs w:val="20"/>
              </w:rPr>
            </w:pPr>
            <w:proofErr w:type="gramStart"/>
            <w:r w:rsidRPr="00890FDE">
              <w:rPr>
                <w:rFonts w:ascii="Century Gothic" w:hAnsi="Century Gothic"/>
                <w:b/>
                <w:sz w:val="20"/>
                <w:szCs w:val="20"/>
              </w:rPr>
              <w:t>6</w:t>
            </w:r>
            <w:proofErr w:type="gramEnd"/>
          </w:p>
        </w:tc>
        <w:tc>
          <w:tcPr>
            <w:tcW w:w="6769" w:type="dxa"/>
            <w:vMerge w:val="restart"/>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Pr>
                <w:rFonts w:ascii="Century Gothic" w:hAnsi="Century Gothic"/>
                <w:sz w:val="20"/>
                <w:szCs w:val="20"/>
              </w:rPr>
              <w:t xml:space="preserve">Reavaliar o público-alvo que recebe os relatórios de incidentes e revisar junto ao mesmo, quais os </w:t>
            </w:r>
            <w:r w:rsidRPr="00BD4CDC">
              <w:rPr>
                <w:rFonts w:ascii="Century Gothic" w:hAnsi="Century Gothic"/>
                <w:sz w:val="20"/>
                <w:szCs w:val="20"/>
              </w:rPr>
              <w:t xml:space="preserve">indicadores de </w:t>
            </w:r>
            <w:proofErr w:type="gramStart"/>
            <w:r w:rsidRPr="00BD4CDC">
              <w:rPr>
                <w:rFonts w:ascii="Century Gothic" w:hAnsi="Century Gothic"/>
                <w:sz w:val="20"/>
                <w:szCs w:val="20"/>
              </w:rPr>
              <w:t>performance</w:t>
            </w:r>
            <w:proofErr w:type="gramEnd"/>
            <w:r w:rsidRPr="00BD4CDC">
              <w:rPr>
                <w:rFonts w:ascii="Century Gothic" w:hAnsi="Century Gothic"/>
                <w:sz w:val="20"/>
                <w:szCs w:val="20"/>
              </w:rPr>
              <w:t xml:space="preserve"> (KPI)</w:t>
            </w:r>
            <w:r>
              <w:rPr>
                <w:rFonts w:ascii="Century Gothic" w:hAnsi="Century Gothic"/>
                <w:sz w:val="20"/>
                <w:szCs w:val="20"/>
              </w:rPr>
              <w:t xml:space="preserve"> necessários para seu acompanhamento e gestão.</w:t>
            </w:r>
          </w:p>
        </w:tc>
        <w:tc>
          <w:tcPr>
            <w:tcW w:w="2020" w:type="dxa"/>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890FDE">
              <w:rPr>
                <w:rFonts w:ascii="Century Gothic" w:hAnsi="Century Gothic"/>
                <w:sz w:val="20"/>
                <w:szCs w:val="20"/>
              </w:rPr>
              <w:t>Média</w:t>
            </w:r>
          </w:p>
        </w:tc>
      </w:tr>
      <w:tr w:rsidR="00B44B79" w:rsidRPr="00BD4CDC" w:rsidTr="00B44B79">
        <w:trPr>
          <w:trHeight w:val="606"/>
        </w:trPr>
        <w:tc>
          <w:tcPr>
            <w:tcW w:w="567" w:type="dxa"/>
            <w:vMerge/>
            <w:shd w:val="clear" w:color="auto" w:fill="D9D9D9" w:themeFill="background1" w:themeFillShade="D9"/>
          </w:tcPr>
          <w:p w:rsidR="00B44B79" w:rsidRPr="00BD4CDC" w:rsidRDefault="00B44B79" w:rsidP="00C43BEA">
            <w:pPr>
              <w:spacing w:before="120" w:after="120"/>
              <w:jc w:val="both"/>
              <w:rPr>
                <w:rFonts w:ascii="Century Gothic" w:hAnsi="Century Gothic"/>
                <w:sz w:val="20"/>
                <w:szCs w:val="20"/>
              </w:rPr>
            </w:pPr>
          </w:p>
        </w:tc>
        <w:tc>
          <w:tcPr>
            <w:tcW w:w="6769" w:type="dxa"/>
            <w:vMerge/>
            <w:shd w:val="clear" w:color="auto" w:fill="D9D9D9" w:themeFill="background1" w:themeFillShade="D9"/>
          </w:tcPr>
          <w:p w:rsidR="00B44B79" w:rsidRPr="00BD4CDC" w:rsidRDefault="00B44B79" w:rsidP="00C43BEA">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890FDE">
              <w:rPr>
                <w:rFonts w:ascii="Century Gothic" w:hAnsi="Century Gothic"/>
                <w:sz w:val="20"/>
                <w:szCs w:val="20"/>
              </w:rPr>
              <w:t>Curto</w:t>
            </w:r>
          </w:p>
        </w:tc>
      </w:tr>
    </w:tbl>
    <w:p w:rsidR="00B44B79" w:rsidRPr="00AB74DA" w:rsidRDefault="00B44B79" w:rsidP="00B44B79">
      <w:pPr>
        <w:pStyle w:val="PargrafodaLista"/>
        <w:numPr>
          <w:ilvl w:val="0"/>
          <w:numId w:val="20"/>
        </w:numPr>
        <w:spacing w:before="120" w:after="120" w:line="276" w:lineRule="auto"/>
        <w:contextualSpacing w:val="0"/>
        <w:jc w:val="both"/>
        <w:rPr>
          <w:rFonts w:ascii="Century Gothic" w:hAnsi="Century Gothic"/>
          <w:sz w:val="20"/>
        </w:rPr>
      </w:pPr>
      <w:r w:rsidRPr="00AB74DA">
        <w:rPr>
          <w:rFonts w:ascii="Century Gothic" w:hAnsi="Century Gothic"/>
          <w:sz w:val="20"/>
          <w:szCs w:val="20"/>
        </w:rPr>
        <w:t xml:space="preserve">Sugere-se debater junto aos gestores quais são os indicadores de </w:t>
      </w:r>
      <w:proofErr w:type="gramStart"/>
      <w:r w:rsidRPr="00AB74DA">
        <w:rPr>
          <w:rFonts w:ascii="Century Gothic" w:hAnsi="Century Gothic"/>
          <w:sz w:val="20"/>
          <w:szCs w:val="20"/>
        </w:rPr>
        <w:t>performance</w:t>
      </w:r>
      <w:proofErr w:type="gramEnd"/>
      <w:r w:rsidRPr="00AB74DA">
        <w:rPr>
          <w:rFonts w:ascii="Century Gothic" w:hAnsi="Century Gothic"/>
          <w:sz w:val="20"/>
          <w:szCs w:val="20"/>
        </w:rPr>
        <w:t xml:space="preserve"> (KPI) mais adequados e quais as visões executivas e/ou gerenciais por eles desejadas. </w:t>
      </w:r>
    </w:p>
    <w:p w:rsidR="00B44B79" w:rsidRPr="00AB74DA" w:rsidRDefault="00B44B79" w:rsidP="00B44B79">
      <w:pPr>
        <w:pStyle w:val="PargrafodaLista"/>
        <w:numPr>
          <w:ilvl w:val="0"/>
          <w:numId w:val="20"/>
        </w:numPr>
        <w:spacing w:before="120" w:after="120" w:line="276" w:lineRule="auto"/>
        <w:contextualSpacing w:val="0"/>
        <w:jc w:val="both"/>
        <w:rPr>
          <w:rFonts w:ascii="Century Gothic" w:hAnsi="Century Gothic"/>
          <w:sz w:val="20"/>
        </w:rPr>
      </w:pPr>
      <w:r w:rsidRPr="00AB74DA">
        <w:rPr>
          <w:rFonts w:ascii="Century Gothic" w:hAnsi="Century Gothic"/>
          <w:sz w:val="20"/>
          <w:szCs w:val="20"/>
        </w:rPr>
        <w:t xml:space="preserve">O objetivo é revisar o conjunto de indicadores de incidentes que seja mais relevante </w:t>
      </w:r>
      <w:r>
        <w:rPr>
          <w:rFonts w:ascii="Century Gothic" w:hAnsi="Century Gothic"/>
          <w:sz w:val="20"/>
          <w:szCs w:val="20"/>
        </w:rPr>
        <w:t xml:space="preserve">e </w:t>
      </w:r>
      <w:r w:rsidRPr="00AB74DA">
        <w:rPr>
          <w:rFonts w:ascii="Century Gothic" w:hAnsi="Century Gothic"/>
          <w:sz w:val="20"/>
          <w:szCs w:val="20"/>
        </w:rPr>
        <w:t>significa</w:t>
      </w:r>
      <w:r>
        <w:rPr>
          <w:rFonts w:ascii="Century Gothic" w:hAnsi="Century Gothic"/>
          <w:sz w:val="20"/>
          <w:szCs w:val="20"/>
        </w:rPr>
        <w:t>tivo</w:t>
      </w:r>
      <w:r w:rsidRPr="00AB74DA">
        <w:rPr>
          <w:rFonts w:ascii="Century Gothic" w:hAnsi="Century Gothic"/>
          <w:sz w:val="20"/>
          <w:szCs w:val="20"/>
        </w:rPr>
        <w:t xml:space="preserve">, além de </w:t>
      </w:r>
      <w:r>
        <w:rPr>
          <w:rFonts w:ascii="Century Gothic" w:hAnsi="Century Gothic"/>
          <w:sz w:val="20"/>
          <w:szCs w:val="20"/>
        </w:rPr>
        <w:t>definir</w:t>
      </w:r>
      <w:r w:rsidRPr="00AB74DA">
        <w:rPr>
          <w:rFonts w:ascii="Century Gothic" w:hAnsi="Century Gothic"/>
          <w:sz w:val="20"/>
          <w:szCs w:val="20"/>
        </w:rPr>
        <w:t xml:space="preserve"> </w:t>
      </w:r>
      <w:r w:rsidRPr="00AB74DA">
        <w:rPr>
          <w:rFonts w:ascii="Century Gothic" w:hAnsi="Century Gothic"/>
          <w:sz w:val="20"/>
        </w:rPr>
        <w:t>“</w:t>
      </w:r>
      <w:proofErr w:type="spellStart"/>
      <w:r w:rsidRPr="00AB74DA">
        <w:rPr>
          <w:rFonts w:ascii="Century Gothic" w:hAnsi="Century Gothic"/>
          <w:i/>
          <w:sz w:val="20"/>
        </w:rPr>
        <w:t>dashboards</w:t>
      </w:r>
      <w:proofErr w:type="spellEnd"/>
      <w:r w:rsidRPr="00AB74DA">
        <w:rPr>
          <w:rFonts w:ascii="Century Gothic" w:hAnsi="Century Gothic"/>
          <w:i/>
          <w:sz w:val="20"/>
        </w:rPr>
        <w:t xml:space="preserve">” </w:t>
      </w:r>
      <w:r w:rsidRPr="00AB74DA">
        <w:rPr>
          <w:rFonts w:ascii="Century Gothic" w:hAnsi="Century Gothic"/>
          <w:sz w:val="20"/>
          <w:szCs w:val="20"/>
        </w:rPr>
        <w:t xml:space="preserve">para acompanhamento, os quais possam efetivamente auxiliar seu trabalho de gestão. </w:t>
      </w:r>
    </w:p>
    <w:p w:rsidR="00B44B79" w:rsidRDefault="00B44B79" w:rsidP="00B44B79">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B44B79" w:rsidRPr="00BD4CDC" w:rsidTr="00B44B79">
        <w:trPr>
          <w:trHeight w:val="605"/>
        </w:trPr>
        <w:tc>
          <w:tcPr>
            <w:tcW w:w="567" w:type="dxa"/>
            <w:vMerge w:val="restart"/>
            <w:shd w:val="clear" w:color="auto" w:fill="D9D9D9" w:themeFill="background1" w:themeFillShade="D9"/>
            <w:vAlign w:val="center"/>
          </w:tcPr>
          <w:p w:rsidR="00B44B79" w:rsidRPr="00890FDE" w:rsidRDefault="00B91341" w:rsidP="00C43BEA">
            <w:pPr>
              <w:spacing w:before="120" w:after="120"/>
              <w:jc w:val="center"/>
              <w:rPr>
                <w:rFonts w:ascii="Century Gothic" w:hAnsi="Century Gothic"/>
                <w:b/>
                <w:sz w:val="20"/>
                <w:szCs w:val="20"/>
              </w:rPr>
            </w:pPr>
            <w:proofErr w:type="gramStart"/>
            <w:r w:rsidRPr="00890FDE">
              <w:rPr>
                <w:rFonts w:ascii="Century Gothic" w:hAnsi="Century Gothic"/>
                <w:b/>
                <w:sz w:val="20"/>
                <w:szCs w:val="20"/>
              </w:rPr>
              <w:t>7</w:t>
            </w:r>
            <w:proofErr w:type="gramEnd"/>
          </w:p>
        </w:tc>
        <w:tc>
          <w:tcPr>
            <w:tcW w:w="6769" w:type="dxa"/>
            <w:vMerge w:val="restart"/>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Pr>
                <w:rFonts w:ascii="Century Gothic" w:hAnsi="Century Gothic"/>
                <w:sz w:val="20"/>
                <w:szCs w:val="20"/>
              </w:rPr>
              <w:t xml:space="preserve">Acompanhar o andamento do processo de Gerenciamento de Incidentes através da utilização de indicadores de </w:t>
            </w:r>
            <w:proofErr w:type="gramStart"/>
            <w:r>
              <w:rPr>
                <w:rFonts w:ascii="Century Gothic" w:hAnsi="Century Gothic"/>
                <w:sz w:val="20"/>
                <w:szCs w:val="20"/>
              </w:rPr>
              <w:t>performance</w:t>
            </w:r>
            <w:proofErr w:type="gramEnd"/>
            <w:r>
              <w:rPr>
                <w:rFonts w:ascii="Century Gothic" w:hAnsi="Century Gothic"/>
                <w:sz w:val="20"/>
                <w:szCs w:val="20"/>
              </w:rPr>
              <w:t xml:space="preserve"> (KPI) previamente definidos e acordados entre os participantes.</w:t>
            </w:r>
          </w:p>
        </w:tc>
        <w:tc>
          <w:tcPr>
            <w:tcW w:w="2020" w:type="dxa"/>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890FDE">
              <w:rPr>
                <w:rFonts w:ascii="Century Gothic" w:hAnsi="Century Gothic"/>
                <w:sz w:val="20"/>
                <w:szCs w:val="20"/>
              </w:rPr>
              <w:t>Média</w:t>
            </w:r>
          </w:p>
        </w:tc>
      </w:tr>
      <w:tr w:rsidR="00B44B79" w:rsidRPr="00BD4CDC" w:rsidTr="00B44B79">
        <w:trPr>
          <w:trHeight w:val="606"/>
        </w:trPr>
        <w:tc>
          <w:tcPr>
            <w:tcW w:w="567" w:type="dxa"/>
            <w:vMerge/>
            <w:shd w:val="clear" w:color="auto" w:fill="D9D9D9" w:themeFill="background1" w:themeFillShade="D9"/>
          </w:tcPr>
          <w:p w:rsidR="00B44B79" w:rsidRPr="00BD4CDC" w:rsidRDefault="00B44B79" w:rsidP="00C43BEA">
            <w:pPr>
              <w:spacing w:before="120" w:after="120"/>
              <w:jc w:val="both"/>
              <w:rPr>
                <w:rFonts w:ascii="Century Gothic" w:hAnsi="Century Gothic"/>
                <w:sz w:val="20"/>
                <w:szCs w:val="20"/>
              </w:rPr>
            </w:pPr>
          </w:p>
        </w:tc>
        <w:tc>
          <w:tcPr>
            <w:tcW w:w="6769" w:type="dxa"/>
            <w:vMerge/>
            <w:shd w:val="clear" w:color="auto" w:fill="D9D9D9" w:themeFill="background1" w:themeFillShade="D9"/>
          </w:tcPr>
          <w:p w:rsidR="00B44B79" w:rsidRPr="00BD4CDC" w:rsidRDefault="00B44B79" w:rsidP="00C43BEA">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890FDE">
              <w:rPr>
                <w:rFonts w:ascii="Century Gothic" w:hAnsi="Century Gothic"/>
                <w:sz w:val="20"/>
                <w:szCs w:val="20"/>
              </w:rPr>
              <w:t>Médio</w:t>
            </w:r>
          </w:p>
        </w:tc>
      </w:tr>
    </w:tbl>
    <w:p w:rsidR="00B44B79" w:rsidRPr="00AB74DA" w:rsidRDefault="00B44B79" w:rsidP="00B44B79">
      <w:pPr>
        <w:pStyle w:val="PargrafodaLista"/>
        <w:numPr>
          <w:ilvl w:val="0"/>
          <w:numId w:val="20"/>
        </w:numPr>
        <w:spacing w:before="120" w:after="120" w:line="276" w:lineRule="auto"/>
        <w:contextualSpacing w:val="0"/>
        <w:jc w:val="both"/>
        <w:rPr>
          <w:rFonts w:ascii="Century Gothic" w:hAnsi="Century Gothic"/>
          <w:sz w:val="20"/>
        </w:rPr>
      </w:pPr>
      <w:r w:rsidRPr="00AB74DA">
        <w:rPr>
          <w:rFonts w:ascii="Century Gothic" w:hAnsi="Century Gothic"/>
          <w:sz w:val="20"/>
          <w:szCs w:val="20"/>
        </w:rPr>
        <w:t xml:space="preserve">Sugere-se debater junto aos gestores quais são os indicadores de </w:t>
      </w:r>
      <w:proofErr w:type="gramStart"/>
      <w:r w:rsidRPr="00AB74DA">
        <w:rPr>
          <w:rFonts w:ascii="Century Gothic" w:hAnsi="Century Gothic"/>
          <w:sz w:val="20"/>
          <w:szCs w:val="20"/>
        </w:rPr>
        <w:t>performance</w:t>
      </w:r>
      <w:proofErr w:type="gramEnd"/>
      <w:r w:rsidRPr="00AB74DA">
        <w:rPr>
          <w:rFonts w:ascii="Century Gothic" w:hAnsi="Century Gothic"/>
          <w:sz w:val="20"/>
          <w:szCs w:val="20"/>
        </w:rPr>
        <w:t xml:space="preserve"> (KPI) mais adequados e quais as visões executivas e/ou gerenciais por eles desejadas. </w:t>
      </w:r>
    </w:p>
    <w:p w:rsidR="00B44B79" w:rsidRPr="00AB74DA" w:rsidRDefault="00B44B79" w:rsidP="00B44B79">
      <w:pPr>
        <w:pStyle w:val="PargrafodaLista"/>
        <w:numPr>
          <w:ilvl w:val="0"/>
          <w:numId w:val="20"/>
        </w:numPr>
        <w:spacing w:before="120" w:after="120" w:line="276" w:lineRule="auto"/>
        <w:contextualSpacing w:val="0"/>
        <w:jc w:val="both"/>
        <w:rPr>
          <w:rFonts w:ascii="Century Gothic" w:hAnsi="Century Gothic"/>
          <w:sz w:val="20"/>
        </w:rPr>
      </w:pPr>
      <w:r w:rsidRPr="00AB74DA">
        <w:rPr>
          <w:rFonts w:ascii="Century Gothic" w:hAnsi="Century Gothic"/>
          <w:sz w:val="20"/>
          <w:szCs w:val="20"/>
        </w:rPr>
        <w:t xml:space="preserve">O objetivo é revisar o conjunto de indicadores de incidentes que seja mais relevante </w:t>
      </w:r>
      <w:r>
        <w:rPr>
          <w:rFonts w:ascii="Century Gothic" w:hAnsi="Century Gothic"/>
          <w:sz w:val="20"/>
          <w:szCs w:val="20"/>
        </w:rPr>
        <w:t xml:space="preserve">e </w:t>
      </w:r>
      <w:r w:rsidRPr="00AB74DA">
        <w:rPr>
          <w:rFonts w:ascii="Century Gothic" w:hAnsi="Century Gothic"/>
          <w:sz w:val="20"/>
          <w:szCs w:val="20"/>
        </w:rPr>
        <w:t>significa</w:t>
      </w:r>
      <w:r>
        <w:rPr>
          <w:rFonts w:ascii="Century Gothic" w:hAnsi="Century Gothic"/>
          <w:sz w:val="20"/>
          <w:szCs w:val="20"/>
        </w:rPr>
        <w:t>tivo</w:t>
      </w:r>
      <w:r w:rsidRPr="00AB74DA">
        <w:rPr>
          <w:rFonts w:ascii="Century Gothic" w:hAnsi="Century Gothic"/>
          <w:sz w:val="20"/>
          <w:szCs w:val="20"/>
        </w:rPr>
        <w:t xml:space="preserve">, além de </w:t>
      </w:r>
      <w:r>
        <w:rPr>
          <w:rFonts w:ascii="Century Gothic" w:hAnsi="Century Gothic"/>
          <w:sz w:val="20"/>
          <w:szCs w:val="20"/>
        </w:rPr>
        <w:t>definir</w:t>
      </w:r>
      <w:r w:rsidRPr="00AB74DA">
        <w:rPr>
          <w:rFonts w:ascii="Century Gothic" w:hAnsi="Century Gothic"/>
          <w:sz w:val="20"/>
          <w:szCs w:val="20"/>
        </w:rPr>
        <w:t xml:space="preserve"> </w:t>
      </w:r>
      <w:r w:rsidRPr="00AB74DA">
        <w:rPr>
          <w:rFonts w:ascii="Century Gothic" w:hAnsi="Century Gothic"/>
          <w:sz w:val="20"/>
        </w:rPr>
        <w:t>“</w:t>
      </w:r>
      <w:proofErr w:type="spellStart"/>
      <w:r w:rsidRPr="00AB74DA">
        <w:rPr>
          <w:rFonts w:ascii="Century Gothic" w:hAnsi="Century Gothic"/>
          <w:i/>
          <w:sz w:val="20"/>
        </w:rPr>
        <w:t>dashboards</w:t>
      </w:r>
      <w:proofErr w:type="spellEnd"/>
      <w:r w:rsidRPr="00AB74DA">
        <w:rPr>
          <w:rFonts w:ascii="Century Gothic" w:hAnsi="Century Gothic"/>
          <w:i/>
          <w:sz w:val="20"/>
        </w:rPr>
        <w:t xml:space="preserve">” </w:t>
      </w:r>
      <w:r w:rsidRPr="00AB74DA">
        <w:rPr>
          <w:rFonts w:ascii="Century Gothic" w:hAnsi="Century Gothic"/>
          <w:sz w:val="20"/>
          <w:szCs w:val="20"/>
        </w:rPr>
        <w:t xml:space="preserve">para acompanhamento, os quais possam efetivamente auxiliar seu trabalho de gestão. </w:t>
      </w:r>
    </w:p>
    <w:p w:rsidR="00B44B79" w:rsidRDefault="00B44B79" w:rsidP="00B44B79">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B44B79" w:rsidRPr="00BD4CDC" w:rsidTr="00B44B79">
        <w:trPr>
          <w:trHeight w:val="485"/>
        </w:trPr>
        <w:tc>
          <w:tcPr>
            <w:tcW w:w="567" w:type="dxa"/>
            <w:vMerge w:val="restart"/>
            <w:shd w:val="clear" w:color="auto" w:fill="D9D9D9" w:themeFill="background1" w:themeFillShade="D9"/>
            <w:vAlign w:val="center"/>
          </w:tcPr>
          <w:p w:rsidR="00B44B79" w:rsidRPr="00890FDE" w:rsidRDefault="00B91341" w:rsidP="00C43BEA">
            <w:pPr>
              <w:spacing w:before="120" w:after="120"/>
              <w:jc w:val="center"/>
              <w:rPr>
                <w:rFonts w:ascii="Century Gothic" w:hAnsi="Century Gothic"/>
                <w:b/>
                <w:sz w:val="20"/>
                <w:szCs w:val="20"/>
              </w:rPr>
            </w:pPr>
            <w:proofErr w:type="gramStart"/>
            <w:r w:rsidRPr="00890FDE">
              <w:rPr>
                <w:rFonts w:ascii="Century Gothic" w:hAnsi="Century Gothic"/>
                <w:b/>
                <w:sz w:val="20"/>
                <w:szCs w:val="20"/>
              </w:rPr>
              <w:t>8</w:t>
            </w:r>
            <w:proofErr w:type="gramEnd"/>
          </w:p>
        </w:tc>
        <w:tc>
          <w:tcPr>
            <w:tcW w:w="6769" w:type="dxa"/>
            <w:vMerge w:val="restart"/>
            <w:shd w:val="clear" w:color="auto" w:fill="D9D9D9" w:themeFill="background1" w:themeFillShade="D9"/>
            <w:vAlign w:val="center"/>
          </w:tcPr>
          <w:p w:rsidR="00B44B79" w:rsidRPr="00BD4CDC" w:rsidRDefault="00B44B79" w:rsidP="00B44B79">
            <w:pPr>
              <w:spacing w:before="120" w:after="120"/>
              <w:rPr>
                <w:rFonts w:ascii="Century Gothic" w:hAnsi="Century Gothic"/>
                <w:sz w:val="20"/>
                <w:szCs w:val="20"/>
              </w:rPr>
            </w:pPr>
            <w:r>
              <w:rPr>
                <w:rFonts w:ascii="Century Gothic" w:hAnsi="Century Gothic"/>
                <w:sz w:val="20"/>
                <w:szCs w:val="20"/>
              </w:rPr>
              <w:t>Reavaliar o formato atual de fechamento dos Incidentes, onde as informações mais significativas e relevantes são inseridas manualmente.</w:t>
            </w:r>
          </w:p>
        </w:tc>
        <w:tc>
          <w:tcPr>
            <w:tcW w:w="2020" w:type="dxa"/>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890FDE">
              <w:rPr>
                <w:rFonts w:ascii="Century Gothic" w:hAnsi="Century Gothic"/>
                <w:sz w:val="20"/>
                <w:szCs w:val="20"/>
              </w:rPr>
              <w:t>Alta</w:t>
            </w:r>
          </w:p>
        </w:tc>
      </w:tr>
      <w:tr w:rsidR="00B44B79" w:rsidRPr="00BD4CDC" w:rsidTr="00B44B79">
        <w:trPr>
          <w:trHeight w:val="485"/>
        </w:trPr>
        <w:tc>
          <w:tcPr>
            <w:tcW w:w="567" w:type="dxa"/>
            <w:vMerge/>
            <w:shd w:val="clear" w:color="auto" w:fill="D9D9D9" w:themeFill="background1" w:themeFillShade="D9"/>
          </w:tcPr>
          <w:p w:rsidR="00B44B79" w:rsidRPr="00BD4CDC" w:rsidRDefault="00B44B79" w:rsidP="00C43BEA">
            <w:pPr>
              <w:spacing w:before="120" w:after="120"/>
              <w:jc w:val="both"/>
              <w:rPr>
                <w:rFonts w:ascii="Century Gothic" w:hAnsi="Century Gothic"/>
                <w:sz w:val="20"/>
                <w:szCs w:val="20"/>
              </w:rPr>
            </w:pPr>
          </w:p>
        </w:tc>
        <w:tc>
          <w:tcPr>
            <w:tcW w:w="6769" w:type="dxa"/>
            <w:vMerge/>
            <w:shd w:val="clear" w:color="auto" w:fill="D9D9D9" w:themeFill="background1" w:themeFillShade="D9"/>
          </w:tcPr>
          <w:p w:rsidR="00B44B79" w:rsidRPr="00BD4CDC" w:rsidRDefault="00B44B79" w:rsidP="00C43BEA">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890FDE">
              <w:rPr>
                <w:rFonts w:ascii="Century Gothic" w:hAnsi="Century Gothic"/>
                <w:sz w:val="20"/>
                <w:szCs w:val="20"/>
              </w:rPr>
              <w:t>Curto</w:t>
            </w:r>
          </w:p>
        </w:tc>
      </w:tr>
    </w:tbl>
    <w:p w:rsidR="00B44B79" w:rsidRDefault="00B44B79" w:rsidP="00B44B79">
      <w:pPr>
        <w:pStyle w:val="PargrafodaLista"/>
        <w:numPr>
          <w:ilvl w:val="0"/>
          <w:numId w:val="20"/>
        </w:numPr>
        <w:spacing w:before="120" w:after="120" w:line="276" w:lineRule="auto"/>
        <w:contextualSpacing w:val="0"/>
        <w:jc w:val="both"/>
        <w:rPr>
          <w:rFonts w:ascii="Century Gothic" w:hAnsi="Century Gothic"/>
          <w:sz w:val="20"/>
        </w:rPr>
      </w:pPr>
      <w:r w:rsidRPr="00466DB3">
        <w:rPr>
          <w:rFonts w:ascii="Century Gothic" w:hAnsi="Century Gothic"/>
          <w:sz w:val="20"/>
        </w:rPr>
        <w:t xml:space="preserve">O fechamento </w:t>
      </w:r>
      <w:r>
        <w:rPr>
          <w:rFonts w:ascii="Century Gothic" w:hAnsi="Century Gothic"/>
          <w:sz w:val="20"/>
        </w:rPr>
        <w:t xml:space="preserve">dos Incidentes </w:t>
      </w:r>
      <w:r w:rsidRPr="00466DB3">
        <w:rPr>
          <w:rFonts w:ascii="Century Gothic" w:hAnsi="Century Gothic"/>
          <w:sz w:val="20"/>
        </w:rPr>
        <w:t>é realizado através de um “</w:t>
      </w:r>
      <w:proofErr w:type="spellStart"/>
      <w:r w:rsidRPr="00350508">
        <w:rPr>
          <w:rFonts w:ascii="Century Gothic" w:hAnsi="Century Gothic"/>
          <w:i/>
          <w:sz w:val="20"/>
        </w:rPr>
        <w:t>template</w:t>
      </w:r>
      <w:proofErr w:type="spellEnd"/>
      <w:r w:rsidRPr="00350508">
        <w:rPr>
          <w:rFonts w:ascii="Century Gothic" w:hAnsi="Century Gothic"/>
          <w:i/>
          <w:sz w:val="20"/>
        </w:rPr>
        <w:t xml:space="preserve"> web</w:t>
      </w:r>
      <w:r w:rsidRPr="00466DB3">
        <w:rPr>
          <w:rFonts w:ascii="Century Gothic" w:hAnsi="Century Gothic"/>
          <w:sz w:val="20"/>
        </w:rPr>
        <w:t xml:space="preserve">” onde </w:t>
      </w:r>
      <w:r w:rsidRPr="0032096A">
        <w:rPr>
          <w:rFonts w:ascii="Century Gothic" w:hAnsi="Century Gothic"/>
          <w:sz w:val="20"/>
          <w:u w:val="single"/>
        </w:rPr>
        <w:t>o analista preenche ou sinaliza manualmente</w:t>
      </w:r>
      <w:r w:rsidRPr="00466DB3">
        <w:rPr>
          <w:rFonts w:ascii="Century Gothic" w:hAnsi="Century Gothic"/>
          <w:sz w:val="20"/>
        </w:rPr>
        <w:t xml:space="preserve"> </w:t>
      </w:r>
      <w:r>
        <w:rPr>
          <w:rFonts w:ascii="Century Gothic" w:hAnsi="Century Gothic"/>
          <w:sz w:val="20"/>
        </w:rPr>
        <w:t>alguns campos, tais como:</w:t>
      </w:r>
    </w:p>
    <w:p w:rsidR="00B44B79" w:rsidRDefault="00B44B79" w:rsidP="00B44B79">
      <w:pPr>
        <w:pStyle w:val="TextoCorrido"/>
        <w:numPr>
          <w:ilvl w:val="1"/>
          <w:numId w:val="20"/>
        </w:numPr>
        <w:spacing w:after="120" w:line="276" w:lineRule="auto"/>
        <w:ind w:left="1434" w:hanging="357"/>
        <w:contextualSpacing/>
        <w:rPr>
          <w:rFonts w:ascii="Century Gothic" w:hAnsi="Century Gothic"/>
          <w:sz w:val="20"/>
          <w:szCs w:val="22"/>
        </w:rPr>
      </w:pPr>
      <w:r>
        <w:rPr>
          <w:rFonts w:ascii="Century Gothic" w:hAnsi="Century Gothic"/>
          <w:sz w:val="20"/>
          <w:szCs w:val="22"/>
        </w:rPr>
        <w:t>D</w:t>
      </w:r>
      <w:r w:rsidRPr="00466DB3">
        <w:rPr>
          <w:rFonts w:ascii="Century Gothic" w:hAnsi="Century Gothic"/>
          <w:sz w:val="20"/>
          <w:szCs w:val="22"/>
        </w:rPr>
        <w:t>ata/hora de Início</w:t>
      </w:r>
      <w:r>
        <w:rPr>
          <w:rFonts w:ascii="Century Gothic" w:hAnsi="Century Gothic"/>
          <w:sz w:val="20"/>
          <w:szCs w:val="22"/>
        </w:rPr>
        <w:t xml:space="preserve"> do Incidente;</w:t>
      </w:r>
    </w:p>
    <w:p w:rsidR="00B44B79" w:rsidRDefault="00B44B79" w:rsidP="00B44B79">
      <w:pPr>
        <w:pStyle w:val="TextoCorrido"/>
        <w:numPr>
          <w:ilvl w:val="1"/>
          <w:numId w:val="20"/>
        </w:numPr>
        <w:spacing w:after="120" w:line="276" w:lineRule="auto"/>
        <w:ind w:left="1434" w:hanging="357"/>
        <w:contextualSpacing/>
        <w:rPr>
          <w:rFonts w:ascii="Century Gothic" w:hAnsi="Century Gothic"/>
          <w:sz w:val="20"/>
          <w:szCs w:val="22"/>
        </w:rPr>
      </w:pPr>
      <w:r>
        <w:rPr>
          <w:rFonts w:ascii="Century Gothic" w:hAnsi="Century Gothic"/>
          <w:sz w:val="20"/>
          <w:szCs w:val="22"/>
        </w:rPr>
        <w:t>D</w:t>
      </w:r>
      <w:r w:rsidRPr="00466DB3">
        <w:rPr>
          <w:rFonts w:ascii="Century Gothic" w:hAnsi="Century Gothic"/>
          <w:sz w:val="20"/>
          <w:szCs w:val="22"/>
        </w:rPr>
        <w:t>ata/hora de Término do Incidente</w:t>
      </w:r>
      <w:r>
        <w:rPr>
          <w:rFonts w:ascii="Century Gothic" w:hAnsi="Century Gothic"/>
          <w:sz w:val="20"/>
          <w:szCs w:val="22"/>
        </w:rPr>
        <w:t>;</w:t>
      </w:r>
      <w:r w:rsidRPr="00466DB3">
        <w:rPr>
          <w:rFonts w:ascii="Century Gothic" w:hAnsi="Century Gothic"/>
          <w:sz w:val="20"/>
          <w:szCs w:val="22"/>
        </w:rPr>
        <w:t xml:space="preserve"> </w:t>
      </w:r>
    </w:p>
    <w:p w:rsidR="00B44B79" w:rsidRDefault="00B44B79" w:rsidP="00B44B79">
      <w:pPr>
        <w:pStyle w:val="TextoCorrido"/>
        <w:numPr>
          <w:ilvl w:val="1"/>
          <w:numId w:val="20"/>
        </w:numPr>
        <w:spacing w:after="120" w:line="276" w:lineRule="auto"/>
        <w:ind w:left="1434" w:hanging="357"/>
        <w:contextualSpacing/>
        <w:rPr>
          <w:rFonts w:ascii="Century Gothic" w:hAnsi="Century Gothic"/>
          <w:sz w:val="20"/>
          <w:szCs w:val="22"/>
        </w:rPr>
      </w:pPr>
      <w:r>
        <w:rPr>
          <w:rFonts w:ascii="Century Gothic" w:hAnsi="Century Gothic"/>
          <w:sz w:val="20"/>
          <w:szCs w:val="22"/>
        </w:rPr>
        <w:t>Coeficiente de Impacto (não muito utilizado, mas significa o percentual de impacto do Incidente);</w:t>
      </w:r>
    </w:p>
    <w:p w:rsidR="00B44B79" w:rsidRDefault="00B44B79" w:rsidP="00B44B79">
      <w:pPr>
        <w:pStyle w:val="TextoCorrido"/>
        <w:numPr>
          <w:ilvl w:val="1"/>
          <w:numId w:val="20"/>
        </w:numPr>
        <w:spacing w:after="120" w:line="276" w:lineRule="auto"/>
        <w:ind w:left="1434" w:hanging="357"/>
        <w:contextualSpacing/>
        <w:rPr>
          <w:rFonts w:ascii="Century Gothic" w:hAnsi="Century Gothic"/>
          <w:sz w:val="20"/>
          <w:szCs w:val="22"/>
        </w:rPr>
      </w:pPr>
      <w:r>
        <w:rPr>
          <w:rFonts w:ascii="Century Gothic" w:hAnsi="Century Gothic"/>
          <w:sz w:val="20"/>
          <w:szCs w:val="22"/>
        </w:rPr>
        <w:lastRenderedPageBreak/>
        <w:t>Causa do Problema (descrita como “texto livre” não padronizado);</w:t>
      </w:r>
    </w:p>
    <w:p w:rsidR="00B44B79" w:rsidRDefault="00B44B79" w:rsidP="00B44B79">
      <w:pPr>
        <w:pStyle w:val="TextoCorrido"/>
        <w:numPr>
          <w:ilvl w:val="1"/>
          <w:numId w:val="20"/>
        </w:numPr>
        <w:spacing w:after="120" w:line="276" w:lineRule="auto"/>
        <w:ind w:left="1434" w:hanging="357"/>
        <w:rPr>
          <w:rFonts w:ascii="Century Gothic" w:hAnsi="Century Gothic"/>
          <w:sz w:val="20"/>
          <w:szCs w:val="22"/>
        </w:rPr>
      </w:pPr>
      <w:r>
        <w:rPr>
          <w:rFonts w:ascii="Century Gothic" w:hAnsi="Century Gothic"/>
          <w:sz w:val="20"/>
          <w:szCs w:val="22"/>
        </w:rPr>
        <w:t>A</w:t>
      </w:r>
      <w:r w:rsidRPr="00466DB3">
        <w:rPr>
          <w:rFonts w:ascii="Century Gothic" w:hAnsi="Century Gothic"/>
          <w:sz w:val="20"/>
          <w:szCs w:val="22"/>
        </w:rPr>
        <w:t xml:space="preserve">lém de outras informações.  </w:t>
      </w:r>
    </w:p>
    <w:p w:rsidR="00B44B79" w:rsidRDefault="00B44B79" w:rsidP="00B44B79">
      <w:pPr>
        <w:pStyle w:val="TextoCorrido"/>
        <w:numPr>
          <w:ilvl w:val="0"/>
          <w:numId w:val="20"/>
        </w:numPr>
        <w:spacing w:after="120" w:line="276" w:lineRule="auto"/>
        <w:rPr>
          <w:rFonts w:ascii="Century Gothic" w:hAnsi="Century Gothic"/>
          <w:sz w:val="20"/>
          <w:szCs w:val="22"/>
        </w:rPr>
      </w:pPr>
      <w:r>
        <w:rPr>
          <w:rFonts w:ascii="Century Gothic" w:hAnsi="Century Gothic"/>
          <w:sz w:val="20"/>
          <w:szCs w:val="22"/>
        </w:rPr>
        <w:t xml:space="preserve">Cabe ressaltar que </w:t>
      </w:r>
      <w:r w:rsidRPr="0032096A">
        <w:rPr>
          <w:rFonts w:ascii="Century Gothic" w:hAnsi="Century Gothic"/>
          <w:sz w:val="20"/>
          <w:szCs w:val="22"/>
          <w:u w:val="single"/>
        </w:rPr>
        <w:t>estas</w:t>
      </w:r>
      <w:r>
        <w:rPr>
          <w:rFonts w:ascii="Century Gothic" w:hAnsi="Century Gothic"/>
          <w:sz w:val="20"/>
          <w:szCs w:val="22"/>
          <w:u w:val="single"/>
        </w:rPr>
        <w:t xml:space="preserve"> informações</w:t>
      </w:r>
      <w:r w:rsidRPr="0032096A">
        <w:rPr>
          <w:rFonts w:ascii="Century Gothic" w:hAnsi="Century Gothic"/>
          <w:sz w:val="20"/>
          <w:szCs w:val="22"/>
          <w:u w:val="single"/>
        </w:rPr>
        <w:t xml:space="preserve"> são utilizadas por outros processos</w:t>
      </w:r>
      <w:r>
        <w:rPr>
          <w:rFonts w:ascii="Century Gothic" w:hAnsi="Century Gothic"/>
          <w:sz w:val="20"/>
          <w:szCs w:val="22"/>
        </w:rPr>
        <w:t xml:space="preserve"> como:</w:t>
      </w:r>
    </w:p>
    <w:p w:rsidR="00B44B79" w:rsidRDefault="00B44B79" w:rsidP="00B44B79">
      <w:pPr>
        <w:pStyle w:val="TextoCorrido"/>
        <w:numPr>
          <w:ilvl w:val="1"/>
          <w:numId w:val="20"/>
        </w:numPr>
        <w:spacing w:after="120" w:line="276" w:lineRule="auto"/>
        <w:ind w:left="1434" w:hanging="357"/>
        <w:contextualSpacing/>
        <w:rPr>
          <w:rFonts w:ascii="Century Gothic" w:hAnsi="Century Gothic"/>
          <w:sz w:val="20"/>
          <w:szCs w:val="22"/>
        </w:rPr>
      </w:pPr>
      <w:r>
        <w:rPr>
          <w:rFonts w:ascii="Century Gothic" w:hAnsi="Century Gothic"/>
          <w:sz w:val="20"/>
          <w:szCs w:val="22"/>
        </w:rPr>
        <w:t>Gerenciamento da Disponibilidade para aferição da disponibilidade os serviços / sistemas;</w:t>
      </w:r>
    </w:p>
    <w:p w:rsidR="00B44B79" w:rsidRDefault="00B44B79" w:rsidP="00B44B79">
      <w:pPr>
        <w:pStyle w:val="TextoCorrido"/>
        <w:numPr>
          <w:ilvl w:val="1"/>
          <w:numId w:val="20"/>
        </w:numPr>
        <w:spacing w:after="120" w:line="276" w:lineRule="auto"/>
        <w:ind w:left="1434" w:hanging="357"/>
        <w:contextualSpacing/>
        <w:rPr>
          <w:rFonts w:ascii="Century Gothic" w:hAnsi="Century Gothic"/>
          <w:sz w:val="20"/>
          <w:szCs w:val="22"/>
        </w:rPr>
      </w:pPr>
      <w:r>
        <w:rPr>
          <w:rFonts w:ascii="Century Gothic" w:hAnsi="Century Gothic"/>
          <w:sz w:val="20"/>
          <w:szCs w:val="22"/>
        </w:rPr>
        <w:t xml:space="preserve">Gerenciamento de Problemas como uma das fontes para criação de Planos de Ação (Problemas), através da realização de análises de tendências ou recorrências dos Incidentes, </w:t>
      </w:r>
    </w:p>
    <w:p w:rsidR="00B44B79" w:rsidRDefault="00B44B79" w:rsidP="00B44B79">
      <w:pPr>
        <w:pStyle w:val="PargrafodaLista"/>
        <w:numPr>
          <w:ilvl w:val="0"/>
          <w:numId w:val="20"/>
        </w:numPr>
        <w:spacing w:before="120" w:after="120" w:line="276" w:lineRule="auto"/>
        <w:ind w:left="714"/>
        <w:contextualSpacing w:val="0"/>
        <w:jc w:val="both"/>
        <w:rPr>
          <w:rFonts w:ascii="Century Gothic" w:hAnsi="Century Gothic"/>
          <w:sz w:val="20"/>
          <w:szCs w:val="20"/>
        </w:rPr>
      </w:pPr>
      <w:r>
        <w:rPr>
          <w:rFonts w:ascii="Century Gothic" w:hAnsi="Century Gothic"/>
          <w:sz w:val="20"/>
          <w:szCs w:val="20"/>
        </w:rPr>
        <w:t xml:space="preserve">O formato atual de fechamento de Incidentes resulta em informações de baixa </w:t>
      </w:r>
      <w:r w:rsidRPr="00536531">
        <w:rPr>
          <w:rFonts w:ascii="Century Gothic" w:hAnsi="Century Gothic"/>
          <w:sz w:val="20"/>
          <w:szCs w:val="20"/>
        </w:rPr>
        <w:t>qualidade para tomada de decisão</w:t>
      </w:r>
      <w:r>
        <w:rPr>
          <w:rFonts w:ascii="Century Gothic" w:hAnsi="Century Gothic"/>
          <w:sz w:val="20"/>
          <w:szCs w:val="20"/>
        </w:rPr>
        <w:t>, conforme sinalizado pela alta gestão e camada gerencial</w:t>
      </w:r>
      <w:r w:rsidRPr="00536531">
        <w:rPr>
          <w:rFonts w:ascii="Century Gothic" w:hAnsi="Century Gothic"/>
          <w:sz w:val="20"/>
          <w:szCs w:val="20"/>
        </w:rPr>
        <w:t xml:space="preserve">. </w:t>
      </w:r>
    </w:p>
    <w:p w:rsidR="00B44B79" w:rsidRPr="00E25613" w:rsidRDefault="00B44B79" w:rsidP="00B44B79">
      <w:pPr>
        <w:pStyle w:val="PargrafodaLista"/>
        <w:numPr>
          <w:ilvl w:val="0"/>
          <w:numId w:val="20"/>
        </w:numPr>
        <w:spacing w:before="120" w:after="120" w:line="276" w:lineRule="auto"/>
        <w:ind w:left="714"/>
        <w:contextualSpacing w:val="0"/>
        <w:jc w:val="both"/>
        <w:rPr>
          <w:rFonts w:ascii="Century Gothic" w:hAnsi="Century Gothic"/>
          <w:sz w:val="20"/>
          <w:szCs w:val="20"/>
        </w:rPr>
      </w:pPr>
      <w:r w:rsidRPr="00E25613">
        <w:rPr>
          <w:rFonts w:ascii="Century Gothic" w:hAnsi="Century Gothic"/>
          <w:sz w:val="20"/>
          <w:szCs w:val="20"/>
        </w:rPr>
        <w:t xml:space="preserve">Tal fato ocorre por conta da </w:t>
      </w:r>
      <w:r w:rsidRPr="00E25613">
        <w:rPr>
          <w:rFonts w:ascii="Century Gothic" w:hAnsi="Century Gothic"/>
          <w:sz w:val="20"/>
          <w:szCs w:val="20"/>
          <w:u w:val="single"/>
        </w:rPr>
        <w:t>alta dependência de interações humanas</w:t>
      </w:r>
      <w:r w:rsidRPr="00E25613">
        <w:rPr>
          <w:rFonts w:ascii="Century Gothic" w:hAnsi="Century Gothic"/>
          <w:sz w:val="20"/>
          <w:szCs w:val="20"/>
        </w:rPr>
        <w:t>, uma vez que as atividades de inserção das informações nas ferramentas, no “</w:t>
      </w:r>
      <w:proofErr w:type="spellStart"/>
      <w:r w:rsidRPr="00E25613">
        <w:rPr>
          <w:rFonts w:ascii="Century Gothic" w:hAnsi="Century Gothic"/>
          <w:sz w:val="20"/>
          <w:szCs w:val="20"/>
        </w:rPr>
        <w:t>Automídia</w:t>
      </w:r>
      <w:proofErr w:type="spellEnd"/>
      <w:r w:rsidRPr="00E25613">
        <w:rPr>
          <w:rFonts w:ascii="Century Gothic" w:hAnsi="Century Gothic"/>
          <w:sz w:val="20"/>
          <w:szCs w:val="20"/>
        </w:rPr>
        <w:t xml:space="preserve">” através do </w:t>
      </w:r>
      <w:proofErr w:type="spellStart"/>
      <w:r w:rsidRPr="00E25613">
        <w:rPr>
          <w:rFonts w:ascii="Century Gothic" w:hAnsi="Century Gothic"/>
          <w:i/>
          <w:sz w:val="20"/>
          <w:szCs w:val="20"/>
        </w:rPr>
        <w:t>template</w:t>
      </w:r>
      <w:proofErr w:type="spellEnd"/>
      <w:r w:rsidRPr="00E25613">
        <w:rPr>
          <w:rFonts w:ascii="Century Gothic" w:hAnsi="Century Gothic"/>
          <w:i/>
          <w:sz w:val="20"/>
          <w:szCs w:val="20"/>
        </w:rPr>
        <w:t xml:space="preserve"> web</w:t>
      </w:r>
      <w:r w:rsidRPr="00E25613">
        <w:rPr>
          <w:rFonts w:ascii="Century Gothic" w:hAnsi="Century Gothic"/>
          <w:sz w:val="20"/>
          <w:szCs w:val="20"/>
        </w:rPr>
        <w:t xml:space="preserve"> e posteriormente “</w:t>
      </w:r>
      <w:proofErr w:type="spellStart"/>
      <w:proofErr w:type="gramStart"/>
      <w:r w:rsidRPr="00E25613">
        <w:rPr>
          <w:rFonts w:ascii="Century Gothic" w:hAnsi="Century Gothic"/>
          <w:sz w:val="20"/>
          <w:szCs w:val="20"/>
        </w:rPr>
        <w:t>IntraDC</w:t>
      </w:r>
      <w:proofErr w:type="spellEnd"/>
      <w:proofErr w:type="gramEnd"/>
      <w:r w:rsidRPr="00E25613">
        <w:rPr>
          <w:rFonts w:ascii="Century Gothic" w:hAnsi="Century Gothic"/>
          <w:sz w:val="20"/>
          <w:szCs w:val="20"/>
        </w:rPr>
        <w:t xml:space="preserve">”, além da extração e apuração de indicadores, são </w:t>
      </w:r>
      <w:r w:rsidRPr="00E25613">
        <w:rPr>
          <w:rFonts w:ascii="Century Gothic" w:hAnsi="Century Gothic"/>
          <w:sz w:val="20"/>
          <w:szCs w:val="20"/>
          <w:u w:val="single"/>
        </w:rPr>
        <w:t>essencialmente manuais estando sujeitas a falhas</w:t>
      </w:r>
      <w:r w:rsidRPr="00E25613">
        <w:rPr>
          <w:rFonts w:ascii="Century Gothic" w:hAnsi="Century Gothic"/>
          <w:sz w:val="20"/>
          <w:szCs w:val="20"/>
        </w:rPr>
        <w:t>.</w:t>
      </w:r>
    </w:p>
    <w:p w:rsidR="00B44B79" w:rsidRPr="00E25613" w:rsidRDefault="00B44B79" w:rsidP="00B44B79">
      <w:pPr>
        <w:pStyle w:val="PargrafodaLista"/>
        <w:numPr>
          <w:ilvl w:val="1"/>
          <w:numId w:val="20"/>
        </w:numPr>
        <w:spacing w:before="120" w:after="120" w:line="276" w:lineRule="auto"/>
        <w:contextualSpacing w:val="0"/>
        <w:jc w:val="both"/>
        <w:rPr>
          <w:rFonts w:ascii="Century Gothic" w:hAnsi="Century Gothic"/>
          <w:sz w:val="20"/>
          <w:szCs w:val="20"/>
        </w:rPr>
      </w:pPr>
      <w:r w:rsidRPr="00E25613">
        <w:rPr>
          <w:rFonts w:ascii="Century Gothic" w:hAnsi="Century Gothic"/>
          <w:sz w:val="20"/>
          <w:szCs w:val="20"/>
        </w:rPr>
        <w:t>Também foi relatada a ocorrência de intervenções diretas nas bases de dados dessas ferramentas a fim de compatibilizá-las, por conta de divergências na comparação das informações apresentadas por ambas.</w:t>
      </w:r>
    </w:p>
    <w:p w:rsidR="00B44B79" w:rsidRPr="00E25613" w:rsidRDefault="00B44B79" w:rsidP="00B44B79">
      <w:pPr>
        <w:pStyle w:val="PargrafodaLista"/>
        <w:numPr>
          <w:ilvl w:val="0"/>
          <w:numId w:val="20"/>
        </w:numPr>
        <w:spacing w:before="120" w:after="120" w:line="276" w:lineRule="auto"/>
        <w:ind w:left="714"/>
        <w:contextualSpacing w:val="0"/>
        <w:jc w:val="both"/>
        <w:rPr>
          <w:rFonts w:ascii="Century Gothic" w:hAnsi="Century Gothic"/>
          <w:sz w:val="20"/>
          <w:szCs w:val="20"/>
        </w:rPr>
      </w:pPr>
      <w:r w:rsidRPr="00E25613">
        <w:rPr>
          <w:rFonts w:ascii="Century Gothic" w:hAnsi="Century Gothic"/>
          <w:sz w:val="20"/>
          <w:szCs w:val="20"/>
        </w:rPr>
        <w:t>Portanto, recomenda-se que este procedimento ou formato de fechamento dos Incidentes seja reavaliado urgentemente, onde devem ser consideradas possibilidades de automação de tarefas e integração entre as ferramentas utilizadas, evitando assim a dependência de atividades manuais por parte dos analistas envolvidos.</w:t>
      </w:r>
    </w:p>
    <w:p w:rsidR="00B44B79" w:rsidRPr="00E25613" w:rsidRDefault="00B44B79" w:rsidP="00B44B79">
      <w:pPr>
        <w:pStyle w:val="PargrafodaLista"/>
        <w:numPr>
          <w:ilvl w:val="1"/>
          <w:numId w:val="20"/>
        </w:numPr>
        <w:spacing w:before="120" w:after="120" w:line="276" w:lineRule="auto"/>
        <w:contextualSpacing w:val="0"/>
        <w:jc w:val="both"/>
        <w:rPr>
          <w:rFonts w:ascii="Century Gothic" w:hAnsi="Century Gothic"/>
          <w:sz w:val="20"/>
          <w:szCs w:val="20"/>
        </w:rPr>
      </w:pPr>
      <w:r w:rsidRPr="00E25613">
        <w:rPr>
          <w:rFonts w:ascii="Century Gothic" w:hAnsi="Century Gothic"/>
          <w:sz w:val="20"/>
          <w:szCs w:val="20"/>
        </w:rPr>
        <w:t>Sugere-se também que sejam empreendidas ações de treinamentos e aculturamento para as pessoas e equipes envolvidas no processo, reforçando em específico, a importância do correto detalhamento e fechamento dos incidentes.</w:t>
      </w:r>
    </w:p>
    <w:p w:rsidR="00B44B79" w:rsidRDefault="00B44B79" w:rsidP="00B44B79">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B44B79" w:rsidRPr="00BD4CDC" w:rsidTr="00B44B79">
        <w:trPr>
          <w:trHeight w:val="605"/>
        </w:trPr>
        <w:tc>
          <w:tcPr>
            <w:tcW w:w="567" w:type="dxa"/>
            <w:vMerge w:val="restart"/>
            <w:shd w:val="clear" w:color="auto" w:fill="D9D9D9" w:themeFill="background1" w:themeFillShade="D9"/>
            <w:vAlign w:val="center"/>
          </w:tcPr>
          <w:p w:rsidR="00B44B79" w:rsidRPr="00890FDE" w:rsidRDefault="00B91341" w:rsidP="00C43BEA">
            <w:pPr>
              <w:spacing w:before="120" w:after="120"/>
              <w:jc w:val="center"/>
              <w:rPr>
                <w:rFonts w:ascii="Century Gothic" w:hAnsi="Century Gothic"/>
                <w:b/>
                <w:sz w:val="20"/>
                <w:szCs w:val="20"/>
              </w:rPr>
            </w:pPr>
            <w:proofErr w:type="gramStart"/>
            <w:r w:rsidRPr="00890FDE">
              <w:rPr>
                <w:rFonts w:ascii="Century Gothic" w:hAnsi="Century Gothic"/>
                <w:b/>
                <w:sz w:val="20"/>
                <w:szCs w:val="20"/>
              </w:rPr>
              <w:t>9</w:t>
            </w:r>
            <w:proofErr w:type="gramEnd"/>
          </w:p>
        </w:tc>
        <w:tc>
          <w:tcPr>
            <w:tcW w:w="6769" w:type="dxa"/>
            <w:vMerge w:val="restart"/>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sidRPr="00B85BA5">
              <w:rPr>
                <w:rFonts w:ascii="Century Gothic" w:hAnsi="Century Gothic"/>
                <w:sz w:val="20"/>
                <w:szCs w:val="20"/>
              </w:rPr>
              <w:t>Promover</w:t>
            </w:r>
            <w:r>
              <w:rPr>
                <w:rFonts w:ascii="Century Gothic" w:hAnsi="Century Gothic"/>
                <w:sz w:val="20"/>
                <w:szCs w:val="20"/>
              </w:rPr>
              <w:t xml:space="preserve"> o relacionamento e </w:t>
            </w:r>
            <w:r w:rsidRPr="00B85BA5">
              <w:rPr>
                <w:rFonts w:ascii="Century Gothic" w:hAnsi="Century Gothic"/>
                <w:sz w:val="20"/>
                <w:szCs w:val="20"/>
              </w:rPr>
              <w:t xml:space="preserve">ações </w:t>
            </w:r>
            <w:r>
              <w:rPr>
                <w:rFonts w:ascii="Century Gothic" w:hAnsi="Century Gothic"/>
                <w:sz w:val="20"/>
                <w:szCs w:val="20"/>
              </w:rPr>
              <w:t xml:space="preserve">consistentes </w:t>
            </w:r>
            <w:r w:rsidRPr="00B85BA5">
              <w:rPr>
                <w:rFonts w:ascii="Century Gothic" w:hAnsi="Century Gothic"/>
                <w:sz w:val="20"/>
                <w:szCs w:val="20"/>
              </w:rPr>
              <w:t>entre o</w:t>
            </w:r>
            <w:r>
              <w:rPr>
                <w:rFonts w:ascii="Century Gothic" w:hAnsi="Century Gothic"/>
                <w:sz w:val="20"/>
                <w:szCs w:val="20"/>
              </w:rPr>
              <w:t>s</w:t>
            </w:r>
            <w:r w:rsidRPr="00B85BA5">
              <w:rPr>
                <w:rFonts w:ascii="Century Gothic" w:hAnsi="Century Gothic"/>
                <w:sz w:val="20"/>
                <w:szCs w:val="20"/>
              </w:rPr>
              <w:t xml:space="preserve"> processo</w:t>
            </w:r>
            <w:r>
              <w:rPr>
                <w:rFonts w:ascii="Century Gothic" w:hAnsi="Century Gothic"/>
                <w:sz w:val="20"/>
                <w:szCs w:val="20"/>
              </w:rPr>
              <w:t>s</w:t>
            </w:r>
            <w:r w:rsidRPr="00B85BA5">
              <w:rPr>
                <w:rFonts w:ascii="Century Gothic" w:hAnsi="Century Gothic"/>
                <w:sz w:val="20"/>
                <w:szCs w:val="20"/>
              </w:rPr>
              <w:t xml:space="preserve"> de Gerenciamento d</w:t>
            </w:r>
            <w:r>
              <w:rPr>
                <w:rFonts w:ascii="Century Gothic" w:hAnsi="Century Gothic"/>
                <w:sz w:val="20"/>
                <w:szCs w:val="20"/>
              </w:rPr>
              <w:t>e</w:t>
            </w:r>
            <w:r w:rsidRPr="00B85BA5">
              <w:rPr>
                <w:rFonts w:ascii="Century Gothic" w:hAnsi="Century Gothic"/>
                <w:sz w:val="20"/>
                <w:szCs w:val="20"/>
              </w:rPr>
              <w:t xml:space="preserve"> </w:t>
            </w:r>
            <w:r>
              <w:rPr>
                <w:rFonts w:ascii="Century Gothic" w:hAnsi="Century Gothic"/>
                <w:sz w:val="20"/>
                <w:szCs w:val="20"/>
              </w:rPr>
              <w:t xml:space="preserve">Incidentes e </w:t>
            </w:r>
            <w:r w:rsidRPr="00B85BA5">
              <w:rPr>
                <w:rFonts w:ascii="Century Gothic" w:hAnsi="Century Gothic"/>
                <w:sz w:val="20"/>
                <w:szCs w:val="20"/>
              </w:rPr>
              <w:t>Gerenciamento do Nível de Serviço</w:t>
            </w:r>
            <w:r>
              <w:rPr>
                <w:rFonts w:ascii="Century Gothic" w:hAnsi="Century Gothic"/>
                <w:sz w:val="20"/>
                <w:szCs w:val="20"/>
              </w:rPr>
              <w:t>.</w:t>
            </w:r>
          </w:p>
        </w:tc>
        <w:tc>
          <w:tcPr>
            <w:tcW w:w="2020" w:type="dxa"/>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890FDE">
              <w:rPr>
                <w:rFonts w:ascii="Century Gothic" w:hAnsi="Century Gothic"/>
                <w:sz w:val="20"/>
                <w:szCs w:val="20"/>
              </w:rPr>
              <w:t>Alta</w:t>
            </w:r>
          </w:p>
        </w:tc>
      </w:tr>
      <w:tr w:rsidR="00B44B79" w:rsidRPr="00BD4CDC" w:rsidTr="00B44B79">
        <w:trPr>
          <w:trHeight w:val="606"/>
        </w:trPr>
        <w:tc>
          <w:tcPr>
            <w:tcW w:w="567" w:type="dxa"/>
            <w:vMerge/>
            <w:shd w:val="clear" w:color="auto" w:fill="D9D9D9" w:themeFill="background1" w:themeFillShade="D9"/>
          </w:tcPr>
          <w:p w:rsidR="00B44B79" w:rsidRPr="00BD4CDC" w:rsidRDefault="00B44B79" w:rsidP="00C43BEA">
            <w:pPr>
              <w:spacing w:before="120" w:after="120"/>
              <w:jc w:val="both"/>
              <w:rPr>
                <w:rFonts w:ascii="Century Gothic" w:hAnsi="Century Gothic"/>
                <w:sz w:val="20"/>
                <w:szCs w:val="20"/>
              </w:rPr>
            </w:pPr>
          </w:p>
        </w:tc>
        <w:tc>
          <w:tcPr>
            <w:tcW w:w="6769" w:type="dxa"/>
            <w:vMerge/>
            <w:shd w:val="clear" w:color="auto" w:fill="D9D9D9" w:themeFill="background1" w:themeFillShade="D9"/>
          </w:tcPr>
          <w:p w:rsidR="00B44B79" w:rsidRPr="00BD4CDC" w:rsidRDefault="00B44B79" w:rsidP="00C43BEA">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890FDE">
              <w:rPr>
                <w:rFonts w:ascii="Century Gothic" w:hAnsi="Century Gothic"/>
                <w:sz w:val="20"/>
                <w:szCs w:val="20"/>
              </w:rPr>
              <w:t>Curto</w:t>
            </w:r>
          </w:p>
        </w:tc>
      </w:tr>
    </w:tbl>
    <w:p w:rsidR="00B44B79" w:rsidRDefault="00B44B79" w:rsidP="00B44B79">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O processo de Gerenciamento do Nível de Serviço deve atuar próximo ao Gerenciamento de Incidentes por ocasião da negociação de metas de resolução dos Incidentes junto às áreas de negócio. </w:t>
      </w:r>
    </w:p>
    <w:p w:rsidR="00B44B79" w:rsidRDefault="00B44B79" w:rsidP="00B44B79">
      <w:pPr>
        <w:pStyle w:val="PargrafodaLista"/>
        <w:numPr>
          <w:ilvl w:val="1"/>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Além disso, depois de formalizadas nos ANS, tais metas devem ser oficialmente comunicadas à gestão do processo de Incidentes para que ações ou adequações necessárias possam ser realizadas com a finalidade de cumpri-las conforme estabelecido. </w:t>
      </w:r>
    </w:p>
    <w:p w:rsidR="00B44B79" w:rsidRDefault="00B44B79" w:rsidP="00B44B79">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lastRenderedPageBreak/>
        <w:t xml:space="preserve">O processo de Gerenciamento do Nível de Serviço também deve criar mecanismos que permitam o alinhamento entre as metas dos </w:t>
      </w:r>
      <w:proofErr w:type="spellStart"/>
      <w:proofErr w:type="gramStart"/>
      <w:r>
        <w:rPr>
          <w:rFonts w:ascii="Century Gothic" w:hAnsi="Century Gothic"/>
          <w:sz w:val="20"/>
          <w:szCs w:val="20"/>
        </w:rPr>
        <w:t>ANOs</w:t>
      </w:r>
      <w:proofErr w:type="spellEnd"/>
      <w:proofErr w:type="gramEnd"/>
      <w:r>
        <w:rPr>
          <w:rFonts w:ascii="Century Gothic" w:hAnsi="Century Gothic"/>
          <w:sz w:val="20"/>
          <w:szCs w:val="20"/>
        </w:rPr>
        <w:t xml:space="preserve"> (Acordos de Nível Operacional entre as áreas internas da TI), metas dos </w:t>
      </w:r>
      <w:proofErr w:type="spellStart"/>
      <w:r>
        <w:rPr>
          <w:rFonts w:ascii="Century Gothic" w:hAnsi="Century Gothic"/>
          <w:sz w:val="20"/>
          <w:szCs w:val="20"/>
        </w:rPr>
        <w:t>CAs</w:t>
      </w:r>
      <w:proofErr w:type="spellEnd"/>
      <w:r>
        <w:rPr>
          <w:rFonts w:ascii="Century Gothic" w:hAnsi="Century Gothic"/>
          <w:sz w:val="20"/>
          <w:szCs w:val="20"/>
        </w:rPr>
        <w:t xml:space="preserve"> (Contratos de Apoio junto aos fornecedores externos) e metas de resolução dos Incidentes estabelecidas nos ANS (Acordos de Nível de Serviço) junto às áreas clientes.</w:t>
      </w:r>
    </w:p>
    <w:p w:rsidR="00B44B79" w:rsidRDefault="00B44B79" w:rsidP="00B44B79">
      <w:pPr>
        <w:pStyle w:val="PargrafodaLista"/>
        <w:spacing w:before="120" w:after="120"/>
        <w:contextualSpacing w:val="0"/>
        <w:jc w:val="both"/>
        <w:rPr>
          <w:rFonts w:ascii="Century Gothic" w:hAnsi="Century Gothic"/>
          <w:sz w:val="20"/>
          <w:szCs w:val="20"/>
        </w:rPr>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B44B79" w:rsidRPr="00BD4CDC" w:rsidTr="00B44B79">
        <w:trPr>
          <w:trHeight w:val="605"/>
        </w:trPr>
        <w:tc>
          <w:tcPr>
            <w:tcW w:w="567" w:type="dxa"/>
            <w:vMerge w:val="restart"/>
            <w:shd w:val="clear" w:color="auto" w:fill="D9D9D9" w:themeFill="background1" w:themeFillShade="D9"/>
            <w:vAlign w:val="center"/>
          </w:tcPr>
          <w:p w:rsidR="00B44B79" w:rsidRPr="00890FDE" w:rsidRDefault="00B91341" w:rsidP="00C43BEA">
            <w:pPr>
              <w:spacing w:before="120" w:after="120"/>
              <w:jc w:val="center"/>
              <w:rPr>
                <w:rFonts w:ascii="Century Gothic" w:hAnsi="Century Gothic"/>
                <w:b/>
                <w:sz w:val="20"/>
                <w:szCs w:val="20"/>
              </w:rPr>
            </w:pPr>
            <w:r w:rsidRPr="00890FDE">
              <w:rPr>
                <w:rFonts w:ascii="Century Gothic" w:hAnsi="Century Gothic"/>
                <w:b/>
                <w:sz w:val="20"/>
                <w:szCs w:val="20"/>
              </w:rPr>
              <w:t>10</w:t>
            </w:r>
          </w:p>
        </w:tc>
        <w:tc>
          <w:tcPr>
            <w:tcW w:w="6769" w:type="dxa"/>
            <w:vMerge w:val="restart"/>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sidRPr="00B85BA5">
              <w:rPr>
                <w:rFonts w:ascii="Century Gothic" w:hAnsi="Century Gothic"/>
                <w:sz w:val="20"/>
                <w:szCs w:val="20"/>
              </w:rPr>
              <w:t xml:space="preserve">Promover </w:t>
            </w:r>
            <w:r>
              <w:rPr>
                <w:rFonts w:ascii="Century Gothic" w:hAnsi="Century Gothic"/>
                <w:sz w:val="20"/>
                <w:szCs w:val="20"/>
              </w:rPr>
              <w:t xml:space="preserve">o relacionamento e </w:t>
            </w:r>
            <w:r w:rsidRPr="00B85BA5">
              <w:rPr>
                <w:rFonts w:ascii="Century Gothic" w:hAnsi="Century Gothic"/>
                <w:sz w:val="20"/>
                <w:szCs w:val="20"/>
              </w:rPr>
              <w:t xml:space="preserve">ações </w:t>
            </w:r>
            <w:r>
              <w:rPr>
                <w:rFonts w:ascii="Century Gothic" w:hAnsi="Century Gothic"/>
                <w:sz w:val="20"/>
                <w:szCs w:val="20"/>
              </w:rPr>
              <w:t xml:space="preserve">consistentes entre os processos de </w:t>
            </w:r>
            <w:r w:rsidRPr="00B85BA5">
              <w:rPr>
                <w:rFonts w:ascii="Century Gothic" w:hAnsi="Century Gothic"/>
                <w:sz w:val="20"/>
                <w:szCs w:val="20"/>
              </w:rPr>
              <w:t>Gerenciamento d</w:t>
            </w:r>
            <w:r>
              <w:rPr>
                <w:rFonts w:ascii="Century Gothic" w:hAnsi="Century Gothic"/>
                <w:sz w:val="20"/>
                <w:szCs w:val="20"/>
              </w:rPr>
              <w:t>e Incidentes e Gerenciamento da Configuração e Ativos de Serviços.</w:t>
            </w:r>
          </w:p>
        </w:tc>
        <w:tc>
          <w:tcPr>
            <w:tcW w:w="2020" w:type="dxa"/>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890FDE">
              <w:rPr>
                <w:rFonts w:ascii="Century Gothic" w:hAnsi="Century Gothic"/>
                <w:sz w:val="20"/>
                <w:szCs w:val="20"/>
              </w:rPr>
              <w:t>Alta</w:t>
            </w:r>
          </w:p>
        </w:tc>
      </w:tr>
      <w:tr w:rsidR="00B44B79" w:rsidRPr="00BD4CDC" w:rsidTr="00B44B79">
        <w:trPr>
          <w:trHeight w:val="606"/>
        </w:trPr>
        <w:tc>
          <w:tcPr>
            <w:tcW w:w="567" w:type="dxa"/>
            <w:vMerge/>
            <w:shd w:val="clear" w:color="auto" w:fill="D9D9D9" w:themeFill="background1" w:themeFillShade="D9"/>
          </w:tcPr>
          <w:p w:rsidR="00B44B79" w:rsidRPr="00BD4CDC" w:rsidRDefault="00B44B79" w:rsidP="00C43BEA">
            <w:pPr>
              <w:spacing w:before="120" w:after="120"/>
              <w:jc w:val="both"/>
              <w:rPr>
                <w:rFonts w:ascii="Century Gothic" w:hAnsi="Century Gothic"/>
                <w:sz w:val="20"/>
                <w:szCs w:val="20"/>
              </w:rPr>
            </w:pPr>
          </w:p>
        </w:tc>
        <w:tc>
          <w:tcPr>
            <w:tcW w:w="6769" w:type="dxa"/>
            <w:vMerge/>
            <w:shd w:val="clear" w:color="auto" w:fill="D9D9D9" w:themeFill="background1" w:themeFillShade="D9"/>
          </w:tcPr>
          <w:p w:rsidR="00B44B79" w:rsidRPr="00BD4CDC" w:rsidRDefault="00B44B79" w:rsidP="00C43BEA">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890FDE">
              <w:rPr>
                <w:rFonts w:ascii="Century Gothic" w:hAnsi="Century Gothic"/>
                <w:sz w:val="20"/>
                <w:szCs w:val="20"/>
              </w:rPr>
              <w:t>Longo</w:t>
            </w:r>
          </w:p>
        </w:tc>
      </w:tr>
    </w:tbl>
    <w:p w:rsidR="00B44B79" w:rsidRDefault="00B44B79" w:rsidP="00B44B79">
      <w:pPr>
        <w:pStyle w:val="PargrafodaLista"/>
        <w:numPr>
          <w:ilvl w:val="0"/>
          <w:numId w:val="20"/>
        </w:numPr>
        <w:spacing w:before="120" w:after="120" w:line="276" w:lineRule="auto"/>
        <w:contextualSpacing w:val="0"/>
        <w:jc w:val="both"/>
        <w:rPr>
          <w:rFonts w:ascii="Century Gothic" w:hAnsi="Century Gothic"/>
          <w:sz w:val="20"/>
          <w:szCs w:val="20"/>
        </w:rPr>
      </w:pPr>
      <w:r w:rsidRPr="00523B31">
        <w:rPr>
          <w:rFonts w:ascii="Century Gothic" w:hAnsi="Century Gothic"/>
          <w:sz w:val="20"/>
          <w:szCs w:val="20"/>
        </w:rPr>
        <w:t xml:space="preserve">O </w:t>
      </w:r>
      <w:r w:rsidRPr="0081257E">
        <w:rPr>
          <w:rFonts w:ascii="Century Gothic" w:hAnsi="Century Gothic"/>
          <w:sz w:val="20"/>
          <w:szCs w:val="20"/>
        </w:rPr>
        <w:t xml:space="preserve">processo de Gerenciamento da Configuração e Ativos de Serviços, através de suas bases de dados (SGC - Sistema de Gerenciamento da Configuração e CMDB - </w:t>
      </w:r>
      <w:proofErr w:type="spellStart"/>
      <w:r w:rsidRPr="0081257E">
        <w:rPr>
          <w:rFonts w:ascii="Century Gothic" w:hAnsi="Century Gothic"/>
          <w:i/>
          <w:sz w:val="20"/>
          <w:szCs w:val="20"/>
        </w:rPr>
        <w:t>Configuration</w:t>
      </w:r>
      <w:proofErr w:type="spellEnd"/>
      <w:r w:rsidRPr="0081257E">
        <w:rPr>
          <w:rFonts w:ascii="Century Gothic" w:hAnsi="Century Gothic"/>
          <w:i/>
          <w:sz w:val="20"/>
          <w:szCs w:val="20"/>
        </w:rPr>
        <w:t xml:space="preserve"> Management Database</w:t>
      </w:r>
      <w:r w:rsidRPr="0081257E">
        <w:rPr>
          <w:rFonts w:ascii="Century Gothic" w:hAnsi="Century Gothic"/>
          <w:sz w:val="20"/>
          <w:szCs w:val="20"/>
        </w:rPr>
        <w:t>), fornece</w:t>
      </w:r>
      <w:r w:rsidRPr="00523B31">
        <w:rPr>
          <w:rFonts w:ascii="Century Gothic" w:hAnsi="Century Gothic"/>
          <w:sz w:val="20"/>
          <w:szCs w:val="20"/>
        </w:rPr>
        <w:t xml:space="preserve"> informações valiosas sobre os </w:t>
      </w:r>
      <w:r w:rsidR="00DB28C4">
        <w:rPr>
          <w:rFonts w:ascii="Century Gothic" w:hAnsi="Century Gothic"/>
          <w:sz w:val="20"/>
          <w:szCs w:val="20"/>
        </w:rPr>
        <w:t>Serviços de TI</w:t>
      </w:r>
      <w:r>
        <w:rPr>
          <w:rFonts w:ascii="Century Gothic" w:hAnsi="Century Gothic"/>
          <w:sz w:val="20"/>
          <w:szCs w:val="20"/>
        </w:rPr>
        <w:t xml:space="preserve"> em operação</w:t>
      </w:r>
      <w:r w:rsidRPr="00523B31">
        <w:rPr>
          <w:rFonts w:ascii="Century Gothic" w:hAnsi="Century Gothic"/>
          <w:sz w:val="20"/>
          <w:szCs w:val="20"/>
        </w:rPr>
        <w:t xml:space="preserve">, como sua topologia, arquitetura e </w:t>
      </w:r>
      <w:r>
        <w:rPr>
          <w:rFonts w:ascii="Century Gothic" w:hAnsi="Century Gothic"/>
          <w:sz w:val="20"/>
          <w:szCs w:val="20"/>
        </w:rPr>
        <w:t>componentes</w:t>
      </w:r>
      <w:r w:rsidRPr="00523B31">
        <w:rPr>
          <w:rFonts w:ascii="Century Gothic" w:hAnsi="Century Gothic"/>
          <w:sz w:val="20"/>
          <w:szCs w:val="20"/>
        </w:rPr>
        <w:t xml:space="preserve"> relacionados entre si</w:t>
      </w:r>
      <w:r>
        <w:rPr>
          <w:rFonts w:ascii="Century Gothic" w:hAnsi="Century Gothic"/>
          <w:sz w:val="20"/>
          <w:szCs w:val="20"/>
        </w:rPr>
        <w:t xml:space="preserve"> (itens de configuração)</w:t>
      </w:r>
      <w:r w:rsidRPr="00523B31">
        <w:rPr>
          <w:rFonts w:ascii="Century Gothic" w:hAnsi="Century Gothic"/>
          <w:sz w:val="20"/>
          <w:szCs w:val="20"/>
        </w:rPr>
        <w:t xml:space="preserve">. </w:t>
      </w:r>
    </w:p>
    <w:p w:rsidR="00B44B79" w:rsidRDefault="00B44B79" w:rsidP="00B44B79">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Por conta disso, este processo é um dos mais importantes para o efetivo gerenciamento dos incidentes, no que tange as avaliações de impacto e priorizações das tratativas dos Incidentes abertos. </w:t>
      </w:r>
    </w:p>
    <w:p w:rsidR="00B44B79" w:rsidRPr="00523B31" w:rsidRDefault="00B44B79" w:rsidP="00B44B79">
      <w:pPr>
        <w:pStyle w:val="PargrafodaLista"/>
        <w:numPr>
          <w:ilvl w:val="1"/>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Estas avaliações tornam-se mais precisas e eficazes quando informações corretas e atualizadas sobre a configuração dos </w:t>
      </w:r>
      <w:r w:rsidR="00DB28C4">
        <w:rPr>
          <w:rFonts w:ascii="Century Gothic" w:hAnsi="Century Gothic"/>
          <w:sz w:val="20"/>
          <w:szCs w:val="20"/>
        </w:rPr>
        <w:t>Serviços de TI</w:t>
      </w:r>
      <w:r>
        <w:rPr>
          <w:rFonts w:ascii="Century Gothic" w:hAnsi="Century Gothic"/>
          <w:sz w:val="20"/>
          <w:szCs w:val="20"/>
        </w:rPr>
        <w:t xml:space="preserve"> estão disponíveis para consulta pelos analistas da Central de Serviços e/ou que atuem nos primeiros níveis de suporte.</w:t>
      </w:r>
    </w:p>
    <w:p w:rsidR="00B44B79" w:rsidRDefault="00B44B79" w:rsidP="00B44B79">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B44B79" w:rsidRPr="00BD4CDC" w:rsidTr="00B44B79">
        <w:trPr>
          <w:trHeight w:val="485"/>
        </w:trPr>
        <w:tc>
          <w:tcPr>
            <w:tcW w:w="567" w:type="dxa"/>
            <w:vMerge w:val="restart"/>
            <w:shd w:val="clear" w:color="auto" w:fill="D9D9D9" w:themeFill="background1" w:themeFillShade="D9"/>
            <w:vAlign w:val="center"/>
          </w:tcPr>
          <w:p w:rsidR="00B44B79" w:rsidRPr="00890FDE" w:rsidRDefault="00B91341" w:rsidP="00C43BEA">
            <w:pPr>
              <w:spacing w:before="120" w:after="120"/>
              <w:jc w:val="center"/>
              <w:rPr>
                <w:rFonts w:ascii="Century Gothic" w:hAnsi="Century Gothic"/>
                <w:b/>
                <w:sz w:val="20"/>
                <w:szCs w:val="20"/>
              </w:rPr>
            </w:pPr>
            <w:r w:rsidRPr="00890FDE">
              <w:rPr>
                <w:rFonts w:ascii="Century Gothic" w:hAnsi="Century Gothic"/>
                <w:b/>
                <w:sz w:val="20"/>
                <w:szCs w:val="20"/>
              </w:rPr>
              <w:t>11</w:t>
            </w:r>
          </w:p>
        </w:tc>
        <w:tc>
          <w:tcPr>
            <w:tcW w:w="6769" w:type="dxa"/>
            <w:vMerge w:val="restart"/>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Pr>
                <w:rFonts w:ascii="Century Gothic" w:hAnsi="Century Gothic"/>
                <w:sz w:val="20"/>
                <w:szCs w:val="20"/>
              </w:rPr>
              <w:t>Intensificar</w:t>
            </w:r>
            <w:r w:rsidRPr="00B85BA5">
              <w:rPr>
                <w:rFonts w:ascii="Century Gothic" w:hAnsi="Century Gothic"/>
                <w:sz w:val="20"/>
                <w:szCs w:val="20"/>
              </w:rPr>
              <w:t xml:space="preserve"> </w:t>
            </w:r>
            <w:r>
              <w:rPr>
                <w:rFonts w:ascii="Century Gothic" w:hAnsi="Century Gothic"/>
                <w:sz w:val="20"/>
                <w:szCs w:val="20"/>
              </w:rPr>
              <w:t xml:space="preserve">o relacionamento e </w:t>
            </w:r>
            <w:r w:rsidRPr="00B85BA5">
              <w:rPr>
                <w:rFonts w:ascii="Century Gothic" w:hAnsi="Century Gothic"/>
                <w:sz w:val="20"/>
                <w:szCs w:val="20"/>
              </w:rPr>
              <w:t xml:space="preserve">ações </w:t>
            </w:r>
            <w:r>
              <w:rPr>
                <w:rFonts w:ascii="Century Gothic" w:hAnsi="Century Gothic"/>
                <w:sz w:val="20"/>
                <w:szCs w:val="20"/>
              </w:rPr>
              <w:t xml:space="preserve">consistentes entre os processos de </w:t>
            </w:r>
            <w:r w:rsidRPr="00B85BA5">
              <w:rPr>
                <w:rFonts w:ascii="Century Gothic" w:hAnsi="Century Gothic"/>
                <w:sz w:val="20"/>
                <w:szCs w:val="20"/>
              </w:rPr>
              <w:t xml:space="preserve">Gerenciamento de </w:t>
            </w:r>
            <w:r>
              <w:rPr>
                <w:rFonts w:ascii="Century Gothic" w:hAnsi="Century Gothic"/>
                <w:sz w:val="20"/>
                <w:szCs w:val="20"/>
              </w:rPr>
              <w:t>Incidentes e Gerenciamento de Problemas.</w:t>
            </w:r>
          </w:p>
        </w:tc>
        <w:tc>
          <w:tcPr>
            <w:tcW w:w="2020" w:type="dxa"/>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890FDE">
              <w:rPr>
                <w:rFonts w:ascii="Century Gothic" w:hAnsi="Century Gothic"/>
                <w:sz w:val="20"/>
                <w:szCs w:val="20"/>
              </w:rPr>
              <w:t>Alta</w:t>
            </w:r>
          </w:p>
        </w:tc>
      </w:tr>
      <w:tr w:rsidR="00B44B79" w:rsidRPr="00BD4CDC" w:rsidTr="00B44B79">
        <w:trPr>
          <w:trHeight w:val="485"/>
        </w:trPr>
        <w:tc>
          <w:tcPr>
            <w:tcW w:w="567" w:type="dxa"/>
            <w:vMerge/>
            <w:shd w:val="clear" w:color="auto" w:fill="D9D9D9" w:themeFill="background1" w:themeFillShade="D9"/>
          </w:tcPr>
          <w:p w:rsidR="00B44B79" w:rsidRPr="00BD4CDC" w:rsidRDefault="00B44B79" w:rsidP="00C43BEA">
            <w:pPr>
              <w:spacing w:before="120" w:after="120"/>
              <w:jc w:val="both"/>
              <w:rPr>
                <w:rFonts w:ascii="Century Gothic" w:hAnsi="Century Gothic"/>
                <w:sz w:val="20"/>
                <w:szCs w:val="20"/>
              </w:rPr>
            </w:pPr>
          </w:p>
        </w:tc>
        <w:tc>
          <w:tcPr>
            <w:tcW w:w="6769" w:type="dxa"/>
            <w:vMerge/>
            <w:shd w:val="clear" w:color="auto" w:fill="D9D9D9" w:themeFill="background1" w:themeFillShade="D9"/>
          </w:tcPr>
          <w:p w:rsidR="00B44B79" w:rsidRPr="00BD4CDC" w:rsidRDefault="00B44B79" w:rsidP="00C43BEA">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890FDE">
              <w:rPr>
                <w:rFonts w:ascii="Century Gothic" w:hAnsi="Century Gothic"/>
                <w:sz w:val="20"/>
                <w:szCs w:val="20"/>
              </w:rPr>
              <w:t>Curto</w:t>
            </w:r>
          </w:p>
        </w:tc>
      </w:tr>
    </w:tbl>
    <w:p w:rsidR="00B44B79" w:rsidRDefault="00B44B79" w:rsidP="00B44B79">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Os procedimentos operacionais da área de TI da </w:t>
      </w:r>
      <w:r w:rsidR="00FC5809" w:rsidRPr="00FC5809">
        <w:rPr>
          <w:rFonts w:ascii="Century Gothic" w:hAnsi="Century Gothic"/>
          <w:b/>
          <w:sz w:val="20"/>
          <w:szCs w:val="20"/>
        </w:rPr>
        <w:t>GVT</w:t>
      </w:r>
      <w:r>
        <w:rPr>
          <w:rFonts w:ascii="Century Gothic" w:hAnsi="Century Gothic"/>
          <w:sz w:val="20"/>
          <w:szCs w:val="20"/>
        </w:rPr>
        <w:t xml:space="preserve"> determinam que sejam abertos Planos de Ação para qualquer Incidente que cause indisponibilidade e seja percebido pelos usuários, conforme critério de abertura documentado, a saber:</w:t>
      </w:r>
    </w:p>
    <w:p w:rsidR="00B44B79" w:rsidRDefault="00B44B79" w:rsidP="00B44B79">
      <w:pPr>
        <w:pStyle w:val="TextoCorrido"/>
        <w:numPr>
          <w:ilvl w:val="1"/>
          <w:numId w:val="12"/>
        </w:numPr>
        <w:spacing w:after="120" w:line="276" w:lineRule="auto"/>
        <w:rPr>
          <w:rFonts w:ascii="Century Gothic" w:hAnsi="Century Gothic"/>
          <w:i/>
          <w:sz w:val="20"/>
          <w:szCs w:val="20"/>
        </w:rPr>
      </w:pPr>
      <w:r w:rsidRPr="00544A94">
        <w:rPr>
          <w:rFonts w:ascii="Century Gothic" w:hAnsi="Century Gothic"/>
          <w:i/>
          <w:sz w:val="20"/>
          <w:szCs w:val="20"/>
        </w:rPr>
        <w:t>“</w:t>
      </w:r>
      <w:r w:rsidRPr="001E5A67">
        <w:rPr>
          <w:i/>
          <w:sz w:val="20"/>
          <w:szCs w:val="20"/>
        </w:rPr>
        <w:t>Todos os chamados fechados com os Status INDISPONIBILIDADE SIM será necessário abrir um Plano de Ação para evitar reincidência</w:t>
      </w:r>
      <w:r w:rsidRPr="00544A94">
        <w:rPr>
          <w:rFonts w:ascii="Century Gothic" w:hAnsi="Century Gothic"/>
          <w:i/>
          <w:sz w:val="20"/>
          <w:szCs w:val="20"/>
        </w:rPr>
        <w:t>.”</w:t>
      </w:r>
      <w:r>
        <w:rPr>
          <w:rFonts w:ascii="Century Gothic" w:hAnsi="Century Gothic"/>
          <w:i/>
          <w:sz w:val="20"/>
          <w:szCs w:val="20"/>
        </w:rPr>
        <w:t xml:space="preserve"> </w:t>
      </w:r>
    </w:p>
    <w:p w:rsidR="00B44B79" w:rsidRPr="001E5A67" w:rsidRDefault="00B44B79" w:rsidP="00B44B79">
      <w:pPr>
        <w:pStyle w:val="TextoCorrido"/>
        <w:spacing w:after="120" w:line="276" w:lineRule="auto"/>
        <w:ind w:left="720" w:firstLine="0"/>
        <w:jc w:val="right"/>
        <w:rPr>
          <w:b/>
          <w:sz w:val="16"/>
          <w:szCs w:val="20"/>
        </w:rPr>
      </w:pPr>
      <w:r w:rsidRPr="001E5A67">
        <w:rPr>
          <w:b/>
          <w:sz w:val="16"/>
          <w:szCs w:val="20"/>
        </w:rPr>
        <w:t>Documento: CPI - 5193 - GINC 96 - COMO CRIAR UM PLANO DE AÇ</w:t>
      </w:r>
      <w:r>
        <w:rPr>
          <w:b/>
          <w:sz w:val="16"/>
          <w:szCs w:val="20"/>
        </w:rPr>
        <w:t>Ã</w:t>
      </w:r>
      <w:r w:rsidRPr="001E5A67">
        <w:rPr>
          <w:b/>
          <w:sz w:val="16"/>
          <w:szCs w:val="20"/>
        </w:rPr>
        <w:t>O</w:t>
      </w:r>
    </w:p>
    <w:p w:rsidR="00B44B79" w:rsidRPr="001E5A67" w:rsidRDefault="00B44B79" w:rsidP="00B44B79">
      <w:pPr>
        <w:pStyle w:val="PargrafodaLista"/>
        <w:numPr>
          <w:ilvl w:val="0"/>
          <w:numId w:val="12"/>
        </w:numPr>
        <w:spacing w:before="120" w:after="120" w:line="276" w:lineRule="auto"/>
        <w:contextualSpacing w:val="0"/>
        <w:jc w:val="both"/>
        <w:rPr>
          <w:rFonts w:ascii="Century Gothic" w:hAnsi="Century Gothic"/>
          <w:sz w:val="20"/>
          <w:szCs w:val="20"/>
        </w:rPr>
      </w:pPr>
      <w:r w:rsidRPr="001E5A67">
        <w:rPr>
          <w:rFonts w:ascii="Century Gothic" w:hAnsi="Century Gothic"/>
          <w:sz w:val="20"/>
          <w:szCs w:val="20"/>
        </w:rPr>
        <w:t>No entanto, ficou evidente que essa regra não é respeitada na totalida</w:t>
      </w:r>
      <w:r>
        <w:rPr>
          <w:rFonts w:ascii="Century Gothic" w:hAnsi="Century Gothic"/>
          <w:sz w:val="20"/>
          <w:szCs w:val="20"/>
        </w:rPr>
        <w:t>de dos casos, p</w:t>
      </w:r>
      <w:r w:rsidRPr="001E5A67">
        <w:rPr>
          <w:rFonts w:ascii="Century Gothic" w:hAnsi="Century Gothic"/>
          <w:sz w:val="20"/>
          <w:szCs w:val="20"/>
        </w:rPr>
        <w:t xml:space="preserve">ois, ao contrário </w:t>
      </w:r>
      <w:r>
        <w:rPr>
          <w:rFonts w:ascii="Century Gothic" w:hAnsi="Century Gothic"/>
          <w:sz w:val="20"/>
          <w:szCs w:val="20"/>
        </w:rPr>
        <w:t>d</w:t>
      </w:r>
      <w:r w:rsidRPr="001E5A67">
        <w:rPr>
          <w:rFonts w:ascii="Century Gothic" w:hAnsi="Century Gothic"/>
          <w:sz w:val="20"/>
          <w:szCs w:val="20"/>
        </w:rPr>
        <w:t xml:space="preserve">o estabelecido no procedimento, foi relatado que a abertura de um Plano de Ação está condicionada a uma avaliação realizada por um analista. </w:t>
      </w:r>
    </w:p>
    <w:p w:rsidR="00B44B79" w:rsidRDefault="00B44B79" w:rsidP="00B44B79">
      <w:pPr>
        <w:pStyle w:val="PargrafodaLista"/>
        <w:numPr>
          <w:ilvl w:val="0"/>
          <w:numId w:val="20"/>
        </w:numPr>
        <w:spacing w:before="120" w:after="120" w:line="276" w:lineRule="auto"/>
        <w:contextualSpacing w:val="0"/>
        <w:jc w:val="both"/>
        <w:rPr>
          <w:rFonts w:ascii="Century Gothic" w:hAnsi="Century Gothic"/>
          <w:sz w:val="20"/>
          <w:szCs w:val="20"/>
        </w:rPr>
      </w:pPr>
      <w:r w:rsidRPr="00D23B73">
        <w:rPr>
          <w:rFonts w:ascii="Century Gothic" w:hAnsi="Century Gothic"/>
          <w:sz w:val="20"/>
          <w:szCs w:val="20"/>
          <w:u w:val="single"/>
        </w:rPr>
        <w:t>Recomenda-se que o procedimento de criação dos Planos de Ação seja respeitado integralmente e/ou que seja efetuada uma revisão no critério de abertura dos mesmos</w:t>
      </w:r>
      <w:r>
        <w:rPr>
          <w:rFonts w:ascii="Century Gothic" w:hAnsi="Century Gothic"/>
          <w:sz w:val="20"/>
          <w:szCs w:val="20"/>
        </w:rPr>
        <w:t>.</w:t>
      </w:r>
    </w:p>
    <w:p w:rsidR="00B44B79" w:rsidRDefault="00B44B79" w:rsidP="00B44B79">
      <w:pPr>
        <w:pStyle w:val="PargrafodaLista"/>
        <w:numPr>
          <w:ilvl w:val="1"/>
          <w:numId w:val="20"/>
        </w:numPr>
        <w:spacing w:before="120" w:after="120" w:line="276" w:lineRule="auto"/>
        <w:contextualSpacing w:val="0"/>
        <w:jc w:val="both"/>
        <w:rPr>
          <w:rFonts w:ascii="Century Gothic" w:hAnsi="Century Gothic"/>
          <w:sz w:val="20"/>
          <w:szCs w:val="20"/>
        </w:rPr>
      </w:pPr>
      <w:r w:rsidRPr="00D133D3">
        <w:rPr>
          <w:rFonts w:ascii="Century Gothic" w:hAnsi="Century Gothic"/>
          <w:sz w:val="20"/>
          <w:szCs w:val="20"/>
        </w:rPr>
        <w:t xml:space="preserve">Deve-se garantir a existência de critérios consistentes para abertura dos Planos de Ação, de modo que sejam apuradas, no mínimo, as causas dos Incidentes </w:t>
      </w:r>
      <w:r w:rsidRPr="00D133D3">
        <w:rPr>
          <w:rFonts w:ascii="Century Gothic" w:hAnsi="Century Gothic"/>
          <w:sz w:val="20"/>
          <w:szCs w:val="20"/>
        </w:rPr>
        <w:lastRenderedPageBreak/>
        <w:t>mais graves e/ou recorrentes, e também que sejam adotadas medidas a fim de evitar tais falhas ou reincidências.</w:t>
      </w:r>
    </w:p>
    <w:p w:rsidR="00B44B79" w:rsidRDefault="00B44B79" w:rsidP="00B44B79">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Além disso, o relacionamento com o processo de Gerenciamento de Problemas também deve criar mecanismos para que a Base de Dados de Erros Conhecidos (BDEC) seja efetivamente elaborada, constantemente atualizada (responsabilidades do Gerenciamento de Problemas), além de obrigatoriamente consultada durante a tratativa dos Incidentes (responsabilidade do Gerenciamento de Incidentes).</w:t>
      </w:r>
    </w:p>
    <w:p w:rsidR="00B44B79" w:rsidRDefault="00B44B79" w:rsidP="00B44B79">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B44B79" w:rsidRPr="00BD4CDC" w:rsidTr="00B44B79">
        <w:trPr>
          <w:trHeight w:val="485"/>
        </w:trPr>
        <w:tc>
          <w:tcPr>
            <w:tcW w:w="567" w:type="dxa"/>
            <w:vMerge w:val="restart"/>
            <w:shd w:val="clear" w:color="auto" w:fill="D9D9D9" w:themeFill="background1" w:themeFillShade="D9"/>
            <w:vAlign w:val="center"/>
          </w:tcPr>
          <w:p w:rsidR="00B44B79" w:rsidRPr="00890FDE" w:rsidRDefault="00B91341" w:rsidP="00C43BEA">
            <w:pPr>
              <w:spacing w:before="120" w:after="120"/>
              <w:jc w:val="center"/>
              <w:rPr>
                <w:rFonts w:ascii="Century Gothic" w:hAnsi="Century Gothic"/>
                <w:b/>
                <w:sz w:val="20"/>
                <w:szCs w:val="20"/>
              </w:rPr>
            </w:pPr>
            <w:r w:rsidRPr="00890FDE">
              <w:rPr>
                <w:rFonts w:ascii="Century Gothic" w:hAnsi="Century Gothic"/>
                <w:b/>
                <w:sz w:val="20"/>
                <w:szCs w:val="20"/>
              </w:rPr>
              <w:t>12</w:t>
            </w:r>
          </w:p>
        </w:tc>
        <w:tc>
          <w:tcPr>
            <w:tcW w:w="6769" w:type="dxa"/>
            <w:vMerge w:val="restart"/>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Pr>
                <w:rFonts w:ascii="Century Gothic" w:hAnsi="Century Gothic"/>
                <w:sz w:val="20"/>
                <w:szCs w:val="20"/>
              </w:rPr>
              <w:t xml:space="preserve">Considerar a automatização do procedimento de escalonamento / </w:t>
            </w:r>
            <w:r w:rsidR="00E24DF1" w:rsidRPr="00E24DF1">
              <w:rPr>
                <w:rFonts w:ascii="Century Gothic" w:hAnsi="Century Gothic"/>
                <w:sz w:val="20"/>
                <w:szCs w:val="20"/>
              </w:rPr>
              <w:t>comunicação aos gestores (envio de SMS)</w:t>
            </w:r>
            <w:r>
              <w:rPr>
                <w:rFonts w:ascii="Century Gothic" w:hAnsi="Century Gothic"/>
                <w:sz w:val="20"/>
                <w:szCs w:val="20"/>
              </w:rPr>
              <w:t>.</w:t>
            </w:r>
          </w:p>
        </w:tc>
        <w:tc>
          <w:tcPr>
            <w:tcW w:w="2020" w:type="dxa"/>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206D33">
              <w:rPr>
                <w:rFonts w:ascii="Century Gothic" w:hAnsi="Century Gothic"/>
                <w:sz w:val="20"/>
                <w:szCs w:val="20"/>
              </w:rPr>
              <w:t>Média</w:t>
            </w:r>
          </w:p>
        </w:tc>
      </w:tr>
      <w:tr w:rsidR="00B44B79" w:rsidRPr="00BD4CDC" w:rsidTr="00B44B79">
        <w:trPr>
          <w:trHeight w:val="485"/>
        </w:trPr>
        <w:tc>
          <w:tcPr>
            <w:tcW w:w="567" w:type="dxa"/>
            <w:vMerge/>
            <w:shd w:val="clear" w:color="auto" w:fill="D9D9D9" w:themeFill="background1" w:themeFillShade="D9"/>
          </w:tcPr>
          <w:p w:rsidR="00B44B79" w:rsidRPr="00BD4CDC" w:rsidRDefault="00B44B79" w:rsidP="00C43BEA">
            <w:pPr>
              <w:spacing w:before="120" w:after="120"/>
              <w:jc w:val="both"/>
              <w:rPr>
                <w:rFonts w:ascii="Century Gothic" w:hAnsi="Century Gothic"/>
                <w:sz w:val="20"/>
                <w:szCs w:val="20"/>
              </w:rPr>
            </w:pPr>
          </w:p>
        </w:tc>
        <w:tc>
          <w:tcPr>
            <w:tcW w:w="6769" w:type="dxa"/>
            <w:vMerge/>
            <w:shd w:val="clear" w:color="auto" w:fill="D9D9D9" w:themeFill="background1" w:themeFillShade="D9"/>
          </w:tcPr>
          <w:p w:rsidR="00B44B79" w:rsidRPr="00BD4CDC" w:rsidRDefault="00B44B79" w:rsidP="00C43BEA">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206D33">
              <w:rPr>
                <w:rFonts w:ascii="Century Gothic" w:hAnsi="Century Gothic"/>
                <w:sz w:val="20"/>
                <w:szCs w:val="20"/>
              </w:rPr>
              <w:t>Médio</w:t>
            </w:r>
          </w:p>
        </w:tc>
      </w:tr>
    </w:tbl>
    <w:p w:rsidR="00B44B79" w:rsidRPr="00D23B73" w:rsidRDefault="00B44B79" w:rsidP="00B44B79">
      <w:pPr>
        <w:pStyle w:val="PargrafodaLista"/>
        <w:numPr>
          <w:ilvl w:val="0"/>
          <w:numId w:val="20"/>
        </w:numPr>
        <w:spacing w:before="120" w:after="120" w:line="276" w:lineRule="auto"/>
        <w:contextualSpacing w:val="0"/>
        <w:jc w:val="both"/>
        <w:rPr>
          <w:rFonts w:ascii="Century Gothic" w:hAnsi="Century Gothic"/>
          <w:sz w:val="20"/>
        </w:rPr>
      </w:pPr>
      <w:r w:rsidRPr="00D23B73">
        <w:rPr>
          <w:rFonts w:ascii="Century Gothic" w:hAnsi="Century Gothic"/>
          <w:sz w:val="20"/>
        </w:rPr>
        <w:t xml:space="preserve">Conforme relatado, a percepção da comunicação por SMS é positiva de maneira geral. Em contrapartida, analisando o esforço e o trabalho de controle do envio das mensagens, realizado de forma totalmente manual pelos operadores do </w:t>
      </w:r>
      <w:proofErr w:type="spellStart"/>
      <w:r w:rsidRPr="00D23B73">
        <w:rPr>
          <w:rFonts w:ascii="Century Gothic" w:hAnsi="Century Gothic"/>
          <w:sz w:val="20"/>
        </w:rPr>
        <w:t>Datacenter</w:t>
      </w:r>
      <w:proofErr w:type="spellEnd"/>
      <w:r w:rsidRPr="00D23B73">
        <w:rPr>
          <w:rFonts w:ascii="Century Gothic" w:hAnsi="Century Gothic"/>
          <w:sz w:val="20"/>
        </w:rPr>
        <w:t xml:space="preserve">, é evidente que podem ocorrer falhas durante este procedimento, tais como: </w:t>
      </w:r>
    </w:p>
    <w:p w:rsidR="00B44B79" w:rsidRDefault="00B44B79" w:rsidP="00B44B79">
      <w:pPr>
        <w:pStyle w:val="TextoCorrido"/>
        <w:numPr>
          <w:ilvl w:val="1"/>
          <w:numId w:val="20"/>
        </w:numPr>
        <w:spacing w:after="120" w:line="276" w:lineRule="auto"/>
        <w:rPr>
          <w:rFonts w:ascii="Century Gothic" w:hAnsi="Century Gothic"/>
          <w:color w:val="000000" w:themeColor="text1"/>
          <w:sz w:val="20"/>
          <w:szCs w:val="22"/>
        </w:rPr>
      </w:pPr>
      <w:r>
        <w:rPr>
          <w:rFonts w:ascii="Century Gothic" w:hAnsi="Century Gothic"/>
          <w:color w:val="000000" w:themeColor="text1"/>
          <w:sz w:val="20"/>
          <w:szCs w:val="22"/>
        </w:rPr>
        <w:t>E</w:t>
      </w:r>
      <w:r w:rsidRPr="000B61CC">
        <w:rPr>
          <w:rFonts w:ascii="Century Gothic" w:hAnsi="Century Gothic"/>
          <w:color w:val="000000" w:themeColor="text1"/>
          <w:sz w:val="20"/>
          <w:szCs w:val="22"/>
        </w:rPr>
        <w:t>nvio de mensagens atrasadas</w:t>
      </w:r>
      <w:r>
        <w:rPr>
          <w:rFonts w:ascii="Century Gothic" w:hAnsi="Century Gothic"/>
          <w:color w:val="000000" w:themeColor="text1"/>
          <w:sz w:val="20"/>
          <w:szCs w:val="22"/>
        </w:rPr>
        <w:t xml:space="preserve"> (fora do prazo)</w:t>
      </w:r>
      <w:r w:rsidRPr="000B61CC">
        <w:rPr>
          <w:rFonts w:ascii="Century Gothic" w:hAnsi="Century Gothic"/>
          <w:color w:val="000000" w:themeColor="text1"/>
          <w:sz w:val="20"/>
          <w:szCs w:val="22"/>
        </w:rPr>
        <w:t xml:space="preserve">, </w:t>
      </w:r>
      <w:r>
        <w:rPr>
          <w:rFonts w:ascii="Century Gothic" w:hAnsi="Century Gothic"/>
          <w:color w:val="000000" w:themeColor="text1"/>
          <w:sz w:val="20"/>
          <w:szCs w:val="22"/>
        </w:rPr>
        <w:t xml:space="preserve">falha/lapso no </w:t>
      </w:r>
      <w:r w:rsidRPr="000B61CC">
        <w:rPr>
          <w:rFonts w:ascii="Century Gothic" w:hAnsi="Century Gothic"/>
          <w:color w:val="000000" w:themeColor="text1"/>
          <w:sz w:val="20"/>
          <w:szCs w:val="22"/>
        </w:rPr>
        <w:t>envio de mensagens, acúmulo de envio de mensagens</w:t>
      </w:r>
      <w:r>
        <w:rPr>
          <w:rFonts w:ascii="Century Gothic" w:hAnsi="Century Gothic"/>
          <w:color w:val="000000" w:themeColor="text1"/>
          <w:sz w:val="20"/>
          <w:szCs w:val="22"/>
        </w:rPr>
        <w:t xml:space="preserve"> por conta de vários incidentes ocorrendo simultaneamente</w:t>
      </w:r>
      <w:r w:rsidRPr="000B61CC">
        <w:rPr>
          <w:rFonts w:ascii="Century Gothic" w:hAnsi="Century Gothic"/>
          <w:color w:val="000000" w:themeColor="text1"/>
          <w:sz w:val="20"/>
          <w:szCs w:val="22"/>
        </w:rPr>
        <w:t>, etc.</w:t>
      </w:r>
    </w:p>
    <w:p w:rsidR="00B44B79" w:rsidRDefault="00B44B79" w:rsidP="00B44B79">
      <w:pPr>
        <w:pStyle w:val="PargrafodaLista"/>
        <w:numPr>
          <w:ilvl w:val="0"/>
          <w:numId w:val="20"/>
        </w:numPr>
        <w:spacing w:before="120" w:after="120" w:line="276" w:lineRule="auto"/>
        <w:contextualSpacing w:val="0"/>
        <w:jc w:val="both"/>
        <w:rPr>
          <w:rFonts w:ascii="Century Gothic" w:hAnsi="Century Gothic"/>
          <w:sz w:val="20"/>
        </w:rPr>
      </w:pPr>
      <w:r>
        <w:rPr>
          <w:rFonts w:ascii="Century Gothic" w:hAnsi="Century Gothic"/>
          <w:sz w:val="20"/>
        </w:rPr>
        <w:t>Por conta disso, recomenda-se que este procedimento seja revisado e que seja considerada sua automatização, parcial ou total, de modo a garantir a qualidade e precisão desta comunicação, minimizando as interações manuais durante sua execução.</w:t>
      </w:r>
    </w:p>
    <w:p w:rsidR="00B44B79" w:rsidRDefault="00B44B79" w:rsidP="00B44B79">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B44B79" w:rsidRPr="00BD4CDC" w:rsidTr="00B44B79">
        <w:trPr>
          <w:trHeight w:val="485"/>
        </w:trPr>
        <w:tc>
          <w:tcPr>
            <w:tcW w:w="567" w:type="dxa"/>
            <w:vMerge w:val="restart"/>
            <w:shd w:val="clear" w:color="auto" w:fill="D9D9D9" w:themeFill="background1" w:themeFillShade="D9"/>
            <w:vAlign w:val="center"/>
          </w:tcPr>
          <w:p w:rsidR="00B44B79" w:rsidRPr="00206D33" w:rsidRDefault="00B91341" w:rsidP="00C43BEA">
            <w:pPr>
              <w:spacing w:before="120" w:after="120"/>
              <w:jc w:val="center"/>
              <w:rPr>
                <w:rFonts w:ascii="Century Gothic" w:hAnsi="Century Gothic"/>
                <w:b/>
                <w:sz w:val="20"/>
                <w:szCs w:val="20"/>
              </w:rPr>
            </w:pPr>
            <w:r w:rsidRPr="00206D33">
              <w:rPr>
                <w:rFonts w:ascii="Century Gothic" w:hAnsi="Century Gothic"/>
                <w:b/>
                <w:sz w:val="20"/>
                <w:szCs w:val="20"/>
              </w:rPr>
              <w:t>13</w:t>
            </w:r>
          </w:p>
        </w:tc>
        <w:tc>
          <w:tcPr>
            <w:tcW w:w="6769" w:type="dxa"/>
            <w:vMerge w:val="restart"/>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Pr>
                <w:rFonts w:ascii="Century Gothic" w:hAnsi="Century Gothic"/>
                <w:sz w:val="20"/>
                <w:szCs w:val="20"/>
              </w:rPr>
              <w:t>Realizar uma revisão na estrutura atual de classificação / categorização dos Incidentes.</w:t>
            </w:r>
          </w:p>
        </w:tc>
        <w:tc>
          <w:tcPr>
            <w:tcW w:w="2020" w:type="dxa"/>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206D33">
              <w:rPr>
                <w:rFonts w:ascii="Century Gothic" w:hAnsi="Century Gothic"/>
                <w:sz w:val="20"/>
                <w:szCs w:val="20"/>
              </w:rPr>
              <w:t>Alta</w:t>
            </w:r>
          </w:p>
        </w:tc>
      </w:tr>
      <w:tr w:rsidR="00B44B79" w:rsidRPr="00BD4CDC" w:rsidTr="00B44B79">
        <w:trPr>
          <w:trHeight w:val="485"/>
        </w:trPr>
        <w:tc>
          <w:tcPr>
            <w:tcW w:w="567" w:type="dxa"/>
            <w:vMerge/>
            <w:shd w:val="clear" w:color="auto" w:fill="D9D9D9" w:themeFill="background1" w:themeFillShade="D9"/>
          </w:tcPr>
          <w:p w:rsidR="00B44B79" w:rsidRPr="00BD4CDC" w:rsidRDefault="00B44B79" w:rsidP="00C43BEA">
            <w:pPr>
              <w:spacing w:before="120" w:after="120"/>
              <w:jc w:val="both"/>
              <w:rPr>
                <w:rFonts w:ascii="Century Gothic" w:hAnsi="Century Gothic"/>
                <w:sz w:val="20"/>
                <w:szCs w:val="20"/>
              </w:rPr>
            </w:pPr>
          </w:p>
        </w:tc>
        <w:tc>
          <w:tcPr>
            <w:tcW w:w="6769" w:type="dxa"/>
            <w:vMerge/>
            <w:shd w:val="clear" w:color="auto" w:fill="D9D9D9" w:themeFill="background1" w:themeFillShade="D9"/>
          </w:tcPr>
          <w:p w:rsidR="00B44B79" w:rsidRPr="00BD4CDC" w:rsidRDefault="00B44B79" w:rsidP="00C43BEA">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206D33">
              <w:rPr>
                <w:rFonts w:ascii="Century Gothic" w:hAnsi="Century Gothic"/>
                <w:sz w:val="20"/>
                <w:szCs w:val="20"/>
              </w:rPr>
              <w:t>Curto</w:t>
            </w:r>
          </w:p>
        </w:tc>
      </w:tr>
    </w:tbl>
    <w:p w:rsidR="00B44B79" w:rsidRDefault="00B44B79" w:rsidP="00B44B79">
      <w:pPr>
        <w:pStyle w:val="PargrafodaLista"/>
        <w:numPr>
          <w:ilvl w:val="0"/>
          <w:numId w:val="20"/>
        </w:numPr>
        <w:spacing w:before="120" w:after="120" w:line="276" w:lineRule="auto"/>
        <w:contextualSpacing w:val="0"/>
        <w:jc w:val="both"/>
        <w:rPr>
          <w:rFonts w:ascii="Century Gothic" w:hAnsi="Century Gothic"/>
          <w:sz w:val="20"/>
        </w:rPr>
      </w:pPr>
      <w:r w:rsidRPr="00381E19">
        <w:rPr>
          <w:rFonts w:ascii="Century Gothic" w:hAnsi="Century Gothic"/>
          <w:sz w:val="20"/>
        </w:rPr>
        <w:t xml:space="preserve">Conforme relatado, </w:t>
      </w:r>
      <w:r>
        <w:rPr>
          <w:rFonts w:ascii="Century Gothic" w:hAnsi="Century Gothic"/>
          <w:sz w:val="20"/>
        </w:rPr>
        <w:t>e</w:t>
      </w:r>
      <w:r w:rsidRPr="00381E19">
        <w:rPr>
          <w:rFonts w:ascii="Century Gothic" w:hAnsi="Century Gothic"/>
          <w:sz w:val="20"/>
        </w:rPr>
        <w:t xml:space="preserve">m algumas ocasiões a </w:t>
      </w:r>
      <w:r>
        <w:rPr>
          <w:rFonts w:ascii="Century Gothic" w:hAnsi="Century Gothic"/>
          <w:sz w:val="20"/>
        </w:rPr>
        <w:t>classificação/</w:t>
      </w:r>
      <w:r w:rsidRPr="00381E19">
        <w:rPr>
          <w:rFonts w:ascii="Century Gothic" w:hAnsi="Century Gothic"/>
          <w:sz w:val="20"/>
        </w:rPr>
        <w:t xml:space="preserve">categorização </w:t>
      </w:r>
      <w:r>
        <w:rPr>
          <w:rFonts w:ascii="Century Gothic" w:hAnsi="Century Gothic"/>
          <w:sz w:val="20"/>
        </w:rPr>
        <w:t xml:space="preserve">atual chega a confundir os operadores do </w:t>
      </w:r>
      <w:proofErr w:type="spellStart"/>
      <w:r>
        <w:rPr>
          <w:rFonts w:ascii="Century Gothic" w:hAnsi="Century Gothic"/>
          <w:sz w:val="20"/>
        </w:rPr>
        <w:t>Datacenter</w:t>
      </w:r>
      <w:proofErr w:type="spellEnd"/>
      <w:r>
        <w:rPr>
          <w:rFonts w:ascii="Century Gothic" w:hAnsi="Century Gothic"/>
          <w:sz w:val="20"/>
        </w:rPr>
        <w:t xml:space="preserve"> que estão efetuando o registro do Incidente, como por exemplo, no caso de categorizar uma </w:t>
      </w:r>
      <w:r w:rsidRPr="00381E19">
        <w:rPr>
          <w:rFonts w:ascii="Century Gothic" w:hAnsi="Century Gothic"/>
          <w:sz w:val="20"/>
        </w:rPr>
        <w:t>“Lentidão”</w:t>
      </w:r>
      <w:r>
        <w:rPr>
          <w:rFonts w:ascii="Century Gothic" w:hAnsi="Century Gothic"/>
          <w:sz w:val="20"/>
        </w:rPr>
        <w:t>.</w:t>
      </w:r>
    </w:p>
    <w:p w:rsidR="00B44B79" w:rsidRDefault="00B44B79" w:rsidP="00B44B79">
      <w:pPr>
        <w:pStyle w:val="TextoCorrido"/>
        <w:numPr>
          <w:ilvl w:val="0"/>
          <w:numId w:val="20"/>
        </w:numPr>
        <w:spacing w:after="120" w:line="276" w:lineRule="auto"/>
        <w:rPr>
          <w:rFonts w:ascii="Century Gothic" w:hAnsi="Century Gothic"/>
          <w:sz w:val="20"/>
          <w:szCs w:val="22"/>
        </w:rPr>
      </w:pPr>
      <w:r>
        <w:rPr>
          <w:rFonts w:ascii="Century Gothic" w:hAnsi="Century Gothic"/>
          <w:sz w:val="20"/>
          <w:szCs w:val="22"/>
        </w:rPr>
        <w:t xml:space="preserve">Também foi evidenciado por um gestor que esta estrutura de </w:t>
      </w:r>
      <w:r w:rsidRPr="00CA52D5">
        <w:rPr>
          <w:rFonts w:ascii="Century Gothic" w:hAnsi="Century Gothic"/>
          <w:sz w:val="20"/>
          <w:szCs w:val="22"/>
        </w:rPr>
        <w:t>classificação</w:t>
      </w:r>
      <w:r>
        <w:rPr>
          <w:rFonts w:ascii="Century Gothic" w:hAnsi="Century Gothic"/>
          <w:sz w:val="20"/>
          <w:szCs w:val="22"/>
        </w:rPr>
        <w:t xml:space="preserve">/categorização </w:t>
      </w:r>
      <w:r w:rsidRPr="00CA52D5">
        <w:rPr>
          <w:rFonts w:ascii="Century Gothic" w:hAnsi="Century Gothic"/>
          <w:sz w:val="20"/>
          <w:szCs w:val="22"/>
        </w:rPr>
        <w:t xml:space="preserve">precisa ser melhorada para que os indicadores apresentem informações mais corretas e adequadas à necessidade dos </w:t>
      </w:r>
      <w:r>
        <w:rPr>
          <w:rFonts w:ascii="Century Gothic" w:hAnsi="Century Gothic"/>
          <w:sz w:val="20"/>
          <w:szCs w:val="22"/>
        </w:rPr>
        <w:t>gestores</w:t>
      </w:r>
      <w:r w:rsidRPr="00CA52D5">
        <w:rPr>
          <w:rFonts w:ascii="Century Gothic" w:hAnsi="Century Gothic"/>
          <w:sz w:val="20"/>
          <w:szCs w:val="22"/>
        </w:rPr>
        <w:t>.</w:t>
      </w:r>
    </w:p>
    <w:p w:rsidR="00B44B79" w:rsidRDefault="00B44B79" w:rsidP="00B44B79">
      <w:pPr>
        <w:pStyle w:val="TextoCorrido"/>
        <w:numPr>
          <w:ilvl w:val="0"/>
          <w:numId w:val="20"/>
        </w:numPr>
        <w:spacing w:after="120" w:line="276" w:lineRule="auto"/>
        <w:rPr>
          <w:rFonts w:ascii="Century Gothic" w:hAnsi="Century Gothic"/>
          <w:sz w:val="20"/>
          <w:szCs w:val="22"/>
        </w:rPr>
      </w:pPr>
      <w:r>
        <w:rPr>
          <w:rFonts w:ascii="Century Gothic" w:hAnsi="Century Gothic"/>
          <w:sz w:val="20"/>
          <w:szCs w:val="22"/>
        </w:rPr>
        <w:t>Além disso, também foi relatado por um dos analistas da equipe de IT-SLM, que a listagem de opções para categorização é bastante extensa e pouco revisada (há categorias não utilizadas, etc.).</w:t>
      </w:r>
    </w:p>
    <w:p w:rsidR="00B44B79" w:rsidRDefault="00B44B79" w:rsidP="00B44B79">
      <w:pPr>
        <w:pStyle w:val="PargrafodaLista"/>
        <w:numPr>
          <w:ilvl w:val="0"/>
          <w:numId w:val="20"/>
        </w:numPr>
        <w:spacing w:before="120" w:after="120" w:line="276" w:lineRule="auto"/>
        <w:contextualSpacing w:val="0"/>
        <w:jc w:val="both"/>
        <w:rPr>
          <w:rFonts w:ascii="Century Gothic" w:hAnsi="Century Gothic"/>
          <w:sz w:val="20"/>
        </w:rPr>
      </w:pPr>
      <w:r>
        <w:rPr>
          <w:rFonts w:ascii="Century Gothic" w:hAnsi="Century Gothic"/>
          <w:sz w:val="20"/>
        </w:rPr>
        <w:t xml:space="preserve">Com base nas situações apontadas e evidenciadas, recomenda-se que seja realizada uma revisão na estrutura atual de classificação/categorização dos Incidentes, de modo </w:t>
      </w:r>
      <w:r>
        <w:rPr>
          <w:rFonts w:ascii="Century Gothic" w:hAnsi="Century Gothic"/>
          <w:sz w:val="20"/>
        </w:rPr>
        <w:lastRenderedPageBreak/>
        <w:t>que a mesma torne-se mais simples e intuitiva durante o momento do registro, além de prover as informações e visões desejadas pelos gestores.</w:t>
      </w:r>
    </w:p>
    <w:p w:rsidR="00B44B79" w:rsidRDefault="00B44B79" w:rsidP="00B44B79">
      <w:pPr>
        <w:pStyle w:val="PargrafodaLista"/>
        <w:numPr>
          <w:ilvl w:val="1"/>
          <w:numId w:val="20"/>
        </w:numPr>
        <w:spacing w:before="120" w:after="120" w:line="276" w:lineRule="auto"/>
        <w:contextualSpacing w:val="0"/>
        <w:jc w:val="both"/>
        <w:rPr>
          <w:rFonts w:ascii="Century Gothic" w:hAnsi="Century Gothic"/>
          <w:sz w:val="20"/>
        </w:rPr>
      </w:pPr>
      <w:r>
        <w:rPr>
          <w:rFonts w:ascii="Century Gothic" w:hAnsi="Century Gothic"/>
          <w:sz w:val="20"/>
        </w:rPr>
        <w:t xml:space="preserve">Sugere-se que esta revisão esteja alinhada ao Catálogo de Serviços e seja realizada posteriormente à elaboração do mesmo. </w:t>
      </w:r>
    </w:p>
    <w:p w:rsidR="00B44B79" w:rsidRDefault="00B44B79" w:rsidP="00B44B79">
      <w:pPr>
        <w:pStyle w:val="PargrafodaLista"/>
        <w:numPr>
          <w:ilvl w:val="1"/>
          <w:numId w:val="20"/>
        </w:numPr>
        <w:spacing w:before="120" w:after="120" w:line="276" w:lineRule="auto"/>
        <w:contextualSpacing w:val="0"/>
        <w:jc w:val="both"/>
        <w:rPr>
          <w:rFonts w:ascii="Century Gothic" w:hAnsi="Century Gothic"/>
          <w:sz w:val="20"/>
        </w:rPr>
      </w:pPr>
      <w:r>
        <w:rPr>
          <w:rFonts w:ascii="Century Gothic" w:hAnsi="Century Gothic"/>
          <w:sz w:val="20"/>
        </w:rPr>
        <w:t xml:space="preserve">Preparar a estrutura de classificação dos Incidentes alinhada aos </w:t>
      </w:r>
      <w:r w:rsidR="00DB28C4">
        <w:rPr>
          <w:rFonts w:ascii="Century Gothic" w:hAnsi="Century Gothic"/>
          <w:sz w:val="20"/>
        </w:rPr>
        <w:t>Serviços de TI</w:t>
      </w:r>
      <w:r>
        <w:rPr>
          <w:rFonts w:ascii="Century Gothic" w:hAnsi="Century Gothic"/>
          <w:sz w:val="20"/>
        </w:rPr>
        <w:t xml:space="preserve"> mapeados no Catálogo auxiliará a obtenção de indicadores relativos aos mesmos e será um dos primeiros passos na direção do estabelecimento de uma “cultura de serviços” dentro da organização de TI da </w:t>
      </w:r>
      <w:r w:rsidR="00FC5809" w:rsidRPr="00FC5809">
        <w:rPr>
          <w:rFonts w:ascii="Century Gothic" w:hAnsi="Century Gothic"/>
          <w:b/>
          <w:sz w:val="20"/>
        </w:rPr>
        <w:t>GVT</w:t>
      </w:r>
      <w:r>
        <w:rPr>
          <w:rFonts w:ascii="Century Gothic" w:hAnsi="Century Gothic"/>
          <w:sz w:val="20"/>
        </w:rPr>
        <w:t>.</w:t>
      </w:r>
    </w:p>
    <w:p w:rsidR="00B44B79" w:rsidRDefault="00B44B79" w:rsidP="00B44B79">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B44B79" w:rsidRPr="00BD4CDC" w:rsidTr="001C5644">
        <w:trPr>
          <w:trHeight w:val="910"/>
        </w:trPr>
        <w:tc>
          <w:tcPr>
            <w:tcW w:w="567" w:type="dxa"/>
            <w:vMerge w:val="restart"/>
            <w:shd w:val="clear" w:color="auto" w:fill="D9D9D9" w:themeFill="background1" w:themeFillShade="D9"/>
            <w:vAlign w:val="center"/>
          </w:tcPr>
          <w:p w:rsidR="00B44B79" w:rsidRPr="00206D33" w:rsidRDefault="00B91341" w:rsidP="00C43BEA">
            <w:pPr>
              <w:spacing w:before="120" w:after="120"/>
              <w:jc w:val="center"/>
              <w:rPr>
                <w:rFonts w:ascii="Century Gothic" w:hAnsi="Century Gothic"/>
                <w:b/>
                <w:sz w:val="20"/>
                <w:szCs w:val="20"/>
              </w:rPr>
            </w:pPr>
            <w:r w:rsidRPr="00206D33">
              <w:rPr>
                <w:rFonts w:ascii="Century Gothic" w:hAnsi="Century Gothic"/>
                <w:b/>
                <w:sz w:val="20"/>
                <w:szCs w:val="20"/>
              </w:rPr>
              <w:t>14</w:t>
            </w:r>
          </w:p>
        </w:tc>
        <w:tc>
          <w:tcPr>
            <w:tcW w:w="6769" w:type="dxa"/>
            <w:vMerge w:val="restart"/>
            <w:shd w:val="clear" w:color="auto" w:fill="D9D9D9" w:themeFill="background1" w:themeFillShade="D9"/>
            <w:vAlign w:val="center"/>
          </w:tcPr>
          <w:p w:rsidR="00B44B79" w:rsidRDefault="00B44B79" w:rsidP="00C43BEA">
            <w:pPr>
              <w:spacing w:before="120" w:after="120"/>
              <w:rPr>
                <w:rFonts w:ascii="Century Gothic" w:hAnsi="Century Gothic"/>
                <w:sz w:val="20"/>
                <w:szCs w:val="20"/>
              </w:rPr>
            </w:pPr>
            <w:r>
              <w:rPr>
                <w:rFonts w:ascii="Century Gothic" w:hAnsi="Century Gothic"/>
                <w:sz w:val="20"/>
                <w:szCs w:val="20"/>
              </w:rPr>
              <w:t xml:space="preserve">Considerar oportunamente uma revisão nos conceitos de “Incidentes” e “Problemas” presentes na biblioteca ITIL® V3 em conjunto com os atualmente praticados dentro da área de TI da </w:t>
            </w:r>
            <w:r w:rsidR="00FC5809" w:rsidRPr="00FC5809">
              <w:rPr>
                <w:rFonts w:ascii="Century Gothic" w:hAnsi="Century Gothic"/>
                <w:b/>
                <w:sz w:val="20"/>
                <w:szCs w:val="20"/>
              </w:rPr>
              <w:t>GVT</w:t>
            </w:r>
            <w:r>
              <w:rPr>
                <w:rFonts w:ascii="Century Gothic" w:hAnsi="Century Gothic"/>
                <w:sz w:val="20"/>
                <w:szCs w:val="20"/>
              </w:rPr>
              <w:t>.</w:t>
            </w:r>
          </w:p>
          <w:p w:rsidR="00B44B79" w:rsidRPr="00BD4CDC" w:rsidRDefault="00B44B79" w:rsidP="00C43BEA">
            <w:pPr>
              <w:spacing w:before="120" w:after="120"/>
              <w:rPr>
                <w:rFonts w:ascii="Century Gothic" w:hAnsi="Century Gothic"/>
                <w:sz w:val="20"/>
                <w:szCs w:val="20"/>
              </w:rPr>
            </w:pPr>
            <w:r>
              <w:rPr>
                <w:rFonts w:ascii="Century Gothic" w:hAnsi="Century Gothic"/>
                <w:sz w:val="20"/>
                <w:szCs w:val="20"/>
              </w:rPr>
              <w:t>Recomenda-se padronizar a nomenclatura e conceitos de acordo com a biblioteca ITIL® V3.</w:t>
            </w:r>
          </w:p>
        </w:tc>
        <w:tc>
          <w:tcPr>
            <w:tcW w:w="2020" w:type="dxa"/>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206D33">
              <w:rPr>
                <w:rFonts w:ascii="Century Gothic" w:hAnsi="Century Gothic"/>
                <w:sz w:val="20"/>
                <w:szCs w:val="20"/>
              </w:rPr>
              <w:t>Alta</w:t>
            </w:r>
          </w:p>
        </w:tc>
      </w:tr>
      <w:tr w:rsidR="00B44B79" w:rsidRPr="00BD4CDC" w:rsidTr="001C5644">
        <w:trPr>
          <w:trHeight w:val="911"/>
        </w:trPr>
        <w:tc>
          <w:tcPr>
            <w:tcW w:w="567" w:type="dxa"/>
            <w:vMerge/>
            <w:shd w:val="clear" w:color="auto" w:fill="D9D9D9" w:themeFill="background1" w:themeFillShade="D9"/>
          </w:tcPr>
          <w:p w:rsidR="00B44B79" w:rsidRPr="00BD4CDC" w:rsidRDefault="00B44B79" w:rsidP="00C43BEA">
            <w:pPr>
              <w:spacing w:before="120" w:after="120"/>
              <w:jc w:val="both"/>
              <w:rPr>
                <w:rFonts w:ascii="Century Gothic" w:hAnsi="Century Gothic"/>
                <w:sz w:val="20"/>
                <w:szCs w:val="20"/>
              </w:rPr>
            </w:pPr>
          </w:p>
        </w:tc>
        <w:tc>
          <w:tcPr>
            <w:tcW w:w="6769" w:type="dxa"/>
            <w:vMerge/>
            <w:shd w:val="clear" w:color="auto" w:fill="D9D9D9" w:themeFill="background1" w:themeFillShade="D9"/>
          </w:tcPr>
          <w:p w:rsidR="00B44B79" w:rsidRPr="00BD4CDC" w:rsidRDefault="00B44B79" w:rsidP="00C43BEA">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206D33">
              <w:rPr>
                <w:rFonts w:ascii="Century Gothic" w:hAnsi="Century Gothic"/>
                <w:sz w:val="20"/>
                <w:szCs w:val="20"/>
              </w:rPr>
              <w:t>Curto</w:t>
            </w:r>
          </w:p>
        </w:tc>
      </w:tr>
    </w:tbl>
    <w:p w:rsidR="00B44B79" w:rsidRDefault="00B44B79" w:rsidP="00B44B79">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Conforme definições da biblioteca ITIL® V3, qualquer falha ou operação irregular nos Serviços de TI, seja no ambiente de produção ou mesmo nos equipamentos de TI dos usuários (microinformática) precisa ser considerada e tratada como um Incidente. </w:t>
      </w:r>
    </w:p>
    <w:p w:rsidR="00B44B79" w:rsidRDefault="00B44B79" w:rsidP="00B44B79">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Dentro da cultura do Suporte SAN e dos usuários de TI, identificamos o hábito de tratar os Incidentes de microinformática como chamados de “problemas”. </w:t>
      </w:r>
    </w:p>
    <w:p w:rsidR="00B44B79" w:rsidRDefault="00B44B79" w:rsidP="00B44B79">
      <w:pPr>
        <w:pStyle w:val="PargrafodaLista"/>
        <w:numPr>
          <w:ilvl w:val="1"/>
          <w:numId w:val="20"/>
        </w:numPr>
        <w:spacing w:before="120" w:after="120" w:line="276" w:lineRule="auto"/>
        <w:contextualSpacing w:val="0"/>
        <w:jc w:val="both"/>
        <w:rPr>
          <w:rFonts w:ascii="Century Gothic" w:hAnsi="Century Gothic"/>
          <w:sz w:val="20"/>
          <w:szCs w:val="20"/>
        </w:rPr>
      </w:pPr>
      <w:r w:rsidRPr="00D5763D">
        <w:rPr>
          <w:rFonts w:ascii="Century Gothic" w:hAnsi="Century Gothic"/>
          <w:sz w:val="20"/>
          <w:szCs w:val="20"/>
        </w:rPr>
        <w:t xml:space="preserve">Conforme relatado, no âmbito de microinformática </w:t>
      </w:r>
      <w:r w:rsidR="00F2237E">
        <w:rPr>
          <w:rFonts w:ascii="Century Gothic" w:hAnsi="Century Gothic"/>
          <w:sz w:val="20"/>
          <w:szCs w:val="20"/>
        </w:rPr>
        <w:t xml:space="preserve">todas as solicitações e falhas relatadas são </w:t>
      </w:r>
      <w:r w:rsidRPr="00D5763D">
        <w:rPr>
          <w:rFonts w:ascii="Century Gothic" w:hAnsi="Century Gothic"/>
          <w:sz w:val="20"/>
          <w:szCs w:val="20"/>
        </w:rPr>
        <w:t>tratad</w:t>
      </w:r>
      <w:r w:rsidR="00F2237E">
        <w:rPr>
          <w:rFonts w:ascii="Century Gothic" w:hAnsi="Century Gothic"/>
          <w:sz w:val="20"/>
          <w:szCs w:val="20"/>
        </w:rPr>
        <w:t>as</w:t>
      </w:r>
      <w:r w:rsidRPr="00D5763D">
        <w:rPr>
          <w:rFonts w:ascii="Century Gothic" w:hAnsi="Century Gothic"/>
          <w:sz w:val="20"/>
          <w:szCs w:val="20"/>
        </w:rPr>
        <w:t xml:space="preserve"> como “chamado</w:t>
      </w:r>
      <w:r w:rsidR="00F2237E">
        <w:rPr>
          <w:rFonts w:ascii="Century Gothic" w:hAnsi="Century Gothic"/>
          <w:sz w:val="20"/>
          <w:szCs w:val="20"/>
        </w:rPr>
        <w:t>s</w:t>
      </w:r>
      <w:r w:rsidRPr="00D5763D">
        <w:rPr>
          <w:rFonts w:ascii="Century Gothic" w:hAnsi="Century Gothic"/>
          <w:sz w:val="20"/>
          <w:szCs w:val="20"/>
        </w:rPr>
        <w:t xml:space="preserve">”. Também foi comentado que existem alguns tipos de chamados, </w:t>
      </w:r>
      <w:r>
        <w:rPr>
          <w:rFonts w:ascii="Century Gothic" w:hAnsi="Century Gothic"/>
          <w:sz w:val="20"/>
          <w:szCs w:val="20"/>
        </w:rPr>
        <w:t xml:space="preserve">tais </w:t>
      </w:r>
      <w:r w:rsidRPr="00D5763D">
        <w:rPr>
          <w:rFonts w:ascii="Century Gothic" w:hAnsi="Century Gothic"/>
          <w:sz w:val="20"/>
          <w:szCs w:val="20"/>
        </w:rPr>
        <w:t>como “serviço</w:t>
      </w:r>
      <w:r>
        <w:rPr>
          <w:rFonts w:ascii="Century Gothic" w:hAnsi="Century Gothic"/>
          <w:sz w:val="20"/>
          <w:szCs w:val="20"/>
        </w:rPr>
        <w:t>s</w:t>
      </w:r>
      <w:r w:rsidRPr="00D5763D">
        <w:rPr>
          <w:rFonts w:ascii="Century Gothic" w:hAnsi="Century Gothic"/>
          <w:sz w:val="20"/>
          <w:szCs w:val="20"/>
        </w:rPr>
        <w:t xml:space="preserve">” e “problemas”. </w:t>
      </w:r>
    </w:p>
    <w:p w:rsidR="00B44B79" w:rsidRDefault="00B44B79" w:rsidP="00B44B79">
      <w:pPr>
        <w:pStyle w:val="PargrafodaLista"/>
        <w:numPr>
          <w:ilvl w:val="2"/>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Os</w:t>
      </w:r>
      <w:r w:rsidRPr="00D5763D">
        <w:rPr>
          <w:rFonts w:ascii="Century Gothic" w:hAnsi="Century Gothic"/>
          <w:sz w:val="20"/>
          <w:szCs w:val="20"/>
        </w:rPr>
        <w:t xml:space="preserve"> chamados de “servi</w:t>
      </w:r>
      <w:r>
        <w:rPr>
          <w:rFonts w:ascii="Century Gothic" w:hAnsi="Century Gothic"/>
          <w:sz w:val="20"/>
          <w:szCs w:val="20"/>
        </w:rPr>
        <w:t>ç</w:t>
      </w:r>
      <w:r w:rsidRPr="00D5763D">
        <w:rPr>
          <w:rFonts w:ascii="Century Gothic" w:hAnsi="Century Gothic"/>
          <w:sz w:val="20"/>
          <w:szCs w:val="20"/>
        </w:rPr>
        <w:t xml:space="preserve">os” referem-se às </w:t>
      </w:r>
      <w:r w:rsidRPr="00D5763D">
        <w:rPr>
          <w:rFonts w:ascii="Century Gothic" w:hAnsi="Century Gothic"/>
          <w:sz w:val="20"/>
          <w:szCs w:val="20"/>
          <w:u w:val="single"/>
        </w:rPr>
        <w:t>Requisições de Serviços</w:t>
      </w:r>
      <w:r w:rsidRPr="00D5763D">
        <w:rPr>
          <w:rFonts w:ascii="Century Gothic" w:hAnsi="Century Gothic"/>
          <w:sz w:val="20"/>
          <w:szCs w:val="20"/>
        </w:rPr>
        <w:t xml:space="preserve"> dos usuários, que devem ser endereçadas pelo processo ITIL® de Cumprimento de Requisições</w:t>
      </w:r>
      <w:r>
        <w:rPr>
          <w:rFonts w:ascii="Century Gothic" w:hAnsi="Century Gothic"/>
          <w:sz w:val="20"/>
          <w:szCs w:val="20"/>
        </w:rPr>
        <w:t>.</w:t>
      </w:r>
    </w:p>
    <w:p w:rsidR="00B44B79" w:rsidRPr="00D5763D" w:rsidRDefault="00B44B79" w:rsidP="00B44B79">
      <w:pPr>
        <w:pStyle w:val="PargrafodaLista"/>
        <w:numPr>
          <w:ilvl w:val="2"/>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Os chamados de “problemas” referem-se aos </w:t>
      </w:r>
      <w:r w:rsidRPr="00D5763D">
        <w:rPr>
          <w:rFonts w:ascii="Century Gothic" w:hAnsi="Century Gothic"/>
          <w:sz w:val="20"/>
          <w:szCs w:val="20"/>
          <w:u w:val="single"/>
        </w:rPr>
        <w:t>Incidentes</w:t>
      </w:r>
      <w:r w:rsidRPr="00D5763D">
        <w:rPr>
          <w:rFonts w:ascii="Century Gothic" w:hAnsi="Century Gothic"/>
          <w:b/>
          <w:sz w:val="20"/>
          <w:szCs w:val="20"/>
        </w:rPr>
        <w:t xml:space="preserve"> </w:t>
      </w:r>
      <w:r>
        <w:rPr>
          <w:rFonts w:ascii="Century Gothic" w:hAnsi="Century Gothic"/>
          <w:sz w:val="20"/>
          <w:szCs w:val="20"/>
        </w:rPr>
        <w:t>no âmbito de microinformática (estações de trabalho e impressoras) que deveriam ser tratados pelo processo ITIL® de Gerenciamento de Incidentes.</w:t>
      </w:r>
    </w:p>
    <w:p w:rsidR="00B44B79" w:rsidRPr="00BD4CDC" w:rsidRDefault="00B44B79" w:rsidP="00B44B79">
      <w:pPr>
        <w:pStyle w:val="PargrafodaLista"/>
        <w:numPr>
          <w:ilvl w:val="1"/>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De acordo com a biblioteca ITIL® V3, um “Problema” é a causa-raiz de um ou mais Incidentes. </w:t>
      </w:r>
    </w:p>
    <w:p w:rsidR="00B44B79" w:rsidRDefault="00B44B79" w:rsidP="00B44B79">
      <w:pPr>
        <w:pStyle w:val="PargrafodaLista"/>
        <w:numPr>
          <w:ilvl w:val="1"/>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Compreende-se que a divisão atual existe para separar os incidentes que ocorrem nos ambientes de produção das falhas ocorridas em microinformática.</w:t>
      </w:r>
    </w:p>
    <w:p w:rsidR="00B44B79" w:rsidRDefault="00B44B79" w:rsidP="00B44B79">
      <w:pPr>
        <w:pStyle w:val="PargrafodaLista"/>
        <w:numPr>
          <w:ilvl w:val="1"/>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Todavia, uma classificação de </w:t>
      </w:r>
      <w:proofErr w:type="gramStart"/>
      <w:r>
        <w:rPr>
          <w:rFonts w:ascii="Century Gothic" w:hAnsi="Century Gothic"/>
          <w:sz w:val="20"/>
          <w:szCs w:val="20"/>
        </w:rPr>
        <w:t>Incidentes bem estruturada</w:t>
      </w:r>
      <w:proofErr w:type="gramEnd"/>
      <w:r>
        <w:rPr>
          <w:rFonts w:ascii="Century Gothic" w:hAnsi="Century Gothic"/>
          <w:sz w:val="20"/>
          <w:szCs w:val="20"/>
        </w:rPr>
        <w:t xml:space="preserve"> e alinhada aos serviços mapeados no Catálogo de Serviços pode ser suficiente para separar efetivamente estas duas situações. </w:t>
      </w:r>
    </w:p>
    <w:p w:rsidR="00B44B79" w:rsidRDefault="00B44B79" w:rsidP="00B44B79">
      <w:pPr>
        <w:pStyle w:val="PargrafodaLista"/>
        <w:numPr>
          <w:ilvl w:val="2"/>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Desta forma, os Incidentes que ocorrem nos </w:t>
      </w:r>
      <w:r w:rsidR="00DB28C4">
        <w:rPr>
          <w:rFonts w:ascii="Century Gothic" w:hAnsi="Century Gothic"/>
          <w:sz w:val="20"/>
          <w:szCs w:val="20"/>
        </w:rPr>
        <w:t>Serviços de TI</w:t>
      </w:r>
      <w:r>
        <w:rPr>
          <w:rFonts w:ascii="Century Gothic" w:hAnsi="Century Gothic"/>
          <w:sz w:val="20"/>
          <w:szCs w:val="20"/>
        </w:rPr>
        <w:t xml:space="preserve"> em operação nos ambientes de produção seriam classificados de maneira diferente</w:t>
      </w:r>
      <w:r w:rsidR="00B854A8">
        <w:rPr>
          <w:rFonts w:ascii="Century Gothic" w:hAnsi="Century Gothic"/>
          <w:sz w:val="20"/>
          <w:szCs w:val="20"/>
        </w:rPr>
        <w:t xml:space="preserve"> </w:t>
      </w:r>
      <w:r>
        <w:rPr>
          <w:rFonts w:ascii="Century Gothic" w:hAnsi="Century Gothic"/>
          <w:sz w:val="20"/>
          <w:szCs w:val="20"/>
        </w:rPr>
        <w:t xml:space="preserve">daqueles ocorridos nas estações de trabalho dos usuários </w:t>
      </w:r>
      <w:r>
        <w:rPr>
          <w:rFonts w:ascii="Century Gothic" w:hAnsi="Century Gothic"/>
          <w:sz w:val="20"/>
          <w:szCs w:val="20"/>
        </w:rPr>
        <w:lastRenderedPageBreak/>
        <w:t>(microinformática), sendo que todos seriam tratados como Incidentes, independentemente da sua origem ou ambiente em que se manifestam.</w:t>
      </w:r>
    </w:p>
    <w:p w:rsidR="00B44B79" w:rsidRPr="00E37207" w:rsidRDefault="00B44B79" w:rsidP="00B44B79">
      <w:pPr>
        <w:pStyle w:val="PargrafodaLista"/>
        <w:numPr>
          <w:ilvl w:val="0"/>
          <w:numId w:val="20"/>
        </w:numPr>
        <w:spacing w:before="120" w:after="120" w:line="276" w:lineRule="auto"/>
        <w:ind w:left="714"/>
        <w:contextualSpacing w:val="0"/>
        <w:jc w:val="both"/>
      </w:pPr>
      <w:r>
        <w:rPr>
          <w:rFonts w:ascii="Century Gothic" w:hAnsi="Century Gothic"/>
          <w:sz w:val="20"/>
          <w:szCs w:val="20"/>
        </w:rPr>
        <w:t xml:space="preserve">Por conta disso, percebe-se que as </w:t>
      </w:r>
      <w:r w:rsidRPr="00E37207">
        <w:rPr>
          <w:rFonts w:ascii="Century Gothic" w:hAnsi="Century Gothic"/>
          <w:sz w:val="20"/>
          <w:szCs w:val="20"/>
        </w:rPr>
        <w:t>denominações atualmente utilizadas estão em desacordo com as preconizadas pela ITIL® V3 e podem gerar falhas de entendimento</w:t>
      </w:r>
      <w:r>
        <w:rPr>
          <w:rFonts w:ascii="Century Gothic" w:hAnsi="Century Gothic"/>
          <w:sz w:val="20"/>
          <w:szCs w:val="20"/>
        </w:rPr>
        <w:t>,</w:t>
      </w:r>
      <w:r w:rsidRPr="00E37207">
        <w:rPr>
          <w:rFonts w:ascii="Century Gothic" w:hAnsi="Century Gothic"/>
          <w:sz w:val="20"/>
          <w:szCs w:val="20"/>
        </w:rPr>
        <w:t xml:space="preserve"> na medida em que os processos de Gerenciamento de Serviços vão se disseminado e seus níveis de maturidade aumentando dentro da área de TI da </w:t>
      </w:r>
      <w:r w:rsidR="00FC5809" w:rsidRPr="00FC5809">
        <w:rPr>
          <w:rFonts w:ascii="Century Gothic" w:hAnsi="Century Gothic"/>
          <w:b/>
          <w:sz w:val="20"/>
          <w:szCs w:val="20"/>
        </w:rPr>
        <w:t>GVT</w:t>
      </w:r>
      <w:r w:rsidRPr="00E37207">
        <w:rPr>
          <w:rFonts w:ascii="Century Gothic" w:hAnsi="Century Gothic"/>
          <w:sz w:val="20"/>
          <w:szCs w:val="20"/>
        </w:rPr>
        <w:t xml:space="preserve">. </w:t>
      </w:r>
    </w:p>
    <w:p w:rsidR="00BA18F0" w:rsidRPr="00E6140E" w:rsidRDefault="00BA18F0" w:rsidP="00BA18F0">
      <w:pPr>
        <w:pStyle w:val="PargrafodaLista"/>
        <w:numPr>
          <w:ilvl w:val="0"/>
          <w:numId w:val="20"/>
        </w:numPr>
        <w:spacing w:before="120" w:after="120" w:line="276" w:lineRule="auto"/>
        <w:ind w:left="714"/>
        <w:contextualSpacing w:val="0"/>
        <w:jc w:val="both"/>
        <w:rPr>
          <w:rFonts w:asciiTheme="minorHAnsi" w:hAnsiTheme="minorHAnsi"/>
          <w:sz w:val="22"/>
          <w:szCs w:val="22"/>
        </w:rPr>
      </w:pPr>
      <w:r w:rsidRPr="00E6140E">
        <w:rPr>
          <w:rFonts w:ascii="Century Gothic" w:hAnsi="Century Gothic"/>
          <w:sz w:val="20"/>
          <w:szCs w:val="20"/>
        </w:rPr>
        <w:t>Uma vez que não condizem e não se equalizam aos conceitos e nomenclaturas ITIL® V3, recom</w:t>
      </w:r>
      <w:r>
        <w:rPr>
          <w:rFonts w:ascii="Century Gothic" w:hAnsi="Century Gothic"/>
          <w:sz w:val="20"/>
          <w:szCs w:val="20"/>
        </w:rPr>
        <w:t>e</w:t>
      </w:r>
      <w:r w:rsidRPr="00E6140E">
        <w:rPr>
          <w:rFonts w:ascii="Century Gothic" w:hAnsi="Century Gothic"/>
          <w:sz w:val="20"/>
          <w:szCs w:val="20"/>
        </w:rPr>
        <w:t>nda-se</w:t>
      </w:r>
      <w:r w:rsidR="009901B4">
        <w:rPr>
          <w:rFonts w:ascii="Century Gothic" w:hAnsi="Century Gothic"/>
          <w:sz w:val="20"/>
          <w:szCs w:val="20"/>
        </w:rPr>
        <w:t xml:space="preserve"> que:</w:t>
      </w:r>
      <w:r w:rsidRPr="00E6140E">
        <w:rPr>
          <w:rFonts w:ascii="Century Gothic" w:hAnsi="Century Gothic"/>
          <w:sz w:val="20"/>
          <w:szCs w:val="20"/>
        </w:rPr>
        <w:t xml:space="preserve"> </w:t>
      </w:r>
    </w:p>
    <w:p w:rsidR="00BA18F0" w:rsidRPr="00E6140E" w:rsidRDefault="009901B4" w:rsidP="00BA18F0">
      <w:pPr>
        <w:pStyle w:val="PargrafodaLista"/>
        <w:numPr>
          <w:ilvl w:val="1"/>
          <w:numId w:val="20"/>
        </w:numPr>
        <w:spacing w:before="120" w:after="120" w:line="276" w:lineRule="auto"/>
        <w:contextualSpacing w:val="0"/>
        <w:jc w:val="both"/>
        <w:rPr>
          <w:rFonts w:asciiTheme="minorHAnsi" w:hAnsiTheme="minorHAnsi"/>
          <w:sz w:val="22"/>
          <w:szCs w:val="22"/>
        </w:rPr>
      </w:pPr>
      <w:r>
        <w:rPr>
          <w:rFonts w:ascii="Century Gothic" w:hAnsi="Century Gothic"/>
          <w:sz w:val="20"/>
          <w:szCs w:val="20"/>
        </w:rPr>
        <w:t>A denominação atual referente aos “</w:t>
      </w:r>
      <w:r w:rsidR="00BA18F0" w:rsidRPr="00E37207">
        <w:rPr>
          <w:rFonts w:ascii="Century Gothic" w:hAnsi="Century Gothic"/>
          <w:sz w:val="20"/>
          <w:szCs w:val="20"/>
        </w:rPr>
        <w:t>chamados de problemas”</w:t>
      </w:r>
      <w:r w:rsidR="00BA18F0">
        <w:rPr>
          <w:rFonts w:ascii="Century Gothic" w:hAnsi="Century Gothic"/>
          <w:sz w:val="20"/>
          <w:szCs w:val="20"/>
        </w:rPr>
        <w:t xml:space="preserve"> </w:t>
      </w:r>
      <w:r>
        <w:rPr>
          <w:rFonts w:ascii="Century Gothic" w:hAnsi="Century Gothic"/>
          <w:sz w:val="20"/>
          <w:szCs w:val="20"/>
        </w:rPr>
        <w:t xml:space="preserve">seja substituída pela nomenclatura ITIL® de </w:t>
      </w:r>
      <w:r>
        <w:rPr>
          <w:rFonts w:ascii="Century Gothic" w:hAnsi="Century Gothic"/>
          <w:b/>
          <w:sz w:val="20"/>
          <w:szCs w:val="20"/>
        </w:rPr>
        <w:t>“</w:t>
      </w:r>
      <w:r w:rsidR="00BA18F0" w:rsidRPr="00E6140E">
        <w:rPr>
          <w:rFonts w:ascii="Century Gothic" w:hAnsi="Century Gothic"/>
          <w:b/>
          <w:sz w:val="20"/>
          <w:szCs w:val="20"/>
        </w:rPr>
        <w:t>Incidentes</w:t>
      </w:r>
      <w:r>
        <w:rPr>
          <w:rFonts w:ascii="Century Gothic" w:hAnsi="Century Gothic"/>
          <w:b/>
          <w:sz w:val="20"/>
          <w:szCs w:val="20"/>
        </w:rPr>
        <w:t>”</w:t>
      </w:r>
      <w:r w:rsidR="00BA18F0">
        <w:rPr>
          <w:rFonts w:ascii="Century Gothic" w:hAnsi="Century Gothic"/>
          <w:sz w:val="20"/>
          <w:szCs w:val="20"/>
        </w:rPr>
        <w:t xml:space="preserve"> </w:t>
      </w:r>
      <w:r>
        <w:rPr>
          <w:rFonts w:ascii="Century Gothic" w:hAnsi="Century Gothic"/>
          <w:sz w:val="20"/>
          <w:szCs w:val="20"/>
        </w:rPr>
        <w:t xml:space="preserve">(sendo estes categorizados como Incidentes de </w:t>
      </w:r>
      <w:r w:rsidR="00BA18F0">
        <w:rPr>
          <w:rFonts w:ascii="Century Gothic" w:hAnsi="Century Gothic"/>
          <w:sz w:val="20"/>
          <w:szCs w:val="20"/>
        </w:rPr>
        <w:t>microinformática</w:t>
      </w:r>
      <w:r>
        <w:rPr>
          <w:rFonts w:ascii="Century Gothic" w:hAnsi="Century Gothic"/>
          <w:sz w:val="20"/>
          <w:szCs w:val="20"/>
        </w:rPr>
        <w:t>)</w:t>
      </w:r>
      <w:r w:rsidR="00BA18F0">
        <w:rPr>
          <w:rFonts w:ascii="Century Gothic" w:hAnsi="Century Gothic"/>
          <w:sz w:val="20"/>
          <w:szCs w:val="20"/>
        </w:rPr>
        <w:t>;</w:t>
      </w:r>
    </w:p>
    <w:p w:rsidR="00BA18F0" w:rsidRPr="00E6140E" w:rsidRDefault="00BA18F0" w:rsidP="00BA18F0">
      <w:pPr>
        <w:pStyle w:val="PargrafodaLista"/>
        <w:numPr>
          <w:ilvl w:val="1"/>
          <w:numId w:val="20"/>
        </w:numPr>
        <w:spacing w:before="120" w:after="120" w:line="276" w:lineRule="auto"/>
        <w:contextualSpacing w:val="0"/>
        <w:jc w:val="both"/>
        <w:rPr>
          <w:rFonts w:asciiTheme="minorHAnsi" w:hAnsiTheme="minorHAnsi"/>
          <w:sz w:val="22"/>
          <w:szCs w:val="22"/>
        </w:rPr>
      </w:pPr>
      <w:r>
        <w:rPr>
          <w:rFonts w:ascii="Century Gothic" w:hAnsi="Century Gothic"/>
          <w:sz w:val="20"/>
          <w:szCs w:val="20"/>
        </w:rPr>
        <w:t>A denominação</w:t>
      </w:r>
      <w:r w:rsidR="009901B4">
        <w:rPr>
          <w:rFonts w:ascii="Century Gothic" w:hAnsi="Century Gothic"/>
          <w:sz w:val="20"/>
          <w:szCs w:val="20"/>
        </w:rPr>
        <w:t xml:space="preserve"> atual</w:t>
      </w:r>
      <w:r>
        <w:rPr>
          <w:rFonts w:ascii="Century Gothic" w:hAnsi="Century Gothic"/>
          <w:sz w:val="20"/>
          <w:szCs w:val="20"/>
        </w:rPr>
        <w:t xml:space="preserve"> </w:t>
      </w:r>
      <w:r w:rsidR="009901B4">
        <w:rPr>
          <w:rFonts w:ascii="Century Gothic" w:hAnsi="Century Gothic"/>
          <w:sz w:val="20"/>
          <w:szCs w:val="20"/>
        </w:rPr>
        <w:t>referente aos “</w:t>
      </w:r>
      <w:r w:rsidRPr="00E37207">
        <w:rPr>
          <w:rFonts w:ascii="Century Gothic" w:hAnsi="Century Gothic"/>
          <w:sz w:val="20"/>
          <w:szCs w:val="20"/>
        </w:rPr>
        <w:t>chamados de serviços”</w:t>
      </w:r>
      <w:r>
        <w:rPr>
          <w:rFonts w:ascii="Century Gothic" w:hAnsi="Century Gothic"/>
          <w:sz w:val="20"/>
          <w:szCs w:val="20"/>
        </w:rPr>
        <w:t xml:space="preserve"> </w:t>
      </w:r>
      <w:r w:rsidR="009901B4">
        <w:rPr>
          <w:rFonts w:ascii="Century Gothic" w:hAnsi="Century Gothic"/>
          <w:sz w:val="20"/>
          <w:szCs w:val="20"/>
        </w:rPr>
        <w:t>seja substituída pela nomenclatura ITIL® de</w:t>
      </w:r>
      <w:r>
        <w:rPr>
          <w:rFonts w:ascii="Century Gothic" w:hAnsi="Century Gothic"/>
          <w:sz w:val="20"/>
          <w:szCs w:val="20"/>
        </w:rPr>
        <w:t xml:space="preserve"> </w:t>
      </w:r>
      <w:r w:rsidR="009901B4">
        <w:rPr>
          <w:rFonts w:ascii="Century Gothic" w:hAnsi="Century Gothic"/>
          <w:b/>
          <w:sz w:val="20"/>
          <w:szCs w:val="20"/>
        </w:rPr>
        <w:t>“</w:t>
      </w:r>
      <w:r w:rsidRPr="00E6140E">
        <w:rPr>
          <w:rFonts w:ascii="Century Gothic" w:hAnsi="Century Gothic"/>
          <w:b/>
          <w:sz w:val="20"/>
          <w:szCs w:val="20"/>
        </w:rPr>
        <w:t>Requisições de Serviços</w:t>
      </w:r>
      <w:r w:rsidR="009901B4">
        <w:rPr>
          <w:rFonts w:ascii="Century Gothic" w:hAnsi="Century Gothic"/>
          <w:b/>
          <w:sz w:val="20"/>
          <w:szCs w:val="20"/>
        </w:rPr>
        <w:t>”</w:t>
      </w:r>
      <w:r>
        <w:rPr>
          <w:rFonts w:ascii="Century Gothic" w:hAnsi="Century Gothic"/>
          <w:sz w:val="20"/>
          <w:szCs w:val="20"/>
        </w:rPr>
        <w:t>;</w:t>
      </w:r>
    </w:p>
    <w:p w:rsidR="00BA18F0" w:rsidRPr="00E6140E" w:rsidRDefault="009901B4" w:rsidP="00BA18F0">
      <w:pPr>
        <w:pStyle w:val="PargrafodaLista"/>
        <w:numPr>
          <w:ilvl w:val="1"/>
          <w:numId w:val="20"/>
        </w:numPr>
        <w:spacing w:before="120" w:after="120" w:line="276" w:lineRule="auto"/>
        <w:contextualSpacing w:val="0"/>
        <w:jc w:val="both"/>
        <w:rPr>
          <w:rFonts w:asciiTheme="minorHAnsi" w:hAnsiTheme="minorHAnsi"/>
          <w:sz w:val="22"/>
          <w:szCs w:val="22"/>
        </w:rPr>
      </w:pPr>
      <w:r>
        <w:rPr>
          <w:rFonts w:ascii="Century Gothic" w:hAnsi="Century Gothic"/>
          <w:sz w:val="20"/>
          <w:szCs w:val="20"/>
        </w:rPr>
        <w:t xml:space="preserve">A denominação atual referente aos </w:t>
      </w:r>
      <w:r w:rsidR="00BA18F0">
        <w:rPr>
          <w:rFonts w:ascii="Century Gothic" w:hAnsi="Century Gothic"/>
          <w:sz w:val="20"/>
          <w:szCs w:val="20"/>
        </w:rPr>
        <w:t xml:space="preserve">“Planos de Ação” </w:t>
      </w:r>
      <w:r>
        <w:rPr>
          <w:rFonts w:ascii="Century Gothic" w:hAnsi="Century Gothic"/>
          <w:sz w:val="20"/>
          <w:szCs w:val="20"/>
        </w:rPr>
        <w:t xml:space="preserve">seja substituída pela nomenclatura ITIL® de </w:t>
      </w:r>
      <w:r>
        <w:rPr>
          <w:rFonts w:ascii="Century Gothic" w:hAnsi="Century Gothic"/>
          <w:b/>
          <w:sz w:val="20"/>
          <w:szCs w:val="20"/>
        </w:rPr>
        <w:t>“Pr</w:t>
      </w:r>
      <w:r w:rsidR="00BA18F0" w:rsidRPr="00E6140E">
        <w:rPr>
          <w:rFonts w:ascii="Century Gothic" w:hAnsi="Century Gothic"/>
          <w:b/>
          <w:sz w:val="20"/>
          <w:szCs w:val="20"/>
        </w:rPr>
        <w:t>oblemas</w:t>
      </w:r>
      <w:r>
        <w:rPr>
          <w:rFonts w:ascii="Century Gothic" w:hAnsi="Century Gothic"/>
          <w:b/>
          <w:sz w:val="20"/>
          <w:szCs w:val="20"/>
        </w:rPr>
        <w:t>”</w:t>
      </w:r>
      <w:r w:rsidR="00BA18F0">
        <w:rPr>
          <w:rFonts w:ascii="Century Gothic" w:hAnsi="Century Gothic"/>
          <w:b/>
          <w:sz w:val="20"/>
          <w:szCs w:val="20"/>
        </w:rPr>
        <w:t>;</w:t>
      </w:r>
    </w:p>
    <w:p w:rsidR="00BA18F0" w:rsidRDefault="00A857F2" w:rsidP="00BA18F0">
      <w:pPr>
        <w:pStyle w:val="PargrafodaLista"/>
        <w:numPr>
          <w:ilvl w:val="1"/>
          <w:numId w:val="20"/>
        </w:numPr>
        <w:spacing w:before="120" w:after="120" w:line="276" w:lineRule="auto"/>
        <w:contextualSpacing w:val="0"/>
        <w:jc w:val="both"/>
      </w:pPr>
      <w:r>
        <w:rPr>
          <w:rFonts w:ascii="Century Gothic" w:hAnsi="Century Gothic"/>
          <w:sz w:val="20"/>
          <w:szCs w:val="20"/>
        </w:rPr>
        <w:t xml:space="preserve">Seja efetuada uma revisão da </w:t>
      </w:r>
      <w:r w:rsidR="00BA18F0">
        <w:rPr>
          <w:rFonts w:ascii="Century Gothic" w:hAnsi="Century Gothic"/>
          <w:sz w:val="20"/>
          <w:szCs w:val="20"/>
        </w:rPr>
        <w:t>abrangência e escopo dos Incidentes</w:t>
      </w:r>
      <w:r w:rsidR="00BA18F0" w:rsidRPr="00E37207">
        <w:rPr>
          <w:rFonts w:ascii="Century Gothic" w:hAnsi="Century Gothic"/>
          <w:sz w:val="20"/>
          <w:szCs w:val="20"/>
        </w:rPr>
        <w:t xml:space="preserve"> </w:t>
      </w:r>
      <w:r w:rsidR="00BA18F0">
        <w:rPr>
          <w:rFonts w:ascii="Century Gothic" w:hAnsi="Century Gothic"/>
          <w:sz w:val="20"/>
          <w:szCs w:val="20"/>
        </w:rPr>
        <w:t xml:space="preserve">tradados, não se limitando </w:t>
      </w:r>
      <w:proofErr w:type="gramStart"/>
      <w:r w:rsidR="00BA18F0">
        <w:rPr>
          <w:rFonts w:ascii="Century Gothic" w:hAnsi="Century Gothic"/>
          <w:sz w:val="20"/>
          <w:szCs w:val="20"/>
        </w:rPr>
        <w:t>à</w:t>
      </w:r>
      <w:proofErr w:type="gramEnd"/>
      <w:r w:rsidR="00BA18F0">
        <w:rPr>
          <w:rFonts w:ascii="Century Gothic" w:hAnsi="Century Gothic"/>
          <w:sz w:val="20"/>
          <w:szCs w:val="20"/>
        </w:rPr>
        <w:t xml:space="preserve"> indisponibilidades e/ou lentidões nos serviços/sistemas de TI em operação nos ambientes de produção. </w:t>
      </w:r>
    </w:p>
    <w:p w:rsidR="00B44B79" w:rsidRDefault="00B44B79" w:rsidP="00B44B79">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B44B79" w:rsidRPr="00BD4CDC" w:rsidTr="00B44B79">
        <w:trPr>
          <w:trHeight w:val="485"/>
        </w:trPr>
        <w:tc>
          <w:tcPr>
            <w:tcW w:w="567" w:type="dxa"/>
            <w:vMerge w:val="restart"/>
            <w:shd w:val="clear" w:color="auto" w:fill="D9D9D9" w:themeFill="background1" w:themeFillShade="D9"/>
            <w:vAlign w:val="center"/>
          </w:tcPr>
          <w:p w:rsidR="00B44B79" w:rsidRPr="00206D33" w:rsidRDefault="00B91341" w:rsidP="00C43BEA">
            <w:pPr>
              <w:spacing w:before="120" w:after="120"/>
              <w:jc w:val="center"/>
              <w:rPr>
                <w:rFonts w:ascii="Century Gothic" w:hAnsi="Century Gothic"/>
                <w:b/>
                <w:sz w:val="20"/>
                <w:szCs w:val="20"/>
              </w:rPr>
            </w:pPr>
            <w:r w:rsidRPr="00206D33">
              <w:rPr>
                <w:rFonts w:ascii="Century Gothic" w:hAnsi="Century Gothic"/>
                <w:b/>
                <w:sz w:val="20"/>
                <w:szCs w:val="20"/>
              </w:rPr>
              <w:t>15</w:t>
            </w:r>
          </w:p>
        </w:tc>
        <w:tc>
          <w:tcPr>
            <w:tcW w:w="6769" w:type="dxa"/>
            <w:vMerge w:val="restart"/>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Pr>
                <w:rFonts w:ascii="Century Gothic" w:hAnsi="Century Gothic"/>
                <w:sz w:val="20"/>
                <w:szCs w:val="20"/>
              </w:rPr>
              <w:t>Promover iniciativas de esclarecimento focadas na importância dos detalhamentos nos registros de Incidentes.</w:t>
            </w:r>
          </w:p>
        </w:tc>
        <w:tc>
          <w:tcPr>
            <w:tcW w:w="2020" w:type="dxa"/>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206D33">
              <w:rPr>
                <w:rFonts w:ascii="Century Gothic" w:hAnsi="Century Gothic"/>
                <w:sz w:val="20"/>
                <w:szCs w:val="20"/>
              </w:rPr>
              <w:t>Alta</w:t>
            </w:r>
          </w:p>
        </w:tc>
      </w:tr>
      <w:tr w:rsidR="00B44B79" w:rsidRPr="00BD4CDC" w:rsidTr="00B44B79">
        <w:trPr>
          <w:trHeight w:val="485"/>
        </w:trPr>
        <w:tc>
          <w:tcPr>
            <w:tcW w:w="567" w:type="dxa"/>
            <w:vMerge/>
            <w:shd w:val="clear" w:color="auto" w:fill="D9D9D9" w:themeFill="background1" w:themeFillShade="D9"/>
          </w:tcPr>
          <w:p w:rsidR="00B44B79" w:rsidRPr="00BD4CDC" w:rsidRDefault="00B44B79" w:rsidP="00C43BEA">
            <w:pPr>
              <w:spacing w:before="120" w:after="120"/>
              <w:jc w:val="both"/>
              <w:rPr>
                <w:rFonts w:ascii="Century Gothic" w:hAnsi="Century Gothic"/>
                <w:sz w:val="20"/>
                <w:szCs w:val="20"/>
              </w:rPr>
            </w:pPr>
          </w:p>
        </w:tc>
        <w:tc>
          <w:tcPr>
            <w:tcW w:w="6769" w:type="dxa"/>
            <w:vMerge/>
            <w:shd w:val="clear" w:color="auto" w:fill="D9D9D9" w:themeFill="background1" w:themeFillShade="D9"/>
          </w:tcPr>
          <w:p w:rsidR="00B44B79" w:rsidRPr="00BD4CDC" w:rsidRDefault="00B44B79" w:rsidP="00C43BEA">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206D33">
              <w:rPr>
                <w:rFonts w:ascii="Century Gothic" w:hAnsi="Century Gothic"/>
                <w:sz w:val="20"/>
                <w:szCs w:val="20"/>
              </w:rPr>
              <w:t>Curto</w:t>
            </w:r>
          </w:p>
        </w:tc>
      </w:tr>
    </w:tbl>
    <w:p w:rsidR="00B44B79" w:rsidRDefault="00B44B79" w:rsidP="00B44B79">
      <w:pPr>
        <w:pStyle w:val="PargrafodaLista"/>
        <w:numPr>
          <w:ilvl w:val="0"/>
          <w:numId w:val="20"/>
        </w:numPr>
        <w:spacing w:before="120" w:after="120" w:line="276" w:lineRule="auto"/>
        <w:contextualSpacing w:val="0"/>
        <w:jc w:val="both"/>
        <w:rPr>
          <w:rFonts w:ascii="Century Gothic" w:hAnsi="Century Gothic"/>
          <w:sz w:val="20"/>
        </w:rPr>
      </w:pPr>
      <w:r>
        <w:rPr>
          <w:rFonts w:ascii="Century Gothic" w:hAnsi="Century Gothic"/>
          <w:sz w:val="20"/>
        </w:rPr>
        <w:t>Conforme relatado, muitos registros de Incidentes possuem poucos detalhamentos e acabam sendo encerrados com informações técnicas inteligíveis, incipientes ou incompletas, como por exemplo, “OK”, “Resolvido”.</w:t>
      </w:r>
    </w:p>
    <w:p w:rsidR="00B44B79" w:rsidRDefault="00B44B79" w:rsidP="00B44B79">
      <w:pPr>
        <w:pStyle w:val="PargrafodaLista"/>
        <w:numPr>
          <w:ilvl w:val="0"/>
          <w:numId w:val="20"/>
        </w:numPr>
        <w:spacing w:before="120" w:after="120" w:line="276" w:lineRule="auto"/>
        <w:contextualSpacing w:val="0"/>
        <w:jc w:val="both"/>
        <w:rPr>
          <w:rFonts w:ascii="Century Gothic" w:hAnsi="Century Gothic"/>
          <w:sz w:val="20"/>
        </w:rPr>
      </w:pPr>
      <w:r>
        <w:rPr>
          <w:rFonts w:ascii="Century Gothic" w:hAnsi="Century Gothic"/>
          <w:sz w:val="20"/>
        </w:rPr>
        <w:t xml:space="preserve">Esta situação, além de prejudicar a disseminação do conhecimento, dificulta os trabalhos de criação, análises e investigação dos Problemas (Planos de Ação), uma vez que </w:t>
      </w:r>
      <w:r w:rsidRPr="00CC6DF5">
        <w:rPr>
          <w:rFonts w:ascii="Century Gothic" w:hAnsi="Century Gothic"/>
          <w:sz w:val="20"/>
        </w:rPr>
        <w:t xml:space="preserve">informações </w:t>
      </w:r>
      <w:r>
        <w:rPr>
          <w:rFonts w:ascii="Century Gothic" w:hAnsi="Century Gothic"/>
          <w:sz w:val="20"/>
        </w:rPr>
        <w:t xml:space="preserve">mais detalhadas </w:t>
      </w:r>
      <w:r w:rsidRPr="00CC6DF5">
        <w:rPr>
          <w:rFonts w:ascii="Century Gothic" w:hAnsi="Century Gothic"/>
          <w:sz w:val="20"/>
        </w:rPr>
        <w:t>deveriam estar presentes nos registros dos Incidentes</w:t>
      </w:r>
      <w:r w:rsidRPr="004D49DA">
        <w:rPr>
          <w:rFonts w:ascii="Century Gothic" w:hAnsi="Century Gothic"/>
          <w:sz w:val="20"/>
        </w:rPr>
        <w:t>.</w:t>
      </w:r>
      <w:r>
        <w:rPr>
          <w:rFonts w:ascii="Century Gothic" w:hAnsi="Century Gothic"/>
          <w:sz w:val="20"/>
        </w:rPr>
        <w:t xml:space="preserve"> </w:t>
      </w:r>
    </w:p>
    <w:p w:rsidR="00B44B79" w:rsidRDefault="00B44B79" w:rsidP="00B44B79">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B44B79" w:rsidRPr="00BD4CDC" w:rsidTr="00B44B79">
        <w:trPr>
          <w:trHeight w:val="485"/>
        </w:trPr>
        <w:tc>
          <w:tcPr>
            <w:tcW w:w="567" w:type="dxa"/>
            <w:vMerge w:val="restart"/>
            <w:shd w:val="clear" w:color="auto" w:fill="D9D9D9" w:themeFill="background1" w:themeFillShade="D9"/>
            <w:vAlign w:val="center"/>
          </w:tcPr>
          <w:p w:rsidR="00B44B79" w:rsidRPr="00206D33" w:rsidRDefault="00B91341" w:rsidP="00C43BEA">
            <w:pPr>
              <w:spacing w:before="120" w:after="120"/>
              <w:jc w:val="center"/>
              <w:rPr>
                <w:rFonts w:ascii="Century Gothic" w:hAnsi="Century Gothic"/>
                <w:b/>
                <w:sz w:val="20"/>
                <w:szCs w:val="20"/>
              </w:rPr>
            </w:pPr>
            <w:r w:rsidRPr="00206D33">
              <w:rPr>
                <w:rFonts w:ascii="Century Gothic" w:hAnsi="Century Gothic"/>
                <w:b/>
                <w:sz w:val="20"/>
                <w:szCs w:val="20"/>
              </w:rPr>
              <w:t>16</w:t>
            </w:r>
          </w:p>
        </w:tc>
        <w:tc>
          <w:tcPr>
            <w:tcW w:w="6769" w:type="dxa"/>
            <w:vMerge w:val="restart"/>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sidRPr="00BD4CDC">
              <w:rPr>
                <w:rFonts w:ascii="Century Gothic" w:hAnsi="Century Gothic"/>
                <w:sz w:val="20"/>
                <w:szCs w:val="20"/>
              </w:rPr>
              <w:t xml:space="preserve">Submeter o processo ao ciclo de melhoria contínua (PDCA), garantindo sua constante evolução frente ao desenvolvimento </w:t>
            </w:r>
            <w:r>
              <w:rPr>
                <w:rFonts w:ascii="Century Gothic" w:hAnsi="Century Gothic"/>
                <w:sz w:val="20"/>
                <w:szCs w:val="20"/>
              </w:rPr>
              <w:t xml:space="preserve">e expansão </w:t>
            </w:r>
            <w:r w:rsidRPr="00BD4CDC">
              <w:rPr>
                <w:rFonts w:ascii="Century Gothic" w:hAnsi="Century Gothic"/>
                <w:sz w:val="20"/>
                <w:szCs w:val="20"/>
              </w:rPr>
              <w:t xml:space="preserve">da </w:t>
            </w:r>
            <w:r w:rsidR="00FC5809" w:rsidRPr="00FC5809">
              <w:rPr>
                <w:rFonts w:ascii="Century Gothic" w:hAnsi="Century Gothic"/>
                <w:b/>
                <w:sz w:val="20"/>
                <w:szCs w:val="20"/>
              </w:rPr>
              <w:t>GVT</w:t>
            </w:r>
            <w:r>
              <w:rPr>
                <w:rFonts w:ascii="Century Gothic" w:hAnsi="Century Gothic"/>
                <w:sz w:val="20"/>
                <w:szCs w:val="20"/>
              </w:rPr>
              <w:t>.</w:t>
            </w:r>
          </w:p>
        </w:tc>
        <w:tc>
          <w:tcPr>
            <w:tcW w:w="2020" w:type="dxa"/>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206D33">
              <w:rPr>
                <w:rFonts w:ascii="Century Gothic" w:hAnsi="Century Gothic"/>
                <w:sz w:val="20"/>
                <w:szCs w:val="20"/>
              </w:rPr>
              <w:t>Baixa</w:t>
            </w:r>
          </w:p>
        </w:tc>
      </w:tr>
      <w:tr w:rsidR="00B44B79" w:rsidRPr="00BD4CDC" w:rsidTr="00B44B79">
        <w:trPr>
          <w:trHeight w:val="485"/>
        </w:trPr>
        <w:tc>
          <w:tcPr>
            <w:tcW w:w="567" w:type="dxa"/>
            <w:vMerge/>
            <w:shd w:val="clear" w:color="auto" w:fill="D9D9D9" w:themeFill="background1" w:themeFillShade="D9"/>
          </w:tcPr>
          <w:p w:rsidR="00B44B79" w:rsidRPr="00BD4CDC" w:rsidRDefault="00B44B79" w:rsidP="00C43BEA">
            <w:pPr>
              <w:spacing w:before="120" w:after="120"/>
              <w:jc w:val="both"/>
              <w:rPr>
                <w:rFonts w:ascii="Century Gothic" w:hAnsi="Century Gothic"/>
                <w:sz w:val="20"/>
                <w:szCs w:val="20"/>
              </w:rPr>
            </w:pPr>
          </w:p>
        </w:tc>
        <w:tc>
          <w:tcPr>
            <w:tcW w:w="6769" w:type="dxa"/>
            <w:vMerge/>
            <w:shd w:val="clear" w:color="auto" w:fill="D9D9D9" w:themeFill="background1" w:themeFillShade="D9"/>
          </w:tcPr>
          <w:p w:rsidR="00B44B79" w:rsidRPr="00BD4CDC" w:rsidRDefault="00B44B79" w:rsidP="00C43BEA">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B44B79" w:rsidRPr="00BD4CDC" w:rsidRDefault="00B44B79" w:rsidP="00C43BEA">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206D33">
              <w:rPr>
                <w:rFonts w:ascii="Century Gothic" w:hAnsi="Century Gothic"/>
                <w:sz w:val="20"/>
                <w:szCs w:val="20"/>
              </w:rPr>
              <w:t>Longo</w:t>
            </w:r>
          </w:p>
        </w:tc>
      </w:tr>
    </w:tbl>
    <w:p w:rsidR="00B44B79" w:rsidRDefault="00B44B79" w:rsidP="00B44B79">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Os indicadores e resultados devem ser avaliados periodicamente, proporcionando ajustes</w:t>
      </w:r>
      <w:proofErr w:type="gramStart"/>
      <w:r>
        <w:rPr>
          <w:rFonts w:ascii="Century Gothic" w:hAnsi="Century Gothic"/>
          <w:sz w:val="20"/>
          <w:szCs w:val="20"/>
        </w:rPr>
        <w:t xml:space="preserve">  </w:t>
      </w:r>
      <w:proofErr w:type="gramEnd"/>
      <w:r>
        <w:rPr>
          <w:rFonts w:ascii="Century Gothic" w:hAnsi="Century Gothic"/>
          <w:sz w:val="20"/>
          <w:szCs w:val="20"/>
        </w:rPr>
        <w:t>n</w:t>
      </w:r>
      <w:r w:rsidRPr="00EE5F6A">
        <w:rPr>
          <w:rFonts w:ascii="Century Gothic" w:hAnsi="Century Gothic"/>
          <w:sz w:val="20"/>
          <w:szCs w:val="20"/>
        </w:rPr>
        <w:t>o processo</w:t>
      </w:r>
      <w:r>
        <w:rPr>
          <w:rFonts w:ascii="Century Gothic" w:hAnsi="Century Gothic"/>
          <w:sz w:val="20"/>
          <w:szCs w:val="20"/>
        </w:rPr>
        <w:t xml:space="preserve"> conforme necessário</w:t>
      </w:r>
      <w:r w:rsidRPr="00EE5F6A">
        <w:rPr>
          <w:rFonts w:ascii="Century Gothic" w:hAnsi="Century Gothic"/>
          <w:sz w:val="20"/>
          <w:szCs w:val="20"/>
        </w:rPr>
        <w:t xml:space="preserve">, </w:t>
      </w:r>
      <w:r>
        <w:rPr>
          <w:rFonts w:ascii="Century Gothic" w:hAnsi="Century Gothic"/>
          <w:sz w:val="20"/>
          <w:szCs w:val="20"/>
        </w:rPr>
        <w:t xml:space="preserve">e </w:t>
      </w:r>
      <w:r w:rsidRPr="00EE5F6A">
        <w:rPr>
          <w:rFonts w:ascii="Century Gothic" w:hAnsi="Century Gothic"/>
          <w:sz w:val="20"/>
          <w:szCs w:val="20"/>
        </w:rPr>
        <w:t>garantindo</w:t>
      </w:r>
      <w:r>
        <w:rPr>
          <w:rFonts w:ascii="Century Gothic" w:hAnsi="Century Gothic"/>
          <w:sz w:val="20"/>
          <w:szCs w:val="20"/>
        </w:rPr>
        <w:t xml:space="preserve"> que:</w:t>
      </w:r>
    </w:p>
    <w:p w:rsidR="00B44B79" w:rsidRDefault="00B44B79" w:rsidP="00B44B79">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Todos os Incidentes sejam registrados e suficientemente detalhados;</w:t>
      </w:r>
    </w:p>
    <w:p w:rsidR="00B44B79" w:rsidRDefault="00B44B79" w:rsidP="00B44B79">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A Base de Dados de Erros Conhecidos (BDEC) seja constantemente consultada;</w:t>
      </w:r>
    </w:p>
    <w:p w:rsidR="00B44B79" w:rsidRDefault="00B44B79" w:rsidP="00B44B79">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A</w:t>
      </w:r>
      <w:r w:rsidRPr="00EE5F6A">
        <w:rPr>
          <w:rFonts w:ascii="Century Gothic" w:hAnsi="Century Gothic"/>
          <w:sz w:val="20"/>
          <w:szCs w:val="20"/>
        </w:rPr>
        <w:t>s pessoas que atuam no processo sejam continuamente treinadas;</w:t>
      </w:r>
    </w:p>
    <w:p w:rsidR="00B44B79" w:rsidRDefault="00B44B79" w:rsidP="00B44B79">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lastRenderedPageBreak/>
        <w:t>N</w:t>
      </w:r>
      <w:r w:rsidRPr="00EE5F6A">
        <w:rPr>
          <w:rFonts w:ascii="Century Gothic" w:hAnsi="Century Gothic"/>
          <w:sz w:val="20"/>
          <w:szCs w:val="20"/>
        </w:rPr>
        <w:t>ovos relatórios sejam produzidos</w:t>
      </w:r>
      <w:r>
        <w:rPr>
          <w:rFonts w:ascii="Century Gothic" w:hAnsi="Century Gothic"/>
          <w:sz w:val="20"/>
          <w:szCs w:val="20"/>
        </w:rPr>
        <w:t>;</w:t>
      </w:r>
    </w:p>
    <w:p w:rsidR="00B44B79" w:rsidRDefault="00B44B79" w:rsidP="00B44B79">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 xml:space="preserve">Exceções ou falhas identificados </w:t>
      </w:r>
      <w:proofErr w:type="gramStart"/>
      <w:r>
        <w:rPr>
          <w:rFonts w:ascii="Century Gothic" w:hAnsi="Century Gothic"/>
          <w:sz w:val="20"/>
          <w:szCs w:val="20"/>
        </w:rPr>
        <w:t>sejam</w:t>
      </w:r>
      <w:proofErr w:type="gramEnd"/>
      <w:r>
        <w:rPr>
          <w:rFonts w:ascii="Century Gothic" w:hAnsi="Century Gothic"/>
          <w:sz w:val="20"/>
          <w:szCs w:val="20"/>
        </w:rPr>
        <w:t xml:space="preserve"> base para ações consistentes de melhoria contínua;</w:t>
      </w:r>
    </w:p>
    <w:p w:rsidR="00B44B79" w:rsidRPr="00EE5F6A" w:rsidRDefault="00B44B79" w:rsidP="00B44B79">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Entre outros.</w:t>
      </w:r>
    </w:p>
    <w:p w:rsidR="007068EB" w:rsidRDefault="007068EB" w:rsidP="007068EB">
      <w:pPr>
        <w:pStyle w:val="TextoCorrido"/>
        <w:rPr>
          <w:rFonts w:ascii="Century Gothic" w:hAnsi="Century Gothic"/>
        </w:rPr>
      </w:pPr>
    </w:p>
    <w:p w:rsidR="007068EB" w:rsidRDefault="007068EB">
      <w:pPr>
        <w:rPr>
          <w:rFonts w:ascii="Century Gothic" w:hAnsi="Century Gothic" w:cs="Arial"/>
          <w:b/>
          <w:color w:val="FFFFFF" w:themeColor="background1"/>
          <w:sz w:val="20"/>
          <w:szCs w:val="16"/>
        </w:rPr>
      </w:pPr>
      <w:r>
        <w:rPr>
          <w:rFonts w:ascii="Century Gothic" w:hAnsi="Century Gothic" w:cs="Arial"/>
          <w:b/>
          <w:color w:val="FFFFFF" w:themeColor="background1"/>
          <w:sz w:val="20"/>
          <w:szCs w:val="16"/>
        </w:rPr>
        <w:br w:type="page"/>
      </w:r>
    </w:p>
    <w:p w:rsidR="007068EB" w:rsidRDefault="007068EB" w:rsidP="007068EB">
      <w:pPr>
        <w:keepLines/>
        <w:shd w:val="clear" w:color="auto" w:fill="0F243E" w:themeFill="text2" w:themeFillShade="80"/>
        <w:jc w:val="right"/>
        <w:rPr>
          <w:rFonts w:ascii="Century Gothic" w:hAnsi="Century Gothic" w:cs="Arial"/>
          <w:b/>
          <w:color w:val="FFFFFF" w:themeColor="background1"/>
          <w:sz w:val="20"/>
          <w:szCs w:val="16"/>
        </w:rPr>
      </w:pPr>
    </w:p>
    <w:p w:rsidR="007068EB" w:rsidRPr="005C5DA7" w:rsidRDefault="007068EB" w:rsidP="007068EB">
      <w:pPr>
        <w:keepLines/>
        <w:shd w:val="clear" w:color="auto" w:fill="0F243E" w:themeFill="text2" w:themeFillShade="80"/>
        <w:jc w:val="right"/>
        <w:rPr>
          <w:rFonts w:ascii="Century Gothic" w:hAnsi="Century Gothic" w:cs="Arial"/>
          <w:b/>
          <w:color w:val="FFFFFF" w:themeColor="background1"/>
          <w:sz w:val="20"/>
          <w:szCs w:val="16"/>
        </w:rPr>
      </w:pPr>
      <w:r>
        <w:rPr>
          <w:rFonts w:ascii="Century Gothic" w:hAnsi="Century Gothic" w:cs="Arial"/>
          <w:b/>
          <w:color w:val="FFFFFF" w:themeColor="background1"/>
          <w:sz w:val="20"/>
          <w:szCs w:val="16"/>
        </w:rPr>
        <w:t>OPERAÇÃO</w:t>
      </w:r>
      <w:r w:rsidRPr="005C5DA7">
        <w:rPr>
          <w:rFonts w:ascii="Century Gothic" w:hAnsi="Century Gothic" w:cs="Arial"/>
          <w:b/>
          <w:color w:val="FFFFFF" w:themeColor="background1"/>
          <w:sz w:val="20"/>
          <w:szCs w:val="16"/>
        </w:rPr>
        <w:t xml:space="preserve"> DE SERVIÇO</w:t>
      </w:r>
    </w:p>
    <w:p w:rsidR="007068EB" w:rsidRPr="007B4F7E" w:rsidRDefault="007068EB" w:rsidP="007068EB">
      <w:pPr>
        <w:keepLines/>
        <w:shd w:val="clear" w:color="auto" w:fill="0F243E" w:themeFill="text2" w:themeFillShade="80"/>
        <w:jc w:val="right"/>
        <w:rPr>
          <w:rFonts w:ascii="Century Gothic" w:hAnsi="Century Gothic" w:cs="Arial"/>
          <w:b/>
          <w:color w:val="FFFFFF" w:themeColor="background1"/>
          <w:sz w:val="20"/>
          <w:szCs w:val="16"/>
        </w:rPr>
      </w:pPr>
    </w:p>
    <w:p w:rsidR="007068EB" w:rsidRPr="00435AA7" w:rsidRDefault="007068EB" w:rsidP="007068EB">
      <w:pPr>
        <w:pStyle w:val="T11"/>
        <w:shd w:val="clear" w:color="auto" w:fill="0F243E" w:themeFill="text2" w:themeFillShade="80"/>
        <w:spacing w:line="240" w:lineRule="auto"/>
        <w:jc w:val="right"/>
        <w:rPr>
          <w:rFonts w:ascii="Franklin Gothic Medium" w:hAnsi="Franklin Gothic Medium"/>
          <w:b w:val="0"/>
          <w:sz w:val="36"/>
        </w:rPr>
      </w:pPr>
      <w:bookmarkStart w:id="60" w:name="_Toc286743438"/>
      <w:r w:rsidRPr="0046793A">
        <w:rPr>
          <w:rFonts w:ascii="Franklin Gothic Medium" w:hAnsi="Franklin Gothic Medium"/>
          <w:b w:val="0"/>
          <w:sz w:val="36"/>
        </w:rPr>
        <w:t>GER</w:t>
      </w:r>
      <w:r>
        <w:rPr>
          <w:rFonts w:ascii="Franklin Gothic Medium" w:hAnsi="Franklin Gothic Medium"/>
          <w:b w:val="0"/>
          <w:sz w:val="36"/>
        </w:rPr>
        <w:t>ENCIAMENTO DE PROBLEMAS</w:t>
      </w:r>
      <w:bookmarkEnd w:id="60"/>
    </w:p>
    <w:p w:rsidR="007068EB" w:rsidRPr="007B4F7E" w:rsidRDefault="007068EB" w:rsidP="007068EB">
      <w:pPr>
        <w:keepLines/>
        <w:shd w:val="clear" w:color="auto" w:fill="0F243E" w:themeFill="text2" w:themeFillShade="80"/>
        <w:spacing w:after="240"/>
        <w:rPr>
          <w:rFonts w:ascii="Century Gothic" w:hAnsi="Century Gothic" w:cs="Arial"/>
          <w:b/>
          <w:color w:val="FFFFFF" w:themeColor="background1"/>
          <w:sz w:val="20"/>
          <w:szCs w:val="20"/>
        </w:rPr>
      </w:pPr>
    </w:p>
    <w:p w:rsidR="007068EB" w:rsidRDefault="00102715" w:rsidP="007068EB">
      <w:pPr>
        <w:pStyle w:val="TextoCorrido"/>
        <w:rPr>
          <w:rFonts w:ascii="Century Gothic" w:hAnsi="Century Gothic"/>
        </w:rPr>
      </w:pPr>
      <w:r>
        <w:rPr>
          <w:rFonts w:ascii="Century Gothic" w:hAnsi="Century Gothic"/>
          <w:noProof/>
        </w:rPr>
        <w:pict>
          <v:rect id="_x0000_s1061" style="position:absolute;left:0;text-align:left;margin-left:29.6pt;margin-top:15.8pt;width:407.25pt;height:127.55pt;z-index:251704320" o:regroupid="9" fillcolor="white [3201]" strokecolor="#666 [1936]" strokeweight="1pt">
            <v:fill color2="#999 [1296]" focusposition="1" focussize="" focus="100%" type="gradient"/>
            <v:shadow type="perspective" color="#7f7f7f [1601]" opacity=".5" offset="1pt" offset2="-3pt"/>
            <v:textbox style="mso-next-textbox:#_x0000_s1061">
              <w:txbxContent>
                <w:p w:rsidR="008972E1" w:rsidRPr="00934AFF" w:rsidRDefault="008972E1" w:rsidP="003A553F">
                  <w:pPr>
                    <w:spacing w:line="360" w:lineRule="auto"/>
                    <w:jc w:val="center"/>
                    <w:rPr>
                      <w:rFonts w:ascii="Century Gothic" w:hAnsi="Century Gothic"/>
                      <w:b/>
                      <w:color w:val="000000" w:themeColor="text1"/>
                      <w:sz w:val="20"/>
                      <w:szCs w:val="20"/>
                    </w:rPr>
                  </w:pPr>
                </w:p>
                <w:p w:rsidR="008972E1" w:rsidRPr="009B5A27" w:rsidRDefault="008972E1" w:rsidP="00366D3A">
                  <w:pPr>
                    <w:pStyle w:val="PargrafodaLista"/>
                    <w:numPr>
                      <w:ilvl w:val="0"/>
                      <w:numId w:val="13"/>
                    </w:numPr>
                    <w:spacing w:before="120" w:after="120" w:line="276" w:lineRule="auto"/>
                    <w:ind w:left="714" w:hanging="357"/>
                    <w:contextualSpacing w:val="0"/>
                    <w:rPr>
                      <w:rFonts w:ascii="Century Gothic" w:hAnsi="Century Gothic"/>
                      <w:color w:val="000000" w:themeColor="text1"/>
                      <w:sz w:val="20"/>
                      <w:szCs w:val="20"/>
                    </w:rPr>
                  </w:pPr>
                  <w:r>
                    <w:rPr>
                      <w:rFonts w:ascii="Century Gothic" w:hAnsi="Century Gothic"/>
                      <w:color w:val="000000" w:themeColor="text1"/>
                      <w:sz w:val="20"/>
                      <w:szCs w:val="20"/>
                    </w:rPr>
                    <w:t>G</w:t>
                  </w:r>
                  <w:r w:rsidRPr="009B5A27">
                    <w:rPr>
                      <w:rFonts w:ascii="Century Gothic" w:hAnsi="Century Gothic"/>
                      <w:color w:val="000000" w:themeColor="text1"/>
                      <w:sz w:val="20"/>
                      <w:szCs w:val="20"/>
                    </w:rPr>
                    <w:t xml:space="preserve">erenciar </w:t>
                  </w:r>
                  <w:r>
                    <w:rPr>
                      <w:rFonts w:ascii="Century Gothic" w:hAnsi="Century Gothic"/>
                      <w:color w:val="000000" w:themeColor="text1"/>
                      <w:sz w:val="20"/>
                      <w:szCs w:val="20"/>
                    </w:rPr>
                    <w:t xml:space="preserve">todo </w:t>
                  </w:r>
                  <w:r w:rsidRPr="009B5A27">
                    <w:rPr>
                      <w:rFonts w:ascii="Century Gothic" w:hAnsi="Century Gothic"/>
                      <w:color w:val="000000" w:themeColor="text1"/>
                      <w:sz w:val="20"/>
                      <w:szCs w:val="20"/>
                    </w:rPr>
                    <w:t>o ciclo de vida do Problema</w:t>
                  </w:r>
                </w:p>
                <w:p w:rsidR="008972E1" w:rsidRPr="009B5A27" w:rsidRDefault="008972E1" w:rsidP="00366D3A">
                  <w:pPr>
                    <w:pStyle w:val="PargrafodaLista"/>
                    <w:numPr>
                      <w:ilvl w:val="0"/>
                      <w:numId w:val="13"/>
                    </w:numPr>
                    <w:spacing w:before="120" w:after="120" w:line="276" w:lineRule="auto"/>
                    <w:ind w:left="714" w:hanging="357"/>
                    <w:contextualSpacing w:val="0"/>
                    <w:rPr>
                      <w:rFonts w:ascii="Century Gothic" w:hAnsi="Century Gothic"/>
                      <w:color w:val="000000" w:themeColor="text1"/>
                      <w:sz w:val="20"/>
                      <w:szCs w:val="20"/>
                    </w:rPr>
                  </w:pPr>
                  <w:r w:rsidRPr="009B5A27">
                    <w:rPr>
                      <w:rFonts w:ascii="Century Gothic" w:hAnsi="Century Gothic"/>
                      <w:color w:val="000000" w:themeColor="text1"/>
                      <w:sz w:val="20"/>
                      <w:szCs w:val="20"/>
                    </w:rPr>
                    <w:t xml:space="preserve">Prevenir a ocorrência de Incidentes e </w:t>
                  </w:r>
                  <w:r>
                    <w:rPr>
                      <w:rFonts w:ascii="Century Gothic" w:hAnsi="Century Gothic"/>
                      <w:color w:val="000000" w:themeColor="text1"/>
                      <w:sz w:val="20"/>
                      <w:szCs w:val="20"/>
                    </w:rPr>
                    <w:t>P</w:t>
                  </w:r>
                  <w:r w:rsidRPr="009B5A27">
                    <w:rPr>
                      <w:rFonts w:ascii="Century Gothic" w:hAnsi="Century Gothic"/>
                      <w:color w:val="000000" w:themeColor="text1"/>
                      <w:sz w:val="20"/>
                      <w:szCs w:val="20"/>
                    </w:rPr>
                    <w:t>roblemas resultantes</w:t>
                  </w:r>
                </w:p>
                <w:p w:rsidR="008972E1" w:rsidRPr="009B5A27" w:rsidRDefault="008972E1" w:rsidP="00366D3A">
                  <w:pPr>
                    <w:pStyle w:val="PargrafodaLista"/>
                    <w:numPr>
                      <w:ilvl w:val="0"/>
                      <w:numId w:val="13"/>
                    </w:numPr>
                    <w:spacing w:before="120" w:after="120" w:line="276" w:lineRule="auto"/>
                    <w:ind w:left="714" w:hanging="357"/>
                    <w:contextualSpacing w:val="0"/>
                    <w:rPr>
                      <w:rFonts w:ascii="Century Gothic" w:hAnsi="Century Gothic"/>
                      <w:color w:val="000000" w:themeColor="text1"/>
                      <w:sz w:val="20"/>
                      <w:szCs w:val="20"/>
                    </w:rPr>
                  </w:pPr>
                  <w:r w:rsidRPr="009B5A27">
                    <w:rPr>
                      <w:rFonts w:ascii="Century Gothic" w:hAnsi="Century Gothic"/>
                      <w:color w:val="000000" w:themeColor="text1"/>
                      <w:sz w:val="20"/>
                      <w:szCs w:val="20"/>
                    </w:rPr>
                    <w:t>Eliminar Incidentes recorrentes</w:t>
                  </w:r>
                </w:p>
                <w:p w:rsidR="008972E1" w:rsidRPr="009B5A27" w:rsidRDefault="008972E1" w:rsidP="00366D3A">
                  <w:pPr>
                    <w:pStyle w:val="PargrafodaLista"/>
                    <w:numPr>
                      <w:ilvl w:val="0"/>
                      <w:numId w:val="13"/>
                    </w:numPr>
                    <w:spacing w:before="120" w:after="120" w:line="276" w:lineRule="auto"/>
                    <w:ind w:left="714" w:hanging="357"/>
                    <w:contextualSpacing w:val="0"/>
                    <w:rPr>
                      <w:rFonts w:ascii="Century Gothic" w:hAnsi="Century Gothic"/>
                      <w:color w:val="000000" w:themeColor="text1"/>
                      <w:sz w:val="20"/>
                      <w:szCs w:val="20"/>
                    </w:rPr>
                  </w:pPr>
                  <w:r w:rsidRPr="009B5A27">
                    <w:rPr>
                      <w:rFonts w:ascii="Century Gothic" w:hAnsi="Century Gothic"/>
                      <w:color w:val="000000" w:themeColor="text1"/>
                      <w:sz w:val="20"/>
                      <w:szCs w:val="20"/>
                    </w:rPr>
                    <w:t>Minimizar o impacto adverso de Incidentes inevitáveis</w:t>
                  </w:r>
                </w:p>
                <w:p w:rsidR="008972E1" w:rsidRPr="00934AFF" w:rsidRDefault="008972E1" w:rsidP="007068EB">
                  <w:pPr>
                    <w:jc w:val="center"/>
                    <w:rPr>
                      <w:rFonts w:ascii="Century Gothic" w:hAnsi="Century Gothic"/>
                      <w:b/>
                      <w:color w:val="000000" w:themeColor="text1"/>
                      <w:sz w:val="20"/>
                      <w:szCs w:val="20"/>
                    </w:rPr>
                  </w:pPr>
                </w:p>
              </w:txbxContent>
            </v:textbox>
          </v:rect>
        </w:pict>
      </w:r>
      <w:r>
        <w:rPr>
          <w:rFonts w:ascii="Century Gothic" w:hAnsi="Century Gothic"/>
          <w:noProof/>
        </w:rPr>
        <w:pict>
          <v:rect id="_x0000_s1062" style="position:absolute;left:0;text-align:left;margin-left:46.1pt;margin-top:4.55pt;width:137.25pt;height:22.5pt;z-index:251705344" o:regroupid="9" fillcolor="white [3201]" strokecolor="#666 [1936]" strokeweight="1pt">
            <v:fill color2="#999 [1296]" focusposition="1" focussize="" focus="100%" type="gradient"/>
            <v:shadow type="perspective" color="#7f7f7f [1601]" opacity=".5" offset="1pt" offset2="-3pt"/>
            <v:textbox style="mso-next-textbox:#_x0000_s1062">
              <w:txbxContent>
                <w:p w:rsidR="008972E1" w:rsidRPr="00934AFF" w:rsidRDefault="008972E1" w:rsidP="007068EB">
                  <w:pPr>
                    <w:jc w:val="center"/>
                    <w:rPr>
                      <w:rFonts w:ascii="Century Gothic" w:hAnsi="Century Gothic"/>
                      <w:b/>
                      <w:color w:val="000000" w:themeColor="text1"/>
                      <w:sz w:val="20"/>
                      <w:szCs w:val="20"/>
                    </w:rPr>
                  </w:pPr>
                  <w:r w:rsidRPr="00934AFF">
                    <w:rPr>
                      <w:rFonts w:ascii="Century Gothic" w:hAnsi="Century Gothic"/>
                      <w:b/>
                      <w:color w:val="000000" w:themeColor="text1"/>
                      <w:sz w:val="20"/>
                      <w:szCs w:val="20"/>
                    </w:rPr>
                    <w:t>Objetivo</w:t>
                  </w:r>
                  <w:r>
                    <w:rPr>
                      <w:rFonts w:ascii="Century Gothic" w:hAnsi="Century Gothic"/>
                      <w:b/>
                      <w:color w:val="000000" w:themeColor="text1"/>
                      <w:sz w:val="20"/>
                      <w:szCs w:val="20"/>
                    </w:rPr>
                    <w:t>s</w:t>
                  </w:r>
                  <w:r w:rsidRPr="00934AFF">
                    <w:rPr>
                      <w:rFonts w:ascii="Century Gothic" w:hAnsi="Century Gothic"/>
                      <w:b/>
                      <w:color w:val="000000" w:themeColor="text1"/>
                      <w:sz w:val="20"/>
                      <w:szCs w:val="20"/>
                    </w:rPr>
                    <w:t xml:space="preserve"> do Processo</w:t>
                  </w:r>
                </w:p>
              </w:txbxContent>
            </v:textbox>
          </v:rect>
        </w:pict>
      </w:r>
    </w:p>
    <w:p w:rsidR="007068EB" w:rsidRDefault="007068EB" w:rsidP="007068EB">
      <w:pPr>
        <w:pStyle w:val="TextoCorrido"/>
        <w:rPr>
          <w:rFonts w:ascii="Century Gothic" w:hAnsi="Century Gothic"/>
        </w:rPr>
      </w:pPr>
    </w:p>
    <w:p w:rsidR="007068EB" w:rsidRDefault="007068EB" w:rsidP="007068EB">
      <w:pPr>
        <w:pStyle w:val="TextoCorrido"/>
        <w:rPr>
          <w:rFonts w:ascii="Century Gothic" w:hAnsi="Century Gothic"/>
        </w:rPr>
      </w:pPr>
    </w:p>
    <w:p w:rsidR="007068EB" w:rsidRDefault="007068EB" w:rsidP="007068EB">
      <w:pPr>
        <w:pStyle w:val="TextoCorrido"/>
        <w:rPr>
          <w:rFonts w:ascii="Century Gothic" w:hAnsi="Century Gothic"/>
        </w:rPr>
      </w:pPr>
    </w:p>
    <w:p w:rsidR="007068EB" w:rsidRDefault="007068EB" w:rsidP="007068EB">
      <w:pPr>
        <w:pStyle w:val="TextoCorrido"/>
        <w:rPr>
          <w:rFonts w:ascii="Century Gothic" w:hAnsi="Century Gothic"/>
        </w:rPr>
      </w:pPr>
    </w:p>
    <w:p w:rsidR="00691EB9" w:rsidRDefault="00691EB9" w:rsidP="007068EB">
      <w:pPr>
        <w:pStyle w:val="TextoCorrido"/>
        <w:rPr>
          <w:rFonts w:ascii="Century Gothic" w:hAnsi="Century Gothic"/>
        </w:rPr>
      </w:pPr>
    </w:p>
    <w:p w:rsidR="00691EB9" w:rsidRDefault="00691EB9" w:rsidP="003A553F">
      <w:pPr>
        <w:pStyle w:val="TextoCorrido"/>
        <w:spacing w:line="240" w:lineRule="auto"/>
        <w:rPr>
          <w:rFonts w:ascii="Century Gothic" w:hAnsi="Century Gothic"/>
        </w:rPr>
      </w:pPr>
    </w:p>
    <w:p w:rsidR="00691EB9" w:rsidRDefault="003A553F" w:rsidP="003A553F">
      <w:pPr>
        <w:pStyle w:val="TextoCorrido"/>
        <w:spacing w:line="240" w:lineRule="auto"/>
        <w:rPr>
          <w:rFonts w:ascii="Century Gothic" w:hAnsi="Century Gothic"/>
        </w:rPr>
      </w:pPr>
      <w:r>
        <w:rPr>
          <w:rFonts w:ascii="Century Gothic" w:hAnsi="Century Gothic"/>
          <w:noProof/>
        </w:rPr>
        <w:drawing>
          <wp:anchor distT="0" distB="0" distL="114300" distR="114300" simplePos="0" relativeHeight="251754496" behindDoc="0" locked="0" layoutInCell="1" allowOverlap="1">
            <wp:simplePos x="0" y="0"/>
            <wp:positionH relativeFrom="column">
              <wp:posOffset>2480945</wp:posOffset>
            </wp:positionH>
            <wp:positionV relativeFrom="paragraph">
              <wp:posOffset>55880</wp:posOffset>
            </wp:positionV>
            <wp:extent cx="3238500" cy="3962400"/>
            <wp:effectExtent l="19050" t="0" r="0" b="0"/>
            <wp:wrapNone/>
            <wp:docPr id="52" name="Gráfico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anchor>
        </w:drawing>
      </w:r>
    </w:p>
    <w:p w:rsidR="007068EB" w:rsidRDefault="007068EB" w:rsidP="003A553F">
      <w:pPr>
        <w:pStyle w:val="TextoCorrido"/>
        <w:spacing w:line="240" w:lineRule="auto"/>
        <w:rPr>
          <w:rFonts w:ascii="Century Gothic" w:hAnsi="Century Gothic"/>
        </w:rPr>
      </w:pPr>
    </w:p>
    <w:p w:rsidR="007068EB" w:rsidRDefault="007068EB" w:rsidP="003A553F">
      <w:pPr>
        <w:pStyle w:val="TextoCorrido"/>
        <w:spacing w:line="240" w:lineRule="auto"/>
        <w:rPr>
          <w:rFonts w:ascii="Century Gothic" w:hAnsi="Century Gothic"/>
        </w:rPr>
      </w:pPr>
    </w:p>
    <w:p w:rsidR="003A553F" w:rsidRDefault="003A553F" w:rsidP="003A553F">
      <w:pPr>
        <w:pStyle w:val="TextoCorrido"/>
        <w:spacing w:line="240" w:lineRule="auto"/>
        <w:rPr>
          <w:rFonts w:ascii="Century Gothic" w:hAnsi="Century Gothic"/>
        </w:rPr>
      </w:pPr>
    </w:p>
    <w:tbl>
      <w:tblPr>
        <w:tblStyle w:val="Tabelacomgrade"/>
        <w:tblW w:w="0" w:type="auto"/>
        <w:tblInd w:w="680" w:type="dxa"/>
        <w:tblBorders>
          <w:top w:val="single" w:sz="12" w:space="0" w:color="262626" w:themeColor="text1" w:themeTint="D9"/>
          <w:left w:val="single" w:sz="12" w:space="0" w:color="262626" w:themeColor="text1" w:themeTint="D9"/>
          <w:bottom w:val="single" w:sz="12" w:space="0" w:color="262626" w:themeColor="text1" w:themeTint="D9"/>
          <w:right w:val="single" w:sz="12" w:space="0" w:color="262626" w:themeColor="text1" w:themeTint="D9"/>
          <w:insideH w:val="none" w:sz="0" w:space="0" w:color="auto"/>
          <w:insideV w:val="none" w:sz="0" w:space="0" w:color="auto"/>
        </w:tblBorders>
        <w:shd w:val="clear" w:color="auto" w:fill="D9D9D9" w:themeFill="background1" w:themeFillShade="D9"/>
        <w:tblLook w:val="04A0"/>
      </w:tblPr>
      <w:tblGrid>
        <w:gridCol w:w="3271"/>
      </w:tblGrid>
      <w:tr w:rsidR="003A553F" w:rsidRPr="006F0331" w:rsidTr="000356EA">
        <w:tc>
          <w:tcPr>
            <w:tcW w:w="0" w:type="auto"/>
            <w:shd w:val="clear" w:color="auto" w:fill="D9D9D9" w:themeFill="background1" w:themeFillShade="D9"/>
          </w:tcPr>
          <w:p w:rsidR="003A553F" w:rsidRPr="006F0331" w:rsidRDefault="003A553F" w:rsidP="000356EA">
            <w:pPr>
              <w:spacing w:before="240"/>
              <w:jc w:val="center"/>
              <w:rPr>
                <w:rFonts w:ascii="Century Gothic" w:hAnsi="Century Gothic"/>
                <w:sz w:val="20"/>
                <w:szCs w:val="20"/>
              </w:rPr>
            </w:pPr>
            <w:r w:rsidRPr="006F0331">
              <w:rPr>
                <w:rFonts w:ascii="Century Gothic" w:hAnsi="Century Gothic"/>
                <w:sz w:val="20"/>
                <w:szCs w:val="20"/>
              </w:rPr>
              <w:t>Nível de Maturidade Aferido</w:t>
            </w:r>
          </w:p>
        </w:tc>
      </w:tr>
      <w:tr w:rsidR="003A553F" w:rsidTr="000356EA">
        <w:tc>
          <w:tcPr>
            <w:tcW w:w="0" w:type="auto"/>
            <w:shd w:val="clear" w:color="auto" w:fill="D9D9D9" w:themeFill="background1" w:themeFillShade="D9"/>
          </w:tcPr>
          <w:p w:rsidR="003A553F" w:rsidRDefault="003A553F" w:rsidP="000356EA">
            <w:pPr>
              <w:jc w:val="center"/>
              <w:rPr>
                <w:rFonts w:ascii="Century Gothic" w:hAnsi="Century Gothic"/>
                <w:b/>
                <w:sz w:val="96"/>
                <w:szCs w:val="96"/>
              </w:rPr>
            </w:pPr>
            <w:proofErr w:type="gramStart"/>
            <w:r>
              <w:rPr>
                <w:rFonts w:ascii="Century Gothic" w:hAnsi="Century Gothic"/>
                <w:b/>
                <w:sz w:val="96"/>
                <w:szCs w:val="96"/>
              </w:rPr>
              <w:t>1</w:t>
            </w:r>
            <w:proofErr w:type="gramEnd"/>
          </w:p>
          <w:p w:rsidR="003A553F" w:rsidRDefault="003A553F" w:rsidP="000356EA">
            <w:pPr>
              <w:jc w:val="center"/>
              <w:rPr>
                <w:rFonts w:ascii="Century Gothic" w:hAnsi="Century Gothic"/>
                <w:b/>
                <w:sz w:val="20"/>
                <w:szCs w:val="20"/>
              </w:rPr>
            </w:pPr>
            <w:r>
              <w:rPr>
                <w:rFonts w:ascii="Century Gothic" w:hAnsi="Century Gothic"/>
                <w:b/>
                <w:sz w:val="20"/>
                <w:szCs w:val="20"/>
              </w:rPr>
              <w:t>Inicial</w:t>
            </w:r>
          </w:p>
          <w:p w:rsidR="003A553F" w:rsidRPr="006F0331" w:rsidRDefault="003A553F" w:rsidP="000356EA">
            <w:pPr>
              <w:jc w:val="center"/>
              <w:rPr>
                <w:rFonts w:ascii="Century Gothic" w:hAnsi="Century Gothic"/>
                <w:b/>
                <w:sz w:val="20"/>
                <w:szCs w:val="20"/>
              </w:rPr>
            </w:pPr>
          </w:p>
        </w:tc>
      </w:tr>
      <w:tr w:rsidR="003A553F" w:rsidRPr="006F0331" w:rsidTr="000356EA">
        <w:tc>
          <w:tcPr>
            <w:tcW w:w="0" w:type="auto"/>
            <w:shd w:val="clear" w:color="auto" w:fill="D9D9D9" w:themeFill="background1" w:themeFillShade="D9"/>
          </w:tcPr>
          <w:p w:rsidR="003A553F" w:rsidRPr="006F0331" w:rsidRDefault="003A553F" w:rsidP="000356EA">
            <w:pPr>
              <w:spacing w:before="360"/>
              <w:jc w:val="center"/>
              <w:rPr>
                <w:rFonts w:ascii="Century Gothic" w:hAnsi="Century Gothic"/>
                <w:sz w:val="20"/>
                <w:szCs w:val="20"/>
              </w:rPr>
            </w:pPr>
            <w:r w:rsidRPr="006F0331">
              <w:rPr>
                <w:rFonts w:ascii="Century Gothic" w:hAnsi="Century Gothic"/>
                <w:sz w:val="20"/>
                <w:szCs w:val="20"/>
              </w:rPr>
              <w:t>Aderência às Melhores Práticas</w:t>
            </w:r>
          </w:p>
        </w:tc>
      </w:tr>
      <w:tr w:rsidR="003A553F" w:rsidTr="000356EA">
        <w:tc>
          <w:tcPr>
            <w:tcW w:w="0" w:type="auto"/>
            <w:shd w:val="clear" w:color="auto" w:fill="D9D9D9" w:themeFill="background1" w:themeFillShade="D9"/>
            <w:vAlign w:val="center"/>
          </w:tcPr>
          <w:p w:rsidR="003A553F" w:rsidRPr="00E13807" w:rsidRDefault="003A553F" w:rsidP="003A553F">
            <w:pPr>
              <w:spacing w:before="360" w:after="360"/>
              <w:jc w:val="center"/>
              <w:rPr>
                <w:rFonts w:ascii="Century Gothic" w:hAnsi="Century Gothic"/>
                <w:b/>
                <w:sz w:val="96"/>
                <w:szCs w:val="96"/>
              </w:rPr>
            </w:pPr>
            <w:r>
              <w:rPr>
                <w:rFonts w:ascii="Century Gothic" w:hAnsi="Century Gothic"/>
                <w:b/>
                <w:sz w:val="28"/>
                <w:szCs w:val="20"/>
              </w:rPr>
              <w:t>17,29</w:t>
            </w:r>
            <w:r w:rsidRPr="001448B4">
              <w:rPr>
                <w:rFonts w:ascii="Century Gothic" w:hAnsi="Century Gothic"/>
                <w:b/>
                <w:sz w:val="28"/>
                <w:szCs w:val="20"/>
              </w:rPr>
              <w:t>%</w:t>
            </w:r>
          </w:p>
        </w:tc>
      </w:tr>
    </w:tbl>
    <w:p w:rsidR="003A553F" w:rsidRDefault="003A553F" w:rsidP="003A553F">
      <w:pPr>
        <w:pStyle w:val="TextoCorrido"/>
        <w:spacing w:line="240" w:lineRule="auto"/>
        <w:rPr>
          <w:rFonts w:ascii="Century Gothic" w:hAnsi="Century Gothic"/>
        </w:rPr>
      </w:pPr>
    </w:p>
    <w:p w:rsidR="003A553F" w:rsidRDefault="003A553F" w:rsidP="003A553F">
      <w:pPr>
        <w:pStyle w:val="TextoCorrido"/>
        <w:spacing w:line="240" w:lineRule="auto"/>
        <w:rPr>
          <w:rFonts w:ascii="Century Gothic" w:hAnsi="Century Gothic"/>
        </w:rPr>
      </w:pPr>
    </w:p>
    <w:p w:rsidR="003A553F" w:rsidRDefault="003A553F" w:rsidP="003A553F">
      <w:pPr>
        <w:pStyle w:val="TextoCorrido"/>
        <w:spacing w:line="240" w:lineRule="auto"/>
        <w:rPr>
          <w:rFonts w:ascii="Century Gothic" w:hAnsi="Century Gothic"/>
        </w:rPr>
      </w:pPr>
    </w:p>
    <w:p w:rsidR="003A553F" w:rsidRDefault="003A553F" w:rsidP="003A553F">
      <w:pPr>
        <w:pStyle w:val="TextoCorrido"/>
        <w:spacing w:line="240" w:lineRule="auto"/>
        <w:rPr>
          <w:rFonts w:ascii="Century Gothic" w:hAnsi="Century Gothic"/>
        </w:rPr>
      </w:pPr>
    </w:p>
    <w:p w:rsidR="003A553F" w:rsidRDefault="003A553F" w:rsidP="003A553F">
      <w:pPr>
        <w:pStyle w:val="TextoCorrido"/>
        <w:spacing w:line="240" w:lineRule="auto"/>
        <w:rPr>
          <w:rFonts w:ascii="Century Gothic" w:hAnsi="Century Gothic"/>
        </w:rPr>
      </w:pPr>
    </w:p>
    <w:p w:rsidR="00691EB9" w:rsidRDefault="00691EB9">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7068EB" w:rsidRPr="00AE2FDC" w:rsidRDefault="007068EB" w:rsidP="007068EB">
      <w:pPr>
        <w:keepLines/>
        <w:shd w:val="clear" w:color="auto" w:fill="0F243E" w:themeFill="text2" w:themeFillShade="80"/>
        <w:rPr>
          <w:rFonts w:ascii="Century Gothic" w:hAnsi="Century Gothic" w:cs="Arial"/>
          <w:b/>
          <w:color w:val="FFFFFF" w:themeColor="background1"/>
          <w:sz w:val="12"/>
          <w:szCs w:val="20"/>
        </w:rPr>
      </w:pPr>
    </w:p>
    <w:p w:rsidR="007068EB" w:rsidRPr="00AE2FDC" w:rsidRDefault="007068EB" w:rsidP="007068EB">
      <w:pPr>
        <w:pStyle w:val="T111"/>
        <w:shd w:val="clear" w:color="auto" w:fill="0F243E" w:themeFill="text2" w:themeFillShade="80"/>
        <w:spacing w:line="240" w:lineRule="auto"/>
        <w:jc w:val="left"/>
        <w:rPr>
          <w:rFonts w:ascii="Century Gothic" w:hAnsi="Century Gothic"/>
        </w:rPr>
      </w:pPr>
      <w:bookmarkStart w:id="61" w:name="_Toc286743439"/>
      <w:r w:rsidRPr="00AE2FDC">
        <w:rPr>
          <w:rFonts w:ascii="Century Gothic" w:hAnsi="Century Gothic"/>
        </w:rPr>
        <w:t>Ger. d</w:t>
      </w:r>
      <w:r>
        <w:rPr>
          <w:rFonts w:ascii="Century Gothic" w:hAnsi="Century Gothic"/>
        </w:rPr>
        <w:t xml:space="preserve">e Problemas </w:t>
      </w:r>
      <w:r w:rsidRPr="00AE2FDC">
        <w:rPr>
          <w:rFonts w:ascii="Century Gothic" w:hAnsi="Century Gothic"/>
        </w:rPr>
        <w:t xml:space="preserve">– Pontos </w:t>
      </w:r>
      <w:r w:rsidRPr="005A205F">
        <w:rPr>
          <w:rFonts w:ascii="Century Gothic" w:hAnsi="Century Gothic"/>
          <w:color w:val="FFFFFF" w:themeColor="background1"/>
        </w:rPr>
        <w:t>Positivos</w:t>
      </w:r>
      <w:bookmarkEnd w:id="61"/>
    </w:p>
    <w:p w:rsidR="007068EB" w:rsidRPr="00AE2FDC" w:rsidRDefault="007068EB" w:rsidP="007068EB">
      <w:pPr>
        <w:keepLines/>
        <w:shd w:val="clear" w:color="auto" w:fill="0F243E" w:themeFill="text2" w:themeFillShade="80"/>
        <w:spacing w:after="240"/>
        <w:rPr>
          <w:rFonts w:ascii="Century Gothic" w:hAnsi="Century Gothic" w:cs="Arial"/>
          <w:b/>
          <w:color w:val="FFFFFF" w:themeColor="background1"/>
          <w:sz w:val="12"/>
          <w:szCs w:val="20"/>
        </w:rPr>
      </w:pPr>
    </w:p>
    <w:p w:rsidR="001014E3" w:rsidRDefault="001014E3">
      <w:pPr>
        <w:rPr>
          <w:rFonts w:ascii="Century Gothic" w:hAnsi="Century Gothic" w:cs="Arial"/>
          <w:b/>
          <w:sz w:val="22"/>
          <w:szCs w:val="22"/>
        </w:rPr>
      </w:pPr>
    </w:p>
    <w:p w:rsidR="009C60F9" w:rsidRPr="006738F1" w:rsidRDefault="006738F1" w:rsidP="0064653F">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6738F1">
        <w:rPr>
          <w:rFonts w:ascii="Century Gothic" w:hAnsi="Century Gothic"/>
          <w:b/>
          <w:sz w:val="22"/>
          <w:szCs w:val="22"/>
        </w:rPr>
        <w:t xml:space="preserve">A área de TI da </w:t>
      </w:r>
      <w:r w:rsidR="00FC5809" w:rsidRPr="00FC5809">
        <w:rPr>
          <w:rFonts w:ascii="Century Gothic" w:hAnsi="Century Gothic"/>
          <w:b/>
          <w:sz w:val="22"/>
          <w:szCs w:val="22"/>
        </w:rPr>
        <w:t>GVT</w:t>
      </w:r>
      <w:r w:rsidRPr="006738F1">
        <w:rPr>
          <w:rFonts w:ascii="Century Gothic" w:hAnsi="Century Gothic"/>
          <w:b/>
          <w:sz w:val="22"/>
          <w:szCs w:val="22"/>
        </w:rPr>
        <w:t xml:space="preserve"> promove a criação de "Planos de Ação", os quais possuem características semelhantes ao processo de</w:t>
      </w:r>
      <w:r>
        <w:rPr>
          <w:rFonts w:ascii="Century Gothic" w:hAnsi="Century Gothic"/>
          <w:b/>
          <w:sz w:val="22"/>
          <w:szCs w:val="22"/>
        </w:rPr>
        <w:t xml:space="preserve"> Gerenciamento de Problemas</w:t>
      </w:r>
      <w:r w:rsidR="009C60F9" w:rsidRPr="006738F1">
        <w:rPr>
          <w:rFonts w:ascii="Century Gothic" w:hAnsi="Century Gothic"/>
          <w:b/>
          <w:sz w:val="22"/>
          <w:szCs w:val="22"/>
        </w:rPr>
        <w:t>.</w:t>
      </w:r>
    </w:p>
    <w:p w:rsidR="009C60F9" w:rsidRDefault="009C60F9" w:rsidP="009C60F9">
      <w:pPr>
        <w:pStyle w:val="TextoCorrido"/>
        <w:numPr>
          <w:ilvl w:val="1"/>
          <w:numId w:val="12"/>
        </w:numPr>
        <w:spacing w:after="120" w:line="276" w:lineRule="auto"/>
        <w:ind w:hanging="357"/>
        <w:rPr>
          <w:rFonts w:ascii="Century Gothic" w:hAnsi="Century Gothic"/>
          <w:sz w:val="20"/>
          <w:szCs w:val="22"/>
        </w:rPr>
      </w:pPr>
      <w:r>
        <w:rPr>
          <w:rFonts w:ascii="Century Gothic" w:hAnsi="Century Gothic"/>
          <w:sz w:val="20"/>
          <w:szCs w:val="22"/>
        </w:rPr>
        <w:t>Apesar de não possuir documentação de processo nem exigir análise de causa-raiz para todos os registros, os “Planos de Ação” são as iniciativas que mais se assemelham aos conceitos de “Problemas” e “Gerenciamento de Problemas” preconizados pela biblioteca ITIL®</w:t>
      </w:r>
      <w:r w:rsidR="006738F1">
        <w:rPr>
          <w:rFonts w:ascii="Century Gothic" w:hAnsi="Century Gothic"/>
          <w:sz w:val="20"/>
          <w:szCs w:val="22"/>
        </w:rPr>
        <w:t xml:space="preserve"> V3</w:t>
      </w:r>
      <w:r>
        <w:rPr>
          <w:rFonts w:ascii="Century Gothic" w:hAnsi="Century Gothic"/>
          <w:sz w:val="20"/>
          <w:szCs w:val="22"/>
        </w:rPr>
        <w:t>.</w:t>
      </w:r>
    </w:p>
    <w:p w:rsidR="00384CB3" w:rsidRDefault="00384CB3" w:rsidP="00384CB3">
      <w:pPr>
        <w:pStyle w:val="TextoCorrido"/>
        <w:spacing w:after="120" w:line="276" w:lineRule="auto"/>
        <w:ind w:left="1440" w:firstLine="0"/>
        <w:rPr>
          <w:rFonts w:ascii="Century Gothic" w:hAnsi="Century Gothic"/>
          <w:sz w:val="20"/>
          <w:szCs w:val="22"/>
        </w:rPr>
      </w:pPr>
    </w:p>
    <w:p w:rsidR="009C60F9" w:rsidRPr="00C456DE" w:rsidRDefault="009C60F9" w:rsidP="0064653F">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C456DE">
        <w:rPr>
          <w:rFonts w:ascii="Century Gothic" w:hAnsi="Century Gothic"/>
          <w:b/>
          <w:sz w:val="22"/>
          <w:szCs w:val="22"/>
        </w:rPr>
        <w:t xml:space="preserve">A alta gestão </w:t>
      </w:r>
      <w:r>
        <w:rPr>
          <w:rFonts w:ascii="Century Gothic" w:hAnsi="Century Gothic"/>
          <w:b/>
          <w:sz w:val="22"/>
          <w:szCs w:val="22"/>
        </w:rPr>
        <w:t xml:space="preserve">e a camada gerencial </w:t>
      </w:r>
      <w:r w:rsidRPr="00C456DE">
        <w:rPr>
          <w:rFonts w:ascii="Century Gothic" w:hAnsi="Century Gothic"/>
          <w:b/>
          <w:sz w:val="22"/>
          <w:szCs w:val="22"/>
        </w:rPr>
        <w:t xml:space="preserve">da TI da </w:t>
      </w:r>
      <w:r w:rsidR="00FC5809" w:rsidRPr="00FC5809">
        <w:rPr>
          <w:rFonts w:ascii="Century Gothic" w:hAnsi="Century Gothic"/>
          <w:b/>
          <w:sz w:val="22"/>
          <w:szCs w:val="22"/>
        </w:rPr>
        <w:t>GVT</w:t>
      </w:r>
      <w:r w:rsidRPr="00C456DE">
        <w:rPr>
          <w:rFonts w:ascii="Century Gothic" w:hAnsi="Century Gothic"/>
          <w:b/>
          <w:sz w:val="22"/>
          <w:szCs w:val="22"/>
        </w:rPr>
        <w:t xml:space="preserve"> reconhece</w:t>
      </w:r>
      <w:r>
        <w:rPr>
          <w:rFonts w:ascii="Century Gothic" w:hAnsi="Century Gothic"/>
          <w:b/>
          <w:sz w:val="22"/>
          <w:szCs w:val="22"/>
        </w:rPr>
        <w:t>m</w:t>
      </w:r>
      <w:r w:rsidRPr="00C456DE">
        <w:rPr>
          <w:rFonts w:ascii="Century Gothic" w:hAnsi="Century Gothic"/>
          <w:b/>
          <w:sz w:val="22"/>
          <w:szCs w:val="22"/>
        </w:rPr>
        <w:t xml:space="preserve"> os benefícios e a importância de iniciativas voltadas ao Gerenciamento d</w:t>
      </w:r>
      <w:r>
        <w:rPr>
          <w:rFonts w:ascii="Century Gothic" w:hAnsi="Century Gothic"/>
          <w:b/>
          <w:sz w:val="22"/>
          <w:szCs w:val="22"/>
        </w:rPr>
        <w:t>e Problemas.</w:t>
      </w:r>
    </w:p>
    <w:p w:rsidR="00011EFA" w:rsidRDefault="00011EFA" w:rsidP="009C60F9">
      <w:pPr>
        <w:pStyle w:val="TextoCorrido"/>
        <w:numPr>
          <w:ilvl w:val="1"/>
          <w:numId w:val="12"/>
        </w:numPr>
        <w:spacing w:after="120" w:line="276" w:lineRule="auto"/>
        <w:ind w:hanging="357"/>
        <w:rPr>
          <w:rFonts w:ascii="Century Gothic" w:hAnsi="Century Gothic"/>
          <w:sz w:val="20"/>
          <w:szCs w:val="22"/>
        </w:rPr>
      </w:pPr>
      <w:r>
        <w:rPr>
          <w:rFonts w:ascii="Century Gothic" w:hAnsi="Century Gothic"/>
          <w:sz w:val="20"/>
          <w:szCs w:val="22"/>
        </w:rPr>
        <w:t>Reconhecem a necessidade de intensificar esforços</w:t>
      </w:r>
      <w:r w:rsidR="004B5AF3">
        <w:rPr>
          <w:rFonts w:ascii="Century Gothic" w:hAnsi="Century Gothic"/>
          <w:sz w:val="20"/>
          <w:szCs w:val="22"/>
        </w:rPr>
        <w:t>,</w:t>
      </w:r>
      <w:r>
        <w:rPr>
          <w:rFonts w:ascii="Century Gothic" w:hAnsi="Century Gothic"/>
          <w:sz w:val="20"/>
          <w:szCs w:val="22"/>
        </w:rPr>
        <w:t xml:space="preserve"> melhorar a forma de trabalho atual e também seu relacionamento com outros processos, tais como Gerenciamento de Incidentes e Gerenciamento da Disponibilidade.</w:t>
      </w:r>
    </w:p>
    <w:p w:rsidR="00011EFA" w:rsidRDefault="00011EFA" w:rsidP="009C60F9">
      <w:pPr>
        <w:pStyle w:val="TextoCorrido"/>
        <w:numPr>
          <w:ilvl w:val="1"/>
          <w:numId w:val="12"/>
        </w:numPr>
        <w:spacing w:after="120" w:line="276" w:lineRule="auto"/>
        <w:ind w:hanging="357"/>
        <w:rPr>
          <w:rFonts w:ascii="Century Gothic" w:hAnsi="Century Gothic"/>
          <w:sz w:val="20"/>
          <w:szCs w:val="22"/>
        </w:rPr>
      </w:pPr>
      <w:r>
        <w:rPr>
          <w:rFonts w:ascii="Century Gothic" w:hAnsi="Century Gothic"/>
          <w:sz w:val="20"/>
          <w:szCs w:val="22"/>
        </w:rPr>
        <w:t xml:space="preserve">Entendem que uma das principais iniciativas a serem tomadas (e que atualmente não ocorre) é a demonstração dos benefícios obtidos através dos Planos de Ação mediante os esforços das equipes nos </w:t>
      </w:r>
      <w:r w:rsidR="004B5AF3">
        <w:rPr>
          <w:rFonts w:ascii="Century Gothic" w:hAnsi="Century Gothic"/>
          <w:sz w:val="20"/>
          <w:szCs w:val="22"/>
        </w:rPr>
        <w:t>mesmos</w:t>
      </w:r>
      <w:r>
        <w:rPr>
          <w:rFonts w:ascii="Century Gothic" w:hAnsi="Century Gothic"/>
          <w:sz w:val="20"/>
          <w:szCs w:val="22"/>
        </w:rPr>
        <w:t xml:space="preserve">. </w:t>
      </w:r>
    </w:p>
    <w:p w:rsidR="00011EFA" w:rsidRDefault="00011EFA" w:rsidP="006738F1">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Enfatizam que isto será concretizado </w:t>
      </w:r>
      <w:r w:rsidR="004D485F">
        <w:rPr>
          <w:rFonts w:ascii="Century Gothic" w:hAnsi="Century Gothic"/>
          <w:sz w:val="20"/>
          <w:szCs w:val="22"/>
        </w:rPr>
        <w:t xml:space="preserve">somente </w:t>
      </w:r>
      <w:r>
        <w:rPr>
          <w:rFonts w:ascii="Century Gothic" w:hAnsi="Century Gothic"/>
          <w:sz w:val="20"/>
          <w:szCs w:val="22"/>
        </w:rPr>
        <w:t xml:space="preserve">quando for possível mensurar a diminuição dos Incidentes nos Serviços/Sistemas, como resultado do empenho neste processo. </w:t>
      </w:r>
    </w:p>
    <w:p w:rsidR="00384CB3" w:rsidRDefault="00384CB3" w:rsidP="00384CB3">
      <w:pPr>
        <w:pStyle w:val="TextoCorrido"/>
        <w:spacing w:after="120" w:line="276" w:lineRule="auto"/>
        <w:ind w:left="2160" w:firstLine="0"/>
        <w:rPr>
          <w:rFonts w:ascii="Century Gothic" w:hAnsi="Century Gothic"/>
          <w:sz w:val="20"/>
          <w:szCs w:val="22"/>
        </w:rPr>
      </w:pPr>
    </w:p>
    <w:p w:rsidR="0099569D" w:rsidRPr="00C456DE" w:rsidRDefault="00011EFA" w:rsidP="0064653F">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Há </w:t>
      </w:r>
      <w:r w:rsidRPr="00011EFA">
        <w:rPr>
          <w:rFonts w:ascii="Century Gothic" w:hAnsi="Century Gothic"/>
          <w:b/>
          <w:sz w:val="22"/>
          <w:szCs w:val="22"/>
          <w:u w:val="single"/>
        </w:rPr>
        <w:t>procedimentos</w:t>
      </w:r>
      <w:r>
        <w:rPr>
          <w:rFonts w:ascii="Century Gothic" w:hAnsi="Century Gothic"/>
          <w:b/>
          <w:sz w:val="22"/>
          <w:szCs w:val="22"/>
        </w:rPr>
        <w:t xml:space="preserve"> documentados sobre o que são os Planos de Ação e forma de atuação/registro dos mesmos</w:t>
      </w:r>
      <w:r w:rsidR="0099569D" w:rsidRPr="00C456DE">
        <w:rPr>
          <w:rFonts w:ascii="Century Gothic" w:hAnsi="Century Gothic"/>
          <w:b/>
          <w:sz w:val="22"/>
          <w:szCs w:val="22"/>
        </w:rPr>
        <w:t xml:space="preserve">. </w:t>
      </w:r>
    </w:p>
    <w:p w:rsidR="00011EFA" w:rsidRDefault="00011EFA" w:rsidP="0099569D">
      <w:pPr>
        <w:pStyle w:val="TextoCorrido"/>
        <w:numPr>
          <w:ilvl w:val="1"/>
          <w:numId w:val="12"/>
        </w:numPr>
        <w:spacing w:after="120" w:line="276" w:lineRule="auto"/>
        <w:ind w:hanging="357"/>
        <w:rPr>
          <w:rFonts w:ascii="Century Gothic" w:hAnsi="Century Gothic"/>
          <w:sz w:val="20"/>
          <w:szCs w:val="20"/>
        </w:rPr>
      </w:pPr>
      <w:r>
        <w:rPr>
          <w:rFonts w:ascii="Century Gothic" w:hAnsi="Century Gothic"/>
          <w:sz w:val="20"/>
          <w:szCs w:val="20"/>
        </w:rPr>
        <w:t>Em alguns documentos obtidos na CPI (Central de Procedimentos Internos) foram evidenciados:</w:t>
      </w:r>
    </w:p>
    <w:p w:rsidR="0099569D" w:rsidRDefault="00011EFA" w:rsidP="00BA6805">
      <w:pPr>
        <w:pStyle w:val="TextoCorrido"/>
        <w:numPr>
          <w:ilvl w:val="2"/>
          <w:numId w:val="12"/>
        </w:numPr>
        <w:spacing w:after="120" w:line="276" w:lineRule="auto"/>
        <w:rPr>
          <w:rFonts w:ascii="Century Gothic" w:hAnsi="Century Gothic"/>
          <w:i/>
          <w:sz w:val="20"/>
          <w:szCs w:val="20"/>
        </w:rPr>
      </w:pPr>
      <w:r w:rsidRPr="00D915E9">
        <w:rPr>
          <w:rFonts w:ascii="Century Gothic" w:hAnsi="Century Gothic"/>
          <w:b/>
          <w:sz w:val="20"/>
          <w:szCs w:val="20"/>
        </w:rPr>
        <w:t>O conceito de Plano de Ação</w:t>
      </w:r>
      <w:r>
        <w:rPr>
          <w:rFonts w:ascii="Century Gothic" w:hAnsi="Century Gothic"/>
          <w:sz w:val="20"/>
          <w:szCs w:val="20"/>
        </w:rPr>
        <w:t xml:space="preserve"> no documento “</w:t>
      </w:r>
      <w:r w:rsidRPr="00011EFA">
        <w:rPr>
          <w:rFonts w:ascii="Century Gothic" w:hAnsi="Century Gothic"/>
          <w:sz w:val="20"/>
          <w:szCs w:val="20"/>
        </w:rPr>
        <w:t>CPI - 11562 - GINC-00-GLOSSARIO_GESTAO_INCIDENTES</w:t>
      </w:r>
      <w:r>
        <w:rPr>
          <w:rFonts w:ascii="Century Gothic" w:hAnsi="Century Gothic"/>
          <w:sz w:val="20"/>
          <w:szCs w:val="20"/>
        </w:rPr>
        <w:t>”</w:t>
      </w:r>
      <w:r w:rsidR="00BA6805">
        <w:rPr>
          <w:rFonts w:ascii="Century Gothic" w:hAnsi="Century Gothic"/>
          <w:sz w:val="20"/>
          <w:szCs w:val="20"/>
        </w:rPr>
        <w:t>;</w:t>
      </w:r>
      <w:r w:rsidR="0099569D" w:rsidRPr="00D915E9">
        <w:rPr>
          <w:rFonts w:ascii="Century Gothic" w:hAnsi="Century Gothic"/>
          <w:i/>
          <w:sz w:val="20"/>
          <w:szCs w:val="20"/>
        </w:rPr>
        <w:t xml:space="preserve"> </w:t>
      </w:r>
    </w:p>
    <w:p w:rsidR="00D915E9" w:rsidRPr="00D915E9" w:rsidRDefault="00D915E9" w:rsidP="00D915E9">
      <w:pPr>
        <w:pStyle w:val="TextoCorrido"/>
        <w:numPr>
          <w:ilvl w:val="2"/>
          <w:numId w:val="12"/>
        </w:numPr>
        <w:spacing w:after="120" w:line="276" w:lineRule="auto"/>
        <w:rPr>
          <w:rFonts w:ascii="Century Gothic" w:hAnsi="Century Gothic"/>
          <w:i/>
          <w:sz w:val="20"/>
          <w:szCs w:val="20"/>
        </w:rPr>
      </w:pPr>
      <w:r>
        <w:rPr>
          <w:rFonts w:ascii="Century Gothic" w:hAnsi="Century Gothic"/>
          <w:sz w:val="20"/>
          <w:szCs w:val="20"/>
        </w:rPr>
        <w:t xml:space="preserve">Um procedimento operacional esclarecendo como deve ser realizada a </w:t>
      </w:r>
      <w:r w:rsidRPr="00D915E9">
        <w:rPr>
          <w:rFonts w:ascii="Century Gothic" w:hAnsi="Century Gothic"/>
          <w:b/>
          <w:sz w:val="20"/>
          <w:szCs w:val="20"/>
        </w:rPr>
        <w:t>abertura de um Plano de Ação</w:t>
      </w:r>
      <w:r>
        <w:rPr>
          <w:rFonts w:ascii="Century Gothic" w:hAnsi="Century Gothic"/>
          <w:sz w:val="20"/>
          <w:szCs w:val="20"/>
        </w:rPr>
        <w:t xml:space="preserve"> (documento “</w:t>
      </w:r>
      <w:r w:rsidRPr="00D915E9">
        <w:rPr>
          <w:rFonts w:ascii="Century Gothic" w:hAnsi="Century Gothic"/>
          <w:sz w:val="20"/>
          <w:szCs w:val="20"/>
        </w:rPr>
        <w:t>CPI - 5193 - GINC-96-COMO_CRIAR_UM_PLANO_DE_AÇÃO</w:t>
      </w:r>
      <w:r>
        <w:rPr>
          <w:rFonts w:ascii="Century Gothic" w:hAnsi="Century Gothic"/>
          <w:sz w:val="20"/>
          <w:szCs w:val="20"/>
        </w:rPr>
        <w:t xml:space="preserve">”). </w:t>
      </w:r>
    </w:p>
    <w:p w:rsidR="00384CB3" w:rsidRPr="00384CB3" w:rsidRDefault="00D915E9" w:rsidP="00384CB3">
      <w:pPr>
        <w:pStyle w:val="TextoCorrido"/>
        <w:numPr>
          <w:ilvl w:val="3"/>
          <w:numId w:val="12"/>
        </w:numPr>
        <w:spacing w:after="120" w:line="276" w:lineRule="auto"/>
        <w:rPr>
          <w:rFonts w:ascii="Century Gothic" w:hAnsi="Century Gothic"/>
          <w:i/>
          <w:sz w:val="20"/>
          <w:szCs w:val="20"/>
        </w:rPr>
      </w:pPr>
      <w:r w:rsidRPr="00384CB3">
        <w:rPr>
          <w:rFonts w:ascii="Century Gothic" w:hAnsi="Century Gothic"/>
          <w:sz w:val="20"/>
          <w:szCs w:val="20"/>
        </w:rPr>
        <w:t xml:space="preserve">Neste documento também foi evidenciada uma definição sobre a obrigatoriedade da abertura de Planos de Ação para todos os Incidentes em que foi confirmada uma indisponibilidade (INDISPONIBILIDADE: SIM). </w:t>
      </w:r>
    </w:p>
    <w:p w:rsidR="000448A1" w:rsidRPr="00384CB3" w:rsidRDefault="004D485F" w:rsidP="00384CB3">
      <w:pPr>
        <w:pStyle w:val="TextoCorrido"/>
        <w:numPr>
          <w:ilvl w:val="3"/>
          <w:numId w:val="12"/>
        </w:numPr>
        <w:spacing w:after="120" w:line="276" w:lineRule="auto"/>
        <w:rPr>
          <w:rFonts w:ascii="Century Gothic" w:hAnsi="Century Gothic"/>
          <w:i/>
          <w:sz w:val="20"/>
          <w:szCs w:val="20"/>
        </w:rPr>
      </w:pPr>
      <w:r w:rsidRPr="00384CB3">
        <w:rPr>
          <w:rFonts w:ascii="Century Gothic" w:hAnsi="Century Gothic"/>
          <w:sz w:val="20"/>
          <w:szCs w:val="20"/>
        </w:rPr>
        <w:t>Apesar d</w:t>
      </w:r>
      <w:r w:rsidR="00EF0073">
        <w:rPr>
          <w:rFonts w:ascii="Century Gothic" w:hAnsi="Century Gothic"/>
          <w:sz w:val="20"/>
          <w:szCs w:val="20"/>
        </w:rPr>
        <w:t>esta regra</w:t>
      </w:r>
      <w:r w:rsidR="00D915E9" w:rsidRPr="00384CB3">
        <w:rPr>
          <w:rFonts w:ascii="Century Gothic" w:hAnsi="Century Gothic"/>
          <w:sz w:val="20"/>
          <w:szCs w:val="20"/>
        </w:rPr>
        <w:t>, não há garantias nem tampouco evidências que a mesma seja efetivamente cumprida</w:t>
      </w:r>
      <w:r w:rsidRPr="00384CB3">
        <w:rPr>
          <w:rFonts w:ascii="Century Gothic" w:hAnsi="Century Gothic"/>
          <w:sz w:val="20"/>
          <w:szCs w:val="20"/>
        </w:rPr>
        <w:t xml:space="preserve">. Conforme relatado </w:t>
      </w:r>
      <w:r w:rsidRPr="00384CB3">
        <w:rPr>
          <w:rFonts w:ascii="Century Gothic" w:hAnsi="Century Gothic"/>
          <w:sz w:val="20"/>
          <w:szCs w:val="20"/>
        </w:rPr>
        <w:lastRenderedPageBreak/>
        <w:t xml:space="preserve">nos workshops e entrevistas, um Plano de Ação é aberto somente depois de realizada uma análise de sua necessidade pelos analistas. </w:t>
      </w:r>
    </w:p>
    <w:p w:rsidR="0099569D" w:rsidRPr="00C456DE" w:rsidRDefault="0099569D" w:rsidP="0064653F">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Existe uma ferramenta </w:t>
      </w:r>
      <w:r w:rsidR="004078F1">
        <w:rPr>
          <w:rFonts w:ascii="Century Gothic" w:hAnsi="Century Gothic"/>
          <w:b/>
          <w:sz w:val="22"/>
          <w:szCs w:val="22"/>
        </w:rPr>
        <w:t xml:space="preserve">de Gestão de Problemas </w:t>
      </w:r>
      <w:r>
        <w:rPr>
          <w:rFonts w:ascii="Century Gothic" w:hAnsi="Century Gothic"/>
          <w:b/>
          <w:sz w:val="22"/>
          <w:szCs w:val="22"/>
        </w:rPr>
        <w:t>disponível para cadastramento e acompanhamento dos Planos de Ação</w:t>
      </w:r>
      <w:r w:rsidRPr="00C456DE">
        <w:rPr>
          <w:rFonts w:ascii="Century Gothic" w:hAnsi="Century Gothic"/>
          <w:b/>
          <w:sz w:val="22"/>
          <w:szCs w:val="22"/>
        </w:rPr>
        <w:t xml:space="preserve">. </w:t>
      </w:r>
    </w:p>
    <w:p w:rsidR="0099569D" w:rsidRDefault="00042610" w:rsidP="0099569D">
      <w:pPr>
        <w:pStyle w:val="TextoCorrido"/>
        <w:numPr>
          <w:ilvl w:val="1"/>
          <w:numId w:val="12"/>
        </w:numPr>
        <w:spacing w:after="120" w:line="276" w:lineRule="auto"/>
        <w:ind w:hanging="357"/>
        <w:rPr>
          <w:rFonts w:ascii="Century Gothic" w:hAnsi="Century Gothic"/>
          <w:sz w:val="20"/>
          <w:szCs w:val="20"/>
        </w:rPr>
      </w:pPr>
      <w:r>
        <w:rPr>
          <w:rFonts w:ascii="Century Gothic" w:hAnsi="Century Gothic"/>
          <w:sz w:val="20"/>
          <w:szCs w:val="20"/>
        </w:rPr>
        <w:t>Nesta ferramenta é possível registrar e obter uma visão da situação de cada Plano de Ação aberto.</w:t>
      </w:r>
      <w:r w:rsidR="0099569D" w:rsidRPr="00F240DB">
        <w:rPr>
          <w:rFonts w:ascii="Century Gothic" w:hAnsi="Century Gothic"/>
          <w:sz w:val="20"/>
          <w:szCs w:val="20"/>
        </w:rPr>
        <w:t xml:space="preserve"> </w:t>
      </w:r>
    </w:p>
    <w:p w:rsidR="001014E3" w:rsidRDefault="001014E3" w:rsidP="004078F1">
      <w:pPr>
        <w:pStyle w:val="TextoCorrido"/>
        <w:spacing w:after="120" w:line="276" w:lineRule="auto"/>
        <w:jc w:val="right"/>
        <w:rPr>
          <w:rFonts w:ascii="Century Gothic" w:hAnsi="Century Gothic"/>
          <w:sz w:val="16"/>
          <w:szCs w:val="22"/>
          <w:u w:val="single"/>
        </w:rPr>
      </w:pPr>
    </w:p>
    <w:p w:rsidR="004078F1" w:rsidRDefault="004078F1" w:rsidP="004078F1">
      <w:pPr>
        <w:pStyle w:val="TextoCorrido"/>
        <w:spacing w:after="120" w:line="276" w:lineRule="auto"/>
        <w:jc w:val="right"/>
        <w:rPr>
          <w:rFonts w:ascii="Century Gothic" w:hAnsi="Century Gothic"/>
          <w:sz w:val="20"/>
          <w:szCs w:val="20"/>
        </w:rPr>
      </w:pPr>
      <w:r w:rsidRPr="00426798">
        <w:rPr>
          <w:rFonts w:ascii="Century Gothic" w:hAnsi="Century Gothic"/>
          <w:sz w:val="16"/>
          <w:szCs w:val="22"/>
          <w:u w:val="single"/>
        </w:rPr>
        <w:t>Imagem d</w:t>
      </w:r>
      <w:r>
        <w:rPr>
          <w:rFonts w:ascii="Century Gothic" w:hAnsi="Century Gothic"/>
          <w:sz w:val="16"/>
          <w:szCs w:val="22"/>
          <w:u w:val="single"/>
        </w:rPr>
        <w:t>a ferramenta de Gestão de Problemas</w:t>
      </w:r>
      <w:r w:rsidR="000448A1">
        <w:rPr>
          <w:rFonts w:ascii="Century Gothic" w:hAnsi="Century Gothic"/>
          <w:sz w:val="16"/>
          <w:szCs w:val="22"/>
          <w:u w:val="single"/>
        </w:rPr>
        <w:t xml:space="preserve"> </w:t>
      </w:r>
      <w:r w:rsidR="000448A1" w:rsidRPr="000448A1">
        <w:rPr>
          <w:rFonts w:ascii="Century Gothic" w:hAnsi="Century Gothic"/>
          <w:sz w:val="16"/>
          <w:szCs w:val="22"/>
          <w:u w:val="single"/>
        </w:rPr>
        <w:sym w:font="Wingdings" w:char="F0E0"/>
      </w:r>
      <w:r w:rsidR="000448A1">
        <w:rPr>
          <w:rFonts w:ascii="Century Gothic" w:hAnsi="Century Gothic"/>
          <w:sz w:val="16"/>
          <w:szCs w:val="22"/>
          <w:u w:val="single"/>
        </w:rPr>
        <w:t xml:space="preserve"> v</w:t>
      </w:r>
      <w:r>
        <w:rPr>
          <w:rFonts w:ascii="Century Gothic" w:hAnsi="Century Gothic"/>
          <w:sz w:val="16"/>
          <w:szCs w:val="22"/>
          <w:u w:val="single"/>
        </w:rPr>
        <w:t>isualização de um Plano de Ação</w:t>
      </w:r>
    </w:p>
    <w:p w:rsidR="004078F1" w:rsidRDefault="004078F1" w:rsidP="004078F1">
      <w:pPr>
        <w:pStyle w:val="TextoCorrido"/>
        <w:spacing w:after="120" w:line="276" w:lineRule="auto"/>
        <w:rPr>
          <w:rFonts w:ascii="Century Gothic" w:hAnsi="Century Gothic"/>
          <w:sz w:val="20"/>
          <w:szCs w:val="20"/>
        </w:rPr>
      </w:pPr>
      <w:r>
        <w:rPr>
          <w:rFonts w:ascii="Century Gothic" w:hAnsi="Century Gothic"/>
          <w:noProof/>
          <w:sz w:val="20"/>
          <w:szCs w:val="20"/>
        </w:rPr>
        <w:drawing>
          <wp:anchor distT="0" distB="0" distL="114300" distR="114300" simplePos="0" relativeHeight="251716608" behindDoc="0" locked="0" layoutInCell="1" allowOverlap="1">
            <wp:simplePos x="0" y="0"/>
            <wp:positionH relativeFrom="column">
              <wp:posOffset>1271905</wp:posOffset>
            </wp:positionH>
            <wp:positionV relativeFrom="paragraph">
              <wp:posOffset>30480</wp:posOffset>
            </wp:positionV>
            <wp:extent cx="4689475" cy="3662680"/>
            <wp:effectExtent l="19050" t="19050" r="15875" b="13970"/>
            <wp:wrapThrough wrapText="bothSides">
              <wp:wrapPolygon edited="0">
                <wp:start x="-88" y="-112"/>
                <wp:lineTo x="-88" y="21682"/>
                <wp:lineTo x="21673" y="21682"/>
                <wp:lineTo x="21673" y="-112"/>
                <wp:lineTo x="-88" y="-112"/>
              </wp:wrapPolygon>
            </wp:wrapThrough>
            <wp:docPr id="21" name="Imagem 20" descr="SAN - Gestão Problemas - Plano Ação - Exempl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 - Gestão Problemas - Plano Ação - Exemplo 1.PNG"/>
                    <pic:cNvPicPr/>
                  </pic:nvPicPr>
                  <pic:blipFill>
                    <a:blip r:embed="rId58" cstate="print"/>
                    <a:stretch>
                      <a:fillRect/>
                    </a:stretch>
                  </pic:blipFill>
                  <pic:spPr>
                    <a:xfrm>
                      <a:off x="0" y="0"/>
                      <a:ext cx="4689475" cy="3662680"/>
                    </a:xfrm>
                    <a:prstGeom prst="rect">
                      <a:avLst/>
                    </a:prstGeom>
                    <a:ln>
                      <a:solidFill>
                        <a:schemeClr val="bg1">
                          <a:lumMod val="85000"/>
                        </a:schemeClr>
                      </a:solidFill>
                    </a:ln>
                  </pic:spPr>
                </pic:pic>
              </a:graphicData>
            </a:graphic>
          </wp:anchor>
        </w:drawing>
      </w:r>
    </w:p>
    <w:p w:rsidR="004078F1" w:rsidRDefault="004078F1" w:rsidP="004078F1">
      <w:pPr>
        <w:pStyle w:val="TextoCorrido"/>
        <w:spacing w:after="120" w:line="276" w:lineRule="auto"/>
        <w:rPr>
          <w:rFonts w:ascii="Century Gothic" w:hAnsi="Century Gothic"/>
          <w:sz w:val="20"/>
          <w:szCs w:val="20"/>
        </w:rPr>
      </w:pPr>
    </w:p>
    <w:p w:rsidR="004078F1" w:rsidRDefault="004078F1" w:rsidP="004078F1">
      <w:pPr>
        <w:pStyle w:val="TextoCorrido"/>
        <w:spacing w:after="120" w:line="276" w:lineRule="auto"/>
        <w:rPr>
          <w:rFonts w:ascii="Century Gothic" w:hAnsi="Century Gothic"/>
          <w:sz w:val="20"/>
          <w:szCs w:val="20"/>
        </w:rPr>
      </w:pPr>
    </w:p>
    <w:p w:rsidR="004078F1" w:rsidRDefault="004078F1" w:rsidP="004078F1">
      <w:pPr>
        <w:pStyle w:val="TextoCorrido"/>
        <w:spacing w:after="120" w:line="276" w:lineRule="auto"/>
        <w:rPr>
          <w:rFonts w:ascii="Century Gothic" w:hAnsi="Century Gothic"/>
          <w:sz w:val="20"/>
          <w:szCs w:val="20"/>
        </w:rPr>
      </w:pPr>
    </w:p>
    <w:p w:rsidR="004078F1" w:rsidRDefault="004078F1" w:rsidP="004078F1">
      <w:pPr>
        <w:pStyle w:val="TextoCorrido"/>
        <w:spacing w:after="120" w:line="276" w:lineRule="auto"/>
        <w:rPr>
          <w:rFonts w:ascii="Century Gothic" w:hAnsi="Century Gothic"/>
          <w:sz w:val="20"/>
          <w:szCs w:val="20"/>
        </w:rPr>
      </w:pPr>
    </w:p>
    <w:p w:rsidR="004078F1" w:rsidRDefault="004078F1" w:rsidP="004078F1">
      <w:pPr>
        <w:pStyle w:val="TextoCorrido"/>
        <w:spacing w:after="120" w:line="276" w:lineRule="auto"/>
        <w:rPr>
          <w:rFonts w:ascii="Century Gothic" w:hAnsi="Century Gothic"/>
          <w:sz w:val="20"/>
          <w:szCs w:val="20"/>
        </w:rPr>
      </w:pPr>
    </w:p>
    <w:p w:rsidR="004078F1" w:rsidRDefault="004078F1" w:rsidP="004078F1">
      <w:pPr>
        <w:pStyle w:val="TextoCorrido"/>
        <w:spacing w:after="120" w:line="276" w:lineRule="auto"/>
        <w:rPr>
          <w:rFonts w:ascii="Century Gothic" w:hAnsi="Century Gothic"/>
          <w:sz w:val="20"/>
          <w:szCs w:val="20"/>
        </w:rPr>
      </w:pPr>
    </w:p>
    <w:p w:rsidR="004078F1" w:rsidRDefault="004078F1" w:rsidP="004078F1">
      <w:pPr>
        <w:pStyle w:val="TextoCorrido"/>
        <w:spacing w:after="120" w:line="276" w:lineRule="auto"/>
        <w:rPr>
          <w:rFonts w:ascii="Century Gothic" w:hAnsi="Century Gothic"/>
          <w:sz w:val="20"/>
          <w:szCs w:val="20"/>
        </w:rPr>
      </w:pPr>
    </w:p>
    <w:p w:rsidR="004078F1" w:rsidRDefault="004078F1" w:rsidP="004078F1">
      <w:pPr>
        <w:pStyle w:val="TextoCorrido"/>
        <w:spacing w:after="120" w:line="276" w:lineRule="auto"/>
        <w:rPr>
          <w:rFonts w:ascii="Century Gothic" w:hAnsi="Century Gothic"/>
          <w:sz w:val="20"/>
          <w:szCs w:val="20"/>
        </w:rPr>
      </w:pPr>
    </w:p>
    <w:p w:rsidR="004078F1" w:rsidRDefault="004078F1" w:rsidP="004078F1">
      <w:pPr>
        <w:pStyle w:val="TextoCorrido"/>
        <w:spacing w:after="120" w:line="276" w:lineRule="auto"/>
        <w:rPr>
          <w:rFonts w:ascii="Century Gothic" w:hAnsi="Century Gothic"/>
          <w:sz w:val="20"/>
          <w:szCs w:val="20"/>
        </w:rPr>
      </w:pPr>
    </w:p>
    <w:p w:rsidR="004078F1" w:rsidRDefault="004078F1" w:rsidP="004078F1">
      <w:pPr>
        <w:pStyle w:val="TextoCorrido"/>
        <w:spacing w:after="120" w:line="276" w:lineRule="auto"/>
        <w:rPr>
          <w:rFonts w:ascii="Century Gothic" w:hAnsi="Century Gothic"/>
          <w:sz w:val="20"/>
          <w:szCs w:val="20"/>
        </w:rPr>
      </w:pPr>
    </w:p>
    <w:p w:rsidR="004078F1" w:rsidRDefault="004078F1" w:rsidP="004078F1">
      <w:pPr>
        <w:pStyle w:val="TextoCorrido"/>
        <w:spacing w:after="120" w:line="276" w:lineRule="auto"/>
        <w:rPr>
          <w:rFonts w:ascii="Century Gothic" w:hAnsi="Century Gothic"/>
          <w:sz w:val="20"/>
          <w:szCs w:val="20"/>
        </w:rPr>
      </w:pPr>
    </w:p>
    <w:p w:rsidR="004078F1" w:rsidRDefault="004078F1" w:rsidP="004078F1">
      <w:pPr>
        <w:pStyle w:val="TextoCorrido"/>
        <w:spacing w:after="120" w:line="276" w:lineRule="auto"/>
        <w:rPr>
          <w:rFonts w:ascii="Century Gothic" w:hAnsi="Century Gothic"/>
          <w:sz w:val="20"/>
          <w:szCs w:val="20"/>
        </w:rPr>
      </w:pPr>
    </w:p>
    <w:p w:rsidR="004078F1" w:rsidRDefault="004078F1" w:rsidP="004078F1">
      <w:pPr>
        <w:pStyle w:val="TextoCorrido"/>
        <w:spacing w:after="120" w:line="276" w:lineRule="auto"/>
        <w:rPr>
          <w:rFonts w:ascii="Century Gothic" w:hAnsi="Century Gothic"/>
          <w:sz w:val="20"/>
          <w:szCs w:val="20"/>
        </w:rPr>
      </w:pPr>
    </w:p>
    <w:p w:rsidR="00384CB3" w:rsidRDefault="00384CB3" w:rsidP="004078F1">
      <w:pPr>
        <w:pStyle w:val="TextoCorrido"/>
        <w:spacing w:after="120" w:line="276" w:lineRule="auto"/>
        <w:rPr>
          <w:rFonts w:ascii="Century Gothic" w:hAnsi="Century Gothic"/>
          <w:sz w:val="20"/>
          <w:szCs w:val="20"/>
        </w:rPr>
      </w:pPr>
    </w:p>
    <w:p w:rsidR="004078F1" w:rsidRPr="00F240DB" w:rsidRDefault="004078F1" w:rsidP="004078F1">
      <w:pPr>
        <w:pStyle w:val="TextoCorrido"/>
        <w:spacing w:after="120" w:line="276" w:lineRule="auto"/>
        <w:rPr>
          <w:rFonts w:ascii="Century Gothic" w:hAnsi="Century Gothic"/>
          <w:sz w:val="20"/>
          <w:szCs w:val="20"/>
        </w:rPr>
      </w:pPr>
    </w:p>
    <w:p w:rsidR="001014E3" w:rsidRDefault="001014E3">
      <w:pPr>
        <w:rPr>
          <w:rFonts w:ascii="Century Gothic" w:hAnsi="Century Gothic" w:cs="Arial"/>
          <w:b/>
          <w:sz w:val="22"/>
          <w:szCs w:val="22"/>
        </w:rPr>
      </w:pPr>
      <w:r>
        <w:rPr>
          <w:rFonts w:ascii="Century Gothic" w:hAnsi="Century Gothic"/>
          <w:b/>
          <w:sz w:val="22"/>
          <w:szCs w:val="22"/>
        </w:rPr>
        <w:br w:type="page"/>
      </w:r>
    </w:p>
    <w:p w:rsidR="0099569D" w:rsidRPr="00C456DE" w:rsidRDefault="0099569D" w:rsidP="0064653F">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lastRenderedPageBreak/>
        <w:t xml:space="preserve">Há relacionamentos </w:t>
      </w:r>
      <w:r w:rsidR="00437BFF">
        <w:rPr>
          <w:rFonts w:ascii="Century Gothic" w:hAnsi="Century Gothic"/>
          <w:b/>
          <w:sz w:val="22"/>
          <w:szCs w:val="22"/>
        </w:rPr>
        <w:t xml:space="preserve">estabelecidos </w:t>
      </w:r>
      <w:r>
        <w:rPr>
          <w:rFonts w:ascii="Century Gothic" w:hAnsi="Century Gothic"/>
          <w:b/>
          <w:sz w:val="22"/>
          <w:szCs w:val="22"/>
        </w:rPr>
        <w:t>com o processo de Gerenciamento de Incidentes</w:t>
      </w:r>
      <w:r w:rsidRPr="00C456DE">
        <w:rPr>
          <w:rFonts w:ascii="Century Gothic" w:hAnsi="Century Gothic"/>
          <w:b/>
          <w:sz w:val="22"/>
          <w:szCs w:val="22"/>
        </w:rPr>
        <w:t xml:space="preserve">. </w:t>
      </w:r>
    </w:p>
    <w:p w:rsidR="000448A1" w:rsidRPr="000448A1" w:rsidRDefault="00042610" w:rsidP="000448A1">
      <w:pPr>
        <w:pStyle w:val="TextoCorrido"/>
        <w:numPr>
          <w:ilvl w:val="1"/>
          <w:numId w:val="12"/>
        </w:numPr>
        <w:spacing w:after="120" w:line="276" w:lineRule="auto"/>
        <w:ind w:hanging="357"/>
        <w:rPr>
          <w:rFonts w:ascii="Century Gothic" w:hAnsi="Century Gothic"/>
          <w:sz w:val="20"/>
          <w:szCs w:val="20"/>
        </w:rPr>
      </w:pPr>
      <w:r w:rsidRPr="000448A1">
        <w:rPr>
          <w:rFonts w:ascii="Century Gothic" w:hAnsi="Century Gothic"/>
          <w:sz w:val="20"/>
          <w:szCs w:val="20"/>
        </w:rPr>
        <w:t xml:space="preserve">Através da ferramenta de Gestão de Problemas é possível verificar quais </w:t>
      </w:r>
      <w:r w:rsidR="0093263A">
        <w:rPr>
          <w:rFonts w:ascii="Century Gothic" w:hAnsi="Century Gothic"/>
          <w:sz w:val="20"/>
          <w:szCs w:val="20"/>
        </w:rPr>
        <w:t>I</w:t>
      </w:r>
      <w:r w:rsidRPr="000448A1">
        <w:rPr>
          <w:rFonts w:ascii="Century Gothic" w:hAnsi="Century Gothic"/>
          <w:sz w:val="20"/>
          <w:szCs w:val="20"/>
        </w:rPr>
        <w:t xml:space="preserve">ncidentes estão associados ou efetivamente </w:t>
      </w:r>
      <w:r w:rsidR="0099569D" w:rsidRPr="000448A1">
        <w:rPr>
          <w:rFonts w:ascii="Century Gothic" w:hAnsi="Century Gothic"/>
          <w:sz w:val="20"/>
          <w:szCs w:val="20"/>
        </w:rPr>
        <w:t xml:space="preserve">ocasionaram a abertura do Plano de Ação. </w:t>
      </w:r>
    </w:p>
    <w:p w:rsidR="001014E3" w:rsidRDefault="001014E3">
      <w:pPr>
        <w:rPr>
          <w:rFonts w:ascii="Century Gothic" w:hAnsi="Century Gothic" w:cs="Arial"/>
          <w:b/>
          <w:sz w:val="22"/>
          <w:szCs w:val="22"/>
        </w:rPr>
      </w:pPr>
    </w:p>
    <w:p w:rsidR="00AC1100" w:rsidRPr="00C456DE" w:rsidRDefault="00AC1100" w:rsidP="0064653F">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Existem iniciativas departamenta</w:t>
      </w:r>
      <w:r w:rsidR="006973E4">
        <w:rPr>
          <w:rFonts w:ascii="Century Gothic" w:hAnsi="Century Gothic"/>
          <w:b/>
          <w:sz w:val="22"/>
          <w:szCs w:val="22"/>
        </w:rPr>
        <w:t>is</w:t>
      </w:r>
      <w:r>
        <w:rPr>
          <w:rFonts w:ascii="Century Gothic" w:hAnsi="Century Gothic"/>
          <w:b/>
          <w:sz w:val="22"/>
          <w:szCs w:val="22"/>
        </w:rPr>
        <w:t xml:space="preserve"> de acompanhamento e controle dos Planos de Ação.</w:t>
      </w:r>
      <w:r w:rsidRPr="00C456DE">
        <w:rPr>
          <w:rFonts w:ascii="Century Gothic" w:hAnsi="Century Gothic"/>
          <w:b/>
          <w:sz w:val="22"/>
          <w:szCs w:val="22"/>
        </w:rPr>
        <w:t xml:space="preserve"> </w:t>
      </w:r>
    </w:p>
    <w:p w:rsidR="00AC1100" w:rsidRDefault="00AC1100" w:rsidP="00AC1100">
      <w:pPr>
        <w:pStyle w:val="TextoCorrido"/>
        <w:numPr>
          <w:ilvl w:val="1"/>
          <w:numId w:val="12"/>
        </w:numPr>
        <w:spacing w:after="120" w:line="276" w:lineRule="auto"/>
        <w:ind w:hanging="357"/>
        <w:rPr>
          <w:rFonts w:ascii="Century Gothic" w:hAnsi="Century Gothic"/>
          <w:sz w:val="20"/>
          <w:szCs w:val="20"/>
        </w:rPr>
      </w:pPr>
      <w:r w:rsidRPr="00F240DB">
        <w:rPr>
          <w:rFonts w:ascii="Century Gothic" w:hAnsi="Century Gothic"/>
          <w:sz w:val="20"/>
          <w:szCs w:val="20"/>
        </w:rPr>
        <w:t xml:space="preserve">Dentre estas iniciativas, pode ser destacado o trabalho realizado pela equipe de </w:t>
      </w:r>
      <w:r>
        <w:rPr>
          <w:rFonts w:ascii="Century Gothic" w:hAnsi="Century Gothic"/>
          <w:sz w:val="20"/>
          <w:szCs w:val="20"/>
        </w:rPr>
        <w:t xml:space="preserve">Produção sob controle da analista Sarah Lemes. </w:t>
      </w:r>
    </w:p>
    <w:p w:rsidR="00AC1100" w:rsidRDefault="006F7C06" w:rsidP="00AC1100">
      <w:pPr>
        <w:pStyle w:val="TextoCorrido"/>
        <w:numPr>
          <w:ilvl w:val="2"/>
          <w:numId w:val="12"/>
        </w:numPr>
        <w:spacing w:after="120" w:line="276" w:lineRule="auto"/>
        <w:rPr>
          <w:rFonts w:ascii="Century Gothic" w:hAnsi="Century Gothic"/>
          <w:sz w:val="20"/>
          <w:szCs w:val="20"/>
        </w:rPr>
      </w:pPr>
      <w:r>
        <w:rPr>
          <w:rFonts w:ascii="Century Gothic" w:hAnsi="Century Gothic"/>
          <w:sz w:val="20"/>
          <w:szCs w:val="20"/>
        </w:rPr>
        <w:t>Tal fato</w:t>
      </w:r>
      <w:r w:rsidR="00AC1100">
        <w:rPr>
          <w:rFonts w:ascii="Century Gothic" w:hAnsi="Century Gothic"/>
          <w:sz w:val="20"/>
          <w:szCs w:val="20"/>
        </w:rPr>
        <w:t xml:space="preserve"> se deve à cobrança maior sofrida por esta equipe, por conta dos Incidentes relativos aos sistemas que estão sob sua responsabilidade (lembrando que um dos principais focos do processo de </w:t>
      </w:r>
      <w:r>
        <w:rPr>
          <w:rFonts w:ascii="Century Gothic" w:hAnsi="Century Gothic"/>
          <w:sz w:val="20"/>
          <w:szCs w:val="20"/>
        </w:rPr>
        <w:t>G</w:t>
      </w:r>
      <w:r w:rsidR="00AC1100">
        <w:rPr>
          <w:rFonts w:ascii="Century Gothic" w:hAnsi="Century Gothic"/>
          <w:sz w:val="20"/>
          <w:szCs w:val="20"/>
        </w:rPr>
        <w:t xml:space="preserve">erenciamento de </w:t>
      </w:r>
      <w:r>
        <w:rPr>
          <w:rFonts w:ascii="Century Gothic" w:hAnsi="Century Gothic"/>
          <w:sz w:val="20"/>
          <w:szCs w:val="20"/>
        </w:rPr>
        <w:t>Incidentes atual</w:t>
      </w:r>
      <w:r w:rsidR="00AC1100">
        <w:rPr>
          <w:rFonts w:ascii="Century Gothic" w:hAnsi="Century Gothic"/>
          <w:sz w:val="20"/>
          <w:szCs w:val="20"/>
        </w:rPr>
        <w:t xml:space="preserve"> </w:t>
      </w:r>
      <w:r>
        <w:rPr>
          <w:rFonts w:ascii="Century Gothic" w:hAnsi="Century Gothic"/>
          <w:sz w:val="20"/>
          <w:szCs w:val="20"/>
        </w:rPr>
        <w:t>está relacionado</w:t>
      </w:r>
      <w:r w:rsidR="000448A1">
        <w:rPr>
          <w:rFonts w:ascii="Century Gothic" w:hAnsi="Century Gothic"/>
          <w:sz w:val="20"/>
          <w:szCs w:val="20"/>
        </w:rPr>
        <w:t xml:space="preserve"> </w:t>
      </w:r>
      <w:r>
        <w:rPr>
          <w:rFonts w:ascii="Century Gothic" w:hAnsi="Century Gothic"/>
          <w:sz w:val="20"/>
          <w:szCs w:val="20"/>
        </w:rPr>
        <w:t>a</w:t>
      </w:r>
      <w:r w:rsidR="00AC1100">
        <w:rPr>
          <w:rFonts w:ascii="Century Gothic" w:hAnsi="Century Gothic"/>
          <w:sz w:val="20"/>
          <w:szCs w:val="20"/>
        </w:rPr>
        <w:t>os Incidentes referentes aos sistemas que estão em produção).</w:t>
      </w:r>
    </w:p>
    <w:p w:rsidR="00AC1100" w:rsidRDefault="00AC1100" w:rsidP="00AC1100">
      <w:pPr>
        <w:pStyle w:val="TextoCorrido"/>
        <w:numPr>
          <w:ilvl w:val="1"/>
          <w:numId w:val="12"/>
        </w:numPr>
        <w:spacing w:after="120" w:line="276" w:lineRule="auto"/>
        <w:ind w:hanging="357"/>
        <w:rPr>
          <w:rFonts w:ascii="Century Gothic" w:hAnsi="Century Gothic"/>
          <w:sz w:val="20"/>
          <w:szCs w:val="20"/>
        </w:rPr>
      </w:pPr>
      <w:r>
        <w:rPr>
          <w:rFonts w:ascii="Century Gothic" w:hAnsi="Century Gothic"/>
          <w:sz w:val="20"/>
          <w:szCs w:val="20"/>
        </w:rPr>
        <w:t xml:space="preserve">Cabe ressaltar que </w:t>
      </w:r>
      <w:proofErr w:type="gramStart"/>
      <w:r>
        <w:rPr>
          <w:rFonts w:ascii="Century Gothic" w:hAnsi="Century Gothic"/>
          <w:sz w:val="20"/>
          <w:szCs w:val="20"/>
        </w:rPr>
        <w:t>outras equipes</w:t>
      </w:r>
      <w:proofErr w:type="gramEnd"/>
      <w:r>
        <w:rPr>
          <w:rFonts w:ascii="Century Gothic" w:hAnsi="Century Gothic"/>
          <w:sz w:val="20"/>
          <w:szCs w:val="20"/>
        </w:rPr>
        <w:t xml:space="preserve">, como por exemplo, Suporte a Servidores e Micro-Informática também possuem seus controles dos Planos de Ação. </w:t>
      </w:r>
    </w:p>
    <w:p w:rsidR="00AC1100" w:rsidRDefault="00AC1100" w:rsidP="00AC1100">
      <w:pPr>
        <w:pStyle w:val="TextoCorrido"/>
        <w:numPr>
          <w:ilvl w:val="1"/>
          <w:numId w:val="12"/>
        </w:numPr>
        <w:spacing w:after="120" w:line="276" w:lineRule="auto"/>
        <w:ind w:hanging="357"/>
        <w:rPr>
          <w:rFonts w:ascii="Century Gothic" w:hAnsi="Century Gothic"/>
          <w:sz w:val="20"/>
          <w:szCs w:val="20"/>
        </w:rPr>
      </w:pPr>
      <w:r>
        <w:rPr>
          <w:rFonts w:ascii="Century Gothic" w:hAnsi="Century Gothic"/>
          <w:sz w:val="20"/>
          <w:szCs w:val="20"/>
        </w:rPr>
        <w:t xml:space="preserve">Pela falta de visão/controle </w:t>
      </w:r>
      <w:r w:rsidR="006F7C06">
        <w:rPr>
          <w:rFonts w:ascii="Century Gothic" w:hAnsi="Century Gothic"/>
          <w:sz w:val="20"/>
          <w:szCs w:val="20"/>
        </w:rPr>
        <w:t>centralizado, é evidente que o sucesso</w:t>
      </w:r>
      <w:r>
        <w:rPr>
          <w:rFonts w:ascii="Century Gothic" w:hAnsi="Century Gothic"/>
          <w:sz w:val="20"/>
          <w:szCs w:val="20"/>
        </w:rPr>
        <w:t xml:space="preserve"> destas iniciativas depende exclusivamente do empenho e determinação das equipes e seus analistas.</w:t>
      </w:r>
      <w:r w:rsidRPr="00F240DB">
        <w:rPr>
          <w:rFonts w:ascii="Century Gothic" w:hAnsi="Century Gothic"/>
          <w:sz w:val="20"/>
          <w:szCs w:val="20"/>
        </w:rPr>
        <w:t xml:space="preserve"> </w:t>
      </w:r>
    </w:p>
    <w:p w:rsidR="00384CB3" w:rsidRPr="00F240DB" w:rsidRDefault="00384CB3" w:rsidP="00384CB3">
      <w:pPr>
        <w:pStyle w:val="TextoCorrido"/>
        <w:spacing w:after="120" w:line="276" w:lineRule="auto"/>
        <w:ind w:left="1440" w:firstLine="0"/>
        <w:rPr>
          <w:rFonts w:ascii="Century Gothic" w:hAnsi="Century Gothic"/>
          <w:sz w:val="20"/>
          <w:szCs w:val="20"/>
        </w:rPr>
      </w:pPr>
    </w:p>
    <w:p w:rsidR="001014E3" w:rsidRDefault="001014E3">
      <w:pPr>
        <w:rPr>
          <w:rFonts w:ascii="Century Gothic" w:hAnsi="Century Gothic" w:cs="Arial"/>
          <w:b/>
          <w:sz w:val="22"/>
          <w:szCs w:val="22"/>
        </w:rPr>
      </w:pPr>
      <w:r>
        <w:rPr>
          <w:rFonts w:ascii="Century Gothic" w:hAnsi="Century Gothic"/>
          <w:b/>
          <w:sz w:val="22"/>
          <w:szCs w:val="22"/>
        </w:rPr>
        <w:br w:type="page"/>
      </w:r>
    </w:p>
    <w:p w:rsidR="00042610" w:rsidRPr="00C456DE" w:rsidRDefault="00042610" w:rsidP="0064653F">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lastRenderedPageBreak/>
        <w:t xml:space="preserve">Responsabilidade </w:t>
      </w:r>
      <w:r w:rsidR="006670E8">
        <w:rPr>
          <w:rFonts w:ascii="Century Gothic" w:hAnsi="Century Gothic"/>
          <w:b/>
          <w:sz w:val="22"/>
          <w:szCs w:val="22"/>
        </w:rPr>
        <w:t>e prazos d</w:t>
      </w:r>
      <w:r>
        <w:rPr>
          <w:rFonts w:ascii="Century Gothic" w:hAnsi="Century Gothic"/>
          <w:b/>
          <w:sz w:val="22"/>
          <w:szCs w:val="22"/>
        </w:rPr>
        <w:t>os Planos de Ação.</w:t>
      </w:r>
      <w:r w:rsidRPr="00C456DE">
        <w:rPr>
          <w:rFonts w:ascii="Century Gothic" w:hAnsi="Century Gothic"/>
          <w:b/>
          <w:sz w:val="22"/>
          <w:szCs w:val="22"/>
        </w:rPr>
        <w:t xml:space="preserve"> </w:t>
      </w:r>
    </w:p>
    <w:p w:rsidR="006670E8" w:rsidRDefault="00042610" w:rsidP="00042610">
      <w:pPr>
        <w:pStyle w:val="TextoCorrido"/>
        <w:numPr>
          <w:ilvl w:val="1"/>
          <w:numId w:val="12"/>
        </w:numPr>
        <w:spacing w:after="120" w:line="276" w:lineRule="auto"/>
        <w:ind w:hanging="357"/>
        <w:rPr>
          <w:rFonts w:ascii="Century Gothic" w:hAnsi="Century Gothic"/>
          <w:sz w:val="20"/>
          <w:szCs w:val="20"/>
        </w:rPr>
      </w:pPr>
      <w:r>
        <w:rPr>
          <w:rFonts w:ascii="Century Gothic" w:hAnsi="Century Gothic"/>
          <w:sz w:val="20"/>
          <w:szCs w:val="20"/>
        </w:rPr>
        <w:t>No momento da abertura de um novo Plano de Ação</w:t>
      </w:r>
      <w:r w:rsidR="006670E8">
        <w:rPr>
          <w:rFonts w:ascii="Century Gothic" w:hAnsi="Century Gothic"/>
          <w:sz w:val="20"/>
          <w:szCs w:val="20"/>
        </w:rPr>
        <w:t>:</w:t>
      </w:r>
      <w:r>
        <w:rPr>
          <w:rFonts w:ascii="Century Gothic" w:hAnsi="Century Gothic"/>
          <w:sz w:val="20"/>
          <w:szCs w:val="20"/>
        </w:rPr>
        <w:t xml:space="preserve"> </w:t>
      </w:r>
    </w:p>
    <w:p w:rsidR="000D1711" w:rsidRDefault="006670E8" w:rsidP="006670E8">
      <w:pPr>
        <w:pStyle w:val="TextoCorrido"/>
        <w:numPr>
          <w:ilvl w:val="2"/>
          <w:numId w:val="12"/>
        </w:numPr>
        <w:spacing w:after="120" w:line="276" w:lineRule="auto"/>
        <w:rPr>
          <w:rFonts w:ascii="Century Gothic" w:hAnsi="Century Gothic"/>
          <w:sz w:val="20"/>
          <w:szCs w:val="20"/>
        </w:rPr>
      </w:pPr>
      <w:r>
        <w:rPr>
          <w:rFonts w:ascii="Century Gothic" w:hAnsi="Century Gothic"/>
          <w:sz w:val="20"/>
          <w:szCs w:val="20"/>
        </w:rPr>
        <w:t>É</w:t>
      </w:r>
      <w:r w:rsidR="00042610">
        <w:rPr>
          <w:rFonts w:ascii="Century Gothic" w:hAnsi="Century Gothic"/>
          <w:sz w:val="20"/>
          <w:szCs w:val="20"/>
        </w:rPr>
        <w:t xml:space="preserve"> obrigat</w:t>
      </w:r>
      <w:r w:rsidR="004078F1">
        <w:rPr>
          <w:rFonts w:ascii="Century Gothic" w:hAnsi="Century Gothic"/>
          <w:sz w:val="20"/>
          <w:szCs w:val="20"/>
        </w:rPr>
        <w:t>ório designar um analista/</w:t>
      </w:r>
      <w:r>
        <w:rPr>
          <w:rFonts w:ascii="Century Gothic" w:hAnsi="Century Gothic"/>
          <w:sz w:val="20"/>
          <w:szCs w:val="20"/>
        </w:rPr>
        <w:t xml:space="preserve">equipe </w:t>
      </w:r>
      <w:r w:rsidR="00042610">
        <w:rPr>
          <w:rFonts w:ascii="Century Gothic" w:hAnsi="Century Gothic"/>
          <w:sz w:val="20"/>
          <w:szCs w:val="20"/>
        </w:rPr>
        <w:t>que será responsável pela</w:t>
      </w:r>
      <w:r>
        <w:rPr>
          <w:rFonts w:ascii="Century Gothic" w:hAnsi="Century Gothic"/>
          <w:sz w:val="20"/>
          <w:szCs w:val="20"/>
        </w:rPr>
        <w:t xml:space="preserve"> execução do mesmo</w:t>
      </w:r>
      <w:r w:rsidR="00042610">
        <w:rPr>
          <w:rFonts w:ascii="Century Gothic" w:hAnsi="Century Gothic"/>
          <w:sz w:val="20"/>
          <w:szCs w:val="20"/>
        </w:rPr>
        <w:t>.</w:t>
      </w:r>
    </w:p>
    <w:p w:rsidR="006670E8" w:rsidRDefault="006670E8" w:rsidP="006670E8">
      <w:pPr>
        <w:pStyle w:val="TextoCorrido"/>
        <w:numPr>
          <w:ilvl w:val="2"/>
          <w:numId w:val="12"/>
        </w:numPr>
        <w:spacing w:after="120" w:line="276" w:lineRule="auto"/>
        <w:rPr>
          <w:rFonts w:ascii="Century Gothic" w:hAnsi="Century Gothic"/>
          <w:sz w:val="20"/>
          <w:szCs w:val="20"/>
        </w:rPr>
      </w:pPr>
      <w:r w:rsidRPr="006670E8">
        <w:rPr>
          <w:rFonts w:ascii="Century Gothic" w:hAnsi="Century Gothic"/>
          <w:sz w:val="20"/>
          <w:szCs w:val="20"/>
        </w:rPr>
        <w:t>Ainda que não exista um prazo acordado</w:t>
      </w:r>
      <w:r>
        <w:rPr>
          <w:rFonts w:ascii="Century Gothic" w:hAnsi="Century Gothic"/>
          <w:sz w:val="20"/>
          <w:szCs w:val="20"/>
        </w:rPr>
        <w:t xml:space="preserve"> (SLA)</w:t>
      </w:r>
      <w:r w:rsidRPr="006670E8">
        <w:rPr>
          <w:rFonts w:ascii="Century Gothic" w:hAnsi="Century Gothic"/>
          <w:sz w:val="20"/>
          <w:szCs w:val="20"/>
        </w:rPr>
        <w:t xml:space="preserve"> para conclusão dos Planos de Ação,</w:t>
      </w:r>
      <w:r>
        <w:rPr>
          <w:rFonts w:ascii="Century Gothic" w:hAnsi="Century Gothic"/>
          <w:sz w:val="20"/>
          <w:szCs w:val="20"/>
        </w:rPr>
        <w:t xml:space="preserve"> também é necessário fornecer uma </w:t>
      </w:r>
      <w:r w:rsidRPr="006670E8">
        <w:rPr>
          <w:rFonts w:ascii="Century Gothic" w:hAnsi="Century Gothic"/>
          <w:sz w:val="20"/>
          <w:szCs w:val="20"/>
          <w:u w:val="single"/>
        </w:rPr>
        <w:t>previsão</w:t>
      </w:r>
      <w:r>
        <w:rPr>
          <w:rFonts w:ascii="Century Gothic" w:hAnsi="Century Gothic"/>
          <w:sz w:val="20"/>
          <w:szCs w:val="20"/>
        </w:rPr>
        <w:t xml:space="preserve"> de data para sua conclusão</w:t>
      </w:r>
      <w:r w:rsidR="000448A1">
        <w:rPr>
          <w:rFonts w:ascii="Century Gothic" w:hAnsi="Century Gothic"/>
          <w:sz w:val="20"/>
          <w:szCs w:val="20"/>
        </w:rPr>
        <w:t xml:space="preserve"> (deve ser descrita no campo Follow-Up)</w:t>
      </w:r>
      <w:r>
        <w:rPr>
          <w:rFonts w:ascii="Century Gothic" w:hAnsi="Century Gothic"/>
          <w:sz w:val="20"/>
          <w:szCs w:val="20"/>
        </w:rPr>
        <w:t xml:space="preserve">. </w:t>
      </w:r>
    </w:p>
    <w:p w:rsidR="006670E8" w:rsidRDefault="006670E8" w:rsidP="006670E8">
      <w:pPr>
        <w:pStyle w:val="TextoCorrido"/>
        <w:numPr>
          <w:ilvl w:val="3"/>
          <w:numId w:val="12"/>
        </w:numPr>
        <w:spacing w:after="120" w:line="276" w:lineRule="auto"/>
        <w:rPr>
          <w:rFonts w:ascii="Century Gothic" w:hAnsi="Century Gothic"/>
          <w:sz w:val="20"/>
          <w:szCs w:val="20"/>
        </w:rPr>
      </w:pPr>
      <w:r>
        <w:rPr>
          <w:rFonts w:ascii="Century Gothic" w:hAnsi="Century Gothic"/>
          <w:sz w:val="20"/>
          <w:szCs w:val="20"/>
        </w:rPr>
        <w:t xml:space="preserve">Conforme relatado, existe somente um prazo acordado </w:t>
      </w:r>
      <w:r w:rsidR="000448A1">
        <w:rPr>
          <w:rFonts w:ascii="Century Gothic" w:hAnsi="Century Gothic"/>
          <w:sz w:val="20"/>
          <w:szCs w:val="20"/>
        </w:rPr>
        <w:t xml:space="preserve">de </w:t>
      </w:r>
      <w:proofErr w:type="gramStart"/>
      <w:r w:rsidR="000448A1">
        <w:rPr>
          <w:rFonts w:ascii="Century Gothic" w:hAnsi="Century Gothic"/>
          <w:sz w:val="20"/>
          <w:szCs w:val="20"/>
        </w:rPr>
        <w:t>2</w:t>
      </w:r>
      <w:proofErr w:type="gramEnd"/>
      <w:r w:rsidR="000448A1">
        <w:rPr>
          <w:rFonts w:ascii="Century Gothic" w:hAnsi="Century Gothic"/>
          <w:sz w:val="20"/>
          <w:szCs w:val="20"/>
        </w:rPr>
        <w:t xml:space="preserve"> dias </w:t>
      </w:r>
      <w:r>
        <w:rPr>
          <w:rFonts w:ascii="Century Gothic" w:hAnsi="Century Gothic"/>
          <w:sz w:val="20"/>
          <w:szCs w:val="20"/>
        </w:rPr>
        <w:t xml:space="preserve">para a </w:t>
      </w:r>
      <w:r w:rsidRPr="006670E8">
        <w:rPr>
          <w:rFonts w:ascii="Century Gothic" w:hAnsi="Century Gothic"/>
          <w:sz w:val="20"/>
          <w:szCs w:val="20"/>
          <w:u w:val="single"/>
        </w:rPr>
        <w:t>análise</w:t>
      </w:r>
      <w:r w:rsidR="000448A1">
        <w:rPr>
          <w:rFonts w:ascii="Century Gothic" w:hAnsi="Century Gothic"/>
          <w:sz w:val="20"/>
          <w:szCs w:val="20"/>
        </w:rPr>
        <w:t xml:space="preserve">, </w:t>
      </w:r>
      <w:r>
        <w:rPr>
          <w:rFonts w:ascii="Century Gothic" w:hAnsi="Century Gothic"/>
          <w:sz w:val="20"/>
          <w:szCs w:val="20"/>
        </w:rPr>
        <w:t xml:space="preserve">não </w:t>
      </w:r>
      <w:r w:rsidR="000448A1">
        <w:rPr>
          <w:rFonts w:ascii="Century Gothic" w:hAnsi="Century Gothic"/>
          <w:sz w:val="20"/>
          <w:szCs w:val="20"/>
        </w:rPr>
        <w:t xml:space="preserve">para a </w:t>
      </w:r>
      <w:r>
        <w:rPr>
          <w:rFonts w:ascii="Century Gothic" w:hAnsi="Century Gothic"/>
          <w:sz w:val="20"/>
          <w:szCs w:val="20"/>
        </w:rPr>
        <w:t>conclusão</w:t>
      </w:r>
      <w:r w:rsidR="000448A1">
        <w:rPr>
          <w:rFonts w:ascii="Century Gothic" w:hAnsi="Century Gothic"/>
          <w:sz w:val="20"/>
          <w:szCs w:val="20"/>
        </w:rPr>
        <w:t>,</w:t>
      </w:r>
      <w:r>
        <w:rPr>
          <w:rFonts w:ascii="Century Gothic" w:hAnsi="Century Gothic"/>
          <w:sz w:val="20"/>
          <w:szCs w:val="20"/>
        </w:rPr>
        <w:t xml:space="preserve"> do Plano de Ação. </w:t>
      </w:r>
    </w:p>
    <w:p w:rsidR="00AC1100" w:rsidRDefault="000D1711" w:rsidP="00042610">
      <w:pPr>
        <w:pStyle w:val="TextoCorrido"/>
        <w:numPr>
          <w:ilvl w:val="1"/>
          <w:numId w:val="12"/>
        </w:numPr>
        <w:spacing w:after="120" w:line="276" w:lineRule="auto"/>
        <w:ind w:hanging="357"/>
        <w:rPr>
          <w:rFonts w:ascii="Century Gothic" w:hAnsi="Century Gothic"/>
          <w:sz w:val="20"/>
          <w:szCs w:val="20"/>
        </w:rPr>
      </w:pPr>
      <w:r w:rsidRPr="006670E8">
        <w:rPr>
          <w:rFonts w:ascii="Century Gothic" w:hAnsi="Century Gothic"/>
          <w:sz w:val="20"/>
          <w:szCs w:val="20"/>
        </w:rPr>
        <w:t>D</w:t>
      </w:r>
      <w:r w:rsidR="00042610" w:rsidRPr="006670E8">
        <w:rPr>
          <w:rFonts w:ascii="Century Gothic" w:hAnsi="Century Gothic"/>
          <w:sz w:val="20"/>
          <w:szCs w:val="20"/>
        </w:rPr>
        <w:t xml:space="preserve">urante o tempo em que o Plano de Ação estiver sendo trabalhado, também </w:t>
      </w:r>
      <w:r w:rsidR="006670E8">
        <w:rPr>
          <w:rFonts w:ascii="Century Gothic" w:hAnsi="Century Gothic"/>
          <w:sz w:val="20"/>
          <w:szCs w:val="20"/>
        </w:rPr>
        <w:t xml:space="preserve">pode ser </w:t>
      </w:r>
      <w:r w:rsidRPr="006670E8">
        <w:rPr>
          <w:rFonts w:ascii="Century Gothic" w:hAnsi="Century Gothic"/>
          <w:sz w:val="20"/>
          <w:szCs w:val="20"/>
        </w:rPr>
        <w:t>necessário o envolvimento de a</w:t>
      </w:r>
      <w:r w:rsidR="00042610" w:rsidRPr="006670E8">
        <w:rPr>
          <w:rFonts w:ascii="Century Gothic" w:hAnsi="Century Gothic"/>
          <w:sz w:val="20"/>
          <w:szCs w:val="20"/>
        </w:rPr>
        <w:t>nalistas de outras equipes</w:t>
      </w:r>
      <w:r w:rsidRPr="006670E8">
        <w:rPr>
          <w:rFonts w:ascii="Century Gothic" w:hAnsi="Century Gothic"/>
          <w:sz w:val="20"/>
          <w:szCs w:val="20"/>
        </w:rPr>
        <w:t xml:space="preserve">. Para isto, são disparadas tarefas, via sistema </w:t>
      </w:r>
      <w:proofErr w:type="spellStart"/>
      <w:r w:rsidR="0008394F" w:rsidRPr="0053303C">
        <w:rPr>
          <w:rFonts w:ascii="Century Gothic" w:hAnsi="Century Gothic"/>
          <w:i/>
          <w:sz w:val="20"/>
          <w:szCs w:val="20"/>
        </w:rPr>
        <w:t>Automídia</w:t>
      </w:r>
      <w:proofErr w:type="spellEnd"/>
      <w:r w:rsidRPr="006670E8">
        <w:rPr>
          <w:rFonts w:ascii="Century Gothic" w:hAnsi="Century Gothic"/>
          <w:sz w:val="20"/>
          <w:szCs w:val="20"/>
        </w:rPr>
        <w:t>, diretamente a cada</w:t>
      </w:r>
      <w:r w:rsidR="00AC1100">
        <w:rPr>
          <w:rFonts w:ascii="Century Gothic" w:hAnsi="Century Gothic"/>
          <w:sz w:val="20"/>
          <w:szCs w:val="20"/>
        </w:rPr>
        <w:t xml:space="preserve"> dos mesmos</w:t>
      </w:r>
      <w:r w:rsidRPr="006670E8">
        <w:rPr>
          <w:rFonts w:ascii="Century Gothic" w:hAnsi="Century Gothic"/>
          <w:sz w:val="20"/>
          <w:szCs w:val="20"/>
        </w:rPr>
        <w:t>.</w:t>
      </w:r>
    </w:p>
    <w:p w:rsidR="000448A1" w:rsidRDefault="000448A1" w:rsidP="00AC1100">
      <w:pPr>
        <w:pStyle w:val="TextoCorrido"/>
        <w:spacing w:after="120" w:line="276" w:lineRule="auto"/>
        <w:jc w:val="right"/>
        <w:rPr>
          <w:rFonts w:ascii="Century Gothic" w:hAnsi="Century Gothic"/>
          <w:sz w:val="16"/>
          <w:szCs w:val="22"/>
          <w:u w:val="single"/>
        </w:rPr>
      </w:pPr>
    </w:p>
    <w:p w:rsidR="00AC1100" w:rsidRDefault="00AC1100" w:rsidP="00AC1100">
      <w:pPr>
        <w:pStyle w:val="TextoCorrido"/>
        <w:spacing w:after="120" w:line="276" w:lineRule="auto"/>
        <w:jc w:val="right"/>
        <w:rPr>
          <w:rFonts w:ascii="Century Gothic" w:hAnsi="Century Gothic"/>
          <w:noProof/>
          <w:sz w:val="20"/>
          <w:szCs w:val="20"/>
        </w:rPr>
      </w:pPr>
      <w:r w:rsidRPr="00426798">
        <w:rPr>
          <w:rFonts w:ascii="Century Gothic" w:hAnsi="Century Gothic"/>
          <w:sz w:val="16"/>
          <w:szCs w:val="22"/>
          <w:u w:val="single"/>
        </w:rPr>
        <w:t>Imagem d</w:t>
      </w:r>
      <w:r>
        <w:rPr>
          <w:rFonts w:ascii="Century Gothic" w:hAnsi="Century Gothic"/>
          <w:sz w:val="16"/>
          <w:szCs w:val="22"/>
          <w:u w:val="single"/>
        </w:rPr>
        <w:t>a tela de abertura do Plano de Ação, com destaque para o campo onde deve ser indicado o analista</w:t>
      </w:r>
      <w:r w:rsidR="004078F1">
        <w:rPr>
          <w:rFonts w:ascii="Century Gothic" w:hAnsi="Century Gothic"/>
          <w:sz w:val="16"/>
          <w:szCs w:val="22"/>
          <w:u w:val="single"/>
        </w:rPr>
        <w:t>/</w:t>
      </w:r>
      <w:r>
        <w:rPr>
          <w:rFonts w:ascii="Century Gothic" w:hAnsi="Century Gothic"/>
          <w:sz w:val="16"/>
          <w:szCs w:val="22"/>
          <w:u w:val="single"/>
        </w:rPr>
        <w:t xml:space="preserve"> equipe responsável pelo mesmo</w:t>
      </w:r>
    </w:p>
    <w:p w:rsidR="00AC1100" w:rsidRDefault="00AC1100" w:rsidP="00AC1100">
      <w:pPr>
        <w:pStyle w:val="TextoCorrido"/>
        <w:spacing w:after="120" w:line="276" w:lineRule="auto"/>
        <w:rPr>
          <w:rFonts w:ascii="Century Gothic" w:hAnsi="Century Gothic"/>
          <w:noProof/>
          <w:sz w:val="20"/>
          <w:szCs w:val="20"/>
        </w:rPr>
      </w:pPr>
      <w:r>
        <w:rPr>
          <w:rFonts w:ascii="Century Gothic" w:hAnsi="Century Gothic"/>
          <w:noProof/>
          <w:sz w:val="20"/>
          <w:szCs w:val="20"/>
        </w:rPr>
        <w:drawing>
          <wp:anchor distT="0" distB="0" distL="114300" distR="114300" simplePos="0" relativeHeight="251715584" behindDoc="0" locked="0" layoutInCell="1" allowOverlap="1">
            <wp:simplePos x="0" y="0"/>
            <wp:positionH relativeFrom="column">
              <wp:posOffset>1686560</wp:posOffset>
            </wp:positionH>
            <wp:positionV relativeFrom="paragraph">
              <wp:posOffset>43180</wp:posOffset>
            </wp:positionV>
            <wp:extent cx="4252595" cy="3716020"/>
            <wp:effectExtent l="19050" t="19050" r="14605" b="17780"/>
            <wp:wrapThrough wrapText="bothSides">
              <wp:wrapPolygon edited="0">
                <wp:start x="-97" y="-111"/>
                <wp:lineTo x="-97" y="21703"/>
                <wp:lineTo x="21674" y="21703"/>
                <wp:lineTo x="21674" y="-111"/>
                <wp:lineTo x="-97" y="-111"/>
              </wp:wrapPolygon>
            </wp:wrapThrough>
            <wp:docPr id="18" name="Imagem 6" descr="Responsabilidade pelo P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abilidade pelo PA.jpg"/>
                    <pic:cNvPicPr/>
                  </pic:nvPicPr>
                  <pic:blipFill>
                    <a:blip r:embed="rId59" cstate="print"/>
                    <a:stretch>
                      <a:fillRect/>
                    </a:stretch>
                  </pic:blipFill>
                  <pic:spPr>
                    <a:xfrm>
                      <a:off x="0" y="0"/>
                      <a:ext cx="4252595" cy="3716020"/>
                    </a:xfrm>
                    <a:prstGeom prst="rect">
                      <a:avLst/>
                    </a:prstGeom>
                    <a:ln>
                      <a:solidFill>
                        <a:schemeClr val="bg1">
                          <a:lumMod val="85000"/>
                        </a:schemeClr>
                      </a:solidFill>
                    </a:ln>
                  </pic:spPr>
                </pic:pic>
              </a:graphicData>
            </a:graphic>
          </wp:anchor>
        </w:drawing>
      </w:r>
    </w:p>
    <w:p w:rsidR="00AC1100" w:rsidRDefault="00AC1100" w:rsidP="00AC1100">
      <w:pPr>
        <w:pStyle w:val="TextoCorrido"/>
        <w:spacing w:after="120" w:line="276" w:lineRule="auto"/>
        <w:rPr>
          <w:rFonts w:ascii="Century Gothic" w:hAnsi="Century Gothic"/>
          <w:noProof/>
          <w:sz w:val="20"/>
          <w:szCs w:val="20"/>
        </w:rPr>
      </w:pPr>
    </w:p>
    <w:p w:rsidR="00AC1100" w:rsidRDefault="00AC1100" w:rsidP="00AC1100">
      <w:pPr>
        <w:pStyle w:val="TextoCorrido"/>
        <w:spacing w:after="120" w:line="276" w:lineRule="auto"/>
        <w:rPr>
          <w:rFonts w:ascii="Century Gothic" w:hAnsi="Century Gothic"/>
          <w:noProof/>
          <w:sz w:val="20"/>
          <w:szCs w:val="20"/>
        </w:rPr>
      </w:pPr>
    </w:p>
    <w:p w:rsidR="00AC1100" w:rsidRDefault="00AC1100" w:rsidP="00AC1100">
      <w:pPr>
        <w:pStyle w:val="TextoCorrido"/>
        <w:spacing w:after="120" w:line="276" w:lineRule="auto"/>
        <w:rPr>
          <w:rFonts w:ascii="Century Gothic" w:hAnsi="Century Gothic"/>
          <w:noProof/>
          <w:sz w:val="20"/>
          <w:szCs w:val="20"/>
        </w:rPr>
      </w:pPr>
    </w:p>
    <w:p w:rsidR="00AC1100" w:rsidRDefault="00AC1100" w:rsidP="00AC1100">
      <w:pPr>
        <w:pStyle w:val="TextoCorrido"/>
        <w:spacing w:after="120" w:line="276" w:lineRule="auto"/>
        <w:rPr>
          <w:rFonts w:ascii="Century Gothic" w:hAnsi="Century Gothic"/>
          <w:noProof/>
          <w:sz w:val="20"/>
          <w:szCs w:val="20"/>
        </w:rPr>
      </w:pPr>
    </w:p>
    <w:p w:rsidR="00AC1100" w:rsidRDefault="00AC1100" w:rsidP="00AC1100">
      <w:pPr>
        <w:pStyle w:val="TextoCorrido"/>
        <w:spacing w:after="120" w:line="276" w:lineRule="auto"/>
        <w:rPr>
          <w:rFonts w:ascii="Century Gothic" w:hAnsi="Century Gothic"/>
          <w:noProof/>
          <w:sz w:val="20"/>
          <w:szCs w:val="20"/>
        </w:rPr>
      </w:pPr>
    </w:p>
    <w:p w:rsidR="00AC1100" w:rsidRDefault="00AC1100" w:rsidP="00AC1100">
      <w:pPr>
        <w:pStyle w:val="TextoCorrido"/>
        <w:spacing w:after="120" w:line="276" w:lineRule="auto"/>
        <w:rPr>
          <w:rFonts w:ascii="Century Gothic" w:hAnsi="Century Gothic"/>
          <w:noProof/>
          <w:sz w:val="20"/>
          <w:szCs w:val="20"/>
        </w:rPr>
      </w:pPr>
    </w:p>
    <w:p w:rsidR="00AC1100" w:rsidRDefault="00AC1100" w:rsidP="00AC1100">
      <w:pPr>
        <w:pStyle w:val="TextoCorrido"/>
        <w:spacing w:after="120" w:line="276" w:lineRule="auto"/>
        <w:rPr>
          <w:rFonts w:ascii="Century Gothic" w:hAnsi="Century Gothic"/>
          <w:noProof/>
          <w:sz w:val="20"/>
          <w:szCs w:val="20"/>
        </w:rPr>
      </w:pPr>
    </w:p>
    <w:p w:rsidR="00AC1100" w:rsidRDefault="00AC1100" w:rsidP="00AC1100">
      <w:pPr>
        <w:pStyle w:val="TextoCorrido"/>
        <w:spacing w:after="120" w:line="276" w:lineRule="auto"/>
        <w:rPr>
          <w:rFonts w:ascii="Century Gothic" w:hAnsi="Century Gothic"/>
          <w:noProof/>
          <w:sz w:val="20"/>
          <w:szCs w:val="20"/>
        </w:rPr>
      </w:pPr>
    </w:p>
    <w:p w:rsidR="001014E3" w:rsidRDefault="001014E3" w:rsidP="00AC1100">
      <w:pPr>
        <w:pStyle w:val="TextoCorrido"/>
        <w:spacing w:after="120" w:line="276" w:lineRule="auto"/>
        <w:rPr>
          <w:rFonts w:ascii="Century Gothic" w:hAnsi="Century Gothic"/>
          <w:noProof/>
          <w:sz w:val="20"/>
          <w:szCs w:val="20"/>
        </w:rPr>
      </w:pPr>
    </w:p>
    <w:p w:rsidR="001014E3" w:rsidRDefault="001014E3" w:rsidP="00AC1100">
      <w:pPr>
        <w:pStyle w:val="TextoCorrido"/>
        <w:spacing w:after="120" w:line="276" w:lineRule="auto"/>
        <w:rPr>
          <w:rFonts w:ascii="Century Gothic" w:hAnsi="Century Gothic"/>
          <w:noProof/>
          <w:sz w:val="20"/>
          <w:szCs w:val="20"/>
        </w:rPr>
      </w:pPr>
    </w:p>
    <w:p w:rsidR="001014E3" w:rsidRDefault="001014E3" w:rsidP="00AC1100">
      <w:pPr>
        <w:pStyle w:val="TextoCorrido"/>
        <w:spacing w:after="120" w:line="276" w:lineRule="auto"/>
        <w:rPr>
          <w:rFonts w:ascii="Century Gothic" w:hAnsi="Century Gothic"/>
          <w:noProof/>
          <w:sz w:val="20"/>
          <w:szCs w:val="20"/>
        </w:rPr>
      </w:pPr>
    </w:p>
    <w:p w:rsidR="001014E3" w:rsidRDefault="001014E3" w:rsidP="00AC1100">
      <w:pPr>
        <w:pStyle w:val="TextoCorrido"/>
        <w:spacing w:after="120" w:line="276" w:lineRule="auto"/>
        <w:rPr>
          <w:rFonts w:ascii="Century Gothic" w:hAnsi="Century Gothic"/>
          <w:noProof/>
          <w:sz w:val="20"/>
          <w:szCs w:val="20"/>
        </w:rPr>
      </w:pPr>
    </w:p>
    <w:p w:rsidR="00AC1100" w:rsidRDefault="00AC1100" w:rsidP="00AC1100">
      <w:pPr>
        <w:pStyle w:val="TextoCorrido"/>
        <w:spacing w:after="120" w:line="276" w:lineRule="auto"/>
        <w:rPr>
          <w:rFonts w:ascii="Century Gothic" w:hAnsi="Century Gothic"/>
          <w:sz w:val="20"/>
          <w:szCs w:val="20"/>
        </w:rPr>
      </w:pPr>
    </w:p>
    <w:p w:rsidR="00042610" w:rsidRDefault="00042610" w:rsidP="007068EB">
      <w:pPr>
        <w:pStyle w:val="TextoCorrido"/>
        <w:rPr>
          <w:rFonts w:ascii="Century Gothic" w:hAnsi="Century Gothic"/>
          <w:sz w:val="22"/>
          <w:szCs w:val="22"/>
        </w:rPr>
      </w:pPr>
    </w:p>
    <w:p w:rsidR="00AC1100" w:rsidRDefault="00AC1100" w:rsidP="007068EB">
      <w:pPr>
        <w:pStyle w:val="TextoCorrido"/>
        <w:rPr>
          <w:rFonts w:ascii="Century Gothic" w:hAnsi="Century Gothic"/>
          <w:sz w:val="22"/>
          <w:szCs w:val="22"/>
        </w:rPr>
      </w:pPr>
    </w:p>
    <w:p w:rsidR="0099569D" w:rsidRDefault="0099569D" w:rsidP="007068EB">
      <w:pPr>
        <w:pStyle w:val="TextoCorrido"/>
        <w:rPr>
          <w:rFonts w:ascii="Century Gothic" w:hAnsi="Century Gothic"/>
          <w:sz w:val="22"/>
          <w:szCs w:val="22"/>
        </w:rPr>
      </w:pPr>
    </w:p>
    <w:p w:rsidR="007068EB" w:rsidRPr="006C4BBA" w:rsidRDefault="007068EB" w:rsidP="007068EB">
      <w:pPr>
        <w:pStyle w:val="TextoCorrido"/>
        <w:rPr>
          <w:rFonts w:ascii="Century Gothic" w:hAnsi="Century Gothic"/>
          <w:sz w:val="22"/>
          <w:szCs w:val="22"/>
        </w:rPr>
      </w:pPr>
    </w:p>
    <w:p w:rsidR="00691EB9" w:rsidRDefault="00691EB9">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7068EB" w:rsidRPr="00AE2FDC" w:rsidRDefault="007068EB" w:rsidP="007068EB">
      <w:pPr>
        <w:keepLines/>
        <w:shd w:val="clear" w:color="auto" w:fill="0F243E" w:themeFill="text2" w:themeFillShade="80"/>
        <w:rPr>
          <w:rFonts w:ascii="Century Gothic" w:hAnsi="Century Gothic" w:cs="Arial"/>
          <w:b/>
          <w:color w:val="FFFFFF" w:themeColor="background1"/>
          <w:sz w:val="12"/>
          <w:szCs w:val="20"/>
        </w:rPr>
      </w:pPr>
    </w:p>
    <w:p w:rsidR="007068EB" w:rsidRPr="00AE2FDC" w:rsidRDefault="007068EB" w:rsidP="007068EB">
      <w:pPr>
        <w:pStyle w:val="T111"/>
        <w:shd w:val="clear" w:color="auto" w:fill="0F243E" w:themeFill="text2" w:themeFillShade="80"/>
        <w:spacing w:line="240" w:lineRule="auto"/>
        <w:rPr>
          <w:rFonts w:ascii="Century Gothic" w:hAnsi="Century Gothic"/>
        </w:rPr>
      </w:pPr>
      <w:bookmarkStart w:id="62" w:name="_Toc286743440"/>
      <w:r w:rsidRPr="00AE2FDC">
        <w:rPr>
          <w:rFonts w:ascii="Century Gothic" w:hAnsi="Century Gothic"/>
        </w:rPr>
        <w:t>Ger. d</w:t>
      </w:r>
      <w:r>
        <w:rPr>
          <w:rFonts w:ascii="Century Gothic" w:hAnsi="Century Gothic"/>
        </w:rPr>
        <w:t>e Problemas</w:t>
      </w:r>
      <w:r w:rsidRPr="00AE2FDC">
        <w:rPr>
          <w:rFonts w:ascii="Century Gothic" w:hAnsi="Century Gothic"/>
        </w:rPr>
        <w:t xml:space="preserve"> – Pontos </w:t>
      </w:r>
      <w:r w:rsidRPr="005A205F">
        <w:rPr>
          <w:rFonts w:ascii="Century Gothic" w:hAnsi="Century Gothic"/>
          <w:color w:val="FFFFFF" w:themeColor="background1"/>
        </w:rPr>
        <w:t>Negativos</w:t>
      </w:r>
      <w:bookmarkEnd w:id="62"/>
    </w:p>
    <w:p w:rsidR="007068EB" w:rsidRPr="00AE2FDC" w:rsidRDefault="007068EB" w:rsidP="007068EB">
      <w:pPr>
        <w:keepLines/>
        <w:shd w:val="clear" w:color="auto" w:fill="0F243E" w:themeFill="text2" w:themeFillShade="80"/>
        <w:spacing w:after="240"/>
        <w:rPr>
          <w:rFonts w:ascii="Century Gothic" w:hAnsi="Century Gothic" w:cs="Arial"/>
          <w:b/>
          <w:color w:val="FFFFFF" w:themeColor="background1"/>
          <w:sz w:val="12"/>
          <w:szCs w:val="20"/>
        </w:rPr>
      </w:pPr>
    </w:p>
    <w:p w:rsidR="001014E3" w:rsidRDefault="001014E3">
      <w:pPr>
        <w:rPr>
          <w:rFonts w:ascii="Century Gothic" w:hAnsi="Century Gothic" w:cs="Arial"/>
          <w:b/>
          <w:sz w:val="22"/>
          <w:szCs w:val="22"/>
        </w:rPr>
      </w:pPr>
    </w:p>
    <w:p w:rsidR="002D30B0" w:rsidRDefault="002D30B0" w:rsidP="0064653F">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Regra estabelecida para criação de Planos de Ação não é seguida conforme procedimento evidenciado. Criação de novos Planos de Ação baseia-se nas percepções e avaliações individuais dos analistas.</w:t>
      </w:r>
    </w:p>
    <w:p w:rsidR="00544A94" w:rsidRDefault="00544A94" w:rsidP="006937E7">
      <w:pPr>
        <w:pStyle w:val="TextoCorrido"/>
        <w:numPr>
          <w:ilvl w:val="1"/>
          <w:numId w:val="12"/>
        </w:numPr>
        <w:spacing w:after="120" w:line="276" w:lineRule="auto"/>
        <w:ind w:hanging="357"/>
        <w:rPr>
          <w:rFonts w:ascii="Century Gothic" w:hAnsi="Century Gothic"/>
          <w:sz w:val="20"/>
          <w:szCs w:val="20"/>
        </w:rPr>
      </w:pPr>
      <w:r>
        <w:rPr>
          <w:rFonts w:ascii="Century Gothic" w:hAnsi="Century Gothic"/>
          <w:sz w:val="20"/>
          <w:szCs w:val="20"/>
        </w:rPr>
        <w:t>Conforme evidenciado no procedimento operacional “</w:t>
      </w:r>
      <w:r w:rsidRPr="00D915E9">
        <w:rPr>
          <w:rFonts w:ascii="Century Gothic" w:hAnsi="Century Gothic"/>
          <w:sz w:val="20"/>
          <w:szCs w:val="20"/>
        </w:rPr>
        <w:t>CPI - 5193 - GINC-96-COMO_CRIAR_UM_PLANO_DE_AÇÃO</w:t>
      </w:r>
      <w:r>
        <w:rPr>
          <w:rFonts w:ascii="Century Gothic" w:hAnsi="Century Gothic"/>
          <w:sz w:val="20"/>
          <w:szCs w:val="20"/>
        </w:rPr>
        <w:t>”, existe um critério para abertura de Plano de Ação, a saber:</w:t>
      </w:r>
    </w:p>
    <w:p w:rsidR="00544A94" w:rsidRPr="00544A94" w:rsidRDefault="00544A94" w:rsidP="00544A94">
      <w:pPr>
        <w:pStyle w:val="TextoCorrido"/>
        <w:numPr>
          <w:ilvl w:val="2"/>
          <w:numId w:val="12"/>
        </w:numPr>
        <w:spacing w:after="120" w:line="276" w:lineRule="auto"/>
        <w:rPr>
          <w:rFonts w:ascii="Century Gothic" w:hAnsi="Century Gothic"/>
          <w:i/>
          <w:sz w:val="20"/>
          <w:szCs w:val="20"/>
        </w:rPr>
      </w:pPr>
      <w:r w:rsidRPr="00544A94">
        <w:rPr>
          <w:rFonts w:ascii="Century Gothic" w:hAnsi="Century Gothic"/>
          <w:i/>
          <w:sz w:val="20"/>
          <w:szCs w:val="20"/>
        </w:rPr>
        <w:t>“Todos os chamados fechados com os Status INDISPONIBILIDADE SIM será necessário abrir um Plano de Ação para evitar reincidência.”</w:t>
      </w:r>
    </w:p>
    <w:p w:rsidR="003477BF" w:rsidRDefault="00544A94" w:rsidP="006937E7">
      <w:pPr>
        <w:pStyle w:val="TextoCorrido"/>
        <w:numPr>
          <w:ilvl w:val="1"/>
          <w:numId w:val="12"/>
        </w:numPr>
        <w:spacing w:after="120" w:line="276" w:lineRule="auto"/>
        <w:ind w:hanging="357"/>
        <w:rPr>
          <w:rFonts w:ascii="Century Gothic" w:hAnsi="Century Gothic"/>
          <w:sz w:val="20"/>
          <w:szCs w:val="20"/>
        </w:rPr>
      </w:pPr>
      <w:r>
        <w:rPr>
          <w:rFonts w:ascii="Century Gothic" w:hAnsi="Century Gothic"/>
          <w:sz w:val="20"/>
          <w:szCs w:val="20"/>
        </w:rPr>
        <w:t xml:space="preserve">Porém, contrário ao estabelecido no procedimento, foi relatado que a abertura de um Plano de Ação está condicionada a uma </w:t>
      </w:r>
      <w:r w:rsidR="007E127C">
        <w:rPr>
          <w:rFonts w:ascii="Century Gothic" w:hAnsi="Century Gothic"/>
          <w:sz w:val="20"/>
          <w:szCs w:val="20"/>
        </w:rPr>
        <w:t>avaliação</w:t>
      </w:r>
      <w:r>
        <w:rPr>
          <w:rFonts w:ascii="Century Gothic" w:hAnsi="Century Gothic"/>
          <w:sz w:val="20"/>
          <w:szCs w:val="20"/>
        </w:rPr>
        <w:t xml:space="preserve"> realizada por um analista. </w:t>
      </w:r>
    </w:p>
    <w:p w:rsidR="00544A94" w:rsidRDefault="00544A94" w:rsidP="006937E7">
      <w:pPr>
        <w:pStyle w:val="TextoCorrido"/>
        <w:numPr>
          <w:ilvl w:val="1"/>
          <w:numId w:val="12"/>
        </w:numPr>
        <w:spacing w:after="120" w:line="276" w:lineRule="auto"/>
        <w:ind w:hanging="357"/>
        <w:rPr>
          <w:rFonts w:ascii="Century Gothic" w:hAnsi="Century Gothic"/>
          <w:sz w:val="20"/>
          <w:szCs w:val="20"/>
        </w:rPr>
      </w:pPr>
      <w:r>
        <w:rPr>
          <w:rFonts w:ascii="Century Gothic" w:hAnsi="Century Gothic"/>
          <w:sz w:val="20"/>
          <w:szCs w:val="20"/>
        </w:rPr>
        <w:t xml:space="preserve">O resultado disto é que o critério </w:t>
      </w:r>
      <w:r w:rsidR="003477BF">
        <w:rPr>
          <w:rFonts w:ascii="Century Gothic" w:hAnsi="Century Gothic"/>
          <w:sz w:val="20"/>
          <w:szCs w:val="20"/>
        </w:rPr>
        <w:t>documentado</w:t>
      </w:r>
      <w:r>
        <w:rPr>
          <w:rFonts w:ascii="Century Gothic" w:hAnsi="Century Gothic"/>
          <w:sz w:val="20"/>
          <w:szCs w:val="20"/>
        </w:rPr>
        <w:t xml:space="preserve"> não é efetivamente cumprido e que “novos critérios”, totalmente subjetivos e dependentes das percepções individuais dos analistas</w:t>
      </w:r>
      <w:r w:rsidR="003477BF">
        <w:rPr>
          <w:rFonts w:ascii="Century Gothic" w:hAnsi="Century Gothic"/>
          <w:sz w:val="20"/>
          <w:szCs w:val="20"/>
        </w:rPr>
        <w:t>,</w:t>
      </w:r>
      <w:r>
        <w:rPr>
          <w:rFonts w:ascii="Century Gothic" w:hAnsi="Century Gothic"/>
          <w:sz w:val="20"/>
          <w:szCs w:val="20"/>
        </w:rPr>
        <w:t xml:space="preserve"> são os realmente praticados.</w:t>
      </w:r>
    </w:p>
    <w:p w:rsidR="00A64DC4" w:rsidRDefault="00A64DC4" w:rsidP="00A64DC4">
      <w:pPr>
        <w:pStyle w:val="TextoCorrido"/>
        <w:spacing w:after="120" w:line="276" w:lineRule="auto"/>
        <w:ind w:left="1440" w:firstLine="0"/>
        <w:rPr>
          <w:rFonts w:ascii="Century Gothic" w:hAnsi="Century Gothic"/>
          <w:sz w:val="20"/>
          <w:szCs w:val="20"/>
        </w:rPr>
      </w:pPr>
    </w:p>
    <w:p w:rsidR="00E24206" w:rsidRDefault="00D1528A" w:rsidP="0064653F">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Iniciativas de Gerenciamento de Problemas </w:t>
      </w:r>
      <w:r w:rsidR="00E24206">
        <w:rPr>
          <w:rFonts w:ascii="Century Gothic" w:hAnsi="Century Gothic"/>
          <w:b/>
          <w:sz w:val="22"/>
          <w:szCs w:val="22"/>
        </w:rPr>
        <w:t xml:space="preserve">são departamentais e não possuem </w:t>
      </w:r>
      <w:r w:rsidR="001B1588">
        <w:rPr>
          <w:rFonts w:ascii="Century Gothic" w:hAnsi="Century Gothic"/>
          <w:b/>
          <w:sz w:val="22"/>
          <w:szCs w:val="22"/>
        </w:rPr>
        <w:t>gestão</w:t>
      </w:r>
      <w:r w:rsidR="00E24206">
        <w:rPr>
          <w:rFonts w:ascii="Century Gothic" w:hAnsi="Century Gothic"/>
          <w:b/>
          <w:sz w:val="22"/>
          <w:szCs w:val="22"/>
        </w:rPr>
        <w:t xml:space="preserve"> centralizad</w:t>
      </w:r>
      <w:r w:rsidR="001B1588">
        <w:rPr>
          <w:rFonts w:ascii="Century Gothic" w:hAnsi="Century Gothic"/>
          <w:b/>
          <w:sz w:val="22"/>
          <w:szCs w:val="22"/>
        </w:rPr>
        <w:t>a</w:t>
      </w:r>
      <w:r w:rsidR="00E24206">
        <w:rPr>
          <w:rFonts w:ascii="Century Gothic" w:hAnsi="Century Gothic"/>
          <w:b/>
          <w:sz w:val="22"/>
          <w:szCs w:val="22"/>
        </w:rPr>
        <w:t>.</w:t>
      </w:r>
    </w:p>
    <w:p w:rsidR="00E24206" w:rsidRDefault="00D1528A" w:rsidP="00E24206">
      <w:pPr>
        <w:pStyle w:val="TextoCorrido"/>
        <w:numPr>
          <w:ilvl w:val="1"/>
          <w:numId w:val="12"/>
        </w:numPr>
        <w:spacing w:after="120" w:line="276" w:lineRule="auto"/>
        <w:rPr>
          <w:rFonts w:ascii="Century Gothic" w:hAnsi="Century Gothic"/>
          <w:sz w:val="20"/>
          <w:szCs w:val="22"/>
        </w:rPr>
      </w:pPr>
      <w:r w:rsidRPr="00F210FC">
        <w:rPr>
          <w:rFonts w:ascii="Century Gothic" w:hAnsi="Century Gothic"/>
          <w:sz w:val="20"/>
          <w:szCs w:val="22"/>
        </w:rPr>
        <w:t>Cada equipe é responsável pela abertura, acompanhamento e resultados dos seus Planos de Ação.</w:t>
      </w:r>
      <w:r w:rsidR="00F210FC">
        <w:rPr>
          <w:rFonts w:ascii="Century Gothic" w:hAnsi="Century Gothic"/>
          <w:sz w:val="20"/>
          <w:szCs w:val="22"/>
        </w:rPr>
        <w:t xml:space="preserve"> </w:t>
      </w:r>
      <w:r w:rsidR="00E24206" w:rsidRPr="00F210FC">
        <w:rPr>
          <w:rFonts w:ascii="Century Gothic" w:hAnsi="Century Gothic"/>
          <w:sz w:val="20"/>
          <w:szCs w:val="22"/>
        </w:rPr>
        <w:t xml:space="preserve">Por conta disso, é perceptível que as informações e os controles atuais </w:t>
      </w:r>
      <w:r w:rsidRPr="00F210FC">
        <w:rPr>
          <w:rFonts w:ascii="Century Gothic" w:hAnsi="Century Gothic"/>
          <w:sz w:val="20"/>
          <w:szCs w:val="22"/>
        </w:rPr>
        <w:t xml:space="preserve">dos Planos de Ação </w:t>
      </w:r>
      <w:r w:rsidR="00E24206" w:rsidRPr="00F210FC">
        <w:rPr>
          <w:rFonts w:ascii="Century Gothic" w:hAnsi="Century Gothic"/>
          <w:sz w:val="20"/>
          <w:szCs w:val="22"/>
        </w:rPr>
        <w:t xml:space="preserve">encontram-se </w:t>
      </w:r>
      <w:r w:rsidR="008F7796" w:rsidRPr="00F210FC">
        <w:rPr>
          <w:rFonts w:ascii="Century Gothic" w:hAnsi="Century Gothic"/>
          <w:sz w:val="20"/>
          <w:szCs w:val="22"/>
        </w:rPr>
        <w:t>dispersos</w:t>
      </w:r>
      <w:r w:rsidRPr="00F210FC">
        <w:rPr>
          <w:rFonts w:ascii="Century Gothic" w:hAnsi="Century Gothic"/>
          <w:sz w:val="20"/>
          <w:szCs w:val="22"/>
        </w:rPr>
        <w:t xml:space="preserve"> nas áreas de TI da </w:t>
      </w:r>
      <w:r w:rsidR="00FC5809" w:rsidRPr="00FC5809">
        <w:rPr>
          <w:rFonts w:ascii="Century Gothic" w:hAnsi="Century Gothic"/>
          <w:b/>
          <w:sz w:val="20"/>
          <w:szCs w:val="22"/>
        </w:rPr>
        <w:t>GVT</w:t>
      </w:r>
      <w:r w:rsidRPr="00F210FC">
        <w:rPr>
          <w:rFonts w:ascii="Century Gothic" w:hAnsi="Century Gothic"/>
          <w:sz w:val="20"/>
          <w:szCs w:val="22"/>
        </w:rPr>
        <w:t>.</w:t>
      </w:r>
    </w:p>
    <w:p w:rsidR="00A64DC4" w:rsidRDefault="00A64DC4" w:rsidP="00A64DC4">
      <w:pPr>
        <w:pStyle w:val="TextoCorrido"/>
        <w:spacing w:after="120" w:line="276" w:lineRule="auto"/>
        <w:ind w:left="1440" w:firstLine="0"/>
        <w:rPr>
          <w:rFonts w:ascii="Century Gothic" w:hAnsi="Century Gothic"/>
          <w:sz w:val="20"/>
          <w:szCs w:val="22"/>
        </w:rPr>
      </w:pPr>
    </w:p>
    <w:p w:rsidR="00F210FC" w:rsidRDefault="00F210FC" w:rsidP="0064653F">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Apesar de existir o conceito de Plano de Ação, este não é uniformemente compreendido pelos colaboradores de TI, o que não garante total aderência à sua prática.</w:t>
      </w:r>
    </w:p>
    <w:p w:rsidR="009C7721" w:rsidRPr="009C7721" w:rsidRDefault="00F210FC" w:rsidP="00F210FC">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O conceito de plano de Ação foi claramente documentado no </w:t>
      </w:r>
      <w:r w:rsidR="009C7721">
        <w:rPr>
          <w:rFonts w:ascii="Century Gothic" w:hAnsi="Century Gothic"/>
          <w:sz w:val="20"/>
          <w:szCs w:val="22"/>
        </w:rPr>
        <w:t>procedimento</w:t>
      </w:r>
      <w:r>
        <w:rPr>
          <w:rFonts w:ascii="Century Gothic" w:hAnsi="Century Gothic"/>
          <w:sz w:val="20"/>
          <w:szCs w:val="22"/>
        </w:rPr>
        <w:t xml:space="preserve"> </w:t>
      </w:r>
      <w:r w:rsidR="009C7721">
        <w:rPr>
          <w:rFonts w:ascii="Century Gothic" w:hAnsi="Century Gothic"/>
          <w:sz w:val="20"/>
          <w:szCs w:val="22"/>
        </w:rPr>
        <w:t>“</w:t>
      </w:r>
      <w:r w:rsidR="009C7721" w:rsidRPr="00011EFA">
        <w:rPr>
          <w:rFonts w:ascii="Century Gothic" w:hAnsi="Century Gothic"/>
          <w:sz w:val="20"/>
          <w:szCs w:val="20"/>
        </w:rPr>
        <w:t>CPI - 11562 - GINC-00-GLOSSARIO_GESTAO_INCIDENTES</w:t>
      </w:r>
      <w:r w:rsidR="009C7721">
        <w:rPr>
          <w:rFonts w:ascii="Century Gothic" w:hAnsi="Century Gothic"/>
          <w:sz w:val="20"/>
          <w:szCs w:val="20"/>
        </w:rPr>
        <w:t>”, como:</w:t>
      </w:r>
    </w:p>
    <w:p w:rsidR="009C7721" w:rsidRDefault="009C7721" w:rsidP="009C7721">
      <w:pPr>
        <w:pStyle w:val="TextoCorrido"/>
        <w:numPr>
          <w:ilvl w:val="2"/>
          <w:numId w:val="12"/>
        </w:numPr>
        <w:spacing w:after="120" w:line="276" w:lineRule="auto"/>
        <w:rPr>
          <w:rFonts w:ascii="Century Gothic" w:hAnsi="Century Gothic"/>
          <w:i/>
          <w:sz w:val="20"/>
          <w:szCs w:val="20"/>
        </w:rPr>
      </w:pPr>
      <w:r w:rsidRPr="00D915E9">
        <w:rPr>
          <w:rFonts w:ascii="Century Gothic" w:hAnsi="Century Gothic"/>
          <w:i/>
          <w:sz w:val="20"/>
          <w:szCs w:val="20"/>
        </w:rPr>
        <w:t xml:space="preserve">“Um plano de ações é um conjunto de atividades com prazo e responsáveis, </w:t>
      </w:r>
      <w:r w:rsidRPr="00B74E6E">
        <w:rPr>
          <w:rFonts w:ascii="Century Gothic" w:hAnsi="Century Gothic"/>
          <w:b/>
          <w:i/>
          <w:sz w:val="20"/>
          <w:szCs w:val="20"/>
          <w:u w:val="single"/>
        </w:rPr>
        <w:t>para a investigação e correção definitiva da causa raiz de um incidente</w:t>
      </w:r>
      <w:r w:rsidRPr="00D915E9">
        <w:rPr>
          <w:rFonts w:ascii="Century Gothic" w:hAnsi="Century Gothic"/>
          <w:i/>
          <w:sz w:val="20"/>
          <w:szCs w:val="20"/>
        </w:rPr>
        <w:t xml:space="preserve">. O plano de ações pertence ao processo de Gestão de Problemas.” </w:t>
      </w:r>
    </w:p>
    <w:p w:rsidR="00B74E6E" w:rsidRPr="00B74E6E" w:rsidRDefault="00B74E6E" w:rsidP="00F210FC">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0"/>
        </w:rPr>
        <w:t>Com base nos relatos dos entrevistados,</w:t>
      </w:r>
      <w:r w:rsidR="009C7721">
        <w:rPr>
          <w:rFonts w:ascii="Century Gothic" w:hAnsi="Century Gothic"/>
          <w:sz w:val="20"/>
          <w:szCs w:val="20"/>
        </w:rPr>
        <w:t xml:space="preserve"> foram evidenciados certos conflitos no entendimento deste conceito, principalmente quando alguns analistas foram questionados sobre as investigações de causa-raiz. Não é claro para todos que </w:t>
      </w:r>
      <w:r w:rsidR="009C7721">
        <w:rPr>
          <w:rFonts w:ascii="Century Gothic" w:hAnsi="Century Gothic"/>
          <w:sz w:val="20"/>
          <w:szCs w:val="20"/>
        </w:rPr>
        <w:lastRenderedPageBreak/>
        <w:t xml:space="preserve">o Plano de Ação (“Problema”, segundo a </w:t>
      </w:r>
      <w:r w:rsidR="00C4439C">
        <w:rPr>
          <w:rFonts w:ascii="Century Gothic" w:hAnsi="Century Gothic"/>
          <w:sz w:val="20"/>
          <w:szCs w:val="20"/>
        </w:rPr>
        <w:t xml:space="preserve">biblioteca </w:t>
      </w:r>
      <w:r w:rsidR="009C7721">
        <w:rPr>
          <w:rFonts w:ascii="Century Gothic" w:hAnsi="Century Gothic"/>
          <w:sz w:val="20"/>
          <w:szCs w:val="20"/>
        </w:rPr>
        <w:t>ITIL®</w:t>
      </w:r>
      <w:r w:rsidR="00C4439C">
        <w:rPr>
          <w:rFonts w:ascii="Century Gothic" w:hAnsi="Century Gothic"/>
          <w:sz w:val="20"/>
          <w:szCs w:val="20"/>
        </w:rPr>
        <w:t xml:space="preserve"> V3</w:t>
      </w:r>
      <w:r w:rsidR="009C7721">
        <w:rPr>
          <w:rFonts w:ascii="Century Gothic" w:hAnsi="Century Gothic"/>
          <w:sz w:val="20"/>
          <w:szCs w:val="20"/>
        </w:rPr>
        <w:t xml:space="preserve">) denota tal investigação. </w:t>
      </w:r>
    </w:p>
    <w:p w:rsidR="009C7721" w:rsidRPr="0099430D" w:rsidRDefault="00BA1068" w:rsidP="00B74E6E">
      <w:pPr>
        <w:pStyle w:val="TextoCorrido"/>
        <w:numPr>
          <w:ilvl w:val="2"/>
          <w:numId w:val="12"/>
        </w:numPr>
        <w:spacing w:after="120" w:line="276" w:lineRule="auto"/>
        <w:rPr>
          <w:rFonts w:ascii="Century Gothic" w:hAnsi="Century Gothic"/>
          <w:sz w:val="20"/>
          <w:szCs w:val="22"/>
        </w:rPr>
      </w:pPr>
      <w:r>
        <w:rPr>
          <w:rFonts w:ascii="Century Gothic" w:hAnsi="Century Gothic"/>
          <w:sz w:val="20"/>
          <w:szCs w:val="20"/>
        </w:rPr>
        <w:t xml:space="preserve">Para os entrevistados, o Plano de Ação pode ou não derivar análises de causa-raiz, não sendo obrigatória sua execução. </w:t>
      </w:r>
      <w:r w:rsidR="00007A96">
        <w:rPr>
          <w:rFonts w:ascii="Century Gothic" w:hAnsi="Century Gothic"/>
          <w:sz w:val="20"/>
          <w:szCs w:val="20"/>
        </w:rPr>
        <w:t xml:space="preserve">Esta divergência de entendimento </w:t>
      </w:r>
      <w:r w:rsidR="00B74E6E">
        <w:rPr>
          <w:rFonts w:ascii="Century Gothic" w:hAnsi="Century Gothic"/>
          <w:sz w:val="20"/>
          <w:szCs w:val="20"/>
        </w:rPr>
        <w:t xml:space="preserve">foi ressaltada pelos entrevistados como sendo geral pelas equipes </w:t>
      </w:r>
      <w:r>
        <w:rPr>
          <w:rFonts w:ascii="Century Gothic" w:hAnsi="Century Gothic"/>
          <w:sz w:val="20"/>
          <w:szCs w:val="20"/>
        </w:rPr>
        <w:t>que atuam em Planos de Ação n</w:t>
      </w:r>
      <w:r w:rsidR="00B74E6E">
        <w:rPr>
          <w:rFonts w:ascii="Century Gothic" w:hAnsi="Century Gothic"/>
          <w:sz w:val="20"/>
          <w:szCs w:val="20"/>
        </w:rPr>
        <w:t>a TI.</w:t>
      </w:r>
    </w:p>
    <w:p w:rsidR="0099430D" w:rsidRDefault="0099430D" w:rsidP="00B74E6E">
      <w:pPr>
        <w:pStyle w:val="TextoCorrido"/>
        <w:numPr>
          <w:ilvl w:val="2"/>
          <w:numId w:val="12"/>
        </w:numPr>
        <w:spacing w:after="120" w:line="276" w:lineRule="auto"/>
        <w:rPr>
          <w:rFonts w:ascii="Century Gothic" w:hAnsi="Century Gothic"/>
          <w:sz w:val="20"/>
          <w:szCs w:val="22"/>
        </w:rPr>
      </w:pPr>
      <w:r>
        <w:rPr>
          <w:rFonts w:ascii="Century Gothic" w:hAnsi="Century Gothic"/>
          <w:sz w:val="20"/>
          <w:szCs w:val="20"/>
        </w:rPr>
        <w:t>Conforme relato, é evidente que a “cultura” referente aos Planos de Ação não foi totalmente definida e difundida perante todos os colaboradores da TI.</w:t>
      </w:r>
    </w:p>
    <w:p w:rsidR="00F210FC" w:rsidRDefault="00F210FC" w:rsidP="00F210FC">
      <w:pPr>
        <w:pStyle w:val="TextoCorrido"/>
        <w:spacing w:after="120" w:line="276" w:lineRule="auto"/>
        <w:rPr>
          <w:rFonts w:ascii="Century Gothic" w:hAnsi="Century Gothic"/>
          <w:sz w:val="20"/>
          <w:szCs w:val="22"/>
        </w:rPr>
      </w:pPr>
    </w:p>
    <w:p w:rsidR="00F210FC" w:rsidRDefault="00F210FC" w:rsidP="0064653F">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Inexistência de </w:t>
      </w:r>
      <w:r w:rsidRPr="00A1310A">
        <w:rPr>
          <w:rFonts w:ascii="Century Gothic" w:hAnsi="Century Gothic"/>
          <w:b/>
          <w:sz w:val="22"/>
          <w:szCs w:val="22"/>
        </w:rPr>
        <w:t xml:space="preserve">um responsável </w:t>
      </w:r>
      <w:r>
        <w:rPr>
          <w:rFonts w:ascii="Century Gothic" w:hAnsi="Century Gothic"/>
          <w:b/>
          <w:sz w:val="22"/>
          <w:szCs w:val="22"/>
        </w:rPr>
        <w:t>único</w:t>
      </w:r>
      <w:r w:rsidRPr="00A1310A">
        <w:rPr>
          <w:rFonts w:ascii="Century Gothic" w:hAnsi="Century Gothic"/>
          <w:b/>
          <w:sz w:val="22"/>
          <w:szCs w:val="22"/>
        </w:rPr>
        <w:t xml:space="preserve"> por questões e iniciativas relacionadas ao </w:t>
      </w:r>
      <w:r>
        <w:rPr>
          <w:rFonts w:ascii="Century Gothic" w:hAnsi="Century Gothic"/>
          <w:b/>
          <w:sz w:val="22"/>
          <w:szCs w:val="22"/>
        </w:rPr>
        <w:t>processo de Gerenciamento de Problemas</w:t>
      </w:r>
      <w:r w:rsidRPr="00A1310A">
        <w:rPr>
          <w:rFonts w:ascii="Century Gothic" w:hAnsi="Century Gothic"/>
          <w:b/>
          <w:sz w:val="22"/>
          <w:szCs w:val="22"/>
        </w:rPr>
        <w:t>.</w:t>
      </w:r>
    </w:p>
    <w:p w:rsidR="00F210FC" w:rsidRDefault="00F210FC" w:rsidP="00F210FC">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Não há o papel do Gerente de Problemas, o qual deveria </w:t>
      </w:r>
      <w:r w:rsidRPr="00F210FC">
        <w:rPr>
          <w:rFonts w:ascii="Century Gothic" w:hAnsi="Century Gothic"/>
          <w:sz w:val="20"/>
          <w:szCs w:val="22"/>
        </w:rPr>
        <w:t xml:space="preserve">garantir o entendimento e o uso do processo, monitorar seus níveis de eficiência e eficácia, além de coordenar, auxiliar e acompanhar os </w:t>
      </w:r>
      <w:r w:rsidRPr="00F210FC">
        <w:rPr>
          <w:rFonts w:ascii="Century Gothic" w:hAnsi="Century Gothic"/>
          <w:i/>
          <w:sz w:val="20"/>
          <w:szCs w:val="22"/>
        </w:rPr>
        <w:t>status</w:t>
      </w:r>
      <w:r w:rsidRPr="00F210FC">
        <w:rPr>
          <w:rFonts w:ascii="Century Gothic" w:hAnsi="Century Gothic"/>
          <w:sz w:val="20"/>
          <w:szCs w:val="22"/>
        </w:rPr>
        <w:t xml:space="preserve"> e ações de investigação e resolução dos Problemas.</w:t>
      </w:r>
    </w:p>
    <w:p w:rsidR="002E691A" w:rsidRDefault="002E691A" w:rsidP="00F210FC">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Acompanhamento dos Planos de Ação abertos é falho e disperso (conforme já comentado, cada equipe é responsável pelos seus próprios Planos). Há um contingente de Planos abertos, não atualizados e sem definição.</w:t>
      </w:r>
    </w:p>
    <w:p w:rsidR="0099430D" w:rsidRDefault="0099430D" w:rsidP="0099430D">
      <w:pPr>
        <w:pStyle w:val="TextoCorrido"/>
        <w:spacing w:after="120" w:line="276" w:lineRule="auto"/>
        <w:ind w:left="1440" w:firstLine="0"/>
        <w:rPr>
          <w:rFonts w:ascii="Century Gothic" w:hAnsi="Century Gothic"/>
          <w:sz w:val="20"/>
          <w:szCs w:val="22"/>
        </w:rPr>
      </w:pPr>
    </w:p>
    <w:p w:rsidR="00E24206" w:rsidRDefault="00E24206" w:rsidP="0064653F">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641815">
        <w:rPr>
          <w:rFonts w:ascii="Century Gothic" w:hAnsi="Century Gothic"/>
          <w:b/>
          <w:sz w:val="22"/>
          <w:szCs w:val="22"/>
        </w:rPr>
        <w:t>Camada gerencial</w:t>
      </w:r>
      <w:r>
        <w:rPr>
          <w:rFonts w:ascii="Century Gothic" w:hAnsi="Century Gothic"/>
          <w:b/>
          <w:sz w:val="22"/>
          <w:szCs w:val="22"/>
        </w:rPr>
        <w:t xml:space="preserve"> reconhece que os controles atuais são demasiadamente manuais e possuem alta dependência do empenho e esforço dos analistas.</w:t>
      </w:r>
    </w:p>
    <w:p w:rsidR="00E24206" w:rsidRPr="00A64DC4" w:rsidRDefault="00E24206" w:rsidP="00E24206">
      <w:pPr>
        <w:pStyle w:val="TextoCorrido"/>
        <w:numPr>
          <w:ilvl w:val="1"/>
          <w:numId w:val="12"/>
        </w:numPr>
        <w:spacing w:after="120" w:line="276" w:lineRule="auto"/>
        <w:rPr>
          <w:rFonts w:ascii="Century Gothic" w:hAnsi="Century Gothic"/>
          <w:color w:val="000000" w:themeColor="text1"/>
          <w:sz w:val="20"/>
          <w:szCs w:val="22"/>
        </w:rPr>
      </w:pPr>
      <w:r w:rsidRPr="00A64DC4">
        <w:rPr>
          <w:rFonts w:ascii="Century Gothic" w:hAnsi="Century Gothic"/>
          <w:color w:val="000000" w:themeColor="text1"/>
          <w:sz w:val="20"/>
          <w:szCs w:val="22"/>
        </w:rPr>
        <w:t xml:space="preserve">Muito embora sejam plausíveis os esforços dos analistas, as ações de controle </w:t>
      </w:r>
      <w:r w:rsidR="00DE62B7" w:rsidRPr="00A64DC4">
        <w:rPr>
          <w:rFonts w:ascii="Century Gothic" w:hAnsi="Century Gothic"/>
          <w:color w:val="000000" w:themeColor="text1"/>
          <w:sz w:val="20"/>
          <w:szCs w:val="22"/>
        </w:rPr>
        <w:t xml:space="preserve">dos Planos de Ação </w:t>
      </w:r>
      <w:r w:rsidRPr="00A64DC4">
        <w:rPr>
          <w:rFonts w:ascii="Century Gothic" w:hAnsi="Century Gothic"/>
          <w:color w:val="000000" w:themeColor="text1"/>
          <w:sz w:val="20"/>
          <w:szCs w:val="22"/>
        </w:rPr>
        <w:t>estão propensas a falhas humanas.</w:t>
      </w:r>
    </w:p>
    <w:p w:rsidR="008A1A9E" w:rsidRPr="00A64DC4" w:rsidRDefault="008A1A9E" w:rsidP="0099430D">
      <w:pPr>
        <w:pStyle w:val="TextoCorrido"/>
        <w:numPr>
          <w:ilvl w:val="1"/>
          <w:numId w:val="12"/>
        </w:numPr>
        <w:spacing w:after="120" w:line="276" w:lineRule="auto"/>
        <w:rPr>
          <w:rFonts w:ascii="Century Gothic" w:hAnsi="Century Gothic"/>
          <w:color w:val="000000" w:themeColor="text1"/>
          <w:sz w:val="20"/>
          <w:szCs w:val="22"/>
        </w:rPr>
      </w:pPr>
      <w:r w:rsidRPr="00A64DC4">
        <w:rPr>
          <w:rFonts w:ascii="Century Gothic" w:hAnsi="Century Gothic"/>
          <w:color w:val="000000" w:themeColor="text1"/>
          <w:sz w:val="20"/>
          <w:szCs w:val="22"/>
        </w:rPr>
        <w:t xml:space="preserve">Maioria dos controles, quando existentes, é realizada através de planilhas pelas diversas equipes da Diretoria de </w:t>
      </w:r>
      <w:r w:rsidR="003F133F">
        <w:rPr>
          <w:rFonts w:ascii="Century Gothic" w:hAnsi="Century Gothic"/>
          <w:color w:val="000000" w:themeColor="text1"/>
          <w:sz w:val="20"/>
          <w:szCs w:val="22"/>
        </w:rPr>
        <w:t>Infraestrutura</w:t>
      </w:r>
      <w:r w:rsidRPr="00A64DC4">
        <w:rPr>
          <w:rFonts w:ascii="Century Gothic" w:hAnsi="Century Gothic"/>
          <w:color w:val="000000" w:themeColor="text1"/>
          <w:sz w:val="20"/>
          <w:szCs w:val="22"/>
        </w:rPr>
        <w:t>.</w:t>
      </w:r>
    </w:p>
    <w:p w:rsidR="00DE62B7" w:rsidRPr="00A64DC4" w:rsidRDefault="00DE62B7" w:rsidP="00DE62B7">
      <w:pPr>
        <w:pStyle w:val="TextoCorrido"/>
        <w:numPr>
          <w:ilvl w:val="2"/>
          <w:numId w:val="12"/>
        </w:numPr>
        <w:spacing w:after="120" w:line="276" w:lineRule="auto"/>
        <w:rPr>
          <w:rFonts w:ascii="Century Gothic" w:hAnsi="Century Gothic"/>
          <w:color w:val="000000" w:themeColor="text1"/>
          <w:sz w:val="20"/>
          <w:szCs w:val="22"/>
        </w:rPr>
      </w:pPr>
      <w:r w:rsidRPr="00A64DC4">
        <w:rPr>
          <w:rFonts w:ascii="Century Gothic" w:hAnsi="Century Gothic"/>
          <w:color w:val="000000" w:themeColor="text1"/>
          <w:sz w:val="20"/>
          <w:szCs w:val="22"/>
        </w:rPr>
        <w:t xml:space="preserve">Exemplo: Acompanhamento </w:t>
      </w:r>
      <w:r w:rsidR="0099430D" w:rsidRPr="00A64DC4">
        <w:rPr>
          <w:rFonts w:ascii="Century Gothic" w:hAnsi="Century Gothic"/>
          <w:color w:val="000000" w:themeColor="text1"/>
          <w:sz w:val="20"/>
          <w:szCs w:val="22"/>
        </w:rPr>
        <w:t xml:space="preserve">via planilha Excel </w:t>
      </w:r>
      <w:r w:rsidRPr="00A64DC4">
        <w:rPr>
          <w:rFonts w:ascii="Century Gothic" w:hAnsi="Century Gothic"/>
          <w:color w:val="000000" w:themeColor="text1"/>
          <w:sz w:val="20"/>
          <w:szCs w:val="22"/>
        </w:rPr>
        <w:t>realizado pela analista Sarah Lemes</w:t>
      </w:r>
      <w:r w:rsidR="00A64DC4" w:rsidRPr="00A64DC4">
        <w:rPr>
          <w:rFonts w:ascii="Century Gothic" w:hAnsi="Century Gothic"/>
          <w:color w:val="000000" w:themeColor="text1"/>
          <w:sz w:val="20"/>
          <w:szCs w:val="22"/>
        </w:rPr>
        <w:t xml:space="preserve"> sobre os Planos de Ação da Equipe de Produção.</w:t>
      </w:r>
      <w:r w:rsidR="0099430D" w:rsidRPr="00A64DC4">
        <w:rPr>
          <w:rFonts w:ascii="Century Gothic" w:hAnsi="Century Gothic"/>
          <w:color w:val="000000" w:themeColor="text1"/>
          <w:sz w:val="20"/>
          <w:szCs w:val="22"/>
        </w:rPr>
        <w:t xml:space="preserve"> </w:t>
      </w:r>
      <w:r w:rsidR="00F552FD">
        <w:rPr>
          <w:rFonts w:ascii="Century Gothic" w:hAnsi="Century Gothic"/>
          <w:color w:val="000000" w:themeColor="text1"/>
          <w:sz w:val="20"/>
          <w:szCs w:val="22"/>
        </w:rPr>
        <w:t>A colaboradora</w:t>
      </w:r>
      <w:r w:rsidR="00A64DC4" w:rsidRPr="00A64DC4">
        <w:rPr>
          <w:rFonts w:ascii="Century Gothic" w:hAnsi="Century Gothic"/>
          <w:color w:val="000000" w:themeColor="text1"/>
          <w:sz w:val="20"/>
          <w:szCs w:val="22"/>
        </w:rPr>
        <w:t xml:space="preserve"> necessita atualizar constantemente esta planilha e realizar </w:t>
      </w:r>
      <w:r w:rsidR="00A64DC4" w:rsidRPr="00A64DC4">
        <w:rPr>
          <w:rFonts w:ascii="Century Gothic" w:hAnsi="Century Gothic"/>
          <w:i/>
          <w:color w:val="000000" w:themeColor="text1"/>
          <w:sz w:val="20"/>
          <w:szCs w:val="22"/>
        </w:rPr>
        <w:t>follow-up</w:t>
      </w:r>
      <w:r w:rsidR="00A64DC4" w:rsidRPr="00A64DC4">
        <w:rPr>
          <w:rFonts w:ascii="Century Gothic" w:hAnsi="Century Gothic"/>
          <w:color w:val="000000" w:themeColor="text1"/>
          <w:sz w:val="20"/>
          <w:szCs w:val="22"/>
        </w:rPr>
        <w:t xml:space="preserve"> nos analistas responsáveis pelos Planos de Ação, com a finalidade de obter </w:t>
      </w:r>
      <w:r w:rsidR="00A64DC4" w:rsidRPr="00A64DC4">
        <w:rPr>
          <w:rFonts w:ascii="Century Gothic" w:hAnsi="Century Gothic"/>
          <w:i/>
          <w:color w:val="000000" w:themeColor="text1"/>
          <w:sz w:val="20"/>
          <w:szCs w:val="22"/>
        </w:rPr>
        <w:t>status</w:t>
      </w:r>
      <w:r w:rsidR="00A64DC4" w:rsidRPr="00A64DC4">
        <w:rPr>
          <w:rFonts w:ascii="Century Gothic" w:hAnsi="Century Gothic"/>
          <w:color w:val="000000" w:themeColor="text1"/>
          <w:sz w:val="20"/>
          <w:szCs w:val="22"/>
        </w:rPr>
        <w:t xml:space="preserve"> e acompanhar sua efetiva conclusão.</w:t>
      </w:r>
    </w:p>
    <w:p w:rsidR="00E24206" w:rsidRDefault="00E24206" w:rsidP="00E24206">
      <w:pPr>
        <w:pStyle w:val="TextoCorrido"/>
        <w:spacing w:line="240" w:lineRule="auto"/>
        <w:ind w:left="1440" w:firstLine="0"/>
        <w:rPr>
          <w:rFonts w:eastAsiaTheme="minorHAnsi"/>
          <w:sz w:val="22"/>
          <w:szCs w:val="22"/>
          <w:lang w:eastAsia="en-US"/>
        </w:rPr>
      </w:pPr>
    </w:p>
    <w:p w:rsidR="00E24206" w:rsidRDefault="00F210FC" w:rsidP="0064653F">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O processo de Gerenciamento de Problemas</w:t>
      </w:r>
      <w:r w:rsidR="00E24206" w:rsidRPr="00A1310A">
        <w:rPr>
          <w:rFonts w:ascii="Century Gothic" w:hAnsi="Century Gothic"/>
          <w:b/>
          <w:sz w:val="22"/>
          <w:szCs w:val="22"/>
        </w:rPr>
        <w:t>, bem como seus objetivos, não está definido e documentado.</w:t>
      </w:r>
    </w:p>
    <w:p w:rsidR="00E24206" w:rsidRPr="00AA6080" w:rsidRDefault="00E24206" w:rsidP="00E24206">
      <w:pPr>
        <w:pStyle w:val="TextoCorrido"/>
        <w:numPr>
          <w:ilvl w:val="1"/>
          <w:numId w:val="12"/>
        </w:numPr>
        <w:spacing w:after="120" w:line="276" w:lineRule="auto"/>
        <w:rPr>
          <w:rFonts w:ascii="Century Gothic" w:hAnsi="Century Gothic"/>
          <w:sz w:val="20"/>
          <w:szCs w:val="22"/>
        </w:rPr>
      </w:pPr>
      <w:r w:rsidRPr="00AA6080">
        <w:rPr>
          <w:rFonts w:ascii="Century Gothic" w:hAnsi="Century Gothic"/>
          <w:sz w:val="20"/>
          <w:szCs w:val="22"/>
        </w:rPr>
        <w:t xml:space="preserve">Inexistência de um processo mais abrangente, no contexto da Diretoria de </w:t>
      </w:r>
      <w:r w:rsidR="003F133F">
        <w:rPr>
          <w:rFonts w:ascii="Century Gothic" w:hAnsi="Century Gothic"/>
          <w:sz w:val="20"/>
          <w:szCs w:val="22"/>
        </w:rPr>
        <w:t>Infraestrutura</w:t>
      </w:r>
      <w:r w:rsidRPr="00AA6080">
        <w:rPr>
          <w:rFonts w:ascii="Century Gothic" w:hAnsi="Century Gothic"/>
          <w:sz w:val="20"/>
          <w:szCs w:val="22"/>
        </w:rPr>
        <w:t xml:space="preserve"> ou da </w:t>
      </w:r>
      <w:r w:rsidR="000B67C0">
        <w:rPr>
          <w:rFonts w:ascii="Century Gothic" w:hAnsi="Century Gothic"/>
          <w:sz w:val="20"/>
          <w:szCs w:val="22"/>
        </w:rPr>
        <w:t>á</w:t>
      </w:r>
      <w:r w:rsidRPr="00AA6080">
        <w:rPr>
          <w:rFonts w:ascii="Century Gothic" w:hAnsi="Century Gothic"/>
          <w:sz w:val="20"/>
          <w:szCs w:val="22"/>
        </w:rPr>
        <w:t>rea de TI como um todo.</w:t>
      </w:r>
    </w:p>
    <w:p w:rsidR="00E24206" w:rsidRDefault="00E24206" w:rsidP="00E24206">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lastRenderedPageBreak/>
        <w:t>A d</w:t>
      </w:r>
      <w:r w:rsidRPr="00AA6080">
        <w:rPr>
          <w:rFonts w:ascii="Century Gothic" w:hAnsi="Century Gothic"/>
          <w:sz w:val="20"/>
          <w:szCs w:val="22"/>
        </w:rPr>
        <w:t xml:space="preserve">ocumentação existente </w:t>
      </w:r>
      <w:r>
        <w:rPr>
          <w:rFonts w:ascii="Century Gothic" w:hAnsi="Century Gothic"/>
          <w:sz w:val="20"/>
          <w:szCs w:val="22"/>
        </w:rPr>
        <w:t>e evidenciada</w:t>
      </w:r>
      <w:r w:rsidR="00A64DC4">
        <w:rPr>
          <w:rFonts w:ascii="Century Gothic" w:hAnsi="Century Gothic"/>
          <w:sz w:val="20"/>
          <w:szCs w:val="22"/>
        </w:rPr>
        <w:t xml:space="preserve"> possui</w:t>
      </w:r>
      <w:r w:rsidRPr="00AA6080">
        <w:rPr>
          <w:rFonts w:ascii="Century Gothic" w:hAnsi="Century Gothic"/>
          <w:sz w:val="20"/>
          <w:szCs w:val="22"/>
        </w:rPr>
        <w:t xml:space="preserve"> enfoque </w:t>
      </w:r>
      <w:r>
        <w:rPr>
          <w:rFonts w:ascii="Century Gothic" w:hAnsi="Century Gothic"/>
          <w:sz w:val="20"/>
          <w:szCs w:val="22"/>
        </w:rPr>
        <w:t xml:space="preserve">apenas </w:t>
      </w:r>
      <w:r w:rsidR="00F210FC">
        <w:rPr>
          <w:rFonts w:ascii="Century Gothic" w:hAnsi="Century Gothic"/>
          <w:sz w:val="20"/>
          <w:szCs w:val="22"/>
        </w:rPr>
        <w:t xml:space="preserve">em procedimentos operacionais para esclarecimento do conceito de Planos de Ação e orientações quanto </w:t>
      </w:r>
      <w:proofErr w:type="gramStart"/>
      <w:r w:rsidR="00F210FC">
        <w:rPr>
          <w:rFonts w:ascii="Century Gothic" w:hAnsi="Century Gothic"/>
          <w:sz w:val="20"/>
          <w:szCs w:val="22"/>
        </w:rPr>
        <w:t>a</w:t>
      </w:r>
      <w:proofErr w:type="gramEnd"/>
      <w:r w:rsidR="00F210FC">
        <w:rPr>
          <w:rFonts w:ascii="Century Gothic" w:hAnsi="Century Gothic"/>
          <w:sz w:val="20"/>
          <w:szCs w:val="22"/>
        </w:rPr>
        <w:t xml:space="preserve"> abertura dos mesmos</w:t>
      </w:r>
      <w:r w:rsidRPr="00AA6080">
        <w:rPr>
          <w:rFonts w:ascii="Century Gothic" w:hAnsi="Century Gothic"/>
          <w:sz w:val="20"/>
          <w:szCs w:val="22"/>
        </w:rPr>
        <w:t>.</w:t>
      </w:r>
    </w:p>
    <w:p w:rsidR="00A64DC4" w:rsidRDefault="00A64DC4" w:rsidP="00A64DC4">
      <w:pPr>
        <w:pStyle w:val="TextoCorrido"/>
        <w:spacing w:after="120" w:line="276" w:lineRule="auto"/>
        <w:ind w:left="1440" w:firstLine="0"/>
        <w:rPr>
          <w:rFonts w:ascii="Century Gothic" w:hAnsi="Century Gothic"/>
          <w:sz w:val="20"/>
          <w:szCs w:val="22"/>
        </w:rPr>
      </w:pPr>
    </w:p>
    <w:p w:rsidR="00E24206" w:rsidRDefault="00E24206" w:rsidP="0064653F">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E</w:t>
      </w:r>
      <w:r w:rsidRPr="00A1310A">
        <w:rPr>
          <w:rFonts w:ascii="Century Gothic" w:hAnsi="Century Gothic"/>
          <w:b/>
          <w:sz w:val="22"/>
          <w:szCs w:val="22"/>
        </w:rPr>
        <w:t>ntradas e saídas do</w:t>
      </w:r>
      <w:r w:rsidR="00A64DC4">
        <w:rPr>
          <w:rFonts w:ascii="Century Gothic" w:hAnsi="Century Gothic"/>
          <w:b/>
          <w:sz w:val="22"/>
          <w:szCs w:val="22"/>
        </w:rPr>
        <w:t xml:space="preserve"> processo de Gerenciamento de Problemas</w:t>
      </w:r>
      <w:r w:rsidRPr="00A1310A">
        <w:rPr>
          <w:rFonts w:ascii="Century Gothic" w:hAnsi="Century Gothic"/>
          <w:b/>
          <w:sz w:val="22"/>
          <w:szCs w:val="22"/>
        </w:rPr>
        <w:t>, bem como suas interfaces</w:t>
      </w:r>
      <w:r>
        <w:rPr>
          <w:rFonts w:ascii="Century Gothic" w:hAnsi="Century Gothic"/>
          <w:b/>
          <w:sz w:val="22"/>
          <w:szCs w:val="22"/>
        </w:rPr>
        <w:t xml:space="preserve"> e relacionamentos</w:t>
      </w:r>
      <w:r w:rsidRPr="00A1310A">
        <w:rPr>
          <w:rFonts w:ascii="Century Gothic" w:hAnsi="Century Gothic"/>
          <w:b/>
          <w:sz w:val="22"/>
          <w:szCs w:val="22"/>
        </w:rPr>
        <w:t>, não estão definidas e documentadas.</w:t>
      </w:r>
    </w:p>
    <w:p w:rsidR="00CC6DF5" w:rsidRDefault="00CC6DF5" w:rsidP="00401E58">
      <w:pPr>
        <w:pStyle w:val="TextoCorrido"/>
        <w:spacing w:line="240" w:lineRule="auto"/>
        <w:ind w:left="1440" w:firstLine="0"/>
        <w:rPr>
          <w:rFonts w:ascii="Century Gothic" w:hAnsi="Century Gothic"/>
          <w:b/>
          <w:sz w:val="22"/>
          <w:szCs w:val="22"/>
        </w:rPr>
      </w:pPr>
    </w:p>
    <w:p w:rsidR="00416607" w:rsidRDefault="00416607" w:rsidP="0064653F">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64653F">
        <w:rPr>
          <w:rFonts w:ascii="Century Gothic" w:hAnsi="Century Gothic"/>
          <w:b/>
          <w:sz w:val="22"/>
          <w:szCs w:val="22"/>
          <w:shd w:val="clear" w:color="auto" w:fill="D9D9D9" w:themeFill="background1" w:themeFillShade="D9"/>
        </w:rPr>
        <w:t xml:space="preserve">Não foram evidenciadas ações </w:t>
      </w:r>
      <w:r w:rsidR="009D6ED3" w:rsidRPr="0064653F">
        <w:rPr>
          <w:rFonts w:ascii="Century Gothic" w:hAnsi="Century Gothic"/>
          <w:b/>
          <w:sz w:val="22"/>
          <w:szCs w:val="22"/>
          <w:shd w:val="clear" w:color="auto" w:fill="D9D9D9" w:themeFill="background1" w:themeFillShade="D9"/>
        </w:rPr>
        <w:t xml:space="preserve">freqüentes e consistentes </w:t>
      </w:r>
      <w:r w:rsidRPr="0064653F">
        <w:rPr>
          <w:rFonts w:ascii="Century Gothic" w:hAnsi="Century Gothic"/>
          <w:b/>
          <w:sz w:val="22"/>
          <w:szCs w:val="22"/>
          <w:shd w:val="clear" w:color="auto" w:fill="D9D9D9" w:themeFill="background1" w:themeFillShade="D9"/>
        </w:rPr>
        <w:t>de melhoria contínua para o processo de Gerenciamento de Problemas</w:t>
      </w:r>
      <w:r w:rsidRPr="00A1310A">
        <w:rPr>
          <w:rFonts w:ascii="Century Gothic" w:hAnsi="Century Gothic"/>
          <w:b/>
          <w:sz w:val="22"/>
          <w:szCs w:val="22"/>
        </w:rPr>
        <w:t>.</w:t>
      </w:r>
    </w:p>
    <w:p w:rsidR="00416607" w:rsidRDefault="00416607" w:rsidP="00401E58">
      <w:pPr>
        <w:pStyle w:val="TextoCorrido"/>
        <w:spacing w:line="240" w:lineRule="auto"/>
        <w:ind w:left="1440" w:firstLine="0"/>
        <w:rPr>
          <w:rFonts w:ascii="Century Gothic" w:hAnsi="Century Gothic"/>
          <w:b/>
          <w:sz w:val="22"/>
          <w:szCs w:val="22"/>
        </w:rPr>
      </w:pPr>
    </w:p>
    <w:p w:rsidR="00CA5229" w:rsidRDefault="00CA5229" w:rsidP="0064653F">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Processo atual de “Planos de Ação” possui caráter essencialmente reativo.</w:t>
      </w:r>
    </w:p>
    <w:p w:rsidR="00CA5229" w:rsidRDefault="00CA5229" w:rsidP="00CA5229">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Planos de Ação são registrados </w:t>
      </w:r>
      <w:r w:rsidR="00714350">
        <w:rPr>
          <w:rFonts w:ascii="Century Gothic" w:hAnsi="Century Gothic"/>
          <w:sz w:val="20"/>
          <w:szCs w:val="22"/>
        </w:rPr>
        <w:t>exclusivamente</w:t>
      </w:r>
      <w:r>
        <w:rPr>
          <w:rFonts w:ascii="Century Gothic" w:hAnsi="Century Gothic"/>
          <w:sz w:val="20"/>
          <w:szCs w:val="22"/>
        </w:rPr>
        <w:t xml:space="preserve"> com base em registros de um ou mais Incidentes já resolvidos. Não foram evidenciadas ações pró-ativas de Gerenciamento de Problemas.</w:t>
      </w:r>
    </w:p>
    <w:p w:rsidR="00401E58" w:rsidRPr="00AA6080" w:rsidRDefault="00401E58" w:rsidP="00401E58">
      <w:pPr>
        <w:pStyle w:val="TextoCorrido"/>
        <w:spacing w:line="240" w:lineRule="auto"/>
        <w:ind w:left="1440" w:firstLine="0"/>
        <w:rPr>
          <w:rFonts w:ascii="Century Gothic" w:hAnsi="Century Gothic"/>
          <w:sz w:val="20"/>
          <w:szCs w:val="22"/>
        </w:rPr>
      </w:pPr>
    </w:p>
    <w:p w:rsidR="00401E58" w:rsidRDefault="002233B2" w:rsidP="0064653F">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Inexistência de uma Base de Erros Conhecidos, contendo</w:t>
      </w:r>
      <w:r w:rsidR="003A77D6">
        <w:rPr>
          <w:rFonts w:ascii="Century Gothic" w:hAnsi="Century Gothic"/>
          <w:b/>
          <w:sz w:val="22"/>
          <w:szCs w:val="22"/>
        </w:rPr>
        <w:t xml:space="preserve"> </w:t>
      </w:r>
      <w:r w:rsidR="00401E58">
        <w:rPr>
          <w:rFonts w:ascii="Century Gothic" w:hAnsi="Century Gothic"/>
          <w:b/>
          <w:sz w:val="22"/>
          <w:szCs w:val="22"/>
        </w:rPr>
        <w:t>soluções de contorno a serem utilizadas pelos analistas durante tratativa de Incidentes.</w:t>
      </w:r>
    </w:p>
    <w:p w:rsidR="00401E58" w:rsidRDefault="00401E58" w:rsidP="00401E58">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Cada equipe, com base nas orientações de suas coordenações/gerências cria seus próprios </w:t>
      </w:r>
      <w:r w:rsidR="002233B2">
        <w:rPr>
          <w:rFonts w:ascii="Century Gothic" w:hAnsi="Century Gothic"/>
          <w:sz w:val="20"/>
          <w:szCs w:val="22"/>
        </w:rPr>
        <w:t xml:space="preserve">documentos e </w:t>
      </w:r>
      <w:r>
        <w:rPr>
          <w:rFonts w:ascii="Century Gothic" w:hAnsi="Century Gothic"/>
          <w:sz w:val="20"/>
          <w:szCs w:val="22"/>
        </w:rPr>
        <w:t xml:space="preserve">repositórios de conhecimento </w:t>
      </w:r>
      <w:r w:rsidR="002233B2">
        <w:rPr>
          <w:rFonts w:ascii="Century Gothic" w:hAnsi="Century Gothic"/>
          <w:sz w:val="20"/>
          <w:szCs w:val="22"/>
        </w:rPr>
        <w:t xml:space="preserve">/ erros conhecidos </w:t>
      </w:r>
      <w:r>
        <w:rPr>
          <w:rFonts w:ascii="Century Gothic" w:hAnsi="Century Gothic"/>
          <w:sz w:val="20"/>
          <w:szCs w:val="22"/>
        </w:rPr>
        <w:t>para utilização no dia-a-dia.</w:t>
      </w:r>
    </w:p>
    <w:p w:rsidR="00401E58" w:rsidRPr="00AA6080" w:rsidRDefault="00401E58" w:rsidP="00401E58">
      <w:pPr>
        <w:pStyle w:val="TextoCorrido"/>
        <w:spacing w:line="240" w:lineRule="auto"/>
        <w:ind w:left="1440" w:firstLine="0"/>
        <w:rPr>
          <w:rFonts w:ascii="Century Gothic" w:hAnsi="Century Gothic"/>
          <w:sz w:val="20"/>
          <w:szCs w:val="22"/>
        </w:rPr>
      </w:pPr>
    </w:p>
    <w:p w:rsidR="00F62D66" w:rsidRDefault="002D2AB4" w:rsidP="0064653F">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Todos os </w:t>
      </w:r>
      <w:r w:rsidR="00F62D66">
        <w:rPr>
          <w:rFonts w:ascii="Century Gothic" w:hAnsi="Century Gothic"/>
          <w:b/>
          <w:sz w:val="22"/>
          <w:szCs w:val="22"/>
        </w:rPr>
        <w:t>Planos de Ação são tratados com a mesma prioridade.</w:t>
      </w:r>
    </w:p>
    <w:p w:rsidR="00F62D66" w:rsidRDefault="00F62D66" w:rsidP="00F62D66">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Não existem critérios para estabelecimento de prioridade de tratativa dos Planos de Ação, sejam critérios de impacto ao </w:t>
      </w:r>
      <w:r w:rsidR="007412F3">
        <w:rPr>
          <w:rFonts w:ascii="Century Gothic" w:hAnsi="Century Gothic"/>
          <w:sz w:val="20"/>
          <w:szCs w:val="22"/>
        </w:rPr>
        <w:t>negócio</w:t>
      </w:r>
      <w:r>
        <w:rPr>
          <w:rFonts w:ascii="Century Gothic" w:hAnsi="Century Gothic"/>
          <w:sz w:val="20"/>
          <w:szCs w:val="22"/>
        </w:rPr>
        <w:t xml:space="preserve"> ou urgência necessária para sua conclusão.</w:t>
      </w:r>
    </w:p>
    <w:p w:rsidR="009D1BC4" w:rsidRDefault="009D1BC4" w:rsidP="00F62D66">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Priorização de tratativa/execução dos Planos de Ação acaba sendo realizada pelos próprios analistas responsáveis pelos mesmos, tornado o critério</w:t>
      </w:r>
      <w:proofErr w:type="gramStart"/>
      <w:r>
        <w:rPr>
          <w:rFonts w:ascii="Century Gothic" w:hAnsi="Century Gothic"/>
          <w:sz w:val="20"/>
          <w:szCs w:val="22"/>
        </w:rPr>
        <w:t xml:space="preserve">  </w:t>
      </w:r>
      <w:proofErr w:type="gramEnd"/>
      <w:r>
        <w:rPr>
          <w:rFonts w:ascii="Century Gothic" w:hAnsi="Century Gothic"/>
          <w:sz w:val="20"/>
          <w:szCs w:val="22"/>
        </w:rPr>
        <w:t>dependente de percepções pessoais.</w:t>
      </w:r>
    </w:p>
    <w:p w:rsidR="00CC6DF5" w:rsidRDefault="00CC6DF5" w:rsidP="00401E58">
      <w:pPr>
        <w:pStyle w:val="TextoCorrido"/>
        <w:spacing w:line="240" w:lineRule="auto"/>
        <w:ind w:left="1440" w:firstLine="0"/>
        <w:rPr>
          <w:rFonts w:ascii="Century Gothic" w:hAnsi="Century Gothic"/>
          <w:sz w:val="20"/>
          <w:szCs w:val="22"/>
        </w:rPr>
      </w:pPr>
    </w:p>
    <w:p w:rsidR="00CC6DF5" w:rsidRDefault="00CC6DF5" w:rsidP="0064653F">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A dependência de fechamento do Incidente para o registro de um Plano de Ação é prejudicial ao processo atual.</w:t>
      </w:r>
    </w:p>
    <w:p w:rsidR="00CC6DF5" w:rsidRDefault="00CC6DF5" w:rsidP="00CC6DF5">
      <w:pPr>
        <w:pStyle w:val="TextoCorrido"/>
        <w:numPr>
          <w:ilvl w:val="1"/>
          <w:numId w:val="12"/>
        </w:numPr>
        <w:spacing w:after="120" w:line="276" w:lineRule="auto"/>
        <w:rPr>
          <w:rFonts w:ascii="Century Gothic" w:hAnsi="Century Gothic"/>
          <w:sz w:val="20"/>
          <w:szCs w:val="22"/>
        </w:rPr>
      </w:pPr>
      <w:r w:rsidRPr="00E47A65">
        <w:rPr>
          <w:rFonts w:ascii="Century Gothic" w:hAnsi="Century Gothic"/>
          <w:sz w:val="20"/>
          <w:szCs w:val="22"/>
        </w:rPr>
        <w:t>Conforme relatado</w:t>
      </w:r>
      <w:r>
        <w:rPr>
          <w:rFonts w:ascii="Century Gothic" w:hAnsi="Century Gothic"/>
          <w:sz w:val="20"/>
          <w:szCs w:val="22"/>
        </w:rPr>
        <w:t>, a</w:t>
      </w:r>
      <w:r w:rsidRPr="00E47A65">
        <w:rPr>
          <w:rFonts w:ascii="Century Gothic" w:hAnsi="Century Gothic"/>
          <w:sz w:val="20"/>
          <w:szCs w:val="22"/>
        </w:rPr>
        <w:t xml:space="preserve"> demora no fechamento de um </w:t>
      </w:r>
      <w:r>
        <w:rPr>
          <w:rFonts w:ascii="Century Gothic" w:hAnsi="Century Gothic"/>
          <w:sz w:val="20"/>
          <w:szCs w:val="22"/>
        </w:rPr>
        <w:t>I</w:t>
      </w:r>
      <w:r w:rsidRPr="00E47A65">
        <w:rPr>
          <w:rFonts w:ascii="Century Gothic" w:hAnsi="Century Gothic"/>
          <w:sz w:val="20"/>
          <w:szCs w:val="22"/>
        </w:rPr>
        <w:t xml:space="preserve">ncidente </w:t>
      </w:r>
      <w:r>
        <w:rPr>
          <w:rFonts w:ascii="Century Gothic" w:hAnsi="Century Gothic"/>
          <w:sz w:val="20"/>
          <w:szCs w:val="22"/>
        </w:rPr>
        <w:t xml:space="preserve">acaba por atrasar a </w:t>
      </w:r>
      <w:r w:rsidRPr="00E47A65">
        <w:rPr>
          <w:rFonts w:ascii="Century Gothic" w:hAnsi="Century Gothic"/>
          <w:sz w:val="20"/>
          <w:szCs w:val="22"/>
        </w:rPr>
        <w:t xml:space="preserve">criação do Plano de Ação, </w:t>
      </w:r>
      <w:r>
        <w:rPr>
          <w:rFonts w:ascii="Century Gothic" w:hAnsi="Century Gothic"/>
          <w:sz w:val="20"/>
          <w:szCs w:val="22"/>
        </w:rPr>
        <w:t>uma vez que</w:t>
      </w:r>
      <w:r w:rsidRPr="00E47A65">
        <w:rPr>
          <w:rFonts w:ascii="Century Gothic" w:hAnsi="Century Gothic"/>
          <w:sz w:val="20"/>
          <w:szCs w:val="22"/>
        </w:rPr>
        <w:t xml:space="preserve"> o analista não consegue visualizar as informações do </w:t>
      </w:r>
      <w:r>
        <w:rPr>
          <w:rFonts w:ascii="Century Gothic" w:hAnsi="Century Gothic"/>
          <w:sz w:val="20"/>
          <w:szCs w:val="22"/>
        </w:rPr>
        <w:t>I</w:t>
      </w:r>
      <w:r w:rsidRPr="00E47A65">
        <w:rPr>
          <w:rFonts w:ascii="Century Gothic" w:hAnsi="Century Gothic"/>
          <w:sz w:val="20"/>
          <w:szCs w:val="22"/>
        </w:rPr>
        <w:t xml:space="preserve">ncidente antes que o mesmo seja </w:t>
      </w:r>
      <w:r>
        <w:rPr>
          <w:rFonts w:ascii="Century Gothic" w:hAnsi="Century Gothic"/>
          <w:sz w:val="20"/>
          <w:szCs w:val="22"/>
        </w:rPr>
        <w:t>efetivamente encerrado.</w:t>
      </w:r>
    </w:p>
    <w:p w:rsidR="00CC6DF5" w:rsidRDefault="000B67C0" w:rsidP="00CC6DF5">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lastRenderedPageBreak/>
        <w:t>Esse fato</w:t>
      </w:r>
      <w:r w:rsidR="00CC6DF5">
        <w:rPr>
          <w:rFonts w:ascii="Century Gothic" w:hAnsi="Century Gothic"/>
          <w:sz w:val="20"/>
          <w:szCs w:val="22"/>
        </w:rPr>
        <w:t xml:space="preserve"> acaba gerando uma série de I</w:t>
      </w:r>
      <w:r w:rsidR="00CC6DF5" w:rsidRPr="00E47A65">
        <w:rPr>
          <w:rFonts w:ascii="Century Gothic" w:hAnsi="Century Gothic"/>
          <w:sz w:val="20"/>
          <w:szCs w:val="22"/>
        </w:rPr>
        <w:t>ncidentes</w:t>
      </w:r>
      <w:r w:rsidR="00CC6DF5">
        <w:rPr>
          <w:rFonts w:ascii="Century Gothic" w:hAnsi="Century Gothic"/>
          <w:sz w:val="20"/>
          <w:szCs w:val="22"/>
        </w:rPr>
        <w:t xml:space="preserve"> a serem </w:t>
      </w:r>
      <w:proofErr w:type="gramStart"/>
      <w:r w:rsidR="00CC6DF5">
        <w:rPr>
          <w:rFonts w:ascii="Century Gothic" w:hAnsi="Century Gothic"/>
          <w:sz w:val="20"/>
          <w:szCs w:val="22"/>
        </w:rPr>
        <w:t>analisados e amplo</w:t>
      </w:r>
      <w:proofErr w:type="gramEnd"/>
      <w:r w:rsidR="00CC6DF5">
        <w:rPr>
          <w:rFonts w:ascii="Century Gothic" w:hAnsi="Century Gothic"/>
          <w:sz w:val="20"/>
          <w:szCs w:val="22"/>
        </w:rPr>
        <w:t xml:space="preserve"> volume</w:t>
      </w:r>
      <w:r w:rsidR="00CC6DF5" w:rsidRPr="00E47A65">
        <w:rPr>
          <w:rFonts w:ascii="Century Gothic" w:hAnsi="Century Gothic"/>
          <w:sz w:val="20"/>
          <w:szCs w:val="22"/>
        </w:rPr>
        <w:t xml:space="preserve"> </w:t>
      </w:r>
      <w:r w:rsidR="00CC6DF5">
        <w:rPr>
          <w:rFonts w:ascii="Century Gothic" w:hAnsi="Century Gothic"/>
          <w:sz w:val="20"/>
          <w:szCs w:val="22"/>
        </w:rPr>
        <w:t xml:space="preserve">de </w:t>
      </w:r>
      <w:r w:rsidR="00CC6DF5" w:rsidRPr="00E47A65">
        <w:rPr>
          <w:rFonts w:ascii="Century Gothic" w:hAnsi="Century Gothic"/>
          <w:sz w:val="20"/>
          <w:szCs w:val="22"/>
        </w:rPr>
        <w:t>Plano</w:t>
      </w:r>
      <w:r w:rsidR="00CC6DF5">
        <w:rPr>
          <w:rFonts w:ascii="Century Gothic" w:hAnsi="Century Gothic"/>
          <w:sz w:val="20"/>
          <w:szCs w:val="22"/>
        </w:rPr>
        <w:t>s</w:t>
      </w:r>
      <w:r w:rsidR="00CC6DF5" w:rsidRPr="00E47A65">
        <w:rPr>
          <w:rFonts w:ascii="Century Gothic" w:hAnsi="Century Gothic"/>
          <w:sz w:val="20"/>
          <w:szCs w:val="22"/>
        </w:rPr>
        <w:t xml:space="preserve"> de Ação </w:t>
      </w:r>
      <w:r w:rsidR="00CC6DF5">
        <w:rPr>
          <w:rFonts w:ascii="Century Gothic" w:hAnsi="Century Gothic"/>
          <w:sz w:val="20"/>
          <w:szCs w:val="22"/>
        </w:rPr>
        <w:t>a serem abertos (</w:t>
      </w:r>
      <w:proofErr w:type="spellStart"/>
      <w:r w:rsidR="00CC6DF5" w:rsidRPr="00E47A65">
        <w:rPr>
          <w:rFonts w:ascii="Century Gothic" w:hAnsi="Century Gothic"/>
          <w:i/>
          <w:sz w:val="20"/>
          <w:szCs w:val="22"/>
        </w:rPr>
        <w:t>backlog</w:t>
      </w:r>
      <w:proofErr w:type="spellEnd"/>
      <w:r w:rsidR="00CC6DF5">
        <w:rPr>
          <w:rFonts w:ascii="Century Gothic" w:hAnsi="Century Gothic"/>
          <w:sz w:val="20"/>
          <w:szCs w:val="22"/>
        </w:rPr>
        <w:t xml:space="preserve"> de abertura de Planos de Ação).</w:t>
      </w:r>
    </w:p>
    <w:p w:rsidR="00CC6DF5" w:rsidRDefault="00CC6DF5" w:rsidP="00CC6DF5">
      <w:pPr>
        <w:pStyle w:val="TextoCorrido"/>
        <w:numPr>
          <w:ilvl w:val="2"/>
          <w:numId w:val="12"/>
        </w:numPr>
        <w:spacing w:after="120" w:line="276" w:lineRule="auto"/>
        <w:rPr>
          <w:rFonts w:ascii="Century Gothic" w:hAnsi="Century Gothic"/>
          <w:sz w:val="20"/>
          <w:szCs w:val="22"/>
        </w:rPr>
      </w:pPr>
      <w:r w:rsidRPr="00E47A65">
        <w:rPr>
          <w:rFonts w:ascii="Century Gothic" w:hAnsi="Century Gothic"/>
          <w:sz w:val="20"/>
          <w:szCs w:val="22"/>
        </w:rPr>
        <w:t>A principal implicaç</w:t>
      </w:r>
      <w:r>
        <w:rPr>
          <w:rFonts w:ascii="Century Gothic" w:hAnsi="Century Gothic"/>
          <w:sz w:val="20"/>
          <w:szCs w:val="22"/>
        </w:rPr>
        <w:t>ão deste atraso na abertura dos Planos de Ação é a perda de</w:t>
      </w:r>
      <w:r w:rsidRPr="00581BFD">
        <w:rPr>
          <w:rFonts w:ascii="Century Gothic" w:hAnsi="Century Gothic"/>
          <w:sz w:val="20"/>
          <w:szCs w:val="22"/>
        </w:rPr>
        <w:t xml:space="preserve"> informações históricas </w:t>
      </w:r>
      <w:r>
        <w:rPr>
          <w:rFonts w:ascii="Century Gothic" w:hAnsi="Century Gothic"/>
          <w:sz w:val="20"/>
          <w:szCs w:val="22"/>
        </w:rPr>
        <w:t>como “</w:t>
      </w:r>
      <w:proofErr w:type="spellStart"/>
      <w:r w:rsidRPr="00581BFD">
        <w:rPr>
          <w:rFonts w:ascii="Century Gothic" w:hAnsi="Century Gothic"/>
          <w:i/>
          <w:sz w:val="20"/>
          <w:szCs w:val="22"/>
        </w:rPr>
        <w:t>logs</w:t>
      </w:r>
      <w:proofErr w:type="spellEnd"/>
      <w:r w:rsidRPr="00581BFD">
        <w:rPr>
          <w:rFonts w:ascii="Century Gothic" w:hAnsi="Century Gothic"/>
          <w:sz w:val="20"/>
          <w:szCs w:val="22"/>
        </w:rPr>
        <w:t xml:space="preserve"> de ferramentas ou bancos de dados</w:t>
      </w:r>
      <w:r>
        <w:rPr>
          <w:rFonts w:ascii="Century Gothic" w:hAnsi="Century Gothic"/>
          <w:sz w:val="20"/>
          <w:szCs w:val="22"/>
        </w:rPr>
        <w:t>”</w:t>
      </w:r>
      <w:r w:rsidRPr="00581BFD">
        <w:rPr>
          <w:rFonts w:ascii="Century Gothic" w:hAnsi="Century Gothic"/>
          <w:sz w:val="20"/>
          <w:szCs w:val="22"/>
        </w:rPr>
        <w:t xml:space="preserve">, </w:t>
      </w:r>
      <w:r>
        <w:rPr>
          <w:rFonts w:ascii="Century Gothic" w:hAnsi="Century Gothic"/>
          <w:sz w:val="20"/>
          <w:szCs w:val="22"/>
        </w:rPr>
        <w:t>que seriam informações extremamente úteis para execução de uma investigação de causa-raiz, por exemplo.</w:t>
      </w:r>
    </w:p>
    <w:p w:rsidR="001014E3" w:rsidRPr="00E47A65" w:rsidRDefault="001014E3" w:rsidP="001014E3">
      <w:pPr>
        <w:pStyle w:val="TextoCorrido"/>
        <w:spacing w:after="120" w:line="276" w:lineRule="auto"/>
        <w:ind w:left="2160" w:firstLine="0"/>
        <w:rPr>
          <w:rFonts w:ascii="Century Gothic" w:hAnsi="Century Gothic"/>
          <w:sz w:val="20"/>
          <w:szCs w:val="22"/>
        </w:rPr>
      </w:pPr>
    </w:p>
    <w:p w:rsidR="00E47A65" w:rsidRDefault="00E47A65" w:rsidP="0064653F">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Ferramenta utilizada para Gestão de Problemas é considerada pouco eficiente para o processo atual.</w:t>
      </w:r>
    </w:p>
    <w:p w:rsidR="00E47A65" w:rsidRPr="00E47A65" w:rsidRDefault="00E47A65" w:rsidP="00E47A65">
      <w:pPr>
        <w:pStyle w:val="TextoCorrido"/>
        <w:numPr>
          <w:ilvl w:val="1"/>
          <w:numId w:val="12"/>
        </w:numPr>
        <w:spacing w:after="120" w:line="276" w:lineRule="auto"/>
        <w:rPr>
          <w:rFonts w:ascii="Century Gothic" w:hAnsi="Century Gothic"/>
          <w:sz w:val="20"/>
          <w:szCs w:val="22"/>
        </w:rPr>
      </w:pPr>
      <w:r w:rsidRPr="00E47A65">
        <w:rPr>
          <w:rFonts w:ascii="Century Gothic" w:hAnsi="Century Gothic"/>
          <w:sz w:val="20"/>
          <w:szCs w:val="22"/>
        </w:rPr>
        <w:t>Conforme relatado e evidenciado, a ferramenta atual não permite a visualização de todos os incidentes de um serviço/sistema por um determinado período</w:t>
      </w:r>
      <w:r w:rsidR="00416607" w:rsidRPr="00E47A65">
        <w:rPr>
          <w:rFonts w:ascii="Century Gothic" w:hAnsi="Century Gothic"/>
          <w:sz w:val="20"/>
          <w:szCs w:val="22"/>
        </w:rPr>
        <w:t xml:space="preserve">, </w:t>
      </w:r>
      <w:r w:rsidR="009A2334">
        <w:rPr>
          <w:rFonts w:ascii="Century Gothic" w:hAnsi="Century Gothic"/>
          <w:sz w:val="20"/>
          <w:szCs w:val="22"/>
        </w:rPr>
        <w:t>uma vez que</w:t>
      </w:r>
      <w:r w:rsidRPr="00E47A65">
        <w:rPr>
          <w:rFonts w:ascii="Century Gothic" w:hAnsi="Century Gothic"/>
          <w:sz w:val="20"/>
          <w:szCs w:val="22"/>
        </w:rPr>
        <w:t xml:space="preserve"> </w:t>
      </w:r>
      <w:r>
        <w:rPr>
          <w:rFonts w:ascii="Century Gothic" w:hAnsi="Century Gothic"/>
          <w:sz w:val="20"/>
          <w:szCs w:val="22"/>
        </w:rPr>
        <w:t xml:space="preserve">suas </w:t>
      </w:r>
      <w:r w:rsidRPr="00E47A65">
        <w:rPr>
          <w:rFonts w:ascii="Century Gothic" w:hAnsi="Century Gothic"/>
          <w:sz w:val="20"/>
          <w:szCs w:val="22"/>
        </w:rPr>
        <w:t xml:space="preserve">possibilidades de visualização e controles </w:t>
      </w:r>
      <w:proofErr w:type="gramStart"/>
      <w:r w:rsidRPr="00E47A65">
        <w:rPr>
          <w:rFonts w:ascii="Century Gothic" w:hAnsi="Century Gothic"/>
          <w:sz w:val="20"/>
          <w:szCs w:val="22"/>
        </w:rPr>
        <w:t>são</w:t>
      </w:r>
      <w:proofErr w:type="gramEnd"/>
      <w:r w:rsidRPr="00E47A65">
        <w:rPr>
          <w:rFonts w:ascii="Century Gothic" w:hAnsi="Century Gothic"/>
          <w:sz w:val="20"/>
          <w:szCs w:val="22"/>
        </w:rPr>
        <w:t xml:space="preserve"> bastante limitadas, o que acaba resulta</w:t>
      </w:r>
      <w:r w:rsidR="009A2334">
        <w:rPr>
          <w:rFonts w:ascii="Century Gothic" w:hAnsi="Century Gothic"/>
          <w:sz w:val="20"/>
          <w:szCs w:val="22"/>
        </w:rPr>
        <w:t>n</w:t>
      </w:r>
      <w:r w:rsidRPr="00E47A65">
        <w:rPr>
          <w:rFonts w:ascii="Century Gothic" w:hAnsi="Century Gothic"/>
          <w:sz w:val="20"/>
          <w:szCs w:val="22"/>
        </w:rPr>
        <w:t xml:space="preserve">do em pouca efetividade na utilização da mesma. </w:t>
      </w:r>
    </w:p>
    <w:p w:rsidR="00E47A65" w:rsidRDefault="00E47A65" w:rsidP="00E47A65">
      <w:pPr>
        <w:pStyle w:val="TextoCorrido"/>
        <w:numPr>
          <w:ilvl w:val="2"/>
          <w:numId w:val="12"/>
        </w:numPr>
        <w:spacing w:after="120" w:line="276" w:lineRule="auto"/>
        <w:rPr>
          <w:rFonts w:ascii="Century Gothic" w:hAnsi="Century Gothic"/>
          <w:sz w:val="20"/>
          <w:szCs w:val="22"/>
        </w:rPr>
      </w:pPr>
      <w:r>
        <w:rPr>
          <w:rFonts w:ascii="Century Gothic" w:hAnsi="Century Gothic"/>
          <w:sz w:val="20"/>
          <w:szCs w:val="22"/>
        </w:rPr>
        <w:t>Segundo fora exposto, há situações críticas onde se faz necess</w:t>
      </w:r>
      <w:r w:rsidR="00A102D6">
        <w:rPr>
          <w:rFonts w:ascii="Century Gothic" w:hAnsi="Century Gothic"/>
          <w:sz w:val="20"/>
          <w:szCs w:val="22"/>
        </w:rPr>
        <w:t>ária</w:t>
      </w:r>
      <w:r>
        <w:rPr>
          <w:rFonts w:ascii="Century Gothic" w:hAnsi="Century Gothic"/>
          <w:sz w:val="20"/>
          <w:szCs w:val="22"/>
        </w:rPr>
        <w:t xml:space="preserve"> a execução de um Plano de Ação importante</w:t>
      </w:r>
      <w:r w:rsidR="00A102D6">
        <w:rPr>
          <w:rFonts w:ascii="Century Gothic" w:hAnsi="Century Gothic"/>
          <w:sz w:val="20"/>
          <w:szCs w:val="22"/>
        </w:rPr>
        <w:t>, sendo que o m</w:t>
      </w:r>
      <w:r>
        <w:rPr>
          <w:rFonts w:ascii="Century Gothic" w:hAnsi="Century Gothic"/>
          <w:sz w:val="20"/>
          <w:szCs w:val="22"/>
        </w:rPr>
        <w:t xml:space="preserve">esmo não é </w:t>
      </w:r>
      <w:r w:rsidR="00A102D6">
        <w:rPr>
          <w:rFonts w:ascii="Century Gothic" w:hAnsi="Century Gothic"/>
          <w:sz w:val="20"/>
          <w:szCs w:val="22"/>
        </w:rPr>
        <w:t>registrado</w:t>
      </w:r>
      <w:r>
        <w:rPr>
          <w:rFonts w:ascii="Century Gothic" w:hAnsi="Century Gothic"/>
          <w:sz w:val="20"/>
          <w:szCs w:val="22"/>
        </w:rPr>
        <w:t xml:space="preserve"> na ferramenta (pela dificuldade em sua interface e/ou pelo caráter de urgência/cultura d</w:t>
      </w:r>
      <w:r w:rsidR="00A102D6">
        <w:rPr>
          <w:rFonts w:ascii="Century Gothic" w:hAnsi="Century Gothic"/>
          <w:sz w:val="20"/>
          <w:szCs w:val="22"/>
        </w:rPr>
        <w:t>e cada</w:t>
      </w:r>
      <w:r>
        <w:rPr>
          <w:rFonts w:ascii="Century Gothic" w:hAnsi="Century Gothic"/>
          <w:sz w:val="20"/>
          <w:szCs w:val="22"/>
        </w:rPr>
        <w:t xml:space="preserve"> analista).</w:t>
      </w:r>
    </w:p>
    <w:p w:rsidR="00E47A65" w:rsidRDefault="00E47A65" w:rsidP="00E47A65">
      <w:pPr>
        <w:pStyle w:val="TextoCorrido"/>
        <w:spacing w:after="120" w:line="276" w:lineRule="auto"/>
        <w:ind w:left="1800" w:firstLine="0"/>
        <w:rPr>
          <w:rFonts w:ascii="Century Gothic" w:hAnsi="Century Gothic"/>
          <w:sz w:val="20"/>
          <w:szCs w:val="22"/>
        </w:rPr>
      </w:pPr>
    </w:p>
    <w:p w:rsidR="004631CB" w:rsidRDefault="001E3B78" w:rsidP="001E3B78">
      <w:pPr>
        <w:pStyle w:val="TextoCorrido"/>
        <w:jc w:val="right"/>
        <w:rPr>
          <w:rFonts w:ascii="Century Gothic" w:hAnsi="Century Gothic"/>
          <w:sz w:val="22"/>
          <w:szCs w:val="22"/>
        </w:rPr>
      </w:pPr>
      <w:r w:rsidRPr="00426798">
        <w:rPr>
          <w:rFonts w:ascii="Century Gothic" w:hAnsi="Century Gothic"/>
          <w:sz w:val="16"/>
          <w:szCs w:val="22"/>
          <w:u w:val="single"/>
        </w:rPr>
        <w:t>Imagem d</w:t>
      </w:r>
      <w:r>
        <w:rPr>
          <w:rFonts w:ascii="Century Gothic" w:hAnsi="Century Gothic"/>
          <w:sz w:val="16"/>
          <w:szCs w:val="22"/>
          <w:u w:val="single"/>
        </w:rPr>
        <w:t xml:space="preserve">a tela da ferramenta de Gestão de Problemas, destacando as opções de visualização dos Incidentes </w:t>
      </w:r>
    </w:p>
    <w:p w:rsidR="00CC6DF5" w:rsidRDefault="00672B13" w:rsidP="007068EB">
      <w:pPr>
        <w:pStyle w:val="TextoCorrido"/>
        <w:rPr>
          <w:rFonts w:ascii="Century Gothic" w:hAnsi="Century Gothic"/>
          <w:sz w:val="22"/>
          <w:szCs w:val="22"/>
        </w:rPr>
      </w:pPr>
      <w:r>
        <w:rPr>
          <w:rFonts w:ascii="Century Gothic" w:hAnsi="Century Gothic"/>
          <w:noProof/>
          <w:sz w:val="22"/>
          <w:szCs w:val="22"/>
        </w:rPr>
        <w:drawing>
          <wp:anchor distT="0" distB="0" distL="114300" distR="114300" simplePos="0" relativeHeight="251718656" behindDoc="0" locked="0" layoutInCell="1" allowOverlap="1">
            <wp:simplePos x="0" y="0"/>
            <wp:positionH relativeFrom="column">
              <wp:posOffset>556895</wp:posOffset>
            </wp:positionH>
            <wp:positionV relativeFrom="paragraph">
              <wp:posOffset>19685</wp:posOffset>
            </wp:positionV>
            <wp:extent cx="5445760" cy="3343275"/>
            <wp:effectExtent l="19050" t="19050" r="21590" b="28575"/>
            <wp:wrapThrough wrapText="bothSides">
              <wp:wrapPolygon edited="0">
                <wp:start x="-76" y="-123"/>
                <wp:lineTo x="-76" y="21785"/>
                <wp:lineTo x="21686" y="21785"/>
                <wp:lineTo x="21686" y="-123"/>
                <wp:lineTo x="-76" y="-123"/>
              </wp:wrapPolygon>
            </wp:wrapThrough>
            <wp:docPr id="24" name="Imagem 23" descr="SAN - Gestão Problemas - Plano Ação 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 - Gestão Problemas - Plano Ação 03.PNG"/>
                    <pic:cNvPicPr/>
                  </pic:nvPicPr>
                  <pic:blipFill>
                    <a:blip r:embed="rId60" cstate="print"/>
                    <a:srcRect b="21273"/>
                    <a:stretch>
                      <a:fillRect/>
                    </a:stretch>
                  </pic:blipFill>
                  <pic:spPr>
                    <a:xfrm>
                      <a:off x="0" y="0"/>
                      <a:ext cx="5445760" cy="3343275"/>
                    </a:xfrm>
                    <a:prstGeom prst="rect">
                      <a:avLst/>
                    </a:prstGeom>
                    <a:ln>
                      <a:solidFill>
                        <a:schemeClr val="bg1">
                          <a:lumMod val="85000"/>
                        </a:schemeClr>
                      </a:solidFill>
                    </a:ln>
                  </pic:spPr>
                </pic:pic>
              </a:graphicData>
            </a:graphic>
          </wp:anchor>
        </w:drawing>
      </w:r>
    </w:p>
    <w:p w:rsidR="00CC6DF5" w:rsidRDefault="00CC6DF5" w:rsidP="007068EB">
      <w:pPr>
        <w:pStyle w:val="TextoCorrido"/>
        <w:rPr>
          <w:rFonts w:ascii="Century Gothic" w:hAnsi="Century Gothic"/>
          <w:sz w:val="22"/>
          <w:szCs w:val="22"/>
        </w:rPr>
      </w:pPr>
    </w:p>
    <w:p w:rsidR="00CC6DF5" w:rsidRDefault="00CC6DF5" w:rsidP="007068EB">
      <w:pPr>
        <w:pStyle w:val="TextoCorrido"/>
        <w:rPr>
          <w:rFonts w:ascii="Century Gothic" w:hAnsi="Century Gothic"/>
          <w:sz w:val="22"/>
          <w:szCs w:val="22"/>
        </w:rPr>
      </w:pPr>
    </w:p>
    <w:p w:rsidR="00CC6DF5" w:rsidRDefault="00CC6DF5" w:rsidP="007068EB">
      <w:pPr>
        <w:pStyle w:val="TextoCorrido"/>
        <w:rPr>
          <w:rFonts w:ascii="Century Gothic" w:hAnsi="Century Gothic"/>
          <w:sz w:val="22"/>
          <w:szCs w:val="22"/>
        </w:rPr>
      </w:pPr>
    </w:p>
    <w:p w:rsidR="00CC6DF5" w:rsidRDefault="00CC6DF5" w:rsidP="007068EB">
      <w:pPr>
        <w:pStyle w:val="TextoCorrido"/>
        <w:rPr>
          <w:rFonts w:ascii="Century Gothic" w:hAnsi="Century Gothic"/>
          <w:sz w:val="22"/>
          <w:szCs w:val="22"/>
        </w:rPr>
      </w:pPr>
    </w:p>
    <w:p w:rsidR="00CC6DF5" w:rsidRDefault="00CC6DF5" w:rsidP="007068EB">
      <w:pPr>
        <w:pStyle w:val="TextoCorrido"/>
        <w:rPr>
          <w:rFonts w:ascii="Century Gothic" w:hAnsi="Century Gothic"/>
          <w:sz w:val="22"/>
          <w:szCs w:val="22"/>
        </w:rPr>
      </w:pPr>
    </w:p>
    <w:p w:rsidR="001E3B78" w:rsidRDefault="001E3B78" w:rsidP="007068EB">
      <w:pPr>
        <w:pStyle w:val="TextoCorrido"/>
        <w:rPr>
          <w:rFonts w:ascii="Century Gothic" w:hAnsi="Century Gothic"/>
          <w:sz w:val="22"/>
          <w:szCs w:val="22"/>
        </w:rPr>
      </w:pPr>
    </w:p>
    <w:p w:rsidR="001E3B78" w:rsidRDefault="001E3B78" w:rsidP="007068EB">
      <w:pPr>
        <w:pStyle w:val="TextoCorrido"/>
        <w:rPr>
          <w:rFonts w:ascii="Century Gothic" w:hAnsi="Century Gothic"/>
          <w:sz w:val="22"/>
          <w:szCs w:val="22"/>
        </w:rPr>
      </w:pPr>
    </w:p>
    <w:p w:rsidR="001E3B78" w:rsidRDefault="001E3B78" w:rsidP="007068EB">
      <w:pPr>
        <w:pStyle w:val="TextoCorrido"/>
        <w:rPr>
          <w:rFonts w:ascii="Century Gothic" w:hAnsi="Century Gothic"/>
          <w:sz w:val="22"/>
          <w:szCs w:val="22"/>
        </w:rPr>
      </w:pPr>
    </w:p>
    <w:p w:rsidR="001E3B78" w:rsidRDefault="001E3B78" w:rsidP="007068EB">
      <w:pPr>
        <w:pStyle w:val="TextoCorrido"/>
        <w:rPr>
          <w:rFonts w:ascii="Century Gothic" w:hAnsi="Century Gothic"/>
          <w:sz w:val="22"/>
          <w:szCs w:val="22"/>
        </w:rPr>
      </w:pPr>
    </w:p>
    <w:p w:rsidR="001E3B78" w:rsidRDefault="001E3B78" w:rsidP="007068EB">
      <w:pPr>
        <w:pStyle w:val="TextoCorrido"/>
        <w:rPr>
          <w:rFonts w:ascii="Century Gothic" w:hAnsi="Century Gothic"/>
          <w:sz w:val="22"/>
          <w:szCs w:val="22"/>
        </w:rPr>
      </w:pPr>
    </w:p>
    <w:p w:rsidR="001E3B78" w:rsidRDefault="001E3B78" w:rsidP="007068EB">
      <w:pPr>
        <w:pStyle w:val="TextoCorrido"/>
        <w:rPr>
          <w:rFonts w:ascii="Century Gothic" w:hAnsi="Century Gothic"/>
          <w:sz w:val="22"/>
          <w:szCs w:val="22"/>
        </w:rPr>
      </w:pPr>
    </w:p>
    <w:p w:rsidR="001E3B78" w:rsidRDefault="001E3B78" w:rsidP="007068EB">
      <w:pPr>
        <w:pStyle w:val="TextoCorrido"/>
        <w:rPr>
          <w:rFonts w:ascii="Century Gothic" w:hAnsi="Century Gothic"/>
          <w:sz w:val="22"/>
          <w:szCs w:val="22"/>
        </w:rPr>
      </w:pPr>
    </w:p>
    <w:p w:rsidR="004631CB" w:rsidRDefault="004631CB" w:rsidP="0064653F">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lastRenderedPageBreak/>
        <w:t>Análise de tendências e recorrências de Incidentes é prejudicada pelo formato atual de fechamento d</w:t>
      </w:r>
      <w:r w:rsidR="00672B13">
        <w:rPr>
          <w:rFonts w:ascii="Century Gothic" w:hAnsi="Century Gothic"/>
          <w:b/>
          <w:sz w:val="22"/>
          <w:szCs w:val="22"/>
        </w:rPr>
        <w:t>os</w:t>
      </w:r>
      <w:r>
        <w:rPr>
          <w:rFonts w:ascii="Century Gothic" w:hAnsi="Century Gothic"/>
          <w:b/>
          <w:sz w:val="22"/>
          <w:szCs w:val="22"/>
        </w:rPr>
        <w:t xml:space="preserve"> Incidente</w:t>
      </w:r>
      <w:r w:rsidR="00672B13">
        <w:rPr>
          <w:rFonts w:ascii="Century Gothic" w:hAnsi="Century Gothic"/>
          <w:b/>
          <w:sz w:val="22"/>
          <w:szCs w:val="22"/>
        </w:rPr>
        <w:t>s</w:t>
      </w:r>
      <w:r>
        <w:rPr>
          <w:rFonts w:ascii="Century Gothic" w:hAnsi="Century Gothic"/>
          <w:b/>
          <w:sz w:val="22"/>
          <w:szCs w:val="22"/>
        </w:rPr>
        <w:t>.</w:t>
      </w:r>
    </w:p>
    <w:p w:rsidR="0004403B" w:rsidRDefault="004631CB" w:rsidP="004631CB">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O principal item a ser considerado para analisar tendências e recorrências de Incidentes é o campo “Causa” que deve ser preenchido no momento do fechamento de um Incidente através do </w:t>
      </w:r>
      <w:r w:rsidR="0004403B">
        <w:rPr>
          <w:rFonts w:ascii="Century Gothic" w:hAnsi="Century Gothic"/>
          <w:sz w:val="20"/>
          <w:szCs w:val="22"/>
        </w:rPr>
        <w:t>“</w:t>
      </w:r>
      <w:proofErr w:type="spellStart"/>
      <w:r w:rsidRPr="001E3B78">
        <w:rPr>
          <w:rFonts w:ascii="Century Gothic" w:hAnsi="Century Gothic"/>
          <w:i/>
          <w:sz w:val="20"/>
          <w:szCs w:val="22"/>
        </w:rPr>
        <w:t>template</w:t>
      </w:r>
      <w:proofErr w:type="spellEnd"/>
      <w:r w:rsidRPr="001E3B78">
        <w:rPr>
          <w:rFonts w:ascii="Century Gothic" w:hAnsi="Century Gothic"/>
          <w:i/>
          <w:sz w:val="20"/>
          <w:szCs w:val="22"/>
        </w:rPr>
        <w:t xml:space="preserve"> web</w:t>
      </w:r>
      <w:r w:rsidR="0004403B">
        <w:rPr>
          <w:rFonts w:ascii="Century Gothic" w:hAnsi="Century Gothic"/>
          <w:sz w:val="20"/>
          <w:szCs w:val="22"/>
        </w:rPr>
        <w:t>”</w:t>
      </w:r>
      <w:r>
        <w:rPr>
          <w:rFonts w:ascii="Century Gothic" w:hAnsi="Century Gothic"/>
          <w:sz w:val="20"/>
          <w:szCs w:val="22"/>
        </w:rPr>
        <w:t>.</w:t>
      </w:r>
      <w:r w:rsidR="0004403B">
        <w:rPr>
          <w:rFonts w:ascii="Century Gothic" w:hAnsi="Century Gothic"/>
          <w:sz w:val="20"/>
          <w:szCs w:val="22"/>
        </w:rPr>
        <w:t xml:space="preserve"> </w:t>
      </w:r>
    </w:p>
    <w:p w:rsidR="004631CB" w:rsidRDefault="0004403B" w:rsidP="004631CB">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Este campo é preenchido manualmente (texto livre) pelo analista que está realizando o fechamento do Incidente</w:t>
      </w:r>
      <w:r w:rsidR="004631CB">
        <w:rPr>
          <w:rFonts w:ascii="Century Gothic" w:hAnsi="Century Gothic"/>
          <w:sz w:val="20"/>
          <w:szCs w:val="22"/>
        </w:rPr>
        <w:t>.</w:t>
      </w:r>
      <w:r>
        <w:rPr>
          <w:rFonts w:ascii="Century Gothic" w:hAnsi="Century Gothic"/>
          <w:sz w:val="20"/>
          <w:szCs w:val="22"/>
        </w:rPr>
        <w:t xml:space="preserve"> Isto impede a geração de relatórios focados neste campo, para análise de recorrências, uma vez que cada analista preenche o campo à sua maneira.</w:t>
      </w:r>
    </w:p>
    <w:p w:rsidR="00F62D66" w:rsidRDefault="00F62D66" w:rsidP="00F62D66">
      <w:pPr>
        <w:pStyle w:val="TextoCorrido"/>
        <w:spacing w:line="240" w:lineRule="auto"/>
        <w:rPr>
          <w:rFonts w:ascii="Century Gothic" w:hAnsi="Century Gothic"/>
          <w:sz w:val="20"/>
          <w:szCs w:val="22"/>
        </w:rPr>
      </w:pPr>
    </w:p>
    <w:p w:rsidR="00F62D66" w:rsidRDefault="00F62D66" w:rsidP="00F62D66">
      <w:pPr>
        <w:pStyle w:val="TextoCorrido"/>
        <w:spacing w:after="120" w:line="276" w:lineRule="auto"/>
        <w:jc w:val="right"/>
        <w:rPr>
          <w:rFonts w:ascii="Century Gothic" w:hAnsi="Century Gothic"/>
          <w:sz w:val="20"/>
          <w:szCs w:val="22"/>
        </w:rPr>
      </w:pPr>
      <w:r w:rsidRPr="00426798">
        <w:rPr>
          <w:rFonts w:ascii="Century Gothic" w:hAnsi="Century Gothic"/>
          <w:sz w:val="16"/>
          <w:szCs w:val="22"/>
          <w:u w:val="single"/>
        </w:rPr>
        <w:t>Imagem d</w:t>
      </w:r>
      <w:r>
        <w:rPr>
          <w:rFonts w:ascii="Century Gothic" w:hAnsi="Century Gothic"/>
          <w:sz w:val="16"/>
          <w:szCs w:val="22"/>
          <w:u w:val="single"/>
        </w:rPr>
        <w:t>o “</w:t>
      </w:r>
      <w:proofErr w:type="spellStart"/>
      <w:r>
        <w:rPr>
          <w:rFonts w:ascii="Century Gothic" w:hAnsi="Century Gothic"/>
          <w:sz w:val="16"/>
          <w:szCs w:val="22"/>
          <w:u w:val="single"/>
        </w:rPr>
        <w:t>template</w:t>
      </w:r>
      <w:proofErr w:type="spellEnd"/>
      <w:r>
        <w:rPr>
          <w:rFonts w:ascii="Century Gothic" w:hAnsi="Century Gothic"/>
          <w:sz w:val="16"/>
          <w:szCs w:val="22"/>
          <w:u w:val="single"/>
        </w:rPr>
        <w:t xml:space="preserve"> web” utilizado para fechamento dos Incidentes, destacando o campo “Causa do Problema” que é preenchido manualmente pelo analista </w:t>
      </w:r>
      <w:proofErr w:type="spellStart"/>
      <w:r>
        <w:rPr>
          <w:rFonts w:ascii="Century Gothic" w:hAnsi="Century Gothic"/>
          <w:sz w:val="16"/>
          <w:szCs w:val="22"/>
          <w:u w:val="single"/>
        </w:rPr>
        <w:t>resolvedor</w:t>
      </w:r>
      <w:proofErr w:type="spellEnd"/>
    </w:p>
    <w:p w:rsidR="00F62D66" w:rsidRDefault="00F62D66" w:rsidP="00F62D66">
      <w:pPr>
        <w:pStyle w:val="TextoCorrido"/>
        <w:spacing w:after="120" w:line="276" w:lineRule="auto"/>
        <w:rPr>
          <w:rFonts w:ascii="Century Gothic" w:hAnsi="Century Gothic"/>
          <w:sz w:val="20"/>
          <w:szCs w:val="22"/>
        </w:rPr>
      </w:pPr>
      <w:r>
        <w:rPr>
          <w:rFonts w:ascii="Century Gothic" w:hAnsi="Century Gothic"/>
          <w:noProof/>
          <w:sz w:val="20"/>
          <w:szCs w:val="22"/>
        </w:rPr>
        <w:drawing>
          <wp:anchor distT="0" distB="0" distL="114300" distR="114300" simplePos="0" relativeHeight="251717632" behindDoc="0" locked="0" layoutInCell="1" allowOverlap="1">
            <wp:simplePos x="0" y="0"/>
            <wp:positionH relativeFrom="column">
              <wp:posOffset>2061845</wp:posOffset>
            </wp:positionH>
            <wp:positionV relativeFrom="paragraph">
              <wp:posOffset>17145</wp:posOffset>
            </wp:positionV>
            <wp:extent cx="3865880" cy="4126865"/>
            <wp:effectExtent l="19050" t="19050" r="20320" b="26035"/>
            <wp:wrapThrough wrapText="bothSides">
              <wp:wrapPolygon edited="0">
                <wp:start x="-106" y="-100"/>
                <wp:lineTo x="-106" y="21736"/>
                <wp:lineTo x="21714" y="21736"/>
                <wp:lineTo x="21714" y="-100"/>
                <wp:lineTo x="-106" y="-100"/>
              </wp:wrapPolygon>
            </wp:wrapThrough>
            <wp:docPr id="22" name="Imagem 21" descr="Fechamento do Incidente - causa do problem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chamento do Incidente - causa do problema.jpg"/>
                    <pic:cNvPicPr/>
                  </pic:nvPicPr>
                  <pic:blipFill>
                    <a:blip r:embed="rId61" cstate="print"/>
                    <a:stretch>
                      <a:fillRect/>
                    </a:stretch>
                  </pic:blipFill>
                  <pic:spPr>
                    <a:xfrm>
                      <a:off x="0" y="0"/>
                      <a:ext cx="3865880" cy="4126865"/>
                    </a:xfrm>
                    <a:prstGeom prst="rect">
                      <a:avLst/>
                    </a:prstGeom>
                    <a:ln>
                      <a:solidFill>
                        <a:schemeClr val="bg1">
                          <a:lumMod val="85000"/>
                        </a:schemeClr>
                      </a:solidFill>
                    </a:ln>
                  </pic:spPr>
                </pic:pic>
              </a:graphicData>
            </a:graphic>
          </wp:anchor>
        </w:drawing>
      </w:r>
    </w:p>
    <w:p w:rsidR="00F62D66" w:rsidRDefault="00F62D66" w:rsidP="00F62D66">
      <w:pPr>
        <w:pStyle w:val="TextoCorrido"/>
        <w:spacing w:after="120" w:line="276" w:lineRule="auto"/>
        <w:rPr>
          <w:rFonts w:ascii="Century Gothic" w:hAnsi="Century Gothic"/>
          <w:sz w:val="20"/>
          <w:szCs w:val="22"/>
        </w:rPr>
      </w:pPr>
    </w:p>
    <w:p w:rsidR="00F62D66" w:rsidRDefault="00F62D66" w:rsidP="00F62D66">
      <w:pPr>
        <w:pStyle w:val="TextoCorrido"/>
        <w:spacing w:after="120" w:line="276" w:lineRule="auto"/>
        <w:rPr>
          <w:rFonts w:ascii="Century Gothic" w:hAnsi="Century Gothic"/>
          <w:sz w:val="20"/>
          <w:szCs w:val="22"/>
        </w:rPr>
      </w:pPr>
    </w:p>
    <w:p w:rsidR="00F62D66" w:rsidRDefault="00F62D66" w:rsidP="00F62D66">
      <w:pPr>
        <w:pStyle w:val="TextoCorrido"/>
        <w:spacing w:after="120" w:line="276" w:lineRule="auto"/>
        <w:rPr>
          <w:rFonts w:ascii="Century Gothic" w:hAnsi="Century Gothic"/>
          <w:sz w:val="20"/>
          <w:szCs w:val="22"/>
        </w:rPr>
      </w:pPr>
    </w:p>
    <w:p w:rsidR="00F62D66" w:rsidRDefault="00F62D66" w:rsidP="00F62D66">
      <w:pPr>
        <w:pStyle w:val="TextoCorrido"/>
        <w:spacing w:after="120" w:line="276" w:lineRule="auto"/>
        <w:rPr>
          <w:rFonts w:ascii="Century Gothic" w:hAnsi="Century Gothic"/>
          <w:sz w:val="20"/>
          <w:szCs w:val="22"/>
        </w:rPr>
      </w:pPr>
    </w:p>
    <w:p w:rsidR="00F62D66" w:rsidRDefault="00F62D66" w:rsidP="00F62D66">
      <w:pPr>
        <w:pStyle w:val="TextoCorrido"/>
        <w:spacing w:after="120" w:line="276" w:lineRule="auto"/>
        <w:rPr>
          <w:rFonts w:ascii="Century Gothic" w:hAnsi="Century Gothic"/>
          <w:sz w:val="20"/>
          <w:szCs w:val="22"/>
        </w:rPr>
      </w:pPr>
    </w:p>
    <w:p w:rsidR="00F62D66" w:rsidRDefault="00F62D66" w:rsidP="00F62D66">
      <w:pPr>
        <w:pStyle w:val="TextoCorrido"/>
        <w:spacing w:after="120" w:line="276" w:lineRule="auto"/>
        <w:rPr>
          <w:rFonts w:ascii="Century Gothic" w:hAnsi="Century Gothic"/>
          <w:sz w:val="20"/>
          <w:szCs w:val="22"/>
        </w:rPr>
      </w:pPr>
    </w:p>
    <w:p w:rsidR="00F62D66" w:rsidRDefault="00F62D66" w:rsidP="00F62D66">
      <w:pPr>
        <w:pStyle w:val="TextoCorrido"/>
        <w:spacing w:after="120" w:line="276" w:lineRule="auto"/>
        <w:rPr>
          <w:rFonts w:ascii="Century Gothic" w:hAnsi="Century Gothic"/>
          <w:sz w:val="20"/>
          <w:szCs w:val="22"/>
        </w:rPr>
      </w:pPr>
    </w:p>
    <w:p w:rsidR="00F62D66" w:rsidRDefault="00F62D66" w:rsidP="00F62D66">
      <w:pPr>
        <w:pStyle w:val="TextoCorrido"/>
        <w:spacing w:after="120" w:line="276" w:lineRule="auto"/>
        <w:rPr>
          <w:rFonts w:ascii="Century Gothic" w:hAnsi="Century Gothic"/>
          <w:sz w:val="20"/>
          <w:szCs w:val="22"/>
        </w:rPr>
      </w:pPr>
    </w:p>
    <w:p w:rsidR="00F62D66" w:rsidRDefault="00F62D66" w:rsidP="00F62D66">
      <w:pPr>
        <w:pStyle w:val="TextoCorrido"/>
        <w:spacing w:after="120" w:line="276" w:lineRule="auto"/>
        <w:rPr>
          <w:rFonts w:ascii="Century Gothic" w:hAnsi="Century Gothic"/>
          <w:sz w:val="20"/>
          <w:szCs w:val="22"/>
        </w:rPr>
      </w:pPr>
    </w:p>
    <w:p w:rsidR="00F62D66" w:rsidRDefault="00F62D66" w:rsidP="00F62D66">
      <w:pPr>
        <w:pStyle w:val="TextoCorrido"/>
        <w:spacing w:after="120" w:line="276" w:lineRule="auto"/>
        <w:rPr>
          <w:rFonts w:ascii="Century Gothic" w:hAnsi="Century Gothic"/>
          <w:sz w:val="20"/>
          <w:szCs w:val="22"/>
        </w:rPr>
      </w:pPr>
    </w:p>
    <w:p w:rsidR="00F62D66" w:rsidRDefault="00F62D66" w:rsidP="00F62D66">
      <w:pPr>
        <w:pStyle w:val="TextoCorrido"/>
        <w:spacing w:after="120" w:line="276" w:lineRule="auto"/>
        <w:rPr>
          <w:rFonts w:ascii="Century Gothic" w:hAnsi="Century Gothic"/>
          <w:sz w:val="20"/>
          <w:szCs w:val="22"/>
        </w:rPr>
      </w:pPr>
    </w:p>
    <w:p w:rsidR="00F62D66" w:rsidRDefault="00F62D66" w:rsidP="00F62D66">
      <w:pPr>
        <w:pStyle w:val="TextoCorrido"/>
        <w:spacing w:after="120" w:line="276" w:lineRule="auto"/>
        <w:rPr>
          <w:rFonts w:ascii="Century Gothic" w:hAnsi="Century Gothic"/>
          <w:sz w:val="20"/>
          <w:szCs w:val="22"/>
        </w:rPr>
      </w:pPr>
    </w:p>
    <w:p w:rsidR="00F62D66" w:rsidRDefault="00F62D66" w:rsidP="00F62D66">
      <w:pPr>
        <w:pStyle w:val="TextoCorrido"/>
        <w:spacing w:after="120" w:line="276" w:lineRule="auto"/>
        <w:rPr>
          <w:rFonts w:ascii="Century Gothic" w:hAnsi="Century Gothic"/>
          <w:sz w:val="20"/>
          <w:szCs w:val="22"/>
        </w:rPr>
      </w:pPr>
    </w:p>
    <w:p w:rsidR="00F62D66" w:rsidRDefault="00F62D66" w:rsidP="00F62D66">
      <w:pPr>
        <w:pStyle w:val="TextoCorrido"/>
        <w:spacing w:after="120" w:line="276" w:lineRule="auto"/>
        <w:rPr>
          <w:rFonts w:ascii="Century Gothic" w:hAnsi="Century Gothic"/>
          <w:sz w:val="20"/>
          <w:szCs w:val="22"/>
        </w:rPr>
      </w:pPr>
    </w:p>
    <w:p w:rsidR="00F62D66" w:rsidRDefault="00F62D66" w:rsidP="00F62D66">
      <w:pPr>
        <w:pStyle w:val="TextoCorrido"/>
        <w:spacing w:after="120" w:line="276" w:lineRule="auto"/>
        <w:rPr>
          <w:rFonts w:ascii="Century Gothic" w:hAnsi="Century Gothic"/>
          <w:sz w:val="20"/>
          <w:szCs w:val="22"/>
        </w:rPr>
      </w:pPr>
    </w:p>
    <w:p w:rsidR="00CC6DF5" w:rsidRPr="00AA6080" w:rsidRDefault="00CC6DF5" w:rsidP="00F62D66">
      <w:pPr>
        <w:pStyle w:val="TextoCorrido"/>
        <w:spacing w:after="120" w:line="276" w:lineRule="auto"/>
        <w:rPr>
          <w:rFonts w:ascii="Century Gothic" w:hAnsi="Century Gothic"/>
          <w:sz w:val="20"/>
          <w:szCs w:val="22"/>
        </w:rPr>
      </w:pPr>
    </w:p>
    <w:p w:rsidR="001014E3" w:rsidRDefault="001014E3">
      <w:pPr>
        <w:rPr>
          <w:rFonts w:ascii="Century Gothic" w:hAnsi="Century Gothic" w:cs="Arial"/>
          <w:b/>
          <w:sz w:val="22"/>
          <w:szCs w:val="22"/>
        </w:rPr>
      </w:pPr>
      <w:r>
        <w:rPr>
          <w:rFonts w:ascii="Century Gothic" w:hAnsi="Century Gothic"/>
          <w:b/>
          <w:sz w:val="22"/>
          <w:szCs w:val="22"/>
        </w:rPr>
        <w:br w:type="page"/>
      </w:r>
    </w:p>
    <w:p w:rsidR="00681FC1" w:rsidRDefault="004631CB" w:rsidP="0064653F">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lastRenderedPageBreak/>
        <w:t>Precariedade de informações nos registros dos Incidentes dificulta</w:t>
      </w:r>
      <w:r w:rsidR="00681FC1">
        <w:rPr>
          <w:rFonts w:ascii="Century Gothic" w:hAnsi="Century Gothic"/>
          <w:b/>
          <w:sz w:val="22"/>
          <w:szCs w:val="22"/>
        </w:rPr>
        <w:t xml:space="preserve"> análises</w:t>
      </w:r>
      <w:r w:rsidR="004A0A6B">
        <w:rPr>
          <w:rFonts w:ascii="Century Gothic" w:hAnsi="Century Gothic"/>
          <w:b/>
          <w:sz w:val="22"/>
          <w:szCs w:val="22"/>
        </w:rPr>
        <w:t xml:space="preserve">, tratativas e execução dos </w:t>
      </w:r>
      <w:r w:rsidR="00681FC1">
        <w:rPr>
          <w:rFonts w:ascii="Century Gothic" w:hAnsi="Century Gothic"/>
          <w:b/>
          <w:sz w:val="22"/>
          <w:szCs w:val="22"/>
        </w:rPr>
        <w:t>Planos de Ação.</w:t>
      </w:r>
    </w:p>
    <w:p w:rsidR="00681FC1" w:rsidRPr="00CC6DF5" w:rsidRDefault="004A0A6B" w:rsidP="00681FC1">
      <w:pPr>
        <w:pStyle w:val="TextoCorrido"/>
        <w:numPr>
          <w:ilvl w:val="1"/>
          <w:numId w:val="12"/>
        </w:numPr>
        <w:spacing w:after="120" w:line="276" w:lineRule="auto"/>
        <w:rPr>
          <w:rFonts w:ascii="Century Gothic" w:hAnsi="Century Gothic"/>
          <w:sz w:val="20"/>
          <w:szCs w:val="22"/>
        </w:rPr>
      </w:pPr>
      <w:r w:rsidRPr="00CC6DF5">
        <w:rPr>
          <w:rFonts w:ascii="Century Gothic" w:hAnsi="Century Gothic"/>
          <w:sz w:val="20"/>
          <w:szCs w:val="22"/>
        </w:rPr>
        <w:t xml:space="preserve">Por vezes os analistas responsáveis pela abertura e também pela execução dos </w:t>
      </w:r>
      <w:r w:rsidR="00681FC1" w:rsidRPr="00CC6DF5">
        <w:rPr>
          <w:rFonts w:ascii="Century Gothic" w:hAnsi="Century Gothic"/>
          <w:sz w:val="20"/>
          <w:szCs w:val="22"/>
        </w:rPr>
        <w:t xml:space="preserve">Planos de Ação </w:t>
      </w:r>
      <w:r w:rsidRPr="00CC6DF5">
        <w:rPr>
          <w:rFonts w:ascii="Century Gothic" w:hAnsi="Century Gothic"/>
          <w:sz w:val="20"/>
          <w:szCs w:val="22"/>
        </w:rPr>
        <w:t>necessitam “garimpar” informações e detalhamentos que deveriam estar presentes nos registros dos Incidentes que originaram a abertura de tais Planos.</w:t>
      </w:r>
    </w:p>
    <w:p w:rsidR="007068EB" w:rsidRDefault="007068EB" w:rsidP="007068EB">
      <w:pPr>
        <w:pStyle w:val="TextoCorrido"/>
        <w:rPr>
          <w:rFonts w:ascii="Century Gothic" w:hAnsi="Century Gothic"/>
        </w:rPr>
      </w:pPr>
    </w:p>
    <w:p w:rsidR="00691EB9" w:rsidRDefault="00691EB9">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7068EB" w:rsidRPr="00AE2FDC" w:rsidRDefault="007068EB" w:rsidP="007068EB">
      <w:pPr>
        <w:keepLines/>
        <w:shd w:val="clear" w:color="auto" w:fill="0F243E" w:themeFill="text2" w:themeFillShade="80"/>
        <w:rPr>
          <w:rFonts w:ascii="Century Gothic" w:hAnsi="Century Gothic" w:cs="Arial"/>
          <w:b/>
          <w:color w:val="FFFFFF" w:themeColor="background1"/>
          <w:sz w:val="12"/>
          <w:szCs w:val="20"/>
        </w:rPr>
      </w:pPr>
    </w:p>
    <w:p w:rsidR="007068EB" w:rsidRPr="00AE2FDC" w:rsidRDefault="007068EB" w:rsidP="007068EB">
      <w:pPr>
        <w:pStyle w:val="T111"/>
        <w:shd w:val="clear" w:color="auto" w:fill="0F243E" w:themeFill="text2" w:themeFillShade="80"/>
        <w:spacing w:line="240" w:lineRule="auto"/>
        <w:rPr>
          <w:rFonts w:ascii="Century Gothic" w:hAnsi="Century Gothic"/>
        </w:rPr>
      </w:pPr>
      <w:bookmarkStart w:id="63" w:name="_Toc286743441"/>
      <w:r w:rsidRPr="00AE2FDC">
        <w:rPr>
          <w:rFonts w:ascii="Century Gothic" w:hAnsi="Century Gothic"/>
        </w:rPr>
        <w:t>Ger. d</w:t>
      </w:r>
      <w:r>
        <w:rPr>
          <w:rFonts w:ascii="Century Gothic" w:hAnsi="Century Gothic"/>
        </w:rPr>
        <w:t>e Problemas</w:t>
      </w:r>
      <w:r w:rsidRPr="00AE2FDC">
        <w:rPr>
          <w:rFonts w:ascii="Century Gothic" w:hAnsi="Century Gothic"/>
        </w:rPr>
        <w:t xml:space="preserve"> – </w:t>
      </w:r>
      <w:r w:rsidRPr="005A205F">
        <w:rPr>
          <w:rFonts w:ascii="Century Gothic" w:hAnsi="Century Gothic"/>
          <w:color w:val="FFFFFF" w:themeColor="background1"/>
        </w:rPr>
        <w:t>Recomendações</w:t>
      </w:r>
      <w:bookmarkEnd w:id="63"/>
    </w:p>
    <w:p w:rsidR="007068EB" w:rsidRPr="00AE2FDC" w:rsidRDefault="007068EB" w:rsidP="007068EB">
      <w:pPr>
        <w:keepLines/>
        <w:shd w:val="clear" w:color="auto" w:fill="0F243E" w:themeFill="text2" w:themeFillShade="80"/>
        <w:spacing w:after="240"/>
        <w:rPr>
          <w:rFonts w:ascii="Century Gothic" w:hAnsi="Century Gothic" w:cs="Arial"/>
          <w:b/>
          <w:color w:val="FFFFFF" w:themeColor="background1"/>
          <w:sz w:val="12"/>
          <w:szCs w:val="20"/>
        </w:rPr>
      </w:pPr>
    </w:p>
    <w:p w:rsidR="00493E0D" w:rsidRDefault="00493E0D" w:rsidP="00493E0D">
      <w:pPr>
        <w:pStyle w:val="TextoCorrido"/>
        <w:spacing w:line="240" w:lineRule="auto"/>
        <w:rPr>
          <w:rFonts w:ascii="Century Gothic" w:hAnsi="Century Gothic"/>
        </w:rPr>
      </w:pPr>
    </w:p>
    <w:p w:rsidR="00493E0D" w:rsidRPr="003D2124" w:rsidRDefault="00493E0D" w:rsidP="00493E0D">
      <w:pPr>
        <w:pStyle w:val="TextoCorrido"/>
        <w:pBdr>
          <w:top w:val="single" w:sz="4" w:space="1" w:color="auto"/>
          <w:left w:val="single" w:sz="4" w:space="4" w:color="auto"/>
          <w:bottom w:val="single" w:sz="4" w:space="1" w:color="auto"/>
          <w:right w:val="single" w:sz="4" w:space="4" w:color="auto"/>
        </w:pBdr>
        <w:shd w:val="clear" w:color="auto" w:fill="D9D9D9" w:themeFill="background1" w:themeFillShade="D9"/>
        <w:spacing w:after="120"/>
        <w:ind w:left="142" w:right="140" w:firstLine="0"/>
        <w:jc w:val="center"/>
        <w:rPr>
          <w:rFonts w:ascii="Century Gothic" w:hAnsi="Century Gothic"/>
          <w:b/>
          <w:shadow/>
          <w:sz w:val="22"/>
          <w:szCs w:val="22"/>
        </w:rPr>
      </w:pPr>
      <w:r w:rsidRPr="00493E0D">
        <w:rPr>
          <w:rFonts w:ascii="Century Gothic" w:hAnsi="Century Gothic"/>
          <w:b/>
          <w:shadow/>
          <w:szCs w:val="22"/>
        </w:rPr>
        <w:t>Observação</w:t>
      </w:r>
    </w:p>
    <w:p w:rsidR="00493E0D" w:rsidRPr="003D2124" w:rsidRDefault="00493E0D" w:rsidP="00493E0D">
      <w:pPr>
        <w:pStyle w:val="TextoCorrido"/>
        <w:pBdr>
          <w:top w:val="single" w:sz="4" w:space="1" w:color="auto"/>
          <w:left w:val="single" w:sz="4" w:space="4" w:color="auto"/>
          <w:bottom w:val="single" w:sz="4" w:space="1" w:color="auto"/>
          <w:right w:val="single" w:sz="4" w:space="4" w:color="auto"/>
        </w:pBdr>
        <w:shd w:val="clear" w:color="auto" w:fill="D9D9D9" w:themeFill="background1" w:themeFillShade="D9"/>
        <w:spacing w:after="120"/>
        <w:ind w:left="142" w:right="140" w:firstLine="0"/>
        <w:jc w:val="center"/>
        <w:rPr>
          <w:rFonts w:ascii="Century Gothic" w:hAnsi="Century Gothic"/>
          <w:sz w:val="20"/>
          <w:szCs w:val="22"/>
        </w:rPr>
      </w:pPr>
      <w:r w:rsidRPr="003D2124">
        <w:rPr>
          <w:rFonts w:ascii="Century Gothic" w:hAnsi="Century Gothic"/>
          <w:sz w:val="20"/>
          <w:szCs w:val="22"/>
        </w:rPr>
        <w:t xml:space="preserve">A numeração presente nas recomendações não está relacionada a ordenações de qualquer tipo, importância </w:t>
      </w:r>
      <w:r>
        <w:rPr>
          <w:rFonts w:ascii="Century Gothic" w:hAnsi="Century Gothic"/>
          <w:sz w:val="20"/>
          <w:szCs w:val="22"/>
        </w:rPr>
        <w:t xml:space="preserve">ou </w:t>
      </w:r>
      <w:r w:rsidRPr="003D2124">
        <w:rPr>
          <w:rFonts w:ascii="Century Gothic" w:hAnsi="Century Gothic"/>
          <w:sz w:val="20"/>
          <w:szCs w:val="22"/>
        </w:rPr>
        <w:t xml:space="preserve">indicação de </w:t>
      </w:r>
      <w:r>
        <w:rPr>
          <w:rFonts w:ascii="Century Gothic" w:hAnsi="Century Gothic"/>
          <w:sz w:val="20"/>
          <w:szCs w:val="22"/>
        </w:rPr>
        <w:t xml:space="preserve">prioridades paras iniciativas de </w:t>
      </w:r>
      <w:proofErr w:type="gramStart"/>
      <w:r w:rsidRPr="003D2124">
        <w:rPr>
          <w:rFonts w:ascii="Century Gothic" w:hAnsi="Century Gothic"/>
          <w:sz w:val="20"/>
          <w:szCs w:val="22"/>
        </w:rPr>
        <w:t>implementação</w:t>
      </w:r>
      <w:proofErr w:type="gramEnd"/>
      <w:r w:rsidRPr="003D2124">
        <w:rPr>
          <w:rFonts w:ascii="Century Gothic" w:hAnsi="Century Gothic"/>
          <w:sz w:val="20"/>
          <w:szCs w:val="22"/>
        </w:rPr>
        <w:t>. Os números apresentados servem somente para fins de organização do documento.</w:t>
      </w:r>
    </w:p>
    <w:p w:rsidR="00493E0D" w:rsidRDefault="00493E0D" w:rsidP="00493E0D">
      <w:pPr>
        <w:pStyle w:val="TextoCorrido"/>
        <w:spacing w:line="240" w:lineRule="auto"/>
        <w:rPr>
          <w:rFonts w:ascii="Century Gothic" w:hAnsi="Century Gothic"/>
        </w:rPr>
      </w:pPr>
    </w:p>
    <w:p w:rsidR="00493E0D" w:rsidRDefault="00493E0D" w:rsidP="00493E0D">
      <w:pPr>
        <w:pStyle w:val="TextoCorrido"/>
        <w:spacing w:line="240" w:lineRule="auto"/>
        <w:rPr>
          <w:rFonts w:ascii="Century Gothic" w:hAnsi="Century Gothic"/>
        </w:rPr>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D9D9D9" w:themeFill="background1" w:themeFillShade="D9"/>
        <w:tblLook w:val="04A0"/>
      </w:tblPr>
      <w:tblGrid>
        <w:gridCol w:w="567"/>
        <w:gridCol w:w="6769"/>
        <w:gridCol w:w="2020"/>
      </w:tblGrid>
      <w:tr w:rsidR="005A3851" w:rsidRPr="00BD4CDC" w:rsidTr="0064653F">
        <w:trPr>
          <w:trHeight w:val="485"/>
        </w:trPr>
        <w:tc>
          <w:tcPr>
            <w:tcW w:w="567" w:type="dxa"/>
            <w:vMerge w:val="restart"/>
            <w:shd w:val="clear" w:color="auto" w:fill="D9D9D9" w:themeFill="background1" w:themeFillShade="D9"/>
            <w:vAlign w:val="center"/>
          </w:tcPr>
          <w:p w:rsidR="005A3851" w:rsidRPr="00206D33" w:rsidRDefault="005A3851" w:rsidP="00D84374">
            <w:pPr>
              <w:spacing w:before="120" w:after="120"/>
              <w:jc w:val="center"/>
              <w:rPr>
                <w:rFonts w:ascii="Century Gothic" w:hAnsi="Century Gothic"/>
                <w:b/>
                <w:sz w:val="20"/>
                <w:szCs w:val="20"/>
              </w:rPr>
            </w:pPr>
            <w:proofErr w:type="gramStart"/>
            <w:r w:rsidRPr="00206D33">
              <w:rPr>
                <w:rFonts w:ascii="Century Gothic" w:hAnsi="Century Gothic"/>
                <w:b/>
                <w:sz w:val="20"/>
                <w:szCs w:val="20"/>
              </w:rPr>
              <w:t>1</w:t>
            </w:r>
            <w:proofErr w:type="gramEnd"/>
          </w:p>
        </w:tc>
        <w:tc>
          <w:tcPr>
            <w:tcW w:w="6769" w:type="dxa"/>
            <w:vMerge w:val="restart"/>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r w:rsidRPr="00BD4CDC">
              <w:rPr>
                <w:rFonts w:ascii="Century Gothic" w:hAnsi="Century Gothic"/>
                <w:sz w:val="20"/>
                <w:szCs w:val="20"/>
              </w:rPr>
              <w:t xml:space="preserve">Eleger um responsável para o processo de </w:t>
            </w:r>
            <w:r>
              <w:rPr>
                <w:rFonts w:ascii="Century Gothic" w:hAnsi="Century Gothic"/>
                <w:sz w:val="20"/>
                <w:szCs w:val="20"/>
              </w:rPr>
              <w:t>Gerenciamento de Problemas</w:t>
            </w:r>
            <w:r w:rsidRPr="00BD4CDC">
              <w:rPr>
                <w:rFonts w:ascii="Century Gothic" w:hAnsi="Century Gothic"/>
                <w:sz w:val="20"/>
                <w:szCs w:val="20"/>
              </w:rPr>
              <w:t xml:space="preserve">, com amplos poderes para sua definição, </w:t>
            </w:r>
            <w:proofErr w:type="gramStart"/>
            <w:r w:rsidRPr="00BD4CDC">
              <w:rPr>
                <w:rFonts w:ascii="Century Gothic" w:hAnsi="Century Gothic"/>
                <w:sz w:val="20"/>
                <w:szCs w:val="20"/>
              </w:rPr>
              <w:t>implementação</w:t>
            </w:r>
            <w:proofErr w:type="gramEnd"/>
            <w:r w:rsidRPr="00BD4CDC">
              <w:rPr>
                <w:rFonts w:ascii="Century Gothic" w:hAnsi="Century Gothic"/>
                <w:sz w:val="20"/>
                <w:szCs w:val="20"/>
              </w:rPr>
              <w:t xml:space="preserve"> e gerenciamento.</w:t>
            </w:r>
          </w:p>
        </w:tc>
        <w:tc>
          <w:tcPr>
            <w:tcW w:w="2020" w:type="dxa"/>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206D33">
              <w:rPr>
                <w:rFonts w:ascii="Century Gothic" w:hAnsi="Century Gothic"/>
                <w:sz w:val="20"/>
                <w:szCs w:val="20"/>
              </w:rPr>
              <w:t>Alta</w:t>
            </w:r>
          </w:p>
        </w:tc>
      </w:tr>
      <w:tr w:rsidR="005A3851" w:rsidRPr="00BD4CDC" w:rsidTr="0064653F">
        <w:trPr>
          <w:trHeight w:val="485"/>
        </w:trPr>
        <w:tc>
          <w:tcPr>
            <w:tcW w:w="567" w:type="dxa"/>
            <w:vMerge/>
            <w:shd w:val="clear" w:color="auto" w:fill="D9D9D9" w:themeFill="background1" w:themeFillShade="D9"/>
          </w:tcPr>
          <w:p w:rsidR="005A3851" w:rsidRPr="00BD4CDC" w:rsidRDefault="005A3851"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5A3851" w:rsidRPr="00BD4CDC" w:rsidRDefault="005A3851"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206D33">
              <w:rPr>
                <w:rFonts w:ascii="Century Gothic" w:hAnsi="Century Gothic"/>
                <w:sz w:val="20"/>
                <w:szCs w:val="20"/>
              </w:rPr>
              <w:t>Imediato</w:t>
            </w:r>
          </w:p>
        </w:tc>
      </w:tr>
    </w:tbl>
    <w:p w:rsidR="005A3851" w:rsidRDefault="005A3851"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934638">
        <w:rPr>
          <w:rFonts w:ascii="Century Gothic" w:hAnsi="Century Gothic"/>
          <w:sz w:val="20"/>
          <w:szCs w:val="20"/>
        </w:rPr>
        <w:t xml:space="preserve">Faz-se necessário designar um Gerente de </w:t>
      </w:r>
      <w:r>
        <w:rPr>
          <w:rFonts w:ascii="Century Gothic" w:hAnsi="Century Gothic"/>
          <w:sz w:val="20"/>
          <w:szCs w:val="20"/>
        </w:rPr>
        <w:t>Problemas</w:t>
      </w:r>
      <w:r w:rsidRPr="00934638">
        <w:rPr>
          <w:rFonts w:ascii="Century Gothic" w:hAnsi="Century Gothic"/>
          <w:sz w:val="20"/>
          <w:szCs w:val="20"/>
        </w:rPr>
        <w:t xml:space="preserve"> com responsabilid</w:t>
      </w:r>
      <w:r>
        <w:rPr>
          <w:rFonts w:ascii="Century Gothic" w:hAnsi="Century Gothic"/>
          <w:sz w:val="20"/>
          <w:szCs w:val="20"/>
        </w:rPr>
        <w:t xml:space="preserve">ade pelo processo como um todo, a fim de garantir que todos os problemas abertos tenham suas </w:t>
      </w:r>
      <w:r w:rsidRPr="00BC18D9">
        <w:rPr>
          <w:rFonts w:ascii="Century Gothic" w:hAnsi="Century Gothic"/>
          <w:sz w:val="20"/>
          <w:szCs w:val="20"/>
        </w:rPr>
        <w:t xml:space="preserve">causas </w:t>
      </w:r>
      <w:r>
        <w:rPr>
          <w:rFonts w:ascii="Century Gothic" w:hAnsi="Century Gothic"/>
          <w:sz w:val="20"/>
          <w:szCs w:val="20"/>
        </w:rPr>
        <w:t xml:space="preserve">investigadas </w:t>
      </w:r>
      <w:r w:rsidRPr="00BC18D9">
        <w:rPr>
          <w:rFonts w:ascii="Century Gothic" w:hAnsi="Century Gothic"/>
          <w:sz w:val="20"/>
          <w:szCs w:val="20"/>
        </w:rPr>
        <w:t xml:space="preserve">e que sejam adotadas medidas </w:t>
      </w:r>
      <w:r>
        <w:rPr>
          <w:rFonts w:ascii="Century Gothic" w:hAnsi="Century Gothic"/>
          <w:sz w:val="20"/>
          <w:szCs w:val="20"/>
        </w:rPr>
        <w:t xml:space="preserve">paliativas e definitivas, se possível, a fim de </w:t>
      </w:r>
      <w:r w:rsidRPr="00BC18D9">
        <w:rPr>
          <w:rFonts w:ascii="Century Gothic" w:hAnsi="Century Gothic"/>
          <w:sz w:val="20"/>
          <w:szCs w:val="20"/>
        </w:rPr>
        <w:t>evitar reincidência</w:t>
      </w:r>
      <w:r>
        <w:rPr>
          <w:rFonts w:ascii="Century Gothic" w:hAnsi="Century Gothic"/>
          <w:sz w:val="20"/>
          <w:szCs w:val="20"/>
        </w:rPr>
        <w:t>s.</w:t>
      </w:r>
    </w:p>
    <w:p w:rsidR="005A3851" w:rsidRPr="00934638" w:rsidRDefault="005A3851"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934638">
        <w:rPr>
          <w:rFonts w:ascii="Century Gothic" w:hAnsi="Century Gothic"/>
          <w:sz w:val="20"/>
          <w:szCs w:val="20"/>
        </w:rPr>
        <w:t xml:space="preserve">Instituir um responsável pelo processo visa, além de maior controle, </w:t>
      </w:r>
      <w:r>
        <w:rPr>
          <w:rFonts w:ascii="Century Gothic" w:hAnsi="Century Gothic"/>
          <w:sz w:val="20"/>
          <w:szCs w:val="20"/>
        </w:rPr>
        <w:t xml:space="preserve">gerenciar e </w:t>
      </w:r>
      <w:r w:rsidRPr="00934638">
        <w:rPr>
          <w:rFonts w:ascii="Century Gothic" w:hAnsi="Century Gothic"/>
          <w:sz w:val="20"/>
          <w:szCs w:val="20"/>
        </w:rPr>
        <w:t xml:space="preserve">centralizar as iniciativas relacionadas </w:t>
      </w:r>
      <w:r>
        <w:rPr>
          <w:rFonts w:ascii="Century Gothic" w:hAnsi="Century Gothic"/>
          <w:sz w:val="20"/>
          <w:szCs w:val="20"/>
        </w:rPr>
        <w:t>a este processo</w:t>
      </w:r>
      <w:r w:rsidRPr="00934638">
        <w:rPr>
          <w:rFonts w:ascii="Century Gothic" w:hAnsi="Century Gothic"/>
          <w:sz w:val="20"/>
          <w:szCs w:val="20"/>
        </w:rPr>
        <w:t xml:space="preserve">, objetivando alinhá-las e direcioná-las ao encontro </w:t>
      </w:r>
      <w:r>
        <w:rPr>
          <w:rFonts w:ascii="Century Gothic" w:hAnsi="Century Gothic"/>
          <w:sz w:val="20"/>
          <w:szCs w:val="20"/>
        </w:rPr>
        <w:t>das</w:t>
      </w:r>
      <w:r w:rsidRPr="00934638">
        <w:rPr>
          <w:rFonts w:ascii="Century Gothic" w:hAnsi="Century Gothic"/>
          <w:sz w:val="20"/>
          <w:szCs w:val="20"/>
        </w:rPr>
        <w:t xml:space="preserve"> necessidades do negócio.</w:t>
      </w:r>
    </w:p>
    <w:p w:rsidR="005A3851" w:rsidRPr="00BD4CDC" w:rsidRDefault="005A3851"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Além de delegar-lhe</w:t>
      </w:r>
      <w:r w:rsidRPr="00BD4CDC">
        <w:rPr>
          <w:rFonts w:ascii="Century Gothic" w:hAnsi="Century Gothic"/>
          <w:sz w:val="20"/>
          <w:szCs w:val="20"/>
        </w:rPr>
        <w:t xml:space="preserve"> responsabilidade, é de grande importância a transmissão de autoridade</w:t>
      </w:r>
      <w:r>
        <w:rPr>
          <w:rFonts w:ascii="Century Gothic" w:hAnsi="Century Gothic"/>
          <w:sz w:val="20"/>
          <w:szCs w:val="20"/>
        </w:rPr>
        <w:t xml:space="preserve"> ao mesmo,</w:t>
      </w:r>
      <w:r w:rsidRPr="00BD4CDC">
        <w:rPr>
          <w:rFonts w:ascii="Century Gothic" w:hAnsi="Century Gothic"/>
          <w:sz w:val="20"/>
          <w:szCs w:val="20"/>
        </w:rPr>
        <w:t xml:space="preserve"> para </w:t>
      </w:r>
      <w:r>
        <w:rPr>
          <w:rFonts w:ascii="Century Gothic" w:hAnsi="Century Gothic"/>
          <w:sz w:val="20"/>
          <w:szCs w:val="20"/>
        </w:rPr>
        <w:t xml:space="preserve">este </w:t>
      </w:r>
      <w:r w:rsidRPr="00BD4CDC">
        <w:rPr>
          <w:rFonts w:ascii="Century Gothic" w:hAnsi="Century Gothic"/>
          <w:sz w:val="20"/>
          <w:szCs w:val="20"/>
        </w:rPr>
        <w:t xml:space="preserve">possa fazer com que o processo definido seja efetivamente </w:t>
      </w:r>
      <w:proofErr w:type="gramStart"/>
      <w:r w:rsidRPr="00BD4CDC">
        <w:rPr>
          <w:rFonts w:ascii="Century Gothic" w:hAnsi="Century Gothic"/>
          <w:sz w:val="20"/>
          <w:szCs w:val="20"/>
        </w:rPr>
        <w:t xml:space="preserve">praticado </w:t>
      </w:r>
      <w:r>
        <w:rPr>
          <w:rFonts w:ascii="Century Gothic" w:hAnsi="Century Gothic"/>
          <w:sz w:val="20"/>
          <w:szCs w:val="20"/>
        </w:rPr>
        <w:t>e</w:t>
      </w:r>
      <w:r w:rsidRPr="00BD4CDC">
        <w:rPr>
          <w:rFonts w:ascii="Century Gothic" w:hAnsi="Century Gothic"/>
          <w:sz w:val="20"/>
          <w:szCs w:val="20"/>
        </w:rPr>
        <w:t xml:space="preserve"> cumprido</w:t>
      </w:r>
      <w:r>
        <w:rPr>
          <w:rFonts w:ascii="Century Gothic" w:hAnsi="Century Gothic"/>
          <w:sz w:val="20"/>
          <w:szCs w:val="20"/>
        </w:rPr>
        <w:t xml:space="preserve"> em sua plenitude</w:t>
      </w:r>
      <w:proofErr w:type="gramEnd"/>
      <w:r w:rsidRPr="00BD4CDC">
        <w:rPr>
          <w:rFonts w:ascii="Century Gothic" w:hAnsi="Century Gothic"/>
          <w:sz w:val="20"/>
          <w:szCs w:val="20"/>
        </w:rPr>
        <w:t>.</w:t>
      </w:r>
    </w:p>
    <w:p w:rsidR="005A3851" w:rsidRDefault="005A3851"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Sugere-se orientar o Gerente de Problemas a </w:t>
      </w:r>
      <w:r w:rsidRPr="00BD4CDC">
        <w:rPr>
          <w:rFonts w:ascii="Century Gothic" w:hAnsi="Century Gothic"/>
          <w:sz w:val="20"/>
          <w:szCs w:val="20"/>
        </w:rPr>
        <w:t xml:space="preserve">limitar o escopo de atuação inicial do processo </w:t>
      </w:r>
      <w:r>
        <w:rPr>
          <w:rFonts w:ascii="Century Gothic" w:hAnsi="Century Gothic"/>
          <w:sz w:val="20"/>
          <w:szCs w:val="20"/>
        </w:rPr>
        <w:t xml:space="preserve">a poucos </w:t>
      </w:r>
      <w:r w:rsidR="00DB28C4">
        <w:rPr>
          <w:rFonts w:ascii="Century Gothic" w:hAnsi="Century Gothic"/>
          <w:sz w:val="20"/>
          <w:szCs w:val="20"/>
        </w:rPr>
        <w:t>Serviços de TI</w:t>
      </w:r>
      <w:r w:rsidRPr="00BD4CDC">
        <w:rPr>
          <w:rFonts w:ascii="Century Gothic" w:hAnsi="Century Gothic"/>
          <w:sz w:val="20"/>
          <w:szCs w:val="20"/>
        </w:rPr>
        <w:t>, a fim de possibilitar</w:t>
      </w:r>
      <w:r>
        <w:rPr>
          <w:rFonts w:ascii="Century Gothic" w:hAnsi="Century Gothic"/>
          <w:sz w:val="20"/>
          <w:szCs w:val="20"/>
        </w:rPr>
        <w:t>:</w:t>
      </w:r>
      <w:r w:rsidRPr="00BD4CDC">
        <w:rPr>
          <w:rFonts w:ascii="Century Gothic" w:hAnsi="Century Gothic"/>
          <w:sz w:val="20"/>
          <w:szCs w:val="20"/>
        </w:rPr>
        <w:t xml:space="preserve"> validação d</w:t>
      </w:r>
      <w:r>
        <w:rPr>
          <w:rFonts w:ascii="Century Gothic" w:hAnsi="Century Gothic"/>
          <w:sz w:val="20"/>
          <w:szCs w:val="20"/>
        </w:rPr>
        <w:t>os</w:t>
      </w:r>
      <w:r w:rsidRPr="00BD4CDC">
        <w:rPr>
          <w:rFonts w:ascii="Century Gothic" w:hAnsi="Century Gothic"/>
          <w:sz w:val="20"/>
          <w:szCs w:val="20"/>
        </w:rPr>
        <w:t xml:space="preserve"> métodos utilizados</w:t>
      </w:r>
      <w:r>
        <w:rPr>
          <w:rFonts w:ascii="Century Gothic" w:hAnsi="Century Gothic"/>
          <w:sz w:val="20"/>
          <w:szCs w:val="20"/>
        </w:rPr>
        <w:t xml:space="preserve">; maior facilidade na apuração e </w:t>
      </w:r>
      <w:r w:rsidRPr="00BD4CDC">
        <w:rPr>
          <w:rFonts w:ascii="Century Gothic" w:hAnsi="Century Gothic"/>
          <w:sz w:val="20"/>
          <w:szCs w:val="20"/>
        </w:rPr>
        <w:t>obtenção de resultados</w:t>
      </w:r>
      <w:r>
        <w:rPr>
          <w:rFonts w:ascii="Century Gothic" w:hAnsi="Century Gothic"/>
          <w:sz w:val="20"/>
          <w:szCs w:val="20"/>
        </w:rPr>
        <w:t>; análises e verificações de desvios e pontos de melhorias</w:t>
      </w:r>
      <w:r w:rsidRPr="00BD4CDC">
        <w:rPr>
          <w:rFonts w:ascii="Century Gothic" w:hAnsi="Century Gothic"/>
          <w:sz w:val="20"/>
          <w:szCs w:val="20"/>
        </w:rPr>
        <w:t>.</w:t>
      </w:r>
    </w:p>
    <w:p w:rsidR="005A3851" w:rsidRDefault="005A3851"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Outra relevante sugestão ao Gerente de Problemas é que o mesmo realize acompanhamentos e “visitas” a todas as equipes internas de TI da </w:t>
      </w:r>
      <w:r w:rsidR="00FC5809" w:rsidRPr="00FC5809">
        <w:rPr>
          <w:rFonts w:ascii="Century Gothic" w:hAnsi="Century Gothic"/>
          <w:b/>
          <w:sz w:val="20"/>
          <w:szCs w:val="20"/>
        </w:rPr>
        <w:t>GVT</w:t>
      </w:r>
      <w:r>
        <w:rPr>
          <w:rFonts w:ascii="Century Gothic" w:hAnsi="Century Gothic"/>
          <w:sz w:val="20"/>
          <w:szCs w:val="20"/>
        </w:rPr>
        <w:t>, a fim de conhecer e compreender a forma como cada uma trata e gerencia os Planos de Ação que estão sob sua responsabilidade.</w:t>
      </w:r>
    </w:p>
    <w:p w:rsidR="005A3851" w:rsidRPr="00BD4CDC" w:rsidRDefault="005A3851" w:rsidP="009863F8">
      <w:pPr>
        <w:pStyle w:val="PargrafodaLista"/>
        <w:numPr>
          <w:ilvl w:val="1"/>
          <w:numId w:val="20"/>
        </w:numPr>
        <w:spacing w:before="120" w:after="120" w:line="276" w:lineRule="auto"/>
        <w:contextualSpacing w:val="0"/>
        <w:jc w:val="both"/>
        <w:rPr>
          <w:rFonts w:ascii="Century Gothic" w:hAnsi="Century Gothic"/>
          <w:sz w:val="20"/>
          <w:szCs w:val="20"/>
        </w:rPr>
      </w:pPr>
      <w:r>
        <w:rPr>
          <w:rFonts w:ascii="Century Gothic" w:hAnsi="Century Gothic"/>
          <w:sz w:val="20"/>
        </w:rPr>
        <w:t>Para esclarecimento, apesar de não exigir análise de causa-raiz para todos os registros, os “Planos de Ação” são as iniciativas atuais que mais se assemelham aos conceitos de “Problemas” e “Gerenciamento de Problemas” preconizados pela biblioteca ITIL® V3.</w:t>
      </w:r>
    </w:p>
    <w:p w:rsidR="005A3851" w:rsidRDefault="005A3851" w:rsidP="005A3851">
      <w:pPr>
        <w:pStyle w:val="PargrafodaLista"/>
        <w:spacing w:before="120" w:after="120"/>
        <w:contextualSpacing w:val="0"/>
        <w:jc w:val="both"/>
      </w:pPr>
    </w:p>
    <w:p w:rsidR="00493E0D" w:rsidRDefault="00493E0D" w:rsidP="005A3851">
      <w:pPr>
        <w:pStyle w:val="PargrafodaLista"/>
        <w:spacing w:before="120" w:after="120"/>
        <w:contextualSpacing w:val="0"/>
        <w:jc w:val="both"/>
      </w:pPr>
    </w:p>
    <w:p w:rsidR="00493E0D" w:rsidRDefault="00493E0D" w:rsidP="005A3851">
      <w:pPr>
        <w:pStyle w:val="PargrafodaLista"/>
        <w:spacing w:before="120" w:after="120"/>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5A3851" w:rsidRPr="00BD4CDC" w:rsidTr="0064653F">
        <w:trPr>
          <w:trHeight w:val="485"/>
        </w:trPr>
        <w:tc>
          <w:tcPr>
            <w:tcW w:w="567" w:type="dxa"/>
            <w:vMerge w:val="restart"/>
            <w:shd w:val="clear" w:color="auto" w:fill="D9D9D9" w:themeFill="background1" w:themeFillShade="D9"/>
            <w:vAlign w:val="center"/>
          </w:tcPr>
          <w:p w:rsidR="005A3851" w:rsidRPr="00206D33" w:rsidRDefault="005A3851" w:rsidP="00D84374">
            <w:pPr>
              <w:spacing w:before="120" w:after="120"/>
              <w:jc w:val="center"/>
              <w:rPr>
                <w:rFonts w:ascii="Century Gothic" w:hAnsi="Century Gothic"/>
                <w:b/>
                <w:sz w:val="20"/>
                <w:szCs w:val="20"/>
              </w:rPr>
            </w:pPr>
            <w:proofErr w:type="gramStart"/>
            <w:r w:rsidRPr="00206D33">
              <w:rPr>
                <w:rFonts w:ascii="Century Gothic" w:hAnsi="Century Gothic"/>
                <w:b/>
                <w:sz w:val="20"/>
                <w:szCs w:val="20"/>
              </w:rPr>
              <w:lastRenderedPageBreak/>
              <w:t>2</w:t>
            </w:r>
            <w:proofErr w:type="gramEnd"/>
          </w:p>
        </w:tc>
        <w:tc>
          <w:tcPr>
            <w:tcW w:w="6769" w:type="dxa"/>
            <w:vMerge w:val="restart"/>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r w:rsidRPr="00BD4CDC">
              <w:rPr>
                <w:rFonts w:ascii="Century Gothic" w:hAnsi="Century Gothic"/>
                <w:sz w:val="20"/>
                <w:szCs w:val="20"/>
              </w:rPr>
              <w:t xml:space="preserve">Definir e documentar o processo de </w:t>
            </w:r>
            <w:r>
              <w:rPr>
                <w:rFonts w:ascii="Century Gothic" w:hAnsi="Century Gothic"/>
                <w:sz w:val="20"/>
                <w:szCs w:val="20"/>
              </w:rPr>
              <w:t>Gerenciamento de Problemas</w:t>
            </w:r>
            <w:r w:rsidRPr="00BD4CDC">
              <w:rPr>
                <w:rFonts w:ascii="Century Gothic" w:hAnsi="Century Gothic"/>
                <w:sz w:val="20"/>
                <w:szCs w:val="20"/>
              </w:rPr>
              <w:t>.</w:t>
            </w:r>
            <w:r>
              <w:rPr>
                <w:rFonts w:ascii="Century Gothic" w:hAnsi="Century Gothic"/>
                <w:sz w:val="20"/>
                <w:szCs w:val="20"/>
              </w:rPr>
              <w:t xml:space="preserve"> </w:t>
            </w:r>
          </w:p>
        </w:tc>
        <w:tc>
          <w:tcPr>
            <w:tcW w:w="2020" w:type="dxa"/>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206D33">
              <w:rPr>
                <w:rFonts w:ascii="Century Gothic" w:hAnsi="Century Gothic"/>
                <w:sz w:val="20"/>
                <w:szCs w:val="20"/>
              </w:rPr>
              <w:t>Alta</w:t>
            </w:r>
          </w:p>
        </w:tc>
      </w:tr>
      <w:tr w:rsidR="005A3851" w:rsidRPr="00BD4CDC" w:rsidTr="0064653F">
        <w:trPr>
          <w:trHeight w:val="485"/>
        </w:trPr>
        <w:tc>
          <w:tcPr>
            <w:tcW w:w="567" w:type="dxa"/>
            <w:vMerge/>
            <w:shd w:val="clear" w:color="auto" w:fill="D9D9D9" w:themeFill="background1" w:themeFillShade="D9"/>
          </w:tcPr>
          <w:p w:rsidR="005A3851" w:rsidRPr="00BD4CDC" w:rsidRDefault="005A3851"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5A3851" w:rsidRPr="00BD4CDC" w:rsidRDefault="005A3851"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206D33">
              <w:rPr>
                <w:rFonts w:ascii="Century Gothic" w:hAnsi="Century Gothic"/>
                <w:sz w:val="20"/>
                <w:szCs w:val="20"/>
              </w:rPr>
              <w:t>Médio</w:t>
            </w:r>
          </w:p>
        </w:tc>
      </w:tr>
    </w:tbl>
    <w:p w:rsidR="005A3851" w:rsidRPr="00BD4CDC" w:rsidRDefault="005A3851"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É importante que seja elaborado </w:t>
      </w:r>
      <w:r w:rsidRPr="00BD4CDC">
        <w:rPr>
          <w:rFonts w:ascii="Century Gothic" w:hAnsi="Century Gothic"/>
          <w:sz w:val="20"/>
          <w:szCs w:val="20"/>
        </w:rPr>
        <w:t xml:space="preserve">um processo mais abrangente no contexto da Diretoria de </w:t>
      </w:r>
      <w:r w:rsidR="008C1992">
        <w:rPr>
          <w:rFonts w:ascii="Century Gothic" w:hAnsi="Century Gothic"/>
          <w:sz w:val="20"/>
          <w:szCs w:val="20"/>
        </w:rPr>
        <w:t>Infraestrutura</w:t>
      </w:r>
      <w:r w:rsidRPr="00BD4CDC">
        <w:rPr>
          <w:rFonts w:ascii="Century Gothic" w:hAnsi="Century Gothic"/>
          <w:sz w:val="20"/>
          <w:szCs w:val="20"/>
        </w:rPr>
        <w:t xml:space="preserve"> ou da área de TI como um todo.</w:t>
      </w:r>
      <w:r>
        <w:rPr>
          <w:rFonts w:ascii="Century Gothic" w:hAnsi="Century Gothic"/>
          <w:sz w:val="20"/>
          <w:szCs w:val="20"/>
        </w:rPr>
        <w:t xml:space="preserve"> Este processo deve contemplar e incentivar principalmente a investigação das causas-raiz para todos os Problemas registrados, proporcionando um método consistente de entendimento das falhas mais graves e/ou recorrentes, de modo que as mesmas sejam corrigidas ou eliminadas por completo.</w:t>
      </w:r>
    </w:p>
    <w:p w:rsidR="005A3851" w:rsidRPr="00BD4CDC" w:rsidRDefault="005A3851"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BD4CDC">
        <w:rPr>
          <w:rFonts w:ascii="Century Gothic" w:hAnsi="Century Gothic"/>
          <w:sz w:val="20"/>
          <w:szCs w:val="20"/>
        </w:rPr>
        <w:t>Sugere-se que a documentação d</w:t>
      </w:r>
      <w:r>
        <w:rPr>
          <w:rFonts w:ascii="Century Gothic" w:hAnsi="Century Gothic"/>
          <w:sz w:val="20"/>
          <w:szCs w:val="20"/>
        </w:rPr>
        <w:t>este</w:t>
      </w:r>
      <w:r w:rsidRPr="00BD4CDC">
        <w:rPr>
          <w:rFonts w:ascii="Century Gothic" w:hAnsi="Century Gothic"/>
          <w:sz w:val="20"/>
          <w:szCs w:val="20"/>
        </w:rPr>
        <w:t xml:space="preserve"> processo contenha os seguintes itens:</w:t>
      </w:r>
    </w:p>
    <w:p w:rsidR="005A3851" w:rsidRPr="00BD4CDC" w:rsidRDefault="005A3851"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Objetivos e benefícios;</w:t>
      </w:r>
    </w:p>
    <w:p w:rsidR="005A3851" w:rsidRDefault="005A3851"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Definições e premissas;</w:t>
      </w:r>
    </w:p>
    <w:p w:rsidR="005A3851" w:rsidRPr="00BD4CDC" w:rsidRDefault="005A3851" w:rsidP="009863F8">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Fluxos de trabalho e descrições</w:t>
      </w:r>
      <w:r w:rsidRPr="00BD4CDC">
        <w:rPr>
          <w:rFonts w:ascii="Century Gothic" w:hAnsi="Century Gothic"/>
          <w:sz w:val="20"/>
          <w:szCs w:val="20"/>
        </w:rPr>
        <w:t xml:space="preserve"> detalhada</w:t>
      </w:r>
      <w:r>
        <w:rPr>
          <w:rFonts w:ascii="Century Gothic" w:hAnsi="Century Gothic"/>
          <w:sz w:val="20"/>
          <w:szCs w:val="20"/>
        </w:rPr>
        <w:t>s</w:t>
      </w:r>
      <w:r w:rsidRPr="00BD4CDC">
        <w:rPr>
          <w:rFonts w:ascii="Century Gothic" w:hAnsi="Century Gothic"/>
          <w:sz w:val="20"/>
          <w:szCs w:val="20"/>
        </w:rPr>
        <w:t xml:space="preserve"> das atividades;</w:t>
      </w:r>
    </w:p>
    <w:p w:rsidR="005A3851" w:rsidRPr="00BD4CDC" w:rsidRDefault="005A3851"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Papéis e responsabilidades claramente definidos;</w:t>
      </w:r>
    </w:p>
    <w:p w:rsidR="005A3851" w:rsidRPr="00BD4CDC" w:rsidRDefault="005A3851"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Matriz de responsabilidades (matriz RACI);</w:t>
      </w:r>
    </w:p>
    <w:p w:rsidR="005A3851" w:rsidRPr="00BD4CDC" w:rsidRDefault="005A3851"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 xml:space="preserve">Indicadores de </w:t>
      </w:r>
      <w:proofErr w:type="gramStart"/>
      <w:r w:rsidRPr="00BD4CDC">
        <w:rPr>
          <w:rFonts w:ascii="Century Gothic" w:hAnsi="Century Gothic"/>
          <w:sz w:val="20"/>
          <w:szCs w:val="20"/>
        </w:rPr>
        <w:t>performance</w:t>
      </w:r>
      <w:proofErr w:type="gramEnd"/>
      <w:r w:rsidRPr="00BD4CDC">
        <w:rPr>
          <w:rFonts w:ascii="Century Gothic" w:hAnsi="Century Gothic"/>
          <w:sz w:val="20"/>
          <w:szCs w:val="20"/>
        </w:rPr>
        <w:t xml:space="preserve"> (KPI); </w:t>
      </w:r>
    </w:p>
    <w:p w:rsidR="005A3851" w:rsidRPr="00BD4CDC" w:rsidRDefault="005A3851"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Relatórios a serem produzidos (</w:t>
      </w:r>
      <w:r>
        <w:rPr>
          <w:rFonts w:ascii="Century Gothic" w:hAnsi="Century Gothic"/>
          <w:sz w:val="20"/>
          <w:szCs w:val="20"/>
        </w:rPr>
        <w:t xml:space="preserve">contendo </w:t>
      </w:r>
      <w:r w:rsidRPr="00BD4CDC">
        <w:rPr>
          <w:rFonts w:ascii="Century Gothic" w:hAnsi="Century Gothic"/>
          <w:sz w:val="20"/>
          <w:szCs w:val="20"/>
        </w:rPr>
        <w:t>público-alvo e periodicidade);</w:t>
      </w:r>
    </w:p>
    <w:p w:rsidR="005A3851" w:rsidRPr="00BD4CDC" w:rsidRDefault="005A3851"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Fatores críticos de sucesso;</w:t>
      </w:r>
    </w:p>
    <w:p w:rsidR="005A3851" w:rsidRDefault="005A3851" w:rsidP="009863F8">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Relacionamento com outros processos de GSTI;</w:t>
      </w:r>
    </w:p>
    <w:p w:rsidR="005A3851" w:rsidRPr="00BD4CDC" w:rsidRDefault="005A3851"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Glossário;</w:t>
      </w:r>
    </w:p>
    <w:p w:rsidR="005A3851" w:rsidRPr="00BD4CDC" w:rsidRDefault="005A3851"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Entre outros.</w:t>
      </w:r>
    </w:p>
    <w:p w:rsidR="005A3851" w:rsidRDefault="005A3851" w:rsidP="005A3851">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5A3851" w:rsidRPr="00BD4CDC" w:rsidTr="0064653F">
        <w:trPr>
          <w:trHeight w:val="788"/>
        </w:trPr>
        <w:tc>
          <w:tcPr>
            <w:tcW w:w="567" w:type="dxa"/>
            <w:vMerge w:val="restart"/>
            <w:shd w:val="clear" w:color="auto" w:fill="D9D9D9" w:themeFill="background1" w:themeFillShade="D9"/>
            <w:vAlign w:val="center"/>
          </w:tcPr>
          <w:p w:rsidR="005A3851" w:rsidRPr="00206D33" w:rsidRDefault="005A3851" w:rsidP="00D84374">
            <w:pPr>
              <w:spacing w:before="120" w:after="120"/>
              <w:jc w:val="center"/>
              <w:rPr>
                <w:rFonts w:ascii="Century Gothic" w:hAnsi="Century Gothic"/>
                <w:b/>
                <w:sz w:val="20"/>
                <w:szCs w:val="20"/>
              </w:rPr>
            </w:pPr>
            <w:proofErr w:type="gramStart"/>
            <w:r w:rsidRPr="00206D33">
              <w:rPr>
                <w:rFonts w:ascii="Century Gothic" w:hAnsi="Century Gothic"/>
                <w:b/>
                <w:sz w:val="20"/>
                <w:szCs w:val="20"/>
              </w:rPr>
              <w:t>3</w:t>
            </w:r>
            <w:proofErr w:type="gramEnd"/>
          </w:p>
        </w:tc>
        <w:tc>
          <w:tcPr>
            <w:tcW w:w="6769" w:type="dxa"/>
            <w:vMerge w:val="restart"/>
            <w:shd w:val="clear" w:color="auto" w:fill="D9D9D9" w:themeFill="background1" w:themeFillShade="D9"/>
            <w:vAlign w:val="center"/>
          </w:tcPr>
          <w:p w:rsidR="005A3851" w:rsidRDefault="005A3851" w:rsidP="00D84374">
            <w:pPr>
              <w:spacing w:before="120" w:after="120"/>
              <w:rPr>
                <w:rFonts w:ascii="Century Gothic" w:hAnsi="Century Gothic"/>
                <w:sz w:val="20"/>
                <w:szCs w:val="20"/>
              </w:rPr>
            </w:pPr>
            <w:r w:rsidRPr="00BD4CDC">
              <w:rPr>
                <w:rFonts w:ascii="Century Gothic" w:hAnsi="Century Gothic"/>
                <w:sz w:val="20"/>
                <w:szCs w:val="20"/>
              </w:rPr>
              <w:t xml:space="preserve">Divulgar o processo e torná-lo disponível para todos os colaboradores da organização de TI da </w:t>
            </w:r>
            <w:r w:rsidR="00FC5809" w:rsidRPr="00FC5809">
              <w:rPr>
                <w:rFonts w:ascii="Century Gothic" w:hAnsi="Century Gothic"/>
                <w:b/>
                <w:sz w:val="20"/>
                <w:szCs w:val="20"/>
              </w:rPr>
              <w:t>GVT</w:t>
            </w:r>
            <w:r>
              <w:rPr>
                <w:rFonts w:ascii="Century Gothic" w:hAnsi="Century Gothic"/>
                <w:sz w:val="20"/>
                <w:szCs w:val="20"/>
              </w:rPr>
              <w:t>.</w:t>
            </w:r>
          </w:p>
          <w:p w:rsidR="005A3851" w:rsidRPr="00BD4CDC" w:rsidRDefault="005A3851" w:rsidP="00D84374">
            <w:pPr>
              <w:spacing w:before="120" w:after="120"/>
              <w:rPr>
                <w:rFonts w:ascii="Century Gothic" w:hAnsi="Century Gothic"/>
                <w:sz w:val="20"/>
                <w:szCs w:val="20"/>
              </w:rPr>
            </w:pPr>
            <w:r w:rsidRPr="00BD4CDC">
              <w:rPr>
                <w:rFonts w:ascii="Century Gothic" w:hAnsi="Century Gothic"/>
                <w:sz w:val="20"/>
                <w:szCs w:val="20"/>
              </w:rPr>
              <w:t>Oferecer treinamento a todos os participantes diretos do processo, garantindo que os mesmos compreendam claramente seus objetivos e atividades a serem executadas</w:t>
            </w:r>
            <w:r>
              <w:rPr>
                <w:rFonts w:ascii="Century Gothic" w:hAnsi="Century Gothic"/>
                <w:sz w:val="20"/>
                <w:szCs w:val="20"/>
              </w:rPr>
              <w:t>.</w:t>
            </w:r>
          </w:p>
        </w:tc>
        <w:tc>
          <w:tcPr>
            <w:tcW w:w="2020" w:type="dxa"/>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206D33">
              <w:rPr>
                <w:rFonts w:ascii="Century Gothic" w:hAnsi="Century Gothic"/>
                <w:sz w:val="20"/>
                <w:szCs w:val="20"/>
              </w:rPr>
              <w:t>Média</w:t>
            </w:r>
          </w:p>
        </w:tc>
      </w:tr>
      <w:tr w:rsidR="005A3851" w:rsidRPr="00BD4CDC" w:rsidTr="0064653F">
        <w:trPr>
          <w:trHeight w:val="788"/>
        </w:trPr>
        <w:tc>
          <w:tcPr>
            <w:tcW w:w="567" w:type="dxa"/>
            <w:vMerge/>
            <w:shd w:val="clear" w:color="auto" w:fill="D9D9D9" w:themeFill="background1" w:themeFillShade="D9"/>
          </w:tcPr>
          <w:p w:rsidR="005A3851" w:rsidRPr="00BD4CDC" w:rsidRDefault="005A3851"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5A3851" w:rsidRPr="00BD4CDC" w:rsidRDefault="005A3851"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206D33">
              <w:rPr>
                <w:rFonts w:ascii="Century Gothic" w:hAnsi="Century Gothic"/>
                <w:sz w:val="20"/>
                <w:szCs w:val="20"/>
              </w:rPr>
              <w:t>Curto</w:t>
            </w:r>
          </w:p>
        </w:tc>
      </w:tr>
    </w:tbl>
    <w:p w:rsidR="005A3851" w:rsidRPr="00F36083" w:rsidRDefault="005A3851" w:rsidP="005A3851">
      <w:pPr>
        <w:pStyle w:val="PargrafodaLista"/>
        <w:numPr>
          <w:ilvl w:val="0"/>
          <w:numId w:val="12"/>
        </w:numPr>
        <w:spacing w:before="120" w:after="120" w:line="276" w:lineRule="auto"/>
        <w:contextualSpacing w:val="0"/>
        <w:jc w:val="both"/>
        <w:rPr>
          <w:rFonts w:ascii="Century Gothic" w:hAnsi="Century Gothic"/>
          <w:sz w:val="20"/>
        </w:rPr>
      </w:pPr>
      <w:r w:rsidRPr="00F36083">
        <w:rPr>
          <w:rFonts w:ascii="Century Gothic" w:hAnsi="Century Gothic"/>
          <w:sz w:val="20"/>
          <w:szCs w:val="20"/>
        </w:rPr>
        <w:t xml:space="preserve">Conforme relatado pelos entrevistados, foram evidenciados certos conflitos no entendimento </w:t>
      </w:r>
      <w:r>
        <w:rPr>
          <w:rFonts w:ascii="Century Gothic" w:hAnsi="Century Gothic"/>
          <w:sz w:val="20"/>
          <w:szCs w:val="20"/>
        </w:rPr>
        <w:t xml:space="preserve">do conceito atual referente aos Planos de Ação, </w:t>
      </w:r>
      <w:r w:rsidRPr="00F36083">
        <w:rPr>
          <w:rFonts w:ascii="Century Gothic" w:hAnsi="Century Gothic"/>
          <w:sz w:val="20"/>
          <w:szCs w:val="20"/>
        </w:rPr>
        <w:t xml:space="preserve">principalmente quando alguns questionados sobre </w:t>
      </w:r>
      <w:r>
        <w:rPr>
          <w:rFonts w:ascii="Century Gothic" w:hAnsi="Century Gothic"/>
          <w:sz w:val="20"/>
          <w:szCs w:val="20"/>
        </w:rPr>
        <w:t xml:space="preserve">a obrigatoriedade das </w:t>
      </w:r>
      <w:r w:rsidRPr="00F36083">
        <w:rPr>
          <w:rFonts w:ascii="Century Gothic" w:hAnsi="Century Gothic"/>
          <w:sz w:val="20"/>
          <w:szCs w:val="20"/>
        </w:rPr>
        <w:t xml:space="preserve">investigações de causa-raiz. </w:t>
      </w:r>
    </w:p>
    <w:p w:rsidR="005A3851" w:rsidRPr="009C7721" w:rsidRDefault="005A3851" w:rsidP="005A3851">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O conceito de Plano de Ação foi claramente documentado no procedimento “</w:t>
      </w:r>
      <w:r w:rsidRPr="00011EFA">
        <w:rPr>
          <w:rFonts w:ascii="Century Gothic" w:hAnsi="Century Gothic"/>
          <w:sz w:val="20"/>
          <w:szCs w:val="20"/>
        </w:rPr>
        <w:t>CPI - 11562 - GINC-00-GLOSSARIO_GESTAO_INCIDENTES</w:t>
      </w:r>
      <w:r>
        <w:rPr>
          <w:rFonts w:ascii="Century Gothic" w:hAnsi="Century Gothic"/>
          <w:sz w:val="20"/>
          <w:szCs w:val="20"/>
        </w:rPr>
        <w:t>”, como:</w:t>
      </w:r>
    </w:p>
    <w:p w:rsidR="005A3851" w:rsidRDefault="005A3851" w:rsidP="005A3851">
      <w:pPr>
        <w:pStyle w:val="TextoCorrido"/>
        <w:numPr>
          <w:ilvl w:val="2"/>
          <w:numId w:val="12"/>
        </w:numPr>
        <w:spacing w:after="120" w:line="276" w:lineRule="auto"/>
        <w:rPr>
          <w:rFonts w:ascii="Century Gothic" w:hAnsi="Century Gothic"/>
          <w:i/>
          <w:sz w:val="20"/>
          <w:szCs w:val="20"/>
        </w:rPr>
      </w:pPr>
      <w:r w:rsidRPr="00D915E9">
        <w:rPr>
          <w:rFonts w:ascii="Century Gothic" w:hAnsi="Century Gothic"/>
          <w:i/>
          <w:sz w:val="20"/>
          <w:szCs w:val="20"/>
        </w:rPr>
        <w:t xml:space="preserve">“Um plano de ações é um conjunto de atividades com prazo e responsáveis, </w:t>
      </w:r>
      <w:r w:rsidRPr="00B74E6E">
        <w:rPr>
          <w:rFonts w:ascii="Century Gothic" w:hAnsi="Century Gothic"/>
          <w:b/>
          <w:i/>
          <w:sz w:val="20"/>
          <w:szCs w:val="20"/>
          <w:u w:val="single"/>
        </w:rPr>
        <w:t>para a investigação e correção definitiva da causa raiz de um incidente</w:t>
      </w:r>
      <w:r w:rsidRPr="00D915E9">
        <w:rPr>
          <w:rFonts w:ascii="Century Gothic" w:hAnsi="Century Gothic"/>
          <w:i/>
          <w:sz w:val="20"/>
          <w:szCs w:val="20"/>
        </w:rPr>
        <w:t xml:space="preserve">. O plano de ações pertence ao processo de Gestão de Problemas.” </w:t>
      </w:r>
    </w:p>
    <w:p w:rsidR="005A3851" w:rsidRPr="00F36083" w:rsidRDefault="005A3851" w:rsidP="005A3851">
      <w:pPr>
        <w:pStyle w:val="PargrafodaLista"/>
        <w:numPr>
          <w:ilvl w:val="1"/>
          <w:numId w:val="12"/>
        </w:numPr>
        <w:spacing w:before="120" w:after="120" w:line="276" w:lineRule="auto"/>
        <w:contextualSpacing w:val="0"/>
        <w:jc w:val="both"/>
        <w:rPr>
          <w:rFonts w:ascii="Century Gothic" w:hAnsi="Century Gothic"/>
          <w:sz w:val="20"/>
        </w:rPr>
      </w:pPr>
      <w:r>
        <w:rPr>
          <w:rFonts w:ascii="Century Gothic" w:hAnsi="Century Gothic"/>
          <w:sz w:val="20"/>
          <w:szCs w:val="20"/>
        </w:rPr>
        <w:t>Porém, n</w:t>
      </w:r>
      <w:r w:rsidRPr="00F36083">
        <w:rPr>
          <w:rFonts w:ascii="Century Gothic" w:hAnsi="Century Gothic"/>
          <w:sz w:val="20"/>
          <w:szCs w:val="20"/>
        </w:rPr>
        <w:t>ão é claro para todos que o Plano de Ação (“Problema”, segundo a ITIL®) denota tal investigação. Para os entrevistados, o</w:t>
      </w:r>
      <w:r>
        <w:rPr>
          <w:rFonts w:ascii="Century Gothic" w:hAnsi="Century Gothic"/>
          <w:sz w:val="20"/>
          <w:szCs w:val="20"/>
        </w:rPr>
        <w:t>s</w:t>
      </w:r>
      <w:r w:rsidRPr="00F36083">
        <w:rPr>
          <w:rFonts w:ascii="Century Gothic" w:hAnsi="Century Gothic"/>
          <w:sz w:val="20"/>
          <w:szCs w:val="20"/>
        </w:rPr>
        <w:t xml:space="preserve"> Plano</w:t>
      </w:r>
      <w:r>
        <w:rPr>
          <w:rFonts w:ascii="Century Gothic" w:hAnsi="Century Gothic"/>
          <w:sz w:val="20"/>
          <w:szCs w:val="20"/>
        </w:rPr>
        <w:t>s</w:t>
      </w:r>
      <w:r w:rsidRPr="00F36083">
        <w:rPr>
          <w:rFonts w:ascii="Century Gothic" w:hAnsi="Century Gothic"/>
          <w:sz w:val="20"/>
          <w:szCs w:val="20"/>
        </w:rPr>
        <w:t xml:space="preserve"> de Ação </w:t>
      </w:r>
      <w:r>
        <w:rPr>
          <w:rFonts w:ascii="Century Gothic" w:hAnsi="Century Gothic"/>
          <w:sz w:val="20"/>
          <w:szCs w:val="20"/>
        </w:rPr>
        <w:t xml:space="preserve">realizados atualmente </w:t>
      </w:r>
      <w:r w:rsidRPr="00F36083">
        <w:rPr>
          <w:rFonts w:ascii="Century Gothic" w:hAnsi="Century Gothic"/>
          <w:sz w:val="20"/>
          <w:szCs w:val="20"/>
        </w:rPr>
        <w:t>pode</w:t>
      </w:r>
      <w:r>
        <w:rPr>
          <w:rFonts w:ascii="Century Gothic" w:hAnsi="Century Gothic"/>
          <w:sz w:val="20"/>
          <w:szCs w:val="20"/>
        </w:rPr>
        <w:t>m</w:t>
      </w:r>
      <w:r w:rsidRPr="00F36083">
        <w:rPr>
          <w:rFonts w:ascii="Century Gothic" w:hAnsi="Century Gothic"/>
          <w:sz w:val="20"/>
          <w:szCs w:val="20"/>
        </w:rPr>
        <w:t xml:space="preserve"> ou não derivar análises de causa-raiz, não sendo obrigatória sua execução. </w:t>
      </w:r>
    </w:p>
    <w:p w:rsidR="005A3851" w:rsidRPr="00FF31CF" w:rsidRDefault="005A3851" w:rsidP="009863F8">
      <w:pPr>
        <w:pStyle w:val="PargrafodaLista"/>
        <w:numPr>
          <w:ilvl w:val="1"/>
          <w:numId w:val="20"/>
        </w:numPr>
        <w:spacing w:before="120" w:after="120" w:line="276" w:lineRule="auto"/>
        <w:contextualSpacing w:val="0"/>
        <w:jc w:val="both"/>
        <w:rPr>
          <w:rFonts w:ascii="Century Gothic" w:hAnsi="Century Gothic"/>
          <w:sz w:val="20"/>
          <w:szCs w:val="20"/>
        </w:rPr>
      </w:pPr>
      <w:r w:rsidRPr="00FF31CF">
        <w:rPr>
          <w:rFonts w:ascii="Century Gothic" w:hAnsi="Century Gothic"/>
          <w:sz w:val="20"/>
          <w:szCs w:val="20"/>
        </w:rPr>
        <w:lastRenderedPageBreak/>
        <w:t>Esta divergência de entendimento foi ressaltada pelos entrevistados como sendo geral pelas equipes que atuam em Planos de Ação na TI. Torna-se evidente que a “cultura” referente aos Planos de Ação não foi totalmente definida e difundida perante todos os colaboradores da TI.</w:t>
      </w:r>
    </w:p>
    <w:p w:rsidR="005A3851" w:rsidRDefault="005A3851"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Recomenda-se divulgar os conceitos, benefícios e métodos utilizados no processo de Gerenciamento de Problemas, o que certamente auxiliará no seu entendimento e na aderência à sua prática. </w:t>
      </w:r>
    </w:p>
    <w:p w:rsidR="005A3851" w:rsidRDefault="005A3851" w:rsidP="009863F8">
      <w:pPr>
        <w:pStyle w:val="PargrafodaLista"/>
        <w:numPr>
          <w:ilvl w:val="1"/>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Sugere-se que sejam empreendidas diversas ações visando esclarecimentos sobre alguns conceitos, tais como: o que é um Problema, o que é causa-raiz, porque registrá-lo, quais as suas principais diferenças em relação a um Incidente, entre outros.</w:t>
      </w:r>
    </w:p>
    <w:p w:rsidR="005A3851" w:rsidRDefault="005A3851"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Publicar o processo garante que o mesmo possa ser consultado a qualquer tempo, no caso de dúvidas ou divergências de entendimento pelas pessoas e/ou equipes que executam suas atividades</w:t>
      </w:r>
      <w:r w:rsidRPr="00BD4CDC">
        <w:rPr>
          <w:rFonts w:ascii="Century Gothic" w:hAnsi="Century Gothic"/>
          <w:sz w:val="20"/>
          <w:szCs w:val="20"/>
        </w:rPr>
        <w:t>.</w:t>
      </w:r>
    </w:p>
    <w:p w:rsidR="005A3851" w:rsidRDefault="005A3851"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Além disso, treinamentos e/ou workshops conceituais e práticos podem ser ministrados a fim de garantir a compreensão dos papéis e das responsabilidades necessárias para a efetiva execução do processo. </w:t>
      </w:r>
    </w:p>
    <w:p w:rsidR="005A3851" w:rsidRDefault="005A3851" w:rsidP="005A3851">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5A3851" w:rsidRPr="00BD4CDC" w:rsidTr="0064653F">
        <w:trPr>
          <w:trHeight w:val="605"/>
        </w:trPr>
        <w:tc>
          <w:tcPr>
            <w:tcW w:w="567" w:type="dxa"/>
            <w:vMerge w:val="restart"/>
            <w:shd w:val="clear" w:color="auto" w:fill="D9D9D9" w:themeFill="background1" w:themeFillShade="D9"/>
            <w:vAlign w:val="center"/>
          </w:tcPr>
          <w:p w:rsidR="005A3851" w:rsidRPr="00206D33" w:rsidRDefault="005A3851" w:rsidP="00D84374">
            <w:pPr>
              <w:spacing w:before="120" w:after="120"/>
              <w:jc w:val="center"/>
              <w:rPr>
                <w:rFonts w:ascii="Century Gothic" w:hAnsi="Century Gothic"/>
                <w:b/>
                <w:sz w:val="20"/>
                <w:szCs w:val="20"/>
              </w:rPr>
            </w:pPr>
            <w:proofErr w:type="gramStart"/>
            <w:r w:rsidRPr="00206D33">
              <w:rPr>
                <w:rFonts w:ascii="Century Gothic" w:hAnsi="Century Gothic"/>
                <w:b/>
                <w:sz w:val="20"/>
                <w:szCs w:val="20"/>
              </w:rPr>
              <w:t>4</w:t>
            </w:r>
            <w:proofErr w:type="gramEnd"/>
          </w:p>
        </w:tc>
        <w:tc>
          <w:tcPr>
            <w:tcW w:w="6769" w:type="dxa"/>
            <w:vMerge w:val="restart"/>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r>
              <w:rPr>
                <w:rFonts w:ascii="Century Gothic" w:hAnsi="Century Gothic"/>
                <w:sz w:val="20"/>
                <w:szCs w:val="20"/>
              </w:rPr>
              <w:t xml:space="preserve">Analisar o público-alvo para recebimento dos relatórios de problemas e definir junto ao mesmo, quais os </w:t>
            </w:r>
            <w:r w:rsidRPr="00BD4CDC">
              <w:rPr>
                <w:rFonts w:ascii="Century Gothic" w:hAnsi="Century Gothic"/>
                <w:sz w:val="20"/>
                <w:szCs w:val="20"/>
              </w:rPr>
              <w:t xml:space="preserve">indicadores de </w:t>
            </w:r>
            <w:proofErr w:type="gramStart"/>
            <w:r w:rsidRPr="00BD4CDC">
              <w:rPr>
                <w:rFonts w:ascii="Century Gothic" w:hAnsi="Century Gothic"/>
                <w:sz w:val="20"/>
                <w:szCs w:val="20"/>
              </w:rPr>
              <w:t>performance</w:t>
            </w:r>
            <w:proofErr w:type="gramEnd"/>
            <w:r w:rsidRPr="00BD4CDC">
              <w:rPr>
                <w:rFonts w:ascii="Century Gothic" w:hAnsi="Century Gothic"/>
                <w:sz w:val="20"/>
                <w:szCs w:val="20"/>
              </w:rPr>
              <w:t xml:space="preserve"> (KPI)</w:t>
            </w:r>
            <w:r>
              <w:rPr>
                <w:rFonts w:ascii="Century Gothic" w:hAnsi="Century Gothic"/>
                <w:sz w:val="20"/>
                <w:szCs w:val="20"/>
              </w:rPr>
              <w:t xml:space="preserve"> necessários para seu acompanhamento e gestão.</w:t>
            </w:r>
          </w:p>
        </w:tc>
        <w:tc>
          <w:tcPr>
            <w:tcW w:w="2020" w:type="dxa"/>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206D33">
              <w:rPr>
                <w:rFonts w:ascii="Century Gothic" w:hAnsi="Century Gothic"/>
                <w:sz w:val="20"/>
                <w:szCs w:val="20"/>
              </w:rPr>
              <w:t>Média</w:t>
            </w:r>
          </w:p>
        </w:tc>
      </w:tr>
      <w:tr w:rsidR="005A3851" w:rsidRPr="00BD4CDC" w:rsidTr="0064653F">
        <w:trPr>
          <w:trHeight w:val="606"/>
        </w:trPr>
        <w:tc>
          <w:tcPr>
            <w:tcW w:w="567" w:type="dxa"/>
            <w:vMerge/>
            <w:shd w:val="clear" w:color="auto" w:fill="D9D9D9" w:themeFill="background1" w:themeFillShade="D9"/>
          </w:tcPr>
          <w:p w:rsidR="005A3851" w:rsidRPr="00BD4CDC" w:rsidRDefault="005A3851"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5A3851" w:rsidRPr="00BD4CDC" w:rsidRDefault="005A3851"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206D33">
              <w:rPr>
                <w:rFonts w:ascii="Century Gothic" w:hAnsi="Century Gothic"/>
                <w:sz w:val="20"/>
                <w:szCs w:val="20"/>
              </w:rPr>
              <w:t>Curto</w:t>
            </w:r>
          </w:p>
        </w:tc>
      </w:tr>
    </w:tbl>
    <w:p w:rsidR="005A3851" w:rsidRDefault="005A3851"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AF477E">
        <w:rPr>
          <w:rFonts w:ascii="Century Gothic" w:hAnsi="Century Gothic"/>
          <w:sz w:val="20"/>
          <w:szCs w:val="20"/>
        </w:rPr>
        <w:t xml:space="preserve">Sugere-se debater junto aos gestores quais são os indicadores de </w:t>
      </w:r>
      <w:proofErr w:type="gramStart"/>
      <w:r w:rsidRPr="00AF477E">
        <w:rPr>
          <w:rFonts w:ascii="Century Gothic" w:hAnsi="Century Gothic"/>
          <w:sz w:val="20"/>
          <w:szCs w:val="20"/>
        </w:rPr>
        <w:t>performance</w:t>
      </w:r>
      <w:proofErr w:type="gramEnd"/>
      <w:r>
        <w:rPr>
          <w:rFonts w:ascii="Century Gothic" w:hAnsi="Century Gothic"/>
          <w:sz w:val="20"/>
          <w:szCs w:val="20"/>
        </w:rPr>
        <w:t xml:space="preserve"> (KPI)</w:t>
      </w:r>
      <w:r w:rsidRPr="00AF477E">
        <w:rPr>
          <w:rFonts w:ascii="Century Gothic" w:hAnsi="Century Gothic"/>
          <w:sz w:val="20"/>
          <w:szCs w:val="20"/>
        </w:rPr>
        <w:t xml:space="preserve"> mais adequados e quais as visões executivas e/ou gerenciais por eles desejadas. O objetivo é definir um conjunto de indicadores significantes para o seu acompanhamento, os quais possam, efetivamente, auxiliar </w:t>
      </w:r>
      <w:r>
        <w:rPr>
          <w:rFonts w:ascii="Century Gothic" w:hAnsi="Century Gothic"/>
          <w:sz w:val="20"/>
          <w:szCs w:val="20"/>
        </w:rPr>
        <w:t xml:space="preserve">o </w:t>
      </w:r>
      <w:r w:rsidRPr="00AF477E">
        <w:rPr>
          <w:rFonts w:ascii="Century Gothic" w:hAnsi="Century Gothic"/>
          <w:sz w:val="20"/>
          <w:szCs w:val="20"/>
        </w:rPr>
        <w:t>seu trabalho de gestão</w:t>
      </w:r>
      <w:r>
        <w:rPr>
          <w:rFonts w:ascii="Century Gothic" w:hAnsi="Century Gothic"/>
          <w:sz w:val="20"/>
          <w:szCs w:val="20"/>
        </w:rPr>
        <w:t xml:space="preserve">. </w:t>
      </w:r>
    </w:p>
    <w:p w:rsidR="005A3851" w:rsidRDefault="005A3851" w:rsidP="005A3851">
      <w:pPr>
        <w:spacing w:before="120" w:after="120"/>
        <w:jc w:val="both"/>
        <w:rPr>
          <w:rFonts w:ascii="Century Gothic" w:hAnsi="Century Gothic"/>
          <w:sz w:val="20"/>
          <w:szCs w:val="20"/>
        </w:rPr>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5A3851" w:rsidRPr="00BD4CDC" w:rsidTr="0064653F">
        <w:trPr>
          <w:trHeight w:val="605"/>
        </w:trPr>
        <w:tc>
          <w:tcPr>
            <w:tcW w:w="567" w:type="dxa"/>
            <w:vMerge w:val="restart"/>
            <w:shd w:val="clear" w:color="auto" w:fill="D9D9D9" w:themeFill="background1" w:themeFillShade="D9"/>
            <w:vAlign w:val="center"/>
          </w:tcPr>
          <w:p w:rsidR="005A3851" w:rsidRPr="00206D33" w:rsidRDefault="005A3851" w:rsidP="00D84374">
            <w:pPr>
              <w:spacing w:before="120" w:after="120"/>
              <w:jc w:val="center"/>
              <w:rPr>
                <w:rFonts w:ascii="Century Gothic" w:hAnsi="Century Gothic"/>
                <w:b/>
                <w:sz w:val="20"/>
                <w:szCs w:val="20"/>
              </w:rPr>
            </w:pPr>
            <w:proofErr w:type="gramStart"/>
            <w:r w:rsidRPr="00206D33">
              <w:rPr>
                <w:rFonts w:ascii="Century Gothic" w:hAnsi="Century Gothic"/>
                <w:b/>
                <w:sz w:val="20"/>
                <w:szCs w:val="20"/>
              </w:rPr>
              <w:t>5</w:t>
            </w:r>
            <w:proofErr w:type="gramEnd"/>
          </w:p>
        </w:tc>
        <w:tc>
          <w:tcPr>
            <w:tcW w:w="6769" w:type="dxa"/>
            <w:vMerge w:val="restart"/>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r>
              <w:rPr>
                <w:rFonts w:ascii="Century Gothic" w:hAnsi="Century Gothic"/>
                <w:sz w:val="20"/>
                <w:szCs w:val="20"/>
              </w:rPr>
              <w:t xml:space="preserve">Acompanhar o andamento do processo de Gerenciamento de Problemas através da utilização de indicadores de </w:t>
            </w:r>
            <w:proofErr w:type="gramStart"/>
            <w:r>
              <w:rPr>
                <w:rFonts w:ascii="Century Gothic" w:hAnsi="Century Gothic"/>
                <w:sz w:val="20"/>
                <w:szCs w:val="20"/>
              </w:rPr>
              <w:t>performance</w:t>
            </w:r>
            <w:proofErr w:type="gramEnd"/>
            <w:r>
              <w:rPr>
                <w:rFonts w:ascii="Century Gothic" w:hAnsi="Century Gothic"/>
                <w:sz w:val="20"/>
                <w:szCs w:val="20"/>
              </w:rPr>
              <w:t xml:space="preserve"> (KPI) previamente definidos e acordados entre os participantes.</w:t>
            </w:r>
          </w:p>
        </w:tc>
        <w:tc>
          <w:tcPr>
            <w:tcW w:w="2020" w:type="dxa"/>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206D33">
              <w:rPr>
                <w:rFonts w:ascii="Century Gothic" w:hAnsi="Century Gothic"/>
                <w:sz w:val="20"/>
                <w:szCs w:val="20"/>
              </w:rPr>
              <w:t>Média</w:t>
            </w:r>
          </w:p>
        </w:tc>
      </w:tr>
      <w:tr w:rsidR="005A3851" w:rsidRPr="00BD4CDC" w:rsidTr="0064653F">
        <w:trPr>
          <w:trHeight w:val="606"/>
        </w:trPr>
        <w:tc>
          <w:tcPr>
            <w:tcW w:w="567" w:type="dxa"/>
            <w:vMerge/>
            <w:shd w:val="clear" w:color="auto" w:fill="D9D9D9" w:themeFill="background1" w:themeFillShade="D9"/>
          </w:tcPr>
          <w:p w:rsidR="005A3851" w:rsidRPr="00BD4CDC" w:rsidRDefault="005A3851"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5A3851" w:rsidRPr="00BD4CDC" w:rsidRDefault="005A3851"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206D33">
              <w:rPr>
                <w:rFonts w:ascii="Century Gothic" w:hAnsi="Century Gothic"/>
                <w:sz w:val="20"/>
                <w:szCs w:val="20"/>
              </w:rPr>
              <w:t>Médio</w:t>
            </w:r>
          </w:p>
        </w:tc>
      </w:tr>
    </w:tbl>
    <w:p w:rsidR="005A3851" w:rsidRDefault="005A3851"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AF477E">
        <w:rPr>
          <w:rFonts w:ascii="Century Gothic" w:hAnsi="Century Gothic"/>
          <w:sz w:val="20"/>
          <w:szCs w:val="20"/>
        </w:rPr>
        <w:t xml:space="preserve">Sugere-se debater junto aos gestores quais são os indicadores de </w:t>
      </w:r>
      <w:proofErr w:type="gramStart"/>
      <w:r w:rsidRPr="00AF477E">
        <w:rPr>
          <w:rFonts w:ascii="Century Gothic" w:hAnsi="Century Gothic"/>
          <w:sz w:val="20"/>
          <w:szCs w:val="20"/>
        </w:rPr>
        <w:t>performance</w:t>
      </w:r>
      <w:proofErr w:type="gramEnd"/>
      <w:r>
        <w:rPr>
          <w:rFonts w:ascii="Century Gothic" w:hAnsi="Century Gothic"/>
          <w:sz w:val="20"/>
          <w:szCs w:val="20"/>
        </w:rPr>
        <w:t xml:space="preserve"> (KPI)</w:t>
      </w:r>
      <w:r w:rsidRPr="00AF477E">
        <w:rPr>
          <w:rFonts w:ascii="Century Gothic" w:hAnsi="Century Gothic"/>
          <w:sz w:val="20"/>
          <w:szCs w:val="20"/>
        </w:rPr>
        <w:t xml:space="preserve"> mais adequados e quais as visões executivas e/ou gerenciais por eles desejadas. O objetivo é definir um conjunto de indicadores significantes para o seu acompanhamento, os quais possam, efetivamente, auxiliar </w:t>
      </w:r>
      <w:r>
        <w:rPr>
          <w:rFonts w:ascii="Century Gothic" w:hAnsi="Century Gothic"/>
          <w:sz w:val="20"/>
          <w:szCs w:val="20"/>
        </w:rPr>
        <w:t xml:space="preserve">o </w:t>
      </w:r>
      <w:r w:rsidRPr="00AF477E">
        <w:rPr>
          <w:rFonts w:ascii="Century Gothic" w:hAnsi="Century Gothic"/>
          <w:sz w:val="20"/>
          <w:szCs w:val="20"/>
        </w:rPr>
        <w:t>seu trabalho de gestão</w:t>
      </w:r>
      <w:r w:rsidRPr="00FD164A">
        <w:rPr>
          <w:rFonts w:ascii="Century Gothic" w:hAnsi="Century Gothic"/>
          <w:sz w:val="20"/>
          <w:szCs w:val="20"/>
        </w:rPr>
        <w:t>.</w:t>
      </w:r>
    </w:p>
    <w:p w:rsidR="005A3851" w:rsidRDefault="005A3851" w:rsidP="005A3851">
      <w:pPr>
        <w:spacing w:before="120" w:after="120"/>
        <w:jc w:val="both"/>
        <w:rPr>
          <w:rFonts w:ascii="Century Gothic" w:hAnsi="Century Gothic"/>
          <w:sz w:val="20"/>
          <w:szCs w:val="20"/>
        </w:rPr>
      </w:pPr>
    </w:p>
    <w:p w:rsidR="00493E0D" w:rsidRDefault="00493E0D" w:rsidP="005A3851">
      <w:pPr>
        <w:spacing w:before="120" w:after="120"/>
        <w:jc w:val="both"/>
        <w:rPr>
          <w:rFonts w:ascii="Century Gothic" w:hAnsi="Century Gothic"/>
          <w:sz w:val="20"/>
          <w:szCs w:val="20"/>
        </w:rPr>
      </w:pPr>
    </w:p>
    <w:p w:rsidR="00493E0D" w:rsidRDefault="00493E0D" w:rsidP="005A3851">
      <w:pPr>
        <w:spacing w:before="120" w:after="120"/>
        <w:jc w:val="both"/>
        <w:rPr>
          <w:rFonts w:ascii="Century Gothic" w:hAnsi="Century Gothic"/>
          <w:sz w:val="20"/>
          <w:szCs w:val="20"/>
        </w:rPr>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5A3851" w:rsidRPr="00BD4CDC" w:rsidTr="0064653F">
        <w:trPr>
          <w:trHeight w:val="605"/>
        </w:trPr>
        <w:tc>
          <w:tcPr>
            <w:tcW w:w="567" w:type="dxa"/>
            <w:vMerge w:val="restart"/>
            <w:shd w:val="clear" w:color="auto" w:fill="D9D9D9" w:themeFill="background1" w:themeFillShade="D9"/>
            <w:vAlign w:val="center"/>
          </w:tcPr>
          <w:p w:rsidR="005A3851" w:rsidRPr="00206D33" w:rsidRDefault="005A3851" w:rsidP="00D84374">
            <w:pPr>
              <w:spacing w:before="120" w:after="120"/>
              <w:jc w:val="center"/>
              <w:rPr>
                <w:rFonts w:ascii="Century Gothic" w:hAnsi="Century Gothic"/>
                <w:b/>
                <w:sz w:val="20"/>
                <w:szCs w:val="20"/>
              </w:rPr>
            </w:pPr>
            <w:proofErr w:type="gramStart"/>
            <w:r w:rsidRPr="00206D33">
              <w:rPr>
                <w:rFonts w:ascii="Century Gothic" w:hAnsi="Century Gothic"/>
                <w:b/>
                <w:sz w:val="20"/>
                <w:szCs w:val="20"/>
              </w:rPr>
              <w:lastRenderedPageBreak/>
              <w:t>6</w:t>
            </w:r>
            <w:proofErr w:type="gramEnd"/>
          </w:p>
        </w:tc>
        <w:tc>
          <w:tcPr>
            <w:tcW w:w="6769" w:type="dxa"/>
            <w:vMerge w:val="restart"/>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r>
              <w:rPr>
                <w:rFonts w:ascii="Century Gothic" w:hAnsi="Century Gothic"/>
                <w:sz w:val="20"/>
                <w:szCs w:val="20"/>
              </w:rPr>
              <w:t xml:space="preserve">Reavaliar a regra/critério de abertura dos Planos de Ação e </w:t>
            </w:r>
            <w:r w:rsidRPr="001E5A67">
              <w:rPr>
                <w:rFonts w:ascii="Century Gothic" w:hAnsi="Century Gothic"/>
                <w:sz w:val="20"/>
                <w:szCs w:val="20"/>
                <w:u w:val="single"/>
              </w:rPr>
              <w:t>garantir</w:t>
            </w:r>
            <w:r>
              <w:rPr>
                <w:rFonts w:ascii="Century Gothic" w:hAnsi="Century Gothic"/>
                <w:sz w:val="20"/>
                <w:szCs w:val="20"/>
              </w:rPr>
              <w:t xml:space="preserve"> que sejam criados, ao menos, para todos os Incidentes críticos.</w:t>
            </w:r>
          </w:p>
        </w:tc>
        <w:tc>
          <w:tcPr>
            <w:tcW w:w="2020" w:type="dxa"/>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206D33">
              <w:rPr>
                <w:rFonts w:ascii="Century Gothic" w:hAnsi="Century Gothic"/>
                <w:sz w:val="20"/>
                <w:szCs w:val="20"/>
              </w:rPr>
              <w:t>Alta</w:t>
            </w:r>
          </w:p>
        </w:tc>
      </w:tr>
      <w:tr w:rsidR="005A3851" w:rsidRPr="00BD4CDC" w:rsidTr="0064653F">
        <w:trPr>
          <w:trHeight w:val="606"/>
        </w:trPr>
        <w:tc>
          <w:tcPr>
            <w:tcW w:w="567" w:type="dxa"/>
            <w:vMerge/>
            <w:shd w:val="clear" w:color="auto" w:fill="D9D9D9" w:themeFill="background1" w:themeFillShade="D9"/>
          </w:tcPr>
          <w:p w:rsidR="005A3851" w:rsidRPr="00BD4CDC" w:rsidRDefault="005A3851"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5A3851" w:rsidRPr="00BD4CDC" w:rsidRDefault="005A3851"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206D33">
              <w:rPr>
                <w:rFonts w:ascii="Century Gothic" w:hAnsi="Century Gothic"/>
                <w:sz w:val="20"/>
                <w:szCs w:val="20"/>
              </w:rPr>
              <w:t>Curto</w:t>
            </w:r>
          </w:p>
        </w:tc>
      </w:tr>
    </w:tbl>
    <w:p w:rsidR="005A3851" w:rsidRDefault="005A3851"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Os procedimentos operacionais da área de TI da </w:t>
      </w:r>
      <w:r w:rsidR="00FC5809" w:rsidRPr="00FC5809">
        <w:rPr>
          <w:rFonts w:ascii="Century Gothic" w:hAnsi="Century Gothic"/>
          <w:b/>
          <w:sz w:val="20"/>
          <w:szCs w:val="20"/>
        </w:rPr>
        <w:t>GVT</w:t>
      </w:r>
      <w:r>
        <w:rPr>
          <w:rFonts w:ascii="Century Gothic" w:hAnsi="Century Gothic"/>
          <w:sz w:val="20"/>
          <w:szCs w:val="20"/>
        </w:rPr>
        <w:t xml:space="preserve"> determinam que sejam abertos Planos de Ação para qualquer Incidente que cause indisponibilidade e seja percebido pelos usuários, conforme critério de abertura documentado, a saber:</w:t>
      </w:r>
    </w:p>
    <w:p w:rsidR="005A3851" w:rsidRDefault="005A3851" w:rsidP="005A3851">
      <w:pPr>
        <w:pStyle w:val="TextoCorrido"/>
        <w:numPr>
          <w:ilvl w:val="1"/>
          <w:numId w:val="12"/>
        </w:numPr>
        <w:spacing w:after="120" w:line="276" w:lineRule="auto"/>
        <w:rPr>
          <w:rFonts w:ascii="Century Gothic" w:hAnsi="Century Gothic"/>
          <w:i/>
          <w:sz w:val="20"/>
          <w:szCs w:val="20"/>
        </w:rPr>
      </w:pPr>
      <w:r w:rsidRPr="00544A94">
        <w:rPr>
          <w:rFonts w:ascii="Century Gothic" w:hAnsi="Century Gothic"/>
          <w:i/>
          <w:sz w:val="20"/>
          <w:szCs w:val="20"/>
        </w:rPr>
        <w:t>“</w:t>
      </w:r>
      <w:r w:rsidRPr="001E5A67">
        <w:rPr>
          <w:i/>
          <w:sz w:val="20"/>
          <w:szCs w:val="20"/>
        </w:rPr>
        <w:t>Todos os chamados fechados com os Status INDISPONIBILIDADE SIM será necessário abrir um Plano de Ação para evitar reincidência</w:t>
      </w:r>
      <w:r w:rsidRPr="00544A94">
        <w:rPr>
          <w:rFonts w:ascii="Century Gothic" w:hAnsi="Century Gothic"/>
          <w:i/>
          <w:sz w:val="20"/>
          <w:szCs w:val="20"/>
        </w:rPr>
        <w:t>.”</w:t>
      </w:r>
      <w:r>
        <w:rPr>
          <w:rFonts w:ascii="Century Gothic" w:hAnsi="Century Gothic"/>
          <w:i/>
          <w:sz w:val="20"/>
          <w:szCs w:val="20"/>
        </w:rPr>
        <w:t xml:space="preserve"> </w:t>
      </w:r>
    </w:p>
    <w:p w:rsidR="005A3851" w:rsidRPr="001E5A67" w:rsidRDefault="005A3851" w:rsidP="005A3851">
      <w:pPr>
        <w:pStyle w:val="TextoCorrido"/>
        <w:spacing w:after="120" w:line="276" w:lineRule="auto"/>
        <w:ind w:left="720" w:firstLine="0"/>
        <w:jc w:val="right"/>
        <w:rPr>
          <w:b/>
          <w:sz w:val="16"/>
          <w:szCs w:val="20"/>
        </w:rPr>
      </w:pPr>
      <w:r w:rsidRPr="001E5A67">
        <w:rPr>
          <w:b/>
          <w:sz w:val="16"/>
          <w:szCs w:val="20"/>
        </w:rPr>
        <w:t>Documento: CPI - 5193 - GINC 96 - COMO CRIAR UM PLANO DE AÇ</w:t>
      </w:r>
      <w:r>
        <w:rPr>
          <w:b/>
          <w:sz w:val="16"/>
          <w:szCs w:val="20"/>
        </w:rPr>
        <w:t>Ã</w:t>
      </w:r>
      <w:r w:rsidRPr="001E5A67">
        <w:rPr>
          <w:b/>
          <w:sz w:val="16"/>
          <w:szCs w:val="20"/>
        </w:rPr>
        <w:t>O</w:t>
      </w:r>
    </w:p>
    <w:p w:rsidR="005A3851" w:rsidRPr="001E5A67" w:rsidRDefault="005A3851" w:rsidP="005A3851">
      <w:pPr>
        <w:pStyle w:val="PargrafodaLista"/>
        <w:numPr>
          <w:ilvl w:val="0"/>
          <w:numId w:val="12"/>
        </w:numPr>
        <w:spacing w:before="120" w:after="120" w:line="276" w:lineRule="auto"/>
        <w:contextualSpacing w:val="0"/>
        <w:jc w:val="both"/>
        <w:rPr>
          <w:rFonts w:ascii="Century Gothic" w:hAnsi="Century Gothic"/>
          <w:sz w:val="20"/>
          <w:szCs w:val="20"/>
        </w:rPr>
      </w:pPr>
      <w:r w:rsidRPr="001E5A67">
        <w:rPr>
          <w:rFonts w:ascii="Century Gothic" w:hAnsi="Century Gothic"/>
          <w:sz w:val="20"/>
          <w:szCs w:val="20"/>
        </w:rPr>
        <w:t>No entanto, ficou evidente que essa regra não é respeitada na totalida</w:t>
      </w:r>
      <w:r>
        <w:rPr>
          <w:rFonts w:ascii="Century Gothic" w:hAnsi="Century Gothic"/>
          <w:sz w:val="20"/>
          <w:szCs w:val="20"/>
        </w:rPr>
        <w:t>de dos casos, p</w:t>
      </w:r>
      <w:r w:rsidRPr="001E5A67">
        <w:rPr>
          <w:rFonts w:ascii="Century Gothic" w:hAnsi="Century Gothic"/>
          <w:sz w:val="20"/>
          <w:szCs w:val="20"/>
        </w:rPr>
        <w:t xml:space="preserve">ois, ao contrário </w:t>
      </w:r>
      <w:r>
        <w:rPr>
          <w:rFonts w:ascii="Century Gothic" w:hAnsi="Century Gothic"/>
          <w:sz w:val="20"/>
          <w:szCs w:val="20"/>
        </w:rPr>
        <w:t>d</w:t>
      </w:r>
      <w:r w:rsidRPr="001E5A67">
        <w:rPr>
          <w:rFonts w:ascii="Century Gothic" w:hAnsi="Century Gothic"/>
          <w:sz w:val="20"/>
          <w:szCs w:val="20"/>
        </w:rPr>
        <w:t xml:space="preserve">o estabelecido no procedimento, foi relatado que a abertura de um Plano de Ação está condicionada a uma avaliação realizada por um analista. </w:t>
      </w:r>
    </w:p>
    <w:p w:rsidR="00B44B79" w:rsidRDefault="00B44B79" w:rsidP="00B44B79">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Recomenda-se que o procedimento de criação dos Planos de Ação seja respeitado integralmente e/ou que seja efetuada uma revisão no critério de abertura dos mesmos.</w:t>
      </w:r>
    </w:p>
    <w:p w:rsidR="005A3851" w:rsidRDefault="005A3851"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Adicionalmente, recomendamos que fosse considerada a criação de Planos de Ação para determinados tipos de Incidente mesmo não tendo havido a percepção de lentidão ou indisponibilidade pelos usuários. Determinados tipos de Incidentes graves podem não ser percebidos por usuários. Exemplos:</w:t>
      </w:r>
    </w:p>
    <w:p w:rsidR="005A3851" w:rsidRDefault="005A3851" w:rsidP="009863F8">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Incidentes em sistemas com balanceamento de carga;</w:t>
      </w:r>
    </w:p>
    <w:p w:rsidR="005A3851" w:rsidRDefault="005A3851" w:rsidP="009863F8">
      <w:pPr>
        <w:pStyle w:val="PargrafodaLista"/>
        <w:numPr>
          <w:ilvl w:val="1"/>
          <w:numId w:val="20"/>
        </w:numPr>
        <w:spacing w:before="120" w:after="120" w:line="276" w:lineRule="auto"/>
        <w:ind w:left="1434" w:hanging="357"/>
        <w:jc w:val="both"/>
        <w:rPr>
          <w:rFonts w:ascii="Century Gothic" w:hAnsi="Century Gothic"/>
          <w:sz w:val="20"/>
          <w:szCs w:val="20"/>
        </w:rPr>
      </w:pPr>
      <w:r w:rsidRPr="008B3C41">
        <w:rPr>
          <w:rFonts w:ascii="Century Gothic" w:hAnsi="Century Gothic"/>
          <w:sz w:val="20"/>
          <w:szCs w:val="20"/>
        </w:rPr>
        <w:t xml:space="preserve">Incidentes que aconteçam em momentos onde </w:t>
      </w:r>
      <w:r>
        <w:rPr>
          <w:rFonts w:ascii="Century Gothic" w:hAnsi="Century Gothic"/>
          <w:sz w:val="20"/>
          <w:szCs w:val="20"/>
        </w:rPr>
        <w:t xml:space="preserve">algum </w:t>
      </w:r>
      <w:r w:rsidRPr="008B3C41">
        <w:rPr>
          <w:rFonts w:ascii="Century Gothic" w:hAnsi="Century Gothic"/>
          <w:sz w:val="20"/>
          <w:szCs w:val="20"/>
        </w:rPr>
        <w:t>serviço não est</w:t>
      </w:r>
      <w:r>
        <w:rPr>
          <w:rFonts w:ascii="Century Gothic" w:hAnsi="Century Gothic"/>
          <w:sz w:val="20"/>
          <w:szCs w:val="20"/>
        </w:rPr>
        <w:t>eja</w:t>
      </w:r>
      <w:r w:rsidRPr="008B3C41">
        <w:rPr>
          <w:rFonts w:ascii="Century Gothic" w:hAnsi="Century Gothic"/>
          <w:sz w:val="20"/>
          <w:szCs w:val="20"/>
        </w:rPr>
        <w:t xml:space="preserve"> sendo </w:t>
      </w:r>
      <w:r>
        <w:rPr>
          <w:rFonts w:ascii="Century Gothic" w:hAnsi="Century Gothic"/>
          <w:sz w:val="20"/>
          <w:szCs w:val="20"/>
        </w:rPr>
        <w:t>utilizado</w:t>
      </w:r>
      <w:r w:rsidRPr="008B3C41">
        <w:rPr>
          <w:rFonts w:ascii="Century Gothic" w:hAnsi="Century Gothic"/>
          <w:sz w:val="20"/>
          <w:szCs w:val="20"/>
        </w:rPr>
        <w:t xml:space="preserve"> pelos usuários.</w:t>
      </w:r>
    </w:p>
    <w:p w:rsidR="005A3851" w:rsidRPr="0071684F" w:rsidRDefault="005A3851" w:rsidP="005A3851">
      <w:pPr>
        <w:spacing w:before="120" w:after="120"/>
        <w:jc w:val="both"/>
        <w:rPr>
          <w:rFonts w:ascii="Century Gothic" w:hAnsi="Century Gothic"/>
          <w:sz w:val="20"/>
          <w:szCs w:val="20"/>
        </w:rPr>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5A3851" w:rsidRPr="00BD4CDC" w:rsidTr="0064653F">
        <w:trPr>
          <w:trHeight w:val="605"/>
        </w:trPr>
        <w:tc>
          <w:tcPr>
            <w:tcW w:w="567" w:type="dxa"/>
            <w:vMerge w:val="restart"/>
            <w:shd w:val="clear" w:color="auto" w:fill="D9D9D9" w:themeFill="background1" w:themeFillShade="D9"/>
            <w:vAlign w:val="center"/>
          </w:tcPr>
          <w:p w:rsidR="005A3851" w:rsidRPr="00206D33" w:rsidRDefault="005A3851" w:rsidP="00D84374">
            <w:pPr>
              <w:spacing w:before="120" w:after="120"/>
              <w:jc w:val="center"/>
              <w:rPr>
                <w:rFonts w:ascii="Century Gothic" w:hAnsi="Century Gothic"/>
                <w:b/>
                <w:sz w:val="20"/>
                <w:szCs w:val="20"/>
              </w:rPr>
            </w:pPr>
            <w:proofErr w:type="gramStart"/>
            <w:r w:rsidRPr="00206D33">
              <w:rPr>
                <w:rFonts w:ascii="Century Gothic" w:hAnsi="Century Gothic"/>
                <w:b/>
                <w:sz w:val="20"/>
                <w:szCs w:val="20"/>
              </w:rPr>
              <w:t>7</w:t>
            </w:r>
            <w:proofErr w:type="gramEnd"/>
          </w:p>
        </w:tc>
        <w:tc>
          <w:tcPr>
            <w:tcW w:w="6769" w:type="dxa"/>
            <w:vMerge w:val="restart"/>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r>
              <w:rPr>
                <w:rFonts w:ascii="Century Gothic" w:hAnsi="Century Gothic"/>
                <w:sz w:val="20"/>
                <w:szCs w:val="20"/>
              </w:rPr>
              <w:t>Buscar a centralização das iniciativas e das documentações provenientes do Gerenciamento de Problemas (Planos de Ação)</w:t>
            </w:r>
          </w:p>
        </w:tc>
        <w:tc>
          <w:tcPr>
            <w:tcW w:w="2020" w:type="dxa"/>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206D33">
              <w:rPr>
                <w:rFonts w:ascii="Century Gothic" w:hAnsi="Century Gothic"/>
                <w:sz w:val="20"/>
                <w:szCs w:val="20"/>
              </w:rPr>
              <w:t>Alta</w:t>
            </w:r>
          </w:p>
        </w:tc>
      </w:tr>
      <w:tr w:rsidR="005A3851" w:rsidRPr="00BD4CDC" w:rsidTr="0064653F">
        <w:trPr>
          <w:trHeight w:val="606"/>
        </w:trPr>
        <w:tc>
          <w:tcPr>
            <w:tcW w:w="567" w:type="dxa"/>
            <w:vMerge/>
            <w:shd w:val="clear" w:color="auto" w:fill="D9D9D9" w:themeFill="background1" w:themeFillShade="D9"/>
          </w:tcPr>
          <w:p w:rsidR="005A3851" w:rsidRPr="00BD4CDC" w:rsidRDefault="005A3851"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5A3851" w:rsidRPr="00BD4CDC" w:rsidRDefault="005A3851"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206D33">
              <w:rPr>
                <w:rFonts w:ascii="Century Gothic" w:hAnsi="Century Gothic"/>
                <w:sz w:val="20"/>
                <w:szCs w:val="20"/>
              </w:rPr>
              <w:t>Curto</w:t>
            </w:r>
          </w:p>
        </w:tc>
      </w:tr>
    </w:tbl>
    <w:p w:rsidR="005A3851" w:rsidRDefault="005A3851"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151BE5">
        <w:rPr>
          <w:rFonts w:ascii="Century Gothic" w:hAnsi="Century Gothic"/>
          <w:sz w:val="20"/>
          <w:szCs w:val="20"/>
        </w:rPr>
        <w:t>Investir em ações de integração entre as equipes de TI para garantir que os Planos de Ação gerados não sejam compostos de atividades específicas de uma única equipe e que haja maior intercâmbio de informações entre equipes diferentes. Buscar a utilização de um repositório único que consolide as informações detalhadas sobre os Planos de Ação, facilitando assim a utilização dessas informações e compondo verdadeiramente uma base de conhecimento.</w:t>
      </w:r>
    </w:p>
    <w:p w:rsidR="005A3851" w:rsidRDefault="005A3851" w:rsidP="005A3851">
      <w:pPr>
        <w:spacing w:before="120" w:after="120"/>
        <w:jc w:val="both"/>
        <w:rPr>
          <w:rFonts w:ascii="Century Gothic" w:hAnsi="Century Gothic"/>
          <w:sz w:val="20"/>
          <w:szCs w:val="20"/>
        </w:rPr>
      </w:pPr>
    </w:p>
    <w:p w:rsidR="001014E3" w:rsidRDefault="001014E3">
      <w:r>
        <w:br w:type="page"/>
      </w: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5A3851" w:rsidRPr="00BD4CDC" w:rsidTr="0064653F">
        <w:trPr>
          <w:trHeight w:val="485"/>
        </w:trPr>
        <w:tc>
          <w:tcPr>
            <w:tcW w:w="567" w:type="dxa"/>
            <w:vMerge w:val="restart"/>
            <w:shd w:val="clear" w:color="auto" w:fill="D9D9D9" w:themeFill="background1" w:themeFillShade="D9"/>
            <w:vAlign w:val="center"/>
          </w:tcPr>
          <w:p w:rsidR="005A3851" w:rsidRPr="00206D33" w:rsidRDefault="005A3851" w:rsidP="00D84374">
            <w:pPr>
              <w:spacing w:before="120" w:after="120"/>
              <w:jc w:val="center"/>
              <w:rPr>
                <w:rFonts w:ascii="Century Gothic" w:hAnsi="Century Gothic"/>
                <w:b/>
                <w:sz w:val="20"/>
                <w:szCs w:val="20"/>
              </w:rPr>
            </w:pPr>
            <w:proofErr w:type="gramStart"/>
            <w:r w:rsidRPr="00206D33">
              <w:rPr>
                <w:rFonts w:ascii="Century Gothic" w:hAnsi="Century Gothic"/>
                <w:b/>
                <w:sz w:val="20"/>
                <w:szCs w:val="20"/>
              </w:rPr>
              <w:lastRenderedPageBreak/>
              <w:t>8</w:t>
            </w:r>
            <w:proofErr w:type="gramEnd"/>
          </w:p>
        </w:tc>
        <w:tc>
          <w:tcPr>
            <w:tcW w:w="6769" w:type="dxa"/>
            <w:vMerge w:val="restart"/>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r>
              <w:rPr>
                <w:rFonts w:ascii="Century Gothic" w:hAnsi="Century Gothic"/>
                <w:sz w:val="20"/>
                <w:szCs w:val="20"/>
              </w:rPr>
              <w:t>Considerar uma r</w:t>
            </w:r>
            <w:r w:rsidRPr="00DA4B75">
              <w:rPr>
                <w:rFonts w:ascii="Century Gothic" w:hAnsi="Century Gothic"/>
                <w:sz w:val="20"/>
                <w:szCs w:val="20"/>
              </w:rPr>
              <w:t>eavalia</w:t>
            </w:r>
            <w:r>
              <w:rPr>
                <w:rFonts w:ascii="Century Gothic" w:hAnsi="Century Gothic"/>
                <w:sz w:val="20"/>
                <w:szCs w:val="20"/>
              </w:rPr>
              <w:t>ção</w:t>
            </w:r>
            <w:r w:rsidRPr="00DA4B75">
              <w:rPr>
                <w:rFonts w:ascii="Century Gothic" w:hAnsi="Century Gothic"/>
                <w:sz w:val="20"/>
                <w:szCs w:val="20"/>
              </w:rPr>
              <w:t xml:space="preserve"> </w:t>
            </w:r>
            <w:r>
              <w:rPr>
                <w:rFonts w:ascii="Century Gothic" w:hAnsi="Century Gothic"/>
                <w:sz w:val="20"/>
                <w:szCs w:val="20"/>
              </w:rPr>
              <w:t>d</w:t>
            </w:r>
            <w:r w:rsidRPr="00DA4B75">
              <w:rPr>
                <w:rFonts w:ascii="Century Gothic" w:hAnsi="Century Gothic"/>
                <w:sz w:val="20"/>
                <w:szCs w:val="20"/>
              </w:rPr>
              <w:t xml:space="preserve">a utilização e eficiência da ferramenta </w:t>
            </w:r>
            <w:r>
              <w:rPr>
                <w:rFonts w:ascii="Century Gothic" w:hAnsi="Century Gothic"/>
                <w:sz w:val="20"/>
                <w:szCs w:val="20"/>
              </w:rPr>
              <w:t>que suporta</w:t>
            </w:r>
            <w:r w:rsidRPr="00DA4B75">
              <w:rPr>
                <w:rFonts w:ascii="Century Gothic" w:hAnsi="Century Gothic"/>
                <w:sz w:val="20"/>
                <w:szCs w:val="20"/>
              </w:rPr>
              <w:t xml:space="preserve"> o processo de Gerenciamento de Problemas</w:t>
            </w:r>
            <w:r>
              <w:rPr>
                <w:rFonts w:ascii="Century Gothic" w:hAnsi="Century Gothic"/>
                <w:sz w:val="20"/>
                <w:szCs w:val="20"/>
              </w:rPr>
              <w:t xml:space="preserve"> (Planos de Ação)</w:t>
            </w:r>
            <w:r w:rsidRPr="00BD4CDC">
              <w:rPr>
                <w:rFonts w:ascii="Century Gothic" w:hAnsi="Century Gothic"/>
                <w:sz w:val="20"/>
                <w:szCs w:val="20"/>
              </w:rPr>
              <w:t>.</w:t>
            </w:r>
            <w:r>
              <w:rPr>
                <w:rFonts w:ascii="Century Gothic" w:hAnsi="Century Gothic"/>
                <w:sz w:val="20"/>
                <w:szCs w:val="20"/>
              </w:rPr>
              <w:t xml:space="preserve"> </w:t>
            </w:r>
          </w:p>
        </w:tc>
        <w:tc>
          <w:tcPr>
            <w:tcW w:w="2020" w:type="dxa"/>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206D33">
              <w:rPr>
                <w:rFonts w:ascii="Century Gothic" w:hAnsi="Century Gothic"/>
                <w:sz w:val="20"/>
                <w:szCs w:val="20"/>
              </w:rPr>
              <w:t>Média</w:t>
            </w:r>
          </w:p>
        </w:tc>
      </w:tr>
      <w:tr w:rsidR="005A3851" w:rsidRPr="00BD4CDC" w:rsidTr="0064653F">
        <w:trPr>
          <w:trHeight w:val="485"/>
        </w:trPr>
        <w:tc>
          <w:tcPr>
            <w:tcW w:w="567" w:type="dxa"/>
            <w:vMerge/>
            <w:shd w:val="clear" w:color="auto" w:fill="D9D9D9" w:themeFill="background1" w:themeFillShade="D9"/>
          </w:tcPr>
          <w:p w:rsidR="005A3851" w:rsidRPr="00BD4CDC" w:rsidRDefault="005A3851"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5A3851" w:rsidRPr="00BD4CDC" w:rsidRDefault="005A3851"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206D33">
              <w:rPr>
                <w:rFonts w:ascii="Century Gothic" w:hAnsi="Century Gothic"/>
                <w:sz w:val="20"/>
                <w:szCs w:val="20"/>
              </w:rPr>
              <w:t>Médio</w:t>
            </w:r>
          </w:p>
        </w:tc>
      </w:tr>
    </w:tbl>
    <w:p w:rsidR="005A3851" w:rsidRDefault="005A3851"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DA4B75">
        <w:rPr>
          <w:rFonts w:ascii="Century Gothic" w:hAnsi="Century Gothic"/>
          <w:sz w:val="20"/>
          <w:szCs w:val="20"/>
        </w:rPr>
        <w:t xml:space="preserve">Conforme relatado e evidenciado, </w:t>
      </w:r>
      <w:r>
        <w:rPr>
          <w:rFonts w:ascii="Century Gothic" w:hAnsi="Century Gothic"/>
          <w:sz w:val="20"/>
          <w:szCs w:val="20"/>
        </w:rPr>
        <w:t>uma das maiores grandes queixas dos entrevistados é</w:t>
      </w:r>
      <w:r w:rsidR="00F2237E">
        <w:rPr>
          <w:rFonts w:ascii="Century Gothic" w:hAnsi="Century Gothic"/>
          <w:sz w:val="20"/>
          <w:szCs w:val="20"/>
        </w:rPr>
        <w:t xml:space="preserve"> </w:t>
      </w:r>
      <w:r>
        <w:rPr>
          <w:rFonts w:ascii="Century Gothic" w:hAnsi="Century Gothic"/>
          <w:sz w:val="20"/>
          <w:szCs w:val="20"/>
        </w:rPr>
        <w:t xml:space="preserve">em relação às limitações da </w:t>
      </w:r>
      <w:r w:rsidRPr="00DA4B75">
        <w:rPr>
          <w:rFonts w:ascii="Century Gothic" w:hAnsi="Century Gothic"/>
          <w:sz w:val="20"/>
          <w:szCs w:val="20"/>
        </w:rPr>
        <w:t xml:space="preserve">ferramenta atual </w:t>
      </w:r>
      <w:r>
        <w:rPr>
          <w:rFonts w:ascii="Century Gothic" w:hAnsi="Century Gothic"/>
          <w:sz w:val="20"/>
          <w:szCs w:val="20"/>
        </w:rPr>
        <w:t>de gestão dos Planos de Ação, o portal de “Gestão de Problemas”.</w:t>
      </w:r>
    </w:p>
    <w:p w:rsidR="005A3851" w:rsidRDefault="005A3851" w:rsidP="009863F8">
      <w:pPr>
        <w:pStyle w:val="PargrafodaLista"/>
        <w:numPr>
          <w:ilvl w:val="1"/>
          <w:numId w:val="20"/>
        </w:numPr>
        <w:spacing w:before="120" w:after="120" w:line="276" w:lineRule="auto"/>
        <w:contextualSpacing w:val="0"/>
        <w:jc w:val="both"/>
        <w:rPr>
          <w:rFonts w:ascii="Century Gothic" w:hAnsi="Century Gothic"/>
          <w:sz w:val="20"/>
          <w:szCs w:val="20"/>
        </w:rPr>
      </w:pPr>
      <w:r w:rsidRPr="00DA4B75">
        <w:rPr>
          <w:rFonts w:ascii="Century Gothic" w:hAnsi="Century Gothic"/>
          <w:sz w:val="20"/>
          <w:szCs w:val="20"/>
        </w:rPr>
        <w:t>Também foi comentado que suas possibilidades de visualização e controles são bastante limitados</w:t>
      </w:r>
      <w:r>
        <w:rPr>
          <w:rFonts w:ascii="Century Gothic" w:hAnsi="Century Gothic"/>
          <w:sz w:val="20"/>
          <w:szCs w:val="20"/>
        </w:rPr>
        <w:t>, por exemplo,</w:t>
      </w:r>
      <w:r w:rsidRPr="00DA4B75">
        <w:rPr>
          <w:rFonts w:ascii="Century Gothic" w:hAnsi="Century Gothic"/>
          <w:sz w:val="20"/>
          <w:szCs w:val="20"/>
        </w:rPr>
        <w:t xml:space="preserve"> não </w:t>
      </w:r>
      <w:r>
        <w:rPr>
          <w:rFonts w:ascii="Century Gothic" w:hAnsi="Century Gothic"/>
          <w:sz w:val="20"/>
          <w:szCs w:val="20"/>
        </w:rPr>
        <w:t xml:space="preserve">sendo </w:t>
      </w:r>
      <w:r w:rsidRPr="00DA4B75">
        <w:rPr>
          <w:rFonts w:ascii="Century Gothic" w:hAnsi="Century Gothic"/>
          <w:sz w:val="20"/>
          <w:szCs w:val="20"/>
        </w:rPr>
        <w:t>permit</w:t>
      </w:r>
      <w:r>
        <w:rPr>
          <w:rFonts w:ascii="Century Gothic" w:hAnsi="Century Gothic"/>
          <w:sz w:val="20"/>
          <w:szCs w:val="20"/>
        </w:rPr>
        <w:t>ida</w:t>
      </w:r>
      <w:r w:rsidRPr="00DA4B75">
        <w:rPr>
          <w:rFonts w:ascii="Century Gothic" w:hAnsi="Century Gothic"/>
          <w:sz w:val="20"/>
          <w:szCs w:val="20"/>
        </w:rPr>
        <w:t xml:space="preserve"> a visualização de todos os incidentes de um serviço/sistema </w:t>
      </w:r>
      <w:r>
        <w:rPr>
          <w:rFonts w:ascii="Century Gothic" w:hAnsi="Century Gothic"/>
          <w:sz w:val="20"/>
          <w:szCs w:val="20"/>
        </w:rPr>
        <w:t xml:space="preserve">em </w:t>
      </w:r>
      <w:r w:rsidRPr="00DA4B75">
        <w:rPr>
          <w:rFonts w:ascii="Century Gothic" w:hAnsi="Century Gothic"/>
          <w:sz w:val="20"/>
          <w:szCs w:val="20"/>
        </w:rPr>
        <w:t xml:space="preserve">um determinado período, o que acaba resultando em pouca efetividade e aderência </w:t>
      </w:r>
      <w:r>
        <w:rPr>
          <w:rFonts w:ascii="Century Gothic" w:hAnsi="Century Gothic"/>
          <w:sz w:val="20"/>
          <w:szCs w:val="20"/>
        </w:rPr>
        <w:t>na</w:t>
      </w:r>
      <w:r w:rsidRPr="00DA4B75">
        <w:rPr>
          <w:rFonts w:ascii="Century Gothic" w:hAnsi="Century Gothic"/>
          <w:sz w:val="20"/>
          <w:szCs w:val="20"/>
        </w:rPr>
        <w:t xml:space="preserve"> utilização</w:t>
      </w:r>
      <w:r>
        <w:rPr>
          <w:rFonts w:ascii="Century Gothic" w:hAnsi="Century Gothic"/>
          <w:sz w:val="20"/>
          <w:szCs w:val="20"/>
        </w:rPr>
        <w:t xml:space="preserve"> da mesma</w:t>
      </w:r>
      <w:r w:rsidRPr="00DA4B75">
        <w:rPr>
          <w:rFonts w:ascii="Century Gothic" w:hAnsi="Century Gothic"/>
          <w:sz w:val="20"/>
          <w:szCs w:val="20"/>
        </w:rPr>
        <w:t xml:space="preserve">. </w:t>
      </w:r>
    </w:p>
    <w:p w:rsidR="005A3851" w:rsidRPr="00DA4B75" w:rsidRDefault="005A3851" w:rsidP="009863F8">
      <w:pPr>
        <w:pStyle w:val="PargrafodaLista"/>
        <w:numPr>
          <w:ilvl w:val="1"/>
          <w:numId w:val="20"/>
        </w:numPr>
        <w:spacing w:before="120" w:after="120" w:line="276" w:lineRule="auto"/>
        <w:contextualSpacing w:val="0"/>
        <w:jc w:val="both"/>
        <w:rPr>
          <w:rFonts w:ascii="Century Gothic" w:hAnsi="Century Gothic"/>
          <w:sz w:val="20"/>
          <w:szCs w:val="20"/>
        </w:rPr>
      </w:pPr>
      <w:r w:rsidRPr="00DA4B75">
        <w:rPr>
          <w:rFonts w:ascii="Century Gothic" w:hAnsi="Century Gothic"/>
          <w:sz w:val="20"/>
          <w:szCs w:val="20"/>
        </w:rPr>
        <w:t xml:space="preserve">Além disso, foram citadas situações críticas onde se faz necessária a execução de um Plano de Ação importante, </w:t>
      </w:r>
      <w:r>
        <w:rPr>
          <w:rFonts w:ascii="Century Gothic" w:hAnsi="Century Gothic"/>
          <w:sz w:val="20"/>
          <w:szCs w:val="20"/>
        </w:rPr>
        <w:t>porém</w:t>
      </w:r>
      <w:r w:rsidRPr="00DA4B75">
        <w:rPr>
          <w:rFonts w:ascii="Century Gothic" w:hAnsi="Century Gothic"/>
          <w:sz w:val="20"/>
          <w:szCs w:val="20"/>
        </w:rPr>
        <w:t xml:space="preserve"> o mesmo é executado sem </w:t>
      </w:r>
      <w:r>
        <w:rPr>
          <w:rFonts w:ascii="Century Gothic" w:hAnsi="Century Gothic"/>
          <w:sz w:val="20"/>
          <w:szCs w:val="20"/>
        </w:rPr>
        <w:t>registr</w:t>
      </w:r>
      <w:r w:rsidRPr="00DA4B75">
        <w:rPr>
          <w:rFonts w:ascii="Century Gothic" w:hAnsi="Century Gothic"/>
          <w:sz w:val="20"/>
          <w:szCs w:val="20"/>
        </w:rPr>
        <w:t>o na ferramenta (pelas dificuldades e dependências de abertura, interface limitada, etc.).</w:t>
      </w:r>
    </w:p>
    <w:p w:rsidR="005A3851" w:rsidRDefault="005A3851"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Por conta disso, r</w:t>
      </w:r>
      <w:r w:rsidRPr="00DA4B75">
        <w:rPr>
          <w:rFonts w:ascii="Century Gothic" w:hAnsi="Century Gothic"/>
          <w:sz w:val="20"/>
          <w:szCs w:val="20"/>
        </w:rPr>
        <w:t xml:space="preserve">ecomenda-se </w:t>
      </w:r>
      <w:r>
        <w:rPr>
          <w:rFonts w:ascii="Century Gothic" w:hAnsi="Century Gothic"/>
          <w:sz w:val="20"/>
          <w:szCs w:val="20"/>
        </w:rPr>
        <w:t xml:space="preserve">considerar </w:t>
      </w:r>
      <w:r w:rsidRPr="00DA4B75">
        <w:rPr>
          <w:rFonts w:ascii="Century Gothic" w:hAnsi="Century Gothic"/>
          <w:sz w:val="20"/>
          <w:szCs w:val="20"/>
        </w:rPr>
        <w:t xml:space="preserve">uma reavaliação da utilização e eficiência da ferramenta atual (portal de </w:t>
      </w:r>
      <w:r>
        <w:rPr>
          <w:rFonts w:ascii="Century Gothic" w:hAnsi="Century Gothic"/>
          <w:sz w:val="20"/>
          <w:szCs w:val="20"/>
        </w:rPr>
        <w:t>“</w:t>
      </w:r>
      <w:r w:rsidRPr="00DA4B75">
        <w:rPr>
          <w:rFonts w:ascii="Century Gothic" w:hAnsi="Century Gothic"/>
          <w:sz w:val="20"/>
          <w:szCs w:val="20"/>
        </w:rPr>
        <w:t>Gestão de Problemas</w:t>
      </w:r>
      <w:r>
        <w:rPr>
          <w:rFonts w:ascii="Century Gothic" w:hAnsi="Century Gothic"/>
          <w:sz w:val="20"/>
          <w:szCs w:val="20"/>
        </w:rPr>
        <w:t>”</w:t>
      </w:r>
      <w:r w:rsidRPr="00DA4B75">
        <w:rPr>
          <w:rFonts w:ascii="Century Gothic" w:hAnsi="Century Gothic"/>
          <w:sz w:val="20"/>
          <w:szCs w:val="20"/>
        </w:rPr>
        <w:t xml:space="preserve">). Entende-se que uma ferramenta mais adequada às necessidades dos analistas que executam as atividades do processo deve ser estabelecida, de forma a facilitar o registro, automação e controles necessários. </w:t>
      </w:r>
    </w:p>
    <w:p w:rsidR="005A3851" w:rsidRDefault="005A3851"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I</w:t>
      </w:r>
      <w:r w:rsidRPr="00DA4B75">
        <w:rPr>
          <w:rFonts w:ascii="Century Gothic" w:hAnsi="Century Gothic"/>
          <w:sz w:val="20"/>
          <w:szCs w:val="20"/>
        </w:rPr>
        <w:t>dealmente</w:t>
      </w:r>
      <w:r>
        <w:rPr>
          <w:rFonts w:ascii="Century Gothic" w:hAnsi="Century Gothic"/>
          <w:sz w:val="20"/>
          <w:szCs w:val="20"/>
        </w:rPr>
        <w:t xml:space="preserve">, esta </w:t>
      </w:r>
      <w:r w:rsidRPr="00DA4B75">
        <w:rPr>
          <w:rFonts w:ascii="Century Gothic" w:hAnsi="Century Gothic"/>
          <w:sz w:val="20"/>
          <w:szCs w:val="20"/>
        </w:rPr>
        <w:t xml:space="preserve">ferramenta </w:t>
      </w:r>
      <w:r>
        <w:rPr>
          <w:rFonts w:ascii="Century Gothic" w:hAnsi="Century Gothic"/>
          <w:sz w:val="20"/>
          <w:szCs w:val="20"/>
        </w:rPr>
        <w:t xml:space="preserve">também deve suportar integração com </w:t>
      </w:r>
      <w:r w:rsidRPr="00DA4B75">
        <w:rPr>
          <w:rFonts w:ascii="Century Gothic" w:hAnsi="Century Gothic"/>
          <w:sz w:val="20"/>
          <w:szCs w:val="20"/>
        </w:rPr>
        <w:t>outros processos de Gerenciamento de Serviços, assegurando que os relacionamentos entre os mesmos sejam estabelecidos e monitorados. Ex</w:t>
      </w:r>
      <w:r>
        <w:rPr>
          <w:rFonts w:ascii="Century Gothic" w:hAnsi="Century Gothic"/>
          <w:sz w:val="20"/>
          <w:szCs w:val="20"/>
        </w:rPr>
        <w:t>emplos</w:t>
      </w:r>
      <w:r w:rsidRPr="00DA4B75">
        <w:rPr>
          <w:rFonts w:ascii="Century Gothic" w:hAnsi="Century Gothic"/>
          <w:sz w:val="20"/>
          <w:szCs w:val="20"/>
        </w:rPr>
        <w:t xml:space="preserve">: </w:t>
      </w:r>
      <w:r>
        <w:rPr>
          <w:rFonts w:ascii="Century Gothic" w:hAnsi="Century Gothic"/>
          <w:sz w:val="20"/>
          <w:szCs w:val="20"/>
        </w:rPr>
        <w:t>i</w:t>
      </w:r>
      <w:r w:rsidRPr="00DA4B75">
        <w:rPr>
          <w:rFonts w:ascii="Century Gothic" w:hAnsi="Century Gothic"/>
          <w:sz w:val="20"/>
          <w:szCs w:val="20"/>
        </w:rPr>
        <w:t xml:space="preserve">ntegração e relacionamentos com os processos de Ger. de Mudanças, Configurações (CMDB), Nível de Serviços, </w:t>
      </w:r>
      <w:r>
        <w:rPr>
          <w:rFonts w:ascii="Century Gothic" w:hAnsi="Century Gothic"/>
          <w:sz w:val="20"/>
          <w:szCs w:val="20"/>
        </w:rPr>
        <w:t>entre outros</w:t>
      </w:r>
      <w:r w:rsidRPr="00DA4B75">
        <w:rPr>
          <w:rFonts w:ascii="Century Gothic" w:hAnsi="Century Gothic"/>
          <w:sz w:val="20"/>
          <w:szCs w:val="20"/>
        </w:rPr>
        <w:t>.</w:t>
      </w:r>
    </w:p>
    <w:p w:rsidR="005A3851" w:rsidRDefault="005A3851" w:rsidP="005A3851">
      <w:pPr>
        <w:spacing w:before="120" w:after="120"/>
        <w:jc w:val="both"/>
        <w:rPr>
          <w:rFonts w:ascii="ArialMT" w:hAnsi="ArialMT" w:cs="ArialMT"/>
          <w:color w:val="000000"/>
        </w:rPr>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5A3851" w:rsidRPr="00BD4CDC" w:rsidTr="0064653F">
        <w:trPr>
          <w:trHeight w:val="485"/>
        </w:trPr>
        <w:tc>
          <w:tcPr>
            <w:tcW w:w="567" w:type="dxa"/>
            <w:vMerge w:val="restart"/>
            <w:shd w:val="clear" w:color="auto" w:fill="D9D9D9" w:themeFill="background1" w:themeFillShade="D9"/>
            <w:vAlign w:val="center"/>
          </w:tcPr>
          <w:p w:rsidR="005A3851" w:rsidRPr="00206D33" w:rsidRDefault="005A3851" w:rsidP="00D84374">
            <w:pPr>
              <w:spacing w:before="120" w:after="120"/>
              <w:jc w:val="center"/>
              <w:rPr>
                <w:rFonts w:ascii="Century Gothic" w:hAnsi="Century Gothic"/>
                <w:b/>
                <w:sz w:val="20"/>
                <w:szCs w:val="20"/>
              </w:rPr>
            </w:pPr>
            <w:proofErr w:type="gramStart"/>
            <w:r w:rsidRPr="00206D33">
              <w:rPr>
                <w:rFonts w:ascii="Century Gothic" w:hAnsi="Century Gothic"/>
                <w:b/>
                <w:sz w:val="20"/>
                <w:szCs w:val="20"/>
              </w:rPr>
              <w:t>9</w:t>
            </w:r>
            <w:proofErr w:type="gramEnd"/>
          </w:p>
        </w:tc>
        <w:tc>
          <w:tcPr>
            <w:tcW w:w="6769" w:type="dxa"/>
            <w:vMerge w:val="restart"/>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r>
              <w:rPr>
                <w:rFonts w:ascii="Century Gothic" w:hAnsi="Century Gothic"/>
                <w:sz w:val="20"/>
                <w:szCs w:val="20"/>
              </w:rPr>
              <w:t xml:space="preserve">Estabelecer uma Base de Dados de Erros Conhecidos (BDEC), de forma a facilitar e </w:t>
            </w:r>
            <w:proofErr w:type="gramStart"/>
            <w:r>
              <w:rPr>
                <w:rFonts w:ascii="Century Gothic" w:hAnsi="Century Gothic"/>
                <w:sz w:val="20"/>
                <w:szCs w:val="20"/>
              </w:rPr>
              <w:t>agilizar</w:t>
            </w:r>
            <w:proofErr w:type="gramEnd"/>
            <w:r>
              <w:rPr>
                <w:rFonts w:ascii="Century Gothic" w:hAnsi="Century Gothic"/>
                <w:sz w:val="20"/>
                <w:szCs w:val="20"/>
              </w:rPr>
              <w:t xml:space="preserve"> a busca de soluções para os Incidentes</w:t>
            </w:r>
            <w:r w:rsidRPr="00BD4CDC">
              <w:rPr>
                <w:rFonts w:ascii="Century Gothic" w:hAnsi="Century Gothic"/>
                <w:sz w:val="20"/>
                <w:szCs w:val="20"/>
              </w:rPr>
              <w:t>.</w:t>
            </w:r>
            <w:r>
              <w:rPr>
                <w:rFonts w:ascii="Century Gothic" w:hAnsi="Century Gothic"/>
                <w:sz w:val="20"/>
                <w:szCs w:val="20"/>
              </w:rPr>
              <w:t xml:space="preserve"> </w:t>
            </w:r>
          </w:p>
        </w:tc>
        <w:tc>
          <w:tcPr>
            <w:tcW w:w="2020" w:type="dxa"/>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206D33">
              <w:rPr>
                <w:rFonts w:ascii="Century Gothic" w:hAnsi="Century Gothic"/>
                <w:sz w:val="20"/>
                <w:szCs w:val="20"/>
              </w:rPr>
              <w:t>Alta</w:t>
            </w:r>
          </w:p>
        </w:tc>
      </w:tr>
      <w:tr w:rsidR="005A3851" w:rsidRPr="00BD4CDC" w:rsidTr="0064653F">
        <w:trPr>
          <w:trHeight w:val="485"/>
        </w:trPr>
        <w:tc>
          <w:tcPr>
            <w:tcW w:w="567" w:type="dxa"/>
            <w:vMerge/>
            <w:shd w:val="clear" w:color="auto" w:fill="D9D9D9" w:themeFill="background1" w:themeFillShade="D9"/>
          </w:tcPr>
          <w:p w:rsidR="005A3851" w:rsidRPr="00BD4CDC" w:rsidRDefault="005A3851"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5A3851" w:rsidRPr="00BD4CDC" w:rsidRDefault="005A3851"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206D33">
              <w:rPr>
                <w:rFonts w:ascii="Century Gothic" w:hAnsi="Century Gothic"/>
                <w:sz w:val="20"/>
                <w:szCs w:val="20"/>
              </w:rPr>
              <w:t>Curto</w:t>
            </w:r>
          </w:p>
        </w:tc>
      </w:tr>
    </w:tbl>
    <w:p w:rsidR="005A3851" w:rsidRPr="00AF32F2" w:rsidRDefault="005A3851"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Atualmente, cada equipe</w:t>
      </w:r>
      <w:r w:rsidRPr="00AF32F2">
        <w:rPr>
          <w:rFonts w:ascii="Century Gothic" w:hAnsi="Century Gothic"/>
          <w:sz w:val="20"/>
          <w:szCs w:val="20"/>
        </w:rPr>
        <w:t xml:space="preserve"> cria seus próprios documentos e repositórios de conhecimento </w:t>
      </w:r>
      <w:r>
        <w:rPr>
          <w:rFonts w:ascii="Century Gothic" w:hAnsi="Century Gothic"/>
          <w:sz w:val="20"/>
          <w:szCs w:val="20"/>
        </w:rPr>
        <w:t xml:space="preserve">ou </w:t>
      </w:r>
      <w:r w:rsidRPr="00AF32F2">
        <w:rPr>
          <w:rFonts w:ascii="Century Gothic" w:hAnsi="Century Gothic"/>
          <w:sz w:val="20"/>
          <w:szCs w:val="20"/>
        </w:rPr>
        <w:t xml:space="preserve">erros conhecidos para </w:t>
      </w:r>
      <w:r>
        <w:rPr>
          <w:rFonts w:ascii="Century Gothic" w:hAnsi="Century Gothic"/>
          <w:sz w:val="20"/>
          <w:szCs w:val="20"/>
        </w:rPr>
        <w:t xml:space="preserve">sua </w:t>
      </w:r>
      <w:r w:rsidRPr="00AF32F2">
        <w:rPr>
          <w:rFonts w:ascii="Century Gothic" w:hAnsi="Century Gothic"/>
          <w:sz w:val="20"/>
          <w:szCs w:val="20"/>
        </w:rPr>
        <w:t>utilização no dia-a-dia</w:t>
      </w:r>
      <w:r>
        <w:rPr>
          <w:rFonts w:ascii="Century Gothic" w:hAnsi="Century Gothic"/>
          <w:sz w:val="20"/>
          <w:szCs w:val="20"/>
        </w:rPr>
        <w:t>,</w:t>
      </w:r>
      <w:r w:rsidRPr="00AF32F2">
        <w:rPr>
          <w:rFonts w:ascii="Century Gothic" w:hAnsi="Century Gothic"/>
          <w:sz w:val="20"/>
          <w:szCs w:val="20"/>
        </w:rPr>
        <w:t xml:space="preserve"> com base nas orientações de suas coordenações</w:t>
      </w:r>
      <w:r>
        <w:rPr>
          <w:rFonts w:ascii="Century Gothic" w:hAnsi="Century Gothic"/>
          <w:sz w:val="20"/>
          <w:szCs w:val="20"/>
        </w:rPr>
        <w:t xml:space="preserve"> e/ou </w:t>
      </w:r>
      <w:r w:rsidRPr="00AF32F2">
        <w:rPr>
          <w:rFonts w:ascii="Century Gothic" w:hAnsi="Century Gothic"/>
          <w:sz w:val="20"/>
          <w:szCs w:val="20"/>
        </w:rPr>
        <w:t>gerências.</w:t>
      </w:r>
    </w:p>
    <w:p w:rsidR="005A3851" w:rsidRPr="00541DBF" w:rsidRDefault="005A3851"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541DBF">
        <w:rPr>
          <w:rFonts w:ascii="Century Gothic" w:hAnsi="Century Gothic"/>
          <w:sz w:val="20"/>
          <w:szCs w:val="20"/>
        </w:rPr>
        <w:t>O processo de Gerenciamento de Problemas é responsável pela criação e manutenção de uma Base de Dados de Erros Conhecidos (BDEC). Os Erros Conhecidos são basicamente registros que indicam soluções de contorno mapeadas para problemas que já possuem suas causas</w:t>
      </w:r>
      <w:r>
        <w:rPr>
          <w:rFonts w:ascii="Century Gothic" w:hAnsi="Century Gothic"/>
          <w:sz w:val="20"/>
          <w:szCs w:val="20"/>
        </w:rPr>
        <w:t>-raiz</w:t>
      </w:r>
      <w:r w:rsidRPr="00541DBF">
        <w:rPr>
          <w:rFonts w:ascii="Century Gothic" w:hAnsi="Century Gothic"/>
          <w:sz w:val="20"/>
          <w:szCs w:val="20"/>
        </w:rPr>
        <w:t xml:space="preserve"> identificadas. </w:t>
      </w:r>
    </w:p>
    <w:p w:rsidR="005A3851" w:rsidRPr="00541DBF" w:rsidRDefault="005A3851" w:rsidP="009863F8">
      <w:pPr>
        <w:pStyle w:val="PargrafodaLista"/>
        <w:numPr>
          <w:ilvl w:val="1"/>
          <w:numId w:val="20"/>
        </w:numPr>
        <w:spacing w:before="120" w:after="120" w:line="276" w:lineRule="auto"/>
        <w:contextualSpacing w:val="0"/>
        <w:jc w:val="both"/>
        <w:rPr>
          <w:rFonts w:ascii="Century Gothic" w:hAnsi="Century Gothic"/>
          <w:sz w:val="20"/>
          <w:szCs w:val="20"/>
        </w:rPr>
      </w:pPr>
      <w:r w:rsidRPr="00541DBF">
        <w:rPr>
          <w:rFonts w:ascii="Century Gothic" w:hAnsi="Century Gothic"/>
          <w:sz w:val="20"/>
          <w:szCs w:val="20"/>
        </w:rPr>
        <w:t xml:space="preserve">A BDEC deve ser disponibilizada para consulta pelo processo de Gerenciamento de Incidentes e pela função Central de Serviços, com a finalidade de facilitar a busca e aplicação de soluções para os Incidentes durante sua tratativa. </w:t>
      </w:r>
    </w:p>
    <w:p w:rsidR="005A3851" w:rsidRPr="00541DBF" w:rsidRDefault="005A3851" w:rsidP="009863F8">
      <w:pPr>
        <w:pStyle w:val="PargrafodaLista"/>
        <w:numPr>
          <w:ilvl w:val="1"/>
          <w:numId w:val="20"/>
        </w:numPr>
        <w:spacing w:before="120" w:after="120" w:line="276" w:lineRule="auto"/>
        <w:contextualSpacing w:val="0"/>
        <w:jc w:val="both"/>
        <w:rPr>
          <w:rFonts w:ascii="Century Gothic" w:hAnsi="Century Gothic"/>
          <w:sz w:val="20"/>
          <w:szCs w:val="20"/>
        </w:rPr>
      </w:pPr>
      <w:r w:rsidRPr="00541DBF">
        <w:rPr>
          <w:rFonts w:ascii="Century Gothic" w:hAnsi="Century Gothic"/>
          <w:sz w:val="20"/>
          <w:szCs w:val="20"/>
        </w:rPr>
        <w:t xml:space="preserve">Por conta disso, quanto mais soluções estiverem cadastradas na BDEC, maior é a probabilidade de localização rápida de uma solução pelos </w:t>
      </w:r>
      <w:r>
        <w:rPr>
          <w:rFonts w:ascii="Century Gothic" w:hAnsi="Century Gothic"/>
          <w:sz w:val="20"/>
          <w:szCs w:val="20"/>
        </w:rPr>
        <w:t xml:space="preserve">analistas dos </w:t>
      </w:r>
      <w:r w:rsidRPr="00541DBF">
        <w:rPr>
          <w:rFonts w:ascii="Century Gothic" w:hAnsi="Century Gothic"/>
          <w:sz w:val="20"/>
          <w:szCs w:val="20"/>
        </w:rPr>
        <w:lastRenderedPageBreak/>
        <w:t xml:space="preserve">primeiros níveis de suporte, o que resulta em </w:t>
      </w:r>
      <w:r>
        <w:rPr>
          <w:rFonts w:ascii="Century Gothic" w:hAnsi="Century Gothic"/>
          <w:sz w:val="20"/>
          <w:szCs w:val="20"/>
        </w:rPr>
        <w:t xml:space="preserve">maior </w:t>
      </w:r>
      <w:r w:rsidRPr="00541DBF">
        <w:rPr>
          <w:rFonts w:ascii="Century Gothic" w:hAnsi="Century Gothic"/>
          <w:sz w:val="20"/>
          <w:szCs w:val="20"/>
        </w:rPr>
        <w:t>rapidez para restauração dos serviços e minimização dos impactos sofridos pelo negócio.</w:t>
      </w:r>
    </w:p>
    <w:p w:rsidR="00493E0D" w:rsidRDefault="00493E0D" w:rsidP="005A3851">
      <w:pPr>
        <w:spacing w:before="120" w:after="120"/>
        <w:jc w:val="both"/>
        <w:rPr>
          <w:rFonts w:ascii="ArialMT" w:hAnsi="ArialMT" w:cs="ArialMT"/>
          <w:color w:val="000000"/>
        </w:rPr>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5A3851" w:rsidRPr="00BD4CDC" w:rsidTr="0064653F">
        <w:trPr>
          <w:trHeight w:val="485"/>
        </w:trPr>
        <w:tc>
          <w:tcPr>
            <w:tcW w:w="567" w:type="dxa"/>
            <w:vMerge w:val="restart"/>
            <w:shd w:val="clear" w:color="auto" w:fill="D9D9D9" w:themeFill="background1" w:themeFillShade="D9"/>
            <w:vAlign w:val="center"/>
          </w:tcPr>
          <w:p w:rsidR="005A3851" w:rsidRPr="00206D33" w:rsidRDefault="005A3851" w:rsidP="00D84374">
            <w:pPr>
              <w:spacing w:before="120" w:after="120"/>
              <w:jc w:val="center"/>
              <w:rPr>
                <w:rFonts w:ascii="Century Gothic" w:hAnsi="Century Gothic"/>
                <w:b/>
                <w:sz w:val="20"/>
                <w:szCs w:val="20"/>
              </w:rPr>
            </w:pPr>
            <w:r w:rsidRPr="00206D33">
              <w:rPr>
                <w:rFonts w:ascii="Century Gothic" w:hAnsi="Century Gothic"/>
                <w:b/>
                <w:sz w:val="20"/>
                <w:szCs w:val="20"/>
              </w:rPr>
              <w:t>10</w:t>
            </w:r>
          </w:p>
        </w:tc>
        <w:tc>
          <w:tcPr>
            <w:tcW w:w="6769" w:type="dxa"/>
            <w:vMerge w:val="restart"/>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r>
              <w:rPr>
                <w:rFonts w:ascii="Century Gothic" w:hAnsi="Century Gothic"/>
                <w:sz w:val="20"/>
                <w:szCs w:val="20"/>
              </w:rPr>
              <w:t>Estabelecer critérios de priorização para os Planos de Ação</w:t>
            </w:r>
            <w:r w:rsidRPr="00BD4CDC">
              <w:rPr>
                <w:rFonts w:ascii="Century Gothic" w:hAnsi="Century Gothic"/>
                <w:sz w:val="20"/>
                <w:szCs w:val="20"/>
              </w:rPr>
              <w:t>.</w:t>
            </w:r>
            <w:r>
              <w:rPr>
                <w:rFonts w:ascii="Century Gothic" w:hAnsi="Century Gothic"/>
                <w:sz w:val="20"/>
                <w:szCs w:val="20"/>
              </w:rPr>
              <w:t xml:space="preserve"> </w:t>
            </w:r>
          </w:p>
        </w:tc>
        <w:tc>
          <w:tcPr>
            <w:tcW w:w="2020" w:type="dxa"/>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206D33">
              <w:rPr>
                <w:rFonts w:ascii="Century Gothic" w:hAnsi="Century Gothic"/>
                <w:sz w:val="20"/>
                <w:szCs w:val="20"/>
              </w:rPr>
              <w:t>Alta</w:t>
            </w:r>
          </w:p>
        </w:tc>
      </w:tr>
      <w:tr w:rsidR="005A3851" w:rsidRPr="00BD4CDC" w:rsidTr="0064653F">
        <w:trPr>
          <w:trHeight w:val="485"/>
        </w:trPr>
        <w:tc>
          <w:tcPr>
            <w:tcW w:w="567" w:type="dxa"/>
            <w:vMerge/>
            <w:shd w:val="clear" w:color="auto" w:fill="D9D9D9" w:themeFill="background1" w:themeFillShade="D9"/>
          </w:tcPr>
          <w:p w:rsidR="005A3851" w:rsidRPr="00BD4CDC" w:rsidRDefault="005A3851"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5A3851" w:rsidRPr="00BD4CDC" w:rsidRDefault="005A3851"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206D33">
              <w:rPr>
                <w:rFonts w:ascii="Century Gothic" w:hAnsi="Century Gothic"/>
                <w:sz w:val="20"/>
                <w:szCs w:val="20"/>
              </w:rPr>
              <w:t>Curto</w:t>
            </w:r>
          </w:p>
        </w:tc>
      </w:tr>
    </w:tbl>
    <w:p w:rsidR="005A3851" w:rsidRDefault="005A3851"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20516F">
        <w:rPr>
          <w:rFonts w:ascii="Century Gothic" w:hAnsi="Century Gothic"/>
          <w:sz w:val="20"/>
          <w:szCs w:val="20"/>
        </w:rPr>
        <w:t>Conforme relatado, são inexistentes critérios para estabelecimento de prioridades nas execuções dos Planos de Ação. Atualmente a priorização de tratativa/execução dos Planos de Ação acaba sendo realizada pelos próprios analistas</w:t>
      </w:r>
      <w:r>
        <w:rPr>
          <w:rFonts w:ascii="Century Gothic" w:hAnsi="Century Gothic"/>
          <w:sz w:val="20"/>
          <w:szCs w:val="20"/>
        </w:rPr>
        <w:t xml:space="preserve"> e/ou equipes</w:t>
      </w:r>
      <w:r w:rsidRPr="0020516F">
        <w:rPr>
          <w:rFonts w:ascii="Century Gothic" w:hAnsi="Century Gothic"/>
          <w:sz w:val="20"/>
          <w:szCs w:val="20"/>
        </w:rPr>
        <w:t>, tornado o</w:t>
      </w:r>
      <w:r>
        <w:rPr>
          <w:rFonts w:ascii="Century Gothic" w:hAnsi="Century Gothic"/>
          <w:sz w:val="20"/>
          <w:szCs w:val="20"/>
        </w:rPr>
        <w:t>s</w:t>
      </w:r>
      <w:r w:rsidRPr="0020516F">
        <w:rPr>
          <w:rFonts w:ascii="Century Gothic" w:hAnsi="Century Gothic"/>
          <w:sz w:val="20"/>
          <w:szCs w:val="20"/>
        </w:rPr>
        <w:t xml:space="preserve"> critério</w:t>
      </w:r>
      <w:r>
        <w:rPr>
          <w:rFonts w:ascii="Century Gothic" w:hAnsi="Century Gothic"/>
          <w:sz w:val="20"/>
          <w:szCs w:val="20"/>
        </w:rPr>
        <w:t>s</w:t>
      </w:r>
      <w:r w:rsidRPr="0020516F">
        <w:rPr>
          <w:rFonts w:ascii="Century Gothic" w:hAnsi="Century Gothic"/>
          <w:sz w:val="20"/>
          <w:szCs w:val="20"/>
        </w:rPr>
        <w:t xml:space="preserve"> dependente</w:t>
      </w:r>
      <w:r>
        <w:rPr>
          <w:rFonts w:ascii="Century Gothic" w:hAnsi="Century Gothic"/>
          <w:sz w:val="20"/>
          <w:szCs w:val="20"/>
        </w:rPr>
        <w:t>s</w:t>
      </w:r>
      <w:r w:rsidRPr="0020516F">
        <w:rPr>
          <w:rFonts w:ascii="Century Gothic" w:hAnsi="Century Gothic"/>
          <w:sz w:val="20"/>
          <w:szCs w:val="20"/>
        </w:rPr>
        <w:t xml:space="preserve"> de percepções </w:t>
      </w:r>
      <w:r>
        <w:rPr>
          <w:rFonts w:ascii="Century Gothic" w:hAnsi="Century Gothic"/>
          <w:sz w:val="20"/>
          <w:szCs w:val="20"/>
        </w:rPr>
        <w:t>individuais</w:t>
      </w:r>
      <w:r w:rsidRPr="0020516F">
        <w:rPr>
          <w:rFonts w:ascii="Century Gothic" w:hAnsi="Century Gothic"/>
          <w:sz w:val="20"/>
          <w:szCs w:val="20"/>
        </w:rPr>
        <w:t>.</w:t>
      </w:r>
    </w:p>
    <w:p w:rsidR="005A3851" w:rsidRPr="0020516F" w:rsidRDefault="005A3851"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Recomenda-se estabelecer critérios claros para definição de prioridades para os Planos de Ação (Problemas) com base nos impactos ao negócio e urgência necessária pela sua realização. Tais critérios podem ser compartilhados com o processo de Gerenciamento de Incidentes, variando apenas os prazos de resolução, que devem ser distintos, visto as diferenças entre os objetivos destes processos.</w:t>
      </w:r>
      <w:r w:rsidRPr="0020516F">
        <w:rPr>
          <w:rFonts w:ascii="Century Gothic" w:hAnsi="Century Gothic"/>
          <w:sz w:val="20"/>
          <w:szCs w:val="20"/>
        </w:rPr>
        <w:t xml:space="preserve"> </w:t>
      </w:r>
    </w:p>
    <w:p w:rsidR="005A3851" w:rsidRDefault="005A3851" w:rsidP="005A3851">
      <w:pPr>
        <w:spacing w:before="120" w:after="120"/>
        <w:jc w:val="both"/>
        <w:rPr>
          <w:rFonts w:ascii="ArialMT" w:hAnsi="ArialMT" w:cs="ArialMT"/>
          <w:color w:val="000000"/>
        </w:rPr>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5A3851" w:rsidRPr="00BD4CDC" w:rsidTr="0064653F">
        <w:trPr>
          <w:trHeight w:val="485"/>
        </w:trPr>
        <w:tc>
          <w:tcPr>
            <w:tcW w:w="567" w:type="dxa"/>
            <w:vMerge w:val="restart"/>
            <w:shd w:val="clear" w:color="auto" w:fill="D9D9D9" w:themeFill="background1" w:themeFillShade="D9"/>
            <w:vAlign w:val="center"/>
          </w:tcPr>
          <w:p w:rsidR="005A3851" w:rsidRPr="00206D33" w:rsidRDefault="005A3851" w:rsidP="00D84374">
            <w:pPr>
              <w:spacing w:before="120" w:after="120"/>
              <w:jc w:val="center"/>
              <w:rPr>
                <w:rFonts w:ascii="Century Gothic" w:hAnsi="Century Gothic"/>
                <w:b/>
                <w:sz w:val="20"/>
                <w:szCs w:val="20"/>
              </w:rPr>
            </w:pPr>
            <w:r w:rsidRPr="00206D33">
              <w:rPr>
                <w:rFonts w:ascii="Century Gothic" w:hAnsi="Century Gothic"/>
                <w:b/>
                <w:sz w:val="20"/>
                <w:szCs w:val="20"/>
              </w:rPr>
              <w:t>11</w:t>
            </w:r>
          </w:p>
        </w:tc>
        <w:tc>
          <w:tcPr>
            <w:tcW w:w="6769" w:type="dxa"/>
            <w:vMerge w:val="restart"/>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proofErr w:type="gramStart"/>
            <w:r>
              <w:rPr>
                <w:rFonts w:ascii="Century Gothic" w:hAnsi="Century Gothic"/>
                <w:sz w:val="20"/>
                <w:szCs w:val="20"/>
              </w:rPr>
              <w:t>Implementar</w:t>
            </w:r>
            <w:proofErr w:type="gramEnd"/>
            <w:r>
              <w:rPr>
                <w:rFonts w:ascii="Century Gothic" w:hAnsi="Century Gothic"/>
                <w:sz w:val="20"/>
                <w:szCs w:val="20"/>
              </w:rPr>
              <w:t xml:space="preserve"> ações pró-</w:t>
            </w:r>
            <w:r w:rsidRPr="00BD4CDC">
              <w:rPr>
                <w:rFonts w:ascii="Century Gothic" w:hAnsi="Century Gothic"/>
                <w:sz w:val="20"/>
                <w:szCs w:val="20"/>
              </w:rPr>
              <w:t xml:space="preserve">ativas </w:t>
            </w:r>
            <w:r>
              <w:rPr>
                <w:rFonts w:ascii="Century Gothic" w:hAnsi="Century Gothic"/>
                <w:sz w:val="20"/>
                <w:szCs w:val="20"/>
              </w:rPr>
              <w:t xml:space="preserve">de </w:t>
            </w:r>
            <w:r w:rsidRPr="00BD4CDC">
              <w:rPr>
                <w:rFonts w:ascii="Century Gothic" w:hAnsi="Century Gothic"/>
                <w:sz w:val="20"/>
                <w:szCs w:val="20"/>
              </w:rPr>
              <w:t xml:space="preserve">Gerenciamento </w:t>
            </w:r>
            <w:r>
              <w:rPr>
                <w:rFonts w:ascii="Century Gothic" w:hAnsi="Century Gothic"/>
                <w:sz w:val="20"/>
                <w:szCs w:val="20"/>
              </w:rPr>
              <w:t>de Problemas.</w:t>
            </w:r>
          </w:p>
        </w:tc>
        <w:tc>
          <w:tcPr>
            <w:tcW w:w="2020" w:type="dxa"/>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206D33">
              <w:rPr>
                <w:rFonts w:ascii="Century Gothic" w:hAnsi="Century Gothic"/>
                <w:sz w:val="20"/>
                <w:szCs w:val="20"/>
              </w:rPr>
              <w:t>Alta</w:t>
            </w:r>
          </w:p>
        </w:tc>
      </w:tr>
      <w:tr w:rsidR="005A3851" w:rsidRPr="00BD4CDC" w:rsidTr="0064653F">
        <w:trPr>
          <w:trHeight w:val="485"/>
        </w:trPr>
        <w:tc>
          <w:tcPr>
            <w:tcW w:w="567" w:type="dxa"/>
            <w:vMerge/>
            <w:shd w:val="clear" w:color="auto" w:fill="D9D9D9" w:themeFill="background1" w:themeFillShade="D9"/>
          </w:tcPr>
          <w:p w:rsidR="005A3851" w:rsidRPr="00BD4CDC" w:rsidRDefault="005A3851"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5A3851" w:rsidRPr="00BD4CDC" w:rsidRDefault="005A3851"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206D33">
              <w:rPr>
                <w:rFonts w:ascii="Century Gothic" w:hAnsi="Century Gothic"/>
                <w:sz w:val="20"/>
                <w:szCs w:val="20"/>
              </w:rPr>
              <w:t>Médio</w:t>
            </w:r>
          </w:p>
        </w:tc>
      </w:tr>
    </w:tbl>
    <w:p w:rsidR="005A3851" w:rsidRPr="00C565A7" w:rsidRDefault="005A3851"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O processo atual possui caráter essencialmente reativo, uma vez que os </w:t>
      </w:r>
      <w:r w:rsidRPr="00C565A7">
        <w:rPr>
          <w:rFonts w:ascii="Century Gothic" w:hAnsi="Century Gothic"/>
          <w:sz w:val="20"/>
          <w:szCs w:val="20"/>
        </w:rPr>
        <w:t xml:space="preserve">Planos de Ação são registrados exclusivamente com base </w:t>
      </w:r>
      <w:r>
        <w:rPr>
          <w:rFonts w:ascii="Century Gothic" w:hAnsi="Century Gothic"/>
          <w:sz w:val="20"/>
          <w:szCs w:val="20"/>
        </w:rPr>
        <w:t>nos</w:t>
      </w:r>
      <w:r w:rsidRPr="00C565A7">
        <w:rPr>
          <w:rFonts w:ascii="Century Gothic" w:hAnsi="Century Gothic"/>
          <w:sz w:val="20"/>
          <w:szCs w:val="20"/>
        </w:rPr>
        <w:t xml:space="preserve"> registros de Incidentes já resolvidos.</w:t>
      </w:r>
    </w:p>
    <w:p w:rsidR="005A3851" w:rsidRDefault="005A3851"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782CF5">
        <w:rPr>
          <w:rFonts w:ascii="Century Gothic" w:hAnsi="Century Gothic"/>
          <w:sz w:val="20"/>
          <w:szCs w:val="20"/>
        </w:rPr>
        <w:t xml:space="preserve">O efetivo Gerenciamento de Problemas não se restringe somente a investigar as causas dos Incidentes graves e recorrentes, devendo proporcionar e motivar ações pró-ativas tais como, identificação e antecipação de falhas </w:t>
      </w:r>
      <w:r>
        <w:rPr>
          <w:rFonts w:ascii="Century Gothic" w:hAnsi="Century Gothic"/>
          <w:sz w:val="20"/>
          <w:szCs w:val="20"/>
        </w:rPr>
        <w:t>através do a</w:t>
      </w:r>
      <w:r w:rsidRPr="00782CF5">
        <w:rPr>
          <w:rFonts w:ascii="Century Gothic" w:hAnsi="Century Gothic"/>
          <w:sz w:val="20"/>
          <w:szCs w:val="20"/>
        </w:rPr>
        <w:t xml:space="preserve">companhamento e verificações constantes nos </w:t>
      </w:r>
      <w:r w:rsidR="00DB28C4">
        <w:rPr>
          <w:rFonts w:ascii="Century Gothic" w:hAnsi="Century Gothic"/>
          <w:sz w:val="20"/>
          <w:szCs w:val="20"/>
        </w:rPr>
        <w:t>Serviços de TI</w:t>
      </w:r>
      <w:r w:rsidRPr="00782CF5">
        <w:rPr>
          <w:rFonts w:ascii="Century Gothic" w:hAnsi="Century Gothic"/>
          <w:sz w:val="20"/>
          <w:szCs w:val="20"/>
        </w:rPr>
        <w:t xml:space="preserve"> e recursos computacionais, buscando problemas potenciais que possam existir, mas que ainda não se manifestaram nem resultaram em Incidentes</w:t>
      </w:r>
      <w:r>
        <w:rPr>
          <w:rFonts w:ascii="Century Gothic" w:hAnsi="Century Gothic"/>
          <w:sz w:val="20"/>
          <w:szCs w:val="20"/>
        </w:rPr>
        <w:t>.</w:t>
      </w:r>
    </w:p>
    <w:p w:rsidR="005A3851" w:rsidRDefault="005A3851" w:rsidP="005A3851">
      <w:pPr>
        <w:pStyle w:val="PargrafodaLista"/>
        <w:spacing w:before="120" w:after="120"/>
        <w:contextualSpacing w:val="0"/>
        <w:jc w:val="both"/>
        <w:rPr>
          <w:rFonts w:ascii="Century Gothic" w:hAnsi="Century Gothic"/>
          <w:sz w:val="20"/>
          <w:szCs w:val="20"/>
        </w:rPr>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5A3851" w:rsidRPr="00BD4CDC" w:rsidTr="0064653F">
        <w:trPr>
          <w:trHeight w:val="485"/>
        </w:trPr>
        <w:tc>
          <w:tcPr>
            <w:tcW w:w="567" w:type="dxa"/>
            <w:vMerge w:val="restart"/>
            <w:shd w:val="clear" w:color="auto" w:fill="D9D9D9" w:themeFill="background1" w:themeFillShade="D9"/>
            <w:vAlign w:val="center"/>
          </w:tcPr>
          <w:p w:rsidR="005A3851" w:rsidRPr="00206D33" w:rsidRDefault="005A3851" w:rsidP="00D84374">
            <w:pPr>
              <w:spacing w:before="120" w:after="120"/>
              <w:jc w:val="center"/>
              <w:rPr>
                <w:rFonts w:ascii="Century Gothic" w:hAnsi="Century Gothic"/>
                <w:b/>
                <w:sz w:val="20"/>
                <w:szCs w:val="20"/>
              </w:rPr>
            </w:pPr>
            <w:r w:rsidRPr="00206D33">
              <w:rPr>
                <w:rFonts w:ascii="Century Gothic" w:hAnsi="Century Gothic"/>
                <w:b/>
                <w:sz w:val="20"/>
                <w:szCs w:val="20"/>
              </w:rPr>
              <w:t>12</w:t>
            </w:r>
          </w:p>
        </w:tc>
        <w:tc>
          <w:tcPr>
            <w:tcW w:w="6769" w:type="dxa"/>
            <w:vMerge w:val="restart"/>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r>
              <w:rPr>
                <w:rFonts w:ascii="Century Gothic" w:hAnsi="Century Gothic"/>
                <w:sz w:val="20"/>
                <w:szCs w:val="20"/>
              </w:rPr>
              <w:t>Reavaliar dependência de fechamento do Incidente para o registro de um Plano de Ação (Problema).</w:t>
            </w:r>
          </w:p>
        </w:tc>
        <w:tc>
          <w:tcPr>
            <w:tcW w:w="2020" w:type="dxa"/>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206D33">
              <w:rPr>
                <w:rFonts w:ascii="Century Gothic" w:hAnsi="Century Gothic"/>
                <w:sz w:val="20"/>
                <w:szCs w:val="20"/>
              </w:rPr>
              <w:t>Alta</w:t>
            </w:r>
          </w:p>
        </w:tc>
      </w:tr>
      <w:tr w:rsidR="005A3851" w:rsidRPr="00BD4CDC" w:rsidTr="0064653F">
        <w:trPr>
          <w:trHeight w:val="485"/>
        </w:trPr>
        <w:tc>
          <w:tcPr>
            <w:tcW w:w="567" w:type="dxa"/>
            <w:vMerge/>
            <w:shd w:val="clear" w:color="auto" w:fill="D9D9D9" w:themeFill="background1" w:themeFillShade="D9"/>
          </w:tcPr>
          <w:p w:rsidR="005A3851" w:rsidRPr="00BD4CDC" w:rsidRDefault="005A3851"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5A3851" w:rsidRPr="00BD4CDC" w:rsidRDefault="005A3851"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206D33">
              <w:rPr>
                <w:rFonts w:ascii="Century Gothic" w:hAnsi="Century Gothic"/>
                <w:sz w:val="20"/>
                <w:szCs w:val="20"/>
              </w:rPr>
              <w:t>Curto</w:t>
            </w:r>
          </w:p>
        </w:tc>
      </w:tr>
    </w:tbl>
    <w:p w:rsidR="005A3851" w:rsidRPr="004D49DA" w:rsidRDefault="005A3851" w:rsidP="009863F8">
      <w:pPr>
        <w:pStyle w:val="PargrafodaLista"/>
        <w:numPr>
          <w:ilvl w:val="0"/>
          <w:numId w:val="20"/>
        </w:numPr>
        <w:spacing w:before="120" w:after="120" w:line="276" w:lineRule="auto"/>
        <w:contextualSpacing w:val="0"/>
        <w:jc w:val="both"/>
        <w:rPr>
          <w:rFonts w:ascii="Century Gothic" w:hAnsi="Century Gothic"/>
          <w:sz w:val="20"/>
        </w:rPr>
      </w:pPr>
      <w:r w:rsidRPr="004D49DA">
        <w:rPr>
          <w:rFonts w:ascii="Century Gothic" w:hAnsi="Century Gothic"/>
          <w:sz w:val="20"/>
        </w:rPr>
        <w:t>Conforme relatado, a demora no fechamento de um Incidente acaba por atrasar a criação do Plano de Ação, uma vez que o analista não consegue visualizar as informações do Incidente antes que o mesmo seja efetivamente encerrado. Isto acaba gerando uma série de Incidentes a serem analisados</w:t>
      </w:r>
      <w:r>
        <w:rPr>
          <w:rFonts w:ascii="Century Gothic" w:hAnsi="Century Gothic"/>
          <w:sz w:val="20"/>
        </w:rPr>
        <w:t>, além de</w:t>
      </w:r>
      <w:r w:rsidRPr="004D49DA">
        <w:rPr>
          <w:rFonts w:ascii="Century Gothic" w:hAnsi="Century Gothic"/>
          <w:sz w:val="20"/>
        </w:rPr>
        <w:t xml:space="preserve"> amplo volume de Planos de Ação a serem abertos (</w:t>
      </w:r>
      <w:proofErr w:type="spellStart"/>
      <w:r w:rsidRPr="004D49DA">
        <w:rPr>
          <w:rFonts w:ascii="Century Gothic" w:hAnsi="Century Gothic"/>
          <w:i/>
          <w:sz w:val="20"/>
        </w:rPr>
        <w:t>backlog</w:t>
      </w:r>
      <w:proofErr w:type="spellEnd"/>
      <w:r w:rsidRPr="004D49DA">
        <w:rPr>
          <w:rFonts w:ascii="Century Gothic" w:hAnsi="Century Gothic"/>
          <w:sz w:val="20"/>
        </w:rPr>
        <w:t xml:space="preserve"> de abertura de Planos de Ação).</w:t>
      </w:r>
    </w:p>
    <w:p w:rsidR="005A3851" w:rsidRDefault="005A3851"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Recomenda-se reavaliar esta dependência, relacionada ao fechamento do Incidente para posterior o registro de um Plano de Ação.</w:t>
      </w:r>
    </w:p>
    <w:p w:rsidR="005A3851" w:rsidRPr="00C565A7" w:rsidRDefault="005A3851" w:rsidP="009863F8">
      <w:pPr>
        <w:pStyle w:val="PargrafodaLista"/>
        <w:numPr>
          <w:ilvl w:val="1"/>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lastRenderedPageBreak/>
        <w:t>O objetivo desta iniciativa é impedir que ocorram “</w:t>
      </w:r>
      <w:r>
        <w:rPr>
          <w:rFonts w:ascii="Century Gothic" w:hAnsi="Century Gothic"/>
          <w:sz w:val="20"/>
        </w:rPr>
        <w:t>atrasos” na abertura dos Planos de Ação, evitando a perda de</w:t>
      </w:r>
      <w:r w:rsidRPr="00581BFD">
        <w:rPr>
          <w:rFonts w:ascii="Century Gothic" w:hAnsi="Century Gothic"/>
          <w:sz w:val="20"/>
        </w:rPr>
        <w:t xml:space="preserve"> informações históricas </w:t>
      </w:r>
      <w:r>
        <w:rPr>
          <w:rFonts w:ascii="Century Gothic" w:hAnsi="Century Gothic"/>
          <w:sz w:val="20"/>
        </w:rPr>
        <w:t>como “</w:t>
      </w:r>
      <w:proofErr w:type="spellStart"/>
      <w:r w:rsidRPr="00581BFD">
        <w:rPr>
          <w:rFonts w:ascii="Century Gothic" w:hAnsi="Century Gothic"/>
          <w:i/>
          <w:sz w:val="20"/>
        </w:rPr>
        <w:t>logs</w:t>
      </w:r>
      <w:proofErr w:type="spellEnd"/>
      <w:r w:rsidRPr="00581BFD">
        <w:rPr>
          <w:rFonts w:ascii="Century Gothic" w:hAnsi="Century Gothic"/>
          <w:sz w:val="20"/>
        </w:rPr>
        <w:t xml:space="preserve"> de ferramentas ou bancos de dados</w:t>
      </w:r>
      <w:r>
        <w:rPr>
          <w:rFonts w:ascii="Century Gothic" w:hAnsi="Century Gothic"/>
          <w:sz w:val="20"/>
        </w:rPr>
        <w:t>”</w:t>
      </w:r>
      <w:r w:rsidRPr="00581BFD">
        <w:rPr>
          <w:rFonts w:ascii="Century Gothic" w:hAnsi="Century Gothic"/>
          <w:sz w:val="20"/>
        </w:rPr>
        <w:t xml:space="preserve">, </w:t>
      </w:r>
      <w:r>
        <w:rPr>
          <w:rFonts w:ascii="Century Gothic" w:hAnsi="Century Gothic"/>
          <w:sz w:val="20"/>
        </w:rPr>
        <w:t>que são informações extremamente úteis para nas investigações de causa-raiz, por exemplo</w:t>
      </w:r>
      <w:r w:rsidRPr="00C565A7">
        <w:rPr>
          <w:rFonts w:ascii="Century Gothic" w:hAnsi="Century Gothic"/>
          <w:sz w:val="20"/>
          <w:szCs w:val="20"/>
        </w:rPr>
        <w:t>.</w:t>
      </w:r>
    </w:p>
    <w:p w:rsidR="005A3851" w:rsidRDefault="005A3851" w:rsidP="005A3851">
      <w:pPr>
        <w:pStyle w:val="PargrafodaLista"/>
        <w:spacing w:before="120" w:after="120"/>
        <w:contextualSpacing w:val="0"/>
        <w:jc w:val="both"/>
        <w:rPr>
          <w:rFonts w:ascii="Century Gothic" w:hAnsi="Century Gothic"/>
          <w:sz w:val="20"/>
          <w:szCs w:val="20"/>
        </w:rPr>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5A3851" w:rsidRPr="00BD4CDC" w:rsidTr="0064653F">
        <w:trPr>
          <w:trHeight w:val="485"/>
        </w:trPr>
        <w:tc>
          <w:tcPr>
            <w:tcW w:w="567" w:type="dxa"/>
            <w:vMerge w:val="restart"/>
            <w:shd w:val="clear" w:color="auto" w:fill="D9D9D9" w:themeFill="background1" w:themeFillShade="D9"/>
            <w:vAlign w:val="center"/>
          </w:tcPr>
          <w:p w:rsidR="005A3851" w:rsidRPr="00206D33" w:rsidRDefault="005A3851" w:rsidP="00D84374">
            <w:pPr>
              <w:spacing w:before="120" w:after="120"/>
              <w:jc w:val="center"/>
              <w:rPr>
                <w:rFonts w:ascii="Century Gothic" w:hAnsi="Century Gothic"/>
                <w:b/>
                <w:sz w:val="20"/>
                <w:szCs w:val="20"/>
              </w:rPr>
            </w:pPr>
            <w:r w:rsidRPr="00206D33">
              <w:rPr>
                <w:rFonts w:ascii="Century Gothic" w:hAnsi="Century Gothic"/>
                <w:b/>
                <w:sz w:val="20"/>
                <w:szCs w:val="20"/>
              </w:rPr>
              <w:t>13</w:t>
            </w:r>
          </w:p>
        </w:tc>
        <w:tc>
          <w:tcPr>
            <w:tcW w:w="6769" w:type="dxa"/>
            <w:vMerge w:val="restart"/>
            <w:shd w:val="clear" w:color="auto" w:fill="D9D9D9" w:themeFill="background1" w:themeFillShade="D9"/>
            <w:vAlign w:val="center"/>
          </w:tcPr>
          <w:p w:rsidR="005A3851" w:rsidRPr="00BD4CDC" w:rsidRDefault="005A3851" w:rsidP="00861C08">
            <w:pPr>
              <w:spacing w:before="120" w:after="120"/>
              <w:rPr>
                <w:rFonts w:ascii="Century Gothic" w:hAnsi="Century Gothic"/>
                <w:sz w:val="20"/>
                <w:szCs w:val="20"/>
              </w:rPr>
            </w:pPr>
            <w:r>
              <w:rPr>
                <w:rFonts w:ascii="Century Gothic" w:hAnsi="Century Gothic"/>
                <w:sz w:val="20"/>
                <w:szCs w:val="20"/>
              </w:rPr>
              <w:t>Re</w:t>
            </w:r>
            <w:r w:rsidR="00861C08">
              <w:rPr>
                <w:rFonts w:ascii="Century Gothic" w:hAnsi="Century Gothic"/>
                <w:sz w:val="20"/>
                <w:szCs w:val="20"/>
              </w:rPr>
              <w:t>avaliar</w:t>
            </w:r>
            <w:r>
              <w:rPr>
                <w:rFonts w:ascii="Century Gothic" w:hAnsi="Century Gothic"/>
                <w:sz w:val="20"/>
                <w:szCs w:val="20"/>
              </w:rPr>
              <w:t xml:space="preserve"> o formato atual de fechamento dos Incidentes, estabelecendo critérios para inserção de informações no campo “causa” do Incidente.</w:t>
            </w:r>
          </w:p>
        </w:tc>
        <w:tc>
          <w:tcPr>
            <w:tcW w:w="2020" w:type="dxa"/>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206D33">
              <w:rPr>
                <w:rFonts w:ascii="Century Gothic" w:hAnsi="Century Gothic"/>
                <w:sz w:val="20"/>
                <w:szCs w:val="20"/>
              </w:rPr>
              <w:t>Alta</w:t>
            </w:r>
          </w:p>
        </w:tc>
      </w:tr>
      <w:tr w:rsidR="005A3851" w:rsidRPr="00BD4CDC" w:rsidTr="0064653F">
        <w:trPr>
          <w:trHeight w:val="485"/>
        </w:trPr>
        <w:tc>
          <w:tcPr>
            <w:tcW w:w="567" w:type="dxa"/>
            <w:vMerge/>
            <w:shd w:val="clear" w:color="auto" w:fill="D9D9D9" w:themeFill="background1" w:themeFillShade="D9"/>
          </w:tcPr>
          <w:p w:rsidR="005A3851" w:rsidRPr="00BD4CDC" w:rsidRDefault="005A3851"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5A3851" w:rsidRPr="00BD4CDC" w:rsidRDefault="005A3851"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206D33">
              <w:rPr>
                <w:rFonts w:ascii="Century Gothic" w:hAnsi="Century Gothic"/>
                <w:sz w:val="20"/>
                <w:szCs w:val="20"/>
              </w:rPr>
              <w:t>Curto</w:t>
            </w:r>
          </w:p>
        </w:tc>
      </w:tr>
    </w:tbl>
    <w:p w:rsidR="005A3851" w:rsidRPr="007D4460" w:rsidRDefault="005A3851"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Um dos principais itens que deve ser examinado durante avaliações de </w:t>
      </w:r>
      <w:r w:rsidRPr="007D4460">
        <w:rPr>
          <w:rFonts w:ascii="Century Gothic" w:hAnsi="Century Gothic"/>
          <w:sz w:val="20"/>
          <w:szCs w:val="20"/>
        </w:rPr>
        <w:t>tendências e recorrências de Incidentes é o campo “</w:t>
      </w:r>
      <w:r>
        <w:rPr>
          <w:rFonts w:ascii="Century Gothic" w:hAnsi="Century Gothic"/>
          <w:sz w:val="20"/>
          <w:szCs w:val="20"/>
        </w:rPr>
        <w:t>C</w:t>
      </w:r>
      <w:r w:rsidRPr="007D4460">
        <w:rPr>
          <w:rFonts w:ascii="Century Gothic" w:hAnsi="Century Gothic"/>
          <w:sz w:val="20"/>
          <w:szCs w:val="20"/>
        </w:rPr>
        <w:t>ausa”</w:t>
      </w:r>
      <w:r>
        <w:rPr>
          <w:rFonts w:ascii="Century Gothic" w:hAnsi="Century Gothic"/>
          <w:sz w:val="20"/>
          <w:szCs w:val="20"/>
        </w:rPr>
        <w:t>,</w:t>
      </w:r>
      <w:r w:rsidRPr="007D4460">
        <w:rPr>
          <w:rFonts w:ascii="Century Gothic" w:hAnsi="Century Gothic"/>
          <w:sz w:val="20"/>
          <w:szCs w:val="20"/>
        </w:rPr>
        <w:t xml:space="preserve"> </w:t>
      </w:r>
      <w:r w:rsidRPr="00301325">
        <w:rPr>
          <w:rFonts w:ascii="Century Gothic" w:hAnsi="Century Gothic"/>
          <w:sz w:val="20"/>
          <w:szCs w:val="20"/>
        </w:rPr>
        <w:t xml:space="preserve">preenchido </w:t>
      </w:r>
      <w:r w:rsidRPr="00301325">
        <w:rPr>
          <w:rFonts w:ascii="Century Gothic" w:hAnsi="Century Gothic"/>
          <w:sz w:val="20"/>
          <w:szCs w:val="20"/>
          <w:u w:val="single"/>
        </w:rPr>
        <w:t>manualmente</w:t>
      </w:r>
      <w:r>
        <w:rPr>
          <w:rFonts w:ascii="Century Gothic" w:hAnsi="Century Gothic"/>
          <w:sz w:val="20"/>
          <w:szCs w:val="20"/>
        </w:rPr>
        <w:t xml:space="preserve"> em </w:t>
      </w:r>
      <w:r w:rsidRPr="00301325">
        <w:rPr>
          <w:rFonts w:ascii="Century Gothic" w:hAnsi="Century Gothic"/>
          <w:sz w:val="20"/>
          <w:szCs w:val="20"/>
        </w:rPr>
        <w:t>texto livre</w:t>
      </w:r>
      <w:r>
        <w:rPr>
          <w:rFonts w:ascii="Century Gothic" w:hAnsi="Century Gothic"/>
          <w:sz w:val="20"/>
          <w:szCs w:val="20"/>
        </w:rPr>
        <w:t>,</w:t>
      </w:r>
      <w:r w:rsidRPr="00301325">
        <w:rPr>
          <w:rFonts w:ascii="Century Gothic" w:hAnsi="Century Gothic"/>
          <w:sz w:val="20"/>
          <w:szCs w:val="20"/>
        </w:rPr>
        <w:t xml:space="preserve"> pelo analista que está realizando o fechamento do Incidente</w:t>
      </w:r>
      <w:r w:rsidRPr="007D4460">
        <w:rPr>
          <w:rFonts w:ascii="Century Gothic" w:hAnsi="Century Gothic"/>
          <w:sz w:val="20"/>
          <w:szCs w:val="20"/>
        </w:rPr>
        <w:t xml:space="preserve"> através do “</w:t>
      </w:r>
      <w:proofErr w:type="spellStart"/>
      <w:r w:rsidRPr="00301325">
        <w:rPr>
          <w:rFonts w:ascii="Century Gothic" w:hAnsi="Century Gothic"/>
          <w:i/>
          <w:sz w:val="20"/>
          <w:szCs w:val="20"/>
        </w:rPr>
        <w:t>template</w:t>
      </w:r>
      <w:proofErr w:type="spellEnd"/>
      <w:r w:rsidRPr="00301325">
        <w:rPr>
          <w:rFonts w:ascii="Century Gothic" w:hAnsi="Century Gothic"/>
          <w:i/>
          <w:sz w:val="20"/>
          <w:szCs w:val="20"/>
        </w:rPr>
        <w:t xml:space="preserve"> web</w:t>
      </w:r>
      <w:r w:rsidRPr="007D4460">
        <w:rPr>
          <w:rFonts w:ascii="Century Gothic" w:hAnsi="Century Gothic"/>
          <w:sz w:val="20"/>
          <w:szCs w:val="20"/>
        </w:rPr>
        <w:t xml:space="preserve">”. </w:t>
      </w:r>
    </w:p>
    <w:p w:rsidR="005A3851" w:rsidRPr="00301325" w:rsidRDefault="005A3851"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301325">
        <w:rPr>
          <w:rFonts w:ascii="Century Gothic" w:hAnsi="Century Gothic"/>
          <w:sz w:val="20"/>
          <w:szCs w:val="20"/>
        </w:rPr>
        <w:t>Este formato</w:t>
      </w:r>
      <w:r>
        <w:rPr>
          <w:rFonts w:ascii="Century Gothic" w:hAnsi="Century Gothic"/>
          <w:sz w:val="20"/>
          <w:szCs w:val="20"/>
        </w:rPr>
        <w:t xml:space="preserve"> de inserção de informação (manual / texto livre)</w:t>
      </w:r>
      <w:r w:rsidRPr="00301325">
        <w:rPr>
          <w:rFonts w:ascii="Century Gothic" w:hAnsi="Century Gothic"/>
          <w:sz w:val="20"/>
          <w:szCs w:val="20"/>
        </w:rPr>
        <w:t xml:space="preserve"> impede a geração de relatórios focados neste campo, </w:t>
      </w:r>
      <w:r>
        <w:rPr>
          <w:rFonts w:ascii="Century Gothic" w:hAnsi="Century Gothic"/>
          <w:sz w:val="20"/>
          <w:szCs w:val="20"/>
        </w:rPr>
        <w:t xml:space="preserve">os quais seriam bases </w:t>
      </w:r>
      <w:r w:rsidRPr="00301325">
        <w:rPr>
          <w:rFonts w:ascii="Century Gothic" w:hAnsi="Century Gothic"/>
          <w:sz w:val="20"/>
          <w:szCs w:val="20"/>
        </w:rPr>
        <w:t xml:space="preserve">para </w:t>
      </w:r>
      <w:r>
        <w:rPr>
          <w:rFonts w:ascii="Century Gothic" w:hAnsi="Century Gothic"/>
          <w:sz w:val="20"/>
          <w:szCs w:val="20"/>
        </w:rPr>
        <w:t xml:space="preserve">as </w:t>
      </w:r>
      <w:r w:rsidRPr="00301325">
        <w:rPr>
          <w:rFonts w:ascii="Century Gothic" w:hAnsi="Century Gothic"/>
          <w:sz w:val="20"/>
          <w:szCs w:val="20"/>
        </w:rPr>
        <w:t>análise</w:t>
      </w:r>
      <w:r>
        <w:rPr>
          <w:rFonts w:ascii="Century Gothic" w:hAnsi="Century Gothic"/>
          <w:sz w:val="20"/>
          <w:szCs w:val="20"/>
        </w:rPr>
        <w:t>s</w:t>
      </w:r>
      <w:r w:rsidRPr="00301325">
        <w:rPr>
          <w:rFonts w:ascii="Century Gothic" w:hAnsi="Century Gothic"/>
          <w:sz w:val="20"/>
          <w:szCs w:val="20"/>
        </w:rPr>
        <w:t xml:space="preserve"> de </w:t>
      </w:r>
      <w:r>
        <w:rPr>
          <w:rFonts w:ascii="Century Gothic" w:hAnsi="Century Gothic"/>
          <w:sz w:val="20"/>
          <w:szCs w:val="20"/>
        </w:rPr>
        <w:t xml:space="preserve">tendências e </w:t>
      </w:r>
      <w:r w:rsidRPr="00301325">
        <w:rPr>
          <w:rFonts w:ascii="Century Gothic" w:hAnsi="Century Gothic"/>
          <w:sz w:val="20"/>
          <w:szCs w:val="20"/>
        </w:rPr>
        <w:t>recorrências</w:t>
      </w:r>
      <w:r>
        <w:rPr>
          <w:rFonts w:ascii="Century Gothic" w:hAnsi="Century Gothic"/>
          <w:sz w:val="20"/>
          <w:szCs w:val="20"/>
        </w:rPr>
        <w:t xml:space="preserve"> dos Incidentes</w:t>
      </w:r>
      <w:r w:rsidRPr="00301325">
        <w:rPr>
          <w:rFonts w:ascii="Century Gothic" w:hAnsi="Century Gothic"/>
          <w:sz w:val="20"/>
          <w:szCs w:val="20"/>
        </w:rPr>
        <w:t>.</w:t>
      </w:r>
    </w:p>
    <w:p w:rsidR="005A3851" w:rsidRPr="00301325" w:rsidRDefault="005A3851" w:rsidP="009863F8">
      <w:pPr>
        <w:pStyle w:val="PargrafodaLista"/>
        <w:numPr>
          <w:ilvl w:val="0"/>
          <w:numId w:val="20"/>
        </w:numPr>
        <w:spacing w:before="120" w:after="120" w:line="276" w:lineRule="auto"/>
        <w:contextualSpacing w:val="0"/>
        <w:jc w:val="both"/>
        <w:rPr>
          <w:rFonts w:ascii="Century Gothic" w:hAnsi="Century Gothic"/>
          <w:sz w:val="20"/>
          <w:szCs w:val="20"/>
        </w:rPr>
      </w:pPr>
      <w:r w:rsidRPr="00301325">
        <w:rPr>
          <w:rFonts w:ascii="Century Gothic" w:hAnsi="Century Gothic"/>
          <w:sz w:val="20"/>
        </w:rPr>
        <w:t xml:space="preserve">Recomenda-se </w:t>
      </w:r>
      <w:r>
        <w:rPr>
          <w:rFonts w:ascii="Century Gothic" w:hAnsi="Century Gothic"/>
          <w:sz w:val="20"/>
        </w:rPr>
        <w:t xml:space="preserve">que seja revisado o </w:t>
      </w:r>
      <w:r w:rsidRPr="00301325">
        <w:rPr>
          <w:rFonts w:ascii="Century Gothic" w:hAnsi="Century Gothic"/>
          <w:sz w:val="20"/>
        </w:rPr>
        <w:t xml:space="preserve">formato atual de fechamento dos Incidentes, estabelecendo critérios para inserção de informações neste campo, ou mesmo definindo uma lista de possíveis causas, como “códigos de causa”, de forma que o analista apenas devesse indicar dentre as opções, qual a </w:t>
      </w:r>
      <w:r>
        <w:rPr>
          <w:rFonts w:ascii="Century Gothic" w:hAnsi="Century Gothic"/>
          <w:sz w:val="20"/>
        </w:rPr>
        <w:t xml:space="preserve">causa </w:t>
      </w:r>
      <w:r w:rsidRPr="00301325">
        <w:rPr>
          <w:rFonts w:ascii="Century Gothic" w:hAnsi="Century Gothic"/>
          <w:sz w:val="20"/>
        </w:rPr>
        <w:t>mais adequada ao Incidente resolvido.</w:t>
      </w:r>
    </w:p>
    <w:p w:rsidR="005A3851" w:rsidRDefault="005A3851" w:rsidP="005A3851">
      <w:pPr>
        <w:pStyle w:val="PargrafodaLista"/>
        <w:spacing w:before="120" w:after="120"/>
        <w:contextualSpacing w:val="0"/>
        <w:jc w:val="both"/>
        <w:rPr>
          <w:rFonts w:ascii="Century Gothic" w:hAnsi="Century Gothic"/>
          <w:sz w:val="20"/>
          <w:szCs w:val="20"/>
        </w:rPr>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861C08" w:rsidRPr="00BD4CDC" w:rsidTr="001C5644">
        <w:trPr>
          <w:trHeight w:val="910"/>
        </w:trPr>
        <w:tc>
          <w:tcPr>
            <w:tcW w:w="567" w:type="dxa"/>
            <w:vMerge w:val="restart"/>
            <w:shd w:val="clear" w:color="auto" w:fill="D9D9D9" w:themeFill="background1" w:themeFillShade="D9"/>
            <w:vAlign w:val="center"/>
          </w:tcPr>
          <w:p w:rsidR="00861C08" w:rsidRPr="00206D33" w:rsidRDefault="00861C08" w:rsidP="00C43BEA">
            <w:pPr>
              <w:spacing w:before="120" w:after="120"/>
              <w:jc w:val="center"/>
              <w:rPr>
                <w:rFonts w:ascii="Century Gothic" w:hAnsi="Century Gothic"/>
                <w:b/>
                <w:sz w:val="20"/>
                <w:szCs w:val="20"/>
              </w:rPr>
            </w:pPr>
            <w:r w:rsidRPr="00206D33">
              <w:rPr>
                <w:rFonts w:ascii="Century Gothic" w:hAnsi="Century Gothic"/>
                <w:b/>
                <w:sz w:val="20"/>
                <w:szCs w:val="20"/>
              </w:rPr>
              <w:t>14</w:t>
            </w:r>
          </w:p>
        </w:tc>
        <w:tc>
          <w:tcPr>
            <w:tcW w:w="6769" w:type="dxa"/>
            <w:vMerge w:val="restart"/>
            <w:shd w:val="clear" w:color="auto" w:fill="D9D9D9" w:themeFill="background1" w:themeFillShade="D9"/>
            <w:vAlign w:val="center"/>
          </w:tcPr>
          <w:p w:rsidR="00861C08" w:rsidRDefault="00861C08" w:rsidP="00C43BEA">
            <w:pPr>
              <w:spacing w:before="120" w:after="120"/>
              <w:rPr>
                <w:rFonts w:ascii="Century Gothic" w:hAnsi="Century Gothic"/>
                <w:sz w:val="20"/>
                <w:szCs w:val="20"/>
              </w:rPr>
            </w:pPr>
            <w:r>
              <w:rPr>
                <w:rFonts w:ascii="Century Gothic" w:hAnsi="Century Gothic"/>
                <w:sz w:val="20"/>
                <w:szCs w:val="20"/>
              </w:rPr>
              <w:t xml:space="preserve">Considerar oportunamente uma revisão nos conceitos de “Incidentes” e “Problemas” presentes na biblioteca ITIL® V3 em conjunto com os atualmente praticados dentro da área de TI da </w:t>
            </w:r>
            <w:r w:rsidR="00FC5809" w:rsidRPr="00FC5809">
              <w:rPr>
                <w:rFonts w:ascii="Century Gothic" w:hAnsi="Century Gothic"/>
                <w:b/>
                <w:sz w:val="20"/>
                <w:szCs w:val="20"/>
              </w:rPr>
              <w:t>GVT</w:t>
            </w:r>
            <w:r>
              <w:rPr>
                <w:rFonts w:ascii="Century Gothic" w:hAnsi="Century Gothic"/>
                <w:sz w:val="20"/>
                <w:szCs w:val="20"/>
              </w:rPr>
              <w:t>.</w:t>
            </w:r>
          </w:p>
          <w:p w:rsidR="00861C08" w:rsidRPr="00BD4CDC" w:rsidRDefault="00861C08" w:rsidP="00C43BEA">
            <w:pPr>
              <w:spacing w:before="120" w:after="120"/>
              <w:rPr>
                <w:rFonts w:ascii="Century Gothic" w:hAnsi="Century Gothic"/>
                <w:sz w:val="20"/>
                <w:szCs w:val="20"/>
              </w:rPr>
            </w:pPr>
            <w:r>
              <w:rPr>
                <w:rFonts w:ascii="Century Gothic" w:hAnsi="Century Gothic"/>
                <w:sz w:val="20"/>
                <w:szCs w:val="20"/>
              </w:rPr>
              <w:t>Recomenda-se padronizar a nomenclatura e conceitos de acordo com a biblioteca ITIL® V3.</w:t>
            </w:r>
          </w:p>
        </w:tc>
        <w:tc>
          <w:tcPr>
            <w:tcW w:w="2020" w:type="dxa"/>
            <w:shd w:val="clear" w:color="auto" w:fill="D9D9D9" w:themeFill="background1" w:themeFillShade="D9"/>
            <w:vAlign w:val="center"/>
          </w:tcPr>
          <w:p w:rsidR="00861C08" w:rsidRPr="00BD4CDC" w:rsidRDefault="00861C08" w:rsidP="00C43BEA">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206D33">
              <w:rPr>
                <w:rFonts w:ascii="Century Gothic" w:hAnsi="Century Gothic"/>
                <w:sz w:val="20"/>
                <w:szCs w:val="20"/>
              </w:rPr>
              <w:t>Alta</w:t>
            </w:r>
          </w:p>
        </w:tc>
      </w:tr>
      <w:tr w:rsidR="00861C08" w:rsidRPr="00BD4CDC" w:rsidTr="001C5644">
        <w:trPr>
          <w:trHeight w:val="911"/>
        </w:trPr>
        <w:tc>
          <w:tcPr>
            <w:tcW w:w="567" w:type="dxa"/>
            <w:vMerge/>
            <w:shd w:val="clear" w:color="auto" w:fill="D9D9D9" w:themeFill="background1" w:themeFillShade="D9"/>
          </w:tcPr>
          <w:p w:rsidR="00861C08" w:rsidRPr="00BD4CDC" w:rsidRDefault="00861C08" w:rsidP="00C43BEA">
            <w:pPr>
              <w:spacing w:before="120" w:after="120"/>
              <w:jc w:val="both"/>
              <w:rPr>
                <w:rFonts w:ascii="Century Gothic" w:hAnsi="Century Gothic"/>
                <w:sz w:val="20"/>
                <w:szCs w:val="20"/>
              </w:rPr>
            </w:pPr>
          </w:p>
        </w:tc>
        <w:tc>
          <w:tcPr>
            <w:tcW w:w="6769" w:type="dxa"/>
            <w:vMerge/>
            <w:shd w:val="clear" w:color="auto" w:fill="D9D9D9" w:themeFill="background1" w:themeFillShade="D9"/>
          </w:tcPr>
          <w:p w:rsidR="00861C08" w:rsidRPr="00BD4CDC" w:rsidRDefault="00861C08" w:rsidP="00C43BEA">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861C08" w:rsidRPr="00BD4CDC" w:rsidRDefault="00861C08" w:rsidP="00C43BEA">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206D33">
              <w:rPr>
                <w:rFonts w:ascii="Century Gothic" w:hAnsi="Century Gothic"/>
                <w:sz w:val="20"/>
                <w:szCs w:val="20"/>
              </w:rPr>
              <w:t>Curto</w:t>
            </w:r>
          </w:p>
        </w:tc>
      </w:tr>
    </w:tbl>
    <w:p w:rsidR="00861C08" w:rsidRDefault="00861C08" w:rsidP="00861C0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Conforme definições da biblioteca ITIL® V3, qualquer falha ou operação irregular nos Serviços de TI, seja no ambiente de produção ou mesmo nos equipamentos de TI dos usuários (microinformática) precisa ser considerada e tratada como um Incidente. </w:t>
      </w:r>
    </w:p>
    <w:p w:rsidR="00861C08" w:rsidRDefault="00861C08" w:rsidP="00861C0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Dentro da cultura do Suporte SAN e dos usuários de TI, identificamos o hábito de tratar os Incidentes de microinformática como chamados de “problemas”. </w:t>
      </w:r>
    </w:p>
    <w:p w:rsidR="00861C08" w:rsidRDefault="00861C08" w:rsidP="00861C08">
      <w:pPr>
        <w:pStyle w:val="PargrafodaLista"/>
        <w:numPr>
          <w:ilvl w:val="1"/>
          <w:numId w:val="20"/>
        </w:numPr>
        <w:spacing w:before="120" w:after="120" w:line="276" w:lineRule="auto"/>
        <w:contextualSpacing w:val="0"/>
        <w:jc w:val="both"/>
        <w:rPr>
          <w:rFonts w:ascii="Century Gothic" w:hAnsi="Century Gothic"/>
          <w:sz w:val="20"/>
          <w:szCs w:val="20"/>
        </w:rPr>
      </w:pPr>
      <w:r w:rsidRPr="00D5763D">
        <w:rPr>
          <w:rFonts w:ascii="Century Gothic" w:hAnsi="Century Gothic"/>
          <w:sz w:val="20"/>
          <w:szCs w:val="20"/>
        </w:rPr>
        <w:t xml:space="preserve">Conforme relatado, </w:t>
      </w:r>
      <w:r w:rsidR="00F2237E" w:rsidRPr="00D5763D">
        <w:rPr>
          <w:rFonts w:ascii="Century Gothic" w:hAnsi="Century Gothic"/>
          <w:sz w:val="20"/>
          <w:szCs w:val="20"/>
        </w:rPr>
        <w:t xml:space="preserve">no âmbito de microinformática </w:t>
      </w:r>
      <w:r w:rsidR="00F2237E">
        <w:rPr>
          <w:rFonts w:ascii="Century Gothic" w:hAnsi="Century Gothic"/>
          <w:sz w:val="20"/>
          <w:szCs w:val="20"/>
        </w:rPr>
        <w:t xml:space="preserve">todas as solicitações e falhas relatadas são </w:t>
      </w:r>
      <w:r w:rsidR="00F2237E" w:rsidRPr="00D5763D">
        <w:rPr>
          <w:rFonts w:ascii="Century Gothic" w:hAnsi="Century Gothic"/>
          <w:sz w:val="20"/>
          <w:szCs w:val="20"/>
        </w:rPr>
        <w:t>tratad</w:t>
      </w:r>
      <w:r w:rsidR="00F2237E">
        <w:rPr>
          <w:rFonts w:ascii="Century Gothic" w:hAnsi="Century Gothic"/>
          <w:sz w:val="20"/>
          <w:szCs w:val="20"/>
        </w:rPr>
        <w:t>as</w:t>
      </w:r>
      <w:r w:rsidR="00F2237E" w:rsidRPr="00D5763D">
        <w:rPr>
          <w:rFonts w:ascii="Century Gothic" w:hAnsi="Century Gothic"/>
          <w:sz w:val="20"/>
          <w:szCs w:val="20"/>
        </w:rPr>
        <w:t xml:space="preserve"> como “chamado</w:t>
      </w:r>
      <w:r w:rsidR="00F2237E">
        <w:rPr>
          <w:rFonts w:ascii="Century Gothic" w:hAnsi="Century Gothic"/>
          <w:sz w:val="20"/>
          <w:szCs w:val="20"/>
        </w:rPr>
        <w:t>s</w:t>
      </w:r>
      <w:r w:rsidR="00F2237E" w:rsidRPr="00D5763D">
        <w:rPr>
          <w:rFonts w:ascii="Century Gothic" w:hAnsi="Century Gothic"/>
          <w:sz w:val="20"/>
          <w:szCs w:val="20"/>
        </w:rPr>
        <w:t>”.</w:t>
      </w:r>
      <w:r w:rsidRPr="00D5763D">
        <w:rPr>
          <w:rFonts w:ascii="Century Gothic" w:hAnsi="Century Gothic"/>
          <w:sz w:val="20"/>
          <w:szCs w:val="20"/>
        </w:rPr>
        <w:t xml:space="preserve"> Também foi comentado que existem alguns tipos de chamados, </w:t>
      </w:r>
      <w:r>
        <w:rPr>
          <w:rFonts w:ascii="Century Gothic" w:hAnsi="Century Gothic"/>
          <w:sz w:val="20"/>
          <w:szCs w:val="20"/>
        </w:rPr>
        <w:t xml:space="preserve">tais </w:t>
      </w:r>
      <w:r w:rsidRPr="00D5763D">
        <w:rPr>
          <w:rFonts w:ascii="Century Gothic" w:hAnsi="Century Gothic"/>
          <w:sz w:val="20"/>
          <w:szCs w:val="20"/>
        </w:rPr>
        <w:t>como “serviço</w:t>
      </w:r>
      <w:r>
        <w:rPr>
          <w:rFonts w:ascii="Century Gothic" w:hAnsi="Century Gothic"/>
          <w:sz w:val="20"/>
          <w:szCs w:val="20"/>
        </w:rPr>
        <w:t>s</w:t>
      </w:r>
      <w:r w:rsidRPr="00D5763D">
        <w:rPr>
          <w:rFonts w:ascii="Century Gothic" w:hAnsi="Century Gothic"/>
          <w:sz w:val="20"/>
          <w:szCs w:val="20"/>
        </w:rPr>
        <w:t xml:space="preserve">” e “problemas”. </w:t>
      </w:r>
    </w:p>
    <w:p w:rsidR="00861C08" w:rsidRDefault="00861C08" w:rsidP="00861C08">
      <w:pPr>
        <w:pStyle w:val="PargrafodaLista"/>
        <w:numPr>
          <w:ilvl w:val="2"/>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Os</w:t>
      </w:r>
      <w:r w:rsidRPr="00D5763D">
        <w:rPr>
          <w:rFonts w:ascii="Century Gothic" w:hAnsi="Century Gothic"/>
          <w:sz w:val="20"/>
          <w:szCs w:val="20"/>
        </w:rPr>
        <w:t xml:space="preserve"> chamados de “servi</w:t>
      </w:r>
      <w:r>
        <w:rPr>
          <w:rFonts w:ascii="Century Gothic" w:hAnsi="Century Gothic"/>
          <w:sz w:val="20"/>
          <w:szCs w:val="20"/>
        </w:rPr>
        <w:t>ç</w:t>
      </w:r>
      <w:r w:rsidRPr="00D5763D">
        <w:rPr>
          <w:rFonts w:ascii="Century Gothic" w:hAnsi="Century Gothic"/>
          <w:sz w:val="20"/>
          <w:szCs w:val="20"/>
        </w:rPr>
        <w:t xml:space="preserve">os” referem-se às </w:t>
      </w:r>
      <w:r w:rsidRPr="00D5763D">
        <w:rPr>
          <w:rFonts w:ascii="Century Gothic" w:hAnsi="Century Gothic"/>
          <w:sz w:val="20"/>
          <w:szCs w:val="20"/>
          <w:u w:val="single"/>
        </w:rPr>
        <w:t>Requisições de Serviços</w:t>
      </w:r>
      <w:r w:rsidRPr="00D5763D">
        <w:rPr>
          <w:rFonts w:ascii="Century Gothic" w:hAnsi="Century Gothic"/>
          <w:sz w:val="20"/>
          <w:szCs w:val="20"/>
        </w:rPr>
        <w:t xml:space="preserve"> dos usuários, que devem ser endereçadas pelo processo ITIL® de Cumprimento de Requisições</w:t>
      </w:r>
      <w:r>
        <w:rPr>
          <w:rFonts w:ascii="Century Gothic" w:hAnsi="Century Gothic"/>
          <w:sz w:val="20"/>
          <w:szCs w:val="20"/>
        </w:rPr>
        <w:t>.</w:t>
      </w:r>
    </w:p>
    <w:p w:rsidR="00861C08" w:rsidRPr="00D5763D" w:rsidRDefault="00861C08" w:rsidP="00861C08">
      <w:pPr>
        <w:pStyle w:val="PargrafodaLista"/>
        <w:numPr>
          <w:ilvl w:val="2"/>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lastRenderedPageBreak/>
        <w:t xml:space="preserve">Os chamados de “problemas” referem-se aos </w:t>
      </w:r>
      <w:r w:rsidRPr="00D5763D">
        <w:rPr>
          <w:rFonts w:ascii="Century Gothic" w:hAnsi="Century Gothic"/>
          <w:sz w:val="20"/>
          <w:szCs w:val="20"/>
          <w:u w:val="single"/>
        </w:rPr>
        <w:t>Incidentes</w:t>
      </w:r>
      <w:r w:rsidRPr="00D5763D">
        <w:rPr>
          <w:rFonts w:ascii="Century Gothic" w:hAnsi="Century Gothic"/>
          <w:b/>
          <w:sz w:val="20"/>
          <w:szCs w:val="20"/>
        </w:rPr>
        <w:t xml:space="preserve"> </w:t>
      </w:r>
      <w:r>
        <w:rPr>
          <w:rFonts w:ascii="Century Gothic" w:hAnsi="Century Gothic"/>
          <w:sz w:val="20"/>
          <w:szCs w:val="20"/>
        </w:rPr>
        <w:t>no âmbito de microinformática (estações de trabalho e impressoras) que deveriam ser tratados pelo processo ITIL® de Gerenciamento de Incidentes.</w:t>
      </w:r>
    </w:p>
    <w:p w:rsidR="00861C08" w:rsidRDefault="00861C08" w:rsidP="00861C08">
      <w:pPr>
        <w:pStyle w:val="PargrafodaLista"/>
        <w:numPr>
          <w:ilvl w:val="2"/>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De acordo com a biblioteca ITIL® V3, um </w:t>
      </w:r>
      <w:r w:rsidRPr="00861C08">
        <w:rPr>
          <w:rFonts w:ascii="Century Gothic" w:hAnsi="Century Gothic"/>
          <w:sz w:val="20"/>
          <w:szCs w:val="20"/>
        </w:rPr>
        <w:t>Problema</w:t>
      </w:r>
      <w:r>
        <w:rPr>
          <w:rFonts w:ascii="Century Gothic" w:hAnsi="Century Gothic"/>
          <w:sz w:val="20"/>
          <w:szCs w:val="20"/>
        </w:rPr>
        <w:t xml:space="preserve"> é a causa-raiz de um ou mais Incidentes. </w:t>
      </w:r>
    </w:p>
    <w:p w:rsidR="00861C08" w:rsidRPr="00861C08" w:rsidRDefault="00861C08" w:rsidP="00861C08">
      <w:pPr>
        <w:pStyle w:val="PargrafodaLista"/>
        <w:numPr>
          <w:ilvl w:val="0"/>
          <w:numId w:val="20"/>
        </w:numPr>
        <w:spacing w:before="120" w:after="120" w:line="276" w:lineRule="auto"/>
        <w:ind w:left="714"/>
        <w:contextualSpacing w:val="0"/>
        <w:jc w:val="both"/>
      </w:pPr>
      <w:r w:rsidRPr="007528C6">
        <w:rPr>
          <w:rFonts w:ascii="Century Gothic" w:hAnsi="Century Gothic"/>
          <w:sz w:val="20"/>
          <w:szCs w:val="20"/>
        </w:rPr>
        <w:t xml:space="preserve">No processo atual, um </w:t>
      </w:r>
      <w:r w:rsidRPr="007528C6">
        <w:rPr>
          <w:rFonts w:ascii="Century Gothic" w:hAnsi="Century Gothic"/>
          <w:sz w:val="20"/>
          <w:szCs w:val="20"/>
          <w:u w:val="single"/>
        </w:rPr>
        <w:t>Problema</w:t>
      </w:r>
      <w:r w:rsidRPr="007528C6">
        <w:rPr>
          <w:rFonts w:ascii="Century Gothic" w:hAnsi="Century Gothic"/>
          <w:sz w:val="20"/>
          <w:szCs w:val="20"/>
        </w:rPr>
        <w:t xml:space="preserve"> é denominado </w:t>
      </w:r>
      <w:r>
        <w:rPr>
          <w:rFonts w:ascii="Century Gothic" w:hAnsi="Century Gothic"/>
          <w:sz w:val="20"/>
          <w:szCs w:val="20"/>
        </w:rPr>
        <w:t xml:space="preserve">e reconhecido como </w:t>
      </w:r>
      <w:r w:rsidRPr="007528C6">
        <w:rPr>
          <w:rFonts w:ascii="Century Gothic" w:hAnsi="Century Gothic"/>
          <w:sz w:val="20"/>
          <w:szCs w:val="20"/>
        </w:rPr>
        <w:t xml:space="preserve">“Plano de Ação”. </w:t>
      </w:r>
    </w:p>
    <w:p w:rsidR="00861C08" w:rsidRPr="00E37207" w:rsidRDefault="00861C08" w:rsidP="00861C08">
      <w:pPr>
        <w:pStyle w:val="PargrafodaLista"/>
        <w:numPr>
          <w:ilvl w:val="0"/>
          <w:numId w:val="20"/>
        </w:numPr>
        <w:spacing w:before="120" w:after="120" w:line="276" w:lineRule="auto"/>
        <w:ind w:left="714"/>
        <w:contextualSpacing w:val="0"/>
        <w:jc w:val="both"/>
      </w:pPr>
      <w:r w:rsidRPr="007528C6">
        <w:rPr>
          <w:rFonts w:ascii="Century Gothic" w:hAnsi="Century Gothic"/>
          <w:sz w:val="20"/>
          <w:szCs w:val="20"/>
        </w:rPr>
        <w:t xml:space="preserve">Por conta disso, percebe-se que as denominações atualmente utilizadas estão em desacordo com as preconizadas pela ITIL® V3 e podem gerar falhas de entendimento, na medida em que os processos de Gerenciamento de Serviços vão se disseminado e seus níveis de maturidade aumentando dentro da área de TI da </w:t>
      </w:r>
      <w:r w:rsidR="00FC5809" w:rsidRPr="00FC5809">
        <w:rPr>
          <w:rFonts w:ascii="Century Gothic" w:hAnsi="Century Gothic"/>
          <w:b/>
          <w:sz w:val="20"/>
          <w:szCs w:val="20"/>
        </w:rPr>
        <w:t>GVT</w:t>
      </w:r>
      <w:r w:rsidRPr="007528C6">
        <w:rPr>
          <w:rFonts w:ascii="Century Gothic" w:hAnsi="Century Gothic"/>
          <w:sz w:val="20"/>
          <w:szCs w:val="20"/>
        </w:rPr>
        <w:t xml:space="preserve">. </w:t>
      </w:r>
    </w:p>
    <w:p w:rsidR="00F2237E" w:rsidRPr="00E6140E" w:rsidRDefault="00F2237E" w:rsidP="00F2237E">
      <w:pPr>
        <w:pStyle w:val="PargrafodaLista"/>
        <w:numPr>
          <w:ilvl w:val="0"/>
          <w:numId w:val="20"/>
        </w:numPr>
        <w:spacing w:before="120" w:after="120" w:line="276" w:lineRule="auto"/>
        <w:ind w:left="714"/>
        <w:contextualSpacing w:val="0"/>
        <w:jc w:val="both"/>
        <w:rPr>
          <w:rFonts w:asciiTheme="minorHAnsi" w:hAnsiTheme="minorHAnsi"/>
          <w:sz w:val="22"/>
          <w:szCs w:val="22"/>
        </w:rPr>
      </w:pPr>
      <w:r w:rsidRPr="00E6140E">
        <w:rPr>
          <w:rFonts w:ascii="Century Gothic" w:hAnsi="Century Gothic"/>
          <w:sz w:val="20"/>
          <w:szCs w:val="20"/>
        </w:rPr>
        <w:t>Uma vez que não condizem e não se equalizam aos conceitos e nomenclaturas ITIL® V3, recom</w:t>
      </w:r>
      <w:r>
        <w:rPr>
          <w:rFonts w:ascii="Century Gothic" w:hAnsi="Century Gothic"/>
          <w:sz w:val="20"/>
          <w:szCs w:val="20"/>
        </w:rPr>
        <w:t>e</w:t>
      </w:r>
      <w:r w:rsidRPr="00E6140E">
        <w:rPr>
          <w:rFonts w:ascii="Century Gothic" w:hAnsi="Century Gothic"/>
          <w:sz w:val="20"/>
          <w:szCs w:val="20"/>
        </w:rPr>
        <w:t>nda-se</w:t>
      </w:r>
      <w:r>
        <w:rPr>
          <w:rFonts w:ascii="Century Gothic" w:hAnsi="Century Gothic"/>
          <w:sz w:val="20"/>
          <w:szCs w:val="20"/>
        </w:rPr>
        <w:t xml:space="preserve"> que:</w:t>
      </w:r>
      <w:r w:rsidRPr="00E6140E">
        <w:rPr>
          <w:rFonts w:ascii="Century Gothic" w:hAnsi="Century Gothic"/>
          <w:sz w:val="20"/>
          <w:szCs w:val="20"/>
        </w:rPr>
        <w:t xml:space="preserve"> </w:t>
      </w:r>
    </w:p>
    <w:p w:rsidR="00F2237E" w:rsidRPr="00E6140E" w:rsidRDefault="00F2237E" w:rsidP="00F2237E">
      <w:pPr>
        <w:pStyle w:val="PargrafodaLista"/>
        <w:numPr>
          <w:ilvl w:val="1"/>
          <w:numId w:val="20"/>
        </w:numPr>
        <w:spacing w:before="120" w:after="120" w:line="276" w:lineRule="auto"/>
        <w:contextualSpacing w:val="0"/>
        <w:jc w:val="both"/>
        <w:rPr>
          <w:rFonts w:asciiTheme="minorHAnsi" w:hAnsiTheme="minorHAnsi"/>
          <w:sz w:val="22"/>
          <w:szCs w:val="22"/>
        </w:rPr>
      </w:pPr>
      <w:r>
        <w:rPr>
          <w:rFonts w:ascii="Century Gothic" w:hAnsi="Century Gothic"/>
          <w:sz w:val="20"/>
          <w:szCs w:val="20"/>
        </w:rPr>
        <w:t>A denominação atual referente aos “</w:t>
      </w:r>
      <w:r w:rsidRPr="00E37207">
        <w:rPr>
          <w:rFonts w:ascii="Century Gothic" w:hAnsi="Century Gothic"/>
          <w:sz w:val="20"/>
          <w:szCs w:val="20"/>
        </w:rPr>
        <w:t>chamados de problemas”</w:t>
      </w:r>
      <w:r>
        <w:rPr>
          <w:rFonts w:ascii="Century Gothic" w:hAnsi="Century Gothic"/>
          <w:sz w:val="20"/>
          <w:szCs w:val="20"/>
        </w:rPr>
        <w:t xml:space="preserve"> seja substituída pela nomenclatura ITIL® de </w:t>
      </w:r>
      <w:r>
        <w:rPr>
          <w:rFonts w:ascii="Century Gothic" w:hAnsi="Century Gothic"/>
          <w:b/>
          <w:sz w:val="20"/>
          <w:szCs w:val="20"/>
        </w:rPr>
        <w:t>“</w:t>
      </w:r>
      <w:r w:rsidRPr="00E6140E">
        <w:rPr>
          <w:rFonts w:ascii="Century Gothic" w:hAnsi="Century Gothic"/>
          <w:b/>
          <w:sz w:val="20"/>
          <w:szCs w:val="20"/>
        </w:rPr>
        <w:t>Incidentes</w:t>
      </w:r>
      <w:r>
        <w:rPr>
          <w:rFonts w:ascii="Century Gothic" w:hAnsi="Century Gothic"/>
          <w:b/>
          <w:sz w:val="20"/>
          <w:szCs w:val="20"/>
        </w:rPr>
        <w:t>”</w:t>
      </w:r>
      <w:r>
        <w:rPr>
          <w:rFonts w:ascii="Century Gothic" w:hAnsi="Century Gothic"/>
          <w:sz w:val="20"/>
          <w:szCs w:val="20"/>
        </w:rPr>
        <w:t xml:space="preserve"> (sendo estes categorizados como Incidentes de microinformática);</w:t>
      </w:r>
    </w:p>
    <w:p w:rsidR="00F2237E" w:rsidRPr="00E6140E" w:rsidRDefault="00F2237E" w:rsidP="00F2237E">
      <w:pPr>
        <w:pStyle w:val="PargrafodaLista"/>
        <w:numPr>
          <w:ilvl w:val="1"/>
          <w:numId w:val="20"/>
        </w:numPr>
        <w:spacing w:before="120" w:after="120" w:line="276" w:lineRule="auto"/>
        <w:contextualSpacing w:val="0"/>
        <w:jc w:val="both"/>
        <w:rPr>
          <w:rFonts w:asciiTheme="minorHAnsi" w:hAnsiTheme="minorHAnsi"/>
          <w:sz w:val="22"/>
          <w:szCs w:val="22"/>
        </w:rPr>
      </w:pPr>
      <w:r>
        <w:rPr>
          <w:rFonts w:ascii="Century Gothic" w:hAnsi="Century Gothic"/>
          <w:sz w:val="20"/>
          <w:szCs w:val="20"/>
        </w:rPr>
        <w:t>A denominação atual referente aos “</w:t>
      </w:r>
      <w:r w:rsidRPr="00E37207">
        <w:rPr>
          <w:rFonts w:ascii="Century Gothic" w:hAnsi="Century Gothic"/>
          <w:sz w:val="20"/>
          <w:szCs w:val="20"/>
        </w:rPr>
        <w:t>chamados de serviços”</w:t>
      </w:r>
      <w:r>
        <w:rPr>
          <w:rFonts w:ascii="Century Gothic" w:hAnsi="Century Gothic"/>
          <w:sz w:val="20"/>
          <w:szCs w:val="20"/>
        </w:rPr>
        <w:t xml:space="preserve"> seja substituída pela nomenclatura ITIL® de </w:t>
      </w:r>
      <w:r>
        <w:rPr>
          <w:rFonts w:ascii="Century Gothic" w:hAnsi="Century Gothic"/>
          <w:b/>
          <w:sz w:val="20"/>
          <w:szCs w:val="20"/>
        </w:rPr>
        <w:t>“</w:t>
      </w:r>
      <w:r w:rsidRPr="00E6140E">
        <w:rPr>
          <w:rFonts w:ascii="Century Gothic" w:hAnsi="Century Gothic"/>
          <w:b/>
          <w:sz w:val="20"/>
          <w:szCs w:val="20"/>
        </w:rPr>
        <w:t>Requisições de Serviços</w:t>
      </w:r>
      <w:r>
        <w:rPr>
          <w:rFonts w:ascii="Century Gothic" w:hAnsi="Century Gothic"/>
          <w:b/>
          <w:sz w:val="20"/>
          <w:szCs w:val="20"/>
        </w:rPr>
        <w:t>”</w:t>
      </w:r>
      <w:r>
        <w:rPr>
          <w:rFonts w:ascii="Century Gothic" w:hAnsi="Century Gothic"/>
          <w:sz w:val="20"/>
          <w:szCs w:val="20"/>
        </w:rPr>
        <w:t>;</w:t>
      </w:r>
    </w:p>
    <w:p w:rsidR="00F2237E" w:rsidRPr="00E6140E" w:rsidRDefault="00F2237E" w:rsidP="00F2237E">
      <w:pPr>
        <w:pStyle w:val="PargrafodaLista"/>
        <w:numPr>
          <w:ilvl w:val="1"/>
          <w:numId w:val="20"/>
        </w:numPr>
        <w:spacing w:before="120" w:after="120" w:line="276" w:lineRule="auto"/>
        <w:contextualSpacing w:val="0"/>
        <w:jc w:val="both"/>
        <w:rPr>
          <w:rFonts w:asciiTheme="minorHAnsi" w:hAnsiTheme="minorHAnsi"/>
          <w:sz w:val="22"/>
          <w:szCs w:val="22"/>
        </w:rPr>
      </w:pPr>
      <w:r>
        <w:rPr>
          <w:rFonts w:ascii="Century Gothic" w:hAnsi="Century Gothic"/>
          <w:sz w:val="20"/>
          <w:szCs w:val="20"/>
        </w:rPr>
        <w:t xml:space="preserve">A denominação atual referente aos “Planos de Ação” seja substituída pela nomenclatura ITIL® de </w:t>
      </w:r>
      <w:r>
        <w:rPr>
          <w:rFonts w:ascii="Century Gothic" w:hAnsi="Century Gothic"/>
          <w:b/>
          <w:sz w:val="20"/>
          <w:szCs w:val="20"/>
        </w:rPr>
        <w:t>“Pr</w:t>
      </w:r>
      <w:r w:rsidRPr="00E6140E">
        <w:rPr>
          <w:rFonts w:ascii="Century Gothic" w:hAnsi="Century Gothic"/>
          <w:b/>
          <w:sz w:val="20"/>
          <w:szCs w:val="20"/>
        </w:rPr>
        <w:t>oblemas</w:t>
      </w:r>
      <w:r>
        <w:rPr>
          <w:rFonts w:ascii="Century Gothic" w:hAnsi="Century Gothic"/>
          <w:b/>
          <w:sz w:val="20"/>
          <w:szCs w:val="20"/>
        </w:rPr>
        <w:t>”;</w:t>
      </w:r>
    </w:p>
    <w:p w:rsidR="00F2237E" w:rsidRDefault="00F2237E" w:rsidP="00F2237E">
      <w:pPr>
        <w:pStyle w:val="PargrafodaLista"/>
        <w:numPr>
          <w:ilvl w:val="1"/>
          <w:numId w:val="20"/>
        </w:numPr>
        <w:spacing w:before="120" w:after="120" w:line="276" w:lineRule="auto"/>
        <w:contextualSpacing w:val="0"/>
        <w:jc w:val="both"/>
      </w:pPr>
      <w:r>
        <w:rPr>
          <w:rFonts w:ascii="Century Gothic" w:hAnsi="Century Gothic"/>
          <w:sz w:val="20"/>
          <w:szCs w:val="20"/>
        </w:rPr>
        <w:t>Seja efetuada uma revisão da abrangência e escopo dos Incidentes</w:t>
      </w:r>
      <w:r w:rsidRPr="00E37207">
        <w:rPr>
          <w:rFonts w:ascii="Century Gothic" w:hAnsi="Century Gothic"/>
          <w:sz w:val="20"/>
          <w:szCs w:val="20"/>
        </w:rPr>
        <w:t xml:space="preserve"> </w:t>
      </w:r>
      <w:r>
        <w:rPr>
          <w:rFonts w:ascii="Century Gothic" w:hAnsi="Century Gothic"/>
          <w:sz w:val="20"/>
          <w:szCs w:val="20"/>
        </w:rPr>
        <w:t xml:space="preserve">tradados, não se limitando </w:t>
      </w:r>
      <w:proofErr w:type="gramStart"/>
      <w:r>
        <w:rPr>
          <w:rFonts w:ascii="Century Gothic" w:hAnsi="Century Gothic"/>
          <w:sz w:val="20"/>
          <w:szCs w:val="20"/>
        </w:rPr>
        <w:t>à</w:t>
      </w:r>
      <w:proofErr w:type="gramEnd"/>
      <w:r>
        <w:rPr>
          <w:rFonts w:ascii="Century Gothic" w:hAnsi="Century Gothic"/>
          <w:sz w:val="20"/>
          <w:szCs w:val="20"/>
        </w:rPr>
        <w:t xml:space="preserve"> indisponibilidades e/ou lentidões nos serviços/sistemas de TI em operação nos ambientes de produção. </w:t>
      </w:r>
    </w:p>
    <w:p w:rsidR="005A3851" w:rsidRDefault="005A3851" w:rsidP="005A3851">
      <w:pPr>
        <w:pStyle w:val="PargrafodaLista"/>
        <w:spacing w:before="120" w:after="120"/>
        <w:contextualSpacing w:val="0"/>
        <w:jc w:val="both"/>
        <w:rPr>
          <w:rFonts w:ascii="Century Gothic" w:hAnsi="Century Gothic"/>
          <w:sz w:val="20"/>
          <w:szCs w:val="20"/>
        </w:rPr>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5A3851" w:rsidRPr="00BD4CDC" w:rsidTr="0064653F">
        <w:trPr>
          <w:trHeight w:val="485"/>
        </w:trPr>
        <w:tc>
          <w:tcPr>
            <w:tcW w:w="567" w:type="dxa"/>
            <w:vMerge w:val="restart"/>
            <w:shd w:val="clear" w:color="auto" w:fill="D9D9D9" w:themeFill="background1" w:themeFillShade="D9"/>
            <w:vAlign w:val="center"/>
          </w:tcPr>
          <w:p w:rsidR="005A3851" w:rsidRPr="00206D33" w:rsidRDefault="005A3851" w:rsidP="00D84374">
            <w:pPr>
              <w:spacing w:before="120" w:after="120"/>
              <w:jc w:val="center"/>
              <w:rPr>
                <w:rFonts w:ascii="Century Gothic" w:hAnsi="Century Gothic"/>
                <w:b/>
                <w:sz w:val="20"/>
                <w:szCs w:val="20"/>
              </w:rPr>
            </w:pPr>
            <w:r w:rsidRPr="00206D33">
              <w:rPr>
                <w:rFonts w:ascii="Century Gothic" w:hAnsi="Century Gothic"/>
                <w:b/>
                <w:sz w:val="20"/>
                <w:szCs w:val="20"/>
              </w:rPr>
              <w:t>1</w:t>
            </w:r>
            <w:r w:rsidR="00861C08" w:rsidRPr="00206D33">
              <w:rPr>
                <w:rFonts w:ascii="Century Gothic" w:hAnsi="Century Gothic"/>
                <w:b/>
                <w:sz w:val="20"/>
                <w:szCs w:val="20"/>
              </w:rPr>
              <w:t>5</w:t>
            </w:r>
          </w:p>
        </w:tc>
        <w:tc>
          <w:tcPr>
            <w:tcW w:w="6769" w:type="dxa"/>
            <w:vMerge w:val="restart"/>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r>
              <w:rPr>
                <w:rFonts w:ascii="Century Gothic" w:hAnsi="Century Gothic"/>
                <w:sz w:val="20"/>
                <w:szCs w:val="20"/>
              </w:rPr>
              <w:t>Promover iniciativas de esclarecimento focadas na importância dos detalhamentos nos registros de Incidentes.</w:t>
            </w:r>
          </w:p>
        </w:tc>
        <w:tc>
          <w:tcPr>
            <w:tcW w:w="2020" w:type="dxa"/>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206D33">
              <w:rPr>
                <w:rFonts w:ascii="Century Gothic" w:hAnsi="Century Gothic"/>
                <w:sz w:val="20"/>
                <w:szCs w:val="20"/>
              </w:rPr>
              <w:t>Alta</w:t>
            </w:r>
          </w:p>
        </w:tc>
      </w:tr>
      <w:tr w:rsidR="005A3851" w:rsidRPr="00BD4CDC" w:rsidTr="0064653F">
        <w:trPr>
          <w:trHeight w:val="485"/>
        </w:trPr>
        <w:tc>
          <w:tcPr>
            <w:tcW w:w="567" w:type="dxa"/>
            <w:vMerge/>
            <w:shd w:val="clear" w:color="auto" w:fill="D9D9D9" w:themeFill="background1" w:themeFillShade="D9"/>
          </w:tcPr>
          <w:p w:rsidR="005A3851" w:rsidRPr="00BD4CDC" w:rsidRDefault="005A3851"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5A3851" w:rsidRPr="00BD4CDC" w:rsidRDefault="005A3851"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206D33">
              <w:rPr>
                <w:rFonts w:ascii="Century Gothic" w:hAnsi="Century Gothic"/>
                <w:sz w:val="20"/>
                <w:szCs w:val="20"/>
              </w:rPr>
              <w:t>Curto</w:t>
            </w:r>
          </w:p>
        </w:tc>
      </w:tr>
    </w:tbl>
    <w:p w:rsidR="005A3851" w:rsidRDefault="005A3851" w:rsidP="009863F8">
      <w:pPr>
        <w:pStyle w:val="PargrafodaLista"/>
        <w:numPr>
          <w:ilvl w:val="0"/>
          <w:numId w:val="20"/>
        </w:numPr>
        <w:spacing w:before="120" w:after="120" w:line="276" w:lineRule="auto"/>
        <w:contextualSpacing w:val="0"/>
        <w:jc w:val="both"/>
        <w:rPr>
          <w:rFonts w:ascii="Century Gothic" w:hAnsi="Century Gothic"/>
          <w:sz w:val="20"/>
        </w:rPr>
      </w:pPr>
      <w:r>
        <w:rPr>
          <w:rFonts w:ascii="Century Gothic" w:hAnsi="Century Gothic"/>
          <w:sz w:val="20"/>
        </w:rPr>
        <w:t>Conforme relatado, muitos registros de Incidentes possuem poucos detalhamentos e acabam sendo encerrados com informações técnicas inteligíveis, incipientes ou incompletas, como por exemplo, “OK”, “Resolvido”.</w:t>
      </w:r>
    </w:p>
    <w:p w:rsidR="005A3851" w:rsidRDefault="005A3851" w:rsidP="009863F8">
      <w:pPr>
        <w:pStyle w:val="PargrafodaLista"/>
        <w:numPr>
          <w:ilvl w:val="0"/>
          <w:numId w:val="20"/>
        </w:numPr>
        <w:spacing w:before="120" w:after="120" w:line="276" w:lineRule="auto"/>
        <w:contextualSpacing w:val="0"/>
        <w:jc w:val="both"/>
        <w:rPr>
          <w:rFonts w:ascii="Century Gothic" w:hAnsi="Century Gothic"/>
          <w:sz w:val="20"/>
        </w:rPr>
      </w:pPr>
      <w:r>
        <w:rPr>
          <w:rFonts w:ascii="Century Gothic" w:hAnsi="Century Gothic"/>
          <w:sz w:val="20"/>
        </w:rPr>
        <w:t xml:space="preserve">Esta situação, além de prejudicar a disseminação do conhecimento, resulta em trabalho extra aos </w:t>
      </w:r>
      <w:r w:rsidRPr="00CC6DF5">
        <w:rPr>
          <w:rFonts w:ascii="Century Gothic" w:hAnsi="Century Gothic"/>
          <w:sz w:val="20"/>
        </w:rPr>
        <w:t>analistas responsáveis pela abertura e execução dos Planos de Ação</w:t>
      </w:r>
      <w:r>
        <w:rPr>
          <w:rFonts w:ascii="Century Gothic" w:hAnsi="Century Gothic"/>
          <w:sz w:val="20"/>
        </w:rPr>
        <w:t>, uma vez que estes</w:t>
      </w:r>
      <w:r w:rsidRPr="00CC6DF5">
        <w:rPr>
          <w:rFonts w:ascii="Century Gothic" w:hAnsi="Century Gothic"/>
          <w:sz w:val="20"/>
        </w:rPr>
        <w:t xml:space="preserve"> necessitam “garimpar” informações e detalhamentos que deveriam estar presentes nos registros dos Incidentes</w:t>
      </w:r>
      <w:r w:rsidRPr="004D49DA">
        <w:rPr>
          <w:rFonts w:ascii="Century Gothic" w:hAnsi="Century Gothic"/>
          <w:sz w:val="20"/>
        </w:rPr>
        <w:t>.</w:t>
      </w:r>
      <w:r>
        <w:rPr>
          <w:rFonts w:ascii="Century Gothic" w:hAnsi="Century Gothic"/>
          <w:sz w:val="20"/>
        </w:rPr>
        <w:t xml:space="preserve"> </w:t>
      </w:r>
    </w:p>
    <w:p w:rsidR="005A3851" w:rsidRDefault="005A3851" w:rsidP="005A3851">
      <w:pPr>
        <w:pStyle w:val="PargrafodaLista"/>
        <w:spacing w:before="120" w:after="120"/>
        <w:contextualSpacing w:val="0"/>
        <w:jc w:val="both"/>
        <w:rPr>
          <w:rFonts w:ascii="Century Gothic" w:hAnsi="Century Gothic"/>
          <w:sz w:val="20"/>
          <w:szCs w:val="20"/>
        </w:rPr>
      </w:pPr>
    </w:p>
    <w:p w:rsidR="001014E3" w:rsidRDefault="001014E3">
      <w:r>
        <w:br w:type="page"/>
      </w: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5A3851" w:rsidRPr="00BD4CDC" w:rsidTr="0064653F">
        <w:trPr>
          <w:trHeight w:val="485"/>
        </w:trPr>
        <w:tc>
          <w:tcPr>
            <w:tcW w:w="567" w:type="dxa"/>
            <w:vMerge w:val="restart"/>
            <w:shd w:val="clear" w:color="auto" w:fill="D9D9D9" w:themeFill="background1" w:themeFillShade="D9"/>
            <w:vAlign w:val="center"/>
          </w:tcPr>
          <w:p w:rsidR="005A3851" w:rsidRPr="00206D33" w:rsidRDefault="005A3851" w:rsidP="00D84374">
            <w:pPr>
              <w:spacing w:before="120" w:after="120"/>
              <w:jc w:val="center"/>
              <w:rPr>
                <w:rFonts w:ascii="Century Gothic" w:hAnsi="Century Gothic"/>
                <w:b/>
                <w:sz w:val="20"/>
                <w:szCs w:val="20"/>
              </w:rPr>
            </w:pPr>
            <w:r w:rsidRPr="00206D33">
              <w:rPr>
                <w:rFonts w:ascii="Century Gothic" w:hAnsi="Century Gothic"/>
                <w:b/>
                <w:sz w:val="20"/>
                <w:szCs w:val="20"/>
              </w:rPr>
              <w:lastRenderedPageBreak/>
              <w:t>1</w:t>
            </w:r>
            <w:r w:rsidR="00861C08" w:rsidRPr="00206D33">
              <w:rPr>
                <w:rFonts w:ascii="Century Gothic" w:hAnsi="Century Gothic"/>
                <w:b/>
                <w:sz w:val="20"/>
                <w:szCs w:val="20"/>
              </w:rPr>
              <w:t>6</w:t>
            </w:r>
          </w:p>
        </w:tc>
        <w:tc>
          <w:tcPr>
            <w:tcW w:w="6769" w:type="dxa"/>
            <w:vMerge w:val="restart"/>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r w:rsidRPr="00BD4CDC">
              <w:rPr>
                <w:rFonts w:ascii="Century Gothic" w:hAnsi="Century Gothic"/>
                <w:sz w:val="20"/>
                <w:szCs w:val="20"/>
              </w:rPr>
              <w:t xml:space="preserve">Submeter o processo ao ciclo de melhoria contínua (PDCA), garantindo sua constante evolução frente ao desenvolvimento </w:t>
            </w:r>
            <w:r>
              <w:rPr>
                <w:rFonts w:ascii="Century Gothic" w:hAnsi="Century Gothic"/>
                <w:sz w:val="20"/>
                <w:szCs w:val="20"/>
              </w:rPr>
              <w:t xml:space="preserve">e expansão </w:t>
            </w:r>
            <w:r w:rsidRPr="00BD4CDC">
              <w:rPr>
                <w:rFonts w:ascii="Century Gothic" w:hAnsi="Century Gothic"/>
                <w:sz w:val="20"/>
                <w:szCs w:val="20"/>
              </w:rPr>
              <w:t xml:space="preserve">da </w:t>
            </w:r>
            <w:r w:rsidR="00FC5809" w:rsidRPr="00FC5809">
              <w:rPr>
                <w:rFonts w:ascii="Century Gothic" w:hAnsi="Century Gothic"/>
                <w:b/>
                <w:sz w:val="20"/>
                <w:szCs w:val="20"/>
              </w:rPr>
              <w:t>GVT</w:t>
            </w:r>
            <w:r>
              <w:rPr>
                <w:rFonts w:ascii="Century Gothic" w:hAnsi="Century Gothic"/>
                <w:sz w:val="20"/>
                <w:szCs w:val="20"/>
              </w:rPr>
              <w:t>.</w:t>
            </w:r>
          </w:p>
        </w:tc>
        <w:tc>
          <w:tcPr>
            <w:tcW w:w="2020" w:type="dxa"/>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206D33">
              <w:rPr>
                <w:rFonts w:ascii="Century Gothic" w:hAnsi="Century Gothic"/>
                <w:sz w:val="20"/>
                <w:szCs w:val="20"/>
              </w:rPr>
              <w:t>Baixa</w:t>
            </w:r>
          </w:p>
        </w:tc>
      </w:tr>
      <w:tr w:rsidR="005A3851" w:rsidRPr="00BD4CDC" w:rsidTr="0064653F">
        <w:trPr>
          <w:trHeight w:val="485"/>
        </w:trPr>
        <w:tc>
          <w:tcPr>
            <w:tcW w:w="567" w:type="dxa"/>
            <w:vMerge/>
            <w:shd w:val="clear" w:color="auto" w:fill="D9D9D9" w:themeFill="background1" w:themeFillShade="D9"/>
          </w:tcPr>
          <w:p w:rsidR="005A3851" w:rsidRPr="00BD4CDC" w:rsidRDefault="005A3851" w:rsidP="00D8437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5A3851" w:rsidRPr="00BD4CDC" w:rsidRDefault="005A3851" w:rsidP="00D8437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5A3851" w:rsidRPr="00BD4CDC" w:rsidRDefault="005A3851" w:rsidP="00D8437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206D33">
              <w:rPr>
                <w:rFonts w:ascii="Century Gothic" w:hAnsi="Century Gothic"/>
                <w:sz w:val="20"/>
                <w:szCs w:val="20"/>
              </w:rPr>
              <w:t>Longo</w:t>
            </w:r>
          </w:p>
        </w:tc>
      </w:tr>
    </w:tbl>
    <w:p w:rsidR="005A3851" w:rsidRDefault="005A3851" w:rsidP="009863F8">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Os indicadores e resultados devem ser avaliados periodicamente, proporcionando ajustes n</w:t>
      </w:r>
      <w:r w:rsidRPr="00EE5F6A">
        <w:rPr>
          <w:rFonts w:ascii="Century Gothic" w:hAnsi="Century Gothic"/>
          <w:sz w:val="20"/>
          <w:szCs w:val="20"/>
        </w:rPr>
        <w:t>o processo</w:t>
      </w:r>
      <w:r>
        <w:rPr>
          <w:rFonts w:ascii="Century Gothic" w:hAnsi="Century Gothic"/>
          <w:sz w:val="20"/>
          <w:szCs w:val="20"/>
        </w:rPr>
        <w:t xml:space="preserve"> conforme necessário</w:t>
      </w:r>
      <w:r w:rsidRPr="00EE5F6A">
        <w:rPr>
          <w:rFonts w:ascii="Century Gothic" w:hAnsi="Century Gothic"/>
          <w:sz w:val="20"/>
          <w:szCs w:val="20"/>
        </w:rPr>
        <w:t xml:space="preserve">, </w:t>
      </w:r>
      <w:r>
        <w:rPr>
          <w:rFonts w:ascii="Century Gothic" w:hAnsi="Century Gothic"/>
          <w:sz w:val="20"/>
          <w:szCs w:val="20"/>
        </w:rPr>
        <w:t xml:space="preserve">e </w:t>
      </w:r>
      <w:r w:rsidRPr="00EE5F6A">
        <w:rPr>
          <w:rFonts w:ascii="Century Gothic" w:hAnsi="Century Gothic"/>
          <w:sz w:val="20"/>
          <w:szCs w:val="20"/>
        </w:rPr>
        <w:t>garantindo</w:t>
      </w:r>
      <w:r>
        <w:rPr>
          <w:rFonts w:ascii="Century Gothic" w:hAnsi="Century Gothic"/>
          <w:sz w:val="20"/>
          <w:szCs w:val="20"/>
        </w:rPr>
        <w:t xml:space="preserve"> que:</w:t>
      </w:r>
    </w:p>
    <w:p w:rsidR="005A3851" w:rsidRDefault="005A3851" w:rsidP="009863F8">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Todos os Problemas registrados tenham suas causas identificadas;</w:t>
      </w:r>
    </w:p>
    <w:p w:rsidR="005A3851" w:rsidRDefault="005A3851" w:rsidP="009863F8">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A Base de Dados de Erros Conhecidos (BDEC) seja criada, constantemente atualizada e consultada;</w:t>
      </w:r>
    </w:p>
    <w:p w:rsidR="005A3851" w:rsidRDefault="005A3851" w:rsidP="009863F8">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A</w:t>
      </w:r>
      <w:r w:rsidRPr="00EE5F6A">
        <w:rPr>
          <w:rFonts w:ascii="Century Gothic" w:hAnsi="Century Gothic"/>
          <w:sz w:val="20"/>
          <w:szCs w:val="20"/>
        </w:rPr>
        <w:t>s pessoas que atuam no processo sejam continuamente treinadas;</w:t>
      </w:r>
    </w:p>
    <w:p w:rsidR="005A3851" w:rsidRDefault="005A3851" w:rsidP="009863F8">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 xml:space="preserve">Exceções, falhas e problemas potenciais identificados </w:t>
      </w:r>
      <w:proofErr w:type="gramStart"/>
      <w:r>
        <w:rPr>
          <w:rFonts w:ascii="Century Gothic" w:hAnsi="Century Gothic"/>
          <w:sz w:val="20"/>
          <w:szCs w:val="20"/>
        </w:rPr>
        <w:t>sejam</w:t>
      </w:r>
      <w:proofErr w:type="gramEnd"/>
      <w:r>
        <w:rPr>
          <w:rFonts w:ascii="Century Gothic" w:hAnsi="Century Gothic"/>
          <w:sz w:val="20"/>
          <w:szCs w:val="20"/>
        </w:rPr>
        <w:t xml:space="preserve"> base para ações consistentes de melhoria contínua;</w:t>
      </w:r>
    </w:p>
    <w:p w:rsidR="001014E3" w:rsidRPr="001014E3" w:rsidRDefault="005A3851" w:rsidP="00493E0D">
      <w:pPr>
        <w:pStyle w:val="PargrafodaLista"/>
        <w:numPr>
          <w:ilvl w:val="1"/>
          <w:numId w:val="20"/>
        </w:numPr>
        <w:spacing w:before="120" w:after="120" w:line="276" w:lineRule="auto"/>
        <w:ind w:left="1434" w:hanging="357"/>
        <w:jc w:val="both"/>
        <w:rPr>
          <w:rFonts w:ascii="Century Gothic" w:hAnsi="Century Gothic" w:cs="Arial"/>
          <w:b/>
          <w:color w:val="FFFFFF" w:themeColor="background1"/>
          <w:sz w:val="20"/>
          <w:szCs w:val="16"/>
        </w:rPr>
      </w:pPr>
      <w:r w:rsidRPr="00493E0D">
        <w:rPr>
          <w:rFonts w:ascii="Century Gothic" w:hAnsi="Century Gothic"/>
          <w:sz w:val="20"/>
          <w:szCs w:val="20"/>
        </w:rPr>
        <w:t>Entre outros.</w:t>
      </w:r>
    </w:p>
    <w:p w:rsidR="001014E3" w:rsidRDefault="001014E3" w:rsidP="001014E3">
      <w:pPr>
        <w:spacing w:before="120" w:after="120" w:line="276" w:lineRule="auto"/>
        <w:jc w:val="both"/>
        <w:rPr>
          <w:rFonts w:ascii="Century Gothic" w:hAnsi="Century Gothic" w:cs="Arial"/>
          <w:b/>
          <w:color w:val="FFFFFF" w:themeColor="background1"/>
          <w:sz w:val="20"/>
          <w:szCs w:val="16"/>
        </w:rPr>
      </w:pPr>
    </w:p>
    <w:p w:rsidR="001014E3" w:rsidRDefault="001014E3" w:rsidP="001014E3">
      <w:pPr>
        <w:spacing w:before="120" w:after="120" w:line="276" w:lineRule="auto"/>
        <w:jc w:val="both"/>
        <w:rPr>
          <w:rFonts w:ascii="Century Gothic" w:hAnsi="Century Gothic" w:cs="Arial"/>
          <w:b/>
          <w:color w:val="FFFFFF" w:themeColor="background1"/>
          <w:sz w:val="20"/>
          <w:szCs w:val="16"/>
        </w:rPr>
      </w:pPr>
    </w:p>
    <w:p w:rsidR="001014E3" w:rsidRDefault="001014E3" w:rsidP="001014E3">
      <w:pPr>
        <w:spacing w:before="120" w:after="120" w:line="276" w:lineRule="auto"/>
        <w:jc w:val="both"/>
        <w:rPr>
          <w:rFonts w:ascii="Century Gothic" w:hAnsi="Century Gothic" w:cs="Arial"/>
          <w:b/>
          <w:color w:val="FFFFFF" w:themeColor="background1"/>
          <w:sz w:val="20"/>
          <w:szCs w:val="16"/>
        </w:rPr>
      </w:pPr>
    </w:p>
    <w:p w:rsidR="007068EB" w:rsidRPr="001014E3" w:rsidRDefault="007068EB" w:rsidP="001014E3">
      <w:pPr>
        <w:spacing w:before="120" w:after="120" w:line="276" w:lineRule="auto"/>
        <w:jc w:val="both"/>
        <w:rPr>
          <w:rFonts w:ascii="Century Gothic" w:hAnsi="Century Gothic" w:cs="Arial"/>
          <w:b/>
          <w:color w:val="FFFFFF" w:themeColor="background1"/>
          <w:sz w:val="20"/>
          <w:szCs w:val="16"/>
        </w:rPr>
      </w:pPr>
      <w:r w:rsidRPr="001014E3">
        <w:rPr>
          <w:rFonts w:ascii="Century Gothic" w:hAnsi="Century Gothic" w:cs="Arial"/>
          <w:b/>
          <w:color w:val="FFFFFF" w:themeColor="background1"/>
          <w:sz w:val="20"/>
          <w:szCs w:val="16"/>
        </w:rPr>
        <w:br w:type="page"/>
      </w:r>
    </w:p>
    <w:p w:rsidR="007068EB" w:rsidRDefault="007068EB" w:rsidP="007068EB">
      <w:pPr>
        <w:keepLines/>
        <w:shd w:val="clear" w:color="auto" w:fill="0F243E" w:themeFill="text2" w:themeFillShade="80"/>
        <w:jc w:val="right"/>
        <w:rPr>
          <w:rFonts w:ascii="Century Gothic" w:hAnsi="Century Gothic" w:cs="Arial"/>
          <w:b/>
          <w:color w:val="FFFFFF" w:themeColor="background1"/>
          <w:sz w:val="20"/>
          <w:szCs w:val="16"/>
        </w:rPr>
      </w:pPr>
    </w:p>
    <w:p w:rsidR="007068EB" w:rsidRPr="005C5DA7" w:rsidRDefault="007068EB" w:rsidP="007068EB">
      <w:pPr>
        <w:keepLines/>
        <w:shd w:val="clear" w:color="auto" w:fill="0F243E" w:themeFill="text2" w:themeFillShade="80"/>
        <w:jc w:val="right"/>
        <w:rPr>
          <w:rFonts w:ascii="Century Gothic" w:hAnsi="Century Gothic" w:cs="Arial"/>
          <w:b/>
          <w:color w:val="FFFFFF" w:themeColor="background1"/>
          <w:sz w:val="20"/>
          <w:szCs w:val="16"/>
        </w:rPr>
      </w:pPr>
      <w:r>
        <w:rPr>
          <w:rFonts w:ascii="Century Gothic" w:hAnsi="Century Gothic" w:cs="Arial"/>
          <w:b/>
          <w:color w:val="FFFFFF" w:themeColor="background1"/>
          <w:sz w:val="20"/>
          <w:szCs w:val="16"/>
        </w:rPr>
        <w:t>OPERAÇÃO</w:t>
      </w:r>
      <w:r w:rsidRPr="005C5DA7">
        <w:rPr>
          <w:rFonts w:ascii="Century Gothic" w:hAnsi="Century Gothic" w:cs="Arial"/>
          <w:b/>
          <w:color w:val="FFFFFF" w:themeColor="background1"/>
          <w:sz w:val="20"/>
          <w:szCs w:val="16"/>
        </w:rPr>
        <w:t xml:space="preserve"> DE SERVIÇO</w:t>
      </w:r>
    </w:p>
    <w:p w:rsidR="007068EB" w:rsidRPr="007B4F7E" w:rsidRDefault="007068EB" w:rsidP="007068EB">
      <w:pPr>
        <w:keepLines/>
        <w:shd w:val="clear" w:color="auto" w:fill="0F243E" w:themeFill="text2" w:themeFillShade="80"/>
        <w:jc w:val="right"/>
        <w:rPr>
          <w:rFonts w:ascii="Century Gothic" w:hAnsi="Century Gothic" w:cs="Arial"/>
          <w:b/>
          <w:color w:val="FFFFFF" w:themeColor="background1"/>
          <w:sz w:val="20"/>
          <w:szCs w:val="16"/>
        </w:rPr>
      </w:pPr>
    </w:p>
    <w:p w:rsidR="007068EB" w:rsidRPr="00435AA7" w:rsidRDefault="007068EB" w:rsidP="007068EB">
      <w:pPr>
        <w:pStyle w:val="T11"/>
        <w:shd w:val="clear" w:color="auto" w:fill="0F243E" w:themeFill="text2" w:themeFillShade="80"/>
        <w:spacing w:line="240" w:lineRule="auto"/>
        <w:jc w:val="right"/>
        <w:rPr>
          <w:rFonts w:ascii="Franklin Gothic Medium" w:hAnsi="Franklin Gothic Medium"/>
          <w:b w:val="0"/>
          <w:sz w:val="36"/>
        </w:rPr>
      </w:pPr>
      <w:bookmarkStart w:id="64" w:name="_Toc286743442"/>
      <w:r>
        <w:rPr>
          <w:rFonts w:ascii="Franklin Gothic Medium" w:hAnsi="Franklin Gothic Medium"/>
          <w:b w:val="0"/>
          <w:sz w:val="36"/>
        </w:rPr>
        <w:t>CUMPRIMENTO DE REQUISIÇÕES</w:t>
      </w:r>
      <w:bookmarkEnd w:id="64"/>
    </w:p>
    <w:p w:rsidR="007068EB" w:rsidRPr="007B4F7E" w:rsidRDefault="007068EB" w:rsidP="007068EB">
      <w:pPr>
        <w:keepLines/>
        <w:shd w:val="clear" w:color="auto" w:fill="0F243E" w:themeFill="text2" w:themeFillShade="80"/>
        <w:spacing w:after="240"/>
        <w:rPr>
          <w:rFonts w:ascii="Century Gothic" w:hAnsi="Century Gothic" w:cs="Arial"/>
          <w:b/>
          <w:color w:val="FFFFFF" w:themeColor="background1"/>
          <w:sz w:val="20"/>
          <w:szCs w:val="20"/>
        </w:rPr>
      </w:pPr>
    </w:p>
    <w:p w:rsidR="007068EB" w:rsidRDefault="00102715" w:rsidP="007068EB">
      <w:pPr>
        <w:pStyle w:val="TextoCorrido"/>
        <w:rPr>
          <w:rFonts w:ascii="Century Gothic" w:hAnsi="Century Gothic"/>
        </w:rPr>
      </w:pPr>
      <w:r>
        <w:rPr>
          <w:rFonts w:ascii="Century Gothic" w:hAnsi="Century Gothic"/>
          <w:noProof/>
        </w:rPr>
        <w:pict>
          <v:group id="_x0000_s1074" style="position:absolute;left:0;text-align:left;margin-left:29.6pt;margin-top:4.55pt;width:407.25pt;height:167.15pt;z-index:251720192" coordorigin="2010,3885" coordsize="8145,3343">
            <v:rect id="_x0000_s1064" style="position:absolute;left:2010;top:4110;width:8145;height:3118" o:regroupid="10" fillcolor="white [3201]" strokecolor="#666 [1936]" strokeweight="1pt">
              <v:fill color2="#999 [1296]" focusposition="1" focussize="" focus="100%" type="gradient"/>
              <v:shadow type="perspective" color="#7f7f7f [1601]" opacity=".5" offset="1pt" offset2="-3pt"/>
              <v:textbox style="mso-next-textbox:#_x0000_s1064">
                <w:txbxContent>
                  <w:p w:rsidR="008972E1" w:rsidRPr="00934AFF" w:rsidRDefault="008972E1" w:rsidP="007068EB">
                    <w:pPr>
                      <w:jc w:val="center"/>
                      <w:rPr>
                        <w:rFonts w:ascii="Century Gothic" w:hAnsi="Century Gothic"/>
                        <w:b/>
                        <w:color w:val="000000" w:themeColor="text1"/>
                        <w:sz w:val="20"/>
                        <w:szCs w:val="20"/>
                      </w:rPr>
                    </w:pPr>
                  </w:p>
                  <w:p w:rsidR="008972E1" w:rsidRPr="00BE685E" w:rsidRDefault="008972E1" w:rsidP="00366D3A">
                    <w:pPr>
                      <w:pStyle w:val="PargrafodaLista"/>
                      <w:numPr>
                        <w:ilvl w:val="0"/>
                        <w:numId w:val="13"/>
                      </w:numPr>
                      <w:spacing w:before="120" w:after="120" w:line="276" w:lineRule="auto"/>
                      <w:ind w:left="714" w:hanging="357"/>
                      <w:contextualSpacing w:val="0"/>
                      <w:rPr>
                        <w:rFonts w:ascii="Century Gothic" w:hAnsi="Century Gothic"/>
                        <w:color w:val="000000" w:themeColor="text1"/>
                        <w:sz w:val="20"/>
                        <w:szCs w:val="20"/>
                      </w:rPr>
                    </w:pPr>
                    <w:r w:rsidRPr="00BE685E">
                      <w:rPr>
                        <w:rFonts w:ascii="Century Gothic" w:hAnsi="Century Gothic"/>
                        <w:color w:val="000000" w:themeColor="text1"/>
                        <w:sz w:val="20"/>
                        <w:szCs w:val="20"/>
                      </w:rPr>
                      <w:t>Fornecer um canal para usuários requisitarem e receberem serviços padrões pré-definidos e</w:t>
                    </w:r>
                    <w:r>
                      <w:rPr>
                        <w:rFonts w:ascii="Century Gothic" w:hAnsi="Century Gothic"/>
                        <w:color w:val="000000" w:themeColor="text1"/>
                        <w:sz w:val="20"/>
                        <w:szCs w:val="20"/>
                      </w:rPr>
                      <w:t>/ou</w:t>
                    </w:r>
                    <w:r w:rsidRPr="00BE685E">
                      <w:rPr>
                        <w:rFonts w:ascii="Century Gothic" w:hAnsi="Century Gothic"/>
                        <w:color w:val="000000" w:themeColor="text1"/>
                        <w:sz w:val="20"/>
                        <w:szCs w:val="20"/>
                      </w:rPr>
                      <w:t xml:space="preserve"> aprovados</w:t>
                    </w:r>
                  </w:p>
                  <w:p w:rsidR="008972E1" w:rsidRPr="00BE685E" w:rsidRDefault="008972E1" w:rsidP="00366D3A">
                    <w:pPr>
                      <w:pStyle w:val="PargrafodaLista"/>
                      <w:numPr>
                        <w:ilvl w:val="0"/>
                        <w:numId w:val="13"/>
                      </w:numPr>
                      <w:spacing w:before="120" w:after="120" w:line="276" w:lineRule="auto"/>
                      <w:ind w:left="714" w:hanging="357"/>
                      <w:contextualSpacing w:val="0"/>
                      <w:rPr>
                        <w:rFonts w:ascii="Century Gothic" w:hAnsi="Century Gothic"/>
                        <w:color w:val="000000" w:themeColor="text1"/>
                        <w:sz w:val="20"/>
                        <w:szCs w:val="20"/>
                      </w:rPr>
                    </w:pPr>
                    <w:r w:rsidRPr="00BE685E">
                      <w:rPr>
                        <w:rFonts w:ascii="Century Gothic" w:hAnsi="Century Gothic"/>
                        <w:color w:val="000000" w:themeColor="text1"/>
                        <w:sz w:val="20"/>
                        <w:szCs w:val="20"/>
                      </w:rPr>
                      <w:t>Fornecer informações aos usuários relacionadas à disp</w:t>
                    </w:r>
                    <w:r>
                      <w:rPr>
                        <w:rFonts w:ascii="Century Gothic" w:hAnsi="Century Gothic"/>
                        <w:color w:val="000000" w:themeColor="text1"/>
                        <w:sz w:val="20"/>
                        <w:szCs w:val="20"/>
                      </w:rPr>
                      <w:t>onibilidade dos serviços padrão</w:t>
                    </w:r>
                  </w:p>
                  <w:p w:rsidR="008972E1" w:rsidRPr="00BE685E" w:rsidRDefault="008972E1" w:rsidP="00366D3A">
                    <w:pPr>
                      <w:pStyle w:val="PargrafodaLista"/>
                      <w:numPr>
                        <w:ilvl w:val="0"/>
                        <w:numId w:val="13"/>
                      </w:numPr>
                      <w:spacing w:before="120" w:after="120" w:line="276" w:lineRule="auto"/>
                      <w:ind w:left="714" w:hanging="357"/>
                      <w:contextualSpacing w:val="0"/>
                      <w:rPr>
                        <w:rFonts w:ascii="Century Gothic" w:hAnsi="Century Gothic"/>
                        <w:color w:val="000000" w:themeColor="text1"/>
                        <w:sz w:val="20"/>
                        <w:szCs w:val="20"/>
                      </w:rPr>
                    </w:pPr>
                    <w:r w:rsidRPr="00BE685E">
                      <w:rPr>
                        <w:rFonts w:ascii="Century Gothic" w:hAnsi="Century Gothic"/>
                        <w:color w:val="000000" w:themeColor="text1"/>
                        <w:sz w:val="20"/>
                        <w:szCs w:val="20"/>
                      </w:rPr>
                      <w:t>Procurar por componentes requeridos para entregar serviços padr</w:t>
                    </w:r>
                    <w:r>
                      <w:rPr>
                        <w:rFonts w:ascii="Century Gothic" w:hAnsi="Century Gothic"/>
                        <w:color w:val="000000" w:themeColor="text1"/>
                        <w:sz w:val="20"/>
                        <w:szCs w:val="20"/>
                      </w:rPr>
                      <w:t>ão</w:t>
                    </w:r>
                  </w:p>
                  <w:p w:rsidR="008972E1" w:rsidRPr="00BE685E" w:rsidRDefault="008972E1" w:rsidP="00366D3A">
                    <w:pPr>
                      <w:pStyle w:val="PargrafodaLista"/>
                      <w:numPr>
                        <w:ilvl w:val="0"/>
                        <w:numId w:val="13"/>
                      </w:numPr>
                      <w:spacing w:before="120" w:after="120" w:line="276" w:lineRule="auto"/>
                      <w:ind w:left="714" w:hanging="357"/>
                      <w:contextualSpacing w:val="0"/>
                      <w:rPr>
                        <w:rFonts w:ascii="Century Gothic" w:hAnsi="Century Gothic"/>
                        <w:color w:val="000000" w:themeColor="text1"/>
                        <w:sz w:val="20"/>
                        <w:szCs w:val="20"/>
                      </w:rPr>
                    </w:pPr>
                    <w:r w:rsidRPr="00BE685E">
                      <w:rPr>
                        <w:rFonts w:ascii="Century Gothic" w:hAnsi="Century Gothic"/>
                        <w:color w:val="000000" w:themeColor="text1"/>
                        <w:sz w:val="20"/>
                        <w:szCs w:val="20"/>
                      </w:rPr>
                      <w:t xml:space="preserve">Auxiliar com informações gerais, </w:t>
                    </w:r>
                    <w:r>
                      <w:rPr>
                        <w:rFonts w:ascii="Century Gothic" w:hAnsi="Century Gothic"/>
                        <w:color w:val="000000" w:themeColor="text1"/>
                        <w:sz w:val="20"/>
                        <w:szCs w:val="20"/>
                      </w:rPr>
                      <w:t xml:space="preserve">atender </w:t>
                    </w:r>
                    <w:r w:rsidRPr="00BE685E">
                      <w:rPr>
                        <w:rFonts w:ascii="Century Gothic" w:hAnsi="Century Gothic"/>
                        <w:color w:val="000000" w:themeColor="text1"/>
                        <w:sz w:val="20"/>
                        <w:szCs w:val="20"/>
                      </w:rPr>
                      <w:t>questionamentos e reclamações</w:t>
                    </w:r>
                  </w:p>
                  <w:p w:rsidR="008972E1" w:rsidRPr="00934AFF" w:rsidRDefault="008972E1" w:rsidP="007068EB">
                    <w:pPr>
                      <w:jc w:val="center"/>
                      <w:rPr>
                        <w:rFonts w:ascii="Century Gothic" w:hAnsi="Century Gothic"/>
                        <w:b/>
                        <w:color w:val="000000" w:themeColor="text1"/>
                        <w:sz w:val="20"/>
                        <w:szCs w:val="20"/>
                      </w:rPr>
                    </w:pPr>
                  </w:p>
                </w:txbxContent>
              </v:textbox>
            </v:rect>
            <v:rect id="_x0000_s1065" style="position:absolute;left:2340;top:3885;width:2745;height:450" o:regroupid="10" fillcolor="white [3201]" strokecolor="#666 [1936]" strokeweight="1pt">
              <v:fill color2="#999 [1296]" focusposition="1" focussize="" focus="100%" type="gradient"/>
              <v:shadow type="perspective" color="#7f7f7f [1601]" opacity=".5" offset="1pt" offset2="-3pt"/>
              <v:textbox style="mso-next-textbox:#_x0000_s1065">
                <w:txbxContent>
                  <w:p w:rsidR="008972E1" w:rsidRPr="00934AFF" w:rsidRDefault="008972E1" w:rsidP="007068EB">
                    <w:pPr>
                      <w:jc w:val="center"/>
                      <w:rPr>
                        <w:rFonts w:ascii="Century Gothic" w:hAnsi="Century Gothic"/>
                        <w:b/>
                        <w:color w:val="000000" w:themeColor="text1"/>
                        <w:sz w:val="20"/>
                        <w:szCs w:val="20"/>
                      </w:rPr>
                    </w:pPr>
                    <w:r w:rsidRPr="00934AFF">
                      <w:rPr>
                        <w:rFonts w:ascii="Century Gothic" w:hAnsi="Century Gothic"/>
                        <w:b/>
                        <w:color w:val="000000" w:themeColor="text1"/>
                        <w:sz w:val="20"/>
                        <w:szCs w:val="20"/>
                      </w:rPr>
                      <w:t>Objetivo do Processo</w:t>
                    </w:r>
                  </w:p>
                </w:txbxContent>
              </v:textbox>
            </v:rect>
          </v:group>
        </w:pict>
      </w:r>
    </w:p>
    <w:p w:rsidR="007068EB" w:rsidRDefault="007068EB" w:rsidP="007068EB">
      <w:pPr>
        <w:pStyle w:val="TextoCorrido"/>
        <w:rPr>
          <w:rFonts w:ascii="Century Gothic" w:hAnsi="Century Gothic"/>
        </w:rPr>
      </w:pPr>
    </w:p>
    <w:p w:rsidR="007068EB" w:rsidRDefault="007068EB" w:rsidP="007068EB">
      <w:pPr>
        <w:pStyle w:val="TextoCorrido"/>
        <w:rPr>
          <w:rFonts w:ascii="Century Gothic" w:hAnsi="Century Gothic"/>
        </w:rPr>
      </w:pPr>
    </w:p>
    <w:p w:rsidR="007068EB" w:rsidRDefault="007068EB" w:rsidP="007068EB">
      <w:pPr>
        <w:pStyle w:val="TextoCorrido"/>
        <w:rPr>
          <w:rFonts w:ascii="Century Gothic" w:hAnsi="Century Gothic"/>
        </w:rPr>
      </w:pPr>
    </w:p>
    <w:p w:rsidR="007068EB" w:rsidRDefault="007068EB" w:rsidP="007068EB">
      <w:pPr>
        <w:pStyle w:val="TextoCorrido"/>
        <w:rPr>
          <w:rFonts w:ascii="Century Gothic" w:hAnsi="Century Gothic"/>
        </w:rPr>
      </w:pPr>
    </w:p>
    <w:p w:rsidR="00691EB9" w:rsidRDefault="00691EB9" w:rsidP="007068EB">
      <w:pPr>
        <w:pStyle w:val="TextoCorrido"/>
        <w:rPr>
          <w:rFonts w:ascii="Century Gothic" w:hAnsi="Century Gothic"/>
        </w:rPr>
      </w:pPr>
    </w:p>
    <w:p w:rsidR="00691EB9" w:rsidRDefault="00691EB9" w:rsidP="007068EB">
      <w:pPr>
        <w:pStyle w:val="TextoCorrido"/>
        <w:rPr>
          <w:rFonts w:ascii="Century Gothic" w:hAnsi="Century Gothic"/>
        </w:rPr>
      </w:pPr>
    </w:p>
    <w:p w:rsidR="00691EB9" w:rsidRDefault="00691EB9" w:rsidP="007068EB">
      <w:pPr>
        <w:pStyle w:val="TextoCorrido"/>
        <w:rPr>
          <w:rFonts w:ascii="Century Gothic" w:hAnsi="Century Gothic"/>
        </w:rPr>
      </w:pPr>
    </w:p>
    <w:p w:rsidR="00691EB9" w:rsidRDefault="0005671D" w:rsidP="0005671D">
      <w:pPr>
        <w:pStyle w:val="TextoCorrido"/>
        <w:spacing w:line="240" w:lineRule="auto"/>
        <w:rPr>
          <w:rFonts w:ascii="Century Gothic" w:hAnsi="Century Gothic"/>
        </w:rPr>
      </w:pPr>
      <w:r>
        <w:rPr>
          <w:rFonts w:ascii="Century Gothic" w:hAnsi="Century Gothic"/>
          <w:noProof/>
        </w:rPr>
        <w:drawing>
          <wp:anchor distT="0" distB="0" distL="114300" distR="114300" simplePos="0" relativeHeight="251755520" behindDoc="0" locked="0" layoutInCell="1" allowOverlap="1">
            <wp:simplePos x="0" y="0"/>
            <wp:positionH relativeFrom="column">
              <wp:posOffset>2490470</wp:posOffset>
            </wp:positionH>
            <wp:positionV relativeFrom="paragraph">
              <wp:posOffset>34925</wp:posOffset>
            </wp:positionV>
            <wp:extent cx="3238500" cy="3962400"/>
            <wp:effectExtent l="19050" t="0" r="0" b="0"/>
            <wp:wrapNone/>
            <wp:docPr id="53" name="Gráfico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anchor>
        </w:drawing>
      </w:r>
    </w:p>
    <w:p w:rsidR="007068EB" w:rsidRDefault="007068EB" w:rsidP="0005671D">
      <w:pPr>
        <w:pStyle w:val="TextoCorrido"/>
        <w:spacing w:line="240" w:lineRule="auto"/>
        <w:rPr>
          <w:rFonts w:ascii="Century Gothic" w:hAnsi="Century Gothic"/>
        </w:rPr>
      </w:pPr>
    </w:p>
    <w:p w:rsidR="00831179" w:rsidRDefault="00831179" w:rsidP="0005671D">
      <w:pPr>
        <w:pStyle w:val="TextoCorrido"/>
        <w:spacing w:line="240" w:lineRule="auto"/>
        <w:rPr>
          <w:rFonts w:ascii="Century Gothic" w:hAnsi="Century Gothic"/>
        </w:rPr>
      </w:pPr>
    </w:p>
    <w:p w:rsidR="007068EB" w:rsidRDefault="007068EB" w:rsidP="0005671D">
      <w:pPr>
        <w:pStyle w:val="TextoCorrido"/>
        <w:spacing w:line="240" w:lineRule="auto"/>
        <w:rPr>
          <w:rFonts w:ascii="Century Gothic" w:hAnsi="Century Gothic"/>
        </w:rPr>
      </w:pPr>
    </w:p>
    <w:tbl>
      <w:tblPr>
        <w:tblStyle w:val="Tabelacomgrade"/>
        <w:tblW w:w="0" w:type="auto"/>
        <w:tblInd w:w="680" w:type="dxa"/>
        <w:tblBorders>
          <w:top w:val="single" w:sz="12" w:space="0" w:color="262626" w:themeColor="text1" w:themeTint="D9"/>
          <w:left w:val="single" w:sz="12" w:space="0" w:color="262626" w:themeColor="text1" w:themeTint="D9"/>
          <w:bottom w:val="single" w:sz="12" w:space="0" w:color="262626" w:themeColor="text1" w:themeTint="D9"/>
          <w:right w:val="single" w:sz="12" w:space="0" w:color="262626" w:themeColor="text1" w:themeTint="D9"/>
          <w:insideH w:val="none" w:sz="0" w:space="0" w:color="auto"/>
          <w:insideV w:val="none" w:sz="0" w:space="0" w:color="auto"/>
        </w:tblBorders>
        <w:shd w:val="clear" w:color="auto" w:fill="D9D9D9" w:themeFill="background1" w:themeFillShade="D9"/>
        <w:tblLook w:val="04A0"/>
      </w:tblPr>
      <w:tblGrid>
        <w:gridCol w:w="3271"/>
      </w:tblGrid>
      <w:tr w:rsidR="0005671D" w:rsidRPr="006F0331" w:rsidTr="000356EA">
        <w:tc>
          <w:tcPr>
            <w:tcW w:w="0" w:type="auto"/>
            <w:shd w:val="clear" w:color="auto" w:fill="D9D9D9" w:themeFill="background1" w:themeFillShade="D9"/>
          </w:tcPr>
          <w:p w:rsidR="0005671D" w:rsidRPr="006F0331" w:rsidRDefault="0005671D" w:rsidP="000356EA">
            <w:pPr>
              <w:spacing w:before="240"/>
              <w:jc w:val="center"/>
              <w:rPr>
                <w:rFonts w:ascii="Century Gothic" w:hAnsi="Century Gothic"/>
                <w:sz w:val="20"/>
                <w:szCs w:val="20"/>
              </w:rPr>
            </w:pPr>
            <w:r w:rsidRPr="006F0331">
              <w:rPr>
                <w:rFonts w:ascii="Century Gothic" w:hAnsi="Century Gothic"/>
                <w:sz w:val="20"/>
                <w:szCs w:val="20"/>
              </w:rPr>
              <w:t>Nível de Maturidade Aferido</w:t>
            </w:r>
          </w:p>
        </w:tc>
      </w:tr>
      <w:tr w:rsidR="0005671D" w:rsidTr="000356EA">
        <w:tc>
          <w:tcPr>
            <w:tcW w:w="0" w:type="auto"/>
            <w:shd w:val="clear" w:color="auto" w:fill="D9D9D9" w:themeFill="background1" w:themeFillShade="D9"/>
          </w:tcPr>
          <w:p w:rsidR="0005671D" w:rsidRDefault="0005671D" w:rsidP="000356EA">
            <w:pPr>
              <w:jc w:val="center"/>
              <w:rPr>
                <w:rFonts w:ascii="Century Gothic" w:hAnsi="Century Gothic"/>
                <w:b/>
                <w:sz w:val="96"/>
                <w:szCs w:val="96"/>
              </w:rPr>
            </w:pPr>
            <w:proofErr w:type="gramStart"/>
            <w:r>
              <w:rPr>
                <w:rFonts w:ascii="Century Gothic" w:hAnsi="Century Gothic"/>
                <w:b/>
                <w:sz w:val="96"/>
                <w:szCs w:val="96"/>
              </w:rPr>
              <w:t>2</w:t>
            </w:r>
            <w:proofErr w:type="gramEnd"/>
          </w:p>
          <w:p w:rsidR="0005671D" w:rsidRDefault="0005671D" w:rsidP="000356EA">
            <w:pPr>
              <w:jc w:val="center"/>
              <w:rPr>
                <w:rFonts w:ascii="Century Gothic" w:hAnsi="Century Gothic"/>
                <w:b/>
                <w:sz w:val="20"/>
                <w:szCs w:val="20"/>
              </w:rPr>
            </w:pPr>
            <w:r>
              <w:rPr>
                <w:rFonts w:ascii="Century Gothic" w:hAnsi="Century Gothic"/>
                <w:b/>
                <w:sz w:val="20"/>
                <w:szCs w:val="20"/>
              </w:rPr>
              <w:t>Repetitivo</w:t>
            </w:r>
          </w:p>
          <w:p w:rsidR="0005671D" w:rsidRPr="006F0331" w:rsidRDefault="0005671D" w:rsidP="000356EA">
            <w:pPr>
              <w:jc w:val="center"/>
              <w:rPr>
                <w:rFonts w:ascii="Century Gothic" w:hAnsi="Century Gothic"/>
                <w:b/>
                <w:sz w:val="20"/>
                <w:szCs w:val="20"/>
              </w:rPr>
            </w:pPr>
          </w:p>
        </w:tc>
      </w:tr>
      <w:tr w:rsidR="0005671D" w:rsidRPr="006F0331" w:rsidTr="000356EA">
        <w:tc>
          <w:tcPr>
            <w:tcW w:w="0" w:type="auto"/>
            <w:shd w:val="clear" w:color="auto" w:fill="D9D9D9" w:themeFill="background1" w:themeFillShade="D9"/>
          </w:tcPr>
          <w:p w:rsidR="0005671D" w:rsidRPr="006F0331" w:rsidRDefault="0005671D" w:rsidP="000356EA">
            <w:pPr>
              <w:spacing w:before="360"/>
              <w:jc w:val="center"/>
              <w:rPr>
                <w:rFonts w:ascii="Century Gothic" w:hAnsi="Century Gothic"/>
                <w:sz w:val="20"/>
                <w:szCs w:val="20"/>
              </w:rPr>
            </w:pPr>
            <w:r w:rsidRPr="006F0331">
              <w:rPr>
                <w:rFonts w:ascii="Century Gothic" w:hAnsi="Century Gothic"/>
                <w:sz w:val="20"/>
                <w:szCs w:val="20"/>
              </w:rPr>
              <w:t>Aderência às Melhores Práticas</w:t>
            </w:r>
          </w:p>
        </w:tc>
      </w:tr>
      <w:tr w:rsidR="0005671D" w:rsidTr="000356EA">
        <w:tc>
          <w:tcPr>
            <w:tcW w:w="0" w:type="auto"/>
            <w:shd w:val="clear" w:color="auto" w:fill="D9D9D9" w:themeFill="background1" w:themeFillShade="D9"/>
            <w:vAlign w:val="center"/>
          </w:tcPr>
          <w:p w:rsidR="0005671D" w:rsidRPr="00E13807" w:rsidRDefault="0005671D" w:rsidP="0005671D">
            <w:pPr>
              <w:spacing w:before="360" w:after="360"/>
              <w:jc w:val="center"/>
              <w:rPr>
                <w:rFonts w:ascii="Century Gothic" w:hAnsi="Century Gothic"/>
                <w:b/>
                <w:sz w:val="96"/>
                <w:szCs w:val="96"/>
              </w:rPr>
            </w:pPr>
            <w:r>
              <w:rPr>
                <w:rFonts w:ascii="Century Gothic" w:hAnsi="Century Gothic"/>
                <w:b/>
                <w:sz w:val="28"/>
                <w:szCs w:val="20"/>
              </w:rPr>
              <w:t>49,92</w:t>
            </w:r>
            <w:r w:rsidRPr="001448B4">
              <w:rPr>
                <w:rFonts w:ascii="Century Gothic" w:hAnsi="Century Gothic"/>
                <w:b/>
                <w:sz w:val="28"/>
                <w:szCs w:val="20"/>
              </w:rPr>
              <w:t>%</w:t>
            </w:r>
          </w:p>
        </w:tc>
      </w:tr>
    </w:tbl>
    <w:p w:rsidR="0005671D" w:rsidRDefault="0005671D" w:rsidP="0005671D">
      <w:pPr>
        <w:pStyle w:val="TextoCorrido"/>
        <w:spacing w:line="240" w:lineRule="auto"/>
        <w:rPr>
          <w:rFonts w:ascii="Century Gothic" w:hAnsi="Century Gothic"/>
        </w:rPr>
      </w:pPr>
    </w:p>
    <w:p w:rsidR="0005671D" w:rsidRDefault="0005671D" w:rsidP="0005671D">
      <w:pPr>
        <w:pStyle w:val="TextoCorrido"/>
        <w:spacing w:line="240" w:lineRule="auto"/>
        <w:rPr>
          <w:rFonts w:ascii="Century Gothic" w:hAnsi="Century Gothic"/>
        </w:rPr>
      </w:pPr>
    </w:p>
    <w:p w:rsidR="0005671D" w:rsidRDefault="0005671D" w:rsidP="0005671D">
      <w:pPr>
        <w:pStyle w:val="TextoCorrido"/>
        <w:spacing w:line="240" w:lineRule="auto"/>
        <w:rPr>
          <w:rFonts w:ascii="Century Gothic" w:hAnsi="Century Gothic"/>
        </w:rPr>
      </w:pPr>
    </w:p>
    <w:p w:rsidR="0005671D" w:rsidRDefault="0005671D" w:rsidP="0005671D">
      <w:pPr>
        <w:pStyle w:val="TextoCorrido"/>
        <w:spacing w:line="240" w:lineRule="auto"/>
        <w:rPr>
          <w:rFonts w:ascii="Century Gothic" w:hAnsi="Century Gothic"/>
        </w:rPr>
      </w:pPr>
    </w:p>
    <w:p w:rsidR="00691EB9" w:rsidRDefault="00691EB9">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7068EB" w:rsidRPr="00AE2FDC" w:rsidRDefault="007068EB" w:rsidP="007068EB">
      <w:pPr>
        <w:keepLines/>
        <w:shd w:val="clear" w:color="auto" w:fill="0F243E" w:themeFill="text2" w:themeFillShade="80"/>
        <w:rPr>
          <w:rFonts w:ascii="Century Gothic" w:hAnsi="Century Gothic" w:cs="Arial"/>
          <w:b/>
          <w:color w:val="FFFFFF" w:themeColor="background1"/>
          <w:sz w:val="12"/>
          <w:szCs w:val="20"/>
        </w:rPr>
      </w:pPr>
    </w:p>
    <w:p w:rsidR="007068EB" w:rsidRPr="00AE2FDC" w:rsidRDefault="007068EB" w:rsidP="007068EB">
      <w:pPr>
        <w:pStyle w:val="T111"/>
        <w:shd w:val="clear" w:color="auto" w:fill="0F243E" w:themeFill="text2" w:themeFillShade="80"/>
        <w:spacing w:line="240" w:lineRule="auto"/>
        <w:jc w:val="left"/>
        <w:rPr>
          <w:rFonts w:ascii="Century Gothic" w:hAnsi="Century Gothic"/>
        </w:rPr>
      </w:pPr>
      <w:bookmarkStart w:id="65" w:name="_Toc286743443"/>
      <w:r>
        <w:rPr>
          <w:rFonts w:ascii="Century Gothic" w:hAnsi="Century Gothic"/>
        </w:rPr>
        <w:t xml:space="preserve">Cumprimento de Requisições </w:t>
      </w:r>
      <w:r w:rsidRPr="00AE2FDC">
        <w:rPr>
          <w:rFonts w:ascii="Century Gothic" w:hAnsi="Century Gothic"/>
        </w:rPr>
        <w:t xml:space="preserve">– Pontos </w:t>
      </w:r>
      <w:r w:rsidRPr="005A205F">
        <w:rPr>
          <w:rFonts w:ascii="Century Gothic" w:hAnsi="Century Gothic"/>
          <w:color w:val="FFFFFF" w:themeColor="background1"/>
        </w:rPr>
        <w:t>Positivos</w:t>
      </w:r>
      <w:bookmarkEnd w:id="65"/>
    </w:p>
    <w:p w:rsidR="007068EB" w:rsidRPr="00AE2FDC" w:rsidRDefault="007068EB" w:rsidP="007068EB">
      <w:pPr>
        <w:keepLines/>
        <w:shd w:val="clear" w:color="auto" w:fill="0F243E" w:themeFill="text2" w:themeFillShade="80"/>
        <w:spacing w:after="240"/>
        <w:rPr>
          <w:rFonts w:ascii="Century Gothic" w:hAnsi="Century Gothic" w:cs="Arial"/>
          <w:b/>
          <w:color w:val="FFFFFF" w:themeColor="background1"/>
          <w:sz w:val="12"/>
          <w:szCs w:val="20"/>
        </w:rPr>
      </w:pPr>
    </w:p>
    <w:p w:rsidR="001014E3" w:rsidRDefault="001014E3">
      <w:pPr>
        <w:rPr>
          <w:rFonts w:ascii="Century Gothic" w:hAnsi="Century Gothic" w:cs="Arial"/>
          <w:b/>
          <w:sz w:val="22"/>
          <w:szCs w:val="22"/>
        </w:rPr>
      </w:pPr>
    </w:p>
    <w:p w:rsidR="005F53DA" w:rsidRDefault="005F53DA" w:rsidP="0064653F">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Há ferramentas suportando o processo de Cumprimento de Requisições.</w:t>
      </w:r>
    </w:p>
    <w:p w:rsidR="005F53DA" w:rsidRDefault="005F53DA" w:rsidP="005F53DA">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Este processo se torna operacional através de duas ferramentas interligadas, a saber:</w:t>
      </w:r>
    </w:p>
    <w:p w:rsidR="00EA6A03" w:rsidRDefault="005F53DA" w:rsidP="005F53DA">
      <w:pPr>
        <w:pStyle w:val="TextoCorrido"/>
        <w:numPr>
          <w:ilvl w:val="2"/>
          <w:numId w:val="12"/>
        </w:numPr>
        <w:spacing w:after="120" w:line="276" w:lineRule="auto"/>
        <w:rPr>
          <w:rFonts w:ascii="Century Gothic" w:hAnsi="Century Gothic"/>
          <w:sz w:val="20"/>
          <w:szCs w:val="22"/>
        </w:rPr>
      </w:pPr>
      <w:r w:rsidRPr="005F53DA">
        <w:rPr>
          <w:rFonts w:ascii="Century Gothic" w:hAnsi="Century Gothic"/>
          <w:sz w:val="20"/>
          <w:szCs w:val="22"/>
          <w:u w:val="single"/>
        </w:rPr>
        <w:t>Portal SAN</w:t>
      </w:r>
      <w:r>
        <w:rPr>
          <w:rFonts w:ascii="Century Gothic" w:hAnsi="Century Gothic"/>
          <w:sz w:val="20"/>
          <w:szCs w:val="22"/>
        </w:rPr>
        <w:t xml:space="preserve">: local onde os usuários podem encontrar uma vasta lista de requisições, por meio das quais podem solicitar serviços e/ou auxílio. </w:t>
      </w:r>
    </w:p>
    <w:p w:rsidR="0024327A" w:rsidRDefault="00EA6A03" w:rsidP="00EA6A03">
      <w:pPr>
        <w:pStyle w:val="TextoCorrido"/>
        <w:numPr>
          <w:ilvl w:val="3"/>
          <w:numId w:val="12"/>
        </w:numPr>
        <w:spacing w:after="120" w:line="276" w:lineRule="auto"/>
        <w:rPr>
          <w:rFonts w:ascii="Century Gothic" w:hAnsi="Century Gothic"/>
          <w:sz w:val="20"/>
          <w:szCs w:val="22"/>
        </w:rPr>
      </w:pPr>
      <w:r>
        <w:rPr>
          <w:rFonts w:ascii="Century Gothic" w:hAnsi="Century Gothic"/>
          <w:sz w:val="20"/>
          <w:szCs w:val="22"/>
        </w:rPr>
        <w:t>Esta lista de requisições disponíveis ao usuário pode ser entendida como um extenso “cardápio” à sua disposição.</w:t>
      </w:r>
      <w:r w:rsidR="0024327A">
        <w:rPr>
          <w:rFonts w:ascii="Century Gothic" w:hAnsi="Century Gothic"/>
          <w:sz w:val="20"/>
          <w:szCs w:val="22"/>
        </w:rPr>
        <w:t xml:space="preserve"> </w:t>
      </w:r>
    </w:p>
    <w:p w:rsidR="005F53DA" w:rsidRDefault="005F53DA" w:rsidP="00EA6A03">
      <w:pPr>
        <w:pStyle w:val="TextoCorrido"/>
        <w:numPr>
          <w:ilvl w:val="3"/>
          <w:numId w:val="12"/>
        </w:numPr>
        <w:spacing w:after="120" w:line="276" w:lineRule="auto"/>
        <w:rPr>
          <w:rFonts w:ascii="Century Gothic" w:hAnsi="Century Gothic"/>
          <w:sz w:val="20"/>
          <w:szCs w:val="22"/>
        </w:rPr>
      </w:pPr>
      <w:r>
        <w:rPr>
          <w:rFonts w:ascii="Century Gothic" w:hAnsi="Century Gothic"/>
          <w:sz w:val="20"/>
          <w:szCs w:val="22"/>
        </w:rPr>
        <w:t xml:space="preserve">No Portal SAN foram criados e estão disponíveis formulários específicos para as diversas requisições, contendo informações necessárias que devem ser inseridas pelos usuários com a finalidade de proporcionar o atendimento </w:t>
      </w:r>
      <w:r w:rsidR="00883687">
        <w:rPr>
          <w:rFonts w:ascii="Century Gothic" w:hAnsi="Century Gothic"/>
          <w:sz w:val="20"/>
          <w:szCs w:val="22"/>
        </w:rPr>
        <w:t>às</w:t>
      </w:r>
      <w:r>
        <w:rPr>
          <w:rFonts w:ascii="Century Gothic" w:hAnsi="Century Gothic"/>
          <w:sz w:val="20"/>
          <w:szCs w:val="22"/>
        </w:rPr>
        <w:t xml:space="preserve"> suas solicitações. </w:t>
      </w:r>
    </w:p>
    <w:p w:rsidR="00014E65" w:rsidRDefault="00014E65" w:rsidP="00EA6A03">
      <w:pPr>
        <w:pStyle w:val="TextoCorrido"/>
        <w:numPr>
          <w:ilvl w:val="3"/>
          <w:numId w:val="12"/>
        </w:numPr>
        <w:spacing w:after="120" w:line="276" w:lineRule="auto"/>
        <w:rPr>
          <w:rFonts w:ascii="Century Gothic" w:hAnsi="Century Gothic"/>
          <w:sz w:val="20"/>
          <w:szCs w:val="22"/>
        </w:rPr>
      </w:pPr>
      <w:r>
        <w:rPr>
          <w:rFonts w:ascii="Century Gothic" w:hAnsi="Century Gothic"/>
          <w:sz w:val="20"/>
          <w:szCs w:val="22"/>
        </w:rPr>
        <w:t>Formulários já prevêem a correta categorização das requisições.</w:t>
      </w:r>
    </w:p>
    <w:p w:rsidR="00EA6A03" w:rsidRDefault="005F53DA" w:rsidP="005F53DA">
      <w:pPr>
        <w:pStyle w:val="TextoCorrido"/>
        <w:numPr>
          <w:ilvl w:val="2"/>
          <w:numId w:val="12"/>
        </w:numPr>
        <w:spacing w:after="120" w:line="276" w:lineRule="auto"/>
        <w:rPr>
          <w:rFonts w:ascii="Century Gothic" w:hAnsi="Century Gothic"/>
          <w:sz w:val="20"/>
          <w:szCs w:val="22"/>
        </w:rPr>
      </w:pPr>
      <w:r w:rsidRPr="005F53DA">
        <w:rPr>
          <w:rFonts w:ascii="Century Gothic" w:hAnsi="Century Gothic"/>
          <w:sz w:val="20"/>
          <w:szCs w:val="22"/>
          <w:u w:val="single"/>
        </w:rPr>
        <w:t xml:space="preserve">Ferramenta </w:t>
      </w:r>
      <w:proofErr w:type="spellStart"/>
      <w:r w:rsidR="002F3B09" w:rsidRPr="00251D36">
        <w:rPr>
          <w:rFonts w:ascii="Century Gothic" w:hAnsi="Century Gothic"/>
          <w:i/>
          <w:sz w:val="20"/>
          <w:szCs w:val="22"/>
          <w:u w:val="single"/>
        </w:rPr>
        <w:t>Automídia</w:t>
      </w:r>
      <w:proofErr w:type="spellEnd"/>
      <w:r>
        <w:rPr>
          <w:rFonts w:ascii="Century Gothic" w:hAnsi="Century Gothic"/>
          <w:sz w:val="20"/>
          <w:szCs w:val="22"/>
        </w:rPr>
        <w:t xml:space="preserve">: </w:t>
      </w:r>
      <w:r w:rsidR="00EA6A03">
        <w:rPr>
          <w:rFonts w:ascii="Century Gothic" w:hAnsi="Century Gothic"/>
          <w:sz w:val="20"/>
          <w:szCs w:val="22"/>
        </w:rPr>
        <w:t xml:space="preserve">interface </w:t>
      </w:r>
      <w:r>
        <w:rPr>
          <w:rFonts w:ascii="Century Gothic" w:hAnsi="Century Gothic"/>
          <w:sz w:val="20"/>
          <w:szCs w:val="22"/>
        </w:rPr>
        <w:t xml:space="preserve">não acessada pelos usuários, porém utilizada pelos analistas que irão executar as requisições de serviços, bem como </w:t>
      </w:r>
      <w:r w:rsidR="00EA6A03">
        <w:rPr>
          <w:rFonts w:ascii="Century Gothic" w:hAnsi="Century Gothic"/>
          <w:sz w:val="20"/>
          <w:szCs w:val="22"/>
        </w:rPr>
        <w:t xml:space="preserve">seus </w:t>
      </w:r>
      <w:r>
        <w:rPr>
          <w:rFonts w:ascii="Century Gothic" w:hAnsi="Century Gothic"/>
          <w:sz w:val="20"/>
          <w:szCs w:val="22"/>
        </w:rPr>
        <w:t xml:space="preserve">aprovadores, para permitir suas execuções. </w:t>
      </w:r>
    </w:p>
    <w:p w:rsidR="005F53DA" w:rsidRDefault="00EA6A03" w:rsidP="00EA6A03">
      <w:pPr>
        <w:pStyle w:val="TextoCorrido"/>
        <w:numPr>
          <w:ilvl w:val="3"/>
          <w:numId w:val="12"/>
        </w:numPr>
        <w:spacing w:after="120" w:line="276" w:lineRule="auto"/>
        <w:rPr>
          <w:rFonts w:ascii="Century Gothic" w:hAnsi="Century Gothic"/>
          <w:sz w:val="20"/>
          <w:szCs w:val="22"/>
        </w:rPr>
      </w:pPr>
      <w:r w:rsidRPr="00EA6A03">
        <w:rPr>
          <w:rFonts w:ascii="Century Gothic" w:hAnsi="Century Gothic"/>
          <w:sz w:val="20"/>
          <w:szCs w:val="22"/>
        </w:rPr>
        <w:t xml:space="preserve">O </w:t>
      </w:r>
      <w:proofErr w:type="spellStart"/>
      <w:r w:rsidR="002F3B09" w:rsidRPr="00251D36">
        <w:rPr>
          <w:rFonts w:ascii="Century Gothic" w:hAnsi="Century Gothic"/>
          <w:i/>
          <w:sz w:val="20"/>
          <w:szCs w:val="22"/>
        </w:rPr>
        <w:t>Automídia</w:t>
      </w:r>
      <w:proofErr w:type="spellEnd"/>
      <w:r>
        <w:rPr>
          <w:rFonts w:ascii="Century Gothic" w:hAnsi="Century Gothic"/>
          <w:sz w:val="20"/>
          <w:szCs w:val="22"/>
        </w:rPr>
        <w:t xml:space="preserve"> é essencialmente </w:t>
      </w:r>
      <w:r w:rsidR="005F53DA">
        <w:rPr>
          <w:rFonts w:ascii="Century Gothic" w:hAnsi="Century Gothic"/>
          <w:sz w:val="20"/>
          <w:szCs w:val="22"/>
        </w:rPr>
        <w:t xml:space="preserve">uma ferramenta de </w:t>
      </w:r>
      <w:r w:rsidRPr="00EA6A03">
        <w:rPr>
          <w:rFonts w:ascii="Century Gothic" w:hAnsi="Century Gothic"/>
          <w:i/>
          <w:sz w:val="20"/>
          <w:szCs w:val="22"/>
        </w:rPr>
        <w:t>workflow</w:t>
      </w:r>
      <w:r w:rsidR="005F53DA">
        <w:rPr>
          <w:rFonts w:ascii="Century Gothic" w:hAnsi="Century Gothic"/>
          <w:sz w:val="20"/>
          <w:szCs w:val="22"/>
        </w:rPr>
        <w:t>, portanto</w:t>
      </w:r>
      <w:r>
        <w:rPr>
          <w:rFonts w:ascii="Century Gothic" w:hAnsi="Century Gothic"/>
          <w:sz w:val="20"/>
          <w:szCs w:val="22"/>
        </w:rPr>
        <w:t>,</w:t>
      </w:r>
      <w:r w:rsidR="005F53DA">
        <w:rPr>
          <w:rFonts w:ascii="Century Gothic" w:hAnsi="Century Gothic"/>
          <w:sz w:val="20"/>
          <w:szCs w:val="22"/>
        </w:rPr>
        <w:t xml:space="preserve"> nela estão registrados/parametrizados todos os fluxos e condições necessárias para as várias requisições disponíveis aos usuários através do Portal SAN.</w:t>
      </w:r>
    </w:p>
    <w:p w:rsidR="0024327A" w:rsidRDefault="0024327A" w:rsidP="0024327A">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Cabe ressaltar que a lista de requisições disponível aos usuários no Portal SAN não é exclusiva do Suporte </w:t>
      </w:r>
      <w:r w:rsidR="00014E65">
        <w:rPr>
          <w:rFonts w:ascii="Century Gothic" w:hAnsi="Century Gothic"/>
          <w:sz w:val="20"/>
          <w:szCs w:val="22"/>
        </w:rPr>
        <w:t>a M</w:t>
      </w:r>
      <w:r>
        <w:rPr>
          <w:rFonts w:ascii="Century Gothic" w:hAnsi="Century Gothic"/>
          <w:sz w:val="20"/>
          <w:szCs w:val="22"/>
        </w:rPr>
        <w:t xml:space="preserve">icro-informática (Suporte SAN). </w:t>
      </w:r>
      <w:r w:rsidR="00014E65" w:rsidRPr="00014E65">
        <w:rPr>
          <w:rFonts w:ascii="Century Gothic" w:hAnsi="Century Gothic"/>
          <w:b/>
          <w:sz w:val="20"/>
          <w:szCs w:val="22"/>
          <w:u w:val="single"/>
        </w:rPr>
        <w:t xml:space="preserve">Nesta lista </w:t>
      </w:r>
      <w:r w:rsidRPr="00014E65">
        <w:rPr>
          <w:rFonts w:ascii="Century Gothic" w:hAnsi="Century Gothic"/>
          <w:b/>
          <w:sz w:val="20"/>
          <w:szCs w:val="22"/>
          <w:u w:val="single"/>
        </w:rPr>
        <w:t>há requisições e formulários d</w:t>
      </w:r>
      <w:r w:rsidR="00014E65" w:rsidRPr="00014E65">
        <w:rPr>
          <w:rFonts w:ascii="Century Gothic" w:hAnsi="Century Gothic"/>
          <w:b/>
          <w:sz w:val="20"/>
          <w:szCs w:val="22"/>
          <w:u w:val="single"/>
        </w:rPr>
        <w:t>as</w:t>
      </w:r>
      <w:r w:rsidRPr="00014E65">
        <w:rPr>
          <w:rFonts w:ascii="Century Gothic" w:hAnsi="Century Gothic"/>
          <w:b/>
          <w:sz w:val="20"/>
          <w:szCs w:val="22"/>
          <w:u w:val="single"/>
        </w:rPr>
        <w:t xml:space="preserve"> diversas áreas pertencentes à organização de TI da </w:t>
      </w:r>
      <w:r w:rsidR="00FC5809" w:rsidRPr="00FC5809">
        <w:rPr>
          <w:rFonts w:ascii="Century Gothic" w:hAnsi="Century Gothic"/>
          <w:b/>
          <w:sz w:val="20"/>
          <w:szCs w:val="22"/>
          <w:u w:val="single"/>
        </w:rPr>
        <w:t>GVT</w:t>
      </w:r>
      <w:r>
        <w:rPr>
          <w:rFonts w:ascii="Century Gothic" w:hAnsi="Century Gothic"/>
          <w:sz w:val="20"/>
          <w:szCs w:val="22"/>
        </w:rPr>
        <w:t xml:space="preserve">. </w:t>
      </w:r>
    </w:p>
    <w:p w:rsidR="005F53DA" w:rsidRDefault="005F53DA" w:rsidP="007068EB">
      <w:pPr>
        <w:pStyle w:val="TextoCorrido"/>
        <w:rPr>
          <w:rFonts w:ascii="Century Gothic" w:hAnsi="Century Gothic"/>
          <w:sz w:val="22"/>
          <w:szCs w:val="22"/>
        </w:rPr>
      </w:pPr>
    </w:p>
    <w:p w:rsidR="00FD2FBB" w:rsidRDefault="00FD2FBB" w:rsidP="0064653F">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Já estão previstos aprovadores nos fluxos das Requisições de Serviços.</w:t>
      </w:r>
    </w:p>
    <w:p w:rsidR="00FD2FBB" w:rsidRDefault="00FD2FBB" w:rsidP="00FD2FBB">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Quando necessário algum tipo de aprovação para sua execução, os fluxos parametrizados já prevêem os aprovadores designados para estas tarefas.</w:t>
      </w:r>
    </w:p>
    <w:p w:rsidR="00FD2FBB" w:rsidRDefault="00FD2FBB" w:rsidP="007068EB">
      <w:pPr>
        <w:pStyle w:val="TextoCorrido"/>
        <w:rPr>
          <w:rFonts w:ascii="Century Gothic" w:hAnsi="Century Gothic"/>
          <w:sz w:val="22"/>
          <w:szCs w:val="22"/>
        </w:rPr>
      </w:pPr>
    </w:p>
    <w:p w:rsidR="001014E3" w:rsidRDefault="001014E3">
      <w:pPr>
        <w:rPr>
          <w:rFonts w:ascii="Century Gothic" w:hAnsi="Century Gothic" w:cs="Arial"/>
          <w:b/>
          <w:sz w:val="22"/>
          <w:szCs w:val="22"/>
        </w:rPr>
      </w:pPr>
      <w:r>
        <w:rPr>
          <w:rFonts w:ascii="Century Gothic" w:hAnsi="Century Gothic"/>
          <w:b/>
          <w:sz w:val="22"/>
          <w:szCs w:val="22"/>
        </w:rPr>
        <w:br w:type="page"/>
      </w:r>
    </w:p>
    <w:p w:rsidR="00FD2FBB" w:rsidRDefault="00FD2FBB" w:rsidP="0064653F">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lastRenderedPageBreak/>
        <w:t>Os formulários de requisições já exibem o SLA (prazo para execução) aos usuários, antes mesmo de efetivada a abertura dos chamados.</w:t>
      </w:r>
    </w:p>
    <w:p w:rsidR="00FD2FBB" w:rsidRDefault="00FD2FBB" w:rsidP="00FD2FBB">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Desta forma o usuário já obtém de imediato uma previsão de execução de sua requisição. </w:t>
      </w:r>
    </w:p>
    <w:p w:rsidR="00FD2FBB" w:rsidRDefault="00FD2FBB" w:rsidP="00FD2FBB">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Além disso, ao saber a previsão/prazo, o usuário pode efetuar a abertura do chamado e já entrar em contato com o Suporte SAN (Central) solicitando aumento de prioridade em sua solicitação.</w:t>
      </w:r>
    </w:p>
    <w:p w:rsidR="005F53DA" w:rsidRDefault="005F53DA" w:rsidP="0064653F">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Portal SAN também oferece funcionalidade de auto-ajuda para os usuários.</w:t>
      </w:r>
    </w:p>
    <w:p w:rsidR="005F53DA" w:rsidRDefault="005F53DA" w:rsidP="005F53DA">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Apesar de muito útil, este recurso ainda é pouco explorado (há somente uma breve lista de opções de auto-ajuda).</w:t>
      </w:r>
    </w:p>
    <w:p w:rsidR="00883687" w:rsidRDefault="005F53DA" w:rsidP="005F53DA">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Os formulários de auto-ajuda orientam o usuário no procedimento “</w:t>
      </w:r>
      <w:proofErr w:type="spellStart"/>
      <w:r>
        <w:rPr>
          <w:rFonts w:ascii="Century Gothic" w:hAnsi="Century Gothic"/>
          <w:sz w:val="20"/>
          <w:szCs w:val="22"/>
        </w:rPr>
        <w:t>passo-a-passo</w:t>
      </w:r>
      <w:proofErr w:type="spellEnd"/>
      <w:r>
        <w:rPr>
          <w:rFonts w:ascii="Century Gothic" w:hAnsi="Century Gothic"/>
          <w:sz w:val="20"/>
          <w:szCs w:val="22"/>
        </w:rPr>
        <w:t xml:space="preserve">”, necessário para proporcionar o auxílio </w:t>
      </w:r>
      <w:r w:rsidR="00883687">
        <w:rPr>
          <w:rFonts w:ascii="Century Gothic" w:hAnsi="Century Gothic"/>
          <w:sz w:val="20"/>
          <w:szCs w:val="22"/>
        </w:rPr>
        <w:t>necessário</w:t>
      </w:r>
      <w:r>
        <w:rPr>
          <w:rFonts w:ascii="Century Gothic" w:hAnsi="Century Gothic"/>
          <w:sz w:val="20"/>
          <w:szCs w:val="22"/>
        </w:rPr>
        <w:t xml:space="preserve">. </w:t>
      </w:r>
    </w:p>
    <w:p w:rsidR="005F53DA" w:rsidRDefault="005F53DA" w:rsidP="005F53DA">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Ao término do procedimento, há breves questionamentos sobre o resultado </w:t>
      </w:r>
      <w:r w:rsidR="00EA6A03">
        <w:rPr>
          <w:rFonts w:ascii="Century Gothic" w:hAnsi="Century Gothic"/>
          <w:sz w:val="20"/>
          <w:szCs w:val="22"/>
        </w:rPr>
        <w:t>positivo ou negativo da auto-ajuda. Caso a mesma não tenha proporcionado o resultado desejado é facultativo ao usuário abrir um chamado a partir deste momento.</w:t>
      </w:r>
    </w:p>
    <w:p w:rsidR="005F53DA" w:rsidRDefault="00134ABB" w:rsidP="00134ABB">
      <w:pPr>
        <w:pStyle w:val="TextoCorrido"/>
        <w:spacing w:after="120" w:line="276" w:lineRule="auto"/>
        <w:jc w:val="right"/>
        <w:rPr>
          <w:rFonts w:ascii="Century Gothic" w:hAnsi="Century Gothic"/>
          <w:sz w:val="20"/>
          <w:szCs w:val="22"/>
        </w:rPr>
      </w:pPr>
      <w:r w:rsidRPr="00426798">
        <w:rPr>
          <w:rFonts w:ascii="Century Gothic" w:hAnsi="Century Gothic"/>
          <w:sz w:val="16"/>
          <w:szCs w:val="22"/>
          <w:u w:val="single"/>
        </w:rPr>
        <w:t xml:space="preserve">Imagem </w:t>
      </w:r>
      <w:r>
        <w:rPr>
          <w:rFonts w:ascii="Century Gothic" w:hAnsi="Century Gothic"/>
          <w:sz w:val="16"/>
          <w:szCs w:val="22"/>
          <w:u w:val="single"/>
        </w:rPr>
        <w:t xml:space="preserve">exemplo da tela de </w:t>
      </w:r>
      <w:r w:rsidR="000B0F1E">
        <w:rPr>
          <w:rFonts w:ascii="Century Gothic" w:hAnsi="Century Gothic"/>
          <w:sz w:val="16"/>
          <w:szCs w:val="22"/>
          <w:u w:val="single"/>
        </w:rPr>
        <w:t>A</w:t>
      </w:r>
      <w:r>
        <w:rPr>
          <w:rFonts w:ascii="Century Gothic" w:hAnsi="Century Gothic"/>
          <w:sz w:val="16"/>
          <w:szCs w:val="22"/>
          <w:u w:val="single"/>
        </w:rPr>
        <w:t>uto-</w:t>
      </w:r>
      <w:r w:rsidR="000B0F1E">
        <w:rPr>
          <w:rFonts w:ascii="Century Gothic" w:hAnsi="Century Gothic"/>
          <w:sz w:val="16"/>
          <w:szCs w:val="22"/>
          <w:u w:val="single"/>
        </w:rPr>
        <w:t>A</w:t>
      </w:r>
      <w:r>
        <w:rPr>
          <w:rFonts w:ascii="Century Gothic" w:hAnsi="Century Gothic"/>
          <w:sz w:val="16"/>
          <w:szCs w:val="22"/>
          <w:u w:val="single"/>
        </w:rPr>
        <w:t>juda, demonstrando o procedimento para solucionar casos de</w:t>
      </w:r>
      <w:proofErr w:type="gramStart"/>
      <w:r>
        <w:rPr>
          <w:rFonts w:ascii="Century Gothic" w:hAnsi="Century Gothic"/>
          <w:sz w:val="16"/>
          <w:szCs w:val="22"/>
          <w:u w:val="single"/>
        </w:rPr>
        <w:t xml:space="preserve">  </w:t>
      </w:r>
      <w:proofErr w:type="gramEnd"/>
      <w:r>
        <w:rPr>
          <w:rFonts w:ascii="Century Gothic" w:hAnsi="Century Gothic"/>
          <w:sz w:val="16"/>
          <w:szCs w:val="22"/>
          <w:u w:val="single"/>
        </w:rPr>
        <w:t>“Impressão Retida”</w:t>
      </w:r>
    </w:p>
    <w:p w:rsidR="00134ABB" w:rsidRDefault="00134ABB" w:rsidP="005F53DA">
      <w:pPr>
        <w:pStyle w:val="TextoCorrido"/>
        <w:spacing w:after="120" w:line="276" w:lineRule="auto"/>
        <w:rPr>
          <w:rFonts w:ascii="Century Gothic" w:hAnsi="Century Gothic"/>
          <w:sz w:val="20"/>
          <w:szCs w:val="22"/>
        </w:rPr>
      </w:pPr>
      <w:r>
        <w:rPr>
          <w:rFonts w:ascii="Century Gothic" w:hAnsi="Century Gothic"/>
          <w:noProof/>
          <w:sz w:val="20"/>
          <w:szCs w:val="22"/>
        </w:rPr>
        <w:drawing>
          <wp:anchor distT="0" distB="0" distL="114300" distR="114300" simplePos="0" relativeHeight="251719680" behindDoc="0" locked="0" layoutInCell="1" allowOverlap="1">
            <wp:simplePos x="0" y="0"/>
            <wp:positionH relativeFrom="column">
              <wp:posOffset>1045210</wp:posOffset>
            </wp:positionH>
            <wp:positionV relativeFrom="paragraph">
              <wp:posOffset>30480</wp:posOffset>
            </wp:positionV>
            <wp:extent cx="4912995" cy="3835400"/>
            <wp:effectExtent l="19050" t="19050" r="20955" b="12700"/>
            <wp:wrapThrough wrapText="bothSides">
              <wp:wrapPolygon edited="0">
                <wp:start x="-84" y="-107"/>
                <wp:lineTo x="-84" y="21672"/>
                <wp:lineTo x="21692" y="21672"/>
                <wp:lineTo x="21692" y="-107"/>
                <wp:lineTo x="-84" y="-107"/>
              </wp:wrapPolygon>
            </wp:wrapThrough>
            <wp:docPr id="7" name="Imagem 6" descr="SAN_autoatend_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_autoatend_001.PNG"/>
                    <pic:cNvPicPr/>
                  </pic:nvPicPr>
                  <pic:blipFill>
                    <a:blip r:embed="rId63" cstate="print"/>
                    <a:stretch>
                      <a:fillRect/>
                    </a:stretch>
                  </pic:blipFill>
                  <pic:spPr>
                    <a:xfrm>
                      <a:off x="0" y="0"/>
                      <a:ext cx="4912995" cy="3835400"/>
                    </a:xfrm>
                    <a:prstGeom prst="rect">
                      <a:avLst/>
                    </a:prstGeom>
                    <a:ln>
                      <a:solidFill>
                        <a:schemeClr val="bg1">
                          <a:lumMod val="85000"/>
                        </a:schemeClr>
                      </a:solidFill>
                    </a:ln>
                  </pic:spPr>
                </pic:pic>
              </a:graphicData>
            </a:graphic>
          </wp:anchor>
        </w:drawing>
      </w:r>
    </w:p>
    <w:p w:rsidR="00134ABB" w:rsidRDefault="00134ABB" w:rsidP="005F53DA">
      <w:pPr>
        <w:pStyle w:val="TextoCorrido"/>
        <w:spacing w:after="120" w:line="276" w:lineRule="auto"/>
        <w:rPr>
          <w:rFonts w:ascii="Century Gothic" w:hAnsi="Century Gothic"/>
          <w:sz w:val="20"/>
          <w:szCs w:val="22"/>
        </w:rPr>
      </w:pPr>
    </w:p>
    <w:p w:rsidR="00134ABB" w:rsidRDefault="00134ABB" w:rsidP="005F53DA">
      <w:pPr>
        <w:pStyle w:val="TextoCorrido"/>
        <w:spacing w:after="120" w:line="276" w:lineRule="auto"/>
        <w:rPr>
          <w:rFonts w:ascii="Century Gothic" w:hAnsi="Century Gothic"/>
          <w:sz w:val="20"/>
          <w:szCs w:val="22"/>
        </w:rPr>
      </w:pPr>
    </w:p>
    <w:p w:rsidR="00134ABB" w:rsidRDefault="00134ABB" w:rsidP="005F53DA">
      <w:pPr>
        <w:pStyle w:val="TextoCorrido"/>
        <w:spacing w:after="120" w:line="276" w:lineRule="auto"/>
        <w:rPr>
          <w:rFonts w:ascii="Century Gothic" w:hAnsi="Century Gothic"/>
          <w:sz w:val="20"/>
          <w:szCs w:val="22"/>
        </w:rPr>
      </w:pPr>
    </w:p>
    <w:p w:rsidR="005F53DA" w:rsidRDefault="005F53DA" w:rsidP="005F53DA">
      <w:pPr>
        <w:pStyle w:val="TextoCorrido"/>
        <w:spacing w:after="120" w:line="276" w:lineRule="auto"/>
        <w:rPr>
          <w:rFonts w:ascii="Century Gothic" w:hAnsi="Century Gothic"/>
          <w:sz w:val="20"/>
          <w:szCs w:val="22"/>
        </w:rPr>
      </w:pPr>
    </w:p>
    <w:p w:rsidR="00134ABB" w:rsidRDefault="00134ABB" w:rsidP="005F53DA">
      <w:pPr>
        <w:pStyle w:val="TextoCorrido"/>
        <w:spacing w:after="120" w:line="276" w:lineRule="auto"/>
        <w:rPr>
          <w:rFonts w:ascii="Century Gothic" w:hAnsi="Century Gothic"/>
          <w:sz w:val="20"/>
          <w:szCs w:val="22"/>
        </w:rPr>
      </w:pPr>
    </w:p>
    <w:p w:rsidR="00134ABB" w:rsidRDefault="00134ABB" w:rsidP="005F53DA">
      <w:pPr>
        <w:pStyle w:val="TextoCorrido"/>
        <w:spacing w:after="120" w:line="276" w:lineRule="auto"/>
        <w:rPr>
          <w:rFonts w:ascii="Century Gothic" w:hAnsi="Century Gothic"/>
          <w:sz w:val="20"/>
          <w:szCs w:val="22"/>
        </w:rPr>
      </w:pPr>
    </w:p>
    <w:p w:rsidR="00134ABB" w:rsidRDefault="00134ABB" w:rsidP="005F53DA">
      <w:pPr>
        <w:pStyle w:val="TextoCorrido"/>
        <w:spacing w:after="120" w:line="276" w:lineRule="auto"/>
        <w:rPr>
          <w:rFonts w:ascii="Century Gothic" w:hAnsi="Century Gothic"/>
          <w:sz w:val="20"/>
          <w:szCs w:val="22"/>
        </w:rPr>
      </w:pPr>
    </w:p>
    <w:p w:rsidR="00134ABB" w:rsidRDefault="00134ABB" w:rsidP="005F53DA">
      <w:pPr>
        <w:pStyle w:val="TextoCorrido"/>
        <w:spacing w:after="120" w:line="276" w:lineRule="auto"/>
        <w:rPr>
          <w:rFonts w:ascii="Century Gothic" w:hAnsi="Century Gothic"/>
          <w:sz w:val="20"/>
          <w:szCs w:val="22"/>
        </w:rPr>
      </w:pPr>
    </w:p>
    <w:p w:rsidR="00134ABB" w:rsidRDefault="00134ABB" w:rsidP="005F53DA">
      <w:pPr>
        <w:pStyle w:val="TextoCorrido"/>
        <w:spacing w:after="120" w:line="276" w:lineRule="auto"/>
        <w:rPr>
          <w:rFonts w:ascii="Century Gothic" w:hAnsi="Century Gothic"/>
          <w:sz w:val="20"/>
          <w:szCs w:val="22"/>
        </w:rPr>
      </w:pPr>
    </w:p>
    <w:p w:rsidR="00134ABB" w:rsidRDefault="00134ABB" w:rsidP="005F53DA">
      <w:pPr>
        <w:pStyle w:val="TextoCorrido"/>
        <w:spacing w:after="120" w:line="276" w:lineRule="auto"/>
        <w:rPr>
          <w:rFonts w:ascii="Century Gothic" w:hAnsi="Century Gothic"/>
          <w:sz w:val="20"/>
          <w:szCs w:val="22"/>
        </w:rPr>
      </w:pPr>
    </w:p>
    <w:p w:rsidR="00134ABB" w:rsidRDefault="00134ABB" w:rsidP="005F53DA">
      <w:pPr>
        <w:pStyle w:val="TextoCorrido"/>
        <w:spacing w:after="120" w:line="276" w:lineRule="auto"/>
        <w:rPr>
          <w:rFonts w:ascii="Century Gothic" w:hAnsi="Century Gothic"/>
          <w:sz w:val="20"/>
          <w:szCs w:val="22"/>
        </w:rPr>
      </w:pPr>
    </w:p>
    <w:p w:rsidR="00134ABB" w:rsidRDefault="00134ABB" w:rsidP="005F53DA">
      <w:pPr>
        <w:pStyle w:val="TextoCorrido"/>
        <w:spacing w:after="120" w:line="276" w:lineRule="auto"/>
        <w:rPr>
          <w:rFonts w:ascii="Century Gothic" w:hAnsi="Century Gothic"/>
          <w:sz w:val="20"/>
          <w:szCs w:val="22"/>
        </w:rPr>
      </w:pPr>
    </w:p>
    <w:p w:rsidR="00134ABB" w:rsidRDefault="00134ABB" w:rsidP="005F53DA">
      <w:pPr>
        <w:pStyle w:val="TextoCorrido"/>
        <w:spacing w:after="120" w:line="276" w:lineRule="auto"/>
        <w:rPr>
          <w:rFonts w:ascii="Century Gothic" w:hAnsi="Century Gothic"/>
          <w:sz w:val="20"/>
          <w:szCs w:val="22"/>
        </w:rPr>
      </w:pPr>
    </w:p>
    <w:p w:rsidR="00134ABB" w:rsidRDefault="00134ABB" w:rsidP="005F53DA">
      <w:pPr>
        <w:pStyle w:val="TextoCorrido"/>
        <w:spacing w:after="120" w:line="276" w:lineRule="auto"/>
        <w:rPr>
          <w:rFonts w:ascii="Century Gothic" w:hAnsi="Century Gothic"/>
          <w:sz w:val="20"/>
          <w:szCs w:val="22"/>
        </w:rPr>
      </w:pPr>
    </w:p>
    <w:p w:rsidR="00134ABB" w:rsidRDefault="00134ABB" w:rsidP="005F53DA">
      <w:pPr>
        <w:pStyle w:val="TextoCorrido"/>
        <w:spacing w:after="120" w:line="276" w:lineRule="auto"/>
        <w:rPr>
          <w:rFonts w:ascii="Century Gothic" w:hAnsi="Century Gothic"/>
          <w:sz w:val="20"/>
          <w:szCs w:val="22"/>
        </w:rPr>
      </w:pPr>
    </w:p>
    <w:p w:rsidR="00821B6F" w:rsidRDefault="00821B6F" w:rsidP="0064653F">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lastRenderedPageBreak/>
        <w:t>Existem níveis de prioridade para as Requisições.</w:t>
      </w:r>
    </w:p>
    <w:p w:rsidR="00821B6F" w:rsidRDefault="00821B6F" w:rsidP="00821B6F">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As Requisições de Serviços, denominadas “chamados de serviços” possuem </w:t>
      </w:r>
      <w:r w:rsidR="00883687">
        <w:rPr>
          <w:rFonts w:ascii="Century Gothic" w:hAnsi="Century Gothic"/>
          <w:sz w:val="20"/>
          <w:szCs w:val="22"/>
        </w:rPr>
        <w:t>três</w:t>
      </w:r>
      <w:r>
        <w:rPr>
          <w:rFonts w:ascii="Century Gothic" w:hAnsi="Century Gothic"/>
          <w:sz w:val="20"/>
          <w:szCs w:val="22"/>
        </w:rPr>
        <w:t xml:space="preserve"> níveis de priorização, a saber:</w:t>
      </w:r>
    </w:p>
    <w:p w:rsidR="00821B6F" w:rsidRPr="00821B6F" w:rsidRDefault="00821B6F" w:rsidP="00821B6F">
      <w:pPr>
        <w:pStyle w:val="TextoCorrido"/>
        <w:numPr>
          <w:ilvl w:val="2"/>
          <w:numId w:val="12"/>
        </w:numPr>
        <w:spacing w:after="120" w:line="276" w:lineRule="auto"/>
        <w:rPr>
          <w:rFonts w:ascii="Century Gothic" w:hAnsi="Century Gothic"/>
          <w:sz w:val="20"/>
          <w:szCs w:val="22"/>
        </w:rPr>
      </w:pPr>
      <w:r w:rsidRPr="00821B6F">
        <w:rPr>
          <w:rFonts w:ascii="Century Gothic" w:hAnsi="Century Gothic"/>
          <w:sz w:val="20"/>
          <w:szCs w:val="22"/>
          <w:u w:val="single"/>
        </w:rPr>
        <w:t>Imediata</w:t>
      </w:r>
      <w:r w:rsidRPr="00821B6F">
        <w:rPr>
          <w:rFonts w:ascii="Century Gothic" w:hAnsi="Century Gothic"/>
          <w:sz w:val="20"/>
          <w:szCs w:val="22"/>
        </w:rPr>
        <w:t xml:space="preserve"> - Atendimento na mesma hora</w:t>
      </w:r>
      <w:r>
        <w:rPr>
          <w:rFonts w:ascii="Century Gothic" w:hAnsi="Century Gothic"/>
          <w:sz w:val="20"/>
          <w:szCs w:val="22"/>
        </w:rPr>
        <w:t>;</w:t>
      </w:r>
    </w:p>
    <w:p w:rsidR="00821B6F" w:rsidRPr="00821B6F" w:rsidRDefault="00821B6F" w:rsidP="00821B6F">
      <w:pPr>
        <w:pStyle w:val="TextoCorrido"/>
        <w:numPr>
          <w:ilvl w:val="2"/>
          <w:numId w:val="12"/>
        </w:numPr>
        <w:spacing w:after="120" w:line="276" w:lineRule="auto"/>
        <w:rPr>
          <w:rFonts w:ascii="Century Gothic" w:hAnsi="Century Gothic"/>
          <w:sz w:val="20"/>
          <w:szCs w:val="22"/>
        </w:rPr>
      </w:pPr>
      <w:r w:rsidRPr="00821B6F">
        <w:rPr>
          <w:rFonts w:ascii="Century Gothic" w:hAnsi="Century Gothic"/>
          <w:sz w:val="20"/>
          <w:szCs w:val="22"/>
          <w:u w:val="single"/>
        </w:rPr>
        <w:t>Urgente</w:t>
      </w:r>
      <w:r w:rsidRPr="00821B6F">
        <w:rPr>
          <w:rFonts w:ascii="Century Gothic" w:hAnsi="Century Gothic"/>
          <w:sz w:val="20"/>
          <w:szCs w:val="22"/>
        </w:rPr>
        <w:t xml:space="preserve"> - Atendimento no mesmo dia</w:t>
      </w:r>
      <w:r>
        <w:rPr>
          <w:rFonts w:ascii="Century Gothic" w:hAnsi="Century Gothic"/>
          <w:sz w:val="20"/>
          <w:szCs w:val="22"/>
        </w:rPr>
        <w:t>;</w:t>
      </w:r>
    </w:p>
    <w:p w:rsidR="00821B6F" w:rsidRDefault="00821B6F" w:rsidP="00821B6F">
      <w:pPr>
        <w:pStyle w:val="TextoCorrido"/>
        <w:numPr>
          <w:ilvl w:val="2"/>
          <w:numId w:val="12"/>
        </w:numPr>
        <w:spacing w:after="120" w:line="276" w:lineRule="auto"/>
        <w:rPr>
          <w:rFonts w:ascii="Century Gothic" w:hAnsi="Century Gothic"/>
          <w:sz w:val="20"/>
          <w:szCs w:val="22"/>
        </w:rPr>
      </w:pPr>
      <w:r w:rsidRPr="00821B6F">
        <w:rPr>
          <w:rFonts w:ascii="Century Gothic" w:hAnsi="Century Gothic"/>
          <w:sz w:val="20"/>
          <w:szCs w:val="22"/>
          <w:u w:val="single"/>
        </w:rPr>
        <w:t>Programada</w:t>
      </w:r>
      <w:r w:rsidRPr="00821B6F">
        <w:rPr>
          <w:rFonts w:ascii="Century Gothic" w:hAnsi="Century Gothic"/>
          <w:sz w:val="20"/>
          <w:szCs w:val="22"/>
        </w:rPr>
        <w:t xml:space="preserve"> - </w:t>
      </w:r>
      <w:r>
        <w:rPr>
          <w:rFonts w:ascii="Century Gothic" w:hAnsi="Century Gothic"/>
          <w:sz w:val="20"/>
          <w:szCs w:val="22"/>
        </w:rPr>
        <w:t>C</w:t>
      </w:r>
      <w:r w:rsidRPr="00821B6F">
        <w:rPr>
          <w:rFonts w:ascii="Century Gothic" w:hAnsi="Century Gothic"/>
          <w:sz w:val="20"/>
          <w:szCs w:val="22"/>
        </w:rPr>
        <w:t>onforme SLA (prazo de execução previsto)</w:t>
      </w:r>
      <w:r>
        <w:rPr>
          <w:rFonts w:ascii="Century Gothic" w:hAnsi="Century Gothic"/>
          <w:sz w:val="20"/>
          <w:szCs w:val="22"/>
        </w:rPr>
        <w:t>;</w:t>
      </w:r>
    </w:p>
    <w:p w:rsidR="00821B6F" w:rsidRDefault="00821B6F" w:rsidP="00821B6F">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Por padrão, todas as requisições são abertas com prioridade “Programada”. Caso o usuário necessite aumento a prioridade, deve solicitá-lo.</w:t>
      </w:r>
    </w:p>
    <w:p w:rsidR="001014E3" w:rsidRDefault="001014E3" w:rsidP="001014E3">
      <w:pPr>
        <w:pStyle w:val="TextoCorrido"/>
        <w:spacing w:after="120" w:line="276" w:lineRule="auto"/>
        <w:ind w:left="1440" w:firstLine="0"/>
        <w:rPr>
          <w:rFonts w:ascii="Century Gothic" w:hAnsi="Century Gothic"/>
          <w:sz w:val="20"/>
          <w:szCs w:val="22"/>
        </w:rPr>
      </w:pPr>
    </w:p>
    <w:p w:rsidR="002866DC" w:rsidRDefault="002866DC" w:rsidP="0064653F">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Usuários são mantidos informados durante as fases principais de execução das solicitações.</w:t>
      </w:r>
    </w:p>
    <w:p w:rsidR="00B528E9" w:rsidRDefault="002866DC" w:rsidP="002866DC">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Usuários recebem notificações/confirmações </w:t>
      </w:r>
      <w:r w:rsidR="00B528E9">
        <w:rPr>
          <w:rFonts w:ascii="Century Gothic" w:hAnsi="Century Gothic"/>
          <w:sz w:val="20"/>
          <w:szCs w:val="22"/>
        </w:rPr>
        <w:t>via e-mail nas seguintes situações:</w:t>
      </w:r>
    </w:p>
    <w:p w:rsidR="00B528E9" w:rsidRDefault="00B528E9" w:rsidP="00B528E9">
      <w:pPr>
        <w:pStyle w:val="TextoCorrido"/>
        <w:numPr>
          <w:ilvl w:val="2"/>
          <w:numId w:val="12"/>
        </w:numPr>
        <w:spacing w:after="120" w:line="276" w:lineRule="auto"/>
        <w:rPr>
          <w:rFonts w:ascii="Century Gothic" w:hAnsi="Century Gothic"/>
          <w:sz w:val="20"/>
          <w:szCs w:val="22"/>
        </w:rPr>
      </w:pPr>
      <w:r w:rsidRPr="00B528E9">
        <w:rPr>
          <w:rFonts w:ascii="Century Gothic" w:hAnsi="Century Gothic"/>
          <w:sz w:val="20"/>
          <w:szCs w:val="22"/>
        </w:rPr>
        <w:t xml:space="preserve">Na </w:t>
      </w:r>
      <w:r w:rsidR="002866DC" w:rsidRPr="00B528E9">
        <w:rPr>
          <w:rFonts w:ascii="Century Gothic" w:hAnsi="Century Gothic"/>
          <w:sz w:val="20"/>
          <w:szCs w:val="22"/>
          <w:u w:val="single"/>
        </w:rPr>
        <w:t>abertura</w:t>
      </w:r>
      <w:r w:rsidRPr="00B528E9">
        <w:rPr>
          <w:rFonts w:ascii="Century Gothic" w:hAnsi="Century Gothic"/>
          <w:sz w:val="20"/>
          <w:szCs w:val="22"/>
        </w:rPr>
        <w:t xml:space="preserve"> da solicitação</w:t>
      </w:r>
      <w:r>
        <w:rPr>
          <w:rFonts w:ascii="Century Gothic" w:hAnsi="Century Gothic"/>
          <w:sz w:val="20"/>
          <w:szCs w:val="22"/>
        </w:rPr>
        <w:t>;</w:t>
      </w:r>
      <w:r w:rsidRPr="00B528E9">
        <w:rPr>
          <w:rFonts w:ascii="Century Gothic" w:hAnsi="Century Gothic"/>
          <w:sz w:val="20"/>
          <w:szCs w:val="22"/>
        </w:rPr>
        <w:t xml:space="preserve"> </w:t>
      </w:r>
    </w:p>
    <w:p w:rsidR="00B528E9" w:rsidRPr="00B528E9" w:rsidRDefault="00B528E9" w:rsidP="00B528E9">
      <w:pPr>
        <w:pStyle w:val="TextoCorrido"/>
        <w:numPr>
          <w:ilvl w:val="3"/>
          <w:numId w:val="12"/>
        </w:numPr>
        <w:spacing w:after="120" w:line="276" w:lineRule="auto"/>
        <w:rPr>
          <w:rFonts w:ascii="Century Gothic" w:hAnsi="Century Gothic"/>
          <w:sz w:val="20"/>
          <w:szCs w:val="22"/>
        </w:rPr>
      </w:pPr>
      <w:r w:rsidRPr="00B528E9">
        <w:rPr>
          <w:rFonts w:ascii="Century Gothic" w:hAnsi="Century Gothic"/>
          <w:sz w:val="20"/>
          <w:szCs w:val="22"/>
        </w:rPr>
        <w:t xml:space="preserve">O e-mail de notificação </w:t>
      </w:r>
      <w:r>
        <w:rPr>
          <w:rFonts w:ascii="Century Gothic" w:hAnsi="Century Gothic"/>
          <w:sz w:val="20"/>
          <w:szCs w:val="22"/>
        </w:rPr>
        <w:t xml:space="preserve">de abertura </w:t>
      </w:r>
      <w:r w:rsidRPr="00B528E9">
        <w:rPr>
          <w:rFonts w:ascii="Century Gothic" w:hAnsi="Century Gothic"/>
          <w:sz w:val="20"/>
          <w:szCs w:val="22"/>
        </w:rPr>
        <w:t>contempla:</w:t>
      </w:r>
      <w:r>
        <w:rPr>
          <w:rFonts w:ascii="Century Gothic" w:hAnsi="Century Gothic"/>
          <w:sz w:val="20"/>
          <w:szCs w:val="22"/>
        </w:rPr>
        <w:t xml:space="preserve"> </w:t>
      </w:r>
      <w:r w:rsidRPr="00B528E9">
        <w:rPr>
          <w:rFonts w:ascii="Century Gothic" w:hAnsi="Century Gothic"/>
          <w:sz w:val="20"/>
          <w:szCs w:val="22"/>
        </w:rPr>
        <w:t>número do chamado; analista ou equipe responsável; link para acompanhamento do status</w:t>
      </w:r>
      <w:r>
        <w:rPr>
          <w:rFonts w:ascii="Century Gothic" w:hAnsi="Century Gothic"/>
          <w:sz w:val="20"/>
          <w:szCs w:val="22"/>
        </w:rPr>
        <w:t xml:space="preserve">; </w:t>
      </w:r>
      <w:r w:rsidRPr="00B528E9">
        <w:rPr>
          <w:rFonts w:ascii="Century Gothic" w:hAnsi="Century Gothic"/>
          <w:sz w:val="20"/>
          <w:szCs w:val="22"/>
        </w:rPr>
        <w:t xml:space="preserve">SLA de resposta e </w:t>
      </w:r>
      <w:r>
        <w:rPr>
          <w:rFonts w:ascii="Century Gothic" w:hAnsi="Century Gothic"/>
          <w:sz w:val="20"/>
          <w:szCs w:val="22"/>
        </w:rPr>
        <w:t>SLA de re</w:t>
      </w:r>
      <w:r w:rsidRPr="00B528E9">
        <w:rPr>
          <w:rFonts w:ascii="Century Gothic" w:hAnsi="Century Gothic"/>
          <w:sz w:val="20"/>
          <w:szCs w:val="22"/>
        </w:rPr>
        <w:t>solução</w:t>
      </w:r>
      <w:r>
        <w:rPr>
          <w:rFonts w:ascii="Century Gothic" w:hAnsi="Century Gothic"/>
          <w:sz w:val="20"/>
          <w:szCs w:val="22"/>
        </w:rPr>
        <w:t>.</w:t>
      </w:r>
    </w:p>
    <w:p w:rsidR="00B528E9" w:rsidRDefault="00B528E9" w:rsidP="00B528E9">
      <w:pPr>
        <w:pStyle w:val="TextoCorrido"/>
        <w:numPr>
          <w:ilvl w:val="2"/>
          <w:numId w:val="12"/>
        </w:numPr>
        <w:spacing w:after="120" w:line="276" w:lineRule="auto"/>
        <w:rPr>
          <w:rFonts w:ascii="Century Gothic" w:hAnsi="Century Gothic"/>
          <w:sz w:val="20"/>
          <w:szCs w:val="22"/>
        </w:rPr>
      </w:pPr>
      <w:r>
        <w:rPr>
          <w:rFonts w:ascii="Century Gothic" w:hAnsi="Century Gothic"/>
          <w:sz w:val="20"/>
          <w:szCs w:val="22"/>
        </w:rPr>
        <w:t>No</w:t>
      </w:r>
      <w:r w:rsidR="002866DC">
        <w:rPr>
          <w:rFonts w:ascii="Century Gothic" w:hAnsi="Century Gothic"/>
          <w:sz w:val="20"/>
          <w:szCs w:val="22"/>
        </w:rPr>
        <w:t xml:space="preserve"> </w:t>
      </w:r>
      <w:r w:rsidR="002866DC" w:rsidRPr="00B528E9">
        <w:rPr>
          <w:rFonts w:ascii="Century Gothic" w:hAnsi="Century Gothic"/>
          <w:sz w:val="20"/>
          <w:szCs w:val="22"/>
          <w:u w:val="single"/>
        </w:rPr>
        <w:t>fechamento</w:t>
      </w:r>
      <w:r w:rsidR="002866DC">
        <w:rPr>
          <w:rFonts w:ascii="Century Gothic" w:hAnsi="Century Gothic"/>
          <w:sz w:val="20"/>
          <w:szCs w:val="22"/>
        </w:rPr>
        <w:t xml:space="preserve"> </w:t>
      </w:r>
      <w:r>
        <w:rPr>
          <w:rFonts w:ascii="Century Gothic" w:hAnsi="Century Gothic"/>
          <w:sz w:val="20"/>
          <w:szCs w:val="22"/>
        </w:rPr>
        <w:t>da solicitação;</w:t>
      </w:r>
    </w:p>
    <w:p w:rsidR="00B528E9" w:rsidRDefault="00B528E9" w:rsidP="00B528E9">
      <w:pPr>
        <w:pStyle w:val="TextoCorrido"/>
        <w:numPr>
          <w:ilvl w:val="3"/>
          <w:numId w:val="12"/>
        </w:numPr>
        <w:spacing w:after="120" w:line="276" w:lineRule="auto"/>
        <w:rPr>
          <w:rFonts w:ascii="Century Gothic" w:hAnsi="Century Gothic"/>
          <w:sz w:val="20"/>
          <w:szCs w:val="22"/>
        </w:rPr>
      </w:pPr>
      <w:r>
        <w:rPr>
          <w:rFonts w:ascii="Century Gothic" w:hAnsi="Century Gothic"/>
          <w:sz w:val="20"/>
          <w:szCs w:val="22"/>
        </w:rPr>
        <w:t xml:space="preserve">O e-mail de notificação de fechamento contempla: </w:t>
      </w:r>
      <w:r w:rsidRPr="00B528E9">
        <w:rPr>
          <w:rFonts w:ascii="Century Gothic" w:hAnsi="Century Gothic"/>
          <w:sz w:val="20"/>
          <w:szCs w:val="22"/>
        </w:rPr>
        <w:t>descrição da solução aplicada, analista que executou o chamado, link para Pesquisa de Satisfação e link para reabertura do chamado.</w:t>
      </w:r>
    </w:p>
    <w:p w:rsidR="002866DC" w:rsidRDefault="00B528E9" w:rsidP="00B528E9">
      <w:pPr>
        <w:pStyle w:val="TextoCorrido"/>
        <w:numPr>
          <w:ilvl w:val="2"/>
          <w:numId w:val="12"/>
        </w:numPr>
        <w:spacing w:after="120" w:line="276" w:lineRule="auto"/>
        <w:rPr>
          <w:rFonts w:ascii="Century Gothic" w:hAnsi="Century Gothic"/>
          <w:sz w:val="20"/>
          <w:szCs w:val="22"/>
        </w:rPr>
      </w:pPr>
      <w:r>
        <w:rPr>
          <w:rFonts w:ascii="Century Gothic" w:hAnsi="Century Gothic"/>
          <w:sz w:val="20"/>
          <w:szCs w:val="22"/>
        </w:rPr>
        <w:t xml:space="preserve">Em caso de </w:t>
      </w:r>
      <w:r w:rsidRPr="00B528E9">
        <w:rPr>
          <w:rFonts w:ascii="Century Gothic" w:hAnsi="Century Gothic"/>
          <w:sz w:val="20"/>
          <w:szCs w:val="22"/>
          <w:u w:val="single"/>
        </w:rPr>
        <w:t>insucesso no contato de algum analista com o usuário</w:t>
      </w:r>
      <w:r>
        <w:rPr>
          <w:rFonts w:ascii="Century Gothic" w:hAnsi="Century Gothic"/>
          <w:sz w:val="20"/>
          <w:szCs w:val="22"/>
        </w:rPr>
        <w:t>.</w:t>
      </w:r>
    </w:p>
    <w:p w:rsidR="00B528E9" w:rsidRDefault="00B528E9" w:rsidP="00B528E9">
      <w:pPr>
        <w:pStyle w:val="TextoCorrido"/>
        <w:numPr>
          <w:ilvl w:val="3"/>
          <w:numId w:val="12"/>
        </w:numPr>
        <w:spacing w:after="120" w:line="276" w:lineRule="auto"/>
        <w:rPr>
          <w:rFonts w:ascii="Century Gothic" w:hAnsi="Century Gothic"/>
          <w:sz w:val="20"/>
          <w:szCs w:val="22"/>
        </w:rPr>
      </w:pPr>
      <w:r>
        <w:rPr>
          <w:rFonts w:ascii="Century Gothic" w:hAnsi="Century Gothic"/>
          <w:sz w:val="20"/>
          <w:szCs w:val="22"/>
        </w:rPr>
        <w:t xml:space="preserve">O e-mail de notificação de contato contempla: </w:t>
      </w:r>
      <w:r w:rsidRPr="00B528E9">
        <w:rPr>
          <w:rFonts w:ascii="Century Gothic" w:hAnsi="Century Gothic"/>
          <w:sz w:val="20"/>
          <w:szCs w:val="22"/>
        </w:rPr>
        <w:t>nome do analista que tentou contato com o usuário, número do chamado em questão, data e hora da tentativa de contato.</w:t>
      </w:r>
    </w:p>
    <w:p w:rsidR="00C02487" w:rsidRDefault="00C02487" w:rsidP="00C02487">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Além das notificações por e-mail e corroborando com a transparência necessária no atendimento aos usuários, as informações sobre status dos chamados podem ser diretamente visualizadas no Portal SAN.</w:t>
      </w:r>
      <w:r w:rsidR="00464E42">
        <w:rPr>
          <w:rFonts w:ascii="Century Gothic" w:hAnsi="Century Gothic"/>
          <w:sz w:val="20"/>
          <w:szCs w:val="22"/>
        </w:rPr>
        <w:t xml:space="preserve"> Desta forma, o usuário pode acessá-lo a qualquer momento e saber o status atual de sua solicitação.</w:t>
      </w:r>
    </w:p>
    <w:p w:rsidR="00963545" w:rsidRDefault="00963545" w:rsidP="00963545">
      <w:pPr>
        <w:pStyle w:val="TextoCorrido"/>
        <w:spacing w:after="120" w:line="276" w:lineRule="auto"/>
        <w:rPr>
          <w:rFonts w:ascii="Century Gothic" w:hAnsi="Century Gothic"/>
          <w:sz w:val="20"/>
          <w:szCs w:val="22"/>
        </w:rPr>
      </w:pPr>
    </w:p>
    <w:p w:rsidR="001014E3" w:rsidRDefault="001014E3">
      <w:pPr>
        <w:rPr>
          <w:rFonts w:ascii="Century Gothic" w:hAnsi="Century Gothic" w:cs="Arial"/>
          <w:sz w:val="20"/>
          <w:szCs w:val="22"/>
        </w:rPr>
      </w:pPr>
      <w:r>
        <w:rPr>
          <w:rFonts w:ascii="Century Gothic" w:hAnsi="Century Gothic"/>
          <w:sz w:val="20"/>
          <w:szCs w:val="22"/>
        </w:rPr>
        <w:br w:type="page"/>
      </w:r>
    </w:p>
    <w:p w:rsidR="000B0F1E" w:rsidRDefault="000B0F1E" w:rsidP="000B0F1E">
      <w:pPr>
        <w:pStyle w:val="TextoCorrido"/>
        <w:spacing w:after="120" w:line="276" w:lineRule="auto"/>
        <w:jc w:val="right"/>
        <w:rPr>
          <w:rFonts w:ascii="Century Gothic" w:hAnsi="Century Gothic"/>
          <w:sz w:val="20"/>
          <w:szCs w:val="22"/>
        </w:rPr>
      </w:pPr>
      <w:r w:rsidRPr="00426798">
        <w:rPr>
          <w:rFonts w:ascii="Century Gothic" w:hAnsi="Century Gothic"/>
          <w:sz w:val="16"/>
          <w:szCs w:val="22"/>
          <w:u w:val="single"/>
        </w:rPr>
        <w:lastRenderedPageBreak/>
        <w:t xml:space="preserve">Imagem </w:t>
      </w:r>
      <w:r>
        <w:rPr>
          <w:rFonts w:ascii="Century Gothic" w:hAnsi="Century Gothic"/>
          <w:sz w:val="16"/>
          <w:szCs w:val="22"/>
          <w:u w:val="single"/>
        </w:rPr>
        <w:t>exemplo do e-mail de notificação de abertura de chamado</w:t>
      </w:r>
    </w:p>
    <w:p w:rsidR="000B0F1E" w:rsidRDefault="000B0F1E" w:rsidP="00963545">
      <w:pPr>
        <w:pStyle w:val="TextoCorrido"/>
        <w:spacing w:after="120" w:line="276" w:lineRule="auto"/>
        <w:rPr>
          <w:rFonts w:ascii="Century Gothic" w:hAnsi="Century Gothic"/>
          <w:sz w:val="20"/>
          <w:szCs w:val="22"/>
        </w:rPr>
      </w:pPr>
      <w:r>
        <w:rPr>
          <w:rFonts w:ascii="Century Gothic" w:hAnsi="Century Gothic"/>
          <w:noProof/>
          <w:sz w:val="20"/>
          <w:szCs w:val="22"/>
        </w:rPr>
        <w:drawing>
          <wp:anchor distT="0" distB="0" distL="114300" distR="114300" simplePos="0" relativeHeight="251720704" behindDoc="0" locked="0" layoutInCell="1" allowOverlap="1">
            <wp:simplePos x="0" y="0"/>
            <wp:positionH relativeFrom="column">
              <wp:posOffset>969010</wp:posOffset>
            </wp:positionH>
            <wp:positionV relativeFrom="paragraph">
              <wp:posOffset>84455</wp:posOffset>
            </wp:positionV>
            <wp:extent cx="4991100" cy="2638425"/>
            <wp:effectExtent l="19050" t="19050" r="19050" b="28575"/>
            <wp:wrapThrough wrapText="bothSides">
              <wp:wrapPolygon edited="0">
                <wp:start x="-82" y="-156"/>
                <wp:lineTo x="-82" y="21834"/>
                <wp:lineTo x="21682" y="21834"/>
                <wp:lineTo x="21682" y="-156"/>
                <wp:lineTo x="-82" y="-156"/>
              </wp:wrapPolygon>
            </wp:wrapThrough>
            <wp:docPr id="25" name="Imagem 24" descr="Confirmação do Cham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rmação do Chamado.jpg"/>
                    <pic:cNvPicPr/>
                  </pic:nvPicPr>
                  <pic:blipFill>
                    <a:blip r:embed="rId64" cstate="print"/>
                    <a:stretch>
                      <a:fillRect/>
                    </a:stretch>
                  </pic:blipFill>
                  <pic:spPr>
                    <a:xfrm>
                      <a:off x="0" y="0"/>
                      <a:ext cx="4991100" cy="2638425"/>
                    </a:xfrm>
                    <a:prstGeom prst="rect">
                      <a:avLst/>
                    </a:prstGeom>
                    <a:ln>
                      <a:solidFill>
                        <a:schemeClr val="bg1">
                          <a:lumMod val="85000"/>
                        </a:schemeClr>
                      </a:solidFill>
                    </a:ln>
                  </pic:spPr>
                </pic:pic>
              </a:graphicData>
            </a:graphic>
          </wp:anchor>
        </w:drawing>
      </w:r>
    </w:p>
    <w:p w:rsidR="000B0F1E" w:rsidRDefault="000B0F1E" w:rsidP="00963545">
      <w:pPr>
        <w:pStyle w:val="TextoCorrido"/>
        <w:spacing w:after="120" w:line="276" w:lineRule="auto"/>
        <w:rPr>
          <w:rFonts w:ascii="Century Gothic" w:hAnsi="Century Gothic"/>
          <w:sz w:val="20"/>
          <w:szCs w:val="22"/>
        </w:rPr>
      </w:pPr>
    </w:p>
    <w:p w:rsidR="000B0F1E" w:rsidRDefault="000B0F1E" w:rsidP="00963545">
      <w:pPr>
        <w:pStyle w:val="TextoCorrido"/>
        <w:spacing w:after="120" w:line="276" w:lineRule="auto"/>
        <w:rPr>
          <w:rFonts w:ascii="Century Gothic" w:hAnsi="Century Gothic"/>
          <w:sz w:val="20"/>
          <w:szCs w:val="22"/>
        </w:rPr>
      </w:pPr>
    </w:p>
    <w:p w:rsidR="000B0F1E" w:rsidRDefault="000B0F1E" w:rsidP="00963545">
      <w:pPr>
        <w:pStyle w:val="TextoCorrido"/>
        <w:spacing w:after="120" w:line="276" w:lineRule="auto"/>
        <w:rPr>
          <w:rFonts w:ascii="Century Gothic" w:hAnsi="Century Gothic"/>
          <w:sz w:val="20"/>
          <w:szCs w:val="22"/>
        </w:rPr>
      </w:pPr>
    </w:p>
    <w:p w:rsidR="000B0F1E" w:rsidRDefault="000B0F1E" w:rsidP="00963545">
      <w:pPr>
        <w:pStyle w:val="TextoCorrido"/>
        <w:spacing w:after="120" w:line="276" w:lineRule="auto"/>
        <w:rPr>
          <w:rFonts w:ascii="Century Gothic" w:hAnsi="Century Gothic"/>
          <w:sz w:val="20"/>
          <w:szCs w:val="22"/>
        </w:rPr>
      </w:pPr>
    </w:p>
    <w:p w:rsidR="000B0F1E" w:rsidRDefault="000B0F1E" w:rsidP="00963545">
      <w:pPr>
        <w:pStyle w:val="TextoCorrido"/>
        <w:spacing w:after="120" w:line="276" w:lineRule="auto"/>
        <w:rPr>
          <w:rFonts w:ascii="Century Gothic" w:hAnsi="Century Gothic"/>
          <w:sz w:val="20"/>
          <w:szCs w:val="22"/>
        </w:rPr>
      </w:pPr>
    </w:p>
    <w:p w:rsidR="000B0F1E" w:rsidRDefault="000B0F1E" w:rsidP="00963545">
      <w:pPr>
        <w:pStyle w:val="TextoCorrido"/>
        <w:spacing w:after="120" w:line="276" w:lineRule="auto"/>
        <w:rPr>
          <w:rFonts w:ascii="Century Gothic" w:hAnsi="Century Gothic"/>
          <w:sz w:val="20"/>
          <w:szCs w:val="22"/>
        </w:rPr>
      </w:pPr>
    </w:p>
    <w:p w:rsidR="000B0F1E" w:rsidRDefault="000B0F1E" w:rsidP="00963545">
      <w:pPr>
        <w:pStyle w:val="TextoCorrido"/>
        <w:spacing w:after="120" w:line="276" w:lineRule="auto"/>
        <w:rPr>
          <w:rFonts w:ascii="Century Gothic" w:hAnsi="Century Gothic"/>
          <w:sz w:val="20"/>
          <w:szCs w:val="22"/>
        </w:rPr>
      </w:pPr>
    </w:p>
    <w:p w:rsidR="000B0F1E" w:rsidRDefault="000B0F1E" w:rsidP="00963545">
      <w:pPr>
        <w:pStyle w:val="TextoCorrido"/>
        <w:spacing w:after="120" w:line="276" w:lineRule="auto"/>
        <w:rPr>
          <w:rFonts w:ascii="Century Gothic" w:hAnsi="Century Gothic"/>
          <w:sz w:val="20"/>
          <w:szCs w:val="22"/>
        </w:rPr>
      </w:pPr>
    </w:p>
    <w:p w:rsidR="000B0F1E" w:rsidRDefault="000B0F1E" w:rsidP="00963545">
      <w:pPr>
        <w:pStyle w:val="TextoCorrido"/>
        <w:spacing w:after="120" w:line="276" w:lineRule="auto"/>
        <w:rPr>
          <w:rFonts w:ascii="Century Gothic" w:hAnsi="Century Gothic"/>
          <w:sz w:val="20"/>
          <w:szCs w:val="22"/>
        </w:rPr>
      </w:pPr>
    </w:p>
    <w:p w:rsidR="000B0F1E" w:rsidRDefault="000B0F1E" w:rsidP="00963545">
      <w:pPr>
        <w:pStyle w:val="TextoCorrido"/>
        <w:spacing w:after="120" w:line="276" w:lineRule="auto"/>
        <w:rPr>
          <w:rFonts w:ascii="Century Gothic" w:hAnsi="Century Gothic"/>
          <w:sz w:val="20"/>
          <w:szCs w:val="22"/>
        </w:rPr>
      </w:pPr>
    </w:p>
    <w:p w:rsidR="000B0F1E" w:rsidRDefault="000B0F1E" w:rsidP="00963545">
      <w:pPr>
        <w:pStyle w:val="TextoCorrido"/>
        <w:spacing w:after="120" w:line="276" w:lineRule="auto"/>
        <w:rPr>
          <w:rFonts w:ascii="Century Gothic" w:hAnsi="Century Gothic"/>
          <w:sz w:val="20"/>
          <w:szCs w:val="22"/>
        </w:rPr>
      </w:pPr>
    </w:p>
    <w:p w:rsidR="000B0F1E" w:rsidRDefault="000B0F1E" w:rsidP="00963545">
      <w:pPr>
        <w:pStyle w:val="TextoCorrido"/>
        <w:spacing w:after="120" w:line="276" w:lineRule="auto"/>
        <w:rPr>
          <w:rFonts w:ascii="Century Gothic" w:hAnsi="Century Gothic"/>
          <w:sz w:val="20"/>
          <w:szCs w:val="22"/>
        </w:rPr>
      </w:pPr>
    </w:p>
    <w:p w:rsidR="000B0F1E" w:rsidRDefault="000B0F1E" w:rsidP="000B0F1E">
      <w:pPr>
        <w:pStyle w:val="TextoCorrido"/>
        <w:spacing w:after="120" w:line="276" w:lineRule="auto"/>
        <w:jc w:val="right"/>
        <w:rPr>
          <w:rFonts w:ascii="Century Gothic" w:hAnsi="Century Gothic"/>
          <w:sz w:val="20"/>
          <w:szCs w:val="22"/>
        </w:rPr>
      </w:pPr>
      <w:r w:rsidRPr="00426798">
        <w:rPr>
          <w:rFonts w:ascii="Century Gothic" w:hAnsi="Century Gothic"/>
          <w:sz w:val="16"/>
          <w:szCs w:val="22"/>
          <w:u w:val="single"/>
        </w:rPr>
        <w:t xml:space="preserve">Imagem </w:t>
      </w:r>
      <w:r>
        <w:rPr>
          <w:rFonts w:ascii="Century Gothic" w:hAnsi="Century Gothic"/>
          <w:sz w:val="16"/>
          <w:szCs w:val="22"/>
          <w:u w:val="single"/>
        </w:rPr>
        <w:t>exemplo do e-mail de notificação de fechamento de chamado</w:t>
      </w:r>
    </w:p>
    <w:p w:rsidR="000B0F1E" w:rsidRDefault="000B0F1E" w:rsidP="00963545">
      <w:pPr>
        <w:pStyle w:val="TextoCorrido"/>
        <w:spacing w:after="120" w:line="276" w:lineRule="auto"/>
        <w:rPr>
          <w:rFonts w:ascii="Century Gothic" w:hAnsi="Century Gothic"/>
          <w:sz w:val="20"/>
          <w:szCs w:val="22"/>
        </w:rPr>
      </w:pPr>
      <w:r>
        <w:rPr>
          <w:rFonts w:ascii="Century Gothic" w:hAnsi="Century Gothic"/>
          <w:noProof/>
          <w:sz w:val="20"/>
          <w:szCs w:val="22"/>
        </w:rPr>
        <w:drawing>
          <wp:anchor distT="0" distB="0" distL="114300" distR="114300" simplePos="0" relativeHeight="251721728" behindDoc="0" locked="0" layoutInCell="1" allowOverlap="1">
            <wp:simplePos x="0" y="0"/>
            <wp:positionH relativeFrom="column">
              <wp:posOffset>1100455</wp:posOffset>
            </wp:positionH>
            <wp:positionV relativeFrom="paragraph">
              <wp:posOffset>34925</wp:posOffset>
            </wp:positionV>
            <wp:extent cx="4861560" cy="3054350"/>
            <wp:effectExtent l="19050" t="19050" r="15240" b="12700"/>
            <wp:wrapThrough wrapText="bothSides">
              <wp:wrapPolygon edited="0">
                <wp:start x="-85" y="-135"/>
                <wp:lineTo x="-85" y="21690"/>
                <wp:lineTo x="21668" y="21690"/>
                <wp:lineTo x="21668" y="-135"/>
                <wp:lineTo x="-85" y="-135"/>
              </wp:wrapPolygon>
            </wp:wrapThrough>
            <wp:docPr id="26" name="Imagem 25" descr="Fechamento do Cham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chamento do Chamado.jpg"/>
                    <pic:cNvPicPr/>
                  </pic:nvPicPr>
                  <pic:blipFill>
                    <a:blip r:embed="rId65" cstate="print"/>
                    <a:stretch>
                      <a:fillRect/>
                    </a:stretch>
                  </pic:blipFill>
                  <pic:spPr>
                    <a:xfrm>
                      <a:off x="0" y="0"/>
                      <a:ext cx="4861560" cy="3054350"/>
                    </a:xfrm>
                    <a:prstGeom prst="rect">
                      <a:avLst/>
                    </a:prstGeom>
                    <a:ln>
                      <a:solidFill>
                        <a:schemeClr val="bg1">
                          <a:lumMod val="85000"/>
                        </a:schemeClr>
                      </a:solidFill>
                    </a:ln>
                  </pic:spPr>
                </pic:pic>
              </a:graphicData>
            </a:graphic>
          </wp:anchor>
        </w:drawing>
      </w:r>
    </w:p>
    <w:p w:rsidR="000B0F1E" w:rsidRDefault="000B0F1E" w:rsidP="00963545">
      <w:pPr>
        <w:pStyle w:val="TextoCorrido"/>
        <w:spacing w:after="120" w:line="276" w:lineRule="auto"/>
        <w:rPr>
          <w:rFonts w:ascii="Century Gothic" w:hAnsi="Century Gothic"/>
          <w:sz w:val="20"/>
          <w:szCs w:val="22"/>
        </w:rPr>
      </w:pPr>
    </w:p>
    <w:p w:rsidR="000B0F1E" w:rsidRDefault="000B0F1E" w:rsidP="00963545">
      <w:pPr>
        <w:pStyle w:val="TextoCorrido"/>
        <w:spacing w:after="120" w:line="276" w:lineRule="auto"/>
        <w:rPr>
          <w:rFonts w:ascii="Century Gothic" w:hAnsi="Century Gothic"/>
          <w:sz w:val="20"/>
          <w:szCs w:val="22"/>
        </w:rPr>
      </w:pPr>
    </w:p>
    <w:p w:rsidR="000B0F1E" w:rsidRDefault="000B0F1E" w:rsidP="00963545">
      <w:pPr>
        <w:pStyle w:val="TextoCorrido"/>
        <w:spacing w:after="120" w:line="276" w:lineRule="auto"/>
        <w:rPr>
          <w:rFonts w:ascii="Century Gothic" w:hAnsi="Century Gothic"/>
          <w:sz w:val="20"/>
          <w:szCs w:val="22"/>
        </w:rPr>
      </w:pPr>
    </w:p>
    <w:p w:rsidR="000B0F1E" w:rsidRDefault="000B0F1E" w:rsidP="00963545">
      <w:pPr>
        <w:pStyle w:val="TextoCorrido"/>
        <w:spacing w:after="120" w:line="276" w:lineRule="auto"/>
        <w:rPr>
          <w:rFonts w:ascii="Century Gothic" w:hAnsi="Century Gothic"/>
          <w:sz w:val="20"/>
          <w:szCs w:val="22"/>
        </w:rPr>
      </w:pPr>
    </w:p>
    <w:p w:rsidR="000B0F1E" w:rsidRDefault="000B0F1E" w:rsidP="00963545">
      <w:pPr>
        <w:pStyle w:val="TextoCorrido"/>
        <w:spacing w:after="120" w:line="276" w:lineRule="auto"/>
        <w:rPr>
          <w:rFonts w:ascii="Century Gothic" w:hAnsi="Century Gothic"/>
          <w:sz w:val="20"/>
          <w:szCs w:val="22"/>
        </w:rPr>
      </w:pPr>
    </w:p>
    <w:p w:rsidR="000B0F1E" w:rsidRDefault="000B0F1E" w:rsidP="00963545">
      <w:pPr>
        <w:pStyle w:val="TextoCorrido"/>
        <w:spacing w:after="120" w:line="276" w:lineRule="auto"/>
        <w:rPr>
          <w:rFonts w:ascii="Century Gothic" w:hAnsi="Century Gothic"/>
          <w:sz w:val="20"/>
          <w:szCs w:val="22"/>
        </w:rPr>
      </w:pPr>
    </w:p>
    <w:p w:rsidR="000B0F1E" w:rsidRDefault="000B0F1E" w:rsidP="00963545">
      <w:pPr>
        <w:pStyle w:val="TextoCorrido"/>
        <w:spacing w:after="120" w:line="276" w:lineRule="auto"/>
        <w:rPr>
          <w:rFonts w:ascii="Century Gothic" w:hAnsi="Century Gothic"/>
          <w:sz w:val="20"/>
          <w:szCs w:val="22"/>
        </w:rPr>
      </w:pPr>
    </w:p>
    <w:p w:rsidR="000B0F1E" w:rsidRDefault="000B0F1E" w:rsidP="00963545">
      <w:pPr>
        <w:pStyle w:val="TextoCorrido"/>
        <w:spacing w:after="120" w:line="276" w:lineRule="auto"/>
        <w:rPr>
          <w:rFonts w:ascii="Century Gothic" w:hAnsi="Century Gothic"/>
          <w:sz w:val="20"/>
          <w:szCs w:val="22"/>
        </w:rPr>
      </w:pPr>
    </w:p>
    <w:p w:rsidR="000B0F1E" w:rsidRDefault="000B0F1E" w:rsidP="00963545">
      <w:pPr>
        <w:pStyle w:val="TextoCorrido"/>
        <w:spacing w:after="120" w:line="276" w:lineRule="auto"/>
        <w:rPr>
          <w:rFonts w:ascii="Century Gothic" w:hAnsi="Century Gothic"/>
          <w:sz w:val="20"/>
          <w:szCs w:val="22"/>
        </w:rPr>
      </w:pPr>
    </w:p>
    <w:p w:rsidR="000B0F1E" w:rsidRDefault="000B0F1E" w:rsidP="00963545">
      <w:pPr>
        <w:pStyle w:val="TextoCorrido"/>
        <w:spacing w:after="120" w:line="276" w:lineRule="auto"/>
        <w:rPr>
          <w:rFonts w:ascii="Century Gothic" w:hAnsi="Century Gothic"/>
          <w:sz w:val="20"/>
          <w:szCs w:val="22"/>
        </w:rPr>
      </w:pPr>
    </w:p>
    <w:p w:rsidR="000B0F1E" w:rsidRDefault="000B0F1E" w:rsidP="00963545">
      <w:pPr>
        <w:pStyle w:val="TextoCorrido"/>
        <w:spacing w:after="120" w:line="276" w:lineRule="auto"/>
        <w:rPr>
          <w:rFonts w:ascii="Century Gothic" w:hAnsi="Century Gothic"/>
          <w:sz w:val="20"/>
          <w:szCs w:val="22"/>
        </w:rPr>
      </w:pPr>
    </w:p>
    <w:p w:rsidR="000B0F1E" w:rsidRDefault="000B0F1E" w:rsidP="00963545">
      <w:pPr>
        <w:pStyle w:val="TextoCorrido"/>
        <w:spacing w:after="120" w:line="276" w:lineRule="auto"/>
        <w:rPr>
          <w:rFonts w:ascii="Century Gothic" w:hAnsi="Century Gothic"/>
          <w:sz w:val="20"/>
          <w:szCs w:val="22"/>
        </w:rPr>
      </w:pPr>
    </w:p>
    <w:p w:rsidR="00D02198" w:rsidRDefault="00D02198" w:rsidP="00963545">
      <w:pPr>
        <w:pStyle w:val="TextoCorrido"/>
        <w:spacing w:after="120" w:line="276" w:lineRule="auto"/>
        <w:rPr>
          <w:rFonts w:ascii="Century Gothic" w:hAnsi="Century Gothic"/>
          <w:sz w:val="20"/>
          <w:szCs w:val="22"/>
        </w:rPr>
      </w:pPr>
    </w:p>
    <w:p w:rsidR="001014E3" w:rsidRDefault="001014E3">
      <w:pPr>
        <w:rPr>
          <w:rFonts w:ascii="Century Gothic" w:hAnsi="Century Gothic" w:cs="Arial"/>
          <w:b/>
          <w:sz w:val="22"/>
          <w:szCs w:val="22"/>
        </w:rPr>
      </w:pPr>
      <w:r>
        <w:rPr>
          <w:rFonts w:ascii="Century Gothic" w:hAnsi="Century Gothic"/>
          <w:b/>
          <w:sz w:val="22"/>
          <w:szCs w:val="22"/>
        </w:rPr>
        <w:br w:type="page"/>
      </w:r>
    </w:p>
    <w:p w:rsidR="0024327A" w:rsidRDefault="0024327A" w:rsidP="0064653F">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lastRenderedPageBreak/>
        <w:t>Satisfação dos Usuários também é avaliada.</w:t>
      </w:r>
    </w:p>
    <w:p w:rsidR="0024327A" w:rsidRDefault="0024327A" w:rsidP="0024327A">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Conforme já citado, é enviado um </w:t>
      </w:r>
      <w:r w:rsidRPr="0024327A">
        <w:rPr>
          <w:rFonts w:ascii="Century Gothic" w:hAnsi="Century Gothic"/>
          <w:i/>
          <w:sz w:val="20"/>
          <w:szCs w:val="22"/>
        </w:rPr>
        <w:t>link</w:t>
      </w:r>
      <w:r>
        <w:rPr>
          <w:rFonts w:ascii="Century Gothic" w:hAnsi="Century Gothic"/>
          <w:sz w:val="20"/>
          <w:szCs w:val="22"/>
        </w:rPr>
        <w:t xml:space="preserve"> para Pesquisa de Satisfação dos Usuários</w:t>
      </w:r>
      <w:r w:rsidRPr="0024327A">
        <w:rPr>
          <w:rFonts w:ascii="Century Gothic" w:hAnsi="Century Gothic"/>
          <w:sz w:val="20"/>
          <w:szCs w:val="22"/>
        </w:rPr>
        <w:t xml:space="preserve"> </w:t>
      </w:r>
      <w:r>
        <w:rPr>
          <w:rFonts w:ascii="Century Gothic" w:hAnsi="Century Gothic"/>
          <w:sz w:val="20"/>
          <w:szCs w:val="22"/>
        </w:rPr>
        <w:t>no e-mail de fechamento de chamado</w:t>
      </w:r>
      <w:r w:rsidR="000B0F1E">
        <w:rPr>
          <w:rFonts w:ascii="Century Gothic" w:hAnsi="Century Gothic"/>
          <w:sz w:val="20"/>
          <w:szCs w:val="22"/>
        </w:rPr>
        <w:t xml:space="preserve"> (observar imagem acima)</w:t>
      </w:r>
      <w:r>
        <w:rPr>
          <w:rFonts w:ascii="Century Gothic" w:hAnsi="Century Gothic"/>
          <w:sz w:val="20"/>
          <w:szCs w:val="22"/>
        </w:rPr>
        <w:t>.</w:t>
      </w:r>
    </w:p>
    <w:p w:rsidR="006E7B58" w:rsidRDefault="006E7B58" w:rsidP="00693983">
      <w:pPr>
        <w:pStyle w:val="TextoCorrido"/>
        <w:spacing w:after="120" w:line="276" w:lineRule="auto"/>
        <w:rPr>
          <w:rFonts w:ascii="Century Gothic" w:hAnsi="Century Gothic"/>
          <w:sz w:val="20"/>
          <w:szCs w:val="22"/>
        </w:rPr>
      </w:pPr>
    </w:p>
    <w:p w:rsidR="0084096D" w:rsidRDefault="0084096D" w:rsidP="0064653F">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84096D">
        <w:rPr>
          <w:rFonts w:ascii="Century Gothic" w:hAnsi="Century Gothic"/>
          <w:b/>
          <w:sz w:val="22"/>
          <w:szCs w:val="22"/>
        </w:rPr>
        <w:t xml:space="preserve">Existem procedimentos documentados para </w:t>
      </w:r>
      <w:r w:rsidR="006E7B58">
        <w:rPr>
          <w:rFonts w:ascii="Century Gothic" w:hAnsi="Century Gothic"/>
          <w:b/>
          <w:sz w:val="22"/>
          <w:szCs w:val="22"/>
        </w:rPr>
        <w:t>as R</w:t>
      </w:r>
      <w:r w:rsidRPr="0084096D">
        <w:rPr>
          <w:rFonts w:ascii="Century Gothic" w:hAnsi="Century Gothic"/>
          <w:b/>
          <w:sz w:val="22"/>
          <w:szCs w:val="22"/>
        </w:rPr>
        <w:t>equisiç</w:t>
      </w:r>
      <w:r w:rsidR="006E7B58">
        <w:rPr>
          <w:rFonts w:ascii="Century Gothic" w:hAnsi="Century Gothic"/>
          <w:b/>
          <w:sz w:val="22"/>
          <w:szCs w:val="22"/>
        </w:rPr>
        <w:t>ões</w:t>
      </w:r>
      <w:r w:rsidRPr="0084096D">
        <w:rPr>
          <w:rFonts w:ascii="Century Gothic" w:hAnsi="Century Gothic"/>
          <w:b/>
          <w:sz w:val="22"/>
          <w:szCs w:val="22"/>
        </w:rPr>
        <w:t xml:space="preserve"> de </w:t>
      </w:r>
      <w:r w:rsidR="006E7B58">
        <w:rPr>
          <w:rFonts w:ascii="Century Gothic" w:hAnsi="Century Gothic"/>
          <w:b/>
          <w:sz w:val="22"/>
          <w:szCs w:val="22"/>
        </w:rPr>
        <w:t>S</w:t>
      </w:r>
      <w:r w:rsidRPr="0084096D">
        <w:rPr>
          <w:rFonts w:ascii="Century Gothic" w:hAnsi="Century Gothic"/>
          <w:b/>
          <w:sz w:val="22"/>
          <w:szCs w:val="22"/>
        </w:rPr>
        <w:t>erviços.</w:t>
      </w:r>
    </w:p>
    <w:p w:rsidR="0084096D" w:rsidRDefault="0084096D" w:rsidP="0084096D">
      <w:pPr>
        <w:pStyle w:val="TextoCorrido"/>
        <w:numPr>
          <w:ilvl w:val="1"/>
          <w:numId w:val="12"/>
        </w:numPr>
        <w:spacing w:after="120" w:line="276" w:lineRule="auto"/>
        <w:rPr>
          <w:rFonts w:ascii="Century Gothic" w:hAnsi="Century Gothic"/>
          <w:sz w:val="20"/>
          <w:szCs w:val="22"/>
        </w:rPr>
      </w:pPr>
      <w:r w:rsidRPr="0084096D">
        <w:rPr>
          <w:rFonts w:ascii="Century Gothic" w:hAnsi="Century Gothic"/>
          <w:sz w:val="20"/>
          <w:szCs w:val="22"/>
        </w:rPr>
        <w:t>A maioria dos procedimentos possui um fluxo documentado e disponível a todos na Intranet, juntamente com seu SLA. Existem procedimentos específicos para cada tipo de requisição.</w:t>
      </w:r>
    </w:p>
    <w:p w:rsidR="0084096D" w:rsidRDefault="0084096D" w:rsidP="0084096D">
      <w:pPr>
        <w:pStyle w:val="TextoCorrido"/>
        <w:spacing w:after="120" w:line="276" w:lineRule="auto"/>
        <w:rPr>
          <w:rFonts w:ascii="Century Gothic" w:hAnsi="Century Gothic"/>
          <w:sz w:val="20"/>
          <w:szCs w:val="22"/>
        </w:rPr>
      </w:pPr>
    </w:p>
    <w:p w:rsidR="0084096D" w:rsidRPr="0084096D" w:rsidRDefault="0084096D" w:rsidP="0064653F">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São realizadas auditoria</w:t>
      </w:r>
      <w:r w:rsidR="006E7B58">
        <w:rPr>
          <w:rFonts w:ascii="Century Gothic" w:hAnsi="Century Gothic"/>
          <w:b/>
          <w:sz w:val="22"/>
          <w:szCs w:val="22"/>
        </w:rPr>
        <w:t>s</w:t>
      </w:r>
      <w:r>
        <w:rPr>
          <w:rFonts w:ascii="Century Gothic" w:hAnsi="Century Gothic"/>
          <w:b/>
          <w:sz w:val="22"/>
          <w:szCs w:val="22"/>
        </w:rPr>
        <w:t xml:space="preserve"> nos fluxos e procedimentos documentados</w:t>
      </w:r>
      <w:r w:rsidRPr="0084096D">
        <w:rPr>
          <w:rFonts w:ascii="Century Gothic" w:hAnsi="Century Gothic"/>
          <w:b/>
          <w:sz w:val="22"/>
          <w:szCs w:val="22"/>
        </w:rPr>
        <w:t>.</w:t>
      </w:r>
    </w:p>
    <w:p w:rsidR="0084096D" w:rsidRDefault="0084096D" w:rsidP="0084096D">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Conforme relatado, a </w:t>
      </w:r>
      <w:r w:rsidR="00251D36">
        <w:rPr>
          <w:rFonts w:ascii="Century Gothic" w:hAnsi="Century Gothic"/>
          <w:sz w:val="20"/>
          <w:szCs w:val="22"/>
        </w:rPr>
        <w:t xml:space="preserve">empresa </w:t>
      </w:r>
      <w:r>
        <w:rPr>
          <w:rFonts w:ascii="Century Gothic" w:hAnsi="Century Gothic"/>
          <w:sz w:val="20"/>
          <w:szCs w:val="22"/>
        </w:rPr>
        <w:t>KPMG realiza periodicamente auditorias de todos os fluxos e procedimentos documentados</w:t>
      </w:r>
      <w:r w:rsidR="006E7B58">
        <w:rPr>
          <w:rFonts w:ascii="Century Gothic" w:hAnsi="Century Gothic"/>
          <w:sz w:val="20"/>
          <w:szCs w:val="22"/>
        </w:rPr>
        <w:t xml:space="preserve"> e parametrizados no sistema</w:t>
      </w:r>
      <w:r>
        <w:rPr>
          <w:rFonts w:ascii="Century Gothic" w:hAnsi="Century Gothic"/>
          <w:sz w:val="20"/>
          <w:szCs w:val="22"/>
        </w:rPr>
        <w:t>.</w:t>
      </w:r>
    </w:p>
    <w:p w:rsidR="00D02198" w:rsidRDefault="00D02198" w:rsidP="00D02198">
      <w:pPr>
        <w:pStyle w:val="TextoCorrido"/>
        <w:spacing w:after="120" w:line="276" w:lineRule="auto"/>
        <w:ind w:left="1440" w:firstLine="0"/>
        <w:rPr>
          <w:rFonts w:ascii="Century Gothic" w:hAnsi="Century Gothic"/>
          <w:sz w:val="20"/>
          <w:szCs w:val="22"/>
        </w:rPr>
      </w:pPr>
    </w:p>
    <w:p w:rsidR="00D02198" w:rsidRDefault="00D02198" w:rsidP="0064653F">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Existem indicadores e relatórios disponibilizados freqüentemente para avaliação das metas de cumprimento de Requisições (Chamados de Serviços).</w:t>
      </w:r>
    </w:p>
    <w:p w:rsidR="00D02198" w:rsidRDefault="00D02198" w:rsidP="00D02198">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Estes indicadores são acompanhados através do </w:t>
      </w:r>
      <w:r w:rsidRPr="00D02198">
        <w:rPr>
          <w:rFonts w:ascii="Century Gothic" w:hAnsi="Century Gothic"/>
          <w:b/>
          <w:sz w:val="20"/>
          <w:szCs w:val="22"/>
          <w:u w:val="single"/>
        </w:rPr>
        <w:t>Relatório de Eficiência</w:t>
      </w:r>
      <w:r>
        <w:rPr>
          <w:rFonts w:ascii="Century Gothic" w:hAnsi="Century Gothic"/>
          <w:sz w:val="20"/>
          <w:szCs w:val="22"/>
        </w:rPr>
        <w:t xml:space="preserve"> que é disponibilizado diariamente pela área de IT-SLM para todas as equipes de suporte.</w:t>
      </w:r>
    </w:p>
    <w:p w:rsidR="00D02198" w:rsidRDefault="00D02198" w:rsidP="00D02198">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Este </w:t>
      </w:r>
      <w:r w:rsidRPr="00693983">
        <w:rPr>
          <w:rFonts w:ascii="Century Gothic" w:hAnsi="Century Gothic"/>
          <w:sz w:val="20"/>
          <w:szCs w:val="22"/>
        </w:rPr>
        <w:t xml:space="preserve">relatório exibe o total de chamados recebidos relacionado </w:t>
      </w:r>
      <w:proofErr w:type="gramStart"/>
      <w:r w:rsidRPr="00693983">
        <w:rPr>
          <w:rFonts w:ascii="Century Gothic" w:hAnsi="Century Gothic"/>
          <w:sz w:val="20"/>
          <w:szCs w:val="22"/>
        </w:rPr>
        <w:t>a</w:t>
      </w:r>
      <w:proofErr w:type="gramEnd"/>
      <w:r w:rsidRPr="00693983">
        <w:rPr>
          <w:rFonts w:ascii="Century Gothic" w:hAnsi="Century Gothic"/>
          <w:sz w:val="20"/>
          <w:szCs w:val="22"/>
        </w:rPr>
        <w:t xml:space="preserve"> quantidade de chamados atendidos no prazo; quantidade de chamados que estão dentro e fora da meta; indicadores de eficiência através do percentual de chamados reais, acordados e seu desvio. </w:t>
      </w:r>
    </w:p>
    <w:p w:rsidR="00D02198" w:rsidRDefault="00D02198" w:rsidP="00D02198">
      <w:pPr>
        <w:pStyle w:val="TextoCorrido"/>
        <w:spacing w:after="120" w:line="276" w:lineRule="auto"/>
        <w:rPr>
          <w:rFonts w:ascii="Century Gothic" w:hAnsi="Century Gothic"/>
          <w:sz w:val="20"/>
          <w:szCs w:val="22"/>
        </w:rPr>
      </w:pPr>
    </w:p>
    <w:p w:rsidR="00D02198" w:rsidRDefault="00D02198" w:rsidP="00D02198">
      <w:pPr>
        <w:pStyle w:val="TextoCorrido"/>
        <w:spacing w:after="120" w:line="276" w:lineRule="auto"/>
        <w:jc w:val="right"/>
        <w:rPr>
          <w:rFonts w:ascii="Century Gothic" w:hAnsi="Century Gothic"/>
          <w:sz w:val="20"/>
          <w:szCs w:val="22"/>
        </w:rPr>
      </w:pPr>
      <w:r w:rsidRPr="00426798">
        <w:rPr>
          <w:rFonts w:ascii="Century Gothic" w:hAnsi="Century Gothic"/>
          <w:sz w:val="16"/>
          <w:szCs w:val="22"/>
          <w:u w:val="single"/>
        </w:rPr>
        <w:t xml:space="preserve">Imagem </w:t>
      </w:r>
      <w:r>
        <w:rPr>
          <w:rFonts w:ascii="Century Gothic" w:hAnsi="Century Gothic"/>
          <w:sz w:val="16"/>
          <w:szCs w:val="22"/>
          <w:u w:val="single"/>
        </w:rPr>
        <w:t>exemplo do Relatório de Eficiência, com visão parcial (somente dos Chamados de Serviços)</w:t>
      </w:r>
    </w:p>
    <w:p w:rsidR="00D02198" w:rsidRDefault="00D02198" w:rsidP="00D02198">
      <w:pPr>
        <w:pStyle w:val="TextoCorrido"/>
        <w:spacing w:after="120" w:line="276" w:lineRule="auto"/>
        <w:rPr>
          <w:rFonts w:ascii="Century Gothic" w:hAnsi="Century Gothic"/>
          <w:sz w:val="20"/>
          <w:szCs w:val="22"/>
        </w:rPr>
      </w:pPr>
      <w:r>
        <w:rPr>
          <w:rFonts w:ascii="Century Gothic" w:hAnsi="Century Gothic"/>
          <w:noProof/>
          <w:sz w:val="20"/>
          <w:szCs w:val="22"/>
        </w:rPr>
        <w:drawing>
          <wp:anchor distT="0" distB="0" distL="114300" distR="114300" simplePos="0" relativeHeight="251722752" behindDoc="0" locked="0" layoutInCell="1" allowOverlap="1">
            <wp:simplePos x="0" y="0"/>
            <wp:positionH relativeFrom="column">
              <wp:posOffset>859155</wp:posOffset>
            </wp:positionH>
            <wp:positionV relativeFrom="paragraph">
              <wp:posOffset>46355</wp:posOffset>
            </wp:positionV>
            <wp:extent cx="5092700" cy="2397125"/>
            <wp:effectExtent l="19050" t="19050" r="12700" b="22225"/>
            <wp:wrapThrough wrapText="bothSides">
              <wp:wrapPolygon edited="0">
                <wp:start x="-81" y="-172"/>
                <wp:lineTo x="-81" y="21800"/>
                <wp:lineTo x="21654" y="21800"/>
                <wp:lineTo x="21654" y="-172"/>
                <wp:lineTo x="-81" y="-172"/>
              </wp:wrapPolygon>
            </wp:wrapThrough>
            <wp:docPr id="27" name="Imagem 26" descr="Relat-Efici 2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Efici 2 .jpg"/>
                    <pic:cNvPicPr/>
                  </pic:nvPicPr>
                  <pic:blipFill>
                    <a:blip r:embed="rId66" cstate="print"/>
                    <a:srcRect b="30940"/>
                    <a:stretch>
                      <a:fillRect/>
                    </a:stretch>
                  </pic:blipFill>
                  <pic:spPr>
                    <a:xfrm>
                      <a:off x="0" y="0"/>
                      <a:ext cx="5092700" cy="2397125"/>
                    </a:xfrm>
                    <a:prstGeom prst="rect">
                      <a:avLst/>
                    </a:prstGeom>
                    <a:ln>
                      <a:solidFill>
                        <a:schemeClr val="bg1">
                          <a:lumMod val="85000"/>
                        </a:schemeClr>
                      </a:solidFill>
                    </a:ln>
                  </pic:spPr>
                </pic:pic>
              </a:graphicData>
            </a:graphic>
          </wp:anchor>
        </w:drawing>
      </w:r>
    </w:p>
    <w:p w:rsidR="00D02198" w:rsidRDefault="00D02198" w:rsidP="00D02198">
      <w:pPr>
        <w:pStyle w:val="TextoCorrido"/>
        <w:spacing w:after="120" w:line="276" w:lineRule="auto"/>
        <w:rPr>
          <w:rFonts w:ascii="Century Gothic" w:hAnsi="Century Gothic"/>
          <w:sz w:val="20"/>
          <w:szCs w:val="22"/>
        </w:rPr>
      </w:pPr>
    </w:p>
    <w:p w:rsidR="00D02198" w:rsidRDefault="00D02198" w:rsidP="00D02198">
      <w:pPr>
        <w:pStyle w:val="TextoCorrido"/>
        <w:spacing w:after="120" w:line="276" w:lineRule="auto"/>
        <w:rPr>
          <w:rFonts w:ascii="Century Gothic" w:hAnsi="Century Gothic"/>
          <w:sz w:val="20"/>
          <w:szCs w:val="22"/>
        </w:rPr>
      </w:pPr>
    </w:p>
    <w:p w:rsidR="00D02198" w:rsidRDefault="00D02198" w:rsidP="00D02198">
      <w:pPr>
        <w:pStyle w:val="TextoCorrido"/>
        <w:spacing w:after="120" w:line="276" w:lineRule="auto"/>
        <w:rPr>
          <w:rFonts w:ascii="Century Gothic" w:hAnsi="Century Gothic"/>
          <w:sz w:val="20"/>
          <w:szCs w:val="22"/>
        </w:rPr>
      </w:pPr>
    </w:p>
    <w:p w:rsidR="00D02198" w:rsidRDefault="00D02198" w:rsidP="00D02198">
      <w:pPr>
        <w:pStyle w:val="TextoCorrido"/>
        <w:spacing w:after="120" w:line="276" w:lineRule="auto"/>
        <w:rPr>
          <w:rFonts w:ascii="Century Gothic" w:hAnsi="Century Gothic"/>
          <w:sz w:val="20"/>
          <w:szCs w:val="22"/>
        </w:rPr>
      </w:pPr>
    </w:p>
    <w:p w:rsidR="00D02198" w:rsidRDefault="00D02198" w:rsidP="00D02198">
      <w:pPr>
        <w:pStyle w:val="TextoCorrido"/>
        <w:spacing w:after="120" w:line="276" w:lineRule="auto"/>
        <w:rPr>
          <w:rFonts w:ascii="Century Gothic" w:hAnsi="Century Gothic"/>
          <w:sz w:val="20"/>
          <w:szCs w:val="22"/>
        </w:rPr>
      </w:pPr>
    </w:p>
    <w:p w:rsidR="00D02198" w:rsidRDefault="00D02198" w:rsidP="00D02198">
      <w:pPr>
        <w:pStyle w:val="TextoCorrido"/>
        <w:spacing w:after="120" w:line="276" w:lineRule="auto"/>
        <w:rPr>
          <w:rFonts w:ascii="Century Gothic" w:hAnsi="Century Gothic"/>
          <w:sz w:val="20"/>
          <w:szCs w:val="22"/>
        </w:rPr>
      </w:pPr>
    </w:p>
    <w:p w:rsidR="00D02198" w:rsidRDefault="00D02198" w:rsidP="00D02198">
      <w:pPr>
        <w:pStyle w:val="TextoCorrido"/>
        <w:spacing w:after="120" w:line="276" w:lineRule="auto"/>
        <w:rPr>
          <w:rFonts w:ascii="Century Gothic" w:hAnsi="Century Gothic"/>
          <w:sz w:val="20"/>
          <w:szCs w:val="22"/>
        </w:rPr>
      </w:pPr>
    </w:p>
    <w:p w:rsidR="00D02198" w:rsidRDefault="00D02198" w:rsidP="00D02198">
      <w:pPr>
        <w:pStyle w:val="TextoCorrido"/>
        <w:spacing w:after="120" w:line="276" w:lineRule="auto"/>
        <w:rPr>
          <w:rFonts w:ascii="Century Gothic" w:hAnsi="Century Gothic"/>
          <w:sz w:val="20"/>
          <w:szCs w:val="22"/>
        </w:rPr>
      </w:pPr>
    </w:p>
    <w:p w:rsidR="00D02198" w:rsidRDefault="00D02198" w:rsidP="00D02198">
      <w:pPr>
        <w:pStyle w:val="TextoCorrido"/>
        <w:spacing w:after="120" w:line="276" w:lineRule="auto"/>
        <w:rPr>
          <w:rFonts w:ascii="Century Gothic" w:hAnsi="Century Gothic"/>
          <w:sz w:val="20"/>
          <w:szCs w:val="22"/>
        </w:rPr>
      </w:pPr>
    </w:p>
    <w:p w:rsidR="00D02198" w:rsidRDefault="00D02198" w:rsidP="0064653F">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Automatização de Requisições via Portal SAN / </w:t>
      </w:r>
      <w:proofErr w:type="spellStart"/>
      <w:r w:rsidR="002F3B09" w:rsidRPr="00251D36">
        <w:rPr>
          <w:rFonts w:ascii="Century Gothic" w:hAnsi="Century Gothic"/>
          <w:b/>
          <w:i/>
          <w:sz w:val="22"/>
          <w:szCs w:val="22"/>
        </w:rPr>
        <w:t>Automídia</w:t>
      </w:r>
      <w:proofErr w:type="spellEnd"/>
      <w:r>
        <w:rPr>
          <w:rFonts w:ascii="Century Gothic" w:hAnsi="Century Gothic"/>
          <w:b/>
          <w:sz w:val="22"/>
          <w:szCs w:val="22"/>
        </w:rPr>
        <w:t xml:space="preserve"> proporcionam considerável ganho de eficiência e </w:t>
      </w:r>
      <w:proofErr w:type="gramStart"/>
      <w:r>
        <w:rPr>
          <w:rFonts w:ascii="Century Gothic" w:hAnsi="Century Gothic"/>
          <w:b/>
          <w:sz w:val="22"/>
          <w:szCs w:val="22"/>
        </w:rPr>
        <w:t>otimização</w:t>
      </w:r>
      <w:proofErr w:type="gramEnd"/>
      <w:r>
        <w:rPr>
          <w:rFonts w:ascii="Century Gothic" w:hAnsi="Century Gothic"/>
          <w:b/>
          <w:sz w:val="22"/>
          <w:szCs w:val="22"/>
        </w:rPr>
        <w:t xml:space="preserve"> de custos para a área de TI</w:t>
      </w:r>
      <w:r w:rsidRPr="0084096D">
        <w:rPr>
          <w:rFonts w:ascii="Century Gothic" w:hAnsi="Century Gothic"/>
          <w:b/>
          <w:sz w:val="22"/>
          <w:szCs w:val="22"/>
        </w:rPr>
        <w:t>.</w:t>
      </w:r>
    </w:p>
    <w:p w:rsidR="00D02198" w:rsidRPr="00D02198" w:rsidRDefault="00D02198" w:rsidP="00D02198">
      <w:pPr>
        <w:pStyle w:val="TextoCorrido"/>
        <w:numPr>
          <w:ilvl w:val="1"/>
          <w:numId w:val="12"/>
        </w:numPr>
        <w:spacing w:after="120" w:line="276" w:lineRule="auto"/>
        <w:rPr>
          <w:rFonts w:ascii="Century Gothic" w:hAnsi="Century Gothic"/>
          <w:color w:val="000000" w:themeColor="text1"/>
          <w:sz w:val="20"/>
          <w:szCs w:val="22"/>
        </w:rPr>
      </w:pPr>
      <w:r w:rsidRPr="00D02198">
        <w:rPr>
          <w:rFonts w:ascii="Century Gothic" w:hAnsi="Century Gothic"/>
          <w:color w:val="000000" w:themeColor="text1"/>
          <w:sz w:val="20"/>
          <w:szCs w:val="22"/>
        </w:rPr>
        <w:t xml:space="preserve">Uma grande evidência </w:t>
      </w:r>
      <w:r>
        <w:rPr>
          <w:rFonts w:ascii="Century Gothic" w:hAnsi="Century Gothic"/>
          <w:color w:val="000000" w:themeColor="text1"/>
          <w:sz w:val="20"/>
          <w:szCs w:val="22"/>
        </w:rPr>
        <w:t>disto</w:t>
      </w:r>
      <w:r w:rsidRPr="00D02198">
        <w:rPr>
          <w:rFonts w:ascii="Century Gothic" w:hAnsi="Century Gothic"/>
          <w:color w:val="000000" w:themeColor="text1"/>
          <w:sz w:val="20"/>
          <w:szCs w:val="22"/>
        </w:rPr>
        <w:t xml:space="preserve"> é o crescimento da </w:t>
      </w:r>
      <w:r w:rsidR="00FC5809" w:rsidRPr="00FC5809">
        <w:rPr>
          <w:rFonts w:ascii="Century Gothic" w:hAnsi="Century Gothic"/>
          <w:b/>
          <w:color w:val="000000" w:themeColor="text1"/>
          <w:sz w:val="20"/>
          <w:szCs w:val="22"/>
        </w:rPr>
        <w:t>GVT</w:t>
      </w:r>
      <w:r w:rsidRPr="00D02198">
        <w:rPr>
          <w:rFonts w:ascii="Century Gothic" w:hAnsi="Century Gothic"/>
          <w:color w:val="000000" w:themeColor="text1"/>
          <w:sz w:val="20"/>
          <w:szCs w:val="22"/>
        </w:rPr>
        <w:t xml:space="preserve"> e do seu número de usuários (contratações de novos colaboradores), sendo que Suporte SAN </w:t>
      </w:r>
      <w:r>
        <w:rPr>
          <w:rFonts w:ascii="Century Gothic" w:hAnsi="Century Gothic"/>
          <w:color w:val="000000" w:themeColor="text1"/>
          <w:sz w:val="20"/>
          <w:szCs w:val="22"/>
        </w:rPr>
        <w:t xml:space="preserve">supre a </w:t>
      </w:r>
      <w:r w:rsidRPr="00D02198">
        <w:rPr>
          <w:rFonts w:ascii="Century Gothic" w:hAnsi="Century Gothic"/>
          <w:color w:val="000000" w:themeColor="text1"/>
          <w:sz w:val="20"/>
          <w:szCs w:val="22"/>
        </w:rPr>
        <w:t xml:space="preserve">demanda com apenas </w:t>
      </w:r>
      <w:r>
        <w:rPr>
          <w:rFonts w:ascii="Century Gothic" w:hAnsi="Century Gothic"/>
          <w:color w:val="000000" w:themeColor="text1"/>
          <w:sz w:val="20"/>
          <w:szCs w:val="22"/>
        </w:rPr>
        <w:t>03</w:t>
      </w:r>
      <w:r w:rsidRPr="00D02198">
        <w:rPr>
          <w:rFonts w:ascii="Century Gothic" w:hAnsi="Century Gothic"/>
          <w:color w:val="000000" w:themeColor="text1"/>
          <w:sz w:val="20"/>
          <w:szCs w:val="22"/>
        </w:rPr>
        <w:t xml:space="preserve"> analistas em primeiro nível.</w:t>
      </w:r>
    </w:p>
    <w:p w:rsidR="00D02198" w:rsidRPr="00D02198" w:rsidRDefault="00251D36" w:rsidP="00D02198">
      <w:pPr>
        <w:pStyle w:val="TextoCorrido"/>
        <w:numPr>
          <w:ilvl w:val="2"/>
          <w:numId w:val="12"/>
        </w:numPr>
        <w:spacing w:after="120" w:line="276" w:lineRule="auto"/>
        <w:rPr>
          <w:rFonts w:ascii="Century Gothic" w:hAnsi="Century Gothic"/>
          <w:color w:val="000000" w:themeColor="text1"/>
          <w:sz w:val="20"/>
          <w:szCs w:val="22"/>
        </w:rPr>
      </w:pPr>
      <w:r>
        <w:rPr>
          <w:rFonts w:ascii="Century Gothic" w:hAnsi="Century Gothic"/>
          <w:color w:val="000000" w:themeColor="text1"/>
          <w:sz w:val="20"/>
          <w:szCs w:val="22"/>
        </w:rPr>
        <w:t>N</w:t>
      </w:r>
      <w:r w:rsidR="00D02198" w:rsidRPr="00D02198">
        <w:rPr>
          <w:rFonts w:ascii="Century Gothic" w:hAnsi="Century Gothic"/>
          <w:color w:val="000000" w:themeColor="text1"/>
          <w:sz w:val="20"/>
          <w:szCs w:val="22"/>
        </w:rPr>
        <w:t xml:space="preserve">o início de suas atividades TI da </w:t>
      </w:r>
      <w:r w:rsidR="00FC5809" w:rsidRPr="00FC5809">
        <w:rPr>
          <w:rFonts w:ascii="Century Gothic" w:hAnsi="Century Gothic"/>
          <w:b/>
          <w:color w:val="000000" w:themeColor="text1"/>
          <w:sz w:val="20"/>
          <w:szCs w:val="22"/>
        </w:rPr>
        <w:t>GVT</w:t>
      </w:r>
      <w:r w:rsidR="00D02198" w:rsidRPr="00D02198">
        <w:rPr>
          <w:rFonts w:ascii="Century Gothic" w:hAnsi="Century Gothic"/>
          <w:color w:val="000000" w:themeColor="text1"/>
          <w:sz w:val="20"/>
          <w:szCs w:val="22"/>
        </w:rPr>
        <w:t xml:space="preserve"> contava com 15 analistas de </w:t>
      </w:r>
      <w:proofErr w:type="spellStart"/>
      <w:r w:rsidR="00D02198" w:rsidRPr="00D02198">
        <w:rPr>
          <w:rFonts w:ascii="Century Gothic" w:hAnsi="Century Gothic"/>
          <w:color w:val="000000" w:themeColor="text1"/>
          <w:sz w:val="20"/>
          <w:szCs w:val="22"/>
        </w:rPr>
        <w:t>Help-Desk</w:t>
      </w:r>
      <w:proofErr w:type="spellEnd"/>
      <w:r w:rsidR="00D02198" w:rsidRPr="00D02198">
        <w:rPr>
          <w:rFonts w:ascii="Century Gothic" w:hAnsi="Century Gothic"/>
          <w:color w:val="000000" w:themeColor="text1"/>
          <w:sz w:val="20"/>
          <w:szCs w:val="22"/>
        </w:rPr>
        <w:t xml:space="preserve"> para atendimento aos usuários. </w:t>
      </w:r>
    </w:p>
    <w:p w:rsidR="00D02198" w:rsidRPr="00D02198" w:rsidRDefault="00D02198" w:rsidP="00D02198">
      <w:pPr>
        <w:pStyle w:val="TextoCorrido"/>
        <w:numPr>
          <w:ilvl w:val="2"/>
          <w:numId w:val="12"/>
        </w:numPr>
        <w:spacing w:after="120" w:line="276" w:lineRule="auto"/>
        <w:rPr>
          <w:rFonts w:ascii="Century Gothic" w:hAnsi="Century Gothic"/>
          <w:color w:val="000000" w:themeColor="text1"/>
          <w:sz w:val="20"/>
          <w:szCs w:val="22"/>
        </w:rPr>
      </w:pPr>
      <w:r w:rsidRPr="00D02198">
        <w:rPr>
          <w:rFonts w:ascii="Century Gothic" w:hAnsi="Century Gothic"/>
          <w:color w:val="000000" w:themeColor="text1"/>
          <w:sz w:val="20"/>
          <w:szCs w:val="22"/>
        </w:rPr>
        <w:t xml:space="preserve">Esta redução </w:t>
      </w:r>
      <w:r>
        <w:rPr>
          <w:rFonts w:ascii="Century Gothic" w:hAnsi="Century Gothic"/>
          <w:color w:val="000000" w:themeColor="text1"/>
          <w:sz w:val="20"/>
          <w:szCs w:val="22"/>
        </w:rPr>
        <w:t xml:space="preserve">na quantidade de </w:t>
      </w:r>
      <w:r w:rsidRPr="00D02198">
        <w:rPr>
          <w:rFonts w:ascii="Century Gothic" w:hAnsi="Century Gothic"/>
          <w:color w:val="000000" w:themeColor="text1"/>
          <w:sz w:val="20"/>
          <w:szCs w:val="22"/>
        </w:rPr>
        <w:t xml:space="preserve">analistas, mediante o crescimento da companhia demonstra </w:t>
      </w:r>
      <w:r>
        <w:rPr>
          <w:rFonts w:ascii="Century Gothic" w:hAnsi="Century Gothic"/>
          <w:color w:val="000000" w:themeColor="text1"/>
          <w:sz w:val="20"/>
          <w:szCs w:val="22"/>
        </w:rPr>
        <w:t xml:space="preserve">considerável </w:t>
      </w:r>
      <w:r w:rsidRPr="00D02198">
        <w:rPr>
          <w:rFonts w:ascii="Century Gothic" w:hAnsi="Century Gothic"/>
          <w:color w:val="000000" w:themeColor="text1"/>
          <w:sz w:val="20"/>
          <w:szCs w:val="22"/>
        </w:rPr>
        <w:t xml:space="preserve">ganho de eficiência e </w:t>
      </w:r>
      <w:proofErr w:type="gramStart"/>
      <w:r w:rsidRPr="00D02198">
        <w:rPr>
          <w:rFonts w:ascii="Century Gothic" w:hAnsi="Century Gothic"/>
          <w:color w:val="000000" w:themeColor="text1"/>
          <w:sz w:val="20"/>
          <w:szCs w:val="22"/>
        </w:rPr>
        <w:t>otimização</w:t>
      </w:r>
      <w:proofErr w:type="gramEnd"/>
      <w:r w:rsidRPr="00D02198">
        <w:rPr>
          <w:rFonts w:ascii="Century Gothic" w:hAnsi="Century Gothic"/>
          <w:color w:val="000000" w:themeColor="text1"/>
          <w:sz w:val="20"/>
          <w:szCs w:val="22"/>
        </w:rPr>
        <w:t xml:space="preserve"> de custos por conta da automatização dos formulários para abertura de chamados</w:t>
      </w:r>
      <w:r>
        <w:rPr>
          <w:rFonts w:ascii="Century Gothic" w:hAnsi="Century Gothic"/>
          <w:color w:val="000000" w:themeColor="text1"/>
          <w:sz w:val="20"/>
          <w:szCs w:val="22"/>
        </w:rPr>
        <w:t xml:space="preserve"> (requisições)</w:t>
      </w:r>
      <w:r w:rsidRPr="00D02198">
        <w:rPr>
          <w:rFonts w:ascii="Century Gothic" w:hAnsi="Century Gothic"/>
          <w:color w:val="000000" w:themeColor="text1"/>
          <w:sz w:val="20"/>
          <w:szCs w:val="22"/>
        </w:rPr>
        <w:t xml:space="preserve"> </w:t>
      </w:r>
      <w:r>
        <w:rPr>
          <w:rFonts w:ascii="Century Gothic" w:hAnsi="Century Gothic"/>
          <w:color w:val="000000" w:themeColor="text1"/>
          <w:sz w:val="20"/>
          <w:szCs w:val="22"/>
        </w:rPr>
        <w:t xml:space="preserve">através do </w:t>
      </w:r>
      <w:r w:rsidR="00251D36">
        <w:rPr>
          <w:rFonts w:ascii="Century Gothic" w:hAnsi="Century Gothic"/>
          <w:color w:val="000000" w:themeColor="text1"/>
          <w:sz w:val="20"/>
          <w:szCs w:val="22"/>
        </w:rPr>
        <w:t>P</w:t>
      </w:r>
      <w:r w:rsidRPr="00D02198">
        <w:rPr>
          <w:rFonts w:ascii="Century Gothic" w:hAnsi="Century Gothic"/>
          <w:color w:val="000000" w:themeColor="text1"/>
          <w:sz w:val="20"/>
          <w:szCs w:val="22"/>
        </w:rPr>
        <w:t xml:space="preserve">ortal SAN. </w:t>
      </w:r>
    </w:p>
    <w:p w:rsidR="00D02198" w:rsidRDefault="00D02198" w:rsidP="00963545">
      <w:pPr>
        <w:pStyle w:val="TextoCorrido"/>
        <w:spacing w:after="120" w:line="276" w:lineRule="auto"/>
        <w:rPr>
          <w:sz w:val="22"/>
          <w:szCs w:val="22"/>
        </w:rPr>
      </w:pPr>
    </w:p>
    <w:p w:rsidR="00D02198" w:rsidRPr="006C4BBA" w:rsidRDefault="00D02198" w:rsidP="007068EB">
      <w:pPr>
        <w:pStyle w:val="TextoCorrido"/>
        <w:rPr>
          <w:rFonts w:ascii="Century Gothic" w:hAnsi="Century Gothic"/>
          <w:sz w:val="22"/>
          <w:szCs w:val="22"/>
        </w:rPr>
      </w:pPr>
    </w:p>
    <w:p w:rsidR="00691EB9" w:rsidRDefault="00691EB9">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7068EB" w:rsidRPr="00AE2FDC" w:rsidRDefault="007068EB" w:rsidP="007068EB">
      <w:pPr>
        <w:keepLines/>
        <w:shd w:val="clear" w:color="auto" w:fill="0F243E" w:themeFill="text2" w:themeFillShade="80"/>
        <w:rPr>
          <w:rFonts w:ascii="Century Gothic" w:hAnsi="Century Gothic" w:cs="Arial"/>
          <w:b/>
          <w:color w:val="FFFFFF" w:themeColor="background1"/>
          <w:sz w:val="12"/>
          <w:szCs w:val="20"/>
        </w:rPr>
      </w:pPr>
    </w:p>
    <w:p w:rsidR="007068EB" w:rsidRPr="00AE2FDC" w:rsidRDefault="007068EB" w:rsidP="007068EB">
      <w:pPr>
        <w:pStyle w:val="T111"/>
        <w:shd w:val="clear" w:color="auto" w:fill="0F243E" w:themeFill="text2" w:themeFillShade="80"/>
        <w:spacing w:line="240" w:lineRule="auto"/>
        <w:rPr>
          <w:rFonts w:ascii="Century Gothic" w:hAnsi="Century Gothic"/>
        </w:rPr>
      </w:pPr>
      <w:bookmarkStart w:id="66" w:name="_Toc286743444"/>
      <w:r>
        <w:rPr>
          <w:rFonts w:ascii="Century Gothic" w:hAnsi="Century Gothic"/>
        </w:rPr>
        <w:t>Cumprimento de Requisições</w:t>
      </w:r>
      <w:r w:rsidRPr="00AE2FDC">
        <w:rPr>
          <w:rFonts w:ascii="Century Gothic" w:hAnsi="Century Gothic"/>
        </w:rPr>
        <w:t xml:space="preserve"> – Pontos </w:t>
      </w:r>
      <w:r w:rsidRPr="005A205F">
        <w:rPr>
          <w:rFonts w:ascii="Century Gothic" w:hAnsi="Century Gothic"/>
          <w:color w:val="FFFFFF" w:themeColor="background1"/>
        </w:rPr>
        <w:t>Negativos</w:t>
      </w:r>
      <w:bookmarkEnd w:id="66"/>
    </w:p>
    <w:p w:rsidR="007068EB" w:rsidRPr="00AE2FDC" w:rsidRDefault="007068EB" w:rsidP="007068EB">
      <w:pPr>
        <w:keepLines/>
        <w:shd w:val="clear" w:color="auto" w:fill="0F243E" w:themeFill="text2" w:themeFillShade="80"/>
        <w:spacing w:after="240"/>
        <w:rPr>
          <w:rFonts w:ascii="Century Gothic" w:hAnsi="Century Gothic" w:cs="Arial"/>
          <w:b/>
          <w:color w:val="FFFFFF" w:themeColor="background1"/>
          <w:sz w:val="12"/>
          <w:szCs w:val="20"/>
        </w:rPr>
      </w:pPr>
    </w:p>
    <w:p w:rsidR="001014E3" w:rsidRDefault="001014E3">
      <w:pPr>
        <w:rPr>
          <w:rFonts w:ascii="Century Gothic" w:hAnsi="Century Gothic" w:cs="Arial"/>
          <w:b/>
          <w:sz w:val="22"/>
          <w:szCs w:val="22"/>
        </w:rPr>
      </w:pPr>
    </w:p>
    <w:p w:rsidR="003A77D6" w:rsidRDefault="003A77D6" w:rsidP="0064653F">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Inexistência de </w:t>
      </w:r>
      <w:r w:rsidRPr="00A1310A">
        <w:rPr>
          <w:rFonts w:ascii="Century Gothic" w:hAnsi="Century Gothic"/>
          <w:b/>
          <w:sz w:val="22"/>
          <w:szCs w:val="22"/>
        </w:rPr>
        <w:t xml:space="preserve">um responsável </w:t>
      </w:r>
      <w:r>
        <w:rPr>
          <w:rFonts w:ascii="Century Gothic" w:hAnsi="Century Gothic"/>
          <w:b/>
          <w:sz w:val="22"/>
          <w:szCs w:val="22"/>
        </w:rPr>
        <w:t>único</w:t>
      </w:r>
      <w:r w:rsidRPr="00A1310A">
        <w:rPr>
          <w:rFonts w:ascii="Century Gothic" w:hAnsi="Century Gothic"/>
          <w:b/>
          <w:sz w:val="22"/>
          <w:szCs w:val="22"/>
        </w:rPr>
        <w:t xml:space="preserve"> por questões e iniciativas relacionadas ao </w:t>
      </w:r>
      <w:r>
        <w:rPr>
          <w:rFonts w:ascii="Century Gothic" w:hAnsi="Century Gothic"/>
          <w:b/>
          <w:sz w:val="22"/>
          <w:szCs w:val="22"/>
        </w:rPr>
        <w:t>processo de Cumprimento de Requisições</w:t>
      </w:r>
      <w:r w:rsidRPr="00A1310A">
        <w:rPr>
          <w:rFonts w:ascii="Century Gothic" w:hAnsi="Century Gothic"/>
          <w:b/>
          <w:sz w:val="22"/>
          <w:szCs w:val="22"/>
        </w:rPr>
        <w:t>.</w:t>
      </w:r>
    </w:p>
    <w:p w:rsidR="003A77D6" w:rsidRDefault="003A77D6" w:rsidP="003A77D6">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Não há o papel </w:t>
      </w:r>
      <w:r w:rsidR="008E5008">
        <w:rPr>
          <w:rFonts w:ascii="Century Gothic" w:hAnsi="Century Gothic"/>
          <w:sz w:val="20"/>
          <w:szCs w:val="22"/>
        </w:rPr>
        <w:t>de um responsável pelo processo de Cumprimento de Requisições</w:t>
      </w:r>
      <w:r>
        <w:rPr>
          <w:rFonts w:ascii="Century Gothic" w:hAnsi="Century Gothic"/>
          <w:sz w:val="20"/>
          <w:szCs w:val="22"/>
        </w:rPr>
        <w:t xml:space="preserve">, o qual deveria </w:t>
      </w:r>
      <w:r w:rsidRPr="00F210FC">
        <w:rPr>
          <w:rFonts w:ascii="Century Gothic" w:hAnsi="Century Gothic"/>
          <w:sz w:val="20"/>
          <w:szCs w:val="22"/>
        </w:rPr>
        <w:t xml:space="preserve">monitorar seus níveis de eficiência e eficácia, coordenar, auxiliar e acompanhar </w:t>
      </w:r>
      <w:r w:rsidR="008E5008">
        <w:rPr>
          <w:rFonts w:ascii="Century Gothic" w:hAnsi="Century Gothic"/>
          <w:sz w:val="20"/>
          <w:szCs w:val="22"/>
        </w:rPr>
        <w:t>a criação de novas requisições, revisão e atualização periódica das já existentes</w:t>
      </w:r>
      <w:r w:rsidR="00A169C3">
        <w:rPr>
          <w:rFonts w:ascii="Century Gothic" w:hAnsi="Century Gothic"/>
          <w:sz w:val="20"/>
          <w:szCs w:val="22"/>
        </w:rPr>
        <w:t>, bem como a</w:t>
      </w:r>
      <w:r w:rsidR="008E5008">
        <w:rPr>
          <w:rFonts w:ascii="Century Gothic" w:hAnsi="Century Gothic"/>
          <w:sz w:val="20"/>
          <w:szCs w:val="22"/>
        </w:rPr>
        <w:t xml:space="preserve"> remoção das obsoletas.</w:t>
      </w:r>
    </w:p>
    <w:p w:rsidR="007406E6" w:rsidRDefault="007406E6" w:rsidP="007406E6">
      <w:pPr>
        <w:pStyle w:val="TextoCorrido"/>
        <w:spacing w:after="120" w:line="276" w:lineRule="auto"/>
        <w:ind w:left="1440" w:firstLine="0"/>
        <w:rPr>
          <w:rFonts w:ascii="Century Gothic" w:hAnsi="Century Gothic"/>
          <w:sz w:val="20"/>
          <w:szCs w:val="22"/>
        </w:rPr>
      </w:pPr>
    </w:p>
    <w:p w:rsidR="003A77D6" w:rsidRDefault="003A77D6" w:rsidP="0064653F">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O processo de Cumprimento de Requisições</w:t>
      </w:r>
      <w:r w:rsidRPr="00A1310A">
        <w:rPr>
          <w:rFonts w:ascii="Century Gothic" w:hAnsi="Century Gothic"/>
          <w:b/>
          <w:sz w:val="22"/>
          <w:szCs w:val="22"/>
        </w:rPr>
        <w:t>, bem como seus objetivos, não está definido e documentado.</w:t>
      </w:r>
    </w:p>
    <w:p w:rsidR="003A77D6" w:rsidRPr="00AA6080" w:rsidRDefault="003A77D6" w:rsidP="003A77D6">
      <w:pPr>
        <w:pStyle w:val="TextoCorrido"/>
        <w:numPr>
          <w:ilvl w:val="1"/>
          <w:numId w:val="12"/>
        </w:numPr>
        <w:spacing w:after="120" w:line="276" w:lineRule="auto"/>
        <w:rPr>
          <w:rFonts w:ascii="Century Gothic" w:hAnsi="Century Gothic"/>
          <w:sz w:val="20"/>
          <w:szCs w:val="22"/>
        </w:rPr>
      </w:pPr>
      <w:r w:rsidRPr="00AA6080">
        <w:rPr>
          <w:rFonts w:ascii="Century Gothic" w:hAnsi="Century Gothic"/>
          <w:sz w:val="20"/>
          <w:szCs w:val="22"/>
        </w:rPr>
        <w:t xml:space="preserve">Inexistência de um processo mais abrangente, no contexto da Diretoria de </w:t>
      </w:r>
      <w:r w:rsidR="003F133F">
        <w:rPr>
          <w:rFonts w:ascii="Century Gothic" w:hAnsi="Century Gothic"/>
          <w:sz w:val="20"/>
          <w:szCs w:val="22"/>
        </w:rPr>
        <w:t>Infraestrutura</w:t>
      </w:r>
      <w:r w:rsidRPr="00AA6080">
        <w:rPr>
          <w:rFonts w:ascii="Century Gothic" w:hAnsi="Century Gothic"/>
          <w:sz w:val="20"/>
          <w:szCs w:val="22"/>
        </w:rPr>
        <w:t xml:space="preserve"> ou da </w:t>
      </w:r>
      <w:r w:rsidR="006B4129">
        <w:rPr>
          <w:rFonts w:ascii="Century Gothic" w:hAnsi="Century Gothic"/>
          <w:sz w:val="20"/>
          <w:szCs w:val="22"/>
        </w:rPr>
        <w:t>á</w:t>
      </w:r>
      <w:r w:rsidRPr="00AA6080">
        <w:rPr>
          <w:rFonts w:ascii="Century Gothic" w:hAnsi="Century Gothic"/>
          <w:sz w:val="20"/>
          <w:szCs w:val="22"/>
        </w:rPr>
        <w:t>rea de TI como um todo.</w:t>
      </w:r>
    </w:p>
    <w:p w:rsidR="003A77D6" w:rsidRDefault="003A77D6" w:rsidP="003A77D6">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A d</w:t>
      </w:r>
      <w:r w:rsidRPr="00AA6080">
        <w:rPr>
          <w:rFonts w:ascii="Century Gothic" w:hAnsi="Century Gothic"/>
          <w:sz w:val="20"/>
          <w:szCs w:val="22"/>
        </w:rPr>
        <w:t xml:space="preserve">ocumentação existente </w:t>
      </w:r>
      <w:r>
        <w:rPr>
          <w:rFonts w:ascii="Century Gothic" w:hAnsi="Century Gothic"/>
          <w:sz w:val="20"/>
          <w:szCs w:val="22"/>
        </w:rPr>
        <w:t>e evidenciada possui</w:t>
      </w:r>
      <w:r w:rsidRPr="00AA6080">
        <w:rPr>
          <w:rFonts w:ascii="Century Gothic" w:hAnsi="Century Gothic"/>
          <w:sz w:val="20"/>
          <w:szCs w:val="22"/>
        </w:rPr>
        <w:t xml:space="preserve"> enfoque </w:t>
      </w:r>
      <w:r>
        <w:rPr>
          <w:rFonts w:ascii="Century Gothic" w:hAnsi="Century Gothic"/>
          <w:sz w:val="20"/>
          <w:szCs w:val="22"/>
        </w:rPr>
        <w:t xml:space="preserve">apenas </w:t>
      </w:r>
      <w:r w:rsidR="00BB7DDE">
        <w:rPr>
          <w:rFonts w:ascii="Century Gothic" w:hAnsi="Century Gothic"/>
          <w:sz w:val="20"/>
          <w:szCs w:val="22"/>
        </w:rPr>
        <w:t xml:space="preserve">nos </w:t>
      </w:r>
      <w:r>
        <w:rPr>
          <w:rFonts w:ascii="Century Gothic" w:hAnsi="Century Gothic"/>
          <w:sz w:val="20"/>
          <w:szCs w:val="22"/>
        </w:rPr>
        <w:t>procedimentos</w:t>
      </w:r>
      <w:r w:rsidR="00BB7DDE">
        <w:rPr>
          <w:rFonts w:ascii="Century Gothic" w:hAnsi="Century Gothic"/>
          <w:sz w:val="20"/>
          <w:szCs w:val="22"/>
        </w:rPr>
        <w:t xml:space="preserve"> e </w:t>
      </w:r>
      <w:r w:rsidR="00292F06">
        <w:rPr>
          <w:rFonts w:ascii="Century Gothic" w:hAnsi="Century Gothic"/>
          <w:sz w:val="20"/>
          <w:szCs w:val="22"/>
        </w:rPr>
        <w:t>“</w:t>
      </w:r>
      <w:proofErr w:type="spellStart"/>
      <w:r w:rsidR="00BB7DDE">
        <w:rPr>
          <w:rFonts w:ascii="Century Gothic" w:hAnsi="Century Gothic"/>
          <w:sz w:val="20"/>
          <w:szCs w:val="22"/>
        </w:rPr>
        <w:t>passo</w:t>
      </w:r>
      <w:r w:rsidR="00292F06">
        <w:rPr>
          <w:rFonts w:ascii="Century Gothic" w:hAnsi="Century Gothic"/>
          <w:sz w:val="20"/>
          <w:szCs w:val="22"/>
        </w:rPr>
        <w:t>-a-passo</w:t>
      </w:r>
      <w:proofErr w:type="spellEnd"/>
      <w:r w:rsidR="00292F06">
        <w:rPr>
          <w:rFonts w:ascii="Century Gothic" w:hAnsi="Century Gothic"/>
          <w:sz w:val="20"/>
          <w:szCs w:val="22"/>
        </w:rPr>
        <w:t>”</w:t>
      </w:r>
      <w:r w:rsidR="00BB7DDE">
        <w:rPr>
          <w:rFonts w:ascii="Century Gothic" w:hAnsi="Century Gothic"/>
          <w:sz w:val="20"/>
          <w:szCs w:val="22"/>
        </w:rPr>
        <w:t xml:space="preserve"> necessários para execução das solicitações dos usuários (requisições de serviço)</w:t>
      </w:r>
      <w:r w:rsidRPr="00AA6080">
        <w:rPr>
          <w:rFonts w:ascii="Century Gothic" w:hAnsi="Century Gothic"/>
          <w:sz w:val="20"/>
          <w:szCs w:val="22"/>
        </w:rPr>
        <w:t>.</w:t>
      </w:r>
    </w:p>
    <w:p w:rsidR="007406E6" w:rsidRDefault="007406E6" w:rsidP="007406E6">
      <w:pPr>
        <w:pStyle w:val="TextoCorrido"/>
        <w:spacing w:after="120" w:line="276" w:lineRule="auto"/>
        <w:ind w:left="1440" w:firstLine="0"/>
        <w:rPr>
          <w:rFonts w:ascii="Century Gothic" w:hAnsi="Century Gothic"/>
          <w:sz w:val="20"/>
          <w:szCs w:val="22"/>
        </w:rPr>
      </w:pPr>
    </w:p>
    <w:p w:rsidR="003A77D6" w:rsidRDefault="003A77D6" w:rsidP="0064653F">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E</w:t>
      </w:r>
      <w:r w:rsidRPr="00A1310A">
        <w:rPr>
          <w:rFonts w:ascii="Century Gothic" w:hAnsi="Century Gothic"/>
          <w:b/>
          <w:sz w:val="22"/>
          <w:szCs w:val="22"/>
        </w:rPr>
        <w:t>ntradas e saídas do</w:t>
      </w:r>
      <w:r>
        <w:rPr>
          <w:rFonts w:ascii="Century Gothic" w:hAnsi="Century Gothic"/>
          <w:b/>
          <w:sz w:val="22"/>
          <w:szCs w:val="22"/>
        </w:rPr>
        <w:t xml:space="preserve"> processo de Cumprimento de Requisições</w:t>
      </w:r>
      <w:r w:rsidRPr="00A1310A">
        <w:rPr>
          <w:rFonts w:ascii="Century Gothic" w:hAnsi="Century Gothic"/>
          <w:b/>
          <w:sz w:val="22"/>
          <w:szCs w:val="22"/>
        </w:rPr>
        <w:t>, bem como suas interfaces</w:t>
      </w:r>
      <w:r>
        <w:rPr>
          <w:rFonts w:ascii="Century Gothic" w:hAnsi="Century Gothic"/>
          <w:b/>
          <w:sz w:val="22"/>
          <w:szCs w:val="22"/>
        </w:rPr>
        <w:t xml:space="preserve"> e relacionamentos</w:t>
      </w:r>
      <w:r w:rsidRPr="00A1310A">
        <w:rPr>
          <w:rFonts w:ascii="Century Gothic" w:hAnsi="Century Gothic"/>
          <w:b/>
          <w:sz w:val="22"/>
          <w:szCs w:val="22"/>
        </w:rPr>
        <w:t>, não estão definidas e documentadas.</w:t>
      </w:r>
    </w:p>
    <w:p w:rsidR="003A77D6" w:rsidRDefault="003A77D6" w:rsidP="003A77D6">
      <w:pPr>
        <w:pStyle w:val="TextoCorrido"/>
        <w:spacing w:line="240" w:lineRule="auto"/>
        <w:ind w:left="1440" w:firstLine="0"/>
        <w:rPr>
          <w:rFonts w:ascii="Century Gothic" w:hAnsi="Century Gothic"/>
          <w:b/>
          <w:sz w:val="22"/>
          <w:szCs w:val="22"/>
        </w:rPr>
      </w:pPr>
    </w:p>
    <w:p w:rsidR="00912AE4" w:rsidRDefault="00912AE4" w:rsidP="0064653F">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Não foi evidenciado relacionamento entre o processo de Gerenciamento de Mudanças e </w:t>
      </w:r>
      <w:r w:rsidRPr="00A1310A">
        <w:rPr>
          <w:rFonts w:ascii="Century Gothic" w:hAnsi="Century Gothic"/>
          <w:b/>
          <w:sz w:val="22"/>
          <w:szCs w:val="22"/>
        </w:rPr>
        <w:t xml:space="preserve">o processo de </w:t>
      </w:r>
      <w:r>
        <w:rPr>
          <w:rFonts w:ascii="Century Gothic" w:hAnsi="Century Gothic"/>
          <w:b/>
          <w:sz w:val="22"/>
          <w:szCs w:val="22"/>
        </w:rPr>
        <w:t>Cumprimento de Requisições</w:t>
      </w:r>
      <w:r w:rsidRPr="00A1310A">
        <w:rPr>
          <w:rFonts w:ascii="Century Gothic" w:hAnsi="Century Gothic"/>
          <w:b/>
          <w:sz w:val="22"/>
          <w:szCs w:val="22"/>
        </w:rPr>
        <w:t>.</w:t>
      </w:r>
    </w:p>
    <w:p w:rsidR="007406E6" w:rsidRDefault="007406E6" w:rsidP="007406E6">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Exemplo deste relacionamento: uma Mudança Padrão pode ser considerada uma Requisição de Serviço.</w:t>
      </w:r>
    </w:p>
    <w:p w:rsidR="007406E6" w:rsidRDefault="007406E6" w:rsidP="007406E6">
      <w:pPr>
        <w:pStyle w:val="TextoCorrido"/>
        <w:numPr>
          <w:ilvl w:val="2"/>
          <w:numId w:val="12"/>
        </w:numPr>
        <w:spacing w:after="120" w:line="276" w:lineRule="auto"/>
        <w:rPr>
          <w:rFonts w:ascii="Century Gothic" w:hAnsi="Century Gothic"/>
          <w:sz w:val="20"/>
          <w:szCs w:val="22"/>
        </w:rPr>
      </w:pPr>
      <w:r>
        <w:rPr>
          <w:rFonts w:ascii="Century Gothic" w:hAnsi="Century Gothic"/>
          <w:sz w:val="20"/>
          <w:szCs w:val="22"/>
        </w:rPr>
        <w:t>Neste contexto, qualquer solicitação submetida pode ser considerada uma Mudança Padrão, assim como uma Requisição de Serviços, caso atenda aos requisitos abaixo:</w:t>
      </w:r>
    </w:p>
    <w:p w:rsidR="007406E6" w:rsidRDefault="007406E6" w:rsidP="007406E6">
      <w:pPr>
        <w:pStyle w:val="TextoCorrido"/>
        <w:numPr>
          <w:ilvl w:val="3"/>
          <w:numId w:val="12"/>
        </w:numPr>
        <w:spacing w:after="120" w:line="276" w:lineRule="auto"/>
        <w:rPr>
          <w:rFonts w:ascii="Century Gothic" w:hAnsi="Century Gothic"/>
          <w:sz w:val="20"/>
          <w:szCs w:val="22"/>
        </w:rPr>
      </w:pPr>
      <w:r>
        <w:rPr>
          <w:rFonts w:ascii="Century Gothic" w:hAnsi="Century Gothic"/>
          <w:sz w:val="20"/>
          <w:szCs w:val="22"/>
        </w:rPr>
        <w:t>Não cause impacto na operação de TI nem indisponibilidade nos Serviços;</w:t>
      </w:r>
    </w:p>
    <w:p w:rsidR="007406E6" w:rsidRDefault="007406E6" w:rsidP="007406E6">
      <w:pPr>
        <w:pStyle w:val="TextoCorrido"/>
        <w:numPr>
          <w:ilvl w:val="3"/>
          <w:numId w:val="12"/>
        </w:numPr>
        <w:spacing w:after="120" w:line="276" w:lineRule="auto"/>
        <w:rPr>
          <w:rFonts w:ascii="Century Gothic" w:hAnsi="Century Gothic"/>
          <w:sz w:val="20"/>
          <w:szCs w:val="22"/>
        </w:rPr>
      </w:pPr>
      <w:r>
        <w:rPr>
          <w:rFonts w:ascii="Century Gothic" w:hAnsi="Century Gothic"/>
          <w:sz w:val="20"/>
          <w:szCs w:val="22"/>
        </w:rPr>
        <w:t>Não consuma alto volume financeiro;</w:t>
      </w:r>
    </w:p>
    <w:p w:rsidR="007406E6" w:rsidRDefault="007406E6" w:rsidP="007406E6">
      <w:pPr>
        <w:pStyle w:val="TextoCorrido"/>
        <w:numPr>
          <w:ilvl w:val="3"/>
          <w:numId w:val="12"/>
        </w:numPr>
        <w:spacing w:after="120" w:line="276" w:lineRule="auto"/>
        <w:rPr>
          <w:rFonts w:ascii="Century Gothic" w:hAnsi="Century Gothic"/>
          <w:sz w:val="20"/>
          <w:szCs w:val="22"/>
        </w:rPr>
      </w:pPr>
      <w:r>
        <w:rPr>
          <w:rFonts w:ascii="Century Gothic" w:hAnsi="Century Gothic"/>
          <w:sz w:val="20"/>
          <w:szCs w:val="22"/>
        </w:rPr>
        <w:t>Não necessite de testes complexos;</w:t>
      </w:r>
    </w:p>
    <w:p w:rsidR="007406E6" w:rsidRDefault="007406E6" w:rsidP="007406E6">
      <w:pPr>
        <w:pStyle w:val="TextoCorrido"/>
        <w:numPr>
          <w:ilvl w:val="3"/>
          <w:numId w:val="12"/>
        </w:numPr>
        <w:spacing w:after="120" w:line="276" w:lineRule="auto"/>
        <w:rPr>
          <w:rFonts w:ascii="Century Gothic" w:hAnsi="Century Gothic"/>
          <w:sz w:val="20"/>
          <w:szCs w:val="22"/>
        </w:rPr>
      </w:pPr>
      <w:r>
        <w:rPr>
          <w:rFonts w:ascii="Century Gothic" w:hAnsi="Century Gothic"/>
          <w:sz w:val="20"/>
          <w:szCs w:val="22"/>
        </w:rPr>
        <w:t xml:space="preserve">Possa ser padronizada e </w:t>
      </w:r>
      <w:proofErr w:type="gramStart"/>
      <w:r>
        <w:rPr>
          <w:rFonts w:ascii="Century Gothic" w:hAnsi="Century Gothic"/>
          <w:sz w:val="20"/>
          <w:szCs w:val="22"/>
        </w:rPr>
        <w:t>agilizada</w:t>
      </w:r>
      <w:proofErr w:type="gramEnd"/>
      <w:r>
        <w:rPr>
          <w:rFonts w:ascii="Century Gothic" w:hAnsi="Century Gothic"/>
          <w:sz w:val="20"/>
          <w:szCs w:val="22"/>
        </w:rPr>
        <w:t xml:space="preserve"> para não sobrecarregar o processo de Gerenciamento de Mudanças.</w:t>
      </w:r>
    </w:p>
    <w:p w:rsidR="007406E6" w:rsidRDefault="007406E6" w:rsidP="007406E6">
      <w:pPr>
        <w:pStyle w:val="TextoCorrido"/>
        <w:spacing w:after="120" w:line="276" w:lineRule="auto"/>
        <w:ind w:left="2880" w:firstLine="0"/>
        <w:rPr>
          <w:rFonts w:ascii="Century Gothic" w:hAnsi="Century Gothic"/>
          <w:sz w:val="20"/>
          <w:szCs w:val="22"/>
        </w:rPr>
      </w:pPr>
    </w:p>
    <w:p w:rsidR="007406E6" w:rsidRDefault="007406E6" w:rsidP="0064653F">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lastRenderedPageBreak/>
        <w:t xml:space="preserve">Não foram evidenciadas ações </w:t>
      </w:r>
      <w:r w:rsidRPr="00A1310A">
        <w:rPr>
          <w:rFonts w:ascii="Century Gothic" w:hAnsi="Century Gothic"/>
          <w:b/>
          <w:sz w:val="22"/>
          <w:szCs w:val="22"/>
        </w:rPr>
        <w:t>de melhoria contínua</w:t>
      </w:r>
      <w:r>
        <w:rPr>
          <w:rFonts w:ascii="Century Gothic" w:hAnsi="Century Gothic"/>
          <w:b/>
          <w:sz w:val="22"/>
          <w:szCs w:val="22"/>
        </w:rPr>
        <w:t>,</w:t>
      </w:r>
      <w:r w:rsidRPr="00A1310A">
        <w:rPr>
          <w:rFonts w:ascii="Century Gothic" w:hAnsi="Century Gothic"/>
          <w:b/>
          <w:sz w:val="22"/>
          <w:szCs w:val="22"/>
        </w:rPr>
        <w:t xml:space="preserve"> </w:t>
      </w:r>
      <w:r>
        <w:rPr>
          <w:rFonts w:ascii="Century Gothic" w:hAnsi="Century Gothic"/>
          <w:b/>
          <w:sz w:val="22"/>
          <w:szCs w:val="22"/>
        </w:rPr>
        <w:t xml:space="preserve">freqüentes e </w:t>
      </w:r>
      <w:r w:rsidRPr="00A1310A">
        <w:rPr>
          <w:rFonts w:ascii="Century Gothic" w:hAnsi="Century Gothic"/>
          <w:b/>
          <w:sz w:val="22"/>
          <w:szCs w:val="22"/>
        </w:rPr>
        <w:t xml:space="preserve">consistentes para o processo de </w:t>
      </w:r>
      <w:r>
        <w:rPr>
          <w:rFonts w:ascii="Century Gothic" w:hAnsi="Century Gothic"/>
          <w:b/>
          <w:sz w:val="22"/>
          <w:szCs w:val="22"/>
        </w:rPr>
        <w:t>Cumprimento de Requisições</w:t>
      </w:r>
      <w:r w:rsidRPr="00A1310A">
        <w:rPr>
          <w:rFonts w:ascii="Century Gothic" w:hAnsi="Century Gothic"/>
          <w:b/>
          <w:sz w:val="22"/>
          <w:szCs w:val="22"/>
        </w:rPr>
        <w:t>.</w:t>
      </w:r>
    </w:p>
    <w:p w:rsidR="007406E6" w:rsidRDefault="007406E6" w:rsidP="007406E6">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Por exemplo: não foram relatadas revisões periódicas na listagem de requisições, formulários e fluxos parametrizados. Tais revisões, quando ocorrem, são executadas de maneira reativa.</w:t>
      </w:r>
    </w:p>
    <w:p w:rsidR="007406E6" w:rsidRPr="00AA6080" w:rsidRDefault="007406E6" w:rsidP="007406E6">
      <w:pPr>
        <w:pStyle w:val="TextoCorrido"/>
        <w:spacing w:after="120" w:line="276" w:lineRule="auto"/>
        <w:ind w:left="1440" w:firstLine="0"/>
        <w:rPr>
          <w:rFonts w:ascii="Century Gothic" w:hAnsi="Century Gothic"/>
          <w:sz w:val="20"/>
          <w:szCs w:val="22"/>
        </w:rPr>
      </w:pPr>
    </w:p>
    <w:p w:rsidR="00656B62" w:rsidRDefault="00656B62" w:rsidP="0064653F">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Central de Serviços (Suporte SAN) não possui propriedade das requisições de Serviços.</w:t>
      </w:r>
    </w:p>
    <w:p w:rsidR="00656B62" w:rsidRPr="005562AA" w:rsidRDefault="005562AA" w:rsidP="00656B62">
      <w:pPr>
        <w:pStyle w:val="TextoCorrido"/>
        <w:numPr>
          <w:ilvl w:val="1"/>
          <w:numId w:val="12"/>
        </w:numPr>
        <w:spacing w:after="120" w:line="276" w:lineRule="auto"/>
        <w:rPr>
          <w:rFonts w:ascii="Century Gothic" w:hAnsi="Century Gothic"/>
          <w:b/>
          <w:sz w:val="22"/>
          <w:szCs w:val="22"/>
        </w:rPr>
      </w:pPr>
      <w:r w:rsidRPr="005562AA">
        <w:rPr>
          <w:rFonts w:ascii="Century Gothic" w:hAnsi="Century Gothic"/>
          <w:sz w:val="20"/>
          <w:szCs w:val="22"/>
        </w:rPr>
        <w:t xml:space="preserve">Os analistas solucionadores </w:t>
      </w:r>
      <w:r w:rsidR="00BB7DDE" w:rsidRPr="005562AA">
        <w:rPr>
          <w:rFonts w:ascii="Century Gothic" w:hAnsi="Century Gothic"/>
          <w:sz w:val="20"/>
          <w:szCs w:val="22"/>
        </w:rPr>
        <w:t>acaba</w:t>
      </w:r>
      <w:r w:rsidRPr="005562AA">
        <w:rPr>
          <w:rFonts w:ascii="Century Gothic" w:hAnsi="Century Gothic"/>
          <w:sz w:val="20"/>
          <w:szCs w:val="22"/>
        </w:rPr>
        <w:t>m</w:t>
      </w:r>
      <w:r w:rsidR="00BB7DDE" w:rsidRPr="005562AA">
        <w:rPr>
          <w:rFonts w:ascii="Century Gothic" w:hAnsi="Century Gothic"/>
          <w:sz w:val="20"/>
          <w:szCs w:val="22"/>
        </w:rPr>
        <w:t xml:space="preserve"> se responsabilizando e tornando-se proprietário</w:t>
      </w:r>
      <w:r w:rsidRPr="005562AA">
        <w:rPr>
          <w:rFonts w:ascii="Century Gothic" w:hAnsi="Century Gothic"/>
          <w:sz w:val="20"/>
          <w:szCs w:val="22"/>
        </w:rPr>
        <w:t>s</w:t>
      </w:r>
      <w:r w:rsidR="00BB7DDE" w:rsidRPr="005562AA">
        <w:rPr>
          <w:rFonts w:ascii="Century Gothic" w:hAnsi="Century Gothic"/>
          <w:sz w:val="20"/>
          <w:szCs w:val="22"/>
        </w:rPr>
        <w:t xml:space="preserve"> da</w:t>
      </w:r>
      <w:r w:rsidRPr="005562AA">
        <w:rPr>
          <w:rFonts w:ascii="Century Gothic" w:hAnsi="Century Gothic"/>
          <w:sz w:val="20"/>
          <w:szCs w:val="22"/>
        </w:rPr>
        <w:t>s</w:t>
      </w:r>
      <w:r w:rsidR="00BB7DDE" w:rsidRPr="005562AA">
        <w:rPr>
          <w:rFonts w:ascii="Century Gothic" w:hAnsi="Century Gothic"/>
          <w:sz w:val="20"/>
          <w:szCs w:val="22"/>
        </w:rPr>
        <w:t xml:space="preserve"> requisiç</w:t>
      </w:r>
      <w:r w:rsidRPr="005562AA">
        <w:rPr>
          <w:rFonts w:ascii="Century Gothic" w:hAnsi="Century Gothic"/>
          <w:sz w:val="20"/>
          <w:szCs w:val="22"/>
        </w:rPr>
        <w:t>ões em andamento</w:t>
      </w:r>
      <w:r w:rsidR="00BB7DDE" w:rsidRPr="005562AA">
        <w:rPr>
          <w:rFonts w:ascii="Century Gothic" w:hAnsi="Century Gothic"/>
          <w:sz w:val="20"/>
          <w:szCs w:val="22"/>
        </w:rPr>
        <w:t>.</w:t>
      </w:r>
    </w:p>
    <w:p w:rsidR="007068EB" w:rsidRDefault="007068EB" w:rsidP="007068EB">
      <w:pPr>
        <w:pStyle w:val="TextoCorrido"/>
        <w:rPr>
          <w:rFonts w:ascii="Century Gothic" w:hAnsi="Century Gothic"/>
        </w:rPr>
      </w:pPr>
    </w:p>
    <w:p w:rsidR="003A77D6" w:rsidRDefault="003A77D6" w:rsidP="007068EB">
      <w:pPr>
        <w:pStyle w:val="TextoCorrido"/>
        <w:rPr>
          <w:rFonts w:ascii="Century Gothic" w:hAnsi="Century Gothic"/>
        </w:rPr>
      </w:pPr>
    </w:p>
    <w:p w:rsidR="00691EB9" w:rsidRDefault="00691EB9">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7068EB" w:rsidRPr="00AE2FDC" w:rsidRDefault="007068EB" w:rsidP="007068EB">
      <w:pPr>
        <w:keepLines/>
        <w:shd w:val="clear" w:color="auto" w:fill="0F243E" w:themeFill="text2" w:themeFillShade="80"/>
        <w:rPr>
          <w:rFonts w:ascii="Century Gothic" w:hAnsi="Century Gothic" w:cs="Arial"/>
          <w:b/>
          <w:color w:val="FFFFFF" w:themeColor="background1"/>
          <w:sz w:val="12"/>
          <w:szCs w:val="20"/>
        </w:rPr>
      </w:pPr>
    </w:p>
    <w:p w:rsidR="007068EB" w:rsidRPr="00AE2FDC" w:rsidRDefault="007068EB" w:rsidP="007068EB">
      <w:pPr>
        <w:pStyle w:val="T111"/>
        <w:shd w:val="clear" w:color="auto" w:fill="0F243E" w:themeFill="text2" w:themeFillShade="80"/>
        <w:spacing w:line="240" w:lineRule="auto"/>
        <w:rPr>
          <w:rFonts w:ascii="Century Gothic" w:hAnsi="Century Gothic"/>
        </w:rPr>
      </w:pPr>
      <w:bookmarkStart w:id="67" w:name="_Toc286743445"/>
      <w:r>
        <w:rPr>
          <w:rFonts w:ascii="Century Gothic" w:hAnsi="Century Gothic"/>
        </w:rPr>
        <w:t>Cumprimento de Requisições</w:t>
      </w:r>
      <w:r w:rsidRPr="00AE2FDC">
        <w:rPr>
          <w:rFonts w:ascii="Century Gothic" w:hAnsi="Century Gothic"/>
        </w:rPr>
        <w:t xml:space="preserve"> – </w:t>
      </w:r>
      <w:r w:rsidRPr="005A205F">
        <w:rPr>
          <w:rFonts w:ascii="Century Gothic" w:hAnsi="Century Gothic"/>
          <w:color w:val="FFFFFF" w:themeColor="background1"/>
        </w:rPr>
        <w:t>Recomendações</w:t>
      </w:r>
      <w:bookmarkEnd w:id="67"/>
    </w:p>
    <w:p w:rsidR="007068EB" w:rsidRPr="00AE2FDC" w:rsidRDefault="007068EB" w:rsidP="007068EB">
      <w:pPr>
        <w:keepLines/>
        <w:shd w:val="clear" w:color="auto" w:fill="0F243E" w:themeFill="text2" w:themeFillShade="80"/>
        <w:spacing w:after="240"/>
        <w:rPr>
          <w:rFonts w:ascii="Century Gothic" w:hAnsi="Century Gothic" w:cs="Arial"/>
          <w:b/>
          <w:color w:val="FFFFFF" w:themeColor="background1"/>
          <w:sz w:val="12"/>
          <w:szCs w:val="20"/>
        </w:rPr>
      </w:pPr>
    </w:p>
    <w:p w:rsidR="00493E0D" w:rsidRDefault="00493E0D" w:rsidP="00493E0D">
      <w:pPr>
        <w:pStyle w:val="TextoCorrido"/>
        <w:spacing w:line="240" w:lineRule="auto"/>
        <w:rPr>
          <w:rFonts w:ascii="Century Gothic" w:hAnsi="Century Gothic"/>
        </w:rPr>
      </w:pPr>
    </w:p>
    <w:p w:rsidR="00493E0D" w:rsidRPr="003D2124" w:rsidRDefault="00493E0D" w:rsidP="00493E0D">
      <w:pPr>
        <w:pStyle w:val="TextoCorrido"/>
        <w:pBdr>
          <w:top w:val="single" w:sz="4" w:space="1" w:color="auto"/>
          <w:left w:val="single" w:sz="4" w:space="4" w:color="auto"/>
          <w:bottom w:val="single" w:sz="4" w:space="1" w:color="auto"/>
          <w:right w:val="single" w:sz="4" w:space="4" w:color="auto"/>
        </w:pBdr>
        <w:shd w:val="clear" w:color="auto" w:fill="D9D9D9" w:themeFill="background1" w:themeFillShade="D9"/>
        <w:spacing w:after="120"/>
        <w:ind w:left="142" w:right="140" w:firstLine="0"/>
        <w:jc w:val="center"/>
        <w:rPr>
          <w:rFonts w:ascii="Century Gothic" w:hAnsi="Century Gothic"/>
          <w:b/>
          <w:shadow/>
          <w:sz w:val="22"/>
          <w:szCs w:val="22"/>
        </w:rPr>
      </w:pPr>
      <w:r w:rsidRPr="00493E0D">
        <w:rPr>
          <w:rFonts w:ascii="Century Gothic" w:hAnsi="Century Gothic"/>
          <w:b/>
          <w:shadow/>
          <w:szCs w:val="22"/>
        </w:rPr>
        <w:t>Observação</w:t>
      </w:r>
    </w:p>
    <w:p w:rsidR="00493E0D" w:rsidRPr="003D2124" w:rsidRDefault="00493E0D" w:rsidP="00493E0D">
      <w:pPr>
        <w:pStyle w:val="TextoCorrido"/>
        <w:pBdr>
          <w:top w:val="single" w:sz="4" w:space="1" w:color="auto"/>
          <w:left w:val="single" w:sz="4" w:space="4" w:color="auto"/>
          <w:bottom w:val="single" w:sz="4" w:space="1" w:color="auto"/>
          <w:right w:val="single" w:sz="4" w:space="4" w:color="auto"/>
        </w:pBdr>
        <w:shd w:val="clear" w:color="auto" w:fill="D9D9D9" w:themeFill="background1" w:themeFillShade="D9"/>
        <w:spacing w:after="120"/>
        <w:ind w:left="142" w:right="140" w:firstLine="0"/>
        <w:jc w:val="center"/>
        <w:rPr>
          <w:rFonts w:ascii="Century Gothic" w:hAnsi="Century Gothic"/>
          <w:sz w:val="20"/>
          <w:szCs w:val="22"/>
        </w:rPr>
      </w:pPr>
      <w:r w:rsidRPr="003D2124">
        <w:rPr>
          <w:rFonts w:ascii="Century Gothic" w:hAnsi="Century Gothic"/>
          <w:sz w:val="20"/>
          <w:szCs w:val="22"/>
        </w:rPr>
        <w:t xml:space="preserve">A numeração presente nas recomendações não está relacionada a ordenações de qualquer tipo, importância </w:t>
      </w:r>
      <w:r>
        <w:rPr>
          <w:rFonts w:ascii="Century Gothic" w:hAnsi="Century Gothic"/>
          <w:sz w:val="20"/>
          <w:szCs w:val="22"/>
        </w:rPr>
        <w:t xml:space="preserve">ou </w:t>
      </w:r>
      <w:r w:rsidRPr="003D2124">
        <w:rPr>
          <w:rFonts w:ascii="Century Gothic" w:hAnsi="Century Gothic"/>
          <w:sz w:val="20"/>
          <w:szCs w:val="22"/>
        </w:rPr>
        <w:t xml:space="preserve">indicação de </w:t>
      </w:r>
      <w:r>
        <w:rPr>
          <w:rFonts w:ascii="Century Gothic" w:hAnsi="Century Gothic"/>
          <w:sz w:val="20"/>
          <w:szCs w:val="22"/>
        </w:rPr>
        <w:t xml:space="preserve">prioridades paras iniciativas de </w:t>
      </w:r>
      <w:proofErr w:type="gramStart"/>
      <w:r w:rsidRPr="003D2124">
        <w:rPr>
          <w:rFonts w:ascii="Century Gothic" w:hAnsi="Century Gothic"/>
          <w:sz w:val="20"/>
          <w:szCs w:val="22"/>
        </w:rPr>
        <w:t>implementação</w:t>
      </w:r>
      <w:proofErr w:type="gramEnd"/>
      <w:r w:rsidRPr="003D2124">
        <w:rPr>
          <w:rFonts w:ascii="Century Gothic" w:hAnsi="Century Gothic"/>
          <w:sz w:val="20"/>
          <w:szCs w:val="22"/>
        </w:rPr>
        <w:t>. Os números apresentados servem somente para fins de organização do documento.</w:t>
      </w:r>
    </w:p>
    <w:p w:rsidR="00493E0D" w:rsidRDefault="00493E0D" w:rsidP="00493E0D">
      <w:pPr>
        <w:pStyle w:val="TextoCorrido"/>
        <w:spacing w:line="240" w:lineRule="auto"/>
        <w:rPr>
          <w:rFonts w:ascii="Century Gothic" w:hAnsi="Century Gothic"/>
        </w:rPr>
      </w:pPr>
    </w:p>
    <w:p w:rsidR="00493E0D" w:rsidRDefault="00493E0D" w:rsidP="00493E0D">
      <w:pPr>
        <w:pStyle w:val="TextoCorrido"/>
        <w:spacing w:line="240" w:lineRule="auto"/>
        <w:rPr>
          <w:rFonts w:ascii="Century Gothic" w:hAnsi="Century Gothic"/>
        </w:rPr>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3D2124" w:rsidRPr="00BD4CDC" w:rsidTr="003D2124">
        <w:trPr>
          <w:trHeight w:val="485"/>
        </w:trPr>
        <w:tc>
          <w:tcPr>
            <w:tcW w:w="567" w:type="dxa"/>
            <w:vMerge w:val="restart"/>
            <w:shd w:val="clear" w:color="auto" w:fill="D9D9D9" w:themeFill="background1" w:themeFillShade="D9"/>
            <w:vAlign w:val="center"/>
          </w:tcPr>
          <w:p w:rsidR="003D2124" w:rsidRPr="00206D33" w:rsidRDefault="003D2124" w:rsidP="003D2124">
            <w:pPr>
              <w:spacing w:before="120" w:after="120"/>
              <w:jc w:val="center"/>
              <w:rPr>
                <w:rFonts w:ascii="Century Gothic" w:hAnsi="Century Gothic"/>
                <w:b/>
                <w:sz w:val="20"/>
                <w:szCs w:val="20"/>
              </w:rPr>
            </w:pPr>
            <w:proofErr w:type="gramStart"/>
            <w:r w:rsidRPr="00206D33">
              <w:rPr>
                <w:rFonts w:ascii="Century Gothic" w:hAnsi="Century Gothic"/>
                <w:b/>
                <w:sz w:val="20"/>
                <w:szCs w:val="20"/>
              </w:rPr>
              <w:t>1</w:t>
            </w:r>
            <w:proofErr w:type="gramEnd"/>
          </w:p>
        </w:tc>
        <w:tc>
          <w:tcPr>
            <w:tcW w:w="6769" w:type="dxa"/>
            <w:vMerge w:val="restart"/>
            <w:shd w:val="clear" w:color="auto" w:fill="D9D9D9" w:themeFill="background1" w:themeFillShade="D9"/>
            <w:vAlign w:val="center"/>
          </w:tcPr>
          <w:p w:rsidR="003D2124" w:rsidRPr="00BD4CDC" w:rsidRDefault="003D2124" w:rsidP="003D2124">
            <w:pPr>
              <w:spacing w:before="120" w:after="120"/>
              <w:rPr>
                <w:rFonts w:ascii="Century Gothic" w:hAnsi="Century Gothic"/>
                <w:sz w:val="20"/>
                <w:szCs w:val="20"/>
              </w:rPr>
            </w:pPr>
            <w:r w:rsidRPr="00BD4CDC">
              <w:rPr>
                <w:rFonts w:ascii="Century Gothic" w:hAnsi="Century Gothic"/>
                <w:sz w:val="20"/>
                <w:szCs w:val="20"/>
              </w:rPr>
              <w:t xml:space="preserve">Eleger um responsável para o processo de </w:t>
            </w:r>
            <w:r>
              <w:rPr>
                <w:rFonts w:ascii="Century Gothic" w:hAnsi="Century Gothic"/>
                <w:sz w:val="20"/>
                <w:szCs w:val="20"/>
              </w:rPr>
              <w:t>Cumprimento de Requisições</w:t>
            </w:r>
            <w:r w:rsidRPr="00BD4CDC">
              <w:rPr>
                <w:rFonts w:ascii="Century Gothic" w:hAnsi="Century Gothic"/>
                <w:sz w:val="20"/>
                <w:szCs w:val="20"/>
              </w:rPr>
              <w:t xml:space="preserve">, com amplos poderes para sua definição, </w:t>
            </w:r>
            <w:proofErr w:type="gramStart"/>
            <w:r w:rsidRPr="00BD4CDC">
              <w:rPr>
                <w:rFonts w:ascii="Century Gothic" w:hAnsi="Century Gothic"/>
                <w:sz w:val="20"/>
                <w:szCs w:val="20"/>
              </w:rPr>
              <w:t>implementação</w:t>
            </w:r>
            <w:proofErr w:type="gramEnd"/>
            <w:r w:rsidRPr="00BD4CDC">
              <w:rPr>
                <w:rFonts w:ascii="Century Gothic" w:hAnsi="Century Gothic"/>
                <w:sz w:val="20"/>
                <w:szCs w:val="20"/>
              </w:rPr>
              <w:t xml:space="preserve"> e gerenciamento.</w:t>
            </w:r>
          </w:p>
        </w:tc>
        <w:tc>
          <w:tcPr>
            <w:tcW w:w="2020" w:type="dxa"/>
            <w:shd w:val="clear" w:color="auto" w:fill="D9D9D9" w:themeFill="background1" w:themeFillShade="D9"/>
            <w:vAlign w:val="center"/>
          </w:tcPr>
          <w:p w:rsidR="003D2124" w:rsidRPr="00BD4CDC" w:rsidRDefault="003D2124" w:rsidP="003D2124">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206D33">
              <w:rPr>
                <w:rFonts w:ascii="Century Gothic" w:hAnsi="Century Gothic"/>
                <w:sz w:val="20"/>
                <w:szCs w:val="20"/>
              </w:rPr>
              <w:t>Alta</w:t>
            </w:r>
          </w:p>
        </w:tc>
      </w:tr>
      <w:tr w:rsidR="003D2124" w:rsidRPr="00BD4CDC" w:rsidTr="003D2124">
        <w:trPr>
          <w:trHeight w:val="485"/>
        </w:trPr>
        <w:tc>
          <w:tcPr>
            <w:tcW w:w="567" w:type="dxa"/>
            <w:vMerge/>
            <w:shd w:val="clear" w:color="auto" w:fill="D9D9D9" w:themeFill="background1" w:themeFillShade="D9"/>
          </w:tcPr>
          <w:p w:rsidR="003D2124" w:rsidRPr="00BD4CDC" w:rsidRDefault="003D2124" w:rsidP="003D2124">
            <w:pPr>
              <w:spacing w:before="120" w:after="120"/>
              <w:jc w:val="both"/>
              <w:rPr>
                <w:rFonts w:ascii="Century Gothic" w:hAnsi="Century Gothic"/>
                <w:sz w:val="20"/>
                <w:szCs w:val="20"/>
              </w:rPr>
            </w:pPr>
          </w:p>
        </w:tc>
        <w:tc>
          <w:tcPr>
            <w:tcW w:w="6769" w:type="dxa"/>
            <w:vMerge/>
            <w:shd w:val="clear" w:color="auto" w:fill="D9D9D9" w:themeFill="background1" w:themeFillShade="D9"/>
          </w:tcPr>
          <w:p w:rsidR="003D2124" w:rsidRPr="00BD4CDC" w:rsidRDefault="003D2124" w:rsidP="003D2124">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3D2124" w:rsidRPr="00BD4CDC" w:rsidRDefault="003D2124" w:rsidP="003D2124">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206D33">
              <w:rPr>
                <w:rFonts w:ascii="Century Gothic" w:hAnsi="Century Gothic"/>
                <w:sz w:val="20"/>
                <w:szCs w:val="20"/>
              </w:rPr>
              <w:t>Imediato</w:t>
            </w:r>
          </w:p>
        </w:tc>
      </w:tr>
    </w:tbl>
    <w:p w:rsidR="006F0BF6" w:rsidRDefault="006F0BF6" w:rsidP="006F0BF6">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Faz-se necessário instituir um responsável pelo Cumprimento de Requisições com responsabilidade pelo processo como um todo. </w:t>
      </w:r>
    </w:p>
    <w:p w:rsidR="006F0BF6" w:rsidRPr="00934638" w:rsidRDefault="006F0BF6" w:rsidP="006F0BF6">
      <w:pPr>
        <w:pStyle w:val="PargrafodaLista"/>
        <w:numPr>
          <w:ilvl w:val="0"/>
          <w:numId w:val="20"/>
        </w:numPr>
        <w:spacing w:before="120" w:after="120" w:line="276" w:lineRule="auto"/>
        <w:contextualSpacing w:val="0"/>
        <w:jc w:val="both"/>
        <w:rPr>
          <w:rFonts w:ascii="Century Gothic" w:hAnsi="Century Gothic"/>
          <w:sz w:val="20"/>
          <w:szCs w:val="20"/>
        </w:rPr>
      </w:pPr>
      <w:r w:rsidRPr="00934638">
        <w:rPr>
          <w:rFonts w:ascii="Century Gothic" w:hAnsi="Century Gothic"/>
          <w:sz w:val="20"/>
          <w:szCs w:val="20"/>
        </w:rPr>
        <w:t xml:space="preserve">Instituir um responsável pelo processo visa, além de maior controle, </w:t>
      </w:r>
      <w:r>
        <w:rPr>
          <w:rFonts w:ascii="Century Gothic" w:hAnsi="Century Gothic"/>
          <w:sz w:val="20"/>
          <w:szCs w:val="20"/>
        </w:rPr>
        <w:t xml:space="preserve">gerenciar e </w:t>
      </w:r>
      <w:r w:rsidRPr="00934638">
        <w:rPr>
          <w:rFonts w:ascii="Century Gothic" w:hAnsi="Century Gothic"/>
          <w:sz w:val="20"/>
          <w:szCs w:val="20"/>
        </w:rPr>
        <w:t xml:space="preserve">centralizar as iniciativas relacionadas </w:t>
      </w:r>
      <w:r>
        <w:rPr>
          <w:rFonts w:ascii="Century Gothic" w:hAnsi="Century Gothic"/>
          <w:sz w:val="20"/>
          <w:szCs w:val="20"/>
        </w:rPr>
        <w:t>a este processo</w:t>
      </w:r>
      <w:r w:rsidRPr="00934638">
        <w:rPr>
          <w:rFonts w:ascii="Century Gothic" w:hAnsi="Century Gothic"/>
          <w:sz w:val="20"/>
          <w:szCs w:val="20"/>
        </w:rPr>
        <w:t xml:space="preserve">, objetivando alinhá-las e direcioná-las ao encontro </w:t>
      </w:r>
      <w:r>
        <w:rPr>
          <w:rFonts w:ascii="Century Gothic" w:hAnsi="Century Gothic"/>
          <w:sz w:val="20"/>
          <w:szCs w:val="20"/>
        </w:rPr>
        <w:t>das</w:t>
      </w:r>
      <w:r w:rsidRPr="00934638">
        <w:rPr>
          <w:rFonts w:ascii="Century Gothic" w:hAnsi="Century Gothic"/>
          <w:sz w:val="20"/>
          <w:szCs w:val="20"/>
        </w:rPr>
        <w:t xml:space="preserve"> necessidades do negócio.</w:t>
      </w:r>
    </w:p>
    <w:p w:rsidR="006F0BF6" w:rsidRPr="00BD4CDC" w:rsidRDefault="006F0BF6" w:rsidP="006F0BF6">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Além de delegar-lhe</w:t>
      </w:r>
      <w:r w:rsidRPr="00BD4CDC">
        <w:rPr>
          <w:rFonts w:ascii="Century Gothic" w:hAnsi="Century Gothic"/>
          <w:sz w:val="20"/>
          <w:szCs w:val="20"/>
        </w:rPr>
        <w:t xml:space="preserve"> responsabilidade, é de grande importância a transmissão de autoridade</w:t>
      </w:r>
      <w:r>
        <w:rPr>
          <w:rFonts w:ascii="Century Gothic" w:hAnsi="Century Gothic"/>
          <w:sz w:val="20"/>
          <w:szCs w:val="20"/>
        </w:rPr>
        <w:t xml:space="preserve"> ao mesmo,</w:t>
      </w:r>
      <w:r w:rsidRPr="00BD4CDC">
        <w:rPr>
          <w:rFonts w:ascii="Century Gothic" w:hAnsi="Century Gothic"/>
          <w:sz w:val="20"/>
          <w:szCs w:val="20"/>
        </w:rPr>
        <w:t xml:space="preserve"> para </w:t>
      </w:r>
      <w:r>
        <w:rPr>
          <w:rFonts w:ascii="Century Gothic" w:hAnsi="Century Gothic"/>
          <w:sz w:val="20"/>
          <w:szCs w:val="20"/>
        </w:rPr>
        <w:t xml:space="preserve">este </w:t>
      </w:r>
      <w:r w:rsidRPr="00BD4CDC">
        <w:rPr>
          <w:rFonts w:ascii="Century Gothic" w:hAnsi="Century Gothic"/>
          <w:sz w:val="20"/>
          <w:szCs w:val="20"/>
        </w:rPr>
        <w:t xml:space="preserve">possa fazer com que o processo definido seja efetivamente </w:t>
      </w:r>
      <w:proofErr w:type="gramStart"/>
      <w:r w:rsidRPr="00BD4CDC">
        <w:rPr>
          <w:rFonts w:ascii="Century Gothic" w:hAnsi="Century Gothic"/>
          <w:sz w:val="20"/>
          <w:szCs w:val="20"/>
        </w:rPr>
        <w:t xml:space="preserve">praticado </w:t>
      </w:r>
      <w:r>
        <w:rPr>
          <w:rFonts w:ascii="Century Gothic" w:hAnsi="Century Gothic"/>
          <w:sz w:val="20"/>
          <w:szCs w:val="20"/>
        </w:rPr>
        <w:t>e</w:t>
      </w:r>
      <w:r w:rsidRPr="00BD4CDC">
        <w:rPr>
          <w:rFonts w:ascii="Century Gothic" w:hAnsi="Century Gothic"/>
          <w:sz w:val="20"/>
          <w:szCs w:val="20"/>
        </w:rPr>
        <w:t xml:space="preserve"> cumprido</w:t>
      </w:r>
      <w:r>
        <w:rPr>
          <w:rFonts w:ascii="Century Gothic" w:hAnsi="Century Gothic"/>
          <w:sz w:val="20"/>
          <w:szCs w:val="20"/>
        </w:rPr>
        <w:t xml:space="preserve"> em sua plenitude</w:t>
      </w:r>
      <w:proofErr w:type="gramEnd"/>
      <w:r w:rsidRPr="00BD4CDC">
        <w:rPr>
          <w:rFonts w:ascii="Century Gothic" w:hAnsi="Century Gothic"/>
          <w:sz w:val="20"/>
          <w:szCs w:val="20"/>
        </w:rPr>
        <w:t>.</w:t>
      </w:r>
    </w:p>
    <w:p w:rsidR="006F0BF6" w:rsidRDefault="006F0BF6" w:rsidP="006F0BF6">
      <w:pPr>
        <w:pStyle w:val="PargrafodaLista"/>
        <w:spacing w:before="120" w:after="120"/>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6F0BF6" w:rsidRPr="00BD4CDC" w:rsidTr="004F427B">
        <w:trPr>
          <w:trHeight w:val="485"/>
        </w:trPr>
        <w:tc>
          <w:tcPr>
            <w:tcW w:w="567" w:type="dxa"/>
            <w:vMerge w:val="restart"/>
            <w:shd w:val="clear" w:color="auto" w:fill="D9D9D9" w:themeFill="background1" w:themeFillShade="D9"/>
            <w:vAlign w:val="center"/>
          </w:tcPr>
          <w:p w:rsidR="006F0BF6" w:rsidRPr="00206D33" w:rsidRDefault="006F0BF6" w:rsidP="004F427B">
            <w:pPr>
              <w:spacing w:before="120" w:after="120"/>
              <w:jc w:val="center"/>
              <w:rPr>
                <w:rFonts w:ascii="Century Gothic" w:hAnsi="Century Gothic"/>
                <w:b/>
                <w:sz w:val="20"/>
                <w:szCs w:val="20"/>
              </w:rPr>
            </w:pPr>
            <w:proofErr w:type="gramStart"/>
            <w:r w:rsidRPr="00206D33">
              <w:rPr>
                <w:rFonts w:ascii="Century Gothic" w:hAnsi="Century Gothic"/>
                <w:b/>
                <w:sz w:val="20"/>
                <w:szCs w:val="20"/>
              </w:rPr>
              <w:t>2</w:t>
            </w:r>
            <w:proofErr w:type="gramEnd"/>
          </w:p>
        </w:tc>
        <w:tc>
          <w:tcPr>
            <w:tcW w:w="6769" w:type="dxa"/>
            <w:vMerge w:val="restart"/>
            <w:shd w:val="clear" w:color="auto" w:fill="D9D9D9" w:themeFill="background1" w:themeFillShade="D9"/>
            <w:vAlign w:val="center"/>
          </w:tcPr>
          <w:p w:rsidR="006F0BF6" w:rsidRPr="00BD4CDC" w:rsidRDefault="006F0BF6" w:rsidP="004F427B">
            <w:pPr>
              <w:spacing w:before="120" w:after="120"/>
              <w:rPr>
                <w:rFonts w:ascii="Century Gothic" w:hAnsi="Century Gothic"/>
                <w:sz w:val="20"/>
                <w:szCs w:val="20"/>
              </w:rPr>
            </w:pPr>
            <w:r w:rsidRPr="00BD4CDC">
              <w:rPr>
                <w:rFonts w:ascii="Century Gothic" w:hAnsi="Century Gothic"/>
                <w:sz w:val="20"/>
                <w:szCs w:val="20"/>
              </w:rPr>
              <w:t xml:space="preserve">Definir e documentar o processo de </w:t>
            </w:r>
            <w:r>
              <w:rPr>
                <w:rFonts w:ascii="Century Gothic" w:hAnsi="Century Gothic"/>
                <w:sz w:val="20"/>
                <w:szCs w:val="20"/>
              </w:rPr>
              <w:t>Cumprimento de Requisições</w:t>
            </w:r>
            <w:r w:rsidRPr="00BD4CDC">
              <w:rPr>
                <w:rFonts w:ascii="Century Gothic" w:hAnsi="Century Gothic"/>
                <w:sz w:val="20"/>
                <w:szCs w:val="20"/>
              </w:rPr>
              <w:t>.</w:t>
            </w:r>
            <w:r>
              <w:rPr>
                <w:rFonts w:ascii="Century Gothic" w:hAnsi="Century Gothic"/>
                <w:sz w:val="20"/>
                <w:szCs w:val="20"/>
              </w:rPr>
              <w:t xml:space="preserve"> </w:t>
            </w:r>
          </w:p>
        </w:tc>
        <w:tc>
          <w:tcPr>
            <w:tcW w:w="2020" w:type="dxa"/>
            <w:shd w:val="clear" w:color="auto" w:fill="D9D9D9" w:themeFill="background1" w:themeFillShade="D9"/>
            <w:vAlign w:val="center"/>
          </w:tcPr>
          <w:p w:rsidR="006F0BF6" w:rsidRPr="00BD4CDC" w:rsidRDefault="006F0BF6" w:rsidP="004F427B">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206D33">
              <w:rPr>
                <w:rFonts w:ascii="Century Gothic" w:hAnsi="Century Gothic"/>
                <w:sz w:val="20"/>
                <w:szCs w:val="20"/>
              </w:rPr>
              <w:t>Alta</w:t>
            </w:r>
          </w:p>
        </w:tc>
      </w:tr>
      <w:tr w:rsidR="006F0BF6" w:rsidRPr="00BD4CDC" w:rsidTr="004F427B">
        <w:trPr>
          <w:trHeight w:val="485"/>
        </w:trPr>
        <w:tc>
          <w:tcPr>
            <w:tcW w:w="567" w:type="dxa"/>
            <w:vMerge/>
            <w:shd w:val="clear" w:color="auto" w:fill="D9D9D9" w:themeFill="background1" w:themeFillShade="D9"/>
          </w:tcPr>
          <w:p w:rsidR="006F0BF6" w:rsidRPr="00BD4CDC" w:rsidRDefault="006F0BF6" w:rsidP="004F427B">
            <w:pPr>
              <w:spacing w:before="120" w:after="120"/>
              <w:jc w:val="both"/>
              <w:rPr>
                <w:rFonts w:ascii="Century Gothic" w:hAnsi="Century Gothic"/>
                <w:sz w:val="20"/>
                <w:szCs w:val="20"/>
              </w:rPr>
            </w:pPr>
          </w:p>
        </w:tc>
        <w:tc>
          <w:tcPr>
            <w:tcW w:w="6769" w:type="dxa"/>
            <w:vMerge/>
            <w:shd w:val="clear" w:color="auto" w:fill="D9D9D9" w:themeFill="background1" w:themeFillShade="D9"/>
          </w:tcPr>
          <w:p w:rsidR="006F0BF6" w:rsidRPr="00BD4CDC" w:rsidRDefault="006F0BF6" w:rsidP="004F427B">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6F0BF6" w:rsidRPr="00BD4CDC" w:rsidRDefault="006F0BF6" w:rsidP="004F427B">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206D33">
              <w:rPr>
                <w:rFonts w:ascii="Century Gothic" w:hAnsi="Century Gothic"/>
                <w:sz w:val="20"/>
                <w:szCs w:val="20"/>
              </w:rPr>
              <w:t>Médio</w:t>
            </w:r>
          </w:p>
        </w:tc>
      </w:tr>
    </w:tbl>
    <w:p w:rsidR="006F0BF6" w:rsidRPr="00BD4CDC" w:rsidRDefault="006F0BF6" w:rsidP="006F0BF6">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Existem inúmeros procedimentos e fluxos para as diversas solicitações que podem ser originadas pelos usuários, porém faz-se necessário elaborar </w:t>
      </w:r>
      <w:r w:rsidRPr="00BD4CDC">
        <w:rPr>
          <w:rFonts w:ascii="Century Gothic" w:hAnsi="Century Gothic"/>
          <w:sz w:val="20"/>
          <w:szCs w:val="20"/>
        </w:rPr>
        <w:t xml:space="preserve">um </w:t>
      </w:r>
      <w:r w:rsidRPr="0031615F">
        <w:rPr>
          <w:rFonts w:ascii="Century Gothic" w:hAnsi="Century Gothic"/>
          <w:sz w:val="20"/>
          <w:szCs w:val="20"/>
          <w:u w:val="single"/>
        </w:rPr>
        <w:t>processo</w:t>
      </w:r>
      <w:r w:rsidRPr="00BD4CDC">
        <w:rPr>
          <w:rFonts w:ascii="Century Gothic" w:hAnsi="Century Gothic"/>
          <w:sz w:val="20"/>
          <w:szCs w:val="20"/>
        </w:rPr>
        <w:t xml:space="preserve"> mais abrangente no contexto da Diretoria de </w:t>
      </w:r>
      <w:r w:rsidR="008C1992">
        <w:rPr>
          <w:rFonts w:ascii="Century Gothic" w:hAnsi="Century Gothic"/>
          <w:sz w:val="20"/>
          <w:szCs w:val="20"/>
        </w:rPr>
        <w:t>Infraestrutura</w:t>
      </w:r>
      <w:r w:rsidRPr="00BD4CDC">
        <w:rPr>
          <w:rFonts w:ascii="Century Gothic" w:hAnsi="Century Gothic"/>
          <w:sz w:val="20"/>
          <w:szCs w:val="20"/>
        </w:rPr>
        <w:t xml:space="preserve"> ou da área de TI como um todo.</w:t>
      </w:r>
    </w:p>
    <w:p w:rsidR="006F0BF6" w:rsidRPr="00BD4CDC" w:rsidRDefault="006F0BF6" w:rsidP="006F0BF6">
      <w:pPr>
        <w:pStyle w:val="PargrafodaLista"/>
        <w:numPr>
          <w:ilvl w:val="0"/>
          <w:numId w:val="20"/>
        </w:numPr>
        <w:spacing w:before="120" w:after="120" w:line="276" w:lineRule="auto"/>
        <w:contextualSpacing w:val="0"/>
        <w:jc w:val="both"/>
        <w:rPr>
          <w:rFonts w:ascii="Century Gothic" w:hAnsi="Century Gothic"/>
          <w:sz w:val="20"/>
          <w:szCs w:val="20"/>
        </w:rPr>
      </w:pPr>
      <w:r w:rsidRPr="00BD4CDC">
        <w:rPr>
          <w:rFonts w:ascii="Century Gothic" w:hAnsi="Century Gothic"/>
          <w:sz w:val="20"/>
          <w:szCs w:val="20"/>
        </w:rPr>
        <w:t>Sugere-se que a documentação do processo contenha os seguintes itens:</w:t>
      </w:r>
    </w:p>
    <w:p w:rsidR="006F0BF6" w:rsidRPr="00BD4CDC" w:rsidRDefault="006F0BF6" w:rsidP="006F0BF6">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Objetivos e benefícios;</w:t>
      </w:r>
    </w:p>
    <w:p w:rsidR="006F0BF6" w:rsidRDefault="006F0BF6" w:rsidP="006F0BF6">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Definições e premissas;</w:t>
      </w:r>
    </w:p>
    <w:p w:rsidR="006F0BF6" w:rsidRPr="00BD4CDC" w:rsidRDefault="006F0BF6" w:rsidP="006F0BF6">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Fluxos de trabalho e descrição detalhada das atividades;</w:t>
      </w:r>
    </w:p>
    <w:p w:rsidR="006F0BF6" w:rsidRPr="00BD4CDC" w:rsidRDefault="006F0BF6" w:rsidP="006F0BF6">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Papéis e responsabilidades claramente definidos;</w:t>
      </w:r>
    </w:p>
    <w:p w:rsidR="006F0BF6" w:rsidRPr="00BD4CDC" w:rsidRDefault="006F0BF6" w:rsidP="006F0BF6">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Matriz de responsabilidades (matriz RACI);</w:t>
      </w:r>
    </w:p>
    <w:p w:rsidR="006F0BF6" w:rsidRPr="00BD4CDC" w:rsidRDefault="006F0BF6" w:rsidP="006F0BF6">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 xml:space="preserve">Indicadores de </w:t>
      </w:r>
      <w:proofErr w:type="gramStart"/>
      <w:r w:rsidRPr="00BD4CDC">
        <w:rPr>
          <w:rFonts w:ascii="Century Gothic" w:hAnsi="Century Gothic"/>
          <w:sz w:val="20"/>
          <w:szCs w:val="20"/>
        </w:rPr>
        <w:t>performance</w:t>
      </w:r>
      <w:proofErr w:type="gramEnd"/>
      <w:r w:rsidRPr="00BD4CDC">
        <w:rPr>
          <w:rFonts w:ascii="Century Gothic" w:hAnsi="Century Gothic"/>
          <w:sz w:val="20"/>
          <w:szCs w:val="20"/>
        </w:rPr>
        <w:t xml:space="preserve"> (KPI); </w:t>
      </w:r>
    </w:p>
    <w:p w:rsidR="006F0BF6" w:rsidRPr="00BD4CDC" w:rsidRDefault="006F0BF6" w:rsidP="006F0BF6">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Relatórios a serem produzidos (público-alvo e periodicidade);</w:t>
      </w:r>
    </w:p>
    <w:p w:rsidR="006F0BF6" w:rsidRPr="00BD4CDC" w:rsidRDefault="006F0BF6" w:rsidP="006F0BF6">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Fatores críticos de sucesso;</w:t>
      </w:r>
    </w:p>
    <w:p w:rsidR="006F0BF6" w:rsidRDefault="006F0BF6" w:rsidP="006F0BF6">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Relacionamento com outros processos de GSTI;</w:t>
      </w:r>
    </w:p>
    <w:p w:rsidR="006F0BF6" w:rsidRPr="00BD4CDC" w:rsidRDefault="006F0BF6" w:rsidP="006F0BF6">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lastRenderedPageBreak/>
        <w:t>Glossário;</w:t>
      </w:r>
    </w:p>
    <w:p w:rsidR="006F0BF6" w:rsidRPr="00BD4CDC" w:rsidRDefault="006F0BF6" w:rsidP="006F0BF6">
      <w:pPr>
        <w:pStyle w:val="PargrafodaLista"/>
        <w:numPr>
          <w:ilvl w:val="1"/>
          <w:numId w:val="20"/>
        </w:numPr>
        <w:spacing w:before="120" w:after="120" w:line="276" w:lineRule="auto"/>
        <w:ind w:left="1434" w:hanging="357"/>
        <w:jc w:val="both"/>
        <w:rPr>
          <w:rFonts w:ascii="Century Gothic" w:hAnsi="Century Gothic"/>
          <w:sz w:val="20"/>
          <w:szCs w:val="20"/>
        </w:rPr>
      </w:pPr>
      <w:r w:rsidRPr="00BD4CDC">
        <w:rPr>
          <w:rFonts w:ascii="Century Gothic" w:hAnsi="Century Gothic"/>
          <w:sz w:val="20"/>
          <w:szCs w:val="20"/>
        </w:rPr>
        <w:t>Entre outros.</w:t>
      </w:r>
    </w:p>
    <w:p w:rsidR="006F0BF6" w:rsidRDefault="006F0BF6" w:rsidP="006F0BF6">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6F0BF6" w:rsidRPr="00BD4CDC" w:rsidTr="004F427B">
        <w:trPr>
          <w:trHeight w:val="485"/>
        </w:trPr>
        <w:tc>
          <w:tcPr>
            <w:tcW w:w="567" w:type="dxa"/>
            <w:vMerge w:val="restart"/>
            <w:shd w:val="clear" w:color="auto" w:fill="D9D9D9" w:themeFill="background1" w:themeFillShade="D9"/>
            <w:vAlign w:val="center"/>
          </w:tcPr>
          <w:p w:rsidR="006F0BF6" w:rsidRPr="00206D33" w:rsidRDefault="006F0BF6" w:rsidP="004F427B">
            <w:pPr>
              <w:spacing w:before="120" w:after="120"/>
              <w:jc w:val="center"/>
              <w:rPr>
                <w:rFonts w:ascii="Century Gothic" w:hAnsi="Century Gothic"/>
                <w:b/>
                <w:sz w:val="20"/>
                <w:szCs w:val="20"/>
              </w:rPr>
            </w:pPr>
            <w:proofErr w:type="gramStart"/>
            <w:r w:rsidRPr="00206D33">
              <w:rPr>
                <w:rFonts w:ascii="Century Gothic" w:hAnsi="Century Gothic"/>
                <w:b/>
                <w:sz w:val="20"/>
                <w:szCs w:val="20"/>
              </w:rPr>
              <w:t>3</w:t>
            </w:r>
            <w:proofErr w:type="gramEnd"/>
          </w:p>
        </w:tc>
        <w:tc>
          <w:tcPr>
            <w:tcW w:w="6769" w:type="dxa"/>
            <w:vMerge w:val="restart"/>
            <w:shd w:val="clear" w:color="auto" w:fill="D9D9D9" w:themeFill="background1" w:themeFillShade="D9"/>
            <w:vAlign w:val="center"/>
          </w:tcPr>
          <w:p w:rsidR="006F0BF6" w:rsidRPr="00BD4CDC" w:rsidRDefault="006F0BF6" w:rsidP="004F427B">
            <w:pPr>
              <w:spacing w:before="120" w:after="120"/>
              <w:rPr>
                <w:rFonts w:ascii="Century Gothic" w:hAnsi="Century Gothic"/>
                <w:sz w:val="20"/>
                <w:szCs w:val="20"/>
              </w:rPr>
            </w:pPr>
            <w:r w:rsidRPr="00BD4CDC">
              <w:rPr>
                <w:rFonts w:ascii="Century Gothic" w:hAnsi="Century Gothic"/>
                <w:sz w:val="20"/>
                <w:szCs w:val="20"/>
              </w:rPr>
              <w:t xml:space="preserve">Divulgar o processo e torná-lo disponível para todos os colaboradores da organização de TI da </w:t>
            </w:r>
            <w:r w:rsidR="00FC5809" w:rsidRPr="00FC5809">
              <w:rPr>
                <w:rFonts w:ascii="Century Gothic" w:hAnsi="Century Gothic"/>
                <w:b/>
                <w:sz w:val="20"/>
                <w:szCs w:val="20"/>
              </w:rPr>
              <w:t>GVT</w:t>
            </w:r>
            <w:r>
              <w:rPr>
                <w:rFonts w:ascii="Century Gothic" w:hAnsi="Century Gothic"/>
                <w:sz w:val="20"/>
                <w:szCs w:val="20"/>
              </w:rPr>
              <w:t>.</w:t>
            </w:r>
          </w:p>
        </w:tc>
        <w:tc>
          <w:tcPr>
            <w:tcW w:w="2020" w:type="dxa"/>
            <w:shd w:val="clear" w:color="auto" w:fill="D9D9D9" w:themeFill="background1" w:themeFillShade="D9"/>
            <w:vAlign w:val="center"/>
          </w:tcPr>
          <w:p w:rsidR="006F0BF6" w:rsidRPr="00BD4CDC" w:rsidRDefault="006F0BF6" w:rsidP="004F427B">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206D33">
              <w:rPr>
                <w:rFonts w:ascii="Century Gothic" w:hAnsi="Century Gothic"/>
                <w:sz w:val="20"/>
                <w:szCs w:val="20"/>
              </w:rPr>
              <w:t>Média</w:t>
            </w:r>
          </w:p>
        </w:tc>
      </w:tr>
      <w:tr w:rsidR="006F0BF6" w:rsidRPr="00BD4CDC" w:rsidTr="004F427B">
        <w:trPr>
          <w:trHeight w:val="485"/>
        </w:trPr>
        <w:tc>
          <w:tcPr>
            <w:tcW w:w="567" w:type="dxa"/>
            <w:vMerge/>
            <w:shd w:val="clear" w:color="auto" w:fill="D9D9D9" w:themeFill="background1" w:themeFillShade="D9"/>
          </w:tcPr>
          <w:p w:rsidR="006F0BF6" w:rsidRPr="00BD4CDC" w:rsidRDefault="006F0BF6" w:rsidP="004F427B">
            <w:pPr>
              <w:spacing w:before="120" w:after="120"/>
              <w:jc w:val="both"/>
              <w:rPr>
                <w:rFonts w:ascii="Century Gothic" w:hAnsi="Century Gothic"/>
                <w:sz w:val="20"/>
                <w:szCs w:val="20"/>
              </w:rPr>
            </w:pPr>
          </w:p>
        </w:tc>
        <w:tc>
          <w:tcPr>
            <w:tcW w:w="6769" w:type="dxa"/>
            <w:vMerge/>
            <w:shd w:val="clear" w:color="auto" w:fill="D9D9D9" w:themeFill="background1" w:themeFillShade="D9"/>
          </w:tcPr>
          <w:p w:rsidR="006F0BF6" w:rsidRPr="00BD4CDC" w:rsidRDefault="006F0BF6" w:rsidP="004F427B">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6F0BF6" w:rsidRPr="00BD4CDC" w:rsidRDefault="006F0BF6" w:rsidP="004F427B">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206D33">
              <w:rPr>
                <w:rFonts w:ascii="Century Gothic" w:hAnsi="Century Gothic"/>
                <w:sz w:val="20"/>
                <w:szCs w:val="20"/>
              </w:rPr>
              <w:t>Curto</w:t>
            </w:r>
          </w:p>
        </w:tc>
      </w:tr>
    </w:tbl>
    <w:p w:rsidR="006F0BF6" w:rsidRDefault="006F0BF6" w:rsidP="006F0BF6">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Recomenda-se divulgar os conceitos, benefícios e métodos utilizados no processo de Cumprimento de Requisições, o que certamente auxiliará no seu entendimento e na aderência à sua prática. </w:t>
      </w:r>
    </w:p>
    <w:p w:rsidR="006F0BF6" w:rsidRDefault="006F0BF6" w:rsidP="006F0BF6">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Publicar o processo garante que o mesmo possa ser consultado a qualquer tempo, no caso de dúvidas ou divergências de entendimento pelas pessoas e/ou equipes que executam suas atividades</w:t>
      </w:r>
      <w:r w:rsidRPr="00BD4CDC">
        <w:rPr>
          <w:rFonts w:ascii="Century Gothic" w:hAnsi="Century Gothic"/>
          <w:sz w:val="20"/>
          <w:szCs w:val="20"/>
        </w:rPr>
        <w:t>.</w:t>
      </w:r>
    </w:p>
    <w:p w:rsidR="006F0BF6" w:rsidRDefault="006F0BF6" w:rsidP="006F0BF6">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6F0BF6" w:rsidRPr="00BD4CDC" w:rsidTr="004F427B">
        <w:trPr>
          <w:trHeight w:val="485"/>
        </w:trPr>
        <w:tc>
          <w:tcPr>
            <w:tcW w:w="567" w:type="dxa"/>
            <w:vMerge w:val="restart"/>
            <w:shd w:val="clear" w:color="auto" w:fill="D9D9D9" w:themeFill="background1" w:themeFillShade="D9"/>
            <w:vAlign w:val="center"/>
          </w:tcPr>
          <w:p w:rsidR="006F0BF6" w:rsidRPr="00206D33" w:rsidRDefault="006F0BF6" w:rsidP="004F427B">
            <w:pPr>
              <w:spacing w:before="120" w:after="120"/>
              <w:jc w:val="center"/>
              <w:rPr>
                <w:rFonts w:ascii="Century Gothic" w:hAnsi="Century Gothic"/>
                <w:b/>
                <w:sz w:val="20"/>
                <w:szCs w:val="20"/>
              </w:rPr>
            </w:pPr>
            <w:proofErr w:type="gramStart"/>
            <w:r w:rsidRPr="00206D33">
              <w:rPr>
                <w:rFonts w:ascii="Century Gothic" w:hAnsi="Century Gothic"/>
                <w:b/>
                <w:sz w:val="20"/>
                <w:szCs w:val="20"/>
              </w:rPr>
              <w:t>4</w:t>
            </w:r>
            <w:proofErr w:type="gramEnd"/>
          </w:p>
        </w:tc>
        <w:tc>
          <w:tcPr>
            <w:tcW w:w="6769" w:type="dxa"/>
            <w:vMerge w:val="restart"/>
            <w:shd w:val="clear" w:color="auto" w:fill="D9D9D9" w:themeFill="background1" w:themeFillShade="D9"/>
            <w:vAlign w:val="center"/>
          </w:tcPr>
          <w:p w:rsidR="006F0BF6" w:rsidRPr="00BD4CDC" w:rsidRDefault="00206D33" w:rsidP="004F427B">
            <w:pPr>
              <w:spacing w:before="120" w:after="120"/>
              <w:rPr>
                <w:rFonts w:ascii="Century Gothic" w:hAnsi="Century Gothic"/>
                <w:sz w:val="20"/>
                <w:szCs w:val="20"/>
              </w:rPr>
            </w:pPr>
            <w:r>
              <w:rPr>
                <w:rFonts w:ascii="Century Gothic" w:hAnsi="Century Gothic"/>
                <w:sz w:val="20"/>
                <w:szCs w:val="20"/>
              </w:rPr>
              <w:t>Reforçar</w:t>
            </w:r>
            <w:r w:rsidR="006F0BF6" w:rsidRPr="00BD4CDC">
              <w:rPr>
                <w:rFonts w:ascii="Century Gothic" w:hAnsi="Century Gothic"/>
                <w:sz w:val="20"/>
                <w:szCs w:val="20"/>
              </w:rPr>
              <w:t xml:space="preserve"> treinamento</w:t>
            </w:r>
            <w:r>
              <w:rPr>
                <w:rFonts w:ascii="Century Gothic" w:hAnsi="Century Gothic"/>
                <w:sz w:val="20"/>
                <w:szCs w:val="20"/>
              </w:rPr>
              <w:t>s</w:t>
            </w:r>
            <w:r w:rsidR="006F0BF6" w:rsidRPr="00BD4CDC">
              <w:rPr>
                <w:rFonts w:ascii="Century Gothic" w:hAnsi="Century Gothic"/>
                <w:sz w:val="20"/>
                <w:szCs w:val="20"/>
              </w:rPr>
              <w:t xml:space="preserve"> a todos os participantes diretos do processo, garantindo que os mesmos compreendam claramente seus objetivos e atividades a serem executadas</w:t>
            </w:r>
            <w:r w:rsidR="006F0BF6">
              <w:rPr>
                <w:rFonts w:ascii="Century Gothic" w:hAnsi="Century Gothic"/>
                <w:sz w:val="20"/>
                <w:szCs w:val="20"/>
              </w:rPr>
              <w:t>.</w:t>
            </w:r>
          </w:p>
        </w:tc>
        <w:tc>
          <w:tcPr>
            <w:tcW w:w="2020" w:type="dxa"/>
            <w:shd w:val="clear" w:color="auto" w:fill="D9D9D9" w:themeFill="background1" w:themeFillShade="D9"/>
            <w:vAlign w:val="center"/>
          </w:tcPr>
          <w:p w:rsidR="006F0BF6" w:rsidRPr="00BD4CDC" w:rsidRDefault="006F0BF6" w:rsidP="00206D33">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206D33">
              <w:rPr>
                <w:rFonts w:ascii="Century Gothic" w:hAnsi="Century Gothic"/>
                <w:sz w:val="20"/>
                <w:szCs w:val="20"/>
              </w:rPr>
              <w:t>Média</w:t>
            </w:r>
          </w:p>
        </w:tc>
      </w:tr>
      <w:tr w:rsidR="006F0BF6" w:rsidRPr="00BD4CDC" w:rsidTr="004F427B">
        <w:trPr>
          <w:trHeight w:val="485"/>
        </w:trPr>
        <w:tc>
          <w:tcPr>
            <w:tcW w:w="567" w:type="dxa"/>
            <w:vMerge/>
            <w:shd w:val="clear" w:color="auto" w:fill="D9D9D9" w:themeFill="background1" w:themeFillShade="D9"/>
          </w:tcPr>
          <w:p w:rsidR="006F0BF6" w:rsidRPr="00BD4CDC" w:rsidRDefault="006F0BF6" w:rsidP="004F427B">
            <w:pPr>
              <w:spacing w:before="120" w:after="120"/>
              <w:jc w:val="both"/>
              <w:rPr>
                <w:rFonts w:ascii="Century Gothic" w:hAnsi="Century Gothic"/>
                <w:sz w:val="20"/>
                <w:szCs w:val="20"/>
              </w:rPr>
            </w:pPr>
          </w:p>
        </w:tc>
        <w:tc>
          <w:tcPr>
            <w:tcW w:w="6769" w:type="dxa"/>
            <w:vMerge/>
            <w:shd w:val="clear" w:color="auto" w:fill="D9D9D9" w:themeFill="background1" w:themeFillShade="D9"/>
          </w:tcPr>
          <w:p w:rsidR="006F0BF6" w:rsidRPr="00BD4CDC" w:rsidRDefault="006F0BF6" w:rsidP="004F427B">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6F0BF6" w:rsidRPr="00BD4CDC" w:rsidRDefault="006F0BF6" w:rsidP="004F427B">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206D33">
              <w:rPr>
                <w:rFonts w:ascii="Century Gothic" w:hAnsi="Century Gothic"/>
                <w:sz w:val="20"/>
                <w:szCs w:val="20"/>
              </w:rPr>
              <w:t>Curto</w:t>
            </w:r>
          </w:p>
        </w:tc>
      </w:tr>
    </w:tbl>
    <w:p w:rsidR="006F0BF6" w:rsidRDefault="006F0BF6" w:rsidP="006F0BF6">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Treinamentos e/ou workshops conceituais e práticos podem ser ministrados a fim de garantir a compreensão dos papéis e das responsabilidades necessárias para a efetiva execução do processo.</w:t>
      </w:r>
    </w:p>
    <w:p w:rsidR="00CD176B" w:rsidRDefault="00CD176B" w:rsidP="006F0BF6">
      <w:pPr>
        <w:pStyle w:val="PargrafodaLista"/>
        <w:spacing w:before="120" w:after="120"/>
        <w:ind w:left="714"/>
        <w:contextualSpacing w:val="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6F0BF6" w:rsidRPr="00BD4CDC" w:rsidTr="004F427B">
        <w:trPr>
          <w:trHeight w:val="605"/>
        </w:trPr>
        <w:tc>
          <w:tcPr>
            <w:tcW w:w="567" w:type="dxa"/>
            <w:vMerge w:val="restart"/>
            <w:shd w:val="clear" w:color="auto" w:fill="D9D9D9" w:themeFill="background1" w:themeFillShade="D9"/>
            <w:vAlign w:val="center"/>
          </w:tcPr>
          <w:p w:rsidR="006F0BF6" w:rsidRPr="00206D33" w:rsidRDefault="006F0BF6" w:rsidP="004F427B">
            <w:pPr>
              <w:spacing w:before="120" w:after="120"/>
              <w:jc w:val="center"/>
              <w:rPr>
                <w:rFonts w:ascii="Century Gothic" w:hAnsi="Century Gothic"/>
                <w:b/>
                <w:sz w:val="20"/>
                <w:szCs w:val="20"/>
              </w:rPr>
            </w:pPr>
            <w:proofErr w:type="gramStart"/>
            <w:r w:rsidRPr="00206D33">
              <w:rPr>
                <w:rFonts w:ascii="Century Gothic" w:hAnsi="Century Gothic"/>
                <w:b/>
                <w:sz w:val="20"/>
                <w:szCs w:val="20"/>
              </w:rPr>
              <w:t>5</w:t>
            </w:r>
            <w:proofErr w:type="gramEnd"/>
          </w:p>
        </w:tc>
        <w:tc>
          <w:tcPr>
            <w:tcW w:w="6769" w:type="dxa"/>
            <w:vMerge w:val="restart"/>
            <w:shd w:val="clear" w:color="auto" w:fill="D9D9D9" w:themeFill="background1" w:themeFillShade="D9"/>
            <w:vAlign w:val="center"/>
          </w:tcPr>
          <w:p w:rsidR="006F0BF6" w:rsidRPr="00BD4CDC" w:rsidRDefault="006F0BF6" w:rsidP="004F427B">
            <w:pPr>
              <w:spacing w:before="120" w:after="120"/>
              <w:rPr>
                <w:rFonts w:ascii="Century Gothic" w:hAnsi="Century Gothic"/>
                <w:sz w:val="20"/>
                <w:szCs w:val="20"/>
              </w:rPr>
            </w:pPr>
            <w:r>
              <w:rPr>
                <w:rFonts w:ascii="Century Gothic" w:hAnsi="Century Gothic"/>
                <w:sz w:val="20"/>
                <w:szCs w:val="20"/>
              </w:rPr>
              <w:t xml:space="preserve">Reavaliar qual é o público-alvo para recebimento dos relatórios de requisições de serviço e mapear / definir junto ao mesmo, os </w:t>
            </w:r>
            <w:r w:rsidRPr="00BD4CDC">
              <w:rPr>
                <w:rFonts w:ascii="Century Gothic" w:hAnsi="Century Gothic"/>
                <w:sz w:val="20"/>
                <w:szCs w:val="20"/>
              </w:rPr>
              <w:t xml:space="preserve">indicadores de </w:t>
            </w:r>
            <w:proofErr w:type="gramStart"/>
            <w:r w:rsidRPr="00BD4CDC">
              <w:rPr>
                <w:rFonts w:ascii="Century Gothic" w:hAnsi="Century Gothic"/>
                <w:sz w:val="20"/>
                <w:szCs w:val="20"/>
              </w:rPr>
              <w:t>performance</w:t>
            </w:r>
            <w:proofErr w:type="gramEnd"/>
            <w:r w:rsidRPr="00BD4CDC">
              <w:rPr>
                <w:rFonts w:ascii="Century Gothic" w:hAnsi="Century Gothic"/>
                <w:sz w:val="20"/>
                <w:szCs w:val="20"/>
              </w:rPr>
              <w:t xml:space="preserve"> (KPI)</w:t>
            </w:r>
            <w:r>
              <w:rPr>
                <w:rFonts w:ascii="Century Gothic" w:hAnsi="Century Gothic"/>
                <w:sz w:val="20"/>
                <w:szCs w:val="20"/>
              </w:rPr>
              <w:t xml:space="preserve"> necessários para seu acompanhamento e gestão.</w:t>
            </w:r>
          </w:p>
        </w:tc>
        <w:tc>
          <w:tcPr>
            <w:tcW w:w="2020" w:type="dxa"/>
            <w:shd w:val="clear" w:color="auto" w:fill="D9D9D9" w:themeFill="background1" w:themeFillShade="D9"/>
            <w:vAlign w:val="center"/>
          </w:tcPr>
          <w:p w:rsidR="006F0BF6" w:rsidRPr="00BD4CDC" w:rsidRDefault="006F0BF6" w:rsidP="004F427B">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206D33">
              <w:rPr>
                <w:rFonts w:ascii="Century Gothic" w:hAnsi="Century Gothic"/>
                <w:sz w:val="20"/>
                <w:szCs w:val="20"/>
              </w:rPr>
              <w:t>Média</w:t>
            </w:r>
          </w:p>
        </w:tc>
      </w:tr>
      <w:tr w:rsidR="006F0BF6" w:rsidRPr="00BD4CDC" w:rsidTr="004F427B">
        <w:trPr>
          <w:trHeight w:val="606"/>
        </w:trPr>
        <w:tc>
          <w:tcPr>
            <w:tcW w:w="567" w:type="dxa"/>
            <w:vMerge/>
            <w:shd w:val="clear" w:color="auto" w:fill="D9D9D9" w:themeFill="background1" w:themeFillShade="D9"/>
          </w:tcPr>
          <w:p w:rsidR="006F0BF6" w:rsidRPr="00BD4CDC" w:rsidRDefault="006F0BF6" w:rsidP="004F427B">
            <w:pPr>
              <w:spacing w:before="120" w:after="120"/>
              <w:jc w:val="both"/>
              <w:rPr>
                <w:rFonts w:ascii="Century Gothic" w:hAnsi="Century Gothic"/>
                <w:sz w:val="20"/>
                <w:szCs w:val="20"/>
              </w:rPr>
            </w:pPr>
          </w:p>
        </w:tc>
        <w:tc>
          <w:tcPr>
            <w:tcW w:w="6769" w:type="dxa"/>
            <w:vMerge/>
            <w:shd w:val="clear" w:color="auto" w:fill="D9D9D9" w:themeFill="background1" w:themeFillShade="D9"/>
          </w:tcPr>
          <w:p w:rsidR="006F0BF6" w:rsidRPr="00BD4CDC" w:rsidRDefault="006F0BF6" w:rsidP="004F427B">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6F0BF6" w:rsidRPr="00BD4CDC" w:rsidRDefault="006F0BF6" w:rsidP="004F427B">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206D33">
              <w:rPr>
                <w:rFonts w:ascii="Century Gothic" w:hAnsi="Century Gothic"/>
                <w:sz w:val="20"/>
                <w:szCs w:val="20"/>
              </w:rPr>
              <w:t>Curto</w:t>
            </w:r>
          </w:p>
        </w:tc>
      </w:tr>
    </w:tbl>
    <w:p w:rsidR="006F0BF6" w:rsidRDefault="006F0BF6" w:rsidP="006F0BF6">
      <w:pPr>
        <w:pStyle w:val="PargrafodaLista"/>
        <w:numPr>
          <w:ilvl w:val="0"/>
          <w:numId w:val="20"/>
        </w:numPr>
        <w:spacing w:before="120" w:after="120" w:line="276" w:lineRule="auto"/>
        <w:contextualSpacing w:val="0"/>
        <w:jc w:val="both"/>
        <w:rPr>
          <w:rFonts w:ascii="Century Gothic" w:hAnsi="Century Gothic"/>
          <w:sz w:val="20"/>
          <w:szCs w:val="20"/>
        </w:rPr>
      </w:pPr>
      <w:r w:rsidRPr="00AF477E">
        <w:rPr>
          <w:rFonts w:ascii="Century Gothic" w:hAnsi="Century Gothic"/>
          <w:sz w:val="20"/>
          <w:szCs w:val="20"/>
        </w:rPr>
        <w:t xml:space="preserve">Sugere-se debater junto aos gestores quais são os indicadores de </w:t>
      </w:r>
      <w:proofErr w:type="gramStart"/>
      <w:r w:rsidRPr="00AF477E">
        <w:rPr>
          <w:rFonts w:ascii="Century Gothic" w:hAnsi="Century Gothic"/>
          <w:sz w:val="20"/>
          <w:szCs w:val="20"/>
        </w:rPr>
        <w:t>performance</w:t>
      </w:r>
      <w:proofErr w:type="gramEnd"/>
      <w:r>
        <w:rPr>
          <w:rFonts w:ascii="Century Gothic" w:hAnsi="Century Gothic"/>
          <w:sz w:val="20"/>
          <w:szCs w:val="20"/>
        </w:rPr>
        <w:t xml:space="preserve"> (KPI)</w:t>
      </w:r>
      <w:r w:rsidRPr="00AF477E">
        <w:rPr>
          <w:rFonts w:ascii="Century Gothic" w:hAnsi="Century Gothic"/>
          <w:sz w:val="20"/>
          <w:szCs w:val="20"/>
        </w:rPr>
        <w:t xml:space="preserve"> mais adequados e quais as visões executivas e/ou gerenciais por eles desejadas. O objetivo é </w:t>
      </w:r>
      <w:r>
        <w:rPr>
          <w:rFonts w:ascii="Century Gothic" w:hAnsi="Century Gothic"/>
          <w:sz w:val="20"/>
          <w:szCs w:val="20"/>
        </w:rPr>
        <w:t xml:space="preserve">reavaliar o </w:t>
      </w:r>
      <w:r w:rsidRPr="00AF477E">
        <w:rPr>
          <w:rFonts w:ascii="Century Gothic" w:hAnsi="Century Gothic"/>
          <w:sz w:val="20"/>
          <w:szCs w:val="20"/>
        </w:rPr>
        <w:t xml:space="preserve">conjunto de indicadores </w:t>
      </w:r>
      <w:r>
        <w:rPr>
          <w:rFonts w:ascii="Century Gothic" w:hAnsi="Century Gothic"/>
          <w:sz w:val="20"/>
          <w:szCs w:val="20"/>
        </w:rPr>
        <w:t xml:space="preserve">mais </w:t>
      </w:r>
      <w:r w:rsidRPr="00AF477E">
        <w:rPr>
          <w:rFonts w:ascii="Century Gothic" w:hAnsi="Century Gothic"/>
          <w:sz w:val="20"/>
          <w:szCs w:val="20"/>
        </w:rPr>
        <w:t xml:space="preserve">significante para o seu acompanhamento, </w:t>
      </w:r>
      <w:r>
        <w:rPr>
          <w:rFonts w:ascii="Century Gothic" w:hAnsi="Century Gothic"/>
          <w:sz w:val="20"/>
          <w:szCs w:val="20"/>
        </w:rPr>
        <w:t>e o qual possa</w:t>
      </w:r>
      <w:r w:rsidRPr="00AF477E">
        <w:rPr>
          <w:rFonts w:ascii="Century Gothic" w:hAnsi="Century Gothic"/>
          <w:sz w:val="20"/>
          <w:szCs w:val="20"/>
        </w:rPr>
        <w:t xml:space="preserve">, efetivamente, auxiliar </w:t>
      </w:r>
      <w:r>
        <w:rPr>
          <w:rFonts w:ascii="Century Gothic" w:hAnsi="Century Gothic"/>
          <w:sz w:val="20"/>
          <w:szCs w:val="20"/>
        </w:rPr>
        <w:t xml:space="preserve">o </w:t>
      </w:r>
      <w:r w:rsidRPr="00AF477E">
        <w:rPr>
          <w:rFonts w:ascii="Century Gothic" w:hAnsi="Century Gothic"/>
          <w:sz w:val="20"/>
          <w:szCs w:val="20"/>
        </w:rPr>
        <w:t>seu trabalho de gestão</w:t>
      </w:r>
      <w:r>
        <w:rPr>
          <w:rFonts w:ascii="Century Gothic" w:hAnsi="Century Gothic"/>
          <w:sz w:val="20"/>
          <w:szCs w:val="20"/>
        </w:rPr>
        <w:t xml:space="preserve">. </w:t>
      </w:r>
    </w:p>
    <w:p w:rsidR="00CD176B" w:rsidRDefault="00CD176B" w:rsidP="006F0BF6">
      <w:pPr>
        <w:spacing w:before="120" w:after="120"/>
        <w:jc w:val="both"/>
        <w:rPr>
          <w:rFonts w:ascii="Century Gothic" w:hAnsi="Century Gothic"/>
          <w:sz w:val="20"/>
          <w:szCs w:val="20"/>
        </w:rPr>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6F0BF6" w:rsidRPr="00BD4CDC" w:rsidTr="004F427B">
        <w:trPr>
          <w:trHeight w:val="605"/>
        </w:trPr>
        <w:tc>
          <w:tcPr>
            <w:tcW w:w="567" w:type="dxa"/>
            <w:vMerge w:val="restart"/>
            <w:shd w:val="clear" w:color="auto" w:fill="D9D9D9" w:themeFill="background1" w:themeFillShade="D9"/>
            <w:vAlign w:val="center"/>
          </w:tcPr>
          <w:p w:rsidR="006F0BF6" w:rsidRPr="00206D33" w:rsidRDefault="006F0BF6" w:rsidP="004F427B">
            <w:pPr>
              <w:spacing w:before="120" w:after="120"/>
              <w:jc w:val="center"/>
              <w:rPr>
                <w:rFonts w:ascii="Century Gothic" w:hAnsi="Century Gothic"/>
                <w:b/>
                <w:sz w:val="20"/>
                <w:szCs w:val="20"/>
              </w:rPr>
            </w:pPr>
            <w:proofErr w:type="gramStart"/>
            <w:r w:rsidRPr="00206D33">
              <w:rPr>
                <w:rFonts w:ascii="Century Gothic" w:hAnsi="Century Gothic"/>
                <w:b/>
                <w:sz w:val="20"/>
                <w:szCs w:val="20"/>
              </w:rPr>
              <w:t>6</w:t>
            </w:r>
            <w:proofErr w:type="gramEnd"/>
          </w:p>
        </w:tc>
        <w:tc>
          <w:tcPr>
            <w:tcW w:w="6769" w:type="dxa"/>
            <w:vMerge w:val="restart"/>
            <w:shd w:val="clear" w:color="auto" w:fill="D9D9D9" w:themeFill="background1" w:themeFillShade="D9"/>
            <w:vAlign w:val="center"/>
          </w:tcPr>
          <w:p w:rsidR="006F0BF6" w:rsidRPr="00BD4CDC" w:rsidRDefault="006F0BF6" w:rsidP="004F427B">
            <w:pPr>
              <w:spacing w:before="120" w:after="120"/>
              <w:rPr>
                <w:rFonts w:ascii="Century Gothic" w:hAnsi="Century Gothic"/>
                <w:sz w:val="20"/>
                <w:szCs w:val="20"/>
              </w:rPr>
            </w:pPr>
            <w:r>
              <w:rPr>
                <w:rFonts w:ascii="Century Gothic" w:hAnsi="Century Gothic"/>
                <w:sz w:val="20"/>
                <w:szCs w:val="20"/>
              </w:rPr>
              <w:t xml:space="preserve">Acompanhar o andamento do processo de Cumprimento de Requisições através da utilização de indicadores de </w:t>
            </w:r>
            <w:proofErr w:type="gramStart"/>
            <w:r>
              <w:rPr>
                <w:rFonts w:ascii="Century Gothic" w:hAnsi="Century Gothic"/>
                <w:sz w:val="20"/>
                <w:szCs w:val="20"/>
              </w:rPr>
              <w:t>performance</w:t>
            </w:r>
            <w:proofErr w:type="gramEnd"/>
            <w:r>
              <w:rPr>
                <w:rFonts w:ascii="Century Gothic" w:hAnsi="Century Gothic"/>
                <w:sz w:val="20"/>
                <w:szCs w:val="20"/>
              </w:rPr>
              <w:t xml:space="preserve"> (KPI) previamente definidos e acordados entre os participantes.</w:t>
            </w:r>
          </w:p>
        </w:tc>
        <w:tc>
          <w:tcPr>
            <w:tcW w:w="2020" w:type="dxa"/>
            <w:shd w:val="clear" w:color="auto" w:fill="D9D9D9" w:themeFill="background1" w:themeFillShade="D9"/>
            <w:vAlign w:val="center"/>
          </w:tcPr>
          <w:p w:rsidR="006F0BF6" w:rsidRPr="00BD4CDC" w:rsidRDefault="006F0BF6" w:rsidP="004F427B">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206D33">
              <w:rPr>
                <w:rFonts w:ascii="Century Gothic" w:hAnsi="Century Gothic"/>
                <w:sz w:val="20"/>
                <w:szCs w:val="20"/>
              </w:rPr>
              <w:t>Média</w:t>
            </w:r>
          </w:p>
        </w:tc>
      </w:tr>
      <w:tr w:rsidR="006F0BF6" w:rsidRPr="00BD4CDC" w:rsidTr="004F427B">
        <w:trPr>
          <w:trHeight w:val="606"/>
        </w:trPr>
        <w:tc>
          <w:tcPr>
            <w:tcW w:w="567" w:type="dxa"/>
            <w:vMerge/>
            <w:shd w:val="clear" w:color="auto" w:fill="D9D9D9" w:themeFill="background1" w:themeFillShade="D9"/>
          </w:tcPr>
          <w:p w:rsidR="006F0BF6" w:rsidRPr="00BD4CDC" w:rsidRDefault="006F0BF6" w:rsidP="004F427B">
            <w:pPr>
              <w:spacing w:before="120" w:after="120"/>
              <w:jc w:val="both"/>
              <w:rPr>
                <w:rFonts w:ascii="Century Gothic" w:hAnsi="Century Gothic"/>
                <w:sz w:val="20"/>
                <w:szCs w:val="20"/>
              </w:rPr>
            </w:pPr>
          </w:p>
        </w:tc>
        <w:tc>
          <w:tcPr>
            <w:tcW w:w="6769" w:type="dxa"/>
            <w:vMerge/>
            <w:shd w:val="clear" w:color="auto" w:fill="D9D9D9" w:themeFill="background1" w:themeFillShade="D9"/>
          </w:tcPr>
          <w:p w:rsidR="006F0BF6" w:rsidRPr="00BD4CDC" w:rsidRDefault="006F0BF6" w:rsidP="004F427B">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6F0BF6" w:rsidRPr="00BD4CDC" w:rsidRDefault="006F0BF6" w:rsidP="004F427B">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206D33">
              <w:rPr>
                <w:rFonts w:ascii="Century Gothic" w:hAnsi="Century Gothic"/>
                <w:sz w:val="20"/>
                <w:szCs w:val="20"/>
              </w:rPr>
              <w:t>Médio</w:t>
            </w:r>
          </w:p>
        </w:tc>
      </w:tr>
    </w:tbl>
    <w:p w:rsidR="006F0BF6" w:rsidRDefault="006F0BF6" w:rsidP="006F0BF6">
      <w:pPr>
        <w:pStyle w:val="PargrafodaLista"/>
        <w:numPr>
          <w:ilvl w:val="0"/>
          <w:numId w:val="20"/>
        </w:numPr>
        <w:spacing w:before="120" w:after="120" w:line="276" w:lineRule="auto"/>
        <w:contextualSpacing w:val="0"/>
        <w:jc w:val="both"/>
        <w:rPr>
          <w:rFonts w:ascii="Century Gothic" w:hAnsi="Century Gothic"/>
          <w:sz w:val="20"/>
          <w:szCs w:val="20"/>
        </w:rPr>
      </w:pPr>
      <w:r w:rsidRPr="00AF477E">
        <w:rPr>
          <w:rFonts w:ascii="Century Gothic" w:hAnsi="Century Gothic"/>
          <w:sz w:val="20"/>
          <w:szCs w:val="20"/>
        </w:rPr>
        <w:t xml:space="preserve">Sugere-se debater junto aos gestores quais são os indicadores de </w:t>
      </w:r>
      <w:proofErr w:type="gramStart"/>
      <w:r w:rsidRPr="00AF477E">
        <w:rPr>
          <w:rFonts w:ascii="Century Gothic" w:hAnsi="Century Gothic"/>
          <w:sz w:val="20"/>
          <w:szCs w:val="20"/>
        </w:rPr>
        <w:t>performance</w:t>
      </w:r>
      <w:proofErr w:type="gramEnd"/>
      <w:r>
        <w:rPr>
          <w:rFonts w:ascii="Century Gothic" w:hAnsi="Century Gothic"/>
          <w:sz w:val="20"/>
          <w:szCs w:val="20"/>
        </w:rPr>
        <w:t xml:space="preserve"> (KPI)</w:t>
      </w:r>
      <w:r w:rsidRPr="00AF477E">
        <w:rPr>
          <w:rFonts w:ascii="Century Gothic" w:hAnsi="Century Gothic"/>
          <w:sz w:val="20"/>
          <w:szCs w:val="20"/>
        </w:rPr>
        <w:t xml:space="preserve"> mais adequados e quais as visões executivas e/ou gerenciais por eles desejadas. O objetivo é </w:t>
      </w:r>
      <w:r>
        <w:rPr>
          <w:rFonts w:ascii="Century Gothic" w:hAnsi="Century Gothic"/>
          <w:sz w:val="20"/>
          <w:szCs w:val="20"/>
        </w:rPr>
        <w:t xml:space="preserve">reavaliar o </w:t>
      </w:r>
      <w:r w:rsidRPr="00AF477E">
        <w:rPr>
          <w:rFonts w:ascii="Century Gothic" w:hAnsi="Century Gothic"/>
          <w:sz w:val="20"/>
          <w:szCs w:val="20"/>
        </w:rPr>
        <w:t xml:space="preserve">conjunto de indicadores </w:t>
      </w:r>
      <w:r>
        <w:rPr>
          <w:rFonts w:ascii="Century Gothic" w:hAnsi="Century Gothic"/>
          <w:sz w:val="20"/>
          <w:szCs w:val="20"/>
        </w:rPr>
        <w:t xml:space="preserve">mais </w:t>
      </w:r>
      <w:r w:rsidRPr="00AF477E">
        <w:rPr>
          <w:rFonts w:ascii="Century Gothic" w:hAnsi="Century Gothic"/>
          <w:sz w:val="20"/>
          <w:szCs w:val="20"/>
        </w:rPr>
        <w:t xml:space="preserve">significante para o seu acompanhamento, </w:t>
      </w:r>
      <w:r>
        <w:rPr>
          <w:rFonts w:ascii="Century Gothic" w:hAnsi="Century Gothic"/>
          <w:sz w:val="20"/>
          <w:szCs w:val="20"/>
        </w:rPr>
        <w:t>e o qual possa</w:t>
      </w:r>
      <w:r w:rsidRPr="00AF477E">
        <w:rPr>
          <w:rFonts w:ascii="Century Gothic" w:hAnsi="Century Gothic"/>
          <w:sz w:val="20"/>
          <w:szCs w:val="20"/>
        </w:rPr>
        <w:t xml:space="preserve">, efetivamente, auxiliar </w:t>
      </w:r>
      <w:r>
        <w:rPr>
          <w:rFonts w:ascii="Century Gothic" w:hAnsi="Century Gothic"/>
          <w:sz w:val="20"/>
          <w:szCs w:val="20"/>
        </w:rPr>
        <w:t xml:space="preserve">o </w:t>
      </w:r>
      <w:r w:rsidRPr="00AF477E">
        <w:rPr>
          <w:rFonts w:ascii="Century Gothic" w:hAnsi="Century Gothic"/>
          <w:sz w:val="20"/>
          <w:szCs w:val="20"/>
        </w:rPr>
        <w:t>seu trabalho de gestão</w:t>
      </w:r>
      <w:r>
        <w:rPr>
          <w:rFonts w:ascii="Century Gothic" w:hAnsi="Century Gothic"/>
          <w:sz w:val="20"/>
          <w:szCs w:val="20"/>
        </w:rPr>
        <w:t xml:space="preserve">. </w:t>
      </w: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6F0BF6" w:rsidRPr="00BD4CDC" w:rsidTr="004F427B">
        <w:trPr>
          <w:trHeight w:val="485"/>
        </w:trPr>
        <w:tc>
          <w:tcPr>
            <w:tcW w:w="567" w:type="dxa"/>
            <w:vMerge w:val="restart"/>
            <w:shd w:val="clear" w:color="auto" w:fill="D9D9D9" w:themeFill="background1" w:themeFillShade="D9"/>
            <w:vAlign w:val="center"/>
          </w:tcPr>
          <w:p w:rsidR="006F0BF6" w:rsidRPr="00206D33" w:rsidRDefault="006F0BF6" w:rsidP="004F427B">
            <w:pPr>
              <w:spacing w:before="120" w:after="120"/>
              <w:jc w:val="center"/>
              <w:rPr>
                <w:rFonts w:ascii="Century Gothic" w:hAnsi="Century Gothic"/>
                <w:b/>
                <w:sz w:val="20"/>
                <w:szCs w:val="20"/>
              </w:rPr>
            </w:pPr>
            <w:proofErr w:type="gramStart"/>
            <w:r w:rsidRPr="00206D33">
              <w:rPr>
                <w:rFonts w:ascii="Century Gothic" w:hAnsi="Century Gothic"/>
                <w:b/>
                <w:sz w:val="20"/>
                <w:szCs w:val="20"/>
              </w:rPr>
              <w:lastRenderedPageBreak/>
              <w:t>7</w:t>
            </w:r>
            <w:proofErr w:type="gramEnd"/>
          </w:p>
        </w:tc>
        <w:tc>
          <w:tcPr>
            <w:tcW w:w="6769" w:type="dxa"/>
            <w:vMerge w:val="restart"/>
            <w:shd w:val="clear" w:color="auto" w:fill="D9D9D9" w:themeFill="background1" w:themeFillShade="D9"/>
            <w:vAlign w:val="center"/>
          </w:tcPr>
          <w:p w:rsidR="006F0BF6" w:rsidRPr="00BD4CDC" w:rsidRDefault="006F0BF6" w:rsidP="004F427B">
            <w:pPr>
              <w:spacing w:before="120" w:after="120"/>
              <w:rPr>
                <w:rFonts w:ascii="Century Gothic" w:hAnsi="Century Gothic"/>
                <w:sz w:val="20"/>
                <w:szCs w:val="20"/>
              </w:rPr>
            </w:pPr>
            <w:r>
              <w:rPr>
                <w:rFonts w:ascii="Century Gothic" w:hAnsi="Century Gothic"/>
                <w:sz w:val="20"/>
                <w:szCs w:val="20"/>
              </w:rPr>
              <w:t>Atribuir a “propriedade” das Requisições de Serviço abertas à Central de Serviços (Suporte SAN).</w:t>
            </w:r>
          </w:p>
        </w:tc>
        <w:tc>
          <w:tcPr>
            <w:tcW w:w="2020" w:type="dxa"/>
            <w:shd w:val="clear" w:color="auto" w:fill="D9D9D9" w:themeFill="background1" w:themeFillShade="D9"/>
            <w:vAlign w:val="center"/>
          </w:tcPr>
          <w:p w:rsidR="006F0BF6" w:rsidRPr="00BD4CDC" w:rsidRDefault="006F0BF6" w:rsidP="004F427B">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206D33">
              <w:rPr>
                <w:rFonts w:ascii="Century Gothic" w:hAnsi="Century Gothic"/>
                <w:sz w:val="20"/>
                <w:szCs w:val="20"/>
              </w:rPr>
              <w:t>Baixa</w:t>
            </w:r>
          </w:p>
        </w:tc>
      </w:tr>
      <w:tr w:rsidR="006F0BF6" w:rsidRPr="00BD4CDC" w:rsidTr="004F427B">
        <w:trPr>
          <w:trHeight w:val="485"/>
        </w:trPr>
        <w:tc>
          <w:tcPr>
            <w:tcW w:w="567" w:type="dxa"/>
            <w:vMerge/>
            <w:shd w:val="clear" w:color="auto" w:fill="D9D9D9" w:themeFill="background1" w:themeFillShade="D9"/>
          </w:tcPr>
          <w:p w:rsidR="006F0BF6" w:rsidRPr="00BD4CDC" w:rsidRDefault="006F0BF6" w:rsidP="004F427B">
            <w:pPr>
              <w:spacing w:before="120" w:after="120"/>
              <w:jc w:val="both"/>
              <w:rPr>
                <w:rFonts w:ascii="Century Gothic" w:hAnsi="Century Gothic"/>
                <w:sz w:val="20"/>
                <w:szCs w:val="20"/>
              </w:rPr>
            </w:pPr>
          </w:p>
        </w:tc>
        <w:tc>
          <w:tcPr>
            <w:tcW w:w="6769" w:type="dxa"/>
            <w:vMerge/>
            <w:shd w:val="clear" w:color="auto" w:fill="D9D9D9" w:themeFill="background1" w:themeFillShade="D9"/>
          </w:tcPr>
          <w:p w:rsidR="006F0BF6" w:rsidRPr="00BD4CDC" w:rsidRDefault="006F0BF6" w:rsidP="004F427B">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6F0BF6" w:rsidRPr="00BD4CDC" w:rsidRDefault="006F0BF6" w:rsidP="004F427B">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206D33">
              <w:rPr>
                <w:rFonts w:ascii="Century Gothic" w:hAnsi="Century Gothic"/>
                <w:sz w:val="20"/>
                <w:szCs w:val="20"/>
              </w:rPr>
              <w:t>Médio</w:t>
            </w:r>
          </w:p>
        </w:tc>
      </w:tr>
    </w:tbl>
    <w:p w:rsidR="006F0BF6" w:rsidRDefault="006F0BF6" w:rsidP="006F0BF6">
      <w:pPr>
        <w:pStyle w:val="PargrafodaLista"/>
        <w:numPr>
          <w:ilvl w:val="0"/>
          <w:numId w:val="20"/>
        </w:numPr>
        <w:spacing w:before="120" w:after="120" w:line="276" w:lineRule="auto"/>
        <w:contextualSpacing w:val="0"/>
        <w:jc w:val="both"/>
      </w:pPr>
      <w:r>
        <w:rPr>
          <w:rFonts w:ascii="Century Gothic" w:hAnsi="Century Gothic"/>
          <w:sz w:val="20"/>
          <w:szCs w:val="20"/>
        </w:rPr>
        <w:t>As práticas ITIL® recomendam que a Central de Serviços (leia-se primeiro nível de atendimento) detenha a propriedade das Requisições de Serviço em andamento, ou seja, acompanhe os prazos de resolução, as atividades de escalação e, acima da tudo, garanta que a requisição será tratada e atendida o mais breve possível. A Central de Serviços deve representar os usuários perante a área de TI.</w:t>
      </w:r>
    </w:p>
    <w:p w:rsidR="00CD176B" w:rsidRDefault="00CD176B" w:rsidP="006F0BF6">
      <w:pPr>
        <w:spacing w:before="120" w:after="120"/>
        <w:jc w:val="both"/>
        <w:rPr>
          <w:rFonts w:ascii="Century Gothic" w:hAnsi="Century Gothic"/>
          <w:sz w:val="20"/>
          <w:szCs w:val="20"/>
        </w:rPr>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6F0BF6" w:rsidRPr="00BD4CDC" w:rsidTr="004F427B">
        <w:trPr>
          <w:trHeight w:val="485"/>
        </w:trPr>
        <w:tc>
          <w:tcPr>
            <w:tcW w:w="567" w:type="dxa"/>
            <w:vMerge w:val="restart"/>
            <w:shd w:val="clear" w:color="auto" w:fill="D9D9D9" w:themeFill="background1" w:themeFillShade="D9"/>
            <w:vAlign w:val="center"/>
          </w:tcPr>
          <w:p w:rsidR="006F0BF6" w:rsidRPr="00206D33" w:rsidRDefault="006F0BF6" w:rsidP="004F427B">
            <w:pPr>
              <w:spacing w:before="120" w:after="120"/>
              <w:jc w:val="center"/>
              <w:rPr>
                <w:rFonts w:ascii="Century Gothic" w:hAnsi="Century Gothic"/>
                <w:b/>
                <w:sz w:val="20"/>
                <w:szCs w:val="20"/>
              </w:rPr>
            </w:pPr>
            <w:proofErr w:type="gramStart"/>
            <w:r w:rsidRPr="00206D33">
              <w:rPr>
                <w:rFonts w:ascii="Century Gothic" w:hAnsi="Century Gothic"/>
                <w:b/>
                <w:sz w:val="20"/>
                <w:szCs w:val="20"/>
              </w:rPr>
              <w:t>8</w:t>
            </w:r>
            <w:proofErr w:type="gramEnd"/>
          </w:p>
        </w:tc>
        <w:tc>
          <w:tcPr>
            <w:tcW w:w="6769" w:type="dxa"/>
            <w:vMerge w:val="restart"/>
            <w:shd w:val="clear" w:color="auto" w:fill="D9D9D9" w:themeFill="background1" w:themeFillShade="D9"/>
            <w:vAlign w:val="center"/>
          </w:tcPr>
          <w:p w:rsidR="006F0BF6" w:rsidRPr="00BD4CDC" w:rsidRDefault="006F0BF6" w:rsidP="004F427B">
            <w:pPr>
              <w:spacing w:before="120" w:after="120"/>
              <w:rPr>
                <w:rFonts w:ascii="Century Gothic" w:hAnsi="Century Gothic"/>
                <w:sz w:val="20"/>
                <w:szCs w:val="20"/>
              </w:rPr>
            </w:pPr>
            <w:r>
              <w:rPr>
                <w:rFonts w:ascii="Century Gothic" w:hAnsi="Century Gothic"/>
                <w:sz w:val="20"/>
                <w:szCs w:val="20"/>
              </w:rPr>
              <w:t>Revisar numa base constante as classificações e os fluxos individuais das Requisições de Serviço atualmente cadastradas no Portal SAN.</w:t>
            </w:r>
          </w:p>
        </w:tc>
        <w:tc>
          <w:tcPr>
            <w:tcW w:w="2020" w:type="dxa"/>
            <w:shd w:val="clear" w:color="auto" w:fill="D9D9D9" w:themeFill="background1" w:themeFillShade="D9"/>
            <w:vAlign w:val="center"/>
          </w:tcPr>
          <w:p w:rsidR="006F0BF6" w:rsidRPr="00BD4CDC" w:rsidRDefault="006F0BF6" w:rsidP="004F427B">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692B8A">
              <w:rPr>
                <w:rFonts w:ascii="Century Gothic" w:hAnsi="Century Gothic"/>
                <w:sz w:val="20"/>
                <w:szCs w:val="20"/>
              </w:rPr>
              <w:t>Média</w:t>
            </w:r>
          </w:p>
        </w:tc>
      </w:tr>
      <w:tr w:rsidR="006F0BF6" w:rsidRPr="00BD4CDC" w:rsidTr="004F427B">
        <w:trPr>
          <w:trHeight w:val="485"/>
        </w:trPr>
        <w:tc>
          <w:tcPr>
            <w:tcW w:w="567" w:type="dxa"/>
            <w:vMerge/>
            <w:shd w:val="clear" w:color="auto" w:fill="D9D9D9" w:themeFill="background1" w:themeFillShade="D9"/>
          </w:tcPr>
          <w:p w:rsidR="006F0BF6" w:rsidRPr="00BD4CDC" w:rsidRDefault="006F0BF6" w:rsidP="004F427B">
            <w:pPr>
              <w:spacing w:before="120" w:after="120"/>
              <w:jc w:val="both"/>
              <w:rPr>
                <w:rFonts w:ascii="Century Gothic" w:hAnsi="Century Gothic"/>
                <w:sz w:val="20"/>
                <w:szCs w:val="20"/>
              </w:rPr>
            </w:pPr>
          </w:p>
        </w:tc>
        <w:tc>
          <w:tcPr>
            <w:tcW w:w="6769" w:type="dxa"/>
            <w:vMerge/>
            <w:shd w:val="clear" w:color="auto" w:fill="D9D9D9" w:themeFill="background1" w:themeFillShade="D9"/>
          </w:tcPr>
          <w:p w:rsidR="006F0BF6" w:rsidRPr="00BD4CDC" w:rsidRDefault="006F0BF6" w:rsidP="004F427B">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6F0BF6" w:rsidRPr="00BD4CDC" w:rsidRDefault="006F0BF6" w:rsidP="004F427B">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692B8A">
              <w:rPr>
                <w:rFonts w:ascii="Century Gothic" w:hAnsi="Century Gothic"/>
                <w:sz w:val="20"/>
                <w:szCs w:val="20"/>
              </w:rPr>
              <w:t>Médio</w:t>
            </w:r>
          </w:p>
        </w:tc>
      </w:tr>
    </w:tbl>
    <w:p w:rsidR="006F0BF6" w:rsidRPr="0031615F" w:rsidRDefault="006F0BF6" w:rsidP="006F0BF6">
      <w:pPr>
        <w:pStyle w:val="PargrafodaLista"/>
        <w:numPr>
          <w:ilvl w:val="0"/>
          <w:numId w:val="20"/>
        </w:numPr>
        <w:spacing w:before="120" w:after="120" w:line="276" w:lineRule="auto"/>
        <w:contextualSpacing w:val="0"/>
        <w:jc w:val="both"/>
        <w:rPr>
          <w:rFonts w:asciiTheme="minorHAnsi" w:hAnsiTheme="minorHAnsi"/>
          <w:sz w:val="22"/>
          <w:szCs w:val="22"/>
        </w:rPr>
      </w:pPr>
      <w:r w:rsidRPr="002F5738">
        <w:rPr>
          <w:rFonts w:ascii="Century Gothic" w:hAnsi="Century Gothic"/>
          <w:sz w:val="20"/>
          <w:szCs w:val="20"/>
        </w:rPr>
        <w:t xml:space="preserve">De forma a garantir que os procedimentos atuais de Cumprimento de Requisições atendam plenamente as necessidades dos usuários da </w:t>
      </w:r>
      <w:r w:rsidR="00FC5809" w:rsidRPr="00FC5809">
        <w:rPr>
          <w:rFonts w:ascii="Century Gothic" w:hAnsi="Century Gothic"/>
          <w:b/>
          <w:sz w:val="20"/>
          <w:szCs w:val="20"/>
        </w:rPr>
        <w:t>GVT</w:t>
      </w:r>
      <w:r w:rsidRPr="002F5738">
        <w:rPr>
          <w:rFonts w:ascii="Century Gothic" w:hAnsi="Century Gothic"/>
          <w:sz w:val="20"/>
          <w:szCs w:val="20"/>
        </w:rPr>
        <w:t xml:space="preserve">, recomendamos que os mesmos </w:t>
      </w:r>
      <w:proofErr w:type="gramStart"/>
      <w:r w:rsidRPr="002F5738">
        <w:rPr>
          <w:rFonts w:ascii="Century Gothic" w:hAnsi="Century Gothic"/>
          <w:sz w:val="20"/>
          <w:szCs w:val="20"/>
        </w:rPr>
        <w:t>sejam</w:t>
      </w:r>
      <w:proofErr w:type="gramEnd"/>
      <w:r w:rsidRPr="002F5738">
        <w:rPr>
          <w:rFonts w:ascii="Century Gothic" w:hAnsi="Century Gothic"/>
          <w:sz w:val="20"/>
          <w:szCs w:val="20"/>
        </w:rPr>
        <w:t xml:space="preserve"> constantemente revisados. Tais revisões podem obedecer a um calendário previamente estipulado e acordado.</w:t>
      </w:r>
    </w:p>
    <w:p w:rsidR="006F0BF6" w:rsidRDefault="006F0BF6" w:rsidP="006F0BF6">
      <w:pPr>
        <w:pStyle w:val="PargrafodaLista"/>
        <w:spacing w:before="120" w:after="120"/>
        <w:contextualSpacing w:val="0"/>
        <w:jc w:val="both"/>
        <w:rPr>
          <w:rFonts w:asciiTheme="minorHAnsi" w:hAnsiTheme="minorHAnsi"/>
          <w:sz w:val="22"/>
          <w:szCs w:val="22"/>
        </w:rPr>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6F0BF6" w:rsidRPr="00BD4CDC" w:rsidTr="004F427B">
        <w:trPr>
          <w:trHeight w:val="485"/>
        </w:trPr>
        <w:tc>
          <w:tcPr>
            <w:tcW w:w="567" w:type="dxa"/>
            <w:vMerge w:val="restart"/>
            <w:shd w:val="clear" w:color="auto" w:fill="D9D9D9" w:themeFill="background1" w:themeFillShade="D9"/>
            <w:vAlign w:val="center"/>
          </w:tcPr>
          <w:p w:rsidR="006F0BF6" w:rsidRPr="00692B8A" w:rsidRDefault="006F0BF6" w:rsidP="004F427B">
            <w:pPr>
              <w:spacing w:before="120" w:after="120"/>
              <w:jc w:val="center"/>
              <w:rPr>
                <w:rFonts w:ascii="Century Gothic" w:hAnsi="Century Gothic"/>
                <w:b/>
                <w:sz w:val="20"/>
                <w:szCs w:val="20"/>
              </w:rPr>
            </w:pPr>
            <w:proofErr w:type="gramStart"/>
            <w:r w:rsidRPr="00692B8A">
              <w:rPr>
                <w:rFonts w:ascii="Century Gothic" w:hAnsi="Century Gothic"/>
                <w:b/>
                <w:sz w:val="20"/>
                <w:szCs w:val="20"/>
              </w:rPr>
              <w:t>9</w:t>
            </w:r>
            <w:proofErr w:type="gramEnd"/>
          </w:p>
        </w:tc>
        <w:tc>
          <w:tcPr>
            <w:tcW w:w="6769" w:type="dxa"/>
            <w:vMerge w:val="restart"/>
            <w:shd w:val="clear" w:color="auto" w:fill="D9D9D9" w:themeFill="background1" w:themeFillShade="D9"/>
            <w:vAlign w:val="center"/>
          </w:tcPr>
          <w:p w:rsidR="006F0BF6" w:rsidRPr="00BD4CDC" w:rsidRDefault="006F0BF6" w:rsidP="004F427B">
            <w:pPr>
              <w:spacing w:before="120" w:after="120"/>
              <w:rPr>
                <w:rFonts w:ascii="Century Gothic" w:hAnsi="Century Gothic"/>
                <w:sz w:val="20"/>
                <w:szCs w:val="20"/>
              </w:rPr>
            </w:pPr>
            <w:r w:rsidRPr="00BD4CDC">
              <w:rPr>
                <w:rFonts w:ascii="Century Gothic" w:hAnsi="Century Gothic"/>
                <w:sz w:val="20"/>
                <w:szCs w:val="20"/>
              </w:rPr>
              <w:t xml:space="preserve">Submeter o processo ao ciclo de melhoria contínua (PDCA), garantindo sua constante evolução frente ao desenvolvimento </w:t>
            </w:r>
            <w:r>
              <w:rPr>
                <w:rFonts w:ascii="Century Gothic" w:hAnsi="Century Gothic"/>
                <w:sz w:val="20"/>
                <w:szCs w:val="20"/>
              </w:rPr>
              <w:t xml:space="preserve">e expansão </w:t>
            </w:r>
            <w:r w:rsidRPr="00BD4CDC">
              <w:rPr>
                <w:rFonts w:ascii="Century Gothic" w:hAnsi="Century Gothic"/>
                <w:sz w:val="20"/>
                <w:szCs w:val="20"/>
              </w:rPr>
              <w:t xml:space="preserve">da </w:t>
            </w:r>
            <w:r w:rsidR="00FC5809" w:rsidRPr="00FC5809">
              <w:rPr>
                <w:rFonts w:ascii="Century Gothic" w:hAnsi="Century Gothic"/>
                <w:b/>
                <w:sz w:val="20"/>
                <w:szCs w:val="20"/>
              </w:rPr>
              <w:t>GVT</w:t>
            </w:r>
            <w:r>
              <w:rPr>
                <w:rFonts w:ascii="Century Gothic" w:hAnsi="Century Gothic"/>
                <w:sz w:val="20"/>
                <w:szCs w:val="20"/>
              </w:rPr>
              <w:t>.</w:t>
            </w:r>
          </w:p>
        </w:tc>
        <w:tc>
          <w:tcPr>
            <w:tcW w:w="2020" w:type="dxa"/>
            <w:shd w:val="clear" w:color="auto" w:fill="D9D9D9" w:themeFill="background1" w:themeFillShade="D9"/>
            <w:vAlign w:val="center"/>
          </w:tcPr>
          <w:p w:rsidR="006F0BF6" w:rsidRPr="00BD4CDC" w:rsidRDefault="006F0BF6" w:rsidP="004F427B">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692B8A">
              <w:rPr>
                <w:rFonts w:ascii="Century Gothic" w:hAnsi="Century Gothic"/>
                <w:sz w:val="20"/>
                <w:szCs w:val="20"/>
              </w:rPr>
              <w:t>Baixa</w:t>
            </w:r>
          </w:p>
        </w:tc>
      </w:tr>
      <w:tr w:rsidR="006F0BF6" w:rsidRPr="00BD4CDC" w:rsidTr="004F427B">
        <w:trPr>
          <w:trHeight w:val="485"/>
        </w:trPr>
        <w:tc>
          <w:tcPr>
            <w:tcW w:w="567" w:type="dxa"/>
            <w:vMerge/>
            <w:shd w:val="clear" w:color="auto" w:fill="D9D9D9" w:themeFill="background1" w:themeFillShade="D9"/>
          </w:tcPr>
          <w:p w:rsidR="006F0BF6" w:rsidRPr="00BD4CDC" w:rsidRDefault="006F0BF6" w:rsidP="004F427B">
            <w:pPr>
              <w:spacing w:before="120" w:after="120"/>
              <w:jc w:val="both"/>
              <w:rPr>
                <w:rFonts w:ascii="Century Gothic" w:hAnsi="Century Gothic"/>
                <w:sz w:val="20"/>
                <w:szCs w:val="20"/>
              </w:rPr>
            </w:pPr>
          </w:p>
        </w:tc>
        <w:tc>
          <w:tcPr>
            <w:tcW w:w="6769" w:type="dxa"/>
            <w:vMerge/>
            <w:shd w:val="clear" w:color="auto" w:fill="D9D9D9" w:themeFill="background1" w:themeFillShade="D9"/>
          </w:tcPr>
          <w:p w:rsidR="006F0BF6" w:rsidRPr="00BD4CDC" w:rsidRDefault="006F0BF6" w:rsidP="004F427B">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6F0BF6" w:rsidRPr="00BD4CDC" w:rsidRDefault="006F0BF6" w:rsidP="004F427B">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692B8A">
              <w:rPr>
                <w:rFonts w:ascii="Century Gothic" w:hAnsi="Century Gothic"/>
                <w:sz w:val="20"/>
                <w:szCs w:val="20"/>
              </w:rPr>
              <w:t>Longo</w:t>
            </w:r>
          </w:p>
        </w:tc>
      </w:tr>
    </w:tbl>
    <w:p w:rsidR="006F0BF6" w:rsidRDefault="006F0BF6" w:rsidP="006F0BF6">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Os indicadores e resultados devem ser avaliados periodicamente, proporcionando ajustes n</w:t>
      </w:r>
      <w:r w:rsidRPr="00EE5F6A">
        <w:rPr>
          <w:rFonts w:ascii="Century Gothic" w:hAnsi="Century Gothic"/>
          <w:sz w:val="20"/>
          <w:szCs w:val="20"/>
        </w:rPr>
        <w:t>o processo</w:t>
      </w:r>
      <w:r>
        <w:rPr>
          <w:rFonts w:ascii="Century Gothic" w:hAnsi="Century Gothic"/>
          <w:sz w:val="20"/>
          <w:szCs w:val="20"/>
        </w:rPr>
        <w:t xml:space="preserve"> conforme necessário</w:t>
      </w:r>
      <w:r w:rsidRPr="00EE5F6A">
        <w:rPr>
          <w:rFonts w:ascii="Century Gothic" w:hAnsi="Century Gothic"/>
          <w:sz w:val="20"/>
          <w:szCs w:val="20"/>
        </w:rPr>
        <w:t xml:space="preserve">, </w:t>
      </w:r>
      <w:r>
        <w:rPr>
          <w:rFonts w:ascii="Century Gothic" w:hAnsi="Century Gothic"/>
          <w:sz w:val="20"/>
          <w:szCs w:val="20"/>
        </w:rPr>
        <w:t xml:space="preserve">e </w:t>
      </w:r>
      <w:r w:rsidRPr="00EE5F6A">
        <w:rPr>
          <w:rFonts w:ascii="Century Gothic" w:hAnsi="Century Gothic"/>
          <w:sz w:val="20"/>
          <w:szCs w:val="20"/>
        </w:rPr>
        <w:t>garantindo</w:t>
      </w:r>
      <w:r>
        <w:rPr>
          <w:rFonts w:ascii="Century Gothic" w:hAnsi="Century Gothic"/>
          <w:sz w:val="20"/>
          <w:szCs w:val="20"/>
        </w:rPr>
        <w:t xml:space="preserve"> que:</w:t>
      </w:r>
    </w:p>
    <w:p w:rsidR="006F0BF6" w:rsidRDefault="006F0BF6" w:rsidP="006F0BF6">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Todas as Requisições de Serviço sejam continuamente revisadas, atualizadas e/ou removidas conforme necessário;</w:t>
      </w:r>
    </w:p>
    <w:p w:rsidR="006F0BF6" w:rsidRDefault="006F0BF6" w:rsidP="006F0BF6">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A</w:t>
      </w:r>
      <w:r w:rsidRPr="00EE5F6A">
        <w:rPr>
          <w:rFonts w:ascii="Century Gothic" w:hAnsi="Century Gothic"/>
          <w:sz w:val="20"/>
          <w:szCs w:val="20"/>
        </w:rPr>
        <w:t>s pessoas que atuam no processo sejam continuamente treinadas;</w:t>
      </w:r>
    </w:p>
    <w:p w:rsidR="006F0BF6" w:rsidRDefault="006F0BF6" w:rsidP="006F0BF6">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N</w:t>
      </w:r>
      <w:r w:rsidRPr="00EE5F6A">
        <w:rPr>
          <w:rFonts w:ascii="Century Gothic" w:hAnsi="Century Gothic"/>
          <w:sz w:val="20"/>
          <w:szCs w:val="20"/>
        </w:rPr>
        <w:t>ovos relatórios sejam produzidos</w:t>
      </w:r>
      <w:r>
        <w:rPr>
          <w:rFonts w:ascii="Century Gothic" w:hAnsi="Century Gothic"/>
          <w:sz w:val="20"/>
          <w:szCs w:val="20"/>
        </w:rPr>
        <w:t>;</w:t>
      </w:r>
    </w:p>
    <w:p w:rsidR="006F0BF6" w:rsidRDefault="006F0BF6" w:rsidP="006F0BF6">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 xml:space="preserve">Exceções ou falhas identificadas </w:t>
      </w:r>
      <w:proofErr w:type="gramStart"/>
      <w:r>
        <w:rPr>
          <w:rFonts w:ascii="Century Gothic" w:hAnsi="Century Gothic"/>
          <w:sz w:val="20"/>
          <w:szCs w:val="20"/>
        </w:rPr>
        <w:t>sejam</w:t>
      </w:r>
      <w:proofErr w:type="gramEnd"/>
      <w:r>
        <w:rPr>
          <w:rFonts w:ascii="Century Gothic" w:hAnsi="Century Gothic"/>
          <w:sz w:val="20"/>
          <w:szCs w:val="20"/>
        </w:rPr>
        <w:t xml:space="preserve"> base para ações consistentes de melhoria contínua;</w:t>
      </w:r>
    </w:p>
    <w:p w:rsidR="006F0BF6" w:rsidRPr="00EE5F6A" w:rsidRDefault="006F0BF6" w:rsidP="006F0BF6">
      <w:pPr>
        <w:pStyle w:val="PargrafodaLista"/>
        <w:numPr>
          <w:ilvl w:val="1"/>
          <w:numId w:val="20"/>
        </w:numPr>
        <w:spacing w:before="120" w:after="120" w:line="276" w:lineRule="auto"/>
        <w:ind w:left="1434" w:hanging="357"/>
        <w:jc w:val="both"/>
        <w:rPr>
          <w:rFonts w:ascii="Century Gothic" w:hAnsi="Century Gothic"/>
          <w:sz w:val="20"/>
          <w:szCs w:val="20"/>
        </w:rPr>
      </w:pPr>
      <w:r>
        <w:rPr>
          <w:rFonts w:ascii="Century Gothic" w:hAnsi="Century Gothic"/>
          <w:sz w:val="20"/>
          <w:szCs w:val="20"/>
        </w:rPr>
        <w:t>Entre outros.</w:t>
      </w:r>
    </w:p>
    <w:p w:rsidR="006F0BF6" w:rsidRDefault="006F0BF6" w:rsidP="006F0BF6">
      <w:pPr>
        <w:spacing w:before="120" w:after="120"/>
        <w:jc w:val="both"/>
      </w:pPr>
    </w:p>
    <w:p w:rsidR="007068EB" w:rsidRDefault="007068EB" w:rsidP="007068EB">
      <w:pPr>
        <w:pStyle w:val="TextoCorrido"/>
        <w:rPr>
          <w:rFonts w:ascii="Century Gothic" w:hAnsi="Century Gothic"/>
        </w:rPr>
      </w:pPr>
    </w:p>
    <w:p w:rsidR="007068EB" w:rsidRDefault="007068EB">
      <w:pPr>
        <w:rPr>
          <w:rFonts w:ascii="Century Gothic" w:hAnsi="Century Gothic" w:cs="Arial"/>
          <w:b/>
          <w:color w:val="FFFFFF" w:themeColor="background1"/>
          <w:sz w:val="20"/>
          <w:szCs w:val="16"/>
        </w:rPr>
      </w:pPr>
      <w:r>
        <w:rPr>
          <w:rFonts w:ascii="Century Gothic" w:hAnsi="Century Gothic" w:cs="Arial"/>
          <w:b/>
          <w:color w:val="FFFFFF" w:themeColor="background1"/>
          <w:sz w:val="20"/>
          <w:szCs w:val="16"/>
        </w:rPr>
        <w:br w:type="page"/>
      </w:r>
    </w:p>
    <w:p w:rsidR="007068EB" w:rsidRDefault="007068EB" w:rsidP="007068EB">
      <w:pPr>
        <w:keepLines/>
        <w:shd w:val="clear" w:color="auto" w:fill="0F243E" w:themeFill="text2" w:themeFillShade="80"/>
        <w:jc w:val="right"/>
        <w:rPr>
          <w:rFonts w:ascii="Century Gothic" w:hAnsi="Century Gothic" w:cs="Arial"/>
          <w:b/>
          <w:color w:val="FFFFFF" w:themeColor="background1"/>
          <w:sz w:val="20"/>
          <w:szCs w:val="16"/>
        </w:rPr>
      </w:pPr>
    </w:p>
    <w:p w:rsidR="007068EB" w:rsidRPr="005C5DA7" w:rsidRDefault="007068EB" w:rsidP="007068EB">
      <w:pPr>
        <w:keepLines/>
        <w:shd w:val="clear" w:color="auto" w:fill="0F243E" w:themeFill="text2" w:themeFillShade="80"/>
        <w:jc w:val="right"/>
        <w:rPr>
          <w:rFonts w:ascii="Century Gothic" w:hAnsi="Century Gothic" w:cs="Arial"/>
          <w:b/>
          <w:color w:val="FFFFFF" w:themeColor="background1"/>
          <w:sz w:val="20"/>
          <w:szCs w:val="16"/>
        </w:rPr>
      </w:pPr>
      <w:r>
        <w:rPr>
          <w:rFonts w:ascii="Century Gothic" w:hAnsi="Century Gothic" w:cs="Arial"/>
          <w:b/>
          <w:color w:val="FFFFFF" w:themeColor="background1"/>
          <w:sz w:val="20"/>
          <w:szCs w:val="16"/>
        </w:rPr>
        <w:t>OPERAÇÃO</w:t>
      </w:r>
      <w:r w:rsidRPr="005C5DA7">
        <w:rPr>
          <w:rFonts w:ascii="Century Gothic" w:hAnsi="Century Gothic" w:cs="Arial"/>
          <w:b/>
          <w:color w:val="FFFFFF" w:themeColor="background1"/>
          <w:sz w:val="20"/>
          <w:szCs w:val="16"/>
        </w:rPr>
        <w:t xml:space="preserve"> DE SERVIÇO</w:t>
      </w:r>
    </w:p>
    <w:p w:rsidR="007068EB" w:rsidRPr="007B4F7E" w:rsidRDefault="007068EB" w:rsidP="007068EB">
      <w:pPr>
        <w:keepLines/>
        <w:shd w:val="clear" w:color="auto" w:fill="0F243E" w:themeFill="text2" w:themeFillShade="80"/>
        <w:jc w:val="right"/>
        <w:rPr>
          <w:rFonts w:ascii="Century Gothic" w:hAnsi="Century Gothic" w:cs="Arial"/>
          <w:b/>
          <w:color w:val="FFFFFF" w:themeColor="background1"/>
          <w:sz w:val="20"/>
          <w:szCs w:val="16"/>
        </w:rPr>
      </w:pPr>
    </w:p>
    <w:p w:rsidR="007068EB" w:rsidRPr="00435AA7" w:rsidRDefault="007068EB" w:rsidP="007068EB">
      <w:pPr>
        <w:pStyle w:val="T11"/>
        <w:shd w:val="clear" w:color="auto" w:fill="0F243E" w:themeFill="text2" w:themeFillShade="80"/>
        <w:spacing w:line="240" w:lineRule="auto"/>
        <w:jc w:val="right"/>
        <w:rPr>
          <w:rFonts w:ascii="Franklin Gothic Medium" w:hAnsi="Franklin Gothic Medium"/>
          <w:b w:val="0"/>
          <w:sz w:val="36"/>
        </w:rPr>
      </w:pPr>
      <w:bookmarkStart w:id="68" w:name="_Toc286743446"/>
      <w:r>
        <w:rPr>
          <w:rFonts w:ascii="Franklin Gothic Medium" w:hAnsi="Franklin Gothic Medium"/>
          <w:b w:val="0"/>
          <w:sz w:val="36"/>
        </w:rPr>
        <w:t>FUNÇÃO CENTRAL DE SERVIÇOS</w:t>
      </w:r>
      <w:bookmarkEnd w:id="68"/>
    </w:p>
    <w:p w:rsidR="007068EB" w:rsidRPr="007B4F7E" w:rsidRDefault="007068EB" w:rsidP="007068EB">
      <w:pPr>
        <w:keepLines/>
        <w:shd w:val="clear" w:color="auto" w:fill="0F243E" w:themeFill="text2" w:themeFillShade="80"/>
        <w:spacing w:after="240"/>
        <w:rPr>
          <w:rFonts w:ascii="Century Gothic" w:hAnsi="Century Gothic" w:cs="Arial"/>
          <w:b/>
          <w:color w:val="FFFFFF" w:themeColor="background1"/>
          <w:sz w:val="20"/>
          <w:szCs w:val="20"/>
        </w:rPr>
      </w:pPr>
    </w:p>
    <w:p w:rsidR="007068EB" w:rsidRDefault="00102715" w:rsidP="007068EB">
      <w:pPr>
        <w:pStyle w:val="TextoCorrido"/>
        <w:rPr>
          <w:rFonts w:ascii="Century Gothic" w:hAnsi="Century Gothic"/>
        </w:rPr>
      </w:pPr>
      <w:r>
        <w:rPr>
          <w:rFonts w:ascii="Century Gothic" w:hAnsi="Century Gothic"/>
          <w:noProof/>
        </w:rPr>
        <w:pict>
          <v:group id="_x0000_s1073" style="position:absolute;left:0;text-align:left;margin-left:29.6pt;margin-top:4.55pt;width:407.25pt;height:3in;z-index:251735040" coordorigin="2010,3885" coordsize="8145,4194">
            <v:rect id="_x0000_s1067" style="position:absolute;left:2010;top:4110;width:8145;height:3969" o:regroupid="11" fillcolor="white [3201]" strokecolor="#666 [1936]" strokeweight="1pt">
              <v:fill color2="#999 [1296]" focusposition="1" focussize="" focus="100%" type="gradient"/>
              <v:shadow type="perspective" color="#7f7f7f [1601]" opacity=".5" offset="1pt" offset2="-3pt"/>
              <v:textbox style="mso-next-textbox:#_x0000_s1067">
                <w:txbxContent>
                  <w:p w:rsidR="008972E1" w:rsidRPr="00934AFF" w:rsidRDefault="008972E1" w:rsidP="007068EB">
                    <w:pPr>
                      <w:jc w:val="center"/>
                      <w:rPr>
                        <w:rFonts w:ascii="Century Gothic" w:hAnsi="Century Gothic"/>
                        <w:b/>
                        <w:color w:val="000000" w:themeColor="text1"/>
                        <w:sz w:val="20"/>
                        <w:szCs w:val="20"/>
                      </w:rPr>
                    </w:pPr>
                  </w:p>
                  <w:p w:rsidR="008972E1" w:rsidRPr="00F60316" w:rsidRDefault="008972E1" w:rsidP="00366D3A">
                    <w:pPr>
                      <w:pStyle w:val="PargrafodaLista"/>
                      <w:numPr>
                        <w:ilvl w:val="0"/>
                        <w:numId w:val="13"/>
                      </w:numPr>
                      <w:spacing w:before="120" w:after="120"/>
                      <w:ind w:left="714" w:hanging="357"/>
                      <w:contextualSpacing w:val="0"/>
                      <w:rPr>
                        <w:rFonts w:ascii="Century Gothic" w:hAnsi="Century Gothic"/>
                        <w:color w:val="000000" w:themeColor="text1"/>
                        <w:sz w:val="20"/>
                        <w:szCs w:val="20"/>
                      </w:rPr>
                    </w:pPr>
                    <w:r>
                      <w:rPr>
                        <w:rFonts w:ascii="Century Gothic" w:hAnsi="Century Gothic"/>
                        <w:color w:val="000000" w:themeColor="text1"/>
                        <w:sz w:val="20"/>
                        <w:szCs w:val="20"/>
                      </w:rPr>
                      <w:t>Constituir u</w:t>
                    </w:r>
                    <w:r w:rsidRPr="00F60316">
                      <w:rPr>
                        <w:rFonts w:ascii="Century Gothic" w:hAnsi="Century Gothic"/>
                        <w:color w:val="000000" w:themeColor="text1"/>
                        <w:sz w:val="20"/>
                        <w:szCs w:val="20"/>
                      </w:rPr>
                      <w:t>m ponto único de contato para os usuários no dia</w:t>
                    </w:r>
                    <w:r>
                      <w:rPr>
                        <w:rFonts w:ascii="Century Gothic" w:hAnsi="Century Gothic"/>
                        <w:color w:val="000000" w:themeColor="text1"/>
                        <w:sz w:val="20"/>
                        <w:szCs w:val="20"/>
                      </w:rPr>
                      <w:t>-</w:t>
                    </w:r>
                    <w:r w:rsidRPr="00F60316">
                      <w:rPr>
                        <w:rFonts w:ascii="Century Gothic" w:hAnsi="Century Gothic"/>
                        <w:color w:val="000000" w:themeColor="text1"/>
                        <w:sz w:val="20"/>
                        <w:szCs w:val="20"/>
                      </w:rPr>
                      <w:t>a</w:t>
                    </w:r>
                    <w:r>
                      <w:rPr>
                        <w:rFonts w:ascii="Century Gothic" w:hAnsi="Century Gothic"/>
                        <w:color w:val="000000" w:themeColor="text1"/>
                        <w:sz w:val="20"/>
                        <w:szCs w:val="20"/>
                      </w:rPr>
                      <w:t>-</w:t>
                    </w:r>
                    <w:r w:rsidRPr="00F60316">
                      <w:rPr>
                        <w:rFonts w:ascii="Century Gothic" w:hAnsi="Century Gothic"/>
                        <w:color w:val="000000" w:themeColor="text1"/>
                        <w:sz w:val="20"/>
                        <w:szCs w:val="20"/>
                      </w:rPr>
                      <w:t>dia</w:t>
                    </w:r>
                  </w:p>
                  <w:p w:rsidR="008972E1" w:rsidRPr="00F60316" w:rsidRDefault="008972E1" w:rsidP="00366D3A">
                    <w:pPr>
                      <w:pStyle w:val="PargrafodaLista"/>
                      <w:numPr>
                        <w:ilvl w:val="0"/>
                        <w:numId w:val="13"/>
                      </w:numPr>
                      <w:spacing w:before="120" w:after="120"/>
                      <w:ind w:left="714" w:hanging="357"/>
                      <w:contextualSpacing w:val="0"/>
                      <w:rPr>
                        <w:rFonts w:ascii="Century Gothic" w:hAnsi="Century Gothic"/>
                        <w:color w:val="000000" w:themeColor="text1"/>
                        <w:sz w:val="20"/>
                        <w:szCs w:val="20"/>
                      </w:rPr>
                    </w:pPr>
                    <w:r w:rsidRPr="00F60316">
                      <w:rPr>
                        <w:rFonts w:ascii="Century Gothic" w:hAnsi="Century Gothic"/>
                        <w:color w:val="000000" w:themeColor="text1"/>
                        <w:sz w:val="20"/>
                        <w:szCs w:val="20"/>
                      </w:rPr>
                      <w:t>Registrar</w:t>
                    </w:r>
                    <w:r>
                      <w:rPr>
                        <w:rFonts w:ascii="Century Gothic" w:hAnsi="Century Gothic"/>
                        <w:color w:val="000000" w:themeColor="text1"/>
                        <w:sz w:val="20"/>
                        <w:szCs w:val="20"/>
                      </w:rPr>
                      <w:t>, escalar (quando necessário) e fechar</w:t>
                    </w:r>
                    <w:r w:rsidRPr="00F60316">
                      <w:rPr>
                        <w:rFonts w:ascii="Century Gothic" w:hAnsi="Century Gothic"/>
                        <w:color w:val="000000" w:themeColor="text1"/>
                        <w:sz w:val="20"/>
                        <w:szCs w:val="20"/>
                      </w:rPr>
                      <w:t xml:space="preserve"> </w:t>
                    </w:r>
                    <w:r>
                      <w:rPr>
                        <w:rFonts w:ascii="Century Gothic" w:hAnsi="Century Gothic"/>
                        <w:color w:val="000000" w:themeColor="text1"/>
                        <w:sz w:val="20"/>
                        <w:szCs w:val="20"/>
                      </w:rPr>
                      <w:t xml:space="preserve">todos </w:t>
                    </w:r>
                    <w:r w:rsidRPr="00F60316">
                      <w:rPr>
                        <w:rFonts w:ascii="Century Gothic" w:hAnsi="Century Gothic"/>
                        <w:color w:val="000000" w:themeColor="text1"/>
                        <w:sz w:val="20"/>
                        <w:szCs w:val="20"/>
                      </w:rPr>
                      <w:t>Incidentes e Requisições de Serviço</w:t>
                    </w:r>
                  </w:p>
                  <w:p w:rsidR="008972E1" w:rsidRPr="00F60316" w:rsidRDefault="008972E1" w:rsidP="00366D3A">
                    <w:pPr>
                      <w:pStyle w:val="PargrafodaLista"/>
                      <w:numPr>
                        <w:ilvl w:val="0"/>
                        <w:numId w:val="13"/>
                      </w:numPr>
                      <w:spacing w:before="120" w:after="120"/>
                      <w:ind w:left="714" w:hanging="357"/>
                      <w:contextualSpacing w:val="0"/>
                      <w:rPr>
                        <w:rFonts w:ascii="Century Gothic" w:hAnsi="Century Gothic"/>
                        <w:color w:val="000000" w:themeColor="text1"/>
                        <w:sz w:val="20"/>
                        <w:szCs w:val="20"/>
                      </w:rPr>
                    </w:pPr>
                    <w:r w:rsidRPr="00F60316">
                      <w:rPr>
                        <w:rFonts w:ascii="Century Gothic" w:hAnsi="Century Gothic"/>
                        <w:color w:val="000000" w:themeColor="text1"/>
                        <w:sz w:val="20"/>
                        <w:szCs w:val="20"/>
                      </w:rPr>
                      <w:t>Alocar códigos de categoria e de prioridades</w:t>
                    </w:r>
                  </w:p>
                  <w:p w:rsidR="008972E1" w:rsidRPr="00F60316" w:rsidRDefault="008972E1" w:rsidP="00366D3A">
                    <w:pPr>
                      <w:pStyle w:val="PargrafodaLista"/>
                      <w:numPr>
                        <w:ilvl w:val="0"/>
                        <w:numId w:val="13"/>
                      </w:numPr>
                      <w:spacing w:before="120" w:after="120"/>
                      <w:ind w:left="714" w:hanging="357"/>
                      <w:contextualSpacing w:val="0"/>
                      <w:rPr>
                        <w:rFonts w:ascii="Century Gothic" w:hAnsi="Century Gothic"/>
                        <w:color w:val="000000" w:themeColor="text1"/>
                        <w:sz w:val="20"/>
                        <w:szCs w:val="20"/>
                      </w:rPr>
                    </w:pPr>
                    <w:r w:rsidRPr="00F60316">
                      <w:rPr>
                        <w:rFonts w:ascii="Century Gothic" w:hAnsi="Century Gothic"/>
                        <w:color w:val="000000" w:themeColor="text1"/>
                        <w:sz w:val="20"/>
                        <w:szCs w:val="20"/>
                      </w:rPr>
                      <w:t>Fornecer suporte de 1ª nível e resolver uma proporção de Incidentes e Requisições de Serviço</w:t>
                    </w:r>
                  </w:p>
                  <w:p w:rsidR="008972E1" w:rsidRPr="00F60316" w:rsidRDefault="008972E1" w:rsidP="00366D3A">
                    <w:pPr>
                      <w:pStyle w:val="PargrafodaLista"/>
                      <w:numPr>
                        <w:ilvl w:val="0"/>
                        <w:numId w:val="13"/>
                      </w:numPr>
                      <w:spacing w:before="120" w:after="120"/>
                      <w:ind w:left="714" w:hanging="357"/>
                      <w:contextualSpacing w:val="0"/>
                      <w:rPr>
                        <w:rFonts w:ascii="Century Gothic" w:hAnsi="Century Gothic"/>
                        <w:color w:val="000000" w:themeColor="text1"/>
                        <w:sz w:val="20"/>
                        <w:szCs w:val="20"/>
                      </w:rPr>
                    </w:pPr>
                    <w:r w:rsidRPr="00F60316">
                      <w:rPr>
                        <w:rFonts w:ascii="Century Gothic" w:hAnsi="Century Gothic"/>
                        <w:color w:val="000000" w:themeColor="text1"/>
                        <w:sz w:val="20"/>
                        <w:szCs w:val="20"/>
                      </w:rPr>
                      <w:t>Manter usuários informados sobre o progresso de suas solicitações</w:t>
                    </w:r>
                  </w:p>
                  <w:p w:rsidR="008972E1" w:rsidRPr="00F60316" w:rsidRDefault="008972E1" w:rsidP="00366D3A">
                    <w:pPr>
                      <w:pStyle w:val="PargrafodaLista"/>
                      <w:numPr>
                        <w:ilvl w:val="0"/>
                        <w:numId w:val="13"/>
                      </w:numPr>
                      <w:spacing w:before="120" w:after="120"/>
                      <w:ind w:left="714" w:hanging="357"/>
                      <w:contextualSpacing w:val="0"/>
                      <w:rPr>
                        <w:rFonts w:ascii="Century Gothic" w:hAnsi="Century Gothic"/>
                        <w:color w:val="000000" w:themeColor="text1"/>
                        <w:sz w:val="20"/>
                        <w:szCs w:val="20"/>
                      </w:rPr>
                    </w:pPr>
                    <w:r w:rsidRPr="00F60316">
                      <w:rPr>
                        <w:rFonts w:ascii="Century Gothic" w:hAnsi="Century Gothic"/>
                        <w:color w:val="000000" w:themeColor="text1"/>
                        <w:sz w:val="20"/>
                        <w:szCs w:val="20"/>
                      </w:rPr>
                      <w:t>Notificar usuários sobre mudanças iminentes</w:t>
                    </w:r>
                  </w:p>
                  <w:p w:rsidR="008972E1" w:rsidRPr="00F60316" w:rsidRDefault="008972E1" w:rsidP="00366D3A">
                    <w:pPr>
                      <w:pStyle w:val="PargrafodaLista"/>
                      <w:numPr>
                        <w:ilvl w:val="0"/>
                        <w:numId w:val="13"/>
                      </w:numPr>
                      <w:spacing w:before="120" w:after="120"/>
                      <w:ind w:left="714" w:hanging="357"/>
                      <w:contextualSpacing w:val="0"/>
                      <w:rPr>
                        <w:rFonts w:ascii="Century Gothic" w:hAnsi="Century Gothic"/>
                        <w:color w:val="000000" w:themeColor="text1"/>
                        <w:sz w:val="20"/>
                        <w:szCs w:val="20"/>
                      </w:rPr>
                    </w:pPr>
                    <w:r w:rsidRPr="00F60316">
                      <w:rPr>
                        <w:rFonts w:ascii="Century Gothic" w:hAnsi="Century Gothic"/>
                        <w:color w:val="000000" w:themeColor="text1"/>
                        <w:sz w:val="20"/>
                        <w:szCs w:val="20"/>
                      </w:rPr>
                      <w:t>Conduzir pesquisas de satisfação do cliente quando requerido</w:t>
                    </w:r>
                  </w:p>
                  <w:p w:rsidR="008972E1" w:rsidRPr="00F60316" w:rsidRDefault="008972E1" w:rsidP="00366D3A">
                    <w:pPr>
                      <w:pStyle w:val="PargrafodaLista"/>
                      <w:numPr>
                        <w:ilvl w:val="0"/>
                        <w:numId w:val="13"/>
                      </w:numPr>
                      <w:spacing w:before="120" w:after="120"/>
                      <w:ind w:left="714" w:hanging="357"/>
                      <w:contextualSpacing w:val="0"/>
                      <w:rPr>
                        <w:rFonts w:ascii="Century Gothic" w:hAnsi="Century Gothic"/>
                        <w:color w:val="000000" w:themeColor="text1"/>
                        <w:sz w:val="20"/>
                        <w:szCs w:val="20"/>
                      </w:rPr>
                    </w:pPr>
                    <w:r w:rsidRPr="00F60316">
                      <w:rPr>
                        <w:rFonts w:ascii="Century Gothic" w:hAnsi="Century Gothic"/>
                        <w:color w:val="000000" w:themeColor="text1"/>
                        <w:sz w:val="20"/>
                        <w:szCs w:val="20"/>
                      </w:rPr>
                      <w:t>Atualizar o SGC sob controle do Gerenciamento da Configuração</w:t>
                    </w:r>
                  </w:p>
                  <w:p w:rsidR="008972E1" w:rsidRPr="00934AFF" w:rsidRDefault="008972E1" w:rsidP="007068EB">
                    <w:pPr>
                      <w:jc w:val="center"/>
                      <w:rPr>
                        <w:rFonts w:ascii="Century Gothic" w:hAnsi="Century Gothic"/>
                        <w:b/>
                        <w:color w:val="000000" w:themeColor="text1"/>
                        <w:sz w:val="20"/>
                        <w:szCs w:val="20"/>
                      </w:rPr>
                    </w:pPr>
                  </w:p>
                </w:txbxContent>
              </v:textbox>
            </v:rect>
            <v:rect id="_x0000_s1068" style="position:absolute;left:2340;top:3885;width:2745;height:450" o:regroupid="11" fillcolor="white [3201]" strokecolor="#666 [1936]" strokeweight="1pt">
              <v:fill color2="#999 [1296]" focusposition="1" focussize="" focus="100%" type="gradient"/>
              <v:shadow type="perspective" color="#7f7f7f [1601]" opacity=".5" offset="1pt" offset2="-3pt"/>
              <v:textbox style="mso-next-textbox:#_x0000_s1068">
                <w:txbxContent>
                  <w:p w:rsidR="008972E1" w:rsidRPr="00934AFF" w:rsidRDefault="008972E1" w:rsidP="007068EB">
                    <w:pPr>
                      <w:jc w:val="center"/>
                      <w:rPr>
                        <w:rFonts w:ascii="Century Gothic" w:hAnsi="Century Gothic"/>
                        <w:b/>
                        <w:color w:val="000000" w:themeColor="text1"/>
                        <w:sz w:val="20"/>
                        <w:szCs w:val="20"/>
                      </w:rPr>
                    </w:pPr>
                    <w:r w:rsidRPr="00934AFF">
                      <w:rPr>
                        <w:rFonts w:ascii="Century Gothic" w:hAnsi="Century Gothic"/>
                        <w:b/>
                        <w:color w:val="000000" w:themeColor="text1"/>
                        <w:sz w:val="20"/>
                        <w:szCs w:val="20"/>
                      </w:rPr>
                      <w:t>Objetivo do Processo</w:t>
                    </w:r>
                  </w:p>
                </w:txbxContent>
              </v:textbox>
            </v:rect>
          </v:group>
        </w:pict>
      </w:r>
    </w:p>
    <w:p w:rsidR="007068EB" w:rsidRDefault="007068EB" w:rsidP="007068EB">
      <w:pPr>
        <w:pStyle w:val="TextoCorrido"/>
        <w:rPr>
          <w:rFonts w:ascii="Century Gothic" w:hAnsi="Century Gothic"/>
        </w:rPr>
      </w:pPr>
    </w:p>
    <w:p w:rsidR="007068EB" w:rsidRDefault="007068EB" w:rsidP="007068EB">
      <w:pPr>
        <w:pStyle w:val="TextoCorrido"/>
        <w:rPr>
          <w:rFonts w:ascii="Century Gothic" w:hAnsi="Century Gothic"/>
        </w:rPr>
      </w:pPr>
    </w:p>
    <w:p w:rsidR="007068EB" w:rsidRDefault="007068EB" w:rsidP="007068EB">
      <w:pPr>
        <w:pStyle w:val="TextoCorrido"/>
        <w:rPr>
          <w:rFonts w:ascii="Century Gothic" w:hAnsi="Century Gothic"/>
        </w:rPr>
      </w:pPr>
    </w:p>
    <w:p w:rsidR="007068EB" w:rsidRDefault="007068EB" w:rsidP="007068EB">
      <w:pPr>
        <w:pStyle w:val="TextoCorrido"/>
        <w:rPr>
          <w:rFonts w:ascii="Century Gothic" w:hAnsi="Century Gothic"/>
        </w:rPr>
      </w:pPr>
    </w:p>
    <w:p w:rsidR="00691EB9" w:rsidRDefault="00691EB9" w:rsidP="007068EB">
      <w:pPr>
        <w:pStyle w:val="TextoCorrido"/>
        <w:rPr>
          <w:rFonts w:ascii="Century Gothic" w:hAnsi="Century Gothic"/>
        </w:rPr>
      </w:pPr>
    </w:p>
    <w:p w:rsidR="00691EB9" w:rsidRDefault="00691EB9" w:rsidP="007068EB">
      <w:pPr>
        <w:pStyle w:val="TextoCorrido"/>
        <w:rPr>
          <w:rFonts w:ascii="Century Gothic" w:hAnsi="Century Gothic"/>
        </w:rPr>
      </w:pPr>
    </w:p>
    <w:p w:rsidR="00691EB9" w:rsidRDefault="00691EB9" w:rsidP="007068EB">
      <w:pPr>
        <w:pStyle w:val="TextoCorrido"/>
        <w:rPr>
          <w:rFonts w:ascii="Century Gothic" w:hAnsi="Century Gothic"/>
        </w:rPr>
      </w:pPr>
    </w:p>
    <w:p w:rsidR="00691EB9" w:rsidRDefault="00691EB9" w:rsidP="007068EB">
      <w:pPr>
        <w:pStyle w:val="TextoCorrido"/>
        <w:rPr>
          <w:rFonts w:ascii="Century Gothic" w:hAnsi="Century Gothic"/>
        </w:rPr>
      </w:pPr>
    </w:p>
    <w:p w:rsidR="00F60316" w:rsidRDefault="00F60316" w:rsidP="007068EB">
      <w:pPr>
        <w:pStyle w:val="TextoCorrido"/>
        <w:rPr>
          <w:rFonts w:ascii="Century Gothic" w:hAnsi="Century Gothic"/>
        </w:rPr>
      </w:pPr>
    </w:p>
    <w:p w:rsidR="00F60316" w:rsidRDefault="0005671D" w:rsidP="0005671D">
      <w:pPr>
        <w:pStyle w:val="TextoCorrido"/>
        <w:spacing w:line="240" w:lineRule="auto"/>
        <w:rPr>
          <w:rFonts w:ascii="Century Gothic" w:hAnsi="Century Gothic"/>
        </w:rPr>
      </w:pPr>
      <w:r>
        <w:rPr>
          <w:rFonts w:ascii="Century Gothic" w:hAnsi="Century Gothic"/>
          <w:noProof/>
        </w:rPr>
        <w:drawing>
          <wp:anchor distT="0" distB="0" distL="114300" distR="114300" simplePos="0" relativeHeight="251756544" behindDoc="0" locked="0" layoutInCell="1" allowOverlap="1">
            <wp:simplePos x="0" y="0"/>
            <wp:positionH relativeFrom="column">
              <wp:posOffset>2499995</wp:posOffset>
            </wp:positionH>
            <wp:positionV relativeFrom="paragraph">
              <wp:posOffset>45720</wp:posOffset>
            </wp:positionV>
            <wp:extent cx="3238500" cy="3962400"/>
            <wp:effectExtent l="19050" t="0" r="0" b="0"/>
            <wp:wrapNone/>
            <wp:docPr id="54" name="Gráfico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anchor>
        </w:drawing>
      </w:r>
    </w:p>
    <w:p w:rsidR="007068EB" w:rsidRDefault="007068EB" w:rsidP="0005671D">
      <w:pPr>
        <w:pStyle w:val="TextoCorrido"/>
        <w:spacing w:line="240" w:lineRule="auto"/>
        <w:rPr>
          <w:rFonts w:ascii="Century Gothic" w:hAnsi="Century Gothic"/>
        </w:rPr>
      </w:pPr>
    </w:p>
    <w:p w:rsidR="007068EB" w:rsidRDefault="007068EB" w:rsidP="0005671D">
      <w:pPr>
        <w:pStyle w:val="TextoCorrido"/>
        <w:spacing w:line="240" w:lineRule="auto"/>
        <w:rPr>
          <w:rFonts w:ascii="Century Gothic" w:hAnsi="Century Gothic"/>
        </w:rPr>
      </w:pPr>
    </w:p>
    <w:p w:rsidR="0005671D" w:rsidRDefault="0005671D" w:rsidP="0005671D">
      <w:pPr>
        <w:pStyle w:val="TextoCorrido"/>
        <w:spacing w:line="240" w:lineRule="auto"/>
        <w:rPr>
          <w:rFonts w:ascii="Century Gothic" w:hAnsi="Century Gothic"/>
        </w:rPr>
      </w:pPr>
    </w:p>
    <w:tbl>
      <w:tblPr>
        <w:tblStyle w:val="Tabelacomgrade"/>
        <w:tblW w:w="0" w:type="auto"/>
        <w:tblInd w:w="680" w:type="dxa"/>
        <w:tblBorders>
          <w:top w:val="single" w:sz="12" w:space="0" w:color="262626" w:themeColor="text1" w:themeTint="D9"/>
          <w:left w:val="single" w:sz="12" w:space="0" w:color="262626" w:themeColor="text1" w:themeTint="D9"/>
          <w:bottom w:val="single" w:sz="12" w:space="0" w:color="262626" w:themeColor="text1" w:themeTint="D9"/>
          <w:right w:val="single" w:sz="12" w:space="0" w:color="262626" w:themeColor="text1" w:themeTint="D9"/>
          <w:insideH w:val="none" w:sz="0" w:space="0" w:color="auto"/>
          <w:insideV w:val="none" w:sz="0" w:space="0" w:color="auto"/>
        </w:tblBorders>
        <w:shd w:val="clear" w:color="auto" w:fill="D9D9D9" w:themeFill="background1" w:themeFillShade="D9"/>
        <w:tblLook w:val="04A0"/>
      </w:tblPr>
      <w:tblGrid>
        <w:gridCol w:w="3271"/>
      </w:tblGrid>
      <w:tr w:rsidR="0005671D" w:rsidRPr="006F0331" w:rsidTr="000356EA">
        <w:tc>
          <w:tcPr>
            <w:tcW w:w="0" w:type="auto"/>
            <w:shd w:val="clear" w:color="auto" w:fill="D9D9D9" w:themeFill="background1" w:themeFillShade="D9"/>
          </w:tcPr>
          <w:p w:rsidR="0005671D" w:rsidRPr="006F0331" w:rsidRDefault="0005671D" w:rsidP="000356EA">
            <w:pPr>
              <w:spacing w:before="240"/>
              <w:jc w:val="center"/>
              <w:rPr>
                <w:rFonts w:ascii="Century Gothic" w:hAnsi="Century Gothic"/>
                <w:sz w:val="20"/>
                <w:szCs w:val="20"/>
              </w:rPr>
            </w:pPr>
            <w:r w:rsidRPr="006F0331">
              <w:rPr>
                <w:rFonts w:ascii="Century Gothic" w:hAnsi="Century Gothic"/>
                <w:sz w:val="20"/>
                <w:szCs w:val="20"/>
              </w:rPr>
              <w:t>Nível de Maturidade Aferido</w:t>
            </w:r>
          </w:p>
        </w:tc>
      </w:tr>
      <w:tr w:rsidR="0005671D" w:rsidTr="000356EA">
        <w:tc>
          <w:tcPr>
            <w:tcW w:w="0" w:type="auto"/>
            <w:shd w:val="clear" w:color="auto" w:fill="D9D9D9" w:themeFill="background1" w:themeFillShade="D9"/>
          </w:tcPr>
          <w:p w:rsidR="0005671D" w:rsidRDefault="0005671D" w:rsidP="000356EA">
            <w:pPr>
              <w:jc w:val="center"/>
              <w:rPr>
                <w:rFonts w:ascii="Century Gothic" w:hAnsi="Century Gothic"/>
                <w:b/>
                <w:sz w:val="96"/>
                <w:szCs w:val="96"/>
              </w:rPr>
            </w:pPr>
            <w:proofErr w:type="gramStart"/>
            <w:r>
              <w:rPr>
                <w:rFonts w:ascii="Century Gothic" w:hAnsi="Century Gothic"/>
                <w:b/>
                <w:sz w:val="96"/>
                <w:szCs w:val="96"/>
              </w:rPr>
              <w:t>2</w:t>
            </w:r>
            <w:proofErr w:type="gramEnd"/>
          </w:p>
          <w:p w:rsidR="0005671D" w:rsidRDefault="0005671D" w:rsidP="000356EA">
            <w:pPr>
              <w:jc w:val="center"/>
              <w:rPr>
                <w:rFonts w:ascii="Century Gothic" w:hAnsi="Century Gothic"/>
                <w:b/>
                <w:sz w:val="20"/>
                <w:szCs w:val="20"/>
              </w:rPr>
            </w:pPr>
            <w:r>
              <w:rPr>
                <w:rFonts w:ascii="Century Gothic" w:hAnsi="Century Gothic"/>
                <w:b/>
                <w:sz w:val="20"/>
                <w:szCs w:val="20"/>
              </w:rPr>
              <w:t>Repetitivo</w:t>
            </w:r>
          </w:p>
          <w:p w:rsidR="0005671D" w:rsidRPr="006F0331" w:rsidRDefault="0005671D" w:rsidP="000356EA">
            <w:pPr>
              <w:jc w:val="center"/>
              <w:rPr>
                <w:rFonts w:ascii="Century Gothic" w:hAnsi="Century Gothic"/>
                <w:b/>
                <w:sz w:val="20"/>
                <w:szCs w:val="20"/>
              </w:rPr>
            </w:pPr>
          </w:p>
        </w:tc>
      </w:tr>
      <w:tr w:rsidR="0005671D" w:rsidRPr="006F0331" w:rsidTr="000356EA">
        <w:tc>
          <w:tcPr>
            <w:tcW w:w="0" w:type="auto"/>
            <w:shd w:val="clear" w:color="auto" w:fill="D9D9D9" w:themeFill="background1" w:themeFillShade="D9"/>
          </w:tcPr>
          <w:p w:rsidR="0005671D" w:rsidRPr="006F0331" w:rsidRDefault="0005671D" w:rsidP="000356EA">
            <w:pPr>
              <w:spacing w:before="360"/>
              <w:jc w:val="center"/>
              <w:rPr>
                <w:rFonts w:ascii="Century Gothic" w:hAnsi="Century Gothic"/>
                <w:sz w:val="20"/>
                <w:szCs w:val="20"/>
              </w:rPr>
            </w:pPr>
            <w:r w:rsidRPr="006F0331">
              <w:rPr>
                <w:rFonts w:ascii="Century Gothic" w:hAnsi="Century Gothic"/>
                <w:sz w:val="20"/>
                <w:szCs w:val="20"/>
              </w:rPr>
              <w:t>Aderência às Melhores Práticas</w:t>
            </w:r>
          </w:p>
        </w:tc>
      </w:tr>
      <w:tr w:rsidR="0005671D" w:rsidTr="000356EA">
        <w:tc>
          <w:tcPr>
            <w:tcW w:w="0" w:type="auto"/>
            <w:shd w:val="clear" w:color="auto" w:fill="D9D9D9" w:themeFill="background1" w:themeFillShade="D9"/>
            <w:vAlign w:val="center"/>
          </w:tcPr>
          <w:p w:rsidR="0005671D" w:rsidRPr="00E13807" w:rsidRDefault="0005671D" w:rsidP="0005671D">
            <w:pPr>
              <w:spacing w:before="360" w:after="360"/>
              <w:jc w:val="center"/>
              <w:rPr>
                <w:rFonts w:ascii="Century Gothic" w:hAnsi="Century Gothic"/>
                <w:b/>
                <w:sz w:val="96"/>
                <w:szCs w:val="96"/>
              </w:rPr>
            </w:pPr>
            <w:r>
              <w:rPr>
                <w:rFonts w:ascii="Century Gothic" w:hAnsi="Century Gothic"/>
                <w:b/>
                <w:sz w:val="28"/>
                <w:szCs w:val="20"/>
              </w:rPr>
              <w:t>40,62</w:t>
            </w:r>
            <w:r w:rsidRPr="001448B4">
              <w:rPr>
                <w:rFonts w:ascii="Century Gothic" w:hAnsi="Century Gothic"/>
                <w:b/>
                <w:sz w:val="28"/>
                <w:szCs w:val="20"/>
              </w:rPr>
              <w:t>%</w:t>
            </w:r>
          </w:p>
        </w:tc>
      </w:tr>
    </w:tbl>
    <w:p w:rsidR="0005671D" w:rsidRDefault="0005671D" w:rsidP="0005671D">
      <w:pPr>
        <w:pStyle w:val="TextoCorrido"/>
        <w:spacing w:line="240" w:lineRule="auto"/>
        <w:rPr>
          <w:rFonts w:ascii="Century Gothic" w:hAnsi="Century Gothic"/>
        </w:rPr>
      </w:pPr>
    </w:p>
    <w:p w:rsidR="0005671D" w:rsidRDefault="0005671D" w:rsidP="0005671D">
      <w:pPr>
        <w:pStyle w:val="TextoCorrido"/>
        <w:spacing w:line="240" w:lineRule="auto"/>
        <w:rPr>
          <w:rFonts w:ascii="Century Gothic" w:hAnsi="Century Gothic"/>
        </w:rPr>
      </w:pPr>
    </w:p>
    <w:p w:rsidR="0005671D" w:rsidRDefault="0005671D" w:rsidP="0005671D">
      <w:pPr>
        <w:pStyle w:val="TextoCorrido"/>
        <w:spacing w:line="240" w:lineRule="auto"/>
        <w:rPr>
          <w:rFonts w:ascii="Century Gothic" w:hAnsi="Century Gothic"/>
        </w:rPr>
      </w:pPr>
    </w:p>
    <w:p w:rsidR="00691EB9" w:rsidRDefault="00691EB9">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7068EB" w:rsidRPr="00AE2FDC" w:rsidRDefault="007068EB" w:rsidP="007068EB">
      <w:pPr>
        <w:keepLines/>
        <w:shd w:val="clear" w:color="auto" w:fill="0F243E" w:themeFill="text2" w:themeFillShade="80"/>
        <w:rPr>
          <w:rFonts w:ascii="Century Gothic" w:hAnsi="Century Gothic" w:cs="Arial"/>
          <w:b/>
          <w:color w:val="FFFFFF" w:themeColor="background1"/>
          <w:sz w:val="12"/>
          <w:szCs w:val="20"/>
        </w:rPr>
      </w:pPr>
    </w:p>
    <w:p w:rsidR="007068EB" w:rsidRPr="00AE2FDC" w:rsidRDefault="007068EB" w:rsidP="007068EB">
      <w:pPr>
        <w:pStyle w:val="T111"/>
        <w:shd w:val="clear" w:color="auto" w:fill="0F243E" w:themeFill="text2" w:themeFillShade="80"/>
        <w:spacing w:line="240" w:lineRule="auto"/>
        <w:jc w:val="left"/>
        <w:rPr>
          <w:rFonts w:ascii="Century Gothic" w:hAnsi="Century Gothic"/>
        </w:rPr>
      </w:pPr>
      <w:bookmarkStart w:id="69" w:name="_Toc286743447"/>
      <w:r>
        <w:rPr>
          <w:rFonts w:ascii="Century Gothic" w:hAnsi="Century Gothic"/>
        </w:rPr>
        <w:t xml:space="preserve">Função Central de Serviços </w:t>
      </w:r>
      <w:r w:rsidRPr="00AE2FDC">
        <w:rPr>
          <w:rFonts w:ascii="Century Gothic" w:hAnsi="Century Gothic"/>
        </w:rPr>
        <w:t xml:space="preserve">– Pontos </w:t>
      </w:r>
      <w:r w:rsidRPr="005A205F">
        <w:rPr>
          <w:rFonts w:ascii="Century Gothic" w:hAnsi="Century Gothic"/>
          <w:color w:val="FFFFFF" w:themeColor="background1"/>
        </w:rPr>
        <w:t>Positivos</w:t>
      </w:r>
      <w:bookmarkEnd w:id="69"/>
    </w:p>
    <w:p w:rsidR="007068EB" w:rsidRPr="00AE2FDC" w:rsidRDefault="007068EB" w:rsidP="007068EB">
      <w:pPr>
        <w:keepLines/>
        <w:shd w:val="clear" w:color="auto" w:fill="0F243E" w:themeFill="text2" w:themeFillShade="80"/>
        <w:spacing w:after="240"/>
        <w:rPr>
          <w:rFonts w:ascii="Century Gothic" w:hAnsi="Century Gothic" w:cs="Arial"/>
          <w:b/>
          <w:color w:val="FFFFFF" w:themeColor="background1"/>
          <w:sz w:val="12"/>
          <w:szCs w:val="20"/>
        </w:rPr>
      </w:pPr>
    </w:p>
    <w:p w:rsidR="001014E3" w:rsidRDefault="001014E3">
      <w:pPr>
        <w:rPr>
          <w:rFonts w:ascii="Century Gothic" w:hAnsi="Century Gothic" w:cs="Arial"/>
          <w:b/>
          <w:sz w:val="22"/>
          <w:szCs w:val="22"/>
        </w:rPr>
      </w:pPr>
    </w:p>
    <w:p w:rsidR="006B5D40" w:rsidRDefault="006B5D40" w:rsidP="00D86D40">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Existe uma Central de </w:t>
      </w:r>
      <w:r w:rsidR="00E24C77">
        <w:rPr>
          <w:rFonts w:ascii="Century Gothic" w:hAnsi="Century Gothic"/>
          <w:b/>
          <w:sz w:val="22"/>
          <w:szCs w:val="22"/>
        </w:rPr>
        <w:t>Serviços</w:t>
      </w:r>
      <w:r>
        <w:rPr>
          <w:rFonts w:ascii="Century Gothic" w:hAnsi="Century Gothic"/>
          <w:b/>
          <w:sz w:val="22"/>
          <w:szCs w:val="22"/>
        </w:rPr>
        <w:t xml:space="preserve"> constituída dentro da organização de TI da </w:t>
      </w:r>
      <w:r w:rsidR="00FC5809" w:rsidRPr="00FC5809">
        <w:rPr>
          <w:rFonts w:ascii="Century Gothic" w:hAnsi="Century Gothic"/>
          <w:b/>
          <w:sz w:val="22"/>
          <w:szCs w:val="22"/>
        </w:rPr>
        <w:t>GVT</w:t>
      </w:r>
      <w:r>
        <w:rPr>
          <w:rFonts w:ascii="Century Gothic" w:hAnsi="Century Gothic"/>
          <w:b/>
          <w:sz w:val="22"/>
          <w:szCs w:val="22"/>
        </w:rPr>
        <w:t xml:space="preserve"> para atendimento às demandas e necessidades dos usuários.</w:t>
      </w:r>
    </w:p>
    <w:p w:rsidR="00462A75" w:rsidRDefault="00676135" w:rsidP="006B5D40">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Esta Central é reconhecida como </w:t>
      </w:r>
      <w:r w:rsidRPr="00676135">
        <w:rPr>
          <w:rFonts w:ascii="Century Gothic" w:hAnsi="Century Gothic"/>
          <w:b/>
          <w:sz w:val="20"/>
          <w:szCs w:val="22"/>
        </w:rPr>
        <w:t>SAN</w:t>
      </w:r>
      <w:r w:rsidR="00462A75">
        <w:rPr>
          <w:rFonts w:ascii="Century Gothic" w:hAnsi="Century Gothic"/>
          <w:b/>
          <w:sz w:val="20"/>
          <w:szCs w:val="22"/>
        </w:rPr>
        <w:t xml:space="preserve">, </w:t>
      </w:r>
      <w:r w:rsidR="00F47085">
        <w:rPr>
          <w:rFonts w:ascii="Century Gothic" w:hAnsi="Century Gothic"/>
          <w:b/>
          <w:sz w:val="20"/>
          <w:szCs w:val="22"/>
        </w:rPr>
        <w:t>“</w:t>
      </w:r>
      <w:r w:rsidR="00462A75">
        <w:rPr>
          <w:rFonts w:ascii="Century Gothic" w:hAnsi="Century Gothic"/>
          <w:b/>
          <w:sz w:val="20"/>
          <w:szCs w:val="22"/>
        </w:rPr>
        <w:t>Suporte SAN</w:t>
      </w:r>
      <w:r w:rsidR="00F47085">
        <w:rPr>
          <w:rFonts w:ascii="Century Gothic" w:hAnsi="Century Gothic"/>
          <w:b/>
          <w:sz w:val="20"/>
          <w:szCs w:val="22"/>
        </w:rPr>
        <w:t>”</w:t>
      </w:r>
      <w:r w:rsidR="00462A75">
        <w:rPr>
          <w:rFonts w:ascii="Century Gothic" w:hAnsi="Century Gothic"/>
          <w:b/>
          <w:sz w:val="20"/>
          <w:szCs w:val="22"/>
        </w:rPr>
        <w:t xml:space="preserve"> ou </w:t>
      </w:r>
      <w:r w:rsidR="00F47085">
        <w:rPr>
          <w:rFonts w:ascii="Century Gothic" w:hAnsi="Century Gothic"/>
          <w:b/>
          <w:sz w:val="20"/>
          <w:szCs w:val="22"/>
        </w:rPr>
        <w:t>“</w:t>
      </w:r>
      <w:proofErr w:type="gramStart"/>
      <w:r w:rsidR="00462A75" w:rsidRPr="00920968">
        <w:rPr>
          <w:rFonts w:ascii="Century Gothic" w:hAnsi="Century Gothic"/>
          <w:b/>
          <w:sz w:val="20"/>
          <w:szCs w:val="22"/>
        </w:rPr>
        <w:t>Feed</w:t>
      </w:r>
      <w:r w:rsidR="0004231F" w:rsidRPr="00920968">
        <w:rPr>
          <w:rFonts w:ascii="Century Gothic" w:hAnsi="Century Gothic"/>
          <w:b/>
          <w:sz w:val="20"/>
          <w:szCs w:val="22"/>
        </w:rPr>
        <w:t>b</w:t>
      </w:r>
      <w:r w:rsidR="00462A75" w:rsidRPr="00920968">
        <w:rPr>
          <w:rFonts w:ascii="Century Gothic" w:hAnsi="Century Gothic"/>
          <w:b/>
          <w:sz w:val="20"/>
          <w:szCs w:val="22"/>
        </w:rPr>
        <w:t>ack</w:t>
      </w:r>
      <w:proofErr w:type="gramEnd"/>
      <w:r w:rsidR="00462A75">
        <w:rPr>
          <w:rFonts w:ascii="Century Gothic" w:hAnsi="Century Gothic"/>
          <w:b/>
          <w:sz w:val="20"/>
          <w:szCs w:val="22"/>
        </w:rPr>
        <w:t xml:space="preserve"> SAN</w:t>
      </w:r>
      <w:r w:rsidR="00F47085">
        <w:rPr>
          <w:rFonts w:ascii="Century Gothic" w:hAnsi="Century Gothic"/>
          <w:b/>
          <w:sz w:val="20"/>
          <w:szCs w:val="22"/>
        </w:rPr>
        <w:t>”</w:t>
      </w:r>
      <w:r w:rsidR="00462A75">
        <w:rPr>
          <w:rFonts w:ascii="Century Gothic" w:hAnsi="Century Gothic"/>
          <w:sz w:val="20"/>
          <w:szCs w:val="22"/>
        </w:rPr>
        <w:t xml:space="preserve">. </w:t>
      </w:r>
    </w:p>
    <w:p w:rsidR="00676135" w:rsidRDefault="00462A75" w:rsidP="00462A75">
      <w:pPr>
        <w:pStyle w:val="TextoCorrido"/>
        <w:numPr>
          <w:ilvl w:val="2"/>
          <w:numId w:val="12"/>
        </w:numPr>
        <w:spacing w:after="120" w:line="276" w:lineRule="auto"/>
        <w:rPr>
          <w:rFonts w:ascii="Century Gothic" w:hAnsi="Century Gothic"/>
          <w:sz w:val="20"/>
          <w:szCs w:val="22"/>
        </w:rPr>
      </w:pPr>
      <w:r>
        <w:rPr>
          <w:rFonts w:ascii="Century Gothic" w:hAnsi="Century Gothic"/>
          <w:sz w:val="20"/>
          <w:szCs w:val="22"/>
        </w:rPr>
        <w:t xml:space="preserve">SAN (Sistema de Atendimento ao </w:t>
      </w:r>
      <w:r w:rsidR="007412F3">
        <w:rPr>
          <w:rFonts w:ascii="Century Gothic" w:hAnsi="Century Gothic"/>
          <w:sz w:val="20"/>
          <w:szCs w:val="22"/>
        </w:rPr>
        <w:t>Negócio</w:t>
      </w:r>
      <w:r>
        <w:rPr>
          <w:rFonts w:ascii="Century Gothic" w:hAnsi="Century Gothic"/>
          <w:sz w:val="20"/>
          <w:szCs w:val="22"/>
        </w:rPr>
        <w:t>) é o nome fornecido ao portal por onde os usuários podem solicitar abertura de chamados.</w:t>
      </w:r>
      <w:r w:rsidR="00676135">
        <w:rPr>
          <w:rFonts w:ascii="Century Gothic" w:hAnsi="Century Gothic"/>
          <w:sz w:val="20"/>
          <w:szCs w:val="22"/>
        </w:rPr>
        <w:t xml:space="preserve"> </w:t>
      </w:r>
    </w:p>
    <w:p w:rsidR="00676135" w:rsidRDefault="00676135" w:rsidP="006B5D40">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O escopo de trabalho</w:t>
      </w:r>
      <w:r w:rsidR="00462A75" w:rsidRPr="00462A75">
        <w:rPr>
          <w:rFonts w:ascii="Century Gothic" w:hAnsi="Century Gothic"/>
          <w:sz w:val="20"/>
          <w:szCs w:val="22"/>
        </w:rPr>
        <w:t xml:space="preserve"> </w:t>
      </w:r>
      <w:r w:rsidR="00462A75">
        <w:rPr>
          <w:rFonts w:ascii="Century Gothic" w:hAnsi="Century Gothic"/>
          <w:sz w:val="20"/>
          <w:szCs w:val="22"/>
        </w:rPr>
        <w:t>desta central (SAN), no que envolve assuntos relativos a TI,</w:t>
      </w:r>
      <w:r>
        <w:rPr>
          <w:rFonts w:ascii="Century Gothic" w:hAnsi="Century Gothic"/>
          <w:sz w:val="20"/>
          <w:szCs w:val="22"/>
        </w:rPr>
        <w:t xml:space="preserve"> está </w:t>
      </w:r>
      <w:r w:rsidRPr="00676135">
        <w:rPr>
          <w:rFonts w:ascii="Century Gothic" w:hAnsi="Century Gothic"/>
          <w:b/>
          <w:sz w:val="20"/>
          <w:szCs w:val="22"/>
          <w:u w:val="single"/>
        </w:rPr>
        <w:t>limitado à estrutura de Micro-Informática</w:t>
      </w:r>
      <w:r>
        <w:rPr>
          <w:rFonts w:ascii="Century Gothic" w:hAnsi="Century Gothic"/>
          <w:b/>
          <w:sz w:val="20"/>
          <w:szCs w:val="22"/>
          <w:u w:val="single"/>
        </w:rPr>
        <w:t xml:space="preserve"> (estações de trabalho)</w:t>
      </w:r>
      <w:r w:rsidRPr="00676135">
        <w:rPr>
          <w:rFonts w:ascii="Century Gothic" w:hAnsi="Century Gothic"/>
          <w:b/>
          <w:sz w:val="20"/>
          <w:szCs w:val="22"/>
          <w:u w:val="single"/>
        </w:rPr>
        <w:t xml:space="preserve"> e Impressoras da </w:t>
      </w:r>
      <w:r w:rsidR="00FC5809" w:rsidRPr="00FC5809">
        <w:rPr>
          <w:rFonts w:ascii="Century Gothic" w:hAnsi="Century Gothic"/>
          <w:b/>
          <w:sz w:val="20"/>
          <w:szCs w:val="22"/>
          <w:u w:val="single"/>
        </w:rPr>
        <w:t>GVT</w:t>
      </w:r>
      <w:r>
        <w:rPr>
          <w:rFonts w:ascii="Century Gothic" w:hAnsi="Century Gothic"/>
          <w:sz w:val="20"/>
          <w:szCs w:val="22"/>
        </w:rPr>
        <w:t>, atendendo:</w:t>
      </w:r>
    </w:p>
    <w:p w:rsidR="00676135" w:rsidRDefault="00676135" w:rsidP="00676135">
      <w:pPr>
        <w:pStyle w:val="TextoCorrido"/>
        <w:numPr>
          <w:ilvl w:val="2"/>
          <w:numId w:val="12"/>
        </w:numPr>
        <w:spacing w:after="120" w:line="276" w:lineRule="auto"/>
        <w:rPr>
          <w:rFonts w:ascii="Century Gothic" w:hAnsi="Century Gothic"/>
          <w:sz w:val="20"/>
          <w:szCs w:val="22"/>
        </w:rPr>
      </w:pPr>
      <w:r w:rsidRPr="00676135">
        <w:rPr>
          <w:rFonts w:ascii="Century Gothic" w:hAnsi="Century Gothic"/>
          <w:sz w:val="20"/>
          <w:szCs w:val="22"/>
          <w:u w:val="single"/>
        </w:rPr>
        <w:t>Chamados de “Serviços”</w:t>
      </w:r>
      <w:r>
        <w:rPr>
          <w:rFonts w:ascii="Century Gothic" w:hAnsi="Century Gothic"/>
          <w:sz w:val="20"/>
          <w:szCs w:val="22"/>
        </w:rPr>
        <w:t>: Requisições de serviços, dúvidas</w:t>
      </w:r>
      <w:r w:rsidR="00F47085">
        <w:rPr>
          <w:rFonts w:ascii="Century Gothic" w:hAnsi="Century Gothic"/>
          <w:sz w:val="20"/>
          <w:szCs w:val="22"/>
        </w:rPr>
        <w:t xml:space="preserve"> ou </w:t>
      </w:r>
      <w:r>
        <w:rPr>
          <w:rFonts w:ascii="Century Gothic" w:hAnsi="Century Gothic"/>
          <w:sz w:val="20"/>
          <w:szCs w:val="22"/>
        </w:rPr>
        <w:t>esclarecimentos</w:t>
      </w:r>
      <w:r w:rsidR="00462A75">
        <w:rPr>
          <w:rFonts w:ascii="Century Gothic" w:hAnsi="Century Gothic"/>
          <w:sz w:val="20"/>
          <w:szCs w:val="22"/>
        </w:rPr>
        <w:t xml:space="preserve"> em geral</w:t>
      </w:r>
    </w:p>
    <w:p w:rsidR="00676135" w:rsidRDefault="00676135" w:rsidP="00676135">
      <w:pPr>
        <w:pStyle w:val="TextoCorrido"/>
        <w:numPr>
          <w:ilvl w:val="3"/>
          <w:numId w:val="12"/>
        </w:numPr>
        <w:spacing w:after="120" w:line="276" w:lineRule="auto"/>
        <w:rPr>
          <w:rFonts w:ascii="Century Gothic" w:hAnsi="Century Gothic"/>
          <w:sz w:val="20"/>
          <w:szCs w:val="22"/>
        </w:rPr>
      </w:pPr>
      <w:r w:rsidRPr="00462A75">
        <w:rPr>
          <w:rFonts w:ascii="Century Gothic" w:hAnsi="Century Gothic"/>
          <w:sz w:val="20"/>
          <w:szCs w:val="22"/>
        </w:rPr>
        <w:t>Exempl</w:t>
      </w:r>
      <w:r w:rsidR="00462A75" w:rsidRPr="00462A75">
        <w:rPr>
          <w:rFonts w:ascii="Century Gothic" w:hAnsi="Century Gothic"/>
          <w:sz w:val="20"/>
          <w:szCs w:val="22"/>
        </w:rPr>
        <w:t>os</w:t>
      </w:r>
      <w:r w:rsidRPr="00676135">
        <w:rPr>
          <w:rFonts w:ascii="Century Gothic" w:hAnsi="Century Gothic"/>
          <w:sz w:val="20"/>
          <w:szCs w:val="22"/>
        </w:rPr>
        <w:t>:</w:t>
      </w:r>
      <w:r>
        <w:rPr>
          <w:rFonts w:ascii="Century Gothic" w:hAnsi="Century Gothic"/>
          <w:sz w:val="20"/>
          <w:szCs w:val="22"/>
        </w:rPr>
        <w:t xml:space="preserve"> Usuário necessita que seja </w:t>
      </w:r>
      <w:proofErr w:type="gramStart"/>
      <w:r>
        <w:rPr>
          <w:rFonts w:ascii="Century Gothic" w:hAnsi="Century Gothic"/>
          <w:sz w:val="20"/>
          <w:szCs w:val="22"/>
        </w:rPr>
        <w:t>instalado</w:t>
      </w:r>
      <w:proofErr w:type="gramEnd"/>
      <w:r w:rsidR="00F47085">
        <w:rPr>
          <w:rFonts w:ascii="Century Gothic" w:hAnsi="Century Gothic"/>
          <w:sz w:val="20"/>
          <w:szCs w:val="22"/>
        </w:rPr>
        <w:t xml:space="preserve"> o</w:t>
      </w:r>
      <w:r>
        <w:rPr>
          <w:rFonts w:ascii="Century Gothic" w:hAnsi="Century Gothic"/>
          <w:sz w:val="20"/>
          <w:szCs w:val="22"/>
        </w:rPr>
        <w:t xml:space="preserve"> </w:t>
      </w:r>
      <w:r w:rsidRPr="00447A44">
        <w:rPr>
          <w:rFonts w:ascii="Century Gothic" w:hAnsi="Century Gothic"/>
          <w:i/>
          <w:sz w:val="20"/>
          <w:szCs w:val="22"/>
        </w:rPr>
        <w:t>Microsoft Project</w:t>
      </w:r>
      <w:r>
        <w:rPr>
          <w:rFonts w:ascii="Century Gothic" w:hAnsi="Century Gothic"/>
          <w:sz w:val="20"/>
          <w:szCs w:val="22"/>
        </w:rPr>
        <w:t xml:space="preserve"> em seu notebook</w:t>
      </w:r>
      <w:r w:rsidR="00462A75">
        <w:rPr>
          <w:rFonts w:ascii="Century Gothic" w:hAnsi="Century Gothic"/>
          <w:sz w:val="20"/>
          <w:szCs w:val="22"/>
        </w:rPr>
        <w:t>;</w:t>
      </w:r>
      <w:r>
        <w:rPr>
          <w:rFonts w:ascii="Century Gothic" w:hAnsi="Century Gothic"/>
          <w:sz w:val="20"/>
          <w:szCs w:val="22"/>
        </w:rPr>
        <w:t xml:space="preserve"> usuário </w:t>
      </w:r>
      <w:r w:rsidR="00462A75">
        <w:rPr>
          <w:rFonts w:ascii="Century Gothic" w:hAnsi="Century Gothic"/>
          <w:sz w:val="20"/>
          <w:szCs w:val="22"/>
        </w:rPr>
        <w:t>solicita esclarecimentos sobre como gerar um arquivo no formado “.</w:t>
      </w:r>
      <w:proofErr w:type="spellStart"/>
      <w:r w:rsidR="00462A75">
        <w:rPr>
          <w:rFonts w:ascii="Century Gothic" w:hAnsi="Century Gothic"/>
          <w:sz w:val="20"/>
          <w:szCs w:val="22"/>
        </w:rPr>
        <w:t>pdf</w:t>
      </w:r>
      <w:proofErr w:type="spellEnd"/>
      <w:r w:rsidR="00462A75">
        <w:rPr>
          <w:rFonts w:ascii="Century Gothic" w:hAnsi="Century Gothic"/>
          <w:sz w:val="20"/>
          <w:szCs w:val="22"/>
        </w:rPr>
        <w:t>”, etc.</w:t>
      </w:r>
    </w:p>
    <w:p w:rsidR="00676135" w:rsidRDefault="00676135" w:rsidP="00676135">
      <w:pPr>
        <w:pStyle w:val="TextoCorrido"/>
        <w:numPr>
          <w:ilvl w:val="2"/>
          <w:numId w:val="12"/>
        </w:numPr>
        <w:spacing w:after="120" w:line="276" w:lineRule="auto"/>
        <w:rPr>
          <w:rFonts w:ascii="Century Gothic" w:hAnsi="Century Gothic"/>
          <w:sz w:val="20"/>
          <w:szCs w:val="22"/>
        </w:rPr>
      </w:pPr>
      <w:r w:rsidRPr="00676135">
        <w:rPr>
          <w:rFonts w:ascii="Century Gothic" w:hAnsi="Century Gothic"/>
          <w:sz w:val="20"/>
          <w:szCs w:val="22"/>
          <w:u w:val="single"/>
        </w:rPr>
        <w:t xml:space="preserve">Chamados de </w:t>
      </w:r>
      <w:r>
        <w:rPr>
          <w:rFonts w:ascii="Century Gothic" w:hAnsi="Century Gothic"/>
          <w:sz w:val="20"/>
          <w:szCs w:val="22"/>
          <w:u w:val="single"/>
        </w:rPr>
        <w:t>“</w:t>
      </w:r>
      <w:r w:rsidRPr="00676135">
        <w:rPr>
          <w:rFonts w:ascii="Century Gothic" w:hAnsi="Century Gothic"/>
          <w:sz w:val="20"/>
          <w:szCs w:val="22"/>
          <w:u w:val="single"/>
        </w:rPr>
        <w:t>Problemas</w:t>
      </w:r>
      <w:r>
        <w:rPr>
          <w:rFonts w:ascii="Century Gothic" w:hAnsi="Century Gothic"/>
          <w:sz w:val="20"/>
          <w:szCs w:val="22"/>
          <w:u w:val="single"/>
        </w:rPr>
        <w:t>”</w:t>
      </w:r>
      <w:r w:rsidRPr="00676135">
        <w:rPr>
          <w:rFonts w:ascii="Century Gothic" w:hAnsi="Century Gothic"/>
          <w:sz w:val="20"/>
          <w:szCs w:val="22"/>
        </w:rPr>
        <w:t>:</w:t>
      </w:r>
      <w:r>
        <w:rPr>
          <w:rFonts w:ascii="Century Gothic" w:hAnsi="Century Gothic"/>
          <w:sz w:val="20"/>
          <w:szCs w:val="22"/>
        </w:rPr>
        <w:t xml:space="preserve"> Interrupções ou falhas, desde que pertencentes ao escopo citado. </w:t>
      </w:r>
    </w:p>
    <w:p w:rsidR="00676135" w:rsidRDefault="00676135" w:rsidP="00676135">
      <w:pPr>
        <w:pStyle w:val="TextoCorrido"/>
        <w:numPr>
          <w:ilvl w:val="3"/>
          <w:numId w:val="12"/>
        </w:numPr>
        <w:spacing w:after="120" w:line="276" w:lineRule="auto"/>
        <w:rPr>
          <w:rFonts w:ascii="Century Gothic" w:hAnsi="Century Gothic"/>
          <w:sz w:val="20"/>
          <w:szCs w:val="22"/>
        </w:rPr>
      </w:pPr>
      <w:r>
        <w:rPr>
          <w:rFonts w:ascii="Century Gothic" w:hAnsi="Century Gothic"/>
          <w:sz w:val="20"/>
          <w:szCs w:val="22"/>
        </w:rPr>
        <w:t>Exemplos: usuário não consegue iniciar o</w:t>
      </w:r>
      <w:r w:rsidR="00F7747C">
        <w:rPr>
          <w:rFonts w:ascii="Century Gothic" w:hAnsi="Century Gothic"/>
          <w:sz w:val="20"/>
          <w:szCs w:val="22"/>
        </w:rPr>
        <w:t xml:space="preserve"> software</w:t>
      </w:r>
      <w:r>
        <w:rPr>
          <w:rFonts w:ascii="Century Gothic" w:hAnsi="Century Gothic"/>
          <w:sz w:val="20"/>
          <w:szCs w:val="22"/>
        </w:rPr>
        <w:t xml:space="preserve"> </w:t>
      </w:r>
      <w:r w:rsidRPr="00447A44">
        <w:rPr>
          <w:rFonts w:ascii="Century Gothic" w:hAnsi="Century Gothic"/>
          <w:i/>
          <w:sz w:val="20"/>
          <w:szCs w:val="22"/>
        </w:rPr>
        <w:t>Microsoft Outlook</w:t>
      </w:r>
      <w:r>
        <w:rPr>
          <w:rFonts w:ascii="Century Gothic" w:hAnsi="Century Gothic"/>
          <w:sz w:val="20"/>
          <w:szCs w:val="22"/>
        </w:rPr>
        <w:t>, pois aparece</w:t>
      </w:r>
      <w:r w:rsidR="00787616">
        <w:rPr>
          <w:rFonts w:ascii="Century Gothic" w:hAnsi="Century Gothic"/>
          <w:sz w:val="20"/>
          <w:szCs w:val="22"/>
        </w:rPr>
        <w:t xml:space="preserve"> </w:t>
      </w:r>
      <w:r>
        <w:rPr>
          <w:rFonts w:ascii="Century Gothic" w:hAnsi="Century Gothic"/>
          <w:sz w:val="20"/>
          <w:szCs w:val="22"/>
        </w:rPr>
        <w:t>uma mensagem de erro</w:t>
      </w:r>
      <w:r w:rsidR="00462A75">
        <w:rPr>
          <w:rFonts w:ascii="Century Gothic" w:hAnsi="Century Gothic"/>
          <w:sz w:val="20"/>
          <w:szCs w:val="22"/>
        </w:rPr>
        <w:t>;</w:t>
      </w:r>
      <w:r>
        <w:rPr>
          <w:rFonts w:ascii="Century Gothic" w:hAnsi="Century Gothic"/>
          <w:sz w:val="20"/>
          <w:szCs w:val="22"/>
        </w:rPr>
        <w:t xml:space="preserve"> usuário reporta lentidão em sua estação de trabalho</w:t>
      </w:r>
      <w:r w:rsidR="00462A75">
        <w:rPr>
          <w:rFonts w:ascii="Century Gothic" w:hAnsi="Century Gothic"/>
          <w:sz w:val="20"/>
          <w:szCs w:val="22"/>
        </w:rPr>
        <w:t>; usuário</w:t>
      </w:r>
      <w:r>
        <w:rPr>
          <w:rFonts w:ascii="Century Gothic" w:hAnsi="Century Gothic"/>
          <w:sz w:val="20"/>
          <w:szCs w:val="22"/>
        </w:rPr>
        <w:t xml:space="preserve"> não consegue imprimir</w:t>
      </w:r>
      <w:r w:rsidR="00462A75">
        <w:rPr>
          <w:rFonts w:ascii="Century Gothic" w:hAnsi="Century Gothic"/>
          <w:sz w:val="20"/>
          <w:szCs w:val="22"/>
        </w:rPr>
        <w:t>, etc.</w:t>
      </w:r>
      <w:r>
        <w:rPr>
          <w:rFonts w:ascii="Century Gothic" w:hAnsi="Century Gothic"/>
          <w:sz w:val="20"/>
          <w:szCs w:val="22"/>
        </w:rPr>
        <w:t xml:space="preserve"> </w:t>
      </w:r>
    </w:p>
    <w:p w:rsidR="006B5D40" w:rsidRDefault="00462A75" w:rsidP="00462A75">
      <w:pPr>
        <w:pStyle w:val="TextoCorrido"/>
        <w:numPr>
          <w:ilvl w:val="1"/>
          <w:numId w:val="12"/>
        </w:numPr>
        <w:spacing w:after="120" w:line="276" w:lineRule="auto"/>
        <w:rPr>
          <w:rFonts w:ascii="Century Gothic" w:hAnsi="Century Gothic"/>
          <w:sz w:val="20"/>
          <w:szCs w:val="22"/>
        </w:rPr>
      </w:pPr>
      <w:r w:rsidRPr="00462A75">
        <w:rPr>
          <w:rFonts w:ascii="Century Gothic" w:hAnsi="Century Gothic"/>
          <w:b/>
          <w:color w:val="000000" w:themeColor="text1"/>
          <w:sz w:val="20"/>
          <w:szCs w:val="22"/>
          <w:u w:val="single"/>
        </w:rPr>
        <w:t xml:space="preserve">Não </w:t>
      </w:r>
      <w:proofErr w:type="gramStart"/>
      <w:r w:rsidRPr="00462A75">
        <w:rPr>
          <w:rFonts w:ascii="Century Gothic" w:hAnsi="Century Gothic"/>
          <w:b/>
          <w:color w:val="000000" w:themeColor="text1"/>
          <w:sz w:val="20"/>
          <w:szCs w:val="22"/>
          <w:u w:val="single"/>
        </w:rPr>
        <w:t>fazem</w:t>
      </w:r>
      <w:proofErr w:type="gramEnd"/>
      <w:r w:rsidRPr="00462A75">
        <w:rPr>
          <w:rFonts w:ascii="Century Gothic" w:hAnsi="Century Gothic"/>
          <w:b/>
          <w:color w:val="000000" w:themeColor="text1"/>
          <w:sz w:val="20"/>
          <w:szCs w:val="22"/>
          <w:u w:val="single"/>
        </w:rPr>
        <w:t xml:space="preserve"> parte </w:t>
      </w:r>
      <w:r w:rsidR="00676135" w:rsidRPr="00462A75">
        <w:rPr>
          <w:rFonts w:ascii="Century Gothic" w:hAnsi="Century Gothic"/>
          <w:b/>
          <w:color w:val="000000" w:themeColor="text1"/>
          <w:sz w:val="20"/>
          <w:szCs w:val="22"/>
          <w:u w:val="single"/>
        </w:rPr>
        <w:t>do escopo</w:t>
      </w:r>
      <w:r w:rsidR="00676135">
        <w:rPr>
          <w:rFonts w:ascii="Century Gothic" w:hAnsi="Century Gothic"/>
          <w:sz w:val="20"/>
          <w:szCs w:val="22"/>
        </w:rPr>
        <w:t xml:space="preserve"> dessa central (SAN) o atendimento </w:t>
      </w:r>
      <w:r>
        <w:rPr>
          <w:rFonts w:ascii="Century Gothic" w:hAnsi="Century Gothic"/>
          <w:sz w:val="20"/>
          <w:szCs w:val="22"/>
        </w:rPr>
        <w:t>a</w:t>
      </w:r>
      <w:r w:rsidR="00FD359B">
        <w:rPr>
          <w:rFonts w:ascii="Century Gothic" w:hAnsi="Century Gothic"/>
          <w:sz w:val="20"/>
          <w:szCs w:val="22"/>
        </w:rPr>
        <w:t>os</w:t>
      </w:r>
      <w:r w:rsidR="00676135">
        <w:rPr>
          <w:rFonts w:ascii="Century Gothic" w:hAnsi="Century Gothic"/>
          <w:sz w:val="20"/>
          <w:szCs w:val="22"/>
        </w:rPr>
        <w:t xml:space="preserve"> </w:t>
      </w:r>
      <w:r>
        <w:rPr>
          <w:rFonts w:ascii="Century Gothic" w:hAnsi="Century Gothic"/>
          <w:sz w:val="20"/>
          <w:szCs w:val="22"/>
        </w:rPr>
        <w:t>I</w:t>
      </w:r>
      <w:r w:rsidR="00676135">
        <w:rPr>
          <w:rFonts w:ascii="Century Gothic" w:hAnsi="Century Gothic"/>
          <w:sz w:val="20"/>
          <w:szCs w:val="22"/>
        </w:rPr>
        <w:t>ncidentes</w:t>
      </w:r>
      <w:r w:rsidR="00FD359B">
        <w:rPr>
          <w:rFonts w:ascii="Century Gothic" w:hAnsi="Century Gothic"/>
          <w:sz w:val="20"/>
          <w:szCs w:val="22"/>
        </w:rPr>
        <w:t>,</w:t>
      </w:r>
      <w:r>
        <w:rPr>
          <w:rFonts w:ascii="Century Gothic" w:hAnsi="Century Gothic"/>
          <w:sz w:val="20"/>
          <w:szCs w:val="22"/>
        </w:rPr>
        <w:t xml:space="preserve"> tais como f</w:t>
      </w:r>
      <w:r w:rsidR="00676135">
        <w:rPr>
          <w:rFonts w:ascii="Century Gothic" w:hAnsi="Century Gothic"/>
          <w:sz w:val="20"/>
          <w:szCs w:val="22"/>
        </w:rPr>
        <w:t xml:space="preserve">alhas em </w:t>
      </w:r>
      <w:r>
        <w:rPr>
          <w:rFonts w:ascii="Century Gothic" w:hAnsi="Century Gothic"/>
          <w:sz w:val="20"/>
          <w:szCs w:val="22"/>
        </w:rPr>
        <w:t>s</w:t>
      </w:r>
      <w:r w:rsidR="00676135">
        <w:rPr>
          <w:rFonts w:ascii="Century Gothic" w:hAnsi="Century Gothic"/>
          <w:sz w:val="20"/>
          <w:szCs w:val="22"/>
        </w:rPr>
        <w:t>ervidores</w:t>
      </w:r>
      <w:r w:rsidR="00F47085">
        <w:rPr>
          <w:rFonts w:ascii="Century Gothic" w:hAnsi="Century Gothic"/>
          <w:sz w:val="20"/>
          <w:szCs w:val="22"/>
        </w:rPr>
        <w:t>;</w:t>
      </w:r>
      <w:r>
        <w:rPr>
          <w:rFonts w:ascii="Century Gothic" w:hAnsi="Century Gothic"/>
          <w:sz w:val="20"/>
          <w:szCs w:val="22"/>
        </w:rPr>
        <w:t xml:space="preserve"> </w:t>
      </w:r>
      <w:r w:rsidR="003F133F">
        <w:rPr>
          <w:rFonts w:ascii="Century Gothic" w:hAnsi="Century Gothic"/>
          <w:sz w:val="20"/>
          <w:szCs w:val="22"/>
        </w:rPr>
        <w:t>Infraestrutura</w:t>
      </w:r>
      <w:r>
        <w:rPr>
          <w:rFonts w:ascii="Century Gothic" w:hAnsi="Century Gothic"/>
          <w:sz w:val="20"/>
          <w:szCs w:val="22"/>
        </w:rPr>
        <w:t xml:space="preserve"> de comunicação (links</w:t>
      </w:r>
      <w:r w:rsidR="00F47085">
        <w:rPr>
          <w:rFonts w:ascii="Century Gothic" w:hAnsi="Century Gothic"/>
          <w:sz w:val="20"/>
          <w:szCs w:val="22"/>
        </w:rPr>
        <w:t>);</w:t>
      </w:r>
      <w:r>
        <w:rPr>
          <w:rFonts w:ascii="Century Gothic" w:hAnsi="Century Gothic"/>
          <w:sz w:val="20"/>
          <w:szCs w:val="22"/>
        </w:rPr>
        <w:t xml:space="preserve"> </w:t>
      </w:r>
      <w:r w:rsidR="003F133F">
        <w:rPr>
          <w:rFonts w:ascii="Century Gothic" w:hAnsi="Century Gothic"/>
          <w:sz w:val="20"/>
          <w:szCs w:val="22"/>
        </w:rPr>
        <w:t>Infraestrutura</w:t>
      </w:r>
      <w:r>
        <w:rPr>
          <w:rFonts w:ascii="Century Gothic" w:hAnsi="Century Gothic"/>
          <w:sz w:val="20"/>
          <w:szCs w:val="22"/>
        </w:rPr>
        <w:t xml:space="preserve"> de </w:t>
      </w:r>
      <w:proofErr w:type="spellStart"/>
      <w:r w:rsidR="007412F3">
        <w:rPr>
          <w:rFonts w:ascii="Century Gothic" w:hAnsi="Century Gothic"/>
          <w:sz w:val="20"/>
          <w:szCs w:val="22"/>
        </w:rPr>
        <w:t>Datacenter</w:t>
      </w:r>
      <w:proofErr w:type="spellEnd"/>
      <w:r w:rsidR="00F47085">
        <w:rPr>
          <w:rFonts w:ascii="Century Gothic" w:hAnsi="Century Gothic"/>
          <w:sz w:val="20"/>
          <w:szCs w:val="22"/>
        </w:rPr>
        <w:t>;</w:t>
      </w:r>
      <w:r>
        <w:rPr>
          <w:rFonts w:ascii="Century Gothic" w:hAnsi="Century Gothic"/>
          <w:sz w:val="20"/>
          <w:szCs w:val="22"/>
        </w:rPr>
        <w:t xml:space="preserve"> suporte avançado a sistemas em produção</w:t>
      </w:r>
      <w:r w:rsidR="00F47085">
        <w:rPr>
          <w:rFonts w:ascii="Century Gothic" w:hAnsi="Century Gothic"/>
          <w:sz w:val="20"/>
          <w:szCs w:val="22"/>
        </w:rPr>
        <w:t>;</w:t>
      </w:r>
      <w:r>
        <w:rPr>
          <w:rFonts w:ascii="Century Gothic" w:hAnsi="Century Gothic"/>
          <w:sz w:val="20"/>
          <w:szCs w:val="22"/>
        </w:rPr>
        <w:t xml:space="preserve"> etc.</w:t>
      </w:r>
    </w:p>
    <w:p w:rsidR="00FD359B" w:rsidRDefault="00FD359B" w:rsidP="00FD359B">
      <w:pPr>
        <w:pStyle w:val="TextoCorrido"/>
        <w:spacing w:after="120" w:line="276" w:lineRule="auto"/>
        <w:ind w:left="1440" w:firstLine="0"/>
        <w:rPr>
          <w:rFonts w:ascii="Century Gothic" w:hAnsi="Century Gothic"/>
          <w:sz w:val="20"/>
          <w:szCs w:val="22"/>
        </w:rPr>
      </w:pPr>
    </w:p>
    <w:p w:rsidR="006B5D40" w:rsidRDefault="006B5D40" w:rsidP="00D86D40">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Busca-se que esta Central </w:t>
      </w:r>
      <w:r w:rsidR="00676135">
        <w:rPr>
          <w:rFonts w:ascii="Century Gothic" w:hAnsi="Century Gothic"/>
          <w:b/>
          <w:sz w:val="22"/>
          <w:szCs w:val="22"/>
        </w:rPr>
        <w:t>seja reconhecida como Ponto Único de Contato com todos os usuários de TI.</w:t>
      </w:r>
    </w:p>
    <w:p w:rsidR="00676135" w:rsidRDefault="00676135" w:rsidP="006B5D40">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Apesar de reconhecer o SAN como uma central para atendimento às suas necessidades, os usuários também conhecem outro canal de atendimento, </w:t>
      </w:r>
      <w:proofErr w:type="spellStart"/>
      <w:r w:rsidR="007412F3">
        <w:rPr>
          <w:rFonts w:ascii="Century Gothic" w:hAnsi="Century Gothic"/>
          <w:sz w:val="20"/>
          <w:szCs w:val="22"/>
        </w:rPr>
        <w:t>Datacenter</w:t>
      </w:r>
      <w:proofErr w:type="spellEnd"/>
      <w:r w:rsidR="00525925">
        <w:rPr>
          <w:rFonts w:ascii="Century Gothic" w:hAnsi="Century Gothic"/>
          <w:sz w:val="20"/>
          <w:szCs w:val="22"/>
        </w:rPr>
        <w:t xml:space="preserve">, </w:t>
      </w:r>
      <w:r>
        <w:rPr>
          <w:rFonts w:ascii="Century Gothic" w:hAnsi="Century Gothic"/>
          <w:sz w:val="20"/>
          <w:szCs w:val="22"/>
        </w:rPr>
        <w:t>este voltado para as falhas em sistemas.</w:t>
      </w:r>
    </w:p>
    <w:p w:rsidR="00920968" w:rsidRDefault="00920968" w:rsidP="006B5D40">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Ramais dos analistas de suporte de 1º nível que atendem o SAN não são divulgados, com a finalidade de evitar contato direto dos usuários.</w:t>
      </w:r>
    </w:p>
    <w:p w:rsidR="00676135" w:rsidRPr="00676135" w:rsidRDefault="00525925" w:rsidP="00676135">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Basicamente o</w:t>
      </w:r>
      <w:r w:rsidR="00676135" w:rsidRPr="00676135">
        <w:rPr>
          <w:rFonts w:ascii="Century Gothic" w:hAnsi="Century Gothic"/>
          <w:sz w:val="20"/>
          <w:szCs w:val="22"/>
        </w:rPr>
        <w:t xml:space="preserve"> usuário reconhece dois canais de atendimento</w:t>
      </w:r>
      <w:r>
        <w:rPr>
          <w:rFonts w:ascii="Century Gothic" w:hAnsi="Century Gothic"/>
          <w:sz w:val="20"/>
          <w:szCs w:val="22"/>
        </w:rPr>
        <w:t xml:space="preserve"> e as formas de contatá-los</w:t>
      </w:r>
      <w:r w:rsidR="00676135" w:rsidRPr="00676135">
        <w:rPr>
          <w:rFonts w:ascii="Century Gothic" w:hAnsi="Century Gothic"/>
          <w:sz w:val="20"/>
          <w:szCs w:val="22"/>
        </w:rPr>
        <w:t>:</w:t>
      </w:r>
    </w:p>
    <w:p w:rsidR="00525925" w:rsidRPr="00D93078" w:rsidRDefault="00FD359B" w:rsidP="00D93078">
      <w:pPr>
        <w:pStyle w:val="TextoCorrido"/>
        <w:numPr>
          <w:ilvl w:val="2"/>
          <w:numId w:val="12"/>
        </w:numPr>
        <w:spacing w:after="120" w:line="276" w:lineRule="auto"/>
        <w:rPr>
          <w:rFonts w:ascii="Century Gothic" w:hAnsi="Century Gothic"/>
          <w:sz w:val="20"/>
          <w:szCs w:val="22"/>
        </w:rPr>
      </w:pPr>
      <w:r w:rsidRPr="00D93078">
        <w:rPr>
          <w:rFonts w:ascii="Century Gothic" w:hAnsi="Century Gothic"/>
          <w:sz w:val="20"/>
          <w:szCs w:val="22"/>
          <w:u w:val="single"/>
        </w:rPr>
        <w:t>Suporte SAN</w:t>
      </w:r>
      <w:r w:rsidRPr="00D93078">
        <w:rPr>
          <w:rFonts w:ascii="Century Gothic" w:hAnsi="Century Gothic"/>
          <w:sz w:val="20"/>
          <w:szCs w:val="22"/>
        </w:rPr>
        <w:t xml:space="preserve">: </w:t>
      </w:r>
      <w:r w:rsidR="00676135" w:rsidRPr="00D93078">
        <w:rPr>
          <w:rFonts w:ascii="Century Gothic" w:hAnsi="Century Gothic"/>
          <w:sz w:val="20"/>
          <w:szCs w:val="22"/>
        </w:rPr>
        <w:t>Caso ocorra uma falha referente a equipamentos de micro-informática ou serviços básicos de TI.</w:t>
      </w:r>
      <w:r w:rsidR="00D93078" w:rsidRPr="00D93078">
        <w:rPr>
          <w:rFonts w:ascii="Century Gothic" w:hAnsi="Century Gothic"/>
          <w:sz w:val="20"/>
          <w:szCs w:val="22"/>
        </w:rPr>
        <w:t xml:space="preserve"> </w:t>
      </w:r>
      <w:r w:rsidR="00525925" w:rsidRPr="00D93078">
        <w:rPr>
          <w:rFonts w:ascii="Century Gothic" w:hAnsi="Century Gothic"/>
          <w:sz w:val="20"/>
          <w:szCs w:val="22"/>
        </w:rPr>
        <w:t>Contato</w:t>
      </w:r>
      <w:r w:rsidR="00D93078" w:rsidRPr="00D93078">
        <w:rPr>
          <w:rFonts w:ascii="Century Gothic" w:hAnsi="Century Gothic"/>
          <w:sz w:val="20"/>
          <w:szCs w:val="22"/>
        </w:rPr>
        <w:t xml:space="preserve"> com o Suporte SAN é </w:t>
      </w:r>
      <w:r w:rsidR="00D93078" w:rsidRPr="00D93078">
        <w:rPr>
          <w:rFonts w:ascii="Century Gothic" w:hAnsi="Century Gothic"/>
          <w:sz w:val="20"/>
          <w:szCs w:val="22"/>
        </w:rPr>
        <w:lastRenderedPageBreak/>
        <w:t>realizado</w:t>
      </w:r>
      <w:r w:rsidR="00D93078">
        <w:rPr>
          <w:rFonts w:ascii="Century Gothic" w:hAnsi="Century Gothic"/>
          <w:sz w:val="20"/>
          <w:szCs w:val="22"/>
        </w:rPr>
        <w:t xml:space="preserve"> </w:t>
      </w:r>
      <w:r w:rsidR="00525925" w:rsidRPr="00D93078">
        <w:rPr>
          <w:rFonts w:ascii="Century Gothic" w:hAnsi="Century Gothic"/>
          <w:sz w:val="20"/>
          <w:szCs w:val="22"/>
        </w:rPr>
        <w:t xml:space="preserve">através do ramal 2626, portal SAN (intranet) ou e-mail </w:t>
      </w:r>
      <w:hyperlink r:id="rId68" w:history="1">
        <w:r w:rsidR="00A921B4" w:rsidRPr="005277AA">
          <w:rPr>
            <w:rStyle w:val="Hyperlink"/>
            <w:rFonts w:ascii="Century Gothic" w:hAnsi="Century Gothic"/>
            <w:sz w:val="20"/>
            <w:szCs w:val="22"/>
          </w:rPr>
          <w:t>feedbacksan@</w:t>
        </w:r>
        <w:r w:rsidR="00FC5809" w:rsidRPr="00FC5809">
          <w:rPr>
            <w:rStyle w:val="Hyperlink"/>
            <w:rFonts w:ascii="Century Gothic" w:hAnsi="Century Gothic"/>
            <w:b/>
            <w:sz w:val="20"/>
            <w:szCs w:val="22"/>
          </w:rPr>
          <w:t>GVT</w:t>
        </w:r>
        <w:r w:rsidR="00A921B4" w:rsidRPr="005277AA">
          <w:rPr>
            <w:rStyle w:val="Hyperlink"/>
            <w:rFonts w:ascii="Century Gothic" w:hAnsi="Century Gothic"/>
            <w:sz w:val="20"/>
            <w:szCs w:val="22"/>
          </w:rPr>
          <w:t>.com.br</w:t>
        </w:r>
      </w:hyperlink>
      <w:r w:rsidR="00A921B4">
        <w:rPr>
          <w:rFonts w:ascii="Century Gothic" w:hAnsi="Century Gothic"/>
          <w:sz w:val="20"/>
          <w:szCs w:val="22"/>
        </w:rPr>
        <w:t xml:space="preserve">. Suporte SAN não trabalha em regime 24 x </w:t>
      </w:r>
      <w:proofErr w:type="gramStart"/>
      <w:r w:rsidR="00A921B4">
        <w:rPr>
          <w:rFonts w:ascii="Century Gothic" w:hAnsi="Century Gothic"/>
          <w:sz w:val="20"/>
          <w:szCs w:val="22"/>
        </w:rPr>
        <w:t>7</w:t>
      </w:r>
      <w:proofErr w:type="gramEnd"/>
      <w:r w:rsidR="00A921B4">
        <w:rPr>
          <w:rFonts w:ascii="Century Gothic" w:hAnsi="Century Gothic"/>
          <w:sz w:val="20"/>
          <w:szCs w:val="22"/>
        </w:rPr>
        <w:t>.</w:t>
      </w:r>
    </w:p>
    <w:p w:rsidR="00525925" w:rsidRPr="00D93078" w:rsidRDefault="007412F3" w:rsidP="00D93078">
      <w:pPr>
        <w:pStyle w:val="TextoCorrido"/>
        <w:numPr>
          <w:ilvl w:val="2"/>
          <w:numId w:val="12"/>
        </w:numPr>
        <w:spacing w:after="120" w:line="276" w:lineRule="auto"/>
        <w:rPr>
          <w:rFonts w:ascii="Century Gothic" w:hAnsi="Century Gothic"/>
          <w:sz w:val="20"/>
          <w:szCs w:val="22"/>
        </w:rPr>
      </w:pPr>
      <w:proofErr w:type="spellStart"/>
      <w:r>
        <w:rPr>
          <w:rFonts w:ascii="Century Gothic" w:hAnsi="Century Gothic"/>
          <w:sz w:val="20"/>
          <w:szCs w:val="22"/>
          <w:u w:val="single"/>
        </w:rPr>
        <w:t>Datacenter</w:t>
      </w:r>
      <w:proofErr w:type="spellEnd"/>
      <w:r w:rsidR="00676135" w:rsidRPr="00D93078">
        <w:rPr>
          <w:rFonts w:ascii="Century Gothic" w:hAnsi="Century Gothic"/>
          <w:sz w:val="20"/>
          <w:szCs w:val="22"/>
        </w:rPr>
        <w:t xml:space="preserve">: caso </w:t>
      </w:r>
      <w:r w:rsidR="00CA2E5C">
        <w:rPr>
          <w:rFonts w:ascii="Century Gothic" w:hAnsi="Century Gothic"/>
          <w:sz w:val="20"/>
          <w:szCs w:val="22"/>
        </w:rPr>
        <w:t>haja</w:t>
      </w:r>
      <w:r w:rsidR="00676135" w:rsidRPr="00D93078">
        <w:rPr>
          <w:rFonts w:ascii="Century Gothic" w:hAnsi="Century Gothic"/>
          <w:sz w:val="20"/>
          <w:szCs w:val="22"/>
        </w:rPr>
        <w:t xml:space="preserve"> uma falha em sistema </w:t>
      </w:r>
      <w:r w:rsidR="00FD359B" w:rsidRPr="00D93078">
        <w:rPr>
          <w:rFonts w:ascii="Century Gothic" w:hAnsi="Century Gothic"/>
          <w:sz w:val="20"/>
          <w:szCs w:val="22"/>
        </w:rPr>
        <w:t xml:space="preserve">que afete várias máquinas ou </w:t>
      </w:r>
      <w:r w:rsidR="00676135" w:rsidRPr="00D93078">
        <w:rPr>
          <w:rFonts w:ascii="Century Gothic" w:hAnsi="Century Gothic"/>
          <w:sz w:val="20"/>
          <w:szCs w:val="22"/>
        </w:rPr>
        <w:t>um Incidente recorrente.</w:t>
      </w:r>
      <w:r w:rsidR="00D93078" w:rsidRPr="00D93078">
        <w:rPr>
          <w:rFonts w:ascii="Century Gothic" w:hAnsi="Century Gothic"/>
          <w:sz w:val="20"/>
          <w:szCs w:val="22"/>
        </w:rPr>
        <w:t xml:space="preserve"> Contato com o </w:t>
      </w:r>
      <w:proofErr w:type="spellStart"/>
      <w:r>
        <w:rPr>
          <w:rFonts w:ascii="Century Gothic" w:hAnsi="Century Gothic"/>
          <w:sz w:val="20"/>
          <w:szCs w:val="22"/>
        </w:rPr>
        <w:t>Datacenter</w:t>
      </w:r>
      <w:proofErr w:type="spellEnd"/>
      <w:r w:rsidR="00D93078">
        <w:rPr>
          <w:rFonts w:ascii="Century Gothic" w:hAnsi="Century Gothic"/>
          <w:sz w:val="20"/>
          <w:szCs w:val="22"/>
        </w:rPr>
        <w:t xml:space="preserve"> </w:t>
      </w:r>
      <w:r w:rsidR="00D93078" w:rsidRPr="00D93078">
        <w:rPr>
          <w:rFonts w:ascii="Century Gothic" w:hAnsi="Century Gothic"/>
          <w:sz w:val="20"/>
          <w:szCs w:val="22"/>
        </w:rPr>
        <w:t>é realizado</w:t>
      </w:r>
      <w:r w:rsidR="00525925" w:rsidRPr="00D93078">
        <w:rPr>
          <w:rFonts w:ascii="Century Gothic" w:hAnsi="Century Gothic"/>
          <w:sz w:val="20"/>
          <w:szCs w:val="22"/>
        </w:rPr>
        <w:t xml:space="preserve"> através do ramal 2626, opção </w:t>
      </w:r>
      <w:proofErr w:type="gramStart"/>
      <w:r w:rsidR="00525925" w:rsidRPr="00D93078">
        <w:rPr>
          <w:rFonts w:ascii="Century Gothic" w:hAnsi="Century Gothic"/>
          <w:sz w:val="20"/>
          <w:szCs w:val="22"/>
        </w:rPr>
        <w:t>1</w:t>
      </w:r>
      <w:proofErr w:type="gramEnd"/>
      <w:r w:rsidR="00525925" w:rsidRPr="00D93078">
        <w:rPr>
          <w:rFonts w:ascii="Century Gothic" w:hAnsi="Century Gothic"/>
          <w:sz w:val="20"/>
          <w:szCs w:val="22"/>
        </w:rPr>
        <w:t xml:space="preserve"> ou tel. 0800-6002673.</w:t>
      </w:r>
      <w:r w:rsidR="00A921B4">
        <w:rPr>
          <w:rFonts w:ascii="Century Gothic" w:hAnsi="Century Gothic"/>
          <w:sz w:val="20"/>
          <w:szCs w:val="22"/>
        </w:rPr>
        <w:t xml:space="preserve"> </w:t>
      </w:r>
      <w:proofErr w:type="spellStart"/>
      <w:r>
        <w:rPr>
          <w:rFonts w:ascii="Century Gothic" w:hAnsi="Century Gothic"/>
          <w:sz w:val="20"/>
          <w:szCs w:val="22"/>
        </w:rPr>
        <w:t>Datacenter</w:t>
      </w:r>
      <w:proofErr w:type="spellEnd"/>
      <w:r w:rsidR="00A921B4">
        <w:rPr>
          <w:rFonts w:ascii="Century Gothic" w:hAnsi="Century Gothic"/>
          <w:sz w:val="20"/>
          <w:szCs w:val="22"/>
        </w:rPr>
        <w:t xml:space="preserve"> trabalha em regime 24 x </w:t>
      </w:r>
      <w:proofErr w:type="gramStart"/>
      <w:r w:rsidR="00A921B4">
        <w:rPr>
          <w:rFonts w:ascii="Century Gothic" w:hAnsi="Century Gothic"/>
          <w:sz w:val="20"/>
          <w:szCs w:val="22"/>
        </w:rPr>
        <w:t>7</w:t>
      </w:r>
      <w:proofErr w:type="gramEnd"/>
      <w:r w:rsidR="00A921B4">
        <w:rPr>
          <w:rFonts w:ascii="Century Gothic" w:hAnsi="Century Gothic"/>
          <w:sz w:val="20"/>
          <w:szCs w:val="22"/>
        </w:rPr>
        <w:t>.</w:t>
      </w:r>
    </w:p>
    <w:p w:rsidR="00F7747C" w:rsidRDefault="00F7747C" w:rsidP="00F7747C">
      <w:pPr>
        <w:pStyle w:val="TextoCorrido"/>
        <w:numPr>
          <w:ilvl w:val="1"/>
          <w:numId w:val="12"/>
        </w:numPr>
        <w:spacing w:after="120" w:line="276" w:lineRule="auto"/>
        <w:rPr>
          <w:rFonts w:ascii="Century Gothic" w:hAnsi="Century Gothic"/>
          <w:sz w:val="20"/>
          <w:szCs w:val="22"/>
        </w:rPr>
      </w:pPr>
      <w:r w:rsidRPr="00F7747C">
        <w:rPr>
          <w:rFonts w:ascii="Century Gothic" w:hAnsi="Century Gothic"/>
          <w:sz w:val="20"/>
          <w:szCs w:val="22"/>
        </w:rPr>
        <w:t>Há divergência de opiniões sobre o Suporte SAN ser ou não SPOC (</w:t>
      </w:r>
      <w:r w:rsidR="00CA2E5C">
        <w:rPr>
          <w:rFonts w:ascii="Century Gothic" w:hAnsi="Century Gothic"/>
          <w:sz w:val="20"/>
          <w:szCs w:val="22"/>
        </w:rPr>
        <w:t>P</w:t>
      </w:r>
      <w:r w:rsidRPr="00F7747C">
        <w:rPr>
          <w:rFonts w:ascii="Century Gothic" w:hAnsi="Century Gothic"/>
          <w:sz w:val="20"/>
          <w:szCs w:val="22"/>
        </w:rPr>
        <w:t xml:space="preserve">onto </w:t>
      </w:r>
      <w:r w:rsidR="00CA2E5C">
        <w:rPr>
          <w:rFonts w:ascii="Century Gothic" w:hAnsi="Century Gothic"/>
          <w:sz w:val="20"/>
          <w:szCs w:val="22"/>
        </w:rPr>
        <w:t>Ú</w:t>
      </w:r>
      <w:r w:rsidRPr="00F7747C">
        <w:rPr>
          <w:rFonts w:ascii="Century Gothic" w:hAnsi="Century Gothic"/>
          <w:sz w:val="20"/>
          <w:szCs w:val="22"/>
        </w:rPr>
        <w:t xml:space="preserve">nico de </w:t>
      </w:r>
      <w:r w:rsidR="00CA2E5C">
        <w:rPr>
          <w:rFonts w:ascii="Century Gothic" w:hAnsi="Century Gothic"/>
          <w:sz w:val="20"/>
          <w:szCs w:val="22"/>
        </w:rPr>
        <w:t>C</w:t>
      </w:r>
      <w:r w:rsidRPr="00F7747C">
        <w:rPr>
          <w:rFonts w:ascii="Century Gothic" w:hAnsi="Century Gothic"/>
          <w:sz w:val="20"/>
          <w:szCs w:val="22"/>
        </w:rPr>
        <w:t xml:space="preserve">ontato) para os usuários, justamente pelo fato de incidentes em sistemas que afetem vários usuários </w:t>
      </w:r>
      <w:r>
        <w:rPr>
          <w:rFonts w:ascii="Century Gothic" w:hAnsi="Century Gothic"/>
          <w:sz w:val="20"/>
          <w:szCs w:val="22"/>
        </w:rPr>
        <w:t>serem</w:t>
      </w:r>
      <w:r w:rsidRPr="00F7747C">
        <w:rPr>
          <w:rFonts w:ascii="Century Gothic" w:hAnsi="Century Gothic"/>
          <w:sz w:val="20"/>
          <w:szCs w:val="22"/>
        </w:rPr>
        <w:t xml:space="preserve"> reportados em outro canal de suporte que não o SAN.</w:t>
      </w:r>
    </w:p>
    <w:p w:rsidR="00920968" w:rsidRPr="00F7747C" w:rsidRDefault="00920968" w:rsidP="00920968">
      <w:pPr>
        <w:pStyle w:val="TextoCorrido"/>
        <w:spacing w:after="120" w:line="276" w:lineRule="auto"/>
        <w:ind w:left="1440" w:firstLine="0"/>
        <w:rPr>
          <w:rFonts w:ascii="Century Gothic" w:hAnsi="Century Gothic"/>
          <w:sz w:val="20"/>
          <w:szCs w:val="22"/>
        </w:rPr>
      </w:pPr>
    </w:p>
    <w:p w:rsidR="006B5D40" w:rsidRDefault="00462A75" w:rsidP="00D86D40">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Suporte SAN também é reconhecido como canal para esclarecimentos e solicitações além do contexto da área de TI</w:t>
      </w:r>
      <w:r w:rsidR="006B5D40">
        <w:rPr>
          <w:rFonts w:ascii="Century Gothic" w:hAnsi="Century Gothic"/>
          <w:b/>
          <w:sz w:val="22"/>
          <w:szCs w:val="22"/>
        </w:rPr>
        <w:t>.</w:t>
      </w:r>
    </w:p>
    <w:p w:rsidR="00462A75" w:rsidRDefault="00462A75" w:rsidP="00462A75">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Usuários também reconhecem o SAN como canal para requisições e dúvidas em geral para outras atividades e necessidades </w:t>
      </w:r>
      <w:r w:rsidR="00525925">
        <w:rPr>
          <w:rFonts w:ascii="Century Gothic" w:hAnsi="Century Gothic"/>
          <w:sz w:val="20"/>
          <w:szCs w:val="22"/>
        </w:rPr>
        <w:t xml:space="preserve">além </w:t>
      </w:r>
      <w:r>
        <w:rPr>
          <w:rFonts w:ascii="Century Gothic" w:hAnsi="Century Gothic"/>
          <w:sz w:val="20"/>
          <w:szCs w:val="22"/>
        </w:rPr>
        <w:t>do contexto da TI, tais como</w:t>
      </w:r>
      <w:r w:rsidR="00F7747C">
        <w:rPr>
          <w:rFonts w:ascii="Century Gothic" w:hAnsi="Century Gothic"/>
          <w:sz w:val="20"/>
          <w:szCs w:val="22"/>
        </w:rPr>
        <w:t xml:space="preserve"> esclarecimentos sobre obtenção de </w:t>
      </w:r>
      <w:r>
        <w:rPr>
          <w:rFonts w:ascii="Century Gothic" w:hAnsi="Century Gothic"/>
          <w:sz w:val="20"/>
          <w:szCs w:val="22"/>
        </w:rPr>
        <w:t xml:space="preserve">cartões de visita da </w:t>
      </w:r>
      <w:r w:rsidR="00FC5809" w:rsidRPr="00FC5809">
        <w:rPr>
          <w:rFonts w:ascii="Century Gothic" w:hAnsi="Century Gothic"/>
          <w:b/>
          <w:sz w:val="20"/>
          <w:szCs w:val="22"/>
        </w:rPr>
        <w:t>GVT</w:t>
      </w:r>
      <w:r>
        <w:rPr>
          <w:rFonts w:ascii="Century Gothic" w:hAnsi="Century Gothic"/>
          <w:sz w:val="20"/>
          <w:szCs w:val="22"/>
        </w:rPr>
        <w:t>, entre outr</w:t>
      </w:r>
      <w:r w:rsidR="00F7747C">
        <w:rPr>
          <w:rFonts w:ascii="Century Gothic" w:hAnsi="Century Gothic"/>
          <w:sz w:val="20"/>
          <w:szCs w:val="22"/>
        </w:rPr>
        <w:t>o</w:t>
      </w:r>
      <w:r>
        <w:rPr>
          <w:rFonts w:ascii="Century Gothic" w:hAnsi="Century Gothic"/>
          <w:sz w:val="20"/>
          <w:szCs w:val="22"/>
        </w:rPr>
        <w:t xml:space="preserve">s. </w:t>
      </w:r>
    </w:p>
    <w:p w:rsidR="00920968" w:rsidRDefault="00920968" w:rsidP="00920968">
      <w:pPr>
        <w:pStyle w:val="TextoCorrido"/>
        <w:spacing w:after="120" w:line="276" w:lineRule="auto"/>
        <w:ind w:left="1440" w:firstLine="0"/>
        <w:rPr>
          <w:rFonts w:ascii="Century Gothic" w:hAnsi="Century Gothic"/>
          <w:sz w:val="20"/>
          <w:szCs w:val="22"/>
        </w:rPr>
      </w:pPr>
    </w:p>
    <w:p w:rsidR="006B5D40" w:rsidRDefault="00F7747C" w:rsidP="00D86D40">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Suporte SAN </w:t>
      </w:r>
      <w:r w:rsidR="00920968">
        <w:rPr>
          <w:rFonts w:ascii="Century Gothic" w:hAnsi="Century Gothic"/>
          <w:b/>
          <w:sz w:val="22"/>
          <w:szCs w:val="22"/>
        </w:rPr>
        <w:t xml:space="preserve">(Central) </w:t>
      </w:r>
      <w:r>
        <w:rPr>
          <w:rFonts w:ascii="Century Gothic" w:hAnsi="Century Gothic"/>
          <w:b/>
          <w:sz w:val="22"/>
          <w:szCs w:val="22"/>
        </w:rPr>
        <w:t>possui um responsável nomeado.</w:t>
      </w:r>
    </w:p>
    <w:p w:rsidR="006B5D40" w:rsidRDefault="00F7747C" w:rsidP="006B5D40">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Responsável pelo Suporte SAN é o Coordenador Jeferson Miranda, o qual possui autonomia para gerenciá-lo, além de estar bastante familiarizado com a as rotinas e desafios da área e engajado no seu desenvolvimento e melhoria.</w:t>
      </w:r>
    </w:p>
    <w:p w:rsidR="00920968" w:rsidRDefault="00920968" w:rsidP="00920968">
      <w:pPr>
        <w:pStyle w:val="TextoCorrido"/>
        <w:spacing w:after="120" w:line="276" w:lineRule="auto"/>
        <w:ind w:left="1440" w:firstLine="0"/>
        <w:rPr>
          <w:rFonts w:ascii="Century Gothic" w:hAnsi="Century Gothic"/>
          <w:sz w:val="20"/>
          <w:szCs w:val="22"/>
        </w:rPr>
      </w:pPr>
    </w:p>
    <w:p w:rsidR="00F7747C" w:rsidRDefault="00F7747C" w:rsidP="00D86D40">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Analistas de Suporte do SAN recebem treinamentos freqüentes.</w:t>
      </w:r>
    </w:p>
    <w:p w:rsidR="00F7747C" w:rsidRDefault="00F7747C" w:rsidP="00F7747C">
      <w:pPr>
        <w:pStyle w:val="TextoCorrido"/>
        <w:numPr>
          <w:ilvl w:val="1"/>
          <w:numId w:val="12"/>
        </w:numPr>
        <w:spacing w:after="120" w:line="276" w:lineRule="auto"/>
        <w:rPr>
          <w:rFonts w:ascii="Century Gothic" w:hAnsi="Century Gothic"/>
          <w:sz w:val="20"/>
          <w:szCs w:val="22"/>
        </w:rPr>
      </w:pPr>
      <w:r w:rsidRPr="00357E6E">
        <w:rPr>
          <w:rFonts w:ascii="Century Gothic" w:hAnsi="Century Gothic"/>
          <w:sz w:val="20"/>
          <w:szCs w:val="22"/>
        </w:rPr>
        <w:t xml:space="preserve">Conforme relatado pelo </w:t>
      </w:r>
      <w:r w:rsidR="00357E6E">
        <w:rPr>
          <w:rFonts w:ascii="Century Gothic" w:hAnsi="Century Gothic"/>
          <w:sz w:val="20"/>
          <w:szCs w:val="22"/>
        </w:rPr>
        <w:t>Jeferson Miranda</w:t>
      </w:r>
      <w:r w:rsidR="00357E6E" w:rsidRPr="00357E6E">
        <w:rPr>
          <w:rFonts w:ascii="Century Gothic" w:hAnsi="Century Gothic"/>
          <w:sz w:val="20"/>
          <w:szCs w:val="22"/>
        </w:rPr>
        <w:t>, semestralmente são realizados treinamentos para to</w:t>
      </w:r>
      <w:r w:rsidR="00357E6E">
        <w:rPr>
          <w:rFonts w:ascii="Century Gothic" w:hAnsi="Century Gothic"/>
          <w:sz w:val="20"/>
          <w:szCs w:val="22"/>
        </w:rPr>
        <w:t>dos os analistas envolvidos no S</w:t>
      </w:r>
      <w:r w:rsidR="00357E6E" w:rsidRPr="00357E6E">
        <w:rPr>
          <w:rFonts w:ascii="Century Gothic" w:hAnsi="Century Gothic"/>
          <w:sz w:val="20"/>
          <w:szCs w:val="22"/>
        </w:rPr>
        <w:t>uporte ao SAN (1º nível, 2º nível e GAAS – Grupo de Administração e Acesso a Sistemas).</w:t>
      </w:r>
    </w:p>
    <w:p w:rsidR="00920968" w:rsidRPr="00357E6E" w:rsidRDefault="00920968" w:rsidP="00920968">
      <w:pPr>
        <w:pStyle w:val="TextoCorrido"/>
        <w:spacing w:after="120" w:line="276" w:lineRule="auto"/>
        <w:ind w:left="1440" w:firstLine="0"/>
        <w:rPr>
          <w:rFonts w:ascii="Century Gothic" w:hAnsi="Century Gothic"/>
          <w:sz w:val="20"/>
          <w:szCs w:val="22"/>
        </w:rPr>
      </w:pPr>
    </w:p>
    <w:p w:rsidR="00F7747C" w:rsidRDefault="00D93078" w:rsidP="00D86D40">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Usuários são orientados / aculturados a efetuarem abertura de chamados pelo portal SAN.</w:t>
      </w:r>
    </w:p>
    <w:p w:rsidR="00447DE4" w:rsidRDefault="00D93078" w:rsidP="00F7747C">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Segundo relatos, somente no mês de </w:t>
      </w:r>
      <w:r w:rsidR="008E4B85">
        <w:rPr>
          <w:rFonts w:ascii="Century Gothic" w:hAnsi="Century Gothic"/>
          <w:sz w:val="20"/>
          <w:szCs w:val="22"/>
        </w:rPr>
        <w:t>d</w:t>
      </w:r>
      <w:r>
        <w:rPr>
          <w:rFonts w:ascii="Century Gothic" w:hAnsi="Century Gothic"/>
          <w:sz w:val="20"/>
          <w:szCs w:val="22"/>
        </w:rPr>
        <w:t xml:space="preserve">ezembro </w:t>
      </w:r>
      <w:r w:rsidR="00447DE4">
        <w:rPr>
          <w:rFonts w:ascii="Century Gothic" w:hAnsi="Century Gothic"/>
          <w:sz w:val="20"/>
          <w:szCs w:val="22"/>
        </w:rPr>
        <w:t xml:space="preserve">mais de 80% dos chamados atendidos pelo SAN foram abertos pelo portal SAN. </w:t>
      </w:r>
    </w:p>
    <w:p w:rsidR="00447DE4" w:rsidRDefault="00447DE4" w:rsidP="00447DE4">
      <w:pPr>
        <w:pStyle w:val="TextoCorrido"/>
        <w:numPr>
          <w:ilvl w:val="2"/>
          <w:numId w:val="12"/>
        </w:numPr>
        <w:spacing w:after="120" w:line="276" w:lineRule="auto"/>
        <w:rPr>
          <w:rFonts w:ascii="Century Gothic" w:hAnsi="Century Gothic"/>
          <w:sz w:val="20"/>
          <w:szCs w:val="22"/>
        </w:rPr>
      </w:pPr>
      <w:r>
        <w:rPr>
          <w:rFonts w:ascii="Century Gothic" w:hAnsi="Century Gothic"/>
          <w:sz w:val="20"/>
          <w:szCs w:val="22"/>
        </w:rPr>
        <w:t>A abertura dos chamados via formulário web (</w:t>
      </w:r>
      <w:r w:rsidR="008E4B85">
        <w:rPr>
          <w:rFonts w:ascii="Century Gothic" w:hAnsi="Century Gothic"/>
          <w:sz w:val="20"/>
          <w:szCs w:val="22"/>
        </w:rPr>
        <w:t>P</w:t>
      </w:r>
      <w:r>
        <w:rPr>
          <w:rFonts w:ascii="Century Gothic" w:hAnsi="Century Gothic"/>
          <w:sz w:val="20"/>
          <w:szCs w:val="22"/>
        </w:rPr>
        <w:t>ortal SAN), facilita a interação dos usuários e garante o fluxo correto do tratamento dos chamados.</w:t>
      </w:r>
    </w:p>
    <w:p w:rsidR="00920968" w:rsidRPr="00357E6E" w:rsidRDefault="00920968" w:rsidP="00920968">
      <w:pPr>
        <w:pStyle w:val="TextoCorrido"/>
        <w:spacing w:after="120" w:line="276" w:lineRule="auto"/>
        <w:ind w:left="2160" w:firstLine="0"/>
        <w:rPr>
          <w:rFonts w:ascii="Century Gothic" w:hAnsi="Century Gothic"/>
          <w:color w:val="FF0000"/>
          <w:sz w:val="20"/>
          <w:szCs w:val="22"/>
        </w:rPr>
      </w:pPr>
    </w:p>
    <w:p w:rsidR="00447DE4" w:rsidRDefault="00447DE4" w:rsidP="00D86D40">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lastRenderedPageBreak/>
        <w:t xml:space="preserve">Existem procedimentos de atendimento tanto para Suporte SAN, quanto para </w:t>
      </w:r>
      <w:proofErr w:type="spellStart"/>
      <w:r w:rsidR="007412F3">
        <w:rPr>
          <w:rFonts w:ascii="Century Gothic" w:hAnsi="Century Gothic"/>
          <w:b/>
          <w:sz w:val="22"/>
          <w:szCs w:val="22"/>
        </w:rPr>
        <w:t>Datacenter</w:t>
      </w:r>
      <w:proofErr w:type="spellEnd"/>
      <w:r>
        <w:rPr>
          <w:rFonts w:ascii="Century Gothic" w:hAnsi="Century Gothic"/>
          <w:b/>
          <w:sz w:val="22"/>
          <w:szCs w:val="22"/>
        </w:rPr>
        <w:t xml:space="preserve">, </w:t>
      </w:r>
      <w:r w:rsidR="00293DE7">
        <w:rPr>
          <w:rFonts w:ascii="Century Gothic" w:hAnsi="Century Gothic"/>
          <w:b/>
          <w:sz w:val="22"/>
          <w:szCs w:val="22"/>
        </w:rPr>
        <w:t xml:space="preserve">ambos </w:t>
      </w:r>
      <w:r>
        <w:rPr>
          <w:rFonts w:ascii="Century Gothic" w:hAnsi="Century Gothic"/>
          <w:b/>
          <w:sz w:val="22"/>
          <w:szCs w:val="22"/>
        </w:rPr>
        <w:t>armazenados e disponibilizados na CPI.</w:t>
      </w:r>
    </w:p>
    <w:p w:rsidR="00920968" w:rsidRDefault="00920968" w:rsidP="007068EB">
      <w:pPr>
        <w:pStyle w:val="TextoCorrido"/>
        <w:rPr>
          <w:rFonts w:ascii="Century Gothic" w:hAnsi="Century Gothic"/>
          <w:sz w:val="22"/>
          <w:szCs w:val="22"/>
        </w:rPr>
      </w:pPr>
    </w:p>
    <w:p w:rsidR="00920968" w:rsidRDefault="00920968" w:rsidP="00D86D40">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Suporte SAN (Central) conta com ferramentas à sua disposição para tratativa de chamados de “serviços” e “problemas”.</w:t>
      </w:r>
    </w:p>
    <w:p w:rsidR="00920968" w:rsidRDefault="00920968" w:rsidP="00920968">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Exemplo: ferramentas de controle de telefonia, URA, ferramenta para acesso remoto às estações de trabalho, CPI (documentações), etc.</w:t>
      </w:r>
    </w:p>
    <w:p w:rsidR="00920968" w:rsidRDefault="00920968" w:rsidP="00920968">
      <w:pPr>
        <w:pStyle w:val="TextoCorrido"/>
        <w:spacing w:after="120" w:line="276" w:lineRule="auto"/>
        <w:ind w:left="1440" w:firstLine="0"/>
        <w:rPr>
          <w:rFonts w:ascii="Century Gothic" w:hAnsi="Century Gothic"/>
          <w:sz w:val="20"/>
          <w:szCs w:val="22"/>
        </w:rPr>
      </w:pPr>
    </w:p>
    <w:p w:rsidR="00FC6032" w:rsidRDefault="00FC6032" w:rsidP="00D86D40">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Suporte SAN (Central) </w:t>
      </w:r>
      <w:r w:rsidR="008E4B85">
        <w:rPr>
          <w:rFonts w:ascii="Century Gothic" w:hAnsi="Century Gothic"/>
          <w:b/>
          <w:sz w:val="22"/>
          <w:szCs w:val="22"/>
        </w:rPr>
        <w:t>realiza pesquisa de s</w:t>
      </w:r>
      <w:r>
        <w:rPr>
          <w:rFonts w:ascii="Century Gothic" w:hAnsi="Century Gothic"/>
          <w:b/>
          <w:sz w:val="22"/>
          <w:szCs w:val="22"/>
        </w:rPr>
        <w:t>atisfação com os usuários, após o fechamento dos chamados.</w:t>
      </w:r>
    </w:p>
    <w:p w:rsidR="00FC6032" w:rsidRDefault="00FC6032" w:rsidP="00FC6032">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Esta pesquisa é realizada através de um link fornecido no e-mail de confirmação do fechamento de um chamado.</w:t>
      </w:r>
    </w:p>
    <w:p w:rsidR="00FC6032" w:rsidRDefault="00FC6032" w:rsidP="00920968">
      <w:pPr>
        <w:pStyle w:val="TextoCorrido"/>
        <w:spacing w:after="120" w:line="276" w:lineRule="auto"/>
        <w:ind w:left="1440" w:firstLine="0"/>
        <w:rPr>
          <w:rFonts w:ascii="Century Gothic" w:hAnsi="Century Gothic"/>
          <w:sz w:val="20"/>
          <w:szCs w:val="22"/>
        </w:rPr>
      </w:pPr>
    </w:p>
    <w:p w:rsidR="003861A9" w:rsidRDefault="003861A9" w:rsidP="00D86D40">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Periodicamente são gerados indicadores de eficiência relativos às demandas atendidas pelo Suporte SAN. Estes indicadores também possuem suas metas/prazos (SLA).</w:t>
      </w:r>
    </w:p>
    <w:p w:rsidR="00093C3A" w:rsidRDefault="00093C3A" w:rsidP="003861A9">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Um dos objetivos principais destes </w:t>
      </w:r>
      <w:r w:rsidR="003861A9">
        <w:rPr>
          <w:rFonts w:ascii="Century Gothic" w:hAnsi="Century Gothic"/>
          <w:sz w:val="20"/>
          <w:szCs w:val="22"/>
        </w:rPr>
        <w:t>indicadores</w:t>
      </w:r>
      <w:r>
        <w:rPr>
          <w:rFonts w:ascii="Century Gothic" w:hAnsi="Century Gothic"/>
          <w:sz w:val="20"/>
          <w:szCs w:val="22"/>
        </w:rPr>
        <w:t xml:space="preserve"> é mensurar a produtividade da Central (Suporte SAN).</w:t>
      </w:r>
      <w:r w:rsidRPr="00093C3A">
        <w:rPr>
          <w:rFonts w:ascii="Century Gothic" w:hAnsi="Century Gothic"/>
          <w:sz w:val="20"/>
          <w:szCs w:val="22"/>
        </w:rPr>
        <w:t xml:space="preserve"> </w:t>
      </w:r>
      <w:r>
        <w:rPr>
          <w:rFonts w:ascii="Century Gothic" w:hAnsi="Century Gothic"/>
          <w:sz w:val="20"/>
          <w:szCs w:val="22"/>
        </w:rPr>
        <w:t>Há metas estipuladas para perda de ligações telefônicas no SAN, percentual de chamados atendidos no prazo, etc.</w:t>
      </w:r>
    </w:p>
    <w:p w:rsidR="003861A9" w:rsidRDefault="00093C3A" w:rsidP="003861A9">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São </w:t>
      </w:r>
      <w:r w:rsidR="003861A9">
        <w:rPr>
          <w:rFonts w:ascii="Century Gothic" w:hAnsi="Century Gothic"/>
          <w:sz w:val="20"/>
          <w:szCs w:val="22"/>
        </w:rPr>
        <w:t xml:space="preserve">apresentados no Relatório de Eficiência que é produzido pela área de IT-SLM e enviado por e-mail. </w:t>
      </w:r>
    </w:p>
    <w:p w:rsidR="005337A7" w:rsidRDefault="005337A7" w:rsidP="005337A7">
      <w:pPr>
        <w:pStyle w:val="TextoCorrido"/>
        <w:spacing w:line="276" w:lineRule="auto"/>
        <w:jc w:val="right"/>
        <w:rPr>
          <w:rFonts w:ascii="Century Gothic" w:hAnsi="Century Gothic"/>
          <w:sz w:val="16"/>
          <w:szCs w:val="22"/>
          <w:u w:val="single"/>
        </w:rPr>
      </w:pPr>
      <w:r w:rsidRPr="00426798">
        <w:rPr>
          <w:rFonts w:ascii="Century Gothic" w:hAnsi="Century Gothic"/>
          <w:sz w:val="16"/>
          <w:szCs w:val="22"/>
          <w:u w:val="single"/>
        </w:rPr>
        <w:t xml:space="preserve">Imagem </w:t>
      </w:r>
      <w:r>
        <w:rPr>
          <w:rFonts w:ascii="Century Gothic" w:hAnsi="Century Gothic"/>
          <w:sz w:val="16"/>
          <w:szCs w:val="22"/>
          <w:u w:val="single"/>
        </w:rPr>
        <w:t xml:space="preserve">exemplo do Relatório de Eficiência, com visão parcial </w:t>
      </w:r>
    </w:p>
    <w:p w:rsidR="005337A7" w:rsidRDefault="005337A7" w:rsidP="005337A7">
      <w:pPr>
        <w:pStyle w:val="TextoCorrido"/>
        <w:jc w:val="right"/>
        <w:rPr>
          <w:rFonts w:ascii="Century Gothic" w:hAnsi="Century Gothic"/>
          <w:sz w:val="22"/>
          <w:szCs w:val="22"/>
        </w:rPr>
      </w:pPr>
      <w:r>
        <w:rPr>
          <w:rFonts w:ascii="Century Gothic" w:hAnsi="Century Gothic"/>
          <w:sz w:val="16"/>
          <w:szCs w:val="22"/>
          <w:u w:val="single"/>
        </w:rPr>
        <w:t xml:space="preserve">(somente dados referentes </w:t>
      </w:r>
      <w:proofErr w:type="gramStart"/>
      <w:r>
        <w:rPr>
          <w:rFonts w:ascii="Century Gothic" w:hAnsi="Century Gothic"/>
          <w:sz w:val="16"/>
          <w:szCs w:val="22"/>
          <w:u w:val="single"/>
        </w:rPr>
        <w:t>a</w:t>
      </w:r>
      <w:proofErr w:type="gramEnd"/>
      <w:r>
        <w:rPr>
          <w:rFonts w:ascii="Century Gothic" w:hAnsi="Century Gothic"/>
          <w:sz w:val="16"/>
          <w:szCs w:val="22"/>
          <w:u w:val="single"/>
        </w:rPr>
        <w:t xml:space="preserve"> Central de Serviços)</w:t>
      </w:r>
    </w:p>
    <w:p w:rsidR="005337A7" w:rsidRDefault="005337A7" w:rsidP="007068EB">
      <w:pPr>
        <w:pStyle w:val="TextoCorrido"/>
        <w:rPr>
          <w:rFonts w:ascii="Century Gothic" w:hAnsi="Century Gothic"/>
          <w:sz w:val="22"/>
          <w:szCs w:val="22"/>
        </w:rPr>
      </w:pPr>
      <w:r>
        <w:rPr>
          <w:rFonts w:ascii="Century Gothic" w:hAnsi="Century Gothic"/>
          <w:noProof/>
          <w:sz w:val="22"/>
          <w:szCs w:val="22"/>
        </w:rPr>
        <w:drawing>
          <wp:anchor distT="0" distB="0" distL="114300" distR="114300" simplePos="0" relativeHeight="251723776" behindDoc="0" locked="0" layoutInCell="1" allowOverlap="1">
            <wp:simplePos x="0" y="0"/>
            <wp:positionH relativeFrom="column">
              <wp:posOffset>2242185</wp:posOffset>
            </wp:positionH>
            <wp:positionV relativeFrom="paragraph">
              <wp:posOffset>69850</wp:posOffset>
            </wp:positionV>
            <wp:extent cx="3685540" cy="1270000"/>
            <wp:effectExtent l="19050" t="19050" r="10160" b="25400"/>
            <wp:wrapThrough wrapText="bothSides">
              <wp:wrapPolygon edited="0">
                <wp:start x="-112" y="-324"/>
                <wp:lineTo x="-112" y="22032"/>
                <wp:lineTo x="21660" y="22032"/>
                <wp:lineTo x="21660" y="-324"/>
                <wp:lineTo x="-112" y="-324"/>
              </wp:wrapPolygon>
            </wp:wrapThrough>
            <wp:docPr id="28" name="Imagem 27" descr="Relat-Efici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Efici 3.jpg"/>
                    <pic:cNvPicPr/>
                  </pic:nvPicPr>
                  <pic:blipFill>
                    <a:blip r:embed="rId69" cstate="print"/>
                    <a:stretch>
                      <a:fillRect/>
                    </a:stretch>
                  </pic:blipFill>
                  <pic:spPr>
                    <a:xfrm>
                      <a:off x="0" y="0"/>
                      <a:ext cx="3685540" cy="1270000"/>
                    </a:xfrm>
                    <a:prstGeom prst="rect">
                      <a:avLst/>
                    </a:prstGeom>
                    <a:ln>
                      <a:solidFill>
                        <a:schemeClr val="bg1">
                          <a:lumMod val="85000"/>
                        </a:schemeClr>
                      </a:solidFill>
                    </a:ln>
                  </pic:spPr>
                </pic:pic>
              </a:graphicData>
            </a:graphic>
          </wp:anchor>
        </w:drawing>
      </w:r>
    </w:p>
    <w:p w:rsidR="005337A7" w:rsidRDefault="005337A7" w:rsidP="007068EB">
      <w:pPr>
        <w:pStyle w:val="TextoCorrido"/>
        <w:rPr>
          <w:rFonts w:ascii="Century Gothic" w:hAnsi="Century Gothic"/>
          <w:sz w:val="22"/>
          <w:szCs w:val="22"/>
        </w:rPr>
      </w:pPr>
    </w:p>
    <w:p w:rsidR="005337A7" w:rsidRDefault="005337A7" w:rsidP="007068EB">
      <w:pPr>
        <w:pStyle w:val="TextoCorrido"/>
        <w:rPr>
          <w:rFonts w:ascii="Century Gothic" w:hAnsi="Century Gothic"/>
          <w:sz w:val="22"/>
          <w:szCs w:val="22"/>
        </w:rPr>
      </w:pPr>
    </w:p>
    <w:p w:rsidR="005337A7" w:rsidRDefault="005337A7" w:rsidP="007068EB">
      <w:pPr>
        <w:pStyle w:val="TextoCorrido"/>
        <w:rPr>
          <w:rFonts w:ascii="Century Gothic" w:hAnsi="Century Gothic"/>
          <w:sz w:val="22"/>
          <w:szCs w:val="22"/>
        </w:rPr>
      </w:pPr>
    </w:p>
    <w:p w:rsidR="005337A7" w:rsidRDefault="005337A7" w:rsidP="007068EB">
      <w:pPr>
        <w:pStyle w:val="TextoCorrido"/>
        <w:rPr>
          <w:rFonts w:ascii="Century Gothic" w:hAnsi="Century Gothic"/>
          <w:sz w:val="22"/>
          <w:szCs w:val="22"/>
        </w:rPr>
      </w:pPr>
    </w:p>
    <w:p w:rsidR="005337A7" w:rsidRPr="006C4BBA" w:rsidRDefault="005337A7" w:rsidP="007068EB">
      <w:pPr>
        <w:pStyle w:val="TextoCorrido"/>
        <w:rPr>
          <w:rFonts w:ascii="Century Gothic" w:hAnsi="Century Gothic"/>
          <w:sz w:val="22"/>
          <w:szCs w:val="22"/>
        </w:rPr>
      </w:pPr>
    </w:p>
    <w:p w:rsidR="00D02198" w:rsidRDefault="00D02198" w:rsidP="00D86D40">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Excelência no atendimento ao usuário é levada em consideração nas avaliações pela alta gestão.</w:t>
      </w:r>
    </w:p>
    <w:p w:rsidR="00D02198" w:rsidRDefault="00D02198" w:rsidP="00D02198">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Conforme relatado, o índice de reabertura de chamados impacta no relatório de eficiência d</w:t>
      </w:r>
      <w:r w:rsidR="005337A7">
        <w:rPr>
          <w:rFonts w:ascii="Century Gothic" w:hAnsi="Century Gothic"/>
          <w:sz w:val="20"/>
          <w:szCs w:val="22"/>
        </w:rPr>
        <w:t>o</w:t>
      </w:r>
      <w:r>
        <w:rPr>
          <w:rFonts w:ascii="Century Gothic" w:hAnsi="Century Gothic"/>
          <w:sz w:val="20"/>
          <w:szCs w:val="22"/>
        </w:rPr>
        <w:t xml:space="preserve"> “Suporte SAN” (</w:t>
      </w:r>
      <w:proofErr w:type="spellStart"/>
      <w:r>
        <w:rPr>
          <w:rFonts w:ascii="Century Gothic" w:hAnsi="Century Gothic"/>
          <w:sz w:val="20"/>
          <w:szCs w:val="22"/>
        </w:rPr>
        <w:t>Help-Desk</w:t>
      </w:r>
      <w:proofErr w:type="spellEnd"/>
      <w:r>
        <w:rPr>
          <w:rFonts w:ascii="Century Gothic" w:hAnsi="Century Gothic"/>
          <w:sz w:val="20"/>
          <w:szCs w:val="22"/>
        </w:rPr>
        <w:t xml:space="preserve">/Central). Este relatório é analisado pelo Diretor de </w:t>
      </w:r>
      <w:r w:rsidR="003F133F">
        <w:rPr>
          <w:rFonts w:ascii="Century Gothic" w:hAnsi="Century Gothic"/>
          <w:sz w:val="20"/>
          <w:szCs w:val="22"/>
        </w:rPr>
        <w:t>Infraestrutura</w:t>
      </w:r>
      <w:r>
        <w:rPr>
          <w:rFonts w:ascii="Century Gothic" w:hAnsi="Century Gothic"/>
          <w:sz w:val="20"/>
          <w:szCs w:val="22"/>
        </w:rPr>
        <w:t>.</w:t>
      </w:r>
    </w:p>
    <w:p w:rsidR="00691EB9" w:rsidRDefault="00691EB9">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7068EB" w:rsidRPr="00AE2FDC" w:rsidRDefault="007068EB" w:rsidP="007068EB">
      <w:pPr>
        <w:keepLines/>
        <w:shd w:val="clear" w:color="auto" w:fill="0F243E" w:themeFill="text2" w:themeFillShade="80"/>
        <w:rPr>
          <w:rFonts w:ascii="Century Gothic" w:hAnsi="Century Gothic" w:cs="Arial"/>
          <w:b/>
          <w:color w:val="FFFFFF" w:themeColor="background1"/>
          <w:sz w:val="12"/>
          <w:szCs w:val="20"/>
        </w:rPr>
      </w:pPr>
    </w:p>
    <w:p w:rsidR="007068EB" w:rsidRPr="00AE2FDC" w:rsidRDefault="007068EB" w:rsidP="007068EB">
      <w:pPr>
        <w:pStyle w:val="T111"/>
        <w:shd w:val="clear" w:color="auto" w:fill="0F243E" w:themeFill="text2" w:themeFillShade="80"/>
        <w:spacing w:line="240" w:lineRule="auto"/>
        <w:rPr>
          <w:rFonts w:ascii="Century Gothic" w:hAnsi="Century Gothic"/>
        </w:rPr>
      </w:pPr>
      <w:bookmarkStart w:id="70" w:name="_Toc286743448"/>
      <w:r>
        <w:rPr>
          <w:rFonts w:ascii="Century Gothic" w:hAnsi="Century Gothic"/>
        </w:rPr>
        <w:t>Função Central de Serviços</w:t>
      </w:r>
      <w:r w:rsidRPr="00AE2FDC">
        <w:rPr>
          <w:rFonts w:ascii="Century Gothic" w:hAnsi="Century Gothic"/>
        </w:rPr>
        <w:t xml:space="preserve"> – Pontos </w:t>
      </w:r>
      <w:r w:rsidRPr="005A205F">
        <w:rPr>
          <w:rFonts w:ascii="Century Gothic" w:hAnsi="Century Gothic"/>
          <w:color w:val="FFFFFF" w:themeColor="background1"/>
        </w:rPr>
        <w:t>Negativos</w:t>
      </w:r>
      <w:bookmarkEnd w:id="70"/>
    </w:p>
    <w:p w:rsidR="007068EB" w:rsidRPr="00AE2FDC" w:rsidRDefault="007068EB" w:rsidP="007068EB">
      <w:pPr>
        <w:keepLines/>
        <w:shd w:val="clear" w:color="auto" w:fill="0F243E" w:themeFill="text2" w:themeFillShade="80"/>
        <w:spacing w:after="240"/>
        <w:rPr>
          <w:rFonts w:ascii="Century Gothic" w:hAnsi="Century Gothic" w:cs="Arial"/>
          <w:b/>
          <w:color w:val="FFFFFF" w:themeColor="background1"/>
          <w:sz w:val="12"/>
          <w:szCs w:val="20"/>
        </w:rPr>
      </w:pPr>
    </w:p>
    <w:p w:rsidR="001014E3" w:rsidRDefault="001014E3">
      <w:pPr>
        <w:rPr>
          <w:rFonts w:ascii="Century Gothic" w:hAnsi="Century Gothic" w:cs="Arial"/>
          <w:b/>
          <w:sz w:val="22"/>
          <w:szCs w:val="22"/>
        </w:rPr>
      </w:pPr>
    </w:p>
    <w:p w:rsidR="00EC4F17" w:rsidRDefault="00EC4F17" w:rsidP="00D86D40">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Apesar de tratar chamados de “problemas”, o Suporte SAN não possui relação com o processo de Gerenciamento de Incidentes da organização de TI da </w:t>
      </w:r>
      <w:r w:rsidR="00FC5809" w:rsidRPr="00FC5809">
        <w:rPr>
          <w:rFonts w:ascii="Century Gothic" w:hAnsi="Century Gothic"/>
          <w:b/>
          <w:sz w:val="22"/>
          <w:szCs w:val="22"/>
        </w:rPr>
        <w:t>GVT</w:t>
      </w:r>
      <w:r>
        <w:rPr>
          <w:rFonts w:ascii="Century Gothic" w:hAnsi="Century Gothic"/>
          <w:b/>
          <w:sz w:val="22"/>
          <w:szCs w:val="22"/>
        </w:rPr>
        <w:t>.</w:t>
      </w:r>
    </w:p>
    <w:p w:rsidR="00EC4F17" w:rsidRDefault="00EC4F17" w:rsidP="00EC4F17">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 xml:space="preserve">Pelo conceito atual de Incidentes na </w:t>
      </w:r>
      <w:r w:rsidR="00FC5809" w:rsidRPr="00FC5809">
        <w:rPr>
          <w:rFonts w:ascii="Century Gothic" w:hAnsi="Century Gothic"/>
          <w:b/>
          <w:sz w:val="20"/>
          <w:szCs w:val="22"/>
        </w:rPr>
        <w:t>GVT</w:t>
      </w:r>
      <w:r>
        <w:rPr>
          <w:rFonts w:ascii="Century Gothic" w:hAnsi="Century Gothic"/>
          <w:sz w:val="20"/>
          <w:szCs w:val="22"/>
        </w:rPr>
        <w:t>, o escopo de atendimento do Suporte SAN não prevê sua atuação.</w:t>
      </w:r>
    </w:p>
    <w:p w:rsidR="002D20BC" w:rsidRDefault="002D20BC" w:rsidP="002D20BC">
      <w:pPr>
        <w:pStyle w:val="TextoCorrido"/>
        <w:spacing w:after="120" w:line="276" w:lineRule="auto"/>
        <w:ind w:left="1440" w:firstLine="0"/>
        <w:rPr>
          <w:rFonts w:ascii="Century Gothic" w:hAnsi="Century Gothic"/>
          <w:sz w:val="20"/>
          <w:szCs w:val="22"/>
        </w:rPr>
      </w:pPr>
    </w:p>
    <w:p w:rsidR="00EC4F17" w:rsidRDefault="002D20BC" w:rsidP="00D86D40">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Mesmo que o </w:t>
      </w:r>
      <w:r w:rsidR="00EC4F17">
        <w:rPr>
          <w:rFonts w:ascii="Century Gothic" w:hAnsi="Century Gothic"/>
          <w:b/>
          <w:sz w:val="22"/>
          <w:szCs w:val="22"/>
        </w:rPr>
        <w:t>Suporte SAN</w:t>
      </w:r>
      <w:r w:rsidR="00EC4F17" w:rsidRPr="00EC4F17">
        <w:rPr>
          <w:rFonts w:ascii="Century Gothic" w:hAnsi="Century Gothic"/>
          <w:b/>
          <w:sz w:val="22"/>
          <w:szCs w:val="22"/>
        </w:rPr>
        <w:t xml:space="preserve"> </w:t>
      </w:r>
      <w:r>
        <w:rPr>
          <w:rFonts w:ascii="Century Gothic" w:hAnsi="Century Gothic"/>
          <w:b/>
          <w:sz w:val="22"/>
          <w:szCs w:val="22"/>
        </w:rPr>
        <w:t>seja</w:t>
      </w:r>
      <w:r w:rsidR="00EC4F17" w:rsidRPr="00EC4F17">
        <w:rPr>
          <w:rFonts w:ascii="Century Gothic" w:hAnsi="Century Gothic"/>
          <w:b/>
          <w:sz w:val="22"/>
          <w:szCs w:val="22"/>
        </w:rPr>
        <w:t xml:space="preserve"> reconhecido como ponto único de contato para o registro de ocorrências junto a TI, não é respeitado como ponto único de contato durante todo o ciclo de tratamento do</w:t>
      </w:r>
      <w:r w:rsidR="00EC4F17">
        <w:rPr>
          <w:rFonts w:ascii="Century Gothic" w:hAnsi="Century Gothic"/>
          <w:b/>
          <w:sz w:val="22"/>
          <w:szCs w:val="22"/>
        </w:rPr>
        <w:t>s</w:t>
      </w:r>
      <w:r w:rsidR="00EC4F17" w:rsidRPr="00EC4F17">
        <w:rPr>
          <w:rFonts w:ascii="Century Gothic" w:hAnsi="Century Gothic"/>
          <w:b/>
          <w:sz w:val="22"/>
          <w:szCs w:val="22"/>
        </w:rPr>
        <w:t xml:space="preserve"> </w:t>
      </w:r>
      <w:r w:rsidR="00EC4F17">
        <w:rPr>
          <w:rFonts w:ascii="Century Gothic" w:hAnsi="Century Gothic"/>
          <w:b/>
          <w:sz w:val="22"/>
          <w:szCs w:val="22"/>
        </w:rPr>
        <w:t>I</w:t>
      </w:r>
      <w:r w:rsidR="00EC4F17" w:rsidRPr="00EC4F17">
        <w:rPr>
          <w:rFonts w:ascii="Century Gothic" w:hAnsi="Century Gothic"/>
          <w:b/>
          <w:sz w:val="22"/>
          <w:szCs w:val="22"/>
        </w:rPr>
        <w:t>ncidente</w:t>
      </w:r>
      <w:r w:rsidR="00EC4F17">
        <w:rPr>
          <w:rFonts w:ascii="Century Gothic" w:hAnsi="Century Gothic"/>
          <w:b/>
          <w:sz w:val="22"/>
          <w:szCs w:val="22"/>
        </w:rPr>
        <w:t>s</w:t>
      </w:r>
      <w:r w:rsidR="00EC4F17" w:rsidRPr="00EC4F17">
        <w:rPr>
          <w:rFonts w:ascii="Century Gothic" w:hAnsi="Century Gothic"/>
          <w:b/>
          <w:sz w:val="22"/>
          <w:szCs w:val="22"/>
        </w:rPr>
        <w:t>.</w:t>
      </w:r>
    </w:p>
    <w:p w:rsidR="002D20BC" w:rsidRDefault="002D20BC" w:rsidP="002D20BC">
      <w:pPr>
        <w:pStyle w:val="TextoCorrido"/>
        <w:numPr>
          <w:ilvl w:val="1"/>
          <w:numId w:val="12"/>
        </w:numPr>
        <w:spacing w:after="120" w:line="276" w:lineRule="auto"/>
        <w:rPr>
          <w:rFonts w:ascii="Century Gothic" w:hAnsi="Century Gothic"/>
          <w:sz w:val="20"/>
          <w:szCs w:val="22"/>
        </w:rPr>
      </w:pPr>
      <w:r w:rsidRPr="002D20BC">
        <w:rPr>
          <w:rFonts w:ascii="Century Gothic" w:hAnsi="Century Gothic"/>
          <w:sz w:val="20"/>
          <w:szCs w:val="22"/>
        </w:rPr>
        <w:t>Não foi identificada a existência de um “Ponto Único de Contato” ao analisar a Diretoria de TI como um todo (envolvendo as Diretorias de Desenvolvimento de TI e Diretoria de Suporte a Sistemas Corporativos)</w:t>
      </w:r>
      <w:r>
        <w:rPr>
          <w:rFonts w:ascii="Century Gothic" w:hAnsi="Century Gothic"/>
          <w:sz w:val="20"/>
          <w:szCs w:val="22"/>
        </w:rPr>
        <w:t>, principalmente durante todo do ciclo de tratamento de Incidentes.</w:t>
      </w:r>
    </w:p>
    <w:p w:rsidR="002D20BC" w:rsidRDefault="002D20BC" w:rsidP="002D20BC">
      <w:pPr>
        <w:pStyle w:val="TextoCorrido"/>
        <w:numPr>
          <w:ilvl w:val="2"/>
          <w:numId w:val="12"/>
        </w:numPr>
        <w:spacing w:after="120" w:line="276" w:lineRule="auto"/>
        <w:rPr>
          <w:rFonts w:ascii="Century Gothic" w:hAnsi="Century Gothic"/>
          <w:sz w:val="20"/>
          <w:szCs w:val="22"/>
        </w:rPr>
      </w:pPr>
      <w:r>
        <w:rPr>
          <w:rFonts w:ascii="Century Gothic" w:hAnsi="Century Gothic"/>
          <w:sz w:val="20"/>
          <w:szCs w:val="22"/>
        </w:rPr>
        <w:t xml:space="preserve">Incidentes não são registrados pelo Suporte SAN (Central), mas pelo </w:t>
      </w:r>
      <w:proofErr w:type="spellStart"/>
      <w:r w:rsidR="007412F3">
        <w:rPr>
          <w:rFonts w:ascii="Century Gothic" w:hAnsi="Century Gothic"/>
          <w:sz w:val="20"/>
          <w:szCs w:val="22"/>
        </w:rPr>
        <w:t>Datacenter</w:t>
      </w:r>
      <w:proofErr w:type="spellEnd"/>
      <w:r>
        <w:rPr>
          <w:rFonts w:ascii="Century Gothic" w:hAnsi="Century Gothic"/>
          <w:sz w:val="20"/>
          <w:szCs w:val="22"/>
        </w:rPr>
        <w:t>.</w:t>
      </w:r>
    </w:p>
    <w:p w:rsidR="002D20BC" w:rsidRPr="002D20BC" w:rsidRDefault="00EA3D42" w:rsidP="002D20BC">
      <w:pPr>
        <w:pStyle w:val="TextoCorrido"/>
        <w:numPr>
          <w:ilvl w:val="2"/>
          <w:numId w:val="12"/>
        </w:numPr>
        <w:spacing w:after="120" w:line="276" w:lineRule="auto"/>
        <w:rPr>
          <w:rFonts w:ascii="Century Gothic" w:hAnsi="Century Gothic"/>
          <w:sz w:val="20"/>
          <w:szCs w:val="22"/>
        </w:rPr>
      </w:pPr>
      <w:r>
        <w:rPr>
          <w:rFonts w:ascii="Century Gothic" w:hAnsi="Century Gothic"/>
          <w:sz w:val="20"/>
          <w:szCs w:val="22"/>
        </w:rPr>
        <w:t>Além disso, f</w:t>
      </w:r>
      <w:r w:rsidR="002D20BC" w:rsidRPr="002D20BC">
        <w:rPr>
          <w:rFonts w:ascii="Century Gothic" w:hAnsi="Century Gothic"/>
          <w:sz w:val="20"/>
          <w:szCs w:val="22"/>
        </w:rPr>
        <w:t xml:space="preserve">oram relatadas situações onde usuários finais entram em contato direto com analistas da Diretoria de Suporte a Sistemas Corporativos, não acionando, portanto, </w:t>
      </w:r>
      <w:r w:rsidR="002D20BC">
        <w:rPr>
          <w:rFonts w:ascii="Century Gothic" w:hAnsi="Century Gothic"/>
          <w:sz w:val="20"/>
          <w:szCs w:val="22"/>
        </w:rPr>
        <w:t>um</w:t>
      </w:r>
      <w:r w:rsidR="002D20BC" w:rsidRPr="002D20BC">
        <w:rPr>
          <w:rFonts w:ascii="Century Gothic" w:hAnsi="Century Gothic"/>
          <w:sz w:val="20"/>
          <w:szCs w:val="22"/>
        </w:rPr>
        <w:t xml:space="preserve"> “Ponto Único de Contato”.</w:t>
      </w:r>
    </w:p>
    <w:p w:rsidR="00A921B4" w:rsidRDefault="00A921B4" w:rsidP="00E24C77">
      <w:pPr>
        <w:pStyle w:val="TextoCorrido"/>
        <w:spacing w:line="240" w:lineRule="auto"/>
        <w:rPr>
          <w:rFonts w:ascii="Century Gothic" w:hAnsi="Century Gothic"/>
          <w:sz w:val="22"/>
          <w:szCs w:val="22"/>
        </w:rPr>
      </w:pPr>
    </w:p>
    <w:p w:rsidR="00EC4F17" w:rsidRDefault="001D23FD" w:rsidP="00D86D40">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Operadores do</w:t>
      </w:r>
      <w:r w:rsidR="00EC4F17">
        <w:rPr>
          <w:rFonts w:ascii="Century Gothic" w:hAnsi="Century Gothic"/>
          <w:b/>
          <w:sz w:val="22"/>
          <w:szCs w:val="22"/>
        </w:rPr>
        <w:t xml:space="preserve"> </w:t>
      </w:r>
      <w:proofErr w:type="spellStart"/>
      <w:r w:rsidR="007412F3">
        <w:rPr>
          <w:rFonts w:ascii="Century Gothic" w:hAnsi="Century Gothic"/>
          <w:b/>
          <w:sz w:val="22"/>
          <w:szCs w:val="22"/>
        </w:rPr>
        <w:t>Datacenter</w:t>
      </w:r>
      <w:proofErr w:type="spellEnd"/>
      <w:r w:rsidR="00EC4F17">
        <w:rPr>
          <w:rFonts w:ascii="Century Gothic" w:hAnsi="Century Gothic"/>
          <w:b/>
          <w:sz w:val="22"/>
          <w:szCs w:val="22"/>
        </w:rPr>
        <w:t xml:space="preserve"> </w:t>
      </w:r>
      <w:r>
        <w:rPr>
          <w:rFonts w:ascii="Century Gothic" w:hAnsi="Century Gothic"/>
          <w:b/>
          <w:sz w:val="22"/>
          <w:szCs w:val="22"/>
        </w:rPr>
        <w:t xml:space="preserve">não </w:t>
      </w:r>
      <w:r w:rsidR="00EC4F17">
        <w:rPr>
          <w:rFonts w:ascii="Century Gothic" w:hAnsi="Century Gothic"/>
          <w:b/>
          <w:sz w:val="22"/>
          <w:szCs w:val="22"/>
        </w:rPr>
        <w:t>atua</w:t>
      </w:r>
      <w:r>
        <w:rPr>
          <w:rFonts w:ascii="Century Gothic" w:hAnsi="Century Gothic"/>
          <w:b/>
          <w:sz w:val="22"/>
          <w:szCs w:val="22"/>
        </w:rPr>
        <w:t>m</w:t>
      </w:r>
      <w:r w:rsidR="00EC4F17">
        <w:rPr>
          <w:rFonts w:ascii="Century Gothic" w:hAnsi="Century Gothic"/>
          <w:b/>
          <w:sz w:val="22"/>
          <w:szCs w:val="22"/>
        </w:rPr>
        <w:t xml:space="preserve"> como </w:t>
      </w:r>
      <w:r w:rsidR="00EC4F17" w:rsidRPr="00EC4F17">
        <w:rPr>
          <w:rFonts w:ascii="Century Gothic" w:hAnsi="Century Gothic"/>
          <w:b/>
          <w:sz w:val="22"/>
          <w:szCs w:val="22"/>
        </w:rPr>
        <w:t>“1º Nível de Suporte”</w:t>
      </w:r>
      <w:r w:rsidR="00EC4F17">
        <w:rPr>
          <w:rFonts w:ascii="Century Gothic" w:hAnsi="Century Gothic"/>
          <w:b/>
          <w:sz w:val="22"/>
          <w:szCs w:val="22"/>
        </w:rPr>
        <w:t xml:space="preserve"> para tratamento de Incidentes. </w:t>
      </w:r>
    </w:p>
    <w:p w:rsidR="00EC4F17" w:rsidRDefault="00E24C77" w:rsidP="00EC4F17">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Atuação</w:t>
      </w:r>
      <w:r w:rsidRPr="00EC4F17">
        <w:rPr>
          <w:rFonts w:ascii="Century Gothic" w:hAnsi="Century Gothic"/>
          <w:sz w:val="20"/>
          <w:szCs w:val="22"/>
        </w:rPr>
        <w:t xml:space="preserve"> </w:t>
      </w:r>
      <w:r w:rsidR="001D23FD">
        <w:rPr>
          <w:rFonts w:ascii="Century Gothic" w:hAnsi="Century Gothic"/>
          <w:sz w:val="20"/>
          <w:szCs w:val="22"/>
        </w:rPr>
        <w:t>d</w:t>
      </w:r>
      <w:r w:rsidR="00EC4F17">
        <w:rPr>
          <w:rFonts w:ascii="Century Gothic" w:hAnsi="Century Gothic"/>
          <w:sz w:val="20"/>
          <w:szCs w:val="22"/>
        </w:rPr>
        <w:t xml:space="preserve">o </w:t>
      </w:r>
      <w:proofErr w:type="spellStart"/>
      <w:r w:rsidR="007412F3">
        <w:rPr>
          <w:rFonts w:ascii="Century Gothic" w:hAnsi="Century Gothic"/>
          <w:sz w:val="20"/>
          <w:szCs w:val="22"/>
        </w:rPr>
        <w:t>Datacenter</w:t>
      </w:r>
      <w:proofErr w:type="spellEnd"/>
      <w:r w:rsidR="00EC4F17">
        <w:rPr>
          <w:rFonts w:ascii="Century Gothic" w:hAnsi="Century Gothic"/>
          <w:sz w:val="20"/>
          <w:szCs w:val="22"/>
        </w:rPr>
        <w:t xml:space="preserve">, canal reconhecido pelos usuários para reportar Incidentes, </w:t>
      </w:r>
      <w:r w:rsidR="00EC4F17" w:rsidRPr="00EC4F17">
        <w:rPr>
          <w:rFonts w:ascii="Century Gothic" w:hAnsi="Century Gothic"/>
          <w:sz w:val="20"/>
          <w:szCs w:val="22"/>
        </w:rPr>
        <w:t>limita-se ape</w:t>
      </w:r>
      <w:r w:rsidR="00EC4F17">
        <w:rPr>
          <w:rFonts w:ascii="Century Gothic" w:hAnsi="Century Gothic"/>
          <w:sz w:val="20"/>
          <w:szCs w:val="22"/>
        </w:rPr>
        <w:t>nas a:</w:t>
      </w:r>
    </w:p>
    <w:p w:rsidR="00EC4F17" w:rsidRDefault="00EC4F17" w:rsidP="00EC4F17">
      <w:pPr>
        <w:pStyle w:val="TextoCorrido"/>
        <w:numPr>
          <w:ilvl w:val="2"/>
          <w:numId w:val="12"/>
        </w:numPr>
        <w:spacing w:after="120" w:line="276" w:lineRule="auto"/>
        <w:rPr>
          <w:rFonts w:ascii="Century Gothic" w:hAnsi="Century Gothic"/>
          <w:sz w:val="20"/>
          <w:szCs w:val="22"/>
        </w:rPr>
      </w:pPr>
      <w:r>
        <w:rPr>
          <w:rFonts w:ascii="Century Gothic" w:hAnsi="Century Gothic"/>
          <w:sz w:val="20"/>
          <w:szCs w:val="22"/>
        </w:rPr>
        <w:t>Atender as chamadas dos usuários reportando falhas de sistemas em várias máquinas;</w:t>
      </w:r>
    </w:p>
    <w:p w:rsidR="00EC4F17" w:rsidRDefault="00EC4F17" w:rsidP="00EC4F17">
      <w:pPr>
        <w:pStyle w:val="TextoCorrido"/>
        <w:numPr>
          <w:ilvl w:val="2"/>
          <w:numId w:val="12"/>
        </w:numPr>
        <w:spacing w:after="120" w:line="276" w:lineRule="auto"/>
        <w:rPr>
          <w:rFonts w:ascii="Century Gothic" w:hAnsi="Century Gothic"/>
          <w:sz w:val="20"/>
          <w:szCs w:val="22"/>
        </w:rPr>
      </w:pPr>
      <w:r>
        <w:rPr>
          <w:rFonts w:ascii="Century Gothic" w:hAnsi="Century Gothic"/>
          <w:sz w:val="20"/>
          <w:szCs w:val="22"/>
        </w:rPr>
        <w:t>Detectar efetivamente a ocorrência de um Incidente (para isso ainda necessita confirmar junto a um analista);</w:t>
      </w:r>
    </w:p>
    <w:p w:rsidR="00EC4F17" w:rsidRDefault="00EC4F17" w:rsidP="00EC4F17">
      <w:pPr>
        <w:pStyle w:val="TextoCorrido"/>
        <w:numPr>
          <w:ilvl w:val="2"/>
          <w:numId w:val="12"/>
        </w:numPr>
        <w:spacing w:after="120" w:line="276" w:lineRule="auto"/>
        <w:rPr>
          <w:rFonts w:ascii="Century Gothic" w:hAnsi="Century Gothic"/>
          <w:sz w:val="20"/>
          <w:szCs w:val="22"/>
        </w:rPr>
      </w:pPr>
      <w:r>
        <w:rPr>
          <w:rFonts w:ascii="Century Gothic" w:hAnsi="Century Gothic"/>
          <w:sz w:val="20"/>
          <w:szCs w:val="22"/>
        </w:rPr>
        <w:t>R</w:t>
      </w:r>
      <w:r w:rsidRPr="00EC4F17">
        <w:rPr>
          <w:rFonts w:ascii="Century Gothic" w:hAnsi="Century Gothic"/>
          <w:sz w:val="20"/>
          <w:szCs w:val="22"/>
        </w:rPr>
        <w:t xml:space="preserve">egistrar </w:t>
      </w:r>
      <w:r>
        <w:rPr>
          <w:rFonts w:ascii="Century Gothic" w:hAnsi="Century Gothic"/>
          <w:sz w:val="20"/>
          <w:szCs w:val="22"/>
        </w:rPr>
        <w:t>o Inc</w:t>
      </w:r>
      <w:r w:rsidR="00E24C77">
        <w:rPr>
          <w:rFonts w:ascii="Century Gothic" w:hAnsi="Century Gothic"/>
          <w:sz w:val="20"/>
          <w:szCs w:val="22"/>
        </w:rPr>
        <w:t xml:space="preserve">idente na ferramenta </w:t>
      </w:r>
      <w:proofErr w:type="spellStart"/>
      <w:r w:rsidR="002F3B09" w:rsidRPr="00A52E56">
        <w:rPr>
          <w:rFonts w:ascii="Century Gothic" w:hAnsi="Century Gothic"/>
          <w:i/>
          <w:sz w:val="20"/>
          <w:szCs w:val="22"/>
        </w:rPr>
        <w:t>Automídia</w:t>
      </w:r>
      <w:proofErr w:type="spellEnd"/>
      <w:r w:rsidR="00E24C77">
        <w:rPr>
          <w:rFonts w:ascii="Century Gothic" w:hAnsi="Century Gothic"/>
          <w:sz w:val="20"/>
          <w:szCs w:val="22"/>
        </w:rPr>
        <w:t xml:space="preserve">, acompanhando-o com a finalidade de efetuar as comunicações </w:t>
      </w:r>
      <w:proofErr w:type="gramStart"/>
      <w:r w:rsidR="00E24C77">
        <w:rPr>
          <w:rFonts w:ascii="Century Gothic" w:hAnsi="Century Gothic"/>
          <w:sz w:val="20"/>
          <w:szCs w:val="22"/>
        </w:rPr>
        <w:t>via</w:t>
      </w:r>
      <w:proofErr w:type="gramEnd"/>
      <w:r w:rsidR="00E24C77">
        <w:rPr>
          <w:rFonts w:ascii="Century Gothic" w:hAnsi="Century Gothic"/>
          <w:sz w:val="20"/>
          <w:szCs w:val="22"/>
        </w:rPr>
        <w:t xml:space="preserve"> SMS.</w:t>
      </w:r>
    </w:p>
    <w:p w:rsidR="00C1042F" w:rsidRDefault="00C1042F" w:rsidP="00C1042F">
      <w:pPr>
        <w:pStyle w:val="TextoCorrido"/>
        <w:spacing w:after="120" w:line="276" w:lineRule="auto"/>
        <w:ind w:left="2160" w:firstLine="0"/>
        <w:rPr>
          <w:rFonts w:ascii="Century Gothic" w:hAnsi="Century Gothic"/>
          <w:sz w:val="20"/>
          <w:szCs w:val="22"/>
        </w:rPr>
      </w:pPr>
    </w:p>
    <w:p w:rsidR="00FE46E2" w:rsidRDefault="00FE46E2">
      <w:pPr>
        <w:rPr>
          <w:rFonts w:ascii="Century Gothic" w:hAnsi="Century Gothic" w:cs="Arial"/>
          <w:b/>
          <w:sz w:val="22"/>
          <w:szCs w:val="22"/>
        </w:rPr>
      </w:pPr>
      <w:r>
        <w:rPr>
          <w:rFonts w:ascii="Century Gothic" w:hAnsi="Century Gothic"/>
          <w:b/>
          <w:sz w:val="22"/>
          <w:szCs w:val="22"/>
        </w:rPr>
        <w:br w:type="page"/>
      </w:r>
    </w:p>
    <w:p w:rsidR="005664CD" w:rsidRPr="005664CD" w:rsidRDefault="005664CD" w:rsidP="00D86D40">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5664CD">
        <w:rPr>
          <w:rFonts w:ascii="Century Gothic" w:hAnsi="Century Gothic"/>
          <w:b/>
          <w:sz w:val="22"/>
          <w:szCs w:val="22"/>
        </w:rPr>
        <w:lastRenderedPageBreak/>
        <w:t>O</w:t>
      </w:r>
      <w:r w:rsidR="00945EDF">
        <w:rPr>
          <w:rFonts w:ascii="Century Gothic" w:hAnsi="Century Gothic"/>
          <w:b/>
          <w:sz w:val="22"/>
          <w:szCs w:val="22"/>
        </w:rPr>
        <w:t>s</w:t>
      </w:r>
      <w:r w:rsidRPr="005664CD">
        <w:rPr>
          <w:rFonts w:ascii="Century Gothic" w:hAnsi="Century Gothic"/>
          <w:b/>
          <w:sz w:val="22"/>
          <w:szCs w:val="22"/>
        </w:rPr>
        <w:t xml:space="preserve"> escopo</w:t>
      </w:r>
      <w:r w:rsidR="00945EDF">
        <w:rPr>
          <w:rFonts w:ascii="Century Gothic" w:hAnsi="Century Gothic"/>
          <w:b/>
          <w:sz w:val="22"/>
          <w:szCs w:val="22"/>
        </w:rPr>
        <w:t>s</w:t>
      </w:r>
      <w:r w:rsidRPr="005664CD">
        <w:rPr>
          <w:rFonts w:ascii="Century Gothic" w:hAnsi="Century Gothic"/>
          <w:b/>
          <w:sz w:val="22"/>
          <w:szCs w:val="22"/>
        </w:rPr>
        <w:t xml:space="preserve"> de atendimento do Suporte SAN e </w:t>
      </w:r>
      <w:proofErr w:type="spellStart"/>
      <w:r w:rsidR="007412F3">
        <w:rPr>
          <w:rFonts w:ascii="Century Gothic" w:hAnsi="Century Gothic"/>
          <w:b/>
          <w:sz w:val="22"/>
          <w:szCs w:val="22"/>
        </w:rPr>
        <w:t>Datacenter</w:t>
      </w:r>
      <w:proofErr w:type="spellEnd"/>
      <w:r w:rsidRPr="005664CD">
        <w:rPr>
          <w:rFonts w:ascii="Century Gothic" w:hAnsi="Century Gothic"/>
          <w:b/>
          <w:sz w:val="22"/>
          <w:szCs w:val="22"/>
        </w:rPr>
        <w:t xml:space="preserve"> são reconhecidos</w:t>
      </w:r>
      <w:r w:rsidR="00E24C77" w:rsidRPr="005664CD">
        <w:rPr>
          <w:rFonts w:ascii="Century Gothic" w:hAnsi="Century Gothic"/>
          <w:b/>
          <w:sz w:val="22"/>
          <w:szCs w:val="22"/>
        </w:rPr>
        <w:t>, mas</w:t>
      </w:r>
      <w:r w:rsidRPr="005664CD">
        <w:rPr>
          <w:rFonts w:ascii="Century Gothic" w:hAnsi="Century Gothic"/>
          <w:b/>
          <w:sz w:val="22"/>
          <w:szCs w:val="22"/>
        </w:rPr>
        <w:t xml:space="preserve"> não foram evidenciados documentos formais relativos aos mesmos.</w:t>
      </w:r>
    </w:p>
    <w:p w:rsidR="005664CD" w:rsidRDefault="005664CD" w:rsidP="00E24C77">
      <w:pPr>
        <w:pStyle w:val="TextoCorrido"/>
        <w:spacing w:line="240" w:lineRule="auto"/>
        <w:rPr>
          <w:rFonts w:ascii="Century Gothic" w:hAnsi="Century Gothic"/>
          <w:sz w:val="22"/>
          <w:szCs w:val="22"/>
        </w:rPr>
      </w:pPr>
    </w:p>
    <w:p w:rsidR="005664CD" w:rsidRPr="005664CD" w:rsidRDefault="00225471" w:rsidP="00D86D40">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proofErr w:type="gramStart"/>
      <w:r>
        <w:rPr>
          <w:rFonts w:ascii="Century Gothic" w:hAnsi="Century Gothic"/>
          <w:b/>
          <w:sz w:val="22"/>
          <w:szCs w:val="22"/>
        </w:rPr>
        <w:t xml:space="preserve">Suporte SAN </w:t>
      </w:r>
      <w:r w:rsidR="00945EDF">
        <w:rPr>
          <w:rFonts w:ascii="Century Gothic" w:hAnsi="Century Gothic"/>
          <w:b/>
          <w:sz w:val="22"/>
          <w:szCs w:val="22"/>
        </w:rPr>
        <w:t>e</w:t>
      </w:r>
      <w:r>
        <w:rPr>
          <w:rFonts w:ascii="Century Gothic" w:hAnsi="Century Gothic"/>
          <w:b/>
          <w:sz w:val="22"/>
          <w:szCs w:val="22"/>
        </w:rPr>
        <w:t xml:space="preserve"> </w:t>
      </w:r>
      <w:proofErr w:type="spellStart"/>
      <w:r w:rsidR="007412F3">
        <w:rPr>
          <w:rFonts w:ascii="Century Gothic" w:hAnsi="Century Gothic"/>
          <w:b/>
          <w:sz w:val="22"/>
          <w:szCs w:val="22"/>
        </w:rPr>
        <w:t>Datacenter</w:t>
      </w:r>
      <w:proofErr w:type="spellEnd"/>
      <w:r>
        <w:rPr>
          <w:rFonts w:ascii="Century Gothic" w:hAnsi="Century Gothic"/>
          <w:b/>
          <w:sz w:val="22"/>
          <w:szCs w:val="22"/>
        </w:rPr>
        <w:t xml:space="preserve"> não possuem</w:t>
      </w:r>
      <w:proofErr w:type="gramEnd"/>
      <w:r>
        <w:rPr>
          <w:rFonts w:ascii="Century Gothic" w:hAnsi="Century Gothic"/>
          <w:b/>
          <w:sz w:val="22"/>
          <w:szCs w:val="22"/>
        </w:rPr>
        <w:t xml:space="preserve"> propriedade dos Chamados e Incidentes abertos, principalmente aqueles que são direcionados para solução por outras </w:t>
      </w:r>
      <w:r w:rsidR="00945EDF">
        <w:rPr>
          <w:rFonts w:ascii="Century Gothic" w:hAnsi="Century Gothic"/>
          <w:b/>
          <w:sz w:val="22"/>
          <w:szCs w:val="22"/>
        </w:rPr>
        <w:t>e</w:t>
      </w:r>
      <w:r>
        <w:rPr>
          <w:rFonts w:ascii="Century Gothic" w:hAnsi="Century Gothic"/>
          <w:b/>
          <w:sz w:val="22"/>
          <w:szCs w:val="22"/>
        </w:rPr>
        <w:t>quipes</w:t>
      </w:r>
      <w:r w:rsidR="005664CD" w:rsidRPr="005664CD">
        <w:rPr>
          <w:rFonts w:ascii="Century Gothic" w:hAnsi="Century Gothic"/>
          <w:b/>
          <w:sz w:val="22"/>
          <w:szCs w:val="22"/>
        </w:rPr>
        <w:t>.</w:t>
      </w:r>
    </w:p>
    <w:p w:rsidR="00C1042F" w:rsidRDefault="00C1042F" w:rsidP="00E24C77">
      <w:pPr>
        <w:pStyle w:val="TextoCorrido"/>
        <w:spacing w:line="240" w:lineRule="auto"/>
        <w:rPr>
          <w:rFonts w:ascii="Century Gothic" w:hAnsi="Century Gothic"/>
          <w:sz w:val="22"/>
          <w:szCs w:val="22"/>
        </w:rPr>
      </w:pPr>
    </w:p>
    <w:p w:rsidR="00C1042F" w:rsidRPr="005664CD" w:rsidRDefault="00C1042F" w:rsidP="00D86D40">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Pr>
          <w:rFonts w:ascii="Century Gothic" w:hAnsi="Century Gothic"/>
          <w:b/>
          <w:sz w:val="22"/>
          <w:szCs w:val="22"/>
        </w:rPr>
        <w:t xml:space="preserve">Muitos pontos positivos relacionados ao Suporte SAN não foram evidenciados em relação </w:t>
      </w:r>
      <w:proofErr w:type="gramStart"/>
      <w:r>
        <w:rPr>
          <w:rFonts w:ascii="Century Gothic" w:hAnsi="Century Gothic"/>
          <w:b/>
          <w:sz w:val="22"/>
          <w:szCs w:val="22"/>
        </w:rPr>
        <w:t>a</w:t>
      </w:r>
      <w:proofErr w:type="gramEnd"/>
      <w:r>
        <w:rPr>
          <w:rFonts w:ascii="Century Gothic" w:hAnsi="Century Gothic"/>
          <w:b/>
          <w:sz w:val="22"/>
          <w:szCs w:val="22"/>
        </w:rPr>
        <w:t xml:space="preserve"> estrutura de atendimento do </w:t>
      </w:r>
      <w:proofErr w:type="spellStart"/>
      <w:r w:rsidR="007412F3">
        <w:rPr>
          <w:rFonts w:ascii="Century Gothic" w:hAnsi="Century Gothic"/>
          <w:b/>
          <w:sz w:val="22"/>
          <w:szCs w:val="22"/>
        </w:rPr>
        <w:t>Datacenter</w:t>
      </w:r>
      <w:proofErr w:type="spellEnd"/>
      <w:r w:rsidRPr="005664CD">
        <w:rPr>
          <w:rFonts w:ascii="Century Gothic" w:hAnsi="Century Gothic"/>
          <w:b/>
          <w:sz w:val="22"/>
          <w:szCs w:val="22"/>
        </w:rPr>
        <w:t>.</w:t>
      </w:r>
    </w:p>
    <w:p w:rsidR="00C1042F" w:rsidRDefault="00C1042F" w:rsidP="00E24C77">
      <w:pPr>
        <w:pStyle w:val="TextoCorrido"/>
        <w:spacing w:line="240" w:lineRule="auto"/>
        <w:rPr>
          <w:rFonts w:ascii="Century Gothic" w:hAnsi="Century Gothic"/>
          <w:sz w:val="22"/>
          <w:szCs w:val="22"/>
        </w:rPr>
      </w:pPr>
    </w:p>
    <w:p w:rsidR="00F23A50" w:rsidRDefault="005664CD" w:rsidP="00D86D40">
      <w:pPr>
        <w:pStyle w:val="TextoCorrido"/>
        <w:numPr>
          <w:ilvl w:val="0"/>
          <w:numId w:val="12"/>
        </w:numPr>
        <w:shd w:val="clear" w:color="auto" w:fill="D9D9D9" w:themeFill="background1" w:themeFillShade="D9"/>
        <w:spacing w:before="240" w:after="120" w:line="240" w:lineRule="auto"/>
        <w:ind w:left="714" w:hanging="357"/>
        <w:rPr>
          <w:rFonts w:ascii="Century Gothic" w:hAnsi="Century Gothic"/>
          <w:b/>
          <w:sz w:val="22"/>
          <w:szCs w:val="22"/>
        </w:rPr>
      </w:pPr>
      <w:r w:rsidRPr="005664CD">
        <w:rPr>
          <w:rFonts w:ascii="Century Gothic" w:hAnsi="Century Gothic"/>
          <w:b/>
          <w:sz w:val="22"/>
          <w:szCs w:val="22"/>
        </w:rPr>
        <w:t>Alguns chamados são ence</w:t>
      </w:r>
      <w:r w:rsidR="00945EDF">
        <w:rPr>
          <w:rFonts w:ascii="Century Gothic" w:hAnsi="Century Gothic"/>
          <w:b/>
          <w:sz w:val="22"/>
          <w:szCs w:val="22"/>
        </w:rPr>
        <w:t>rrados com informações técnicas</w:t>
      </w:r>
      <w:r w:rsidRPr="005664CD">
        <w:rPr>
          <w:rFonts w:ascii="Century Gothic" w:hAnsi="Century Gothic"/>
          <w:b/>
          <w:sz w:val="22"/>
          <w:szCs w:val="22"/>
        </w:rPr>
        <w:t xml:space="preserve"> ininteligíveis</w:t>
      </w:r>
      <w:r w:rsidR="00945EDF">
        <w:rPr>
          <w:rFonts w:ascii="Century Gothic" w:hAnsi="Century Gothic"/>
          <w:b/>
          <w:sz w:val="22"/>
          <w:szCs w:val="22"/>
        </w:rPr>
        <w:t>,</w:t>
      </w:r>
      <w:r w:rsidRPr="005664CD">
        <w:rPr>
          <w:rFonts w:ascii="Century Gothic" w:hAnsi="Century Gothic"/>
          <w:b/>
          <w:sz w:val="22"/>
          <w:szCs w:val="22"/>
        </w:rPr>
        <w:t xml:space="preserve"> incipientes </w:t>
      </w:r>
      <w:r w:rsidR="00945EDF">
        <w:rPr>
          <w:rFonts w:ascii="Century Gothic" w:hAnsi="Century Gothic"/>
          <w:b/>
          <w:sz w:val="22"/>
          <w:szCs w:val="22"/>
        </w:rPr>
        <w:t xml:space="preserve">ou incompletas </w:t>
      </w:r>
      <w:r w:rsidRPr="005664CD">
        <w:rPr>
          <w:rFonts w:ascii="Century Gothic" w:hAnsi="Century Gothic"/>
          <w:b/>
          <w:sz w:val="22"/>
          <w:szCs w:val="22"/>
        </w:rPr>
        <w:t>(ex: “</w:t>
      </w:r>
      <w:r w:rsidR="00844587">
        <w:rPr>
          <w:rFonts w:ascii="Century Gothic" w:hAnsi="Century Gothic"/>
          <w:b/>
          <w:sz w:val="22"/>
          <w:szCs w:val="22"/>
        </w:rPr>
        <w:t>OK” ou “R</w:t>
      </w:r>
      <w:r w:rsidRPr="005664CD">
        <w:rPr>
          <w:rFonts w:ascii="Century Gothic" w:hAnsi="Century Gothic"/>
          <w:b/>
          <w:sz w:val="22"/>
          <w:szCs w:val="22"/>
        </w:rPr>
        <w:t>esolvido”)</w:t>
      </w:r>
      <w:r w:rsidR="00F23A50">
        <w:rPr>
          <w:rFonts w:ascii="Century Gothic" w:hAnsi="Century Gothic"/>
          <w:b/>
          <w:sz w:val="22"/>
          <w:szCs w:val="22"/>
        </w:rPr>
        <w:t>.</w:t>
      </w:r>
    </w:p>
    <w:p w:rsidR="005664CD" w:rsidRPr="00F23A50" w:rsidRDefault="00F23A50" w:rsidP="00F23A50">
      <w:pPr>
        <w:pStyle w:val="TextoCorrido"/>
        <w:numPr>
          <w:ilvl w:val="1"/>
          <w:numId w:val="12"/>
        </w:numPr>
        <w:spacing w:after="120" w:line="276" w:lineRule="auto"/>
        <w:rPr>
          <w:rFonts w:ascii="Century Gothic" w:hAnsi="Century Gothic"/>
          <w:sz w:val="20"/>
          <w:szCs w:val="22"/>
        </w:rPr>
      </w:pPr>
      <w:r>
        <w:rPr>
          <w:rFonts w:ascii="Century Gothic" w:hAnsi="Century Gothic"/>
          <w:sz w:val="20"/>
          <w:szCs w:val="22"/>
        </w:rPr>
        <w:t>Isto p</w:t>
      </w:r>
      <w:r w:rsidR="005664CD" w:rsidRPr="00F23A50">
        <w:rPr>
          <w:rFonts w:ascii="Century Gothic" w:hAnsi="Century Gothic"/>
          <w:sz w:val="20"/>
          <w:szCs w:val="22"/>
        </w:rPr>
        <w:t>rejudica</w:t>
      </w:r>
      <w:r>
        <w:rPr>
          <w:rFonts w:ascii="Century Gothic" w:hAnsi="Century Gothic"/>
          <w:sz w:val="20"/>
          <w:szCs w:val="22"/>
        </w:rPr>
        <w:t xml:space="preserve"> principalmente </w:t>
      </w:r>
      <w:r w:rsidR="005664CD" w:rsidRPr="00F23A50">
        <w:rPr>
          <w:rFonts w:ascii="Century Gothic" w:hAnsi="Century Gothic"/>
          <w:sz w:val="20"/>
          <w:szCs w:val="22"/>
        </w:rPr>
        <w:t xml:space="preserve">a qualidade </w:t>
      </w:r>
      <w:r w:rsidR="00844587" w:rsidRPr="00F23A50">
        <w:rPr>
          <w:rFonts w:ascii="Century Gothic" w:hAnsi="Century Gothic"/>
          <w:sz w:val="20"/>
          <w:szCs w:val="22"/>
        </w:rPr>
        <w:t xml:space="preserve">dos detalhamentos necessários para disseminação do conhecimento </w:t>
      </w:r>
      <w:r>
        <w:rPr>
          <w:rFonts w:ascii="Century Gothic" w:hAnsi="Century Gothic"/>
          <w:sz w:val="20"/>
          <w:szCs w:val="22"/>
        </w:rPr>
        <w:t>entre os membros da Central</w:t>
      </w:r>
      <w:r w:rsidR="005664CD" w:rsidRPr="00F23A50">
        <w:rPr>
          <w:rFonts w:ascii="Century Gothic" w:hAnsi="Century Gothic"/>
          <w:sz w:val="20"/>
          <w:szCs w:val="22"/>
        </w:rPr>
        <w:t>.</w:t>
      </w:r>
    </w:p>
    <w:p w:rsidR="00C1042F" w:rsidRDefault="00C1042F" w:rsidP="00C1042F">
      <w:pPr>
        <w:pStyle w:val="TextoCorrido"/>
        <w:spacing w:after="120" w:line="276" w:lineRule="auto"/>
        <w:rPr>
          <w:rFonts w:ascii="Century Gothic" w:hAnsi="Century Gothic"/>
          <w:sz w:val="20"/>
          <w:szCs w:val="22"/>
        </w:rPr>
      </w:pPr>
    </w:p>
    <w:p w:rsidR="00C1042F" w:rsidRDefault="00C1042F" w:rsidP="00C1042F">
      <w:pPr>
        <w:pStyle w:val="TextoCorrido"/>
        <w:spacing w:after="120" w:line="276" w:lineRule="auto"/>
        <w:rPr>
          <w:rFonts w:ascii="Century Gothic" w:hAnsi="Century Gothic"/>
          <w:sz w:val="20"/>
          <w:szCs w:val="22"/>
        </w:rPr>
      </w:pPr>
    </w:p>
    <w:p w:rsidR="00C1042F" w:rsidRDefault="00C1042F" w:rsidP="00C1042F">
      <w:pPr>
        <w:pStyle w:val="TextoCorrido"/>
        <w:spacing w:after="120" w:line="276" w:lineRule="auto"/>
        <w:rPr>
          <w:rFonts w:ascii="Century Gothic" w:hAnsi="Century Gothic"/>
          <w:sz w:val="20"/>
          <w:szCs w:val="22"/>
        </w:rPr>
      </w:pPr>
    </w:p>
    <w:p w:rsidR="00C1042F" w:rsidRDefault="00C1042F" w:rsidP="00C1042F">
      <w:pPr>
        <w:pStyle w:val="TextoCorrido"/>
        <w:spacing w:after="120" w:line="276" w:lineRule="auto"/>
        <w:rPr>
          <w:rFonts w:ascii="Century Gothic" w:hAnsi="Century Gothic"/>
          <w:sz w:val="20"/>
          <w:szCs w:val="22"/>
        </w:rPr>
      </w:pPr>
    </w:p>
    <w:p w:rsidR="00C1042F" w:rsidRDefault="00C1042F" w:rsidP="00C1042F">
      <w:pPr>
        <w:pStyle w:val="TextoCorrido"/>
        <w:spacing w:after="120" w:line="276" w:lineRule="auto"/>
        <w:rPr>
          <w:rFonts w:ascii="Century Gothic" w:hAnsi="Century Gothic"/>
          <w:sz w:val="20"/>
          <w:szCs w:val="22"/>
        </w:rPr>
      </w:pPr>
    </w:p>
    <w:p w:rsidR="00C1042F" w:rsidRDefault="00C1042F" w:rsidP="00C1042F">
      <w:pPr>
        <w:pStyle w:val="TextoCorrido"/>
        <w:spacing w:after="120" w:line="276" w:lineRule="auto"/>
        <w:rPr>
          <w:rFonts w:ascii="Century Gothic" w:hAnsi="Century Gothic"/>
          <w:sz w:val="20"/>
          <w:szCs w:val="22"/>
        </w:rPr>
      </w:pPr>
    </w:p>
    <w:p w:rsidR="00C1042F" w:rsidRDefault="00C1042F" w:rsidP="00C1042F">
      <w:pPr>
        <w:pStyle w:val="TextoCorrido"/>
        <w:spacing w:after="120" w:line="276" w:lineRule="auto"/>
        <w:rPr>
          <w:rFonts w:ascii="Century Gothic" w:hAnsi="Century Gothic"/>
          <w:sz w:val="20"/>
          <w:szCs w:val="22"/>
        </w:rPr>
      </w:pPr>
    </w:p>
    <w:p w:rsidR="00C1042F" w:rsidRDefault="00C1042F" w:rsidP="00C1042F">
      <w:pPr>
        <w:pStyle w:val="TextoCorrido"/>
        <w:spacing w:after="120" w:line="276" w:lineRule="auto"/>
        <w:rPr>
          <w:rFonts w:ascii="Century Gothic" w:hAnsi="Century Gothic"/>
          <w:sz w:val="20"/>
          <w:szCs w:val="22"/>
        </w:rPr>
      </w:pPr>
    </w:p>
    <w:p w:rsidR="00691EB9" w:rsidRDefault="00691EB9">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7068EB" w:rsidRPr="00AE2FDC" w:rsidRDefault="007068EB" w:rsidP="007068EB">
      <w:pPr>
        <w:keepLines/>
        <w:shd w:val="clear" w:color="auto" w:fill="0F243E" w:themeFill="text2" w:themeFillShade="80"/>
        <w:rPr>
          <w:rFonts w:ascii="Century Gothic" w:hAnsi="Century Gothic" w:cs="Arial"/>
          <w:b/>
          <w:color w:val="FFFFFF" w:themeColor="background1"/>
          <w:sz w:val="12"/>
          <w:szCs w:val="20"/>
        </w:rPr>
      </w:pPr>
    </w:p>
    <w:p w:rsidR="007068EB" w:rsidRPr="00AE2FDC" w:rsidRDefault="007068EB" w:rsidP="007068EB">
      <w:pPr>
        <w:pStyle w:val="T111"/>
        <w:shd w:val="clear" w:color="auto" w:fill="0F243E" w:themeFill="text2" w:themeFillShade="80"/>
        <w:spacing w:line="240" w:lineRule="auto"/>
        <w:rPr>
          <w:rFonts w:ascii="Century Gothic" w:hAnsi="Century Gothic"/>
        </w:rPr>
      </w:pPr>
      <w:bookmarkStart w:id="71" w:name="_Toc286743449"/>
      <w:r>
        <w:rPr>
          <w:rFonts w:ascii="Century Gothic" w:hAnsi="Century Gothic"/>
        </w:rPr>
        <w:t>Função Central de Serviços</w:t>
      </w:r>
      <w:r w:rsidRPr="00AE2FDC">
        <w:rPr>
          <w:rFonts w:ascii="Century Gothic" w:hAnsi="Century Gothic"/>
        </w:rPr>
        <w:t xml:space="preserve"> – </w:t>
      </w:r>
      <w:r w:rsidRPr="005A205F">
        <w:rPr>
          <w:rFonts w:ascii="Century Gothic" w:hAnsi="Century Gothic"/>
          <w:color w:val="FFFFFF" w:themeColor="background1"/>
        </w:rPr>
        <w:t>Recomendações</w:t>
      </w:r>
      <w:bookmarkEnd w:id="71"/>
    </w:p>
    <w:p w:rsidR="007068EB" w:rsidRPr="00AE2FDC" w:rsidRDefault="007068EB" w:rsidP="007068EB">
      <w:pPr>
        <w:keepLines/>
        <w:shd w:val="clear" w:color="auto" w:fill="0F243E" w:themeFill="text2" w:themeFillShade="80"/>
        <w:spacing w:after="240"/>
        <w:rPr>
          <w:rFonts w:ascii="Century Gothic" w:hAnsi="Century Gothic" w:cs="Arial"/>
          <w:b/>
          <w:color w:val="FFFFFF" w:themeColor="background1"/>
          <w:sz w:val="12"/>
          <w:szCs w:val="20"/>
        </w:rPr>
      </w:pPr>
    </w:p>
    <w:p w:rsidR="007068EB" w:rsidRDefault="007068EB" w:rsidP="003D2124">
      <w:pPr>
        <w:pStyle w:val="TextoCorrido"/>
        <w:spacing w:line="240" w:lineRule="auto"/>
        <w:rPr>
          <w:rFonts w:ascii="Century Gothic" w:hAnsi="Century Gothic"/>
        </w:rPr>
      </w:pPr>
    </w:p>
    <w:p w:rsidR="00DF53AC" w:rsidRPr="003D2124" w:rsidRDefault="003D2124" w:rsidP="003D2124">
      <w:pPr>
        <w:pStyle w:val="TextoCorrido"/>
        <w:pBdr>
          <w:top w:val="single" w:sz="4" w:space="1" w:color="auto"/>
          <w:left w:val="single" w:sz="4" w:space="4" w:color="auto"/>
          <w:bottom w:val="single" w:sz="4" w:space="1" w:color="auto"/>
          <w:right w:val="single" w:sz="4" w:space="4" w:color="auto"/>
        </w:pBdr>
        <w:shd w:val="clear" w:color="auto" w:fill="D9D9D9" w:themeFill="background1" w:themeFillShade="D9"/>
        <w:spacing w:after="120"/>
        <w:ind w:left="142" w:right="140" w:firstLine="0"/>
        <w:jc w:val="center"/>
        <w:rPr>
          <w:rFonts w:ascii="Century Gothic" w:hAnsi="Century Gothic"/>
          <w:b/>
          <w:shadow/>
          <w:sz w:val="28"/>
          <w:szCs w:val="22"/>
        </w:rPr>
      </w:pPr>
      <w:r w:rsidRPr="00493E0D">
        <w:rPr>
          <w:rFonts w:ascii="Century Gothic" w:hAnsi="Century Gothic"/>
          <w:b/>
          <w:shadow/>
          <w:szCs w:val="22"/>
        </w:rPr>
        <w:t>Importante</w:t>
      </w:r>
    </w:p>
    <w:p w:rsidR="00DF53AC" w:rsidRPr="003D2124" w:rsidRDefault="00DF53AC" w:rsidP="003D2124">
      <w:pPr>
        <w:pStyle w:val="TextoCorrido"/>
        <w:pBdr>
          <w:top w:val="single" w:sz="4" w:space="1" w:color="auto"/>
          <w:left w:val="single" w:sz="4" w:space="4" w:color="auto"/>
          <w:bottom w:val="single" w:sz="4" w:space="1" w:color="auto"/>
          <w:right w:val="single" w:sz="4" w:space="4" w:color="auto"/>
        </w:pBdr>
        <w:shd w:val="clear" w:color="auto" w:fill="D9D9D9" w:themeFill="background1" w:themeFillShade="D9"/>
        <w:spacing w:after="120"/>
        <w:ind w:left="142" w:right="140" w:firstLine="0"/>
        <w:rPr>
          <w:rFonts w:ascii="Century Gothic" w:hAnsi="Century Gothic"/>
          <w:sz w:val="20"/>
          <w:szCs w:val="22"/>
        </w:rPr>
      </w:pPr>
      <w:r w:rsidRPr="003D2124">
        <w:rPr>
          <w:rFonts w:ascii="Century Gothic" w:hAnsi="Century Gothic"/>
          <w:sz w:val="20"/>
          <w:szCs w:val="22"/>
        </w:rPr>
        <w:t xml:space="preserve">A </w:t>
      </w:r>
      <w:r w:rsidRPr="003D2124">
        <w:rPr>
          <w:rFonts w:ascii="Century Gothic" w:hAnsi="Century Gothic"/>
          <w:b/>
          <w:sz w:val="20"/>
          <w:szCs w:val="22"/>
        </w:rPr>
        <w:t>Central de Serviços</w:t>
      </w:r>
      <w:r w:rsidRPr="003D2124">
        <w:rPr>
          <w:rFonts w:ascii="Century Gothic" w:hAnsi="Century Gothic"/>
          <w:sz w:val="20"/>
          <w:szCs w:val="22"/>
        </w:rPr>
        <w:t xml:space="preserve"> é uma função que executa atividades de processos de Gerenciamento de Serviços de TI, em especial as do Gerenciamento de Incidentes e Cumprimento de Requisições, e tem sua maturidade determinada não apenas pela competência de seus profissionais e ferramental técnico disponível, mas antes, pela qualidade destes processos.</w:t>
      </w:r>
    </w:p>
    <w:p w:rsidR="00DF53AC" w:rsidRPr="003D2124" w:rsidRDefault="00DF53AC" w:rsidP="003D2124">
      <w:pPr>
        <w:pStyle w:val="TextoCorrido"/>
        <w:pBdr>
          <w:top w:val="single" w:sz="4" w:space="1" w:color="auto"/>
          <w:left w:val="single" w:sz="4" w:space="4" w:color="auto"/>
          <w:bottom w:val="single" w:sz="4" w:space="1" w:color="auto"/>
          <w:right w:val="single" w:sz="4" w:space="4" w:color="auto"/>
        </w:pBdr>
        <w:shd w:val="clear" w:color="auto" w:fill="D9D9D9" w:themeFill="background1" w:themeFillShade="D9"/>
        <w:spacing w:after="120"/>
        <w:ind w:left="142" w:right="140" w:firstLine="0"/>
        <w:rPr>
          <w:rFonts w:ascii="Century Gothic" w:hAnsi="Century Gothic"/>
          <w:sz w:val="20"/>
          <w:szCs w:val="22"/>
        </w:rPr>
      </w:pPr>
      <w:r w:rsidRPr="003D2124">
        <w:rPr>
          <w:rFonts w:ascii="Century Gothic" w:hAnsi="Century Gothic"/>
          <w:sz w:val="20"/>
          <w:szCs w:val="22"/>
        </w:rPr>
        <w:t>Portanto, recomendamos associar e subordinar qualquer alteração no escopo e/ou atividades realizadas pelo “</w:t>
      </w:r>
      <w:r w:rsidRPr="003D2124">
        <w:rPr>
          <w:rFonts w:ascii="Century Gothic" w:hAnsi="Century Gothic"/>
          <w:b/>
          <w:sz w:val="20"/>
          <w:szCs w:val="22"/>
        </w:rPr>
        <w:t>Suporte SAN</w:t>
      </w:r>
      <w:r w:rsidRPr="003D2124">
        <w:rPr>
          <w:rFonts w:ascii="Century Gothic" w:hAnsi="Century Gothic"/>
          <w:sz w:val="20"/>
          <w:szCs w:val="22"/>
        </w:rPr>
        <w:t>” ou pelo “</w:t>
      </w:r>
      <w:proofErr w:type="spellStart"/>
      <w:r w:rsidR="007412F3" w:rsidRPr="003D2124">
        <w:rPr>
          <w:rFonts w:ascii="Century Gothic" w:hAnsi="Century Gothic"/>
          <w:b/>
          <w:sz w:val="20"/>
          <w:szCs w:val="22"/>
        </w:rPr>
        <w:t>Datacenter</w:t>
      </w:r>
      <w:proofErr w:type="spellEnd"/>
      <w:r w:rsidRPr="003D2124">
        <w:rPr>
          <w:rFonts w:ascii="Century Gothic" w:hAnsi="Century Gothic"/>
          <w:sz w:val="20"/>
          <w:szCs w:val="22"/>
        </w:rPr>
        <w:t xml:space="preserve">” às recomendações apresentadas para os processos de </w:t>
      </w:r>
      <w:r w:rsidRPr="003D2124">
        <w:rPr>
          <w:rFonts w:ascii="Century Gothic" w:hAnsi="Century Gothic"/>
          <w:sz w:val="20"/>
          <w:szCs w:val="22"/>
          <w:u w:val="single"/>
        </w:rPr>
        <w:t>Gerenciamento de Incidentes e Cumprimento de Requisições</w:t>
      </w:r>
      <w:r w:rsidRPr="003D2124">
        <w:rPr>
          <w:rFonts w:ascii="Century Gothic" w:hAnsi="Century Gothic"/>
          <w:sz w:val="20"/>
          <w:szCs w:val="22"/>
        </w:rPr>
        <w:t xml:space="preserve">, transformando gradualmente </w:t>
      </w:r>
      <w:r w:rsidRPr="003D2124">
        <w:rPr>
          <w:rFonts w:ascii="Century Gothic" w:hAnsi="Century Gothic"/>
          <w:sz w:val="20"/>
          <w:szCs w:val="22"/>
          <w:u w:val="single"/>
        </w:rPr>
        <w:t>o perfil</w:t>
      </w:r>
      <w:r w:rsidRPr="003D2124">
        <w:rPr>
          <w:rFonts w:ascii="Century Gothic" w:hAnsi="Century Gothic"/>
          <w:sz w:val="20"/>
          <w:szCs w:val="22"/>
        </w:rPr>
        <w:t xml:space="preserve"> destas área</w:t>
      </w:r>
      <w:r w:rsidR="00225471" w:rsidRPr="003D2124">
        <w:rPr>
          <w:rFonts w:ascii="Century Gothic" w:hAnsi="Century Gothic"/>
          <w:sz w:val="20"/>
          <w:szCs w:val="22"/>
        </w:rPr>
        <w:t>s</w:t>
      </w:r>
      <w:r w:rsidRPr="003D2124">
        <w:rPr>
          <w:rFonts w:ascii="Century Gothic" w:hAnsi="Century Gothic"/>
          <w:sz w:val="20"/>
          <w:szCs w:val="22"/>
        </w:rPr>
        <w:t xml:space="preserve"> em </w:t>
      </w:r>
      <w:r w:rsidR="00225471" w:rsidRPr="003D2124">
        <w:rPr>
          <w:rFonts w:ascii="Century Gothic" w:hAnsi="Century Gothic"/>
          <w:sz w:val="20"/>
          <w:szCs w:val="22"/>
        </w:rPr>
        <w:t xml:space="preserve">uma </w:t>
      </w:r>
      <w:r w:rsidRPr="003D2124">
        <w:rPr>
          <w:rFonts w:ascii="Century Gothic" w:hAnsi="Century Gothic"/>
          <w:sz w:val="20"/>
          <w:szCs w:val="22"/>
        </w:rPr>
        <w:t xml:space="preserve">efetiva Central de Serviços, </w:t>
      </w:r>
      <w:r w:rsidR="00225471" w:rsidRPr="003D2124">
        <w:rPr>
          <w:rFonts w:ascii="Century Gothic" w:hAnsi="Century Gothic"/>
          <w:sz w:val="20"/>
          <w:szCs w:val="22"/>
        </w:rPr>
        <w:t xml:space="preserve">capaz de atuar até mesmo como </w:t>
      </w:r>
      <w:r w:rsidRPr="003D2124">
        <w:rPr>
          <w:rFonts w:ascii="Century Gothic" w:hAnsi="Century Gothic"/>
          <w:sz w:val="20"/>
          <w:szCs w:val="22"/>
        </w:rPr>
        <w:t>primeiro nível de suporte</w:t>
      </w:r>
      <w:r w:rsidR="00225471" w:rsidRPr="003D2124">
        <w:rPr>
          <w:rFonts w:ascii="Century Gothic" w:hAnsi="Century Gothic"/>
          <w:sz w:val="20"/>
          <w:szCs w:val="22"/>
        </w:rPr>
        <w:t>,</w:t>
      </w:r>
      <w:r w:rsidRPr="003D2124">
        <w:rPr>
          <w:rFonts w:ascii="Century Gothic" w:hAnsi="Century Gothic"/>
          <w:sz w:val="20"/>
          <w:szCs w:val="22"/>
        </w:rPr>
        <w:t xml:space="preserve"> habilitado a solucionar Incidentes nos Serviços de TI</w:t>
      </w:r>
      <w:r w:rsidR="00225471" w:rsidRPr="003D2124">
        <w:rPr>
          <w:rFonts w:ascii="Century Gothic" w:hAnsi="Century Gothic"/>
          <w:sz w:val="20"/>
          <w:szCs w:val="22"/>
        </w:rPr>
        <w:t xml:space="preserve">, além de possuir a responsabilidade e a </w:t>
      </w:r>
      <w:r w:rsidRPr="003D2124">
        <w:rPr>
          <w:rFonts w:ascii="Century Gothic" w:hAnsi="Century Gothic"/>
          <w:sz w:val="20"/>
          <w:szCs w:val="22"/>
        </w:rPr>
        <w:t xml:space="preserve">propriedade dos Incidentes </w:t>
      </w:r>
      <w:r w:rsidR="00225471" w:rsidRPr="003D2124">
        <w:rPr>
          <w:rFonts w:ascii="Century Gothic" w:hAnsi="Century Gothic"/>
          <w:sz w:val="20"/>
          <w:szCs w:val="22"/>
        </w:rPr>
        <w:t xml:space="preserve">e Requisições </w:t>
      </w:r>
      <w:r w:rsidRPr="003D2124">
        <w:rPr>
          <w:rFonts w:ascii="Century Gothic" w:hAnsi="Century Gothic"/>
          <w:sz w:val="20"/>
          <w:szCs w:val="22"/>
        </w:rPr>
        <w:t>escalados</w:t>
      </w:r>
      <w:r w:rsidR="00225471" w:rsidRPr="003D2124">
        <w:rPr>
          <w:rFonts w:ascii="Century Gothic" w:hAnsi="Century Gothic"/>
          <w:sz w:val="20"/>
          <w:szCs w:val="22"/>
        </w:rPr>
        <w:t xml:space="preserve"> funcionalmente</w:t>
      </w:r>
      <w:r w:rsidRPr="003D2124">
        <w:rPr>
          <w:rFonts w:ascii="Century Gothic" w:hAnsi="Century Gothic"/>
          <w:sz w:val="20"/>
          <w:szCs w:val="22"/>
        </w:rPr>
        <w:t xml:space="preserve"> para os outros níveis de suporte.</w:t>
      </w:r>
    </w:p>
    <w:p w:rsidR="00DF53AC" w:rsidRDefault="00DF53AC" w:rsidP="00D932DC">
      <w:pPr>
        <w:pStyle w:val="TextoCorrido"/>
        <w:spacing w:line="240" w:lineRule="auto"/>
        <w:rPr>
          <w:rFonts w:ascii="Century Gothic" w:hAnsi="Century Gothic"/>
        </w:rPr>
      </w:pPr>
    </w:p>
    <w:p w:rsidR="003D2124" w:rsidRDefault="003D2124" w:rsidP="00D932DC">
      <w:pPr>
        <w:pStyle w:val="TextoCorrido"/>
        <w:spacing w:line="240" w:lineRule="auto"/>
        <w:rPr>
          <w:rFonts w:ascii="Century Gothic" w:hAnsi="Century Gothic"/>
        </w:rPr>
      </w:pPr>
    </w:p>
    <w:p w:rsidR="003D2124" w:rsidRPr="003D2124" w:rsidRDefault="003D2124" w:rsidP="003D2124">
      <w:pPr>
        <w:pStyle w:val="TextoCorrido"/>
        <w:pBdr>
          <w:top w:val="single" w:sz="4" w:space="1" w:color="auto"/>
          <w:left w:val="single" w:sz="4" w:space="4" w:color="auto"/>
          <w:bottom w:val="single" w:sz="4" w:space="1" w:color="auto"/>
          <w:right w:val="single" w:sz="4" w:space="4" w:color="auto"/>
        </w:pBdr>
        <w:shd w:val="clear" w:color="auto" w:fill="D9D9D9" w:themeFill="background1" w:themeFillShade="D9"/>
        <w:spacing w:after="120"/>
        <w:ind w:left="142" w:right="140" w:firstLine="0"/>
        <w:jc w:val="center"/>
        <w:rPr>
          <w:rFonts w:ascii="Century Gothic" w:hAnsi="Century Gothic"/>
          <w:b/>
          <w:shadow/>
          <w:sz w:val="22"/>
          <w:szCs w:val="22"/>
        </w:rPr>
      </w:pPr>
      <w:r w:rsidRPr="00493E0D">
        <w:rPr>
          <w:rFonts w:ascii="Century Gothic" w:hAnsi="Century Gothic"/>
          <w:b/>
          <w:shadow/>
          <w:szCs w:val="22"/>
        </w:rPr>
        <w:t>Observação</w:t>
      </w:r>
    </w:p>
    <w:p w:rsidR="003D2124" w:rsidRPr="003D2124" w:rsidRDefault="003D2124" w:rsidP="003D2124">
      <w:pPr>
        <w:pStyle w:val="TextoCorrido"/>
        <w:pBdr>
          <w:top w:val="single" w:sz="4" w:space="1" w:color="auto"/>
          <w:left w:val="single" w:sz="4" w:space="4" w:color="auto"/>
          <w:bottom w:val="single" w:sz="4" w:space="1" w:color="auto"/>
          <w:right w:val="single" w:sz="4" w:space="4" w:color="auto"/>
        </w:pBdr>
        <w:shd w:val="clear" w:color="auto" w:fill="D9D9D9" w:themeFill="background1" w:themeFillShade="D9"/>
        <w:spacing w:after="120"/>
        <w:ind w:left="142" w:right="140" w:firstLine="0"/>
        <w:jc w:val="center"/>
        <w:rPr>
          <w:rFonts w:ascii="Century Gothic" w:hAnsi="Century Gothic"/>
          <w:sz w:val="20"/>
          <w:szCs w:val="22"/>
        </w:rPr>
      </w:pPr>
      <w:r w:rsidRPr="003D2124">
        <w:rPr>
          <w:rFonts w:ascii="Century Gothic" w:hAnsi="Century Gothic"/>
          <w:sz w:val="20"/>
          <w:szCs w:val="22"/>
        </w:rPr>
        <w:t xml:space="preserve">A numeração presente nas recomendações não está relacionada a ordenações de qualquer tipo, importância </w:t>
      </w:r>
      <w:r>
        <w:rPr>
          <w:rFonts w:ascii="Century Gothic" w:hAnsi="Century Gothic"/>
          <w:sz w:val="20"/>
          <w:szCs w:val="22"/>
        </w:rPr>
        <w:t xml:space="preserve">ou </w:t>
      </w:r>
      <w:r w:rsidRPr="003D2124">
        <w:rPr>
          <w:rFonts w:ascii="Century Gothic" w:hAnsi="Century Gothic"/>
          <w:sz w:val="20"/>
          <w:szCs w:val="22"/>
        </w:rPr>
        <w:t xml:space="preserve">indicação de </w:t>
      </w:r>
      <w:r>
        <w:rPr>
          <w:rFonts w:ascii="Century Gothic" w:hAnsi="Century Gothic"/>
          <w:sz w:val="20"/>
          <w:szCs w:val="22"/>
        </w:rPr>
        <w:t xml:space="preserve">prioridades paras iniciativas de </w:t>
      </w:r>
      <w:proofErr w:type="gramStart"/>
      <w:r w:rsidRPr="003D2124">
        <w:rPr>
          <w:rFonts w:ascii="Century Gothic" w:hAnsi="Century Gothic"/>
          <w:sz w:val="20"/>
          <w:szCs w:val="22"/>
        </w:rPr>
        <w:t>implementação</w:t>
      </w:r>
      <w:proofErr w:type="gramEnd"/>
      <w:r w:rsidRPr="003D2124">
        <w:rPr>
          <w:rFonts w:ascii="Century Gothic" w:hAnsi="Century Gothic"/>
          <w:sz w:val="20"/>
          <w:szCs w:val="22"/>
        </w:rPr>
        <w:t>. Os números apresentados servem somente para fins de organização do documento.</w:t>
      </w:r>
    </w:p>
    <w:p w:rsidR="003D2124" w:rsidRDefault="003D2124" w:rsidP="00D932DC">
      <w:pPr>
        <w:pStyle w:val="TextoCorrido"/>
        <w:spacing w:line="240" w:lineRule="auto"/>
        <w:rPr>
          <w:rFonts w:ascii="Century Gothic" w:hAnsi="Century Gothic"/>
        </w:rPr>
      </w:pPr>
    </w:p>
    <w:p w:rsidR="00D932DC" w:rsidRDefault="00D932DC" w:rsidP="00D932DC">
      <w:pPr>
        <w:pStyle w:val="TextoCorrido"/>
        <w:spacing w:line="240" w:lineRule="auto"/>
        <w:rPr>
          <w:rFonts w:ascii="Century Gothic" w:hAnsi="Century Gothic"/>
        </w:rPr>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94418F" w:rsidRPr="00BD4CDC" w:rsidTr="00493E0D">
        <w:trPr>
          <w:trHeight w:val="910"/>
        </w:trPr>
        <w:tc>
          <w:tcPr>
            <w:tcW w:w="567" w:type="dxa"/>
            <w:vMerge w:val="restart"/>
            <w:shd w:val="clear" w:color="auto" w:fill="D9D9D9" w:themeFill="background1" w:themeFillShade="D9"/>
            <w:vAlign w:val="center"/>
          </w:tcPr>
          <w:p w:rsidR="0094418F" w:rsidRPr="00692B8A" w:rsidRDefault="0094418F" w:rsidP="00C43BEA">
            <w:pPr>
              <w:spacing w:before="120" w:after="120"/>
              <w:jc w:val="center"/>
              <w:rPr>
                <w:rFonts w:ascii="Century Gothic" w:hAnsi="Century Gothic"/>
                <w:b/>
                <w:sz w:val="20"/>
                <w:szCs w:val="20"/>
              </w:rPr>
            </w:pPr>
            <w:proofErr w:type="gramStart"/>
            <w:r w:rsidRPr="00692B8A">
              <w:rPr>
                <w:rFonts w:ascii="Century Gothic" w:hAnsi="Century Gothic"/>
                <w:b/>
                <w:sz w:val="20"/>
                <w:szCs w:val="20"/>
              </w:rPr>
              <w:t>1</w:t>
            </w:r>
            <w:proofErr w:type="gramEnd"/>
          </w:p>
        </w:tc>
        <w:tc>
          <w:tcPr>
            <w:tcW w:w="6769" w:type="dxa"/>
            <w:vMerge w:val="restart"/>
            <w:shd w:val="clear" w:color="auto" w:fill="D9D9D9" w:themeFill="background1" w:themeFillShade="D9"/>
            <w:vAlign w:val="center"/>
          </w:tcPr>
          <w:p w:rsidR="0094418F" w:rsidRDefault="0094418F" w:rsidP="00C43BEA">
            <w:pPr>
              <w:spacing w:before="120" w:after="120"/>
              <w:rPr>
                <w:rFonts w:ascii="Century Gothic" w:hAnsi="Century Gothic"/>
                <w:sz w:val="20"/>
                <w:szCs w:val="20"/>
              </w:rPr>
            </w:pPr>
            <w:r>
              <w:rPr>
                <w:rFonts w:ascii="Century Gothic" w:hAnsi="Century Gothic"/>
                <w:sz w:val="20"/>
                <w:szCs w:val="20"/>
              </w:rPr>
              <w:t xml:space="preserve">Considerar oportunamente uma revisão nos conceitos de “Incidentes” e “Problemas” presentes na biblioteca ITIL® V3 em conjunto com os atualmente praticados dentro da área de TI da </w:t>
            </w:r>
            <w:r w:rsidR="00FC5809" w:rsidRPr="00FC5809">
              <w:rPr>
                <w:rFonts w:ascii="Century Gothic" w:hAnsi="Century Gothic"/>
                <w:b/>
                <w:sz w:val="20"/>
                <w:szCs w:val="20"/>
              </w:rPr>
              <w:t>GVT</w:t>
            </w:r>
            <w:r>
              <w:rPr>
                <w:rFonts w:ascii="Century Gothic" w:hAnsi="Century Gothic"/>
                <w:sz w:val="20"/>
                <w:szCs w:val="20"/>
              </w:rPr>
              <w:t>.</w:t>
            </w:r>
          </w:p>
          <w:p w:rsidR="0094418F" w:rsidRPr="00BD4CDC" w:rsidRDefault="0094418F" w:rsidP="00C43BEA">
            <w:pPr>
              <w:spacing w:before="120" w:after="120"/>
              <w:rPr>
                <w:rFonts w:ascii="Century Gothic" w:hAnsi="Century Gothic"/>
                <w:sz w:val="20"/>
                <w:szCs w:val="20"/>
              </w:rPr>
            </w:pPr>
            <w:r>
              <w:rPr>
                <w:rFonts w:ascii="Century Gothic" w:hAnsi="Century Gothic"/>
                <w:sz w:val="20"/>
                <w:szCs w:val="20"/>
              </w:rPr>
              <w:t>Recomenda-se padronizar a nomenclatura e conceitos de acordo com a biblioteca ITIL® V3.</w:t>
            </w:r>
          </w:p>
        </w:tc>
        <w:tc>
          <w:tcPr>
            <w:tcW w:w="2020" w:type="dxa"/>
            <w:shd w:val="clear" w:color="auto" w:fill="D9D9D9" w:themeFill="background1" w:themeFillShade="D9"/>
            <w:vAlign w:val="center"/>
          </w:tcPr>
          <w:p w:rsidR="0094418F" w:rsidRPr="00BD4CDC" w:rsidRDefault="0094418F" w:rsidP="00C43BEA">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692B8A">
              <w:rPr>
                <w:rFonts w:ascii="Century Gothic" w:hAnsi="Century Gothic"/>
                <w:sz w:val="20"/>
                <w:szCs w:val="20"/>
              </w:rPr>
              <w:t>Alta</w:t>
            </w:r>
          </w:p>
        </w:tc>
      </w:tr>
      <w:tr w:rsidR="0094418F" w:rsidRPr="00BD4CDC" w:rsidTr="00493E0D">
        <w:trPr>
          <w:trHeight w:val="911"/>
        </w:trPr>
        <w:tc>
          <w:tcPr>
            <w:tcW w:w="567" w:type="dxa"/>
            <w:vMerge/>
            <w:shd w:val="clear" w:color="auto" w:fill="D9D9D9" w:themeFill="background1" w:themeFillShade="D9"/>
          </w:tcPr>
          <w:p w:rsidR="0094418F" w:rsidRPr="00BD4CDC" w:rsidRDefault="0094418F" w:rsidP="00C43BEA">
            <w:pPr>
              <w:spacing w:before="120" w:after="120"/>
              <w:jc w:val="both"/>
              <w:rPr>
                <w:rFonts w:ascii="Century Gothic" w:hAnsi="Century Gothic"/>
                <w:sz w:val="20"/>
                <w:szCs w:val="20"/>
              </w:rPr>
            </w:pPr>
          </w:p>
        </w:tc>
        <w:tc>
          <w:tcPr>
            <w:tcW w:w="6769" w:type="dxa"/>
            <w:vMerge/>
            <w:shd w:val="clear" w:color="auto" w:fill="D9D9D9" w:themeFill="background1" w:themeFillShade="D9"/>
          </w:tcPr>
          <w:p w:rsidR="0094418F" w:rsidRPr="00BD4CDC" w:rsidRDefault="0094418F" w:rsidP="00C43BEA">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94418F" w:rsidRPr="00BD4CDC" w:rsidRDefault="0094418F" w:rsidP="00C43BEA">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692B8A">
              <w:rPr>
                <w:rFonts w:ascii="Century Gothic" w:hAnsi="Century Gothic"/>
                <w:sz w:val="20"/>
                <w:szCs w:val="20"/>
              </w:rPr>
              <w:t>Curto</w:t>
            </w:r>
          </w:p>
        </w:tc>
      </w:tr>
    </w:tbl>
    <w:p w:rsidR="0094418F" w:rsidRDefault="0094418F" w:rsidP="0094418F">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Conforme definições da biblioteca ITIL® V3, qualquer falha ou operação irregular nos Serviços de TI, seja no ambiente de produção ou mesmo nos equipamentos de TI dos usuários (microinformática) precisa ser considerada e tratada como um Incidente. </w:t>
      </w:r>
    </w:p>
    <w:p w:rsidR="0094418F" w:rsidRDefault="0094418F" w:rsidP="0094418F">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lastRenderedPageBreak/>
        <w:t xml:space="preserve">Dentro da cultura do </w:t>
      </w:r>
      <w:r w:rsidRPr="0094418F">
        <w:rPr>
          <w:rFonts w:ascii="Century Gothic" w:hAnsi="Century Gothic"/>
          <w:b/>
          <w:sz w:val="20"/>
          <w:szCs w:val="20"/>
        </w:rPr>
        <w:t>Suporte SAN</w:t>
      </w:r>
      <w:r>
        <w:rPr>
          <w:rFonts w:ascii="Century Gothic" w:hAnsi="Century Gothic"/>
          <w:sz w:val="20"/>
          <w:szCs w:val="20"/>
        </w:rPr>
        <w:t xml:space="preserve"> e dos usuários de TI, identificamos o hábito de tratar os Incidentes de microinformática como chamados de “problemas”. </w:t>
      </w:r>
    </w:p>
    <w:p w:rsidR="0094418F" w:rsidRDefault="0094418F" w:rsidP="0094418F">
      <w:pPr>
        <w:pStyle w:val="PargrafodaLista"/>
        <w:numPr>
          <w:ilvl w:val="1"/>
          <w:numId w:val="20"/>
        </w:numPr>
        <w:spacing w:before="120" w:after="120" w:line="276" w:lineRule="auto"/>
        <w:contextualSpacing w:val="0"/>
        <w:jc w:val="both"/>
        <w:rPr>
          <w:rFonts w:ascii="Century Gothic" w:hAnsi="Century Gothic"/>
          <w:sz w:val="20"/>
          <w:szCs w:val="20"/>
        </w:rPr>
      </w:pPr>
      <w:r w:rsidRPr="00D5763D">
        <w:rPr>
          <w:rFonts w:ascii="Century Gothic" w:hAnsi="Century Gothic"/>
          <w:sz w:val="20"/>
          <w:szCs w:val="20"/>
        </w:rPr>
        <w:t xml:space="preserve">Conforme relatado, </w:t>
      </w:r>
      <w:r w:rsidR="00F2237E" w:rsidRPr="00D5763D">
        <w:rPr>
          <w:rFonts w:ascii="Century Gothic" w:hAnsi="Century Gothic"/>
          <w:sz w:val="20"/>
          <w:szCs w:val="20"/>
        </w:rPr>
        <w:t xml:space="preserve">no âmbito de microinformática </w:t>
      </w:r>
      <w:r w:rsidR="00F2237E">
        <w:rPr>
          <w:rFonts w:ascii="Century Gothic" w:hAnsi="Century Gothic"/>
          <w:sz w:val="20"/>
          <w:szCs w:val="20"/>
        </w:rPr>
        <w:t xml:space="preserve">todas as solicitações e falhas relatadas são </w:t>
      </w:r>
      <w:r w:rsidR="00F2237E" w:rsidRPr="00D5763D">
        <w:rPr>
          <w:rFonts w:ascii="Century Gothic" w:hAnsi="Century Gothic"/>
          <w:sz w:val="20"/>
          <w:szCs w:val="20"/>
        </w:rPr>
        <w:t>tratad</w:t>
      </w:r>
      <w:r w:rsidR="00F2237E">
        <w:rPr>
          <w:rFonts w:ascii="Century Gothic" w:hAnsi="Century Gothic"/>
          <w:sz w:val="20"/>
          <w:szCs w:val="20"/>
        </w:rPr>
        <w:t>as</w:t>
      </w:r>
      <w:r w:rsidR="00F2237E" w:rsidRPr="00D5763D">
        <w:rPr>
          <w:rFonts w:ascii="Century Gothic" w:hAnsi="Century Gothic"/>
          <w:sz w:val="20"/>
          <w:szCs w:val="20"/>
        </w:rPr>
        <w:t xml:space="preserve"> como “chamado</w:t>
      </w:r>
      <w:r w:rsidR="00F2237E">
        <w:rPr>
          <w:rFonts w:ascii="Century Gothic" w:hAnsi="Century Gothic"/>
          <w:sz w:val="20"/>
          <w:szCs w:val="20"/>
        </w:rPr>
        <w:t>s</w:t>
      </w:r>
      <w:r w:rsidR="00F2237E" w:rsidRPr="00D5763D">
        <w:rPr>
          <w:rFonts w:ascii="Century Gothic" w:hAnsi="Century Gothic"/>
          <w:sz w:val="20"/>
          <w:szCs w:val="20"/>
        </w:rPr>
        <w:t>”.</w:t>
      </w:r>
      <w:r w:rsidRPr="00D5763D">
        <w:rPr>
          <w:rFonts w:ascii="Century Gothic" w:hAnsi="Century Gothic"/>
          <w:sz w:val="20"/>
          <w:szCs w:val="20"/>
        </w:rPr>
        <w:t xml:space="preserve"> Também foi comentado que existem alguns tipos de chamados, </w:t>
      </w:r>
      <w:r>
        <w:rPr>
          <w:rFonts w:ascii="Century Gothic" w:hAnsi="Century Gothic"/>
          <w:sz w:val="20"/>
          <w:szCs w:val="20"/>
        </w:rPr>
        <w:t xml:space="preserve">tais </w:t>
      </w:r>
      <w:r w:rsidRPr="00D5763D">
        <w:rPr>
          <w:rFonts w:ascii="Century Gothic" w:hAnsi="Century Gothic"/>
          <w:sz w:val="20"/>
          <w:szCs w:val="20"/>
        </w:rPr>
        <w:t>como “serviço</w:t>
      </w:r>
      <w:r>
        <w:rPr>
          <w:rFonts w:ascii="Century Gothic" w:hAnsi="Century Gothic"/>
          <w:sz w:val="20"/>
          <w:szCs w:val="20"/>
        </w:rPr>
        <w:t>s</w:t>
      </w:r>
      <w:r w:rsidRPr="00D5763D">
        <w:rPr>
          <w:rFonts w:ascii="Century Gothic" w:hAnsi="Century Gothic"/>
          <w:sz w:val="20"/>
          <w:szCs w:val="20"/>
        </w:rPr>
        <w:t xml:space="preserve">” e “problemas”. </w:t>
      </w:r>
    </w:p>
    <w:p w:rsidR="0094418F" w:rsidRDefault="0094418F" w:rsidP="0094418F">
      <w:pPr>
        <w:pStyle w:val="PargrafodaLista"/>
        <w:numPr>
          <w:ilvl w:val="2"/>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Os</w:t>
      </w:r>
      <w:r w:rsidRPr="00D5763D">
        <w:rPr>
          <w:rFonts w:ascii="Century Gothic" w:hAnsi="Century Gothic"/>
          <w:sz w:val="20"/>
          <w:szCs w:val="20"/>
        </w:rPr>
        <w:t xml:space="preserve"> chamados de “servi</w:t>
      </w:r>
      <w:r>
        <w:rPr>
          <w:rFonts w:ascii="Century Gothic" w:hAnsi="Century Gothic"/>
          <w:sz w:val="20"/>
          <w:szCs w:val="20"/>
        </w:rPr>
        <w:t>ç</w:t>
      </w:r>
      <w:r w:rsidRPr="00D5763D">
        <w:rPr>
          <w:rFonts w:ascii="Century Gothic" w:hAnsi="Century Gothic"/>
          <w:sz w:val="20"/>
          <w:szCs w:val="20"/>
        </w:rPr>
        <w:t xml:space="preserve">os” referem-se às </w:t>
      </w:r>
      <w:r w:rsidRPr="00D5763D">
        <w:rPr>
          <w:rFonts w:ascii="Century Gothic" w:hAnsi="Century Gothic"/>
          <w:sz w:val="20"/>
          <w:szCs w:val="20"/>
          <w:u w:val="single"/>
        </w:rPr>
        <w:t>Requisições de Serviços</w:t>
      </w:r>
      <w:r w:rsidRPr="00D5763D">
        <w:rPr>
          <w:rFonts w:ascii="Century Gothic" w:hAnsi="Century Gothic"/>
          <w:sz w:val="20"/>
          <w:szCs w:val="20"/>
        </w:rPr>
        <w:t xml:space="preserve"> dos usuários, que devem ser endereçadas pelo processo ITIL® de Cumprimento de Requisições</w:t>
      </w:r>
      <w:r>
        <w:rPr>
          <w:rFonts w:ascii="Century Gothic" w:hAnsi="Century Gothic"/>
          <w:sz w:val="20"/>
          <w:szCs w:val="20"/>
        </w:rPr>
        <w:t>.</w:t>
      </w:r>
    </w:p>
    <w:p w:rsidR="0094418F" w:rsidRPr="00D5763D" w:rsidRDefault="0094418F" w:rsidP="0094418F">
      <w:pPr>
        <w:pStyle w:val="PargrafodaLista"/>
        <w:numPr>
          <w:ilvl w:val="2"/>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Os chamados de “problemas” referem-se aos </w:t>
      </w:r>
      <w:r w:rsidRPr="00D5763D">
        <w:rPr>
          <w:rFonts w:ascii="Century Gothic" w:hAnsi="Century Gothic"/>
          <w:sz w:val="20"/>
          <w:szCs w:val="20"/>
          <w:u w:val="single"/>
        </w:rPr>
        <w:t>Incidentes</w:t>
      </w:r>
      <w:r w:rsidRPr="00D5763D">
        <w:rPr>
          <w:rFonts w:ascii="Century Gothic" w:hAnsi="Century Gothic"/>
          <w:b/>
          <w:sz w:val="20"/>
          <w:szCs w:val="20"/>
        </w:rPr>
        <w:t xml:space="preserve"> </w:t>
      </w:r>
      <w:r>
        <w:rPr>
          <w:rFonts w:ascii="Century Gothic" w:hAnsi="Century Gothic"/>
          <w:sz w:val="20"/>
          <w:szCs w:val="20"/>
        </w:rPr>
        <w:t>no âmbito de microinformática (estações de trabalho e impressoras) que deveriam ser tratados pelo processo ITIL® de Gerenciamento de Incidentes.</w:t>
      </w:r>
    </w:p>
    <w:p w:rsidR="0094418F" w:rsidRPr="00BD4CDC" w:rsidRDefault="0094418F" w:rsidP="0094418F">
      <w:pPr>
        <w:pStyle w:val="PargrafodaLista"/>
        <w:numPr>
          <w:ilvl w:val="1"/>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De acordo com a biblioteca ITIL® V3, um “Problema” é a causa-raiz de um ou mais Incidentes. </w:t>
      </w:r>
    </w:p>
    <w:p w:rsidR="0094418F" w:rsidRDefault="0094418F" w:rsidP="0094418F">
      <w:pPr>
        <w:pStyle w:val="PargrafodaLista"/>
        <w:numPr>
          <w:ilvl w:val="1"/>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Compreende-se que a divisão atual existe para separar os incidentes que ocorrem nos ambientes de produção das falhas ocorridas em microinformática.</w:t>
      </w:r>
    </w:p>
    <w:p w:rsidR="0094418F" w:rsidRDefault="0094418F" w:rsidP="0094418F">
      <w:pPr>
        <w:pStyle w:val="PargrafodaLista"/>
        <w:numPr>
          <w:ilvl w:val="1"/>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Todavia, uma classificação de </w:t>
      </w:r>
      <w:proofErr w:type="gramStart"/>
      <w:r>
        <w:rPr>
          <w:rFonts w:ascii="Century Gothic" w:hAnsi="Century Gothic"/>
          <w:sz w:val="20"/>
          <w:szCs w:val="20"/>
        </w:rPr>
        <w:t>Incidentes bem estruturada</w:t>
      </w:r>
      <w:proofErr w:type="gramEnd"/>
      <w:r>
        <w:rPr>
          <w:rFonts w:ascii="Century Gothic" w:hAnsi="Century Gothic"/>
          <w:sz w:val="20"/>
          <w:szCs w:val="20"/>
        </w:rPr>
        <w:t xml:space="preserve"> e alinhada aos serviços mapeados no Catálogo de Serviços pode ser suficiente para separar efetivamente estas duas situações. </w:t>
      </w:r>
    </w:p>
    <w:p w:rsidR="0094418F" w:rsidRDefault="0094418F" w:rsidP="0094418F">
      <w:pPr>
        <w:pStyle w:val="PargrafodaLista"/>
        <w:numPr>
          <w:ilvl w:val="2"/>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Desta forma, os Incidentes que ocorrem nos serviços/sistemas de TI em operação nos ambientes de produção seriam classificados de maneira diferente daqueles ocorridos nas estações de trabalho dos usuários (microinformática), sendo que todos seriam tratados como Incidentes, independentemente da sua origem ou ambiente em que se manifestam.</w:t>
      </w:r>
    </w:p>
    <w:p w:rsidR="0094418F" w:rsidRPr="00E37207" w:rsidRDefault="0094418F" w:rsidP="0094418F">
      <w:pPr>
        <w:pStyle w:val="PargrafodaLista"/>
        <w:numPr>
          <w:ilvl w:val="0"/>
          <w:numId w:val="20"/>
        </w:numPr>
        <w:spacing w:before="120" w:after="120" w:line="276" w:lineRule="auto"/>
        <w:ind w:left="714"/>
        <w:contextualSpacing w:val="0"/>
        <w:jc w:val="both"/>
      </w:pPr>
      <w:r>
        <w:rPr>
          <w:rFonts w:ascii="Century Gothic" w:hAnsi="Century Gothic"/>
          <w:sz w:val="20"/>
          <w:szCs w:val="20"/>
        </w:rPr>
        <w:t xml:space="preserve">Por conta disso, percebe-se que as </w:t>
      </w:r>
      <w:r w:rsidRPr="00E37207">
        <w:rPr>
          <w:rFonts w:ascii="Century Gothic" w:hAnsi="Century Gothic"/>
          <w:sz w:val="20"/>
          <w:szCs w:val="20"/>
        </w:rPr>
        <w:t>denominações atualmente utilizadas estão em desacordo com as preconizadas pela ITIL® V3 e podem gerar falhas de entendimento</w:t>
      </w:r>
      <w:r>
        <w:rPr>
          <w:rFonts w:ascii="Century Gothic" w:hAnsi="Century Gothic"/>
          <w:sz w:val="20"/>
          <w:szCs w:val="20"/>
        </w:rPr>
        <w:t>,</w:t>
      </w:r>
      <w:r w:rsidRPr="00E37207">
        <w:rPr>
          <w:rFonts w:ascii="Century Gothic" w:hAnsi="Century Gothic"/>
          <w:sz w:val="20"/>
          <w:szCs w:val="20"/>
        </w:rPr>
        <w:t xml:space="preserve"> na medida em que os processos de Gerenciamento de Serviços vão se disseminado e seus níveis de maturidade aumentando dentro da área de TI da </w:t>
      </w:r>
      <w:r w:rsidR="00FC5809" w:rsidRPr="00FC5809">
        <w:rPr>
          <w:rFonts w:ascii="Century Gothic" w:hAnsi="Century Gothic"/>
          <w:b/>
          <w:sz w:val="20"/>
          <w:szCs w:val="20"/>
        </w:rPr>
        <w:t>GVT</w:t>
      </w:r>
      <w:r w:rsidRPr="00E37207">
        <w:rPr>
          <w:rFonts w:ascii="Century Gothic" w:hAnsi="Century Gothic"/>
          <w:sz w:val="20"/>
          <w:szCs w:val="20"/>
        </w:rPr>
        <w:t xml:space="preserve">. </w:t>
      </w:r>
    </w:p>
    <w:p w:rsidR="00F2237E" w:rsidRPr="00E6140E" w:rsidRDefault="00F2237E" w:rsidP="00F2237E">
      <w:pPr>
        <w:pStyle w:val="PargrafodaLista"/>
        <w:numPr>
          <w:ilvl w:val="0"/>
          <w:numId w:val="20"/>
        </w:numPr>
        <w:spacing w:before="120" w:after="120" w:line="276" w:lineRule="auto"/>
        <w:ind w:left="714"/>
        <w:contextualSpacing w:val="0"/>
        <w:jc w:val="both"/>
        <w:rPr>
          <w:rFonts w:asciiTheme="minorHAnsi" w:hAnsiTheme="minorHAnsi"/>
          <w:sz w:val="22"/>
          <w:szCs w:val="22"/>
        </w:rPr>
      </w:pPr>
      <w:r w:rsidRPr="00E6140E">
        <w:rPr>
          <w:rFonts w:ascii="Century Gothic" w:hAnsi="Century Gothic"/>
          <w:sz w:val="20"/>
          <w:szCs w:val="20"/>
        </w:rPr>
        <w:t>Uma vez que não condizem e não se equalizam aos conceitos e nomenclaturas ITIL® V3, recom</w:t>
      </w:r>
      <w:r>
        <w:rPr>
          <w:rFonts w:ascii="Century Gothic" w:hAnsi="Century Gothic"/>
          <w:sz w:val="20"/>
          <w:szCs w:val="20"/>
        </w:rPr>
        <w:t>e</w:t>
      </w:r>
      <w:r w:rsidRPr="00E6140E">
        <w:rPr>
          <w:rFonts w:ascii="Century Gothic" w:hAnsi="Century Gothic"/>
          <w:sz w:val="20"/>
          <w:szCs w:val="20"/>
        </w:rPr>
        <w:t>nda-se</w:t>
      </w:r>
      <w:r>
        <w:rPr>
          <w:rFonts w:ascii="Century Gothic" w:hAnsi="Century Gothic"/>
          <w:sz w:val="20"/>
          <w:szCs w:val="20"/>
        </w:rPr>
        <w:t xml:space="preserve"> que:</w:t>
      </w:r>
      <w:r w:rsidRPr="00E6140E">
        <w:rPr>
          <w:rFonts w:ascii="Century Gothic" w:hAnsi="Century Gothic"/>
          <w:sz w:val="20"/>
          <w:szCs w:val="20"/>
        </w:rPr>
        <w:t xml:space="preserve"> </w:t>
      </w:r>
    </w:p>
    <w:p w:rsidR="00F2237E" w:rsidRPr="00E6140E" w:rsidRDefault="00F2237E" w:rsidP="00F2237E">
      <w:pPr>
        <w:pStyle w:val="PargrafodaLista"/>
        <w:numPr>
          <w:ilvl w:val="1"/>
          <w:numId w:val="20"/>
        </w:numPr>
        <w:spacing w:before="120" w:after="120" w:line="276" w:lineRule="auto"/>
        <w:contextualSpacing w:val="0"/>
        <w:jc w:val="both"/>
        <w:rPr>
          <w:rFonts w:asciiTheme="minorHAnsi" w:hAnsiTheme="minorHAnsi"/>
          <w:sz w:val="22"/>
          <w:szCs w:val="22"/>
        </w:rPr>
      </w:pPr>
      <w:r>
        <w:rPr>
          <w:rFonts w:ascii="Century Gothic" w:hAnsi="Century Gothic"/>
          <w:sz w:val="20"/>
          <w:szCs w:val="20"/>
        </w:rPr>
        <w:t>A denominação atual referente aos “</w:t>
      </w:r>
      <w:r w:rsidRPr="00E37207">
        <w:rPr>
          <w:rFonts w:ascii="Century Gothic" w:hAnsi="Century Gothic"/>
          <w:sz w:val="20"/>
          <w:szCs w:val="20"/>
        </w:rPr>
        <w:t>chamados de problemas”</w:t>
      </w:r>
      <w:r>
        <w:rPr>
          <w:rFonts w:ascii="Century Gothic" w:hAnsi="Century Gothic"/>
          <w:sz w:val="20"/>
          <w:szCs w:val="20"/>
        </w:rPr>
        <w:t xml:space="preserve"> seja substituída pela nomenclatura ITIL® de </w:t>
      </w:r>
      <w:r>
        <w:rPr>
          <w:rFonts w:ascii="Century Gothic" w:hAnsi="Century Gothic"/>
          <w:b/>
          <w:sz w:val="20"/>
          <w:szCs w:val="20"/>
        </w:rPr>
        <w:t>“</w:t>
      </w:r>
      <w:r w:rsidRPr="00E6140E">
        <w:rPr>
          <w:rFonts w:ascii="Century Gothic" w:hAnsi="Century Gothic"/>
          <w:b/>
          <w:sz w:val="20"/>
          <w:szCs w:val="20"/>
        </w:rPr>
        <w:t>Incidentes</w:t>
      </w:r>
      <w:r>
        <w:rPr>
          <w:rFonts w:ascii="Century Gothic" w:hAnsi="Century Gothic"/>
          <w:b/>
          <w:sz w:val="20"/>
          <w:szCs w:val="20"/>
        </w:rPr>
        <w:t>”</w:t>
      </w:r>
      <w:r>
        <w:rPr>
          <w:rFonts w:ascii="Century Gothic" w:hAnsi="Century Gothic"/>
          <w:sz w:val="20"/>
          <w:szCs w:val="20"/>
        </w:rPr>
        <w:t xml:space="preserve"> (sendo estes categorizados como Incidentes de microinformática);</w:t>
      </w:r>
    </w:p>
    <w:p w:rsidR="00F2237E" w:rsidRPr="00E6140E" w:rsidRDefault="00F2237E" w:rsidP="00F2237E">
      <w:pPr>
        <w:pStyle w:val="PargrafodaLista"/>
        <w:numPr>
          <w:ilvl w:val="1"/>
          <w:numId w:val="20"/>
        </w:numPr>
        <w:spacing w:before="120" w:after="120" w:line="276" w:lineRule="auto"/>
        <w:contextualSpacing w:val="0"/>
        <w:jc w:val="both"/>
        <w:rPr>
          <w:rFonts w:asciiTheme="minorHAnsi" w:hAnsiTheme="minorHAnsi"/>
          <w:sz w:val="22"/>
          <w:szCs w:val="22"/>
        </w:rPr>
      </w:pPr>
      <w:r>
        <w:rPr>
          <w:rFonts w:ascii="Century Gothic" w:hAnsi="Century Gothic"/>
          <w:sz w:val="20"/>
          <w:szCs w:val="20"/>
        </w:rPr>
        <w:t>A denominação atual referente aos “</w:t>
      </w:r>
      <w:r w:rsidRPr="00E37207">
        <w:rPr>
          <w:rFonts w:ascii="Century Gothic" w:hAnsi="Century Gothic"/>
          <w:sz w:val="20"/>
          <w:szCs w:val="20"/>
        </w:rPr>
        <w:t>chamados de serviços”</w:t>
      </w:r>
      <w:r>
        <w:rPr>
          <w:rFonts w:ascii="Century Gothic" w:hAnsi="Century Gothic"/>
          <w:sz w:val="20"/>
          <w:szCs w:val="20"/>
        </w:rPr>
        <w:t xml:space="preserve"> seja substituída pela nomenclatura ITIL® de </w:t>
      </w:r>
      <w:r>
        <w:rPr>
          <w:rFonts w:ascii="Century Gothic" w:hAnsi="Century Gothic"/>
          <w:b/>
          <w:sz w:val="20"/>
          <w:szCs w:val="20"/>
        </w:rPr>
        <w:t>“</w:t>
      </w:r>
      <w:r w:rsidRPr="00E6140E">
        <w:rPr>
          <w:rFonts w:ascii="Century Gothic" w:hAnsi="Century Gothic"/>
          <w:b/>
          <w:sz w:val="20"/>
          <w:szCs w:val="20"/>
        </w:rPr>
        <w:t>Requisições de Serviços</w:t>
      </w:r>
      <w:r>
        <w:rPr>
          <w:rFonts w:ascii="Century Gothic" w:hAnsi="Century Gothic"/>
          <w:b/>
          <w:sz w:val="20"/>
          <w:szCs w:val="20"/>
        </w:rPr>
        <w:t>”</w:t>
      </w:r>
      <w:r>
        <w:rPr>
          <w:rFonts w:ascii="Century Gothic" w:hAnsi="Century Gothic"/>
          <w:sz w:val="20"/>
          <w:szCs w:val="20"/>
        </w:rPr>
        <w:t>;</w:t>
      </w:r>
    </w:p>
    <w:p w:rsidR="00F2237E" w:rsidRPr="00E6140E" w:rsidRDefault="00F2237E" w:rsidP="00F2237E">
      <w:pPr>
        <w:pStyle w:val="PargrafodaLista"/>
        <w:numPr>
          <w:ilvl w:val="1"/>
          <w:numId w:val="20"/>
        </w:numPr>
        <w:spacing w:before="120" w:after="120" w:line="276" w:lineRule="auto"/>
        <w:contextualSpacing w:val="0"/>
        <w:jc w:val="both"/>
        <w:rPr>
          <w:rFonts w:asciiTheme="minorHAnsi" w:hAnsiTheme="minorHAnsi"/>
          <w:sz w:val="22"/>
          <w:szCs w:val="22"/>
        </w:rPr>
      </w:pPr>
      <w:r>
        <w:rPr>
          <w:rFonts w:ascii="Century Gothic" w:hAnsi="Century Gothic"/>
          <w:sz w:val="20"/>
          <w:szCs w:val="20"/>
        </w:rPr>
        <w:t xml:space="preserve">A denominação atual referente aos “Planos de Ação” seja substituída pela nomenclatura ITIL® de </w:t>
      </w:r>
      <w:r>
        <w:rPr>
          <w:rFonts w:ascii="Century Gothic" w:hAnsi="Century Gothic"/>
          <w:b/>
          <w:sz w:val="20"/>
          <w:szCs w:val="20"/>
        </w:rPr>
        <w:t>“Pr</w:t>
      </w:r>
      <w:r w:rsidRPr="00E6140E">
        <w:rPr>
          <w:rFonts w:ascii="Century Gothic" w:hAnsi="Century Gothic"/>
          <w:b/>
          <w:sz w:val="20"/>
          <w:szCs w:val="20"/>
        </w:rPr>
        <w:t>oblemas</w:t>
      </w:r>
      <w:r>
        <w:rPr>
          <w:rFonts w:ascii="Century Gothic" w:hAnsi="Century Gothic"/>
          <w:b/>
          <w:sz w:val="20"/>
          <w:szCs w:val="20"/>
        </w:rPr>
        <w:t>”;</w:t>
      </w:r>
    </w:p>
    <w:p w:rsidR="00F2237E" w:rsidRDefault="00F2237E" w:rsidP="00F2237E">
      <w:pPr>
        <w:pStyle w:val="PargrafodaLista"/>
        <w:numPr>
          <w:ilvl w:val="1"/>
          <w:numId w:val="20"/>
        </w:numPr>
        <w:spacing w:before="120" w:after="120" w:line="276" w:lineRule="auto"/>
        <w:contextualSpacing w:val="0"/>
        <w:jc w:val="both"/>
      </w:pPr>
      <w:r>
        <w:rPr>
          <w:rFonts w:ascii="Century Gothic" w:hAnsi="Century Gothic"/>
          <w:sz w:val="20"/>
          <w:szCs w:val="20"/>
        </w:rPr>
        <w:t>Seja efetuada uma revisão da abrangência e escopo dos Incidentes</w:t>
      </w:r>
      <w:r w:rsidRPr="00E37207">
        <w:rPr>
          <w:rFonts w:ascii="Century Gothic" w:hAnsi="Century Gothic"/>
          <w:sz w:val="20"/>
          <w:szCs w:val="20"/>
        </w:rPr>
        <w:t xml:space="preserve"> </w:t>
      </w:r>
      <w:r>
        <w:rPr>
          <w:rFonts w:ascii="Century Gothic" w:hAnsi="Century Gothic"/>
          <w:sz w:val="20"/>
          <w:szCs w:val="20"/>
        </w:rPr>
        <w:t xml:space="preserve">tradados, não se limitando a indisponibilidades e/ou lentidões nos serviços/sistemas de TI em operação nos ambientes de produção. </w:t>
      </w: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94418F" w:rsidRPr="00BD4CDC" w:rsidTr="00C43BEA">
        <w:trPr>
          <w:trHeight w:val="485"/>
        </w:trPr>
        <w:tc>
          <w:tcPr>
            <w:tcW w:w="567" w:type="dxa"/>
            <w:vMerge w:val="restart"/>
            <w:shd w:val="clear" w:color="auto" w:fill="D9D9D9" w:themeFill="background1" w:themeFillShade="D9"/>
            <w:vAlign w:val="center"/>
          </w:tcPr>
          <w:p w:rsidR="0094418F" w:rsidRPr="00692B8A" w:rsidRDefault="0094418F" w:rsidP="00C43BEA">
            <w:pPr>
              <w:spacing w:before="120" w:after="120"/>
              <w:jc w:val="center"/>
              <w:rPr>
                <w:rFonts w:ascii="Century Gothic" w:hAnsi="Century Gothic"/>
                <w:b/>
                <w:sz w:val="20"/>
                <w:szCs w:val="20"/>
              </w:rPr>
            </w:pPr>
            <w:proofErr w:type="gramStart"/>
            <w:r w:rsidRPr="00692B8A">
              <w:rPr>
                <w:rFonts w:ascii="Century Gothic" w:hAnsi="Century Gothic"/>
                <w:b/>
                <w:sz w:val="20"/>
                <w:szCs w:val="20"/>
              </w:rPr>
              <w:lastRenderedPageBreak/>
              <w:t>2</w:t>
            </w:r>
            <w:proofErr w:type="gramEnd"/>
          </w:p>
        </w:tc>
        <w:tc>
          <w:tcPr>
            <w:tcW w:w="6769" w:type="dxa"/>
            <w:vMerge w:val="restart"/>
            <w:shd w:val="clear" w:color="auto" w:fill="D9D9D9" w:themeFill="background1" w:themeFillShade="D9"/>
            <w:vAlign w:val="center"/>
          </w:tcPr>
          <w:p w:rsidR="0094418F" w:rsidRPr="00BD4CDC" w:rsidRDefault="0094418F" w:rsidP="00C43BEA">
            <w:pPr>
              <w:spacing w:before="120" w:after="120"/>
              <w:rPr>
                <w:rFonts w:ascii="Century Gothic" w:hAnsi="Century Gothic"/>
                <w:sz w:val="20"/>
                <w:szCs w:val="20"/>
              </w:rPr>
            </w:pPr>
            <w:r>
              <w:rPr>
                <w:rFonts w:ascii="Century Gothic" w:hAnsi="Century Gothic"/>
                <w:sz w:val="20"/>
                <w:szCs w:val="20"/>
              </w:rPr>
              <w:t xml:space="preserve">Considerar a introdução </w:t>
            </w:r>
            <w:r w:rsidRPr="007479D5">
              <w:rPr>
                <w:rFonts w:ascii="Century Gothic" w:hAnsi="Century Gothic"/>
                <w:sz w:val="20"/>
                <w:szCs w:val="20"/>
                <w:u w:val="single"/>
              </w:rPr>
              <w:t>efetiva</w:t>
            </w:r>
            <w:r>
              <w:rPr>
                <w:rFonts w:ascii="Century Gothic" w:hAnsi="Century Gothic"/>
                <w:sz w:val="20"/>
                <w:szCs w:val="20"/>
              </w:rPr>
              <w:t xml:space="preserve"> de um Ponto Único de Contato para </w:t>
            </w:r>
            <w:r w:rsidRPr="007479D5">
              <w:rPr>
                <w:rFonts w:ascii="Century Gothic" w:hAnsi="Century Gothic"/>
                <w:sz w:val="20"/>
                <w:szCs w:val="20"/>
                <w:u w:val="single"/>
              </w:rPr>
              <w:t>todos os tipos de Incidentes</w:t>
            </w:r>
            <w:r>
              <w:rPr>
                <w:rFonts w:ascii="Century Gothic" w:hAnsi="Century Gothic"/>
                <w:sz w:val="20"/>
                <w:szCs w:val="20"/>
              </w:rPr>
              <w:t xml:space="preserve"> e Requisições de Serviço advindos dos usuários finais.</w:t>
            </w:r>
          </w:p>
        </w:tc>
        <w:tc>
          <w:tcPr>
            <w:tcW w:w="2020" w:type="dxa"/>
            <w:shd w:val="clear" w:color="auto" w:fill="D9D9D9" w:themeFill="background1" w:themeFillShade="D9"/>
            <w:vAlign w:val="center"/>
          </w:tcPr>
          <w:p w:rsidR="0094418F" w:rsidRPr="00BD4CDC" w:rsidRDefault="0094418F" w:rsidP="00C43BEA">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692B8A">
              <w:rPr>
                <w:rFonts w:ascii="Century Gothic" w:hAnsi="Century Gothic"/>
                <w:sz w:val="20"/>
                <w:szCs w:val="20"/>
              </w:rPr>
              <w:t>Média</w:t>
            </w:r>
          </w:p>
        </w:tc>
      </w:tr>
      <w:tr w:rsidR="0094418F" w:rsidRPr="00BD4CDC" w:rsidTr="00C43BEA">
        <w:trPr>
          <w:trHeight w:val="485"/>
        </w:trPr>
        <w:tc>
          <w:tcPr>
            <w:tcW w:w="567" w:type="dxa"/>
            <w:vMerge/>
            <w:shd w:val="clear" w:color="auto" w:fill="D9D9D9" w:themeFill="background1" w:themeFillShade="D9"/>
          </w:tcPr>
          <w:p w:rsidR="0094418F" w:rsidRPr="00BD4CDC" w:rsidRDefault="0094418F" w:rsidP="00C43BEA">
            <w:pPr>
              <w:spacing w:before="120" w:after="120"/>
              <w:jc w:val="both"/>
              <w:rPr>
                <w:rFonts w:ascii="Century Gothic" w:hAnsi="Century Gothic"/>
                <w:sz w:val="20"/>
                <w:szCs w:val="20"/>
              </w:rPr>
            </w:pPr>
          </w:p>
        </w:tc>
        <w:tc>
          <w:tcPr>
            <w:tcW w:w="6769" w:type="dxa"/>
            <w:vMerge/>
            <w:shd w:val="clear" w:color="auto" w:fill="D9D9D9" w:themeFill="background1" w:themeFillShade="D9"/>
          </w:tcPr>
          <w:p w:rsidR="0094418F" w:rsidRPr="00BD4CDC" w:rsidRDefault="0094418F" w:rsidP="00C43BEA">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94418F" w:rsidRPr="00BD4CDC" w:rsidRDefault="0094418F" w:rsidP="00C43BEA">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692B8A">
              <w:rPr>
                <w:rFonts w:ascii="Century Gothic" w:hAnsi="Century Gothic"/>
                <w:sz w:val="20"/>
                <w:szCs w:val="20"/>
              </w:rPr>
              <w:t>Médio</w:t>
            </w:r>
          </w:p>
        </w:tc>
      </w:tr>
    </w:tbl>
    <w:p w:rsidR="0094418F" w:rsidRPr="00BD4CDC" w:rsidRDefault="0094418F" w:rsidP="0094418F">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 xml:space="preserve">Foram identificadas algumas situações onde usuários finais relatam Incidentes de sistemas diretamente aos analistas da Diretoria de Suporte a Sistemas. Tal prática não garante que esses Incidentes sejam devidamente registrados nas ferramentas de Gerenciamento de Serviços de TI e conseqüentemente perde-se valiosa informação gerencial para acompanhamento e melhoria da qualidade dos Serviços. </w:t>
      </w:r>
    </w:p>
    <w:p w:rsidR="0094418F" w:rsidRDefault="0094418F" w:rsidP="0094418F">
      <w:pPr>
        <w:pStyle w:val="PargrafodaLista"/>
        <w:numPr>
          <w:ilvl w:val="0"/>
          <w:numId w:val="20"/>
        </w:numPr>
        <w:spacing w:before="120" w:after="120" w:line="276" w:lineRule="auto"/>
        <w:contextualSpacing w:val="0"/>
        <w:jc w:val="both"/>
        <w:rPr>
          <w:rFonts w:ascii="Century Gothic" w:hAnsi="Century Gothic"/>
          <w:sz w:val="20"/>
          <w:szCs w:val="20"/>
        </w:rPr>
      </w:pPr>
      <w:r>
        <w:rPr>
          <w:rFonts w:ascii="Century Gothic" w:hAnsi="Century Gothic"/>
          <w:sz w:val="20"/>
          <w:szCs w:val="20"/>
        </w:rPr>
        <w:t>As práticas ITIL sugerem que todos os tipos de Incidentes sejam reportados a um único ponto de contato de forma a garantir padronização no tratamento dos mesmos e no atendimento ao usuário, além de unificar o registro de informações numa base centralizada.</w:t>
      </w:r>
    </w:p>
    <w:p w:rsidR="0094418F" w:rsidRPr="00710C7F" w:rsidRDefault="0094418F" w:rsidP="0094418F">
      <w:pPr>
        <w:pStyle w:val="PargrafodaLista"/>
        <w:numPr>
          <w:ilvl w:val="0"/>
          <w:numId w:val="20"/>
        </w:numPr>
        <w:spacing w:before="120" w:after="120" w:line="276" w:lineRule="auto"/>
        <w:contextualSpacing w:val="0"/>
        <w:jc w:val="both"/>
      </w:pPr>
      <w:r w:rsidRPr="004912E6">
        <w:rPr>
          <w:rFonts w:ascii="Century Gothic" w:hAnsi="Century Gothic"/>
          <w:sz w:val="20"/>
          <w:szCs w:val="20"/>
        </w:rPr>
        <w:t xml:space="preserve">Deve-se avaliar, no entanto, se os operadores do </w:t>
      </w:r>
      <w:proofErr w:type="spellStart"/>
      <w:r w:rsidRPr="004912E6">
        <w:rPr>
          <w:rFonts w:ascii="Century Gothic" w:hAnsi="Century Gothic"/>
          <w:sz w:val="20"/>
          <w:szCs w:val="20"/>
        </w:rPr>
        <w:t>Datacenter</w:t>
      </w:r>
      <w:proofErr w:type="spellEnd"/>
      <w:r w:rsidRPr="004912E6">
        <w:rPr>
          <w:rFonts w:ascii="Century Gothic" w:hAnsi="Century Gothic"/>
          <w:sz w:val="20"/>
          <w:szCs w:val="20"/>
        </w:rPr>
        <w:t xml:space="preserve"> encontram-se preparados para atender Incidentes de sistemas (falhas em códigos de sistemas, </w:t>
      </w:r>
      <w:proofErr w:type="spellStart"/>
      <w:r w:rsidRPr="004912E6">
        <w:rPr>
          <w:rFonts w:ascii="Century Gothic" w:hAnsi="Century Gothic"/>
          <w:i/>
          <w:sz w:val="20"/>
          <w:szCs w:val="20"/>
        </w:rPr>
        <w:t>bugs</w:t>
      </w:r>
      <w:proofErr w:type="spellEnd"/>
      <w:r w:rsidRPr="004912E6">
        <w:rPr>
          <w:rFonts w:ascii="Century Gothic" w:hAnsi="Century Gothic"/>
          <w:sz w:val="20"/>
          <w:szCs w:val="20"/>
        </w:rPr>
        <w:t>, etc.). Deve-se avaliar, também, a repercussão dessa medida junto à comunidade de usuários, que atualmente encontra-se bem atendida pelos analistas da Diretoria de Suporte a Sistemas.</w:t>
      </w:r>
    </w:p>
    <w:p w:rsidR="00E032A9" w:rsidRDefault="00E032A9" w:rsidP="0094418F">
      <w:pPr>
        <w:spacing w:before="120" w:after="12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94418F" w:rsidRPr="00BD4CDC" w:rsidTr="00C43BEA">
        <w:trPr>
          <w:trHeight w:val="485"/>
        </w:trPr>
        <w:tc>
          <w:tcPr>
            <w:tcW w:w="567" w:type="dxa"/>
            <w:vMerge w:val="restart"/>
            <w:shd w:val="clear" w:color="auto" w:fill="D9D9D9" w:themeFill="background1" w:themeFillShade="D9"/>
            <w:vAlign w:val="center"/>
          </w:tcPr>
          <w:p w:rsidR="0094418F" w:rsidRPr="00692B8A" w:rsidRDefault="0094418F" w:rsidP="00C43BEA">
            <w:pPr>
              <w:spacing w:before="120" w:after="120"/>
              <w:jc w:val="center"/>
              <w:rPr>
                <w:rFonts w:ascii="Century Gothic" w:hAnsi="Century Gothic"/>
                <w:b/>
                <w:sz w:val="20"/>
                <w:szCs w:val="20"/>
              </w:rPr>
            </w:pPr>
            <w:proofErr w:type="gramStart"/>
            <w:r w:rsidRPr="00692B8A">
              <w:rPr>
                <w:rFonts w:ascii="Century Gothic" w:hAnsi="Century Gothic"/>
                <w:b/>
                <w:sz w:val="20"/>
                <w:szCs w:val="20"/>
              </w:rPr>
              <w:t>3</w:t>
            </w:r>
            <w:proofErr w:type="gramEnd"/>
          </w:p>
        </w:tc>
        <w:tc>
          <w:tcPr>
            <w:tcW w:w="6769" w:type="dxa"/>
            <w:vMerge w:val="restart"/>
            <w:shd w:val="clear" w:color="auto" w:fill="D9D9D9" w:themeFill="background1" w:themeFillShade="D9"/>
            <w:vAlign w:val="center"/>
          </w:tcPr>
          <w:p w:rsidR="0094418F" w:rsidRPr="00BD4CDC" w:rsidRDefault="0094418F" w:rsidP="00C43BEA">
            <w:pPr>
              <w:spacing w:before="120" w:after="120"/>
              <w:rPr>
                <w:rFonts w:ascii="Century Gothic" w:hAnsi="Century Gothic"/>
                <w:sz w:val="20"/>
                <w:szCs w:val="20"/>
              </w:rPr>
            </w:pPr>
            <w:r>
              <w:rPr>
                <w:rFonts w:ascii="Century Gothic" w:hAnsi="Century Gothic"/>
                <w:sz w:val="20"/>
                <w:szCs w:val="20"/>
              </w:rPr>
              <w:t xml:space="preserve">Considerar a atuação dos operadores do </w:t>
            </w:r>
            <w:proofErr w:type="spellStart"/>
            <w:r>
              <w:rPr>
                <w:rFonts w:ascii="Century Gothic" w:hAnsi="Century Gothic"/>
                <w:sz w:val="20"/>
                <w:szCs w:val="20"/>
              </w:rPr>
              <w:t>Datacenter</w:t>
            </w:r>
            <w:proofErr w:type="spellEnd"/>
            <w:r>
              <w:rPr>
                <w:rFonts w:ascii="Century Gothic" w:hAnsi="Century Gothic"/>
                <w:sz w:val="20"/>
                <w:szCs w:val="20"/>
              </w:rPr>
              <w:t xml:space="preserve"> como primeiro nível de suporte a Incidentes</w:t>
            </w:r>
            <w:r w:rsidR="00692B8A">
              <w:rPr>
                <w:rFonts w:ascii="Century Gothic" w:hAnsi="Century Gothic"/>
                <w:sz w:val="20"/>
                <w:szCs w:val="20"/>
              </w:rPr>
              <w:t>.</w:t>
            </w:r>
          </w:p>
        </w:tc>
        <w:tc>
          <w:tcPr>
            <w:tcW w:w="2020" w:type="dxa"/>
            <w:shd w:val="clear" w:color="auto" w:fill="D9D9D9" w:themeFill="background1" w:themeFillShade="D9"/>
            <w:vAlign w:val="center"/>
          </w:tcPr>
          <w:p w:rsidR="0094418F" w:rsidRPr="00BD4CDC" w:rsidRDefault="0094418F" w:rsidP="00C43BEA">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692B8A">
              <w:rPr>
                <w:rFonts w:ascii="Century Gothic" w:hAnsi="Century Gothic"/>
                <w:sz w:val="20"/>
                <w:szCs w:val="20"/>
              </w:rPr>
              <w:t>Média</w:t>
            </w:r>
          </w:p>
        </w:tc>
      </w:tr>
      <w:tr w:rsidR="0094418F" w:rsidRPr="00BD4CDC" w:rsidTr="00C43BEA">
        <w:trPr>
          <w:trHeight w:val="485"/>
        </w:trPr>
        <w:tc>
          <w:tcPr>
            <w:tcW w:w="567" w:type="dxa"/>
            <w:vMerge/>
            <w:shd w:val="clear" w:color="auto" w:fill="D9D9D9" w:themeFill="background1" w:themeFillShade="D9"/>
          </w:tcPr>
          <w:p w:rsidR="0094418F" w:rsidRPr="00BD4CDC" w:rsidRDefault="0094418F" w:rsidP="00C43BEA">
            <w:pPr>
              <w:spacing w:before="120" w:after="120"/>
              <w:jc w:val="both"/>
              <w:rPr>
                <w:rFonts w:ascii="Century Gothic" w:hAnsi="Century Gothic"/>
                <w:sz w:val="20"/>
                <w:szCs w:val="20"/>
              </w:rPr>
            </w:pPr>
          </w:p>
        </w:tc>
        <w:tc>
          <w:tcPr>
            <w:tcW w:w="6769" w:type="dxa"/>
            <w:vMerge/>
            <w:shd w:val="clear" w:color="auto" w:fill="D9D9D9" w:themeFill="background1" w:themeFillShade="D9"/>
          </w:tcPr>
          <w:p w:rsidR="0094418F" w:rsidRPr="00BD4CDC" w:rsidRDefault="0094418F" w:rsidP="00C43BEA">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94418F" w:rsidRPr="00BD4CDC" w:rsidRDefault="0094418F" w:rsidP="00C43BEA">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692B8A">
              <w:rPr>
                <w:rFonts w:ascii="Century Gothic" w:hAnsi="Century Gothic"/>
                <w:sz w:val="20"/>
                <w:szCs w:val="20"/>
              </w:rPr>
              <w:t>Médio</w:t>
            </w:r>
          </w:p>
        </w:tc>
      </w:tr>
    </w:tbl>
    <w:p w:rsidR="0094418F" w:rsidRPr="0003649D" w:rsidRDefault="0094418F" w:rsidP="0094418F">
      <w:pPr>
        <w:pStyle w:val="PargrafodaLista"/>
        <w:numPr>
          <w:ilvl w:val="0"/>
          <w:numId w:val="20"/>
        </w:numPr>
        <w:spacing w:before="120" w:after="120" w:line="276" w:lineRule="auto"/>
        <w:contextualSpacing w:val="0"/>
        <w:jc w:val="both"/>
      </w:pPr>
      <w:r w:rsidRPr="00431D0B">
        <w:rPr>
          <w:rFonts w:ascii="Century Gothic" w:hAnsi="Century Gothic"/>
          <w:sz w:val="20"/>
          <w:szCs w:val="20"/>
        </w:rPr>
        <w:t xml:space="preserve">Evidenciou-se que os operadores do </w:t>
      </w:r>
      <w:proofErr w:type="spellStart"/>
      <w:r w:rsidRPr="00431D0B">
        <w:rPr>
          <w:rFonts w:ascii="Century Gothic" w:hAnsi="Century Gothic"/>
          <w:sz w:val="20"/>
          <w:szCs w:val="20"/>
        </w:rPr>
        <w:t>Datacenter</w:t>
      </w:r>
      <w:proofErr w:type="spellEnd"/>
      <w:r w:rsidRPr="00431D0B">
        <w:rPr>
          <w:rFonts w:ascii="Century Gothic" w:hAnsi="Century Gothic"/>
          <w:sz w:val="20"/>
          <w:szCs w:val="20"/>
        </w:rPr>
        <w:t xml:space="preserve"> apenas fazem o registro dos Incidentes na ferramenta </w:t>
      </w:r>
      <w:proofErr w:type="spellStart"/>
      <w:r w:rsidRPr="003D43F8">
        <w:rPr>
          <w:rFonts w:ascii="Century Gothic" w:hAnsi="Century Gothic"/>
          <w:i/>
          <w:sz w:val="20"/>
          <w:szCs w:val="20"/>
        </w:rPr>
        <w:t>Automídia</w:t>
      </w:r>
      <w:proofErr w:type="spellEnd"/>
      <w:r w:rsidRPr="00431D0B">
        <w:rPr>
          <w:rFonts w:ascii="Century Gothic" w:hAnsi="Century Gothic"/>
          <w:sz w:val="20"/>
          <w:szCs w:val="20"/>
        </w:rPr>
        <w:t xml:space="preserve"> e escalam as atividades de resolução a grupos específicos. Ampliar as habilidades técnicas dos operadores do </w:t>
      </w:r>
      <w:proofErr w:type="spellStart"/>
      <w:r w:rsidRPr="00431D0B">
        <w:rPr>
          <w:rFonts w:ascii="Century Gothic" w:hAnsi="Century Gothic"/>
          <w:sz w:val="20"/>
          <w:szCs w:val="20"/>
        </w:rPr>
        <w:t>Datacenter</w:t>
      </w:r>
      <w:proofErr w:type="spellEnd"/>
      <w:r w:rsidRPr="00431D0B">
        <w:rPr>
          <w:rFonts w:ascii="Century Gothic" w:hAnsi="Century Gothic"/>
          <w:sz w:val="20"/>
          <w:szCs w:val="20"/>
        </w:rPr>
        <w:t xml:space="preserve"> tende a </w:t>
      </w:r>
      <w:proofErr w:type="gramStart"/>
      <w:r>
        <w:rPr>
          <w:rFonts w:ascii="Century Gothic" w:hAnsi="Century Gothic"/>
          <w:sz w:val="20"/>
          <w:szCs w:val="20"/>
        </w:rPr>
        <w:t>agilizar</w:t>
      </w:r>
      <w:proofErr w:type="gramEnd"/>
      <w:r>
        <w:rPr>
          <w:rFonts w:ascii="Century Gothic" w:hAnsi="Century Gothic"/>
          <w:sz w:val="20"/>
          <w:szCs w:val="20"/>
        </w:rPr>
        <w:t xml:space="preserve"> a </w:t>
      </w:r>
      <w:r w:rsidRPr="00431D0B">
        <w:rPr>
          <w:rFonts w:ascii="Century Gothic" w:hAnsi="Century Gothic"/>
          <w:sz w:val="20"/>
          <w:szCs w:val="20"/>
        </w:rPr>
        <w:t xml:space="preserve">resolução de Incidentes, melhorando </w:t>
      </w:r>
      <w:r>
        <w:rPr>
          <w:rFonts w:ascii="Century Gothic" w:hAnsi="Century Gothic"/>
          <w:sz w:val="20"/>
          <w:szCs w:val="20"/>
        </w:rPr>
        <w:t xml:space="preserve">assim </w:t>
      </w:r>
      <w:r w:rsidRPr="00431D0B">
        <w:rPr>
          <w:rFonts w:ascii="Century Gothic" w:hAnsi="Century Gothic"/>
          <w:sz w:val="20"/>
          <w:szCs w:val="20"/>
        </w:rPr>
        <w:t xml:space="preserve">a percepção da qualidade da </w:t>
      </w:r>
      <w:r>
        <w:rPr>
          <w:rFonts w:ascii="Century Gothic" w:hAnsi="Century Gothic"/>
          <w:sz w:val="20"/>
          <w:szCs w:val="20"/>
        </w:rPr>
        <w:t>área de</w:t>
      </w:r>
      <w:r w:rsidRPr="00431D0B">
        <w:rPr>
          <w:rFonts w:ascii="Century Gothic" w:hAnsi="Century Gothic"/>
          <w:sz w:val="20"/>
          <w:szCs w:val="20"/>
        </w:rPr>
        <w:t xml:space="preserve"> TI perante a comunidade de usuários.</w:t>
      </w:r>
    </w:p>
    <w:p w:rsidR="0094418F" w:rsidRDefault="0094418F" w:rsidP="0094418F">
      <w:pPr>
        <w:spacing w:before="120" w:after="12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94418F" w:rsidRPr="00BD4CDC" w:rsidTr="00C43BEA">
        <w:trPr>
          <w:trHeight w:val="485"/>
        </w:trPr>
        <w:tc>
          <w:tcPr>
            <w:tcW w:w="567" w:type="dxa"/>
            <w:vMerge w:val="restart"/>
            <w:shd w:val="clear" w:color="auto" w:fill="D9D9D9" w:themeFill="background1" w:themeFillShade="D9"/>
            <w:vAlign w:val="center"/>
          </w:tcPr>
          <w:p w:rsidR="0094418F" w:rsidRPr="00692B8A" w:rsidRDefault="0094418F" w:rsidP="00C43BEA">
            <w:pPr>
              <w:spacing w:before="120" w:after="120"/>
              <w:jc w:val="center"/>
              <w:rPr>
                <w:rFonts w:ascii="Century Gothic" w:hAnsi="Century Gothic"/>
                <w:b/>
                <w:sz w:val="20"/>
                <w:szCs w:val="20"/>
              </w:rPr>
            </w:pPr>
            <w:proofErr w:type="gramStart"/>
            <w:r w:rsidRPr="00692B8A">
              <w:rPr>
                <w:rFonts w:ascii="Century Gothic" w:hAnsi="Century Gothic"/>
                <w:b/>
                <w:sz w:val="20"/>
                <w:szCs w:val="20"/>
              </w:rPr>
              <w:t>4</w:t>
            </w:r>
            <w:proofErr w:type="gramEnd"/>
          </w:p>
        </w:tc>
        <w:tc>
          <w:tcPr>
            <w:tcW w:w="6769" w:type="dxa"/>
            <w:vMerge w:val="restart"/>
            <w:shd w:val="clear" w:color="auto" w:fill="D9D9D9" w:themeFill="background1" w:themeFillShade="D9"/>
            <w:vAlign w:val="center"/>
          </w:tcPr>
          <w:p w:rsidR="0094418F" w:rsidRPr="00BD4CDC" w:rsidRDefault="0094418F" w:rsidP="00C43BEA">
            <w:pPr>
              <w:spacing w:before="120" w:after="120"/>
              <w:rPr>
                <w:rFonts w:ascii="Century Gothic" w:hAnsi="Century Gothic"/>
                <w:sz w:val="20"/>
                <w:szCs w:val="20"/>
              </w:rPr>
            </w:pPr>
            <w:r>
              <w:rPr>
                <w:rFonts w:ascii="Century Gothic" w:hAnsi="Century Gothic"/>
                <w:sz w:val="20"/>
                <w:szCs w:val="20"/>
              </w:rPr>
              <w:t>Atribuir a “propriedade” dos Incidentes abertos ao primeiro nível de atendimento dos mesmos.</w:t>
            </w:r>
          </w:p>
        </w:tc>
        <w:tc>
          <w:tcPr>
            <w:tcW w:w="2020" w:type="dxa"/>
            <w:shd w:val="clear" w:color="auto" w:fill="D9D9D9" w:themeFill="background1" w:themeFillShade="D9"/>
            <w:vAlign w:val="center"/>
          </w:tcPr>
          <w:p w:rsidR="0094418F" w:rsidRPr="00BD4CDC" w:rsidRDefault="0094418F" w:rsidP="00C43BEA">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692B8A">
              <w:rPr>
                <w:rFonts w:ascii="Century Gothic" w:hAnsi="Century Gothic"/>
                <w:sz w:val="20"/>
                <w:szCs w:val="20"/>
              </w:rPr>
              <w:t>Baixa</w:t>
            </w:r>
          </w:p>
        </w:tc>
      </w:tr>
      <w:tr w:rsidR="0094418F" w:rsidRPr="00BD4CDC" w:rsidTr="00C43BEA">
        <w:trPr>
          <w:trHeight w:val="485"/>
        </w:trPr>
        <w:tc>
          <w:tcPr>
            <w:tcW w:w="567" w:type="dxa"/>
            <w:vMerge/>
            <w:shd w:val="clear" w:color="auto" w:fill="D9D9D9" w:themeFill="background1" w:themeFillShade="D9"/>
          </w:tcPr>
          <w:p w:rsidR="0094418F" w:rsidRPr="00BD4CDC" w:rsidRDefault="0094418F" w:rsidP="00C43BEA">
            <w:pPr>
              <w:spacing w:before="120" w:after="120"/>
              <w:jc w:val="both"/>
              <w:rPr>
                <w:rFonts w:ascii="Century Gothic" w:hAnsi="Century Gothic"/>
                <w:sz w:val="20"/>
                <w:szCs w:val="20"/>
              </w:rPr>
            </w:pPr>
          </w:p>
        </w:tc>
        <w:tc>
          <w:tcPr>
            <w:tcW w:w="6769" w:type="dxa"/>
            <w:vMerge/>
            <w:shd w:val="clear" w:color="auto" w:fill="D9D9D9" w:themeFill="background1" w:themeFillShade="D9"/>
          </w:tcPr>
          <w:p w:rsidR="0094418F" w:rsidRPr="00BD4CDC" w:rsidRDefault="0094418F" w:rsidP="00C43BEA">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94418F" w:rsidRPr="00BD4CDC" w:rsidRDefault="0094418F" w:rsidP="00C43BEA">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692B8A">
              <w:rPr>
                <w:rFonts w:ascii="Century Gothic" w:hAnsi="Century Gothic"/>
                <w:sz w:val="20"/>
                <w:szCs w:val="20"/>
              </w:rPr>
              <w:t>Médio</w:t>
            </w:r>
          </w:p>
        </w:tc>
      </w:tr>
    </w:tbl>
    <w:p w:rsidR="0094418F" w:rsidRDefault="0094418F" w:rsidP="0094418F">
      <w:pPr>
        <w:pStyle w:val="PargrafodaLista"/>
        <w:numPr>
          <w:ilvl w:val="0"/>
          <w:numId w:val="20"/>
        </w:numPr>
        <w:spacing w:before="120" w:after="120" w:line="276" w:lineRule="auto"/>
        <w:contextualSpacing w:val="0"/>
        <w:jc w:val="both"/>
      </w:pPr>
      <w:r>
        <w:rPr>
          <w:rFonts w:ascii="Century Gothic" w:hAnsi="Century Gothic"/>
          <w:sz w:val="20"/>
          <w:szCs w:val="20"/>
        </w:rPr>
        <w:t>As práticas ITIL® recomendam que a Central de Serviços (leia-se primeiro nível de atendimento) detenha a propriedade dos Incidentes em andamento, ou seja, acompanhe os prazos de resolução, as atividades de escalação e, acima da tudo, garanta que o Incidente será tratado e resolvido o mais breve possível. A Central de Serviços deve representar os usuários perante a área de TI.</w:t>
      </w:r>
    </w:p>
    <w:p w:rsidR="003D2124" w:rsidRDefault="003D2124" w:rsidP="0094418F">
      <w:pPr>
        <w:spacing w:before="120" w:after="120"/>
        <w:jc w:val="both"/>
      </w:pPr>
    </w:p>
    <w:p w:rsidR="00CD176B" w:rsidRDefault="00CD176B" w:rsidP="0094418F">
      <w:pPr>
        <w:spacing w:before="120" w:after="120"/>
        <w:jc w:val="both"/>
      </w:pPr>
    </w:p>
    <w:tbl>
      <w:tblPr>
        <w:tblStyle w:val="Tabelacomgrade"/>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567"/>
        <w:gridCol w:w="6769"/>
        <w:gridCol w:w="2020"/>
      </w:tblGrid>
      <w:tr w:rsidR="0094418F" w:rsidRPr="00BD4CDC" w:rsidTr="00C43BEA">
        <w:trPr>
          <w:trHeight w:val="485"/>
        </w:trPr>
        <w:tc>
          <w:tcPr>
            <w:tcW w:w="567" w:type="dxa"/>
            <w:vMerge w:val="restart"/>
            <w:shd w:val="clear" w:color="auto" w:fill="D9D9D9" w:themeFill="background1" w:themeFillShade="D9"/>
            <w:vAlign w:val="center"/>
          </w:tcPr>
          <w:p w:rsidR="0094418F" w:rsidRPr="00692B8A" w:rsidRDefault="0094418F" w:rsidP="00C43BEA">
            <w:pPr>
              <w:spacing w:before="120" w:after="120"/>
              <w:jc w:val="center"/>
              <w:rPr>
                <w:rFonts w:ascii="Century Gothic" w:hAnsi="Century Gothic"/>
                <w:b/>
                <w:sz w:val="20"/>
                <w:szCs w:val="20"/>
              </w:rPr>
            </w:pPr>
            <w:proofErr w:type="gramStart"/>
            <w:r w:rsidRPr="00692B8A">
              <w:rPr>
                <w:rFonts w:ascii="Century Gothic" w:hAnsi="Century Gothic"/>
                <w:b/>
                <w:sz w:val="20"/>
                <w:szCs w:val="20"/>
              </w:rPr>
              <w:lastRenderedPageBreak/>
              <w:t>5</w:t>
            </w:r>
            <w:proofErr w:type="gramEnd"/>
          </w:p>
        </w:tc>
        <w:tc>
          <w:tcPr>
            <w:tcW w:w="6769" w:type="dxa"/>
            <w:vMerge w:val="restart"/>
            <w:shd w:val="clear" w:color="auto" w:fill="D9D9D9" w:themeFill="background1" w:themeFillShade="D9"/>
            <w:vAlign w:val="center"/>
          </w:tcPr>
          <w:p w:rsidR="0094418F" w:rsidRPr="00BD4CDC" w:rsidRDefault="0094418F" w:rsidP="00C43BEA">
            <w:pPr>
              <w:spacing w:before="120" w:after="120"/>
              <w:rPr>
                <w:rFonts w:ascii="Century Gothic" w:hAnsi="Century Gothic"/>
                <w:sz w:val="20"/>
                <w:szCs w:val="20"/>
              </w:rPr>
            </w:pPr>
            <w:r>
              <w:rPr>
                <w:rFonts w:ascii="Century Gothic" w:hAnsi="Century Gothic"/>
                <w:sz w:val="20"/>
                <w:szCs w:val="20"/>
              </w:rPr>
              <w:t xml:space="preserve">Adotar medidas para que os registros de Incidentes e Requisições de Serviço sejam </w:t>
            </w:r>
            <w:proofErr w:type="gramStart"/>
            <w:r>
              <w:rPr>
                <w:rFonts w:ascii="Century Gothic" w:hAnsi="Century Gothic"/>
                <w:sz w:val="20"/>
                <w:szCs w:val="20"/>
              </w:rPr>
              <w:t>alimentados com informações claras, inequívocas e suficientemente detalhadas</w:t>
            </w:r>
            <w:proofErr w:type="gramEnd"/>
            <w:r>
              <w:rPr>
                <w:rFonts w:ascii="Century Gothic" w:hAnsi="Century Gothic"/>
                <w:sz w:val="20"/>
                <w:szCs w:val="20"/>
              </w:rPr>
              <w:t>.</w:t>
            </w:r>
          </w:p>
        </w:tc>
        <w:tc>
          <w:tcPr>
            <w:tcW w:w="2020" w:type="dxa"/>
            <w:shd w:val="clear" w:color="auto" w:fill="D9D9D9" w:themeFill="background1" w:themeFillShade="D9"/>
            <w:vAlign w:val="center"/>
          </w:tcPr>
          <w:p w:rsidR="0094418F" w:rsidRPr="00BD4CDC" w:rsidRDefault="0094418F" w:rsidP="00C43BEA">
            <w:pPr>
              <w:spacing w:before="120" w:after="120"/>
              <w:rPr>
                <w:rFonts w:ascii="Century Gothic" w:hAnsi="Century Gothic"/>
                <w:sz w:val="20"/>
                <w:szCs w:val="20"/>
              </w:rPr>
            </w:pPr>
            <w:r w:rsidRPr="00BD4CDC">
              <w:rPr>
                <w:rFonts w:ascii="Century Gothic" w:hAnsi="Century Gothic"/>
                <w:sz w:val="20"/>
                <w:szCs w:val="20"/>
              </w:rPr>
              <w:t>Prioridade</w:t>
            </w:r>
            <w:r>
              <w:rPr>
                <w:rFonts w:ascii="Century Gothic" w:hAnsi="Century Gothic"/>
                <w:sz w:val="20"/>
                <w:szCs w:val="20"/>
              </w:rPr>
              <w:t xml:space="preserve">: </w:t>
            </w:r>
            <w:r w:rsidR="00692B8A">
              <w:rPr>
                <w:rFonts w:ascii="Century Gothic" w:hAnsi="Century Gothic"/>
                <w:sz w:val="20"/>
                <w:szCs w:val="20"/>
              </w:rPr>
              <w:t>Alta</w:t>
            </w:r>
          </w:p>
        </w:tc>
      </w:tr>
      <w:tr w:rsidR="0094418F" w:rsidRPr="00BD4CDC" w:rsidTr="00C43BEA">
        <w:trPr>
          <w:trHeight w:val="485"/>
        </w:trPr>
        <w:tc>
          <w:tcPr>
            <w:tcW w:w="567" w:type="dxa"/>
            <w:vMerge/>
            <w:shd w:val="clear" w:color="auto" w:fill="D9D9D9" w:themeFill="background1" w:themeFillShade="D9"/>
          </w:tcPr>
          <w:p w:rsidR="0094418F" w:rsidRPr="00BD4CDC" w:rsidRDefault="0094418F" w:rsidP="00C43BEA">
            <w:pPr>
              <w:spacing w:before="120" w:after="120"/>
              <w:jc w:val="both"/>
              <w:rPr>
                <w:rFonts w:ascii="Century Gothic" w:hAnsi="Century Gothic"/>
                <w:sz w:val="20"/>
                <w:szCs w:val="20"/>
              </w:rPr>
            </w:pPr>
          </w:p>
        </w:tc>
        <w:tc>
          <w:tcPr>
            <w:tcW w:w="6769" w:type="dxa"/>
            <w:vMerge/>
            <w:shd w:val="clear" w:color="auto" w:fill="D9D9D9" w:themeFill="background1" w:themeFillShade="D9"/>
          </w:tcPr>
          <w:p w:rsidR="0094418F" w:rsidRPr="00BD4CDC" w:rsidRDefault="0094418F" w:rsidP="00C43BEA">
            <w:pPr>
              <w:spacing w:before="120" w:after="120"/>
              <w:jc w:val="both"/>
              <w:rPr>
                <w:rFonts w:ascii="Century Gothic" w:hAnsi="Century Gothic"/>
                <w:sz w:val="20"/>
                <w:szCs w:val="20"/>
              </w:rPr>
            </w:pPr>
          </w:p>
        </w:tc>
        <w:tc>
          <w:tcPr>
            <w:tcW w:w="2020" w:type="dxa"/>
            <w:shd w:val="clear" w:color="auto" w:fill="D9D9D9" w:themeFill="background1" w:themeFillShade="D9"/>
            <w:vAlign w:val="center"/>
          </w:tcPr>
          <w:p w:rsidR="0094418F" w:rsidRPr="00BD4CDC" w:rsidRDefault="0094418F" w:rsidP="00C43BEA">
            <w:pPr>
              <w:spacing w:before="120" w:after="120"/>
              <w:rPr>
                <w:rFonts w:ascii="Century Gothic" w:hAnsi="Century Gothic"/>
                <w:sz w:val="20"/>
                <w:szCs w:val="20"/>
              </w:rPr>
            </w:pPr>
            <w:r w:rsidRPr="00BD4CDC">
              <w:rPr>
                <w:rFonts w:ascii="Century Gothic" w:hAnsi="Century Gothic"/>
                <w:sz w:val="20"/>
                <w:szCs w:val="20"/>
              </w:rPr>
              <w:t>Prazo</w:t>
            </w:r>
            <w:r>
              <w:rPr>
                <w:rFonts w:ascii="Century Gothic" w:hAnsi="Century Gothic"/>
                <w:sz w:val="20"/>
                <w:szCs w:val="20"/>
              </w:rPr>
              <w:t xml:space="preserve">: </w:t>
            </w:r>
            <w:r w:rsidR="00692B8A">
              <w:rPr>
                <w:rFonts w:ascii="Century Gothic" w:hAnsi="Century Gothic"/>
                <w:sz w:val="20"/>
                <w:szCs w:val="20"/>
              </w:rPr>
              <w:t>Curto</w:t>
            </w:r>
          </w:p>
        </w:tc>
      </w:tr>
    </w:tbl>
    <w:p w:rsidR="0094418F" w:rsidRDefault="0094418F" w:rsidP="0094418F">
      <w:pPr>
        <w:pStyle w:val="PargrafodaLista"/>
        <w:numPr>
          <w:ilvl w:val="0"/>
          <w:numId w:val="20"/>
        </w:numPr>
        <w:spacing w:before="120" w:after="120" w:line="276" w:lineRule="auto"/>
        <w:contextualSpacing w:val="0"/>
        <w:jc w:val="both"/>
      </w:pPr>
      <w:r>
        <w:rPr>
          <w:rFonts w:ascii="Century Gothic" w:hAnsi="Century Gothic"/>
          <w:sz w:val="20"/>
          <w:szCs w:val="20"/>
        </w:rPr>
        <w:t>As informações presentes nos registros constituem um importante instrumento para que o Gerenciamento de Serviços de TI opere de maneira eficiente e compõe um dos principais ativos das organizações de TI alinhadas às boas práticas mundiais</w:t>
      </w:r>
      <w:r w:rsidRPr="00431D0B">
        <w:rPr>
          <w:rFonts w:ascii="Century Gothic" w:hAnsi="Century Gothic"/>
          <w:sz w:val="20"/>
          <w:szCs w:val="20"/>
        </w:rPr>
        <w:t>.</w:t>
      </w:r>
    </w:p>
    <w:p w:rsidR="00DF53AC" w:rsidRDefault="00DF53AC" w:rsidP="007068EB">
      <w:pPr>
        <w:pStyle w:val="TextoCorrido"/>
        <w:rPr>
          <w:rFonts w:ascii="Century Gothic" w:hAnsi="Century Gothic"/>
        </w:rPr>
      </w:pPr>
    </w:p>
    <w:p w:rsidR="00AD014E" w:rsidRDefault="00AD014E">
      <w:pPr>
        <w:rPr>
          <w:rFonts w:ascii="Century Gothic" w:hAnsi="Century Gothic" w:cs="Arial"/>
          <w:b/>
          <w:color w:val="FFFFFF" w:themeColor="background1"/>
          <w:sz w:val="20"/>
          <w:szCs w:val="20"/>
        </w:rPr>
      </w:pPr>
      <w:r>
        <w:rPr>
          <w:rFonts w:ascii="Century Gothic" w:hAnsi="Century Gothic" w:cs="Arial"/>
          <w:b/>
          <w:color w:val="FFFFFF" w:themeColor="background1"/>
          <w:sz w:val="20"/>
          <w:szCs w:val="20"/>
        </w:rPr>
        <w:br w:type="page"/>
      </w:r>
    </w:p>
    <w:p w:rsidR="00AD014E" w:rsidRPr="00AA23C7" w:rsidRDefault="00AD014E" w:rsidP="00AD014E">
      <w:pPr>
        <w:keepLines/>
        <w:shd w:val="clear" w:color="auto" w:fill="0F243E" w:themeFill="text2" w:themeFillShade="80"/>
        <w:rPr>
          <w:rFonts w:ascii="Century Gothic" w:hAnsi="Century Gothic" w:cs="Arial"/>
          <w:b/>
          <w:color w:val="FFFFFF" w:themeColor="background1"/>
          <w:sz w:val="20"/>
          <w:szCs w:val="20"/>
        </w:rPr>
      </w:pPr>
    </w:p>
    <w:p w:rsidR="00AD014E" w:rsidRPr="00F82205" w:rsidRDefault="00AD014E" w:rsidP="00AD014E">
      <w:pPr>
        <w:pStyle w:val="T1"/>
        <w:shd w:val="clear" w:color="auto" w:fill="0F243E" w:themeFill="text2" w:themeFillShade="80"/>
        <w:spacing w:line="240" w:lineRule="auto"/>
        <w:rPr>
          <w:rFonts w:ascii="Century Gothic" w:hAnsi="Century Gothic"/>
        </w:rPr>
      </w:pPr>
      <w:r>
        <w:rPr>
          <w:rFonts w:ascii="Century Gothic" w:hAnsi="Century Gothic"/>
          <w:b w:val="0"/>
          <w:color w:val="FFFFFF" w:themeColor="background1"/>
          <w:szCs w:val="20"/>
        </w:rPr>
        <w:t xml:space="preserve">  </w:t>
      </w:r>
      <w:bookmarkStart w:id="72" w:name="_Toc286743450"/>
      <w:r>
        <w:rPr>
          <w:rFonts w:ascii="Century Gothic" w:hAnsi="Century Gothic"/>
          <w:caps w:val="0"/>
        </w:rPr>
        <w:t>Avaliações de Maturidade – Melhoria de Serviço Continuada</w:t>
      </w:r>
      <w:bookmarkEnd w:id="72"/>
    </w:p>
    <w:p w:rsidR="00AD014E" w:rsidRPr="00AA23C7" w:rsidRDefault="00AD014E" w:rsidP="00AD014E">
      <w:pPr>
        <w:keepLines/>
        <w:shd w:val="clear" w:color="auto" w:fill="0F243E" w:themeFill="text2" w:themeFillShade="80"/>
        <w:spacing w:after="240"/>
        <w:rPr>
          <w:rFonts w:ascii="Century Gothic" w:hAnsi="Century Gothic" w:cs="Arial"/>
          <w:b/>
          <w:color w:val="FFFFFF" w:themeColor="background1"/>
          <w:sz w:val="20"/>
          <w:szCs w:val="20"/>
        </w:rPr>
      </w:pPr>
    </w:p>
    <w:p w:rsidR="001615F5" w:rsidRDefault="001615F5" w:rsidP="00CF4CE4">
      <w:pPr>
        <w:pStyle w:val="TextoCorrido"/>
        <w:rPr>
          <w:rFonts w:ascii="Century Gothic" w:hAnsi="Century Gothic"/>
        </w:rPr>
      </w:pPr>
    </w:p>
    <w:p w:rsidR="00AD014E" w:rsidRPr="004D06DB" w:rsidRDefault="00AD014E" w:rsidP="00AD014E">
      <w:pPr>
        <w:ind w:left="360"/>
        <w:jc w:val="center"/>
        <w:rPr>
          <w:rFonts w:ascii="Century Gothic" w:hAnsi="Century Gothic"/>
          <w:b/>
          <w:sz w:val="36"/>
          <w:szCs w:val="36"/>
        </w:rPr>
      </w:pPr>
      <w:r w:rsidRPr="001F063B">
        <w:rPr>
          <w:rFonts w:ascii="Century Gothic" w:hAnsi="Century Gothic"/>
          <w:b/>
          <w:noProof/>
          <w:sz w:val="36"/>
          <w:szCs w:val="36"/>
        </w:rPr>
        <w:drawing>
          <wp:inline distT="0" distB="0" distL="0" distR="0">
            <wp:extent cx="2656833" cy="3600000"/>
            <wp:effectExtent l="400050" t="228600" r="314967" b="248100"/>
            <wp:docPr id="1" name="Imagem 5" descr="ITIL_Service Impr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547" name="Picture 3" descr="ITIL_Service Improvement"/>
                    <pic:cNvPicPr>
                      <a:picLocks noChangeAspect="1" noChangeArrowheads="1"/>
                    </pic:cNvPicPr>
                  </pic:nvPicPr>
                  <pic:blipFill>
                    <a:blip r:embed="rId70" cstate="print"/>
                    <a:srcRect/>
                    <a:stretch>
                      <a:fillRect/>
                    </a:stretch>
                  </pic:blipFill>
                  <pic:spPr bwMode="auto">
                    <a:xfrm>
                      <a:off x="0" y="0"/>
                      <a:ext cx="2656833" cy="3600000"/>
                    </a:xfrm>
                    <a:prstGeom prst="rect">
                      <a:avLst/>
                    </a:prstGeom>
                    <a:noFill/>
                    <a:effectLst>
                      <a:outerShdw blurRad="50800" dist="63500" dir="8100000" algn="tr" rotWithShape="0">
                        <a:schemeClr val="tx1">
                          <a:alpha val="40000"/>
                        </a:schemeClr>
                      </a:outerShdw>
                    </a:effectLst>
                    <a:scene3d>
                      <a:camera prst="orthographicFront">
                        <a:rot lat="0" lon="0" rev="21000000"/>
                      </a:camera>
                      <a:lightRig rig="threePt" dir="t"/>
                    </a:scene3d>
                  </pic:spPr>
                </pic:pic>
              </a:graphicData>
            </a:graphic>
          </wp:inline>
        </w:drawing>
      </w:r>
    </w:p>
    <w:p w:rsidR="00AD014E" w:rsidRPr="00903B07" w:rsidRDefault="00AD014E" w:rsidP="00AD014E">
      <w:pPr>
        <w:ind w:left="360"/>
        <w:rPr>
          <w:rFonts w:ascii="Century Gothic" w:hAnsi="Century Gothic"/>
        </w:rPr>
      </w:pPr>
    </w:p>
    <w:p w:rsidR="00AD014E" w:rsidRDefault="00AD014E" w:rsidP="00AD014E">
      <w:pPr>
        <w:pStyle w:val="TextoCorrido"/>
        <w:pBdr>
          <w:left w:val="single" w:sz="12" w:space="4" w:color="808080" w:themeColor="background1" w:themeShade="80"/>
          <w:bottom w:val="single" w:sz="12" w:space="1" w:color="808080" w:themeColor="background1" w:themeShade="80"/>
        </w:pBdr>
        <w:spacing w:line="276" w:lineRule="auto"/>
        <w:ind w:firstLine="0"/>
        <w:rPr>
          <w:rFonts w:ascii="Century Gothic" w:hAnsi="Century Gothic"/>
        </w:rPr>
      </w:pPr>
      <w:r w:rsidRPr="00903B07">
        <w:rPr>
          <w:rFonts w:ascii="Century Gothic" w:hAnsi="Century Gothic"/>
        </w:rPr>
        <w:t>Medição de Serviço</w:t>
      </w:r>
    </w:p>
    <w:p w:rsidR="00AD014E" w:rsidRDefault="00AD014E" w:rsidP="00AD014E">
      <w:pPr>
        <w:pStyle w:val="TextoCorrido"/>
        <w:pBdr>
          <w:left w:val="single" w:sz="12" w:space="4" w:color="808080" w:themeColor="background1" w:themeShade="80"/>
          <w:bottom w:val="single" w:sz="12" w:space="1" w:color="808080" w:themeColor="background1" w:themeShade="80"/>
        </w:pBdr>
        <w:spacing w:line="276" w:lineRule="auto"/>
        <w:ind w:firstLine="0"/>
        <w:rPr>
          <w:rFonts w:ascii="Century Gothic" w:hAnsi="Century Gothic"/>
        </w:rPr>
      </w:pPr>
      <w:r w:rsidRPr="00903B07">
        <w:rPr>
          <w:rFonts w:ascii="Century Gothic" w:hAnsi="Century Gothic"/>
        </w:rPr>
        <w:t>Relatórios de Serviço</w:t>
      </w:r>
    </w:p>
    <w:p w:rsidR="00AD014E" w:rsidRDefault="00AD014E" w:rsidP="00AD014E">
      <w:pPr>
        <w:pStyle w:val="TextoCorrido"/>
        <w:pBdr>
          <w:left w:val="single" w:sz="12" w:space="4" w:color="808080" w:themeColor="background1" w:themeShade="80"/>
          <w:bottom w:val="single" w:sz="12" w:space="1" w:color="808080" w:themeColor="background1" w:themeShade="80"/>
        </w:pBdr>
        <w:spacing w:line="276" w:lineRule="auto"/>
        <w:ind w:firstLine="0"/>
        <w:rPr>
          <w:rFonts w:ascii="Century Gothic" w:hAnsi="Century Gothic"/>
        </w:rPr>
      </w:pPr>
      <w:r w:rsidRPr="001311C4">
        <w:rPr>
          <w:rFonts w:ascii="Century Gothic" w:hAnsi="Century Gothic"/>
        </w:rPr>
        <w:t>Melhoria de Serviço</w:t>
      </w:r>
    </w:p>
    <w:p w:rsidR="00AD014E" w:rsidRDefault="00AD014E" w:rsidP="00CF4CE4">
      <w:pPr>
        <w:pStyle w:val="TextoCorrido"/>
        <w:rPr>
          <w:rFonts w:ascii="Century Gothic" w:hAnsi="Century Gothic"/>
        </w:rPr>
      </w:pPr>
    </w:p>
    <w:p w:rsidR="00AD014E" w:rsidRPr="0046793A" w:rsidRDefault="00AD014E" w:rsidP="00AD014E">
      <w:pPr>
        <w:pStyle w:val="TextoCorrido"/>
        <w:shd w:val="clear" w:color="auto" w:fill="D9D9D9" w:themeFill="background1" w:themeFillShade="D9"/>
        <w:rPr>
          <w:rFonts w:ascii="Century Gothic" w:hAnsi="Century Gothic"/>
          <w:sz w:val="20"/>
        </w:rPr>
      </w:pPr>
      <w:r w:rsidRPr="00D13792">
        <w:rPr>
          <w:rFonts w:ascii="Century Gothic" w:hAnsi="Century Gothic"/>
          <w:b/>
          <w:sz w:val="20"/>
        </w:rPr>
        <w:t>(*)</w:t>
      </w:r>
      <w:r>
        <w:rPr>
          <w:rFonts w:ascii="Century Gothic" w:hAnsi="Century Gothic"/>
          <w:sz w:val="20"/>
        </w:rPr>
        <w:t xml:space="preserve"> Os </w:t>
      </w:r>
      <w:r w:rsidRPr="0046793A">
        <w:rPr>
          <w:rFonts w:ascii="Century Gothic" w:hAnsi="Century Gothic"/>
          <w:sz w:val="20"/>
        </w:rPr>
        <w:t xml:space="preserve">processos da fase de </w:t>
      </w:r>
      <w:r>
        <w:rPr>
          <w:rFonts w:ascii="Century Gothic" w:hAnsi="Century Gothic"/>
          <w:b/>
          <w:sz w:val="20"/>
        </w:rPr>
        <w:t>Melhoria do Serviço Continuada</w:t>
      </w:r>
      <w:r w:rsidRPr="0046793A">
        <w:rPr>
          <w:rFonts w:ascii="Century Gothic" w:hAnsi="Century Gothic"/>
          <w:b/>
          <w:sz w:val="20"/>
        </w:rPr>
        <w:t xml:space="preserve"> do Ciclo de Vida do Serviço</w:t>
      </w:r>
      <w:r w:rsidRPr="0046793A">
        <w:rPr>
          <w:rFonts w:ascii="Century Gothic" w:hAnsi="Century Gothic"/>
          <w:sz w:val="20"/>
        </w:rPr>
        <w:t xml:space="preserve"> não pertenciam ao escopo do trabalho acordado (conforme citado no tópico </w:t>
      </w:r>
      <w:r w:rsidR="00CD3072">
        <w:rPr>
          <w:rFonts w:ascii="Century Gothic" w:hAnsi="Century Gothic"/>
          <w:sz w:val="20"/>
        </w:rPr>
        <w:t>1.4</w:t>
      </w:r>
      <w:r w:rsidRPr="0046793A">
        <w:rPr>
          <w:rFonts w:ascii="Century Gothic" w:hAnsi="Century Gothic"/>
          <w:sz w:val="20"/>
        </w:rPr>
        <w:t xml:space="preserve"> deste documento). Porém</w:t>
      </w:r>
      <w:r>
        <w:rPr>
          <w:rFonts w:ascii="Century Gothic" w:hAnsi="Century Gothic"/>
          <w:sz w:val="20"/>
        </w:rPr>
        <w:t xml:space="preserve">, </w:t>
      </w:r>
      <w:r w:rsidRPr="0046793A">
        <w:rPr>
          <w:rFonts w:ascii="Century Gothic" w:hAnsi="Century Gothic"/>
          <w:sz w:val="20"/>
        </w:rPr>
        <w:t xml:space="preserve">uma análise menos profunda foi realizada e pode ser visualizada no Anexo </w:t>
      </w:r>
      <w:r>
        <w:rPr>
          <w:rFonts w:ascii="Century Gothic" w:hAnsi="Century Gothic"/>
          <w:sz w:val="20"/>
        </w:rPr>
        <w:t>B</w:t>
      </w:r>
      <w:r w:rsidRPr="0046793A">
        <w:rPr>
          <w:rFonts w:ascii="Century Gothic" w:hAnsi="Century Gothic"/>
          <w:sz w:val="20"/>
        </w:rPr>
        <w:t>.</w:t>
      </w:r>
    </w:p>
    <w:p w:rsidR="00AD014E" w:rsidRDefault="00AD014E" w:rsidP="00CF4CE4">
      <w:pPr>
        <w:pStyle w:val="TextoCorrido"/>
        <w:rPr>
          <w:rFonts w:ascii="Century Gothic" w:hAnsi="Century Gothic"/>
        </w:rPr>
      </w:pPr>
    </w:p>
    <w:p w:rsidR="00470E80" w:rsidRDefault="00470E80">
      <w:pPr>
        <w:rPr>
          <w:rFonts w:ascii="Century Gothic" w:hAnsi="Century Gothic" w:cs="Arial"/>
          <w:b/>
          <w:color w:val="FFFFFF" w:themeColor="background1"/>
          <w:sz w:val="20"/>
          <w:szCs w:val="20"/>
        </w:rPr>
      </w:pPr>
    </w:p>
    <w:p w:rsidR="00470E80" w:rsidRDefault="00470E80">
      <w:pPr>
        <w:rPr>
          <w:rFonts w:ascii="Century Gothic" w:hAnsi="Century Gothic" w:cs="Arial"/>
          <w:b/>
          <w:color w:val="FFFFFF" w:themeColor="background1"/>
          <w:sz w:val="20"/>
          <w:szCs w:val="20"/>
        </w:rPr>
      </w:pPr>
    </w:p>
    <w:p w:rsidR="00470E80" w:rsidRDefault="00470E80">
      <w:pPr>
        <w:rPr>
          <w:rFonts w:ascii="Century Gothic" w:hAnsi="Century Gothic" w:cs="Arial"/>
          <w:b/>
          <w:color w:val="FFFFFF" w:themeColor="background1"/>
          <w:sz w:val="20"/>
          <w:szCs w:val="20"/>
        </w:rPr>
      </w:pPr>
      <w:r>
        <w:rPr>
          <w:rFonts w:ascii="Century Gothic" w:hAnsi="Century Gothic" w:cs="Arial"/>
          <w:b/>
          <w:color w:val="FFFFFF" w:themeColor="background1"/>
          <w:sz w:val="20"/>
          <w:szCs w:val="20"/>
        </w:rPr>
        <w:br w:type="page"/>
      </w:r>
    </w:p>
    <w:p w:rsidR="005C5DA7" w:rsidRPr="00AA23C7" w:rsidRDefault="005C5DA7" w:rsidP="005C5DA7">
      <w:pPr>
        <w:keepLines/>
        <w:shd w:val="clear" w:color="auto" w:fill="0F243E" w:themeFill="text2" w:themeFillShade="80"/>
        <w:rPr>
          <w:rFonts w:ascii="Century Gothic" w:hAnsi="Century Gothic" w:cs="Arial"/>
          <w:b/>
          <w:color w:val="FFFFFF" w:themeColor="background1"/>
          <w:sz w:val="20"/>
          <w:szCs w:val="20"/>
        </w:rPr>
      </w:pPr>
    </w:p>
    <w:p w:rsidR="005C5DA7" w:rsidRPr="00F82205" w:rsidRDefault="005C5DA7" w:rsidP="005C5DA7">
      <w:pPr>
        <w:pStyle w:val="T1"/>
        <w:shd w:val="clear" w:color="auto" w:fill="0F243E" w:themeFill="text2" w:themeFillShade="80"/>
        <w:spacing w:line="240" w:lineRule="auto"/>
        <w:rPr>
          <w:rFonts w:ascii="Century Gothic" w:hAnsi="Century Gothic"/>
        </w:rPr>
      </w:pPr>
      <w:r>
        <w:rPr>
          <w:rFonts w:ascii="Century Gothic" w:hAnsi="Century Gothic"/>
          <w:b w:val="0"/>
          <w:color w:val="FFFFFF" w:themeColor="background1"/>
          <w:szCs w:val="20"/>
        </w:rPr>
        <w:t xml:space="preserve">  </w:t>
      </w:r>
      <w:bookmarkStart w:id="73" w:name="_Toc286743451"/>
      <w:r w:rsidR="00E018A7">
        <w:rPr>
          <w:rFonts w:ascii="Century Gothic" w:hAnsi="Century Gothic"/>
          <w:caps w:val="0"/>
        </w:rPr>
        <w:t>Síntese da Análise</w:t>
      </w:r>
      <w:bookmarkEnd w:id="73"/>
    </w:p>
    <w:p w:rsidR="005C5DA7" w:rsidRPr="00AA23C7" w:rsidRDefault="005C5DA7" w:rsidP="00DE3F29">
      <w:pPr>
        <w:keepLines/>
        <w:shd w:val="clear" w:color="auto" w:fill="0F243E" w:themeFill="text2" w:themeFillShade="80"/>
        <w:rPr>
          <w:rFonts w:ascii="Century Gothic" w:hAnsi="Century Gothic" w:cs="Arial"/>
          <w:b/>
          <w:color w:val="FFFFFF" w:themeColor="background1"/>
          <w:sz w:val="20"/>
          <w:szCs w:val="20"/>
        </w:rPr>
      </w:pPr>
    </w:p>
    <w:p w:rsidR="00BF7348" w:rsidRDefault="00BF7348" w:rsidP="005F657F">
      <w:pPr>
        <w:pStyle w:val="TextoCorrido"/>
        <w:rPr>
          <w:rFonts w:ascii="Century Gothic" w:hAnsi="Century Gothic"/>
          <w:sz w:val="22"/>
          <w:szCs w:val="22"/>
          <w:highlight w:val="yellow"/>
        </w:rPr>
      </w:pPr>
    </w:p>
    <w:p w:rsidR="00DE3F29" w:rsidRDefault="00DE3F29" w:rsidP="00DE3F29">
      <w:pPr>
        <w:pStyle w:val="TextoCorrido"/>
        <w:rPr>
          <w:rFonts w:ascii="Century Gothic" w:hAnsi="Century Gothic"/>
          <w:sz w:val="22"/>
          <w:szCs w:val="22"/>
        </w:rPr>
      </w:pPr>
      <w:r>
        <w:rPr>
          <w:rFonts w:ascii="Century Gothic" w:hAnsi="Century Gothic"/>
          <w:sz w:val="22"/>
          <w:szCs w:val="22"/>
        </w:rPr>
        <w:t xml:space="preserve">O resultado final da </w:t>
      </w:r>
      <w:r w:rsidRPr="00C165C9">
        <w:rPr>
          <w:rFonts w:ascii="Century Gothic" w:hAnsi="Century Gothic"/>
          <w:sz w:val="22"/>
          <w:szCs w:val="22"/>
        </w:rPr>
        <w:t xml:space="preserve">avaliação dos processos demonstra que a </w:t>
      </w:r>
      <w:r w:rsidRPr="00C165C9">
        <w:rPr>
          <w:rFonts w:ascii="Century Gothic" w:hAnsi="Century Gothic"/>
          <w:b/>
          <w:sz w:val="22"/>
          <w:szCs w:val="22"/>
        </w:rPr>
        <w:t>GVT</w:t>
      </w:r>
      <w:r w:rsidRPr="00C165C9">
        <w:rPr>
          <w:rFonts w:ascii="Century Gothic" w:hAnsi="Century Gothic"/>
          <w:sz w:val="22"/>
          <w:szCs w:val="22"/>
        </w:rPr>
        <w:t xml:space="preserve"> possui níveis de maturidade bastante distintos, sendo que os maiores índices foram obtidos pelos processos de Gerenciamento de </w:t>
      </w:r>
      <w:r>
        <w:rPr>
          <w:rFonts w:ascii="Century Gothic" w:hAnsi="Century Gothic"/>
          <w:sz w:val="22"/>
          <w:szCs w:val="22"/>
        </w:rPr>
        <w:t>Mudanças e Cumprimento de Requisições.</w:t>
      </w:r>
      <w:r w:rsidRPr="00C165C9">
        <w:rPr>
          <w:rFonts w:ascii="Century Gothic" w:hAnsi="Century Gothic"/>
          <w:sz w:val="22"/>
          <w:szCs w:val="22"/>
        </w:rPr>
        <w:t xml:space="preserve"> </w:t>
      </w:r>
    </w:p>
    <w:p w:rsidR="00DE3F29" w:rsidRDefault="00DE3F29" w:rsidP="00DE3F29">
      <w:pPr>
        <w:pStyle w:val="TextoCorrido"/>
        <w:rPr>
          <w:rFonts w:ascii="Century Gothic" w:hAnsi="Century Gothic"/>
          <w:sz w:val="22"/>
          <w:szCs w:val="22"/>
        </w:rPr>
      </w:pPr>
      <w:r>
        <w:rPr>
          <w:rFonts w:ascii="Century Gothic" w:hAnsi="Century Gothic"/>
          <w:sz w:val="22"/>
          <w:szCs w:val="22"/>
        </w:rPr>
        <w:t>Em relação ao Gerenciamento de Mudanças, este fato se baseia na forte disseminação de sua cultura e na centralização de sua gestão, realizada pela Gerente de Mudanças. Por sua vez, o processo de Cumprimento de Requisições, apesar de não documentado, foi bem avaliado mediante o seu elevado grau de automação e suporte realizado pelos colaboradores nele atuantes.</w:t>
      </w:r>
    </w:p>
    <w:p w:rsidR="00DE3F29" w:rsidRDefault="00DE3F29" w:rsidP="00DE3F29">
      <w:pPr>
        <w:pStyle w:val="TextoCorrido"/>
        <w:rPr>
          <w:rFonts w:ascii="Century Gothic" w:hAnsi="Century Gothic"/>
          <w:sz w:val="22"/>
          <w:szCs w:val="22"/>
        </w:rPr>
      </w:pPr>
      <w:r>
        <w:rPr>
          <w:rFonts w:ascii="Century Gothic" w:hAnsi="Century Gothic"/>
          <w:sz w:val="22"/>
          <w:szCs w:val="22"/>
        </w:rPr>
        <w:t>Em contrapartida</w:t>
      </w:r>
      <w:r w:rsidRPr="00C165C9">
        <w:rPr>
          <w:rFonts w:ascii="Century Gothic" w:hAnsi="Century Gothic"/>
          <w:sz w:val="22"/>
          <w:szCs w:val="22"/>
        </w:rPr>
        <w:t xml:space="preserve">, </w:t>
      </w:r>
      <w:r>
        <w:rPr>
          <w:rFonts w:ascii="Century Gothic" w:hAnsi="Century Gothic"/>
          <w:sz w:val="22"/>
          <w:szCs w:val="22"/>
        </w:rPr>
        <w:t xml:space="preserve">os menores níveis de maturidade foram obtidos pelos processos </w:t>
      </w:r>
      <w:r w:rsidRPr="00C165C9">
        <w:rPr>
          <w:rFonts w:ascii="Century Gothic" w:hAnsi="Century Gothic"/>
          <w:sz w:val="22"/>
          <w:szCs w:val="22"/>
        </w:rPr>
        <w:t>de Gerenciamento da Configuração</w:t>
      </w:r>
      <w:r>
        <w:rPr>
          <w:rFonts w:ascii="Century Gothic" w:hAnsi="Century Gothic"/>
          <w:sz w:val="22"/>
          <w:szCs w:val="22"/>
        </w:rPr>
        <w:t xml:space="preserve"> e Ativos de Serviços</w:t>
      </w:r>
      <w:r w:rsidRPr="00C165C9">
        <w:rPr>
          <w:rFonts w:ascii="Century Gothic" w:hAnsi="Century Gothic"/>
          <w:sz w:val="22"/>
          <w:szCs w:val="22"/>
        </w:rPr>
        <w:t xml:space="preserve">, </w:t>
      </w:r>
      <w:r>
        <w:rPr>
          <w:rFonts w:ascii="Century Gothic" w:hAnsi="Century Gothic"/>
          <w:sz w:val="22"/>
          <w:szCs w:val="22"/>
        </w:rPr>
        <w:t xml:space="preserve">Gerenciamento do Nível de Serviço e Gerenciamento de Problemas. </w:t>
      </w:r>
    </w:p>
    <w:p w:rsidR="00DE3F29" w:rsidRDefault="00FE46E2" w:rsidP="00DE3F29">
      <w:pPr>
        <w:pStyle w:val="TextoCorrido"/>
        <w:rPr>
          <w:rFonts w:ascii="Century Gothic" w:hAnsi="Century Gothic"/>
          <w:sz w:val="22"/>
          <w:szCs w:val="22"/>
        </w:rPr>
      </w:pPr>
      <w:r>
        <w:rPr>
          <w:rFonts w:ascii="Century Gothic" w:hAnsi="Century Gothic"/>
          <w:noProof/>
          <w:sz w:val="22"/>
          <w:szCs w:val="22"/>
        </w:rPr>
        <w:drawing>
          <wp:anchor distT="0" distB="0" distL="114300" distR="114300" simplePos="0" relativeHeight="251776000" behindDoc="0" locked="0" layoutInCell="1" allowOverlap="1">
            <wp:simplePos x="0" y="0"/>
            <wp:positionH relativeFrom="column">
              <wp:posOffset>-262255</wp:posOffset>
            </wp:positionH>
            <wp:positionV relativeFrom="paragraph">
              <wp:posOffset>99060</wp:posOffset>
            </wp:positionV>
            <wp:extent cx="6410325" cy="4410075"/>
            <wp:effectExtent l="0" t="0" r="0" b="0"/>
            <wp:wrapNone/>
            <wp:docPr id="57"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anchor>
        </w:drawing>
      </w:r>
    </w:p>
    <w:p w:rsidR="00DE3F29" w:rsidRDefault="00DE3F29" w:rsidP="00DE3F29">
      <w:pPr>
        <w:pStyle w:val="TextoCorrido"/>
        <w:ind w:firstLine="0"/>
        <w:rPr>
          <w:rFonts w:ascii="Century Gothic" w:hAnsi="Century Gothic"/>
          <w:sz w:val="22"/>
          <w:szCs w:val="22"/>
        </w:rPr>
      </w:pPr>
    </w:p>
    <w:p w:rsidR="00DE3F29" w:rsidRDefault="00DE3F29" w:rsidP="00DE3F29">
      <w:pPr>
        <w:pStyle w:val="TextoCorrido"/>
        <w:ind w:firstLine="0"/>
        <w:rPr>
          <w:rFonts w:ascii="Century Gothic" w:hAnsi="Century Gothic"/>
          <w:sz w:val="22"/>
          <w:szCs w:val="22"/>
        </w:rPr>
      </w:pPr>
    </w:p>
    <w:p w:rsidR="00DE3F29" w:rsidRDefault="00DE3F29" w:rsidP="00DE3F29">
      <w:pPr>
        <w:pStyle w:val="TextoCorrido"/>
        <w:ind w:firstLine="0"/>
        <w:rPr>
          <w:rFonts w:ascii="Century Gothic" w:hAnsi="Century Gothic"/>
          <w:sz w:val="22"/>
          <w:szCs w:val="22"/>
        </w:rPr>
      </w:pPr>
    </w:p>
    <w:p w:rsidR="00DE3F29" w:rsidRDefault="00DE3F29" w:rsidP="00DE3F29">
      <w:pPr>
        <w:pStyle w:val="TextoCorrido"/>
        <w:ind w:firstLine="0"/>
        <w:rPr>
          <w:rFonts w:ascii="Century Gothic" w:hAnsi="Century Gothic"/>
          <w:sz w:val="22"/>
          <w:szCs w:val="22"/>
        </w:rPr>
      </w:pPr>
    </w:p>
    <w:p w:rsidR="00DE3F29" w:rsidRDefault="00DE3F29" w:rsidP="00DE3F29">
      <w:pPr>
        <w:pStyle w:val="TextoCorrido"/>
        <w:ind w:firstLine="0"/>
        <w:rPr>
          <w:rFonts w:ascii="Century Gothic" w:hAnsi="Century Gothic"/>
          <w:sz w:val="22"/>
          <w:szCs w:val="22"/>
        </w:rPr>
      </w:pPr>
    </w:p>
    <w:p w:rsidR="00DE3F29" w:rsidRDefault="00DE3F29" w:rsidP="00DE3F29">
      <w:pPr>
        <w:pStyle w:val="TextoCorrido"/>
        <w:ind w:firstLine="0"/>
        <w:rPr>
          <w:rFonts w:ascii="Century Gothic" w:hAnsi="Century Gothic"/>
          <w:sz w:val="22"/>
          <w:szCs w:val="22"/>
        </w:rPr>
      </w:pPr>
    </w:p>
    <w:p w:rsidR="00DE3F29" w:rsidRDefault="00DE3F29" w:rsidP="00DE3F29">
      <w:pPr>
        <w:pStyle w:val="TextoCorrido"/>
        <w:ind w:firstLine="0"/>
        <w:rPr>
          <w:rFonts w:ascii="Century Gothic" w:hAnsi="Century Gothic"/>
          <w:sz w:val="22"/>
          <w:szCs w:val="22"/>
        </w:rPr>
      </w:pPr>
    </w:p>
    <w:p w:rsidR="00DE3F29" w:rsidRDefault="00DE3F29" w:rsidP="00DE3F29">
      <w:pPr>
        <w:pStyle w:val="TextoCorrido"/>
        <w:ind w:firstLine="0"/>
        <w:rPr>
          <w:rFonts w:ascii="Century Gothic" w:hAnsi="Century Gothic"/>
          <w:sz w:val="22"/>
          <w:szCs w:val="22"/>
        </w:rPr>
      </w:pPr>
    </w:p>
    <w:p w:rsidR="00DE3F29" w:rsidRDefault="00DE3F29" w:rsidP="00DE3F29">
      <w:pPr>
        <w:pStyle w:val="TextoCorrido"/>
        <w:ind w:firstLine="0"/>
        <w:rPr>
          <w:rFonts w:ascii="Century Gothic" w:hAnsi="Century Gothic"/>
          <w:sz w:val="22"/>
          <w:szCs w:val="22"/>
        </w:rPr>
      </w:pPr>
    </w:p>
    <w:p w:rsidR="00DE3F29" w:rsidRDefault="00DE3F29" w:rsidP="00DE3F29">
      <w:pPr>
        <w:pStyle w:val="TextoCorrido"/>
        <w:ind w:firstLine="0"/>
        <w:rPr>
          <w:rFonts w:ascii="Century Gothic" w:hAnsi="Century Gothic"/>
          <w:sz w:val="22"/>
          <w:szCs w:val="22"/>
        </w:rPr>
      </w:pPr>
    </w:p>
    <w:p w:rsidR="00DE3F29" w:rsidRDefault="00DE3F29" w:rsidP="00DE3F29">
      <w:pPr>
        <w:pStyle w:val="TextoCorrido"/>
        <w:ind w:firstLine="0"/>
        <w:rPr>
          <w:rFonts w:ascii="Century Gothic" w:hAnsi="Century Gothic"/>
          <w:sz w:val="22"/>
          <w:szCs w:val="22"/>
        </w:rPr>
      </w:pPr>
    </w:p>
    <w:p w:rsidR="00DE3F29" w:rsidRDefault="00DE3F29" w:rsidP="00DE3F29">
      <w:pPr>
        <w:pStyle w:val="TextoCorrido"/>
        <w:ind w:firstLine="0"/>
        <w:rPr>
          <w:rFonts w:ascii="Century Gothic" w:hAnsi="Century Gothic"/>
          <w:sz w:val="22"/>
          <w:szCs w:val="22"/>
        </w:rPr>
      </w:pPr>
    </w:p>
    <w:p w:rsidR="00DE3F29" w:rsidRDefault="00DE3F29" w:rsidP="00DE3F29">
      <w:pPr>
        <w:pStyle w:val="TextoCorrido"/>
        <w:ind w:firstLine="0"/>
        <w:rPr>
          <w:rFonts w:ascii="Century Gothic" w:hAnsi="Century Gothic"/>
          <w:sz w:val="22"/>
          <w:szCs w:val="22"/>
        </w:rPr>
      </w:pPr>
    </w:p>
    <w:p w:rsidR="00DE3F29" w:rsidRDefault="00DE3F29" w:rsidP="00DE3F29">
      <w:pPr>
        <w:pStyle w:val="TextoCorrido"/>
        <w:ind w:firstLine="0"/>
        <w:rPr>
          <w:rFonts w:ascii="Century Gothic" w:hAnsi="Century Gothic"/>
          <w:sz w:val="22"/>
          <w:szCs w:val="22"/>
        </w:rPr>
      </w:pPr>
    </w:p>
    <w:p w:rsidR="00DE3F29" w:rsidRDefault="00DE3F29" w:rsidP="00DE3F29">
      <w:pPr>
        <w:pStyle w:val="TextoCorrido"/>
        <w:ind w:firstLine="0"/>
        <w:rPr>
          <w:rFonts w:ascii="Century Gothic" w:hAnsi="Century Gothic"/>
          <w:sz w:val="22"/>
          <w:szCs w:val="22"/>
        </w:rPr>
      </w:pPr>
    </w:p>
    <w:p w:rsidR="00DE3F29" w:rsidRPr="00C165C9" w:rsidRDefault="00DE3F29" w:rsidP="00DE3F29">
      <w:pPr>
        <w:pStyle w:val="TextoCorrido"/>
        <w:ind w:firstLine="0"/>
        <w:rPr>
          <w:rFonts w:ascii="Century Gothic" w:hAnsi="Century Gothic"/>
          <w:sz w:val="22"/>
          <w:szCs w:val="22"/>
        </w:rPr>
      </w:pPr>
    </w:p>
    <w:p w:rsidR="00DE3F29" w:rsidRDefault="00DE3F29" w:rsidP="00DE3F29">
      <w:pPr>
        <w:pStyle w:val="TextoCorrido"/>
        <w:rPr>
          <w:rFonts w:ascii="Century Gothic" w:hAnsi="Century Gothic"/>
          <w:sz w:val="22"/>
          <w:szCs w:val="22"/>
        </w:rPr>
      </w:pPr>
      <w:r>
        <w:rPr>
          <w:rFonts w:ascii="Century Gothic" w:hAnsi="Century Gothic"/>
          <w:sz w:val="22"/>
          <w:szCs w:val="22"/>
        </w:rPr>
        <w:lastRenderedPageBreak/>
        <w:t xml:space="preserve">De acordo com as características de negócio da </w:t>
      </w:r>
      <w:r w:rsidRPr="00C165C9">
        <w:rPr>
          <w:rFonts w:ascii="Century Gothic" w:hAnsi="Century Gothic"/>
          <w:b/>
          <w:sz w:val="22"/>
          <w:szCs w:val="22"/>
        </w:rPr>
        <w:t>GVT</w:t>
      </w:r>
      <w:r w:rsidRPr="00C165C9">
        <w:rPr>
          <w:rFonts w:ascii="Century Gothic" w:hAnsi="Century Gothic"/>
          <w:sz w:val="22"/>
          <w:szCs w:val="22"/>
        </w:rPr>
        <w:t xml:space="preserve"> </w:t>
      </w:r>
      <w:r>
        <w:rPr>
          <w:rFonts w:ascii="Century Gothic" w:hAnsi="Century Gothic"/>
          <w:sz w:val="22"/>
          <w:szCs w:val="22"/>
        </w:rPr>
        <w:t xml:space="preserve">é fundamental a preocupação em oferecer os </w:t>
      </w:r>
      <w:r w:rsidRPr="001264DF">
        <w:rPr>
          <w:rFonts w:ascii="Century Gothic" w:hAnsi="Century Gothic"/>
          <w:b/>
          <w:sz w:val="22"/>
          <w:szCs w:val="22"/>
        </w:rPr>
        <w:t>melhor</w:t>
      </w:r>
      <w:r>
        <w:rPr>
          <w:rFonts w:ascii="Century Gothic" w:hAnsi="Century Gothic"/>
          <w:b/>
          <w:sz w:val="22"/>
          <w:szCs w:val="22"/>
        </w:rPr>
        <w:t>es</w:t>
      </w:r>
      <w:r w:rsidRPr="001264DF">
        <w:rPr>
          <w:rFonts w:ascii="Century Gothic" w:hAnsi="Century Gothic"/>
          <w:b/>
          <w:sz w:val="22"/>
          <w:szCs w:val="22"/>
        </w:rPr>
        <w:t xml:space="preserve"> serviço</w:t>
      </w:r>
      <w:r>
        <w:rPr>
          <w:rFonts w:ascii="Century Gothic" w:hAnsi="Century Gothic"/>
          <w:b/>
          <w:sz w:val="22"/>
          <w:szCs w:val="22"/>
        </w:rPr>
        <w:t>s</w:t>
      </w:r>
      <w:r w:rsidRPr="001264DF">
        <w:rPr>
          <w:rFonts w:ascii="Century Gothic" w:hAnsi="Century Gothic"/>
          <w:b/>
          <w:sz w:val="22"/>
          <w:szCs w:val="22"/>
        </w:rPr>
        <w:t xml:space="preserve"> com a maior qualidade possível</w:t>
      </w:r>
      <w:r>
        <w:rPr>
          <w:rFonts w:ascii="Century Gothic" w:hAnsi="Century Gothic"/>
          <w:sz w:val="22"/>
          <w:szCs w:val="22"/>
        </w:rPr>
        <w:t>, o que está profundamente ligado à disponibilidade e capacidade de fornecimento dos mesmos</w:t>
      </w:r>
      <w:r w:rsidRPr="00C165C9">
        <w:rPr>
          <w:rFonts w:ascii="Century Gothic" w:hAnsi="Century Gothic"/>
          <w:sz w:val="22"/>
          <w:szCs w:val="22"/>
        </w:rPr>
        <w:t xml:space="preserve">. </w:t>
      </w:r>
    </w:p>
    <w:p w:rsidR="00DE3F29" w:rsidRDefault="00DE3F29" w:rsidP="00DE3F29">
      <w:pPr>
        <w:pStyle w:val="TextoCorrido"/>
        <w:rPr>
          <w:rFonts w:ascii="Century Gothic" w:hAnsi="Century Gothic"/>
          <w:sz w:val="22"/>
          <w:szCs w:val="22"/>
        </w:rPr>
      </w:pPr>
    </w:p>
    <w:p w:rsidR="00DE3F29" w:rsidRDefault="00DE3F29" w:rsidP="00DE3F29">
      <w:pPr>
        <w:pStyle w:val="TextoCorrido"/>
        <w:rPr>
          <w:rFonts w:ascii="Century Gothic" w:hAnsi="Century Gothic"/>
          <w:sz w:val="22"/>
          <w:szCs w:val="22"/>
        </w:rPr>
      </w:pPr>
      <w:r>
        <w:rPr>
          <w:rFonts w:ascii="Century Gothic" w:hAnsi="Century Gothic"/>
          <w:sz w:val="22"/>
          <w:szCs w:val="22"/>
        </w:rPr>
        <w:t>A Disponibilidade dos serviços de TI possui um papel preponderante na percepção de qualidade pelos usuários, uma vez que um serviço inoperante pode inviabilizar a execução das atividades por eles executadas e relacionadas aos processos de negócio.</w:t>
      </w:r>
    </w:p>
    <w:p w:rsidR="00DE3F29" w:rsidRDefault="00DE3F29" w:rsidP="00DE3F29">
      <w:pPr>
        <w:pStyle w:val="TextoCorrido"/>
        <w:rPr>
          <w:rFonts w:ascii="Century Gothic" w:hAnsi="Century Gothic"/>
          <w:sz w:val="22"/>
          <w:szCs w:val="22"/>
        </w:rPr>
      </w:pPr>
    </w:p>
    <w:p w:rsidR="00DE3F29" w:rsidRPr="00C165C9" w:rsidRDefault="00DE3F29" w:rsidP="00DE3F29">
      <w:pPr>
        <w:pStyle w:val="TextoCorrido"/>
        <w:rPr>
          <w:rFonts w:ascii="Century Gothic" w:hAnsi="Century Gothic"/>
          <w:sz w:val="22"/>
          <w:szCs w:val="22"/>
        </w:rPr>
      </w:pPr>
      <w:r>
        <w:rPr>
          <w:rFonts w:ascii="Century Gothic" w:hAnsi="Century Gothic"/>
          <w:sz w:val="22"/>
          <w:szCs w:val="22"/>
        </w:rPr>
        <w:t xml:space="preserve">Já em relação aos aspectos de Capacidade, sua necessidade de maior controle se evidencia quando observado o atual momento da </w:t>
      </w:r>
      <w:r w:rsidRPr="008D2928">
        <w:rPr>
          <w:rFonts w:ascii="Century Gothic" w:hAnsi="Century Gothic"/>
          <w:b/>
          <w:sz w:val="22"/>
          <w:szCs w:val="22"/>
        </w:rPr>
        <w:t>GVT</w:t>
      </w:r>
      <w:r>
        <w:rPr>
          <w:rFonts w:ascii="Century Gothic" w:hAnsi="Century Gothic"/>
          <w:sz w:val="22"/>
          <w:szCs w:val="22"/>
        </w:rPr>
        <w:t>, uma empresa com 10 anos de existência e expressivo crescimento anual, executando um veloz e agressivo plano de expansão para grandes centros urbanos e capitais de nosso país.</w:t>
      </w:r>
    </w:p>
    <w:p w:rsidR="00DE3F29" w:rsidRPr="00C165C9" w:rsidRDefault="00DE3F29" w:rsidP="00DE3F29">
      <w:pPr>
        <w:pStyle w:val="TextoCorrido"/>
        <w:rPr>
          <w:rFonts w:ascii="Century Gothic" w:hAnsi="Century Gothic"/>
          <w:sz w:val="22"/>
          <w:szCs w:val="22"/>
        </w:rPr>
      </w:pPr>
    </w:p>
    <w:p w:rsidR="00DE3F29" w:rsidRDefault="00DE3F29" w:rsidP="00DE3F29">
      <w:pPr>
        <w:pStyle w:val="TextoCorrido"/>
        <w:rPr>
          <w:rFonts w:ascii="Century Gothic" w:hAnsi="Century Gothic"/>
          <w:sz w:val="22"/>
          <w:szCs w:val="22"/>
        </w:rPr>
      </w:pPr>
      <w:r w:rsidRPr="00C165C9">
        <w:rPr>
          <w:rFonts w:ascii="Century Gothic" w:hAnsi="Century Gothic"/>
          <w:sz w:val="22"/>
          <w:szCs w:val="22"/>
        </w:rPr>
        <w:t>É também natural, pela</w:t>
      </w:r>
      <w:r>
        <w:rPr>
          <w:rFonts w:ascii="Century Gothic" w:hAnsi="Century Gothic"/>
          <w:sz w:val="22"/>
          <w:szCs w:val="22"/>
        </w:rPr>
        <w:t xml:space="preserve">s ousadas metas de expansão da </w:t>
      </w:r>
      <w:r w:rsidRPr="00DC5D74">
        <w:rPr>
          <w:rFonts w:ascii="Century Gothic" w:hAnsi="Century Gothic"/>
          <w:b/>
          <w:sz w:val="22"/>
          <w:szCs w:val="22"/>
        </w:rPr>
        <w:t>GVT</w:t>
      </w:r>
      <w:r w:rsidRPr="00C165C9">
        <w:rPr>
          <w:rFonts w:ascii="Century Gothic" w:hAnsi="Century Gothic"/>
          <w:sz w:val="22"/>
          <w:szCs w:val="22"/>
        </w:rPr>
        <w:t xml:space="preserve">, </w:t>
      </w:r>
      <w:r>
        <w:rPr>
          <w:rFonts w:ascii="Century Gothic" w:hAnsi="Century Gothic"/>
          <w:sz w:val="22"/>
          <w:szCs w:val="22"/>
        </w:rPr>
        <w:t xml:space="preserve">o caráter de </w:t>
      </w:r>
      <w:r w:rsidRPr="00C165C9">
        <w:rPr>
          <w:rFonts w:ascii="Century Gothic" w:hAnsi="Century Gothic"/>
          <w:sz w:val="22"/>
          <w:szCs w:val="22"/>
        </w:rPr>
        <w:t>urgência para o lançamento de novos serviços</w:t>
      </w:r>
      <w:r>
        <w:rPr>
          <w:rFonts w:ascii="Century Gothic" w:hAnsi="Century Gothic"/>
          <w:sz w:val="22"/>
          <w:szCs w:val="22"/>
        </w:rPr>
        <w:t>,</w:t>
      </w:r>
      <w:r w:rsidRPr="00C165C9">
        <w:rPr>
          <w:rFonts w:ascii="Century Gothic" w:hAnsi="Century Gothic"/>
          <w:sz w:val="22"/>
          <w:szCs w:val="22"/>
        </w:rPr>
        <w:t xml:space="preserve"> </w:t>
      </w:r>
      <w:r>
        <w:rPr>
          <w:rFonts w:ascii="Century Gothic" w:hAnsi="Century Gothic"/>
          <w:sz w:val="22"/>
          <w:szCs w:val="22"/>
        </w:rPr>
        <w:t xml:space="preserve">novas </w:t>
      </w:r>
      <w:r w:rsidRPr="00C165C9">
        <w:rPr>
          <w:rFonts w:ascii="Century Gothic" w:hAnsi="Century Gothic"/>
          <w:sz w:val="22"/>
          <w:szCs w:val="22"/>
        </w:rPr>
        <w:t>impl</w:t>
      </w:r>
      <w:r>
        <w:rPr>
          <w:rFonts w:ascii="Century Gothic" w:hAnsi="Century Gothic"/>
          <w:sz w:val="22"/>
          <w:szCs w:val="22"/>
        </w:rPr>
        <w:t>a</w:t>
      </w:r>
      <w:r w:rsidRPr="00C165C9">
        <w:rPr>
          <w:rFonts w:ascii="Century Gothic" w:hAnsi="Century Gothic"/>
          <w:sz w:val="22"/>
          <w:szCs w:val="22"/>
        </w:rPr>
        <w:t>nta</w:t>
      </w:r>
      <w:r>
        <w:rPr>
          <w:rFonts w:ascii="Century Gothic" w:hAnsi="Century Gothic"/>
          <w:sz w:val="22"/>
          <w:szCs w:val="22"/>
        </w:rPr>
        <w:t xml:space="preserve">ções e também alterações e/ou adequações nos </w:t>
      </w:r>
      <w:r w:rsidRPr="00C165C9">
        <w:rPr>
          <w:rFonts w:ascii="Century Gothic" w:hAnsi="Century Gothic"/>
          <w:sz w:val="22"/>
          <w:szCs w:val="22"/>
        </w:rPr>
        <w:t>serviços</w:t>
      </w:r>
      <w:r>
        <w:rPr>
          <w:rFonts w:ascii="Century Gothic" w:hAnsi="Century Gothic"/>
          <w:sz w:val="22"/>
          <w:szCs w:val="22"/>
        </w:rPr>
        <w:t xml:space="preserve"> já em operação</w:t>
      </w:r>
      <w:r w:rsidRPr="00C165C9">
        <w:rPr>
          <w:rFonts w:ascii="Century Gothic" w:hAnsi="Century Gothic"/>
          <w:sz w:val="22"/>
          <w:szCs w:val="22"/>
        </w:rPr>
        <w:t>, ajustando</w:t>
      </w:r>
      <w:r>
        <w:rPr>
          <w:rFonts w:ascii="Century Gothic" w:hAnsi="Century Gothic"/>
          <w:sz w:val="22"/>
          <w:szCs w:val="22"/>
        </w:rPr>
        <w:t>-</w:t>
      </w:r>
      <w:r w:rsidRPr="00C165C9">
        <w:rPr>
          <w:rFonts w:ascii="Century Gothic" w:hAnsi="Century Gothic"/>
          <w:sz w:val="22"/>
          <w:szCs w:val="22"/>
        </w:rPr>
        <w:t xml:space="preserve">os </w:t>
      </w:r>
      <w:r>
        <w:rPr>
          <w:rFonts w:ascii="Century Gothic" w:hAnsi="Century Gothic"/>
          <w:sz w:val="22"/>
          <w:szCs w:val="22"/>
        </w:rPr>
        <w:t xml:space="preserve">aos </w:t>
      </w:r>
      <w:r w:rsidRPr="00C165C9">
        <w:rPr>
          <w:rFonts w:ascii="Century Gothic" w:hAnsi="Century Gothic"/>
          <w:sz w:val="22"/>
          <w:szCs w:val="22"/>
        </w:rPr>
        <w:t>novos requerimentos</w:t>
      </w:r>
      <w:r>
        <w:rPr>
          <w:rFonts w:ascii="Century Gothic" w:hAnsi="Century Gothic"/>
          <w:sz w:val="22"/>
          <w:szCs w:val="22"/>
        </w:rPr>
        <w:t xml:space="preserve"> de negócio e padrões de</w:t>
      </w:r>
      <w:r w:rsidRPr="00C165C9">
        <w:rPr>
          <w:rFonts w:ascii="Century Gothic" w:hAnsi="Century Gothic"/>
          <w:sz w:val="22"/>
          <w:szCs w:val="22"/>
        </w:rPr>
        <w:t xml:space="preserve"> qualidade</w:t>
      </w:r>
      <w:r>
        <w:rPr>
          <w:rFonts w:ascii="Century Gothic" w:hAnsi="Century Gothic"/>
          <w:sz w:val="22"/>
          <w:szCs w:val="22"/>
        </w:rPr>
        <w:t>.</w:t>
      </w:r>
      <w:r w:rsidRPr="00C165C9">
        <w:rPr>
          <w:rFonts w:ascii="Century Gothic" w:hAnsi="Century Gothic"/>
          <w:sz w:val="22"/>
          <w:szCs w:val="22"/>
        </w:rPr>
        <w:t xml:space="preserve"> </w:t>
      </w:r>
    </w:p>
    <w:p w:rsidR="00DE3F29" w:rsidRDefault="00DE3F29" w:rsidP="00DE3F29">
      <w:pPr>
        <w:pStyle w:val="TextoCorrido"/>
        <w:rPr>
          <w:rFonts w:ascii="Century Gothic" w:hAnsi="Century Gothic"/>
          <w:sz w:val="22"/>
          <w:szCs w:val="22"/>
        </w:rPr>
      </w:pPr>
    </w:p>
    <w:p w:rsidR="00DE3F29" w:rsidRDefault="00DE3F29" w:rsidP="00DE3F29">
      <w:pPr>
        <w:pStyle w:val="TextoCorrido"/>
        <w:rPr>
          <w:rFonts w:ascii="Century Gothic" w:hAnsi="Century Gothic"/>
          <w:sz w:val="22"/>
          <w:szCs w:val="22"/>
        </w:rPr>
      </w:pPr>
      <w:r>
        <w:rPr>
          <w:rFonts w:ascii="Century Gothic" w:hAnsi="Century Gothic"/>
          <w:sz w:val="22"/>
          <w:szCs w:val="22"/>
        </w:rPr>
        <w:t>Todavia, e</w:t>
      </w:r>
      <w:r w:rsidRPr="00C165C9">
        <w:rPr>
          <w:rFonts w:ascii="Century Gothic" w:hAnsi="Century Gothic"/>
          <w:sz w:val="22"/>
          <w:szCs w:val="22"/>
        </w:rPr>
        <w:t xml:space="preserve">sta urgência </w:t>
      </w:r>
      <w:r>
        <w:rPr>
          <w:rFonts w:ascii="Century Gothic" w:hAnsi="Century Gothic"/>
          <w:sz w:val="22"/>
          <w:szCs w:val="22"/>
        </w:rPr>
        <w:t xml:space="preserve">demandada pelo negócio </w:t>
      </w:r>
      <w:r w:rsidRPr="00C165C9">
        <w:rPr>
          <w:rFonts w:ascii="Century Gothic" w:hAnsi="Century Gothic"/>
          <w:sz w:val="22"/>
          <w:szCs w:val="22"/>
        </w:rPr>
        <w:t>pode</w:t>
      </w:r>
      <w:r>
        <w:rPr>
          <w:rFonts w:ascii="Century Gothic" w:hAnsi="Century Gothic"/>
          <w:sz w:val="22"/>
          <w:szCs w:val="22"/>
        </w:rPr>
        <w:t xml:space="preserve"> </w:t>
      </w:r>
      <w:r w:rsidRPr="00C165C9">
        <w:rPr>
          <w:rFonts w:ascii="Century Gothic" w:hAnsi="Century Gothic"/>
          <w:sz w:val="22"/>
          <w:szCs w:val="22"/>
        </w:rPr>
        <w:t>prejudicar a disponibilidade</w:t>
      </w:r>
      <w:r>
        <w:rPr>
          <w:rFonts w:ascii="Century Gothic" w:hAnsi="Century Gothic"/>
          <w:sz w:val="22"/>
          <w:szCs w:val="22"/>
        </w:rPr>
        <w:t xml:space="preserve"> e a capacidade referentes aos serviços de TI</w:t>
      </w:r>
      <w:r w:rsidRPr="00C165C9">
        <w:rPr>
          <w:rFonts w:ascii="Century Gothic" w:hAnsi="Century Gothic"/>
          <w:sz w:val="22"/>
          <w:szCs w:val="22"/>
        </w:rPr>
        <w:t xml:space="preserve">, pois, em que pese </w:t>
      </w:r>
      <w:r>
        <w:rPr>
          <w:rFonts w:ascii="Century Gothic" w:hAnsi="Century Gothic"/>
          <w:sz w:val="22"/>
          <w:szCs w:val="22"/>
        </w:rPr>
        <w:t>à</w:t>
      </w:r>
      <w:r w:rsidRPr="00C165C9">
        <w:rPr>
          <w:rFonts w:ascii="Century Gothic" w:hAnsi="Century Gothic"/>
          <w:sz w:val="22"/>
          <w:szCs w:val="22"/>
        </w:rPr>
        <w:t xml:space="preserve"> evidente competência </w:t>
      </w:r>
      <w:r>
        <w:rPr>
          <w:rFonts w:ascii="Century Gothic" w:hAnsi="Century Gothic"/>
          <w:sz w:val="22"/>
          <w:szCs w:val="22"/>
        </w:rPr>
        <w:t xml:space="preserve">e esforços </w:t>
      </w:r>
      <w:r w:rsidRPr="00C165C9">
        <w:rPr>
          <w:rFonts w:ascii="Century Gothic" w:hAnsi="Century Gothic"/>
          <w:sz w:val="22"/>
          <w:szCs w:val="22"/>
        </w:rPr>
        <w:t>dos profissionais</w:t>
      </w:r>
      <w:r>
        <w:rPr>
          <w:rFonts w:ascii="Century Gothic" w:hAnsi="Century Gothic"/>
          <w:sz w:val="22"/>
          <w:szCs w:val="22"/>
        </w:rPr>
        <w:t xml:space="preserve"> atuantes nesta área, o r</w:t>
      </w:r>
      <w:r w:rsidRPr="00C165C9">
        <w:rPr>
          <w:rFonts w:ascii="Century Gothic" w:hAnsi="Century Gothic"/>
          <w:sz w:val="22"/>
          <w:szCs w:val="22"/>
        </w:rPr>
        <w:t xml:space="preserve">isco </w:t>
      </w:r>
      <w:r>
        <w:rPr>
          <w:rFonts w:ascii="Century Gothic" w:hAnsi="Century Gothic"/>
          <w:sz w:val="22"/>
          <w:szCs w:val="22"/>
        </w:rPr>
        <w:t xml:space="preserve">ocasionado por tais alterações e adequações (Mudanças) acaba tornando-se parte do seu </w:t>
      </w:r>
      <w:r w:rsidRPr="00C165C9">
        <w:rPr>
          <w:rFonts w:ascii="Century Gothic" w:hAnsi="Century Gothic"/>
          <w:sz w:val="22"/>
          <w:szCs w:val="22"/>
        </w:rPr>
        <w:t>cotidiano operacional</w:t>
      </w:r>
      <w:r>
        <w:rPr>
          <w:rFonts w:ascii="Century Gothic" w:hAnsi="Century Gothic"/>
          <w:sz w:val="22"/>
          <w:szCs w:val="22"/>
        </w:rPr>
        <w:t xml:space="preserve">. Isto se torna verdadeiro no contexto de uma organização de TI onde são inexistentes </w:t>
      </w:r>
      <w:r w:rsidRPr="00C165C9">
        <w:rPr>
          <w:rFonts w:ascii="Century Gothic" w:hAnsi="Century Gothic"/>
          <w:sz w:val="22"/>
          <w:szCs w:val="22"/>
        </w:rPr>
        <w:t xml:space="preserve">informações </w:t>
      </w:r>
      <w:r>
        <w:rPr>
          <w:rFonts w:ascii="Century Gothic" w:hAnsi="Century Gothic"/>
          <w:sz w:val="22"/>
          <w:szCs w:val="22"/>
        </w:rPr>
        <w:t>precisas, centralizadas e atualizadas sobre as configurações, arquiteturas e estruturas dos serviços de TI prestados (Gerenciamento da Configuração).</w:t>
      </w:r>
    </w:p>
    <w:p w:rsidR="00DE3F29" w:rsidRPr="00C165C9" w:rsidRDefault="00DE3F29" w:rsidP="00DE3F29">
      <w:pPr>
        <w:pStyle w:val="TextoCorrido"/>
        <w:rPr>
          <w:rFonts w:ascii="Century Gothic" w:hAnsi="Century Gothic"/>
          <w:sz w:val="22"/>
          <w:szCs w:val="22"/>
        </w:rPr>
      </w:pPr>
    </w:p>
    <w:p w:rsidR="00DE3F29" w:rsidRPr="00C165C9" w:rsidRDefault="00DE3F29" w:rsidP="00DE3F29">
      <w:pPr>
        <w:pStyle w:val="TextoCorrido"/>
        <w:rPr>
          <w:rFonts w:ascii="Century Gothic" w:hAnsi="Century Gothic"/>
          <w:sz w:val="22"/>
          <w:szCs w:val="22"/>
        </w:rPr>
      </w:pPr>
      <w:r w:rsidRPr="00C165C9">
        <w:rPr>
          <w:rFonts w:ascii="Century Gothic" w:hAnsi="Century Gothic"/>
          <w:sz w:val="22"/>
          <w:szCs w:val="22"/>
        </w:rPr>
        <w:lastRenderedPageBreak/>
        <w:t xml:space="preserve">Pudemos, por ocasião </w:t>
      </w:r>
      <w:r>
        <w:rPr>
          <w:rFonts w:ascii="Century Gothic" w:hAnsi="Century Gothic"/>
          <w:sz w:val="22"/>
          <w:szCs w:val="22"/>
        </w:rPr>
        <w:t>do levantamento de informações para composição deste relatório</w:t>
      </w:r>
      <w:r w:rsidRPr="00C165C9">
        <w:rPr>
          <w:rFonts w:ascii="Century Gothic" w:hAnsi="Century Gothic"/>
          <w:sz w:val="22"/>
          <w:szCs w:val="22"/>
        </w:rPr>
        <w:t>, entrevistar div</w:t>
      </w:r>
      <w:r w:rsidRPr="00DC5D74">
        <w:rPr>
          <w:rFonts w:ascii="Century Gothic" w:hAnsi="Century Gothic"/>
          <w:sz w:val="22"/>
          <w:szCs w:val="22"/>
        </w:rPr>
        <w:t>ersos prof</w:t>
      </w:r>
      <w:r>
        <w:rPr>
          <w:rFonts w:ascii="Century Gothic" w:hAnsi="Century Gothic"/>
          <w:sz w:val="22"/>
          <w:szCs w:val="22"/>
        </w:rPr>
        <w:t>issionais</w:t>
      </w:r>
      <w:r w:rsidRPr="00E35ACC">
        <w:rPr>
          <w:rFonts w:ascii="Century Gothic" w:hAnsi="Century Gothic"/>
          <w:sz w:val="22"/>
          <w:szCs w:val="22"/>
        </w:rPr>
        <w:t xml:space="preserve"> </w:t>
      </w:r>
      <w:r>
        <w:rPr>
          <w:rFonts w:ascii="Century Gothic" w:hAnsi="Century Gothic"/>
          <w:sz w:val="22"/>
          <w:szCs w:val="22"/>
        </w:rPr>
        <w:t xml:space="preserve">da </w:t>
      </w:r>
      <w:r w:rsidRPr="00C165C9">
        <w:rPr>
          <w:rFonts w:ascii="Century Gothic" w:hAnsi="Century Gothic"/>
          <w:sz w:val="22"/>
          <w:szCs w:val="22"/>
        </w:rPr>
        <w:t>organização</w:t>
      </w:r>
      <w:r>
        <w:rPr>
          <w:rFonts w:ascii="Century Gothic" w:hAnsi="Century Gothic"/>
          <w:sz w:val="22"/>
          <w:szCs w:val="22"/>
        </w:rPr>
        <w:t xml:space="preserve"> de TI da </w:t>
      </w:r>
      <w:r w:rsidRPr="00673334">
        <w:rPr>
          <w:rFonts w:ascii="Century Gothic" w:hAnsi="Century Gothic"/>
          <w:b/>
          <w:sz w:val="22"/>
          <w:szCs w:val="22"/>
        </w:rPr>
        <w:t>GVT</w:t>
      </w:r>
      <w:r>
        <w:rPr>
          <w:rFonts w:ascii="Century Gothic" w:hAnsi="Century Gothic"/>
          <w:sz w:val="22"/>
          <w:szCs w:val="22"/>
        </w:rPr>
        <w:t>, desde o nível operacional até o nível estratégico</w:t>
      </w:r>
      <w:r w:rsidRPr="00C165C9">
        <w:rPr>
          <w:rFonts w:ascii="Century Gothic" w:hAnsi="Century Gothic"/>
          <w:sz w:val="22"/>
          <w:szCs w:val="22"/>
        </w:rPr>
        <w:t>.</w:t>
      </w:r>
    </w:p>
    <w:p w:rsidR="00DE3F29" w:rsidRPr="00C165C9" w:rsidRDefault="00DE3F29" w:rsidP="00DE3F29">
      <w:pPr>
        <w:pStyle w:val="TextoCorrido"/>
        <w:rPr>
          <w:rFonts w:ascii="Century Gothic" w:hAnsi="Century Gothic"/>
          <w:sz w:val="22"/>
          <w:szCs w:val="22"/>
        </w:rPr>
      </w:pPr>
    </w:p>
    <w:p w:rsidR="00DE3F29" w:rsidRDefault="00DE3F29" w:rsidP="00DE3F29">
      <w:pPr>
        <w:pStyle w:val="TextoCorrido"/>
        <w:rPr>
          <w:rFonts w:ascii="Century Gothic" w:hAnsi="Century Gothic"/>
          <w:sz w:val="22"/>
          <w:szCs w:val="22"/>
        </w:rPr>
      </w:pPr>
      <w:r>
        <w:rPr>
          <w:rFonts w:ascii="Century Gothic" w:hAnsi="Century Gothic"/>
          <w:sz w:val="22"/>
          <w:szCs w:val="22"/>
        </w:rPr>
        <w:t xml:space="preserve">De um modo geral tais </w:t>
      </w:r>
      <w:r w:rsidRPr="00C165C9">
        <w:rPr>
          <w:rFonts w:ascii="Century Gothic" w:hAnsi="Century Gothic"/>
          <w:sz w:val="22"/>
          <w:szCs w:val="22"/>
        </w:rPr>
        <w:t xml:space="preserve">profissionais </w:t>
      </w:r>
      <w:r>
        <w:rPr>
          <w:rFonts w:ascii="Century Gothic" w:hAnsi="Century Gothic"/>
          <w:sz w:val="22"/>
          <w:szCs w:val="22"/>
        </w:rPr>
        <w:t xml:space="preserve">relataram </w:t>
      </w:r>
      <w:r w:rsidRPr="00C165C9">
        <w:rPr>
          <w:rFonts w:ascii="Century Gothic" w:hAnsi="Century Gothic"/>
          <w:sz w:val="22"/>
          <w:szCs w:val="22"/>
        </w:rPr>
        <w:t xml:space="preserve">que durante </w:t>
      </w:r>
      <w:r>
        <w:rPr>
          <w:rFonts w:ascii="Century Gothic" w:hAnsi="Century Gothic"/>
          <w:sz w:val="22"/>
          <w:szCs w:val="22"/>
        </w:rPr>
        <w:t xml:space="preserve">algum </w:t>
      </w:r>
      <w:r w:rsidRPr="00C165C9">
        <w:rPr>
          <w:rFonts w:ascii="Century Gothic" w:hAnsi="Century Gothic"/>
          <w:sz w:val="22"/>
          <w:szCs w:val="22"/>
        </w:rPr>
        <w:t>tempo</w:t>
      </w:r>
      <w:r w:rsidRPr="00673334">
        <w:rPr>
          <w:rFonts w:ascii="Century Gothic" w:hAnsi="Century Gothic"/>
          <w:sz w:val="22"/>
          <w:szCs w:val="22"/>
        </w:rPr>
        <w:t xml:space="preserve"> </w:t>
      </w:r>
      <w:r w:rsidRPr="00C165C9">
        <w:rPr>
          <w:rFonts w:ascii="Century Gothic" w:hAnsi="Century Gothic"/>
          <w:sz w:val="22"/>
          <w:szCs w:val="22"/>
        </w:rPr>
        <w:t xml:space="preserve">foi necessário desenvolver e implantar serviços o mais rapidamente possível, </w:t>
      </w:r>
      <w:r>
        <w:rPr>
          <w:rFonts w:ascii="Century Gothic" w:hAnsi="Century Gothic"/>
          <w:sz w:val="22"/>
          <w:szCs w:val="22"/>
        </w:rPr>
        <w:t>a fim de “</w:t>
      </w:r>
      <w:r w:rsidRPr="00C165C9">
        <w:rPr>
          <w:rFonts w:ascii="Century Gothic" w:hAnsi="Century Gothic"/>
          <w:sz w:val="22"/>
          <w:szCs w:val="22"/>
        </w:rPr>
        <w:t>construir a empresa</w:t>
      </w:r>
      <w:r>
        <w:rPr>
          <w:rFonts w:ascii="Century Gothic" w:hAnsi="Century Gothic"/>
          <w:sz w:val="22"/>
          <w:szCs w:val="22"/>
        </w:rPr>
        <w:t>”</w:t>
      </w:r>
      <w:r w:rsidRPr="00C165C9">
        <w:rPr>
          <w:rFonts w:ascii="Century Gothic" w:hAnsi="Century Gothic"/>
          <w:sz w:val="22"/>
          <w:szCs w:val="22"/>
        </w:rPr>
        <w:t xml:space="preserve"> e consolidar sua posição no mercado</w:t>
      </w:r>
      <w:r>
        <w:rPr>
          <w:rFonts w:ascii="Century Gothic" w:hAnsi="Century Gothic"/>
          <w:sz w:val="22"/>
          <w:szCs w:val="22"/>
        </w:rPr>
        <w:t xml:space="preserve">. Tal fato é perceptível em situações de </w:t>
      </w:r>
      <w:r w:rsidRPr="005D7B86">
        <w:rPr>
          <w:rFonts w:ascii="Century Gothic" w:hAnsi="Century Gothic"/>
          <w:i/>
          <w:sz w:val="22"/>
          <w:szCs w:val="22"/>
        </w:rPr>
        <w:t>startups</w:t>
      </w:r>
      <w:r>
        <w:rPr>
          <w:rFonts w:ascii="Century Gothic" w:hAnsi="Century Gothic"/>
          <w:sz w:val="22"/>
          <w:szCs w:val="22"/>
        </w:rPr>
        <w:t xml:space="preserve"> de diversas companhias. </w:t>
      </w:r>
    </w:p>
    <w:p w:rsidR="00DE3F29" w:rsidRDefault="00DE3F29" w:rsidP="00DE3F29">
      <w:pPr>
        <w:pStyle w:val="TextoCorrido"/>
        <w:rPr>
          <w:rFonts w:ascii="Century Gothic" w:hAnsi="Century Gothic"/>
          <w:sz w:val="22"/>
          <w:szCs w:val="22"/>
        </w:rPr>
      </w:pPr>
    </w:p>
    <w:p w:rsidR="00DE3F29" w:rsidRDefault="00DE3F29" w:rsidP="00DE3F29">
      <w:pPr>
        <w:pStyle w:val="TextoCorrido"/>
        <w:rPr>
          <w:rFonts w:ascii="Century Gothic" w:hAnsi="Century Gothic"/>
          <w:sz w:val="22"/>
          <w:szCs w:val="22"/>
        </w:rPr>
      </w:pPr>
      <w:r>
        <w:rPr>
          <w:rFonts w:ascii="Century Gothic" w:hAnsi="Century Gothic"/>
          <w:sz w:val="22"/>
          <w:szCs w:val="22"/>
        </w:rPr>
        <w:t xml:space="preserve">Um exemplo singular desta afirmação é evidenciado quando percebemos que alguns sistemas, inicialmente menos importantes e menos críticos para a GVT, foram ganhando relevância com o passar do tempo e atualmente fazem parte do conjunto de serviços críticos para a operação da empresa, como por exemplo, o sistema </w:t>
      </w:r>
      <w:r w:rsidRPr="00894500">
        <w:rPr>
          <w:rFonts w:ascii="Century Gothic" w:hAnsi="Century Gothic"/>
          <w:sz w:val="22"/>
          <w:szCs w:val="22"/>
          <w:u w:val="single"/>
        </w:rPr>
        <w:t>SAS</w:t>
      </w:r>
      <w:r>
        <w:rPr>
          <w:rFonts w:ascii="Century Gothic" w:hAnsi="Century Gothic"/>
          <w:sz w:val="22"/>
          <w:szCs w:val="22"/>
        </w:rPr>
        <w:t xml:space="preserve"> (</w:t>
      </w:r>
      <w:r w:rsidRPr="00673334">
        <w:rPr>
          <w:rFonts w:ascii="Century Gothic" w:hAnsi="Century Gothic"/>
          <w:i/>
          <w:sz w:val="22"/>
          <w:szCs w:val="22"/>
        </w:rPr>
        <w:t xml:space="preserve">Switch </w:t>
      </w:r>
      <w:proofErr w:type="spellStart"/>
      <w:r w:rsidRPr="00673334">
        <w:rPr>
          <w:rFonts w:ascii="Century Gothic" w:hAnsi="Century Gothic"/>
          <w:i/>
          <w:sz w:val="22"/>
          <w:szCs w:val="22"/>
        </w:rPr>
        <w:t>Advanced</w:t>
      </w:r>
      <w:proofErr w:type="spellEnd"/>
      <w:r w:rsidRPr="00673334">
        <w:rPr>
          <w:rFonts w:ascii="Century Gothic" w:hAnsi="Century Gothic"/>
          <w:i/>
          <w:sz w:val="22"/>
          <w:szCs w:val="22"/>
        </w:rPr>
        <w:t xml:space="preserve"> </w:t>
      </w:r>
      <w:proofErr w:type="spellStart"/>
      <w:r w:rsidRPr="00673334">
        <w:rPr>
          <w:rFonts w:ascii="Century Gothic" w:hAnsi="Century Gothic"/>
          <w:i/>
          <w:sz w:val="22"/>
          <w:szCs w:val="22"/>
        </w:rPr>
        <w:t>Support</w:t>
      </w:r>
      <w:proofErr w:type="spellEnd"/>
      <w:r>
        <w:rPr>
          <w:rFonts w:ascii="Century Gothic" w:hAnsi="Century Gothic"/>
          <w:sz w:val="22"/>
          <w:szCs w:val="22"/>
        </w:rPr>
        <w:t>).</w:t>
      </w:r>
    </w:p>
    <w:p w:rsidR="00DE3F29" w:rsidRDefault="00DE3F29" w:rsidP="00DE3F29">
      <w:pPr>
        <w:pStyle w:val="TextoCorrido"/>
        <w:rPr>
          <w:rFonts w:ascii="Century Gothic" w:hAnsi="Century Gothic"/>
          <w:sz w:val="22"/>
          <w:szCs w:val="22"/>
        </w:rPr>
      </w:pPr>
    </w:p>
    <w:p w:rsidR="00DE3F29" w:rsidRPr="00C165C9" w:rsidRDefault="00DE3F29" w:rsidP="00DE3F29">
      <w:pPr>
        <w:pStyle w:val="TextoCorrido"/>
        <w:rPr>
          <w:rFonts w:ascii="Century Gothic" w:hAnsi="Century Gothic"/>
          <w:sz w:val="22"/>
          <w:szCs w:val="22"/>
        </w:rPr>
      </w:pPr>
      <w:r>
        <w:rPr>
          <w:rFonts w:ascii="Century Gothic" w:hAnsi="Century Gothic"/>
          <w:sz w:val="22"/>
          <w:szCs w:val="22"/>
        </w:rPr>
        <w:t>Os profissionais comprovam,</w:t>
      </w:r>
      <w:r w:rsidRPr="00C165C9">
        <w:rPr>
          <w:rFonts w:ascii="Century Gothic" w:hAnsi="Century Gothic"/>
          <w:sz w:val="22"/>
          <w:szCs w:val="22"/>
        </w:rPr>
        <w:t xml:space="preserve"> </w:t>
      </w:r>
      <w:r>
        <w:rPr>
          <w:rFonts w:ascii="Century Gothic" w:hAnsi="Century Gothic"/>
          <w:sz w:val="22"/>
          <w:szCs w:val="22"/>
        </w:rPr>
        <w:t>de certo,</w:t>
      </w:r>
      <w:r w:rsidRPr="00C165C9">
        <w:rPr>
          <w:rFonts w:ascii="Century Gothic" w:hAnsi="Century Gothic"/>
          <w:sz w:val="22"/>
          <w:szCs w:val="22"/>
        </w:rPr>
        <w:t xml:space="preserve"> suas competências individuais e coletivas, mas entendem </w:t>
      </w:r>
      <w:r>
        <w:rPr>
          <w:rFonts w:ascii="Century Gothic" w:hAnsi="Century Gothic"/>
          <w:sz w:val="22"/>
          <w:szCs w:val="22"/>
        </w:rPr>
        <w:t xml:space="preserve">ser dificultoso </w:t>
      </w:r>
      <w:r w:rsidRPr="00C165C9">
        <w:rPr>
          <w:rFonts w:ascii="Century Gothic" w:hAnsi="Century Gothic"/>
          <w:sz w:val="22"/>
          <w:szCs w:val="22"/>
        </w:rPr>
        <w:t xml:space="preserve">garantir </w:t>
      </w:r>
      <w:r>
        <w:rPr>
          <w:rFonts w:ascii="Century Gothic" w:hAnsi="Century Gothic"/>
          <w:sz w:val="22"/>
          <w:szCs w:val="22"/>
        </w:rPr>
        <w:t xml:space="preserve">bons níveis de qualidade no suporte e prestação dos serviços sem que sejam organizadas tais </w:t>
      </w:r>
      <w:r w:rsidRPr="00C165C9">
        <w:rPr>
          <w:rFonts w:ascii="Century Gothic" w:hAnsi="Century Gothic"/>
          <w:sz w:val="22"/>
          <w:szCs w:val="22"/>
        </w:rPr>
        <w:t xml:space="preserve">competências em processos, definindo claramente </w:t>
      </w:r>
      <w:r>
        <w:rPr>
          <w:rFonts w:ascii="Century Gothic" w:hAnsi="Century Gothic"/>
          <w:sz w:val="22"/>
          <w:szCs w:val="22"/>
        </w:rPr>
        <w:t xml:space="preserve">os papéis e as </w:t>
      </w:r>
      <w:r w:rsidRPr="00C165C9">
        <w:rPr>
          <w:rFonts w:ascii="Century Gothic" w:hAnsi="Century Gothic"/>
          <w:sz w:val="22"/>
          <w:szCs w:val="22"/>
        </w:rPr>
        <w:t xml:space="preserve">responsabilidades de cada um nas diferentes atividades </w:t>
      </w:r>
      <w:r>
        <w:rPr>
          <w:rFonts w:ascii="Century Gothic" w:hAnsi="Century Gothic"/>
          <w:sz w:val="22"/>
          <w:szCs w:val="22"/>
        </w:rPr>
        <w:t xml:space="preserve">que necessitam serem </w:t>
      </w:r>
      <w:r w:rsidRPr="00C165C9">
        <w:rPr>
          <w:rFonts w:ascii="Century Gothic" w:hAnsi="Century Gothic"/>
          <w:sz w:val="22"/>
          <w:szCs w:val="22"/>
        </w:rPr>
        <w:t>realizadas cotidianamente.</w:t>
      </w:r>
    </w:p>
    <w:p w:rsidR="00DE3F29" w:rsidRPr="00C165C9" w:rsidRDefault="00DE3F29" w:rsidP="00DE3F29">
      <w:pPr>
        <w:pStyle w:val="TextoCorrido"/>
        <w:rPr>
          <w:rFonts w:ascii="Century Gothic" w:hAnsi="Century Gothic"/>
          <w:sz w:val="22"/>
          <w:szCs w:val="22"/>
        </w:rPr>
      </w:pPr>
    </w:p>
    <w:p w:rsidR="00DE3F29" w:rsidRPr="00C165C9" w:rsidRDefault="00DE3F29" w:rsidP="00DE3F29">
      <w:pPr>
        <w:pStyle w:val="TextoCorrido"/>
        <w:rPr>
          <w:rFonts w:ascii="Century Gothic" w:hAnsi="Century Gothic"/>
          <w:sz w:val="22"/>
          <w:szCs w:val="22"/>
        </w:rPr>
      </w:pPr>
      <w:r w:rsidRPr="00C165C9">
        <w:rPr>
          <w:rFonts w:ascii="Century Gothic" w:hAnsi="Century Gothic"/>
          <w:sz w:val="22"/>
          <w:szCs w:val="22"/>
        </w:rPr>
        <w:t>A capacitação e manutenção do conhecimento dos profissionais, a</w:t>
      </w:r>
      <w:r>
        <w:rPr>
          <w:rFonts w:ascii="Century Gothic" w:hAnsi="Century Gothic"/>
          <w:sz w:val="22"/>
          <w:szCs w:val="22"/>
        </w:rPr>
        <w:t>liada à</w:t>
      </w:r>
      <w:r w:rsidRPr="00C165C9">
        <w:rPr>
          <w:rFonts w:ascii="Century Gothic" w:hAnsi="Century Gothic"/>
          <w:sz w:val="22"/>
          <w:szCs w:val="22"/>
        </w:rPr>
        <w:t xml:space="preserve"> estruturação e sistematização de processos e procedimentos, proporcionarão uma atuação uniforme, regular e mensurável, sem desvios e variações conseqüentes de habilidades ou deficiências individuais.</w:t>
      </w:r>
    </w:p>
    <w:p w:rsidR="00DE3F29" w:rsidRPr="00C165C9" w:rsidRDefault="00DE3F29" w:rsidP="00DE3F29">
      <w:pPr>
        <w:pStyle w:val="TextoCorrido"/>
        <w:rPr>
          <w:rFonts w:ascii="Century Gothic" w:hAnsi="Century Gothic"/>
          <w:sz w:val="22"/>
          <w:szCs w:val="22"/>
        </w:rPr>
      </w:pPr>
    </w:p>
    <w:p w:rsidR="00DE3F29" w:rsidRDefault="00DE3F29" w:rsidP="00DE3F29">
      <w:pPr>
        <w:pStyle w:val="TextoCorrido"/>
        <w:rPr>
          <w:rFonts w:ascii="Century Gothic" w:hAnsi="Century Gothic"/>
          <w:sz w:val="22"/>
          <w:szCs w:val="22"/>
        </w:rPr>
      </w:pPr>
      <w:r w:rsidRPr="00C165C9">
        <w:rPr>
          <w:rFonts w:ascii="Century Gothic" w:hAnsi="Century Gothic"/>
          <w:sz w:val="22"/>
          <w:szCs w:val="22"/>
        </w:rPr>
        <w:t xml:space="preserve">É nossa recomendação que a </w:t>
      </w:r>
      <w:r w:rsidRPr="00C165C9">
        <w:rPr>
          <w:rFonts w:ascii="Century Gothic" w:hAnsi="Century Gothic"/>
          <w:b/>
          <w:sz w:val="22"/>
          <w:szCs w:val="22"/>
        </w:rPr>
        <w:t>GVT</w:t>
      </w:r>
      <w:r w:rsidRPr="00C165C9">
        <w:rPr>
          <w:rFonts w:ascii="Century Gothic" w:hAnsi="Century Gothic"/>
          <w:sz w:val="22"/>
          <w:szCs w:val="22"/>
        </w:rPr>
        <w:t xml:space="preserve"> </w:t>
      </w:r>
      <w:r>
        <w:rPr>
          <w:rFonts w:ascii="Century Gothic" w:hAnsi="Century Gothic"/>
          <w:sz w:val="22"/>
          <w:szCs w:val="22"/>
        </w:rPr>
        <w:t xml:space="preserve">considere investimentos </w:t>
      </w:r>
      <w:r w:rsidRPr="00C165C9">
        <w:rPr>
          <w:rFonts w:ascii="Century Gothic" w:hAnsi="Century Gothic"/>
          <w:sz w:val="22"/>
          <w:szCs w:val="22"/>
        </w:rPr>
        <w:t xml:space="preserve">na </w:t>
      </w:r>
      <w:r>
        <w:rPr>
          <w:rFonts w:ascii="Century Gothic" w:hAnsi="Century Gothic"/>
          <w:sz w:val="22"/>
          <w:szCs w:val="22"/>
        </w:rPr>
        <w:t>re</w:t>
      </w:r>
      <w:r w:rsidRPr="00C165C9">
        <w:rPr>
          <w:rFonts w:ascii="Century Gothic" w:hAnsi="Century Gothic"/>
          <w:sz w:val="22"/>
          <w:szCs w:val="22"/>
        </w:rPr>
        <w:t xml:space="preserve">estruturação de processos </w:t>
      </w:r>
      <w:r>
        <w:rPr>
          <w:rFonts w:ascii="Century Gothic" w:hAnsi="Century Gothic"/>
          <w:sz w:val="22"/>
          <w:szCs w:val="22"/>
        </w:rPr>
        <w:t>como G</w:t>
      </w:r>
      <w:r w:rsidRPr="00C165C9">
        <w:rPr>
          <w:rFonts w:ascii="Century Gothic" w:hAnsi="Century Gothic"/>
          <w:sz w:val="22"/>
          <w:szCs w:val="22"/>
        </w:rPr>
        <w:t xml:space="preserve">erenciamento de </w:t>
      </w:r>
      <w:r>
        <w:rPr>
          <w:rFonts w:ascii="Century Gothic" w:hAnsi="Century Gothic"/>
          <w:sz w:val="22"/>
          <w:szCs w:val="22"/>
        </w:rPr>
        <w:t>I</w:t>
      </w:r>
      <w:r w:rsidRPr="00C165C9">
        <w:rPr>
          <w:rFonts w:ascii="Century Gothic" w:hAnsi="Century Gothic"/>
          <w:sz w:val="22"/>
          <w:szCs w:val="22"/>
        </w:rPr>
        <w:t>ncidentes</w:t>
      </w:r>
      <w:r>
        <w:rPr>
          <w:rFonts w:ascii="Century Gothic" w:hAnsi="Century Gothic"/>
          <w:sz w:val="22"/>
          <w:szCs w:val="22"/>
        </w:rPr>
        <w:t>, Problemas e Capacidade, além de,</w:t>
      </w:r>
      <w:r w:rsidRPr="00C165C9">
        <w:rPr>
          <w:rFonts w:ascii="Century Gothic" w:hAnsi="Century Gothic"/>
          <w:sz w:val="22"/>
          <w:szCs w:val="22"/>
        </w:rPr>
        <w:t xml:space="preserve"> </w:t>
      </w:r>
      <w:r>
        <w:rPr>
          <w:rFonts w:ascii="Century Gothic" w:hAnsi="Century Gothic"/>
          <w:sz w:val="22"/>
          <w:szCs w:val="22"/>
        </w:rPr>
        <w:t>fundamentalmente</w:t>
      </w:r>
      <w:r w:rsidRPr="00C165C9">
        <w:rPr>
          <w:rFonts w:ascii="Century Gothic" w:hAnsi="Century Gothic"/>
          <w:sz w:val="22"/>
          <w:szCs w:val="22"/>
        </w:rPr>
        <w:t xml:space="preserve">, </w:t>
      </w:r>
      <w:r>
        <w:rPr>
          <w:rFonts w:ascii="Century Gothic" w:hAnsi="Century Gothic"/>
          <w:sz w:val="22"/>
          <w:szCs w:val="22"/>
        </w:rPr>
        <w:t xml:space="preserve">estruturar o processo de Gerenciamento da Configuração e Ativos de Serviços. </w:t>
      </w:r>
    </w:p>
    <w:p w:rsidR="00DE3F29" w:rsidRPr="00C165C9" w:rsidRDefault="00DE3F29" w:rsidP="00DE3F29">
      <w:pPr>
        <w:pStyle w:val="TextoCorrido"/>
        <w:rPr>
          <w:rFonts w:ascii="Century Gothic" w:hAnsi="Century Gothic"/>
          <w:sz w:val="22"/>
          <w:szCs w:val="22"/>
        </w:rPr>
      </w:pPr>
    </w:p>
    <w:p w:rsidR="00DE3F29" w:rsidRPr="00C165C9" w:rsidRDefault="00DE3F29" w:rsidP="00DE3F29">
      <w:pPr>
        <w:pStyle w:val="TextoCorrido"/>
        <w:rPr>
          <w:rFonts w:ascii="Century Gothic" w:hAnsi="Century Gothic"/>
          <w:sz w:val="22"/>
          <w:szCs w:val="22"/>
        </w:rPr>
      </w:pPr>
      <w:r w:rsidRPr="00C165C9">
        <w:rPr>
          <w:rFonts w:ascii="Century Gothic" w:hAnsi="Century Gothic"/>
          <w:sz w:val="22"/>
          <w:szCs w:val="22"/>
        </w:rPr>
        <w:lastRenderedPageBreak/>
        <w:t xml:space="preserve">A prioridade ao Gerenciamento da Configuração se justifica por ser este o processo responsável por fornecer informações precisas e atuais sobre a estrutura dos serviços para os outros processos, auxiliando-lhes </w:t>
      </w:r>
      <w:r>
        <w:rPr>
          <w:rFonts w:ascii="Century Gothic" w:hAnsi="Century Gothic"/>
          <w:sz w:val="22"/>
          <w:szCs w:val="22"/>
        </w:rPr>
        <w:t>su</w:t>
      </w:r>
      <w:r w:rsidRPr="00C165C9">
        <w:rPr>
          <w:rFonts w:ascii="Century Gothic" w:hAnsi="Century Gothic"/>
          <w:sz w:val="22"/>
          <w:szCs w:val="22"/>
        </w:rPr>
        <w:t xml:space="preserve">a evolução. Tome-se como exemplo a maturidade do processo de Gerenciamento de Mudanças. O processo segue </w:t>
      </w:r>
      <w:r>
        <w:rPr>
          <w:rFonts w:ascii="Century Gothic" w:hAnsi="Century Gothic"/>
          <w:sz w:val="22"/>
          <w:szCs w:val="22"/>
        </w:rPr>
        <w:t xml:space="preserve">grande parte das </w:t>
      </w:r>
      <w:r w:rsidRPr="00C165C9">
        <w:rPr>
          <w:rFonts w:ascii="Century Gothic" w:hAnsi="Century Gothic"/>
          <w:sz w:val="22"/>
          <w:szCs w:val="22"/>
        </w:rPr>
        <w:t>recomendações preconizadas pel</w:t>
      </w:r>
      <w:r>
        <w:rPr>
          <w:rFonts w:ascii="Century Gothic" w:hAnsi="Century Gothic"/>
          <w:sz w:val="22"/>
          <w:szCs w:val="22"/>
        </w:rPr>
        <w:t>a</w:t>
      </w:r>
      <w:r w:rsidRPr="00C165C9">
        <w:rPr>
          <w:rFonts w:ascii="Century Gothic" w:hAnsi="Century Gothic"/>
          <w:sz w:val="22"/>
          <w:szCs w:val="22"/>
        </w:rPr>
        <w:t xml:space="preserve"> ITIL®, mas depende do conhecimento individual especializado dos profissionais para a avaliação do impacto das mudanças</w:t>
      </w:r>
      <w:r>
        <w:rPr>
          <w:rFonts w:ascii="Century Gothic" w:hAnsi="Century Gothic"/>
          <w:sz w:val="22"/>
          <w:szCs w:val="22"/>
        </w:rPr>
        <w:t>, por exemplo</w:t>
      </w:r>
      <w:r w:rsidRPr="00C165C9">
        <w:rPr>
          <w:rFonts w:ascii="Century Gothic" w:hAnsi="Century Gothic"/>
          <w:sz w:val="22"/>
          <w:szCs w:val="22"/>
        </w:rPr>
        <w:t>. A evolução do Gerenciamento de Mudanças requer informações de configuração</w:t>
      </w:r>
      <w:r>
        <w:rPr>
          <w:rFonts w:ascii="Century Gothic" w:hAnsi="Century Gothic"/>
          <w:sz w:val="22"/>
          <w:szCs w:val="22"/>
        </w:rPr>
        <w:t xml:space="preserve">, objetivando o aumento de seus níveis de </w:t>
      </w:r>
      <w:r w:rsidRPr="00C165C9">
        <w:rPr>
          <w:rFonts w:ascii="Century Gothic" w:hAnsi="Century Gothic"/>
          <w:sz w:val="22"/>
          <w:szCs w:val="22"/>
        </w:rPr>
        <w:t>eficiência e eficácia.</w:t>
      </w:r>
    </w:p>
    <w:p w:rsidR="00DE3F29" w:rsidRDefault="00DE3F29" w:rsidP="00DE3F29">
      <w:pPr>
        <w:pStyle w:val="TextoCorrido"/>
        <w:rPr>
          <w:rFonts w:ascii="Century Gothic" w:hAnsi="Century Gothic"/>
          <w:sz w:val="22"/>
          <w:szCs w:val="22"/>
        </w:rPr>
      </w:pPr>
    </w:p>
    <w:p w:rsidR="00DE3F29" w:rsidRPr="00F912D9" w:rsidRDefault="00DE3F29" w:rsidP="00DE3F29">
      <w:pPr>
        <w:pStyle w:val="TextoCorrido"/>
        <w:rPr>
          <w:rFonts w:ascii="Century Gothic" w:hAnsi="Century Gothic"/>
          <w:sz w:val="22"/>
          <w:szCs w:val="22"/>
        </w:rPr>
      </w:pPr>
      <w:r w:rsidRPr="00F912D9">
        <w:rPr>
          <w:rFonts w:ascii="Century Gothic" w:hAnsi="Century Gothic"/>
          <w:sz w:val="22"/>
          <w:szCs w:val="22"/>
        </w:rPr>
        <w:t xml:space="preserve">Recomendamos também a compilação imediata de um Catálogo de Serviços </w:t>
      </w:r>
      <w:r>
        <w:rPr>
          <w:rFonts w:ascii="Century Gothic" w:hAnsi="Century Gothic"/>
          <w:sz w:val="22"/>
          <w:szCs w:val="22"/>
        </w:rPr>
        <w:t xml:space="preserve">com a finalidade de </w:t>
      </w:r>
      <w:r w:rsidRPr="00F912D9">
        <w:rPr>
          <w:rFonts w:ascii="Century Gothic" w:hAnsi="Century Gothic"/>
          <w:sz w:val="22"/>
          <w:szCs w:val="22"/>
        </w:rPr>
        <w:t xml:space="preserve">direcionar esforços </w:t>
      </w:r>
      <w:r>
        <w:rPr>
          <w:rFonts w:ascii="Century Gothic" w:hAnsi="Century Gothic"/>
          <w:sz w:val="22"/>
          <w:szCs w:val="22"/>
        </w:rPr>
        <w:t xml:space="preserve">e iniciativas de GSTI </w:t>
      </w:r>
      <w:r w:rsidRPr="00F912D9">
        <w:rPr>
          <w:rFonts w:ascii="Century Gothic" w:hAnsi="Century Gothic"/>
          <w:sz w:val="22"/>
          <w:szCs w:val="22"/>
        </w:rPr>
        <w:t xml:space="preserve">nos </w:t>
      </w:r>
      <w:r w:rsidRPr="00A93705">
        <w:rPr>
          <w:rFonts w:ascii="Century Gothic" w:hAnsi="Century Gothic"/>
          <w:sz w:val="22"/>
          <w:szCs w:val="22"/>
        </w:rPr>
        <w:t>Serviços</w:t>
      </w:r>
      <w:r w:rsidRPr="00F912D9">
        <w:rPr>
          <w:rFonts w:ascii="Century Gothic" w:hAnsi="Century Gothic"/>
          <w:sz w:val="22"/>
          <w:szCs w:val="22"/>
        </w:rPr>
        <w:t xml:space="preserve">, além de fortalecer a chamada “cultura de serviços”. </w:t>
      </w:r>
      <w:r>
        <w:rPr>
          <w:rFonts w:ascii="Century Gothic" w:hAnsi="Century Gothic"/>
          <w:sz w:val="22"/>
          <w:szCs w:val="22"/>
        </w:rPr>
        <w:t xml:space="preserve">Este </w:t>
      </w:r>
      <w:r w:rsidRPr="00F912D9">
        <w:rPr>
          <w:rFonts w:ascii="Century Gothic" w:hAnsi="Century Gothic"/>
          <w:sz w:val="22"/>
          <w:szCs w:val="22"/>
        </w:rPr>
        <w:t xml:space="preserve">é um dos principais documentos que deve ser criteriosamente elaborado, além de constantemente revisado e atualizado, </w:t>
      </w:r>
      <w:r>
        <w:rPr>
          <w:rFonts w:ascii="Century Gothic" w:hAnsi="Century Gothic"/>
          <w:sz w:val="22"/>
          <w:szCs w:val="22"/>
        </w:rPr>
        <w:t xml:space="preserve">equalizando </w:t>
      </w:r>
      <w:r w:rsidRPr="00F912D9">
        <w:rPr>
          <w:rFonts w:ascii="Century Gothic" w:hAnsi="Century Gothic"/>
          <w:sz w:val="22"/>
          <w:szCs w:val="22"/>
        </w:rPr>
        <w:t>a interlocução entre as áreas de T</w:t>
      </w:r>
      <w:r>
        <w:rPr>
          <w:rFonts w:ascii="Century Gothic" w:hAnsi="Century Gothic"/>
          <w:sz w:val="22"/>
          <w:szCs w:val="22"/>
        </w:rPr>
        <w:t>I</w:t>
      </w:r>
      <w:r w:rsidRPr="00F912D9">
        <w:rPr>
          <w:rFonts w:ascii="Century Gothic" w:hAnsi="Century Gothic"/>
          <w:sz w:val="22"/>
          <w:szCs w:val="22"/>
        </w:rPr>
        <w:t xml:space="preserve"> e </w:t>
      </w:r>
      <w:r>
        <w:rPr>
          <w:rFonts w:ascii="Century Gothic" w:hAnsi="Century Gothic"/>
          <w:sz w:val="22"/>
          <w:szCs w:val="22"/>
        </w:rPr>
        <w:t>N</w:t>
      </w:r>
      <w:r w:rsidRPr="00F912D9">
        <w:rPr>
          <w:rFonts w:ascii="Century Gothic" w:hAnsi="Century Gothic"/>
          <w:sz w:val="22"/>
          <w:szCs w:val="22"/>
        </w:rPr>
        <w:t>egócios.</w:t>
      </w:r>
      <w:r>
        <w:rPr>
          <w:rFonts w:ascii="Century Gothic" w:hAnsi="Century Gothic"/>
          <w:sz w:val="22"/>
          <w:szCs w:val="22"/>
        </w:rPr>
        <w:t xml:space="preserve"> C</w:t>
      </w:r>
      <w:r w:rsidRPr="00F912D9">
        <w:rPr>
          <w:rFonts w:ascii="Century Gothic" w:hAnsi="Century Gothic"/>
          <w:sz w:val="22"/>
          <w:szCs w:val="22"/>
        </w:rPr>
        <w:t xml:space="preserve">ontém valiosas informações sobre todos os aspectos e características </w:t>
      </w:r>
      <w:r>
        <w:rPr>
          <w:rFonts w:ascii="Century Gothic" w:hAnsi="Century Gothic"/>
          <w:sz w:val="22"/>
          <w:szCs w:val="22"/>
        </w:rPr>
        <w:t xml:space="preserve">principais </w:t>
      </w:r>
      <w:r w:rsidRPr="00F912D9">
        <w:rPr>
          <w:rFonts w:ascii="Century Gothic" w:hAnsi="Century Gothic"/>
          <w:sz w:val="22"/>
          <w:szCs w:val="22"/>
        </w:rPr>
        <w:t xml:space="preserve">dos </w:t>
      </w:r>
      <w:r>
        <w:rPr>
          <w:rFonts w:ascii="Century Gothic" w:hAnsi="Century Gothic"/>
          <w:sz w:val="22"/>
          <w:szCs w:val="22"/>
        </w:rPr>
        <w:t>S</w:t>
      </w:r>
      <w:r w:rsidRPr="00F912D9">
        <w:rPr>
          <w:rFonts w:ascii="Century Gothic" w:hAnsi="Century Gothic"/>
          <w:sz w:val="22"/>
          <w:szCs w:val="22"/>
        </w:rPr>
        <w:t>erviços de TI, os quais podem</w:t>
      </w:r>
      <w:r>
        <w:rPr>
          <w:rFonts w:ascii="Century Gothic" w:hAnsi="Century Gothic"/>
          <w:sz w:val="22"/>
          <w:szCs w:val="22"/>
        </w:rPr>
        <w:t xml:space="preserve"> (</w:t>
      </w:r>
      <w:r w:rsidRPr="00F912D9">
        <w:rPr>
          <w:rFonts w:ascii="Century Gothic" w:hAnsi="Century Gothic"/>
          <w:sz w:val="22"/>
          <w:szCs w:val="22"/>
        </w:rPr>
        <w:t>e devem</w:t>
      </w:r>
      <w:r>
        <w:rPr>
          <w:rFonts w:ascii="Century Gothic" w:hAnsi="Century Gothic"/>
          <w:sz w:val="22"/>
          <w:szCs w:val="22"/>
        </w:rPr>
        <w:t>)</w:t>
      </w:r>
      <w:r w:rsidRPr="00F912D9">
        <w:rPr>
          <w:rFonts w:ascii="Century Gothic" w:hAnsi="Century Gothic"/>
          <w:sz w:val="22"/>
          <w:szCs w:val="22"/>
        </w:rPr>
        <w:t xml:space="preserve"> ser consultados por qualquer pessoa que esteja inserida na cadeia de prestação de</w:t>
      </w:r>
      <w:r>
        <w:rPr>
          <w:rFonts w:ascii="Century Gothic" w:hAnsi="Century Gothic"/>
          <w:sz w:val="22"/>
          <w:szCs w:val="22"/>
        </w:rPr>
        <w:t>stes</w:t>
      </w:r>
      <w:r w:rsidRPr="00F912D9">
        <w:rPr>
          <w:rFonts w:ascii="Century Gothic" w:hAnsi="Century Gothic"/>
          <w:sz w:val="22"/>
          <w:szCs w:val="22"/>
        </w:rPr>
        <w:t xml:space="preserve"> serviços.</w:t>
      </w:r>
    </w:p>
    <w:p w:rsidR="00DE3F29" w:rsidRPr="00C165C9" w:rsidRDefault="00DE3F29" w:rsidP="00DE3F29">
      <w:pPr>
        <w:pStyle w:val="TextoCorrido"/>
        <w:rPr>
          <w:rFonts w:ascii="Century Gothic" w:hAnsi="Century Gothic"/>
          <w:sz w:val="22"/>
          <w:szCs w:val="22"/>
        </w:rPr>
      </w:pPr>
    </w:p>
    <w:p w:rsidR="00DE3F29" w:rsidRDefault="00DE3F29" w:rsidP="00DE3F29">
      <w:pPr>
        <w:pStyle w:val="TextoCorrido"/>
        <w:rPr>
          <w:rFonts w:ascii="Century Gothic" w:hAnsi="Century Gothic"/>
          <w:sz w:val="22"/>
          <w:szCs w:val="22"/>
        </w:rPr>
      </w:pPr>
      <w:r>
        <w:rPr>
          <w:rFonts w:ascii="Century Gothic" w:hAnsi="Century Gothic"/>
          <w:sz w:val="22"/>
          <w:szCs w:val="22"/>
        </w:rPr>
        <w:t xml:space="preserve">Em linhas gerais a </w:t>
      </w:r>
      <w:r w:rsidRPr="00C165C9">
        <w:rPr>
          <w:rFonts w:ascii="Century Gothic" w:hAnsi="Century Gothic"/>
          <w:sz w:val="22"/>
          <w:szCs w:val="22"/>
        </w:rPr>
        <w:t xml:space="preserve">ITIL®, </w:t>
      </w:r>
      <w:r>
        <w:rPr>
          <w:rFonts w:ascii="Century Gothic" w:hAnsi="Century Gothic"/>
          <w:sz w:val="22"/>
          <w:szCs w:val="22"/>
        </w:rPr>
        <w:t xml:space="preserve">sugere que </w:t>
      </w:r>
      <w:r w:rsidRPr="00C165C9">
        <w:rPr>
          <w:rFonts w:ascii="Century Gothic" w:hAnsi="Century Gothic"/>
          <w:sz w:val="22"/>
          <w:szCs w:val="22"/>
        </w:rPr>
        <w:t xml:space="preserve">“não se deve fazer tudo de uma só vez”. Seguir esta recomendação é determinante </w:t>
      </w:r>
      <w:r>
        <w:rPr>
          <w:rFonts w:ascii="Century Gothic" w:hAnsi="Century Gothic"/>
          <w:sz w:val="22"/>
          <w:szCs w:val="22"/>
        </w:rPr>
        <w:t xml:space="preserve">para o </w:t>
      </w:r>
      <w:r w:rsidRPr="00C165C9">
        <w:rPr>
          <w:rFonts w:ascii="Century Gothic" w:hAnsi="Century Gothic"/>
          <w:sz w:val="22"/>
          <w:szCs w:val="22"/>
        </w:rPr>
        <w:t xml:space="preserve">sucesso das iniciativas. Portanto, é fundamental que as </w:t>
      </w:r>
      <w:r>
        <w:rPr>
          <w:rFonts w:ascii="Century Gothic" w:hAnsi="Century Gothic"/>
          <w:sz w:val="22"/>
          <w:szCs w:val="22"/>
        </w:rPr>
        <w:t xml:space="preserve">mesmas </w:t>
      </w:r>
      <w:r w:rsidRPr="00C165C9">
        <w:rPr>
          <w:rFonts w:ascii="Century Gothic" w:hAnsi="Century Gothic"/>
          <w:sz w:val="22"/>
          <w:szCs w:val="22"/>
        </w:rPr>
        <w:t xml:space="preserve">sejam orientadas a resultados. Definir </w:t>
      </w:r>
      <w:r>
        <w:rPr>
          <w:rFonts w:ascii="Century Gothic" w:hAnsi="Century Gothic"/>
          <w:sz w:val="22"/>
          <w:szCs w:val="22"/>
        </w:rPr>
        <w:t xml:space="preserve">os </w:t>
      </w:r>
      <w:r w:rsidRPr="00C165C9">
        <w:rPr>
          <w:rFonts w:ascii="Century Gothic" w:hAnsi="Century Gothic"/>
          <w:sz w:val="22"/>
          <w:szCs w:val="22"/>
        </w:rPr>
        <w:t>processos só trará benefícios reais se estes forem constituídos em observação aos requerimentos de negócios. O apregoado “alinhamento entre TI e negócio” só se torna verdadeiro se a organização de TI obtiver de seus clientes suas expectativas e requerimentos</w:t>
      </w:r>
      <w:r>
        <w:rPr>
          <w:rFonts w:ascii="Century Gothic" w:hAnsi="Century Gothic"/>
          <w:sz w:val="22"/>
          <w:szCs w:val="22"/>
        </w:rPr>
        <w:t>,</w:t>
      </w:r>
      <w:r w:rsidRPr="00C165C9">
        <w:rPr>
          <w:rFonts w:ascii="Century Gothic" w:hAnsi="Century Gothic"/>
          <w:sz w:val="22"/>
          <w:szCs w:val="22"/>
        </w:rPr>
        <w:t xml:space="preserve"> orienta</w:t>
      </w:r>
      <w:r>
        <w:rPr>
          <w:rFonts w:ascii="Century Gothic" w:hAnsi="Century Gothic"/>
          <w:sz w:val="22"/>
          <w:szCs w:val="22"/>
        </w:rPr>
        <w:t>ndo</w:t>
      </w:r>
      <w:r w:rsidRPr="00C165C9">
        <w:rPr>
          <w:rFonts w:ascii="Century Gothic" w:hAnsi="Century Gothic"/>
          <w:sz w:val="22"/>
          <w:szCs w:val="22"/>
        </w:rPr>
        <w:t xml:space="preserve"> suas iniciativas </w:t>
      </w:r>
      <w:r>
        <w:rPr>
          <w:rFonts w:ascii="Century Gothic" w:hAnsi="Century Gothic"/>
          <w:sz w:val="22"/>
          <w:szCs w:val="22"/>
        </w:rPr>
        <w:t>à</w:t>
      </w:r>
      <w:r w:rsidRPr="00C165C9">
        <w:rPr>
          <w:rFonts w:ascii="Century Gothic" w:hAnsi="Century Gothic"/>
          <w:sz w:val="22"/>
          <w:szCs w:val="22"/>
        </w:rPr>
        <w:t xml:space="preserve"> sua satisfação. </w:t>
      </w:r>
    </w:p>
    <w:p w:rsidR="00DE3F29" w:rsidRDefault="00DE3F29" w:rsidP="00DE3F29">
      <w:pPr>
        <w:pStyle w:val="TextoCorrido"/>
        <w:rPr>
          <w:rFonts w:ascii="Century Gothic" w:hAnsi="Century Gothic"/>
          <w:sz w:val="22"/>
          <w:szCs w:val="22"/>
        </w:rPr>
      </w:pPr>
    </w:p>
    <w:p w:rsidR="00DE3F29" w:rsidRPr="00C165C9" w:rsidRDefault="00DE3F29" w:rsidP="00DE3F29">
      <w:pPr>
        <w:pStyle w:val="TextoCorrido"/>
        <w:rPr>
          <w:rFonts w:ascii="Century Gothic" w:hAnsi="Century Gothic"/>
          <w:sz w:val="22"/>
          <w:szCs w:val="22"/>
        </w:rPr>
      </w:pPr>
      <w:r>
        <w:rPr>
          <w:rFonts w:ascii="Century Gothic" w:hAnsi="Century Gothic"/>
          <w:sz w:val="22"/>
          <w:szCs w:val="22"/>
        </w:rPr>
        <w:t>Assim sendo</w:t>
      </w:r>
      <w:r w:rsidRPr="00C165C9">
        <w:rPr>
          <w:rFonts w:ascii="Century Gothic" w:hAnsi="Century Gothic"/>
          <w:sz w:val="22"/>
          <w:szCs w:val="22"/>
        </w:rPr>
        <w:t xml:space="preserve">, ressaltamos que nossas recomendações para revisão e definição dos processos devem estar </w:t>
      </w:r>
      <w:r>
        <w:rPr>
          <w:rFonts w:ascii="Century Gothic" w:hAnsi="Century Gothic"/>
          <w:sz w:val="22"/>
          <w:szCs w:val="22"/>
        </w:rPr>
        <w:t>orientadas aos serviços de TI de maior importância,</w:t>
      </w:r>
      <w:r w:rsidRPr="00C165C9">
        <w:rPr>
          <w:rFonts w:ascii="Century Gothic" w:hAnsi="Century Gothic"/>
          <w:sz w:val="22"/>
          <w:szCs w:val="22"/>
        </w:rPr>
        <w:t xml:space="preserve"> em seu primeiro ciclo de maturidade</w:t>
      </w:r>
      <w:r>
        <w:rPr>
          <w:rFonts w:ascii="Century Gothic" w:hAnsi="Century Gothic"/>
          <w:sz w:val="22"/>
          <w:szCs w:val="22"/>
        </w:rPr>
        <w:t>, estando estes compilados e documentados no, já citado, Catálogo de Serviços</w:t>
      </w:r>
      <w:r w:rsidRPr="00C165C9">
        <w:rPr>
          <w:rFonts w:ascii="Century Gothic" w:hAnsi="Century Gothic"/>
          <w:sz w:val="22"/>
          <w:szCs w:val="22"/>
        </w:rPr>
        <w:t>.</w:t>
      </w:r>
    </w:p>
    <w:p w:rsidR="00DE3F29" w:rsidRPr="00C165C9" w:rsidRDefault="00DE3F29" w:rsidP="00DE3F29">
      <w:pPr>
        <w:pStyle w:val="TextoCorrido"/>
        <w:rPr>
          <w:rFonts w:ascii="Century Gothic" w:hAnsi="Century Gothic"/>
          <w:sz w:val="22"/>
          <w:szCs w:val="22"/>
        </w:rPr>
      </w:pPr>
      <w:r w:rsidRPr="00C165C9">
        <w:rPr>
          <w:rFonts w:ascii="Century Gothic" w:hAnsi="Century Gothic"/>
          <w:sz w:val="22"/>
          <w:szCs w:val="22"/>
        </w:rPr>
        <w:lastRenderedPageBreak/>
        <w:t xml:space="preserve">Não se “implanta ITIL”. As iniciativas para o gerenciamento de </w:t>
      </w:r>
      <w:r>
        <w:rPr>
          <w:rFonts w:ascii="Century Gothic" w:hAnsi="Century Gothic"/>
          <w:sz w:val="22"/>
          <w:szCs w:val="22"/>
        </w:rPr>
        <w:t>S</w:t>
      </w:r>
      <w:r w:rsidRPr="00C165C9">
        <w:rPr>
          <w:rFonts w:ascii="Century Gothic" w:hAnsi="Century Gothic"/>
          <w:sz w:val="22"/>
          <w:szCs w:val="22"/>
        </w:rPr>
        <w:t xml:space="preserve">erviços de TI devem ser orientadas por objetivos tangíveis e mensuráveis em um período determinado de tempo. É fundamental que a organização de TI da </w:t>
      </w:r>
      <w:r w:rsidRPr="00C165C9">
        <w:rPr>
          <w:rFonts w:ascii="Century Gothic" w:hAnsi="Century Gothic"/>
          <w:b/>
          <w:sz w:val="22"/>
          <w:szCs w:val="22"/>
        </w:rPr>
        <w:t>GVT</w:t>
      </w:r>
      <w:r w:rsidRPr="00C165C9">
        <w:rPr>
          <w:rFonts w:ascii="Century Gothic" w:hAnsi="Century Gothic"/>
          <w:sz w:val="22"/>
          <w:szCs w:val="22"/>
        </w:rPr>
        <w:t xml:space="preserve"> especifique com clareza o que deseja obter ao </w:t>
      </w:r>
      <w:proofErr w:type="gramStart"/>
      <w:r w:rsidRPr="00C165C9">
        <w:rPr>
          <w:rFonts w:ascii="Century Gothic" w:hAnsi="Century Gothic"/>
          <w:sz w:val="22"/>
          <w:szCs w:val="22"/>
        </w:rPr>
        <w:t>implementar</w:t>
      </w:r>
      <w:proofErr w:type="gramEnd"/>
      <w:r w:rsidRPr="00C165C9">
        <w:rPr>
          <w:rFonts w:ascii="Century Gothic" w:hAnsi="Century Gothic"/>
          <w:sz w:val="22"/>
          <w:szCs w:val="22"/>
        </w:rPr>
        <w:t xml:space="preserve"> cada um dos processos e em quanto tempo espera obter estes resultados.</w:t>
      </w:r>
    </w:p>
    <w:p w:rsidR="00DE3F29" w:rsidRPr="00C165C9" w:rsidRDefault="00DE3F29" w:rsidP="00DE3F29">
      <w:pPr>
        <w:pStyle w:val="TextoCorrido"/>
        <w:rPr>
          <w:rFonts w:ascii="Century Gothic" w:hAnsi="Century Gothic"/>
          <w:sz w:val="22"/>
          <w:szCs w:val="22"/>
        </w:rPr>
      </w:pPr>
    </w:p>
    <w:p w:rsidR="00DE3F29" w:rsidRPr="00C165C9" w:rsidRDefault="00DE3F29" w:rsidP="00DE3F29">
      <w:pPr>
        <w:pStyle w:val="TextoCorrido"/>
        <w:rPr>
          <w:rFonts w:ascii="Century Gothic" w:hAnsi="Century Gothic"/>
          <w:sz w:val="22"/>
          <w:szCs w:val="22"/>
        </w:rPr>
      </w:pPr>
      <w:r w:rsidRPr="00C165C9">
        <w:rPr>
          <w:rFonts w:ascii="Century Gothic" w:hAnsi="Century Gothic"/>
          <w:sz w:val="22"/>
          <w:szCs w:val="22"/>
        </w:rPr>
        <w:t xml:space="preserve">Estabelecer objetivos para os processos, alinhados com os requerimentos das áreas de negócios, permite identificar </w:t>
      </w:r>
      <w:r>
        <w:rPr>
          <w:rFonts w:ascii="Century Gothic" w:hAnsi="Century Gothic"/>
          <w:sz w:val="22"/>
          <w:szCs w:val="22"/>
        </w:rPr>
        <w:t xml:space="preserve">sua </w:t>
      </w:r>
      <w:r w:rsidRPr="00C165C9">
        <w:rPr>
          <w:rFonts w:ascii="Century Gothic" w:hAnsi="Century Gothic"/>
          <w:sz w:val="22"/>
          <w:szCs w:val="22"/>
        </w:rPr>
        <w:t>evolução ou, em caso de estagnação, as razões para isso, e quais ações devem ser adotadas para justificar o investimento e seu retorno.</w:t>
      </w:r>
    </w:p>
    <w:p w:rsidR="00DE3F29" w:rsidRPr="00C165C9" w:rsidRDefault="00DE3F29" w:rsidP="00DE3F29">
      <w:pPr>
        <w:pStyle w:val="TextoCorrido"/>
        <w:rPr>
          <w:rFonts w:ascii="Century Gothic" w:hAnsi="Century Gothic"/>
          <w:sz w:val="22"/>
          <w:szCs w:val="22"/>
        </w:rPr>
      </w:pPr>
    </w:p>
    <w:p w:rsidR="00DE3F29" w:rsidRPr="00C165C9" w:rsidRDefault="00DE3F29" w:rsidP="00DE3F29">
      <w:pPr>
        <w:pStyle w:val="TextoCorrido"/>
        <w:rPr>
          <w:rFonts w:ascii="Century Gothic" w:hAnsi="Century Gothic"/>
          <w:sz w:val="22"/>
          <w:szCs w:val="22"/>
        </w:rPr>
      </w:pPr>
      <w:r w:rsidRPr="00C165C9">
        <w:rPr>
          <w:rFonts w:ascii="Century Gothic" w:hAnsi="Century Gothic"/>
          <w:sz w:val="22"/>
          <w:szCs w:val="22"/>
        </w:rPr>
        <w:t>São exemplos de objetivos:</w:t>
      </w:r>
    </w:p>
    <w:p w:rsidR="00DE3F29" w:rsidRDefault="00DE3F29" w:rsidP="00DE3F29">
      <w:pPr>
        <w:pStyle w:val="TextoCorrido"/>
        <w:numPr>
          <w:ilvl w:val="0"/>
          <w:numId w:val="54"/>
        </w:numPr>
        <w:rPr>
          <w:rFonts w:ascii="Century Gothic" w:hAnsi="Century Gothic"/>
          <w:sz w:val="22"/>
          <w:szCs w:val="22"/>
        </w:rPr>
      </w:pPr>
      <w:r>
        <w:rPr>
          <w:rFonts w:ascii="Century Gothic" w:hAnsi="Century Gothic"/>
          <w:sz w:val="22"/>
          <w:szCs w:val="22"/>
        </w:rPr>
        <w:t>Reduzir as indisponibilidades em 25% dentro dos próximos três meses.</w:t>
      </w:r>
    </w:p>
    <w:p w:rsidR="00DE3F29" w:rsidRPr="00C165C9" w:rsidRDefault="00DE3F29" w:rsidP="00DE3F29">
      <w:pPr>
        <w:pStyle w:val="TextoCorrido"/>
        <w:numPr>
          <w:ilvl w:val="0"/>
          <w:numId w:val="54"/>
        </w:numPr>
        <w:rPr>
          <w:rFonts w:ascii="Century Gothic" w:hAnsi="Century Gothic"/>
          <w:sz w:val="22"/>
          <w:szCs w:val="22"/>
        </w:rPr>
      </w:pPr>
      <w:r w:rsidRPr="00C165C9">
        <w:rPr>
          <w:rFonts w:ascii="Century Gothic" w:hAnsi="Century Gothic"/>
          <w:sz w:val="22"/>
          <w:szCs w:val="22"/>
        </w:rPr>
        <w:t>Reduzir, em três meses, 20% do total de incidentes nos serviços de TI.</w:t>
      </w:r>
    </w:p>
    <w:p w:rsidR="00DE3F29" w:rsidRPr="00C165C9" w:rsidRDefault="00DE3F29" w:rsidP="00DE3F29">
      <w:pPr>
        <w:pStyle w:val="TextoCorrido"/>
        <w:numPr>
          <w:ilvl w:val="0"/>
          <w:numId w:val="54"/>
        </w:numPr>
        <w:rPr>
          <w:rFonts w:ascii="Century Gothic" w:hAnsi="Century Gothic"/>
          <w:sz w:val="22"/>
          <w:szCs w:val="22"/>
        </w:rPr>
      </w:pPr>
      <w:r w:rsidRPr="00C165C9">
        <w:rPr>
          <w:rFonts w:ascii="Century Gothic" w:hAnsi="Century Gothic"/>
          <w:sz w:val="22"/>
          <w:szCs w:val="22"/>
        </w:rPr>
        <w:t xml:space="preserve">Solucionar </w:t>
      </w:r>
      <w:r>
        <w:rPr>
          <w:rFonts w:ascii="Century Gothic" w:hAnsi="Century Gothic"/>
          <w:sz w:val="22"/>
          <w:szCs w:val="22"/>
        </w:rPr>
        <w:t xml:space="preserve">no mínimo 30% dos incidentes na Central de Serviços </w:t>
      </w:r>
      <w:r w:rsidRPr="00C165C9">
        <w:rPr>
          <w:rFonts w:ascii="Century Gothic" w:hAnsi="Century Gothic"/>
          <w:sz w:val="22"/>
          <w:szCs w:val="22"/>
        </w:rPr>
        <w:t>a partir de julho de 20</w:t>
      </w:r>
      <w:r>
        <w:rPr>
          <w:rFonts w:ascii="Century Gothic" w:hAnsi="Century Gothic"/>
          <w:sz w:val="22"/>
          <w:szCs w:val="22"/>
        </w:rPr>
        <w:t>11</w:t>
      </w:r>
      <w:r w:rsidRPr="00C165C9">
        <w:rPr>
          <w:rFonts w:ascii="Century Gothic" w:hAnsi="Century Gothic"/>
          <w:sz w:val="22"/>
          <w:szCs w:val="22"/>
        </w:rPr>
        <w:t>.</w:t>
      </w:r>
    </w:p>
    <w:p w:rsidR="00DE3F29" w:rsidRPr="00C165C9" w:rsidRDefault="00DE3F29" w:rsidP="00DE3F29">
      <w:pPr>
        <w:pStyle w:val="TextoCorrido"/>
        <w:numPr>
          <w:ilvl w:val="0"/>
          <w:numId w:val="54"/>
        </w:numPr>
        <w:rPr>
          <w:rFonts w:ascii="Century Gothic" w:hAnsi="Century Gothic"/>
          <w:sz w:val="22"/>
          <w:szCs w:val="22"/>
        </w:rPr>
      </w:pPr>
      <w:r w:rsidRPr="00C165C9">
        <w:rPr>
          <w:rFonts w:ascii="Century Gothic" w:hAnsi="Century Gothic"/>
          <w:sz w:val="22"/>
          <w:szCs w:val="22"/>
        </w:rPr>
        <w:t>Solucionar no mínimo 75% dos incidentes de acordo com os ANS até janeiro de 20</w:t>
      </w:r>
      <w:r>
        <w:rPr>
          <w:rFonts w:ascii="Century Gothic" w:hAnsi="Century Gothic"/>
          <w:sz w:val="22"/>
          <w:szCs w:val="22"/>
        </w:rPr>
        <w:t>12</w:t>
      </w:r>
      <w:r w:rsidRPr="00C165C9">
        <w:rPr>
          <w:rFonts w:ascii="Century Gothic" w:hAnsi="Century Gothic"/>
          <w:sz w:val="22"/>
          <w:szCs w:val="22"/>
        </w:rPr>
        <w:t>.</w:t>
      </w:r>
    </w:p>
    <w:p w:rsidR="00DE3F29" w:rsidRPr="00C165C9" w:rsidRDefault="00DE3F29" w:rsidP="00DE3F29">
      <w:pPr>
        <w:pStyle w:val="TextoCorrido"/>
        <w:rPr>
          <w:rFonts w:ascii="Century Gothic" w:hAnsi="Century Gothic"/>
          <w:sz w:val="22"/>
          <w:szCs w:val="22"/>
        </w:rPr>
      </w:pPr>
    </w:p>
    <w:p w:rsidR="00DE3F29" w:rsidRPr="00C165C9" w:rsidRDefault="00DE3F29" w:rsidP="00DE3F29">
      <w:pPr>
        <w:pStyle w:val="TextoCorrido"/>
        <w:rPr>
          <w:rFonts w:ascii="Century Gothic" w:hAnsi="Century Gothic"/>
          <w:sz w:val="22"/>
          <w:szCs w:val="22"/>
        </w:rPr>
      </w:pPr>
      <w:r>
        <w:rPr>
          <w:rFonts w:ascii="Century Gothic" w:hAnsi="Century Gothic"/>
          <w:sz w:val="22"/>
          <w:szCs w:val="22"/>
        </w:rPr>
        <w:t>A abordagem</w:t>
      </w:r>
      <w:r w:rsidRPr="00C165C9">
        <w:rPr>
          <w:rFonts w:ascii="Century Gothic" w:hAnsi="Century Gothic"/>
          <w:sz w:val="22"/>
          <w:szCs w:val="22"/>
        </w:rPr>
        <w:t xml:space="preserve"> ITIL® é de melhoria contínua, portanto, devem ser estabelecidos novos objetivos para o próximo período. Esta será a contribuição do Gerenciamento de Serviços de TI para a estratégia da </w:t>
      </w:r>
      <w:r w:rsidRPr="00C165C9">
        <w:rPr>
          <w:rFonts w:ascii="Century Gothic" w:hAnsi="Century Gothic"/>
          <w:b/>
          <w:sz w:val="22"/>
          <w:szCs w:val="22"/>
        </w:rPr>
        <w:t>GVT</w:t>
      </w:r>
      <w:r w:rsidRPr="00C165C9">
        <w:rPr>
          <w:rFonts w:ascii="Century Gothic" w:hAnsi="Century Gothic"/>
          <w:sz w:val="22"/>
          <w:szCs w:val="22"/>
        </w:rPr>
        <w:t>.</w:t>
      </w:r>
    </w:p>
    <w:p w:rsidR="009A0ADD" w:rsidRDefault="009A0ADD">
      <w:pPr>
        <w:rPr>
          <w:rFonts w:ascii="Century Gothic" w:hAnsi="Century Gothic" w:cs="Arial"/>
          <w:sz w:val="22"/>
          <w:szCs w:val="22"/>
        </w:rPr>
      </w:pPr>
      <w:r>
        <w:rPr>
          <w:rFonts w:ascii="Century Gothic" w:hAnsi="Century Gothic"/>
          <w:sz w:val="22"/>
          <w:szCs w:val="22"/>
        </w:rPr>
        <w:br w:type="page"/>
      </w:r>
    </w:p>
    <w:p w:rsidR="00E92BAF" w:rsidRPr="009A0ADD" w:rsidRDefault="009A0ADD" w:rsidP="00E92BAF">
      <w:pPr>
        <w:pStyle w:val="TextoCorrido"/>
        <w:ind w:firstLine="0"/>
        <w:rPr>
          <w:rFonts w:ascii="Century Gothic" w:hAnsi="Century Gothic"/>
          <w:b/>
        </w:rPr>
      </w:pPr>
      <w:r w:rsidRPr="009A0ADD">
        <w:rPr>
          <w:rFonts w:ascii="Century Gothic" w:hAnsi="Century Gothic"/>
          <w:b/>
        </w:rPr>
        <w:lastRenderedPageBreak/>
        <w:t xml:space="preserve">Considerações </w:t>
      </w:r>
      <w:r w:rsidR="00AB2E61">
        <w:rPr>
          <w:rFonts w:ascii="Century Gothic" w:hAnsi="Century Gothic"/>
          <w:b/>
        </w:rPr>
        <w:t>S</w:t>
      </w:r>
      <w:r w:rsidRPr="009A0ADD">
        <w:rPr>
          <w:rFonts w:ascii="Century Gothic" w:hAnsi="Century Gothic"/>
          <w:b/>
        </w:rPr>
        <w:t>obre o Ciclo de Vida dos Serviços de TI</w:t>
      </w:r>
    </w:p>
    <w:p w:rsidR="009A0ADD" w:rsidRDefault="009A0ADD" w:rsidP="00E92BAF">
      <w:pPr>
        <w:pStyle w:val="TextoCorrido"/>
        <w:ind w:firstLine="0"/>
        <w:rPr>
          <w:rFonts w:ascii="Century Gothic" w:hAnsi="Century Gothic"/>
          <w:sz w:val="22"/>
          <w:szCs w:val="22"/>
        </w:rPr>
      </w:pPr>
    </w:p>
    <w:p w:rsidR="009A0ADD" w:rsidRDefault="009A0ADD" w:rsidP="009A0ADD">
      <w:pPr>
        <w:pStyle w:val="Default"/>
        <w:ind w:firstLine="708"/>
        <w:jc w:val="both"/>
        <w:rPr>
          <w:sz w:val="22"/>
          <w:szCs w:val="22"/>
        </w:rPr>
      </w:pPr>
      <w:r>
        <w:rPr>
          <w:sz w:val="22"/>
          <w:szCs w:val="22"/>
        </w:rPr>
        <w:t>Inicialmente elaborada como um conjunto de práticas e processos voltados para as áreas de infraestrutura de TI, a biblioteca ITIL® veio sofrendo evoluções ao longo dos anos de forma a refletir as necessidades mais atuais as áreas de TI.</w:t>
      </w:r>
    </w:p>
    <w:p w:rsidR="009A0ADD" w:rsidRDefault="009A0ADD" w:rsidP="009A0ADD">
      <w:pPr>
        <w:pStyle w:val="Default"/>
        <w:jc w:val="both"/>
        <w:rPr>
          <w:sz w:val="22"/>
          <w:szCs w:val="22"/>
        </w:rPr>
      </w:pPr>
    </w:p>
    <w:p w:rsidR="009A0ADD" w:rsidRDefault="009A0ADD" w:rsidP="009A0ADD">
      <w:pPr>
        <w:pStyle w:val="Default"/>
        <w:ind w:firstLine="708"/>
        <w:jc w:val="both"/>
        <w:rPr>
          <w:sz w:val="22"/>
          <w:szCs w:val="22"/>
        </w:rPr>
      </w:pPr>
      <w:r>
        <w:rPr>
          <w:sz w:val="22"/>
          <w:szCs w:val="22"/>
        </w:rPr>
        <w:t>Em sua edição mais recente – a versão 3.0 – a biblioteca ITIL posiciona as áreas de TI cada vez mais como organizações prestadoras de serviços para seus respectivos clientes, sejam eles internos ou externos.</w:t>
      </w:r>
    </w:p>
    <w:p w:rsidR="009A0ADD" w:rsidRDefault="009A0ADD" w:rsidP="009A0ADD">
      <w:pPr>
        <w:pStyle w:val="Default"/>
        <w:jc w:val="both"/>
        <w:rPr>
          <w:sz w:val="22"/>
          <w:szCs w:val="22"/>
        </w:rPr>
      </w:pPr>
    </w:p>
    <w:p w:rsidR="009A0ADD" w:rsidRDefault="009A0ADD" w:rsidP="009A0ADD">
      <w:pPr>
        <w:pStyle w:val="Default"/>
        <w:ind w:firstLine="708"/>
        <w:jc w:val="both"/>
        <w:rPr>
          <w:sz w:val="22"/>
          <w:szCs w:val="22"/>
        </w:rPr>
      </w:pPr>
      <w:r>
        <w:rPr>
          <w:sz w:val="22"/>
          <w:szCs w:val="22"/>
        </w:rPr>
        <w:t xml:space="preserve">Tal visão é corroborada ao analisarmos a estrutura da ITIL® V3, a qual introduz o conceito de </w:t>
      </w:r>
      <w:r w:rsidRPr="008F624E">
        <w:rPr>
          <w:i/>
          <w:sz w:val="22"/>
          <w:szCs w:val="22"/>
        </w:rPr>
        <w:t>ciclo de vida</w:t>
      </w:r>
      <w:r>
        <w:rPr>
          <w:sz w:val="22"/>
          <w:szCs w:val="22"/>
        </w:rPr>
        <w:t xml:space="preserve"> aos Serviços de TI. O conceito de ciclo de vida preconiza que os Serviços de TI devem se submeter a algumas etapas ao longo de sua existência.</w:t>
      </w:r>
    </w:p>
    <w:p w:rsidR="009A0ADD" w:rsidRDefault="009A0ADD" w:rsidP="009A0ADD">
      <w:pPr>
        <w:pStyle w:val="Default"/>
        <w:jc w:val="both"/>
        <w:rPr>
          <w:sz w:val="22"/>
          <w:szCs w:val="22"/>
        </w:rPr>
      </w:pPr>
    </w:p>
    <w:p w:rsidR="009A0ADD" w:rsidRDefault="009A0ADD" w:rsidP="009A0ADD">
      <w:pPr>
        <w:pStyle w:val="Default"/>
        <w:ind w:firstLine="708"/>
        <w:jc w:val="both"/>
        <w:rPr>
          <w:sz w:val="22"/>
          <w:szCs w:val="22"/>
        </w:rPr>
      </w:pPr>
      <w:r>
        <w:rPr>
          <w:sz w:val="22"/>
          <w:szCs w:val="22"/>
        </w:rPr>
        <w:t xml:space="preserve">Tal ciclo se inicia com a etapa de </w:t>
      </w:r>
      <w:r w:rsidRPr="00286588">
        <w:rPr>
          <w:i/>
          <w:sz w:val="22"/>
          <w:szCs w:val="22"/>
        </w:rPr>
        <w:t>Estratégia</w:t>
      </w:r>
      <w:r>
        <w:rPr>
          <w:sz w:val="22"/>
          <w:szCs w:val="22"/>
        </w:rPr>
        <w:t xml:space="preserve">, na qual devem ser considerados, estudados, debatidos e analisados os aspectos de mais alto nível em relação aos Serviços de TI. Na etapa da Estratégia, o provedor de Serviços de TI deve se posicionar claramente como uma unidade de negócio, a qual possui seus clientes, fornecedores, custos, colaboradores, enfim, toda estrutura empresarial necessária para o provimento dos serviços. Nessa etapa, questões de cunho estratégico e financeiro devem ser levantadas. Análises de custo/benefício, análises de mercado, retorno do investimento, </w:t>
      </w:r>
      <w:proofErr w:type="spellStart"/>
      <w:r w:rsidRPr="00286588">
        <w:rPr>
          <w:i/>
          <w:sz w:val="22"/>
          <w:szCs w:val="22"/>
        </w:rPr>
        <w:t>payback</w:t>
      </w:r>
      <w:proofErr w:type="spellEnd"/>
      <w:r>
        <w:rPr>
          <w:sz w:val="22"/>
          <w:szCs w:val="22"/>
        </w:rPr>
        <w:t>, rentabilidade, etc. devem ocorrer de forma a garantir que novos Serviços de TI estejam alinhados aos objetivos estratégicos da organização como um todo.</w:t>
      </w:r>
    </w:p>
    <w:p w:rsidR="009A0ADD" w:rsidRDefault="009A0ADD" w:rsidP="009A0ADD">
      <w:pPr>
        <w:pStyle w:val="Default"/>
        <w:jc w:val="both"/>
        <w:rPr>
          <w:sz w:val="22"/>
          <w:szCs w:val="22"/>
        </w:rPr>
      </w:pPr>
    </w:p>
    <w:p w:rsidR="009A0ADD" w:rsidRDefault="009A0ADD" w:rsidP="009A0ADD">
      <w:pPr>
        <w:pStyle w:val="Default"/>
        <w:ind w:firstLine="708"/>
        <w:jc w:val="both"/>
        <w:rPr>
          <w:sz w:val="22"/>
          <w:szCs w:val="22"/>
        </w:rPr>
      </w:pPr>
      <w:r>
        <w:rPr>
          <w:sz w:val="22"/>
          <w:szCs w:val="22"/>
        </w:rPr>
        <w:t xml:space="preserve">Uma vez que um novo Serviço de TI comprovadamente atenda aos requisitos estratégicos da organização, pode-se dizer que a etapa de estratégia cumpriu seu objetivo principal. Deve-se, então, compreender a fundo os requisitos estratégicos do serviço e traduzi-lo em termos de requisitos funcionais e técnicos. </w:t>
      </w:r>
      <w:proofErr w:type="gramStart"/>
      <w:r>
        <w:rPr>
          <w:sz w:val="22"/>
          <w:szCs w:val="22"/>
        </w:rPr>
        <w:t>É</w:t>
      </w:r>
      <w:proofErr w:type="gramEnd"/>
      <w:r>
        <w:rPr>
          <w:sz w:val="22"/>
          <w:szCs w:val="22"/>
        </w:rPr>
        <w:t xml:space="preserve"> nessa etapa em que se debatem arquiteturas técnicas, processos de gerenciamento e questões de aspecto tecnológico. A etapa de </w:t>
      </w:r>
      <w:r w:rsidRPr="00286588">
        <w:rPr>
          <w:i/>
          <w:sz w:val="22"/>
          <w:szCs w:val="22"/>
        </w:rPr>
        <w:t>Desenho do Serviço</w:t>
      </w:r>
      <w:r>
        <w:rPr>
          <w:sz w:val="22"/>
          <w:szCs w:val="22"/>
        </w:rPr>
        <w:t xml:space="preserve"> deve ser capaz de produzir todas as especificações técnicas e funcionais necessárias para a completa construção do serviço em questão. Tais documentações e especificações farão a composição do Pacote de Desenho do Serviço (PDS).</w:t>
      </w:r>
    </w:p>
    <w:p w:rsidR="009A0ADD" w:rsidRDefault="009A0ADD" w:rsidP="009A0ADD">
      <w:pPr>
        <w:pStyle w:val="Default"/>
        <w:jc w:val="both"/>
        <w:rPr>
          <w:sz w:val="22"/>
          <w:szCs w:val="22"/>
        </w:rPr>
      </w:pPr>
    </w:p>
    <w:p w:rsidR="009A0ADD" w:rsidRDefault="009A0ADD" w:rsidP="009A0ADD">
      <w:pPr>
        <w:pStyle w:val="Default"/>
        <w:ind w:firstLine="708"/>
        <w:jc w:val="both"/>
        <w:rPr>
          <w:sz w:val="22"/>
          <w:szCs w:val="22"/>
        </w:rPr>
      </w:pPr>
      <w:r>
        <w:rPr>
          <w:sz w:val="22"/>
          <w:szCs w:val="22"/>
        </w:rPr>
        <w:t xml:space="preserve">O Pacote de Desenho do Serviço deve ser submetido a uma nova etapa dentro do ciclo de vida do serviço: a </w:t>
      </w:r>
      <w:r w:rsidRPr="00225A8F">
        <w:rPr>
          <w:i/>
          <w:sz w:val="22"/>
          <w:szCs w:val="22"/>
        </w:rPr>
        <w:t>Transição</w:t>
      </w:r>
      <w:r>
        <w:rPr>
          <w:sz w:val="22"/>
          <w:szCs w:val="22"/>
        </w:rPr>
        <w:t>. O objetivo principal da Transição é garantir que o serviço seja construído estritamente de acordo com as especificações desenhadas, atendendo, dessa forma, os requisitos estratégicos do serviço e garantindo o alinhamento com as metas do negócio. Outra meta da etapa de transição é garantir que o serviço seja colocado em produção de maneira suave, fazendo com que a organização cliente absorva o serviço e suas funcionalidades de maneira planejada, programada, minimizando impactos negativos.</w:t>
      </w:r>
    </w:p>
    <w:p w:rsidR="009A0ADD" w:rsidRDefault="009A0ADD" w:rsidP="009A0ADD">
      <w:pPr>
        <w:pStyle w:val="Default"/>
        <w:jc w:val="both"/>
        <w:rPr>
          <w:sz w:val="22"/>
          <w:szCs w:val="22"/>
        </w:rPr>
      </w:pPr>
    </w:p>
    <w:p w:rsidR="009A0ADD" w:rsidRDefault="009A0ADD" w:rsidP="009A0ADD">
      <w:pPr>
        <w:pStyle w:val="Default"/>
        <w:ind w:firstLine="708"/>
        <w:jc w:val="both"/>
        <w:rPr>
          <w:sz w:val="22"/>
          <w:szCs w:val="22"/>
        </w:rPr>
      </w:pPr>
      <w:r>
        <w:rPr>
          <w:sz w:val="22"/>
          <w:szCs w:val="22"/>
        </w:rPr>
        <w:lastRenderedPageBreak/>
        <w:t xml:space="preserve">É na etapa seguinte – a </w:t>
      </w:r>
      <w:r w:rsidRPr="00225A8F">
        <w:rPr>
          <w:i/>
          <w:sz w:val="22"/>
          <w:szCs w:val="22"/>
        </w:rPr>
        <w:t>Operação</w:t>
      </w:r>
      <w:r>
        <w:rPr>
          <w:sz w:val="22"/>
          <w:szCs w:val="22"/>
        </w:rPr>
        <w:t xml:space="preserve"> – que efetivamente o serviço entrará em funcionamento e será utilizado pelos seus usuários. Nessa etapa o valor do serviço é finalmente percebido pela organização e seus ganhos podem ser aferidos. Na etapa de Operação, eventuais falhas no serviço vêm à tona e são sentidas pelos usuários. Em momentos de falhas, a organização de TI deve estar devidamente estruturada para gerenciar crises e garantir as operações do negócio.</w:t>
      </w:r>
    </w:p>
    <w:p w:rsidR="009A0ADD" w:rsidRDefault="009A0ADD" w:rsidP="009A0ADD">
      <w:pPr>
        <w:pStyle w:val="Default"/>
        <w:jc w:val="both"/>
        <w:rPr>
          <w:sz w:val="22"/>
          <w:szCs w:val="22"/>
        </w:rPr>
      </w:pPr>
    </w:p>
    <w:p w:rsidR="009A0ADD" w:rsidRDefault="009A0ADD" w:rsidP="009A0ADD">
      <w:pPr>
        <w:pStyle w:val="Default"/>
        <w:ind w:firstLine="708"/>
        <w:jc w:val="both"/>
        <w:rPr>
          <w:sz w:val="22"/>
          <w:szCs w:val="22"/>
        </w:rPr>
      </w:pPr>
      <w:r>
        <w:rPr>
          <w:sz w:val="22"/>
          <w:szCs w:val="22"/>
        </w:rPr>
        <w:t xml:space="preserve">A Operação de Serviço representa uma grande oportunidade para que o provedor capture e registre informações sobre o funcionamento do serviço – suas virtudes e problemas. Tais informações, extremamente valiosas, devem alimentar a etapa de </w:t>
      </w:r>
      <w:r w:rsidRPr="00225A8F">
        <w:rPr>
          <w:i/>
          <w:sz w:val="22"/>
          <w:szCs w:val="22"/>
        </w:rPr>
        <w:t>Melhoria do Serviço</w:t>
      </w:r>
      <w:r>
        <w:rPr>
          <w:sz w:val="22"/>
          <w:szCs w:val="22"/>
        </w:rPr>
        <w:t>, cujo principal foco é aprendizado e aperfeiçoamento. É nessa etapa que são traçados e gerenciados os Planos de Melhoria do Serviço, visando garantir a qualidade e o alinhamento contínuo às necessidades dos clientes, ou seja, do negócio.</w:t>
      </w:r>
    </w:p>
    <w:p w:rsidR="009A0ADD" w:rsidRDefault="009A0ADD" w:rsidP="009A0ADD">
      <w:pPr>
        <w:pStyle w:val="Default"/>
        <w:jc w:val="both"/>
        <w:rPr>
          <w:sz w:val="22"/>
          <w:szCs w:val="22"/>
        </w:rPr>
      </w:pPr>
    </w:p>
    <w:p w:rsidR="009A0ADD" w:rsidRPr="007F5D40" w:rsidRDefault="009A0ADD" w:rsidP="009A0ADD">
      <w:pPr>
        <w:pStyle w:val="Default"/>
        <w:ind w:firstLine="708"/>
        <w:jc w:val="both"/>
        <w:rPr>
          <w:b/>
          <w:sz w:val="22"/>
          <w:szCs w:val="22"/>
        </w:rPr>
      </w:pPr>
      <w:r w:rsidRPr="007F5D40">
        <w:rPr>
          <w:b/>
          <w:sz w:val="22"/>
          <w:szCs w:val="22"/>
        </w:rPr>
        <w:t>Ao estudar a dinâmica da ITIL® V3 e compreendê-la de maneira profunda, percebemos que sua abordagem é extremamente ampla e cobre aspectos muito mais abrangentes do que o mero gerenciamento da infraestrutura de TI. A disciplina do Gerenciamento de Serviços de TI deve ser compreendida e adotada por todas as verticais de Tecnol</w:t>
      </w:r>
      <w:r>
        <w:rPr>
          <w:b/>
          <w:sz w:val="22"/>
          <w:szCs w:val="22"/>
        </w:rPr>
        <w:t>ogia da Informação, incluindo</w:t>
      </w:r>
      <w:r w:rsidRPr="007F5D40">
        <w:rPr>
          <w:b/>
          <w:sz w:val="22"/>
          <w:szCs w:val="22"/>
        </w:rPr>
        <w:t xml:space="preserve"> áreas de planejamento estratégico, processos</w:t>
      </w:r>
      <w:r>
        <w:rPr>
          <w:b/>
          <w:sz w:val="22"/>
          <w:szCs w:val="22"/>
        </w:rPr>
        <w:t xml:space="preserve"> internos</w:t>
      </w:r>
      <w:r w:rsidRPr="007F5D40">
        <w:rPr>
          <w:b/>
          <w:sz w:val="22"/>
          <w:szCs w:val="22"/>
        </w:rPr>
        <w:t xml:space="preserve">, desenvolvimento </w:t>
      </w:r>
      <w:r>
        <w:rPr>
          <w:b/>
          <w:sz w:val="22"/>
          <w:szCs w:val="22"/>
        </w:rPr>
        <w:t xml:space="preserve">e manutenção </w:t>
      </w:r>
      <w:r w:rsidRPr="007F5D40">
        <w:rPr>
          <w:b/>
          <w:sz w:val="22"/>
          <w:szCs w:val="22"/>
        </w:rPr>
        <w:t xml:space="preserve">de sistemas, </w:t>
      </w:r>
      <w:r>
        <w:rPr>
          <w:b/>
          <w:sz w:val="22"/>
          <w:szCs w:val="22"/>
        </w:rPr>
        <w:t xml:space="preserve">suporte e </w:t>
      </w:r>
      <w:r w:rsidRPr="007F5D40">
        <w:rPr>
          <w:b/>
          <w:sz w:val="22"/>
          <w:szCs w:val="22"/>
        </w:rPr>
        <w:t>relacionamento com os clientes, além de, evidentemente, as áreas de infraestrutura de TI e telecomunicações.</w:t>
      </w:r>
    </w:p>
    <w:p w:rsidR="009A0ADD" w:rsidRDefault="009A0ADD" w:rsidP="009A0ADD">
      <w:pPr>
        <w:pStyle w:val="Default"/>
        <w:jc w:val="both"/>
        <w:rPr>
          <w:sz w:val="22"/>
          <w:szCs w:val="22"/>
        </w:rPr>
      </w:pPr>
    </w:p>
    <w:p w:rsidR="009A0ADD" w:rsidRDefault="009A0ADD" w:rsidP="009A0ADD">
      <w:pPr>
        <w:pStyle w:val="Default"/>
        <w:ind w:firstLine="709"/>
        <w:jc w:val="both"/>
        <w:rPr>
          <w:sz w:val="22"/>
          <w:szCs w:val="22"/>
        </w:rPr>
      </w:pPr>
      <w:r>
        <w:rPr>
          <w:sz w:val="22"/>
          <w:szCs w:val="22"/>
        </w:rPr>
        <w:t>É vital que todas essas áreas compreendam os conceitos de Gerenciamento de Serviços de TI e os adotem como uma prática comum. As organizações de TI mais contemporâneas não comportam mais as clássicas barreiras entre departamentos. Todas as áreas de TI devem trabalhar sob o mesmo norte: o gerenciamento dos serviços oferecidos aos seus clientes.</w:t>
      </w:r>
    </w:p>
    <w:p w:rsidR="009A0ADD" w:rsidRDefault="009A0ADD" w:rsidP="009A0ADD">
      <w:pPr>
        <w:pStyle w:val="Default"/>
        <w:jc w:val="both"/>
        <w:rPr>
          <w:sz w:val="22"/>
          <w:szCs w:val="22"/>
        </w:rPr>
      </w:pPr>
    </w:p>
    <w:p w:rsidR="009A0ADD" w:rsidRDefault="009A0ADD" w:rsidP="009A0ADD">
      <w:pPr>
        <w:pStyle w:val="TextoCorrido"/>
        <w:spacing w:line="240" w:lineRule="auto"/>
        <w:ind w:firstLine="709"/>
        <w:rPr>
          <w:b/>
          <w:sz w:val="22"/>
          <w:szCs w:val="22"/>
        </w:rPr>
      </w:pPr>
      <w:r w:rsidRPr="001F1C00">
        <w:rPr>
          <w:b/>
          <w:sz w:val="22"/>
          <w:szCs w:val="22"/>
        </w:rPr>
        <w:t>É nossa recomendação, de maneira enfática, que o Gerenciamento de Serviços de TI transcenda a perspectiva da área de infraestrutura e seja compreendido como uma disciplina que deve se aplicar a toda a Diretoria de TI da GVT. Trata-se de um avanço ousado rumo às melhores práticas preconizadas na biblioteca ITIL® V3, porém seus benefícios resultam numa organização de TI mais alinhada internamente, mais coesa e mais sensível ao que há de mais importante em toda cadeia de TI: os clientes internos e suas operações de negócio.</w:t>
      </w:r>
    </w:p>
    <w:p w:rsidR="009A0ADD" w:rsidRDefault="009A0ADD">
      <w:pPr>
        <w:rPr>
          <w:rFonts w:ascii="Arial" w:hAnsi="Arial" w:cs="Arial"/>
          <w:b/>
          <w:sz w:val="22"/>
          <w:szCs w:val="22"/>
        </w:rPr>
      </w:pPr>
      <w:r>
        <w:rPr>
          <w:b/>
          <w:sz w:val="22"/>
          <w:szCs w:val="22"/>
        </w:rPr>
        <w:br w:type="page"/>
      </w:r>
    </w:p>
    <w:tbl>
      <w:tblPr>
        <w:tblStyle w:val="Tabelacomgrade"/>
        <w:tblW w:w="0" w:type="auto"/>
        <w:jc w:val="center"/>
        <w:tblInd w:w="108" w:type="dxa"/>
        <w:tblBorders>
          <w:top w:val="double" w:sz="4" w:space="0" w:color="auto"/>
          <w:left w:val="double" w:sz="4" w:space="0" w:color="auto"/>
          <w:bottom w:val="double" w:sz="4" w:space="0" w:color="auto"/>
          <w:right w:val="double" w:sz="4" w:space="0" w:color="auto"/>
          <w:insideH w:val="none" w:sz="0" w:space="0" w:color="auto"/>
          <w:insideV w:val="none" w:sz="0" w:space="0" w:color="auto"/>
        </w:tblBorders>
        <w:shd w:val="clear" w:color="auto" w:fill="C6D9F1" w:themeFill="text2" w:themeFillTint="33"/>
        <w:tblLook w:val="04A0"/>
      </w:tblPr>
      <w:tblGrid>
        <w:gridCol w:w="9214"/>
      </w:tblGrid>
      <w:tr w:rsidR="00E92BAF" w:rsidTr="00077689">
        <w:trPr>
          <w:jc w:val="center"/>
        </w:trPr>
        <w:tc>
          <w:tcPr>
            <w:tcW w:w="9214" w:type="dxa"/>
            <w:shd w:val="clear" w:color="auto" w:fill="C6D9F1" w:themeFill="text2" w:themeFillTint="33"/>
            <w:vAlign w:val="center"/>
          </w:tcPr>
          <w:p w:rsidR="00077689" w:rsidRPr="00FE46E2" w:rsidRDefault="00077689" w:rsidP="00077689">
            <w:pPr>
              <w:pStyle w:val="TextoCorrido"/>
              <w:spacing w:before="120"/>
              <w:ind w:firstLine="0"/>
              <w:jc w:val="left"/>
              <w:rPr>
                <w:rFonts w:ascii="Century Gothic" w:hAnsi="Century Gothic"/>
                <w:b/>
                <w:shadow/>
                <w:sz w:val="22"/>
                <w:szCs w:val="22"/>
              </w:rPr>
            </w:pPr>
            <w:r w:rsidRPr="00FE46E2">
              <w:rPr>
                <w:rFonts w:ascii="Century Gothic" w:hAnsi="Century Gothic"/>
                <w:b/>
                <w:shadow/>
                <w:sz w:val="22"/>
                <w:szCs w:val="22"/>
              </w:rPr>
              <w:lastRenderedPageBreak/>
              <w:t xml:space="preserve">Convite à </w:t>
            </w:r>
            <w:r w:rsidR="00112423">
              <w:rPr>
                <w:rFonts w:ascii="Century Gothic" w:hAnsi="Century Gothic"/>
                <w:b/>
                <w:shadow/>
                <w:sz w:val="22"/>
                <w:szCs w:val="22"/>
              </w:rPr>
              <w:t>R</w:t>
            </w:r>
            <w:r w:rsidRPr="00FE46E2">
              <w:rPr>
                <w:rFonts w:ascii="Century Gothic" w:hAnsi="Century Gothic"/>
                <w:b/>
                <w:shadow/>
                <w:sz w:val="22"/>
                <w:szCs w:val="22"/>
              </w:rPr>
              <w:t xml:space="preserve">eflexão </w:t>
            </w:r>
          </w:p>
          <w:p w:rsidR="00E92BAF" w:rsidRPr="00E45D06" w:rsidRDefault="00E92BAF" w:rsidP="00E92BAF">
            <w:pPr>
              <w:spacing w:before="120" w:after="120"/>
              <w:ind w:left="567" w:right="567"/>
              <w:jc w:val="both"/>
              <w:rPr>
                <w:rFonts w:ascii="Century Gothic" w:hAnsi="Century Gothic"/>
                <w:sz w:val="20"/>
                <w:szCs w:val="20"/>
              </w:rPr>
            </w:pPr>
            <w:r w:rsidRPr="00E45D06">
              <w:rPr>
                <w:rFonts w:ascii="Century Gothic" w:hAnsi="Century Gothic"/>
                <w:sz w:val="20"/>
                <w:szCs w:val="20"/>
              </w:rPr>
              <w:t xml:space="preserve">Podemos enxergar a </w:t>
            </w:r>
            <w:r w:rsidRPr="00E45D06">
              <w:rPr>
                <w:rFonts w:ascii="Century Gothic" w:hAnsi="Century Gothic"/>
                <w:b/>
                <w:sz w:val="20"/>
                <w:szCs w:val="20"/>
              </w:rPr>
              <w:t>GVT</w:t>
            </w:r>
            <w:r w:rsidRPr="00E45D06">
              <w:rPr>
                <w:rFonts w:ascii="Century Gothic" w:hAnsi="Century Gothic"/>
                <w:sz w:val="20"/>
                <w:szCs w:val="20"/>
              </w:rPr>
              <w:t xml:space="preserve"> como um </w:t>
            </w:r>
            <w:r w:rsidRPr="00E45D06">
              <w:rPr>
                <w:rFonts w:ascii="Century Gothic" w:hAnsi="Century Gothic"/>
                <w:i/>
                <w:sz w:val="20"/>
                <w:szCs w:val="20"/>
              </w:rPr>
              <w:t>“Sistema”</w:t>
            </w:r>
            <w:r w:rsidRPr="00E45D06">
              <w:rPr>
                <w:rFonts w:ascii="Century Gothic" w:hAnsi="Century Gothic"/>
                <w:sz w:val="20"/>
                <w:szCs w:val="20"/>
              </w:rPr>
              <w:t xml:space="preserve">. Um grande e complexo </w:t>
            </w:r>
            <w:r w:rsidRPr="00E45D06">
              <w:rPr>
                <w:rFonts w:ascii="Century Gothic" w:hAnsi="Century Gothic"/>
                <w:i/>
                <w:sz w:val="20"/>
                <w:szCs w:val="20"/>
              </w:rPr>
              <w:t>"Sistema"</w:t>
            </w:r>
            <w:r w:rsidRPr="00E45D06">
              <w:rPr>
                <w:rFonts w:ascii="Century Gothic" w:hAnsi="Century Gothic"/>
                <w:sz w:val="20"/>
                <w:szCs w:val="20"/>
              </w:rPr>
              <w:t xml:space="preserve"> no qual se relacionam clientes, fornecedores, colaboradores, prestadores de serviço, uma gama infinita de </w:t>
            </w:r>
            <w:r>
              <w:rPr>
                <w:rFonts w:ascii="Century Gothic" w:hAnsi="Century Gothic"/>
                <w:sz w:val="20"/>
                <w:szCs w:val="20"/>
              </w:rPr>
              <w:t xml:space="preserve">hardwares e </w:t>
            </w:r>
            <w:r w:rsidRPr="00E45D06">
              <w:rPr>
                <w:rFonts w:ascii="Century Gothic" w:hAnsi="Century Gothic"/>
                <w:sz w:val="20"/>
                <w:szCs w:val="20"/>
              </w:rPr>
              <w:t>equipamentos, softwares com as mais diversas finalidades, pol</w:t>
            </w:r>
            <w:r>
              <w:rPr>
                <w:rFonts w:ascii="Century Gothic" w:hAnsi="Century Gothic"/>
                <w:sz w:val="20"/>
                <w:szCs w:val="20"/>
              </w:rPr>
              <w:t>í</w:t>
            </w:r>
            <w:r w:rsidRPr="00E45D06">
              <w:rPr>
                <w:rFonts w:ascii="Century Gothic" w:hAnsi="Century Gothic"/>
                <w:sz w:val="20"/>
                <w:szCs w:val="20"/>
              </w:rPr>
              <w:t>ticas</w:t>
            </w:r>
            <w:r>
              <w:rPr>
                <w:rFonts w:ascii="Century Gothic" w:hAnsi="Century Gothic"/>
                <w:sz w:val="20"/>
                <w:szCs w:val="20"/>
              </w:rPr>
              <w:t xml:space="preserve"> internas</w:t>
            </w:r>
            <w:r w:rsidRPr="00E45D06">
              <w:rPr>
                <w:rFonts w:ascii="Century Gothic" w:hAnsi="Century Gothic"/>
                <w:sz w:val="20"/>
                <w:szCs w:val="20"/>
              </w:rPr>
              <w:t>, metas, normas e procedimentos.</w:t>
            </w:r>
          </w:p>
          <w:p w:rsidR="00E92BAF" w:rsidRPr="00E45D06" w:rsidRDefault="00E92BAF" w:rsidP="00E92BAF">
            <w:pPr>
              <w:spacing w:before="120" w:after="120"/>
              <w:ind w:left="567" w:right="567"/>
              <w:jc w:val="both"/>
              <w:rPr>
                <w:rFonts w:ascii="Century Gothic" w:hAnsi="Century Gothic"/>
                <w:sz w:val="20"/>
                <w:szCs w:val="20"/>
              </w:rPr>
            </w:pPr>
            <w:r w:rsidRPr="00E45D06">
              <w:rPr>
                <w:rFonts w:ascii="Century Gothic" w:hAnsi="Century Gothic"/>
                <w:sz w:val="20"/>
                <w:szCs w:val="20"/>
              </w:rPr>
              <w:t xml:space="preserve">Esse </w:t>
            </w:r>
            <w:r w:rsidRPr="00E45D06">
              <w:rPr>
                <w:rFonts w:ascii="Century Gothic" w:hAnsi="Century Gothic"/>
                <w:i/>
                <w:sz w:val="20"/>
                <w:szCs w:val="20"/>
              </w:rPr>
              <w:t>"Sistema"</w:t>
            </w:r>
            <w:r w:rsidRPr="00E45D06">
              <w:rPr>
                <w:rFonts w:ascii="Century Gothic" w:hAnsi="Century Gothic"/>
                <w:sz w:val="20"/>
                <w:szCs w:val="20"/>
              </w:rPr>
              <w:t xml:space="preserve"> possui objetivos estratégicos, tais como rentabilidade, crescimento, projeção, reconhecimento. Todo o eco</w:t>
            </w:r>
            <w:r>
              <w:rPr>
                <w:rFonts w:ascii="Century Gothic" w:hAnsi="Century Gothic"/>
                <w:sz w:val="20"/>
                <w:szCs w:val="20"/>
              </w:rPr>
              <w:t>s</w:t>
            </w:r>
            <w:r w:rsidRPr="00E45D06">
              <w:rPr>
                <w:rFonts w:ascii="Century Gothic" w:hAnsi="Century Gothic"/>
                <w:sz w:val="20"/>
                <w:szCs w:val="20"/>
              </w:rPr>
              <w:t xml:space="preserve">sistema de Tecnologia da Informação </w:t>
            </w:r>
            <w:r>
              <w:rPr>
                <w:rFonts w:ascii="Century Gothic" w:hAnsi="Century Gothic"/>
                <w:sz w:val="20"/>
                <w:szCs w:val="20"/>
              </w:rPr>
              <w:t>está calçado</w:t>
            </w:r>
            <w:r w:rsidRPr="00E45D06">
              <w:rPr>
                <w:rFonts w:ascii="Century Gothic" w:hAnsi="Century Gothic"/>
                <w:sz w:val="20"/>
                <w:szCs w:val="20"/>
              </w:rPr>
              <w:t xml:space="preserve"> </w:t>
            </w:r>
            <w:r>
              <w:rPr>
                <w:rFonts w:ascii="Century Gothic" w:hAnsi="Century Gothic"/>
                <w:sz w:val="20"/>
                <w:szCs w:val="20"/>
              </w:rPr>
              <w:t>n</w:t>
            </w:r>
            <w:r w:rsidRPr="00E45D06">
              <w:rPr>
                <w:rFonts w:ascii="Century Gothic" w:hAnsi="Century Gothic"/>
                <w:sz w:val="20"/>
                <w:szCs w:val="20"/>
              </w:rPr>
              <w:t xml:space="preserve">um único propósito: oferecer sustentação para que os objetivos estratégicos do </w:t>
            </w:r>
            <w:r w:rsidRPr="00E45D06">
              <w:rPr>
                <w:rFonts w:ascii="Century Gothic" w:hAnsi="Century Gothic"/>
                <w:i/>
                <w:sz w:val="20"/>
                <w:szCs w:val="20"/>
              </w:rPr>
              <w:t>"Sistema"</w:t>
            </w:r>
            <w:r w:rsidRPr="00E45D06">
              <w:rPr>
                <w:rFonts w:ascii="Century Gothic" w:hAnsi="Century Gothic"/>
                <w:sz w:val="20"/>
                <w:szCs w:val="20"/>
              </w:rPr>
              <w:t xml:space="preserve"> sejam </w:t>
            </w:r>
            <w:r>
              <w:rPr>
                <w:rFonts w:ascii="Century Gothic" w:hAnsi="Century Gothic"/>
                <w:sz w:val="20"/>
                <w:szCs w:val="20"/>
              </w:rPr>
              <w:t>contemplados</w:t>
            </w:r>
            <w:r w:rsidRPr="00E45D06">
              <w:rPr>
                <w:rFonts w:ascii="Century Gothic" w:hAnsi="Century Gothic"/>
                <w:sz w:val="20"/>
                <w:szCs w:val="20"/>
              </w:rPr>
              <w:t xml:space="preserve">. </w:t>
            </w:r>
          </w:p>
          <w:p w:rsidR="00E92BAF" w:rsidRDefault="00E92BAF" w:rsidP="00E92BAF">
            <w:pPr>
              <w:spacing w:before="120" w:after="120"/>
              <w:ind w:left="567" w:right="567"/>
              <w:jc w:val="both"/>
              <w:rPr>
                <w:rFonts w:ascii="Century Gothic" w:hAnsi="Century Gothic"/>
                <w:sz w:val="20"/>
                <w:szCs w:val="20"/>
              </w:rPr>
            </w:pPr>
            <w:r w:rsidRPr="00E45D06">
              <w:rPr>
                <w:rFonts w:ascii="Century Gothic" w:hAnsi="Century Gothic"/>
                <w:sz w:val="20"/>
                <w:szCs w:val="20"/>
              </w:rPr>
              <w:t xml:space="preserve">Nesse aspecto, a organização de TI, </w:t>
            </w:r>
            <w:r>
              <w:rPr>
                <w:rFonts w:ascii="Century Gothic" w:hAnsi="Century Gothic"/>
                <w:sz w:val="20"/>
                <w:szCs w:val="20"/>
              </w:rPr>
              <w:t>quando</w:t>
            </w:r>
            <w:r w:rsidRPr="00E45D06">
              <w:rPr>
                <w:rFonts w:ascii="Century Gothic" w:hAnsi="Century Gothic"/>
                <w:sz w:val="20"/>
                <w:szCs w:val="20"/>
              </w:rPr>
              <w:t xml:space="preserve"> desestruturada, pode atuar na contramão dos objetivos </w:t>
            </w:r>
            <w:r>
              <w:rPr>
                <w:rFonts w:ascii="Century Gothic" w:hAnsi="Century Gothic"/>
                <w:sz w:val="20"/>
                <w:szCs w:val="20"/>
              </w:rPr>
              <w:t>de mais alto nível</w:t>
            </w:r>
            <w:r w:rsidRPr="00E45D06">
              <w:rPr>
                <w:rFonts w:ascii="Century Gothic" w:hAnsi="Century Gothic"/>
                <w:sz w:val="20"/>
                <w:szCs w:val="20"/>
              </w:rPr>
              <w:t xml:space="preserve"> da companhia. Por outro lado, uma organização de TI sólida e </w:t>
            </w:r>
            <w:r>
              <w:rPr>
                <w:rFonts w:ascii="Century Gothic" w:hAnsi="Century Gothic"/>
                <w:sz w:val="20"/>
                <w:szCs w:val="20"/>
              </w:rPr>
              <w:t>estruturada</w:t>
            </w:r>
            <w:r w:rsidRPr="00E45D06">
              <w:rPr>
                <w:rFonts w:ascii="Century Gothic" w:hAnsi="Century Gothic"/>
                <w:sz w:val="20"/>
                <w:szCs w:val="20"/>
              </w:rPr>
              <w:t xml:space="preserve"> </w:t>
            </w:r>
            <w:r>
              <w:rPr>
                <w:rFonts w:ascii="Century Gothic" w:hAnsi="Century Gothic"/>
                <w:sz w:val="20"/>
                <w:szCs w:val="20"/>
              </w:rPr>
              <w:t xml:space="preserve">atuará – para ser pessimista – </w:t>
            </w:r>
            <w:r w:rsidRPr="00E45D06">
              <w:rPr>
                <w:rFonts w:ascii="Century Gothic" w:hAnsi="Century Gothic"/>
                <w:sz w:val="20"/>
                <w:szCs w:val="20"/>
              </w:rPr>
              <w:t>como uma viabilizadora d</w:t>
            </w:r>
            <w:r>
              <w:rPr>
                <w:rFonts w:ascii="Century Gothic" w:hAnsi="Century Gothic"/>
                <w:sz w:val="20"/>
                <w:szCs w:val="20"/>
              </w:rPr>
              <w:t>a prosperidade</w:t>
            </w:r>
            <w:r w:rsidRPr="00E45D06">
              <w:rPr>
                <w:rFonts w:ascii="Century Gothic" w:hAnsi="Century Gothic"/>
                <w:sz w:val="20"/>
                <w:szCs w:val="20"/>
              </w:rPr>
              <w:t xml:space="preserve"> do </w:t>
            </w:r>
            <w:r w:rsidRPr="00E45D06">
              <w:rPr>
                <w:rFonts w:ascii="Century Gothic" w:hAnsi="Century Gothic"/>
                <w:i/>
                <w:sz w:val="20"/>
                <w:szCs w:val="20"/>
              </w:rPr>
              <w:t>"Sistema"</w:t>
            </w:r>
            <w:r w:rsidRPr="00E45D06">
              <w:rPr>
                <w:rFonts w:ascii="Century Gothic" w:hAnsi="Century Gothic"/>
                <w:sz w:val="20"/>
                <w:szCs w:val="20"/>
              </w:rPr>
              <w:t>. Pode, ainda, alçar vôos mais ousados, transformando-se numa mola propulsora, a partir do momento em que pensar, agir e se posicionar de maneira estratégica</w:t>
            </w:r>
            <w:r>
              <w:rPr>
                <w:rFonts w:ascii="Century Gothic" w:hAnsi="Century Gothic"/>
                <w:sz w:val="20"/>
                <w:szCs w:val="20"/>
              </w:rPr>
              <w:t>.</w:t>
            </w:r>
          </w:p>
          <w:p w:rsidR="00E92BAF" w:rsidRPr="00E45D06" w:rsidRDefault="00E92BAF" w:rsidP="00E92BAF">
            <w:pPr>
              <w:spacing w:before="120" w:after="120"/>
              <w:ind w:left="567" w:right="567"/>
              <w:jc w:val="both"/>
              <w:rPr>
                <w:rFonts w:ascii="Century Gothic" w:hAnsi="Century Gothic"/>
                <w:sz w:val="20"/>
                <w:szCs w:val="20"/>
              </w:rPr>
            </w:pPr>
            <w:r>
              <w:rPr>
                <w:rFonts w:ascii="Century Gothic" w:hAnsi="Century Gothic"/>
                <w:sz w:val="20"/>
                <w:szCs w:val="20"/>
              </w:rPr>
              <w:t xml:space="preserve">Uma organização de TI do mais alto nível deve atuar </w:t>
            </w:r>
            <w:r w:rsidRPr="00E45D06">
              <w:rPr>
                <w:rFonts w:ascii="Century Gothic" w:hAnsi="Century Gothic"/>
                <w:sz w:val="20"/>
                <w:szCs w:val="20"/>
              </w:rPr>
              <w:t>identificando</w:t>
            </w:r>
            <w:r>
              <w:rPr>
                <w:rFonts w:ascii="Century Gothic" w:hAnsi="Century Gothic"/>
                <w:sz w:val="20"/>
                <w:szCs w:val="20"/>
              </w:rPr>
              <w:t>,</w:t>
            </w:r>
            <w:r w:rsidRPr="00E45D06">
              <w:rPr>
                <w:rFonts w:ascii="Century Gothic" w:hAnsi="Century Gothic"/>
                <w:sz w:val="20"/>
                <w:szCs w:val="20"/>
              </w:rPr>
              <w:t xml:space="preserve"> nas novas tecnologias</w:t>
            </w:r>
            <w:r>
              <w:rPr>
                <w:rFonts w:ascii="Century Gothic" w:hAnsi="Century Gothic"/>
                <w:sz w:val="20"/>
                <w:szCs w:val="20"/>
              </w:rPr>
              <w:t>,</w:t>
            </w:r>
            <w:r w:rsidRPr="00E45D06">
              <w:rPr>
                <w:rFonts w:ascii="Century Gothic" w:hAnsi="Century Gothic"/>
                <w:sz w:val="20"/>
                <w:szCs w:val="20"/>
              </w:rPr>
              <w:t xml:space="preserve"> formatos inéditos de geração de negócios e receita</w:t>
            </w:r>
            <w:r>
              <w:rPr>
                <w:rFonts w:ascii="Century Gothic" w:hAnsi="Century Gothic"/>
                <w:sz w:val="20"/>
                <w:szCs w:val="20"/>
              </w:rPr>
              <w:t>. Deve fazer o uso da tecnologia como plataforma para</w:t>
            </w:r>
            <w:r w:rsidRPr="00E45D06">
              <w:rPr>
                <w:rFonts w:ascii="Century Gothic" w:hAnsi="Century Gothic"/>
                <w:sz w:val="20"/>
                <w:szCs w:val="20"/>
              </w:rPr>
              <w:t xml:space="preserve"> automação de processos manuais, </w:t>
            </w:r>
            <w:r>
              <w:rPr>
                <w:rFonts w:ascii="Century Gothic" w:hAnsi="Century Gothic"/>
                <w:sz w:val="20"/>
                <w:szCs w:val="20"/>
              </w:rPr>
              <w:t>reduzindo índices de falhas e multiplicando a eficiência e a produtividade. Deve buscar, de maneira obstinada, a excelência a custo justificável.</w:t>
            </w:r>
          </w:p>
          <w:p w:rsidR="00E92BAF" w:rsidRPr="00E45D06" w:rsidRDefault="00E92BAF" w:rsidP="00E92BAF">
            <w:pPr>
              <w:spacing w:before="120" w:after="120"/>
              <w:ind w:left="567" w:right="567"/>
              <w:jc w:val="both"/>
              <w:rPr>
                <w:rFonts w:ascii="Century Gothic" w:hAnsi="Century Gothic"/>
                <w:sz w:val="20"/>
                <w:szCs w:val="20"/>
              </w:rPr>
            </w:pPr>
            <w:r w:rsidRPr="00E45D06">
              <w:rPr>
                <w:rFonts w:ascii="Century Gothic" w:hAnsi="Century Gothic"/>
                <w:sz w:val="20"/>
                <w:szCs w:val="20"/>
              </w:rPr>
              <w:t>Trilhar o caminho da excelência</w:t>
            </w:r>
            <w:r>
              <w:rPr>
                <w:rFonts w:ascii="Century Gothic" w:hAnsi="Century Gothic"/>
                <w:sz w:val="20"/>
                <w:szCs w:val="20"/>
              </w:rPr>
              <w:t>, no entanto,</w:t>
            </w:r>
            <w:r w:rsidRPr="00E45D06">
              <w:rPr>
                <w:rFonts w:ascii="Century Gothic" w:hAnsi="Century Gothic"/>
                <w:sz w:val="20"/>
                <w:szCs w:val="20"/>
              </w:rPr>
              <w:t xml:space="preserve"> não é tarefa fácil, especialmente </w:t>
            </w:r>
            <w:r>
              <w:rPr>
                <w:rFonts w:ascii="Century Gothic" w:hAnsi="Century Gothic"/>
                <w:sz w:val="20"/>
                <w:szCs w:val="20"/>
              </w:rPr>
              <w:t>em um</w:t>
            </w:r>
            <w:r w:rsidRPr="00E45D06">
              <w:rPr>
                <w:rFonts w:ascii="Century Gothic" w:hAnsi="Century Gothic"/>
                <w:sz w:val="20"/>
                <w:szCs w:val="20"/>
              </w:rPr>
              <w:t xml:space="preserve"> </w:t>
            </w:r>
            <w:r w:rsidRPr="00E45D06">
              <w:rPr>
                <w:rFonts w:ascii="Century Gothic" w:hAnsi="Century Gothic"/>
                <w:i/>
                <w:sz w:val="20"/>
                <w:szCs w:val="20"/>
              </w:rPr>
              <w:t>"Sistema"</w:t>
            </w:r>
            <w:r w:rsidRPr="00E45D06">
              <w:rPr>
                <w:rFonts w:ascii="Century Gothic" w:hAnsi="Century Gothic"/>
                <w:sz w:val="20"/>
                <w:szCs w:val="20"/>
              </w:rPr>
              <w:t xml:space="preserve"> t</w:t>
            </w:r>
            <w:r>
              <w:rPr>
                <w:rFonts w:ascii="Century Gothic" w:hAnsi="Century Gothic"/>
                <w:sz w:val="20"/>
                <w:szCs w:val="20"/>
              </w:rPr>
              <w:t>ã</w:t>
            </w:r>
            <w:r w:rsidRPr="00E45D06">
              <w:rPr>
                <w:rFonts w:ascii="Century Gothic" w:hAnsi="Century Gothic"/>
                <w:sz w:val="20"/>
                <w:szCs w:val="20"/>
              </w:rPr>
              <w:t xml:space="preserve">o complexo como a </w:t>
            </w:r>
            <w:r w:rsidRPr="00E45D06">
              <w:rPr>
                <w:rFonts w:ascii="Century Gothic" w:hAnsi="Century Gothic"/>
                <w:b/>
                <w:sz w:val="20"/>
                <w:szCs w:val="20"/>
              </w:rPr>
              <w:t>GVT</w:t>
            </w:r>
            <w:r w:rsidRPr="00E45D06">
              <w:rPr>
                <w:rFonts w:ascii="Century Gothic" w:hAnsi="Century Gothic"/>
                <w:sz w:val="20"/>
                <w:szCs w:val="20"/>
              </w:rPr>
              <w:t>. São inúmeras as variáveis, as possibilidade</w:t>
            </w:r>
            <w:r>
              <w:rPr>
                <w:rFonts w:ascii="Century Gothic" w:hAnsi="Century Gothic"/>
                <w:sz w:val="20"/>
                <w:szCs w:val="20"/>
              </w:rPr>
              <w:t>s, as dificuldades culturais,</w:t>
            </w:r>
            <w:r w:rsidRPr="00E45D06">
              <w:rPr>
                <w:rFonts w:ascii="Century Gothic" w:hAnsi="Century Gothic"/>
                <w:sz w:val="20"/>
                <w:szCs w:val="20"/>
              </w:rPr>
              <w:t xml:space="preserve"> as </w:t>
            </w:r>
            <w:r>
              <w:rPr>
                <w:rFonts w:ascii="Century Gothic" w:hAnsi="Century Gothic"/>
                <w:sz w:val="20"/>
                <w:szCs w:val="20"/>
              </w:rPr>
              <w:t>rupturas</w:t>
            </w:r>
            <w:r w:rsidRPr="00E45D06">
              <w:rPr>
                <w:rFonts w:ascii="Century Gothic" w:hAnsi="Century Gothic"/>
                <w:sz w:val="20"/>
                <w:szCs w:val="20"/>
              </w:rPr>
              <w:t xml:space="preserve"> internas, </w:t>
            </w:r>
            <w:r>
              <w:rPr>
                <w:rFonts w:ascii="Century Gothic" w:hAnsi="Century Gothic"/>
                <w:sz w:val="20"/>
                <w:szCs w:val="20"/>
              </w:rPr>
              <w:t>as</w:t>
            </w:r>
            <w:r w:rsidRPr="00E45D06">
              <w:rPr>
                <w:rFonts w:ascii="Century Gothic" w:hAnsi="Century Gothic"/>
                <w:sz w:val="20"/>
                <w:szCs w:val="20"/>
              </w:rPr>
              <w:t xml:space="preserve"> visões divergentes </w:t>
            </w:r>
            <w:r>
              <w:rPr>
                <w:rFonts w:ascii="Century Gothic" w:hAnsi="Century Gothic"/>
                <w:sz w:val="20"/>
                <w:szCs w:val="20"/>
              </w:rPr>
              <w:t xml:space="preserve">que </w:t>
            </w:r>
            <w:r w:rsidRPr="00E45D06">
              <w:rPr>
                <w:rFonts w:ascii="Century Gothic" w:hAnsi="Century Gothic"/>
                <w:sz w:val="20"/>
                <w:szCs w:val="20"/>
              </w:rPr>
              <w:t>geram forças opostas.</w:t>
            </w:r>
          </w:p>
          <w:p w:rsidR="00E92BAF" w:rsidRPr="00E45D06" w:rsidRDefault="00E92BAF" w:rsidP="00E92BAF">
            <w:pPr>
              <w:spacing w:before="120" w:after="120"/>
              <w:ind w:left="567" w:right="567"/>
              <w:jc w:val="both"/>
              <w:rPr>
                <w:rFonts w:ascii="Century Gothic" w:hAnsi="Century Gothic"/>
                <w:sz w:val="20"/>
                <w:szCs w:val="20"/>
              </w:rPr>
            </w:pPr>
            <w:r w:rsidRPr="00E45D06">
              <w:rPr>
                <w:rFonts w:ascii="Century Gothic" w:hAnsi="Century Gothic"/>
                <w:sz w:val="20"/>
                <w:szCs w:val="20"/>
              </w:rPr>
              <w:t>A recompensa pela excelê</w:t>
            </w:r>
            <w:r>
              <w:rPr>
                <w:rFonts w:ascii="Century Gothic" w:hAnsi="Century Gothic"/>
                <w:sz w:val="20"/>
                <w:szCs w:val="20"/>
              </w:rPr>
              <w:t>ncia</w:t>
            </w:r>
            <w:r w:rsidRPr="00E45D06">
              <w:rPr>
                <w:rFonts w:ascii="Century Gothic" w:hAnsi="Century Gothic"/>
                <w:sz w:val="20"/>
                <w:szCs w:val="20"/>
              </w:rPr>
              <w:t xml:space="preserve"> é compatível com o esforç</w:t>
            </w:r>
            <w:r>
              <w:rPr>
                <w:rFonts w:ascii="Century Gothic" w:hAnsi="Century Gothic"/>
                <w:sz w:val="20"/>
                <w:szCs w:val="20"/>
              </w:rPr>
              <w:t>o</w:t>
            </w:r>
            <w:r w:rsidRPr="00E45D06">
              <w:rPr>
                <w:rFonts w:ascii="Century Gothic" w:hAnsi="Century Gothic"/>
                <w:sz w:val="20"/>
                <w:szCs w:val="20"/>
              </w:rPr>
              <w:t xml:space="preserve"> </w:t>
            </w:r>
            <w:r>
              <w:rPr>
                <w:rFonts w:ascii="Century Gothic" w:hAnsi="Century Gothic"/>
                <w:sz w:val="20"/>
                <w:szCs w:val="20"/>
              </w:rPr>
              <w:t xml:space="preserve">necessário </w:t>
            </w:r>
            <w:r w:rsidRPr="00E45D06">
              <w:rPr>
                <w:rFonts w:ascii="Century Gothic" w:hAnsi="Century Gothic"/>
                <w:sz w:val="20"/>
                <w:szCs w:val="20"/>
              </w:rPr>
              <w:t>para ating</w:t>
            </w:r>
            <w:r>
              <w:rPr>
                <w:rFonts w:ascii="Century Gothic" w:hAnsi="Century Gothic"/>
                <w:sz w:val="20"/>
                <w:szCs w:val="20"/>
              </w:rPr>
              <w:t>i</w:t>
            </w:r>
            <w:r w:rsidRPr="00E45D06">
              <w:rPr>
                <w:rFonts w:ascii="Century Gothic" w:hAnsi="Century Gothic"/>
                <w:sz w:val="20"/>
                <w:szCs w:val="20"/>
              </w:rPr>
              <w:t xml:space="preserve">-la. </w:t>
            </w:r>
            <w:r>
              <w:rPr>
                <w:rFonts w:ascii="Century Gothic" w:hAnsi="Century Gothic"/>
                <w:sz w:val="20"/>
                <w:szCs w:val="20"/>
              </w:rPr>
              <w:t>Faz-se</w:t>
            </w:r>
            <w:r w:rsidRPr="00E45D06">
              <w:rPr>
                <w:rFonts w:ascii="Century Gothic" w:hAnsi="Century Gothic"/>
                <w:sz w:val="20"/>
                <w:szCs w:val="20"/>
              </w:rPr>
              <w:t xml:space="preserve"> necessário investir em novas formas de atuação, quebrando antigos paradigmas e enxergando, nos problemas, oportunidades de melhoria e aprendizado.</w:t>
            </w:r>
          </w:p>
          <w:p w:rsidR="00E92BAF" w:rsidRDefault="00E92BAF" w:rsidP="00E92BAF">
            <w:pPr>
              <w:spacing w:before="120" w:after="120"/>
              <w:ind w:left="567" w:right="567"/>
              <w:jc w:val="both"/>
              <w:rPr>
                <w:rFonts w:ascii="Century Gothic" w:hAnsi="Century Gothic"/>
                <w:sz w:val="20"/>
                <w:szCs w:val="20"/>
              </w:rPr>
            </w:pPr>
            <w:r w:rsidRPr="00E45D06">
              <w:rPr>
                <w:rFonts w:ascii="Century Gothic" w:hAnsi="Century Gothic"/>
                <w:sz w:val="20"/>
                <w:szCs w:val="20"/>
              </w:rPr>
              <w:t xml:space="preserve">Investir em processos de </w:t>
            </w:r>
            <w:r>
              <w:rPr>
                <w:rFonts w:ascii="Century Gothic" w:hAnsi="Century Gothic"/>
                <w:sz w:val="20"/>
                <w:szCs w:val="20"/>
              </w:rPr>
              <w:t>gestão</w:t>
            </w:r>
            <w:r w:rsidRPr="00E45D06">
              <w:rPr>
                <w:rFonts w:ascii="Century Gothic" w:hAnsi="Century Gothic"/>
                <w:sz w:val="20"/>
                <w:szCs w:val="20"/>
              </w:rPr>
              <w:t xml:space="preserve"> é um fator preponderante rumo </w:t>
            </w:r>
            <w:proofErr w:type="gramStart"/>
            <w:r w:rsidRPr="00E45D06">
              <w:rPr>
                <w:rFonts w:ascii="Century Gothic" w:hAnsi="Century Gothic"/>
                <w:sz w:val="20"/>
                <w:szCs w:val="20"/>
              </w:rPr>
              <w:t>à</w:t>
            </w:r>
            <w:proofErr w:type="gramEnd"/>
            <w:r w:rsidRPr="00E45D06">
              <w:rPr>
                <w:rFonts w:ascii="Century Gothic" w:hAnsi="Century Gothic"/>
                <w:sz w:val="20"/>
                <w:szCs w:val="20"/>
              </w:rPr>
              <w:t xml:space="preserve"> excelência. Não devemos, no entanto, ignorar o </w:t>
            </w:r>
            <w:r>
              <w:rPr>
                <w:rFonts w:ascii="Century Gothic" w:hAnsi="Century Gothic"/>
                <w:sz w:val="20"/>
                <w:szCs w:val="20"/>
              </w:rPr>
              <w:t>ativo</w:t>
            </w:r>
            <w:r w:rsidRPr="00E45D06">
              <w:rPr>
                <w:rFonts w:ascii="Century Gothic" w:hAnsi="Century Gothic"/>
                <w:sz w:val="20"/>
                <w:szCs w:val="20"/>
              </w:rPr>
              <w:t xml:space="preserve"> mais precioso de qualquer organização: as pessoas. </w:t>
            </w:r>
            <w:r>
              <w:rPr>
                <w:rFonts w:ascii="Century Gothic" w:hAnsi="Century Gothic"/>
                <w:sz w:val="20"/>
                <w:szCs w:val="20"/>
              </w:rPr>
              <w:t>É no capital humano que reside</w:t>
            </w:r>
            <w:r w:rsidRPr="00E45D06">
              <w:rPr>
                <w:rFonts w:ascii="Century Gothic" w:hAnsi="Century Gothic"/>
                <w:sz w:val="20"/>
                <w:szCs w:val="20"/>
              </w:rPr>
              <w:t xml:space="preserve"> o conhecimento sobre a empresa</w:t>
            </w:r>
            <w:r>
              <w:rPr>
                <w:rFonts w:ascii="Century Gothic" w:hAnsi="Century Gothic"/>
                <w:sz w:val="20"/>
                <w:szCs w:val="20"/>
              </w:rPr>
              <w:t xml:space="preserve"> e onde pulsam os seus valores e sua cultura. Valores esses que fazem parte do DNA do “Sistema”</w:t>
            </w:r>
            <w:proofErr w:type="gramStart"/>
            <w:r w:rsidR="00112423">
              <w:rPr>
                <w:rFonts w:ascii="Century Gothic" w:hAnsi="Century Gothic"/>
                <w:sz w:val="20"/>
                <w:szCs w:val="20"/>
              </w:rPr>
              <w:t>,</w:t>
            </w:r>
            <w:r>
              <w:rPr>
                <w:rFonts w:ascii="Century Gothic" w:hAnsi="Century Gothic"/>
                <w:sz w:val="20"/>
                <w:szCs w:val="20"/>
              </w:rPr>
              <w:t xml:space="preserve"> </w:t>
            </w:r>
            <w:r w:rsidRPr="00B34A0A">
              <w:rPr>
                <w:rFonts w:ascii="Century Gothic" w:hAnsi="Century Gothic"/>
                <w:sz w:val="20"/>
                <w:szCs w:val="20"/>
              </w:rPr>
              <w:t>podem</w:t>
            </w:r>
            <w:proofErr w:type="gramEnd"/>
            <w:r w:rsidRPr="00B34A0A">
              <w:rPr>
                <w:rFonts w:ascii="Century Gothic" w:hAnsi="Century Gothic"/>
                <w:sz w:val="20"/>
                <w:szCs w:val="20"/>
              </w:rPr>
              <w:t xml:space="preserve"> ser facilmente percebidos </w:t>
            </w:r>
            <w:r>
              <w:rPr>
                <w:rFonts w:ascii="Century Gothic" w:hAnsi="Century Gothic"/>
                <w:sz w:val="20"/>
                <w:szCs w:val="20"/>
              </w:rPr>
              <w:t xml:space="preserve">e estão impregnados </w:t>
            </w:r>
            <w:r w:rsidRPr="00B34A0A">
              <w:rPr>
                <w:rFonts w:ascii="Century Gothic" w:hAnsi="Century Gothic"/>
                <w:sz w:val="20"/>
                <w:szCs w:val="20"/>
              </w:rPr>
              <w:t>em sua atmosfera</w:t>
            </w:r>
            <w:r>
              <w:rPr>
                <w:rFonts w:ascii="Century Gothic" w:hAnsi="Century Gothic"/>
                <w:sz w:val="20"/>
                <w:szCs w:val="20"/>
              </w:rPr>
              <w:t>.</w:t>
            </w:r>
          </w:p>
          <w:p w:rsidR="00E92BAF" w:rsidRPr="00E45D06" w:rsidRDefault="00E92BAF" w:rsidP="00E92BAF">
            <w:pPr>
              <w:spacing w:before="120" w:after="120"/>
              <w:ind w:left="567" w:right="567"/>
              <w:jc w:val="both"/>
              <w:rPr>
                <w:rFonts w:ascii="Century Gothic" w:hAnsi="Century Gothic"/>
                <w:sz w:val="20"/>
                <w:szCs w:val="20"/>
              </w:rPr>
            </w:pPr>
            <w:r w:rsidRPr="00E45D06">
              <w:rPr>
                <w:rFonts w:ascii="Century Gothic" w:hAnsi="Century Gothic"/>
                <w:sz w:val="20"/>
                <w:szCs w:val="20"/>
              </w:rPr>
              <w:t>É sobre as pessoas que devem recair os maiores investimentos e desdobramentos. Fazer com que todos caminhem num sentido convergente e único.</w:t>
            </w:r>
            <w:r>
              <w:rPr>
                <w:rFonts w:ascii="Century Gothic" w:hAnsi="Century Gothic"/>
                <w:sz w:val="20"/>
                <w:szCs w:val="20"/>
              </w:rPr>
              <w:t xml:space="preserve"> </w:t>
            </w:r>
            <w:r w:rsidRPr="00E45D06">
              <w:rPr>
                <w:rFonts w:ascii="Century Gothic" w:hAnsi="Century Gothic"/>
                <w:sz w:val="20"/>
                <w:szCs w:val="20"/>
              </w:rPr>
              <w:t xml:space="preserve">Convencer os resistentes às novas formas de pensamento de que, em nossas vidas, </w:t>
            </w:r>
            <w:r>
              <w:rPr>
                <w:rFonts w:ascii="Century Gothic" w:hAnsi="Century Gothic"/>
                <w:sz w:val="20"/>
                <w:szCs w:val="20"/>
              </w:rPr>
              <w:t>o</w:t>
            </w:r>
            <w:r w:rsidRPr="00E45D06">
              <w:rPr>
                <w:rFonts w:ascii="Century Gothic" w:hAnsi="Century Gothic"/>
                <w:sz w:val="20"/>
                <w:szCs w:val="20"/>
              </w:rPr>
              <w:t xml:space="preserve"> único aspecto constante é, sim, a própria mudança.</w:t>
            </w:r>
          </w:p>
          <w:p w:rsidR="00E92BAF" w:rsidRDefault="00E92BAF" w:rsidP="00E92BAF">
            <w:pPr>
              <w:spacing w:before="120" w:after="120"/>
              <w:ind w:left="567" w:right="567"/>
              <w:jc w:val="both"/>
              <w:rPr>
                <w:rFonts w:ascii="Century Gothic" w:hAnsi="Century Gothic"/>
                <w:sz w:val="20"/>
                <w:szCs w:val="20"/>
              </w:rPr>
            </w:pPr>
            <w:r w:rsidRPr="00E45D06">
              <w:rPr>
                <w:rFonts w:ascii="Century Gothic" w:hAnsi="Century Gothic"/>
                <w:sz w:val="20"/>
                <w:szCs w:val="20"/>
              </w:rPr>
              <w:t xml:space="preserve">Para evoluir é preciso mudar. Para atingir a excelência é necessário romper antigos dogmas. Manter o </w:t>
            </w:r>
            <w:r w:rsidRPr="00E45D06">
              <w:rPr>
                <w:rFonts w:ascii="Century Gothic" w:hAnsi="Century Gothic"/>
                <w:i/>
                <w:sz w:val="20"/>
                <w:szCs w:val="20"/>
              </w:rPr>
              <w:t xml:space="preserve">status </w:t>
            </w:r>
            <w:proofErr w:type="spellStart"/>
            <w:r w:rsidRPr="00E45D06">
              <w:rPr>
                <w:rFonts w:ascii="Century Gothic" w:hAnsi="Century Gothic"/>
                <w:i/>
                <w:sz w:val="20"/>
                <w:szCs w:val="20"/>
              </w:rPr>
              <w:t>quo</w:t>
            </w:r>
            <w:proofErr w:type="spellEnd"/>
            <w:r w:rsidRPr="00E45D06">
              <w:rPr>
                <w:rFonts w:ascii="Century Gothic" w:hAnsi="Century Gothic"/>
                <w:sz w:val="20"/>
                <w:szCs w:val="20"/>
              </w:rPr>
              <w:t xml:space="preserve"> não nos leva rumo ao novo.</w:t>
            </w:r>
            <w:r>
              <w:rPr>
                <w:rFonts w:ascii="Century Gothic" w:hAnsi="Century Gothic"/>
                <w:sz w:val="20"/>
                <w:szCs w:val="20"/>
              </w:rPr>
              <w:t xml:space="preserve"> Manter o </w:t>
            </w:r>
            <w:r w:rsidRPr="001C35DC">
              <w:rPr>
                <w:rFonts w:ascii="Century Gothic" w:hAnsi="Century Gothic"/>
                <w:i/>
                <w:sz w:val="20"/>
                <w:szCs w:val="20"/>
              </w:rPr>
              <w:t xml:space="preserve">status </w:t>
            </w:r>
            <w:proofErr w:type="spellStart"/>
            <w:r w:rsidRPr="001C35DC">
              <w:rPr>
                <w:rFonts w:ascii="Century Gothic" w:hAnsi="Century Gothic"/>
                <w:i/>
                <w:sz w:val="20"/>
                <w:szCs w:val="20"/>
              </w:rPr>
              <w:t>quo</w:t>
            </w:r>
            <w:proofErr w:type="spellEnd"/>
            <w:r>
              <w:rPr>
                <w:rFonts w:ascii="Century Gothic" w:hAnsi="Century Gothic"/>
                <w:sz w:val="20"/>
                <w:szCs w:val="20"/>
              </w:rPr>
              <w:t xml:space="preserve"> significa, em última instância, a negação ao novo; significa, portanto, fazer sempre igual.</w:t>
            </w:r>
            <w:r w:rsidRPr="00E45D06">
              <w:rPr>
                <w:rFonts w:ascii="Century Gothic" w:hAnsi="Century Gothic"/>
                <w:sz w:val="20"/>
                <w:szCs w:val="20"/>
              </w:rPr>
              <w:t xml:space="preserve"> Parafraseando Einstein, </w:t>
            </w:r>
            <w:r w:rsidRPr="001C35DC">
              <w:rPr>
                <w:rFonts w:ascii="Century Gothic" w:hAnsi="Century Gothic"/>
                <w:i/>
                <w:sz w:val="20"/>
                <w:szCs w:val="20"/>
              </w:rPr>
              <w:t>"insanidade é esperar resultados diferentes fazendo sempre a mesma coisa"</w:t>
            </w:r>
            <w:r w:rsidRPr="00E45D06">
              <w:rPr>
                <w:rFonts w:ascii="Century Gothic" w:hAnsi="Century Gothic"/>
                <w:sz w:val="20"/>
                <w:szCs w:val="20"/>
              </w:rPr>
              <w:t>.</w:t>
            </w:r>
          </w:p>
          <w:p w:rsidR="00E92BAF" w:rsidRDefault="00E92BAF" w:rsidP="00E92BAF">
            <w:pPr>
              <w:ind w:left="567" w:right="567"/>
              <w:jc w:val="both"/>
              <w:rPr>
                <w:rFonts w:ascii="Century Gothic" w:hAnsi="Century Gothic"/>
                <w:sz w:val="22"/>
                <w:szCs w:val="22"/>
              </w:rPr>
            </w:pPr>
          </w:p>
        </w:tc>
      </w:tr>
    </w:tbl>
    <w:p w:rsidR="005C5DA7" w:rsidRDefault="005C5DA7">
      <w:pPr>
        <w:rPr>
          <w:rFonts w:ascii="Century Gothic" w:hAnsi="Century Gothic" w:cs="Arial"/>
          <w:b/>
          <w:color w:val="FFFFFF" w:themeColor="background1"/>
          <w:sz w:val="20"/>
          <w:szCs w:val="20"/>
        </w:rPr>
      </w:pPr>
      <w:r>
        <w:rPr>
          <w:rFonts w:ascii="Century Gothic" w:hAnsi="Century Gothic" w:cs="Arial"/>
          <w:b/>
          <w:color w:val="FFFFFF" w:themeColor="background1"/>
          <w:sz w:val="20"/>
          <w:szCs w:val="20"/>
        </w:rPr>
        <w:br w:type="page"/>
      </w:r>
    </w:p>
    <w:p w:rsidR="003C7C79" w:rsidRPr="00AA23C7" w:rsidRDefault="003C7C79" w:rsidP="003C7C79">
      <w:pPr>
        <w:keepLines/>
        <w:shd w:val="clear" w:color="auto" w:fill="0F243E" w:themeFill="text2" w:themeFillShade="80"/>
        <w:rPr>
          <w:rFonts w:ascii="Century Gothic" w:hAnsi="Century Gothic" w:cs="Arial"/>
          <w:b/>
          <w:color w:val="FFFFFF" w:themeColor="background1"/>
          <w:sz w:val="20"/>
          <w:szCs w:val="20"/>
        </w:rPr>
      </w:pPr>
    </w:p>
    <w:p w:rsidR="003C7C79" w:rsidRPr="00F82205" w:rsidRDefault="003C7C79" w:rsidP="003C7C79">
      <w:pPr>
        <w:pStyle w:val="T1"/>
        <w:shd w:val="clear" w:color="auto" w:fill="0F243E" w:themeFill="text2" w:themeFillShade="80"/>
        <w:spacing w:line="240" w:lineRule="auto"/>
        <w:rPr>
          <w:rFonts w:ascii="Century Gothic" w:hAnsi="Century Gothic"/>
        </w:rPr>
      </w:pPr>
      <w:r>
        <w:rPr>
          <w:rFonts w:ascii="Century Gothic" w:hAnsi="Century Gothic"/>
          <w:b w:val="0"/>
          <w:color w:val="FFFFFF" w:themeColor="background1"/>
          <w:szCs w:val="20"/>
        </w:rPr>
        <w:t xml:space="preserve">  </w:t>
      </w:r>
      <w:bookmarkStart w:id="74" w:name="_Toc286743453"/>
      <w:r>
        <w:rPr>
          <w:rFonts w:ascii="Century Gothic" w:hAnsi="Century Gothic"/>
          <w:caps w:val="0"/>
        </w:rPr>
        <w:t>Anexo A – Atas de Reunião</w:t>
      </w:r>
      <w:bookmarkEnd w:id="74"/>
      <w:r>
        <w:rPr>
          <w:rFonts w:ascii="Century Gothic" w:hAnsi="Century Gothic"/>
          <w:caps w:val="0"/>
        </w:rPr>
        <w:t xml:space="preserve"> </w:t>
      </w:r>
    </w:p>
    <w:p w:rsidR="003C7C79" w:rsidRPr="00AA23C7" w:rsidRDefault="003C7C79" w:rsidP="003C7C79">
      <w:pPr>
        <w:keepLines/>
        <w:shd w:val="clear" w:color="auto" w:fill="0F243E" w:themeFill="text2" w:themeFillShade="80"/>
        <w:spacing w:after="240"/>
        <w:rPr>
          <w:rFonts w:ascii="Century Gothic" w:hAnsi="Century Gothic" w:cs="Arial"/>
          <w:b/>
          <w:color w:val="FFFFFF" w:themeColor="background1"/>
          <w:sz w:val="20"/>
          <w:szCs w:val="20"/>
        </w:rPr>
      </w:pPr>
    </w:p>
    <w:p w:rsidR="00633A25" w:rsidRDefault="00633A25" w:rsidP="003C7C79">
      <w:pPr>
        <w:pStyle w:val="TextoCorrido"/>
        <w:rPr>
          <w:rFonts w:ascii="Century Gothic" w:hAnsi="Century Gothic"/>
          <w:sz w:val="22"/>
          <w:szCs w:val="22"/>
        </w:rPr>
      </w:pPr>
    </w:p>
    <w:p w:rsidR="00633A25" w:rsidRDefault="00633A25" w:rsidP="003C7C79">
      <w:pPr>
        <w:pStyle w:val="TextoCorrido"/>
        <w:rPr>
          <w:rFonts w:ascii="Century Gothic" w:hAnsi="Century Gothic"/>
          <w:sz w:val="22"/>
          <w:szCs w:val="22"/>
        </w:rPr>
      </w:pPr>
      <w:r>
        <w:rPr>
          <w:rFonts w:ascii="Century Gothic" w:hAnsi="Century Gothic"/>
          <w:sz w:val="22"/>
          <w:szCs w:val="22"/>
        </w:rPr>
        <w:t xml:space="preserve">Este anexo apresenta cópias de todas as atas de reunião produzidas durante a fase de entrevistas e levantamento de dados </w:t>
      </w:r>
      <w:r w:rsidR="009261BD">
        <w:rPr>
          <w:rFonts w:ascii="Century Gothic" w:hAnsi="Century Gothic"/>
          <w:sz w:val="22"/>
          <w:szCs w:val="22"/>
        </w:rPr>
        <w:t xml:space="preserve">desta </w:t>
      </w:r>
      <w:r>
        <w:rPr>
          <w:rFonts w:ascii="Century Gothic" w:hAnsi="Century Gothic"/>
          <w:sz w:val="22"/>
          <w:szCs w:val="22"/>
        </w:rPr>
        <w:t xml:space="preserve">avaliação de maturidade, as quais serviram de embasamento para as análises realizadas. </w:t>
      </w:r>
    </w:p>
    <w:p w:rsidR="00E51451" w:rsidRDefault="00E51451" w:rsidP="003C7C79">
      <w:pPr>
        <w:pStyle w:val="TextoCorrido"/>
        <w:rPr>
          <w:rFonts w:ascii="Century Gothic" w:hAnsi="Century Gothic"/>
          <w:sz w:val="22"/>
          <w:szCs w:val="22"/>
        </w:rPr>
      </w:pPr>
    </w:p>
    <w:p w:rsidR="00AE2FDC" w:rsidRDefault="009261BD" w:rsidP="003C7C79">
      <w:pPr>
        <w:pStyle w:val="TextoCorrido"/>
        <w:rPr>
          <w:rFonts w:ascii="Century Gothic" w:hAnsi="Century Gothic"/>
          <w:sz w:val="22"/>
          <w:szCs w:val="22"/>
        </w:rPr>
      </w:pPr>
      <w:r>
        <w:rPr>
          <w:rFonts w:ascii="Century Gothic" w:hAnsi="Century Gothic"/>
          <w:sz w:val="22"/>
          <w:szCs w:val="22"/>
        </w:rPr>
        <w:t xml:space="preserve">Tais </w:t>
      </w:r>
      <w:r w:rsidR="00633A25">
        <w:rPr>
          <w:rFonts w:ascii="Century Gothic" w:hAnsi="Century Gothic"/>
          <w:sz w:val="22"/>
          <w:szCs w:val="22"/>
        </w:rPr>
        <w:t xml:space="preserve">atas referem-se </w:t>
      </w:r>
      <w:r w:rsidR="00633A25" w:rsidRPr="009261BD">
        <w:rPr>
          <w:rFonts w:ascii="Century Gothic" w:hAnsi="Century Gothic"/>
          <w:sz w:val="22"/>
          <w:szCs w:val="22"/>
        </w:rPr>
        <w:t>exclusivamente</w:t>
      </w:r>
      <w:r w:rsidR="00633A25">
        <w:rPr>
          <w:rFonts w:ascii="Century Gothic" w:hAnsi="Century Gothic"/>
          <w:sz w:val="22"/>
          <w:szCs w:val="22"/>
        </w:rPr>
        <w:t xml:space="preserve"> aos processos pertencentes ao escopo </w:t>
      </w:r>
      <w:r w:rsidR="00CC18F6">
        <w:rPr>
          <w:rFonts w:ascii="Century Gothic" w:hAnsi="Century Gothic"/>
          <w:sz w:val="22"/>
          <w:szCs w:val="22"/>
        </w:rPr>
        <w:t xml:space="preserve">acordado para </w:t>
      </w:r>
      <w:r>
        <w:rPr>
          <w:rFonts w:ascii="Century Gothic" w:hAnsi="Century Gothic"/>
          <w:sz w:val="22"/>
          <w:szCs w:val="22"/>
        </w:rPr>
        <w:t>esta avaliação de maturidade</w:t>
      </w:r>
      <w:r w:rsidR="00633A25">
        <w:rPr>
          <w:rFonts w:ascii="Century Gothic" w:hAnsi="Century Gothic"/>
          <w:sz w:val="22"/>
          <w:szCs w:val="22"/>
        </w:rPr>
        <w:t>.</w:t>
      </w:r>
    </w:p>
    <w:p w:rsidR="009420A4" w:rsidRDefault="009420A4" w:rsidP="003C7C79">
      <w:pPr>
        <w:pStyle w:val="TextoCorrido"/>
        <w:rPr>
          <w:rFonts w:ascii="Century Gothic" w:hAnsi="Century Gothic"/>
          <w:sz w:val="22"/>
          <w:szCs w:val="22"/>
        </w:rPr>
      </w:pPr>
    </w:p>
    <w:p w:rsidR="009420A4" w:rsidRDefault="009420A4" w:rsidP="003C7C79">
      <w:pPr>
        <w:pStyle w:val="TextoCorrido"/>
        <w:rPr>
          <w:rFonts w:ascii="Century Gothic" w:hAnsi="Century Gothic"/>
          <w:sz w:val="22"/>
          <w:szCs w:val="22"/>
        </w:rPr>
      </w:pPr>
    </w:p>
    <w:p w:rsidR="009420A4" w:rsidRDefault="009420A4" w:rsidP="003C7C79">
      <w:pPr>
        <w:pStyle w:val="TextoCorrido"/>
        <w:rPr>
          <w:rFonts w:ascii="Century Gothic" w:hAnsi="Century Gothic"/>
          <w:sz w:val="22"/>
          <w:szCs w:val="22"/>
        </w:rPr>
      </w:pPr>
    </w:p>
    <w:p w:rsidR="009420A4" w:rsidRDefault="009420A4" w:rsidP="003C7C79">
      <w:pPr>
        <w:pStyle w:val="TextoCorrido"/>
        <w:rPr>
          <w:rFonts w:ascii="Century Gothic" w:hAnsi="Century Gothic"/>
          <w:sz w:val="22"/>
          <w:szCs w:val="22"/>
        </w:rPr>
      </w:pPr>
    </w:p>
    <w:p w:rsidR="009420A4" w:rsidRDefault="009420A4" w:rsidP="003C7C79">
      <w:pPr>
        <w:pStyle w:val="TextoCorrido"/>
        <w:rPr>
          <w:rFonts w:ascii="Century Gothic" w:hAnsi="Century Gothic"/>
          <w:sz w:val="22"/>
          <w:szCs w:val="22"/>
        </w:rPr>
      </w:pPr>
    </w:p>
    <w:p w:rsidR="009420A4" w:rsidRDefault="009420A4">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9420A4" w:rsidRPr="007E5FD8" w:rsidRDefault="009420A4" w:rsidP="009420A4">
      <w:pPr>
        <w:keepLines/>
        <w:shd w:val="clear" w:color="auto" w:fill="0F243E" w:themeFill="text2" w:themeFillShade="80"/>
        <w:rPr>
          <w:rFonts w:ascii="Century Gothic" w:hAnsi="Century Gothic" w:cs="Arial"/>
          <w:b/>
          <w:color w:val="FFFFFF" w:themeColor="background1"/>
          <w:sz w:val="12"/>
          <w:szCs w:val="20"/>
        </w:rPr>
      </w:pPr>
    </w:p>
    <w:p w:rsidR="009420A4" w:rsidRPr="006B79C4" w:rsidRDefault="009420A4" w:rsidP="009420A4">
      <w:pPr>
        <w:pStyle w:val="T11"/>
        <w:shd w:val="clear" w:color="auto" w:fill="0F243E" w:themeFill="text2" w:themeFillShade="80"/>
        <w:rPr>
          <w:rFonts w:ascii="Century Gothic" w:hAnsi="Century Gothic"/>
        </w:rPr>
      </w:pPr>
      <w:bookmarkStart w:id="75" w:name="_Toc286743454"/>
      <w:r>
        <w:rPr>
          <w:rFonts w:ascii="Century Gothic" w:hAnsi="Century Gothic"/>
        </w:rPr>
        <w:t>Ata – A</w:t>
      </w:r>
      <w:r w:rsidRPr="009420A4">
        <w:rPr>
          <w:rFonts w:ascii="Century Gothic" w:hAnsi="Century Gothic"/>
        </w:rPr>
        <w:t>presentação do Projeto para os Gestores</w:t>
      </w:r>
      <w:bookmarkEnd w:id="75"/>
    </w:p>
    <w:p w:rsidR="009420A4" w:rsidRDefault="009420A4" w:rsidP="003C7C79">
      <w:pPr>
        <w:pStyle w:val="TextoCorrido"/>
        <w:rPr>
          <w:rFonts w:ascii="Century Gothic" w:hAnsi="Century Gothic"/>
          <w:sz w:val="22"/>
          <w:szCs w:val="22"/>
        </w:rPr>
      </w:pPr>
    </w:p>
    <w:p w:rsidR="004F32E4" w:rsidRDefault="004F32E4" w:rsidP="004F32E4">
      <w:pPr>
        <w:shd w:val="clear" w:color="auto" w:fill="17365D" w:themeFill="text2" w:themeFillShade="BF"/>
        <w:spacing w:line="120" w:lineRule="auto"/>
        <w:jc w:val="both"/>
        <w:rPr>
          <w:rFonts w:ascii="Arial" w:hAnsi="Arial" w:cs="Arial"/>
          <w:b/>
        </w:rPr>
      </w:pPr>
    </w:p>
    <w:p w:rsidR="004F32E4" w:rsidRPr="00FE46F3" w:rsidRDefault="004F32E4" w:rsidP="004F32E4">
      <w:pPr>
        <w:shd w:val="clear" w:color="auto" w:fill="17365D" w:themeFill="text2" w:themeFillShade="BF"/>
        <w:spacing w:line="360" w:lineRule="auto"/>
        <w:jc w:val="center"/>
        <w:rPr>
          <w:rFonts w:ascii="Arial" w:hAnsi="Arial" w:cs="Arial"/>
          <w:b/>
        </w:rPr>
      </w:pPr>
      <w:r>
        <w:rPr>
          <w:rFonts w:ascii="Arial" w:hAnsi="Arial" w:cs="Arial"/>
          <w:b/>
        </w:rPr>
        <w:t>Informações Gerais</w:t>
      </w:r>
    </w:p>
    <w:p w:rsidR="004F32E4" w:rsidRDefault="004F32E4" w:rsidP="004F32E4"/>
    <w:tbl>
      <w:tblPr>
        <w:tblStyle w:val="Tabelacomgrade"/>
        <w:tblW w:w="0" w:type="auto"/>
        <w:jc w:val="center"/>
        <w:tblInd w:w="392" w:type="dxa"/>
        <w:tblLook w:val="04A0"/>
      </w:tblPr>
      <w:tblGrid>
        <w:gridCol w:w="3024"/>
        <w:gridCol w:w="3024"/>
        <w:gridCol w:w="3024"/>
      </w:tblGrid>
      <w:tr w:rsidR="004F32E4" w:rsidTr="00267EDD">
        <w:trPr>
          <w:jc w:val="center"/>
        </w:trPr>
        <w:tc>
          <w:tcPr>
            <w:tcW w:w="3024" w:type="dxa"/>
            <w:shd w:val="clear" w:color="auto" w:fill="D9D9D9" w:themeFill="background1" w:themeFillShade="D9"/>
            <w:vAlign w:val="center"/>
          </w:tcPr>
          <w:p w:rsidR="004F32E4" w:rsidRPr="006C45B9" w:rsidRDefault="004F32E4" w:rsidP="00CA4587">
            <w:pPr>
              <w:spacing w:before="40" w:after="40"/>
              <w:jc w:val="center"/>
              <w:rPr>
                <w:rFonts w:ascii="Arial" w:hAnsi="Arial" w:cs="Arial"/>
                <w:b/>
                <w:sz w:val="22"/>
                <w:szCs w:val="22"/>
              </w:rPr>
            </w:pPr>
            <w:r w:rsidRPr="006C45B9">
              <w:rPr>
                <w:rFonts w:ascii="Arial" w:hAnsi="Arial" w:cs="Arial"/>
                <w:b/>
                <w:sz w:val="22"/>
                <w:szCs w:val="22"/>
              </w:rPr>
              <w:t>Data</w:t>
            </w:r>
          </w:p>
        </w:tc>
        <w:tc>
          <w:tcPr>
            <w:tcW w:w="3024" w:type="dxa"/>
            <w:shd w:val="clear" w:color="auto" w:fill="D9D9D9" w:themeFill="background1" w:themeFillShade="D9"/>
            <w:vAlign w:val="center"/>
          </w:tcPr>
          <w:p w:rsidR="004F32E4" w:rsidRPr="006C45B9" w:rsidRDefault="004F32E4" w:rsidP="00CA4587">
            <w:pPr>
              <w:spacing w:before="40" w:after="40"/>
              <w:jc w:val="center"/>
              <w:rPr>
                <w:rFonts w:ascii="Arial" w:hAnsi="Arial" w:cs="Arial"/>
                <w:b/>
                <w:sz w:val="22"/>
                <w:szCs w:val="22"/>
              </w:rPr>
            </w:pPr>
            <w:r w:rsidRPr="006C45B9">
              <w:rPr>
                <w:rFonts w:ascii="Arial" w:hAnsi="Arial" w:cs="Arial"/>
                <w:b/>
                <w:sz w:val="22"/>
                <w:szCs w:val="22"/>
              </w:rPr>
              <w:t>Início</w:t>
            </w:r>
          </w:p>
        </w:tc>
        <w:tc>
          <w:tcPr>
            <w:tcW w:w="3024" w:type="dxa"/>
            <w:shd w:val="clear" w:color="auto" w:fill="D9D9D9" w:themeFill="background1" w:themeFillShade="D9"/>
            <w:vAlign w:val="center"/>
          </w:tcPr>
          <w:p w:rsidR="004F32E4" w:rsidRPr="006C45B9" w:rsidRDefault="004F32E4" w:rsidP="00CA4587">
            <w:pPr>
              <w:spacing w:before="40" w:after="40"/>
              <w:jc w:val="center"/>
              <w:rPr>
                <w:rFonts w:ascii="Arial" w:hAnsi="Arial" w:cs="Arial"/>
                <w:b/>
                <w:sz w:val="22"/>
                <w:szCs w:val="22"/>
              </w:rPr>
            </w:pPr>
            <w:r w:rsidRPr="006C45B9">
              <w:rPr>
                <w:rFonts w:ascii="Arial" w:hAnsi="Arial" w:cs="Arial"/>
                <w:b/>
                <w:sz w:val="22"/>
                <w:szCs w:val="22"/>
              </w:rPr>
              <w:t>Término</w:t>
            </w:r>
          </w:p>
        </w:tc>
      </w:tr>
      <w:tr w:rsidR="004F32E4" w:rsidTr="00267EDD">
        <w:trPr>
          <w:jc w:val="center"/>
        </w:trPr>
        <w:tc>
          <w:tcPr>
            <w:tcW w:w="3024" w:type="dxa"/>
            <w:vAlign w:val="center"/>
          </w:tcPr>
          <w:p w:rsidR="004F32E4" w:rsidRPr="00EA5A98" w:rsidRDefault="004F32E4" w:rsidP="00CA4587">
            <w:pPr>
              <w:spacing w:before="40" w:after="40"/>
              <w:jc w:val="center"/>
              <w:rPr>
                <w:rFonts w:ascii="Tahoma" w:hAnsi="Tahoma" w:cs="Tahoma"/>
                <w:sz w:val="20"/>
                <w:szCs w:val="22"/>
                <w:u w:val="single"/>
              </w:rPr>
            </w:pPr>
            <w:r>
              <w:rPr>
                <w:rFonts w:ascii="Tahoma" w:hAnsi="Tahoma" w:cs="Tahoma"/>
                <w:sz w:val="20"/>
                <w:szCs w:val="22"/>
              </w:rPr>
              <w:t>11 de Janeiro de 2011</w:t>
            </w:r>
          </w:p>
        </w:tc>
        <w:tc>
          <w:tcPr>
            <w:tcW w:w="3024" w:type="dxa"/>
            <w:vAlign w:val="center"/>
          </w:tcPr>
          <w:p w:rsidR="004F32E4" w:rsidRPr="00EA5A98" w:rsidRDefault="004F32E4" w:rsidP="00CA4587">
            <w:pPr>
              <w:spacing w:before="40" w:after="40"/>
              <w:jc w:val="center"/>
              <w:rPr>
                <w:rFonts w:ascii="Tahoma" w:hAnsi="Tahoma" w:cs="Tahoma"/>
                <w:sz w:val="20"/>
                <w:szCs w:val="22"/>
                <w:u w:val="single"/>
              </w:rPr>
            </w:pPr>
            <w:proofErr w:type="gramStart"/>
            <w:r>
              <w:rPr>
                <w:rFonts w:ascii="Tahoma" w:hAnsi="Tahoma" w:cs="Tahoma"/>
                <w:sz w:val="20"/>
                <w:szCs w:val="22"/>
              </w:rPr>
              <w:t>14:00</w:t>
            </w:r>
            <w:proofErr w:type="gramEnd"/>
            <w:r>
              <w:rPr>
                <w:rFonts w:ascii="Tahoma" w:hAnsi="Tahoma" w:cs="Tahoma"/>
                <w:sz w:val="20"/>
                <w:szCs w:val="22"/>
              </w:rPr>
              <w:t>h</w:t>
            </w:r>
          </w:p>
        </w:tc>
        <w:tc>
          <w:tcPr>
            <w:tcW w:w="3024" w:type="dxa"/>
            <w:vAlign w:val="center"/>
          </w:tcPr>
          <w:p w:rsidR="004F32E4" w:rsidRPr="00EA5A98" w:rsidRDefault="004F32E4" w:rsidP="00CA4587">
            <w:pPr>
              <w:spacing w:before="40" w:after="40"/>
              <w:jc w:val="center"/>
              <w:rPr>
                <w:rFonts w:ascii="Tahoma" w:hAnsi="Tahoma" w:cs="Tahoma"/>
                <w:sz w:val="20"/>
                <w:szCs w:val="22"/>
                <w:u w:val="single"/>
              </w:rPr>
            </w:pPr>
            <w:proofErr w:type="gramStart"/>
            <w:r>
              <w:rPr>
                <w:rFonts w:ascii="Tahoma" w:hAnsi="Tahoma" w:cs="Tahoma"/>
                <w:sz w:val="20"/>
                <w:szCs w:val="22"/>
              </w:rPr>
              <w:t>15:00</w:t>
            </w:r>
            <w:proofErr w:type="gramEnd"/>
            <w:r>
              <w:rPr>
                <w:rFonts w:ascii="Tahoma" w:hAnsi="Tahoma" w:cs="Tahoma"/>
                <w:sz w:val="20"/>
                <w:szCs w:val="22"/>
              </w:rPr>
              <w:t>h</w:t>
            </w:r>
          </w:p>
        </w:tc>
      </w:tr>
    </w:tbl>
    <w:p w:rsidR="004F32E4" w:rsidRDefault="004F32E4" w:rsidP="004F32E4">
      <w:pPr>
        <w:rPr>
          <w:rFonts w:ascii="Arial" w:hAnsi="Arial" w:cs="Arial"/>
          <w:sz w:val="22"/>
          <w:szCs w:val="22"/>
        </w:rPr>
      </w:pPr>
      <w:r>
        <w:rPr>
          <w:rFonts w:ascii="Arial" w:hAnsi="Arial" w:cs="Arial"/>
          <w:sz w:val="22"/>
          <w:szCs w:val="22"/>
        </w:rPr>
        <w:t xml:space="preserve"> </w:t>
      </w:r>
    </w:p>
    <w:p w:rsidR="004F32E4" w:rsidRDefault="004F32E4" w:rsidP="004F32E4">
      <w:pPr>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4F32E4" w:rsidTr="00267EDD">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4F32E4" w:rsidRPr="00665B0A" w:rsidRDefault="004F32E4" w:rsidP="00CA4587">
            <w:pPr>
              <w:spacing w:before="40" w:after="40"/>
              <w:jc w:val="center"/>
              <w:rPr>
                <w:rFonts w:ascii="Arial" w:hAnsi="Arial" w:cs="Arial"/>
                <w:b/>
                <w:sz w:val="22"/>
                <w:szCs w:val="22"/>
              </w:rPr>
            </w:pPr>
            <w:r w:rsidRPr="00665B0A">
              <w:rPr>
                <w:rFonts w:ascii="Arial" w:hAnsi="Arial" w:cs="Arial"/>
                <w:b/>
                <w:sz w:val="22"/>
                <w:szCs w:val="22"/>
              </w:rPr>
              <w:t>CONVOCADOS</w:t>
            </w:r>
          </w:p>
        </w:tc>
      </w:tr>
      <w:tr w:rsidR="004F32E4" w:rsidTr="00267EDD">
        <w:trPr>
          <w:jc w:val="center"/>
        </w:trPr>
        <w:tc>
          <w:tcPr>
            <w:tcW w:w="4536" w:type="dxa"/>
            <w:tcBorders>
              <w:top w:val="single" w:sz="4" w:space="0" w:color="auto"/>
              <w:bottom w:val="single" w:sz="4" w:space="0" w:color="auto"/>
            </w:tcBorders>
            <w:shd w:val="clear" w:color="auto" w:fill="D9D9D9" w:themeFill="background1" w:themeFillShade="D9"/>
            <w:vAlign w:val="center"/>
          </w:tcPr>
          <w:p w:rsidR="004F32E4" w:rsidRPr="00665B0A" w:rsidRDefault="00FC5809" w:rsidP="00CA4587">
            <w:pPr>
              <w:spacing w:before="40" w:after="40"/>
              <w:jc w:val="center"/>
              <w:rPr>
                <w:rFonts w:ascii="Arial" w:hAnsi="Arial" w:cs="Arial"/>
                <w:b/>
                <w:sz w:val="22"/>
                <w:szCs w:val="22"/>
              </w:rPr>
            </w:pPr>
            <w:r w:rsidRPr="00FC5809">
              <w:rPr>
                <w:rFonts w:ascii="Arial" w:hAnsi="Arial" w:cs="Arial"/>
                <w:b/>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4F32E4" w:rsidRPr="00665B0A" w:rsidRDefault="004F32E4" w:rsidP="00CA4587">
            <w:pPr>
              <w:spacing w:before="40" w:after="40"/>
              <w:jc w:val="center"/>
              <w:rPr>
                <w:rFonts w:ascii="Arial" w:hAnsi="Arial" w:cs="Arial"/>
                <w:b/>
                <w:sz w:val="22"/>
                <w:szCs w:val="22"/>
              </w:rPr>
            </w:pPr>
            <w:r w:rsidRPr="00665B0A">
              <w:rPr>
                <w:rFonts w:ascii="Arial" w:hAnsi="Arial" w:cs="Arial"/>
                <w:b/>
                <w:sz w:val="22"/>
                <w:szCs w:val="22"/>
              </w:rPr>
              <w:t>EMC</w:t>
            </w:r>
          </w:p>
        </w:tc>
      </w:tr>
      <w:tr w:rsidR="004F32E4" w:rsidTr="00267EDD">
        <w:trPr>
          <w:jc w:val="center"/>
        </w:trPr>
        <w:tc>
          <w:tcPr>
            <w:tcW w:w="4536" w:type="dxa"/>
            <w:tcBorders>
              <w:top w:val="single" w:sz="4" w:space="0" w:color="auto"/>
              <w:bottom w:val="dotted" w:sz="4" w:space="0" w:color="auto"/>
            </w:tcBorders>
            <w:vAlign w:val="center"/>
          </w:tcPr>
          <w:p w:rsidR="004F32E4" w:rsidRPr="006C45B9" w:rsidRDefault="004F32E4" w:rsidP="00CA4587">
            <w:pPr>
              <w:spacing w:before="40" w:after="40"/>
              <w:rPr>
                <w:rFonts w:ascii="Tahoma" w:hAnsi="Tahoma" w:cs="Tahoma"/>
                <w:sz w:val="20"/>
                <w:szCs w:val="22"/>
              </w:rPr>
            </w:pPr>
          </w:p>
        </w:tc>
        <w:tc>
          <w:tcPr>
            <w:tcW w:w="4536" w:type="dxa"/>
            <w:tcBorders>
              <w:top w:val="single" w:sz="4" w:space="0" w:color="auto"/>
              <w:bottom w:val="dotted" w:sz="4" w:space="0" w:color="auto"/>
            </w:tcBorders>
            <w:vAlign w:val="center"/>
          </w:tcPr>
          <w:p w:rsidR="004F32E4" w:rsidRPr="006C45B9" w:rsidRDefault="004F32E4" w:rsidP="00CA4587">
            <w:pPr>
              <w:spacing w:before="40" w:after="40"/>
              <w:rPr>
                <w:rFonts w:ascii="Tahoma" w:hAnsi="Tahoma" w:cs="Tahoma"/>
                <w:sz w:val="20"/>
                <w:szCs w:val="22"/>
              </w:rPr>
            </w:pPr>
          </w:p>
        </w:tc>
      </w:tr>
      <w:tr w:rsidR="004F32E4" w:rsidTr="00267EDD">
        <w:trPr>
          <w:jc w:val="center"/>
        </w:trPr>
        <w:tc>
          <w:tcPr>
            <w:tcW w:w="4536" w:type="dxa"/>
            <w:tcBorders>
              <w:top w:val="dotted" w:sz="4" w:space="0" w:color="auto"/>
              <w:bottom w:val="dotted" w:sz="4" w:space="0" w:color="auto"/>
            </w:tcBorders>
            <w:vAlign w:val="center"/>
          </w:tcPr>
          <w:p w:rsidR="004F32E4" w:rsidRPr="006C45B9" w:rsidRDefault="004F32E4" w:rsidP="00CA4587">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4F32E4" w:rsidRPr="006C45B9" w:rsidRDefault="004F32E4" w:rsidP="00CA4587">
            <w:pPr>
              <w:spacing w:before="40" w:after="40"/>
              <w:rPr>
                <w:rFonts w:ascii="Tahoma" w:hAnsi="Tahoma" w:cs="Tahoma"/>
                <w:sz w:val="20"/>
                <w:szCs w:val="22"/>
              </w:rPr>
            </w:pPr>
          </w:p>
        </w:tc>
      </w:tr>
      <w:tr w:rsidR="004F32E4" w:rsidTr="00267EDD">
        <w:trPr>
          <w:jc w:val="center"/>
        </w:trPr>
        <w:tc>
          <w:tcPr>
            <w:tcW w:w="4536" w:type="dxa"/>
            <w:tcBorders>
              <w:top w:val="dotted" w:sz="4" w:space="0" w:color="auto"/>
              <w:bottom w:val="dotted" w:sz="4" w:space="0" w:color="auto"/>
            </w:tcBorders>
            <w:vAlign w:val="center"/>
          </w:tcPr>
          <w:p w:rsidR="004F32E4" w:rsidRPr="006C45B9" w:rsidRDefault="004F32E4" w:rsidP="00CA4587">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4F32E4" w:rsidRPr="006C45B9" w:rsidRDefault="004F32E4" w:rsidP="00CA4587">
            <w:pPr>
              <w:spacing w:before="40" w:after="40"/>
              <w:rPr>
                <w:rFonts w:ascii="Tahoma" w:hAnsi="Tahoma" w:cs="Tahoma"/>
                <w:sz w:val="22"/>
                <w:szCs w:val="22"/>
                <w:u w:val="single"/>
              </w:rPr>
            </w:pPr>
          </w:p>
        </w:tc>
      </w:tr>
      <w:tr w:rsidR="004F32E4" w:rsidTr="00267EDD">
        <w:trPr>
          <w:jc w:val="center"/>
        </w:trPr>
        <w:tc>
          <w:tcPr>
            <w:tcW w:w="4536" w:type="dxa"/>
            <w:tcBorders>
              <w:top w:val="dotted" w:sz="4" w:space="0" w:color="auto"/>
              <w:bottom w:val="dotted" w:sz="4" w:space="0" w:color="auto"/>
            </w:tcBorders>
            <w:vAlign w:val="center"/>
          </w:tcPr>
          <w:p w:rsidR="004F32E4" w:rsidRPr="006C45B9" w:rsidRDefault="004F32E4" w:rsidP="00CA4587">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4F32E4" w:rsidRPr="006C45B9" w:rsidRDefault="004F32E4" w:rsidP="00CA4587">
            <w:pPr>
              <w:spacing w:before="40" w:after="40"/>
              <w:rPr>
                <w:rFonts w:ascii="Tahoma" w:hAnsi="Tahoma" w:cs="Tahoma"/>
                <w:sz w:val="20"/>
                <w:szCs w:val="22"/>
              </w:rPr>
            </w:pPr>
          </w:p>
        </w:tc>
      </w:tr>
      <w:tr w:rsidR="004F32E4" w:rsidTr="00267EDD">
        <w:trPr>
          <w:jc w:val="center"/>
        </w:trPr>
        <w:tc>
          <w:tcPr>
            <w:tcW w:w="4536" w:type="dxa"/>
            <w:tcBorders>
              <w:top w:val="dotted" w:sz="4" w:space="0" w:color="auto"/>
              <w:bottom w:val="dotted" w:sz="4" w:space="0" w:color="auto"/>
            </w:tcBorders>
            <w:vAlign w:val="center"/>
          </w:tcPr>
          <w:p w:rsidR="004F32E4" w:rsidRPr="006C45B9" w:rsidRDefault="004F32E4" w:rsidP="00CA4587">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4F32E4" w:rsidRPr="006C45B9" w:rsidRDefault="004F32E4" w:rsidP="00CA4587">
            <w:pPr>
              <w:spacing w:before="40" w:after="40"/>
              <w:rPr>
                <w:rFonts w:ascii="Tahoma" w:hAnsi="Tahoma" w:cs="Tahoma"/>
                <w:sz w:val="20"/>
                <w:szCs w:val="22"/>
              </w:rPr>
            </w:pPr>
          </w:p>
        </w:tc>
      </w:tr>
      <w:tr w:rsidR="004F32E4" w:rsidTr="00267EDD">
        <w:trPr>
          <w:jc w:val="center"/>
        </w:trPr>
        <w:tc>
          <w:tcPr>
            <w:tcW w:w="4536" w:type="dxa"/>
            <w:tcBorders>
              <w:top w:val="dotted" w:sz="4" w:space="0" w:color="auto"/>
              <w:bottom w:val="dotted" w:sz="4" w:space="0" w:color="auto"/>
            </w:tcBorders>
            <w:vAlign w:val="center"/>
          </w:tcPr>
          <w:p w:rsidR="004F32E4" w:rsidRPr="006C45B9" w:rsidRDefault="004F32E4" w:rsidP="00CA4587">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4F32E4" w:rsidRPr="006C45B9" w:rsidRDefault="004F32E4" w:rsidP="00CA4587">
            <w:pPr>
              <w:spacing w:before="40" w:after="40"/>
              <w:rPr>
                <w:rFonts w:ascii="Tahoma" w:hAnsi="Tahoma" w:cs="Tahoma"/>
                <w:sz w:val="22"/>
                <w:szCs w:val="22"/>
                <w:u w:val="single"/>
              </w:rPr>
            </w:pPr>
          </w:p>
        </w:tc>
      </w:tr>
      <w:tr w:rsidR="004F32E4" w:rsidTr="00267EDD">
        <w:trPr>
          <w:jc w:val="center"/>
        </w:trPr>
        <w:tc>
          <w:tcPr>
            <w:tcW w:w="4536" w:type="dxa"/>
            <w:tcBorders>
              <w:top w:val="dotted" w:sz="4" w:space="0" w:color="auto"/>
              <w:bottom w:val="dotted" w:sz="4" w:space="0" w:color="auto"/>
            </w:tcBorders>
            <w:vAlign w:val="center"/>
          </w:tcPr>
          <w:p w:rsidR="004F32E4" w:rsidRPr="006C45B9" w:rsidRDefault="004F32E4" w:rsidP="00CA4587">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4F32E4" w:rsidRPr="00E570A4" w:rsidRDefault="004F32E4" w:rsidP="00CA4587">
            <w:pPr>
              <w:spacing w:before="40" w:after="40"/>
              <w:rPr>
                <w:rFonts w:ascii="Tahoma" w:hAnsi="Tahoma" w:cs="Tahoma"/>
                <w:sz w:val="20"/>
                <w:szCs w:val="22"/>
              </w:rPr>
            </w:pPr>
          </w:p>
        </w:tc>
      </w:tr>
      <w:tr w:rsidR="004F32E4" w:rsidTr="00267EDD">
        <w:trPr>
          <w:jc w:val="center"/>
        </w:trPr>
        <w:tc>
          <w:tcPr>
            <w:tcW w:w="4536" w:type="dxa"/>
            <w:tcBorders>
              <w:top w:val="dotted" w:sz="4" w:space="0" w:color="auto"/>
              <w:bottom w:val="single" w:sz="4" w:space="0" w:color="auto"/>
            </w:tcBorders>
            <w:vAlign w:val="center"/>
          </w:tcPr>
          <w:p w:rsidR="004F32E4" w:rsidRPr="006C45B9" w:rsidRDefault="004F32E4" w:rsidP="00CA4587">
            <w:pPr>
              <w:spacing w:before="40" w:after="40"/>
              <w:rPr>
                <w:rFonts w:ascii="Tahoma" w:hAnsi="Tahoma" w:cs="Tahoma"/>
                <w:sz w:val="20"/>
                <w:szCs w:val="22"/>
              </w:rPr>
            </w:pPr>
          </w:p>
        </w:tc>
        <w:tc>
          <w:tcPr>
            <w:tcW w:w="4536" w:type="dxa"/>
            <w:tcBorders>
              <w:top w:val="dotted" w:sz="4" w:space="0" w:color="auto"/>
              <w:bottom w:val="single" w:sz="4" w:space="0" w:color="auto"/>
            </w:tcBorders>
            <w:vAlign w:val="center"/>
          </w:tcPr>
          <w:p w:rsidR="004F32E4" w:rsidRPr="006C45B9" w:rsidRDefault="004F32E4" w:rsidP="00CA4587">
            <w:pPr>
              <w:spacing w:before="40" w:after="40"/>
              <w:rPr>
                <w:rFonts w:ascii="Tahoma" w:hAnsi="Tahoma" w:cs="Tahoma"/>
                <w:sz w:val="20"/>
                <w:szCs w:val="22"/>
              </w:rPr>
            </w:pPr>
          </w:p>
        </w:tc>
      </w:tr>
    </w:tbl>
    <w:p w:rsidR="004F32E4" w:rsidRDefault="004F32E4" w:rsidP="004F32E4">
      <w:pPr>
        <w:rPr>
          <w:rFonts w:ascii="Arial" w:hAnsi="Arial" w:cs="Arial"/>
          <w:sz w:val="22"/>
          <w:szCs w:val="22"/>
        </w:rPr>
      </w:pPr>
    </w:p>
    <w:p w:rsidR="004F32E4" w:rsidRDefault="004F32E4" w:rsidP="004F32E4">
      <w:pPr>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4F32E4" w:rsidTr="00267EDD">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4F32E4" w:rsidRPr="006C45B9" w:rsidRDefault="004F32E4" w:rsidP="00CA4587">
            <w:pPr>
              <w:spacing w:before="40" w:after="40"/>
              <w:jc w:val="center"/>
              <w:rPr>
                <w:rFonts w:ascii="Arial" w:hAnsi="Arial" w:cs="Arial"/>
                <w:b/>
                <w:sz w:val="22"/>
                <w:szCs w:val="22"/>
              </w:rPr>
            </w:pPr>
            <w:r>
              <w:rPr>
                <w:rFonts w:ascii="Arial" w:hAnsi="Arial" w:cs="Arial"/>
                <w:b/>
                <w:sz w:val="22"/>
                <w:szCs w:val="22"/>
              </w:rPr>
              <w:t>PARTICIPANTES</w:t>
            </w:r>
          </w:p>
        </w:tc>
      </w:tr>
      <w:tr w:rsidR="004F32E4" w:rsidTr="00267EDD">
        <w:trPr>
          <w:jc w:val="center"/>
        </w:trPr>
        <w:tc>
          <w:tcPr>
            <w:tcW w:w="4536" w:type="dxa"/>
            <w:tcBorders>
              <w:top w:val="single" w:sz="4" w:space="0" w:color="auto"/>
              <w:bottom w:val="single" w:sz="4" w:space="0" w:color="auto"/>
            </w:tcBorders>
            <w:shd w:val="clear" w:color="auto" w:fill="D9D9D9" w:themeFill="background1" w:themeFillShade="D9"/>
            <w:vAlign w:val="center"/>
          </w:tcPr>
          <w:p w:rsidR="004F32E4" w:rsidRPr="006C45B9" w:rsidRDefault="00FC5809" w:rsidP="00CA4587">
            <w:pPr>
              <w:spacing w:before="40" w:after="40"/>
              <w:jc w:val="center"/>
              <w:rPr>
                <w:rFonts w:ascii="Arial" w:hAnsi="Arial" w:cs="Arial"/>
                <w:b/>
                <w:sz w:val="22"/>
                <w:szCs w:val="22"/>
              </w:rPr>
            </w:pPr>
            <w:r w:rsidRPr="00FC5809">
              <w:rPr>
                <w:rFonts w:ascii="Arial" w:hAnsi="Arial" w:cs="Arial"/>
                <w:b/>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4F32E4" w:rsidRPr="006C45B9" w:rsidRDefault="004F32E4" w:rsidP="00CA4587">
            <w:pPr>
              <w:spacing w:before="40" w:after="40"/>
              <w:jc w:val="center"/>
              <w:rPr>
                <w:rFonts w:ascii="Arial" w:hAnsi="Arial" w:cs="Arial"/>
                <w:b/>
                <w:sz w:val="22"/>
                <w:szCs w:val="22"/>
              </w:rPr>
            </w:pPr>
            <w:r>
              <w:rPr>
                <w:rFonts w:ascii="Arial" w:hAnsi="Arial" w:cs="Arial"/>
                <w:b/>
                <w:sz w:val="22"/>
                <w:szCs w:val="22"/>
              </w:rPr>
              <w:t>EMC</w:t>
            </w:r>
          </w:p>
        </w:tc>
      </w:tr>
      <w:tr w:rsidR="004F32E4" w:rsidTr="00267EDD">
        <w:trPr>
          <w:jc w:val="center"/>
        </w:trPr>
        <w:tc>
          <w:tcPr>
            <w:tcW w:w="4536" w:type="dxa"/>
            <w:tcBorders>
              <w:top w:val="single" w:sz="4" w:space="0" w:color="auto"/>
              <w:bottom w:val="dotted" w:sz="4" w:space="0" w:color="auto"/>
            </w:tcBorders>
            <w:vAlign w:val="center"/>
          </w:tcPr>
          <w:p w:rsidR="004F32E4" w:rsidRPr="006C45B9" w:rsidRDefault="004F32E4" w:rsidP="00CA4587">
            <w:pPr>
              <w:spacing w:before="40" w:after="40"/>
              <w:rPr>
                <w:rFonts w:ascii="Tahoma" w:hAnsi="Tahoma" w:cs="Tahoma"/>
                <w:sz w:val="20"/>
                <w:szCs w:val="22"/>
              </w:rPr>
            </w:pPr>
            <w:r>
              <w:rPr>
                <w:rFonts w:ascii="Tahoma" w:hAnsi="Tahoma" w:cs="Tahoma"/>
                <w:sz w:val="20"/>
                <w:szCs w:val="22"/>
              </w:rPr>
              <w:t xml:space="preserve">Alexei </w:t>
            </w:r>
            <w:proofErr w:type="spellStart"/>
            <w:r>
              <w:rPr>
                <w:rFonts w:ascii="Tahoma" w:hAnsi="Tahoma" w:cs="Tahoma"/>
                <w:sz w:val="20"/>
                <w:szCs w:val="22"/>
              </w:rPr>
              <w:t>Korb</w:t>
            </w:r>
            <w:proofErr w:type="spellEnd"/>
          </w:p>
        </w:tc>
        <w:tc>
          <w:tcPr>
            <w:tcW w:w="4536" w:type="dxa"/>
            <w:tcBorders>
              <w:top w:val="single" w:sz="4" w:space="0" w:color="auto"/>
              <w:bottom w:val="dotted" w:sz="4" w:space="0" w:color="auto"/>
            </w:tcBorders>
            <w:vAlign w:val="center"/>
          </w:tcPr>
          <w:p w:rsidR="004F32E4" w:rsidRPr="006C45B9" w:rsidRDefault="004F32E4" w:rsidP="00CA4587">
            <w:pPr>
              <w:spacing w:before="40" w:after="40"/>
              <w:rPr>
                <w:rFonts w:ascii="Tahoma" w:hAnsi="Tahoma" w:cs="Tahoma"/>
                <w:sz w:val="20"/>
                <w:szCs w:val="22"/>
              </w:rPr>
            </w:pPr>
            <w:r>
              <w:rPr>
                <w:rFonts w:ascii="Tahoma" w:hAnsi="Tahoma" w:cs="Tahoma"/>
                <w:sz w:val="20"/>
                <w:szCs w:val="22"/>
              </w:rPr>
              <w:t>Paulo Amorim</w:t>
            </w:r>
          </w:p>
        </w:tc>
      </w:tr>
      <w:tr w:rsidR="004F32E4" w:rsidTr="00267EDD">
        <w:trPr>
          <w:jc w:val="center"/>
        </w:trPr>
        <w:tc>
          <w:tcPr>
            <w:tcW w:w="4536" w:type="dxa"/>
            <w:tcBorders>
              <w:top w:val="dotted" w:sz="4" w:space="0" w:color="auto"/>
              <w:bottom w:val="dotted" w:sz="4" w:space="0" w:color="auto"/>
            </w:tcBorders>
            <w:vAlign w:val="center"/>
          </w:tcPr>
          <w:p w:rsidR="004F32E4" w:rsidRPr="006C45B9" w:rsidRDefault="004F32E4" w:rsidP="00CA4587">
            <w:pPr>
              <w:spacing w:before="40" w:after="40"/>
              <w:rPr>
                <w:rFonts w:ascii="Tahoma" w:hAnsi="Tahoma" w:cs="Tahoma"/>
                <w:sz w:val="20"/>
                <w:szCs w:val="22"/>
              </w:rPr>
            </w:pPr>
            <w:proofErr w:type="spellStart"/>
            <w:r>
              <w:rPr>
                <w:rFonts w:ascii="Tahoma" w:hAnsi="Tahoma" w:cs="Tahoma"/>
                <w:sz w:val="20"/>
                <w:szCs w:val="22"/>
              </w:rPr>
              <w:t>Clévio</w:t>
            </w:r>
            <w:proofErr w:type="spellEnd"/>
            <w:r>
              <w:rPr>
                <w:rFonts w:ascii="Tahoma" w:hAnsi="Tahoma" w:cs="Tahoma"/>
                <w:sz w:val="20"/>
                <w:szCs w:val="22"/>
              </w:rPr>
              <w:t xml:space="preserve"> </w:t>
            </w:r>
            <w:proofErr w:type="spellStart"/>
            <w:r>
              <w:rPr>
                <w:rFonts w:ascii="Tahoma" w:hAnsi="Tahoma" w:cs="Tahoma"/>
                <w:sz w:val="20"/>
                <w:szCs w:val="22"/>
              </w:rPr>
              <w:t>Yuji</w:t>
            </w:r>
            <w:proofErr w:type="spellEnd"/>
            <w:r>
              <w:rPr>
                <w:rFonts w:ascii="Tahoma" w:hAnsi="Tahoma" w:cs="Tahoma"/>
                <w:sz w:val="20"/>
                <w:szCs w:val="22"/>
              </w:rPr>
              <w:t xml:space="preserve"> </w:t>
            </w:r>
            <w:proofErr w:type="spellStart"/>
            <w:r>
              <w:rPr>
                <w:rFonts w:ascii="Tahoma" w:hAnsi="Tahoma" w:cs="Tahoma"/>
                <w:sz w:val="20"/>
                <w:szCs w:val="22"/>
              </w:rPr>
              <w:t>Watanuki</w:t>
            </w:r>
            <w:proofErr w:type="spellEnd"/>
          </w:p>
        </w:tc>
        <w:tc>
          <w:tcPr>
            <w:tcW w:w="4536" w:type="dxa"/>
            <w:tcBorders>
              <w:top w:val="dotted" w:sz="4" w:space="0" w:color="auto"/>
              <w:bottom w:val="dotted" w:sz="4" w:space="0" w:color="auto"/>
            </w:tcBorders>
            <w:vAlign w:val="center"/>
          </w:tcPr>
          <w:p w:rsidR="004F32E4" w:rsidRPr="006C45B9" w:rsidRDefault="004F32E4" w:rsidP="00CA4587">
            <w:pPr>
              <w:spacing w:before="40" w:after="40"/>
              <w:rPr>
                <w:rFonts w:ascii="Tahoma" w:hAnsi="Tahoma" w:cs="Tahoma"/>
                <w:sz w:val="20"/>
                <w:szCs w:val="22"/>
              </w:rPr>
            </w:pPr>
            <w:r>
              <w:rPr>
                <w:rFonts w:ascii="Tahoma" w:hAnsi="Tahoma" w:cs="Tahoma"/>
                <w:sz w:val="20"/>
                <w:szCs w:val="22"/>
              </w:rPr>
              <w:t>Guilherme Jardim</w:t>
            </w:r>
          </w:p>
        </w:tc>
      </w:tr>
      <w:tr w:rsidR="004F32E4" w:rsidTr="00267EDD">
        <w:trPr>
          <w:jc w:val="center"/>
        </w:trPr>
        <w:tc>
          <w:tcPr>
            <w:tcW w:w="4536" w:type="dxa"/>
            <w:tcBorders>
              <w:top w:val="dotted" w:sz="4" w:space="0" w:color="auto"/>
              <w:bottom w:val="dotted" w:sz="4" w:space="0" w:color="auto"/>
            </w:tcBorders>
            <w:vAlign w:val="center"/>
          </w:tcPr>
          <w:p w:rsidR="004F32E4" w:rsidRPr="006C45B9" w:rsidRDefault="004F32E4" w:rsidP="00CA4587">
            <w:pPr>
              <w:spacing w:before="40" w:after="40"/>
              <w:rPr>
                <w:rFonts w:ascii="Tahoma" w:hAnsi="Tahoma" w:cs="Tahoma"/>
                <w:sz w:val="20"/>
                <w:szCs w:val="22"/>
              </w:rPr>
            </w:pPr>
            <w:proofErr w:type="spellStart"/>
            <w:r>
              <w:rPr>
                <w:rFonts w:ascii="Tahoma" w:hAnsi="Tahoma" w:cs="Tahoma"/>
                <w:sz w:val="20"/>
                <w:szCs w:val="22"/>
              </w:rPr>
              <w:t>Catiuscia</w:t>
            </w:r>
            <w:proofErr w:type="spellEnd"/>
            <w:r>
              <w:rPr>
                <w:rFonts w:ascii="Tahoma" w:hAnsi="Tahoma" w:cs="Tahoma"/>
                <w:sz w:val="20"/>
                <w:szCs w:val="22"/>
              </w:rPr>
              <w:t xml:space="preserve"> </w:t>
            </w:r>
            <w:proofErr w:type="spellStart"/>
            <w:r>
              <w:rPr>
                <w:rFonts w:ascii="Tahoma" w:hAnsi="Tahoma" w:cs="Tahoma"/>
                <w:sz w:val="20"/>
                <w:szCs w:val="22"/>
              </w:rPr>
              <w:t>Ficanha</w:t>
            </w:r>
            <w:proofErr w:type="spellEnd"/>
            <w:r>
              <w:rPr>
                <w:rFonts w:ascii="Tahoma" w:hAnsi="Tahoma" w:cs="Tahoma"/>
                <w:sz w:val="20"/>
                <w:szCs w:val="22"/>
              </w:rPr>
              <w:t xml:space="preserve"> Graf Costa</w:t>
            </w:r>
          </w:p>
        </w:tc>
        <w:tc>
          <w:tcPr>
            <w:tcW w:w="4536" w:type="dxa"/>
            <w:tcBorders>
              <w:top w:val="dotted" w:sz="4" w:space="0" w:color="auto"/>
              <w:bottom w:val="dotted" w:sz="4" w:space="0" w:color="auto"/>
            </w:tcBorders>
            <w:vAlign w:val="center"/>
          </w:tcPr>
          <w:p w:rsidR="004F32E4" w:rsidRPr="00D12857" w:rsidRDefault="004F32E4" w:rsidP="00CA4587">
            <w:pPr>
              <w:spacing w:before="40" w:after="40"/>
              <w:rPr>
                <w:rFonts w:ascii="Tahoma" w:hAnsi="Tahoma" w:cs="Tahoma"/>
                <w:sz w:val="20"/>
                <w:szCs w:val="20"/>
              </w:rPr>
            </w:pPr>
            <w:r>
              <w:rPr>
                <w:rFonts w:ascii="Tahoma" w:hAnsi="Tahoma" w:cs="Tahoma"/>
                <w:sz w:val="20"/>
                <w:szCs w:val="20"/>
              </w:rPr>
              <w:t>Bruno Godinho</w:t>
            </w:r>
          </w:p>
        </w:tc>
      </w:tr>
      <w:tr w:rsidR="004F32E4" w:rsidTr="00267EDD">
        <w:trPr>
          <w:jc w:val="center"/>
        </w:trPr>
        <w:tc>
          <w:tcPr>
            <w:tcW w:w="4536" w:type="dxa"/>
            <w:tcBorders>
              <w:top w:val="dotted" w:sz="4" w:space="0" w:color="auto"/>
              <w:bottom w:val="dotted" w:sz="4" w:space="0" w:color="auto"/>
            </w:tcBorders>
            <w:vAlign w:val="center"/>
          </w:tcPr>
          <w:p w:rsidR="004F32E4" w:rsidRPr="006C45B9" w:rsidRDefault="004F32E4" w:rsidP="00CA4587">
            <w:pPr>
              <w:spacing w:before="40" w:after="40"/>
              <w:rPr>
                <w:rFonts w:ascii="Tahoma" w:hAnsi="Tahoma" w:cs="Tahoma"/>
                <w:sz w:val="20"/>
                <w:szCs w:val="22"/>
              </w:rPr>
            </w:pPr>
            <w:r>
              <w:rPr>
                <w:rFonts w:ascii="Tahoma" w:hAnsi="Tahoma" w:cs="Tahoma"/>
                <w:sz w:val="20"/>
                <w:szCs w:val="22"/>
              </w:rPr>
              <w:t>Almir Mendes Vilela</w:t>
            </w:r>
          </w:p>
        </w:tc>
        <w:tc>
          <w:tcPr>
            <w:tcW w:w="4536" w:type="dxa"/>
            <w:tcBorders>
              <w:top w:val="dotted" w:sz="4" w:space="0" w:color="auto"/>
              <w:bottom w:val="dotted" w:sz="4" w:space="0" w:color="auto"/>
            </w:tcBorders>
            <w:vAlign w:val="center"/>
          </w:tcPr>
          <w:p w:rsidR="004F32E4" w:rsidRPr="006C45B9" w:rsidRDefault="004F32E4" w:rsidP="00CA4587">
            <w:pPr>
              <w:spacing w:before="40" w:after="40"/>
              <w:rPr>
                <w:rFonts w:ascii="Tahoma" w:hAnsi="Tahoma" w:cs="Tahoma"/>
                <w:sz w:val="20"/>
                <w:szCs w:val="22"/>
              </w:rPr>
            </w:pPr>
          </w:p>
        </w:tc>
      </w:tr>
      <w:tr w:rsidR="004F32E4" w:rsidTr="00267EDD">
        <w:trPr>
          <w:jc w:val="center"/>
        </w:trPr>
        <w:tc>
          <w:tcPr>
            <w:tcW w:w="4536" w:type="dxa"/>
            <w:tcBorders>
              <w:top w:val="dotted" w:sz="4" w:space="0" w:color="auto"/>
              <w:bottom w:val="dotted" w:sz="4" w:space="0" w:color="auto"/>
            </w:tcBorders>
            <w:vAlign w:val="center"/>
          </w:tcPr>
          <w:p w:rsidR="004F32E4" w:rsidRDefault="004F32E4" w:rsidP="00CA4587">
            <w:pPr>
              <w:spacing w:before="40" w:after="40"/>
              <w:rPr>
                <w:rFonts w:ascii="Tahoma" w:hAnsi="Tahoma" w:cs="Tahoma"/>
                <w:sz w:val="20"/>
                <w:szCs w:val="22"/>
              </w:rPr>
            </w:pPr>
            <w:r>
              <w:rPr>
                <w:rFonts w:ascii="Tahoma" w:hAnsi="Tahoma" w:cs="Tahoma"/>
                <w:sz w:val="20"/>
                <w:szCs w:val="22"/>
              </w:rPr>
              <w:t xml:space="preserve">Anderson </w:t>
            </w:r>
            <w:proofErr w:type="spellStart"/>
            <w:r>
              <w:rPr>
                <w:rFonts w:ascii="Tahoma" w:hAnsi="Tahoma" w:cs="Tahoma"/>
                <w:sz w:val="20"/>
                <w:szCs w:val="22"/>
              </w:rPr>
              <w:t>Delmondes</w:t>
            </w:r>
            <w:proofErr w:type="spellEnd"/>
          </w:p>
        </w:tc>
        <w:tc>
          <w:tcPr>
            <w:tcW w:w="4536" w:type="dxa"/>
            <w:tcBorders>
              <w:top w:val="dotted" w:sz="4" w:space="0" w:color="auto"/>
              <w:bottom w:val="dotted" w:sz="4" w:space="0" w:color="auto"/>
            </w:tcBorders>
            <w:vAlign w:val="center"/>
          </w:tcPr>
          <w:p w:rsidR="004F32E4" w:rsidRPr="006C45B9" w:rsidRDefault="004F32E4" w:rsidP="00CA4587">
            <w:pPr>
              <w:spacing w:before="40" w:after="40"/>
              <w:rPr>
                <w:rFonts w:ascii="Tahoma" w:hAnsi="Tahoma" w:cs="Tahoma"/>
                <w:sz w:val="20"/>
                <w:szCs w:val="22"/>
              </w:rPr>
            </w:pPr>
          </w:p>
        </w:tc>
      </w:tr>
      <w:tr w:rsidR="004F32E4" w:rsidTr="00267EDD">
        <w:trPr>
          <w:jc w:val="center"/>
        </w:trPr>
        <w:tc>
          <w:tcPr>
            <w:tcW w:w="4536" w:type="dxa"/>
            <w:tcBorders>
              <w:top w:val="dotted" w:sz="4" w:space="0" w:color="auto"/>
              <w:bottom w:val="dotted" w:sz="4" w:space="0" w:color="auto"/>
            </w:tcBorders>
            <w:vAlign w:val="center"/>
          </w:tcPr>
          <w:p w:rsidR="004F32E4" w:rsidRPr="006C45B9" w:rsidRDefault="004F32E4" w:rsidP="00CA4587">
            <w:pPr>
              <w:spacing w:before="40" w:after="40"/>
              <w:rPr>
                <w:rFonts w:ascii="Tahoma" w:hAnsi="Tahoma" w:cs="Tahoma"/>
                <w:sz w:val="20"/>
                <w:szCs w:val="22"/>
              </w:rPr>
            </w:pPr>
            <w:r>
              <w:rPr>
                <w:rFonts w:ascii="Tahoma" w:hAnsi="Tahoma" w:cs="Tahoma"/>
                <w:sz w:val="20"/>
                <w:szCs w:val="22"/>
              </w:rPr>
              <w:t xml:space="preserve">Marco Aurélio Monteiro </w:t>
            </w:r>
            <w:proofErr w:type="spellStart"/>
            <w:r>
              <w:rPr>
                <w:rFonts w:ascii="Tahoma" w:hAnsi="Tahoma" w:cs="Tahoma"/>
                <w:sz w:val="20"/>
                <w:szCs w:val="22"/>
              </w:rPr>
              <w:t>Balloussier</w:t>
            </w:r>
            <w:proofErr w:type="spellEnd"/>
          </w:p>
        </w:tc>
        <w:tc>
          <w:tcPr>
            <w:tcW w:w="4536" w:type="dxa"/>
            <w:tcBorders>
              <w:top w:val="dotted" w:sz="4" w:space="0" w:color="auto"/>
              <w:bottom w:val="dotted" w:sz="4" w:space="0" w:color="auto"/>
            </w:tcBorders>
            <w:vAlign w:val="center"/>
          </w:tcPr>
          <w:p w:rsidR="004F32E4" w:rsidRPr="006C45B9" w:rsidRDefault="004F32E4" w:rsidP="00CA4587">
            <w:pPr>
              <w:spacing w:before="40" w:after="40"/>
              <w:rPr>
                <w:rFonts w:ascii="Tahoma" w:hAnsi="Tahoma" w:cs="Tahoma"/>
                <w:sz w:val="20"/>
                <w:szCs w:val="22"/>
              </w:rPr>
            </w:pPr>
          </w:p>
        </w:tc>
      </w:tr>
      <w:tr w:rsidR="004F32E4" w:rsidTr="00267EDD">
        <w:trPr>
          <w:jc w:val="center"/>
        </w:trPr>
        <w:tc>
          <w:tcPr>
            <w:tcW w:w="4536" w:type="dxa"/>
            <w:tcBorders>
              <w:top w:val="dotted" w:sz="4" w:space="0" w:color="auto"/>
              <w:bottom w:val="single" w:sz="4" w:space="0" w:color="auto"/>
            </w:tcBorders>
            <w:vAlign w:val="center"/>
          </w:tcPr>
          <w:p w:rsidR="004F32E4" w:rsidRPr="006C45B9" w:rsidRDefault="004F32E4" w:rsidP="00CA4587">
            <w:pPr>
              <w:spacing w:before="40" w:after="40"/>
              <w:rPr>
                <w:rFonts w:ascii="Tahoma" w:hAnsi="Tahoma" w:cs="Tahoma"/>
                <w:sz w:val="20"/>
                <w:szCs w:val="22"/>
              </w:rPr>
            </w:pPr>
            <w:r>
              <w:rPr>
                <w:rFonts w:ascii="Tahoma" w:hAnsi="Tahoma" w:cs="Tahoma"/>
                <w:sz w:val="20"/>
                <w:szCs w:val="22"/>
              </w:rPr>
              <w:t>Rafael Teixeira Rodrigues</w:t>
            </w:r>
          </w:p>
        </w:tc>
        <w:tc>
          <w:tcPr>
            <w:tcW w:w="4536" w:type="dxa"/>
            <w:tcBorders>
              <w:top w:val="dotted" w:sz="4" w:space="0" w:color="auto"/>
              <w:bottom w:val="single" w:sz="4" w:space="0" w:color="auto"/>
            </w:tcBorders>
            <w:vAlign w:val="center"/>
          </w:tcPr>
          <w:p w:rsidR="004F32E4" w:rsidRPr="006C45B9" w:rsidRDefault="004F32E4" w:rsidP="00CA4587">
            <w:pPr>
              <w:spacing w:before="40" w:after="40"/>
              <w:rPr>
                <w:rFonts w:ascii="Tahoma" w:hAnsi="Tahoma" w:cs="Tahoma"/>
                <w:sz w:val="20"/>
                <w:szCs w:val="22"/>
              </w:rPr>
            </w:pPr>
          </w:p>
        </w:tc>
      </w:tr>
    </w:tbl>
    <w:p w:rsidR="004F32E4" w:rsidRDefault="004F32E4" w:rsidP="004F32E4">
      <w:pPr>
        <w:spacing w:line="360" w:lineRule="auto"/>
        <w:rPr>
          <w:rFonts w:ascii="Arial" w:hAnsi="Arial" w:cs="Arial"/>
          <w:sz w:val="22"/>
          <w:szCs w:val="22"/>
          <w:u w:val="single"/>
        </w:rPr>
      </w:pPr>
    </w:p>
    <w:p w:rsidR="004F32E4" w:rsidRDefault="004F32E4" w:rsidP="004F32E4">
      <w:pPr>
        <w:rPr>
          <w:rFonts w:ascii="Arial" w:hAnsi="Arial" w:cs="Arial"/>
          <w:sz w:val="22"/>
          <w:szCs w:val="22"/>
        </w:rPr>
      </w:pPr>
      <w:r>
        <w:rPr>
          <w:rFonts w:ascii="Arial" w:hAnsi="Arial" w:cs="Arial"/>
          <w:sz w:val="22"/>
          <w:szCs w:val="22"/>
        </w:rPr>
        <w:br w:type="page"/>
      </w:r>
    </w:p>
    <w:p w:rsidR="004F32E4" w:rsidRPr="003B7516" w:rsidRDefault="004F32E4" w:rsidP="004F32E4">
      <w:pPr>
        <w:rPr>
          <w:rFonts w:ascii="Arial" w:hAnsi="Arial" w:cs="Arial"/>
          <w:sz w:val="22"/>
          <w:szCs w:val="22"/>
        </w:rPr>
      </w:pPr>
    </w:p>
    <w:p w:rsidR="004F32E4" w:rsidRDefault="004F32E4" w:rsidP="004F32E4">
      <w:pPr>
        <w:shd w:val="clear" w:color="auto" w:fill="17365D" w:themeFill="text2" w:themeFillShade="BF"/>
        <w:spacing w:line="120" w:lineRule="auto"/>
        <w:jc w:val="both"/>
        <w:rPr>
          <w:rFonts w:ascii="Arial" w:hAnsi="Arial" w:cs="Arial"/>
          <w:b/>
        </w:rPr>
      </w:pPr>
    </w:p>
    <w:p w:rsidR="004F32E4" w:rsidRPr="00FE46F3" w:rsidRDefault="004F32E4" w:rsidP="004F32E4">
      <w:pPr>
        <w:shd w:val="clear" w:color="auto" w:fill="17365D" w:themeFill="text2" w:themeFillShade="BF"/>
        <w:spacing w:line="360" w:lineRule="auto"/>
        <w:jc w:val="center"/>
        <w:rPr>
          <w:rFonts w:ascii="Arial" w:hAnsi="Arial" w:cs="Arial"/>
          <w:b/>
        </w:rPr>
      </w:pPr>
      <w:r>
        <w:rPr>
          <w:rFonts w:ascii="Arial" w:hAnsi="Arial" w:cs="Arial"/>
          <w:b/>
        </w:rPr>
        <w:t>Detalhamento</w:t>
      </w:r>
    </w:p>
    <w:p w:rsidR="004F32E4" w:rsidRPr="00B46B46" w:rsidRDefault="004F32E4" w:rsidP="004F32E4">
      <w:pPr>
        <w:spacing w:line="276" w:lineRule="auto"/>
        <w:jc w:val="both"/>
        <w:rPr>
          <w:rFonts w:ascii="Arial" w:hAnsi="Arial" w:cs="Arial"/>
          <w:sz w:val="22"/>
          <w:szCs w:val="22"/>
        </w:rPr>
      </w:pPr>
    </w:p>
    <w:p w:rsidR="004F32E4" w:rsidRDefault="004F32E4" w:rsidP="004F32E4">
      <w:pPr>
        <w:spacing w:line="276" w:lineRule="auto"/>
        <w:jc w:val="both"/>
        <w:rPr>
          <w:rFonts w:ascii="Arial" w:hAnsi="Arial" w:cs="Arial"/>
          <w:sz w:val="22"/>
          <w:szCs w:val="22"/>
        </w:rPr>
      </w:pPr>
      <w:r w:rsidRPr="009A5C25">
        <w:rPr>
          <w:rFonts w:ascii="Arial" w:hAnsi="Arial" w:cs="Arial"/>
          <w:sz w:val="22"/>
          <w:szCs w:val="22"/>
        </w:rPr>
        <w:t xml:space="preserve">A reunião foi iniciada pelo Paulo Amorim com a explicação dos pontos a serem tratados no Projeto de </w:t>
      </w:r>
      <w:proofErr w:type="spellStart"/>
      <w:r w:rsidRPr="009A5C25">
        <w:rPr>
          <w:rFonts w:ascii="Arial" w:hAnsi="Arial" w:cs="Arial"/>
          <w:sz w:val="22"/>
          <w:szCs w:val="22"/>
        </w:rPr>
        <w:t>Assessment</w:t>
      </w:r>
      <w:proofErr w:type="spellEnd"/>
      <w:r w:rsidRPr="009A5C25">
        <w:rPr>
          <w:rFonts w:ascii="Arial" w:hAnsi="Arial" w:cs="Arial"/>
          <w:sz w:val="22"/>
          <w:szCs w:val="22"/>
        </w:rPr>
        <w:t>.</w:t>
      </w:r>
    </w:p>
    <w:p w:rsidR="004F32E4" w:rsidRPr="009A5C25" w:rsidRDefault="004F32E4" w:rsidP="004F32E4">
      <w:pPr>
        <w:spacing w:line="276" w:lineRule="auto"/>
        <w:jc w:val="both"/>
        <w:rPr>
          <w:rFonts w:ascii="Arial" w:hAnsi="Arial" w:cs="Arial"/>
          <w:sz w:val="22"/>
          <w:szCs w:val="22"/>
        </w:rPr>
      </w:pPr>
    </w:p>
    <w:p w:rsidR="004F32E4" w:rsidRPr="009A5C25" w:rsidRDefault="004F32E4" w:rsidP="004F32E4">
      <w:pPr>
        <w:spacing w:line="276" w:lineRule="auto"/>
        <w:jc w:val="both"/>
        <w:rPr>
          <w:rFonts w:ascii="Arial" w:hAnsi="Arial" w:cs="Arial"/>
          <w:sz w:val="22"/>
          <w:szCs w:val="22"/>
        </w:rPr>
      </w:pPr>
      <w:r w:rsidRPr="009A5C25">
        <w:rPr>
          <w:rFonts w:ascii="Arial" w:hAnsi="Arial" w:cs="Arial"/>
          <w:sz w:val="22"/>
          <w:szCs w:val="22"/>
        </w:rPr>
        <w:t>Foram apresentados slides com informações referentes aos pontos focais do projeto, e foram enfatizados os seguintes pontos:</w:t>
      </w:r>
    </w:p>
    <w:p w:rsidR="004F32E4" w:rsidRPr="00B46B46" w:rsidRDefault="004F32E4" w:rsidP="009863F8">
      <w:pPr>
        <w:pStyle w:val="PargrafodaLista"/>
        <w:numPr>
          <w:ilvl w:val="0"/>
          <w:numId w:val="21"/>
        </w:numPr>
        <w:spacing w:before="240" w:after="120" w:line="276" w:lineRule="auto"/>
        <w:ind w:left="714" w:hanging="357"/>
        <w:contextualSpacing w:val="0"/>
        <w:jc w:val="both"/>
        <w:rPr>
          <w:rFonts w:ascii="Arial" w:hAnsi="Arial" w:cs="Arial"/>
          <w:sz w:val="22"/>
          <w:szCs w:val="22"/>
        </w:rPr>
      </w:pPr>
      <w:proofErr w:type="gramStart"/>
      <w:r w:rsidRPr="00B46B46">
        <w:rPr>
          <w:rFonts w:ascii="Arial" w:hAnsi="Arial" w:cs="Arial"/>
          <w:sz w:val="22"/>
          <w:szCs w:val="22"/>
        </w:rPr>
        <w:t>Deve-se</w:t>
      </w:r>
      <w:proofErr w:type="gramEnd"/>
      <w:r w:rsidRPr="00B46B46">
        <w:rPr>
          <w:rFonts w:ascii="Arial" w:hAnsi="Arial" w:cs="Arial"/>
          <w:sz w:val="22"/>
          <w:szCs w:val="22"/>
        </w:rPr>
        <w:t xml:space="preserve"> listar os responsáveis de cada área que participarão das reuniões de </w:t>
      </w:r>
      <w:proofErr w:type="spellStart"/>
      <w:r w:rsidRPr="00B46B46">
        <w:rPr>
          <w:rFonts w:ascii="Arial" w:hAnsi="Arial" w:cs="Arial"/>
          <w:sz w:val="22"/>
          <w:szCs w:val="22"/>
        </w:rPr>
        <w:t>Assessment</w:t>
      </w:r>
      <w:proofErr w:type="spellEnd"/>
      <w:r w:rsidRPr="00B46B46">
        <w:rPr>
          <w:rFonts w:ascii="Arial" w:hAnsi="Arial" w:cs="Arial"/>
          <w:sz w:val="22"/>
          <w:szCs w:val="22"/>
        </w:rPr>
        <w:t>.</w:t>
      </w:r>
    </w:p>
    <w:p w:rsidR="004F32E4" w:rsidRPr="00B46B46" w:rsidRDefault="004F32E4" w:rsidP="009863F8">
      <w:pPr>
        <w:pStyle w:val="PargrafodaLista"/>
        <w:numPr>
          <w:ilvl w:val="0"/>
          <w:numId w:val="21"/>
        </w:numPr>
        <w:spacing w:before="240" w:after="120" w:line="276" w:lineRule="auto"/>
        <w:ind w:left="714" w:hanging="357"/>
        <w:contextualSpacing w:val="0"/>
        <w:jc w:val="both"/>
        <w:rPr>
          <w:rFonts w:ascii="Arial" w:hAnsi="Arial" w:cs="Arial"/>
          <w:sz w:val="22"/>
          <w:szCs w:val="22"/>
        </w:rPr>
      </w:pPr>
      <w:r w:rsidRPr="00B46B46">
        <w:rPr>
          <w:rFonts w:ascii="Arial" w:hAnsi="Arial" w:cs="Arial"/>
          <w:sz w:val="22"/>
          <w:szCs w:val="22"/>
        </w:rPr>
        <w:t xml:space="preserve">O início da reunião de </w:t>
      </w:r>
      <w:proofErr w:type="spellStart"/>
      <w:r w:rsidRPr="00B46B46">
        <w:rPr>
          <w:rFonts w:ascii="Arial" w:hAnsi="Arial" w:cs="Arial"/>
          <w:sz w:val="22"/>
          <w:szCs w:val="22"/>
        </w:rPr>
        <w:t>Assessment</w:t>
      </w:r>
      <w:proofErr w:type="spellEnd"/>
      <w:r w:rsidRPr="00B46B46">
        <w:rPr>
          <w:rFonts w:ascii="Arial" w:hAnsi="Arial" w:cs="Arial"/>
          <w:sz w:val="22"/>
          <w:szCs w:val="22"/>
        </w:rPr>
        <w:t xml:space="preserve"> deve ser focado em uma explicação para os re</w:t>
      </w:r>
      <w:r>
        <w:rPr>
          <w:rFonts w:ascii="Arial" w:hAnsi="Arial" w:cs="Arial"/>
          <w:sz w:val="22"/>
          <w:szCs w:val="22"/>
        </w:rPr>
        <w:t>sponsáveis de cada área, sobre os motivadores</w:t>
      </w:r>
      <w:r w:rsidRPr="00B46B46">
        <w:rPr>
          <w:rFonts w:ascii="Arial" w:hAnsi="Arial" w:cs="Arial"/>
          <w:sz w:val="22"/>
          <w:szCs w:val="22"/>
        </w:rPr>
        <w:t xml:space="preserve"> do projeto, </w:t>
      </w:r>
      <w:r>
        <w:rPr>
          <w:rFonts w:ascii="Arial" w:hAnsi="Arial" w:cs="Arial"/>
          <w:sz w:val="22"/>
          <w:szCs w:val="22"/>
        </w:rPr>
        <w:t>a</w:t>
      </w:r>
      <w:r w:rsidRPr="00B46B46">
        <w:rPr>
          <w:rFonts w:ascii="Arial" w:hAnsi="Arial" w:cs="Arial"/>
          <w:sz w:val="22"/>
          <w:szCs w:val="22"/>
        </w:rPr>
        <w:t xml:space="preserve"> sua necessidade, </w:t>
      </w:r>
      <w:r>
        <w:rPr>
          <w:rFonts w:ascii="Arial" w:hAnsi="Arial" w:cs="Arial"/>
          <w:sz w:val="22"/>
          <w:szCs w:val="22"/>
        </w:rPr>
        <w:t>os</w:t>
      </w:r>
      <w:r w:rsidRPr="00B46B46">
        <w:rPr>
          <w:rFonts w:ascii="Arial" w:hAnsi="Arial" w:cs="Arial"/>
          <w:sz w:val="22"/>
          <w:szCs w:val="22"/>
        </w:rPr>
        <w:t xml:space="preserve"> seus objetivos e o que se espera de cada responsável</w:t>
      </w:r>
      <w:r>
        <w:rPr>
          <w:rFonts w:ascii="Arial" w:hAnsi="Arial" w:cs="Arial"/>
          <w:sz w:val="22"/>
          <w:szCs w:val="22"/>
        </w:rPr>
        <w:t>.</w:t>
      </w:r>
    </w:p>
    <w:p w:rsidR="004F32E4" w:rsidRPr="00B46B46" w:rsidRDefault="004F32E4" w:rsidP="009863F8">
      <w:pPr>
        <w:pStyle w:val="PargrafodaLista"/>
        <w:numPr>
          <w:ilvl w:val="0"/>
          <w:numId w:val="21"/>
        </w:numPr>
        <w:spacing w:before="240" w:after="120" w:line="276" w:lineRule="auto"/>
        <w:ind w:left="714" w:hanging="357"/>
        <w:contextualSpacing w:val="0"/>
        <w:jc w:val="both"/>
        <w:rPr>
          <w:rFonts w:ascii="Arial" w:hAnsi="Arial" w:cs="Arial"/>
          <w:sz w:val="22"/>
          <w:szCs w:val="22"/>
        </w:rPr>
      </w:pPr>
      <w:r w:rsidRPr="00B46B46">
        <w:rPr>
          <w:rFonts w:ascii="Arial" w:hAnsi="Arial" w:cs="Arial"/>
          <w:sz w:val="22"/>
          <w:szCs w:val="22"/>
        </w:rPr>
        <w:t xml:space="preserve">O </w:t>
      </w:r>
      <w:proofErr w:type="spellStart"/>
      <w:r w:rsidRPr="00B46B46">
        <w:rPr>
          <w:rFonts w:ascii="Arial" w:hAnsi="Arial" w:cs="Arial"/>
          <w:sz w:val="22"/>
          <w:szCs w:val="22"/>
        </w:rPr>
        <w:t>Assessment</w:t>
      </w:r>
      <w:proofErr w:type="spellEnd"/>
      <w:r w:rsidRPr="00B46B46">
        <w:rPr>
          <w:rFonts w:ascii="Arial" w:hAnsi="Arial" w:cs="Arial"/>
          <w:sz w:val="22"/>
          <w:szCs w:val="22"/>
        </w:rPr>
        <w:t xml:space="preserve"> será aplicado principalmente com o pessoal operacional, porém é necessária a aplicação e validação junto aos </w:t>
      </w:r>
      <w:r>
        <w:rPr>
          <w:rFonts w:ascii="Arial" w:hAnsi="Arial" w:cs="Arial"/>
          <w:sz w:val="22"/>
          <w:szCs w:val="22"/>
        </w:rPr>
        <w:t>g</w:t>
      </w:r>
      <w:r w:rsidRPr="00B46B46">
        <w:rPr>
          <w:rFonts w:ascii="Arial" w:hAnsi="Arial" w:cs="Arial"/>
          <w:sz w:val="22"/>
          <w:szCs w:val="22"/>
        </w:rPr>
        <w:t>estores.</w:t>
      </w:r>
    </w:p>
    <w:p w:rsidR="004F32E4" w:rsidRPr="00B46B46" w:rsidRDefault="004F32E4" w:rsidP="009863F8">
      <w:pPr>
        <w:pStyle w:val="PargrafodaLista"/>
        <w:numPr>
          <w:ilvl w:val="0"/>
          <w:numId w:val="21"/>
        </w:numPr>
        <w:spacing w:before="240" w:after="120" w:line="276" w:lineRule="auto"/>
        <w:ind w:left="714" w:hanging="357"/>
        <w:contextualSpacing w:val="0"/>
        <w:jc w:val="both"/>
        <w:rPr>
          <w:rFonts w:ascii="Arial" w:hAnsi="Arial" w:cs="Arial"/>
          <w:sz w:val="22"/>
          <w:szCs w:val="22"/>
        </w:rPr>
      </w:pPr>
      <w:r w:rsidRPr="00B46B46">
        <w:rPr>
          <w:rFonts w:ascii="Arial" w:hAnsi="Arial" w:cs="Arial"/>
          <w:sz w:val="22"/>
          <w:szCs w:val="22"/>
        </w:rPr>
        <w:t xml:space="preserve">Deve-se montar um </w:t>
      </w:r>
      <w:r>
        <w:rPr>
          <w:rFonts w:ascii="Arial" w:hAnsi="Arial" w:cs="Arial"/>
          <w:sz w:val="22"/>
          <w:szCs w:val="22"/>
        </w:rPr>
        <w:t>c</w:t>
      </w:r>
      <w:r w:rsidRPr="00B46B46">
        <w:rPr>
          <w:rFonts w:ascii="Arial" w:hAnsi="Arial" w:cs="Arial"/>
          <w:sz w:val="22"/>
          <w:szCs w:val="22"/>
        </w:rPr>
        <w:t xml:space="preserve">omitê com os responsáveis das áreas, para apresentação periódica do andamento do </w:t>
      </w:r>
      <w:r>
        <w:rPr>
          <w:rFonts w:ascii="Arial" w:hAnsi="Arial" w:cs="Arial"/>
          <w:sz w:val="22"/>
          <w:szCs w:val="22"/>
        </w:rPr>
        <w:t>p</w:t>
      </w:r>
      <w:r w:rsidRPr="00B46B46">
        <w:rPr>
          <w:rFonts w:ascii="Arial" w:hAnsi="Arial" w:cs="Arial"/>
          <w:sz w:val="22"/>
          <w:szCs w:val="22"/>
        </w:rPr>
        <w:t>rojeto.</w:t>
      </w:r>
    </w:p>
    <w:p w:rsidR="004F32E4" w:rsidRPr="00B46B46" w:rsidRDefault="004F32E4" w:rsidP="009863F8">
      <w:pPr>
        <w:pStyle w:val="PargrafodaLista"/>
        <w:numPr>
          <w:ilvl w:val="0"/>
          <w:numId w:val="21"/>
        </w:numPr>
        <w:spacing w:before="240" w:after="120" w:line="276" w:lineRule="auto"/>
        <w:ind w:left="714" w:hanging="357"/>
        <w:contextualSpacing w:val="0"/>
        <w:jc w:val="both"/>
        <w:rPr>
          <w:rFonts w:ascii="Arial" w:hAnsi="Arial" w:cs="Arial"/>
          <w:sz w:val="22"/>
          <w:szCs w:val="22"/>
        </w:rPr>
      </w:pPr>
      <w:r w:rsidRPr="00B46B46">
        <w:rPr>
          <w:rFonts w:ascii="Arial" w:hAnsi="Arial" w:cs="Arial"/>
          <w:sz w:val="22"/>
          <w:szCs w:val="22"/>
        </w:rPr>
        <w:t xml:space="preserve">Agendar visitas na Operação, para o conhecimento prático das </w:t>
      </w:r>
      <w:r>
        <w:rPr>
          <w:rFonts w:ascii="Arial" w:hAnsi="Arial" w:cs="Arial"/>
          <w:sz w:val="22"/>
          <w:szCs w:val="22"/>
        </w:rPr>
        <w:t>f</w:t>
      </w:r>
      <w:r w:rsidRPr="00B46B46">
        <w:rPr>
          <w:rFonts w:ascii="Arial" w:hAnsi="Arial" w:cs="Arial"/>
          <w:sz w:val="22"/>
          <w:szCs w:val="22"/>
        </w:rPr>
        <w:t xml:space="preserve">erramentas, processos, </w:t>
      </w:r>
      <w:r>
        <w:rPr>
          <w:rFonts w:ascii="Arial" w:hAnsi="Arial" w:cs="Arial"/>
          <w:sz w:val="22"/>
          <w:szCs w:val="22"/>
        </w:rPr>
        <w:t>s</w:t>
      </w:r>
      <w:r w:rsidRPr="00B46B46">
        <w:rPr>
          <w:rFonts w:ascii="Arial" w:hAnsi="Arial" w:cs="Arial"/>
          <w:sz w:val="22"/>
          <w:szCs w:val="22"/>
        </w:rPr>
        <w:t>cript</w:t>
      </w:r>
      <w:r>
        <w:rPr>
          <w:rFonts w:ascii="Arial" w:hAnsi="Arial" w:cs="Arial"/>
          <w:sz w:val="22"/>
          <w:szCs w:val="22"/>
        </w:rPr>
        <w:t>s</w:t>
      </w:r>
      <w:r w:rsidRPr="00B46B46">
        <w:rPr>
          <w:rFonts w:ascii="Arial" w:hAnsi="Arial" w:cs="Arial"/>
          <w:sz w:val="22"/>
          <w:szCs w:val="22"/>
        </w:rPr>
        <w:t xml:space="preserve"> de </w:t>
      </w:r>
      <w:r>
        <w:rPr>
          <w:rFonts w:ascii="Arial" w:hAnsi="Arial" w:cs="Arial"/>
          <w:sz w:val="22"/>
          <w:szCs w:val="22"/>
        </w:rPr>
        <w:t>t</w:t>
      </w:r>
      <w:r w:rsidRPr="00B46B46">
        <w:rPr>
          <w:rFonts w:ascii="Arial" w:hAnsi="Arial" w:cs="Arial"/>
          <w:sz w:val="22"/>
          <w:szCs w:val="22"/>
        </w:rPr>
        <w:t>rabalho e etc.</w:t>
      </w:r>
    </w:p>
    <w:p w:rsidR="004F32E4" w:rsidRPr="00B46B46" w:rsidRDefault="004F32E4" w:rsidP="009863F8">
      <w:pPr>
        <w:pStyle w:val="PargrafodaLista"/>
        <w:numPr>
          <w:ilvl w:val="0"/>
          <w:numId w:val="21"/>
        </w:numPr>
        <w:spacing w:before="240" w:after="120" w:line="276" w:lineRule="auto"/>
        <w:ind w:left="714" w:hanging="357"/>
        <w:contextualSpacing w:val="0"/>
        <w:jc w:val="both"/>
        <w:rPr>
          <w:rFonts w:ascii="Arial" w:hAnsi="Arial" w:cs="Arial"/>
          <w:sz w:val="22"/>
          <w:szCs w:val="22"/>
        </w:rPr>
      </w:pPr>
      <w:r w:rsidRPr="00B46B46">
        <w:rPr>
          <w:rFonts w:ascii="Arial" w:hAnsi="Arial" w:cs="Arial"/>
          <w:sz w:val="22"/>
          <w:szCs w:val="22"/>
        </w:rPr>
        <w:t>Toda a documentação do projeto deverá ser disponibilizada de forma centralizada e organizada.</w:t>
      </w:r>
    </w:p>
    <w:p w:rsidR="004F32E4" w:rsidRPr="006C4BBA" w:rsidRDefault="004F32E4" w:rsidP="003C7C79">
      <w:pPr>
        <w:pStyle w:val="TextoCorrido"/>
        <w:rPr>
          <w:rFonts w:ascii="Century Gothic" w:hAnsi="Century Gothic"/>
          <w:sz w:val="22"/>
          <w:szCs w:val="22"/>
        </w:rPr>
      </w:pPr>
    </w:p>
    <w:p w:rsidR="007C4A6A" w:rsidRDefault="007C4A6A">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9420A4" w:rsidRPr="007E5FD8" w:rsidRDefault="009420A4" w:rsidP="009420A4">
      <w:pPr>
        <w:keepLines/>
        <w:shd w:val="clear" w:color="auto" w:fill="0F243E" w:themeFill="text2" w:themeFillShade="80"/>
        <w:rPr>
          <w:rFonts w:ascii="Century Gothic" w:hAnsi="Century Gothic" w:cs="Arial"/>
          <w:b/>
          <w:color w:val="FFFFFF" w:themeColor="background1"/>
          <w:sz w:val="12"/>
          <w:szCs w:val="20"/>
        </w:rPr>
      </w:pPr>
    </w:p>
    <w:p w:rsidR="009420A4" w:rsidRPr="006B79C4" w:rsidRDefault="009420A4" w:rsidP="009420A4">
      <w:pPr>
        <w:pStyle w:val="T11"/>
        <w:shd w:val="clear" w:color="auto" w:fill="0F243E" w:themeFill="text2" w:themeFillShade="80"/>
        <w:rPr>
          <w:rFonts w:ascii="Century Gothic" w:hAnsi="Century Gothic"/>
        </w:rPr>
      </w:pPr>
      <w:bookmarkStart w:id="76" w:name="_Toc286743455"/>
      <w:r>
        <w:rPr>
          <w:rFonts w:ascii="Century Gothic" w:hAnsi="Century Gothic"/>
        </w:rPr>
        <w:t xml:space="preserve">Ata – </w:t>
      </w:r>
      <w:r w:rsidRPr="009420A4">
        <w:rPr>
          <w:rFonts w:ascii="Century Gothic" w:hAnsi="Century Gothic"/>
        </w:rPr>
        <w:t xml:space="preserve">Workshop de </w:t>
      </w:r>
      <w:proofErr w:type="spellStart"/>
      <w:r w:rsidRPr="009420A4">
        <w:rPr>
          <w:rFonts w:ascii="Century Gothic" w:hAnsi="Century Gothic"/>
        </w:rPr>
        <w:t>Assessment</w:t>
      </w:r>
      <w:proofErr w:type="spellEnd"/>
      <w:r w:rsidRPr="009420A4">
        <w:rPr>
          <w:rFonts w:ascii="Century Gothic" w:hAnsi="Century Gothic"/>
        </w:rPr>
        <w:t>: Função Central de Serviços</w:t>
      </w:r>
      <w:bookmarkEnd w:id="76"/>
    </w:p>
    <w:p w:rsidR="003C7C79" w:rsidRDefault="003C7C79" w:rsidP="003C7C79">
      <w:pPr>
        <w:pStyle w:val="TextoCorrido"/>
        <w:rPr>
          <w:rFonts w:ascii="Century Gothic" w:hAnsi="Century Gothic"/>
          <w:sz w:val="22"/>
          <w:szCs w:val="22"/>
        </w:rPr>
      </w:pPr>
    </w:p>
    <w:p w:rsidR="009D1CA9" w:rsidRDefault="009D1CA9" w:rsidP="009D1CA9">
      <w:pPr>
        <w:shd w:val="clear" w:color="auto" w:fill="17365D" w:themeFill="text2" w:themeFillShade="BF"/>
        <w:spacing w:line="120" w:lineRule="auto"/>
        <w:jc w:val="both"/>
        <w:rPr>
          <w:rFonts w:ascii="Arial" w:hAnsi="Arial" w:cs="Arial"/>
          <w:b/>
        </w:rPr>
      </w:pPr>
    </w:p>
    <w:p w:rsidR="009D1CA9" w:rsidRPr="00FE46F3" w:rsidRDefault="009D1CA9" w:rsidP="009D1CA9">
      <w:pPr>
        <w:shd w:val="clear" w:color="auto" w:fill="17365D" w:themeFill="text2" w:themeFillShade="BF"/>
        <w:spacing w:line="360" w:lineRule="auto"/>
        <w:jc w:val="center"/>
        <w:rPr>
          <w:rFonts w:ascii="Arial" w:hAnsi="Arial" w:cs="Arial"/>
          <w:b/>
        </w:rPr>
      </w:pPr>
      <w:r>
        <w:rPr>
          <w:rFonts w:ascii="Arial" w:hAnsi="Arial" w:cs="Arial"/>
          <w:b/>
        </w:rPr>
        <w:t>Informações Gerais</w:t>
      </w:r>
    </w:p>
    <w:p w:rsidR="009D1CA9" w:rsidRDefault="009D1CA9" w:rsidP="009D1CA9"/>
    <w:tbl>
      <w:tblPr>
        <w:tblStyle w:val="Tabelacomgrade"/>
        <w:tblW w:w="0" w:type="auto"/>
        <w:jc w:val="center"/>
        <w:tblInd w:w="392" w:type="dxa"/>
        <w:tblLook w:val="04A0"/>
      </w:tblPr>
      <w:tblGrid>
        <w:gridCol w:w="3024"/>
        <w:gridCol w:w="3024"/>
        <w:gridCol w:w="3024"/>
      </w:tblGrid>
      <w:tr w:rsidR="009D1CA9" w:rsidTr="009D1CA9">
        <w:trPr>
          <w:jc w:val="center"/>
        </w:trPr>
        <w:tc>
          <w:tcPr>
            <w:tcW w:w="3024" w:type="dxa"/>
            <w:shd w:val="clear" w:color="auto" w:fill="D9D9D9" w:themeFill="background1" w:themeFillShade="D9"/>
            <w:vAlign w:val="center"/>
          </w:tcPr>
          <w:p w:rsidR="009D1CA9" w:rsidRPr="006C45B9" w:rsidRDefault="009D1CA9" w:rsidP="00CA4587">
            <w:pPr>
              <w:spacing w:before="40" w:after="40"/>
              <w:jc w:val="center"/>
              <w:rPr>
                <w:rFonts w:ascii="Arial" w:hAnsi="Arial" w:cs="Arial"/>
                <w:b/>
                <w:sz w:val="22"/>
                <w:szCs w:val="22"/>
              </w:rPr>
            </w:pPr>
            <w:r w:rsidRPr="006C45B9">
              <w:rPr>
                <w:rFonts w:ascii="Arial" w:hAnsi="Arial" w:cs="Arial"/>
                <w:b/>
                <w:sz w:val="22"/>
                <w:szCs w:val="22"/>
              </w:rPr>
              <w:t>Data</w:t>
            </w:r>
          </w:p>
        </w:tc>
        <w:tc>
          <w:tcPr>
            <w:tcW w:w="3024" w:type="dxa"/>
            <w:shd w:val="clear" w:color="auto" w:fill="D9D9D9" w:themeFill="background1" w:themeFillShade="D9"/>
            <w:vAlign w:val="center"/>
          </w:tcPr>
          <w:p w:rsidR="009D1CA9" w:rsidRPr="006C45B9" w:rsidRDefault="009D1CA9" w:rsidP="00CA4587">
            <w:pPr>
              <w:spacing w:before="40" w:after="40"/>
              <w:jc w:val="center"/>
              <w:rPr>
                <w:rFonts w:ascii="Arial" w:hAnsi="Arial" w:cs="Arial"/>
                <w:b/>
                <w:sz w:val="22"/>
                <w:szCs w:val="22"/>
              </w:rPr>
            </w:pPr>
            <w:r w:rsidRPr="006C45B9">
              <w:rPr>
                <w:rFonts w:ascii="Arial" w:hAnsi="Arial" w:cs="Arial"/>
                <w:b/>
                <w:sz w:val="22"/>
                <w:szCs w:val="22"/>
              </w:rPr>
              <w:t>Início</w:t>
            </w:r>
          </w:p>
        </w:tc>
        <w:tc>
          <w:tcPr>
            <w:tcW w:w="3024" w:type="dxa"/>
            <w:shd w:val="clear" w:color="auto" w:fill="D9D9D9" w:themeFill="background1" w:themeFillShade="D9"/>
            <w:vAlign w:val="center"/>
          </w:tcPr>
          <w:p w:rsidR="009D1CA9" w:rsidRPr="006C45B9" w:rsidRDefault="009D1CA9" w:rsidP="00CA4587">
            <w:pPr>
              <w:spacing w:before="40" w:after="40"/>
              <w:jc w:val="center"/>
              <w:rPr>
                <w:rFonts w:ascii="Arial" w:hAnsi="Arial" w:cs="Arial"/>
                <w:b/>
                <w:sz w:val="22"/>
                <w:szCs w:val="22"/>
              </w:rPr>
            </w:pPr>
            <w:r w:rsidRPr="006C45B9">
              <w:rPr>
                <w:rFonts w:ascii="Arial" w:hAnsi="Arial" w:cs="Arial"/>
                <w:b/>
                <w:sz w:val="22"/>
                <w:szCs w:val="22"/>
              </w:rPr>
              <w:t>Término</w:t>
            </w:r>
          </w:p>
        </w:tc>
      </w:tr>
      <w:tr w:rsidR="009D1CA9" w:rsidTr="009D1CA9">
        <w:trPr>
          <w:jc w:val="center"/>
        </w:trPr>
        <w:tc>
          <w:tcPr>
            <w:tcW w:w="3024" w:type="dxa"/>
            <w:vAlign w:val="center"/>
          </w:tcPr>
          <w:p w:rsidR="009D1CA9" w:rsidRPr="00EA5A98" w:rsidRDefault="009D1CA9" w:rsidP="00CA4587">
            <w:pPr>
              <w:spacing w:before="40" w:after="40"/>
              <w:jc w:val="center"/>
              <w:rPr>
                <w:rFonts w:ascii="Tahoma" w:hAnsi="Tahoma" w:cs="Tahoma"/>
                <w:sz w:val="20"/>
                <w:szCs w:val="22"/>
                <w:u w:val="single"/>
              </w:rPr>
            </w:pPr>
            <w:r>
              <w:rPr>
                <w:rFonts w:ascii="Tahoma" w:hAnsi="Tahoma" w:cs="Tahoma"/>
                <w:sz w:val="20"/>
                <w:szCs w:val="22"/>
              </w:rPr>
              <w:t>11 de Janeiro de 2011</w:t>
            </w:r>
          </w:p>
        </w:tc>
        <w:tc>
          <w:tcPr>
            <w:tcW w:w="3024" w:type="dxa"/>
            <w:vAlign w:val="center"/>
          </w:tcPr>
          <w:p w:rsidR="009D1CA9" w:rsidRPr="00EA5A98" w:rsidRDefault="009D1CA9" w:rsidP="00CA4587">
            <w:pPr>
              <w:spacing w:before="40" w:after="40"/>
              <w:jc w:val="center"/>
              <w:rPr>
                <w:rFonts w:ascii="Tahoma" w:hAnsi="Tahoma" w:cs="Tahoma"/>
                <w:sz w:val="20"/>
                <w:szCs w:val="22"/>
                <w:u w:val="single"/>
              </w:rPr>
            </w:pPr>
            <w:proofErr w:type="gramStart"/>
            <w:r>
              <w:rPr>
                <w:rFonts w:ascii="Tahoma" w:hAnsi="Tahoma" w:cs="Tahoma"/>
                <w:sz w:val="20"/>
                <w:szCs w:val="22"/>
              </w:rPr>
              <w:t>09:00</w:t>
            </w:r>
            <w:proofErr w:type="gramEnd"/>
            <w:r>
              <w:rPr>
                <w:rFonts w:ascii="Tahoma" w:hAnsi="Tahoma" w:cs="Tahoma"/>
                <w:sz w:val="20"/>
                <w:szCs w:val="22"/>
              </w:rPr>
              <w:t>h</w:t>
            </w:r>
          </w:p>
        </w:tc>
        <w:tc>
          <w:tcPr>
            <w:tcW w:w="3024" w:type="dxa"/>
            <w:vAlign w:val="center"/>
          </w:tcPr>
          <w:p w:rsidR="009D1CA9" w:rsidRPr="00EA5A98" w:rsidRDefault="009D1CA9" w:rsidP="00CA4587">
            <w:pPr>
              <w:spacing w:before="40" w:after="40"/>
              <w:jc w:val="center"/>
              <w:rPr>
                <w:rFonts w:ascii="Tahoma" w:hAnsi="Tahoma" w:cs="Tahoma"/>
                <w:sz w:val="20"/>
                <w:szCs w:val="22"/>
                <w:u w:val="single"/>
              </w:rPr>
            </w:pPr>
            <w:proofErr w:type="gramStart"/>
            <w:r>
              <w:rPr>
                <w:rFonts w:ascii="Tahoma" w:hAnsi="Tahoma" w:cs="Tahoma"/>
                <w:sz w:val="20"/>
                <w:szCs w:val="22"/>
              </w:rPr>
              <w:t>10:00</w:t>
            </w:r>
            <w:proofErr w:type="gramEnd"/>
            <w:r>
              <w:rPr>
                <w:rFonts w:ascii="Tahoma" w:hAnsi="Tahoma" w:cs="Tahoma"/>
                <w:sz w:val="20"/>
                <w:szCs w:val="22"/>
              </w:rPr>
              <w:t>h</w:t>
            </w:r>
          </w:p>
        </w:tc>
      </w:tr>
    </w:tbl>
    <w:p w:rsidR="009D1CA9" w:rsidRDefault="009D1CA9" w:rsidP="009D1CA9">
      <w:pPr>
        <w:rPr>
          <w:rFonts w:ascii="Arial" w:hAnsi="Arial" w:cs="Arial"/>
          <w:sz w:val="22"/>
          <w:szCs w:val="22"/>
        </w:rPr>
      </w:pPr>
      <w:r>
        <w:rPr>
          <w:rFonts w:ascii="Arial" w:hAnsi="Arial" w:cs="Arial"/>
          <w:sz w:val="22"/>
          <w:szCs w:val="22"/>
        </w:rPr>
        <w:t xml:space="preserve"> </w:t>
      </w:r>
    </w:p>
    <w:p w:rsidR="009D1CA9" w:rsidRDefault="009D1CA9" w:rsidP="009D1CA9">
      <w:pPr>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9D1CA9" w:rsidTr="009D1CA9">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9D1CA9" w:rsidRPr="00597490" w:rsidRDefault="009D1CA9" w:rsidP="00CA4587">
            <w:pPr>
              <w:spacing w:before="40" w:after="40"/>
              <w:jc w:val="center"/>
              <w:rPr>
                <w:rFonts w:ascii="Arial" w:hAnsi="Arial" w:cs="Arial"/>
                <w:b/>
                <w:sz w:val="22"/>
                <w:szCs w:val="22"/>
              </w:rPr>
            </w:pPr>
            <w:r w:rsidRPr="00597490">
              <w:rPr>
                <w:rFonts w:ascii="Arial" w:hAnsi="Arial" w:cs="Arial"/>
                <w:b/>
                <w:sz w:val="22"/>
                <w:szCs w:val="22"/>
              </w:rPr>
              <w:t>CONVOCADOS</w:t>
            </w:r>
          </w:p>
        </w:tc>
      </w:tr>
      <w:tr w:rsidR="009D1CA9" w:rsidTr="009D1CA9">
        <w:trPr>
          <w:jc w:val="center"/>
        </w:trPr>
        <w:tc>
          <w:tcPr>
            <w:tcW w:w="4536" w:type="dxa"/>
            <w:tcBorders>
              <w:top w:val="single" w:sz="4" w:space="0" w:color="auto"/>
              <w:bottom w:val="single" w:sz="4" w:space="0" w:color="auto"/>
            </w:tcBorders>
            <w:shd w:val="clear" w:color="auto" w:fill="D9D9D9" w:themeFill="background1" w:themeFillShade="D9"/>
          </w:tcPr>
          <w:p w:rsidR="009D1CA9" w:rsidRPr="00597490" w:rsidRDefault="00FC5809" w:rsidP="00CA4587">
            <w:pPr>
              <w:spacing w:before="40" w:after="40"/>
              <w:jc w:val="center"/>
              <w:rPr>
                <w:rFonts w:ascii="Arial" w:hAnsi="Arial" w:cs="Arial"/>
                <w:b/>
                <w:sz w:val="22"/>
                <w:szCs w:val="22"/>
              </w:rPr>
            </w:pPr>
            <w:r w:rsidRPr="00FC5809">
              <w:rPr>
                <w:rFonts w:ascii="Arial" w:hAnsi="Arial" w:cs="Arial"/>
                <w:b/>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9D1CA9" w:rsidRPr="00597490" w:rsidRDefault="009D1CA9" w:rsidP="00CA4587">
            <w:pPr>
              <w:spacing w:before="40" w:after="40"/>
              <w:jc w:val="center"/>
              <w:rPr>
                <w:rFonts w:ascii="Arial" w:hAnsi="Arial" w:cs="Arial"/>
                <w:b/>
                <w:sz w:val="22"/>
                <w:szCs w:val="22"/>
              </w:rPr>
            </w:pPr>
            <w:r w:rsidRPr="00597490">
              <w:rPr>
                <w:rFonts w:ascii="Arial" w:hAnsi="Arial" w:cs="Arial"/>
                <w:b/>
                <w:sz w:val="22"/>
                <w:szCs w:val="22"/>
              </w:rPr>
              <w:t>EMC</w:t>
            </w:r>
          </w:p>
        </w:tc>
      </w:tr>
      <w:tr w:rsidR="009D1CA9" w:rsidTr="009D1CA9">
        <w:trPr>
          <w:jc w:val="center"/>
        </w:trPr>
        <w:tc>
          <w:tcPr>
            <w:tcW w:w="4536" w:type="dxa"/>
            <w:tcBorders>
              <w:top w:val="single" w:sz="4" w:space="0" w:color="auto"/>
              <w:bottom w:val="dotted" w:sz="4" w:space="0" w:color="auto"/>
            </w:tcBorders>
            <w:vAlign w:val="center"/>
          </w:tcPr>
          <w:p w:rsidR="009D1CA9" w:rsidRPr="006C45B9" w:rsidRDefault="009D1CA9" w:rsidP="00CA4587">
            <w:pPr>
              <w:spacing w:before="40" w:after="40"/>
              <w:rPr>
                <w:rFonts w:ascii="Tahoma" w:hAnsi="Tahoma" w:cs="Tahoma"/>
                <w:sz w:val="20"/>
                <w:szCs w:val="22"/>
              </w:rPr>
            </w:pPr>
          </w:p>
        </w:tc>
        <w:tc>
          <w:tcPr>
            <w:tcW w:w="4536" w:type="dxa"/>
            <w:tcBorders>
              <w:top w:val="single" w:sz="4" w:space="0" w:color="auto"/>
              <w:bottom w:val="dotted" w:sz="4" w:space="0" w:color="auto"/>
            </w:tcBorders>
            <w:vAlign w:val="center"/>
          </w:tcPr>
          <w:p w:rsidR="009D1CA9" w:rsidRPr="006C45B9" w:rsidRDefault="009D1CA9" w:rsidP="00CA4587">
            <w:pPr>
              <w:spacing w:before="40" w:after="40"/>
              <w:rPr>
                <w:rFonts w:ascii="Tahoma" w:hAnsi="Tahoma" w:cs="Tahoma"/>
                <w:sz w:val="20"/>
                <w:szCs w:val="22"/>
              </w:rPr>
            </w:pPr>
          </w:p>
        </w:tc>
      </w:tr>
      <w:tr w:rsidR="009D1CA9" w:rsidTr="009D1CA9">
        <w:trPr>
          <w:jc w:val="center"/>
        </w:trPr>
        <w:tc>
          <w:tcPr>
            <w:tcW w:w="4536" w:type="dxa"/>
            <w:tcBorders>
              <w:top w:val="dotted" w:sz="4" w:space="0" w:color="auto"/>
              <w:bottom w:val="dotted" w:sz="4" w:space="0" w:color="auto"/>
            </w:tcBorders>
            <w:vAlign w:val="center"/>
          </w:tcPr>
          <w:p w:rsidR="009D1CA9" w:rsidRPr="006C45B9" w:rsidRDefault="009D1CA9" w:rsidP="00CA4587">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9D1CA9" w:rsidRPr="006C45B9" w:rsidRDefault="009D1CA9" w:rsidP="00CA4587">
            <w:pPr>
              <w:spacing w:before="40" w:after="40"/>
              <w:rPr>
                <w:rFonts w:ascii="Tahoma" w:hAnsi="Tahoma" w:cs="Tahoma"/>
                <w:sz w:val="20"/>
                <w:szCs w:val="22"/>
              </w:rPr>
            </w:pPr>
          </w:p>
        </w:tc>
      </w:tr>
      <w:tr w:rsidR="009D1CA9" w:rsidTr="009D1CA9">
        <w:trPr>
          <w:jc w:val="center"/>
        </w:trPr>
        <w:tc>
          <w:tcPr>
            <w:tcW w:w="4536" w:type="dxa"/>
            <w:tcBorders>
              <w:top w:val="dotted" w:sz="4" w:space="0" w:color="auto"/>
              <w:bottom w:val="dotted" w:sz="4" w:space="0" w:color="auto"/>
            </w:tcBorders>
            <w:vAlign w:val="center"/>
          </w:tcPr>
          <w:p w:rsidR="009D1CA9" w:rsidRPr="006C45B9" w:rsidRDefault="009D1CA9" w:rsidP="00CA4587">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9D1CA9" w:rsidRPr="006C45B9" w:rsidRDefault="009D1CA9" w:rsidP="00CA4587">
            <w:pPr>
              <w:spacing w:before="40" w:after="40"/>
              <w:rPr>
                <w:rFonts w:ascii="Tahoma" w:hAnsi="Tahoma" w:cs="Tahoma"/>
                <w:sz w:val="22"/>
                <w:szCs w:val="22"/>
                <w:u w:val="single"/>
              </w:rPr>
            </w:pPr>
          </w:p>
        </w:tc>
      </w:tr>
      <w:tr w:rsidR="009D1CA9" w:rsidTr="009D1CA9">
        <w:trPr>
          <w:jc w:val="center"/>
        </w:trPr>
        <w:tc>
          <w:tcPr>
            <w:tcW w:w="4536" w:type="dxa"/>
            <w:tcBorders>
              <w:top w:val="dotted" w:sz="4" w:space="0" w:color="auto"/>
              <w:bottom w:val="dotted" w:sz="4" w:space="0" w:color="auto"/>
            </w:tcBorders>
            <w:vAlign w:val="center"/>
          </w:tcPr>
          <w:p w:rsidR="009D1CA9" w:rsidRPr="006C45B9" w:rsidRDefault="009D1CA9" w:rsidP="00CA4587">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9D1CA9" w:rsidRPr="006C45B9" w:rsidRDefault="009D1CA9" w:rsidP="00CA4587">
            <w:pPr>
              <w:spacing w:before="40" w:after="40"/>
              <w:rPr>
                <w:rFonts w:ascii="Tahoma" w:hAnsi="Tahoma" w:cs="Tahoma"/>
                <w:sz w:val="20"/>
                <w:szCs w:val="22"/>
              </w:rPr>
            </w:pPr>
          </w:p>
        </w:tc>
      </w:tr>
      <w:tr w:rsidR="009D1CA9" w:rsidTr="009D1CA9">
        <w:trPr>
          <w:jc w:val="center"/>
        </w:trPr>
        <w:tc>
          <w:tcPr>
            <w:tcW w:w="4536" w:type="dxa"/>
            <w:tcBorders>
              <w:top w:val="dotted" w:sz="4" w:space="0" w:color="auto"/>
              <w:bottom w:val="dotted" w:sz="4" w:space="0" w:color="auto"/>
            </w:tcBorders>
            <w:vAlign w:val="center"/>
          </w:tcPr>
          <w:p w:rsidR="009D1CA9" w:rsidRPr="006C45B9" w:rsidRDefault="009D1CA9" w:rsidP="00CA4587">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9D1CA9" w:rsidRPr="006C45B9" w:rsidRDefault="009D1CA9" w:rsidP="00CA4587">
            <w:pPr>
              <w:spacing w:before="40" w:after="40"/>
              <w:rPr>
                <w:rFonts w:ascii="Tahoma" w:hAnsi="Tahoma" w:cs="Tahoma"/>
                <w:sz w:val="20"/>
                <w:szCs w:val="22"/>
              </w:rPr>
            </w:pPr>
          </w:p>
        </w:tc>
      </w:tr>
      <w:tr w:rsidR="009D1CA9" w:rsidTr="009D1CA9">
        <w:trPr>
          <w:jc w:val="center"/>
        </w:trPr>
        <w:tc>
          <w:tcPr>
            <w:tcW w:w="4536" w:type="dxa"/>
            <w:tcBorders>
              <w:top w:val="dotted" w:sz="4" w:space="0" w:color="auto"/>
              <w:bottom w:val="dotted" w:sz="4" w:space="0" w:color="auto"/>
            </w:tcBorders>
            <w:vAlign w:val="center"/>
          </w:tcPr>
          <w:p w:rsidR="009D1CA9" w:rsidRPr="006C45B9" w:rsidRDefault="009D1CA9" w:rsidP="00CA4587">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9D1CA9" w:rsidRPr="006C45B9" w:rsidRDefault="009D1CA9" w:rsidP="00CA4587">
            <w:pPr>
              <w:spacing w:before="40" w:after="40"/>
              <w:rPr>
                <w:rFonts w:ascii="Tahoma" w:hAnsi="Tahoma" w:cs="Tahoma"/>
                <w:sz w:val="22"/>
                <w:szCs w:val="22"/>
                <w:u w:val="single"/>
              </w:rPr>
            </w:pPr>
          </w:p>
        </w:tc>
      </w:tr>
      <w:tr w:rsidR="009D1CA9" w:rsidTr="009D1CA9">
        <w:trPr>
          <w:jc w:val="center"/>
        </w:trPr>
        <w:tc>
          <w:tcPr>
            <w:tcW w:w="4536" w:type="dxa"/>
            <w:tcBorders>
              <w:top w:val="dotted" w:sz="4" w:space="0" w:color="auto"/>
              <w:bottom w:val="dotted" w:sz="4" w:space="0" w:color="auto"/>
            </w:tcBorders>
            <w:vAlign w:val="center"/>
          </w:tcPr>
          <w:p w:rsidR="009D1CA9" w:rsidRPr="006C45B9" w:rsidRDefault="009D1CA9" w:rsidP="00CA4587">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9D1CA9" w:rsidRPr="00E570A4" w:rsidRDefault="009D1CA9" w:rsidP="00CA4587">
            <w:pPr>
              <w:spacing w:before="40" w:after="40"/>
              <w:rPr>
                <w:rFonts w:ascii="Tahoma" w:hAnsi="Tahoma" w:cs="Tahoma"/>
                <w:sz w:val="20"/>
                <w:szCs w:val="22"/>
              </w:rPr>
            </w:pPr>
          </w:p>
        </w:tc>
      </w:tr>
      <w:tr w:rsidR="009D1CA9" w:rsidTr="009D1CA9">
        <w:trPr>
          <w:jc w:val="center"/>
        </w:trPr>
        <w:tc>
          <w:tcPr>
            <w:tcW w:w="4536" w:type="dxa"/>
            <w:tcBorders>
              <w:top w:val="dotted" w:sz="4" w:space="0" w:color="auto"/>
              <w:bottom w:val="single" w:sz="4" w:space="0" w:color="auto"/>
            </w:tcBorders>
            <w:vAlign w:val="center"/>
          </w:tcPr>
          <w:p w:rsidR="009D1CA9" w:rsidRPr="006C45B9" w:rsidRDefault="009D1CA9" w:rsidP="00CA4587">
            <w:pPr>
              <w:spacing w:before="40" w:after="40"/>
              <w:rPr>
                <w:rFonts w:ascii="Tahoma" w:hAnsi="Tahoma" w:cs="Tahoma"/>
                <w:sz w:val="20"/>
                <w:szCs w:val="22"/>
              </w:rPr>
            </w:pPr>
          </w:p>
        </w:tc>
        <w:tc>
          <w:tcPr>
            <w:tcW w:w="4536" w:type="dxa"/>
            <w:tcBorders>
              <w:top w:val="dotted" w:sz="4" w:space="0" w:color="auto"/>
              <w:bottom w:val="single" w:sz="4" w:space="0" w:color="auto"/>
            </w:tcBorders>
            <w:vAlign w:val="center"/>
          </w:tcPr>
          <w:p w:rsidR="009D1CA9" w:rsidRPr="006C45B9" w:rsidRDefault="009D1CA9" w:rsidP="00CA4587">
            <w:pPr>
              <w:spacing w:before="40" w:after="40"/>
              <w:rPr>
                <w:rFonts w:ascii="Tahoma" w:hAnsi="Tahoma" w:cs="Tahoma"/>
                <w:sz w:val="20"/>
                <w:szCs w:val="22"/>
              </w:rPr>
            </w:pPr>
          </w:p>
        </w:tc>
      </w:tr>
    </w:tbl>
    <w:p w:rsidR="009D1CA9" w:rsidRDefault="009D1CA9" w:rsidP="009D1CA9">
      <w:pPr>
        <w:rPr>
          <w:rFonts w:ascii="Arial" w:hAnsi="Arial" w:cs="Arial"/>
          <w:sz w:val="22"/>
          <w:szCs w:val="22"/>
        </w:rPr>
      </w:pPr>
    </w:p>
    <w:p w:rsidR="009D1CA9" w:rsidRDefault="009D1CA9" w:rsidP="009D1CA9">
      <w:pPr>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9D1CA9" w:rsidTr="009D1CA9">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9D1CA9" w:rsidRPr="006C45B9" w:rsidRDefault="009D1CA9" w:rsidP="00CA4587">
            <w:pPr>
              <w:spacing w:before="40" w:after="40"/>
              <w:jc w:val="center"/>
              <w:rPr>
                <w:rFonts w:ascii="Arial" w:hAnsi="Arial" w:cs="Arial"/>
                <w:b/>
                <w:sz w:val="22"/>
                <w:szCs w:val="22"/>
              </w:rPr>
            </w:pPr>
            <w:r>
              <w:rPr>
                <w:rFonts w:ascii="Arial" w:hAnsi="Arial" w:cs="Arial"/>
                <w:b/>
                <w:sz w:val="22"/>
                <w:szCs w:val="22"/>
              </w:rPr>
              <w:t>PARTICIPANTES</w:t>
            </w:r>
          </w:p>
        </w:tc>
      </w:tr>
      <w:tr w:rsidR="009D1CA9" w:rsidTr="009D1CA9">
        <w:trPr>
          <w:jc w:val="center"/>
        </w:trPr>
        <w:tc>
          <w:tcPr>
            <w:tcW w:w="4536" w:type="dxa"/>
            <w:tcBorders>
              <w:top w:val="single" w:sz="4" w:space="0" w:color="auto"/>
              <w:bottom w:val="single" w:sz="4" w:space="0" w:color="auto"/>
            </w:tcBorders>
            <w:shd w:val="clear" w:color="auto" w:fill="D9D9D9" w:themeFill="background1" w:themeFillShade="D9"/>
            <w:vAlign w:val="center"/>
          </w:tcPr>
          <w:p w:rsidR="009D1CA9" w:rsidRPr="006C45B9" w:rsidRDefault="00FC5809" w:rsidP="00CA4587">
            <w:pPr>
              <w:spacing w:before="40" w:after="40"/>
              <w:jc w:val="center"/>
              <w:rPr>
                <w:rFonts w:ascii="Arial" w:hAnsi="Arial" w:cs="Arial"/>
                <w:b/>
                <w:sz w:val="22"/>
                <w:szCs w:val="22"/>
              </w:rPr>
            </w:pPr>
            <w:r w:rsidRPr="00FC5809">
              <w:rPr>
                <w:rFonts w:ascii="Arial" w:hAnsi="Arial" w:cs="Arial"/>
                <w:b/>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9D1CA9" w:rsidRPr="006C45B9" w:rsidRDefault="009D1CA9" w:rsidP="00CA4587">
            <w:pPr>
              <w:spacing w:before="40" w:after="40"/>
              <w:jc w:val="center"/>
              <w:rPr>
                <w:rFonts w:ascii="Arial" w:hAnsi="Arial" w:cs="Arial"/>
                <w:b/>
                <w:sz w:val="22"/>
                <w:szCs w:val="22"/>
              </w:rPr>
            </w:pPr>
            <w:r>
              <w:rPr>
                <w:rFonts w:ascii="Arial" w:hAnsi="Arial" w:cs="Arial"/>
                <w:b/>
                <w:sz w:val="22"/>
                <w:szCs w:val="22"/>
              </w:rPr>
              <w:t>EMC</w:t>
            </w:r>
          </w:p>
        </w:tc>
      </w:tr>
      <w:tr w:rsidR="009D1CA9" w:rsidTr="009D1CA9">
        <w:trPr>
          <w:jc w:val="center"/>
        </w:trPr>
        <w:tc>
          <w:tcPr>
            <w:tcW w:w="4536" w:type="dxa"/>
            <w:tcBorders>
              <w:top w:val="single" w:sz="4" w:space="0" w:color="auto"/>
              <w:bottom w:val="dotted" w:sz="4" w:space="0" w:color="auto"/>
            </w:tcBorders>
            <w:vAlign w:val="center"/>
          </w:tcPr>
          <w:p w:rsidR="009D1CA9" w:rsidRPr="006C45B9" w:rsidRDefault="009D1CA9" w:rsidP="00CA4587">
            <w:pPr>
              <w:spacing w:before="40" w:after="40"/>
              <w:rPr>
                <w:rFonts w:ascii="Tahoma" w:hAnsi="Tahoma" w:cs="Tahoma"/>
                <w:sz w:val="20"/>
                <w:szCs w:val="22"/>
              </w:rPr>
            </w:pPr>
            <w:r>
              <w:rPr>
                <w:rFonts w:ascii="Tahoma" w:hAnsi="Tahoma" w:cs="Tahoma"/>
                <w:sz w:val="20"/>
                <w:szCs w:val="22"/>
              </w:rPr>
              <w:t xml:space="preserve">Marcos </w:t>
            </w:r>
            <w:proofErr w:type="spellStart"/>
            <w:r>
              <w:rPr>
                <w:rFonts w:ascii="Tahoma" w:hAnsi="Tahoma" w:cs="Tahoma"/>
                <w:sz w:val="20"/>
                <w:szCs w:val="22"/>
              </w:rPr>
              <w:t>Vinicyus</w:t>
            </w:r>
            <w:proofErr w:type="spellEnd"/>
            <w:r>
              <w:rPr>
                <w:rFonts w:ascii="Tahoma" w:hAnsi="Tahoma" w:cs="Tahoma"/>
                <w:sz w:val="20"/>
                <w:szCs w:val="22"/>
              </w:rPr>
              <w:t xml:space="preserve"> Pires Prestes</w:t>
            </w:r>
          </w:p>
        </w:tc>
        <w:tc>
          <w:tcPr>
            <w:tcW w:w="4536" w:type="dxa"/>
            <w:tcBorders>
              <w:top w:val="single" w:sz="4" w:space="0" w:color="auto"/>
              <w:bottom w:val="dotted" w:sz="4" w:space="0" w:color="auto"/>
            </w:tcBorders>
            <w:vAlign w:val="center"/>
          </w:tcPr>
          <w:p w:rsidR="009D1CA9" w:rsidRPr="006C45B9" w:rsidRDefault="009D1CA9" w:rsidP="00CA4587">
            <w:pPr>
              <w:spacing w:before="40" w:after="40"/>
              <w:rPr>
                <w:rFonts w:ascii="Tahoma" w:hAnsi="Tahoma" w:cs="Tahoma"/>
                <w:sz w:val="20"/>
                <w:szCs w:val="22"/>
              </w:rPr>
            </w:pPr>
            <w:r>
              <w:rPr>
                <w:rFonts w:ascii="Tahoma" w:hAnsi="Tahoma" w:cs="Tahoma"/>
                <w:sz w:val="20"/>
                <w:szCs w:val="22"/>
              </w:rPr>
              <w:t>Paulo Amorim</w:t>
            </w:r>
          </w:p>
        </w:tc>
      </w:tr>
      <w:tr w:rsidR="009D1CA9" w:rsidTr="009D1CA9">
        <w:trPr>
          <w:jc w:val="center"/>
        </w:trPr>
        <w:tc>
          <w:tcPr>
            <w:tcW w:w="4536" w:type="dxa"/>
            <w:tcBorders>
              <w:top w:val="dotted" w:sz="4" w:space="0" w:color="auto"/>
              <w:bottom w:val="dotted" w:sz="4" w:space="0" w:color="auto"/>
            </w:tcBorders>
            <w:vAlign w:val="center"/>
          </w:tcPr>
          <w:p w:rsidR="009D1CA9" w:rsidRPr="006C45B9" w:rsidRDefault="009D1CA9" w:rsidP="00CA4587">
            <w:pPr>
              <w:spacing w:before="40" w:after="40"/>
              <w:rPr>
                <w:rFonts w:ascii="Tahoma" w:hAnsi="Tahoma" w:cs="Tahoma"/>
                <w:sz w:val="20"/>
                <w:szCs w:val="22"/>
              </w:rPr>
            </w:pPr>
            <w:r>
              <w:rPr>
                <w:rFonts w:ascii="Tahoma" w:hAnsi="Tahoma" w:cs="Tahoma"/>
                <w:sz w:val="20"/>
                <w:szCs w:val="22"/>
              </w:rPr>
              <w:t xml:space="preserve">Anderson </w:t>
            </w:r>
            <w:proofErr w:type="spellStart"/>
            <w:r>
              <w:rPr>
                <w:rFonts w:ascii="Tahoma" w:hAnsi="Tahoma" w:cs="Tahoma"/>
                <w:sz w:val="20"/>
                <w:szCs w:val="22"/>
              </w:rPr>
              <w:t>Delmondes</w:t>
            </w:r>
            <w:proofErr w:type="spellEnd"/>
          </w:p>
        </w:tc>
        <w:tc>
          <w:tcPr>
            <w:tcW w:w="4536" w:type="dxa"/>
            <w:tcBorders>
              <w:top w:val="dotted" w:sz="4" w:space="0" w:color="auto"/>
              <w:bottom w:val="dotted" w:sz="4" w:space="0" w:color="auto"/>
            </w:tcBorders>
            <w:vAlign w:val="center"/>
          </w:tcPr>
          <w:p w:rsidR="009D1CA9" w:rsidRPr="006C45B9" w:rsidRDefault="009D1CA9" w:rsidP="00CA4587">
            <w:pPr>
              <w:spacing w:before="40" w:after="40"/>
              <w:rPr>
                <w:rFonts w:ascii="Tahoma" w:hAnsi="Tahoma" w:cs="Tahoma"/>
                <w:sz w:val="20"/>
                <w:szCs w:val="22"/>
              </w:rPr>
            </w:pPr>
            <w:r>
              <w:rPr>
                <w:rFonts w:ascii="Tahoma" w:hAnsi="Tahoma" w:cs="Tahoma"/>
                <w:sz w:val="20"/>
                <w:szCs w:val="22"/>
              </w:rPr>
              <w:t>Guilherme Jardim</w:t>
            </w:r>
          </w:p>
        </w:tc>
      </w:tr>
      <w:tr w:rsidR="009D1CA9" w:rsidTr="009D1CA9">
        <w:trPr>
          <w:jc w:val="center"/>
        </w:trPr>
        <w:tc>
          <w:tcPr>
            <w:tcW w:w="4536" w:type="dxa"/>
            <w:tcBorders>
              <w:top w:val="dotted" w:sz="4" w:space="0" w:color="auto"/>
              <w:bottom w:val="dotted" w:sz="4" w:space="0" w:color="auto"/>
            </w:tcBorders>
            <w:vAlign w:val="center"/>
          </w:tcPr>
          <w:p w:rsidR="009D1CA9" w:rsidRPr="006C45B9" w:rsidRDefault="009D1CA9" w:rsidP="00CA4587">
            <w:pPr>
              <w:spacing w:before="40" w:after="40"/>
              <w:rPr>
                <w:rFonts w:ascii="Tahoma" w:hAnsi="Tahoma" w:cs="Tahoma"/>
                <w:sz w:val="20"/>
                <w:szCs w:val="22"/>
              </w:rPr>
            </w:pPr>
            <w:r>
              <w:rPr>
                <w:rFonts w:ascii="Tahoma" w:hAnsi="Tahoma" w:cs="Tahoma"/>
                <w:sz w:val="20"/>
                <w:szCs w:val="22"/>
              </w:rPr>
              <w:t>Rafael Silva de Andrade</w:t>
            </w:r>
          </w:p>
        </w:tc>
        <w:tc>
          <w:tcPr>
            <w:tcW w:w="4536" w:type="dxa"/>
            <w:tcBorders>
              <w:top w:val="dotted" w:sz="4" w:space="0" w:color="auto"/>
              <w:bottom w:val="dotted" w:sz="4" w:space="0" w:color="auto"/>
            </w:tcBorders>
            <w:vAlign w:val="center"/>
          </w:tcPr>
          <w:p w:rsidR="009D1CA9" w:rsidRPr="00D12857" w:rsidRDefault="009D1CA9" w:rsidP="00CA4587">
            <w:pPr>
              <w:spacing w:before="40" w:after="40"/>
              <w:rPr>
                <w:rFonts w:ascii="Tahoma" w:hAnsi="Tahoma" w:cs="Tahoma"/>
                <w:sz w:val="20"/>
                <w:szCs w:val="20"/>
              </w:rPr>
            </w:pPr>
            <w:r>
              <w:rPr>
                <w:rFonts w:ascii="Tahoma" w:hAnsi="Tahoma" w:cs="Tahoma"/>
                <w:sz w:val="20"/>
                <w:szCs w:val="20"/>
              </w:rPr>
              <w:t>Bruno Godinho</w:t>
            </w:r>
          </w:p>
        </w:tc>
      </w:tr>
      <w:tr w:rsidR="009D1CA9" w:rsidTr="009D1CA9">
        <w:trPr>
          <w:jc w:val="center"/>
        </w:trPr>
        <w:tc>
          <w:tcPr>
            <w:tcW w:w="4536" w:type="dxa"/>
            <w:tcBorders>
              <w:top w:val="dotted" w:sz="4" w:space="0" w:color="auto"/>
              <w:bottom w:val="dotted" w:sz="4" w:space="0" w:color="auto"/>
            </w:tcBorders>
            <w:vAlign w:val="center"/>
          </w:tcPr>
          <w:p w:rsidR="009D1CA9" w:rsidRPr="006C45B9" w:rsidRDefault="009D1CA9" w:rsidP="00CA4587">
            <w:pPr>
              <w:spacing w:before="40" w:after="40"/>
              <w:rPr>
                <w:rFonts w:ascii="Tahoma" w:hAnsi="Tahoma" w:cs="Tahoma"/>
                <w:sz w:val="20"/>
                <w:szCs w:val="22"/>
              </w:rPr>
            </w:pPr>
            <w:r>
              <w:rPr>
                <w:rFonts w:ascii="Tahoma" w:hAnsi="Tahoma" w:cs="Tahoma"/>
                <w:sz w:val="20"/>
                <w:szCs w:val="22"/>
              </w:rPr>
              <w:t>Juliano Maier Diogo dos Santos</w:t>
            </w:r>
          </w:p>
        </w:tc>
        <w:tc>
          <w:tcPr>
            <w:tcW w:w="4536" w:type="dxa"/>
            <w:tcBorders>
              <w:top w:val="dotted" w:sz="4" w:space="0" w:color="auto"/>
              <w:bottom w:val="dotted" w:sz="4" w:space="0" w:color="auto"/>
            </w:tcBorders>
            <w:vAlign w:val="center"/>
          </w:tcPr>
          <w:p w:rsidR="009D1CA9" w:rsidRPr="006C45B9" w:rsidRDefault="009D1CA9" w:rsidP="00CA4587">
            <w:pPr>
              <w:spacing w:before="40" w:after="40"/>
              <w:rPr>
                <w:rFonts w:ascii="Tahoma" w:hAnsi="Tahoma" w:cs="Tahoma"/>
                <w:sz w:val="20"/>
                <w:szCs w:val="22"/>
              </w:rPr>
            </w:pPr>
          </w:p>
        </w:tc>
      </w:tr>
      <w:tr w:rsidR="009D1CA9" w:rsidTr="009D1CA9">
        <w:trPr>
          <w:jc w:val="center"/>
        </w:trPr>
        <w:tc>
          <w:tcPr>
            <w:tcW w:w="4536" w:type="dxa"/>
            <w:tcBorders>
              <w:top w:val="dotted" w:sz="4" w:space="0" w:color="auto"/>
              <w:bottom w:val="dotted" w:sz="4" w:space="0" w:color="auto"/>
            </w:tcBorders>
            <w:vAlign w:val="center"/>
          </w:tcPr>
          <w:p w:rsidR="009D1CA9" w:rsidRDefault="009D1CA9" w:rsidP="00CA4587">
            <w:pPr>
              <w:spacing w:before="40" w:after="40"/>
              <w:rPr>
                <w:rFonts w:ascii="Tahoma" w:hAnsi="Tahoma" w:cs="Tahoma"/>
                <w:sz w:val="20"/>
                <w:szCs w:val="22"/>
              </w:rPr>
            </w:pPr>
            <w:r>
              <w:rPr>
                <w:rFonts w:ascii="Tahoma" w:hAnsi="Tahoma" w:cs="Tahoma"/>
                <w:sz w:val="20"/>
                <w:szCs w:val="22"/>
              </w:rPr>
              <w:t>André Luiz Garcia Ruiz</w:t>
            </w:r>
          </w:p>
        </w:tc>
        <w:tc>
          <w:tcPr>
            <w:tcW w:w="4536" w:type="dxa"/>
            <w:tcBorders>
              <w:top w:val="dotted" w:sz="4" w:space="0" w:color="auto"/>
              <w:bottom w:val="dotted" w:sz="4" w:space="0" w:color="auto"/>
            </w:tcBorders>
            <w:vAlign w:val="center"/>
          </w:tcPr>
          <w:p w:rsidR="009D1CA9" w:rsidRPr="006C45B9" w:rsidRDefault="009D1CA9" w:rsidP="00CA4587">
            <w:pPr>
              <w:spacing w:before="40" w:after="40"/>
              <w:rPr>
                <w:rFonts w:ascii="Tahoma" w:hAnsi="Tahoma" w:cs="Tahoma"/>
                <w:sz w:val="20"/>
                <w:szCs w:val="22"/>
              </w:rPr>
            </w:pPr>
          </w:p>
        </w:tc>
      </w:tr>
      <w:tr w:rsidR="009D1CA9" w:rsidTr="009D1CA9">
        <w:trPr>
          <w:jc w:val="center"/>
        </w:trPr>
        <w:tc>
          <w:tcPr>
            <w:tcW w:w="4536" w:type="dxa"/>
            <w:tcBorders>
              <w:top w:val="dotted" w:sz="4" w:space="0" w:color="auto"/>
              <w:bottom w:val="dotted" w:sz="4" w:space="0" w:color="auto"/>
            </w:tcBorders>
            <w:vAlign w:val="center"/>
          </w:tcPr>
          <w:p w:rsidR="009D1CA9" w:rsidRPr="006C45B9" w:rsidRDefault="009D1CA9" w:rsidP="00CA4587">
            <w:pPr>
              <w:spacing w:before="40" w:after="40"/>
              <w:rPr>
                <w:rFonts w:ascii="Tahoma" w:hAnsi="Tahoma" w:cs="Tahoma"/>
                <w:sz w:val="20"/>
                <w:szCs w:val="22"/>
              </w:rPr>
            </w:pPr>
            <w:r>
              <w:rPr>
                <w:rFonts w:ascii="Tahoma" w:hAnsi="Tahoma" w:cs="Tahoma"/>
                <w:sz w:val="20"/>
                <w:szCs w:val="22"/>
              </w:rPr>
              <w:t xml:space="preserve">Caroline </w:t>
            </w:r>
            <w:proofErr w:type="spellStart"/>
            <w:r>
              <w:rPr>
                <w:rFonts w:ascii="Tahoma" w:hAnsi="Tahoma" w:cs="Tahoma"/>
                <w:sz w:val="20"/>
                <w:szCs w:val="22"/>
              </w:rPr>
              <w:t>Hausen</w:t>
            </w:r>
            <w:proofErr w:type="spellEnd"/>
            <w:r>
              <w:rPr>
                <w:rFonts w:ascii="Tahoma" w:hAnsi="Tahoma" w:cs="Tahoma"/>
                <w:sz w:val="20"/>
                <w:szCs w:val="22"/>
              </w:rPr>
              <w:t xml:space="preserve"> </w:t>
            </w:r>
            <w:proofErr w:type="spellStart"/>
            <w:r>
              <w:rPr>
                <w:rFonts w:ascii="Tahoma" w:hAnsi="Tahoma" w:cs="Tahoma"/>
                <w:sz w:val="20"/>
                <w:szCs w:val="22"/>
              </w:rPr>
              <w:t>Christ</w:t>
            </w:r>
            <w:proofErr w:type="spellEnd"/>
          </w:p>
        </w:tc>
        <w:tc>
          <w:tcPr>
            <w:tcW w:w="4536" w:type="dxa"/>
            <w:tcBorders>
              <w:top w:val="dotted" w:sz="4" w:space="0" w:color="auto"/>
              <w:bottom w:val="dotted" w:sz="4" w:space="0" w:color="auto"/>
            </w:tcBorders>
            <w:vAlign w:val="center"/>
          </w:tcPr>
          <w:p w:rsidR="009D1CA9" w:rsidRPr="006C45B9" w:rsidRDefault="009D1CA9" w:rsidP="00CA4587">
            <w:pPr>
              <w:spacing w:before="40" w:after="40"/>
              <w:rPr>
                <w:rFonts w:ascii="Tahoma" w:hAnsi="Tahoma" w:cs="Tahoma"/>
                <w:sz w:val="20"/>
                <w:szCs w:val="22"/>
              </w:rPr>
            </w:pPr>
          </w:p>
        </w:tc>
      </w:tr>
      <w:tr w:rsidR="009D1CA9" w:rsidTr="009D1CA9">
        <w:trPr>
          <w:jc w:val="center"/>
        </w:trPr>
        <w:tc>
          <w:tcPr>
            <w:tcW w:w="4536" w:type="dxa"/>
            <w:tcBorders>
              <w:top w:val="dotted" w:sz="4" w:space="0" w:color="auto"/>
              <w:bottom w:val="dotted" w:sz="4" w:space="0" w:color="auto"/>
            </w:tcBorders>
            <w:vAlign w:val="center"/>
          </w:tcPr>
          <w:p w:rsidR="009D1CA9" w:rsidRPr="006C45B9" w:rsidRDefault="009D1CA9" w:rsidP="00CA4587">
            <w:pPr>
              <w:spacing w:before="40" w:after="40"/>
              <w:rPr>
                <w:rFonts w:ascii="Tahoma" w:hAnsi="Tahoma" w:cs="Tahoma"/>
                <w:sz w:val="20"/>
                <w:szCs w:val="22"/>
              </w:rPr>
            </w:pPr>
            <w:r>
              <w:rPr>
                <w:rFonts w:ascii="Tahoma" w:hAnsi="Tahoma" w:cs="Tahoma"/>
                <w:sz w:val="20"/>
                <w:szCs w:val="22"/>
              </w:rPr>
              <w:t xml:space="preserve">Marco Aurélio Monteiro </w:t>
            </w:r>
            <w:proofErr w:type="spellStart"/>
            <w:r>
              <w:rPr>
                <w:rFonts w:ascii="Tahoma" w:hAnsi="Tahoma" w:cs="Tahoma"/>
                <w:sz w:val="20"/>
                <w:szCs w:val="22"/>
              </w:rPr>
              <w:t>Balloussier</w:t>
            </w:r>
            <w:proofErr w:type="spellEnd"/>
          </w:p>
        </w:tc>
        <w:tc>
          <w:tcPr>
            <w:tcW w:w="4536" w:type="dxa"/>
            <w:tcBorders>
              <w:top w:val="dotted" w:sz="4" w:space="0" w:color="auto"/>
              <w:bottom w:val="dotted" w:sz="4" w:space="0" w:color="auto"/>
            </w:tcBorders>
            <w:vAlign w:val="center"/>
          </w:tcPr>
          <w:p w:rsidR="009D1CA9" w:rsidRPr="006C45B9" w:rsidRDefault="009D1CA9" w:rsidP="00CA4587">
            <w:pPr>
              <w:spacing w:before="40" w:after="40"/>
              <w:rPr>
                <w:rFonts w:ascii="Tahoma" w:hAnsi="Tahoma" w:cs="Tahoma"/>
                <w:sz w:val="20"/>
                <w:szCs w:val="22"/>
              </w:rPr>
            </w:pPr>
          </w:p>
        </w:tc>
      </w:tr>
      <w:tr w:rsidR="009D1CA9" w:rsidTr="009D1CA9">
        <w:trPr>
          <w:jc w:val="center"/>
        </w:trPr>
        <w:tc>
          <w:tcPr>
            <w:tcW w:w="4536" w:type="dxa"/>
            <w:tcBorders>
              <w:top w:val="dotted" w:sz="4" w:space="0" w:color="auto"/>
              <w:bottom w:val="single" w:sz="4" w:space="0" w:color="auto"/>
            </w:tcBorders>
            <w:vAlign w:val="center"/>
          </w:tcPr>
          <w:p w:rsidR="009D1CA9" w:rsidRPr="006C45B9" w:rsidRDefault="009D1CA9" w:rsidP="00CA4587">
            <w:pPr>
              <w:spacing w:before="40" w:after="40"/>
              <w:rPr>
                <w:rFonts w:ascii="Tahoma" w:hAnsi="Tahoma" w:cs="Tahoma"/>
                <w:sz w:val="20"/>
                <w:szCs w:val="22"/>
              </w:rPr>
            </w:pPr>
            <w:r>
              <w:rPr>
                <w:rFonts w:ascii="Tahoma" w:hAnsi="Tahoma" w:cs="Tahoma"/>
                <w:sz w:val="20"/>
                <w:szCs w:val="22"/>
              </w:rPr>
              <w:t>Sarah Lemes</w:t>
            </w:r>
          </w:p>
        </w:tc>
        <w:tc>
          <w:tcPr>
            <w:tcW w:w="4536" w:type="dxa"/>
            <w:tcBorders>
              <w:top w:val="dotted" w:sz="4" w:space="0" w:color="auto"/>
              <w:bottom w:val="single" w:sz="4" w:space="0" w:color="auto"/>
            </w:tcBorders>
            <w:vAlign w:val="center"/>
          </w:tcPr>
          <w:p w:rsidR="009D1CA9" w:rsidRPr="006C45B9" w:rsidRDefault="009D1CA9" w:rsidP="00CA4587">
            <w:pPr>
              <w:spacing w:before="40" w:after="40"/>
              <w:rPr>
                <w:rFonts w:ascii="Tahoma" w:hAnsi="Tahoma" w:cs="Tahoma"/>
                <w:sz w:val="20"/>
                <w:szCs w:val="22"/>
              </w:rPr>
            </w:pPr>
          </w:p>
        </w:tc>
      </w:tr>
    </w:tbl>
    <w:p w:rsidR="009D1CA9" w:rsidRDefault="009D1CA9" w:rsidP="009D1CA9">
      <w:pPr>
        <w:spacing w:line="360" w:lineRule="auto"/>
        <w:rPr>
          <w:rFonts w:ascii="Arial" w:hAnsi="Arial" w:cs="Arial"/>
          <w:sz w:val="22"/>
          <w:szCs w:val="22"/>
          <w:u w:val="single"/>
        </w:rPr>
      </w:pPr>
    </w:p>
    <w:p w:rsidR="009D1CA9" w:rsidRDefault="009D1CA9" w:rsidP="009D1CA9">
      <w:pPr>
        <w:rPr>
          <w:rFonts w:ascii="Arial" w:hAnsi="Arial" w:cs="Arial"/>
          <w:sz w:val="22"/>
          <w:szCs w:val="22"/>
        </w:rPr>
      </w:pPr>
      <w:r>
        <w:rPr>
          <w:rFonts w:ascii="Arial" w:hAnsi="Arial" w:cs="Arial"/>
          <w:sz w:val="22"/>
          <w:szCs w:val="22"/>
        </w:rPr>
        <w:br w:type="page"/>
      </w:r>
    </w:p>
    <w:p w:rsidR="009D1CA9" w:rsidRPr="003B7516" w:rsidRDefault="009D1CA9" w:rsidP="009D1CA9">
      <w:pPr>
        <w:rPr>
          <w:rFonts w:ascii="Arial" w:hAnsi="Arial" w:cs="Arial"/>
          <w:sz w:val="22"/>
          <w:szCs w:val="22"/>
        </w:rPr>
      </w:pPr>
    </w:p>
    <w:p w:rsidR="009D1CA9" w:rsidRPr="00100A71" w:rsidRDefault="009D1CA9" w:rsidP="009D1CA9">
      <w:pPr>
        <w:shd w:val="clear" w:color="auto" w:fill="17365D" w:themeFill="text2" w:themeFillShade="BF"/>
        <w:spacing w:line="120" w:lineRule="auto"/>
        <w:jc w:val="both"/>
        <w:rPr>
          <w:rFonts w:ascii="Arial" w:hAnsi="Arial" w:cs="Arial"/>
          <w:b/>
        </w:rPr>
      </w:pPr>
    </w:p>
    <w:p w:rsidR="009D1CA9" w:rsidRPr="00100A71" w:rsidRDefault="009D1CA9" w:rsidP="009D1CA9">
      <w:pPr>
        <w:shd w:val="clear" w:color="auto" w:fill="17365D" w:themeFill="text2" w:themeFillShade="BF"/>
        <w:spacing w:line="360" w:lineRule="auto"/>
        <w:jc w:val="center"/>
        <w:rPr>
          <w:rFonts w:ascii="Arial" w:hAnsi="Arial" w:cs="Arial"/>
          <w:b/>
        </w:rPr>
      </w:pPr>
      <w:r w:rsidRPr="00100A71">
        <w:rPr>
          <w:rFonts w:ascii="Arial" w:hAnsi="Arial" w:cs="Arial"/>
          <w:b/>
        </w:rPr>
        <w:t>Detalhamento</w:t>
      </w:r>
    </w:p>
    <w:p w:rsidR="009D1CA9" w:rsidRDefault="009D1CA9" w:rsidP="009D1CA9">
      <w:pPr>
        <w:spacing w:line="276" w:lineRule="auto"/>
        <w:jc w:val="both"/>
        <w:rPr>
          <w:rFonts w:ascii="Arial" w:hAnsi="Arial" w:cs="Arial"/>
          <w:sz w:val="22"/>
          <w:szCs w:val="22"/>
        </w:rPr>
      </w:pPr>
    </w:p>
    <w:p w:rsidR="009D1CA9" w:rsidRPr="00FB4D87" w:rsidRDefault="009D1CA9" w:rsidP="009D1CA9">
      <w:pPr>
        <w:spacing w:line="276" w:lineRule="auto"/>
        <w:jc w:val="both"/>
        <w:rPr>
          <w:rFonts w:ascii="Arial" w:hAnsi="Arial" w:cs="Arial"/>
          <w:sz w:val="22"/>
          <w:szCs w:val="22"/>
        </w:rPr>
      </w:pPr>
      <w:r w:rsidRPr="00FB4D87">
        <w:rPr>
          <w:rFonts w:ascii="Arial" w:hAnsi="Arial" w:cs="Arial"/>
          <w:sz w:val="22"/>
          <w:szCs w:val="22"/>
        </w:rPr>
        <w:t xml:space="preserve">A reunião foi iniciada pelo Paulo Amorim com uma apresentação do Projeto de </w:t>
      </w:r>
      <w:proofErr w:type="spellStart"/>
      <w:r w:rsidRPr="00FB4D87">
        <w:rPr>
          <w:rFonts w:ascii="Arial" w:hAnsi="Arial" w:cs="Arial"/>
          <w:sz w:val="22"/>
          <w:szCs w:val="22"/>
        </w:rPr>
        <w:t>Assessment</w:t>
      </w:r>
      <w:proofErr w:type="spellEnd"/>
      <w:r w:rsidRPr="00FB4D87">
        <w:rPr>
          <w:rFonts w:ascii="Arial" w:hAnsi="Arial" w:cs="Arial"/>
          <w:sz w:val="22"/>
          <w:szCs w:val="22"/>
        </w:rPr>
        <w:t xml:space="preserve"> e seus objetivos. Guilherme Jardim deu continuidade com a execução do </w:t>
      </w:r>
      <w:proofErr w:type="spellStart"/>
      <w:r w:rsidRPr="00FB4D87">
        <w:rPr>
          <w:rFonts w:ascii="Arial" w:hAnsi="Arial" w:cs="Arial"/>
          <w:sz w:val="22"/>
          <w:szCs w:val="22"/>
        </w:rPr>
        <w:t>Assessment</w:t>
      </w:r>
      <w:proofErr w:type="spellEnd"/>
      <w:r w:rsidRPr="00FB4D87">
        <w:rPr>
          <w:rFonts w:ascii="Arial" w:hAnsi="Arial" w:cs="Arial"/>
          <w:sz w:val="22"/>
          <w:szCs w:val="22"/>
        </w:rPr>
        <w:t xml:space="preserve">. </w:t>
      </w:r>
    </w:p>
    <w:p w:rsidR="009D1CA9" w:rsidRDefault="009D1CA9" w:rsidP="009D1CA9">
      <w:pPr>
        <w:spacing w:line="276" w:lineRule="auto"/>
        <w:jc w:val="both"/>
        <w:rPr>
          <w:rFonts w:ascii="Arial" w:hAnsi="Arial" w:cs="Arial"/>
          <w:sz w:val="22"/>
          <w:szCs w:val="22"/>
        </w:rPr>
      </w:pPr>
    </w:p>
    <w:p w:rsidR="009D1CA9" w:rsidRPr="00FB4D87" w:rsidRDefault="009D1CA9" w:rsidP="009D1CA9">
      <w:pPr>
        <w:spacing w:line="276" w:lineRule="auto"/>
        <w:jc w:val="both"/>
        <w:rPr>
          <w:rFonts w:ascii="Arial" w:hAnsi="Arial" w:cs="Arial"/>
          <w:sz w:val="22"/>
          <w:szCs w:val="22"/>
        </w:rPr>
      </w:pPr>
      <w:r w:rsidRPr="00FB4D87">
        <w:rPr>
          <w:rFonts w:ascii="Arial" w:hAnsi="Arial" w:cs="Arial"/>
          <w:sz w:val="22"/>
          <w:szCs w:val="22"/>
        </w:rPr>
        <w:t xml:space="preserve">Foram apresentados slides com afirmações referentes </w:t>
      </w:r>
      <w:proofErr w:type="gramStart"/>
      <w:r w:rsidRPr="00FB4D87">
        <w:rPr>
          <w:rFonts w:ascii="Arial" w:hAnsi="Arial" w:cs="Arial"/>
          <w:sz w:val="22"/>
          <w:szCs w:val="22"/>
        </w:rPr>
        <w:t>a</w:t>
      </w:r>
      <w:proofErr w:type="gramEnd"/>
      <w:r w:rsidRPr="00FB4D87">
        <w:rPr>
          <w:rFonts w:ascii="Arial" w:hAnsi="Arial" w:cs="Arial"/>
          <w:sz w:val="22"/>
          <w:szCs w:val="22"/>
        </w:rPr>
        <w:t xml:space="preserve"> Função Central de Serviços e solicitadas as respostas para os seguintes pontos:</w:t>
      </w:r>
    </w:p>
    <w:p w:rsidR="009D1CA9" w:rsidRPr="00D2103C" w:rsidRDefault="009D1CA9" w:rsidP="00D2103C">
      <w:pPr>
        <w:spacing w:before="360" w:after="240"/>
        <w:rPr>
          <w:rFonts w:ascii="Arial" w:hAnsi="Arial" w:cs="Arial"/>
          <w:b/>
          <w:bCs/>
          <w:color w:val="17365D" w:themeColor="text2" w:themeShade="BF"/>
          <w:sz w:val="28"/>
        </w:rPr>
      </w:pPr>
      <w:r w:rsidRPr="00D2103C">
        <w:rPr>
          <w:rFonts w:ascii="Arial" w:hAnsi="Arial" w:cs="Arial"/>
          <w:b/>
          <w:color w:val="17365D" w:themeColor="text2" w:themeShade="BF"/>
          <w:sz w:val="28"/>
        </w:rPr>
        <w:t>Definição de Central de Serviços</w:t>
      </w:r>
    </w:p>
    <w:p w:rsidR="009D1CA9" w:rsidRPr="00847C3E" w:rsidRDefault="009D1CA9" w:rsidP="009D1CA9">
      <w:pPr>
        <w:spacing w:line="276" w:lineRule="auto"/>
        <w:ind w:left="708"/>
        <w:jc w:val="both"/>
        <w:rPr>
          <w:rFonts w:ascii="Arial" w:hAnsi="Arial" w:cs="Arial"/>
          <w:sz w:val="22"/>
          <w:szCs w:val="22"/>
        </w:rPr>
      </w:pPr>
      <w:r w:rsidRPr="00847C3E">
        <w:rPr>
          <w:rFonts w:ascii="Arial" w:hAnsi="Arial" w:cs="Arial"/>
          <w:sz w:val="22"/>
          <w:szCs w:val="22"/>
        </w:rPr>
        <w:t xml:space="preserve">Não existe uma Função Central de Serviços como ponto único de contato. Existe um ponto único de registro de todos os chamados e incidentes, que é a ferramenta </w:t>
      </w:r>
      <w:proofErr w:type="spellStart"/>
      <w:r w:rsidRPr="00847C3E">
        <w:rPr>
          <w:rFonts w:ascii="Arial" w:hAnsi="Arial" w:cs="Arial"/>
          <w:sz w:val="22"/>
          <w:szCs w:val="22"/>
        </w:rPr>
        <w:t>Automídia</w:t>
      </w:r>
      <w:proofErr w:type="spellEnd"/>
      <w:r w:rsidRPr="00847C3E">
        <w:rPr>
          <w:rFonts w:ascii="Arial" w:hAnsi="Arial" w:cs="Arial"/>
          <w:sz w:val="22"/>
          <w:szCs w:val="22"/>
        </w:rPr>
        <w:t xml:space="preserve">. O usuário direciona o chamado para uma equipe de </w:t>
      </w:r>
      <w:proofErr w:type="spellStart"/>
      <w:r w:rsidRPr="00847C3E">
        <w:rPr>
          <w:rFonts w:ascii="Arial" w:hAnsi="Arial" w:cs="Arial"/>
          <w:sz w:val="22"/>
          <w:szCs w:val="22"/>
        </w:rPr>
        <w:t>Help-Desk</w:t>
      </w:r>
      <w:proofErr w:type="spellEnd"/>
      <w:r w:rsidRPr="00847C3E">
        <w:rPr>
          <w:rFonts w:ascii="Arial" w:hAnsi="Arial" w:cs="Arial"/>
          <w:sz w:val="22"/>
          <w:szCs w:val="22"/>
        </w:rPr>
        <w:t xml:space="preserve"> (suporte de 1º nível), caso ocorra uma falha referente ao usuário, ou para a equipe de </w:t>
      </w:r>
      <w:proofErr w:type="spellStart"/>
      <w:r w:rsidRPr="00847C3E">
        <w:rPr>
          <w:rFonts w:ascii="Arial" w:hAnsi="Arial" w:cs="Arial"/>
          <w:sz w:val="22"/>
          <w:szCs w:val="22"/>
        </w:rPr>
        <w:t>Data</w:t>
      </w:r>
      <w:r>
        <w:rPr>
          <w:rFonts w:ascii="Arial" w:hAnsi="Arial" w:cs="Arial"/>
          <w:sz w:val="22"/>
          <w:szCs w:val="22"/>
        </w:rPr>
        <w:t>c</w:t>
      </w:r>
      <w:r w:rsidRPr="00847C3E">
        <w:rPr>
          <w:rFonts w:ascii="Arial" w:hAnsi="Arial" w:cs="Arial"/>
          <w:sz w:val="22"/>
          <w:szCs w:val="22"/>
        </w:rPr>
        <w:t>enter</w:t>
      </w:r>
      <w:proofErr w:type="spellEnd"/>
      <w:r w:rsidRPr="00847C3E">
        <w:rPr>
          <w:rFonts w:ascii="Arial" w:hAnsi="Arial" w:cs="Arial"/>
          <w:sz w:val="22"/>
          <w:szCs w:val="22"/>
        </w:rPr>
        <w:t>, caso ocorra uma falha de sistema ou um incidente recorrente. O usuário é bem treinado para o direcionamento correto do chamado. No caso de um funcionário novo, a própria equipe de Suporte é responsável pelo treinamento e acompanhamento do mesmo.</w:t>
      </w:r>
    </w:p>
    <w:p w:rsidR="009D1CA9" w:rsidRPr="00D2103C" w:rsidRDefault="009D1CA9" w:rsidP="00D2103C">
      <w:pPr>
        <w:spacing w:before="360" w:after="240"/>
        <w:rPr>
          <w:rFonts w:ascii="Arial" w:hAnsi="Arial" w:cs="Arial"/>
          <w:b/>
          <w:color w:val="17365D" w:themeColor="text2" w:themeShade="BF"/>
          <w:sz w:val="28"/>
        </w:rPr>
      </w:pPr>
      <w:r w:rsidRPr="00D2103C">
        <w:rPr>
          <w:rFonts w:ascii="Arial" w:hAnsi="Arial" w:cs="Arial"/>
          <w:b/>
          <w:color w:val="17365D" w:themeColor="text2" w:themeShade="BF"/>
          <w:sz w:val="28"/>
        </w:rPr>
        <w:t>Meios para abertura de chamados</w:t>
      </w:r>
    </w:p>
    <w:p w:rsidR="009D1CA9" w:rsidRDefault="009D1CA9" w:rsidP="009D1CA9">
      <w:pPr>
        <w:spacing w:line="276" w:lineRule="auto"/>
        <w:ind w:left="708"/>
        <w:jc w:val="both"/>
        <w:rPr>
          <w:rFonts w:ascii="Arial" w:hAnsi="Arial" w:cs="Arial"/>
          <w:sz w:val="22"/>
          <w:szCs w:val="22"/>
        </w:rPr>
      </w:pPr>
      <w:r>
        <w:rPr>
          <w:rFonts w:ascii="Arial" w:hAnsi="Arial" w:cs="Arial"/>
          <w:sz w:val="22"/>
          <w:szCs w:val="22"/>
        </w:rPr>
        <w:t>O usuário reporta o evento ao Suporte de 1º nível (</w:t>
      </w:r>
      <w:proofErr w:type="gramStart"/>
      <w:r>
        <w:rPr>
          <w:rFonts w:ascii="Arial" w:hAnsi="Arial" w:cs="Arial"/>
          <w:sz w:val="22"/>
          <w:szCs w:val="22"/>
        </w:rPr>
        <w:t>Feedback</w:t>
      </w:r>
      <w:proofErr w:type="gramEnd"/>
      <w:r>
        <w:rPr>
          <w:rFonts w:ascii="Arial" w:hAnsi="Arial" w:cs="Arial"/>
          <w:sz w:val="22"/>
          <w:szCs w:val="22"/>
        </w:rPr>
        <w:t xml:space="preserve"> SAN) por telefone, e este tenta resolver o chamado o mais rapidamente possível. Caso não consiga, escala o mesmo a para um 2º nível. Se o chamado for resolvido, o 1º nível apenas registra o chamado em seu nome e não abre um incidente. O usuário reporta o chamado por e-mail para o Suporte de 1º nível. </w:t>
      </w:r>
      <w:r w:rsidRPr="00847C3E">
        <w:rPr>
          <w:rFonts w:ascii="Arial" w:hAnsi="Arial" w:cs="Arial"/>
          <w:sz w:val="22"/>
          <w:szCs w:val="22"/>
        </w:rPr>
        <w:t>O usuário preenche um formulário, via Intranet, e automaticamente é aberto um chamado e direcionado ao Grupo Solucionador.</w:t>
      </w:r>
    </w:p>
    <w:p w:rsidR="009D1CA9" w:rsidRPr="00D2103C" w:rsidRDefault="009D1CA9" w:rsidP="00D2103C">
      <w:pPr>
        <w:spacing w:before="360" w:after="240"/>
        <w:rPr>
          <w:rFonts w:ascii="Arial" w:hAnsi="Arial" w:cs="Arial"/>
          <w:b/>
          <w:color w:val="17365D" w:themeColor="text2" w:themeShade="BF"/>
          <w:sz w:val="28"/>
        </w:rPr>
      </w:pPr>
      <w:r w:rsidRPr="00D2103C">
        <w:rPr>
          <w:rFonts w:ascii="Arial" w:hAnsi="Arial" w:cs="Arial"/>
          <w:b/>
          <w:color w:val="17365D" w:themeColor="text2" w:themeShade="BF"/>
          <w:sz w:val="28"/>
        </w:rPr>
        <w:t>Coordenador do Suporte de 1º nível</w:t>
      </w:r>
    </w:p>
    <w:p w:rsidR="009D1CA9" w:rsidRPr="00847C3E" w:rsidRDefault="009D1CA9" w:rsidP="009D1CA9">
      <w:pPr>
        <w:spacing w:line="276" w:lineRule="auto"/>
        <w:ind w:left="708"/>
        <w:jc w:val="both"/>
        <w:rPr>
          <w:rFonts w:ascii="Arial" w:hAnsi="Arial" w:cs="Arial"/>
          <w:sz w:val="22"/>
          <w:szCs w:val="22"/>
        </w:rPr>
      </w:pPr>
      <w:r w:rsidRPr="00847C3E">
        <w:rPr>
          <w:rFonts w:ascii="Arial" w:hAnsi="Arial" w:cs="Arial"/>
          <w:sz w:val="22"/>
          <w:szCs w:val="22"/>
        </w:rPr>
        <w:t>Jeferson Miranda é o Coordenador responsável pelo Suporte de 1º nível</w:t>
      </w:r>
    </w:p>
    <w:p w:rsidR="009D1CA9" w:rsidRPr="00D2103C" w:rsidRDefault="009D1CA9" w:rsidP="00D2103C">
      <w:pPr>
        <w:spacing w:before="360" w:after="240"/>
        <w:rPr>
          <w:rFonts w:ascii="Arial" w:hAnsi="Arial" w:cs="Arial"/>
          <w:b/>
          <w:color w:val="17365D" w:themeColor="text2" w:themeShade="BF"/>
          <w:sz w:val="28"/>
        </w:rPr>
      </w:pPr>
      <w:r w:rsidRPr="00D2103C">
        <w:rPr>
          <w:rFonts w:ascii="Arial" w:hAnsi="Arial" w:cs="Arial"/>
          <w:b/>
          <w:color w:val="17365D" w:themeColor="text2" w:themeShade="BF"/>
          <w:sz w:val="28"/>
        </w:rPr>
        <w:t>Registro de Procedimentos</w:t>
      </w:r>
    </w:p>
    <w:p w:rsidR="009D1CA9" w:rsidRPr="00847C3E" w:rsidRDefault="009D1CA9" w:rsidP="009D1CA9">
      <w:pPr>
        <w:spacing w:line="276" w:lineRule="auto"/>
        <w:ind w:left="708"/>
        <w:jc w:val="both"/>
        <w:rPr>
          <w:rFonts w:ascii="Arial" w:hAnsi="Arial" w:cs="Arial"/>
          <w:sz w:val="22"/>
          <w:szCs w:val="22"/>
        </w:rPr>
      </w:pPr>
      <w:r w:rsidRPr="00847C3E">
        <w:rPr>
          <w:rFonts w:ascii="Arial" w:hAnsi="Arial" w:cs="Arial"/>
          <w:sz w:val="22"/>
          <w:szCs w:val="22"/>
        </w:rPr>
        <w:t>Na Intranet, existe um ambiente chamado CPI</w:t>
      </w:r>
      <w:r>
        <w:rPr>
          <w:rFonts w:ascii="Arial" w:hAnsi="Arial" w:cs="Arial"/>
          <w:sz w:val="22"/>
          <w:szCs w:val="22"/>
        </w:rPr>
        <w:t xml:space="preserve"> (Central de Procedimentos Internos)</w:t>
      </w:r>
      <w:r w:rsidRPr="00847C3E">
        <w:rPr>
          <w:rFonts w:ascii="Arial" w:hAnsi="Arial" w:cs="Arial"/>
          <w:sz w:val="22"/>
          <w:szCs w:val="22"/>
        </w:rPr>
        <w:t>, onde estão regis</w:t>
      </w:r>
      <w:r>
        <w:rPr>
          <w:rFonts w:ascii="Arial" w:hAnsi="Arial" w:cs="Arial"/>
          <w:sz w:val="22"/>
          <w:szCs w:val="22"/>
        </w:rPr>
        <w:t>trados os procedimentos</w:t>
      </w:r>
      <w:r w:rsidRPr="00847C3E">
        <w:rPr>
          <w:rFonts w:ascii="Arial" w:hAnsi="Arial" w:cs="Arial"/>
          <w:sz w:val="22"/>
          <w:szCs w:val="22"/>
        </w:rPr>
        <w:t xml:space="preserve"> de cada equipe. Esse registro </w:t>
      </w:r>
      <w:r>
        <w:rPr>
          <w:rFonts w:ascii="Arial" w:hAnsi="Arial" w:cs="Arial"/>
          <w:sz w:val="22"/>
          <w:szCs w:val="22"/>
        </w:rPr>
        <w:t>possui</w:t>
      </w:r>
      <w:r w:rsidRPr="00847C3E">
        <w:rPr>
          <w:rFonts w:ascii="Arial" w:hAnsi="Arial" w:cs="Arial"/>
          <w:sz w:val="22"/>
          <w:szCs w:val="22"/>
        </w:rPr>
        <w:t xml:space="preserve"> um tempo de validade, expirando a cada </w:t>
      </w:r>
      <w:r>
        <w:rPr>
          <w:rFonts w:ascii="Arial" w:hAnsi="Arial" w:cs="Arial"/>
          <w:sz w:val="22"/>
          <w:szCs w:val="22"/>
        </w:rPr>
        <w:t>s</w:t>
      </w:r>
      <w:r w:rsidRPr="00847C3E">
        <w:rPr>
          <w:rFonts w:ascii="Arial" w:hAnsi="Arial" w:cs="Arial"/>
          <w:sz w:val="22"/>
          <w:szCs w:val="22"/>
        </w:rPr>
        <w:t xml:space="preserve">eis meses para atualização do </w:t>
      </w:r>
      <w:r>
        <w:rPr>
          <w:rFonts w:ascii="Arial" w:hAnsi="Arial" w:cs="Arial"/>
          <w:sz w:val="22"/>
          <w:szCs w:val="22"/>
        </w:rPr>
        <w:t>p</w:t>
      </w:r>
      <w:r w:rsidRPr="00847C3E">
        <w:rPr>
          <w:rFonts w:ascii="Arial" w:hAnsi="Arial" w:cs="Arial"/>
          <w:sz w:val="22"/>
          <w:szCs w:val="22"/>
        </w:rPr>
        <w:t xml:space="preserve">rocedimento, de acordo com a necessidade das equipes.  </w:t>
      </w:r>
    </w:p>
    <w:p w:rsidR="00FE46E2" w:rsidRDefault="00FE46E2">
      <w:pPr>
        <w:rPr>
          <w:rFonts w:ascii="Arial" w:hAnsi="Arial" w:cs="Arial"/>
          <w:b/>
          <w:color w:val="17365D" w:themeColor="text2" w:themeShade="BF"/>
          <w:sz w:val="28"/>
        </w:rPr>
      </w:pPr>
      <w:r>
        <w:rPr>
          <w:rFonts w:ascii="Arial" w:hAnsi="Arial" w:cs="Arial"/>
          <w:b/>
          <w:color w:val="17365D" w:themeColor="text2" w:themeShade="BF"/>
          <w:sz w:val="28"/>
        </w:rPr>
        <w:br w:type="page"/>
      </w:r>
    </w:p>
    <w:p w:rsidR="009D1CA9" w:rsidRPr="00D2103C" w:rsidRDefault="009D1CA9" w:rsidP="00D2103C">
      <w:pPr>
        <w:spacing w:before="360" w:after="240"/>
        <w:rPr>
          <w:rFonts w:ascii="Arial" w:hAnsi="Arial" w:cs="Arial"/>
          <w:b/>
          <w:color w:val="17365D" w:themeColor="text2" w:themeShade="BF"/>
          <w:sz w:val="28"/>
        </w:rPr>
      </w:pPr>
      <w:r w:rsidRPr="00D2103C">
        <w:rPr>
          <w:rFonts w:ascii="Arial" w:hAnsi="Arial" w:cs="Arial"/>
          <w:b/>
          <w:color w:val="17365D" w:themeColor="text2" w:themeShade="BF"/>
          <w:sz w:val="28"/>
        </w:rPr>
        <w:lastRenderedPageBreak/>
        <w:t>Suporte de 1º Nível</w:t>
      </w:r>
    </w:p>
    <w:p w:rsidR="009D1CA9" w:rsidRPr="00847C3E" w:rsidRDefault="009D1CA9" w:rsidP="009D1CA9">
      <w:pPr>
        <w:spacing w:line="276" w:lineRule="auto"/>
        <w:ind w:left="708"/>
        <w:jc w:val="both"/>
        <w:rPr>
          <w:rFonts w:ascii="Arial" w:hAnsi="Arial" w:cs="Arial"/>
          <w:sz w:val="22"/>
          <w:szCs w:val="22"/>
        </w:rPr>
      </w:pPr>
      <w:r w:rsidRPr="00847C3E">
        <w:rPr>
          <w:rFonts w:ascii="Arial" w:hAnsi="Arial" w:cs="Arial"/>
          <w:sz w:val="22"/>
          <w:szCs w:val="22"/>
        </w:rPr>
        <w:t xml:space="preserve">O 1º Nível responde a maioria dos chamados por telefone ou acesso remoto. Atende dúvidas em geral, orienta o usuário no preenchimento do formulário para abertura de chamados e faz a escala funcional do chamado para um 2º Nível ou ao </w:t>
      </w:r>
      <w:proofErr w:type="spellStart"/>
      <w:r w:rsidRPr="00847C3E">
        <w:rPr>
          <w:rFonts w:ascii="Arial" w:hAnsi="Arial" w:cs="Arial"/>
          <w:sz w:val="22"/>
          <w:szCs w:val="22"/>
        </w:rPr>
        <w:t>Data</w:t>
      </w:r>
      <w:r>
        <w:rPr>
          <w:rFonts w:ascii="Arial" w:hAnsi="Arial" w:cs="Arial"/>
          <w:sz w:val="22"/>
          <w:szCs w:val="22"/>
        </w:rPr>
        <w:t>c</w:t>
      </w:r>
      <w:r w:rsidRPr="00847C3E">
        <w:rPr>
          <w:rFonts w:ascii="Arial" w:hAnsi="Arial" w:cs="Arial"/>
          <w:sz w:val="22"/>
          <w:szCs w:val="22"/>
        </w:rPr>
        <w:t>enter</w:t>
      </w:r>
      <w:proofErr w:type="spellEnd"/>
      <w:r w:rsidRPr="00847C3E">
        <w:rPr>
          <w:rFonts w:ascii="Arial" w:hAnsi="Arial" w:cs="Arial"/>
          <w:sz w:val="22"/>
          <w:szCs w:val="22"/>
        </w:rPr>
        <w:t>. O 1º Nível não acompanha o Status do chamado em outros níveis, pois o usuário pode acompanhar o andamento do mesmo através da Intranet.</w:t>
      </w:r>
    </w:p>
    <w:p w:rsidR="009D1CA9" w:rsidRPr="00D2103C" w:rsidRDefault="009D1CA9" w:rsidP="00D2103C">
      <w:pPr>
        <w:spacing w:before="360" w:after="240"/>
        <w:rPr>
          <w:rFonts w:ascii="Arial" w:hAnsi="Arial" w:cs="Arial"/>
          <w:b/>
          <w:color w:val="17365D" w:themeColor="text2" w:themeShade="BF"/>
          <w:sz w:val="28"/>
        </w:rPr>
      </w:pPr>
      <w:proofErr w:type="spellStart"/>
      <w:r w:rsidRPr="00D2103C">
        <w:rPr>
          <w:rFonts w:ascii="Arial" w:hAnsi="Arial" w:cs="Arial"/>
          <w:b/>
          <w:color w:val="17365D" w:themeColor="text2" w:themeShade="BF"/>
          <w:sz w:val="28"/>
        </w:rPr>
        <w:t>Datacenter</w:t>
      </w:r>
      <w:proofErr w:type="spellEnd"/>
    </w:p>
    <w:p w:rsidR="009D1CA9" w:rsidRDefault="009D1CA9" w:rsidP="009D1CA9">
      <w:pPr>
        <w:spacing w:line="276" w:lineRule="auto"/>
        <w:ind w:left="708"/>
        <w:jc w:val="both"/>
        <w:rPr>
          <w:rFonts w:ascii="Arial" w:hAnsi="Arial" w:cs="Arial"/>
          <w:sz w:val="22"/>
          <w:szCs w:val="22"/>
        </w:rPr>
      </w:pPr>
      <w:r w:rsidRPr="00847C3E">
        <w:rPr>
          <w:rFonts w:ascii="Arial" w:hAnsi="Arial" w:cs="Arial"/>
          <w:sz w:val="22"/>
          <w:szCs w:val="22"/>
        </w:rPr>
        <w:t xml:space="preserve">O </w:t>
      </w:r>
      <w:proofErr w:type="spellStart"/>
      <w:r w:rsidRPr="00847C3E">
        <w:rPr>
          <w:rFonts w:ascii="Arial" w:hAnsi="Arial" w:cs="Arial"/>
          <w:sz w:val="22"/>
          <w:szCs w:val="22"/>
        </w:rPr>
        <w:t>Data</w:t>
      </w:r>
      <w:r>
        <w:rPr>
          <w:rFonts w:ascii="Arial" w:hAnsi="Arial" w:cs="Arial"/>
          <w:sz w:val="22"/>
          <w:szCs w:val="22"/>
        </w:rPr>
        <w:t>c</w:t>
      </w:r>
      <w:r w:rsidRPr="00847C3E">
        <w:rPr>
          <w:rFonts w:ascii="Arial" w:hAnsi="Arial" w:cs="Arial"/>
          <w:sz w:val="22"/>
          <w:szCs w:val="22"/>
        </w:rPr>
        <w:t>enter</w:t>
      </w:r>
      <w:proofErr w:type="spellEnd"/>
      <w:r w:rsidRPr="00847C3E">
        <w:rPr>
          <w:rFonts w:ascii="Arial" w:hAnsi="Arial" w:cs="Arial"/>
          <w:sz w:val="22"/>
          <w:szCs w:val="22"/>
        </w:rPr>
        <w:t xml:space="preserve"> recebe todos os Incidentes relacionados </w:t>
      </w:r>
      <w:proofErr w:type="gramStart"/>
      <w:r w:rsidRPr="00847C3E">
        <w:rPr>
          <w:rFonts w:ascii="Arial" w:hAnsi="Arial" w:cs="Arial"/>
          <w:sz w:val="22"/>
          <w:szCs w:val="22"/>
        </w:rPr>
        <w:t>a</w:t>
      </w:r>
      <w:proofErr w:type="gramEnd"/>
      <w:r w:rsidRPr="00847C3E">
        <w:rPr>
          <w:rFonts w:ascii="Arial" w:hAnsi="Arial" w:cs="Arial"/>
          <w:sz w:val="22"/>
          <w:szCs w:val="22"/>
        </w:rPr>
        <w:t xml:space="preserve"> </w:t>
      </w:r>
      <w:r>
        <w:rPr>
          <w:rFonts w:ascii="Arial" w:hAnsi="Arial" w:cs="Arial"/>
          <w:sz w:val="22"/>
          <w:szCs w:val="22"/>
        </w:rPr>
        <w:t>i</w:t>
      </w:r>
      <w:r w:rsidRPr="00847C3E">
        <w:rPr>
          <w:rFonts w:ascii="Arial" w:hAnsi="Arial" w:cs="Arial"/>
          <w:sz w:val="22"/>
          <w:szCs w:val="22"/>
        </w:rPr>
        <w:t xml:space="preserve">ndisponibilidade ou </w:t>
      </w:r>
      <w:r>
        <w:rPr>
          <w:rFonts w:ascii="Arial" w:hAnsi="Arial" w:cs="Arial"/>
          <w:sz w:val="22"/>
          <w:szCs w:val="22"/>
        </w:rPr>
        <w:t>l</w:t>
      </w:r>
      <w:r w:rsidRPr="00847C3E">
        <w:rPr>
          <w:rFonts w:ascii="Arial" w:hAnsi="Arial" w:cs="Arial"/>
          <w:sz w:val="22"/>
          <w:szCs w:val="22"/>
        </w:rPr>
        <w:t xml:space="preserve">entidão do </w:t>
      </w:r>
      <w:r>
        <w:rPr>
          <w:rFonts w:ascii="Arial" w:hAnsi="Arial" w:cs="Arial"/>
          <w:sz w:val="22"/>
          <w:szCs w:val="22"/>
        </w:rPr>
        <w:t>s</w:t>
      </w:r>
      <w:r w:rsidRPr="00847C3E">
        <w:rPr>
          <w:rFonts w:ascii="Arial" w:hAnsi="Arial" w:cs="Arial"/>
          <w:sz w:val="22"/>
          <w:szCs w:val="22"/>
        </w:rPr>
        <w:t xml:space="preserve">istema. Sua primeira função é restabelecer o serviço. </w:t>
      </w:r>
      <w:r>
        <w:rPr>
          <w:rFonts w:ascii="Arial" w:hAnsi="Arial" w:cs="Arial"/>
          <w:sz w:val="22"/>
          <w:szCs w:val="22"/>
        </w:rPr>
        <w:t>Em seguida</w:t>
      </w:r>
      <w:r w:rsidRPr="00847C3E">
        <w:rPr>
          <w:rFonts w:ascii="Arial" w:hAnsi="Arial" w:cs="Arial"/>
          <w:sz w:val="22"/>
          <w:szCs w:val="22"/>
        </w:rPr>
        <w:t xml:space="preserve"> é gerado um Plano de Ação para evitar que o incidente ocorra novamente.</w:t>
      </w:r>
    </w:p>
    <w:p w:rsidR="009D1CA9" w:rsidRPr="00D2103C" w:rsidRDefault="009D1CA9" w:rsidP="00D2103C">
      <w:pPr>
        <w:spacing w:before="360" w:after="240"/>
      </w:pPr>
      <w:r w:rsidRPr="00D2103C">
        <w:rPr>
          <w:rFonts w:ascii="Arial" w:hAnsi="Arial" w:cs="Arial"/>
          <w:b/>
          <w:color w:val="17365D" w:themeColor="text2" w:themeShade="BF"/>
          <w:sz w:val="28"/>
        </w:rPr>
        <w:t>Comunicação interna de TI</w:t>
      </w:r>
    </w:p>
    <w:p w:rsidR="009D1CA9" w:rsidRPr="00847C3E" w:rsidRDefault="009D1CA9" w:rsidP="009D1CA9">
      <w:pPr>
        <w:spacing w:line="276" w:lineRule="auto"/>
        <w:ind w:left="708"/>
        <w:jc w:val="both"/>
        <w:rPr>
          <w:rFonts w:ascii="Arial" w:hAnsi="Arial" w:cs="Arial"/>
          <w:sz w:val="22"/>
          <w:szCs w:val="22"/>
        </w:rPr>
      </w:pPr>
      <w:r w:rsidRPr="00847C3E">
        <w:rPr>
          <w:rFonts w:ascii="Arial" w:hAnsi="Arial" w:cs="Arial"/>
          <w:sz w:val="22"/>
          <w:szCs w:val="22"/>
        </w:rPr>
        <w:t xml:space="preserve">Toda atividade é registrada no </w:t>
      </w:r>
      <w:proofErr w:type="spellStart"/>
      <w:r w:rsidRPr="00847C3E">
        <w:rPr>
          <w:rFonts w:ascii="Arial" w:hAnsi="Arial" w:cs="Arial"/>
          <w:sz w:val="22"/>
          <w:szCs w:val="22"/>
        </w:rPr>
        <w:t>Automídia</w:t>
      </w:r>
      <w:proofErr w:type="spellEnd"/>
      <w:r w:rsidRPr="00847C3E">
        <w:rPr>
          <w:rFonts w:ascii="Arial" w:hAnsi="Arial" w:cs="Arial"/>
          <w:sz w:val="22"/>
          <w:szCs w:val="22"/>
        </w:rPr>
        <w:t xml:space="preserve">. Qualquer alteração no </w:t>
      </w:r>
      <w:r>
        <w:rPr>
          <w:rFonts w:ascii="Arial" w:hAnsi="Arial" w:cs="Arial"/>
          <w:sz w:val="22"/>
          <w:szCs w:val="22"/>
        </w:rPr>
        <w:t>s</w:t>
      </w:r>
      <w:r w:rsidRPr="00847C3E">
        <w:rPr>
          <w:rFonts w:ascii="Arial" w:hAnsi="Arial" w:cs="Arial"/>
          <w:sz w:val="22"/>
          <w:szCs w:val="22"/>
        </w:rPr>
        <w:t>tatus de um chamado, ou alteração de SLA, é reportada ao usuário via e-mail ou SMS. Existe um link na Intranet, onde o usuário pode acompanhar o andamento de todos os seus chamados. Não são abertos chamados referentes a um mesmo evento.</w:t>
      </w:r>
      <w:r>
        <w:rPr>
          <w:rFonts w:ascii="Arial" w:hAnsi="Arial" w:cs="Arial"/>
          <w:sz w:val="22"/>
          <w:szCs w:val="22"/>
        </w:rPr>
        <w:t xml:space="preserve"> O </w:t>
      </w:r>
      <w:proofErr w:type="spellStart"/>
      <w:r>
        <w:rPr>
          <w:rFonts w:ascii="Arial" w:hAnsi="Arial" w:cs="Arial"/>
          <w:sz w:val="22"/>
          <w:szCs w:val="22"/>
        </w:rPr>
        <w:t>Datac</w:t>
      </w:r>
      <w:r w:rsidRPr="00847C3E">
        <w:rPr>
          <w:rFonts w:ascii="Arial" w:hAnsi="Arial" w:cs="Arial"/>
          <w:sz w:val="22"/>
          <w:szCs w:val="22"/>
        </w:rPr>
        <w:t>ente</w:t>
      </w:r>
      <w:r>
        <w:rPr>
          <w:rFonts w:ascii="Arial" w:hAnsi="Arial" w:cs="Arial"/>
          <w:sz w:val="22"/>
          <w:szCs w:val="22"/>
        </w:rPr>
        <w:t>r</w:t>
      </w:r>
      <w:proofErr w:type="spellEnd"/>
      <w:r>
        <w:rPr>
          <w:rFonts w:ascii="Arial" w:hAnsi="Arial" w:cs="Arial"/>
          <w:sz w:val="22"/>
          <w:szCs w:val="22"/>
        </w:rPr>
        <w:t xml:space="preserve"> ou o Grupo Solucionador</w:t>
      </w:r>
      <w:r w:rsidRPr="00847C3E">
        <w:rPr>
          <w:rFonts w:ascii="Arial" w:hAnsi="Arial" w:cs="Arial"/>
          <w:sz w:val="22"/>
          <w:szCs w:val="22"/>
        </w:rPr>
        <w:t xml:space="preserve"> informa sobre a existência e o Status de um chamado ou incidente aberto, a todos os clientes envolvidos. Toda a estrut</w:t>
      </w:r>
      <w:r>
        <w:rPr>
          <w:rFonts w:ascii="Arial" w:hAnsi="Arial" w:cs="Arial"/>
          <w:sz w:val="22"/>
          <w:szCs w:val="22"/>
        </w:rPr>
        <w:t>ura de comunicação interna de T</w:t>
      </w:r>
      <w:r w:rsidRPr="00847C3E">
        <w:rPr>
          <w:rFonts w:ascii="Arial" w:hAnsi="Arial" w:cs="Arial"/>
          <w:sz w:val="22"/>
          <w:szCs w:val="22"/>
        </w:rPr>
        <w:t xml:space="preserve">I está devidamente documentada. </w:t>
      </w:r>
    </w:p>
    <w:p w:rsidR="009D1CA9" w:rsidRPr="00D2103C" w:rsidRDefault="009D1CA9" w:rsidP="00D2103C">
      <w:pPr>
        <w:spacing w:before="360" w:after="240"/>
        <w:rPr>
          <w:rFonts w:ascii="Arial" w:hAnsi="Arial" w:cs="Arial"/>
          <w:b/>
          <w:color w:val="17365D" w:themeColor="text2" w:themeShade="BF"/>
          <w:sz w:val="28"/>
        </w:rPr>
      </w:pPr>
      <w:r w:rsidRPr="00D2103C">
        <w:rPr>
          <w:rFonts w:ascii="Arial" w:hAnsi="Arial" w:cs="Arial"/>
          <w:b/>
          <w:color w:val="17365D" w:themeColor="text2" w:themeShade="BF"/>
          <w:sz w:val="28"/>
        </w:rPr>
        <w:t>Fechamento dos Chamados</w:t>
      </w:r>
    </w:p>
    <w:p w:rsidR="009D1CA9" w:rsidRPr="00847C3E" w:rsidRDefault="009D1CA9" w:rsidP="009D1CA9">
      <w:pPr>
        <w:spacing w:line="276" w:lineRule="auto"/>
        <w:ind w:left="708"/>
        <w:jc w:val="both"/>
        <w:rPr>
          <w:rFonts w:ascii="Arial" w:hAnsi="Arial" w:cs="Arial"/>
          <w:sz w:val="22"/>
          <w:szCs w:val="22"/>
        </w:rPr>
      </w:pPr>
      <w:r w:rsidRPr="00847C3E">
        <w:rPr>
          <w:rFonts w:ascii="Arial" w:hAnsi="Arial" w:cs="Arial"/>
          <w:sz w:val="22"/>
          <w:szCs w:val="22"/>
        </w:rPr>
        <w:t>O usuário é normalmente consultado para o fechamento do chamado. Caso não ocorra essa consulta o chamado é encerrado e dispara-se automaticamente um e-mail, informando ao usuário sobre o fechamento do mesmo. Assim, o usuário poderá verificar a efetividade da resolução do chamado e, se for o caso, reabri-lo dentro de um período de vinte dias.</w:t>
      </w:r>
    </w:p>
    <w:p w:rsidR="009D1CA9" w:rsidRPr="00D2103C" w:rsidRDefault="009D1CA9" w:rsidP="00D2103C">
      <w:pPr>
        <w:spacing w:before="360" w:after="240"/>
        <w:rPr>
          <w:rFonts w:ascii="Arial" w:hAnsi="Arial" w:cs="Arial"/>
          <w:b/>
          <w:color w:val="17365D" w:themeColor="text2" w:themeShade="BF"/>
          <w:sz w:val="28"/>
        </w:rPr>
      </w:pPr>
      <w:r w:rsidRPr="00D2103C">
        <w:rPr>
          <w:rFonts w:ascii="Arial" w:hAnsi="Arial" w:cs="Arial"/>
          <w:b/>
          <w:color w:val="17365D" w:themeColor="text2" w:themeShade="BF"/>
          <w:sz w:val="28"/>
        </w:rPr>
        <w:t>Monitoramento</w:t>
      </w:r>
    </w:p>
    <w:p w:rsidR="009D1CA9" w:rsidRPr="00847C3E" w:rsidRDefault="009D1CA9" w:rsidP="009D1CA9">
      <w:pPr>
        <w:spacing w:line="276" w:lineRule="auto"/>
        <w:ind w:left="708"/>
        <w:jc w:val="both"/>
        <w:rPr>
          <w:rFonts w:ascii="Arial" w:hAnsi="Arial" w:cs="Arial"/>
          <w:sz w:val="22"/>
          <w:szCs w:val="22"/>
        </w:rPr>
      </w:pPr>
      <w:r w:rsidRPr="00847C3E">
        <w:rPr>
          <w:rFonts w:ascii="Arial" w:hAnsi="Arial" w:cs="Arial"/>
          <w:sz w:val="22"/>
          <w:szCs w:val="22"/>
        </w:rPr>
        <w:t xml:space="preserve">O </w:t>
      </w:r>
      <w:proofErr w:type="spellStart"/>
      <w:r w:rsidRPr="00847C3E">
        <w:rPr>
          <w:rFonts w:ascii="Arial" w:hAnsi="Arial" w:cs="Arial"/>
          <w:sz w:val="22"/>
          <w:szCs w:val="22"/>
        </w:rPr>
        <w:t>Automat</w:t>
      </w:r>
      <w:r>
        <w:rPr>
          <w:rFonts w:ascii="Arial" w:hAnsi="Arial" w:cs="Arial"/>
          <w:sz w:val="22"/>
          <w:szCs w:val="22"/>
        </w:rPr>
        <w:t>o</w:t>
      </w:r>
      <w:r w:rsidRPr="00847C3E">
        <w:rPr>
          <w:rFonts w:ascii="Arial" w:hAnsi="Arial" w:cs="Arial"/>
          <w:sz w:val="22"/>
          <w:szCs w:val="22"/>
        </w:rPr>
        <w:t>s</w:t>
      </w:r>
      <w:proofErr w:type="spellEnd"/>
      <w:r w:rsidRPr="00847C3E">
        <w:rPr>
          <w:rFonts w:ascii="Arial" w:hAnsi="Arial" w:cs="Arial"/>
          <w:sz w:val="22"/>
          <w:szCs w:val="22"/>
        </w:rPr>
        <w:t xml:space="preserve"> é uma ferramenta de monitoração, com funcionalidades de acesso remoto, verificação de desempenho, relatório de erros em estações de trabalho. É ut</w:t>
      </w:r>
      <w:r>
        <w:rPr>
          <w:rFonts w:ascii="Arial" w:hAnsi="Arial" w:cs="Arial"/>
          <w:sz w:val="22"/>
          <w:szCs w:val="22"/>
        </w:rPr>
        <w:t>ilizado apenas com chamados de l</w:t>
      </w:r>
      <w:r w:rsidRPr="00847C3E">
        <w:rPr>
          <w:rFonts w:ascii="Arial" w:hAnsi="Arial" w:cs="Arial"/>
          <w:sz w:val="22"/>
          <w:szCs w:val="22"/>
        </w:rPr>
        <w:t>entidão em aberto.</w:t>
      </w:r>
      <w:r>
        <w:rPr>
          <w:rFonts w:ascii="Arial" w:hAnsi="Arial" w:cs="Arial"/>
          <w:sz w:val="22"/>
          <w:szCs w:val="22"/>
        </w:rPr>
        <w:t xml:space="preserve"> </w:t>
      </w:r>
      <w:r w:rsidRPr="00847C3E">
        <w:rPr>
          <w:rFonts w:ascii="Arial" w:hAnsi="Arial" w:cs="Arial"/>
          <w:sz w:val="22"/>
          <w:szCs w:val="22"/>
        </w:rPr>
        <w:t xml:space="preserve">O </w:t>
      </w:r>
      <w:proofErr w:type="spellStart"/>
      <w:r w:rsidRPr="00847C3E">
        <w:rPr>
          <w:rFonts w:ascii="Arial" w:hAnsi="Arial" w:cs="Arial"/>
          <w:sz w:val="22"/>
          <w:szCs w:val="22"/>
        </w:rPr>
        <w:t>Vantage</w:t>
      </w:r>
      <w:proofErr w:type="spellEnd"/>
      <w:r w:rsidRPr="00847C3E">
        <w:rPr>
          <w:rFonts w:ascii="Arial" w:hAnsi="Arial" w:cs="Arial"/>
          <w:sz w:val="22"/>
          <w:szCs w:val="22"/>
        </w:rPr>
        <w:t xml:space="preserve"> é uma ferramenta de monitoramento online, que é customizada de acordo com a necessidade de mon</w:t>
      </w:r>
      <w:bookmarkStart w:id="77" w:name="_GoBack"/>
      <w:bookmarkEnd w:id="77"/>
      <w:r>
        <w:rPr>
          <w:rFonts w:ascii="Arial" w:hAnsi="Arial" w:cs="Arial"/>
          <w:sz w:val="22"/>
          <w:szCs w:val="22"/>
        </w:rPr>
        <w:t xml:space="preserve">itoração de cada área. No </w:t>
      </w:r>
      <w:proofErr w:type="spellStart"/>
      <w:r>
        <w:rPr>
          <w:rFonts w:ascii="Arial" w:hAnsi="Arial" w:cs="Arial"/>
          <w:sz w:val="22"/>
          <w:szCs w:val="22"/>
        </w:rPr>
        <w:t>Datac</w:t>
      </w:r>
      <w:r w:rsidRPr="00847C3E">
        <w:rPr>
          <w:rFonts w:ascii="Arial" w:hAnsi="Arial" w:cs="Arial"/>
          <w:sz w:val="22"/>
          <w:szCs w:val="22"/>
        </w:rPr>
        <w:t>enter</w:t>
      </w:r>
      <w:proofErr w:type="spellEnd"/>
      <w:r w:rsidRPr="00847C3E">
        <w:rPr>
          <w:rFonts w:ascii="Arial" w:hAnsi="Arial" w:cs="Arial"/>
          <w:sz w:val="22"/>
          <w:szCs w:val="22"/>
        </w:rPr>
        <w:t xml:space="preserve"> existem </w:t>
      </w:r>
      <w:proofErr w:type="spellStart"/>
      <w:r>
        <w:rPr>
          <w:rFonts w:ascii="Arial" w:hAnsi="Arial" w:cs="Arial"/>
          <w:sz w:val="22"/>
          <w:szCs w:val="22"/>
        </w:rPr>
        <w:t>d</w:t>
      </w:r>
      <w:r w:rsidRPr="00847C3E">
        <w:rPr>
          <w:rFonts w:ascii="Arial" w:hAnsi="Arial" w:cs="Arial"/>
          <w:sz w:val="22"/>
          <w:szCs w:val="22"/>
        </w:rPr>
        <w:t>ashboards</w:t>
      </w:r>
      <w:proofErr w:type="spellEnd"/>
      <w:r w:rsidRPr="00847C3E">
        <w:rPr>
          <w:rFonts w:ascii="Arial" w:hAnsi="Arial" w:cs="Arial"/>
          <w:sz w:val="22"/>
          <w:szCs w:val="22"/>
        </w:rPr>
        <w:t xml:space="preserve"> que lançam alertas de monitoramento e direcionam as áreas responsáveis.</w:t>
      </w:r>
    </w:p>
    <w:p w:rsidR="004F32E4" w:rsidRDefault="004F32E4" w:rsidP="003C7C79">
      <w:pPr>
        <w:pStyle w:val="TextoCorrido"/>
        <w:rPr>
          <w:rFonts w:ascii="Century Gothic" w:hAnsi="Century Gothic"/>
          <w:sz w:val="22"/>
          <w:szCs w:val="22"/>
        </w:rPr>
      </w:pPr>
    </w:p>
    <w:p w:rsidR="007C4A6A" w:rsidRDefault="007C4A6A">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9420A4" w:rsidRPr="007E5FD8" w:rsidRDefault="009420A4" w:rsidP="009420A4">
      <w:pPr>
        <w:keepLines/>
        <w:shd w:val="clear" w:color="auto" w:fill="0F243E" w:themeFill="text2" w:themeFillShade="80"/>
        <w:rPr>
          <w:rFonts w:ascii="Century Gothic" w:hAnsi="Century Gothic" w:cs="Arial"/>
          <w:b/>
          <w:color w:val="FFFFFF" w:themeColor="background1"/>
          <w:sz w:val="12"/>
          <w:szCs w:val="20"/>
        </w:rPr>
      </w:pPr>
    </w:p>
    <w:p w:rsidR="009420A4" w:rsidRPr="006B79C4" w:rsidRDefault="009420A4" w:rsidP="009420A4">
      <w:pPr>
        <w:pStyle w:val="T11"/>
        <w:shd w:val="clear" w:color="auto" w:fill="0F243E" w:themeFill="text2" w:themeFillShade="80"/>
        <w:rPr>
          <w:rFonts w:ascii="Century Gothic" w:hAnsi="Century Gothic"/>
        </w:rPr>
      </w:pPr>
      <w:bookmarkStart w:id="78" w:name="_Toc286743456"/>
      <w:r>
        <w:rPr>
          <w:rFonts w:ascii="Century Gothic" w:hAnsi="Century Gothic"/>
        </w:rPr>
        <w:t xml:space="preserve">Ata – </w:t>
      </w:r>
      <w:r w:rsidRPr="009420A4">
        <w:rPr>
          <w:rFonts w:ascii="Century Gothic" w:hAnsi="Century Gothic"/>
        </w:rPr>
        <w:t xml:space="preserve">Workshop de </w:t>
      </w:r>
      <w:proofErr w:type="spellStart"/>
      <w:r w:rsidRPr="009420A4">
        <w:rPr>
          <w:rFonts w:ascii="Century Gothic" w:hAnsi="Century Gothic"/>
        </w:rPr>
        <w:t>Assessment</w:t>
      </w:r>
      <w:proofErr w:type="spellEnd"/>
      <w:r w:rsidRPr="009420A4">
        <w:rPr>
          <w:rFonts w:ascii="Century Gothic" w:hAnsi="Century Gothic"/>
        </w:rPr>
        <w:t>: Gerenciamento de Incidentes</w:t>
      </w:r>
      <w:bookmarkEnd w:id="78"/>
      <w:r>
        <w:rPr>
          <w:rFonts w:ascii="Century Gothic" w:hAnsi="Century Gothic"/>
        </w:rPr>
        <w:t xml:space="preserve"> </w:t>
      </w:r>
    </w:p>
    <w:p w:rsidR="009420A4" w:rsidRDefault="009420A4" w:rsidP="003C7C79">
      <w:pPr>
        <w:pStyle w:val="TextoCorrido"/>
        <w:rPr>
          <w:rFonts w:ascii="Century Gothic" w:hAnsi="Century Gothic"/>
          <w:sz w:val="22"/>
          <w:szCs w:val="22"/>
        </w:rPr>
      </w:pPr>
    </w:p>
    <w:p w:rsidR="004629B2" w:rsidRPr="00100A71" w:rsidRDefault="004629B2" w:rsidP="004629B2">
      <w:pPr>
        <w:shd w:val="clear" w:color="auto" w:fill="17365D" w:themeFill="text2" w:themeFillShade="BF"/>
        <w:spacing w:line="120" w:lineRule="auto"/>
        <w:jc w:val="both"/>
        <w:rPr>
          <w:rFonts w:ascii="Arial" w:hAnsi="Arial" w:cs="Arial"/>
          <w:b/>
        </w:rPr>
      </w:pPr>
    </w:p>
    <w:p w:rsidR="004629B2" w:rsidRPr="00100A71" w:rsidRDefault="004629B2" w:rsidP="004629B2">
      <w:pPr>
        <w:shd w:val="clear" w:color="auto" w:fill="17365D" w:themeFill="text2" w:themeFillShade="BF"/>
        <w:spacing w:line="360" w:lineRule="auto"/>
        <w:jc w:val="center"/>
        <w:rPr>
          <w:rFonts w:ascii="Arial" w:hAnsi="Arial" w:cs="Arial"/>
          <w:b/>
        </w:rPr>
      </w:pPr>
      <w:r w:rsidRPr="00100A71">
        <w:rPr>
          <w:rFonts w:ascii="Arial" w:hAnsi="Arial" w:cs="Arial"/>
          <w:b/>
        </w:rPr>
        <w:t>Informações Gerais</w:t>
      </w:r>
    </w:p>
    <w:p w:rsidR="004629B2" w:rsidRPr="00100A71" w:rsidRDefault="004629B2" w:rsidP="004629B2">
      <w:pPr>
        <w:rPr>
          <w:rFonts w:ascii="Arial" w:hAnsi="Arial" w:cs="Arial"/>
        </w:rPr>
      </w:pPr>
    </w:p>
    <w:tbl>
      <w:tblPr>
        <w:tblStyle w:val="Tabelacomgrade"/>
        <w:tblW w:w="0" w:type="auto"/>
        <w:jc w:val="center"/>
        <w:tblInd w:w="392" w:type="dxa"/>
        <w:tblLook w:val="04A0"/>
      </w:tblPr>
      <w:tblGrid>
        <w:gridCol w:w="3024"/>
        <w:gridCol w:w="3024"/>
        <w:gridCol w:w="3024"/>
      </w:tblGrid>
      <w:tr w:rsidR="004629B2" w:rsidRPr="00100A71" w:rsidTr="004629B2">
        <w:trPr>
          <w:jc w:val="center"/>
        </w:trPr>
        <w:tc>
          <w:tcPr>
            <w:tcW w:w="3024" w:type="dxa"/>
            <w:shd w:val="clear" w:color="auto" w:fill="D9D9D9" w:themeFill="background1" w:themeFillShade="D9"/>
            <w:vAlign w:val="center"/>
          </w:tcPr>
          <w:p w:rsidR="004629B2" w:rsidRPr="00100A71" w:rsidRDefault="004629B2" w:rsidP="00CA4587">
            <w:pPr>
              <w:spacing w:before="40" w:after="40"/>
              <w:jc w:val="center"/>
              <w:rPr>
                <w:rFonts w:ascii="Arial" w:hAnsi="Arial" w:cs="Arial"/>
                <w:b/>
                <w:sz w:val="22"/>
                <w:szCs w:val="22"/>
              </w:rPr>
            </w:pPr>
            <w:r w:rsidRPr="00100A71">
              <w:rPr>
                <w:rFonts w:ascii="Arial" w:hAnsi="Arial" w:cs="Arial"/>
                <w:b/>
                <w:sz w:val="22"/>
                <w:szCs w:val="22"/>
              </w:rPr>
              <w:t>Data</w:t>
            </w:r>
          </w:p>
        </w:tc>
        <w:tc>
          <w:tcPr>
            <w:tcW w:w="3024" w:type="dxa"/>
            <w:shd w:val="clear" w:color="auto" w:fill="D9D9D9" w:themeFill="background1" w:themeFillShade="D9"/>
            <w:vAlign w:val="center"/>
          </w:tcPr>
          <w:p w:rsidR="004629B2" w:rsidRPr="00100A71" w:rsidRDefault="004629B2" w:rsidP="00CA4587">
            <w:pPr>
              <w:spacing w:before="40" w:after="40"/>
              <w:jc w:val="center"/>
              <w:rPr>
                <w:rFonts w:ascii="Arial" w:hAnsi="Arial" w:cs="Arial"/>
                <w:b/>
                <w:sz w:val="22"/>
                <w:szCs w:val="22"/>
              </w:rPr>
            </w:pPr>
            <w:r w:rsidRPr="00100A71">
              <w:rPr>
                <w:rFonts w:ascii="Arial" w:hAnsi="Arial" w:cs="Arial"/>
                <w:b/>
                <w:sz w:val="22"/>
                <w:szCs w:val="22"/>
              </w:rPr>
              <w:t>Início</w:t>
            </w:r>
          </w:p>
        </w:tc>
        <w:tc>
          <w:tcPr>
            <w:tcW w:w="3024" w:type="dxa"/>
            <w:shd w:val="clear" w:color="auto" w:fill="D9D9D9" w:themeFill="background1" w:themeFillShade="D9"/>
            <w:vAlign w:val="center"/>
          </w:tcPr>
          <w:p w:rsidR="004629B2" w:rsidRPr="00100A71" w:rsidRDefault="004629B2" w:rsidP="00CA4587">
            <w:pPr>
              <w:spacing w:before="40" w:after="40"/>
              <w:jc w:val="center"/>
              <w:rPr>
                <w:rFonts w:ascii="Arial" w:hAnsi="Arial" w:cs="Arial"/>
                <w:b/>
                <w:sz w:val="22"/>
                <w:szCs w:val="22"/>
              </w:rPr>
            </w:pPr>
            <w:r w:rsidRPr="00100A71">
              <w:rPr>
                <w:rFonts w:ascii="Arial" w:hAnsi="Arial" w:cs="Arial"/>
                <w:b/>
                <w:sz w:val="22"/>
                <w:szCs w:val="22"/>
              </w:rPr>
              <w:t>Término</w:t>
            </w:r>
          </w:p>
        </w:tc>
      </w:tr>
      <w:tr w:rsidR="004629B2" w:rsidRPr="00100A71" w:rsidTr="004629B2">
        <w:trPr>
          <w:jc w:val="center"/>
        </w:trPr>
        <w:tc>
          <w:tcPr>
            <w:tcW w:w="3024" w:type="dxa"/>
            <w:vAlign w:val="center"/>
          </w:tcPr>
          <w:p w:rsidR="004629B2" w:rsidRPr="00100A71" w:rsidRDefault="004629B2" w:rsidP="00CA4587">
            <w:pPr>
              <w:spacing w:before="40" w:after="40"/>
              <w:jc w:val="center"/>
              <w:rPr>
                <w:rFonts w:ascii="Arial" w:hAnsi="Arial" w:cs="Arial"/>
                <w:sz w:val="20"/>
                <w:szCs w:val="22"/>
                <w:u w:val="single"/>
              </w:rPr>
            </w:pPr>
            <w:r w:rsidRPr="00100A71">
              <w:rPr>
                <w:rFonts w:ascii="Arial" w:hAnsi="Arial" w:cs="Arial"/>
                <w:sz w:val="20"/>
                <w:szCs w:val="22"/>
              </w:rPr>
              <w:t>11 de Janeiro de 2011</w:t>
            </w:r>
          </w:p>
        </w:tc>
        <w:tc>
          <w:tcPr>
            <w:tcW w:w="3024" w:type="dxa"/>
            <w:vAlign w:val="center"/>
          </w:tcPr>
          <w:p w:rsidR="004629B2" w:rsidRPr="00100A71" w:rsidRDefault="004629B2" w:rsidP="00CA4587">
            <w:pPr>
              <w:spacing w:before="40" w:after="40"/>
              <w:jc w:val="center"/>
              <w:rPr>
                <w:rFonts w:ascii="Arial" w:hAnsi="Arial" w:cs="Arial"/>
                <w:sz w:val="20"/>
                <w:szCs w:val="22"/>
                <w:u w:val="single"/>
              </w:rPr>
            </w:pPr>
            <w:proofErr w:type="gramStart"/>
            <w:r w:rsidRPr="00100A71">
              <w:rPr>
                <w:rFonts w:ascii="Arial" w:hAnsi="Arial" w:cs="Arial"/>
                <w:sz w:val="20"/>
                <w:szCs w:val="22"/>
              </w:rPr>
              <w:t>14:00</w:t>
            </w:r>
            <w:proofErr w:type="gramEnd"/>
            <w:r w:rsidRPr="00100A71">
              <w:rPr>
                <w:rFonts w:ascii="Arial" w:hAnsi="Arial" w:cs="Arial"/>
                <w:sz w:val="20"/>
                <w:szCs w:val="22"/>
              </w:rPr>
              <w:t>h</w:t>
            </w:r>
          </w:p>
        </w:tc>
        <w:tc>
          <w:tcPr>
            <w:tcW w:w="3024" w:type="dxa"/>
            <w:vAlign w:val="center"/>
          </w:tcPr>
          <w:p w:rsidR="004629B2" w:rsidRPr="00100A71" w:rsidRDefault="004629B2" w:rsidP="00CA4587">
            <w:pPr>
              <w:spacing w:before="40" w:after="40"/>
              <w:jc w:val="center"/>
              <w:rPr>
                <w:rFonts w:ascii="Arial" w:hAnsi="Arial" w:cs="Arial"/>
                <w:sz w:val="20"/>
                <w:szCs w:val="22"/>
                <w:u w:val="single"/>
              </w:rPr>
            </w:pPr>
            <w:proofErr w:type="gramStart"/>
            <w:r w:rsidRPr="00100A71">
              <w:rPr>
                <w:rFonts w:ascii="Arial" w:hAnsi="Arial" w:cs="Arial"/>
                <w:sz w:val="20"/>
                <w:szCs w:val="22"/>
              </w:rPr>
              <w:t>15:00</w:t>
            </w:r>
            <w:proofErr w:type="gramEnd"/>
            <w:r w:rsidRPr="00100A71">
              <w:rPr>
                <w:rFonts w:ascii="Arial" w:hAnsi="Arial" w:cs="Arial"/>
                <w:sz w:val="20"/>
                <w:szCs w:val="22"/>
              </w:rPr>
              <w:t>h</w:t>
            </w:r>
          </w:p>
        </w:tc>
      </w:tr>
    </w:tbl>
    <w:p w:rsidR="004629B2" w:rsidRDefault="004629B2" w:rsidP="004629B2">
      <w:pPr>
        <w:rPr>
          <w:rFonts w:ascii="Arial" w:hAnsi="Arial" w:cs="Arial"/>
          <w:sz w:val="22"/>
          <w:szCs w:val="22"/>
        </w:rPr>
      </w:pPr>
    </w:p>
    <w:p w:rsidR="004629B2" w:rsidRPr="00100A71" w:rsidRDefault="004629B2" w:rsidP="004629B2">
      <w:pPr>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4629B2" w:rsidRPr="00100A71" w:rsidTr="004629B2">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4629B2" w:rsidRPr="009041BC" w:rsidRDefault="004629B2" w:rsidP="00CA4587">
            <w:pPr>
              <w:spacing w:before="40" w:after="40"/>
              <w:jc w:val="center"/>
              <w:rPr>
                <w:rFonts w:ascii="Arial" w:hAnsi="Arial" w:cs="Arial"/>
                <w:b/>
                <w:sz w:val="22"/>
                <w:szCs w:val="22"/>
              </w:rPr>
            </w:pPr>
            <w:r w:rsidRPr="009041BC">
              <w:rPr>
                <w:rFonts w:ascii="Arial" w:hAnsi="Arial" w:cs="Arial"/>
                <w:b/>
                <w:sz w:val="22"/>
                <w:szCs w:val="22"/>
              </w:rPr>
              <w:t>CONVOCADOS</w:t>
            </w:r>
          </w:p>
        </w:tc>
      </w:tr>
      <w:tr w:rsidR="004629B2" w:rsidRPr="00100A71" w:rsidTr="004629B2">
        <w:trPr>
          <w:jc w:val="center"/>
        </w:trPr>
        <w:tc>
          <w:tcPr>
            <w:tcW w:w="4536" w:type="dxa"/>
            <w:tcBorders>
              <w:top w:val="single" w:sz="4" w:space="0" w:color="auto"/>
              <w:bottom w:val="single" w:sz="4" w:space="0" w:color="auto"/>
            </w:tcBorders>
            <w:shd w:val="clear" w:color="auto" w:fill="D9D9D9" w:themeFill="background1" w:themeFillShade="D9"/>
            <w:vAlign w:val="center"/>
          </w:tcPr>
          <w:p w:rsidR="004629B2" w:rsidRPr="009041BC" w:rsidRDefault="00FC5809" w:rsidP="00CA4587">
            <w:pPr>
              <w:spacing w:before="40" w:after="40"/>
              <w:jc w:val="center"/>
              <w:rPr>
                <w:rFonts w:ascii="Arial" w:hAnsi="Arial" w:cs="Arial"/>
                <w:b/>
                <w:sz w:val="22"/>
                <w:szCs w:val="22"/>
              </w:rPr>
            </w:pPr>
            <w:r w:rsidRPr="00FC5809">
              <w:rPr>
                <w:rFonts w:ascii="Arial" w:hAnsi="Arial" w:cs="Arial"/>
                <w:b/>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4629B2" w:rsidRPr="009041BC" w:rsidRDefault="004629B2" w:rsidP="00CA4587">
            <w:pPr>
              <w:spacing w:before="40" w:after="40"/>
              <w:jc w:val="center"/>
              <w:rPr>
                <w:rFonts w:ascii="Arial" w:hAnsi="Arial" w:cs="Arial"/>
                <w:b/>
                <w:sz w:val="22"/>
                <w:szCs w:val="22"/>
              </w:rPr>
            </w:pPr>
            <w:r w:rsidRPr="009041BC">
              <w:rPr>
                <w:rFonts w:ascii="Arial" w:hAnsi="Arial" w:cs="Arial"/>
                <w:b/>
                <w:sz w:val="22"/>
                <w:szCs w:val="22"/>
              </w:rPr>
              <w:t>EMC</w:t>
            </w:r>
          </w:p>
        </w:tc>
      </w:tr>
      <w:tr w:rsidR="004629B2" w:rsidRPr="00100A71" w:rsidTr="004629B2">
        <w:trPr>
          <w:jc w:val="center"/>
        </w:trPr>
        <w:tc>
          <w:tcPr>
            <w:tcW w:w="4536" w:type="dxa"/>
            <w:tcBorders>
              <w:top w:val="single" w:sz="4" w:space="0" w:color="auto"/>
              <w:bottom w:val="dotted" w:sz="4" w:space="0" w:color="auto"/>
            </w:tcBorders>
            <w:vAlign w:val="center"/>
          </w:tcPr>
          <w:p w:rsidR="004629B2" w:rsidRPr="00100A71" w:rsidRDefault="004629B2" w:rsidP="00CA4587">
            <w:pPr>
              <w:spacing w:before="40" w:after="40"/>
              <w:rPr>
                <w:rFonts w:ascii="Arial" w:hAnsi="Arial" w:cs="Arial"/>
                <w:sz w:val="20"/>
                <w:szCs w:val="22"/>
              </w:rPr>
            </w:pPr>
          </w:p>
        </w:tc>
        <w:tc>
          <w:tcPr>
            <w:tcW w:w="4536" w:type="dxa"/>
            <w:tcBorders>
              <w:top w:val="single" w:sz="4" w:space="0" w:color="auto"/>
              <w:bottom w:val="dotted" w:sz="4" w:space="0" w:color="auto"/>
            </w:tcBorders>
            <w:vAlign w:val="center"/>
          </w:tcPr>
          <w:p w:rsidR="004629B2" w:rsidRPr="00100A71" w:rsidRDefault="004629B2" w:rsidP="00CA4587">
            <w:pPr>
              <w:spacing w:before="40" w:after="40"/>
              <w:rPr>
                <w:rFonts w:ascii="Arial" w:hAnsi="Arial" w:cs="Arial"/>
                <w:sz w:val="20"/>
                <w:szCs w:val="22"/>
              </w:rPr>
            </w:pPr>
          </w:p>
        </w:tc>
      </w:tr>
      <w:tr w:rsidR="004629B2" w:rsidRPr="00100A71" w:rsidTr="004629B2">
        <w:trPr>
          <w:jc w:val="center"/>
        </w:trPr>
        <w:tc>
          <w:tcPr>
            <w:tcW w:w="4536" w:type="dxa"/>
            <w:tcBorders>
              <w:top w:val="dotted" w:sz="4" w:space="0" w:color="auto"/>
              <w:bottom w:val="dotted" w:sz="4" w:space="0" w:color="auto"/>
            </w:tcBorders>
            <w:vAlign w:val="center"/>
          </w:tcPr>
          <w:p w:rsidR="004629B2" w:rsidRPr="00100A71" w:rsidRDefault="004629B2" w:rsidP="00CA4587">
            <w:pPr>
              <w:spacing w:before="40" w:after="40"/>
              <w:rPr>
                <w:rFonts w:ascii="Arial" w:hAnsi="Arial" w:cs="Arial"/>
                <w:sz w:val="20"/>
                <w:szCs w:val="22"/>
              </w:rPr>
            </w:pPr>
          </w:p>
        </w:tc>
        <w:tc>
          <w:tcPr>
            <w:tcW w:w="4536" w:type="dxa"/>
            <w:tcBorders>
              <w:top w:val="dotted" w:sz="4" w:space="0" w:color="auto"/>
              <w:bottom w:val="dotted" w:sz="4" w:space="0" w:color="auto"/>
            </w:tcBorders>
            <w:vAlign w:val="center"/>
          </w:tcPr>
          <w:p w:rsidR="004629B2" w:rsidRPr="00100A71" w:rsidRDefault="004629B2" w:rsidP="00CA4587">
            <w:pPr>
              <w:spacing w:before="40" w:after="40"/>
              <w:rPr>
                <w:rFonts w:ascii="Arial" w:hAnsi="Arial" w:cs="Arial"/>
                <w:sz w:val="20"/>
                <w:szCs w:val="22"/>
              </w:rPr>
            </w:pPr>
          </w:p>
        </w:tc>
      </w:tr>
      <w:tr w:rsidR="004629B2" w:rsidRPr="00100A71" w:rsidTr="004629B2">
        <w:trPr>
          <w:jc w:val="center"/>
        </w:trPr>
        <w:tc>
          <w:tcPr>
            <w:tcW w:w="4536" w:type="dxa"/>
            <w:tcBorders>
              <w:top w:val="dotted" w:sz="4" w:space="0" w:color="auto"/>
              <w:bottom w:val="dotted" w:sz="4" w:space="0" w:color="auto"/>
            </w:tcBorders>
            <w:vAlign w:val="center"/>
          </w:tcPr>
          <w:p w:rsidR="004629B2" w:rsidRPr="00100A71" w:rsidRDefault="004629B2" w:rsidP="00CA4587">
            <w:pPr>
              <w:spacing w:before="40" w:after="40"/>
              <w:rPr>
                <w:rFonts w:ascii="Arial" w:hAnsi="Arial" w:cs="Arial"/>
                <w:sz w:val="20"/>
                <w:szCs w:val="22"/>
              </w:rPr>
            </w:pPr>
          </w:p>
        </w:tc>
        <w:tc>
          <w:tcPr>
            <w:tcW w:w="4536" w:type="dxa"/>
            <w:tcBorders>
              <w:top w:val="dotted" w:sz="4" w:space="0" w:color="auto"/>
              <w:bottom w:val="dotted" w:sz="4" w:space="0" w:color="auto"/>
            </w:tcBorders>
            <w:vAlign w:val="center"/>
          </w:tcPr>
          <w:p w:rsidR="004629B2" w:rsidRPr="00100A71" w:rsidRDefault="004629B2" w:rsidP="00CA4587">
            <w:pPr>
              <w:spacing w:before="40" w:after="40"/>
              <w:rPr>
                <w:rFonts w:ascii="Arial" w:hAnsi="Arial" w:cs="Arial"/>
                <w:sz w:val="22"/>
                <w:szCs w:val="22"/>
                <w:u w:val="single"/>
              </w:rPr>
            </w:pPr>
          </w:p>
        </w:tc>
      </w:tr>
      <w:tr w:rsidR="004629B2" w:rsidRPr="00100A71" w:rsidTr="004629B2">
        <w:trPr>
          <w:jc w:val="center"/>
        </w:trPr>
        <w:tc>
          <w:tcPr>
            <w:tcW w:w="4536" w:type="dxa"/>
            <w:tcBorders>
              <w:top w:val="dotted" w:sz="4" w:space="0" w:color="auto"/>
              <w:bottom w:val="dotted" w:sz="4" w:space="0" w:color="auto"/>
            </w:tcBorders>
            <w:vAlign w:val="center"/>
          </w:tcPr>
          <w:p w:rsidR="004629B2" w:rsidRPr="00100A71" w:rsidRDefault="004629B2" w:rsidP="00CA4587">
            <w:pPr>
              <w:spacing w:before="40" w:after="40"/>
              <w:rPr>
                <w:rFonts w:ascii="Arial" w:hAnsi="Arial" w:cs="Arial"/>
                <w:sz w:val="20"/>
                <w:szCs w:val="22"/>
              </w:rPr>
            </w:pPr>
          </w:p>
        </w:tc>
        <w:tc>
          <w:tcPr>
            <w:tcW w:w="4536" w:type="dxa"/>
            <w:tcBorders>
              <w:top w:val="dotted" w:sz="4" w:space="0" w:color="auto"/>
              <w:bottom w:val="dotted" w:sz="4" w:space="0" w:color="auto"/>
            </w:tcBorders>
            <w:vAlign w:val="center"/>
          </w:tcPr>
          <w:p w:rsidR="004629B2" w:rsidRPr="00100A71" w:rsidRDefault="004629B2" w:rsidP="00CA4587">
            <w:pPr>
              <w:spacing w:before="40" w:after="40"/>
              <w:rPr>
                <w:rFonts w:ascii="Arial" w:hAnsi="Arial" w:cs="Arial"/>
                <w:sz w:val="20"/>
                <w:szCs w:val="22"/>
              </w:rPr>
            </w:pPr>
          </w:p>
        </w:tc>
      </w:tr>
      <w:tr w:rsidR="004629B2" w:rsidRPr="00100A71" w:rsidTr="004629B2">
        <w:trPr>
          <w:jc w:val="center"/>
        </w:trPr>
        <w:tc>
          <w:tcPr>
            <w:tcW w:w="4536" w:type="dxa"/>
            <w:tcBorders>
              <w:top w:val="dotted" w:sz="4" w:space="0" w:color="auto"/>
              <w:bottom w:val="dotted" w:sz="4" w:space="0" w:color="auto"/>
            </w:tcBorders>
            <w:vAlign w:val="center"/>
          </w:tcPr>
          <w:p w:rsidR="004629B2" w:rsidRPr="00100A71" w:rsidRDefault="004629B2" w:rsidP="00CA4587">
            <w:pPr>
              <w:spacing w:before="40" w:after="40"/>
              <w:rPr>
                <w:rFonts w:ascii="Arial" w:hAnsi="Arial" w:cs="Arial"/>
                <w:sz w:val="20"/>
                <w:szCs w:val="22"/>
              </w:rPr>
            </w:pPr>
          </w:p>
        </w:tc>
        <w:tc>
          <w:tcPr>
            <w:tcW w:w="4536" w:type="dxa"/>
            <w:tcBorders>
              <w:top w:val="dotted" w:sz="4" w:space="0" w:color="auto"/>
              <w:bottom w:val="dotted" w:sz="4" w:space="0" w:color="auto"/>
            </w:tcBorders>
            <w:vAlign w:val="center"/>
          </w:tcPr>
          <w:p w:rsidR="004629B2" w:rsidRPr="00100A71" w:rsidRDefault="004629B2" w:rsidP="00CA4587">
            <w:pPr>
              <w:spacing w:before="40" w:after="40"/>
              <w:rPr>
                <w:rFonts w:ascii="Arial" w:hAnsi="Arial" w:cs="Arial"/>
                <w:sz w:val="20"/>
                <w:szCs w:val="22"/>
              </w:rPr>
            </w:pPr>
          </w:p>
        </w:tc>
      </w:tr>
      <w:tr w:rsidR="004629B2" w:rsidRPr="00100A71" w:rsidTr="004629B2">
        <w:trPr>
          <w:jc w:val="center"/>
        </w:trPr>
        <w:tc>
          <w:tcPr>
            <w:tcW w:w="4536" w:type="dxa"/>
            <w:tcBorders>
              <w:top w:val="dotted" w:sz="4" w:space="0" w:color="auto"/>
              <w:bottom w:val="dotted" w:sz="4" w:space="0" w:color="auto"/>
            </w:tcBorders>
            <w:vAlign w:val="center"/>
          </w:tcPr>
          <w:p w:rsidR="004629B2" w:rsidRPr="00100A71" w:rsidRDefault="004629B2" w:rsidP="00CA4587">
            <w:pPr>
              <w:spacing w:before="40" w:after="40"/>
              <w:rPr>
                <w:rFonts w:ascii="Arial" w:hAnsi="Arial" w:cs="Arial"/>
                <w:sz w:val="20"/>
                <w:szCs w:val="22"/>
              </w:rPr>
            </w:pPr>
          </w:p>
        </w:tc>
        <w:tc>
          <w:tcPr>
            <w:tcW w:w="4536" w:type="dxa"/>
            <w:tcBorders>
              <w:top w:val="dotted" w:sz="4" w:space="0" w:color="auto"/>
              <w:bottom w:val="dotted" w:sz="4" w:space="0" w:color="auto"/>
            </w:tcBorders>
            <w:vAlign w:val="center"/>
          </w:tcPr>
          <w:p w:rsidR="004629B2" w:rsidRPr="00100A71" w:rsidRDefault="004629B2" w:rsidP="00CA4587">
            <w:pPr>
              <w:spacing w:before="40" w:after="40"/>
              <w:rPr>
                <w:rFonts w:ascii="Arial" w:hAnsi="Arial" w:cs="Arial"/>
                <w:sz w:val="22"/>
                <w:szCs w:val="22"/>
                <w:u w:val="single"/>
              </w:rPr>
            </w:pPr>
          </w:p>
        </w:tc>
      </w:tr>
      <w:tr w:rsidR="004629B2" w:rsidRPr="00100A71" w:rsidTr="004629B2">
        <w:trPr>
          <w:jc w:val="center"/>
        </w:trPr>
        <w:tc>
          <w:tcPr>
            <w:tcW w:w="4536" w:type="dxa"/>
            <w:tcBorders>
              <w:top w:val="dotted" w:sz="4" w:space="0" w:color="auto"/>
              <w:bottom w:val="dotted" w:sz="4" w:space="0" w:color="auto"/>
            </w:tcBorders>
            <w:vAlign w:val="center"/>
          </w:tcPr>
          <w:p w:rsidR="004629B2" w:rsidRPr="00100A71" w:rsidRDefault="004629B2" w:rsidP="00CA4587">
            <w:pPr>
              <w:spacing w:before="40" w:after="40"/>
              <w:rPr>
                <w:rFonts w:ascii="Arial" w:hAnsi="Arial" w:cs="Arial"/>
                <w:sz w:val="20"/>
                <w:szCs w:val="22"/>
              </w:rPr>
            </w:pPr>
          </w:p>
        </w:tc>
        <w:tc>
          <w:tcPr>
            <w:tcW w:w="4536" w:type="dxa"/>
            <w:tcBorders>
              <w:top w:val="dotted" w:sz="4" w:space="0" w:color="auto"/>
              <w:bottom w:val="dotted" w:sz="4" w:space="0" w:color="auto"/>
            </w:tcBorders>
            <w:vAlign w:val="center"/>
          </w:tcPr>
          <w:p w:rsidR="004629B2" w:rsidRPr="00100A71" w:rsidRDefault="004629B2" w:rsidP="00CA4587">
            <w:pPr>
              <w:spacing w:before="40" w:after="40"/>
              <w:rPr>
                <w:rFonts w:ascii="Arial" w:hAnsi="Arial" w:cs="Arial"/>
                <w:sz w:val="20"/>
                <w:szCs w:val="22"/>
              </w:rPr>
            </w:pPr>
          </w:p>
        </w:tc>
      </w:tr>
      <w:tr w:rsidR="004629B2" w:rsidRPr="00100A71" w:rsidTr="004629B2">
        <w:trPr>
          <w:jc w:val="center"/>
        </w:trPr>
        <w:tc>
          <w:tcPr>
            <w:tcW w:w="4536" w:type="dxa"/>
            <w:tcBorders>
              <w:top w:val="dotted" w:sz="4" w:space="0" w:color="auto"/>
              <w:bottom w:val="single" w:sz="4" w:space="0" w:color="auto"/>
            </w:tcBorders>
            <w:vAlign w:val="center"/>
          </w:tcPr>
          <w:p w:rsidR="004629B2" w:rsidRPr="00100A71" w:rsidRDefault="004629B2" w:rsidP="00CA4587">
            <w:pPr>
              <w:spacing w:before="40" w:after="40"/>
              <w:rPr>
                <w:rFonts w:ascii="Arial" w:hAnsi="Arial" w:cs="Arial"/>
                <w:sz w:val="20"/>
                <w:szCs w:val="22"/>
              </w:rPr>
            </w:pPr>
          </w:p>
        </w:tc>
        <w:tc>
          <w:tcPr>
            <w:tcW w:w="4536" w:type="dxa"/>
            <w:tcBorders>
              <w:top w:val="dotted" w:sz="4" w:space="0" w:color="auto"/>
              <w:bottom w:val="single" w:sz="4" w:space="0" w:color="auto"/>
            </w:tcBorders>
            <w:vAlign w:val="center"/>
          </w:tcPr>
          <w:p w:rsidR="004629B2" w:rsidRPr="00100A71" w:rsidRDefault="004629B2" w:rsidP="00CA4587">
            <w:pPr>
              <w:spacing w:before="40" w:after="40"/>
              <w:rPr>
                <w:rFonts w:ascii="Arial" w:hAnsi="Arial" w:cs="Arial"/>
                <w:sz w:val="20"/>
                <w:szCs w:val="22"/>
              </w:rPr>
            </w:pPr>
          </w:p>
        </w:tc>
      </w:tr>
    </w:tbl>
    <w:p w:rsidR="004629B2" w:rsidRDefault="004629B2" w:rsidP="004629B2">
      <w:pPr>
        <w:rPr>
          <w:rFonts w:ascii="Arial" w:hAnsi="Arial" w:cs="Arial"/>
          <w:sz w:val="22"/>
          <w:szCs w:val="22"/>
        </w:rPr>
      </w:pPr>
    </w:p>
    <w:p w:rsidR="004629B2" w:rsidRPr="00100A71" w:rsidRDefault="004629B2" w:rsidP="004629B2">
      <w:pPr>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4629B2" w:rsidRPr="00100A71" w:rsidTr="004629B2">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4629B2" w:rsidRPr="00100A71" w:rsidRDefault="004629B2" w:rsidP="00CA4587">
            <w:pPr>
              <w:spacing w:before="40" w:after="40"/>
              <w:jc w:val="center"/>
              <w:rPr>
                <w:rFonts w:ascii="Arial" w:hAnsi="Arial" w:cs="Arial"/>
                <w:b/>
                <w:sz w:val="22"/>
                <w:szCs w:val="22"/>
              </w:rPr>
            </w:pPr>
            <w:r w:rsidRPr="00100A71">
              <w:rPr>
                <w:rFonts w:ascii="Arial" w:hAnsi="Arial" w:cs="Arial"/>
                <w:b/>
                <w:sz w:val="22"/>
                <w:szCs w:val="22"/>
              </w:rPr>
              <w:t>PARTICIPANTES</w:t>
            </w:r>
          </w:p>
        </w:tc>
      </w:tr>
      <w:tr w:rsidR="004629B2" w:rsidRPr="00100A71" w:rsidTr="004629B2">
        <w:trPr>
          <w:jc w:val="center"/>
        </w:trPr>
        <w:tc>
          <w:tcPr>
            <w:tcW w:w="4536" w:type="dxa"/>
            <w:tcBorders>
              <w:top w:val="single" w:sz="4" w:space="0" w:color="auto"/>
              <w:bottom w:val="single" w:sz="4" w:space="0" w:color="auto"/>
            </w:tcBorders>
            <w:shd w:val="clear" w:color="auto" w:fill="D9D9D9" w:themeFill="background1" w:themeFillShade="D9"/>
            <w:vAlign w:val="center"/>
          </w:tcPr>
          <w:p w:rsidR="004629B2" w:rsidRPr="00100A71" w:rsidRDefault="00FC5809" w:rsidP="00CA4587">
            <w:pPr>
              <w:spacing w:before="40" w:after="40"/>
              <w:jc w:val="center"/>
              <w:rPr>
                <w:rFonts w:ascii="Arial" w:hAnsi="Arial" w:cs="Arial"/>
                <w:b/>
                <w:sz w:val="22"/>
                <w:szCs w:val="22"/>
              </w:rPr>
            </w:pPr>
            <w:r w:rsidRPr="00FC5809">
              <w:rPr>
                <w:rFonts w:ascii="Arial" w:hAnsi="Arial" w:cs="Arial"/>
                <w:b/>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4629B2" w:rsidRPr="00100A71" w:rsidRDefault="004629B2" w:rsidP="00CA4587">
            <w:pPr>
              <w:spacing w:before="40" w:after="40"/>
              <w:jc w:val="center"/>
              <w:rPr>
                <w:rFonts w:ascii="Arial" w:hAnsi="Arial" w:cs="Arial"/>
                <w:b/>
                <w:sz w:val="22"/>
                <w:szCs w:val="22"/>
              </w:rPr>
            </w:pPr>
            <w:r w:rsidRPr="00100A71">
              <w:rPr>
                <w:rFonts w:ascii="Arial" w:hAnsi="Arial" w:cs="Arial"/>
                <w:b/>
                <w:sz w:val="22"/>
                <w:szCs w:val="22"/>
              </w:rPr>
              <w:t>EMC</w:t>
            </w:r>
          </w:p>
        </w:tc>
      </w:tr>
      <w:tr w:rsidR="004629B2" w:rsidRPr="00100A71" w:rsidTr="004629B2">
        <w:trPr>
          <w:jc w:val="center"/>
        </w:trPr>
        <w:tc>
          <w:tcPr>
            <w:tcW w:w="4536" w:type="dxa"/>
            <w:tcBorders>
              <w:top w:val="single" w:sz="4" w:space="0" w:color="auto"/>
              <w:bottom w:val="dotted" w:sz="4" w:space="0" w:color="auto"/>
            </w:tcBorders>
            <w:vAlign w:val="center"/>
          </w:tcPr>
          <w:p w:rsidR="004629B2" w:rsidRPr="00100A71" w:rsidRDefault="004629B2" w:rsidP="00CA4587">
            <w:pPr>
              <w:spacing w:before="40" w:after="40"/>
              <w:rPr>
                <w:rFonts w:ascii="Arial" w:hAnsi="Arial" w:cs="Arial"/>
                <w:sz w:val="20"/>
                <w:szCs w:val="22"/>
              </w:rPr>
            </w:pPr>
            <w:r w:rsidRPr="00100A71">
              <w:rPr>
                <w:rFonts w:ascii="Arial" w:hAnsi="Arial" w:cs="Arial"/>
                <w:sz w:val="20"/>
                <w:szCs w:val="22"/>
              </w:rPr>
              <w:t>Juliano</w:t>
            </w:r>
            <w:r>
              <w:rPr>
                <w:rFonts w:ascii="Arial" w:hAnsi="Arial" w:cs="Arial"/>
                <w:sz w:val="20"/>
                <w:szCs w:val="22"/>
              </w:rPr>
              <w:t xml:space="preserve"> Maier Diogo dos Santos</w:t>
            </w:r>
          </w:p>
        </w:tc>
        <w:tc>
          <w:tcPr>
            <w:tcW w:w="4536" w:type="dxa"/>
            <w:tcBorders>
              <w:top w:val="single" w:sz="4" w:space="0" w:color="auto"/>
              <w:bottom w:val="dotted" w:sz="4" w:space="0" w:color="auto"/>
            </w:tcBorders>
            <w:vAlign w:val="center"/>
          </w:tcPr>
          <w:p w:rsidR="004629B2" w:rsidRPr="00100A71" w:rsidRDefault="004629B2" w:rsidP="00CA4587">
            <w:pPr>
              <w:spacing w:before="40" w:after="40"/>
              <w:rPr>
                <w:rFonts w:ascii="Arial" w:hAnsi="Arial" w:cs="Arial"/>
                <w:sz w:val="20"/>
                <w:szCs w:val="22"/>
              </w:rPr>
            </w:pPr>
            <w:r w:rsidRPr="00100A71">
              <w:rPr>
                <w:rFonts w:ascii="Arial" w:hAnsi="Arial" w:cs="Arial"/>
                <w:sz w:val="20"/>
                <w:szCs w:val="22"/>
              </w:rPr>
              <w:t>Paulo Amorim</w:t>
            </w:r>
          </w:p>
        </w:tc>
      </w:tr>
      <w:tr w:rsidR="004629B2" w:rsidRPr="00100A71" w:rsidTr="004629B2">
        <w:trPr>
          <w:jc w:val="center"/>
        </w:trPr>
        <w:tc>
          <w:tcPr>
            <w:tcW w:w="4536" w:type="dxa"/>
            <w:tcBorders>
              <w:top w:val="dotted" w:sz="4" w:space="0" w:color="auto"/>
              <w:bottom w:val="dotted" w:sz="4" w:space="0" w:color="auto"/>
            </w:tcBorders>
            <w:vAlign w:val="center"/>
          </w:tcPr>
          <w:p w:rsidR="004629B2" w:rsidRPr="00100A71" w:rsidRDefault="004629B2" w:rsidP="00CA4587">
            <w:pPr>
              <w:spacing w:before="40" w:after="40"/>
              <w:rPr>
                <w:rFonts w:ascii="Arial" w:hAnsi="Arial" w:cs="Arial"/>
                <w:sz w:val="20"/>
                <w:szCs w:val="22"/>
              </w:rPr>
            </w:pPr>
            <w:r w:rsidRPr="00100A71">
              <w:rPr>
                <w:rFonts w:ascii="Arial" w:hAnsi="Arial" w:cs="Arial"/>
                <w:sz w:val="20"/>
                <w:szCs w:val="22"/>
              </w:rPr>
              <w:t>Anderson</w:t>
            </w:r>
            <w:r>
              <w:rPr>
                <w:rFonts w:ascii="Arial" w:hAnsi="Arial" w:cs="Arial"/>
                <w:sz w:val="20"/>
                <w:szCs w:val="22"/>
              </w:rPr>
              <w:t xml:space="preserve"> </w:t>
            </w:r>
            <w:proofErr w:type="spellStart"/>
            <w:r>
              <w:rPr>
                <w:rFonts w:ascii="Arial" w:hAnsi="Arial" w:cs="Arial"/>
                <w:sz w:val="20"/>
                <w:szCs w:val="22"/>
              </w:rPr>
              <w:t>Delmondes</w:t>
            </w:r>
            <w:proofErr w:type="spellEnd"/>
          </w:p>
        </w:tc>
        <w:tc>
          <w:tcPr>
            <w:tcW w:w="4536" w:type="dxa"/>
            <w:tcBorders>
              <w:top w:val="dotted" w:sz="4" w:space="0" w:color="auto"/>
              <w:bottom w:val="dotted" w:sz="4" w:space="0" w:color="auto"/>
            </w:tcBorders>
            <w:vAlign w:val="center"/>
          </w:tcPr>
          <w:p w:rsidR="004629B2" w:rsidRPr="00100A71" w:rsidRDefault="004629B2" w:rsidP="00CA4587">
            <w:pPr>
              <w:spacing w:before="40" w:after="40"/>
              <w:rPr>
                <w:rFonts w:ascii="Arial" w:hAnsi="Arial" w:cs="Arial"/>
                <w:sz w:val="20"/>
                <w:szCs w:val="22"/>
              </w:rPr>
            </w:pPr>
            <w:r w:rsidRPr="00100A71">
              <w:rPr>
                <w:rFonts w:ascii="Arial" w:hAnsi="Arial" w:cs="Arial"/>
                <w:sz w:val="20"/>
                <w:szCs w:val="22"/>
              </w:rPr>
              <w:t>Guilherme Jardim</w:t>
            </w:r>
          </w:p>
        </w:tc>
      </w:tr>
      <w:tr w:rsidR="004629B2" w:rsidRPr="00100A71" w:rsidTr="004629B2">
        <w:trPr>
          <w:jc w:val="center"/>
        </w:trPr>
        <w:tc>
          <w:tcPr>
            <w:tcW w:w="4536" w:type="dxa"/>
            <w:tcBorders>
              <w:top w:val="dotted" w:sz="4" w:space="0" w:color="auto"/>
              <w:bottom w:val="dotted" w:sz="4" w:space="0" w:color="auto"/>
            </w:tcBorders>
            <w:vAlign w:val="center"/>
          </w:tcPr>
          <w:p w:rsidR="004629B2" w:rsidRPr="00100A71" w:rsidRDefault="004629B2" w:rsidP="00CA4587">
            <w:pPr>
              <w:spacing w:before="40" w:after="40"/>
              <w:rPr>
                <w:rFonts w:ascii="Arial" w:hAnsi="Arial" w:cs="Arial"/>
                <w:sz w:val="20"/>
                <w:szCs w:val="22"/>
              </w:rPr>
            </w:pPr>
            <w:r w:rsidRPr="00100A71">
              <w:rPr>
                <w:rFonts w:ascii="Arial" w:hAnsi="Arial" w:cs="Arial"/>
                <w:sz w:val="20"/>
                <w:szCs w:val="22"/>
              </w:rPr>
              <w:t xml:space="preserve">Eduardo </w:t>
            </w:r>
            <w:proofErr w:type="spellStart"/>
            <w:r>
              <w:rPr>
                <w:rFonts w:ascii="Arial" w:hAnsi="Arial" w:cs="Arial"/>
                <w:sz w:val="20"/>
                <w:szCs w:val="22"/>
              </w:rPr>
              <w:t>Bergonse</w:t>
            </w:r>
            <w:proofErr w:type="spellEnd"/>
            <w:r>
              <w:rPr>
                <w:rFonts w:ascii="Arial" w:hAnsi="Arial" w:cs="Arial"/>
                <w:sz w:val="20"/>
                <w:szCs w:val="22"/>
              </w:rPr>
              <w:t xml:space="preserve"> </w:t>
            </w:r>
            <w:r w:rsidRPr="00100A71">
              <w:rPr>
                <w:rFonts w:ascii="Arial" w:hAnsi="Arial" w:cs="Arial"/>
                <w:sz w:val="20"/>
                <w:szCs w:val="22"/>
              </w:rPr>
              <w:t>Pereira</w:t>
            </w:r>
          </w:p>
        </w:tc>
        <w:tc>
          <w:tcPr>
            <w:tcW w:w="4536" w:type="dxa"/>
            <w:tcBorders>
              <w:top w:val="dotted" w:sz="4" w:space="0" w:color="auto"/>
              <w:bottom w:val="dotted" w:sz="4" w:space="0" w:color="auto"/>
            </w:tcBorders>
            <w:vAlign w:val="center"/>
          </w:tcPr>
          <w:p w:rsidR="004629B2" w:rsidRPr="00100A71" w:rsidRDefault="004629B2" w:rsidP="00CA4587">
            <w:pPr>
              <w:spacing w:before="40" w:after="40"/>
              <w:rPr>
                <w:rFonts w:ascii="Arial" w:hAnsi="Arial" w:cs="Arial"/>
                <w:sz w:val="20"/>
                <w:szCs w:val="20"/>
              </w:rPr>
            </w:pPr>
            <w:r w:rsidRPr="00100A71">
              <w:rPr>
                <w:rFonts w:ascii="Arial" w:hAnsi="Arial" w:cs="Arial"/>
                <w:sz w:val="20"/>
                <w:szCs w:val="20"/>
              </w:rPr>
              <w:t>Bruno Godinho</w:t>
            </w:r>
          </w:p>
        </w:tc>
      </w:tr>
      <w:tr w:rsidR="004629B2" w:rsidRPr="00100A71" w:rsidTr="004629B2">
        <w:trPr>
          <w:jc w:val="center"/>
        </w:trPr>
        <w:tc>
          <w:tcPr>
            <w:tcW w:w="4536" w:type="dxa"/>
            <w:tcBorders>
              <w:top w:val="dotted" w:sz="4" w:space="0" w:color="auto"/>
              <w:bottom w:val="dotted" w:sz="4" w:space="0" w:color="auto"/>
            </w:tcBorders>
            <w:vAlign w:val="center"/>
          </w:tcPr>
          <w:p w:rsidR="004629B2" w:rsidRPr="00100A71" w:rsidRDefault="004629B2" w:rsidP="00CA4587">
            <w:pPr>
              <w:spacing w:before="40" w:after="40"/>
              <w:rPr>
                <w:rFonts w:ascii="Arial" w:hAnsi="Arial" w:cs="Arial"/>
                <w:sz w:val="20"/>
                <w:szCs w:val="22"/>
              </w:rPr>
            </w:pPr>
            <w:r w:rsidRPr="00100A71">
              <w:rPr>
                <w:rFonts w:ascii="Arial" w:hAnsi="Arial" w:cs="Arial"/>
                <w:sz w:val="20"/>
                <w:szCs w:val="22"/>
              </w:rPr>
              <w:t xml:space="preserve">Fabrício </w:t>
            </w:r>
            <w:r>
              <w:rPr>
                <w:rFonts w:ascii="Arial" w:hAnsi="Arial" w:cs="Arial"/>
                <w:sz w:val="20"/>
                <w:szCs w:val="22"/>
              </w:rPr>
              <w:t xml:space="preserve">Pires </w:t>
            </w:r>
            <w:r w:rsidRPr="00100A71">
              <w:rPr>
                <w:rFonts w:ascii="Arial" w:hAnsi="Arial" w:cs="Arial"/>
                <w:sz w:val="20"/>
                <w:szCs w:val="22"/>
              </w:rPr>
              <w:t>Santos</w:t>
            </w:r>
          </w:p>
        </w:tc>
        <w:tc>
          <w:tcPr>
            <w:tcW w:w="4536" w:type="dxa"/>
            <w:tcBorders>
              <w:top w:val="dotted" w:sz="4" w:space="0" w:color="auto"/>
              <w:bottom w:val="dotted" w:sz="4" w:space="0" w:color="auto"/>
            </w:tcBorders>
            <w:vAlign w:val="center"/>
          </w:tcPr>
          <w:p w:rsidR="004629B2" w:rsidRPr="00100A71" w:rsidRDefault="004629B2" w:rsidP="00CA4587">
            <w:pPr>
              <w:spacing w:before="40" w:after="40"/>
              <w:rPr>
                <w:rFonts w:ascii="Arial" w:hAnsi="Arial" w:cs="Arial"/>
                <w:sz w:val="20"/>
                <w:szCs w:val="22"/>
              </w:rPr>
            </w:pPr>
          </w:p>
        </w:tc>
      </w:tr>
      <w:tr w:rsidR="004629B2" w:rsidRPr="00100A71" w:rsidTr="004629B2">
        <w:trPr>
          <w:jc w:val="center"/>
        </w:trPr>
        <w:tc>
          <w:tcPr>
            <w:tcW w:w="4536" w:type="dxa"/>
            <w:tcBorders>
              <w:top w:val="dotted" w:sz="4" w:space="0" w:color="auto"/>
              <w:bottom w:val="dotted" w:sz="4" w:space="0" w:color="auto"/>
            </w:tcBorders>
            <w:vAlign w:val="center"/>
          </w:tcPr>
          <w:p w:rsidR="004629B2" w:rsidRPr="00100A71" w:rsidRDefault="004629B2" w:rsidP="00CA4587">
            <w:pPr>
              <w:spacing w:before="40" w:after="40"/>
              <w:rPr>
                <w:rFonts w:ascii="Arial" w:hAnsi="Arial" w:cs="Arial"/>
                <w:sz w:val="20"/>
                <w:szCs w:val="22"/>
              </w:rPr>
            </w:pPr>
            <w:r w:rsidRPr="00100A71">
              <w:rPr>
                <w:rFonts w:ascii="Arial" w:hAnsi="Arial" w:cs="Arial"/>
                <w:sz w:val="20"/>
                <w:szCs w:val="22"/>
              </w:rPr>
              <w:t>Marco Aurélio</w:t>
            </w:r>
            <w:r>
              <w:rPr>
                <w:rFonts w:ascii="Arial" w:hAnsi="Arial" w:cs="Arial"/>
                <w:sz w:val="20"/>
                <w:szCs w:val="22"/>
              </w:rPr>
              <w:t xml:space="preserve"> Monteiro </w:t>
            </w:r>
            <w:proofErr w:type="spellStart"/>
            <w:r>
              <w:rPr>
                <w:rFonts w:ascii="Arial" w:hAnsi="Arial" w:cs="Arial"/>
                <w:sz w:val="20"/>
                <w:szCs w:val="22"/>
              </w:rPr>
              <w:t>Balloussier</w:t>
            </w:r>
            <w:proofErr w:type="spellEnd"/>
          </w:p>
        </w:tc>
        <w:tc>
          <w:tcPr>
            <w:tcW w:w="4536" w:type="dxa"/>
            <w:tcBorders>
              <w:top w:val="dotted" w:sz="4" w:space="0" w:color="auto"/>
              <w:bottom w:val="dotted" w:sz="4" w:space="0" w:color="auto"/>
            </w:tcBorders>
            <w:vAlign w:val="center"/>
          </w:tcPr>
          <w:p w:rsidR="004629B2" w:rsidRPr="00100A71" w:rsidRDefault="004629B2" w:rsidP="00CA4587">
            <w:pPr>
              <w:spacing w:before="40" w:after="40"/>
              <w:rPr>
                <w:rFonts w:ascii="Arial" w:hAnsi="Arial" w:cs="Arial"/>
                <w:sz w:val="20"/>
                <w:szCs w:val="22"/>
              </w:rPr>
            </w:pPr>
          </w:p>
        </w:tc>
      </w:tr>
      <w:tr w:rsidR="004629B2" w:rsidRPr="00100A71" w:rsidTr="004629B2">
        <w:trPr>
          <w:jc w:val="center"/>
        </w:trPr>
        <w:tc>
          <w:tcPr>
            <w:tcW w:w="4536" w:type="dxa"/>
            <w:tcBorders>
              <w:top w:val="dotted" w:sz="4" w:space="0" w:color="auto"/>
              <w:bottom w:val="dotted" w:sz="4" w:space="0" w:color="auto"/>
            </w:tcBorders>
            <w:vAlign w:val="center"/>
          </w:tcPr>
          <w:p w:rsidR="004629B2" w:rsidRPr="00100A71" w:rsidRDefault="004629B2" w:rsidP="00CA4587">
            <w:pPr>
              <w:spacing w:before="40" w:after="40"/>
              <w:rPr>
                <w:rFonts w:ascii="Arial" w:hAnsi="Arial" w:cs="Arial"/>
                <w:sz w:val="20"/>
                <w:szCs w:val="22"/>
              </w:rPr>
            </w:pPr>
            <w:r w:rsidRPr="00100A71">
              <w:rPr>
                <w:rFonts w:ascii="Arial" w:hAnsi="Arial" w:cs="Arial"/>
                <w:sz w:val="20"/>
                <w:szCs w:val="22"/>
              </w:rPr>
              <w:t xml:space="preserve">Caroline </w:t>
            </w:r>
            <w:proofErr w:type="spellStart"/>
            <w:r>
              <w:rPr>
                <w:rFonts w:ascii="Arial" w:hAnsi="Arial" w:cs="Arial"/>
                <w:sz w:val="20"/>
                <w:szCs w:val="22"/>
              </w:rPr>
              <w:t>Hausen</w:t>
            </w:r>
            <w:proofErr w:type="spellEnd"/>
            <w:r>
              <w:rPr>
                <w:rFonts w:ascii="Arial" w:hAnsi="Arial" w:cs="Arial"/>
                <w:sz w:val="20"/>
                <w:szCs w:val="22"/>
              </w:rPr>
              <w:t xml:space="preserve"> </w:t>
            </w:r>
            <w:proofErr w:type="spellStart"/>
            <w:r w:rsidRPr="00100A71">
              <w:rPr>
                <w:rFonts w:ascii="Arial" w:hAnsi="Arial" w:cs="Arial"/>
                <w:sz w:val="20"/>
                <w:szCs w:val="22"/>
              </w:rPr>
              <w:t>Christ</w:t>
            </w:r>
            <w:proofErr w:type="spellEnd"/>
          </w:p>
        </w:tc>
        <w:tc>
          <w:tcPr>
            <w:tcW w:w="4536" w:type="dxa"/>
            <w:tcBorders>
              <w:top w:val="dotted" w:sz="4" w:space="0" w:color="auto"/>
              <w:bottom w:val="dotted" w:sz="4" w:space="0" w:color="auto"/>
            </w:tcBorders>
            <w:vAlign w:val="center"/>
          </w:tcPr>
          <w:p w:rsidR="004629B2" w:rsidRPr="00100A71" w:rsidRDefault="004629B2" w:rsidP="00CA4587">
            <w:pPr>
              <w:spacing w:before="40" w:after="40"/>
              <w:rPr>
                <w:rFonts w:ascii="Arial" w:hAnsi="Arial" w:cs="Arial"/>
                <w:sz w:val="20"/>
                <w:szCs w:val="22"/>
              </w:rPr>
            </w:pPr>
          </w:p>
        </w:tc>
      </w:tr>
      <w:tr w:rsidR="004629B2" w:rsidRPr="00100A71" w:rsidTr="004629B2">
        <w:trPr>
          <w:jc w:val="center"/>
        </w:trPr>
        <w:tc>
          <w:tcPr>
            <w:tcW w:w="4536" w:type="dxa"/>
            <w:tcBorders>
              <w:top w:val="dotted" w:sz="4" w:space="0" w:color="auto"/>
              <w:bottom w:val="dotted" w:sz="4" w:space="0" w:color="auto"/>
            </w:tcBorders>
            <w:vAlign w:val="center"/>
          </w:tcPr>
          <w:p w:rsidR="004629B2" w:rsidRPr="00100A71" w:rsidRDefault="004629B2" w:rsidP="00CA4587">
            <w:pPr>
              <w:spacing w:before="40" w:after="40"/>
              <w:rPr>
                <w:rFonts w:ascii="Arial" w:hAnsi="Arial" w:cs="Arial"/>
                <w:sz w:val="20"/>
                <w:szCs w:val="22"/>
              </w:rPr>
            </w:pPr>
            <w:r w:rsidRPr="00100A71">
              <w:rPr>
                <w:rFonts w:ascii="Arial" w:hAnsi="Arial" w:cs="Arial"/>
                <w:sz w:val="20"/>
                <w:szCs w:val="22"/>
              </w:rPr>
              <w:t xml:space="preserve">Marcos </w:t>
            </w:r>
            <w:proofErr w:type="spellStart"/>
            <w:r>
              <w:rPr>
                <w:rFonts w:ascii="Arial" w:hAnsi="Arial" w:cs="Arial"/>
                <w:sz w:val="20"/>
                <w:szCs w:val="22"/>
              </w:rPr>
              <w:t>Vinicyus</w:t>
            </w:r>
            <w:proofErr w:type="spellEnd"/>
            <w:r>
              <w:rPr>
                <w:rFonts w:ascii="Arial" w:hAnsi="Arial" w:cs="Arial"/>
                <w:sz w:val="20"/>
                <w:szCs w:val="22"/>
              </w:rPr>
              <w:t xml:space="preserve"> Pires </w:t>
            </w:r>
            <w:r w:rsidRPr="00100A71">
              <w:rPr>
                <w:rFonts w:ascii="Arial" w:hAnsi="Arial" w:cs="Arial"/>
                <w:sz w:val="20"/>
                <w:szCs w:val="22"/>
              </w:rPr>
              <w:t>Prestes</w:t>
            </w:r>
          </w:p>
        </w:tc>
        <w:tc>
          <w:tcPr>
            <w:tcW w:w="4536" w:type="dxa"/>
            <w:tcBorders>
              <w:top w:val="dotted" w:sz="4" w:space="0" w:color="auto"/>
              <w:bottom w:val="dotted" w:sz="4" w:space="0" w:color="auto"/>
            </w:tcBorders>
            <w:vAlign w:val="center"/>
          </w:tcPr>
          <w:p w:rsidR="004629B2" w:rsidRPr="00100A71" w:rsidRDefault="004629B2" w:rsidP="00CA4587">
            <w:pPr>
              <w:spacing w:before="40" w:after="40"/>
              <w:rPr>
                <w:rFonts w:ascii="Arial" w:hAnsi="Arial" w:cs="Arial"/>
                <w:sz w:val="20"/>
                <w:szCs w:val="22"/>
              </w:rPr>
            </w:pPr>
          </w:p>
        </w:tc>
      </w:tr>
      <w:tr w:rsidR="004629B2" w:rsidRPr="00100A71" w:rsidTr="004629B2">
        <w:trPr>
          <w:jc w:val="center"/>
        </w:trPr>
        <w:tc>
          <w:tcPr>
            <w:tcW w:w="4536" w:type="dxa"/>
            <w:tcBorders>
              <w:top w:val="dotted" w:sz="4" w:space="0" w:color="auto"/>
              <w:bottom w:val="dotted" w:sz="4" w:space="0" w:color="auto"/>
            </w:tcBorders>
            <w:vAlign w:val="center"/>
          </w:tcPr>
          <w:p w:rsidR="004629B2" w:rsidRPr="00100A71" w:rsidRDefault="004629B2" w:rsidP="00CA4587">
            <w:pPr>
              <w:spacing w:before="40" w:after="40"/>
              <w:rPr>
                <w:rFonts w:ascii="Arial" w:hAnsi="Arial" w:cs="Arial"/>
                <w:sz w:val="20"/>
                <w:szCs w:val="22"/>
              </w:rPr>
            </w:pPr>
            <w:r w:rsidRPr="00100A71">
              <w:rPr>
                <w:rFonts w:ascii="Arial" w:hAnsi="Arial" w:cs="Arial"/>
                <w:sz w:val="20"/>
                <w:szCs w:val="22"/>
              </w:rPr>
              <w:t>Sarah Lemes</w:t>
            </w:r>
          </w:p>
        </w:tc>
        <w:tc>
          <w:tcPr>
            <w:tcW w:w="4536" w:type="dxa"/>
            <w:tcBorders>
              <w:top w:val="dotted" w:sz="4" w:space="0" w:color="auto"/>
              <w:bottom w:val="dotted" w:sz="4" w:space="0" w:color="auto"/>
            </w:tcBorders>
            <w:vAlign w:val="center"/>
          </w:tcPr>
          <w:p w:rsidR="004629B2" w:rsidRPr="00100A71" w:rsidRDefault="004629B2" w:rsidP="00CA4587">
            <w:pPr>
              <w:spacing w:before="40" w:after="40"/>
              <w:rPr>
                <w:rFonts w:ascii="Arial" w:hAnsi="Arial" w:cs="Arial"/>
                <w:sz w:val="20"/>
                <w:szCs w:val="22"/>
              </w:rPr>
            </w:pPr>
          </w:p>
        </w:tc>
      </w:tr>
      <w:tr w:rsidR="004629B2" w:rsidRPr="00100A71" w:rsidTr="004629B2">
        <w:trPr>
          <w:jc w:val="center"/>
        </w:trPr>
        <w:tc>
          <w:tcPr>
            <w:tcW w:w="4536" w:type="dxa"/>
            <w:tcBorders>
              <w:top w:val="dotted" w:sz="4" w:space="0" w:color="auto"/>
              <w:bottom w:val="single" w:sz="4" w:space="0" w:color="auto"/>
            </w:tcBorders>
            <w:vAlign w:val="center"/>
          </w:tcPr>
          <w:p w:rsidR="004629B2" w:rsidRPr="00100A71" w:rsidRDefault="004629B2" w:rsidP="00CA4587">
            <w:pPr>
              <w:spacing w:before="40" w:after="40"/>
              <w:rPr>
                <w:rFonts w:ascii="Arial" w:hAnsi="Arial" w:cs="Arial"/>
                <w:sz w:val="20"/>
                <w:szCs w:val="22"/>
              </w:rPr>
            </w:pPr>
            <w:r w:rsidRPr="00100A71">
              <w:rPr>
                <w:rFonts w:ascii="Arial" w:hAnsi="Arial" w:cs="Arial"/>
                <w:sz w:val="20"/>
                <w:szCs w:val="22"/>
              </w:rPr>
              <w:t xml:space="preserve">Rafael </w:t>
            </w:r>
            <w:r>
              <w:rPr>
                <w:rFonts w:ascii="Arial" w:hAnsi="Arial" w:cs="Arial"/>
                <w:sz w:val="20"/>
                <w:szCs w:val="22"/>
              </w:rPr>
              <w:t xml:space="preserve">Silva </w:t>
            </w:r>
            <w:r w:rsidRPr="00100A71">
              <w:rPr>
                <w:rFonts w:ascii="Arial" w:hAnsi="Arial" w:cs="Arial"/>
                <w:sz w:val="20"/>
                <w:szCs w:val="22"/>
              </w:rPr>
              <w:t>de Andrade</w:t>
            </w:r>
          </w:p>
        </w:tc>
        <w:tc>
          <w:tcPr>
            <w:tcW w:w="4536" w:type="dxa"/>
            <w:tcBorders>
              <w:top w:val="dotted" w:sz="4" w:space="0" w:color="auto"/>
              <w:bottom w:val="single" w:sz="4" w:space="0" w:color="auto"/>
            </w:tcBorders>
            <w:vAlign w:val="center"/>
          </w:tcPr>
          <w:p w:rsidR="004629B2" w:rsidRPr="00100A71" w:rsidRDefault="004629B2" w:rsidP="00CA4587">
            <w:pPr>
              <w:spacing w:before="40" w:after="40"/>
              <w:rPr>
                <w:rFonts w:ascii="Arial" w:hAnsi="Arial" w:cs="Arial"/>
                <w:sz w:val="20"/>
                <w:szCs w:val="22"/>
              </w:rPr>
            </w:pPr>
          </w:p>
        </w:tc>
      </w:tr>
    </w:tbl>
    <w:p w:rsidR="004629B2" w:rsidRPr="00100A71" w:rsidRDefault="004629B2" w:rsidP="004629B2">
      <w:pPr>
        <w:spacing w:line="360" w:lineRule="auto"/>
        <w:rPr>
          <w:rFonts w:ascii="Arial" w:hAnsi="Arial" w:cs="Arial"/>
          <w:sz w:val="22"/>
          <w:szCs w:val="22"/>
          <w:u w:val="single"/>
        </w:rPr>
      </w:pPr>
    </w:p>
    <w:p w:rsidR="004629B2" w:rsidRPr="00100A71" w:rsidRDefault="004629B2" w:rsidP="004629B2">
      <w:pPr>
        <w:rPr>
          <w:rFonts w:ascii="Arial" w:hAnsi="Arial" w:cs="Arial"/>
          <w:sz w:val="22"/>
          <w:szCs w:val="22"/>
        </w:rPr>
      </w:pPr>
      <w:r w:rsidRPr="00100A71">
        <w:rPr>
          <w:rFonts w:ascii="Arial" w:hAnsi="Arial" w:cs="Arial"/>
          <w:sz w:val="22"/>
          <w:szCs w:val="22"/>
        </w:rPr>
        <w:br w:type="page"/>
      </w:r>
    </w:p>
    <w:p w:rsidR="004629B2" w:rsidRPr="00100A71" w:rsidRDefault="004629B2" w:rsidP="004629B2">
      <w:pPr>
        <w:rPr>
          <w:rFonts w:ascii="Arial" w:hAnsi="Arial" w:cs="Arial"/>
          <w:sz w:val="22"/>
          <w:szCs w:val="22"/>
        </w:rPr>
      </w:pPr>
    </w:p>
    <w:p w:rsidR="004629B2" w:rsidRPr="00100A71" w:rsidRDefault="004629B2" w:rsidP="004629B2">
      <w:pPr>
        <w:shd w:val="clear" w:color="auto" w:fill="17365D" w:themeFill="text2" w:themeFillShade="BF"/>
        <w:spacing w:line="120" w:lineRule="auto"/>
        <w:jc w:val="both"/>
        <w:rPr>
          <w:rFonts w:ascii="Arial" w:hAnsi="Arial" w:cs="Arial"/>
          <w:b/>
        </w:rPr>
      </w:pPr>
    </w:p>
    <w:p w:rsidR="004629B2" w:rsidRPr="00100A71" w:rsidRDefault="004629B2" w:rsidP="004629B2">
      <w:pPr>
        <w:shd w:val="clear" w:color="auto" w:fill="17365D" w:themeFill="text2" w:themeFillShade="BF"/>
        <w:spacing w:line="360" w:lineRule="auto"/>
        <w:jc w:val="center"/>
        <w:rPr>
          <w:rFonts w:ascii="Arial" w:hAnsi="Arial" w:cs="Arial"/>
          <w:b/>
        </w:rPr>
      </w:pPr>
      <w:r w:rsidRPr="00100A71">
        <w:rPr>
          <w:rFonts w:ascii="Arial" w:hAnsi="Arial" w:cs="Arial"/>
          <w:b/>
        </w:rPr>
        <w:t>Detalhamento</w:t>
      </w:r>
    </w:p>
    <w:p w:rsidR="004629B2" w:rsidRPr="00100A71" w:rsidRDefault="004629B2" w:rsidP="004629B2">
      <w:pPr>
        <w:rPr>
          <w:rFonts w:ascii="Arial" w:hAnsi="Arial" w:cs="Arial"/>
          <w:sz w:val="22"/>
          <w:szCs w:val="22"/>
        </w:rPr>
      </w:pPr>
    </w:p>
    <w:p w:rsidR="004629B2" w:rsidRPr="009E44A4" w:rsidRDefault="004629B2" w:rsidP="004629B2">
      <w:pPr>
        <w:spacing w:line="276" w:lineRule="auto"/>
        <w:jc w:val="both"/>
        <w:rPr>
          <w:rFonts w:ascii="Arial" w:hAnsi="Arial" w:cs="Arial"/>
          <w:sz w:val="22"/>
          <w:szCs w:val="22"/>
        </w:rPr>
      </w:pPr>
      <w:r w:rsidRPr="009E44A4">
        <w:rPr>
          <w:rFonts w:ascii="Arial" w:hAnsi="Arial" w:cs="Arial"/>
          <w:sz w:val="22"/>
          <w:szCs w:val="22"/>
        </w:rPr>
        <w:t xml:space="preserve">A reunião foi iniciada pelo Guilherme Jardim com a execução do </w:t>
      </w:r>
      <w:proofErr w:type="spellStart"/>
      <w:r w:rsidRPr="009E44A4">
        <w:rPr>
          <w:rFonts w:ascii="Arial" w:hAnsi="Arial" w:cs="Arial"/>
          <w:sz w:val="22"/>
          <w:szCs w:val="22"/>
        </w:rPr>
        <w:t>Assessment</w:t>
      </w:r>
      <w:proofErr w:type="spellEnd"/>
      <w:r w:rsidRPr="009E44A4">
        <w:rPr>
          <w:rFonts w:ascii="Arial" w:hAnsi="Arial" w:cs="Arial"/>
          <w:sz w:val="22"/>
          <w:szCs w:val="22"/>
        </w:rPr>
        <w:t xml:space="preserve"> referente ao Gerenciamento de Incidentes.</w:t>
      </w:r>
    </w:p>
    <w:p w:rsidR="004629B2" w:rsidRDefault="004629B2" w:rsidP="004629B2">
      <w:pPr>
        <w:spacing w:line="276" w:lineRule="auto"/>
        <w:jc w:val="both"/>
        <w:rPr>
          <w:rFonts w:ascii="Arial" w:hAnsi="Arial" w:cs="Arial"/>
          <w:sz w:val="22"/>
          <w:szCs w:val="22"/>
        </w:rPr>
      </w:pPr>
    </w:p>
    <w:p w:rsidR="004629B2" w:rsidRPr="009E44A4" w:rsidRDefault="004629B2" w:rsidP="004629B2">
      <w:pPr>
        <w:spacing w:line="276" w:lineRule="auto"/>
        <w:jc w:val="both"/>
        <w:rPr>
          <w:rFonts w:ascii="Arial" w:hAnsi="Arial" w:cs="Arial"/>
          <w:sz w:val="22"/>
          <w:szCs w:val="22"/>
        </w:rPr>
      </w:pPr>
      <w:r w:rsidRPr="009E44A4">
        <w:rPr>
          <w:rFonts w:ascii="Arial" w:hAnsi="Arial" w:cs="Arial"/>
          <w:sz w:val="22"/>
          <w:szCs w:val="22"/>
        </w:rPr>
        <w:t xml:space="preserve">Foram apresentados slides com afirmações referentes ao Gerenciamento de Incidentes e solicitadas </w:t>
      </w:r>
      <w:proofErr w:type="gramStart"/>
      <w:r w:rsidRPr="009E44A4">
        <w:rPr>
          <w:rFonts w:ascii="Arial" w:hAnsi="Arial" w:cs="Arial"/>
          <w:sz w:val="22"/>
          <w:szCs w:val="22"/>
        </w:rPr>
        <w:t>as</w:t>
      </w:r>
      <w:proofErr w:type="gramEnd"/>
      <w:r w:rsidRPr="009E44A4">
        <w:rPr>
          <w:rFonts w:ascii="Arial" w:hAnsi="Arial" w:cs="Arial"/>
          <w:sz w:val="22"/>
          <w:szCs w:val="22"/>
        </w:rPr>
        <w:t xml:space="preserve"> respostas para os seguintes pontos:</w:t>
      </w:r>
    </w:p>
    <w:p w:rsidR="004629B2" w:rsidRPr="00C82219" w:rsidRDefault="004629B2" w:rsidP="00C82219">
      <w:pPr>
        <w:spacing w:before="360" w:after="240"/>
        <w:rPr>
          <w:rFonts w:ascii="Arial" w:hAnsi="Arial" w:cs="Arial"/>
          <w:b/>
          <w:color w:val="17365D" w:themeColor="text2" w:themeShade="BF"/>
          <w:sz w:val="28"/>
        </w:rPr>
      </w:pPr>
      <w:r w:rsidRPr="00C82219">
        <w:rPr>
          <w:rFonts w:ascii="Arial" w:hAnsi="Arial" w:cs="Arial"/>
          <w:b/>
          <w:color w:val="17365D" w:themeColor="text2" w:themeShade="BF"/>
          <w:sz w:val="28"/>
        </w:rPr>
        <w:t>Categorização de Incidentes</w:t>
      </w:r>
    </w:p>
    <w:p w:rsidR="004629B2" w:rsidRPr="00100A71" w:rsidRDefault="004629B2" w:rsidP="004629B2">
      <w:pPr>
        <w:spacing w:line="276" w:lineRule="auto"/>
        <w:ind w:left="708"/>
        <w:jc w:val="both"/>
        <w:rPr>
          <w:rFonts w:ascii="Arial" w:hAnsi="Arial" w:cs="Arial"/>
          <w:sz w:val="22"/>
          <w:szCs w:val="22"/>
        </w:rPr>
      </w:pPr>
      <w:r w:rsidRPr="00100A71">
        <w:rPr>
          <w:rFonts w:ascii="Arial" w:hAnsi="Arial" w:cs="Arial"/>
          <w:sz w:val="22"/>
          <w:szCs w:val="22"/>
        </w:rPr>
        <w:t xml:space="preserve">O </w:t>
      </w:r>
      <w:proofErr w:type="spellStart"/>
      <w:r w:rsidRPr="00100A71">
        <w:rPr>
          <w:rFonts w:ascii="Arial" w:hAnsi="Arial" w:cs="Arial"/>
          <w:sz w:val="22"/>
          <w:szCs w:val="22"/>
        </w:rPr>
        <w:t>Datacenter</w:t>
      </w:r>
      <w:proofErr w:type="spellEnd"/>
      <w:r w:rsidRPr="00100A71">
        <w:rPr>
          <w:rFonts w:ascii="Arial" w:hAnsi="Arial" w:cs="Arial"/>
          <w:sz w:val="22"/>
          <w:szCs w:val="22"/>
        </w:rPr>
        <w:t xml:space="preserve"> faz um </w:t>
      </w:r>
      <w:proofErr w:type="spellStart"/>
      <w:r w:rsidRPr="00B669BB">
        <w:rPr>
          <w:rFonts w:ascii="Arial" w:hAnsi="Arial" w:cs="Arial"/>
          <w:i/>
          <w:sz w:val="22"/>
          <w:szCs w:val="22"/>
        </w:rPr>
        <w:t>checklist</w:t>
      </w:r>
      <w:proofErr w:type="spellEnd"/>
      <w:r w:rsidRPr="00100A71">
        <w:rPr>
          <w:rFonts w:ascii="Arial" w:hAnsi="Arial" w:cs="Arial"/>
          <w:sz w:val="22"/>
          <w:szCs w:val="22"/>
        </w:rPr>
        <w:t xml:space="preserve"> para categorizar o incidente como Indisponibilidade ou Lentidão.  Erros sistêmicos são categorizados como Funcionalidade. </w:t>
      </w:r>
    </w:p>
    <w:p w:rsidR="004629B2" w:rsidRPr="00C82219" w:rsidRDefault="004629B2" w:rsidP="00C82219">
      <w:pPr>
        <w:spacing w:before="360" w:after="240"/>
        <w:rPr>
          <w:rFonts w:ascii="Arial" w:hAnsi="Arial" w:cs="Arial"/>
          <w:b/>
          <w:color w:val="17365D" w:themeColor="text2" w:themeShade="BF"/>
          <w:sz w:val="28"/>
        </w:rPr>
      </w:pPr>
      <w:r w:rsidRPr="00C82219">
        <w:rPr>
          <w:rFonts w:ascii="Arial" w:hAnsi="Arial" w:cs="Arial"/>
          <w:b/>
          <w:color w:val="17365D" w:themeColor="text2" w:themeShade="BF"/>
          <w:sz w:val="28"/>
        </w:rPr>
        <w:t>Tratamento de Incidentes</w:t>
      </w:r>
    </w:p>
    <w:p w:rsidR="004629B2" w:rsidRPr="00100A71" w:rsidRDefault="004629B2" w:rsidP="004629B2">
      <w:pPr>
        <w:spacing w:line="276" w:lineRule="auto"/>
        <w:ind w:left="708"/>
        <w:jc w:val="both"/>
        <w:rPr>
          <w:rFonts w:ascii="Arial" w:hAnsi="Arial" w:cs="Arial"/>
          <w:sz w:val="22"/>
          <w:szCs w:val="22"/>
        </w:rPr>
      </w:pPr>
      <w:r w:rsidRPr="00100A71">
        <w:rPr>
          <w:rFonts w:ascii="Arial" w:hAnsi="Arial" w:cs="Arial"/>
          <w:sz w:val="22"/>
          <w:szCs w:val="22"/>
        </w:rPr>
        <w:t xml:space="preserve">O </w:t>
      </w:r>
      <w:proofErr w:type="spellStart"/>
      <w:r w:rsidRPr="00100A71">
        <w:rPr>
          <w:rFonts w:ascii="Arial" w:hAnsi="Arial" w:cs="Arial"/>
          <w:sz w:val="22"/>
          <w:szCs w:val="22"/>
        </w:rPr>
        <w:t>Datacenter</w:t>
      </w:r>
      <w:proofErr w:type="spellEnd"/>
      <w:r w:rsidRPr="00100A71">
        <w:rPr>
          <w:rFonts w:ascii="Arial" w:hAnsi="Arial" w:cs="Arial"/>
          <w:sz w:val="22"/>
          <w:szCs w:val="22"/>
        </w:rPr>
        <w:t xml:space="preserve"> verifica e direciona o incidente a um Grupo Solucionador, e este grupo terá uma pessoa que será responsável pela propriedade do Incidente durante todo o seu ciclo de vida, ou seja, ele acompanha o tratamento do incidente mesmo que este seja escalonado para outros grupos solucionadores. Não existe um Gerente de Incidentes.</w:t>
      </w:r>
    </w:p>
    <w:p w:rsidR="004629B2" w:rsidRPr="00C82219" w:rsidRDefault="004629B2" w:rsidP="00C82219">
      <w:pPr>
        <w:spacing w:before="360" w:after="240"/>
        <w:rPr>
          <w:rFonts w:ascii="Arial" w:hAnsi="Arial" w:cs="Arial"/>
          <w:b/>
          <w:color w:val="17365D" w:themeColor="text2" w:themeShade="BF"/>
          <w:sz w:val="28"/>
        </w:rPr>
      </w:pPr>
      <w:r w:rsidRPr="00C82219">
        <w:rPr>
          <w:rFonts w:ascii="Arial" w:hAnsi="Arial" w:cs="Arial"/>
          <w:b/>
          <w:color w:val="17365D" w:themeColor="text2" w:themeShade="BF"/>
          <w:sz w:val="28"/>
        </w:rPr>
        <w:t>Registro de Incidentes</w:t>
      </w:r>
    </w:p>
    <w:p w:rsidR="004629B2" w:rsidRPr="00100A71" w:rsidRDefault="004629B2" w:rsidP="004629B2">
      <w:pPr>
        <w:spacing w:line="276" w:lineRule="auto"/>
        <w:ind w:left="708"/>
        <w:jc w:val="both"/>
        <w:rPr>
          <w:rFonts w:ascii="Arial" w:hAnsi="Arial" w:cs="Arial"/>
          <w:sz w:val="22"/>
          <w:szCs w:val="22"/>
        </w:rPr>
      </w:pPr>
      <w:r w:rsidRPr="00100A71">
        <w:rPr>
          <w:rFonts w:ascii="Arial" w:hAnsi="Arial" w:cs="Arial"/>
          <w:sz w:val="22"/>
          <w:szCs w:val="22"/>
        </w:rPr>
        <w:t>Os Inc</w:t>
      </w:r>
      <w:r>
        <w:rPr>
          <w:rFonts w:ascii="Arial" w:hAnsi="Arial" w:cs="Arial"/>
          <w:sz w:val="22"/>
          <w:szCs w:val="22"/>
        </w:rPr>
        <w:t>identes são todos registrados na ferramenta</w:t>
      </w:r>
      <w:r w:rsidRPr="00100A71">
        <w:rPr>
          <w:rFonts w:ascii="Arial" w:hAnsi="Arial" w:cs="Arial"/>
          <w:sz w:val="22"/>
          <w:szCs w:val="22"/>
        </w:rPr>
        <w:t xml:space="preserve"> </w:t>
      </w:r>
      <w:proofErr w:type="spellStart"/>
      <w:r w:rsidRPr="00100A71">
        <w:rPr>
          <w:rFonts w:ascii="Arial" w:hAnsi="Arial" w:cs="Arial"/>
          <w:sz w:val="22"/>
          <w:szCs w:val="22"/>
        </w:rPr>
        <w:t>Automídia</w:t>
      </w:r>
      <w:proofErr w:type="spellEnd"/>
      <w:r w:rsidRPr="00100A71">
        <w:rPr>
          <w:rFonts w:ascii="Arial" w:hAnsi="Arial" w:cs="Arial"/>
          <w:sz w:val="22"/>
          <w:szCs w:val="22"/>
        </w:rPr>
        <w:t xml:space="preserve"> e cada um tem seu próprio ID para identificação. O registro feito no fechamento do Incidente é pouco detalhado. Não há informação sobre o impacto de um Incidente no registro do mesmo. Não existe um campo de priorização do Incidente</w:t>
      </w:r>
      <w:r>
        <w:rPr>
          <w:rFonts w:ascii="Arial" w:hAnsi="Arial" w:cs="Arial"/>
          <w:sz w:val="22"/>
          <w:szCs w:val="22"/>
        </w:rPr>
        <w:t>;</w:t>
      </w:r>
      <w:r w:rsidRPr="00100A71">
        <w:rPr>
          <w:rFonts w:ascii="Arial" w:hAnsi="Arial" w:cs="Arial"/>
          <w:sz w:val="22"/>
          <w:szCs w:val="22"/>
        </w:rPr>
        <w:t xml:space="preserve"> a mesma é definida de acordo com a percepção do suporte sobre o impacto deste incidente ao Negócio.</w:t>
      </w:r>
    </w:p>
    <w:p w:rsidR="004629B2" w:rsidRPr="00C82219" w:rsidRDefault="004629B2" w:rsidP="00C82219">
      <w:pPr>
        <w:spacing w:before="360" w:after="240"/>
        <w:rPr>
          <w:rFonts w:ascii="Arial" w:hAnsi="Arial" w:cs="Arial"/>
          <w:b/>
          <w:color w:val="17365D" w:themeColor="text2" w:themeShade="BF"/>
          <w:sz w:val="28"/>
        </w:rPr>
      </w:pPr>
      <w:r w:rsidRPr="00C82219">
        <w:rPr>
          <w:rFonts w:ascii="Arial" w:hAnsi="Arial" w:cs="Arial"/>
          <w:b/>
          <w:color w:val="17365D" w:themeColor="text2" w:themeShade="BF"/>
          <w:sz w:val="28"/>
        </w:rPr>
        <w:t>Classificação de Chamados</w:t>
      </w:r>
    </w:p>
    <w:p w:rsidR="004629B2" w:rsidRPr="00100A71" w:rsidRDefault="004629B2" w:rsidP="004629B2">
      <w:pPr>
        <w:spacing w:line="276" w:lineRule="auto"/>
        <w:ind w:left="708"/>
        <w:jc w:val="both"/>
        <w:rPr>
          <w:rFonts w:ascii="Arial" w:hAnsi="Arial" w:cs="Arial"/>
          <w:sz w:val="22"/>
          <w:szCs w:val="22"/>
        </w:rPr>
      </w:pPr>
      <w:r w:rsidRPr="00100A71">
        <w:rPr>
          <w:rFonts w:ascii="Arial" w:hAnsi="Arial" w:cs="Arial"/>
          <w:sz w:val="22"/>
          <w:szCs w:val="22"/>
        </w:rPr>
        <w:t>O usuário abre um chamado e pode classific</w:t>
      </w:r>
      <w:r>
        <w:rPr>
          <w:rFonts w:ascii="Arial" w:hAnsi="Arial" w:cs="Arial"/>
          <w:sz w:val="22"/>
          <w:szCs w:val="22"/>
        </w:rPr>
        <w:t>á</w:t>
      </w:r>
      <w:r w:rsidRPr="00100A71">
        <w:rPr>
          <w:rFonts w:ascii="Arial" w:hAnsi="Arial" w:cs="Arial"/>
          <w:sz w:val="22"/>
          <w:szCs w:val="22"/>
        </w:rPr>
        <w:t>-lo como normal, urgente ou imediato (que norm</w:t>
      </w:r>
      <w:r>
        <w:rPr>
          <w:rFonts w:ascii="Arial" w:hAnsi="Arial" w:cs="Arial"/>
          <w:sz w:val="22"/>
          <w:szCs w:val="22"/>
        </w:rPr>
        <w:t>almente vem da área de Gestão).</w:t>
      </w:r>
    </w:p>
    <w:p w:rsidR="004629B2" w:rsidRPr="00C82219" w:rsidRDefault="004629B2" w:rsidP="00C82219">
      <w:pPr>
        <w:spacing w:before="360" w:after="240"/>
        <w:rPr>
          <w:rFonts w:ascii="Arial" w:hAnsi="Arial" w:cs="Arial"/>
          <w:b/>
          <w:color w:val="17365D" w:themeColor="text2" w:themeShade="BF"/>
          <w:sz w:val="28"/>
        </w:rPr>
      </w:pPr>
      <w:r w:rsidRPr="00C82219">
        <w:rPr>
          <w:rFonts w:ascii="Arial" w:hAnsi="Arial" w:cs="Arial"/>
          <w:b/>
          <w:color w:val="17365D" w:themeColor="text2" w:themeShade="BF"/>
          <w:sz w:val="28"/>
        </w:rPr>
        <w:t>Práticas e Procedimentos</w:t>
      </w:r>
    </w:p>
    <w:p w:rsidR="004629B2" w:rsidRPr="00100A71" w:rsidRDefault="004629B2" w:rsidP="004629B2">
      <w:pPr>
        <w:spacing w:line="276" w:lineRule="auto"/>
        <w:ind w:left="708"/>
        <w:jc w:val="both"/>
        <w:rPr>
          <w:rFonts w:ascii="Arial" w:hAnsi="Arial" w:cs="Arial"/>
          <w:sz w:val="22"/>
          <w:szCs w:val="22"/>
        </w:rPr>
      </w:pPr>
      <w:r w:rsidRPr="00100A71">
        <w:rPr>
          <w:rFonts w:ascii="Arial" w:hAnsi="Arial" w:cs="Arial"/>
          <w:sz w:val="22"/>
          <w:szCs w:val="22"/>
        </w:rPr>
        <w:t xml:space="preserve">Existe a prática do Gerenciamento de Problemas, mesmo sem o processo documentado. </w:t>
      </w:r>
      <w:r>
        <w:rPr>
          <w:rFonts w:ascii="Arial" w:hAnsi="Arial" w:cs="Arial"/>
          <w:sz w:val="22"/>
          <w:szCs w:val="22"/>
        </w:rPr>
        <w:t>Para cada</w:t>
      </w:r>
      <w:r w:rsidRPr="00100A71">
        <w:rPr>
          <w:rFonts w:ascii="Arial" w:hAnsi="Arial" w:cs="Arial"/>
          <w:sz w:val="22"/>
          <w:szCs w:val="22"/>
        </w:rPr>
        <w:t xml:space="preserve"> </w:t>
      </w:r>
      <w:r>
        <w:rPr>
          <w:rFonts w:ascii="Arial" w:hAnsi="Arial" w:cs="Arial"/>
          <w:sz w:val="22"/>
          <w:szCs w:val="22"/>
        </w:rPr>
        <w:t>I</w:t>
      </w:r>
      <w:r w:rsidRPr="00100A71">
        <w:rPr>
          <w:rFonts w:ascii="Arial" w:hAnsi="Arial" w:cs="Arial"/>
          <w:sz w:val="22"/>
          <w:szCs w:val="22"/>
        </w:rPr>
        <w:t>ncidente, o suporte pode criar um Plano de Ação, associá-lo a um Plano de Ação já existente ou não gerar nenhum Plano de Ação. Dentro do Pl</w:t>
      </w:r>
      <w:r>
        <w:rPr>
          <w:rFonts w:ascii="Arial" w:hAnsi="Arial" w:cs="Arial"/>
          <w:sz w:val="22"/>
          <w:szCs w:val="22"/>
        </w:rPr>
        <w:t xml:space="preserve">ano de Ação podem ser </w:t>
      </w:r>
      <w:proofErr w:type="spellStart"/>
      <w:r>
        <w:rPr>
          <w:rFonts w:ascii="Arial" w:hAnsi="Arial" w:cs="Arial"/>
          <w:sz w:val="22"/>
          <w:szCs w:val="22"/>
        </w:rPr>
        <w:t>roteadas</w:t>
      </w:r>
      <w:proofErr w:type="spellEnd"/>
      <w:r>
        <w:rPr>
          <w:rFonts w:ascii="Arial" w:hAnsi="Arial" w:cs="Arial"/>
          <w:sz w:val="22"/>
          <w:szCs w:val="22"/>
        </w:rPr>
        <w:t xml:space="preserve"> t</w:t>
      </w:r>
      <w:r w:rsidRPr="00100A71">
        <w:rPr>
          <w:rFonts w:ascii="Arial" w:hAnsi="Arial" w:cs="Arial"/>
          <w:sz w:val="22"/>
          <w:szCs w:val="22"/>
        </w:rPr>
        <w:t xml:space="preserve">arefas para determinadas equipes, para que seja </w:t>
      </w:r>
      <w:r w:rsidRPr="00100A71">
        <w:rPr>
          <w:rFonts w:ascii="Arial" w:hAnsi="Arial" w:cs="Arial"/>
          <w:sz w:val="22"/>
          <w:szCs w:val="22"/>
        </w:rPr>
        <w:lastRenderedPageBreak/>
        <w:t xml:space="preserve">encontrada a causa raiz do Incidente e evitar que o mesmo ocorra novamente. O sistema </w:t>
      </w:r>
      <w:proofErr w:type="spellStart"/>
      <w:r>
        <w:rPr>
          <w:rFonts w:ascii="Arial" w:hAnsi="Arial" w:cs="Arial"/>
          <w:sz w:val="22"/>
          <w:szCs w:val="22"/>
        </w:rPr>
        <w:t>J</w:t>
      </w:r>
      <w:r w:rsidRPr="00100A71">
        <w:rPr>
          <w:rFonts w:ascii="Arial" w:hAnsi="Arial" w:cs="Arial"/>
          <w:sz w:val="22"/>
          <w:szCs w:val="22"/>
        </w:rPr>
        <w:t>ira</w:t>
      </w:r>
      <w:proofErr w:type="spellEnd"/>
      <w:r w:rsidRPr="00100A71">
        <w:rPr>
          <w:rFonts w:ascii="Arial" w:hAnsi="Arial" w:cs="Arial"/>
          <w:sz w:val="22"/>
          <w:szCs w:val="22"/>
        </w:rPr>
        <w:t xml:space="preserve"> (PM) grava todas as alterações no ambiente de produção.</w:t>
      </w:r>
    </w:p>
    <w:p w:rsidR="004629B2" w:rsidRPr="00C82219" w:rsidRDefault="004629B2" w:rsidP="00C82219">
      <w:pPr>
        <w:spacing w:before="360" w:after="240"/>
        <w:rPr>
          <w:rFonts w:ascii="Arial" w:hAnsi="Arial" w:cs="Arial"/>
          <w:b/>
          <w:color w:val="17365D" w:themeColor="text2" w:themeShade="BF"/>
          <w:sz w:val="28"/>
        </w:rPr>
      </w:pPr>
      <w:r w:rsidRPr="00C82219">
        <w:rPr>
          <w:rFonts w:ascii="Arial" w:hAnsi="Arial" w:cs="Arial"/>
          <w:b/>
          <w:color w:val="17365D" w:themeColor="text2" w:themeShade="BF"/>
          <w:sz w:val="28"/>
        </w:rPr>
        <w:t>Base de Conhecimento</w:t>
      </w:r>
    </w:p>
    <w:p w:rsidR="004629B2" w:rsidRPr="00100A71" w:rsidRDefault="004629B2" w:rsidP="004629B2">
      <w:pPr>
        <w:spacing w:line="276" w:lineRule="auto"/>
        <w:ind w:left="708"/>
        <w:jc w:val="both"/>
        <w:rPr>
          <w:rFonts w:ascii="Arial" w:hAnsi="Arial" w:cs="Arial"/>
          <w:sz w:val="22"/>
          <w:szCs w:val="22"/>
        </w:rPr>
      </w:pPr>
      <w:r w:rsidRPr="00100A71">
        <w:rPr>
          <w:rFonts w:ascii="Arial" w:hAnsi="Arial" w:cs="Arial"/>
          <w:sz w:val="22"/>
          <w:szCs w:val="22"/>
        </w:rPr>
        <w:t xml:space="preserve">O Suporte de 1º nível escala todos os incidentes que </w:t>
      </w:r>
      <w:r>
        <w:rPr>
          <w:rFonts w:ascii="Arial" w:hAnsi="Arial" w:cs="Arial"/>
          <w:sz w:val="22"/>
          <w:szCs w:val="22"/>
        </w:rPr>
        <w:t xml:space="preserve">não puderam ser resolvidos imediatamente sem a ajuda de </w:t>
      </w:r>
      <w:r w:rsidRPr="00100A71">
        <w:rPr>
          <w:rFonts w:ascii="Arial" w:hAnsi="Arial" w:cs="Arial"/>
          <w:sz w:val="22"/>
          <w:szCs w:val="22"/>
        </w:rPr>
        <w:t>base</w:t>
      </w:r>
      <w:r>
        <w:rPr>
          <w:rFonts w:ascii="Arial" w:hAnsi="Arial" w:cs="Arial"/>
          <w:sz w:val="22"/>
          <w:szCs w:val="22"/>
        </w:rPr>
        <w:t>s de conhecimento. Já o 2º nível</w:t>
      </w:r>
      <w:r w:rsidRPr="00100A71">
        <w:rPr>
          <w:rFonts w:ascii="Arial" w:hAnsi="Arial" w:cs="Arial"/>
          <w:sz w:val="22"/>
          <w:szCs w:val="22"/>
        </w:rPr>
        <w:t xml:space="preserve"> utiliza a ferramenta </w:t>
      </w:r>
      <w:proofErr w:type="spellStart"/>
      <w:r w:rsidRPr="00100A71">
        <w:rPr>
          <w:rFonts w:ascii="Arial" w:hAnsi="Arial" w:cs="Arial"/>
          <w:sz w:val="22"/>
          <w:szCs w:val="22"/>
        </w:rPr>
        <w:t>Helpnet</w:t>
      </w:r>
      <w:proofErr w:type="spellEnd"/>
      <w:r w:rsidRPr="00100A71">
        <w:rPr>
          <w:rFonts w:ascii="Arial" w:hAnsi="Arial" w:cs="Arial"/>
          <w:sz w:val="22"/>
          <w:szCs w:val="22"/>
        </w:rPr>
        <w:t xml:space="preserve"> </w:t>
      </w:r>
      <w:r>
        <w:rPr>
          <w:rFonts w:ascii="Arial" w:hAnsi="Arial" w:cs="Arial"/>
          <w:sz w:val="22"/>
          <w:szCs w:val="22"/>
        </w:rPr>
        <w:t>como</w:t>
      </w:r>
      <w:r w:rsidRPr="00100A71">
        <w:rPr>
          <w:rFonts w:ascii="Arial" w:hAnsi="Arial" w:cs="Arial"/>
          <w:sz w:val="22"/>
          <w:szCs w:val="22"/>
        </w:rPr>
        <w:t xml:space="preserve"> base de conhecimento, </w:t>
      </w:r>
      <w:r>
        <w:rPr>
          <w:rFonts w:ascii="Arial" w:hAnsi="Arial" w:cs="Arial"/>
          <w:sz w:val="22"/>
          <w:szCs w:val="22"/>
        </w:rPr>
        <w:t>na qual</w:t>
      </w:r>
      <w:r w:rsidRPr="00100A71">
        <w:rPr>
          <w:rFonts w:ascii="Arial" w:hAnsi="Arial" w:cs="Arial"/>
          <w:sz w:val="22"/>
          <w:szCs w:val="22"/>
        </w:rPr>
        <w:t xml:space="preserve"> são registrados procedimentos para resolução de determinados chamados. Estes procedimentos expiram a cada </w:t>
      </w:r>
      <w:r>
        <w:rPr>
          <w:rFonts w:ascii="Arial" w:hAnsi="Arial" w:cs="Arial"/>
          <w:sz w:val="22"/>
          <w:szCs w:val="22"/>
        </w:rPr>
        <w:t>s</w:t>
      </w:r>
      <w:r w:rsidRPr="00100A71">
        <w:rPr>
          <w:rFonts w:ascii="Arial" w:hAnsi="Arial" w:cs="Arial"/>
          <w:sz w:val="22"/>
          <w:szCs w:val="22"/>
        </w:rPr>
        <w:t>eis meses para garantir que esta base esteja sempre atualizada.</w:t>
      </w:r>
    </w:p>
    <w:p w:rsidR="004629B2" w:rsidRPr="00C82219" w:rsidRDefault="004629B2" w:rsidP="00C82219">
      <w:pPr>
        <w:spacing w:before="360" w:after="240"/>
        <w:rPr>
          <w:rFonts w:ascii="Arial" w:hAnsi="Arial" w:cs="Arial"/>
          <w:b/>
          <w:color w:val="17365D" w:themeColor="text2" w:themeShade="BF"/>
          <w:sz w:val="28"/>
        </w:rPr>
      </w:pPr>
      <w:r w:rsidRPr="00C82219">
        <w:rPr>
          <w:rFonts w:ascii="Arial" w:hAnsi="Arial" w:cs="Arial"/>
          <w:b/>
          <w:color w:val="17365D" w:themeColor="text2" w:themeShade="BF"/>
          <w:sz w:val="28"/>
        </w:rPr>
        <w:t>Documentação do Processo de Incidentes</w:t>
      </w:r>
    </w:p>
    <w:p w:rsidR="004629B2" w:rsidRPr="00100A71" w:rsidRDefault="004629B2" w:rsidP="004629B2">
      <w:pPr>
        <w:spacing w:line="276" w:lineRule="auto"/>
        <w:ind w:left="708"/>
        <w:jc w:val="both"/>
        <w:rPr>
          <w:rFonts w:ascii="Arial" w:hAnsi="Arial" w:cs="Arial"/>
          <w:sz w:val="22"/>
          <w:szCs w:val="22"/>
        </w:rPr>
      </w:pPr>
      <w:r w:rsidRPr="00100A71">
        <w:rPr>
          <w:rFonts w:ascii="Arial" w:hAnsi="Arial" w:cs="Arial"/>
          <w:sz w:val="22"/>
          <w:szCs w:val="22"/>
        </w:rPr>
        <w:t>Existe a documentação do Processo de Incidentes, que está disponível na Intranet. Cerca de 90% do que está documentado, referente a processos, é seguido fielmente por todas as equipes. Não existe um fórum específico para discutir melhorias do processo.</w:t>
      </w:r>
    </w:p>
    <w:p w:rsidR="004F32E4" w:rsidRDefault="004F32E4" w:rsidP="003C7C79">
      <w:pPr>
        <w:pStyle w:val="TextoCorrido"/>
        <w:rPr>
          <w:rFonts w:ascii="Century Gothic" w:hAnsi="Century Gothic"/>
          <w:sz w:val="22"/>
          <w:szCs w:val="22"/>
        </w:rPr>
      </w:pPr>
    </w:p>
    <w:p w:rsidR="007C4A6A" w:rsidRDefault="007C4A6A">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9420A4" w:rsidRPr="007E5FD8" w:rsidRDefault="009420A4" w:rsidP="009420A4">
      <w:pPr>
        <w:keepLines/>
        <w:shd w:val="clear" w:color="auto" w:fill="0F243E" w:themeFill="text2" w:themeFillShade="80"/>
        <w:rPr>
          <w:rFonts w:ascii="Century Gothic" w:hAnsi="Century Gothic" w:cs="Arial"/>
          <w:b/>
          <w:color w:val="FFFFFF" w:themeColor="background1"/>
          <w:sz w:val="12"/>
          <w:szCs w:val="20"/>
        </w:rPr>
      </w:pPr>
    </w:p>
    <w:p w:rsidR="009420A4" w:rsidRPr="006B79C4" w:rsidRDefault="009420A4" w:rsidP="009420A4">
      <w:pPr>
        <w:pStyle w:val="T11"/>
        <w:shd w:val="clear" w:color="auto" w:fill="0F243E" w:themeFill="text2" w:themeFillShade="80"/>
        <w:rPr>
          <w:rFonts w:ascii="Century Gothic" w:hAnsi="Century Gothic"/>
        </w:rPr>
      </w:pPr>
      <w:bookmarkStart w:id="79" w:name="_Toc286743457"/>
      <w:r>
        <w:rPr>
          <w:rFonts w:ascii="Century Gothic" w:hAnsi="Century Gothic"/>
        </w:rPr>
        <w:t xml:space="preserve">Ata – </w:t>
      </w:r>
      <w:r w:rsidRPr="009420A4">
        <w:rPr>
          <w:rFonts w:ascii="Century Gothic" w:hAnsi="Century Gothic"/>
        </w:rPr>
        <w:t xml:space="preserve">Entrevista com Gestor: </w:t>
      </w:r>
      <w:proofErr w:type="spellStart"/>
      <w:r w:rsidRPr="009420A4">
        <w:rPr>
          <w:rFonts w:ascii="Century Gothic" w:hAnsi="Century Gothic"/>
        </w:rPr>
        <w:t>Clévio</w:t>
      </w:r>
      <w:proofErr w:type="spellEnd"/>
      <w:r w:rsidRPr="009420A4">
        <w:rPr>
          <w:rFonts w:ascii="Century Gothic" w:hAnsi="Century Gothic"/>
        </w:rPr>
        <w:t xml:space="preserve"> </w:t>
      </w:r>
      <w:proofErr w:type="spellStart"/>
      <w:r w:rsidRPr="009420A4">
        <w:rPr>
          <w:rFonts w:ascii="Century Gothic" w:hAnsi="Century Gothic"/>
        </w:rPr>
        <w:t>Yuji</w:t>
      </w:r>
      <w:proofErr w:type="spellEnd"/>
      <w:r w:rsidRPr="009420A4">
        <w:rPr>
          <w:rFonts w:ascii="Century Gothic" w:hAnsi="Century Gothic"/>
        </w:rPr>
        <w:t xml:space="preserve"> </w:t>
      </w:r>
      <w:proofErr w:type="spellStart"/>
      <w:r w:rsidRPr="009420A4">
        <w:rPr>
          <w:rFonts w:ascii="Century Gothic" w:hAnsi="Century Gothic"/>
        </w:rPr>
        <w:t>Watanuki</w:t>
      </w:r>
      <w:proofErr w:type="spellEnd"/>
      <w:r w:rsidRPr="009420A4">
        <w:rPr>
          <w:rFonts w:ascii="Century Gothic" w:hAnsi="Century Gothic"/>
        </w:rPr>
        <w:t xml:space="preserve"> (Coordenador de Suporte a Servidor</w:t>
      </w:r>
      <w:r w:rsidR="005E2680">
        <w:rPr>
          <w:rFonts w:ascii="Century Gothic" w:hAnsi="Century Gothic"/>
        </w:rPr>
        <w:t xml:space="preserve"> / </w:t>
      </w:r>
      <w:proofErr w:type="spellStart"/>
      <w:r w:rsidR="005E2680">
        <w:rPr>
          <w:rFonts w:ascii="Century Gothic" w:hAnsi="Century Gothic"/>
        </w:rPr>
        <w:t>Storage</w:t>
      </w:r>
      <w:proofErr w:type="spellEnd"/>
      <w:r w:rsidR="005E2680">
        <w:rPr>
          <w:rFonts w:ascii="Century Gothic" w:hAnsi="Century Gothic"/>
        </w:rPr>
        <w:t xml:space="preserve"> / Backup</w:t>
      </w:r>
      <w:r w:rsidRPr="009420A4">
        <w:rPr>
          <w:rFonts w:ascii="Century Gothic" w:hAnsi="Century Gothic"/>
        </w:rPr>
        <w:t>)</w:t>
      </w:r>
      <w:bookmarkEnd w:id="79"/>
    </w:p>
    <w:p w:rsidR="009420A4" w:rsidRDefault="009420A4" w:rsidP="003C7C79">
      <w:pPr>
        <w:pStyle w:val="TextoCorrido"/>
        <w:rPr>
          <w:rFonts w:ascii="Century Gothic" w:hAnsi="Century Gothic"/>
          <w:sz w:val="22"/>
          <w:szCs w:val="22"/>
        </w:rPr>
      </w:pPr>
    </w:p>
    <w:p w:rsidR="006A4F1F" w:rsidRDefault="006A4F1F" w:rsidP="006A4F1F">
      <w:pPr>
        <w:shd w:val="clear" w:color="auto" w:fill="17365D" w:themeFill="text2" w:themeFillShade="BF"/>
        <w:spacing w:line="120" w:lineRule="auto"/>
        <w:jc w:val="both"/>
        <w:rPr>
          <w:rFonts w:ascii="Arial" w:hAnsi="Arial" w:cs="Arial"/>
          <w:b/>
        </w:rPr>
      </w:pPr>
    </w:p>
    <w:p w:rsidR="006A4F1F" w:rsidRPr="00FE46F3" w:rsidRDefault="006A4F1F" w:rsidP="006A4F1F">
      <w:pPr>
        <w:shd w:val="clear" w:color="auto" w:fill="17365D" w:themeFill="text2" w:themeFillShade="BF"/>
        <w:spacing w:line="360" w:lineRule="auto"/>
        <w:jc w:val="center"/>
        <w:rPr>
          <w:rFonts w:ascii="Arial" w:hAnsi="Arial" w:cs="Arial"/>
          <w:b/>
        </w:rPr>
      </w:pPr>
      <w:r>
        <w:rPr>
          <w:rFonts w:ascii="Arial" w:hAnsi="Arial" w:cs="Arial"/>
          <w:b/>
        </w:rPr>
        <w:t>Informações Gerais</w:t>
      </w:r>
    </w:p>
    <w:p w:rsidR="006A4F1F" w:rsidRDefault="006A4F1F" w:rsidP="006A4F1F"/>
    <w:tbl>
      <w:tblPr>
        <w:tblStyle w:val="Tabelacomgrade"/>
        <w:tblW w:w="0" w:type="auto"/>
        <w:jc w:val="center"/>
        <w:tblInd w:w="392" w:type="dxa"/>
        <w:tblLook w:val="04A0"/>
      </w:tblPr>
      <w:tblGrid>
        <w:gridCol w:w="3024"/>
        <w:gridCol w:w="3024"/>
        <w:gridCol w:w="3024"/>
      </w:tblGrid>
      <w:tr w:rsidR="006A4F1F" w:rsidTr="006A4F1F">
        <w:trPr>
          <w:jc w:val="center"/>
        </w:trPr>
        <w:tc>
          <w:tcPr>
            <w:tcW w:w="3024" w:type="dxa"/>
            <w:shd w:val="clear" w:color="auto" w:fill="D9D9D9" w:themeFill="background1" w:themeFillShade="D9"/>
            <w:vAlign w:val="center"/>
          </w:tcPr>
          <w:p w:rsidR="006A4F1F" w:rsidRPr="006C45B9" w:rsidRDefault="006A4F1F" w:rsidP="00CA4587">
            <w:pPr>
              <w:spacing w:before="40" w:after="40"/>
              <w:jc w:val="center"/>
              <w:rPr>
                <w:rFonts w:ascii="Arial" w:hAnsi="Arial" w:cs="Arial"/>
                <w:b/>
                <w:sz w:val="22"/>
                <w:szCs w:val="22"/>
              </w:rPr>
            </w:pPr>
            <w:r w:rsidRPr="006C45B9">
              <w:rPr>
                <w:rFonts w:ascii="Arial" w:hAnsi="Arial" w:cs="Arial"/>
                <w:b/>
                <w:sz w:val="22"/>
                <w:szCs w:val="22"/>
              </w:rPr>
              <w:t>Data</w:t>
            </w:r>
          </w:p>
        </w:tc>
        <w:tc>
          <w:tcPr>
            <w:tcW w:w="3024" w:type="dxa"/>
            <w:shd w:val="clear" w:color="auto" w:fill="D9D9D9" w:themeFill="background1" w:themeFillShade="D9"/>
            <w:vAlign w:val="center"/>
          </w:tcPr>
          <w:p w:rsidR="006A4F1F" w:rsidRPr="006C45B9" w:rsidRDefault="006A4F1F" w:rsidP="00CA4587">
            <w:pPr>
              <w:spacing w:before="40" w:after="40"/>
              <w:jc w:val="center"/>
              <w:rPr>
                <w:rFonts w:ascii="Arial" w:hAnsi="Arial" w:cs="Arial"/>
                <w:b/>
                <w:sz w:val="22"/>
                <w:szCs w:val="22"/>
              </w:rPr>
            </w:pPr>
            <w:r w:rsidRPr="006C45B9">
              <w:rPr>
                <w:rFonts w:ascii="Arial" w:hAnsi="Arial" w:cs="Arial"/>
                <w:b/>
                <w:sz w:val="22"/>
                <w:szCs w:val="22"/>
              </w:rPr>
              <w:t>Início</w:t>
            </w:r>
          </w:p>
        </w:tc>
        <w:tc>
          <w:tcPr>
            <w:tcW w:w="3024" w:type="dxa"/>
            <w:shd w:val="clear" w:color="auto" w:fill="D9D9D9" w:themeFill="background1" w:themeFillShade="D9"/>
            <w:vAlign w:val="center"/>
          </w:tcPr>
          <w:p w:rsidR="006A4F1F" w:rsidRPr="006C45B9" w:rsidRDefault="006A4F1F" w:rsidP="00CA4587">
            <w:pPr>
              <w:spacing w:before="40" w:after="40"/>
              <w:jc w:val="center"/>
              <w:rPr>
                <w:rFonts w:ascii="Arial" w:hAnsi="Arial" w:cs="Arial"/>
                <w:b/>
                <w:sz w:val="22"/>
                <w:szCs w:val="22"/>
              </w:rPr>
            </w:pPr>
            <w:r w:rsidRPr="006C45B9">
              <w:rPr>
                <w:rFonts w:ascii="Arial" w:hAnsi="Arial" w:cs="Arial"/>
                <w:b/>
                <w:sz w:val="22"/>
                <w:szCs w:val="22"/>
              </w:rPr>
              <w:t>Término</w:t>
            </w:r>
          </w:p>
        </w:tc>
      </w:tr>
      <w:tr w:rsidR="006A4F1F" w:rsidTr="006A4F1F">
        <w:trPr>
          <w:jc w:val="center"/>
        </w:trPr>
        <w:tc>
          <w:tcPr>
            <w:tcW w:w="3024" w:type="dxa"/>
            <w:vAlign w:val="center"/>
          </w:tcPr>
          <w:p w:rsidR="006A4F1F" w:rsidRPr="00EA5A98" w:rsidRDefault="006A4F1F" w:rsidP="00CA4587">
            <w:pPr>
              <w:spacing w:before="40" w:after="40"/>
              <w:jc w:val="center"/>
              <w:rPr>
                <w:rFonts w:ascii="Tahoma" w:hAnsi="Tahoma" w:cs="Tahoma"/>
                <w:sz w:val="20"/>
                <w:szCs w:val="22"/>
                <w:u w:val="single"/>
              </w:rPr>
            </w:pPr>
            <w:r>
              <w:rPr>
                <w:rFonts w:ascii="Tahoma" w:hAnsi="Tahoma" w:cs="Tahoma"/>
                <w:sz w:val="20"/>
                <w:szCs w:val="22"/>
              </w:rPr>
              <w:t>12 de Janeiro de 2011</w:t>
            </w:r>
          </w:p>
        </w:tc>
        <w:tc>
          <w:tcPr>
            <w:tcW w:w="3024" w:type="dxa"/>
            <w:vAlign w:val="center"/>
          </w:tcPr>
          <w:p w:rsidR="006A4F1F" w:rsidRPr="00EA5A98" w:rsidRDefault="006A4F1F" w:rsidP="00CA4587">
            <w:pPr>
              <w:spacing w:before="40" w:after="40"/>
              <w:jc w:val="center"/>
              <w:rPr>
                <w:rFonts w:ascii="Tahoma" w:hAnsi="Tahoma" w:cs="Tahoma"/>
                <w:sz w:val="20"/>
                <w:szCs w:val="22"/>
                <w:u w:val="single"/>
              </w:rPr>
            </w:pPr>
            <w:proofErr w:type="gramStart"/>
            <w:r>
              <w:rPr>
                <w:rFonts w:ascii="Tahoma" w:hAnsi="Tahoma" w:cs="Tahoma"/>
                <w:sz w:val="20"/>
                <w:szCs w:val="22"/>
              </w:rPr>
              <w:t>11:00</w:t>
            </w:r>
            <w:proofErr w:type="gramEnd"/>
            <w:r>
              <w:rPr>
                <w:rFonts w:ascii="Tahoma" w:hAnsi="Tahoma" w:cs="Tahoma"/>
                <w:sz w:val="20"/>
                <w:szCs w:val="22"/>
              </w:rPr>
              <w:t>h</w:t>
            </w:r>
          </w:p>
        </w:tc>
        <w:tc>
          <w:tcPr>
            <w:tcW w:w="3024" w:type="dxa"/>
            <w:vAlign w:val="center"/>
          </w:tcPr>
          <w:p w:rsidR="006A4F1F" w:rsidRPr="00EA5A98" w:rsidRDefault="006A4F1F" w:rsidP="00CA4587">
            <w:pPr>
              <w:spacing w:before="40" w:after="40"/>
              <w:jc w:val="center"/>
              <w:rPr>
                <w:rFonts w:ascii="Tahoma" w:hAnsi="Tahoma" w:cs="Tahoma"/>
                <w:sz w:val="20"/>
                <w:szCs w:val="22"/>
                <w:u w:val="single"/>
              </w:rPr>
            </w:pPr>
            <w:proofErr w:type="gramStart"/>
            <w:r>
              <w:rPr>
                <w:rFonts w:ascii="Tahoma" w:hAnsi="Tahoma" w:cs="Tahoma"/>
                <w:sz w:val="20"/>
                <w:szCs w:val="22"/>
              </w:rPr>
              <w:t>12:00</w:t>
            </w:r>
            <w:proofErr w:type="gramEnd"/>
            <w:r>
              <w:rPr>
                <w:rFonts w:ascii="Tahoma" w:hAnsi="Tahoma" w:cs="Tahoma"/>
                <w:sz w:val="20"/>
                <w:szCs w:val="22"/>
              </w:rPr>
              <w:t>h</w:t>
            </w:r>
          </w:p>
        </w:tc>
      </w:tr>
    </w:tbl>
    <w:p w:rsidR="006A4F1F" w:rsidRDefault="006A4F1F" w:rsidP="006A4F1F">
      <w:pPr>
        <w:rPr>
          <w:rFonts w:ascii="Arial" w:hAnsi="Arial" w:cs="Arial"/>
          <w:sz w:val="22"/>
          <w:szCs w:val="22"/>
        </w:rPr>
      </w:pPr>
      <w:r>
        <w:rPr>
          <w:rFonts w:ascii="Arial" w:hAnsi="Arial" w:cs="Arial"/>
          <w:sz w:val="22"/>
          <w:szCs w:val="22"/>
        </w:rPr>
        <w:t xml:space="preserve"> </w:t>
      </w:r>
    </w:p>
    <w:p w:rsidR="006A4F1F" w:rsidRDefault="006A4F1F" w:rsidP="006A4F1F">
      <w:pPr>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6A4F1F" w:rsidTr="006A4F1F">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6A4F1F" w:rsidRPr="00F72308" w:rsidRDefault="006A4F1F" w:rsidP="00CA4587">
            <w:pPr>
              <w:spacing w:before="40" w:after="40"/>
              <w:jc w:val="center"/>
              <w:rPr>
                <w:rFonts w:ascii="Arial" w:hAnsi="Arial" w:cs="Arial"/>
                <w:b/>
                <w:sz w:val="22"/>
                <w:szCs w:val="22"/>
              </w:rPr>
            </w:pPr>
            <w:r w:rsidRPr="00F72308">
              <w:rPr>
                <w:rFonts w:ascii="Arial" w:hAnsi="Arial" w:cs="Arial"/>
                <w:b/>
                <w:sz w:val="22"/>
                <w:szCs w:val="22"/>
              </w:rPr>
              <w:t>CONVOCADOS</w:t>
            </w:r>
          </w:p>
        </w:tc>
      </w:tr>
      <w:tr w:rsidR="006A4F1F" w:rsidTr="006A4F1F">
        <w:trPr>
          <w:jc w:val="center"/>
        </w:trPr>
        <w:tc>
          <w:tcPr>
            <w:tcW w:w="4536" w:type="dxa"/>
            <w:tcBorders>
              <w:top w:val="single" w:sz="4" w:space="0" w:color="auto"/>
              <w:bottom w:val="single" w:sz="4" w:space="0" w:color="auto"/>
            </w:tcBorders>
            <w:shd w:val="clear" w:color="auto" w:fill="D9D9D9" w:themeFill="background1" w:themeFillShade="D9"/>
            <w:vAlign w:val="center"/>
          </w:tcPr>
          <w:p w:rsidR="006A4F1F" w:rsidRPr="00F72308" w:rsidRDefault="00FC5809" w:rsidP="00CA4587">
            <w:pPr>
              <w:spacing w:before="40" w:after="40"/>
              <w:jc w:val="center"/>
              <w:rPr>
                <w:rFonts w:ascii="Arial" w:hAnsi="Arial" w:cs="Arial"/>
                <w:b/>
                <w:sz w:val="22"/>
                <w:szCs w:val="22"/>
              </w:rPr>
            </w:pPr>
            <w:r w:rsidRPr="00FC5809">
              <w:rPr>
                <w:rFonts w:ascii="Arial" w:hAnsi="Arial" w:cs="Arial"/>
                <w:b/>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6A4F1F" w:rsidRPr="00F72308" w:rsidRDefault="006A4F1F" w:rsidP="00CA4587">
            <w:pPr>
              <w:spacing w:before="40" w:after="40"/>
              <w:jc w:val="center"/>
              <w:rPr>
                <w:rFonts w:ascii="Arial" w:hAnsi="Arial" w:cs="Arial"/>
                <w:b/>
                <w:sz w:val="22"/>
                <w:szCs w:val="22"/>
              </w:rPr>
            </w:pPr>
            <w:r w:rsidRPr="00F72308">
              <w:rPr>
                <w:rFonts w:ascii="Arial" w:hAnsi="Arial" w:cs="Arial"/>
                <w:b/>
                <w:sz w:val="22"/>
                <w:szCs w:val="22"/>
              </w:rPr>
              <w:t>EMC</w:t>
            </w:r>
          </w:p>
        </w:tc>
      </w:tr>
      <w:tr w:rsidR="006A4F1F" w:rsidTr="006A4F1F">
        <w:trPr>
          <w:jc w:val="center"/>
        </w:trPr>
        <w:tc>
          <w:tcPr>
            <w:tcW w:w="4536" w:type="dxa"/>
            <w:tcBorders>
              <w:top w:val="single" w:sz="4" w:space="0" w:color="auto"/>
              <w:bottom w:val="dotted" w:sz="4" w:space="0" w:color="auto"/>
            </w:tcBorders>
            <w:vAlign w:val="center"/>
          </w:tcPr>
          <w:p w:rsidR="006A4F1F" w:rsidRPr="006C45B9" w:rsidRDefault="006A4F1F" w:rsidP="00CA4587">
            <w:pPr>
              <w:spacing w:before="40" w:after="40"/>
              <w:rPr>
                <w:rFonts w:ascii="Tahoma" w:hAnsi="Tahoma" w:cs="Tahoma"/>
                <w:sz w:val="20"/>
                <w:szCs w:val="22"/>
              </w:rPr>
            </w:pPr>
            <w:proofErr w:type="spellStart"/>
            <w:r>
              <w:rPr>
                <w:rFonts w:ascii="Tahoma" w:hAnsi="Tahoma" w:cs="Tahoma"/>
                <w:sz w:val="20"/>
                <w:szCs w:val="22"/>
              </w:rPr>
              <w:t>Clévio</w:t>
            </w:r>
            <w:proofErr w:type="spellEnd"/>
            <w:r>
              <w:rPr>
                <w:rFonts w:ascii="Tahoma" w:hAnsi="Tahoma" w:cs="Tahoma"/>
                <w:sz w:val="20"/>
                <w:szCs w:val="22"/>
              </w:rPr>
              <w:t xml:space="preserve"> </w:t>
            </w:r>
            <w:proofErr w:type="spellStart"/>
            <w:r>
              <w:rPr>
                <w:rFonts w:ascii="Tahoma" w:hAnsi="Tahoma" w:cs="Tahoma"/>
                <w:sz w:val="20"/>
                <w:szCs w:val="22"/>
              </w:rPr>
              <w:t>Yuji</w:t>
            </w:r>
            <w:proofErr w:type="spellEnd"/>
            <w:r>
              <w:rPr>
                <w:rFonts w:ascii="Tahoma" w:hAnsi="Tahoma" w:cs="Tahoma"/>
                <w:sz w:val="20"/>
                <w:szCs w:val="22"/>
              </w:rPr>
              <w:t xml:space="preserve"> </w:t>
            </w:r>
            <w:proofErr w:type="spellStart"/>
            <w:r>
              <w:rPr>
                <w:rFonts w:ascii="Tahoma" w:hAnsi="Tahoma" w:cs="Tahoma"/>
                <w:sz w:val="20"/>
                <w:szCs w:val="22"/>
              </w:rPr>
              <w:t>Watanuki</w:t>
            </w:r>
            <w:proofErr w:type="spellEnd"/>
          </w:p>
        </w:tc>
        <w:tc>
          <w:tcPr>
            <w:tcW w:w="4536" w:type="dxa"/>
            <w:tcBorders>
              <w:top w:val="single" w:sz="4" w:space="0" w:color="auto"/>
              <w:bottom w:val="dotted" w:sz="4" w:space="0" w:color="auto"/>
            </w:tcBorders>
            <w:vAlign w:val="center"/>
          </w:tcPr>
          <w:p w:rsidR="006A4F1F" w:rsidRPr="006C45B9" w:rsidRDefault="006A4F1F" w:rsidP="00CA4587">
            <w:pPr>
              <w:spacing w:before="40" w:after="40"/>
              <w:rPr>
                <w:rFonts w:ascii="Tahoma" w:hAnsi="Tahoma" w:cs="Tahoma"/>
                <w:sz w:val="20"/>
                <w:szCs w:val="22"/>
              </w:rPr>
            </w:pPr>
            <w:r>
              <w:rPr>
                <w:rFonts w:ascii="Tahoma" w:hAnsi="Tahoma" w:cs="Tahoma"/>
                <w:sz w:val="20"/>
                <w:szCs w:val="22"/>
              </w:rPr>
              <w:t>Paulo Amorim</w:t>
            </w:r>
          </w:p>
        </w:tc>
      </w:tr>
      <w:tr w:rsidR="006A4F1F" w:rsidTr="006A4F1F">
        <w:trPr>
          <w:jc w:val="center"/>
        </w:trPr>
        <w:tc>
          <w:tcPr>
            <w:tcW w:w="4536" w:type="dxa"/>
            <w:tcBorders>
              <w:top w:val="dotted" w:sz="4" w:space="0" w:color="auto"/>
              <w:bottom w:val="dotted" w:sz="4" w:space="0" w:color="auto"/>
            </w:tcBorders>
            <w:vAlign w:val="center"/>
          </w:tcPr>
          <w:p w:rsidR="006A4F1F" w:rsidRPr="006C45B9" w:rsidRDefault="006A4F1F" w:rsidP="00CA4587">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6A4F1F" w:rsidRPr="006C45B9" w:rsidRDefault="006A4F1F" w:rsidP="00CA4587">
            <w:pPr>
              <w:spacing w:before="40" w:after="40"/>
              <w:rPr>
                <w:rFonts w:ascii="Tahoma" w:hAnsi="Tahoma" w:cs="Tahoma"/>
                <w:sz w:val="20"/>
                <w:szCs w:val="22"/>
              </w:rPr>
            </w:pPr>
            <w:r>
              <w:rPr>
                <w:rFonts w:ascii="Tahoma" w:hAnsi="Tahoma" w:cs="Tahoma"/>
                <w:sz w:val="20"/>
                <w:szCs w:val="22"/>
              </w:rPr>
              <w:t>Guilherme Jardim</w:t>
            </w:r>
          </w:p>
        </w:tc>
      </w:tr>
      <w:tr w:rsidR="006A4F1F" w:rsidTr="006A4F1F">
        <w:trPr>
          <w:jc w:val="center"/>
        </w:trPr>
        <w:tc>
          <w:tcPr>
            <w:tcW w:w="4536" w:type="dxa"/>
            <w:tcBorders>
              <w:top w:val="dotted" w:sz="4" w:space="0" w:color="auto"/>
              <w:bottom w:val="dotted" w:sz="4" w:space="0" w:color="auto"/>
            </w:tcBorders>
            <w:vAlign w:val="center"/>
          </w:tcPr>
          <w:p w:rsidR="006A4F1F" w:rsidRPr="006C45B9" w:rsidRDefault="006A4F1F" w:rsidP="00CA4587">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6A4F1F" w:rsidRPr="00A664BE" w:rsidRDefault="006A4F1F" w:rsidP="00CA4587">
            <w:pPr>
              <w:spacing w:before="40" w:after="40"/>
              <w:rPr>
                <w:rFonts w:ascii="Tahoma" w:hAnsi="Tahoma" w:cs="Tahoma"/>
                <w:sz w:val="20"/>
                <w:szCs w:val="20"/>
              </w:rPr>
            </w:pPr>
            <w:r w:rsidRPr="00A664BE">
              <w:rPr>
                <w:rFonts w:ascii="Tahoma" w:hAnsi="Tahoma" w:cs="Tahoma"/>
                <w:sz w:val="20"/>
                <w:szCs w:val="20"/>
              </w:rPr>
              <w:t>Bruno Godinho</w:t>
            </w:r>
          </w:p>
        </w:tc>
      </w:tr>
      <w:tr w:rsidR="006A4F1F" w:rsidTr="006A4F1F">
        <w:trPr>
          <w:jc w:val="center"/>
        </w:trPr>
        <w:tc>
          <w:tcPr>
            <w:tcW w:w="4536" w:type="dxa"/>
            <w:tcBorders>
              <w:top w:val="dotted" w:sz="4" w:space="0" w:color="auto"/>
              <w:bottom w:val="dotted" w:sz="4" w:space="0" w:color="auto"/>
            </w:tcBorders>
            <w:vAlign w:val="center"/>
          </w:tcPr>
          <w:p w:rsidR="006A4F1F" w:rsidRPr="006C45B9" w:rsidRDefault="006A4F1F" w:rsidP="00CA4587">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6A4F1F" w:rsidRPr="006C45B9" w:rsidRDefault="006A4F1F" w:rsidP="00CA4587">
            <w:pPr>
              <w:spacing w:before="40" w:after="40"/>
              <w:rPr>
                <w:rFonts w:ascii="Tahoma" w:hAnsi="Tahoma" w:cs="Tahoma"/>
                <w:sz w:val="20"/>
                <w:szCs w:val="22"/>
              </w:rPr>
            </w:pPr>
          </w:p>
        </w:tc>
      </w:tr>
      <w:tr w:rsidR="006A4F1F" w:rsidTr="006A4F1F">
        <w:trPr>
          <w:jc w:val="center"/>
        </w:trPr>
        <w:tc>
          <w:tcPr>
            <w:tcW w:w="4536" w:type="dxa"/>
            <w:tcBorders>
              <w:top w:val="dotted" w:sz="4" w:space="0" w:color="auto"/>
              <w:bottom w:val="dotted" w:sz="4" w:space="0" w:color="auto"/>
            </w:tcBorders>
            <w:vAlign w:val="center"/>
          </w:tcPr>
          <w:p w:rsidR="006A4F1F" w:rsidRPr="006C45B9" w:rsidRDefault="006A4F1F" w:rsidP="00CA4587">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6A4F1F" w:rsidRPr="006C45B9" w:rsidRDefault="006A4F1F" w:rsidP="00CA4587">
            <w:pPr>
              <w:spacing w:before="40" w:after="40"/>
              <w:rPr>
                <w:rFonts w:ascii="Tahoma" w:hAnsi="Tahoma" w:cs="Tahoma"/>
                <w:sz w:val="20"/>
                <w:szCs w:val="22"/>
              </w:rPr>
            </w:pPr>
          </w:p>
        </w:tc>
      </w:tr>
      <w:tr w:rsidR="006A4F1F" w:rsidTr="006A4F1F">
        <w:trPr>
          <w:jc w:val="center"/>
        </w:trPr>
        <w:tc>
          <w:tcPr>
            <w:tcW w:w="4536" w:type="dxa"/>
            <w:tcBorders>
              <w:top w:val="dotted" w:sz="4" w:space="0" w:color="auto"/>
              <w:bottom w:val="dotted" w:sz="4" w:space="0" w:color="auto"/>
            </w:tcBorders>
            <w:vAlign w:val="center"/>
          </w:tcPr>
          <w:p w:rsidR="006A4F1F" w:rsidRPr="006C45B9" w:rsidRDefault="006A4F1F" w:rsidP="00CA4587">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6A4F1F" w:rsidRPr="006C45B9" w:rsidRDefault="006A4F1F" w:rsidP="00CA4587">
            <w:pPr>
              <w:spacing w:before="40" w:after="40"/>
              <w:rPr>
                <w:rFonts w:ascii="Tahoma" w:hAnsi="Tahoma" w:cs="Tahoma"/>
                <w:sz w:val="22"/>
                <w:szCs w:val="22"/>
                <w:u w:val="single"/>
              </w:rPr>
            </w:pPr>
          </w:p>
        </w:tc>
      </w:tr>
      <w:tr w:rsidR="006A4F1F" w:rsidTr="006A4F1F">
        <w:trPr>
          <w:jc w:val="center"/>
        </w:trPr>
        <w:tc>
          <w:tcPr>
            <w:tcW w:w="4536" w:type="dxa"/>
            <w:tcBorders>
              <w:top w:val="dotted" w:sz="4" w:space="0" w:color="auto"/>
              <w:bottom w:val="dotted" w:sz="4" w:space="0" w:color="auto"/>
            </w:tcBorders>
            <w:vAlign w:val="center"/>
          </w:tcPr>
          <w:p w:rsidR="006A4F1F" w:rsidRPr="006C45B9" w:rsidRDefault="006A4F1F" w:rsidP="00CA4587">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6A4F1F" w:rsidRPr="00E570A4" w:rsidRDefault="006A4F1F" w:rsidP="00CA4587">
            <w:pPr>
              <w:spacing w:before="40" w:after="40"/>
              <w:rPr>
                <w:rFonts w:ascii="Tahoma" w:hAnsi="Tahoma" w:cs="Tahoma"/>
                <w:sz w:val="20"/>
                <w:szCs w:val="22"/>
              </w:rPr>
            </w:pPr>
          </w:p>
        </w:tc>
      </w:tr>
      <w:tr w:rsidR="006A4F1F" w:rsidTr="006A4F1F">
        <w:trPr>
          <w:jc w:val="center"/>
        </w:trPr>
        <w:tc>
          <w:tcPr>
            <w:tcW w:w="4536" w:type="dxa"/>
            <w:tcBorders>
              <w:top w:val="dotted" w:sz="4" w:space="0" w:color="auto"/>
              <w:bottom w:val="single" w:sz="4" w:space="0" w:color="auto"/>
            </w:tcBorders>
            <w:vAlign w:val="center"/>
          </w:tcPr>
          <w:p w:rsidR="006A4F1F" w:rsidRPr="006C45B9" w:rsidRDefault="006A4F1F" w:rsidP="00CA4587">
            <w:pPr>
              <w:spacing w:before="40" w:after="40"/>
              <w:rPr>
                <w:rFonts w:ascii="Tahoma" w:hAnsi="Tahoma" w:cs="Tahoma"/>
                <w:sz w:val="20"/>
                <w:szCs w:val="22"/>
              </w:rPr>
            </w:pPr>
          </w:p>
        </w:tc>
        <w:tc>
          <w:tcPr>
            <w:tcW w:w="4536" w:type="dxa"/>
            <w:tcBorders>
              <w:top w:val="dotted" w:sz="4" w:space="0" w:color="auto"/>
              <w:bottom w:val="single" w:sz="4" w:space="0" w:color="auto"/>
            </w:tcBorders>
            <w:vAlign w:val="center"/>
          </w:tcPr>
          <w:p w:rsidR="006A4F1F" w:rsidRPr="006C45B9" w:rsidRDefault="006A4F1F" w:rsidP="00CA4587">
            <w:pPr>
              <w:spacing w:before="40" w:after="40"/>
              <w:rPr>
                <w:rFonts w:ascii="Tahoma" w:hAnsi="Tahoma" w:cs="Tahoma"/>
                <w:sz w:val="20"/>
                <w:szCs w:val="22"/>
              </w:rPr>
            </w:pPr>
          </w:p>
        </w:tc>
      </w:tr>
    </w:tbl>
    <w:p w:rsidR="006A4F1F" w:rsidRDefault="006A4F1F" w:rsidP="006A4F1F">
      <w:pPr>
        <w:rPr>
          <w:rFonts w:ascii="Arial" w:hAnsi="Arial" w:cs="Arial"/>
          <w:sz w:val="22"/>
          <w:szCs w:val="22"/>
        </w:rPr>
      </w:pPr>
    </w:p>
    <w:p w:rsidR="006A4F1F" w:rsidRDefault="006A4F1F" w:rsidP="006A4F1F">
      <w:pPr>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6A4F1F" w:rsidTr="006A4F1F">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6A4F1F" w:rsidRPr="006C45B9" w:rsidRDefault="006A4F1F" w:rsidP="00CA4587">
            <w:pPr>
              <w:spacing w:before="40" w:after="40"/>
              <w:jc w:val="center"/>
              <w:rPr>
                <w:rFonts w:ascii="Arial" w:hAnsi="Arial" w:cs="Arial"/>
                <w:b/>
                <w:sz w:val="22"/>
                <w:szCs w:val="22"/>
              </w:rPr>
            </w:pPr>
            <w:r>
              <w:rPr>
                <w:rFonts w:ascii="Arial" w:hAnsi="Arial" w:cs="Arial"/>
                <w:b/>
                <w:sz w:val="22"/>
                <w:szCs w:val="22"/>
              </w:rPr>
              <w:t>PARTICIPANTES</w:t>
            </w:r>
          </w:p>
        </w:tc>
      </w:tr>
      <w:tr w:rsidR="006A4F1F" w:rsidTr="006A4F1F">
        <w:trPr>
          <w:jc w:val="center"/>
        </w:trPr>
        <w:tc>
          <w:tcPr>
            <w:tcW w:w="4536" w:type="dxa"/>
            <w:tcBorders>
              <w:top w:val="single" w:sz="4" w:space="0" w:color="auto"/>
              <w:bottom w:val="single" w:sz="4" w:space="0" w:color="auto"/>
            </w:tcBorders>
            <w:shd w:val="clear" w:color="auto" w:fill="D9D9D9" w:themeFill="background1" w:themeFillShade="D9"/>
            <w:vAlign w:val="center"/>
          </w:tcPr>
          <w:p w:rsidR="006A4F1F" w:rsidRPr="006C45B9" w:rsidRDefault="00FC5809" w:rsidP="00CA4587">
            <w:pPr>
              <w:spacing w:before="40" w:after="40"/>
              <w:jc w:val="center"/>
              <w:rPr>
                <w:rFonts w:ascii="Arial" w:hAnsi="Arial" w:cs="Arial"/>
                <w:b/>
                <w:sz w:val="22"/>
                <w:szCs w:val="22"/>
              </w:rPr>
            </w:pPr>
            <w:r w:rsidRPr="00FC5809">
              <w:rPr>
                <w:rFonts w:ascii="Arial" w:hAnsi="Arial" w:cs="Arial"/>
                <w:b/>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6A4F1F" w:rsidRPr="006C45B9" w:rsidRDefault="006A4F1F" w:rsidP="00CA4587">
            <w:pPr>
              <w:spacing w:before="40" w:after="40"/>
              <w:jc w:val="center"/>
              <w:rPr>
                <w:rFonts w:ascii="Arial" w:hAnsi="Arial" w:cs="Arial"/>
                <w:b/>
                <w:sz w:val="22"/>
                <w:szCs w:val="22"/>
              </w:rPr>
            </w:pPr>
            <w:r>
              <w:rPr>
                <w:rFonts w:ascii="Arial" w:hAnsi="Arial" w:cs="Arial"/>
                <w:b/>
                <w:sz w:val="22"/>
                <w:szCs w:val="22"/>
              </w:rPr>
              <w:t>EMC</w:t>
            </w:r>
          </w:p>
        </w:tc>
      </w:tr>
      <w:tr w:rsidR="006A4F1F" w:rsidTr="006A4F1F">
        <w:trPr>
          <w:jc w:val="center"/>
        </w:trPr>
        <w:tc>
          <w:tcPr>
            <w:tcW w:w="4536" w:type="dxa"/>
            <w:tcBorders>
              <w:top w:val="single" w:sz="4" w:space="0" w:color="auto"/>
              <w:bottom w:val="dotted" w:sz="4" w:space="0" w:color="auto"/>
            </w:tcBorders>
            <w:vAlign w:val="center"/>
          </w:tcPr>
          <w:p w:rsidR="006A4F1F" w:rsidRPr="006C45B9" w:rsidRDefault="006A4F1F" w:rsidP="00CA4587">
            <w:pPr>
              <w:spacing w:before="40" w:after="40"/>
              <w:rPr>
                <w:rFonts w:ascii="Tahoma" w:hAnsi="Tahoma" w:cs="Tahoma"/>
                <w:sz w:val="20"/>
                <w:szCs w:val="22"/>
              </w:rPr>
            </w:pPr>
            <w:proofErr w:type="spellStart"/>
            <w:r>
              <w:rPr>
                <w:rFonts w:ascii="Tahoma" w:hAnsi="Tahoma" w:cs="Tahoma"/>
                <w:sz w:val="20"/>
                <w:szCs w:val="22"/>
              </w:rPr>
              <w:t>Clévio</w:t>
            </w:r>
            <w:proofErr w:type="spellEnd"/>
            <w:r>
              <w:rPr>
                <w:rFonts w:ascii="Tahoma" w:hAnsi="Tahoma" w:cs="Tahoma"/>
                <w:sz w:val="20"/>
                <w:szCs w:val="22"/>
              </w:rPr>
              <w:t xml:space="preserve"> </w:t>
            </w:r>
            <w:proofErr w:type="spellStart"/>
            <w:r>
              <w:rPr>
                <w:rFonts w:ascii="Tahoma" w:hAnsi="Tahoma" w:cs="Tahoma"/>
                <w:sz w:val="20"/>
                <w:szCs w:val="22"/>
              </w:rPr>
              <w:t>Yuji</w:t>
            </w:r>
            <w:proofErr w:type="spellEnd"/>
            <w:r>
              <w:rPr>
                <w:rFonts w:ascii="Tahoma" w:hAnsi="Tahoma" w:cs="Tahoma"/>
                <w:sz w:val="20"/>
                <w:szCs w:val="22"/>
              </w:rPr>
              <w:t xml:space="preserve"> </w:t>
            </w:r>
            <w:proofErr w:type="spellStart"/>
            <w:r>
              <w:rPr>
                <w:rFonts w:ascii="Tahoma" w:hAnsi="Tahoma" w:cs="Tahoma"/>
                <w:sz w:val="20"/>
                <w:szCs w:val="22"/>
              </w:rPr>
              <w:t>Watanuki</w:t>
            </w:r>
            <w:proofErr w:type="spellEnd"/>
          </w:p>
        </w:tc>
        <w:tc>
          <w:tcPr>
            <w:tcW w:w="4536" w:type="dxa"/>
            <w:tcBorders>
              <w:top w:val="single" w:sz="4" w:space="0" w:color="auto"/>
              <w:bottom w:val="dotted" w:sz="4" w:space="0" w:color="auto"/>
            </w:tcBorders>
            <w:vAlign w:val="center"/>
          </w:tcPr>
          <w:p w:rsidR="006A4F1F" w:rsidRPr="006C45B9" w:rsidRDefault="006A4F1F" w:rsidP="00CA4587">
            <w:pPr>
              <w:spacing w:before="40" w:after="40"/>
              <w:rPr>
                <w:rFonts w:ascii="Tahoma" w:hAnsi="Tahoma" w:cs="Tahoma"/>
                <w:sz w:val="20"/>
                <w:szCs w:val="22"/>
              </w:rPr>
            </w:pPr>
            <w:r>
              <w:rPr>
                <w:rFonts w:ascii="Tahoma" w:hAnsi="Tahoma" w:cs="Tahoma"/>
                <w:sz w:val="20"/>
                <w:szCs w:val="22"/>
              </w:rPr>
              <w:t>Paulo Amorim</w:t>
            </w:r>
          </w:p>
        </w:tc>
      </w:tr>
      <w:tr w:rsidR="006A4F1F" w:rsidTr="006A4F1F">
        <w:trPr>
          <w:jc w:val="center"/>
        </w:trPr>
        <w:tc>
          <w:tcPr>
            <w:tcW w:w="4536" w:type="dxa"/>
            <w:tcBorders>
              <w:top w:val="dotted" w:sz="4" w:space="0" w:color="auto"/>
              <w:bottom w:val="dotted" w:sz="4" w:space="0" w:color="auto"/>
            </w:tcBorders>
            <w:vAlign w:val="center"/>
          </w:tcPr>
          <w:p w:rsidR="006A4F1F" w:rsidRPr="006C45B9" w:rsidRDefault="006A4F1F" w:rsidP="00CA4587">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6A4F1F" w:rsidRPr="006C45B9" w:rsidRDefault="006A4F1F" w:rsidP="00CA4587">
            <w:pPr>
              <w:spacing w:before="40" w:after="40"/>
              <w:rPr>
                <w:rFonts w:ascii="Tahoma" w:hAnsi="Tahoma" w:cs="Tahoma"/>
                <w:sz w:val="20"/>
                <w:szCs w:val="22"/>
              </w:rPr>
            </w:pPr>
            <w:r>
              <w:rPr>
                <w:rFonts w:ascii="Tahoma" w:hAnsi="Tahoma" w:cs="Tahoma"/>
                <w:sz w:val="20"/>
                <w:szCs w:val="22"/>
              </w:rPr>
              <w:t>Guilherme Jardim</w:t>
            </w:r>
          </w:p>
        </w:tc>
      </w:tr>
      <w:tr w:rsidR="006A4F1F" w:rsidTr="006A4F1F">
        <w:trPr>
          <w:jc w:val="center"/>
        </w:trPr>
        <w:tc>
          <w:tcPr>
            <w:tcW w:w="4536" w:type="dxa"/>
            <w:tcBorders>
              <w:top w:val="dotted" w:sz="4" w:space="0" w:color="auto"/>
              <w:bottom w:val="dotted" w:sz="4" w:space="0" w:color="auto"/>
            </w:tcBorders>
            <w:vAlign w:val="center"/>
          </w:tcPr>
          <w:p w:rsidR="006A4F1F" w:rsidRPr="006C45B9" w:rsidRDefault="006A4F1F" w:rsidP="00CA4587">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6A4F1F" w:rsidRPr="00D12857" w:rsidRDefault="006A4F1F" w:rsidP="00CA4587">
            <w:pPr>
              <w:spacing w:before="40" w:after="40"/>
              <w:rPr>
                <w:rFonts w:ascii="Tahoma" w:hAnsi="Tahoma" w:cs="Tahoma"/>
                <w:sz w:val="20"/>
                <w:szCs w:val="20"/>
              </w:rPr>
            </w:pPr>
            <w:r>
              <w:rPr>
                <w:rFonts w:ascii="Tahoma" w:hAnsi="Tahoma" w:cs="Tahoma"/>
                <w:sz w:val="20"/>
                <w:szCs w:val="20"/>
              </w:rPr>
              <w:t>Bruno Godinho</w:t>
            </w:r>
          </w:p>
        </w:tc>
      </w:tr>
      <w:tr w:rsidR="006A4F1F" w:rsidTr="006A4F1F">
        <w:trPr>
          <w:jc w:val="center"/>
        </w:trPr>
        <w:tc>
          <w:tcPr>
            <w:tcW w:w="4536" w:type="dxa"/>
            <w:tcBorders>
              <w:top w:val="dotted" w:sz="4" w:space="0" w:color="auto"/>
              <w:bottom w:val="dotted" w:sz="4" w:space="0" w:color="auto"/>
            </w:tcBorders>
            <w:vAlign w:val="center"/>
          </w:tcPr>
          <w:p w:rsidR="006A4F1F" w:rsidRPr="006C45B9" w:rsidRDefault="006A4F1F" w:rsidP="00CA4587">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6A4F1F" w:rsidRPr="006C45B9" w:rsidRDefault="006A4F1F" w:rsidP="00CA4587">
            <w:pPr>
              <w:spacing w:before="40" w:after="40"/>
              <w:rPr>
                <w:rFonts w:ascii="Tahoma" w:hAnsi="Tahoma" w:cs="Tahoma"/>
                <w:sz w:val="20"/>
                <w:szCs w:val="22"/>
              </w:rPr>
            </w:pPr>
          </w:p>
        </w:tc>
      </w:tr>
      <w:tr w:rsidR="006A4F1F" w:rsidTr="006A4F1F">
        <w:trPr>
          <w:jc w:val="center"/>
        </w:trPr>
        <w:tc>
          <w:tcPr>
            <w:tcW w:w="4536" w:type="dxa"/>
            <w:tcBorders>
              <w:top w:val="dotted" w:sz="4" w:space="0" w:color="auto"/>
              <w:bottom w:val="dotted" w:sz="4" w:space="0" w:color="auto"/>
            </w:tcBorders>
            <w:vAlign w:val="center"/>
          </w:tcPr>
          <w:p w:rsidR="006A4F1F" w:rsidRDefault="006A4F1F" w:rsidP="00CA4587">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6A4F1F" w:rsidRPr="006C45B9" w:rsidRDefault="006A4F1F" w:rsidP="00CA4587">
            <w:pPr>
              <w:spacing w:before="40" w:after="40"/>
              <w:rPr>
                <w:rFonts w:ascii="Tahoma" w:hAnsi="Tahoma" w:cs="Tahoma"/>
                <w:sz w:val="20"/>
                <w:szCs w:val="22"/>
              </w:rPr>
            </w:pPr>
          </w:p>
        </w:tc>
      </w:tr>
      <w:tr w:rsidR="006A4F1F" w:rsidTr="006A4F1F">
        <w:trPr>
          <w:jc w:val="center"/>
        </w:trPr>
        <w:tc>
          <w:tcPr>
            <w:tcW w:w="4536" w:type="dxa"/>
            <w:tcBorders>
              <w:top w:val="dotted" w:sz="4" w:space="0" w:color="auto"/>
              <w:bottom w:val="dotted" w:sz="4" w:space="0" w:color="auto"/>
            </w:tcBorders>
            <w:vAlign w:val="center"/>
          </w:tcPr>
          <w:p w:rsidR="006A4F1F" w:rsidRPr="006C45B9" w:rsidRDefault="006A4F1F" w:rsidP="00CA4587">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6A4F1F" w:rsidRPr="006C45B9" w:rsidRDefault="006A4F1F" w:rsidP="00CA4587">
            <w:pPr>
              <w:spacing w:before="40" w:after="40"/>
              <w:rPr>
                <w:rFonts w:ascii="Tahoma" w:hAnsi="Tahoma" w:cs="Tahoma"/>
                <w:sz w:val="20"/>
                <w:szCs w:val="22"/>
              </w:rPr>
            </w:pPr>
          </w:p>
        </w:tc>
      </w:tr>
      <w:tr w:rsidR="006A4F1F" w:rsidTr="006A4F1F">
        <w:trPr>
          <w:jc w:val="center"/>
        </w:trPr>
        <w:tc>
          <w:tcPr>
            <w:tcW w:w="4536" w:type="dxa"/>
            <w:tcBorders>
              <w:top w:val="dotted" w:sz="4" w:space="0" w:color="auto"/>
              <w:bottom w:val="dotted" w:sz="4" w:space="0" w:color="auto"/>
            </w:tcBorders>
            <w:vAlign w:val="center"/>
          </w:tcPr>
          <w:p w:rsidR="006A4F1F" w:rsidRPr="006C45B9" w:rsidRDefault="006A4F1F" w:rsidP="00CA4587">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6A4F1F" w:rsidRPr="006C45B9" w:rsidRDefault="006A4F1F" w:rsidP="00CA4587">
            <w:pPr>
              <w:spacing w:before="40" w:after="40"/>
              <w:rPr>
                <w:rFonts w:ascii="Tahoma" w:hAnsi="Tahoma" w:cs="Tahoma"/>
                <w:sz w:val="20"/>
                <w:szCs w:val="22"/>
              </w:rPr>
            </w:pPr>
          </w:p>
        </w:tc>
      </w:tr>
      <w:tr w:rsidR="006A4F1F" w:rsidTr="006A4F1F">
        <w:trPr>
          <w:jc w:val="center"/>
        </w:trPr>
        <w:tc>
          <w:tcPr>
            <w:tcW w:w="4536" w:type="dxa"/>
            <w:tcBorders>
              <w:top w:val="dotted" w:sz="4" w:space="0" w:color="auto"/>
              <w:bottom w:val="dotted" w:sz="4" w:space="0" w:color="auto"/>
            </w:tcBorders>
            <w:vAlign w:val="center"/>
          </w:tcPr>
          <w:p w:rsidR="006A4F1F" w:rsidRPr="006C45B9" w:rsidRDefault="006A4F1F" w:rsidP="00CA4587">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6A4F1F" w:rsidRPr="006C45B9" w:rsidRDefault="006A4F1F" w:rsidP="00CA4587">
            <w:pPr>
              <w:spacing w:before="40" w:after="40"/>
              <w:rPr>
                <w:rFonts w:ascii="Tahoma" w:hAnsi="Tahoma" w:cs="Tahoma"/>
                <w:sz w:val="20"/>
                <w:szCs w:val="22"/>
              </w:rPr>
            </w:pPr>
          </w:p>
        </w:tc>
      </w:tr>
      <w:tr w:rsidR="006A4F1F" w:rsidTr="006A4F1F">
        <w:trPr>
          <w:jc w:val="center"/>
        </w:trPr>
        <w:tc>
          <w:tcPr>
            <w:tcW w:w="4536" w:type="dxa"/>
            <w:tcBorders>
              <w:top w:val="dotted" w:sz="4" w:space="0" w:color="auto"/>
              <w:bottom w:val="single" w:sz="4" w:space="0" w:color="auto"/>
            </w:tcBorders>
            <w:vAlign w:val="center"/>
          </w:tcPr>
          <w:p w:rsidR="006A4F1F" w:rsidRDefault="006A4F1F" w:rsidP="00CA4587">
            <w:pPr>
              <w:spacing w:before="40" w:after="40"/>
              <w:rPr>
                <w:rFonts w:ascii="Tahoma" w:hAnsi="Tahoma" w:cs="Tahoma"/>
                <w:sz w:val="20"/>
                <w:szCs w:val="22"/>
              </w:rPr>
            </w:pPr>
          </w:p>
        </w:tc>
        <w:tc>
          <w:tcPr>
            <w:tcW w:w="4536" w:type="dxa"/>
            <w:tcBorders>
              <w:top w:val="dotted" w:sz="4" w:space="0" w:color="auto"/>
              <w:bottom w:val="single" w:sz="4" w:space="0" w:color="auto"/>
            </w:tcBorders>
            <w:vAlign w:val="center"/>
          </w:tcPr>
          <w:p w:rsidR="006A4F1F" w:rsidRPr="006C45B9" w:rsidRDefault="006A4F1F" w:rsidP="00CA4587">
            <w:pPr>
              <w:spacing w:before="40" w:after="40"/>
              <w:rPr>
                <w:rFonts w:ascii="Tahoma" w:hAnsi="Tahoma" w:cs="Tahoma"/>
                <w:sz w:val="20"/>
                <w:szCs w:val="22"/>
              </w:rPr>
            </w:pPr>
          </w:p>
        </w:tc>
      </w:tr>
    </w:tbl>
    <w:p w:rsidR="006A4F1F" w:rsidRDefault="006A4F1F" w:rsidP="006A4F1F">
      <w:pPr>
        <w:spacing w:line="360" w:lineRule="auto"/>
        <w:rPr>
          <w:rFonts w:ascii="Arial" w:hAnsi="Arial" w:cs="Arial"/>
          <w:sz w:val="22"/>
          <w:szCs w:val="22"/>
          <w:u w:val="single"/>
        </w:rPr>
      </w:pPr>
    </w:p>
    <w:p w:rsidR="006A4F1F" w:rsidRDefault="006A4F1F" w:rsidP="006A4F1F">
      <w:pPr>
        <w:rPr>
          <w:rFonts w:ascii="Arial" w:hAnsi="Arial" w:cs="Arial"/>
          <w:sz w:val="22"/>
          <w:szCs w:val="22"/>
        </w:rPr>
      </w:pPr>
      <w:r>
        <w:rPr>
          <w:rFonts w:ascii="Arial" w:hAnsi="Arial" w:cs="Arial"/>
          <w:sz w:val="22"/>
          <w:szCs w:val="22"/>
        </w:rPr>
        <w:br w:type="page"/>
      </w:r>
    </w:p>
    <w:p w:rsidR="006A4F1F" w:rsidRPr="003B7516" w:rsidRDefault="006A4F1F" w:rsidP="006A4F1F">
      <w:pPr>
        <w:rPr>
          <w:rFonts w:ascii="Arial" w:hAnsi="Arial" w:cs="Arial"/>
          <w:sz w:val="22"/>
          <w:szCs w:val="22"/>
        </w:rPr>
      </w:pPr>
    </w:p>
    <w:p w:rsidR="006A4F1F" w:rsidRDefault="006A4F1F" w:rsidP="006A4F1F">
      <w:pPr>
        <w:shd w:val="clear" w:color="auto" w:fill="17365D" w:themeFill="text2" w:themeFillShade="BF"/>
        <w:spacing w:line="120" w:lineRule="auto"/>
        <w:jc w:val="both"/>
        <w:rPr>
          <w:rFonts w:ascii="Arial" w:hAnsi="Arial" w:cs="Arial"/>
          <w:b/>
        </w:rPr>
      </w:pPr>
    </w:p>
    <w:p w:rsidR="006A4F1F" w:rsidRPr="00FE46F3" w:rsidRDefault="006A4F1F" w:rsidP="006A4F1F">
      <w:pPr>
        <w:shd w:val="clear" w:color="auto" w:fill="17365D" w:themeFill="text2" w:themeFillShade="BF"/>
        <w:spacing w:line="360" w:lineRule="auto"/>
        <w:jc w:val="center"/>
        <w:rPr>
          <w:rFonts w:ascii="Arial" w:hAnsi="Arial" w:cs="Arial"/>
          <w:b/>
        </w:rPr>
      </w:pPr>
      <w:r>
        <w:rPr>
          <w:rFonts w:ascii="Arial" w:hAnsi="Arial" w:cs="Arial"/>
          <w:b/>
        </w:rPr>
        <w:t>Detalhamento</w:t>
      </w:r>
    </w:p>
    <w:p w:rsidR="006A4F1F" w:rsidRPr="00E839A1" w:rsidRDefault="006A4F1F" w:rsidP="006A4F1F">
      <w:pPr>
        <w:spacing w:line="276" w:lineRule="auto"/>
        <w:jc w:val="both"/>
        <w:rPr>
          <w:rFonts w:ascii="Arial" w:hAnsi="Arial" w:cs="Arial"/>
          <w:sz w:val="22"/>
          <w:szCs w:val="22"/>
        </w:rPr>
      </w:pPr>
    </w:p>
    <w:p w:rsidR="006A4F1F" w:rsidRPr="002563E0" w:rsidRDefault="006A4F1F" w:rsidP="006A4F1F">
      <w:pPr>
        <w:spacing w:line="276" w:lineRule="auto"/>
        <w:jc w:val="both"/>
        <w:rPr>
          <w:rFonts w:ascii="Arial" w:hAnsi="Arial" w:cs="Arial"/>
          <w:sz w:val="22"/>
          <w:szCs w:val="22"/>
        </w:rPr>
      </w:pPr>
      <w:r w:rsidRPr="002563E0">
        <w:rPr>
          <w:rFonts w:ascii="Arial" w:hAnsi="Arial" w:cs="Arial"/>
          <w:sz w:val="22"/>
          <w:szCs w:val="22"/>
        </w:rPr>
        <w:t xml:space="preserve">A reunião foi iniciada pelo Paulo Amorim com a apresentação e execução do </w:t>
      </w:r>
      <w:proofErr w:type="spellStart"/>
      <w:r w:rsidRPr="002563E0">
        <w:rPr>
          <w:rFonts w:ascii="Arial" w:hAnsi="Arial" w:cs="Arial"/>
          <w:sz w:val="22"/>
          <w:szCs w:val="22"/>
        </w:rPr>
        <w:t>Assessment</w:t>
      </w:r>
      <w:proofErr w:type="spellEnd"/>
      <w:r w:rsidRPr="002563E0">
        <w:rPr>
          <w:rFonts w:ascii="Arial" w:hAnsi="Arial" w:cs="Arial"/>
          <w:sz w:val="22"/>
          <w:szCs w:val="22"/>
        </w:rPr>
        <w:t xml:space="preserve"> direcionado aos gestores.</w:t>
      </w:r>
    </w:p>
    <w:p w:rsidR="006A4F1F" w:rsidRDefault="006A4F1F" w:rsidP="006A4F1F">
      <w:pPr>
        <w:spacing w:line="276" w:lineRule="auto"/>
        <w:jc w:val="both"/>
        <w:rPr>
          <w:rFonts w:ascii="Arial" w:hAnsi="Arial" w:cs="Arial"/>
          <w:sz w:val="22"/>
          <w:szCs w:val="22"/>
        </w:rPr>
      </w:pPr>
    </w:p>
    <w:p w:rsidR="006A4F1F" w:rsidRPr="00DD7220" w:rsidRDefault="006A4F1F" w:rsidP="006A4F1F">
      <w:pPr>
        <w:spacing w:line="276" w:lineRule="auto"/>
        <w:jc w:val="both"/>
        <w:rPr>
          <w:rFonts w:ascii="Arial" w:hAnsi="Arial" w:cs="Arial"/>
          <w:sz w:val="22"/>
          <w:szCs w:val="22"/>
        </w:rPr>
      </w:pPr>
      <w:r>
        <w:rPr>
          <w:rFonts w:ascii="Arial" w:hAnsi="Arial" w:cs="Arial"/>
          <w:sz w:val="22"/>
          <w:szCs w:val="22"/>
        </w:rPr>
        <w:t xml:space="preserve">O entrevistado ressaltou </w:t>
      </w:r>
      <w:r w:rsidRPr="00DD7220">
        <w:rPr>
          <w:rFonts w:ascii="Arial" w:hAnsi="Arial" w:cs="Arial"/>
          <w:sz w:val="22"/>
          <w:szCs w:val="22"/>
        </w:rPr>
        <w:t>os seguintes pontos:</w:t>
      </w:r>
    </w:p>
    <w:p w:rsidR="006A4F1F" w:rsidRDefault="006A4F1F"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sidRPr="00DD7220">
        <w:rPr>
          <w:rFonts w:ascii="Arial" w:hAnsi="Arial" w:cs="Arial"/>
          <w:sz w:val="22"/>
          <w:szCs w:val="22"/>
        </w:rPr>
        <w:t>São necessárias melhorias no relacionamento do processo de Gerenciamento de Incidentes com os outros processos, principalmente com o Gerenciamento de Problemas e Gerenciamento da Disponibilidade.</w:t>
      </w:r>
    </w:p>
    <w:p w:rsidR="006A4F1F" w:rsidRPr="00DD7220" w:rsidRDefault="006A4F1F"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sidRPr="00DD7220">
        <w:rPr>
          <w:rFonts w:ascii="Arial" w:hAnsi="Arial" w:cs="Arial"/>
          <w:sz w:val="22"/>
          <w:szCs w:val="22"/>
        </w:rPr>
        <w:t xml:space="preserve">O processo de Incidentes deve </w:t>
      </w:r>
      <w:r>
        <w:rPr>
          <w:rFonts w:ascii="Arial" w:hAnsi="Arial" w:cs="Arial"/>
          <w:sz w:val="22"/>
          <w:szCs w:val="22"/>
        </w:rPr>
        <w:t>auxiliar a obtenção de indicadores de disponibilidade</w:t>
      </w:r>
      <w:r w:rsidRPr="00DD7220">
        <w:rPr>
          <w:rFonts w:ascii="Arial" w:hAnsi="Arial" w:cs="Arial"/>
          <w:sz w:val="22"/>
          <w:szCs w:val="22"/>
        </w:rPr>
        <w:t xml:space="preserve">. Classifica-se o incidente em: fator interno/externo; diretoria e problema funcional ou de </w:t>
      </w:r>
      <w:r w:rsidR="008C1992">
        <w:rPr>
          <w:rFonts w:ascii="Arial" w:hAnsi="Arial" w:cs="Arial"/>
          <w:sz w:val="22"/>
          <w:szCs w:val="22"/>
        </w:rPr>
        <w:t>Infraestrutura</w:t>
      </w:r>
      <w:r w:rsidRPr="00DD7220">
        <w:rPr>
          <w:rFonts w:ascii="Arial" w:hAnsi="Arial" w:cs="Arial"/>
          <w:sz w:val="22"/>
          <w:szCs w:val="22"/>
        </w:rPr>
        <w:t>. Essa classificação precisa ser melhorada para que os indicadores apresentem informações mais corretas e adequadas à necessidade dos gestores.</w:t>
      </w:r>
    </w:p>
    <w:p w:rsidR="006A4F1F" w:rsidRPr="00DD7220" w:rsidRDefault="006A4F1F"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sidRPr="00DD7220">
        <w:rPr>
          <w:rFonts w:ascii="Arial" w:hAnsi="Arial" w:cs="Arial"/>
          <w:sz w:val="22"/>
          <w:szCs w:val="22"/>
        </w:rPr>
        <w:t>Há uma dificuldade em quantificar o número de incidentes que estão associados a um determinado plano de ação.</w:t>
      </w:r>
    </w:p>
    <w:p w:rsidR="006A4F1F" w:rsidRPr="00DD7220" w:rsidRDefault="006A4F1F"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sidRPr="00DD7220">
        <w:rPr>
          <w:rFonts w:ascii="Arial" w:hAnsi="Arial" w:cs="Arial"/>
          <w:sz w:val="22"/>
          <w:szCs w:val="22"/>
        </w:rPr>
        <w:t>Deve-se melhorar a integração dos registros entre as áreas.</w:t>
      </w:r>
    </w:p>
    <w:p w:rsidR="006A4F1F" w:rsidRPr="00DD7220" w:rsidRDefault="006A4F1F"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sidRPr="00DD7220">
        <w:rPr>
          <w:rFonts w:ascii="Arial" w:hAnsi="Arial" w:cs="Arial"/>
          <w:sz w:val="22"/>
          <w:szCs w:val="22"/>
        </w:rPr>
        <w:t xml:space="preserve">Em relação a </w:t>
      </w:r>
      <w:r>
        <w:rPr>
          <w:rFonts w:ascii="Arial" w:hAnsi="Arial" w:cs="Arial"/>
          <w:sz w:val="22"/>
          <w:szCs w:val="22"/>
        </w:rPr>
        <w:t>planos futuros, é necessária a</w:t>
      </w:r>
      <w:r w:rsidRPr="00DD7220">
        <w:rPr>
          <w:rFonts w:ascii="Arial" w:hAnsi="Arial" w:cs="Arial"/>
          <w:sz w:val="22"/>
          <w:szCs w:val="22"/>
        </w:rPr>
        <w:t xml:space="preserve"> melhoria na freqüência de produção dos in</w:t>
      </w:r>
      <w:r>
        <w:rPr>
          <w:rFonts w:ascii="Arial" w:hAnsi="Arial" w:cs="Arial"/>
          <w:sz w:val="22"/>
          <w:szCs w:val="22"/>
        </w:rPr>
        <w:t>dicadores e</w:t>
      </w:r>
      <w:r w:rsidRPr="00DD7220">
        <w:rPr>
          <w:rFonts w:ascii="Arial" w:hAnsi="Arial" w:cs="Arial"/>
          <w:sz w:val="22"/>
          <w:szCs w:val="22"/>
        </w:rPr>
        <w:t xml:space="preserve"> </w:t>
      </w:r>
      <w:r>
        <w:rPr>
          <w:rFonts w:ascii="Arial" w:hAnsi="Arial" w:cs="Arial"/>
          <w:sz w:val="22"/>
          <w:szCs w:val="22"/>
        </w:rPr>
        <w:t>m</w:t>
      </w:r>
      <w:r w:rsidRPr="00DD7220">
        <w:rPr>
          <w:rFonts w:ascii="Arial" w:hAnsi="Arial" w:cs="Arial"/>
          <w:sz w:val="22"/>
          <w:szCs w:val="22"/>
        </w:rPr>
        <w:t>aior</w:t>
      </w:r>
      <w:r>
        <w:rPr>
          <w:rFonts w:ascii="Arial" w:hAnsi="Arial" w:cs="Arial"/>
          <w:sz w:val="22"/>
          <w:szCs w:val="22"/>
        </w:rPr>
        <w:t>es</w:t>
      </w:r>
      <w:r w:rsidRPr="00DD7220">
        <w:rPr>
          <w:rFonts w:ascii="Arial" w:hAnsi="Arial" w:cs="Arial"/>
          <w:sz w:val="22"/>
          <w:szCs w:val="22"/>
        </w:rPr>
        <w:t xml:space="preserve"> </w:t>
      </w:r>
      <w:r>
        <w:rPr>
          <w:rFonts w:ascii="Arial" w:hAnsi="Arial" w:cs="Arial"/>
          <w:sz w:val="22"/>
          <w:szCs w:val="22"/>
        </w:rPr>
        <w:t>esforços</w:t>
      </w:r>
      <w:r w:rsidRPr="00DD7220">
        <w:rPr>
          <w:rFonts w:ascii="Arial" w:hAnsi="Arial" w:cs="Arial"/>
          <w:sz w:val="22"/>
          <w:szCs w:val="22"/>
        </w:rPr>
        <w:t xml:space="preserve"> no processo de Gerenciamento da Capacidade.</w:t>
      </w:r>
    </w:p>
    <w:p w:rsidR="006A4F1F" w:rsidRPr="00DD7220" w:rsidRDefault="006A4F1F"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sidRPr="00DD7220">
        <w:rPr>
          <w:rFonts w:ascii="Arial" w:hAnsi="Arial" w:cs="Arial"/>
          <w:sz w:val="22"/>
          <w:szCs w:val="22"/>
        </w:rPr>
        <w:t>A equipe trabalha com metas de redução do número de incidentes.</w:t>
      </w:r>
    </w:p>
    <w:p w:rsidR="006A4F1F" w:rsidRPr="00DD7220" w:rsidRDefault="006A4F1F"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sidRPr="00DD7220">
        <w:rPr>
          <w:rFonts w:ascii="Arial" w:hAnsi="Arial" w:cs="Arial"/>
          <w:sz w:val="22"/>
          <w:szCs w:val="22"/>
        </w:rPr>
        <w:t xml:space="preserve">O conceito de MTTR é conhecido, mas não </w:t>
      </w:r>
      <w:r>
        <w:rPr>
          <w:rFonts w:ascii="Arial" w:hAnsi="Arial" w:cs="Arial"/>
          <w:sz w:val="22"/>
          <w:szCs w:val="22"/>
        </w:rPr>
        <w:t>amplamente utilizado</w:t>
      </w:r>
      <w:r w:rsidRPr="00DD7220">
        <w:rPr>
          <w:rFonts w:ascii="Arial" w:hAnsi="Arial" w:cs="Arial"/>
          <w:sz w:val="22"/>
          <w:szCs w:val="22"/>
        </w:rPr>
        <w:t xml:space="preserve">. As metas de resolução de incidentes </w:t>
      </w:r>
      <w:r>
        <w:rPr>
          <w:rFonts w:ascii="Arial" w:hAnsi="Arial" w:cs="Arial"/>
          <w:sz w:val="22"/>
          <w:szCs w:val="22"/>
        </w:rPr>
        <w:t>devem estar</w:t>
      </w:r>
      <w:r w:rsidRPr="00DD7220">
        <w:rPr>
          <w:rFonts w:ascii="Arial" w:hAnsi="Arial" w:cs="Arial"/>
          <w:sz w:val="22"/>
          <w:szCs w:val="22"/>
        </w:rPr>
        <w:t xml:space="preserve"> relacionadas à </w:t>
      </w:r>
      <w:proofErr w:type="spellStart"/>
      <w:r w:rsidRPr="00DD7220">
        <w:rPr>
          <w:rFonts w:ascii="Arial" w:hAnsi="Arial" w:cs="Arial"/>
          <w:sz w:val="22"/>
          <w:szCs w:val="22"/>
        </w:rPr>
        <w:t>criticidade</w:t>
      </w:r>
      <w:proofErr w:type="spellEnd"/>
      <w:r w:rsidRPr="00DD7220">
        <w:rPr>
          <w:rFonts w:ascii="Arial" w:hAnsi="Arial" w:cs="Arial"/>
          <w:sz w:val="22"/>
          <w:szCs w:val="22"/>
        </w:rPr>
        <w:t xml:space="preserve"> de cada incidente.</w:t>
      </w:r>
    </w:p>
    <w:p w:rsidR="006A4F1F" w:rsidRPr="00DD7220" w:rsidRDefault="006A4F1F"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sidRPr="00DD7220">
        <w:rPr>
          <w:rFonts w:ascii="Arial" w:hAnsi="Arial" w:cs="Arial"/>
          <w:sz w:val="22"/>
          <w:szCs w:val="22"/>
        </w:rPr>
        <w:t>Existe</w:t>
      </w:r>
      <w:r>
        <w:rPr>
          <w:rFonts w:ascii="Arial" w:hAnsi="Arial" w:cs="Arial"/>
          <w:sz w:val="22"/>
          <w:szCs w:val="22"/>
        </w:rPr>
        <w:t>m</w:t>
      </w:r>
      <w:r w:rsidRPr="00DD7220">
        <w:rPr>
          <w:rFonts w:ascii="Arial" w:hAnsi="Arial" w:cs="Arial"/>
          <w:sz w:val="22"/>
          <w:szCs w:val="22"/>
        </w:rPr>
        <w:t xml:space="preserve"> comunicaç</w:t>
      </w:r>
      <w:r>
        <w:rPr>
          <w:rFonts w:ascii="Arial" w:hAnsi="Arial" w:cs="Arial"/>
          <w:sz w:val="22"/>
          <w:szCs w:val="22"/>
        </w:rPr>
        <w:t>ões</w:t>
      </w:r>
      <w:r w:rsidRPr="00DD7220">
        <w:rPr>
          <w:rFonts w:ascii="Arial" w:hAnsi="Arial" w:cs="Arial"/>
          <w:sz w:val="22"/>
          <w:szCs w:val="22"/>
        </w:rPr>
        <w:t xml:space="preserve"> via SMS que </w:t>
      </w:r>
      <w:r>
        <w:rPr>
          <w:rFonts w:ascii="Arial" w:hAnsi="Arial" w:cs="Arial"/>
          <w:sz w:val="22"/>
          <w:szCs w:val="22"/>
        </w:rPr>
        <w:t xml:space="preserve">auxiliam </w:t>
      </w:r>
      <w:r w:rsidRPr="00DD7220">
        <w:rPr>
          <w:rFonts w:ascii="Arial" w:hAnsi="Arial" w:cs="Arial"/>
          <w:sz w:val="22"/>
          <w:szCs w:val="22"/>
        </w:rPr>
        <w:t>a troca de informações</w:t>
      </w:r>
      <w:r>
        <w:rPr>
          <w:rFonts w:ascii="Arial" w:hAnsi="Arial" w:cs="Arial"/>
          <w:sz w:val="22"/>
          <w:szCs w:val="22"/>
        </w:rPr>
        <w:t xml:space="preserve"> entre os envolvidos em incidentes abertos</w:t>
      </w:r>
      <w:r w:rsidRPr="00DD7220">
        <w:rPr>
          <w:rFonts w:ascii="Arial" w:hAnsi="Arial" w:cs="Arial"/>
          <w:sz w:val="22"/>
          <w:szCs w:val="22"/>
        </w:rPr>
        <w:t xml:space="preserve">. Através desse meio, são enviados alertas e indicadores, como o tempo de resolução do incidente. </w:t>
      </w:r>
    </w:p>
    <w:p w:rsidR="006A4F1F" w:rsidRPr="00DD7220" w:rsidRDefault="006A4F1F"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sidRPr="00DD7220">
        <w:rPr>
          <w:rFonts w:ascii="Arial" w:hAnsi="Arial" w:cs="Arial"/>
          <w:sz w:val="22"/>
          <w:szCs w:val="22"/>
        </w:rPr>
        <w:t>Não há problemas no processo de escalonamento de incidentes.</w:t>
      </w:r>
    </w:p>
    <w:p w:rsidR="004F32E4" w:rsidRDefault="004F32E4" w:rsidP="003C7C79">
      <w:pPr>
        <w:pStyle w:val="TextoCorrido"/>
        <w:rPr>
          <w:rFonts w:ascii="Century Gothic" w:hAnsi="Century Gothic"/>
          <w:sz w:val="22"/>
          <w:szCs w:val="22"/>
        </w:rPr>
      </w:pPr>
    </w:p>
    <w:p w:rsidR="007C4A6A" w:rsidRDefault="007C4A6A">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9420A4" w:rsidRPr="007E5FD8" w:rsidRDefault="009420A4" w:rsidP="009420A4">
      <w:pPr>
        <w:keepLines/>
        <w:shd w:val="clear" w:color="auto" w:fill="0F243E" w:themeFill="text2" w:themeFillShade="80"/>
        <w:rPr>
          <w:rFonts w:ascii="Century Gothic" w:hAnsi="Century Gothic" w:cs="Arial"/>
          <w:b/>
          <w:color w:val="FFFFFF" w:themeColor="background1"/>
          <w:sz w:val="12"/>
          <w:szCs w:val="20"/>
        </w:rPr>
      </w:pPr>
    </w:p>
    <w:p w:rsidR="009420A4" w:rsidRPr="006B79C4" w:rsidRDefault="009420A4" w:rsidP="009420A4">
      <w:pPr>
        <w:pStyle w:val="T11"/>
        <w:shd w:val="clear" w:color="auto" w:fill="0F243E" w:themeFill="text2" w:themeFillShade="80"/>
        <w:rPr>
          <w:rFonts w:ascii="Century Gothic" w:hAnsi="Century Gothic"/>
        </w:rPr>
      </w:pPr>
      <w:bookmarkStart w:id="80" w:name="_Toc286743458"/>
      <w:r>
        <w:rPr>
          <w:rFonts w:ascii="Century Gothic" w:hAnsi="Century Gothic"/>
        </w:rPr>
        <w:t xml:space="preserve">Ata – </w:t>
      </w:r>
      <w:r w:rsidRPr="009420A4">
        <w:rPr>
          <w:rFonts w:ascii="Century Gothic" w:hAnsi="Century Gothic"/>
        </w:rPr>
        <w:t>Entrevista com os analistas Sarah Lemes (OSS Produção) e Rafael Silva de Andrade (SLM)</w:t>
      </w:r>
      <w:bookmarkEnd w:id="80"/>
      <w:r>
        <w:rPr>
          <w:rFonts w:ascii="Century Gothic" w:hAnsi="Century Gothic"/>
        </w:rPr>
        <w:t xml:space="preserve"> </w:t>
      </w:r>
    </w:p>
    <w:p w:rsidR="009420A4" w:rsidRDefault="009420A4" w:rsidP="003C7C79">
      <w:pPr>
        <w:pStyle w:val="TextoCorrido"/>
        <w:rPr>
          <w:rFonts w:ascii="Century Gothic" w:hAnsi="Century Gothic"/>
          <w:sz w:val="22"/>
          <w:szCs w:val="22"/>
        </w:rPr>
      </w:pPr>
    </w:p>
    <w:p w:rsidR="002B02E0" w:rsidRDefault="002B02E0" w:rsidP="002B02E0">
      <w:pPr>
        <w:shd w:val="clear" w:color="auto" w:fill="17365D" w:themeFill="text2" w:themeFillShade="BF"/>
        <w:spacing w:line="120" w:lineRule="auto"/>
        <w:jc w:val="both"/>
        <w:rPr>
          <w:rFonts w:ascii="Arial" w:hAnsi="Arial" w:cs="Arial"/>
          <w:b/>
        </w:rPr>
      </w:pPr>
    </w:p>
    <w:p w:rsidR="002B02E0" w:rsidRPr="00FE46F3" w:rsidRDefault="002B02E0" w:rsidP="00300A4E">
      <w:pPr>
        <w:shd w:val="clear" w:color="auto" w:fill="17365D" w:themeFill="text2" w:themeFillShade="BF"/>
        <w:spacing w:line="360" w:lineRule="auto"/>
        <w:jc w:val="center"/>
        <w:rPr>
          <w:rFonts w:ascii="Arial" w:hAnsi="Arial" w:cs="Arial"/>
          <w:b/>
        </w:rPr>
      </w:pPr>
      <w:r>
        <w:rPr>
          <w:rFonts w:ascii="Arial" w:hAnsi="Arial" w:cs="Arial"/>
          <w:b/>
        </w:rPr>
        <w:t>Informações Gerais</w:t>
      </w:r>
    </w:p>
    <w:p w:rsidR="002B02E0" w:rsidRDefault="002B02E0" w:rsidP="002B02E0"/>
    <w:tbl>
      <w:tblPr>
        <w:tblStyle w:val="Tabelacomgrade"/>
        <w:tblW w:w="0" w:type="auto"/>
        <w:jc w:val="center"/>
        <w:tblInd w:w="392" w:type="dxa"/>
        <w:tblLook w:val="04A0"/>
      </w:tblPr>
      <w:tblGrid>
        <w:gridCol w:w="3024"/>
        <w:gridCol w:w="3024"/>
        <w:gridCol w:w="3024"/>
      </w:tblGrid>
      <w:tr w:rsidR="002B02E0" w:rsidTr="00300A4E">
        <w:trPr>
          <w:jc w:val="center"/>
        </w:trPr>
        <w:tc>
          <w:tcPr>
            <w:tcW w:w="3024" w:type="dxa"/>
            <w:shd w:val="clear" w:color="auto" w:fill="D9D9D9" w:themeFill="background1" w:themeFillShade="D9"/>
            <w:vAlign w:val="center"/>
          </w:tcPr>
          <w:p w:rsidR="002B02E0" w:rsidRPr="006C45B9" w:rsidRDefault="002B02E0" w:rsidP="00CA4587">
            <w:pPr>
              <w:spacing w:before="40" w:after="40"/>
              <w:jc w:val="center"/>
              <w:rPr>
                <w:rFonts w:ascii="Arial" w:hAnsi="Arial" w:cs="Arial"/>
                <w:b/>
                <w:sz w:val="22"/>
                <w:szCs w:val="22"/>
              </w:rPr>
            </w:pPr>
            <w:r w:rsidRPr="006C45B9">
              <w:rPr>
                <w:rFonts w:ascii="Arial" w:hAnsi="Arial" w:cs="Arial"/>
                <w:b/>
                <w:sz w:val="22"/>
                <w:szCs w:val="22"/>
              </w:rPr>
              <w:t>Data</w:t>
            </w:r>
          </w:p>
        </w:tc>
        <w:tc>
          <w:tcPr>
            <w:tcW w:w="3024" w:type="dxa"/>
            <w:shd w:val="clear" w:color="auto" w:fill="D9D9D9" w:themeFill="background1" w:themeFillShade="D9"/>
            <w:vAlign w:val="center"/>
          </w:tcPr>
          <w:p w:rsidR="002B02E0" w:rsidRPr="006C45B9" w:rsidRDefault="002B02E0" w:rsidP="00CA4587">
            <w:pPr>
              <w:spacing w:before="40" w:after="40"/>
              <w:jc w:val="center"/>
              <w:rPr>
                <w:rFonts w:ascii="Arial" w:hAnsi="Arial" w:cs="Arial"/>
                <w:b/>
                <w:sz w:val="22"/>
                <w:szCs w:val="22"/>
              </w:rPr>
            </w:pPr>
            <w:r w:rsidRPr="006C45B9">
              <w:rPr>
                <w:rFonts w:ascii="Arial" w:hAnsi="Arial" w:cs="Arial"/>
                <w:b/>
                <w:sz w:val="22"/>
                <w:szCs w:val="22"/>
              </w:rPr>
              <w:t>Início</w:t>
            </w:r>
          </w:p>
        </w:tc>
        <w:tc>
          <w:tcPr>
            <w:tcW w:w="3024" w:type="dxa"/>
            <w:shd w:val="clear" w:color="auto" w:fill="D9D9D9" w:themeFill="background1" w:themeFillShade="D9"/>
            <w:vAlign w:val="center"/>
          </w:tcPr>
          <w:p w:rsidR="002B02E0" w:rsidRPr="006C45B9" w:rsidRDefault="002B02E0" w:rsidP="00CA4587">
            <w:pPr>
              <w:spacing w:before="40" w:after="40"/>
              <w:jc w:val="center"/>
              <w:rPr>
                <w:rFonts w:ascii="Arial" w:hAnsi="Arial" w:cs="Arial"/>
                <w:b/>
                <w:sz w:val="22"/>
                <w:szCs w:val="22"/>
              </w:rPr>
            </w:pPr>
            <w:r w:rsidRPr="006C45B9">
              <w:rPr>
                <w:rFonts w:ascii="Arial" w:hAnsi="Arial" w:cs="Arial"/>
                <w:b/>
                <w:sz w:val="22"/>
                <w:szCs w:val="22"/>
              </w:rPr>
              <w:t>Término</w:t>
            </w:r>
          </w:p>
        </w:tc>
      </w:tr>
      <w:tr w:rsidR="002B02E0" w:rsidTr="00300A4E">
        <w:trPr>
          <w:jc w:val="center"/>
        </w:trPr>
        <w:tc>
          <w:tcPr>
            <w:tcW w:w="3024" w:type="dxa"/>
            <w:vAlign w:val="center"/>
          </w:tcPr>
          <w:p w:rsidR="002B02E0" w:rsidRPr="00EA5A98" w:rsidRDefault="002B02E0" w:rsidP="00CA4587">
            <w:pPr>
              <w:spacing w:before="40" w:after="40"/>
              <w:jc w:val="center"/>
              <w:rPr>
                <w:rFonts w:ascii="Tahoma" w:hAnsi="Tahoma" w:cs="Tahoma"/>
                <w:sz w:val="20"/>
                <w:szCs w:val="22"/>
                <w:u w:val="single"/>
              </w:rPr>
            </w:pPr>
            <w:r>
              <w:rPr>
                <w:rFonts w:ascii="Tahoma" w:hAnsi="Tahoma" w:cs="Tahoma"/>
                <w:sz w:val="20"/>
                <w:szCs w:val="22"/>
              </w:rPr>
              <w:t>12 de Janeiro de 2011</w:t>
            </w:r>
          </w:p>
        </w:tc>
        <w:tc>
          <w:tcPr>
            <w:tcW w:w="3024" w:type="dxa"/>
            <w:vAlign w:val="center"/>
          </w:tcPr>
          <w:p w:rsidR="002B02E0" w:rsidRPr="00EA5A98" w:rsidRDefault="002B02E0" w:rsidP="00CA4587">
            <w:pPr>
              <w:spacing w:before="40" w:after="40"/>
              <w:jc w:val="center"/>
              <w:rPr>
                <w:rFonts w:ascii="Tahoma" w:hAnsi="Tahoma" w:cs="Tahoma"/>
                <w:sz w:val="20"/>
                <w:szCs w:val="22"/>
                <w:u w:val="single"/>
              </w:rPr>
            </w:pPr>
            <w:proofErr w:type="gramStart"/>
            <w:r>
              <w:rPr>
                <w:rFonts w:ascii="Tahoma" w:hAnsi="Tahoma" w:cs="Tahoma"/>
                <w:sz w:val="20"/>
                <w:szCs w:val="22"/>
              </w:rPr>
              <w:t>15:45</w:t>
            </w:r>
            <w:proofErr w:type="gramEnd"/>
            <w:r>
              <w:rPr>
                <w:rFonts w:ascii="Tahoma" w:hAnsi="Tahoma" w:cs="Tahoma"/>
                <w:sz w:val="20"/>
                <w:szCs w:val="22"/>
              </w:rPr>
              <w:t>h</w:t>
            </w:r>
          </w:p>
        </w:tc>
        <w:tc>
          <w:tcPr>
            <w:tcW w:w="3024" w:type="dxa"/>
            <w:vAlign w:val="center"/>
          </w:tcPr>
          <w:p w:rsidR="002B02E0" w:rsidRPr="00EA5A98" w:rsidRDefault="002B02E0" w:rsidP="00CA4587">
            <w:pPr>
              <w:spacing w:before="40" w:after="40"/>
              <w:jc w:val="center"/>
              <w:rPr>
                <w:rFonts w:ascii="Tahoma" w:hAnsi="Tahoma" w:cs="Tahoma"/>
                <w:sz w:val="20"/>
                <w:szCs w:val="22"/>
                <w:u w:val="single"/>
              </w:rPr>
            </w:pPr>
            <w:proofErr w:type="gramStart"/>
            <w:r>
              <w:rPr>
                <w:rFonts w:ascii="Tahoma" w:hAnsi="Tahoma" w:cs="Tahoma"/>
                <w:sz w:val="20"/>
                <w:szCs w:val="22"/>
              </w:rPr>
              <w:t>17:30</w:t>
            </w:r>
            <w:proofErr w:type="gramEnd"/>
            <w:r>
              <w:rPr>
                <w:rFonts w:ascii="Tahoma" w:hAnsi="Tahoma" w:cs="Tahoma"/>
                <w:sz w:val="20"/>
                <w:szCs w:val="22"/>
              </w:rPr>
              <w:t>h</w:t>
            </w:r>
          </w:p>
        </w:tc>
      </w:tr>
    </w:tbl>
    <w:p w:rsidR="002B02E0" w:rsidRDefault="002B02E0" w:rsidP="002B02E0">
      <w:pPr>
        <w:rPr>
          <w:rFonts w:ascii="Arial" w:hAnsi="Arial" w:cs="Arial"/>
          <w:sz w:val="22"/>
          <w:szCs w:val="22"/>
        </w:rPr>
      </w:pPr>
      <w:r>
        <w:rPr>
          <w:rFonts w:ascii="Arial" w:hAnsi="Arial" w:cs="Arial"/>
          <w:sz w:val="22"/>
          <w:szCs w:val="22"/>
        </w:rPr>
        <w:t xml:space="preserve"> </w:t>
      </w:r>
    </w:p>
    <w:p w:rsidR="002B02E0" w:rsidRDefault="002B02E0" w:rsidP="002B02E0">
      <w:pPr>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2B02E0" w:rsidTr="00300A4E">
        <w:trPr>
          <w:jc w:val="center"/>
        </w:trPr>
        <w:tc>
          <w:tcPr>
            <w:tcW w:w="9072" w:type="dxa"/>
            <w:gridSpan w:val="2"/>
            <w:tcBorders>
              <w:top w:val="single" w:sz="4" w:space="0" w:color="auto"/>
              <w:bottom w:val="single" w:sz="4" w:space="0" w:color="auto"/>
            </w:tcBorders>
            <w:shd w:val="clear" w:color="auto" w:fill="D9D9D9" w:themeFill="background1" w:themeFillShade="D9"/>
          </w:tcPr>
          <w:p w:rsidR="002B02E0" w:rsidRPr="001E0AF0" w:rsidRDefault="002B02E0" w:rsidP="00CA4587">
            <w:pPr>
              <w:spacing w:before="40" w:after="40"/>
              <w:jc w:val="center"/>
              <w:rPr>
                <w:rFonts w:ascii="Arial" w:hAnsi="Arial" w:cs="Arial"/>
                <w:b/>
                <w:sz w:val="22"/>
                <w:szCs w:val="22"/>
              </w:rPr>
            </w:pPr>
            <w:r w:rsidRPr="001E0AF0">
              <w:rPr>
                <w:rFonts w:ascii="Arial" w:hAnsi="Arial" w:cs="Arial"/>
                <w:b/>
                <w:sz w:val="22"/>
                <w:szCs w:val="22"/>
              </w:rPr>
              <w:t>CONVOCADOS</w:t>
            </w:r>
          </w:p>
        </w:tc>
      </w:tr>
      <w:tr w:rsidR="002B02E0" w:rsidTr="00300A4E">
        <w:trPr>
          <w:jc w:val="center"/>
        </w:trPr>
        <w:tc>
          <w:tcPr>
            <w:tcW w:w="4536" w:type="dxa"/>
            <w:tcBorders>
              <w:top w:val="single" w:sz="4" w:space="0" w:color="auto"/>
              <w:bottom w:val="single" w:sz="4" w:space="0" w:color="auto"/>
            </w:tcBorders>
            <w:shd w:val="clear" w:color="auto" w:fill="D9D9D9" w:themeFill="background1" w:themeFillShade="D9"/>
          </w:tcPr>
          <w:p w:rsidR="002B02E0" w:rsidRPr="001E0AF0" w:rsidRDefault="00FC5809" w:rsidP="00CA4587">
            <w:pPr>
              <w:spacing w:before="40" w:after="40"/>
              <w:jc w:val="center"/>
              <w:rPr>
                <w:rFonts w:ascii="Arial" w:hAnsi="Arial" w:cs="Arial"/>
                <w:b/>
                <w:sz w:val="22"/>
                <w:szCs w:val="22"/>
              </w:rPr>
            </w:pPr>
            <w:r w:rsidRPr="00FC5809">
              <w:rPr>
                <w:rFonts w:ascii="Arial" w:hAnsi="Arial" w:cs="Arial"/>
                <w:b/>
                <w:sz w:val="22"/>
                <w:szCs w:val="22"/>
              </w:rPr>
              <w:t>GVT</w:t>
            </w:r>
          </w:p>
        </w:tc>
        <w:tc>
          <w:tcPr>
            <w:tcW w:w="4536" w:type="dxa"/>
            <w:tcBorders>
              <w:top w:val="single" w:sz="4" w:space="0" w:color="auto"/>
              <w:bottom w:val="single" w:sz="4" w:space="0" w:color="auto"/>
            </w:tcBorders>
            <w:shd w:val="clear" w:color="auto" w:fill="D9D9D9" w:themeFill="background1" w:themeFillShade="D9"/>
          </w:tcPr>
          <w:p w:rsidR="002B02E0" w:rsidRPr="001E0AF0" w:rsidRDefault="002B02E0" w:rsidP="00CA4587">
            <w:pPr>
              <w:spacing w:before="40" w:after="40"/>
              <w:jc w:val="center"/>
              <w:rPr>
                <w:rFonts w:ascii="Arial" w:hAnsi="Arial" w:cs="Arial"/>
                <w:b/>
                <w:sz w:val="22"/>
                <w:szCs w:val="22"/>
              </w:rPr>
            </w:pPr>
            <w:r w:rsidRPr="001E0AF0">
              <w:rPr>
                <w:rFonts w:ascii="Arial" w:hAnsi="Arial" w:cs="Arial"/>
                <w:b/>
                <w:sz w:val="22"/>
                <w:szCs w:val="22"/>
              </w:rPr>
              <w:t>EMC</w:t>
            </w:r>
          </w:p>
        </w:tc>
      </w:tr>
      <w:tr w:rsidR="002B02E0" w:rsidTr="00300A4E">
        <w:trPr>
          <w:jc w:val="center"/>
        </w:trPr>
        <w:tc>
          <w:tcPr>
            <w:tcW w:w="4536" w:type="dxa"/>
            <w:tcBorders>
              <w:top w:val="single" w:sz="4" w:space="0" w:color="auto"/>
              <w:bottom w:val="dotted" w:sz="4" w:space="0" w:color="auto"/>
            </w:tcBorders>
            <w:vAlign w:val="center"/>
          </w:tcPr>
          <w:p w:rsidR="002B02E0" w:rsidRPr="006C45B9" w:rsidRDefault="002B02E0" w:rsidP="00CA4587">
            <w:pPr>
              <w:spacing w:before="40" w:after="40"/>
              <w:rPr>
                <w:rFonts w:ascii="Tahoma" w:hAnsi="Tahoma" w:cs="Tahoma"/>
                <w:sz w:val="20"/>
                <w:szCs w:val="22"/>
              </w:rPr>
            </w:pPr>
            <w:r>
              <w:rPr>
                <w:rFonts w:ascii="Tahoma" w:hAnsi="Tahoma" w:cs="Tahoma"/>
                <w:sz w:val="20"/>
                <w:szCs w:val="22"/>
              </w:rPr>
              <w:t>Sarah Lemes</w:t>
            </w:r>
          </w:p>
        </w:tc>
        <w:tc>
          <w:tcPr>
            <w:tcW w:w="4536" w:type="dxa"/>
            <w:tcBorders>
              <w:top w:val="single" w:sz="4" w:space="0" w:color="auto"/>
              <w:bottom w:val="dotted" w:sz="4" w:space="0" w:color="auto"/>
            </w:tcBorders>
            <w:vAlign w:val="center"/>
          </w:tcPr>
          <w:p w:rsidR="002B02E0" w:rsidRPr="006C45B9" w:rsidRDefault="002B02E0" w:rsidP="00CA4587">
            <w:pPr>
              <w:spacing w:before="40" w:after="40"/>
              <w:rPr>
                <w:rFonts w:ascii="Tahoma" w:hAnsi="Tahoma" w:cs="Tahoma"/>
                <w:sz w:val="20"/>
                <w:szCs w:val="22"/>
              </w:rPr>
            </w:pPr>
            <w:r>
              <w:rPr>
                <w:rFonts w:ascii="Tahoma" w:hAnsi="Tahoma" w:cs="Tahoma"/>
                <w:sz w:val="20"/>
                <w:szCs w:val="22"/>
              </w:rPr>
              <w:t>Paulo Amorim</w:t>
            </w:r>
          </w:p>
        </w:tc>
      </w:tr>
      <w:tr w:rsidR="002B02E0" w:rsidTr="00300A4E">
        <w:trPr>
          <w:jc w:val="center"/>
        </w:trPr>
        <w:tc>
          <w:tcPr>
            <w:tcW w:w="4536" w:type="dxa"/>
            <w:tcBorders>
              <w:top w:val="dotted" w:sz="4" w:space="0" w:color="auto"/>
              <w:bottom w:val="dotted" w:sz="4" w:space="0" w:color="auto"/>
            </w:tcBorders>
            <w:vAlign w:val="center"/>
          </w:tcPr>
          <w:p w:rsidR="002B02E0" w:rsidRPr="006C45B9" w:rsidRDefault="002B02E0" w:rsidP="00CA4587">
            <w:pPr>
              <w:spacing w:before="40" w:after="40"/>
              <w:rPr>
                <w:rFonts w:ascii="Tahoma" w:hAnsi="Tahoma" w:cs="Tahoma"/>
                <w:sz w:val="20"/>
                <w:szCs w:val="22"/>
              </w:rPr>
            </w:pPr>
            <w:r>
              <w:rPr>
                <w:rFonts w:ascii="Tahoma" w:hAnsi="Tahoma" w:cs="Tahoma"/>
                <w:sz w:val="20"/>
                <w:szCs w:val="22"/>
              </w:rPr>
              <w:t>Rafael Silva de Andrade</w:t>
            </w:r>
          </w:p>
        </w:tc>
        <w:tc>
          <w:tcPr>
            <w:tcW w:w="4536" w:type="dxa"/>
            <w:tcBorders>
              <w:top w:val="dotted" w:sz="4" w:space="0" w:color="auto"/>
              <w:bottom w:val="dotted" w:sz="4" w:space="0" w:color="auto"/>
            </w:tcBorders>
            <w:vAlign w:val="center"/>
          </w:tcPr>
          <w:p w:rsidR="002B02E0" w:rsidRPr="006C45B9" w:rsidRDefault="002B02E0" w:rsidP="00CA4587">
            <w:pPr>
              <w:spacing w:before="40" w:after="40"/>
              <w:rPr>
                <w:rFonts w:ascii="Tahoma" w:hAnsi="Tahoma" w:cs="Tahoma"/>
                <w:sz w:val="20"/>
                <w:szCs w:val="22"/>
              </w:rPr>
            </w:pPr>
            <w:r>
              <w:rPr>
                <w:rFonts w:ascii="Tahoma" w:hAnsi="Tahoma" w:cs="Tahoma"/>
                <w:sz w:val="20"/>
                <w:szCs w:val="22"/>
              </w:rPr>
              <w:t>Guilherme Jardim</w:t>
            </w:r>
          </w:p>
        </w:tc>
      </w:tr>
      <w:tr w:rsidR="002B02E0" w:rsidTr="00300A4E">
        <w:trPr>
          <w:jc w:val="center"/>
        </w:trPr>
        <w:tc>
          <w:tcPr>
            <w:tcW w:w="4536" w:type="dxa"/>
            <w:tcBorders>
              <w:top w:val="dotted" w:sz="4" w:space="0" w:color="auto"/>
              <w:bottom w:val="dotted" w:sz="4" w:space="0" w:color="auto"/>
            </w:tcBorders>
            <w:vAlign w:val="center"/>
          </w:tcPr>
          <w:p w:rsidR="002B02E0" w:rsidRPr="006C45B9" w:rsidRDefault="002B02E0" w:rsidP="00CA4587">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2B02E0" w:rsidRPr="00A664BE" w:rsidRDefault="002B02E0" w:rsidP="00CA4587">
            <w:pPr>
              <w:spacing w:before="40" w:after="40"/>
              <w:rPr>
                <w:rFonts w:ascii="Tahoma" w:hAnsi="Tahoma" w:cs="Tahoma"/>
                <w:sz w:val="20"/>
                <w:szCs w:val="20"/>
              </w:rPr>
            </w:pPr>
            <w:r w:rsidRPr="00A664BE">
              <w:rPr>
                <w:rFonts w:ascii="Tahoma" w:hAnsi="Tahoma" w:cs="Tahoma"/>
                <w:sz w:val="20"/>
                <w:szCs w:val="20"/>
              </w:rPr>
              <w:t>Bruno Godinho</w:t>
            </w:r>
          </w:p>
        </w:tc>
      </w:tr>
      <w:tr w:rsidR="002B02E0" w:rsidTr="00300A4E">
        <w:trPr>
          <w:jc w:val="center"/>
        </w:trPr>
        <w:tc>
          <w:tcPr>
            <w:tcW w:w="4536" w:type="dxa"/>
            <w:tcBorders>
              <w:top w:val="dotted" w:sz="4" w:space="0" w:color="auto"/>
              <w:bottom w:val="dotted" w:sz="4" w:space="0" w:color="auto"/>
            </w:tcBorders>
            <w:vAlign w:val="center"/>
          </w:tcPr>
          <w:p w:rsidR="002B02E0" w:rsidRPr="006C45B9" w:rsidRDefault="002B02E0" w:rsidP="00CA4587">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2B02E0" w:rsidRPr="006C45B9" w:rsidRDefault="002B02E0" w:rsidP="00CA4587">
            <w:pPr>
              <w:spacing w:before="40" w:after="40"/>
              <w:rPr>
                <w:rFonts w:ascii="Tahoma" w:hAnsi="Tahoma" w:cs="Tahoma"/>
                <w:sz w:val="20"/>
                <w:szCs w:val="22"/>
              </w:rPr>
            </w:pPr>
          </w:p>
        </w:tc>
      </w:tr>
      <w:tr w:rsidR="002B02E0" w:rsidTr="00300A4E">
        <w:trPr>
          <w:jc w:val="center"/>
        </w:trPr>
        <w:tc>
          <w:tcPr>
            <w:tcW w:w="4536" w:type="dxa"/>
            <w:tcBorders>
              <w:top w:val="dotted" w:sz="4" w:space="0" w:color="auto"/>
              <w:bottom w:val="dotted" w:sz="4" w:space="0" w:color="auto"/>
            </w:tcBorders>
            <w:vAlign w:val="center"/>
          </w:tcPr>
          <w:p w:rsidR="002B02E0" w:rsidRPr="006C45B9" w:rsidRDefault="002B02E0" w:rsidP="00CA4587">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2B02E0" w:rsidRPr="006C45B9" w:rsidRDefault="002B02E0" w:rsidP="00CA4587">
            <w:pPr>
              <w:spacing w:before="40" w:after="40"/>
              <w:rPr>
                <w:rFonts w:ascii="Tahoma" w:hAnsi="Tahoma" w:cs="Tahoma"/>
                <w:sz w:val="20"/>
                <w:szCs w:val="22"/>
              </w:rPr>
            </w:pPr>
          </w:p>
        </w:tc>
      </w:tr>
      <w:tr w:rsidR="002B02E0" w:rsidTr="00300A4E">
        <w:trPr>
          <w:jc w:val="center"/>
        </w:trPr>
        <w:tc>
          <w:tcPr>
            <w:tcW w:w="4536" w:type="dxa"/>
            <w:tcBorders>
              <w:top w:val="dotted" w:sz="4" w:space="0" w:color="auto"/>
              <w:bottom w:val="dotted" w:sz="4" w:space="0" w:color="auto"/>
            </w:tcBorders>
            <w:vAlign w:val="center"/>
          </w:tcPr>
          <w:p w:rsidR="002B02E0" w:rsidRPr="006C45B9" w:rsidRDefault="002B02E0" w:rsidP="00CA4587">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2B02E0" w:rsidRPr="006C45B9" w:rsidRDefault="002B02E0" w:rsidP="00CA4587">
            <w:pPr>
              <w:spacing w:before="40" w:after="40"/>
              <w:rPr>
                <w:rFonts w:ascii="Tahoma" w:hAnsi="Tahoma" w:cs="Tahoma"/>
                <w:sz w:val="22"/>
                <w:szCs w:val="22"/>
                <w:u w:val="single"/>
              </w:rPr>
            </w:pPr>
          </w:p>
        </w:tc>
      </w:tr>
      <w:tr w:rsidR="002B02E0" w:rsidTr="00300A4E">
        <w:trPr>
          <w:jc w:val="center"/>
        </w:trPr>
        <w:tc>
          <w:tcPr>
            <w:tcW w:w="4536" w:type="dxa"/>
            <w:tcBorders>
              <w:top w:val="dotted" w:sz="4" w:space="0" w:color="auto"/>
              <w:bottom w:val="dotted" w:sz="4" w:space="0" w:color="auto"/>
            </w:tcBorders>
            <w:vAlign w:val="center"/>
          </w:tcPr>
          <w:p w:rsidR="002B02E0" w:rsidRPr="006C45B9" w:rsidRDefault="002B02E0" w:rsidP="00CA4587">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2B02E0" w:rsidRPr="00E570A4" w:rsidRDefault="002B02E0" w:rsidP="00CA4587">
            <w:pPr>
              <w:spacing w:before="40" w:after="40"/>
              <w:rPr>
                <w:rFonts w:ascii="Tahoma" w:hAnsi="Tahoma" w:cs="Tahoma"/>
                <w:sz w:val="20"/>
                <w:szCs w:val="22"/>
              </w:rPr>
            </w:pPr>
          </w:p>
        </w:tc>
      </w:tr>
      <w:tr w:rsidR="002B02E0" w:rsidTr="00300A4E">
        <w:trPr>
          <w:jc w:val="center"/>
        </w:trPr>
        <w:tc>
          <w:tcPr>
            <w:tcW w:w="4536" w:type="dxa"/>
            <w:tcBorders>
              <w:top w:val="dotted" w:sz="4" w:space="0" w:color="auto"/>
              <w:bottom w:val="single" w:sz="4" w:space="0" w:color="auto"/>
            </w:tcBorders>
            <w:vAlign w:val="center"/>
          </w:tcPr>
          <w:p w:rsidR="002B02E0" w:rsidRPr="006C45B9" w:rsidRDefault="002B02E0" w:rsidP="00CA4587">
            <w:pPr>
              <w:spacing w:before="40" w:after="40"/>
              <w:rPr>
                <w:rFonts w:ascii="Tahoma" w:hAnsi="Tahoma" w:cs="Tahoma"/>
                <w:sz w:val="20"/>
                <w:szCs w:val="22"/>
              </w:rPr>
            </w:pPr>
          </w:p>
        </w:tc>
        <w:tc>
          <w:tcPr>
            <w:tcW w:w="4536" w:type="dxa"/>
            <w:tcBorders>
              <w:top w:val="dotted" w:sz="4" w:space="0" w:color="auto"/>
              <w:bottom w:val="single" w:sz="4" w:space="0" w:color="auto"/>
            </w:tcBorders>
            <w:vAlign w:val="center"/>
          </w:tcPr>
          <w:p w:rsidR="002B02E0" w:rsidRPr="006C45B9" w:rsidRDefault="002B02E0" w:rsidP="00CA4587">
            <w:pPr>
              <w:spacing w:before="40" w:after="40"/>
              <w:rPr>
                <w:rFonts w:ascii="Tahoma" w:hAnsi="Tahoma" w:cs="Tahoma"/>
                <w:sz w:val="20"/>
                <w:szCs w:val="22"/>
              </w:rPr>
            </w:pPr>
          </w:p>
        </w:tc>
      </w:tr>
    </w:tbl>
    <w:p w:rsidR="002B02E0" w:rsidRDefault="002B02E0" w:rsidP="002B02E0">
      <w:pPr>
        <w:rPr>
          <w:rFonts w:ascii="Arial" w:hAnsi="Arial" w:cs="Arial"/>
          <w:sz w:val="22"/>
          <w:szCs w:val="22"/>
        </w:rPr>
      </w:pPr>
    </w:p>
    <w:p w:rsidR="002B02E0" w:rsidRDefault="002B02E0" w:rsidP="002B02E0">
      <w:pPr>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2B02E0" w:rsidTr="00300A4E">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2B02E0" w:rsidRPr="006C45B9" w:rsidRDefault="002B02E0" w:rsidP="00CA4587">
            <w:pPr>
              <w:spacing w:before="40" w:after="40"/>
              <w:jc w:val="center"/>
              <w:rPr>
                <w:rFonts w:ascii="Arial" w:hAnsi="Arial" w:cs="Arial"/>
                <w:b/>
                <w:sz w:val="22"/>
                <w:szCs w:val="22"/>
              </w:rPr>
            </w:pPr>
            <w:r>
              <w:rPr>
                <w:rFonts w:ascii="Arial" w:hAnsi="Arial" w:cs="Arial"/>
                <w:b/>
                <w:sz w:val="22"/>
                <w:szCs w:val="22"/>
              </w:rPr>
              <w:t>PARTICIPANTES</w:t>
            </w:r>
          </w:p>
        </w:tc>
      </w:tr>
      <w:tr w:rsidR="002B02E0" w:rsidTr="00300A4E">
        <w:trPr>
          <w:jc w:val="center"/>
        </w:trPr>
        <w:tc>
          <w:tcPr>
            <w:tcW w:w="4536" w:type="dxa"/>
            <w:tcBorders>
              <w:top w:val="single" w:sz="4" w:space="0" w:color="auto"/>
              <w:bottom w:val="single" w:sz="4" w:space="0" w:color="auto"/>
            </w:tcBorders>
            <w:shd w:val="clear" w:color="auto" w:fill="D9D9D9" w:themeFill="background1" w:themeFillShade="D9"/>
            <w:vAlign w:val="center"/>
          </w:tcPr>
          <w:p w:rsidR="002B02E0" w:rsidRPr="006C45B9" w:rsidRDefault="00FC5809" w:rsidP="00CA4587">
            <w:pPr>
              <w:spacing w:before="40" w:after="40"/>
              <w:jc w:val="center"/>
              <w:rPr>
                <w:rFonts w:ascii="Arial" w:hAnsi="Arial" w:cs="Arial"/>
                <w:b/>
                <w:sz w:val="22"/>
                <w:szCs w:val="22"/>
              </w:rPr>
            </w:pPr>
            <w:r w:rsidRPr="00FC5809">
              <w:rPr>
                <w:rFonts w:ascii="Arial" w:hAnsi="Arial" w:cs="Arial"/>
                <w:b/>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2B02E0" w:rsidRPr="006C45B9" w:rsidRDefault="002B02E0" w:rsidP="00CA4587">
            <w:pPr>
              <w:spacing w:before="40" w:after="40"/>
              <w:jc w:val="center"/>
              <w:rPr>
                <w:rFonts w:ascii="Arial" w:hAnsi="Arial" w:cs="Arial"/>
                <w:b/>
                <w:sz w:val="22"/>
                <w:szCs w:val="22"/>
              </w:rPr>
            </w:pPr>
            <w:r>
              <w:rPr>
                <w:rFonts w:ascii="Arial" w:hAnsi="Arial" w:cs="Arial"/>
                <w:b/>
                <w:sz w:val="22"/>
                <w:szCs w:val="22"/>
              </w:rPr>
              <w:t>EMC</w:t>
            </w:r>
          </w:p>
        </w:tc>
      </w:tr>
      <w:tr w:rsidR="002B02E0" w:rsidTr="00300A4E">
        <w:trPr>
          <w:jc w:val="center"/>
        </w:trPr>
        <w:tc>
          <w:tcPr>
            <w:tcW w:w="4536" w:type="dxa"/>
            <w:tcBorders>
              <w:top w:val="single" w:sz="4" w:space="0" w:color="auto"/>
              <w:bottom w:val="dotted" w:sz="4" w:space="0" w:color="auto"/>
            </w:tcBorders>
            <w:vAlign w:val="center"/>
          </w:tcPr>
          <w:p w:rsidR="002B02E0" w:rsidRPr="006C45B9" w:rsidRDefault="002B02E0" w:rsidP="00CA4587">
            <w:pPr>
              <w:spacing w:before="40" w:after="40"/>
              <w:rPr>
                <w:rFonts w:ascii="Tahoma" w:hAnsi="Tahoma" w:cs="Tahoma"/>
                <w:sz w:val="20"/>
                <w:szCs w:val="22"/>
              </w:rPr>
            </w:pPr>
            <w:r>
              <w:rPr>
                <w:rFonts w:ascii="Tahoma" w:hAnsi="Tahoma" w:cs="Tahoma"/>
                <w:sz w:val="20"/>
                <w:szCs w:val="22"/>
              </w:rPr>
              <w:t>Sarah Lemes</w:t>
            </w:r>
          </w:p>
        </w:tc>
        <w:tc>
          <w:tcPr>
            <w:tcW w:w="4536" w:type="dxa"/>
            <w:tcBorders>
              <w:top w:val="single" w:sz="4" w:space="0" w:color="auto"/>
              <w:bottom w:val="dotted" w:sz="4" w:space="0" w:color="auto"/>
            </w:tcBorders>
            <w:vAlign w:val="center"/>
          </w:tcPr>
          <w:p w:rsidR="002B02E0" w:rsidRPr="006C45B9" w:rsidRDefault="002B02E0" w:rsidP="00CA4587">
            <w:pPr>
              <w:spacing w:before="40" w:after="40"/>
              <w:rPr>
                <w:rFonts w:ascii="Tahoma" w:hAnsi="Tahoma" w:cs="Tahoma"/>
                <w:sz w:val="20"/>
                <w:szCs w:val="22"/>
              </w:rPr>
            </w:pPr>
            <w:r>
              <w:rPr>
                <w:rFonts w:ascii="Tahoma" w:hAnsi="Tahoma" w:cs="Tahoma"/>
                <w:sz w:val="20"/>
                <w:szCs w:val="22"/>
              </w:rPr>
              <w:t>Paulo Amorim</w:t>
            </w:r>
          </w:p>
        </w:tc>
      </w:tr>
      <w:tr w:rsidR="002B02E0" w:rsidTr="00300A4E">
        <w:trPr>
          <w:jc w:val="center"/>
        </w:trPr>
        <w:tc>
          <w:tcPr>
            <w:tcW w:w="4536" w:type="dxa"/>
            <w:tcBorders>
              <w:top w:val="dotted" w:sz="4" w:space="0" w:color="auto"/>
              <w:bottom w:val="dotted" w:sz="4" w:space="0" w:color="auto"/>
            </w:tcBorders>
            <w:vAlign w:val="center"/>
          </w:tcPr>
          <w:p w:rsidR="002B02E0" w:rsidRPr="006C45B9" w:rsidRDefault="002B02E0" w:rsidP="00CA4587">
            <w:pPr>
              <w:spacing w:before="40" w:after="40"/>
              <w:rPr>
                <w:rFonts w:ascii="Tahoma" w:hAnsi="Tahoma" w:cs="Tahoma"/>
                <w:sz w:val="20"/>
                <w:szCs w:val="22"/>
              </w:rPr>
            </w:pPr>
            <w:r>
              <w:rPr>
                <w:rFonts w:ascii="Tahoma" w:hAnsi="Tahoma" w:cs="Tahoma"/>
                <w:sz w:val="20"/>
                <w:szCs w:val="22"/>
              </w:rPr>
              <w:t>Rafael Silva de Andrade</w:t>
            </w:r>
          </w:p>
        </w:tc>
        <w:tc>
          <w:tcPr>
            <w:tcW w:w="4536" w:type="dxa"/>
            <w:tcBorders>
              <w:top w:val="dotted" w:sz="4" w:space="0" w:color="auto"/>
              <w:bottom w:val="dotted" w:sz="4" w:space="0" w:color="auto"/>
            </w:tcBorders>
            <w:vAlign w:val="center"/>
          </w:tcPr>
          <w:p w:rsidR="002B02E0" w:rsidRPr="006C45B9" w:rsidRDefault="002B02E0" w:rsidP="00CA4587">
            <w:pPr>
              <w:spacing w:before="40" w:after="40"/>
              <w:rPr>
                <w:rFonts w:ascii="Tahoma" w:hAnsi="Tahoma" w:cs="Tahoma"/>
                <w:sz w:val="20"/>
                <w:szCs w:val="22"/>
              </w:rPr>
            </w:pPr>
            <w:r>
              <w:rPr>
                <w:rFonts w:ascii="Tahoma" w:hAnsi="Tahoma" w:cs="Tahoma"/>
                <w:sz w:val="20"/>
                <w:szCs w:val="22"/>
              </w:rPr>
              <w:t>Guilherme Jardim</w:t>
            </w:r>
          </w:p>
        </w:tc>
      </w:tr>
      <w:tr w:rsidR="002B02E0" w:rsidTr="00300A4E">
        <w:trPr>
          <w:jc w:val="center"/>
        </w:trPr>
        <w:tc>
          <w:tcPr>
            <w:tcW w:w="4536" w:type="dxa"/>
            <w:tcBorders>
              <w:top w:val="dotted" w:sz="4" w:space="0" w:color="auto"/>
              <w:bottom w:val="dotted" w:sz="4" w:space="0" w:color="auto"/>
            </w:tcBorders>
            <w:vAlign w:val="center"/>
          </w:tcPr>
          <w:p w:rsidR="002B02E0" w:rsidRPr="006C45B9" w:rsidRDefault="002B02E0" w:rsidP="00CA4587">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2B02E0" w:rsidRPr="00D12857" w:rsidRDefault="002B02E0" w:rsidP="00CA4587">
            <w:pPr>
              <w:spacing w:before="40" w:after="40"/>
              <w:rPr>
                <w:rFonts w:ascii="Tahoma" w:hAnsi="Tahoma" w:cs="Tahoma"/>
                <w:sz w:val="20"/>
                <w:szCs w:val="20"/>
              </w:rPr>
            </w:pPr>
            <w:r>
              <w:rPr>
                <w:rFonts w:ascii="Tahoma" w:hAnsi="Tahoma" w:cs="Tahoma"/>
                <w:sz w:val="20"/>
                <w:szCs w:val="20"/>
              </w:rPr>
              <w:t>Bruno Godinho</w:t>
            </w:r>
          </w:p>
        </w:tc>
      </w:tr>
      <w:tr w:rsidR="002B02E0" w:rsidTr="00300A4E">
        <w:trPr>
          <w:jc w:val="center"/>
        </w:trPr>
        <w:tc>
          <w:tcPr>
            <w:tcW w:w="4536" w:type="dxa"/>
            <w:tcBorders>
              <w:top w:val="dotted" w:sz="4" w:space="0" w:color="auto"/>
              <w:bottom w:val="dotted" w:sz="4" w:space="0" w:color="auto"/>
            </w:tcBorders>
            <w:vAlign w:val="center"/>
          </w:tcPr>
          <w:p w:rsidR="002B02E0" w:rsidRPr="006C45B9" w:rsidRDefault="002B02E0" w:rsidP="00CA4587">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2B02E0" w:rsidRPr="006C45B9" w:rsidRDefault="002B02E0" w:rsidP="00CA4587">
            <w:pPr>
              <w:spacing w:before="40" w:after="40"/>
              <w:rPr>
                <w:rFonts w:ascii="Tahoma" w:hAnsi="Tahoma" w:cs="Tahoma"/>
                <w:sz w:val="20"/>
                <w:szCs w:val="22"/>
              </w:rPr>
            </w:pPr>
          </w:p>
        </w:tc>
      </w:tr>
      <w:tr w:rsidR="002B02E0" w:rsidTr="00300A4E">
        <w:trPr>
          <w:jc w:val="center"/>
        </w:trPr>
        <w:tc>
          <w:tcPr>
            <w:tcW w:w="4536" w:type="dxa"/>
            <w:tcBorders>
              <w:top w:val="dotted" w:sz="4" w:space="0" w:color="auto"/>
              <w:bottom w:val="dotted" w:sz="4" w:space="0" w:color="auto"/>
            </w:tcBorders>
            <w:vAlign w:val="center"/>
          </w:tcPr>
          <w:p w:rsidR="002B02E0" w:rsidRDefault="002B02E0" w:rsidP="00CA4587">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2B02E0" w:rsidRPr="006C45B9" w:rsidRDefault="002B02E0" w:rsidP="00CA4587">
            <w:pPr>
              <w:spacing w:before="40" w:after="40"/>
              <w:rPr>
                <w:rFonts w:ascii="Tahoma" w:hAnsi="Tahoma" w:cs="Tahoma"/>
                <w:sz w:val="20"/>
                <w:szCs w:val="22"/>
              </w:rPr>
            </w:pPr>
          </w:p>
        </w:tc>
      </w:tr>
      <w:tr w:rsidR="002B02E0" w:rsidTr="00300A4E">
        <w:trPr>
          <w:jc w:val="center"/>
        </w:trPr>
        <w:tc>
          <w:tcPr>
            <w:tcW w:w="4536" w:type="dxa"/>
            <w:tcBorders>
              <w:top w:val="dotted" w:sz="4" w:space="0" w:color="auto"/>
              <w:bottom w:val="dotted" w:sz="4" w:space="0" w:color="auto"/>
            </w:tcBorders>
            <w:vAlign w:val="center"/>
          </w:tcPr>
          <w:p w:rsidR="002B02E0" w:rsidRPr="006C45B9" w:rsidRDefault="002B02E0" w:rsidP="00CA4587">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2B02E0" w:rsidRPr="006C45B9" w:rsidRDefault="002B02E0" w:rsidP="00CA4587">
            <w:pPr>
              <w:spacing w:before="40" w:after="40"/>
              <w:rPr>
                <w:rFonts w:ascii="Tahoma" w:hAnsi="Tahoma" w:cs="Tahoma"/>
                <w:sz w:val="20"/>
                <w:szCs w:val="22"/>
              </w:rPr>
            </w:pPr>
          </w:p>
        </w:tc>
      </w:tr>
      <w:tr w:rsidR="002B02E0" w:rsidTr="00300A4E">
        <w:trPr>
          <w:jc w:val="center"/>
        </w:trPr>
        <w:tc>
          <w:tcPr>
            <w:tcW w:w="4536" w:type="dxa"/>
            <w:tcBorders>
              <w:top w:val="dotted" w:sz="4" w:space="0" w:color="auto"/>
              <w:bottom w:val="dotted" w:sz="4" w:space="0" w:color="auto"/>
            </w:tcBorders>
            <w:vAlign w:val="center"/>
          </w:tcPr>
          <w:p w:rsidR="002B02E0" w:rsidRPr="006C45B9" w:rsidRDefault="002B02E0" w:rsidP="00CA4587">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2B02E0" w:rsidRPr="006C45B9" w:rsidRDefault="002B02E0" w:rsidP="00CA4587">
            <w:pPr>
              <w:spacing w:before="40" w:after="40"/>
              <w:rPr>
                <w:rFonts w:ascii="Tahoma" w:hAnsi="Tahoma" w:cs="Tahoma"/>
                <w:sz w:val="20"/>
                <w:szCs w:val="22"/>
              </w:rPr>
            </w:pPr>
          </w:p>
        </w:tc>
      </w:tr>
      <w:tr w:rsidR="002B02E0" w:rsidTr="00300A4E">
        <w:trPr>
          <w:jc w:val="center"/>
        </w:trPr>
        <w:tc>
          <w:tcPr>
            <w:tcW w:w="4536" w:type="dxa"/>
            <w:tcBorders>
              <w:top w:val="dotted" w:sz="4" w:space="0" w:color="auto"/>
              <w:bottom w:val="dotted" w:sz="4" w:space="0" w:color="auto"/>
            </w:tcBorders>
            <w:vAlign w:val="center"/>
          </w:tcPr>
          <w:p w:rsidR="002B02E0" w:rsidRPr="006C45B9" w:rsidRDefault="002B02E0" w:rsidP="00CA4587">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2B02E0" w:rsidRPr="006C45B9" w:rsidRDefault="002B02E0" w:rsidP="00CA4587">
            <w:pPr>
              <w:spacing w:before="40" w:after="40"/>
              <w:rPr>
                <w:rFonts w:ascii="Tahoma" w:hAnsi="Tahoma" w:cs="Tahoma"/>
                <w:sz w:val="20"/>
                <w:szCs w:val="22"/>
              </w:rPr>
            </w:pPr>
          </w:p>
        </w:tc>
      </w:tr>
      <w:tr w:rsidR="002B02E0" w:rsidTr="00300A4E">
        <w:trPr>
          <w:jc w:val="center"/>
        </w:trPr>
        <w:tc>
          <w:tcPr>
            <w:tcW w:w="4536" w:type="dxa"/>
            <w:tcBorders>
              <w:top w:val="dotted" w:sz="4" w:space="0" w:color="auto"/>
              <w:bottom w:val="single" w:sz="4" w:space="0" w:color="auto"/>
            </w:tcBorders>
            <w:vAlign w:val="center"/>
          </w:tcPr>
          <w:p w:rsidR="002B02E0" w:rsidRDefault="002B02E0" w:rsidP="00CA4587">
            <w:pPr>
              <w:spacing w:before="40" w:after="40"/>
              <w:rPr>
                <w:rFonts w:ascii="Tahoma" w:hAnsi="Tahoma" w:cs="Tahoma"/>
                <w:sz w:val="20"/>
                <w:szCs w:val="22"/>
              </w:rPr>
            </w:pPr>
          </w:p>
        </w:tc>
        <w:tc>
          <w:tcPr>
            <w:tcW w:w="4536" w:type="dxa"/>
            <w:tcBorders>
              <w:top w:val="dotted" w:sz="4" w:space="0" w:color="auto"/>
              <w:bottom w:val="single" w:sz="4" w:space="0" w:color="auto"/>
            </w:tcBorders>
            <w:vAlign w:val="center"/>
          </w:tcPr>
          <w:p w:rsidR="002B02E0" w:rsidRPr="006C45B9" w:rsidRDefault="002B02E0" w:rsidP="00CA4587">
            <w:pPr>
              <w:spacing w:before="40" w:after="40"/>
              <w:rPr>
                <w:rFonts w:ascii="Tahoma" w:hAnsi="Tahoma" w:cs="Tahoma"/>
                <w:sz w:val="20"/>
                <w:szCs w:val="22"/>
              </w:rPr>
            </w:pPr>
          </w:p>
        </w:tc>
      </w:tr>
    </w:tbl>
    <w:p w:rsidR="002B02E0" w:rsidRDefault="002B02E0" w:rsidP="002B02E0">
      <w:pPr>
        <w:spacing w:line="360" w:lineRule="auto"/>
        <w:rPr>
          <w:rFonts w:ascii="Arial" w:hAnsi="Arial" w:cs="Arial"/>
          <w:sz w:val="22"/>
          <w:szCs w:val="22"/>
          <w:u w:val="single"/>
        </w:rPr>
      </w:pPr>
    </w:p>
    <w:p w:rsidR="002B02E0" w:rsidRDefault="002B02E0" w:rsidP="002B02E0">
      <w:pPr>
        <w:rPr>
          <w:rFonts w:ascii="Arial" w:hAnsi="Arial" w:cs="Arial"/>
          <w:sz w:val="22"/>
          <w:szCs w:val="22"/>
        </w:rPr>
      </w:pPr>
      <w:r>
        <w:rPr>
          <w:rFonts w:ascii="Arial" w:hAnsi="Arial" w:cs="Arial"/>
          <w:sz w:val="22"/>
          <w:szCs w:val="22"/>
        </w:rPr>
        <w:br w:type="page"/>
      </w:r>
    </w:p>
    <w:p w:rsidR="002B02E0" w:rsidRPr="003B7516" w:rsidRDefault="002B02E0" w:rsidP="002B02E0">
      <w:pPr>
        <w:rPr>
          <w:rFonts w:ascii="Arial" w:hAnsi="Arial" w:cs="Arial"/>
          <w:sz w:val="22"/>
          <w:szCs w:val="22"/>
        </w:rPr>
      </w:pPr>
    </w:p>
    <w:p w:rsidR="002B02E0" w:rsidRDefault="002B02E0" w:rsidP="002B02E0">
      <w:pPr>
        <w:shd w:val="clear" w:color="auto" w:fill="17365D" w:themeFill="text2" w:themeFillShade="BF"/>
        <w:spacing w:line="120" w:lineRule="auto"/>
        <w:jc w:val="both"/>
        <w:rPr>
          <w:rFonts w:ascii="Arial" w:hAnsi="Arial" w:cs="Arial"/>
          <w:b/>
        </w:rPr>
      </w:pPr>
    </w:p>
    <w:p w:rsidR="002B02E0" w:rsidRPr="00FE46F3" w:rsidRDefault="002B02E0" w:rsidP="00300A4E">
      <w:pPr>
        <w:shd w:val="clear" w:color="auto" w:fill="17365D" w:themeFill="text2" w:themeFillShade="BF"/>
        <w:spacing w:line="360" w:lineRule="auto"/>
        <w:jc w:val="center"/>
        <w:rPr>
          <w:rFonts w:ascii="Arial" w:hAnsi="Arial" w:cs="Arial"/>
          <w:b/>
        </w:rPr>
      </w:pPr>
      <w:r>
        <w:rPr>
          <w:rFonts w:ascii="Arial" w:hAnsi="Arial" w:cs="Arial"/>
          <w:b/>
        </w:rPr>
        <w:t>Detalhamento</w:t>
      </w:r>
    </w:p>
    <w:p w:rsidR="002B02E0" w:rsidRDefault="002B02E0" w:rsidP="002B02E0">
      <w:pPr>
        <w:spacing w:line="276" w:lineRule="auto"/>
        <w:jc w:val="both"/>
        <w:rPr>
          <w:rFonts w:ascii="Arial" w:hAnsi="Arial" w:cs="Arial"/>
          <w:sz w:val="22"/>
          <w:szCs w:val="22"/>
        </w:rPr>
      </w:pPr>
    </w:p>
    <w:p w:rsidR="002B02E0" w:rsidRPr="00C974B1" w:rsidRDefault="002B02E0" w:rsidP="002B02E0">
      <w:pPr>
        <w:spacing w:line="276" w:lineRule="auto"/>
        <w:jc w:val="both"/>
        <w:rPr>
          <w:rFonts w:ascii="Arial" w:hAnsi="Arial" w:cs="Arial"/>
          <w:sz w:val="22"/>
          <w:szCs w:val="22"/>
        </w:rPr>
      </w:pPr>
      <w:r w:rsidRPr="00C974B1">
        <w:rPr>
          <w:rFonts w:ascii="Arial" w:hAnsi="Arial" w:cs="Arial"/>
          <w:sz w:val="22"/>
          <w:szCs w:val="22"/>
        </w:rPr>
        <w:t>A reunião foi iniciada pelo Guilherme Jardim com uma discussão sobre os procedimentos no tratamento do chamado.</w:t>
      </w:r>
    </w:p>
    <w:p w:rsidR="002B02E0" w:rsidRDefault="002B02E0" w:rsidP="002B02E0">
      <w:pPr>
        <w:spacing w:line="276" w:lineRule="auto"/>
        <w:jc w:val="both"/>
        <w:rPr>
          <w:rFonts w:ascii="Arial" w:hAnsi="Arial" w:cs="Arial"/>
          <w:sz w:val="22"/>
          <w:szCs w:val="22"/>
        </w:rPr>
      </w:pPr>
    </w:p>
    <w:p w:rsidR="002B02E0" w:rsidRDefault="002B02E0" w:rsidP="002B02E0">
      <w:pPr>
        <w:spacing w:line="276" w:lineRule="auto"/>
        <w:jc w:val="both"/>
        <w:rPr>
          <w:rFonts w:ascii="Arial" w:hAnsi="Arial" w:cs="Arial"/>
          <w:sz w:val="22"/>
          <w:szCs w:val="22"/>
        </w:rPr>
      </w:pPr>
      <w:r>
        <w:rPr>
          <w:rFonts w:ascii="Arial" w:hAnsi="Arial" w:cs="Arial"/>
          <w:sz w:val="22"/>
          <w:szCs w:val="22"/>
        </w:rPr>
        <w:t xml:space="preserve">Os entrevistados ressaltaram </w:t>
      </w:r>
      <w:r w:rsidRPr="00DD7220">
        <w:rPr>
          <w:rFonts w:ascii="Arial" w:hAnsi="Arial" w:cs="Arial"/>
          <w:sz w:val="22"/>
          <w:szCs w:val="22"/>
        </w:rPr>
        <w:t>os seguintes pontos:</w:t>
      </w:r>
    </w:p>
    <w:p w:rsidR="002B02E0" w:rsidRPr="00C82219" w:rsidRDefault="002B02E0" w:rsidP="00C82219">
      <w:pPr>
        <w:spacing w:before="360" w:after="240"/>
        <w:rPr>
          <w:rFonts w:ascii="Arial" w:hAnsi="Arial" w:cs="Arial"/>
          <w:b/>
          <w:color w:val="17365D" w:themeColor="text2" w:themeShade="BF"/>
          <w:sz w:val="28"/>
        </w:rPr>
      </w:pPr>
      <w:r w:rsidRPr="00C82219">
        <w:rPr>
          <w:rFonts w:ascii="Arial" w:hAnsi="Arial" w:cs="Arial"/>
          <w:b/>
          <w:color w:val="17365D" w:themeColor="text2" w:themeShade="BF"/>
          <w:sz w:val="28"/>
        </w:rPr>
        <w:t>Tratamento do Incidente</w:t>
      </w:r>
    </w:p>
    <w:p w:rsidR="002B02E0" w:rsidRDefault="002B02E0" w:rsidP="002B02E0">
      <w:pPr>
        <w:spacing w:line="276" w:lineRule="auto"/>
        <w:ind w:left="708"/>
        <w:jc w:val="both"/>
        <w:rPr>
          <w:rFonts w:ascii="Arial" w:hAnsi="Arial" w:cs="Arial"/>
          <w:sz w:val="22"/>
          <w:szCs w:val="22"/>
        </w:rPr>
      </w:pPr>
      <w:r>
        <w:rPr>
          <w:rFonts w:ascii="Arial" w:hAnsi="Arial" w:cs="Arial"/>
          <w:sz w:val="22"/>
          <w:szCs w:val="22"/>
        </w:rPr>
        <w:t xml:space="preserve">Quando um incidente é aberto pelo </w:t>
      </w:r>
      <w:proofErr w:type="spellStart"/>
      <w:r w:rsidR="00300A4E">
        <w:rPr>
          <w:rFonts w:ascii="Arial" w:hAnsi="Arial" w:cs="Arial"/>
          <w:sz w:val="22"/>
          <w:szCs w:val="22"/>
        </w:rPr>
        <w:t>D</w:t>
      </w:r>
      <w:r>
        <w:rPr>
          <w:rFonts w:ascii="Arial" w:hAnsi="Arial" w:cs="Arial"/>
          <w:sz w:val="22"/>
          <w:szCs w:val="22"/>
        </w:rPr>
        <w:t>atacenter</w:t>
      </w:r>
      <w:proofErr w:type="spellEnd"/>
      <w:r>
        <w:rPr>
          <w:rFonts w:ascii="Arial" w:hAnsi="Arial" w:cs="Arial"/>
          <w:sz w:val="22"/>
          <w:szCs w:val="22"/>
        </w:rPr>
        <w:t xml:space="preserve">, o operador preenche um </w:t>
      </w:r>
      <w:proofErr w:type="spellStart"/>
      <w:r w:rsidRPr="00300A4E">
        <w:rPr>
          <w:rFonts w:ascii="Arial" w:hAnsi="Arial" w:cs="Arial"/>
          <w:i/>
          <w:sz w:val="22"/>
          <w:szCs w:val="22"/>
        </w:rPr>
        <w:t>template</w:t>
      </w:r>
      <w:proofErr w:type="spellEnd"/>
      <w:r>
        <w:rPr>
          <w:rFonts w:ascii="Arial" w:hAnsi="Arial" w:cs="Arial"/>
          <w:sz w:val="22"/>
          <w:szCs w:val="22"/>
        </w:rPr>
        <w:t xml:space="preserve"> via web especificando as informações do incidente. Ao fechar esse incidente é gerado automaticamente um chamado para o </w:t>
      </w:r>
      <w:proofErr w:type="spellStart"/>
      <w:r w:rsidR="00300A4E">
        <w:rPr>
          <w:rFonts w:ascii="Arial" w:hAnsi="Arial" w:cs="Arial"/>
          <w:sz w:val="22"/>
          <w:szCs w:val="22"/>
        </w:rPr>
        <w:t>D</w:t>
      </w:r>
      <w:r>
        <w:rPr>
          <w:rFonts w:ascii="Arial" w:hAnsi="Arial" w:cs="Arial"/>
          <w:sz w:val="22"/>
          <w:szCs w:val="22"/>
        </w:rPr>
        <w:t>atacenter</w:t>
      </w:r>
      <w:proofErr w:type="spellEnd"/>
      <w:r>
        <w:rPr>
          <w:rFonts w:ascii="Arial" w:hAnsi="Arial" w:cs="Arial"/>
          <w:sz w:val="22"/>
          <w:szCs w:val="22"/>
        </w:rPr>
        <w:t xml:space="preserve"> cadastrar as informações no sistema de Disponibilidade. Todos os incidentes são tratados com a mesma </w:t>
      </w:r>
      <w:proofErr w:type="spellStart"/>
      <w:r>
        <w:rPr>
          <w:rFonts w:ascii="Arial" w:hAnsi="Arial" w:cs="Arial"/>
          <w:sz w:val="22"/>
          <w:szCs w:val="22"/>
        </w:rPr>
        <w:t>criticidade</w:t>
      </w:r>
      <w:proofErr w:type="spellEnd"/>
      <w:r>
        <w:rPr>
          <w:rFonts w:ascii="Arial" w:hAnsi="Arial" w:cs="Arial"/>
          <w:sz w:val="22"/>
          <w:szCs w:val="22"/>
        </w:rPr>
        <w:t>.</w:t>
      </w:r>
    </w:p>
    <w:p w:rsidR="002B02E0" w:rsidRPr="00C82219" w:rsidRDefault="002B02E0" w:rsidP="00C82219">
      <w:pPr>
        <w:spacing w:before="360" w:after="240"/>
        <w:rPr>
          <w:rFonts w:ascii="Arial" w:hAnsi="Arial" w:cs="Arial"/>
          <w:b/>
          <w:color w:val="17365D" w:themeColor="text2" w:themeShade="BF"/>
          <w:sz w:val="28"/>
        </w:rPr>
      </w:pPr>
      <w:r w:rsidRPr="00C82219">
        <w:rPr>
          <w:rFonts w:ascii="Arial" w:hAnsi="Arial" w:cs="Arial"/>
          <w:b/>
          <w:color w:val="17365D" w:themeColor="text2" w:themeShade="BF"/>
          <w:sz w:val="28"/>
        </w:rPr>
        <w:t>Planos de Ação</w:t>
      </w:r>
    </w:p>
    <w:p w:rsidR="002B02E0" w:rsidRDefault="002B02E0" w:rsidP="002B02E0">
      <w:pPr>
        <w:spacing w:line="276" w:lineRule="auto"/>
        <w:ind w:left="708"/>
        <w:jc w:val="both"/>
        <w:rPr>
          <w:rFonts w:ascii="Arial" w:hAnsi="Arial" w:cs="Arial"/>
          <w:sz w:val="22"/>
          <w:szCs w:val="22"/>
        </w:rPr>
      </w:pPr>
      <w:r>
        <w:rPr>
          <w:rFonts w:ascii="Arial" w:hAnsi="Arial" w:cs="Arial"/>
          <w:sz w:val="22"/>
          <w:szCs w:val="22"/>
        </w:rPr>
        <w:t xml:space="preserve">Os Planos de ação se referem </w:t>
      </w:r>
      <w:proofErr w:type="gramStart"/>
      <w:r>
        <w:rPr>
          <w:rFonts w:ascii="Arial" w:hAnsi="Arial" w:cs="Arial"/>
          <w:sz w:val="22"/>
          <w:szCs w:val="22"/>
        </w:rPr>
        <w:t>a</w:t>
      </w:r>
      <w:proofErr w:type="gramEnd"/>
      <w:r>
        <w:rPr>
          <w:rFonts w:ascii="Arial" w:hAnsi="Arial" w:cs="Arial"/>
          <w:sz w:val="22"/>
          <w:szCs w:val="22"/>
        </w:rPr>
        <w:t xml:space="preserve"> resolução de um incidente na causa raiz. Nem todo incidente requer um Plano de Ação.</w:t>
      </w:r>
      <w:r w:rsidRPr="00CC6C20">
        <w:rPr>
          <w:rFonts w:ascii="Arial" w:hAnsi="Arial" w:cs="Arial"/>
          <w:sz w:val="22"/>
          <w:szCs w:val="22"/>
        </w:rPr>
        <w:t xml:space="preserve"> </w:t>
      </w:r>
      <w:r>
        <w:rPr>
          <w:rFonts w:ascii="Arial" w:hAnsi="Arial" w:cs="Arial"/>
          <w:sz w:val="22"/>
          <w:szCs w:val="22"/>
        </w:rPr>
        <w:t xml:space="preserve">O responsável pelo acompanhamento dos Planos de Ação é a Sarah Lemes. Planos de Mudança com falhas podem causar incidentes, mas não geram Plano de Ação. Um Plano de Ação nunca é executado antes do fechamento do Incidente. Diversos Planos de Ação são executados sem um registro inicial e a ferramenta não disponibiliza um recurso para visualização do status do Plano de Ação. Os Planos de Ação só cobrem níveis que fazem parte da </w:t>
      </w:r>
      <w:r w:rsidR="008C1992">
        <w:rPr>
          <w:rFonts w:ascii="Arial" w:hAnsi="Arial" w:cs="Arial"/>
          <w:sz w:val="22"/>
          <w:szCs w:val="22"/>
        </w:rPr>
        <w:t>Infraestrutura</w:t>
      </w:r>
      <w:r>
        <w:rPr>
          <w:rFonts w:ascii="Arial" w:hAnsi="Arial" w:cs="Arial"/>
          <w:sz w:val="22"/>
          <w:szCs w:val="22"/>
        </w:rPr>
        <w:t>.</w:t>
      </w:r>
    </w:p>
    <w:p w:rsidR="002B02E0" w:rsidRPr="00C82219" w:rsidRDefault="002B02E0" w:rsidP="00C82219">
      <w:pPr>
        <w:spacing w:before="360" w:after="240"/>
        <w:rPr>
          <w:rFonts w:ascii="Arial" w:hAnsi="Arial" w:cs="Arial"/>
          <w:b/>
          <w:color w:val="17365D" w:themeColor="text2" w:themeShade="BF"/>
          <w:sz w:val="28"/>
        </w:rPr>
      </w:pPr>
      <w:r w:rsidRPr="00C82219">
        <w:rPr>
          <w:rFonts w:ascii="Arial" w:hAnsi="Arial" w:cs="Arial"/>
          <w:b/>
          <w:color w:val="17365D" w:themeColor="text2" w:themeShade="BF"/>
          <w:sz w:val="28"/>
        </w:rPr>
        <w:t>Fatores que atrasam a execução do Plano de Ação</w:t>
      </w:r>
    </w:p>
    <w:p w:rsidR="002B02E0" w:rsidRDefault="002B02E0" w:rsidP="002B02E0">
      <w:pPr>
        <w:spacing w:line="276" w:lineRule="auto"/>
        <w:ind w:left="708"/>
        <w:jc w:val="both"/>
        <w:rPr>
          <w:rFonts w:ascii="Arial" w:hAnsi="Arial" w:cs="Arial"/>
          <w:sz w:val="22"/>
          <w:szCs w:val="22"/>
        </w:rPr>
      </w:pPr>
      <w:r>
        <w:rPr>
          <w:rFonts w:ascii="Arial" w:hAnsi="Arial" w:cs="Arial"/>
          <w:sz w:val="22"/>
          <w:szCs w:val="22"/>
        </w:rPr>
        <w:t xml:space="preserve">A demora no fechamento de um incidente atrasa a criação do Plano de Ação, pois o analista não consegue visualizar as informações do incidente antes que o mesmo seja fechado; além de gerar uma grande fila de incidentes no processo do Plano de Ação (a maioria dos incidentes não </w:t>
      </w:r>
      <w:proofErr w:type="gramStart"/>
      <w:r>
        <w:rPr>
          <w:rFonts w:ascii="Arial" w:hAnsi="Arial" w:cs="Arial"/>
          <w:sz w:val="22"/>
          <w:szCs w:val="22"/>
        </w:rPr>
        <w:t>são fechados</w:t>
      </w:r>
      <w:proofErr w:type="gramEnd"/>
      <w:r>
        <w:rPr>
          <w:rFonts w:ascii="Arial" w:hAnsi="Arial" w:cs="Arial"/>
          <w:sz w:val="22"/>
          <w:szCs w:val="22"/>
        </w:rPr>
        <w:t xml:space="preserve"> na hora). O Cadastro de Disponibilidade pelo </w:t>
      </w:r>
      <w:proofErr w:type="spellStart"/>
      <w:r>
        <w:rPr>
          <w:rFonts w:ascii="Arial" w:hAnsi="Arial" w:cs="Arial"/>
          <w:sz w:val="22"/>
          <w:szCs w:val="22"/>
        </w:rPr>
        <w:t>datacenter</w:t>
      </w:r>
      <w:proofErr w:type="spellEnd"/>
      <w:r>
        <w:rPr>
          <w:rFonts w:ascii="Arial" w:hAnsi="Arial" w:cs="Arial"/>
          <w:sz w:val="22"/>
          <w:szCs w:val="22"/>
        </w:rPr>
        <w:t xml:space="preserve"> possui um SLA de 24 horas, ou seja, após o fechamento do incidente, este ainda permanece um dia fora do campo do Plano de Ação. Existe dificuldade referente ao sistema para análise dos chamados, pois o sistema classifica em interfaces diferentes os incidentes como Indisponibilidade e Lentidão. Alguns analistas registram os incidentes de forma incompleta, fazendo com que a equipe do Plano de ação tenha que buscar informações do incidente diretamente com o analista, e muitas vezes, fora de um tempo hábil para conseguir as informações corretas.  </w:t>
      </w:r>
    </w:p>
    <w:p w:rsidR="008D3CA4" w:rsidRDefault="008D3CA4" w:rsidP="00C82219">
      <w:pPr>
        <w:spacing w:before="360" w:after="240"/>
        <w:rPr>
          <w:rFonts w:ascii="Arial" w:hAnsi="Arial" w:cs="Arial"/>
          <w:b/>
          <w:color w:val="17365D" w:themeColor="text2" w:themeShade="BF"/>
          <w:sz w:val="28"/>
        </w:rPr>
      </w:pPr>
    </w:p>
    <w:p w:rsidR="002B02E0" w:rsidRPr="00C82219" w:rsidRDefault="002B02E0" w:rsidP="00C82219">
      <w:pPr>
        <w:spacing w:before="360" w:after="240"/>
        <w:rPr>
          <w:rFonts w:ascii="Arial" w:hAnsi="Arial" w:cs="Arial"/>
          <w:b/>
          <w:color w:val="17365D" w:themeColor="text2" w:themeShade="BF"/>
          <w:sz w:val="28"/>
        </w:rPr>
      </w:pPr>
      <w:r w:rsidRPr="00C82219">
        <w:rPr>
          <w:rFonts w:ascii="Arial" w:hAnsi="Arial" w:cs="Arial"/>
          <w:b/>
          <w:color w:val="17365D" w:themeColor="text2" w:themeShade="BF"/>
          <w:sz w:val="28"/>
        </w:rPr>
        <w:lastRenderedPageBreak/>
        <w:t>Categorização de Prioridade</w:t>
      </w:r>
    </w:p>
    <w:p w:rsidR="002B02E0" w:rsidRDefault="002B02E0" w:rsidP="002B02E0">
      <w:pPr>
        <w:spacing w:line="276" w:lineRule="auto"/>
        <w:ind w:left="708"/>
        <w:jc w:val="both"/>
        <w:rPr>
          <w:rFonts w:ascii="Arial" w:hAnsi="Arial" w:cs="Arial"/>
          <w:sz w:val="22"/>
          <w:szCs w:val="22"/>
        </w:rPr>
      </w:pPr>
      <w:r>
        <w:rPr>
          <w:rFonts w:ascii="Arial" w:hAnsi="Arial" w:cs="Arial"/>
          <w:sz w:val="22"/>
          <w:szCs w:val="22"/>
        </w:rPr>
        <w:t>Os Planos de Ação não são categorizados de acordo com uma prioridade, dificultando o trabalho quando há uma grande demanda do mesmo. É necessário criar a priorização dos Problemas.</w:t>
      </w:r>
    </w:p>
    <w:p w:rsidR="002B02E0" w:rsidRPr="00C82219" w:rsidRDefault="002B02E0" w:rsidP="00C82219">
      <w:pPr>
        <w:spacing w:before="360" w:after="240"/>
        <w:rPr>
          <w:rFonts w:ascii="Arial" w:hAnsi="Arial" w:cs="Arial"/>
          <w:b/>
          <w:color w:val="17365D" w:themeColor="text2" w:themeShade="BF"/>
          <w:sz w:val="28"/>
        </w:rPr>
      </w:pPr>
      <w:r w:rsidRPr="00C82219">
        <w:rPr>
          <w:rFonts w:ascii="Arial" w:hAnsi="Arial" w:cs="Arial"/>
          <w:b/>
          <w:color w:val="17365D" w:themeColor="text2" w:themeShade="BF"/>
          <w:sz w:val="28"/>
        </w:rPr>
        <w:t>Verificação de Informação</w:t>
      </w:r>
    </w:p>
    <w:p w:rsidR="002B02E0" w:rsidRDefault="002B02E0" w:rsidP="002B02E0">
      <w:pPr>
        <w:spacing w:line="276" w:lineRule="auto"/>
        <w:ind w:left="708"/>
        <w:jc w:val="both"/>
        <w:rPr>
          <w:rFonts w:ascii="Arial" w:hAnsi="Arial" w:cs="Arial"/>
          <w:sz w:val="22"/>
          <w:szCs w:val="22"/>
        </w:rPr>
      </w:pPr>
      <w:r>
        <w:rPr>
          <w:rFonts w:ascii="Arial" w:hAnsi="Arial" w:cs="Arial"/>
          <w:sz w:val="22"/>
          <w:szCs w:val="22"/>
        </w:rPr>
        <w:t>Entre o fechamento do incidente, pelo analista, e o cadastro de informações no sistema de disponibilidade, deve existir alguém responsável para averiguar a conformidade das informações.  É necessário que haja um responsável para garantir o fechamento imediato dos incidentes e o correto registro do mesmo. Falta informação aos gestores, referente ao tratamento de incidentes, prioridades, equipes responsáveis e etc.</w:t>
      </w:r>
    </w:p>
    <w:p w:rsidR="002B02E0" w:rsidRPr="00C82219" w:rsidRDefault="002B02E0" w:rsidP="00C82219">
      <w:pPr>
        <w:spacing w:before="360" w:after="240"/>
        <w:rPr>
          <w:rFonts w:ascii="Arial" w:hAnsi="Arial" w:cs="Arial"/>
          <w:b/>
          <w:color w:val="17365D" w:themeColor="text2" w:themeShade="BF"/>
          <w:sz w:val="28"/>
        </w:rPr>
      </w:pPr>
      <w:r w:rsidRPr="00C82219">
        <w:rPr>
          <w:rFonts w:ascii="Arial" w:hAnsi="Arial" w:cs="Arial"/>
          <w:b/>
          <w:color w:val="17365D" w:themeColor="text2" w:themeShade="BF"/>
          <w:sz w:val="28"/>
        </w:rPr>
        <w:t>Relatório de Disponibilidade</w:t>
      </w:r>
    </w:p>
    <w:p w:rsidR="002B02E0" w:rsidRDefault="002B02E0" w:rsidP="002B02E0">
      <w:pPr>
        <w:spacing w:line="276" w:lineRule="auto"/>
        <w:ind w:left="708"/>
        <w:jc w:val="both"/>
        <w:rPr>
          <w:rFonts w:ascii="Arial" w:hAnsi="Arial" w:cs="Arial"/>
          <w:sz w:val="22"/>
          <w:szCs w:val="22"/>
        </w:rPr>
      </w:pPr>
      <w:r>
        <w:rPr>
          <w:rFonts w:ascii="Arial" w:hAnsi="Arial" w:cs="Arial"/>
          <w:sz w:val="22"/>
          <w:szCs w:val="22"/>
        </w:rPr>
        <w:t xml:space="preserve">O Relatório de Disponibilidade faz referência aos Serviços (aplicações). Não é feita nenhuma validação no relatório, fato que provoca </w:t>
      </w:r>
      <w:proofErr w:type="gramStart"/>
      <w:r>
        <w:rPr>
          <w:rFonts w:ascii="Arial" w:hAnsi="Arial" w:cs="Arial"/>
          <w:sz w:val="22"/>
          <w:szCs w:val="22"/>
        </w:rPr>
        <w:t>retrabalho</w:t>
      </w:r>
      <w:proofErr w:type="gramEnd"/>
      <w:r>
        <w:rPr>
          <w:rFonts w:ascii="Arial" w:hAnsi="Arial" w:cs="Arial"/>
          <w:sz w:val="22"/>
          <w:szCs w:val="22"/>
        </w:rPr>
        <w:t xml:space="preserve"> e dados imprecisos. A emissão mensal do relatório é muito custosa, envolvendo diversas áreas.</w:t>
      </w:r>
    </w:p>
    <w:p w:rsidR="002B02E0" w:rsidRPr="00C82219" w:rsidRDefault="002B02E0" w:rsidP="00C82219">
      <w:pPr>
        <w:spacing w:before="360" w:after="240"/>
        <w:rPr>
          <w:rFonts w:ascii="Arial" w:hAnsi="Arial" w:cs="Arial"/>
          <w:b/>
          <w:color w:val="17365D" w:themeColor="text2" w:themeShade="BF"/>
          <w:sz w:val="28"/>
        </w:rPr>
      </w:pPr>
      <w:r w:rsidRPr="00C82219">
        <w:rPr>
          <w:rFonts w:ascii="Arial" w:hAnsi="Arial" w:cs="Arial"/>
          <w:b/>
          <w:color w:val="17365D" w:themeColor="text2" w:themeShade="BF"/>
          <w:sz w:val="28"/>
        </w:rPr>
        <w:t>Catálogo de Serviços</w:t>
      </w:r>
    </w:p>
    <w:p w:rsidR="002B02E0" w:rsidRPr="00AC6B46" w:rsidRDefault="002B02E0" w:rsidP="008D3CA4">
      <w:pPr>
        <w:spacing w:line="276" w:lineRule="auto"/>
        <w:ind w:left="708"/>
        <w:jc w:val="both"/>
        <w:rPr>
          <w:rFonts w:ascii="Arial" w:hAnsi="Arial" w:cs="Arial"/>
          <w:sz w:val="22"/>
          <w:szCs w:val="22"/>
        </w:rPr>
      </w:pPr>
      <w:r>
        <w:rPr>
          <w:rFonts w:ascii="Arial" w:hAnsi="Arial" w:cs="Arial"/>
          <w:sz w:val="22"/>
          <w:szCs w:val="22"/>
        </w:rPr>
        <w:t>Existe uma listagem de Serviços na fermenta de abertura de chamados (</w:t>
      </w:r>
      <w:proofErr w:type="spellStart"/>
      <w:r w:rsidRPr="008D3CA4">
        <w:rPr>
          <w:rFonts w:ascii="Arial" w:hAnsi="Arial" w:cs="Arial"/>
          <w:sz w:val="22"/>
          <w:szCs w:val="22"/>
        </w:rPr>
        <w:t>Autom</w:t>
      </w:r>
      <w:r w:rsidR="00300A4E" w:rsidRPr="008D3CA4">
        <w:rPr>
          <w:rFonts w:ascii="Arial" w:hAnsi="Arial" w:cs="Arial"/>
          <w:sz w:val="22"/>
          <w:szCs w:val="22"/>
        </w:rPr>
        <w:t>í</w:t>
      </w:r>
      <w:r w:rsidRPr="008D3CA4">
        <w:rPr>
          <w:rFonts w:ascii="Arial" w:hAnsi="Arial" w:cs="Arial"/>
          <w:sz w:val="22"/>
          <w:szCs w:val="22"/>
        </w:rPr>
        <w:t>dia</w:t>
      </w:r>
      <w:proofErr w:type="spellEnd"/>
      <w:r>
        <w:rPr>
          <w:rFonts w:ascii="Arial" w:hAnsi="Arial" w:cs="Arial"/>
          <w:sz w:val="22"/>
          <w:szCs w:val="22"/>
        </w:rPr>
        <w:t>). Um Catálogo de Serviços, propriamente dito, não existe. Apenas uma entrada de demandas que contém informações documentadas como SLA e fluxo.</w:t>
      </w:r>
    </w:p>
    <w:p w:rsidR="004F32E4" w:rsidRDefault="004F32E4" w:rsidP="003C7C79">
      <w:pPr>
        <w:pStyle w:val="TextoCorrido"/>
        <w:rPr>
          <w:rFonts w:ascii="Century Gothic" w:hAnsi="Century Gothic"/>
          <w:sz w:val="22"/>
          <w:szCs w:val="22"/>
        </w:rPr>
      </w:pPr>
    </w:p>
    <w:p w:rsidR="007C4A6A" w:rsidRDefault="007C4A6A">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9420A4" w:rsidRPr="007E5FD8" w:rsidRDefault="009420A4" w:rsidP="009420A4">
      <w:pPr>
        <w:keepLines/>
        <w:shd w:val="clear" w:color="auto" w:fill="0F243E" w:themeFill="text2" w:themeFillShade="80"/>
        <w:rPr>
          <w:rFonts w:ascii="Century Gothic" w:hAnsi="Century Gothic" w:cs="Arial"/>
          <w:b/>
          <w:color w:val="FFFFFF" w:themeColor="background1"/>
          <w:sz w:val="12"/>
          <w:szCs w:val="20"/>
        </w:rPr>
      </w:pPr>
    </w:p>
    <w:p w:rsidR="009420A4" w:rsidRPr="006B79C4" w:rsidRDefault="009420A4" w:rsidP="009420A4">
      <w:pPr>
        <w:pStyle w:val="T11"/>
        <w:shd w:val="clear" w:color="auto" w:fill="0F243E" w:themeFill="text2" w:themeFillShade="80"/>
        <w:rPr>
          <w:rFonts w:ascii="Century Gothic" w:hAnsi="Century Gothic"/>
        </w:rPr>
      </w:pPr>
      <w:bookmarkStart w:id="81" w:name="_Toc286743459"/>
      <w:r>
        <w:rPr>
          <w:rFonts w:ascii="Century Gothic" w:hAnsi="Century Gothic"/>
        </w:rPr>
        <w:t xml:space="preserve">Ata – </w:t>
      </w:r>
      <w:r w:rsidRPr="009420A4">
        <w:rPr>
          <w:rFonts w:ascii="Century Gothic" w:hAnsi="Century Gothic"/>
        </w:rPr>
        <w:t xml:space="preserve">Entrevista com Gestor: Alexei </w:t>
      </w:r>
      <w:proofErr w:type="spellStart"/>
      <w:r w:rsidRPr="009420A4">
        <w:rPr>
          <w:rFonts w:ascii="Century Gothic" w:hAnsi="Century Gothic"/>
        </w:rPr>
        <w:t>Korb</w:t>
      </w:r>
      <w:proofErr w:type="spellEnd"/>
      <w:r w:rsidRPr="009420A4">
        <w:rPr>
          <w:rFonts w:ascii="Century Gothic" w:hAnsi="Century Gothic"/>
        </w:rPr>
        <w:t xml:space="preserve"> (Gerente de Serviços</w:t>
      </w:r>
      <w:r>
        <w:rPr>
          <w:rFonts w:ascii="Century Gothic" w:hAnsi="Century Gothic"/>
        </w:rPr>
        <w:t xml:space="preserve"> e Projetos de IT</w:t>
      </w:r>
      <w:r w:rsidRPr="009420A4">
        <w:rPr>
          <w:rFonts w:ascii="Century Gothic" w:hAnsi="Century Gothic"/>
        </w:rPr>
        <w:t>)</w:t>
      </w:r>
      <w:bookmarkEnd w:id="81"/>
      <w:r>
        <w:rPr>
          <w:rFonts w:ascii="Century Gothic" w:hAnsi="Century Gothic"/>
        </w:rPr>
        <w:t xml:space="preserve"> </w:t>
      </w:r>
    </w:p>
    <w:p w:rsidR="009420A4" w:rsidRDefault="009420A4" w:rsidP="003C7C79">
      <w:pPr>
        <w:pStyle w:val="TextoCorrido"/>
        <w:rPr>
          <w:rFonts w:ascii="Century Gothic" w:hAnsi="Century Gothic"/>
          <w:sz w:val="22"/>
          <w:szCs w:val="22"/>
        </w:rPr>
      </w:pPr>
    </w:p>
    <w:p w:rsidR="00E94027" w:rsidRDefault="00E94027" w:rsidP="00E94027">
      <w:pPr>
        <w:shd w:val="clear" w:color="auto" w:fill="17365D" w:themeFill="text2" w:themeFillShade="BF"/>
        <w:spacing w:line="120" w:lineRule="auto"/>
        <w:jc w:val="both"/>
        <w:rPr>
          <w:rFonts w:ascii="Arial" w:hAnsi="Arial" w:cs="Arial"/>
          <w:b/>
        </w:rPr>
      </w:pPr>
    </w:p>
    <w:p w:rsidR="00E94027" w:rsidRPr="00FE46F3" w:rsidRDefault="00E94027" w:rsidP="00E94027">
      <w:pPr>
        <w:shd w:val="clear" w:color="auto" w:fill="17365D" w:themeFill="text2" w:themeFillShade="BF"/>
        <w:spacing w:line="360" w:lineRule="auto"/>
        <w:jc w:val="center"/>
        <w:rPr>
          <w:rFonts w:ascii="Arial" w:hAnsi="Arial" w:cs="Arial"/>
          <w:b/>
        </w:rPr>
      </w:pPr>
      <w:r>
        <w:rPr>
          <w:rFonts w:ascii="Arial" w:hAnsi="Arial" w:cs="Arial"/>
          <w:b/>
        </w:rPr>
        <w:t>Informações Gerais</w:t>
      </w:r>
    </w:p>
    <w:p w:rsidR="00E94027" w:rsidRDefault="00E94027" w:rsidP="00E94027"/>
    <w:tbl>
      <w:tblPr>
        <w:tblStyle w:val="Tabelacomgrade"/>
        <w:tblW w:w="0" w:type="auto"/>
        <w:jc w:val="center"/>
        <w:tblInd w:w="392" w:type="dxa"/>
        <w:tblLook w:val="04A0"/>
      </w:tblPr>
      <w:tblGrid>
        <w:gridCol w:w="3024"/>
        <w:gridCol w:w="3024"/>
        <w:gridCol w:w="3024"/>
      </w:tblGrid>
      <w:tr w:rsidR="00E94027" w:rsidTr="00E94027">
        <w:trPr>
          <w:jc w:val="center"/>
        </w:trPr>
        <w:tc>
          <w:tcPr>
            <w:tcW w:w="3024" w:type="dxa"/>
            <w:shd w:val="clear" w:color="auto" w:fill="D9D9D9" w:themeFill="background1" w:themeFillShade="D9"/>
            <w:vAlign w:val="center"/>
          </w:tcPr>
          <w:p w:rsidR="00E94027" w:rsidRPr="006C45B9" w:rsidRDefault="00E94027" w:rsidP="00CC1652">
            <w:pPr>
              <w:spacing w:before="40" w:after="40"/>
              <w:jc w:val="center"/>
              <w:rPr>
                <w:rFonts w:ascii="Arial" w:hAnsi="Arial" w:cs="Arial"/>
                <w:b/>
                <w:sz w:val="22"/>
                <w:szCs w:val="22"/>
              </w:rPr>
            </w:pPr>
            <w:r w:rsidRPr="006C45B9">
              <w:rPr>
                <w:rFonts w:ascii="Arial" w:hAnsi="Arial" w:cs="Arial"/>
                <w:b/>
                <w:sz w:val="22"/>
                <w:szCs w:val="22"/>
              </w:rPr>
              <w:t>Data</w:t>
            </w:r>
          </w:p>
        </w:tc>
        <w:tc>
          <w:tcPr>
            <w:tcW w:w="3024" w:type="dxa"/>
            <w:shd w:val="clear" w:color="auto" w:fill="D9D9D9" w:themeFill="background1" w:themeFillShade="D9"/>
            <w:vAlign w:val="center"/>
          </w:tcPr>
          <w:p w:rsidR="00E94027" w:rsidRPr="006C45B9" w:rsidRDefault="00E94027" w:rsidP="00CC1652">
            <w:pPr>
              <w:spacing w:before="40" w:after="40"/>
              <w:jc w:val="center"/>
              <w:rPr>
                <w:rFonts w:ascii="Arial" w:hAnsi="Arial" w:cs="Arial"/>
                <w:b/>
                <w:sz w:val="22"/>
                <w:szCs w:val="22"/>
              </w:rPr>
            </w:pPr>
            <w:r w:rsidRPr="006C45B9">
              <w:rPr>
                <w:rFonts w:ascii="Arial" w:hAnsi="Arial" w:cs="Arial"/>
                <w:b/>
                <w:sz w:val="22"/>
                <w:szCs w:val="22"/>
              </w:rPr>
              <w:t>Início</w:t>
            </w:r>
          </w:p>
        </w:tc>
        <w:tc>
          <w:tcPr>
            <w:tcW w:w="3024" w:type="dxa"/>
            <w:shd w:val="clear" w:color="auto" w:fill="D9D9D9" w:themeFill="background1" w:themeFillShade="D9"/>
            <w:vAlign w:val="center"/>
          </w:tcPr>
          <w:p w:rsidR="00E94027" w:rsidRPr="006C45B9" w:rsidRDefault="00E94027" w:rsidP="00CC1652">
            <w:pPr>
              <w:spacing w:before="40" w:after="40"/>
              <w:jc w:val="center"/>
              <w:rPr>
                <w:rFonts w:ascii="Arial" w:hAnsi="Arial" w:cs="Arial"/>
                <w:b/>
                <w:sz w:val="22"/>
                <w:szCs w:val="22"/>
              </w:rPr>
            </w:pPr>
            <w:r w:rsidRPr="006C45B9">
              <w:rPr>
                <w:rFonts w:ascii="Arial" w:hAnsi="Arial" w:cs="Arial"/>
                <w:b/>
                <w:sz w:val="22"/>
                <w:szCs w:val="22"/>
              </w:rPr>
              <w:t>Término</w:t>
            </w:r>
          </w:p>
        </w:tc>
      </w:tr>
      <w:tr w:rsidR="00E94027" w:rsidTr="00E94027">
        <w:trPr>
          <w:jc w:val="center"/>
        </w:trPr>
        <w:tc>
          <w:tcPr>
            <w:tcW w:w="3024" w:type="dxa"/>
            <w:vAlign w:val="center"/>
          </w:tcPr>
          <w:p w:rsidR="00E94027" w:rsidRPr="00EA5A98" w:rsidRDefault="00E94027" w:rsidP="00CC1652">
            <w:pPr>
              <w:spacing w:before="40" w:after="40"/>
              <w:jc w:val="center"/>
              <w:rPr>
                <w:rFonts w:ascii="Tahoma" w:hAnsi="Tahoma" w:cs="Tahoma"/>
                <w:sz w:val="20"/>
                <w:szCs w:val="22"/>
                <w:u w:val="single"/>
              </w:rPr>
            </w:pPr>
            <w:r>
              <w:rPr>
                <w:rFonts w:ascii="Tahoma" w:hAnsi="Tahoma" w:cs="Tahoma"/>
                <w:sz w:val="20"/>
                <w:szCs w:val="22"/>
              </w:rPr>
              <w:t>13 de Janeiro de 2011</w:t>
            </w:r>
          </w:p>
        </w:tc>
        <w:tc>
          <w:tcPr>
            <w:tcW w:w="3024" w:type="dxa"/>
            <w:vAlign w:val="center"/>
          </w:tcPr>
          <w:p w:rsidR="00E94027" w:rsidRPr="00EA5A98" w:rsidRDefault="00E94027" w:rsidP="00CC1652">
            <w:pPr>
              <w:spacing w:before="40" w:after="40"/>
              <w:jc w:val="center"/>
              <w:rPr>
                <w:rFonts w:ascii="Tahoma" w:hAnsi="Tahoma" w:cs="Tahoma"/>
                <w:sz w:val="20"/>
                <w:szCs w:val="22"/>
                <w:u w:val="single"/>
              </w:rPr>
            </w:pPr>
            <w:proofErr w:type="gramStart"/>
            <w:r>
              <w:rPr>
                <w:rFonts w:ascii="Tahoma" w:hAnsi="Tahoma" w:cs="Tahoma"/>
                <w:sz w:val="20"/>
                <w:szCs w:val="22"/>
              </w:rPr>
              <w:t>14:00</w:t>
            </w:r>
            <w:proofErr w:type="gramEnd"/>
            <w:r>
              <w:rPr>
                <w:rFonts w:ascii="Tahoma" w:hAnsi="Tahoma" w:cs="Tahoma"/>
                <w:sz w:val="20"/>
                <w:szCs w:val="22"/>
              </w:rPr>
              <w:t>h</w:t>
            </w:r>
          </w:p>
        </w:tc>
        <w:tc>
          <w:tcPr>
            <w:tcW w:w="3024" w:type="dxa"/>
            <w:vAlign w:val="center"/>
          </w:tcPr>
          <w:p w:rsidR="00E94027" w:rsidRPr="00EA5A98" w:rsidRDefault="00E94027" w:rsidP="00CC1652">
            <w:pPr>
              <w:spacing w:before="40" w:after="40"/>
              <w:jc w:val="center"/>
              <w:rPr>
                <w:rFonts w:ascii="Tahoma" w:hAnsi="Tahoma" w:cs="Tahoma"/>
                <w:sz w:val="20"/>
                <w:szCs w:val="22"/>
                <w:u w:val="single"/>
              </w:rPr>
            </w:pPr>
            <w:proofErr w:type="gramStart"/>
            <w:r>
              <w:rPr>
                <w:rFonts w:ascii="Tahoma" w:hAnsi="Tahoma" w:cs="Tahoma"/>
                <w:sz w:val="20"/>
                <w:szCs w:val="22"/>
              </w:rPr>
              <w:t>15:00</w:t>
            </w:r>
            <w:proofErr w:type="gramEnd"/>
            <w:r>
              <w:rPr>
                <w:rFonts w:ascii="Tahoma" w:hAnsi="Tahoma" w:cs="Tahoma"/>
                <w:sz w:val="20"/>
                <w:szCs w:val="22"/>
              </w:rPr>
              <w:t>h</w:t>
            </w:r>
          </w:p>
        </w:tc>
      </w:tr>
    </w:tbl>
    <w:p w:rsidR="00E94027" w:rsidRDefault="00E94027" w:rsidP="00E94027">
      <w:pPr>
        <w:rPr>
          <w:rFonts w:ascii="Arial" w:hAnsi="Arial" w:cs="Arial"/>
          <w:sz w:val="22"/>
          <w:szCs w:val="22"/>
        </w:rPr>
      </w:pPr>
      <w:r>
        <w:rPr>
          <w:rFonts w:ascii="Arial" w:hAnsi="Arial" w:cs="Arial"/>
          <w:sz w:val="22"/>
          <w:szCs w:val="22"/>
        </w:rPr>
        <w:t xml:space="preserve"> </w:t>
      </w:r>
    </w:p>
    <w:p w:rsidR="00E94027" w:rsidRDefault="00E94027" w:rsidP="00E94027">
      <w:pPr>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E94027" w:rsidTr="00E94027">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E94027" w:rsidRPr="000354E6" w:rsidRDefault="00E94027" w:rsidP="00CC1652">
            <w:pPr>
              <w:spacing w:before="40" w:after="40"/>
              <w:jc w:val="center"/>
              <w:rPr>
                <w:rFonts w:ascii="Arial" w:hAnsi="Arial" w:cs="Arial"/>
                <w:b/>
                <w:sz w:val="22"/>
                <w:szCs w:val="22"/>
              </w:rPr>
            </w:pPr>
            <w:r w:rsidRPr="000354E6">
              <w:rPr>
                <w:rFonts w:ascii="Arial" w:hAnsi="Arial" w:cs="Arial"/>
                <w:b/>
                <w:sz w:val="22"/>
                <w:szCs w:val="22"/>
              </w:rPr>
              <w:t>CONVOCADOS</w:t>
            </w:r>
          </w:p>
        </w:tc>
      </w:tr>
      <w:tr w:rsidR="00E94027" w:rsidTr="00E94027">
        <w:trPr>
          <w:jc w:val="center"/>
        </w:trPr>
        <w:tc>
          <w:tcPr>
            <w:tcW w:w="4536" w:type="dxa"/>
            <w:tcBorders>
              <w:top w:val="single" w:sz="4" w:space="0" w:color="auto"/>
              <w:bottom w:val="single" w:sz="4" w:space="0" w:color="auto"/>
            </w:tcBorders>
            <w:shd w:val="clear" w:color="auto" w:fill="D9D9D9" w:themeFill="background1" w:themeFillShade="D9"/>
            <w:vAlign w:val="center"/>
          </w:tcPr>
          <w:p w:rsidR="00E94027" w:rsidRPr="000354E6" w:rsidRDefault="00FC5809" w:rsidP="00CC1652">
            <w:pPr>
              <w:spacing w:before="40" w:after="40"/>
              <w:jc w:val="center"/>
              <w:rPr>
                <w:rFonts w:ascii="Arial" w:hAnsi="Arial" w:cs="Arial"/>
                <w:b/>
                <w:sz w:val="22"/>
                <w:szCs w:val="22"/>
              </w:rPr>
            </w:pPr>
            <w:r w:rsidRPr="00FC5809">
              <w:rPr>
                <w:rFonts w:ascii="Arial" w:hAnsi="Arial" w:cs="Arial"/>
                <w:b/>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E94027" w:rsidRPr="000354E6" w:rsidRDefault="00E94027" w:rsidP="00CC1652">
            <w:pPr>
              <w:spacing w:before="40" w:after="40"/>
              <w:jc w:val="center"/>
              <w:rPr>
                <w:rFonts w:ascii="Arial" w:hAnsi="Arial" w:cs="Arial"/>
                <w:b/>
                <w:sz w:val="22"/>
                <w:szCs w:val="22"/>
              </w:rPr>
            </w:pPr>
            <w:r w:rsidRPr="000354E6">
              <w:rPr>
                <w:rFonts w:ascii="Arial" w:hAnsi="Arial" w:cs="Arial"/>
                <w:b/>
                <w:sz w:val="22"/>
                <w:szCs w:val="22"/>
              </w:rPr>
              <w:t>EMC</w:t>
            </w:r>
          </w:p>
        </w:tc>
      </w:tr>
      <w:tr w:rsidR="00E94027" w:rsidTr="00E94027">
        <w:trPr>
          <w:jc w:val="center"/>
        </w:trPr>
        <w:tc>
          <w:tcPr>
            <w:tcW w:w="4536" w:type="dxa"/>
            <w:tcBorders>
              <w:top w:val="single" w:sz="4" w:space="0" w:color="auto"/>
              <w:bottom w:val="dotted" w:sz="4" w:space="0" w:color="auto"/>
            </w:tcBorders>
            <w:vAlign w:val="center"/>
          </w:tcPr>
          <w:p w:rsidR="00E94027" w:rsidRPr="006C45B9" w:rsidRDefault="00E94027" w:rsidP="00CC1652">
            <w:pPr>
              <w:spacing w:before="40" w:after="40"/>
              <w:rPr>
                <w:rFonts w:ascii="Tahoma" w:hAnsi="Tahoma" w:cs="Tahoma"/>
                <w:sz w:val="20"/>
                <w:szCs w:val="22"/>
              </w:rPr>
            </w:pPr>
            <w:r>
              <w:rPr>
                <w:rFonts w:ascii="Tahoma" w:hAnsi="Tahoma" w:cs="Tahoma"/>
                <w:sz w:val="20"/>
                <w:szCs w:val="22"/>
              </w:rPr>
              <w:t xml:space="preserve">Alexei </w:t>
            </w:r>
            <w:proofErr w:type="spellStart"/>
            <w:r>
              <w:rPr>
                <w:rFonts w:ascii="Tahoma" w:hAnsi="Tahoma" w:cs="Tahoma"/>
                <w:sz w:val="20"/>
                <w:szCs w:val="22"/>
              </w:rPr>
              <w:t>Korb</w:t>
            </w:r>
            <w:proofErr w:type="spellEnd"/>
          </w:p>
        </w:tc>
        <w:tc>
          <w:tcPr>
            <w:tcW w:w="4536" w:type="dxa"/>
            <w:tcBorders>
              <w:top w:val="single" w:sz="4" w:space="0" w:color="auto"/>
              <w:bottom w:val="dotted" w:sz="4" w:space="0" w:color="auto"/>
            </w:tcBorders>
            <w:vAlign w:val="center"/>
          </w:tcPr>
          <w:p w:rsidR="00E94027" w:rsidRPr="006C45B9" w:rsidRDefault="00E94027" w:rsidP="00CC1652">
            <w:pPr>
              <w:spacing w:before="40" w:after="40"/>
              <w:rPr>
                <w:rFonts w:ascii="Tahoma" w:hAnsi="Tahoma" w:cs="Tahoma"/>
                <w:sz w:val="20"/>
                <w:szCs w:val="22"/>
              </w:rPr>
            </w:pPr>
            <w:r>
              <w:rPr>
                <w:rFonts w:ascii="Tahoma" w:hAnsi="Tahoma" w:cs="Tahoma"/>
                <w:sz w:val="20"/>
                <w:szCs w:val="22"/>
              </w:rPr>
              <w:t>Paulo Amorim</w:t>
            </w:r>
          </w:p>
        </w:tc>
      </w:tr>
      <w:tr w:rsidR="00E94027" w:rsidTr="00E94027">
        <w:trPr>
          <w:jc w:val="center"/>
        </w:trPr>
        <w:tc>
          <w:tcPr>
            <w:tcW w:w="4536" w:type="dxa"/>
            <w:tcBorders>
              <w:top w:val="dotted" w:sz="4" w:space="0" w:color="auto"/>
              <w:bottom w:val="dotted" w:sz="4" w:space="0" w:color="auto"/>
            </w:tcBorders>
            <w:vAlign w:val="center"/>
          </w:tcPr>
          <w:p w:rsidR="00E94027" w:rsidRPr="006C45B9" w:rsidRDefault="00E94027" w:rsidP="00CC1652">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E94027" w:rsidRPr="006C45B9" w:rsidRDefault="00E94027" w:rsidP="00CC1652">
            <w:pPr>
              <w:spacing w:before="40" w:after="40"/>
              <w:rPr>
                <w:rFonts w:ascii="Tahoma" w:hAnsi="Tahoma" w:cs="Tahoma"/>
                <w:sz w:val="20"/>
                <w:szCs w:val="22"/>
              </w:rPr>
            </w:pPr>
            <w:r>
              <w:rPr>
                <w:rFonts w:ascii="Tahoma" w:hAnsi="Tahoma" w:cs="Tahoma"/>
                <w:sz w:val="20"/>
                <w:szCs w:val="22"/>
              </w:rPr>
              <w:t>Guilherme Jardim</w:t>
            </w:r>
          </w:p>
        </w:tc>
      </w:tr>
      <w:tr w:rsidR="00E94027" w:rsidTr="00E94027">
        <w:trPr>
          <w:jc w:val="center"/>
        </w:trPr>
        <w:tc>
          <w:tcPr>
            <w:tcW w:w="4536" w:type="dxa"/>
            <w:tcBorders>
              <w:top w:val="dotted" w:sz="4" w:space="0" w:color="auto"/>
              <w:bottom w:val="dotted" w:sz="4" w:space="0" w:color="auto"/>
            </w:tcBorders>
            <w:vAlign w:val="center"/>
          </w:tcPr>
          <w:p w:rsidR="00E94027" w:rsidRPr="006C45B9" w:rsidRDefault="00E94027" w:rsidP="00CC1652">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E94027" w:rsidRPr="00A664BE" w:rsidRDefault="00E94027" w:rsidP="00CC1652">
            <w:pPr>
              <w:spacing w:before="40" w:after="40"/>
              <w:rPr>
                <w:rFonts w:ascii="Tahoma" w:hAnsi="Tahoma" w:cs="Tahoma"/>
                <w:sz w:val="20"/>
                <w:szCs w:val="20"/>
              </w:rPr>
            </w:pPr>
            <w:r w:rsidRPr="00A664BE">
              <w:rPr>
                <w:rFonts w:ascii="Tahoma" w:hAnsi="Tahoma" w:cs="Tahoma"/>
                <w:sz w:val="20"/>
                <w:szCs w:val="20"/>
              </w:rPr>
              <w:t>Bruno Godinho</w:t>
            </w:r>
          </w:p>
        </w:tc>
      </w:tr>
      <w:tr w:rsidR="00E94027" w:rsidTr="00E94027">
        <w:trPr>
          <w:jc w:val="center"/>
        </w:trPr>
        <w:tc>
          <w:tcPr>
            <w:tcW w:w="4536" w:type="dxa"/>
            <w:tcBorders>
              <w:top w:val="dotted" w:sz="4" w:space="0" w:color="auto"/>
              <w:bottom w:val="dotted" w:sz="4" w:space="0" w:color="auto"/>
            </w:tcBorders>
            <w:vAlign w:val="center"/>
          </w:tcPr>
          <w:p w:rsidR="00E94027" w:rsidRPr="006C45B9" w:rsidRDefault="00E94027" w:rsidP="00CC1652">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E94027" w:rsidRPr="006C45B9" w:rsidRDefault="00E94027" w:rsidP="00CC1652">
            <w:pPr>
              <w:spacing w:before="40" w:after="40"/>
              <w:rPr>
                <w:rFonts w:ascii="Tahoma" w:hAnsi="Tahoma" w:cs="Tahoma"/>
                <w:sz w:val="20"/>
                <w:szCs w:val="22"/>
              </w:rPr>
            </w:pPr>
          </w:p>
        </w:tc>
      </w:tr>
      <w:tr w:rsidR="00E94027" w:rsidTr="00E94027">
        <w:trPr>
          <w:jc w:val="center"/>
        </w:trPr>
        <w:tc>
          <w:tcPr>
            <w:tcW w:w="4536" w:type="dxa"/>
            <w:tcBorders>
              <w:top w:val="dotted" w:sz="4" w:space="0" w:color="auto"/>
              <w:bottom w:val="dotted" w:sz="4" w:space="0" w:color="auto"/>
            </w:tcBorders>
            <w:vAlign w:val="center"/>
          </w:tcPr>
          <w:p w:rsidR="00E94027" w:rsidRPr="006C45B9" w:rsidRDefault="00E94027" w:rsidP="00CC1652">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E94027" w:rsidRPr="006C45B9" w:rsidRDefault="00E94027" w:rsidP="00CC1652">
            <w:pPr>
              <w:spacing w:before="40" w:after="40"/>
              <w:rPr>
                <w:rFonts w:ascii="Tahoma" w:hAnsi="Tahoma" w:cs="Tahoma"/>
                <w:sz w:val="20"/>
                <w:szCs w:val="22"/>
              </w:rPr>
            </w:pPr>
          </w:p>
        </w:tc>
      </w:tr>
      <w:tr w:rsidR="00E94027" w:rsidTr="00E94027">
        <w:trPr>
          <w:jc w:val="center"/>
        </w:trPr>
        <w:tc>
          <w:tcPr>
            <w:tcW w:w="4536" w:type="dxa"/>
            <w:tcBorders>
              <w:top w:val="dotted" w:sz="4" w:space="0" w:color="auto"/>
              <w:bottom w:val="dotted" w:sz="4" w:space="0" w:color="auto"/>
            </w:tcBorders>
            <w:vAlign w:val="center"/>
          </w:tcPr>
          <w:p w:rsidR="00E94027" w:rsidRPr="006C45B9" w:rsidRDefault="00E94027" w:rsidP="00CC1652">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E94027" w:rsidRPr="006C45B9" w:rsidRDefault="00E94027" w:rsidP="00CC1652">
            <w:pPr>
              <w:spacing w:before="40" w:after="40"/>
              <w:rPr>
                <w:rFonts w:ascii="Tahoma" w:hAnsi="Tahoma" w:cs="Tahoma"/>
                <w:sz w:val="22"/>
                <w:szCs w:val="22"/>
                <w:u w:val="single"/>
              </w:rPr>
            </w:pPr>
          </w:p>
        </w:tc>
      </w:tr>
      <w:tr w:rsidR="00E94027" w:rsidTr="00E94027">
        <w:trPr>
          <w:jc w:val="center"/>
        </w:trPr>
        <w:tc>
          <w:tcPr>
            <w:tcW w:w="4536" w:type="dxa"/>
            <w:tcBorders>
              <w:top w:val="dotted" w:sz="4" w:space="0" w:color="auto"/>
              <w:bottom w:val="dotted" w:sz="4" w:space="0" w:color="auto"/>
            </w:tcBorders>
            <w:vAlign w:val="center"/>
          </w:tcPr>
          <w:p w:rsidR="00E94027" w:rsidRPr="006C45B9" w:rsidRDefault="00E94027" w:rsidP="00CC1652">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E94027" w:rsidRPr="00E570A4" w:rsidRDefault="00E94027" w:rsidP="00CC1652">
            <w:pPr>
              <w:spacing w:before="40" w:after="40"/>
              <w:rPr>
                <w:rFonts w:ascii="Tahoma" w:hAnsi="Tahoma" w:cs="Tahoma"/>
                <w:sz w:val="20"/>
                <w:szCs w:val="22"/>
              </w:rPr>
            </w:pPr>
          </w:p>
        </w:tc>
      </w:tr>
      <w:tr w:rsidR="00E94027" w:rsidTr="00E94027">
        <w:trPr>
          <w:jc w:val="center"/>
        </w:trPr>
        <w:tc>
          <w:tcPr>
            <w:tcW w:w="4536" w:type="dxa"/>
            <w:tcBorders>
              <w:top w:val="dotted" w:sz="4" w:space="0" w:color="auto"/>
              <w:bottom w:val="single" w:sz="4" w:space="0" w:color="auto"/>
            </w:tcBorders>
            <w:vAlign w:val="center"/>
          </w:tcPr>
          <w:p w:rsidR="00E94027" w:rsidRPr="006C45B9" w:rsidRDefault="00E94027" w:rsidP="00CC1652">
            <w:pPr>
              <w:spacing w:before="40" w:after="40"/>
              <w:rPr>
                <w:rFonts w:ascii="Tahoma" w:hAnsi="Tahoma" w:cs="Tahoma"/>
                <w:sz w:val="20"/>
                <w:szCs w:val="22"/>
              </w:rPr>
            </w:pPr>
          </w:p>
        </w:tc>
        <w:tc>
          <w:tcPr>
            <w:tcW w:w="4536" w:type="dxa"/>
            <w:tcBorders>
              <w:top w:val="dotted" w:sz="4" w:space="0" w:color="auto"/>
              <w:bottom w:val="single" w:sz="4" w:space="0" w:color="auto"/>
            </w:tcBorders>
            <w:vAlign w:val="center"/>
          </w:tcPr>
          <w:p w:rsidR="00E94027" w:rsidRPr="006C45B9" w:rsidRDefault="00E94027" w:rsidP="00CC1652">
            <w:pPr>
              <w:spacing w:before="40" w:after="40"/>
              <w:rPr>
                <w:rFonts w:ascii="Tahoma" w:hAnsi="Tahoma" w:cs="Tahoma"/>
                <w:sz w:val="20"/>
                <w:szCs w:val="22"/>
              </w:rPr>
            </w:pPr>
          </w:p>
        </w:tc>
      </w:tr>
    </w:tbl>
    <w:p w:rsidR="00E94027" w:rsidRDefault="00E94027" w:rsidP="00E94027">
      <w:pPr>
        <w:rPr>
          <w:rFonts w:ascii="Arial" w:hAnsi="Arial" w:cs="Arial"/>
          <w:sz w:val="22"/>
          <w:szCs w:val="22"/>
        </w:rPr>
      </w:pPr>
    </w:p>
    <w:p w:rsidR="00E94027" w:rsidRDefault="00E94027" w:rsidP="00E94027">
      <w:pPr>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E94027" w:rsidTr="00E94027">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E94027" w:rsidRPr="006C45B9" w:rsidRDefault="00E94027" w:rsidP="00CC1652">
            <w:pPr>
              <w:spacing w:before="40" w:after="40"/>
              <w:jc w:val="center"/>
              <w:rPr>
                <w:rFonts w:ascii="Arial" w:hAnsi="Arial" w:cs="Arial"/>
                <w:b/>
                <w:sz w:val="22"/>
                <w:szCs w:val="22"/>
              </w:rPr>
            </w:pPr>
            <w:r>
              <w:rPr>
                <w:rFonts w:ascii="Arial" w:hAnsi="Arial" w:cs="Arial"/>
                <w:b/>
                <w:sz w:val="22"/>
                <w:szCs w:val="22"/>
              </w:rPr>
              <w:t>PARTICIPANTES</w:t>
            </w:r>
          </w:p>
        </w:tc>
      </w:tr>
      <w:tr w:rsidR="00E94027" w:rsidTr="00E94027">
        <w:trPr>
          <w:jc w:val="center"/>
        </w:trPr>
        <w:tc>
          <w:tcPr>
            <w:tcW w:w="4536" w:type="dxa"/>
            <w:tcBorders>
              <w:top w:val="single" w:sz="4" w:space="0" w:color="auto"/>
              <w:bottom w:val="single" w:sz="4" w:space="0" w:color="auto"/>
            </w:tcBorders>
            <w:shd w:val="clear" w:color="auto" w:fill="D9D9D9" w:themeFill="background1" w:themeFillShade="D9"/>
            <w:vAlign w:val="center"/>
          </w:tcPr>
          <w:p w:rsidR="00E94027" w:rsidRPr="006C45B9" w:rsidRDefault="00FC5809" w:rsidP="00CC1652">
            <w:pPr>
              <w:spacing w:before="40" w:after="40"/>
              <w:jc w:val="center"/>
              <w:rPr>
                <w:rFonts w:ascii="Arial" w:hAnsi="Arial" w:cs="Arial"/>
                <w:b/>
                <w:sz w:val="22"/>
                <w:szCs w:val="22"/>
              </w:rPr>
            </w:pPr>
            <w:r w:rsidRPr="00FC5809">
              <w:rPr>
                <w:rFonts w:ascii="Arial" w:hAnsi="Arial" w:cs="Arial"/>
                <w:b/>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E94027" w:rsidRPr="006C45B9" w:rsidRDefault="00E94027" w:rsidP="00CC1652">
            <w:pPr>
              <w:spacing w:before="40" w:after="40"/>
              <w:jc w:val="center"/>
              <w:rPr>
                <w:rFonts w:ascii="Arial" w:hAnsi="Arial" w:cs="Arial"/>
                <w:b/>
                <w:sz w:val="22"/>
                <w:szCs w:val="22"/>
              </w:rPr>
            </w:pPr>
            <w:r>
              <w:rPr>
                <w:rFonts w:ascii="Arial" w:hAnsi="Arial" w:cs="Arial"/>
                <w:b/>
                <w:sz w:val="22"/>
                <w:szCs w:val="22"/>
              </w:rPr>
              <w:t>EMC</w:t>
            </w:r>
          </w:p>
        </w:tc>
      </w:tr>
      <w:tr w:rsidR="00E94027" w:rsidTr="00E94027">
        <w:trPr>
          <w:jc w:val="center"/>
        </w:trPr>
        <w:tc>
          <w:tcPr>
            <w:tcW w:w="4536" w:type="dxa"/>
            <w:tcBorders>
              <w:top w:val="single" w:sz="4" w:space="0" w:color="auto"/>
              <w:bottom w:val="dotted" w:sz="4" w:space="0" w:color="auto"/>
            </w:tcBorders>
            <w:vAlign w:val="center"/>
          </w:tcPr>
          <w:p w:rsidR="00E94027" w:rsidRPr="006C45B9" w:rsidRDefault="00E94027" w:rsidP="00CC1652">
            <w:pPr>
              <w:spacing w:before="40" w:after="40"/>
              <w:rPr>
                <w:rFonts w:ascii="Tahoma" w:hAnsi="Tahoma" w:cs="Tahoma"/>
                <w:sz w:val="20"/>
                <w:szCs w:val="22"/>
              </w:rPr>
            </w:pPr>
            <w:r>
              <w:rPr>
                <w:rFonts w:ascii="Tahoma" w:hAnsi="Tahoma" w:cs="Tahoma"/>
                <w:sz w:val="20"/>
                <w:szCs w:val="22"/>
              </w:rPr>
              <w:t xml:space="preserve">Alexei </w:t>
            </w:r>
            <w:proofErr w:type="spellStart"/>
            <w:r>
              <w:rPr>
                <w:rFonts w:ascii="Tahoma" w:hAnsi="Tahoma" w:cs="Tahoma"/>
                <w:sz w:val="20"/>
                <w:szCs w:val="22"/>
              </w:rPr>
              <w:t>Korb</w:t>
            </w:r>
            <w:proofErr w:type="spellEnd"/>
          </w:p>
        </w:tc>
        <w:tc>
          <w:tcPr>
            <w:tcW w:w="4536" w:type="dxa"/>
            <w:tcBorders>
              <w:top w:val="single" w:sz="4" w:space="0" w:color="auto"/>
              <w:bottom w:val="dotted" w:sz="4" w:space="0" w:color="auto"/>
            </w:tcBorders>
            <w:vAlign w:val="center"/>
          </w:tcPr>
          <w:p w:rsidR="00E94027" w:rsidRPr="006C45B9" w:rsidRDefault="00E94027" w:rsidP="00CC1652">
            <w:pPr>
              <w:spacing w:before="40" w:after="40"/>
              <w:rPr>
                <w:rFonts w:ascii="Tahoma" w:hAnsi="Tahoma" w:cs="Tahoma"/>
                <w:sz w:val="20"/>
                <w:szCs w:val="22"/>
              </w:rPr>
            </w:pPr>
            <w:r>
              <w:rPr>
                <w:rFonts w:ascii="Tahoma" w:hAnsi="Tahoma" w:cs="Tahoma"/>
                <w:sz w:val="20"/>
                <w:szCs w:val="22"/>
              </w:rPr>
              <w:t>Paulo Amorim</w:t>
            </w:r>
          </w:p>
        </w:tc>
      </w:tr>
      <w:tr w:rsidR="00E94027" w:rsidTr="00E94027">
        <w:trPr>
          <w:jc w:val="center"/>
        </w:trPr>
        <w:tc>
          <w:tcPr>
            <w:tcW w:w="4536" w:type="dxa"/>
            <w:tcBorders>
              <w:top w:val="dotted" w:sz="4" w:space="0" w:color="auto"/>
              <w:bottom w:val="dotted" w:sz="4" w:space="0" w:color="auto"/>
            </w:tcBorders>
            <w:vAlign w:val="center"/>
          </w:tcPr>
          <w:p w:rsidR="00E94027" w:rsidRPr="006C45B9" w:rsidRDefault="00E94027" w:rsidP="00CC1652">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E94027" w:rsidRPr="006C45B9" w:rsidRDefault="00E94027" w:rsidP="00CC1652">
            <w:pPr>
              <w:spacing w:before="40" w:after="40"/>
              <w:rPr>
                <w:rFonts w:ascii="Tahoma" w:hAnsi="Tahoma" w:cs="Tahoma"/>
                <w:sz w:val="20"/>
                <w:szCs w:val="22"/>
              </w:rPr>
            </w:pPr>
            <w:r>
              <w:rPr>
                <w:rFonts w:ascii="Tahoma" w:hAnsi="Tahoma" w:cs="Tahoma"/>
                <w:sz w:val="20"/>
                <w:szCs w:val="22"/>
              </w:rPr>
              <w:t>Guilherme Jardim</w:t>
            </w:r>
          </w:p>
        </w:tc>
      </w:tr>
      <w:tr w:rsidR="00E94027" w:rsidTr="00E94027">
        <w:trPr>
          <w:jc w:val="center"/>
        </w:trPr>
        <w:tc>
          <w:tcPr>
            <w:tcW w:w="4536" w:type="dxa"/>
            <w:tcBorders>
              <w:top w:val="dotted" w:sz="4" w:space="0" w:color="auto"/>
              <w:bottom w:val="dotted" w:sz="4" w:space="0" w:color="auto"/>
            </w:tcBorders>
            <w:vAlign w:val="center"/>
          </w:tcPr>
          <w:p w:rsidR="00E94027" w:rsidRPr="006C45B9" w:rsidRDefault="00E94027" w:rsidP="00CC1652">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E94027" w:rsidRPr="00D12857" w:rsidRDefault="00E94027" w:rsidP="00CC1652">
            <w:pPr>
              <w:spacing w:before="40" w:after="40"/>
              <w:rPr>
                <w:rFonts w:ascii="Tahoma" w:hAnsi="Tahoma" w:cs="Tahoma"/>
                <w:sz w:val="20"/>
                <w:szCs w:val="20"/>
              </w:rPr>
            </w:pPr>
            <w:r>
              <w:rPr>
                <w:rFonts w:ascii="Tahoma" w:hAnsi="Tahoma" w:cs="Tahoma"/>
                <w:sz w:val="20"/>
                <w:szCs w:val="20"/>
              </w:rPr>
              <w:t>Bruno Godinho</w:t>
            </w:r>
          </w:p>
        </w:tc>
      </w:tr>
      <w:tr w:rsidR="00E94027" w:rsidTr="00E94027">
        <w:trPr>
          <w:jc w:val="center"/>
        </w:trPr>
        <w:tc>
          <w:tcPr>
            <w:tcW w:w="4536" w:type="dxa"/>
            <w:tcBorders>
              <w:top w:val="dotted" w:sz="4" w:space="0" w:color="auto"/>
              <w:bottom w:val="dotted" w:sz="4" w:space="0" w:color="auto"/>
            </w:tcBorders>
            <w:vAlign w:val="center"/>
          </w:tcPr>
          <w:p w:rsidR="00E94027" w:rsidRPr="006C45B9" w:rsidRDefault="00E94027" w:rsidP="00CC1652">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E94027" w:rsidRPr="006C45B9" w:rsidRDefault="00E94027" w:rsidP="00CC1652">
            <w:pPr>
              <w:spacing w:before="40" w:after="40"/>
              <w:rPr>
                <w:rFonts w:ascii="Tahoma" w:hAnsi="Tahoma" w:cs="Tahoma"/>
                <w:sz w:val="20"/>
                <w:szCs w:val="22"/>
              </w:rPr>
            </w:pPr>
          </w:p>
        </w:tc>
      </w:tr>
      <w:tr w:rsidR="00E94027" w:rsidTr="00E94027">
        <w:trPr>
          <w:jc w:val="center"/>
        </w:trPr>
        <w:tc>
          <w:tcPr>
            <w:tcW w:w="4536" w:type="dxa"/>
            <w:tcBorders>
              <w:top w:val="dotted" w:sz="4" w:space="0" w:color="auto"/>
              <w:bottom w:val="dotted" w:sz="4" w:space="0" w:color="auto"/>
            </w:tcBorders>
            <w:vAlign w:val="center"/>
          </w:tcPr>
          <w:p w:rsidR="00E94027" w:rsidRDefault="00E94027" w:rsidP="00CC1652">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E94027" w:rsidRPr="006C45B9" w:rsidRDefault="00E94027" w:rsidP="00CC1652">
            <w:pPr>
              <w:spacing w:before="40" w:after="40"/>
              <w:rPr>
                <w:rFonts w:ascii="Tahoma" w:hAnsi="Tahoma" w:cs="Tahoma"/>
                <w:sz w:val="20"/>
                <w:szCs w:val="22"/>
              </w:rPr>
            </w:pPr>
          </w:p>
        </w:tc>
      </w:tr>
      <w:tr w:rsidR="00E94027" w:rsidTr="00E94027">
        <w:trPr>
          <w:jc w:val="center"/>
        </w:trPr>
        <w:tc>
          <w:tcPr>
            <w:tcW w:w="4536" w:type="dxa"/>
            <w:tcBorders>
              <w:top w:val="dotted" w:sz="4" w:space="0" w:color="auto"/>
              <w:bottom w:val="dotted" w:sz="4" w:space="0" w:color="auto"/>
            </w:tcBorders>
            <w:vAlign w:val="center"/>
          </w:tcPr>
          <w:p w:rsidR="00E94027" w:rsidRPr="006C45B9" w:rsidRDefault="00E94027" w:rsidP="00CC1652">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E94027" w:rsidRPr="006C45B9" w:rsidRDefault="00E94027" w:rsidP="00CC1652">
            <w:pPr>
              <w:spacing w:before="40" w:after="40"/>
              <w:rPr>
                <w:rFonts w:ascii="Tahoma" w:hAnsi="Tahoma" w:cs="Tahoma"/>
                <w:sz w:val="20"/>
                <w:szCs w:val="22"/>
              </w:rPr>
            </w:pPr>
          </w:p>
        </w:tc>
      </w:tr>
      <w:tr w:rsidR="00E94027" w:rsidTr="00E94027">
        <w:trPr>
          <w:jc w:val="center"/>
        </w:trPr>
        <w:tc>
          <w:tcPr>
            <w:tcW w:w="4536" w:type="dxa"/>
            <w:tcBorders>
              <w:top w:val="dotted" w:sz="4" w:space="0" w:color="auto"/>
              <w:bottom w:val="dotted" w:sz="4" w:space="0" w:color="auto"/>
            </w:tcBorders>
            <w:vAlign w:val="center"/>
          </w:tcPr>
          <w:p w:rsidR="00E94027" w:rsidRPr="006C45B9" w:rsidRDefault="00E94027" w:rsidP="00CC1652">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E94027" w:rsidRPr="006C45B9" w:rsidRDefault="00E94027" w:rsidP="00CC1652">
            <w:pPr>
              <w:spacing w:before="40" w:after="40"/>
              <w:rPr>
                <w:rFonts w:ascii="Tahoma" w:hAnsi="Tahoma" w:cs="Tahoma"/>
                <w:sz w:val="20"/>
                <w:szCs w:val="22"/>
              </w:rPr>
            </w:pPr>
          </w:p>
        </w:tc>
      </w:tr>
      <w:tr w:rsidR="00E94027" w:rsidTr="00E94027">
        <w:trPr>
          <w:jc w:val="center"/>
        </w:trPr>
        <w:tc>
          <w:tcPr>
            <w:tcW w:w="4536" w:type="dxa"/>
            <w:tcBorders>
              <w:top w:val="dotted" w:sz="4" w:space="0" w:color="auto"/>
              <w:bottom w:val="dotted" w:sz="4" w:space="0" w:color="auto"/>
            </w:tcBorders>
            <w:vAlign w:val="center"/>
          </w:tcPr>
          <w:p w:rsidR="00E94027" w:rsidRPr="006C45B9" w:rsidRDefault="00E94027" w:rsidP="00CC1652">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E94027" w:rsidRPr="006C45B9" w:rsidRDefault="00E94027" w:rsidP="00CC1652">
            <w:pPr>
              <w:spacing w:before="40" w:after="40"/>
              <w:rPr>
                <w:rFonts w:ascii="Tahoma" w:hAnsi="Tahoma" w:cs="Tahoma"/>
                <w:sz w:val="20"/>
                <w:szCs w:val="22"/>
              </w:rPr>
            </w:pPr>
          </w:p>
        </w:tc>
      </w:tr>
      <w:tr w:rsidR="00E94027" w:rsidTr="00E94027">
        <w:trPr>
          <w:jc w:val="center"/>
        </w:trPr>
        <w:tc>
          <w:tcPr>
            <w:tcW w:w="4536" w:type="dxa"/>
            <w:tcBorders>
              <w:top w:val="dotted" w:sz="4" w:space="0" w:color="auto"/>
              <w:bottom w:val="single" w:sz="4" w:space="0" w:color="auto"/>
            </w:tcBorders>
            <w:vAlign w:val="center"/>
          </w:tcPr>
          <w:p w:rsidR="00E94027" w:rsidRDefault="00E94027" w:rsidP="00CC1652">
            <w:pPr>
              <w:spacing w:before="40" w:after="40"/>
              <w:rPr>
                <w:rFonts w:ascii="Tahoma" w:hAnsi="Tahoma" w:cs="Tahoma"/>
                <w:sz w:val="20"/>
                <w:szCs w:val="22"/>
              </w:rPr>
            </w:pPr>
          </w:p>
        </w:tc>
        <w:tc>
          <w:tcPr>
            <w:tcW w:w="4536" w:type="dxa"/>
            <w:tcBorders>
              <w:top w:val="dotted" w:sz="4" w:space="0" w:color="auto"/>
              <w:bottom w:val="single" w:sz="4" w:space="0" w:color="auto"/>
            </w:tcBorders>
            <w:vAlign w:val="center"/>
          </w:tcPr>
          <w:p w:rsidR="00E94027" w:rsidRPr="006C45B9" w:rsidRDefault="00E94027" w:rsidP="00CC1652">
            <w:pPr>
              <w:spacing w:before="40" w:after="40"/>
              <w:rPr>
                <w:rFonts w:ascii="Tahoma" w:hAnsi="Tahoma" w:cs="Tahoma"/>
                <w:sz w:val="20"/>
                <w:szCs w:val="22"/>
              </w:rPr>
            </w:pPr>
          </w:p>
        </w:tc>
      </w:tr>
    </w:tbl>
    <w:p w:rsidR="00E94027" w:rsidRDefault="00E94027" w:rsidP="00E94027">
      <w:pPr>
        <w:spacing w:line="360" w:lineRule="auto"/>
        <w:rPr>
          <w:rFonts w:ascii="Arial" w:hAnsi="Arial" w:cs="Arial"/>
          <w:sz w:val="22"/>
          <w:szCs w:val="22"/>
          <w:u w:val="single"/>
        </w:rPr>
      </w:pPr>
    </w:p>
    <w:p w:rsidR="00E94027" w:rsidRDefault="00E94027" w:rsidP="00E94027">
      <w:pPr>
        <w:rPr>
          <w:rFonts w:ascii="Arial" w:hAnsi="Arial" w:cs="Arial"/>
          <w:sz w:val="22"/>
          <w:szCs w:val="22"/>
        </w:rPr>
      </w:pPr>
      <w:r>
        <w:rPr>
          <w:rFonts w:ascii="Arial" w:hAnsi="Arial" w:cs="Arial"/>
          <w:sz w:val="22"/>
          <w:szCs w:val="22"/>
        </w:rPr>
        <w:br w:type="page"/>
      </w:r>
    </w:p>
    <w:p w:rsidR="00E94027" w:rsidRPr="003B7516" w:rsidRDefault="00E94027" w:rsidP="00E94027">
      <w:pPr>
        <w:rPr>
          <w:rFonts w:ascii="Arial" w:hAnsi="Arial" w:cs="Arial"/>
          <w:sz w:val="22"/>
          <w:szCs w:val="22"/>
        </w:rPr>
      </w:pPr>
    </w:p>
    <w:p w:rsidR="00E94027" w:rsidRDefault="00E94027" w:rsidP="00E94027">
      <w:pPr>
        <w:shd w:val="clear" w:color="auto" w:fill="17365D" w:themeFill="text2" w:themeFillShade="BF"/>
        <w:spacing w:line="120" w:lineRule="auto"/>
        <w:jc w:val="both"/>
        <w:rPr>
          <w:rFonts w:ascii="Arial" w:hAnsi="Arial" w:cs="Arial"/>
          <w:b/>
        </w:rPr>
      </w:pPr>
    </w:p>
    <w:p w:rsidR="00E94027" w:rsidRPr="00FE46F3" w:rsidRDefault="00E94027" w:rsidP="00E94027">
      <w:pPr>
        <w:shd w:val="clear" w:color="auto" w:fill="17365D" w:themeFill="text2" w:themeFillShade="BF"/>
        <w:spacing w:line="360" w:lineRule="auto"/>
        <w:jc w:val="center"/>
        <w:rPr>
          <w:rFonts w:ascii="Arial" w:hAnsi="Arial" w:cs="Arial"/>
          <w:b/>
        </w:rPr>
      </w:pPr>
      <w:r>
        <w:rPr>
          <w:rFonts w:ascii="Arial" w:hAnsi="Arial" w:cs="Arial"/>
          <w:b/>
        </w:rPr>
        <w:t>Detalhamento</w:t>
      </w:r>
    </w:p>
    <w:p w:rsidR="00E94027" w:rsidRDefault="00E94027" w:rsidP="00E94027">
      <w:pPr>
        <w:spacing w:line="276" w:lineRule="auto"/>
        <w:jc w:val="both"/>
        <w:rPr>
          <w:rFonts w:ascii="Arial" w:hAnsi="Arial" w:cs="Arial"/>
          <w:sz w:val="22"/>
          <w:szCs w:val="22"/>
        </w:rPr>
      </w:pPr>
    </w:p>
    <w:p w:rsidR="00E94027" w:rsidRPr="004702FC" w:rsidRDefault="00E94027" w:rsidP="00E94027">
      <w:pPr>
        <w:spacing w:line="276" w:lineRule="auto"/>
        <w:jc w:val="both"/>
        <w:rPr>
          <w:rFonts w:ascii="Arial" w:hAnsi="Arial" w:cs="Arial"/>
          <w:sz w:val="22"/>
          <w:szCs w:val="22"/>
        </w:rPr>
      </w:pPr>
      <w:r w:rsidRPr="004702FC">
        <w:rPr>
          <w:rFonts w:ascii="Arial" w:hAnsi="Arial" w:cs="Arial"/>
          <w:sz w:val="22"/>
          <w:szCs w:val="22"/>
        </w:rPr>
        <w:t xml:space="preserve">A reunião foi iniciada pelo Paulo Amorim com a apresentação do </w:t>
      </w:r>
      <w:proofErr w:type="spellStart"/>
      <w:r w:rsidRPr="004702FC">
        <w:rPr>
          <w:rFonts w:ascii="Arial" w:hAnsi="Arial" w:cs="Arial"/>
          <w:sz w:val="22"/>
          <w:szCs w:val="22"/>
        </w:rPr>
        <w:t>Assessment</w:t>
      </w:r>
      <w:proofErr w:type="spellEnd"/>
      <w:r w:rsidRPr="004702FC">
        <w:rPr>
          <w:rFonts w:ascii="Arial" w:hAnsi="Arial" w:cs="Arial"/>
          <w:sz w:val="22"/>
          <w:szCs w:val="22"/>
        </w:rPr>
        <w:t xml:space="preserve"> voltada aos gestores e um </w:t>
      </w:r>
      <w:proofErr w:type="gramStart"/>
      <w:r w:rsidRPr="004702FC">
        <w:rPr>
          <w:rFonts w:ascii="Arial" w:hAnsi="Arial" w:cs="Arial"/>
          <w:sz w:val="22"/>
          <w:szCs w:val="22"/>
        </w:rPr>
        <w:t>feedback</w:t>
      </w:r>
      <w:proofErr w:type="gramEnd"/>
      <w:r w:rsidRPr="004702FC">
        <w:rPr>
          <w:rFonts w:ascii="Arial" w:hAnsi="Arial" w:cs="Arial"/>
          <w:sz w:val="22"/>
          <w:szCs w:val="22"/>
        </w:rPr>
        <w:t xml:space="preserve"> das reuniões que já aconteceram.</w:t>
      </w:r>
    </w:p>
    <w:p w:rsidR="00E94027" w:rsidRDefault="00E94027" w:rsidP="00E94027">
      <w:pPr>
        <w:spacing w:line="276" w:lineRule="auto"/>
        <w:jc w:val="both"/>
        <w:rPr>
          <w:rFonts w:ascii="Arial" w:hAnsi="Arial" w:cs="Arial"/>
          <w:sz w:val="22"/>
          <w:szCs w:val="22"/>
        </w:rPr>
      </w:pPr>
    </w:p>
    <w:p w:rsidR="00E94027" w:rsidRDefault="00E94027" w:rsidP="00E94027">
      <w:pPr>
        <w:spacing w:line="276" w:lineRule="auto"/>
        <w:jc w:val="both"/>
        <w:rPr>
          <w:rFonts w:ascii="Arial" w:hAnsi="Arial" w:cs="Arial"/>
          <w:sz w:val="22"/>
          <w:szCs w:val="22"/>
        </w:rPr>
      </w:pPr>
      <w:r>
        <w:rPr>
          <w:rFonts w:ascii="Arial" w:hAnsi="Arial" w:cs="Arial"/>
          <w:sz w:val="22"/>
          <w:szCs w:val="22"/>
        </w:rPr>
        <w:t xml:space="preserve">O entrevistado ressaltou </w:t>
      </w:r>
      <w:r w:rsidRPr="00DD7220">
        <w:rPr>
          <w:rFonts w:ascii="Arial" w:hAnsi="Arial" w:cs="Arial"/>
          <w:sz w:val="22"/>
          <w:szCs w:val="22"/>
        </w:rPr>
        <w:t>os seguintes pontos:</w:t>
      </w:r>
    </w:p>
    <w:p w:rsidR="00E94027" w:rsidRDefault="00E94027"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É necessário que cada Sistema (aplicação) tenha um responsável no processo de Incidentes e Planos de Ação.</w:t>
      </w:r>
    </w:p>
    <w:p w:rsidR="00E94027" w:rsidRDefault="00E94027"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Os registros de incidentes não são confiáveis, pois nem sempre as informações estão corretas.</w:t>
      </w:r>
    </w:p>
    <w:p w:rsidR="00E94027" w:rsidRDefault="00E94027"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Não há um acompanhamento correto dos Planos de Ação, dessa forma cria-se um grande contingente de Planos de Ação pendentes.</w:t>
      </w:r>
    </w:p>
    <w:p w:rsidR="00E94027" w:rsidRDefault="00E94027"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Falta integração entre as ferramentas e os processos.</w:t>
      </w:r>
    </w:p>
    <w:p w:rsidR="00E94027" w:rsidRDefault="00E94027"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 xml:space="preserve">Como plano futuro, deve-se diminuir a quantidade de sistemas, </w:t>
      </w:r>
      <w:proofErr w:type="gramStart"/>
      <w:r>
        <w:rPr>
          <w:rFonts w:ascii="Arial" w:hAnsi="Arial" w:cs="Arial"/>
          <w:sz w:val="22"/>
          <w:szCs w:val="22"/>
        </w:rPr>
        <w:t>automatizar</w:t>
      </w:r>
      <w:proofErr w:type="gramEnd"/>
      <w:r>
        <w:rPr>
          <w:rFonts w:ascii="Arial" w:hAnsi="Arial" w:cs="Arial"/>
          <w:sz w:val="22"/>
          <w:szCs w:val="22"/>
        </w:rPr>
        <w:t xml:space="preserve"> os sistemas de forma a reduzir a utilização da percepção humana no processo. O processo deve ser automatizado, utilizando o </w:t>
      </w:r>
      <w:proofErr w:type="spellStart"/>
      <w:r>
        <w:rPr>
          <w:rFonts w:ascii="Arial" w:hAnsi="Arial" w:cs="Arial"/>
          <w:sz w:val="22"/>
          <w:szCs w:val="22"/>
        </w:rPr>
        <w:t>Automídia</w:t>
      </w:r>
      <w:proofErr w:type="spellEnd"/>
      <w:r>
        <w:rPr>
          <w:rFonts w:ascii="Arial" w:hAnsi="Arial" w:cs="Arial"/>
          <w:sz w:val="22"/>
          <w:szCs w:val="22"/>
        </w:rPr>
        <w:t xml:space="preserve"> via Web.</w:t>
      </w:r>
    </w:p>
    <w:p w:rsidR="00E94027" w:rsidRDefault="00E94027"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 xml:space="preserve">Existe o objetivo de gerar informações confiáveis e </w:t>
      </w:r>
      <w:proofErr w:type="spellStart"/>
      <w:r>
        <w:rPr>
          <w:rFonts w:ascii="Arial" w:hAnsi="Arial" w:cs="Arial"/>
          <w:sz w:val="22"/>
          <w:szCs w:val="22"/>
        </w:rPr>
        <w:t>Dashboards</w:t>
      </w:r>
      <w:proofErr w:type="spellEnd"/>
      <w:r>
        <w:rPr>
          <w:rFonts w:ascii="Arial" w:hAnsi="Arial" w:cs="Arial"/>
          <w:sz w:val="22"/>
          <w:szCs w:val="22"/>
        </w:rPr>
        <w:t xml:space="preserve"> que avaliem as ações das equipes na resolução de incidentes, andamento dos planos de ação e fechamento adequado dos mesmos.</w:t>
      </w:r>
    </w:p>
    <w:p w:rsidR="00E94027" w:rsidRDefault="00E94027"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Há necessidade de criar uma base de dados comum para todos, incluindo analistas, coordenadores e gestores. Não pode ocorrer manipulação direta na base de dados, ou seja, os sistemas devem gerar indicadores sem afetar ou alterar a base.</w:t>
      </w:r>
    </w:p>
    <w:p w:rsidR="00E94027" w:rsidRDefault="00E94027"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 xml:space="preserve">É necessário que seja feito, como indicador, um cruzamento entre MTTR, </w:t>
      </w:r>
      <w:proofErr w:type="spellStart"/>
      <w:r>
        <w:rPr>
          <w:rFonts w:ascii="Arial" w:hAnsi="Arial" w:cs="Arial"/>
          <w:sz w:val="22"/>
          <w:szCs w:val="22"/>
        </w:rPr>
        <w:t>criticidade</w:t>
      </w:r>
      <w:proofErr w:type="spellEnd"/>
      <w:r>
        <w:rPr>
          <w:rFonts w:ascii="Arial" w:hAnsi="Arial" w:cs="Arial"/>
          <w:sz w:val="22"/>
          <w:szCs w:val="22"/>
        </w:rPr>
        <w:t xml:space="preserve"> e quantidade de incidentes. E deve-se criar uma classificação de incidentes relacionados </w:t>
      </w:r>
      <w:proofErr w:type="gramStart"/>
      <w:r>
        <w:rPr>
          <w:rFonts w:ascii="Arial" w:hAnsi="Arial" w:cs="Arial"/>
          <w:sz w:val="22"/>
          <w:szCs w:val="22"/>
        </w:rPr>
        <w:t>a</w:t>
      </w:r>
      <w:proofErr w:type="gramEnd"/>
      <w:r>
        <w:rPr>
          <w:rFonts w:ascii="Arial" w:hAnsi="Arial" w:cs="Arial"/>
          <w:sz w:val="22"/>
          <w:szCs w:val="22"/>
        </w:rPr>
        <w:t xml:space="preserve"> infraestrutura e aplicação.</w:t>
      </w:r>
    </w:p>
    <w:p w:rsidR="00E94027" w:rsidRDefault="00E94027"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É necessário relacionar um Plano de ação com a diminuição do número de incidentes, de forma a mostrar que o esforço da equipe está sendo ou não adequado.</w:t>
      </w:r>
    </w:p>
    <w:p w:rsidR="00E94027" w:rsidRDefault="00E94027"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 xml:space="preserve"> A comunicação não flui de maneira adequada, o que ocasiona informações gerenciais divergentes. Deve-se rever a </w:t>
      </w:r>
      <w:proofErr w:type="spellStart"/>
      <w:r>
        <w:rPr>
          <w:rFonts w:ascii="Arial" w:hAnsi="Arial" w:cs="Arial"/>
          <w:sz w:val="22"/>
          <w:szCs w:val="22"/>
        </w:rPr>
        <w:t>criticidade</w:t>
      </w:r>
      <w:proofErr w:type="spellEnd"/>
      <w:r>
        <w:rPr>
          <w:rFonts w:ascii="Arial" w:hAnsi="Arial" w:cs="Arial"/>
          <w:sz w:val="22"/>
          <w:szCs w:val="22"/>
        </w:rPr>
        <w:t xml:space="preserve"> dos alertas e saber se os gestores analisam de fato os alertas e </w:t>
      </w:r>
      <w:proofErr w:type="gramStart"/>
      <w:r>
        <w:rPr>
          <w:rFonts w:ascii="Arial" w:hAnsi="Arial" w:cs="Arial"/>
          <w:sz w:val="22"/>
          <w:szCs w:val="22"/>
        </w:rPr>
        <w:t>relatórios de incidentes recebidos via</w:t>
      </w:r>
      <w:proofErr w:type="gramEnd"/>
      <w:r>
        <w:rPr>
          <w:rFonts w:ascii="Arial" w:hAnsi="Arial" w:cs="Arial"/>
          <w:sz w:val="22"/>
          <w:szCs w:val="22"/>
        </w:rPr>
        <w:t xml:space="preserve"> SMS.</w:t>
      </w:r>
    </w:p>
    <w:p w:rsidR="007C4A6A" w:rsidRPr="00FE46E2" w:rsidRDefault="00E94027" w:rsidP="00FE46E2">
      <w:pPr>
        <w:pStyle w:val="PargrafodaLista"/>
        <w:numPr>
          <w:ilvl w:val="0"/>
          <w:numId w:val="17"/>
        </w:numPr>
        <w:spacing w:before="240" w:after="120" w:line="276" w:lineRule="auto"/>
        <w:ind w:left="714" w:hanging="357"/>
        <w:contextualSpacing w:val="0"/>
        <w:jc w:val="both"/>
        <w:rPr>
          <w:rFonts w:ascii="Century Gothic" w:hAnsi="Century Gothic" w:cs="Arial"/>
          <w:b/>
          <w:color w:val="FFFFFF" w:themeColor="background1"/>
          <w:sz w:val="12"/>
          <w:szCs w:val="20"/>
        </w:rPr>
      </w:pPr>
      <w:r w:rsidRPr="00FE46E2">
        <w:rPr>
          <w:rFonts w:ascii="Arial" w:hAnsi="Arial" w:cs="Arial"/>
          <w:sz w:val="22"/>
          <w:szCs w:val="22"/>
        </w:rPr>
        <w:t xml:space="preserve">O processo de abertura de chamados para requisição ou resolução de incidentes deve ser </w:t>
      </w:r>
      <w:proofErr w:type="gramStart"/>
      <w:r w:rsidRPr="00FE46E2">
        <w:rPr>
          <w:rFonts w:ascii="Arial" w:hAnsi="Arial" w:cs="Arial"/>
          <w:sz w:val="22"/>
          <w:szCs w:val="22"/>
        </w:rPr>
        <w:t>melhor</w:t>
      </w:r>
      <w:proofErr w:type="gramEnd"/>
      <w:r w:rsidRPr="00FE46E2">
        <w:rPr>
          <w:rFonts w:ascii="Arial" w:hAnsi="Arial" w:cs="Arial"/>
          <w:sz w:val="22"/>
          <w:szCs w:val="22"/>
        </w:rPr>
        <w:t xml:space="preserve"> divulgado.</w:t>
      </w:r>
      <w:r w:rsidR="007C4A6A" w:rsidRPr="00FE46E2">
        <w:rPr>
          <w:rFonts w:ascii="Century Gothic" w:hAnsi="Century Gothic" w:cs="Arial"/>
          <w:b/>
          <w:color w:val="FFFFFF" w:themeColor="background1"/>
          <w:sz w:val="12"/>
          <w:szCs w:val="20"/>
        </w:rPr>
        <w:br w:type="page"/>
      </w:r>
    </w:p>
    <w:p w:rsidR="00B84A40" w:rsidRPr="007E5FD8" w:rsidRDefault="00B84A40" w:rsidP="00B84A40">
      <w:pPr>
        <w:keepLines/>
        <w:shd w:val="clear" w:color="auto" w:fill="0F243E" w:themeFill="text2" w:themeFillShade="80"/>
        <w:rPr>
          <w:rFonts w:ascii="Century Gothic" w:hAnsi="Century Gothic" w:cs="Arial"/>
          <w:b/>
          <w:color w:val="FFFFFF" w:themeColor="background1"/>
          <w:sz w:val="12"/>
          <w:szCs w:val="20"/>
        </w:rPr>
      </w:pPr>
    </w:p>
    <w:p w:rsidR="00B84A40" w:rsidRPr="006B79C4" w:rsidRDefault="00B84A40" w:rsidP="00B84A40">
      <w:pPr>
        <w:pStyle w:val="T11"/>
        <w:shd w:val="clear" w:color="auto" w:fill="0F243E" w:themeFill="text2" w:themeFillShade="80"/>
        <w:rPr>
          <w:rFonts w:ascii="Century Gothic" w:hAnsi="Century Gothic"/>
        </w:rPr>
      </w:pPr>
      <w:bookmarkStart w:id="82" w:name="_Toc286743460"/>
      <w:r>
        <w:rPr>
          <w:rFonts w:ascii="Century Gothic" w:hAnsi="Century Gothic"/>
        </w:rPr>
        <w:t xml:space="preserve">Ata – </w:t>
      </w:r>
      <w:r w:rsidRPr="00B84A40">
        <w:rPr>
          <w:rFonts w:ascii="Century Gothic" w:hAnsi="Century Gothic"/>
        </w:rPr>
        <w:t>Entrevista com Gestor: Almir Mendes Vilela (Gerente de Produção &amp; DBA)</w:t>
      </w:r>
      <w:bookmarkEnd w:id="82"/>
      <w:r>
        <w:rPr>
          <w:rFonts w:ascii="Century Gothic" w:hAnsi="Century Gothic"/>
        </w:rPr>
        <w:t xml:space="preserve"> </w:t>
      </w:r>
    </w:p>
    <w:p w:rsidR="00B84A40" w:rsidRDefault="00B84A40" w:rsidP="003C7C79">
      <w:pPr>
        <w:pStyle w:val="TextoCorrido"/>
        <w:rPr>
          <w:rFonts w:ascii="Century Gothic" w:hAnsi="Century Gothic"/>
          <w:sz w:val="22"/>
          <w:szCs w:val="22"/>
        </w:rPr>
      </w:pPr>
    </w:p>
    <w:p w:rsidR="00CC1652" w:rsidRDefault="00CC1652" w:rsidP="00CC1652">
      <w:pPr>
        <w:shd w:val="clear" w:color="auto" w:fill="17365D" w:themeFill="text2" w:themeFillShade="BF"/>
        <w:spacing w:line="120" w:lineRule="auto"/>
        <w:jc w:val="both"/>
        <w:rPr>
          <w:rFonts w:ascii="Arial" w:hAnsi="Arial" w:cs="Arial"/>
          <w:b/>
        </w:rPr>
      </w:pPr>
    </w:p>
    <w:p w:rsidR="00CC1652" w:rsidRPr="00FE46F3" w:rsidRDefault="00CC1652" w:rsidP="00CC1652">
      <w:pPr>
        <w:shd w:val="clear" w:color="auto" w:fill="17365D" w:themeFill="text2" w:themeFillShade="BF"/>
        <w:spacing w:line="360" w:lineRule="auto"/>
        <w:jc w:val="center"/>
        <w:rPr>
          <w:rFonts w:ascii="Arial" w:hAnsi="Arial" w:cs="Arial"/>
          <w:b/>
        </w:rPr>
      </w:pPr>
      <w:r>
        <w:rPr>
          <w:rFonts w:ascii="Arial" w:hAnsi="Arial" w:cs="Arial"/>
          <w:b/>
        </w:rPr>
        <w:t>Informações Gerais</w:t>
      </w:r>
    </w:p>
    <w:p w:rsidR="00CC1652" w:rsidRDefault="00CC1652" w:rsidP="00CC1652"/>
    <w:tbl>
      <w:tblPr>
        <w:tblStyle w:val="Tabelacomgrade"/>
        <w:tblW w:w="0" w:type="auto"/>
        <w:jc w:val="center"/>
        <w:tblInd w:w="392" w:type="dxa"/>
        <w:tblLook w:val="04A0"/>
      </w:tblPr>
      <w:tblGrid>
        <w:gridCol w:w="3024"/>
        <w:gridCol w:w="3024"/>
        <w:gridCol w:w="3024"/>
      </w:tblGrid>
      <w:tr w:rsidR="00CC1652" w:rsidTr="00CC1652">
        <w:trPr>
          <w:jc w:val="center"/>
        </w:trPr>
        <w:tc>
          <w:tcPr>
            <w:tcW w:w="3024" w:type="dxa"/>
            <w:shd w:val="clear" w:color="auto" w:fill="D9D9D9" w:themeFill="background1" w:themeFillShade="D9"/>
            <w:vAlign w:val="center"/>
          </w:tcPr>
          <w:p w:rsidR="00CC1652" w:rsidRPr="006C45B9" w:rsidRDefault="00CC1652" w:rsidP="00CC1652">
            <w:pPr>
              <w:spacing w:before="40" w:after="40"/>
              <w:jc w:val="center"/>
              <w:rPr>
                <w:rFonts w:ascii="Arial" w:hAnsi="Arial" w:cs="Arial"/>
                <w:b/>
                <w:sz w:val="22"/>
                <w:szCs w:val="22"/>
              </w:rPr>
            </w:pPr>
            <w:r w:rsidRPr="006C45B9">
              <w:rPr>
                <w:rFonts w:ascii="Arial" w:hAnsi="Arial" w:cs="Arial"/>
                <w:b/>
                <w:sz w:val="22"/>
                <w:szCs w:val="22"/>
              </w:rPr>
              <w:t>Data</w:t>
            </w:r>
          </w:p>
        </w:tc>
        <w:tc>
          <w:tcPr>
            <w:tcW w:w="3024" w:type="dxa"/>
            <w:shd w:val="clear" w:color="auto" w:fill="D9D9D9" w:themeFill="background1" w:themeFillShade="D9"/>
            <w:vAlign w:val="center"/>
          </w:tcPr>
          <w:p w:rsidR="00CC1652" w:rsidRPr="006C45B9" w:rsidRDefault="00CC1652" w:rsidP="00CC1652">
            <w:pPr>
              <w:spacing w:before="40" w:after="40"/>
              <w:jc w:val="center"/>
              <w:rPr>
                <w:rFonts w:ascii="Arial" w:hAnsi="Arial" w:cs="Arial"/>
                <w:b/>
                <w:sz w:val="22"/>
                <w:szCs w:val="22"/>
              </w:rPr>
            </w:pPr>
            <w:r w:rsidRPr="006C45B9">
              <w:rPr>
                <w:rFonts w:ascii="Arial" w:hAnsi="Arial" w:cs="Arial"/>
                <w:b/>
                <w:sz w:val="22"/>
                <w:szCs w:val="22"/>
              </w:rPr>
              <w:t>Início</w:t>
            </w:r>
          </w:p>
        </w:tc>
        <w:tc>
          <w:tcPr>
            <w:tcW w:w="3024" w:type="dxa"/>
            <w:shd w:val="clear" w:color="auto" w:fill="D9D9D9" w:themeFill="background1" w:themeFillShade="D9"/>
            <w:vAlign w:val="center"/>
          </w:tcPr>
          <w:p w:rsidR="00CC1652" w:rsidRPr="006C45B9" w:rsidRDefault="00CC1652" w:rsidP="00CC1652">
            <w:pPr>
              <w:spacing w:before="40" w:after="40"/>
              <w:jc w:val="center"/>
              <w:rPr>
                <w:rFonts w:ascii="Arial" w:hAnsi="Arial" w:cs="Arial"/>
                <w:b/>
                <w:sz w:val="22"/>
                <w:szCs w:val="22"/>
              </w:rPr>
            </w:pPr>
            <w:r w:rsidRPr="006C45B9">
              <w:rPr>
                <w:rFonts w:ascii="Arial" w:hAnsi="Arial" w:cs="Arial"/>
                <w:b/>
                <w:sz w:val="22"/>
                <w:szCs w:val="22"/>
              </w:rPr>
              <w:t>Término</w:t>
            </w:r>
          </w:p>
        </w:tc>
      </w:tr>
      <w:tr w:rsidR="00CC1652" w:rsidTr="00CC1652">
        <w:trPr>
          <w:jc w:val="center"/>
        </w:trPr>
        <w:tc>
          <w:tcPr>
            <w:tcW w:w="3024" w:type="dxa"/>
            <w:vAlign w:val="center"/>
          </w:tcPr>
          <w:p w:rsidR="00CC1652" w:rsidRPr="00EA5A98" w:rsidRDefault="00CC1652" w:rsidP="00CC1652">
            <w:pPr>
              <w:spacing w:before="40" w:after="40"/>
              <w:jc w:val="center"/>
              <w:rPr>
                <w:rFonts w:ascii="Tahoma" w:hAnsi="Tahoma" w:cs="Tahoma"/>
                <w:sz w:val="20"/>
                <w:szCs w:val="22"/>
                <w:u w:val="single"/>
              </w:rPr>
            </w:pPr>
            <w:r>
              <w:rPr>
                <w:rFonts w:ascii="Tahoma" w:hAnsi="Tahoma" w:cs="Tahoma"/>
                <w:sz w:val="20"/>
                <w:szCs w:val="22"/>
              </w:rPr>
              <w:t>13 de Janeiro de 2011</w:t>
            </w:r>
          </w:p>
        </w:tc>
        <w:tc>
          <w:tcPr>
            <w:tcW w:w="3024" w:type="dxa"/>
            <w:vAlign w:val="center"/>
          </w:tcPr>
          <w:p w:rsidR="00CC1652" w:rsidRPr="00EA5A98" w:rsidRDefault="00CC1652" w:rsidP="00CC1652">
            <w:pPr>
              <w:spacing w:before="40" w:after="40"/>
              <w:jc w:val="center"/>
              <w:rPr>
                <w:rFonts w:ascii="Tahoma" w:hAnsi="Tahoma" w:cs="Tahoma"/>
                <w:sz w:val="20"/>
                <w:szCs w:val="22"/>
                <w:u w:val="single"/>
              </w:rPr>
            </w:pPr>
            <w:proofErr w:type="gramStart"/>
            <w:r>
              <w:rPr>
                <w:rFonts w:ascii="Tahoma" w:hAnsi="Tahoma" w:cs="Tahoma"/>
                <w:sz w:val="20"/>
                <w:szCs w:val="22"/>
              </w:rPr>
              <w:t>17:00</w:t>
            </w:r>
            <w:proofErr w:type="gramEnd"/>
            <w:r>
              <w:rPr>
                <w:rFonts w:ascii="Tahoma" w:hAnsi="Tahoma" w:cs="Tahoma"/>
                <w:sz w:val="20"/>
                <w:szCs w:val="22"/>
              </w:rPr>
              <w:t>h</w:t>
            </w:r>
          </w:p>
        </w:tc>
        <w:tc>
          <w:tcPr>
            <w:tcW w:w="3024" w:type="dxa"/>
            <w:vAlign w:val="center"/>
          </w:tcPr>
          <w:p w:rsidR="00CC1652" w:rsidRPr="00EA5A98" w:rsidRDefault="00CC1652" w:rsidP="00CC1652">
            <w:pPr>
              <w:spacing w:before="40" w:after="40"/>
              <w:jc w:val="center"/>
              <w:rPr>
                <w:rFonts w:ascii="Tahoma" w:hAnsi="Tahoma" w:cs="Tahoma"/>
                <w:sz w:val="20"/>
                <w:szCs w:val="22"/>
                <w:u w:val="single"/>
              </w:rPr>
            </w:pPr>
            <w:proofErr w:type="gramStart"/>
            <w:r>
              <w:rPr>
                <w:rFonts w:ascii="Tahoma" w:hAnsi="Tahoma" w:cs="Tahoma"/>
                <w:sz w:val="20"/>
                <w:szCs w:val="22"/>
              </w:rPr>
              <w:t>18:00</w:t>
            </w:r>
            <w:proofErr w:type="gramEnd"/>
            <w:r>
              <w:rPr>
                <w:rFonts w:ascii="Tahoma" w:hAnsi="Tahoma" w:cs="Tahoma"/>
                <w:sz w:val="20"/>
                <w:szCs w:val="22"/>
              </w:rPr>
              <w:t>h</w:t>
            </w:r>
          </w:p>
        </w:tc>
      </w:tr>
    </w:tbl>
    <w:p w:rsidR="00CC1652" w:rsidRDefault="00CC1652" w:rsidP="00CC1652">
      <w:pPr>
        <w:rPr>
          <w:rFonts w:ascii="Arial" w:hAnsi="Arial" w:cs="Arial"/>
          <w:sz w:val="22"/>
          <w:szCs w:val="22"/>
        </w:rPr>
      </w:pPr>
    </w:p>
    <w:p w:rsidR="00CC1652" w:rsidRDefault="00CC1652" w:rsidP="00CC1652">
      <w:pPr>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CC1652" w:rsidTr="00CC1652">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CC1652" w:rsidRPr="006E25FE" w:rsidRDefault="00CC1652" w:rsidP="00CC1652">
            <w:pPr>
              <w:spacing w:before="40" w:after="40"/>
              <w:jc w:val="center"/>
              <w:rPr>
                <w:rFonts w:ascii="Arial" w:hAnsi="Arial" w:cs="Arial"/>
                <w:b/>
                <w:sz w:val="22"/>
                <w:szCs w:val="22"/>
              </w:rPr>
            </w:pPr>
            <w:r w:rsidRPr="006E25FE">
              <w:rPr>
                <w:rFonts w:ascii="Arial" w:hAnsi="Arial" w:cs="Arial"/>
                <w:b/>
                <w:sz w:val="22"/>
                <w:szCs w:val="22"/>
              </w:rPr>
              <w:t>CONVOCADOS</w:t>
            </w:r>
          </w:p>
        </w:tc>
      </w:tr>
      <w:tr w:rsidR="00CC1652" w:rsidTr="00CC1652">
        <w:trPr>
          <w:jc w:val="center"/>
        </w:trPr>
        <w:tc>
          <w:tcPr>
            <w:tcW w:w="4536" w:type="dxa"/>
            <w:tcBorders>
              <w:top w:val="single" w:sz="4" w:space="0" w:color="auto"/>
              <w:bottom w:val="single" w:sz="4" w:space="0" w:color="auto"/>
            </w:tcBorders>
            <w:shd w:val="clear" w:color="auto" w:fill="D9D9D9" w:themeFill="background1" w:themeFillShade="D9"/>
            <w:vAlign w:val="center"/>
          </w:tcPr>
          <w:p w:rsidR="00CC1652" w:rsidRPr="006E25FE" w:rsidRDefault="00FC5809" w:rsidP="00CC1652">
            <w:pPr>
              <w:spacing w:before="40" w:after="40"/>
              <w:jc w:val="center"/>
              <w:rPr>
                <w:rFonts w:ascii="Arial" w:hAnsi="Arial" w:cs="Arial"/>
                <w:b/>
                <w:sz w:val="22"/>
                <w:szCs w:val="22"/>
              </w:rPr>
            </w:pPr>
            <w:r w:rsidRPr="00FC5809">
              <w:rPr>
                <w:rFonts w:ascii="Arial" w:hAnsi="Arial" w:cs="Arial"/>
                <w:b/>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CC1652" w:rsidRPr="006E25FE" w:rsidRDefault="00CC1652" w:rsidP="00CC1652">
            <w:pPr>
              <w:spacing w:before="40" w:after="40"/>
              <w:jc w:val="center"/>
              <w:rPr>
                <w:rFonts w:ascii="Arial" w:hAnsi="Arial" w:cs="Arial"/>
                <w:b/>
                <w:sz w:val="22"/>
                <w:szCs w:val="22"/>
              </w:rPr>
            </w:pPr>
            <w:r w:rsidRPr="006E25FE">
              <w:rPr>
                <w:rFonts w:ascii="Arial" w:hAnsi="Arial" w:cs="Arial"/>
                <w:b/>
                <w:sz w:val="22"/>
                <w:szCs w:val="22"/>
              </w:rPr>
              <w:t>EMC</w:t>
            </w:r>
          </w:p>
        </w:tc>
      </w:tr>
      <w:tr w:rsidR="00CC1652" w:rsidTr="00CC1652">
        <w:trPr>
          <w:jc w:val="center"/>
        </w:trPr>
        <w:tc>
          <w:tcPr>
            <w:tcW w:w="4536" w:type="dxa"/>
            <w:tcBorders>
              <w:top w:val="single" w:sz="4" w:space="0" w:color="auto"/>
              <w:bottom w:val="dotted" w:sz="4" w:space="0" w:color="auto"/>
            </w:tcBorders>
            <w:vAlign w:val="center"/>
          </w:tcPr>
          <w:p w:rsidR="00CC1652" w:rsidRPr="006C45B9" w:rsidRDefault="00CC1652" w:rsidP="00CC1652">
            <w:pPr>
              <w:spacing w:before="40" w:after="40"/>
              <w:rPr>
                <w:rFonts w:ascii="Tahoma" w:hAnsi="Tahoma" w:cs="Tahoma"/>
                <w:sz w:val="20"/>
                <w:szCs w:val="22"/>
              </w:rPr>
            </w:pPr>
            <w:r>
              <w:rPr>
                <w:rFonts w:ascii="Tahoma" w:hAnsi="Tahoma" w:cs="Tahoma"/>
                <w:sz w:val="20"/>
                <w:szCs w:val="22"/>
              </w:rPr>
              <w:t>Almir Mendes Vilela</w:t>
            </w:r>
          </w:p>
        </w:tc>
        <w:tc>
          <w:tcPr>
            <w:tcW w:w="4536" w:type="dxa"/>
            <w:tcBorders>
              <w:top w:val="single" w:sz="4" w:space="0" w:color="auto"/>
              <w:bottom w:val="dotted" w:sz="4" w:space="0" w:color="auto"/>
            </w:tcBorders>
            <w:vAlign w:val="center"/>
          </w:tcPr>
          <w:p w:rsidR="00CC1652" w:rsidRPr="006C45B9" w:rsidRDefault="00CC1652" w:rsidP="00CC1652">
            <w:pPr>
              <w:spacing w:before="40" w:after="40"/>
              <w:rPr>
                <w:rFonts w:ascii="Tahoma" w:hAnsi="Tahoma" w:cs="Tahoma"/>
                <w:sz w:val="20"/>
                <w:szCs w:val="22"/>
              </w:rPr>
            </w:pPr>
            <w:r>
              <w:rPr>
                <w:rFonts w:ascii="Tahoma" w:hAnsi="Tahoma" w:cs="Tahoma"/>
                <w:sz w:val="20"/>
                <w:szCs w:val="22"/>
              </w:rPr>
              <w:t>Paulo Amorim</w:t>
            </w:r>
          </w:p>
        </w:tc>
      </w:tr>
      <w:tr w:rsidR="00CC1652" w:rsidTr="00CC1652">
        <w:trPr>
          <w:jc w:val="center"/>
        </w:trPr>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sz w:val="20"/>
                <w:szCs w:val="22"/>
              </w:rPr>
            </w:pPr>
            <w:r>
              <w:rPr>
                <w:rFonts w:ascii="Tahoma" w:hAnsi="Tahoma" w:cs="Tahoma"/>
                <w:sz w:val="20"/>
                <w:szCs w:val="22"/>
              </w:rPr>
              <w:t>Guilherme Jardim</w:t>
            </w:r>
          </w:p>
        </w:tc>
      </w:tr>
      <w:tr w:rsidR="00CC1652" w:rsidTr="00CC1652">
        <w:trPr>
          <w:jc w:val="center"/>
        </w:trPr>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CC1652" w:rsidRPr="00A664BE" w:rsidRDefault="00CC1652" w:rsidP="00CC1652">
            <w:pPr>
              <w:spacing w:before="40" w:after="40"/>
              <w:rPr>
                <w:rFonts w:ascii="Tahoma" w:hAnsi="Tahoma" w:cs="Tahoma"/>
                <w:sz w:val="20"/>
                <w:szCs w:val="20"/>
              </w:rPr>
            </w:pPr>
            <w:r w:rsidRPr="00A664BE">
              <w:rPr>
                <w:rFonts w:ascii="Tahoma" w:hAnsi="Tahoma" w:cs="Tahoma"/>
                <w:sz w:val="20"/>
                <w:szCs w:val="20"/>
              </w:rPr>
              <w:t>Bruno Godinho</w:t>
            </w:r>
          </w:p>
        </w:tc>
      </w:tr>
      <w:tr w:rsidR="00CC1652" w:rsidTr="00CC1652">
        <w:trPr>
          <w:jc w:val="center"/>
        </w:trPr>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sz w:val="20"/>
                <w:szCs w:val="22"/>
              </w:rPr>
            </w:pPr>
          </w:p>
        </w:tc>
      </w:tr>
      <w:tr w:rsidR="00CC1652" w:rsidTr="00CC1652">
        <w:trPr>
          <w:jc w:val="center"/>
        </w:trPr>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sz w:val="20"/>
                <w:szCs w:val="22"/>
              </w:rPr>
            </w:pPr>
          </w:p>
        </w:tc>
      </w:tr>
      <w:tr w:rsidR="00CC1652" w:rsidTr="00CC1652">
        <w:trPr>
          <w:jc w:val="center"/>
        </w:trPr>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sz w:val="22"/>
                <w:szCs w:val="22"/>
                <w:u w:val="single"/>
              </w:rPr>
            </w:pPr>
          </w:p>
        </w:tc>
      </w:tr>
      <w:tr w:rsidR="00CC1652" w:rsidTr="00CC1652">
        <w:trPr>
          <w:jc w:val="center"/>
        </w:trPr>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CC1652" w:rsidRPr="00E570A4" w:rsidRDefault="00CC1652" w:rsidP="00CC1652">
            <w:pPr>
              <w:spacing w:before="40" w:after="40"/>
              <w:rPr>
                <w:rFonts w:ascii="Tahoma" w:hAnsi="Tahoma" w:cs="Tahoma"/>
                <w:sz w:val="20"/>
                <w:szCs w:val="22"/>
              </w:rPr>
            </w:pPr>
          </w:p>
        </w:tc>
      </w:tr>
      <w:tr w:rsidR="00CC1652" w:rsidTr="00CC1652">
        <w:trPr>
          <w:jc w:val="center"/>
        </w:trPr>
        <w:tc>
          <w:tcPr>
            <w:tcW w:w="4536" w:type="dxa"/>
            <w:tcBorders>
              <w:top w:val="dotted" w:sz="4" w:space="0" w:color="auto"/>
              <w:bottom w:val="single" w:sz="4" w:space="0" w:color="auto"/>
            </w:tcBorders>
            <w:vAlign w:val="center"/>
          </w:tcPr>
          <w:p w:rsidR="00CC1652" w:rsidRPr="006C45B9" w:rsidRDefault="00CC1652" w:rsidP="00CC1652">
            <w:pPr>
              <w:spacing w:before="40" w:after="40"/>
              <w:rPr>
                <w:rFonts w:ascii="Tahoma" w:hAnsi="Tahoma" w:cs="Tahoma"/>
                <w:sz w:val="20"/>
                <w:szCs w:val="22"/>
              </w:rPr>
            </w:pPr>
          </w:p>
        </w:tc>
        <w:tc>
          <w:tcPr>
            <w:tcW w:w="4536" w:type="dxa"/>
            <w:tcBorders>
              <w:top w:val="dotted" w:sz="4" w:space="0" w:color="auto"/>
              <w:bottom w:val="single" w:sz="4" w:space="0" w:color="auto"/>
            </w:tcBorders>
            <w:vAlign w:val="center"/>
          </w:tcPr>
          <w:p w:rsidR="00CC1652" w:rsidRPr="006C45B9" w:rsidRDefault="00CC1652" w:rsidP="00CC1652">
            <w:pPr>
              <w:spacing w:before="40" w:after="40"/>
              <w:rPr>
                <w:rFonts w:ascii="Tahoma" w:hAnsi="Tahoma" w:cs="Tahoma"/>
                <w:sz w:val="20"/>
                <w:szCs w:val="22"/>
              </w:rPr>
            </w:pPr>
          </w:p>
        </w:tc>
      </w:tr>
    </w:tbl>
    <w:p w:rsidR="00CC1652" w:rsidRDefault="00CC1652" w:rsidP="00CC1652">
      <w:pPr>
        <w:rPr>
          <w:rFonts w:ascii="Arial" w:hAnsi="Arial" w:cs="Arial"/>
          <w:sz w:val="22"/>
          <w:szCs w:val="22"/>
        </w:rPr>
      </w:pPr>
    </w:p>
    <w:p w:rsidR="00CC1652" w:rsidRDefault="00CC1652" w:rsidP="00CC1652">
      <w:pPr>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CC1652" w:rsidTr="00CC1652">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CC1652" w:rsidRPr="006C45B9" w:rsidRDefault="00CC1652" w:rsidP="00CC1652">
            <w:pPr>
              <w:spacing w:before="40" w:after="40"/>
              <w:jc w:val="center"/>
              <w:rPr>
                <w:rFonts w:ascii="Arial" w:hAnsi="Arial" w:cs="Arial"/>
                <w:b/>
                <w:sz w:val="22"/>
                <w:szCs w:val="22"/>
              </w:rPr>
            </w:pPr>
            <w:r>
              <w:rPr>
                <w:rFonts w:ascii="Arial" w:hAnsi="Arial" w:cs="Arial"/>
                <w:b/>
                <w:sz w:val="22"/>
                <w:szCs w:val="22"/>
              </w:rPr>
              <w:t>PARTICIPANTES</w:t>
            </w:r>
          </w:p>
        </w:tc>
      </w:tr>
      <w:tr w:rsidR="00CC1652" w:rsidTr="00CC1652">
        <w:trPr>
          <w:jc w:val="center"/>
        </w:trPr>
        <w:tc>
          <w:tcPr>
            <w:tcW w:w="4536" w:type="dxa"/>
            <w:tcBorders>
              <w:top w:val="single" w:sz="4" w:space="0" w:color="auto"/>
              <w:bottom w:val="single" w:sz="4" w:space="0" w:color="auto"/>
            </w:tcBorders>
            <w:shd w:val="clear" w:color="auto" w:fill="D9D9D9" w:themeFill="background1" w:themeFillShade="D9"/>
            <w:vAlign w:val="center"/>
          </w:tcPr>
          <w:p w:rsidR="00CC1652" w:rsidRPr="006C45B9" w:rsidRDefault="00FC5809" w:rsidP="00CC1652">
            <w:pPr>
              <w:spacing w:before="40" w:after="40"/>
              <w:jc w:val="center"/>
              <w:rPr>
                <w:rFonts w:ascii="Arial" w:hAnsi="Arial" w:cs="Arial"/>
                <w:b/>
                <w:sz w:val="22"/>
                <w:szCs w:val="22"/>
              </w:rPr>
            </w:pPr>
            <w:r w:rsidRPr="00FC5809">
              <w:rPr>
                <w:rFonts w:ascii="Arial" w:hAnsi="Arial" w:cs="Arial"/>
                <w:b/>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CC1652" w:rsidRPr="006C45B9" w:rsidRDefault="00CC1652" w:rsidP="00CC1652">
            <w:pPr>
              <w:spacing w:before="40" w:after="40"/>
              <w:jc w:val="center"/>
              <w:rPr>
                <w:rFonts w:ascii="Arial" w:hAnsi="Arial" w:cs="Arial"/>
                <w:b/>
                <w:sz w:val="22"/>
                <w:szCs w:val="22"/>
              </w:rPr>
            </w:pPr>
            <w:r>
              <w:rPr>
                <w:rFonts w:ascii="Arial" w:hAnsi="Arial" w:cs="Arial"/>
                <w:b/>
                <w:sz w:val="22"/>
                <w:szCs w:val="22"/>
              </w:rPr>
              <w:t>EMC</w:t>
            </w:r>
          </w:p>
        </w:tc>
      </w:tr>
      <w:tr w:rsidR="00CC1652" w:rsidTr="00CC1652">
        <w:trPr>
          <w:jc w:val="center"/>
        </w:trPr>
        <w:tc>
          <w:tcPr>
            <w:tcW w:w="4536" w:type="dxa"/>
            <w:tcBorders>
              <w:top w:val="single" w:sz="4" w:space="0" w:color="auto"/>
              <w:bottom w:val="dotted" w:sz="4" w:space="0" w:color="auto"/>
            </w:tcBorders>
            <w:vAlign w:val="center"/>
          </w:tcPr>
          <w:p w:rsidR="00CC1652" w:rsidRPr="006C45B9" w:rsidRDefault="00CC1652" w:rsidP="00CC1652">
            <w:pPr>
              <w:spacing w:before="40" w:after="40"/>
              <w:rPr>
                <w:rFonts w:ascii="Tahoma" w:hAnsi="Tahoma" w:cs="Tahoma"/>
                <w:sz w:val="20"/>
                <w:szCs w:val="22"/>
              </w:rPr>
            </w:pPr>
            <w:r>
              <w:rPr>
                <w:rFonts w:ascii="Tahoma" w:hAnsi="Tahoma" w:cs="Tahoma"/>
                <w:sz w:val="20"/>
                <w:szCs w:val="22"/>
              </w:rPr>
              <w:t>Almir Mendes Vilela</w:t>
            </w:r>
          </w:p>
        </w:tc>
        <w:tc>
          <w:tcPr>
            <w:tcW w:w="4536" w:type="dxa"/>
            <w:tcBorders>
              <w:top w:val="single" w:sz="4" w:space="0" w:color="auto"/>
              <w:bottom w:val="dotted" w:sz="4" w:space="0" w:color="auto"/>
            </w:tcBorders>
            <w:vAlign w:val="center"/>
          </w:tcPr>
          <w:p w:rsidR="00CC1652" w:rsidRPr="006C45B9" w:rsidRDefault="00CC1652" w:rsidP="00CC1652">
            <w:pPr>
              <w:spacing w:before="40" w:after="40"/>
              <w:rPr>
                <w:rFonts w:ascii="Tahoma" w:hAnsi="Tahoma" w:cs="Tahoma"/>
                <w:sz w:val="20"/>
                <w:szCs w:val="22"/>
              </w:rPr>
            </w:pPr>
            <w:r>
              <w:rPr>
                <w:rFonts w:ascii="Tahoma" w:hAnsi="Tahoma" w:cs="Tahoma"/>
                <w:sz w:val="20"/>
                <w:szCs w:val="22"/>
              </w:rPr>
              <w:t>Paulo Amorim</w:t>
            </w:r>
          </w:p>
        </w:tc>
      </w:tr>
      <w:tr w:rsidR="00CC1652" w:rsidTr="00CC1652">
        <w:trPr>
          <w:jc w:val="center"/>
        </w:trPr>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sz w:val="20"/>
                <w:szCs w:val="22"/>
              </w:rPr>
            </w:pPr>
            <w:r>
              <w:rPr>
                <w:rFonts w:ascii="Tahoma" w:hAnsi="Tahoma" w:cs="Tahoma"/>
                <w:sz w:val="20"/>
                <w:szCs w:val="22"/>
              </w:rPr>
              <w:t>Guilherme Jardim</w:t>
            </w:r>
          </w:p>
        </w:tc>
      </w:tr>
      <w:tr w:rsidR="00CC1652" w:rsidTr="00CC1652">
        <w:trPr>
          <w:jc w:val="center"/>
        </w:trPr>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CC1652" w:rsidRPr="00D12857" w:rsidRDefault="00CC1652" w:rsidP="00CC1652">
            <w:pPr>
              <w:spacing w:before="40" w:after="40"/>
              <w:rPr>
                <w:rFonts w:ascii="Tahoma" w:hAnsi="Tahoma" w:cs="Tahoma"/>
                <w:sz w:val="20"/>
                <w:szCs w:val="20"/>
              </w:rPr>
            </w:pPr>
            <w:r>
              <w:rPr>
                <w:rFonts w:ascii="Tahoma" w:hAnsi="Tahoma" w:cs="Tahoma"/>
                <w:sz w:val="20"/>
                <w:szCs w:val="20"/>
              </w:rPr>
              <w:t>Bruno Godinho</w:t>
            </w:r>
          </w:p>
        </w:tc>
      </w:tr>
      <w:tr w:rsidR="00CC1652" w:rsidTr="00CC1652">
        <w:trPr>
          <w:jc w:val="center"/>
        </w:trPr>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sz w:val="20"/>
                <w:szCs w:val="22"/>
              </w:rPr>
            </w:pPr>
          </w:p>
        </w:tc>
      </w:tr>
      <w:tr w:rsidR="00CC1652" w:rsidTr="00CC1652">
        <w:trPr>
          <w:jc w:val="center"/>
        </w:trPr>
        <w:tc>
          <w:tcPr>
            <w:tcW w:w="4536" w:type="dxa"/>
            <w:tcBorders>
              <w:top w:val="dotted" w:sz="4" w:space="0" w:color="auto"/>
              <w:bottom w:val="dotted" w:sz="4" w:space="0" w:color="auto"/>
            </w:tcBorders>
            <w:vAlign w:val="center"/>
          </w:tcPr>
          <w:p w:rsidR="00CC1652" w:rsidRDefault="00CC1652" w:rsidP="00CC1652">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sz w:val="20"/>
                <w:szCs w:val="22"/>
              </w:rPr>
            </w:pPr>
          </w:p>
        </w:tc>
      </w:tr>
      <w:tr w:rsidR="00CC1652" w:rsidTr="00CC1652">
        <w:trPr>
          <w:jc w:val="center"/>
        </w:trPr>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sz w:val="20"/>
                <w:szCs w:val="22"/>
              </w:rPr>
            </w:pPr>
          </w:p>
        </w:tc>
      </w:tr>
      <w:tr w:rsidR="00CC1652" w:rsidTr="00CC1652">
        <w:trPr>
          <w:jc w:val="center"/>
        </w:trPr>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sz w:val="20"/>
                <w:szCs w:val="22"/>
              </w:rPr>
            </w:pPr>
          </w:p>
        </w:tc>
      </w:tr>
      <w:tr w:rsidR="00CC1652" w:rsidTr="00CC1652">
        <w:trPr>
          <w:jc w:val="center"/>
        </w:trPr>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sz w:val="20"/>
                <w:szCs w:val="22"/>
              </w:rPr>
            </w:pPr>
          </w:p>
        </w:tc>
      </w:tr>
      <w:tr w:rsidR="00CC1652" w:rsidTr="00CC1652">
        <w:trPr>
          <w:jc w:val="center"/>
        </w:trPr>
        <w:tc>
          <w:tcPr>
            <w:tcW w:w="4536" w:type="dxa"/>
            <w:tcBorders>
              <w:top w:val="dotted" w:sz="4" w:space="0" w:color="auto"/>
              <w:bottom w:val="single" w:sz="4" w:space="0" w:color="auto"/>
            </w:tcBorders>
            <w:vAlign w:val="center"/>
          </w:tcPr>
          <w:p w:rsidR="00CC1652" w:rsidRDefault="00CC1652" w:rsidP="00CC1652">
            <w:pPr>
              <w:spacing w:before="40" w:after="40"/>
              <w:rPr>
                <w:rFonts w:ascii="Tahoma" w:hAnsi="Tahoma" w:cs="Tahoma"/>
                <w:sz w:val="20"/>
                <w:szCs w:val="22"/>
              </w:rPr>
            </w:pPr>
          </w:p>
        </w:tc>
        <w:tc>
          <w:tcPr>
            <w:tcW w:w="4536" w:type="dxa"/>
            <w:tcBorders>
              <w:top w:val="dotted" w:sz="4" w:space="0" w:color="auto"/>
              <w:bottom w:val="single" w:sz="4" w:space="0" w:color="auto"/>
            </w:tcBorders>
            <w:vAlign w:val="center"/>
          </w:tcPr>
          <w:p w:rsidR="00CC1652" w:rsidRPr="006C45B9" w:rsidRDefault="00CC1652" w:rsidP="00CC1652">
            <w:pPr>
              <w:spacing w:before="40" w:after="40"/>
              <w:rPr>
                <w:rFonts w:ascii="Tahoma" w:hAnsi="Tahoma" w:cs="Tahoma"/>
                <w:sz w:val="20"/>
                <w:szCs w:val="22"/>
              </w:rPr>
            </w:pPr>
          </w:p>
        </w:tc>
      </w:tr>
    </w:tbl>
    <w:p w:rsidR="00CC1652" w:rsidRDefault="00CC1652" w:rsidP="00CC1652">
      <w:pPr>
        <w:spacing w:line="360" w:lineRule="auto"/>
        <w:rPr>
          <w:rFonts w:ascii="Arial" w:hAnsi="Arial" w:cs="Arial"/>
          <w:sz w:val="22"/>
          <w:szCs w:val="22"/>
          <w:u w:val="single"/>
        </w:rPr>
      </w:pPr>
    </w:p>
    <w:p w:rsidR="00CC1652" w:rsidRDefault="00CC1652" w:rsidP="00CC1652">
      <w:pPr>
        <w:rPr>
          <w:rFonts w:ascii="Arial" w:hAnsi="Arial" w:cs="Arial"/>
          <w:sz w:val="22"/>
          <w:szCs w:val="22"/>
        </w:rPr>
      </w:pPr>
      <w:r>
        <w:rPr>
          <w:rFonts w:ascii="Arial" w:hAnsi="Arial" w:cs="Arial"/>
          <w:sz w:val="22"/>
          <w:szCs w:val="22"/>
        </w:rPr>
        <w:br w:type="page"/>
      </w:r>
    </w:p>
    <w:p w:rsidR="00CC1652" w:rsidRPr="003B7516" w:rsidRDefault="00CC1652" w:rsidP="00CC1652">
      <w:pPr>
        <w:rPr>
          <w:rFonts w:ascii="Arial" w:hAnsi="Arial" w:cs="Arial"/>
          <w:sz w:val="22"/>
          <w:szCs w:val="22"/>
        </w:rPr>
      </w:pPr>
    </w:p>
    <w:p w:rsidR="00CC1652" w:rsidRDefault="00CC1652" w:rsidP="00CC1652">
      <w:pPr>
        <w:shd w:val="clear" w:color="auto" w:fill="17365D" w:themeFill="text2" w:themeFillShade="BF"/>
        <w:spacing w:line="120" w:lineRule="auto"/>
        <w:jc w:val="both"/>
        <w:rPr>
          <w:rFonts w:ascii="Arial" w:hAnsi="Arial" w:cs="Arial"/>
          <w:b/>
        </w:rPr>
      </w:pPr>
    </w:p>
    <w:p w:rsidR="00CC1652" w:rsidRPr="00FE46F3" w:rsidRDefault="00CC1652" w:rsidP="00CC1652">
      <w:pPr>
        <w:shd w:val="clear" w:color="auto" w:fill="17365D" w:themeFill="text2" w:themeFillShade="BF"/>
        <w:spacing w:line="360" w:lineRule="auto"/>
        <w:jc w:val="center"/>
        <w:rPr>
          <w:rFonts w:ascii="Arial" w:hAnsi="Arial" w:cs="Arial"/>
          <w:b/>
        </w:rPr>
      </w:pPr>
      <w:r>
        <w:rPr>
          <w:rFonts w:ascii="Arial" w:hAnsi="Arial" w:cs="Arial"/>
          <w:b/>
        </w:rPr>
        <w:t>Detalhamento</w:t>
      </w:r>
    </w:p>
    <w:p w:rsidR="00CC1652" w:rsidRDefault="00CC1652" w:rsidP="00CC1652">
      <w:pPr>
        <w:spacing w:line="276" w:lineRule="auto"/>
        <w:jc w:val="both"/>
        <w:rPr>
          <w:rFonts w:ascii="Arial" w:hAnsi="Arial" w:cs="Arial"/>
          <w:sz w:val="22"/>
          <w:szCs w:val="22"/>
        </w:rPr>
      </w:pPr>
    </w:p>
    <w:p w:rsidR="00CC1652" w:rsidRPr="00EA1493" w:rsidRDefault="00CC1652" w:rsidP="00CC1652">
      <w:pPr>
        <w:spacing w:line="276" w:lineRule="auto"/>
        <w:jc w:val="both"/>
        <w:rPr>
          <w:rFonts w:ascii="Arial" w:hAnsi="Arial" w:cs="Arial"/>
          <w:sz w:val="22"/>
          <w:szCs w:val="22"/>
        </w:rPr>
      </w:pPr>
      <w:r w:rsidRPr="00EA1493">
        <w:rPr>
          <w:rFonts w:ascii="Arial" w:hAnsi="Arial" w:cs="Arial"/>
          <w:sz w:val="22"/>
          <w:szCs w:val="22"/>
        </w:rPr>
        <w:t xml:space="preserve">A reunião foi iniciada pelo Paulo Amorim com a apresentação do </w:t>
      </w:r>
      <w:proofErr w:type="spellStart"/>
      <w:r w:rsidRPr="00EA1493">
        <w:rPr>
          <w:rFonts w:ascii="Arial" w:hAnsi="Arial" w:cs="Arial"/>
          <w:sz w:val="22"/>
          <w:szCs w:val="22"/>
        </w:rPr>
        <w:t>Assessment</w:t>
      </w:r>
      <w:proofErr w:type="spellEnd"/>
      <w:r w:rsidRPr="00EA1493">
        <w:rPr>
          <w:rFonts w:ascii="Arial" w:hAnsi="Arial" w:cs="Arial"/>
          <w:sz w:val="22"/>
          <w:szCs w:val="22"/>
        </w:rPr>
        <w:t xml:space="preserve"> voltada aos gestores.</w:t>
      </w:r>
    </w:p>
    <w:p w:rsidR="00CC1652" w:rsidRDefault="00CC1652" w:rsidP="00CC1652">
      <w:pPr>
        <w:spacing w:line="276" w:lineRule="auto"/>
        <w:jc w:val="both"/>
        <w:rPr>
          <w:rFonts w:ascii="Arial" w:hAnsi="Arial" w:cs="Arial"/>
          <w:sz w:val="22"/>
          <w:szCs w:val="22"/>
        </w:rPr>
      </w:pPr>
    </w:p>
    <w:p w:rsidR="00CC1652" w:rsidRDefault="00CC1652" w:rsidP="00CC1652">
      <w:pPr>
        <w:spacing w:line="276" w:lineRule="auto"/>
        <w:jc w:val="both"/>
        <w:rPr>
          <w:rFonts w:ascii="Arial" w:hAnsi="Arial" w:cs="Arial"/>
          <w:sz w:val="22"/>
          <w:szCs w:val="22"/>
        </w:rPr>
      </w:pPr>
      <w:r>
        <w:rPr>
          <w:rFonts w:ascii="Arial" w:hAnsi="Arial" w:cs="Arial"/>
          <w:sz w:val="22"/>
          <w:szCs w:val="22"/>
        </w:rPr>
        <w:t xml:space="preserve">O entrevistado ressaltou </w:t>
      </w:r>
      <w:r w:rsidRPr="00DD7220">
        <w:rPr>
          <w:rFonts w:ascii="Arial" w:hAnsi="Arial" w:cs="Arial"/>
          <w:sz w:val="22"/>
          <w:szCs w:val="22"/>
        </w:rPr>
        <w:t>os seguintes pontos:</w:t>
      </w:r>
    </w:p>
    <w:p w:rsidR="00CC1652" w:rsidRDefault="00CC1652"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 xml:space="preserve">Devido </w:t>
      </w:r>
      <w:proofErr w:type="gramStart"/>
      <w:r>
        <w:rPr>
          <w:rFonts w:ascii="Arial" w:hAnsi="Arial" w:cs="Arial"/>
          <w:sz w:val="22"/>
          <w:szCs w:val="22"/>
        </w:rPr>
        <w:t>a</w:t>
      </w:r>
      <w:proofErr w:type="gramEnd"/>
      <w:r>
        <w:rPr>
          <w:rFonts w:ascii="Arial" w:hAnsi="Arial" w:cs="Arial"/>
          <w:sz w:val="22"/>
          <w:szCs w:val="22"/>
        </w:rPr>
        <w:t xml:space="preserve"> grande ocorrência diária de incidentes, há uma grande dificuldade de registro desses incidentes, assim como analisar suas causas-raiz.</w:t>
      </w:r>
    </w:p>
    <w:p w:rsidR="00CC1652" w:rsidRDefault="00CC1652"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 xml:space="preserve">Devido </w:t>
      </w:r>
      <w:proofErr w:type="gramStart"/>
      <w:r>
        <w:rPr>
          <w:rFonts w:ascii="Arial" w:hAnsi="Arial" w:cs="Arial"/>
          <w:sz w:val="22"/>
          <w:szCs w:val="22"/>
        </w:rPr>
        <w:t>a</w:t>
      </w:r>
      <w:proofErr w:type="gramEnd"/>
      <w:r>
        <w:rPr>
          <w:rFonts w:ascii="Arial" w:hAnsi="Arial" w:cs="Arial"/>
          <w:sz w:val="22"/>
          <w:szCs w:val="22"/>
        </w:rPr>
        <w:t xml:space="preserve"> necessidade de restabelecimento rápido dos sistemas, a coleta de informação para registro de incidentes é feita de forma precária.</w:t>
      </w:r>
    </w:p>
    <w:p w:rsidR="00CC1652" w:rsidRDefault="00CC1652"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Há uma necessidade de melhoramento na utilização das ferramentas.</w:t>
      </w:r>
    </w:p>
    <w:p w:rsidR="00CC1652" w:rsidRDefault="00CC1652"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 xml:space="preserve">Incidentes devem ser tratados de acordo com sua </w:t>
      </w:r>
      <w:proofErr w:type="spellStart"/>
      <w:r>
        <w:rPr>
          <w:rFonts w:ascii="Arial" w:hAnsi="Arial" w:cs="Arial"/>
          <w:sz w:val="22"/>
          <w:szCs w:val="22"/>
        </w:rPr>
        <w:t>criticidade</w:t>
      </w:r>
      <w:proofErr w:type="spellEnd"/>
      <w:r>
        <w:rPr>
          <w:rFonts w:ascii="Arial" w:hAnsi="Arial" w:cs="Arial"/>
          <w:sz w:val="22"/>
          <w:szCs w:val="22"/>
        </w:rPr>
        <w:t>.</w:t>
      </w:r>
    </w:p>
    <w:p w:rsidR="00CC1652" w:rsidRDefault="00CC1652"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A comunicação interna flui bem, porém o conteúdo das informações deve ser melhorado, inclusive em relação às mensagens via SMS, que deveria ser revisto e aprimorado.</w:t>
      </w:r>
    </w:p>
    <w:p w:rsidR="00CC1652" w:rsidRDefault="00CC1652"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Áreas que não fazem mais parte da resolução de um incidente, não deveriam mais receber os alertas via SMS.</w:t>
      </w:r>
    </w:p>
    <w:p w:rsidR="00CC1652" w:rsidRDefault="00CC1652"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O processo de fechamento de incidentes deve ser automatizado. O envio do e-mail informando ao usuário que o seu chamado foi fechado não deve ser feito de forma manual.</w:t>
      </w:r>
    </w:p>
    <w:p w:rsidR="00CC1652" w:rsidRDefault="00CC1652"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Cada incidente é tratado de forma isolada, assim não há referência da recorrência de um determinado incidente ou relacionamento entre incidentes correlatos.</w:t>
      </w:r>
    </w:p>
    <w:p w:rsidR="00CC1652" w:rsidRDefault="00CC1652"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A análise da recorrência de incidentes deve ser tratada como um Indicador, de forma que o mesmo seja relacionado à área de gestão de problemas.</w:t>
      </w:r>
    </w:p>
    <w:p w:rsidR="00CC1652" w:rsidRDefault="00CC1652"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 xml:space="preserve">Cada equipe gera relatórios por demanda, resultando em dados não confiáveis. </w:t>
      </w:r>
    </w:p>
    <w:p w:rsidR="00CC1652" w:rsidRDefault="00CC1652"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Foi feito um pedido formal para recriação do sistema, pois o mesmo deve ter uma base de dados correta e integrada, com os devidos indicadores e de forma a descontinuar a criação de sistemas para demandas pontuais.</w:t>
      </w:r>
    </w:p>
    <w:p w:rsidR="00CC1652" w:rsidRDefault="00CC1652"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 xml:space="preserve">A comunicação dos incidentes é referenciada a um item específico e não é atrelado ao serviço, dificultando a percepção do impacto de um incidente ao negócio e aos usuários. </w:t>
      </w:r>
    </w:p>
    <w:p w:rsidR="00CC1652" w:rsidRPr="00915D4B" w:rsidRDefault="00CC1652"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sidRPr="00915D4B">
        <w:rPr>
          <w:rFonts w:ascii="Arial" w:hAnsi="Arial" w:cs="Arial"/>
          <w:sz w:val="22"/>
          <w:szCs w:val="22"/>
        </w:rPr>
        <w:lastRenderedPageBreak/>
        <w:t xml:space="preserve">Os níveis de </w:t>
      </w:r>
      <w:proofErr w:type="spellStart"/>
      <w:r w:rsidRPr="00EA1493">
        <w:rPr>
          <w:rFonts w:ascii="Arial" w:hAnsi="Arial" w:cs="Arial"/>
          <w:i/>
          <w:sz w:val="22"/>
          <w:szCs w:val="22"/>
        </w:rPr>
        <w:t>escalation</w:t>
      </w:r>
      <w:proofErr w:type="spellEnd"/>
      <w:r w:rsidRPr="00915D4B">
        <w:rPr>
          <w:rFonts w:ascii="Arial" w:hAnsi="Arial" w:cs="Arial"/>
          <w:sz w:val="22"/>
          <w:szCs w:val="22"/>
        </w:rPr>
        <w:t xml:space="preserve"> no envio do SMS e a freqüência de envio do mesmo devem ser melhorados. É necessário que o </w:t>
      </w:r>
      <w:proofErr w:type="spellStart"/>
      <w:r w:rsidRPr="00EA1493">
        <w:rPr>
          <w:rFonts w:ascii="Arial" w:hAnsi="Arial" w:cs="Arial"/>
          <w:i/>
          <w:sz w:val="22"/>
          <w:szCs w:val="22"/>
        </w:rPr>
        <w:t>escalation</w:t>
      </w:r>
      <w:proofErr w:type="spellEnd"/>
      <w:r w:rsidRPr="00915D4B">
        <w:rPr>
          <w:rFonts w:ascii="Arial" w:hAnsi="Arial" w:cs="Arial"/>
          <w:sz w:val="22"/>
          <w:szCs w:val="22"/>
        </w:rPr>
        <w:t xml:space="preserve"> seja definido de acordo com a </w:t>
      </w:r>
      <w:proofErr w:type="spellStart"/>
      <w:r w:rsidRPr="00915D4B">
        <w:rPr>
          <w:rFonts w:ascii="Arial" w:hAnsi="Arial" w:cs="Arial"/>
          <w:sz w:val="22"/>
          <w:szCs w:val="22"/>
        </w:rPr>
        <w:t>criticidade</w:t>
      </w:r>
      <w:proofErr w:type="spellEnd"/>
      <w:r w:rsidRPr="00915D4B">
        <w:rPr>
          <w:rFonts w:ascii="Arial" w:hAnsi="Arial" w:cs="Arial"/>
          <w:sz w:val="22"/>
          <w:szCs w:val="22"/>
        </w:rPr>
        <w:t xml:space="preserve"> do incidente. O envio de SMS não deve ser feito de forma manual; este deve ser um processo automatizado.</w:t>
      </w:r>
    </w:p>
    <w:p w:rsidR="004F32E4" w:rsidRDefault="004F32E4" w:rsidP="003C7C79">
      <w:pPr>
        <w:pStyle w:val="TextoCorrido"/>
        <w:rPr>
          <w:rFonts w:ascii="Century Gothic" w:hAnsi="Century Gothic"/>
          <w:sz w:val="22"/>
          <w:szCs w:val="22"/>
        </w:rPr>
      </w:pPr>
    </w:p>
    <w:p w:rsidR="007C4A6A" w:rsidRDefault="007C4A6A">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9420A4" w:rsidRPr="007E5FD8" w:rsidRDefault="009420A4" w:rsidP="009420A4">
      <w:pPr>
        <w:keepLines/>
        <w:shd w:val="clear" w:color="auto" w:fill="0F243E" w:themeFill="text2" w:themeFillShade="80"/>
        <w:rPr>
          <w:rFonts w:ascii="Century Gothic" w:hAnsi="Century Gothic" w:cs="Arial"/>
          <w:b/>
          <w:color w:val="FFFFFF" w:themeColor="background1"/>
          <w:sz w:val="12"/>
          <w:szCs w:val="20"/>
        </w:rPr>
      </w:pPr>
    </w:p>
    <w:p w:rsidR="009420A4" w:rsidRPr="006B79C4" w:rsidRDefault="009420A4" w:rsidP="009420A4">
      <w:pPr>
        <w:pStyle w:val="T11"/>
        <w:shd w:val="clear" w:color="auto" w:fill="0F243E" w:themeFill="text2" w:themeFillShade="80"/>
        <w:rPr>
          <w:rFonts w:ascii="Century Gothic" w:hAnsi="Century Gothic"/>
        </w:rPr>
      </w:pPr>
      <w:bookmarkStart w:id="83" w:name="_Toc286743461"/>
      <w:r>
        <w:rPr>
          <w:rFonts w:ascii="Century Gothic" w:hAnsi="Century Gothic"/>
        </w:rPr>
        <w:t>Ata –</w:t>
      </w:r>
      <w:r w:rsidR="00D84374">
        <w:rPr>
          <w:rFonts w:ascii="Century Gothic" w:hAnsi="Century Gothic"/>
        </w:rPr>
        <w:t xml:space="preserve"> </w:t>
      </w:r>
      <w:r w:rsidR="00D84374" w:rsidRPr="00D84374">
        <w:rPr>
          <w:rFonts w:ascii="Century Gothic" w:hAnsi="Century Gothic"/>
        </w:rPr>
        <w:t xml:space="preserve">Workshop de </w:t>
      </w:r>
      <w:proofErr w:type="spellStart"/>
      <w:r w:rsidR="00D84374" w:rsidRPr="00D84374">
        <w:rPr>
          <w:rFonts w:ascii="Century Gothic" w:hAnsi="Century Gothic"/>
        </w:rPr>
        <w:t>Assessment</w:t>
      </w:r>
      <w:proofErr w:type="spellEnd"/>
      <w:r w:rsidR="00D84374" w:rsidRPr="00D84374">
        <w:rPr>
          <w:rFonts w:ascii="Century Gothic" w:hAnsi="Century Gothic"/>
        </w:rPr>
        <w:t>: Cumprimento de Requisições</w:t>
      </w:r>
      <w:bookmarkEnd w:id="83"/>
    </w:p>
    <w:p w:rsidR="009420A4" w:rsidRDefault="009420A4" w:rsidP="003C7C79">
      <w:pPr>
        <w:pStyle w:val="TextoCorrido"/>
        <w:rPr>
          <w:rFonts w:ascii="Century Gothic" w:hAnsi="Century Gothic"/>
          <w:sz w:val="22"/>
          <w:szCs w:val="22"/>
        </w:rPr>
      </w:pPr>
    </w:p>
    <w:p w:rsidR="00CC1652" w:rsidRPr="00372571" w:rsidRDefault="00CC1652" w:rsidP="00CC1652">
      <w:pPr>
        <w:shd w:val="clear" w:color="auto" w:fill="17365D" w:themeFill="text2" w:themeFillShade="BF"/>
        <w:spacing w:line="120" w:lineRule="auto"/>
        <w:jc w:val="both"/>
        <w:rPr>
          <w:rFonts w:ascii="Arial" w:hAnsi="Arial" w:cs="Arial"/>
          <w:b/>
        </w:rPr>
      </w:pPr>
    </w:p>
    <w:p w:rsidR="00CC1652" w:rsidRPr="00372571" w:rsidRDefault="00CC1652" w:rsidP="00413310">
      <w:pPr>
        <w:shd w:val="clear" w:color="auto" w:fill="17365D" w:themeFill="text2" w:themeFillShade="BF"/>
        <w:spacing w:line="360" w:lineRule="auto"/>
        <w:jc w:val="center"/>
        <w:rPr>
          <w:rFonts w:ascii="Arial" w:hAnsi="Arial" w:cs="Arial"/>
          <w:b/>
        </w:rPr>
      </w:pPr>
      <w:r w:rsidRPr="00372571">
        <w:rPr>
          <w:rFonts w:ascii="Arial" w:hAnsi="Arial" w:cs="Arial"/>
          <w:b/>
        </w:rPr>
        <w:t>Informações Gerais</w:t>
      </w:r>
    </w:p>
    <w:p w:rsidR="00CC1652" w:rsidRPr="00326660" w:rsidRDefault="00CC1652" w:rsidP="00CC1652">
      <w:pPr>
        <w:rPr>
          <w:rFonts w:ascii="Arial" w:hAnsi="Arial" w:cs="Arial"/>
        </w:rPr>
      </w:pPr>
    </w:p>
    <w:tbl>
      <w:tblPr>
        <w:tblStyle w:val="Tabelacomgrade"/>
        <w:tblW w:w="0" w:type="auto"/>
        <w:jc w:val="center"/>
        <w:tblInd w:w="392" w:type="dxa"/>
        <w:tblLook w:val="04A0"/>
      </w:tblPr>
      <w:tblGrid>
        <w:gridCol w:w="3024"/>
        <w:gridCol w:w="3024"/>
        <w:gridCol w:w="3024"/>
      </w:tblGrid>
      <w:tr w:rsidR="00CC1652" w:rsidTr="00413310">
        <w:trPr>
          <w:jc w:val="center"/>
        </w:trPr>
        <w:tc>
          <w:tcPr>
            <w:tcW w:w="3024" w:type="dxa"/>
            <w:shd w:val="clear" w:color="auto" w:fill="D9D9D9" w:themeFill="background1" w:themeFillShade="D9"/>
            <w:vAlign w:val="center"/>
          </w:tcPr>
          <w:p w:rsidR="00CC1652" w:rsidRPr="00806280" w:rsidRDefault="00CC1652" w:rsidP="00CC1652">
            <w:pPr>
              <w:spacing w:before="40" w:after="40"/>
              <w:jc w:val="center"/>
              <w:rPr>
                <w:rFonts w:ascii="Arial" w:hAnsi="Arial" w:cs="Arial"/>
                <w:b/>
                <w:sz w:val="22"/>
              </w:rPr>
            </w:pPr>
            <w:r w:rsidRPr="00806280">
              <w:rPr>
                <w:rFonts w:ascii="Arial" w:hAnsi="Arial" w:cs="Arial"/>
                <w:b/>
                <w:sz w:val="22"/>
              </w:rPr>
              <w:t>Data</w:t>
            </w:r>
          </w:p>
        </w:tc>
        <w:tc>
          <w:tcPr>
            <w:tcW w:w="3024" w:type="dxa"/>
            <w:shd w:val="clear" w:color="auto" w:fill="D9D9D9" w:themeFill="background1" w:themeFillShade="D9"/>
            <w:vAlign w:val="center"/>
          </w:tcPr>
          <w:p w:rsidR="00CC1652" w:rsidRPr="00806280" w:rsidRDefault="00CC1652" w:rsidP="00CC1652">
            <w:pPr>
              <w:spacing w:before="40" w:after="40"/>
              <w:jc w:val="center"/>
              <w:rPr>
                <w:rFonts w:ascii="Arial" w:hAnsi="Arial" w:cs="Arial"/>
                <w:b/>
                <w:sz w:val="22"/>
              </w:rPr>
            </w:pPr>
            <w:r w:rsidRPr="00806280">
              <w:rPr>
                <w:rFonts w:ascii="Arial" w:hAnsi="Arial" w:cs="Arial"/>
                <w:b/>
                <w:sz w:val="22"/>
              </w:rPr>
              <w:t>Início</w:t>
            </w:r>
          </w:p>
        </w:tc>
        <w:tc>
          <w:tcPr>
            <w:tcW w:w="3024" w:type="dxa"/>
            <w:shd w:val="clear" w:color="auto" w:fill="D9D9D9" w:themeFill="background1" w:themeFillShade="D9"/>
            <w:vAlign w:val="center"/>
          </w:tcPr>
          <w:p w:rsidR="00CC1652" w:rsidRPr="00806280" w:rsidRDefault="00CC1652" w:rsidP="00CC1652">
            <w:pPr>
              <w:spacing w:before="40" w:after="40"/>
              <w:jc w:val="center"/>
              <w:rPr>
                <w:rFonts w:ascii="Arial" w:hAnsi="Arial" w:cs="Arial"/>
                <w:b/>
                <w:sz w:val="22"/>
              </w:rPr>
            </w:pPr>
            <w:r w:rsidRPr="00806280">
              <w:rPr>
                <w:rFonts w:ascii="Arial" w:hAnsi="Arial" w:cs="Arial"/>
                <w:b/>
                <w:sz w:val="22"/>
              </w:rPr>
              <w:t>Término</w:t>
            </w:r>
          </w:p>
        </w:tc>
      </w:tr>
      <w:tr w:rsidR="00CC1652" w:rsidTr="00413310">
        <w:trPr>
          <w:jc w:val="center"/>
        </w:trPr>
        <w:tc>
          <w:tcPr>
            <w:tcW w:w="3024" w:type="dxa"/>
            <w:vAlign w:val="center"/>
          </w:tcPr>
          <w:p w:rsidR="00CC1652" w:rsidRPr="00EA5A98" w:rsidRDefault="00CC1652" w:rsidP="00CC1652">
            <w:pPr>
              <w:spacing w:before="40" w:after="40"/>
              <w:jc w:val="center"/>
              <w:rPr>
                <w:rFonts w:ascii="Tahoma" w:hAnsi="Tahoma" w:cs="Tahoma"/>
                <w:sz w:val="20"/>
                <w:u w:val="single"/>
              </w:rPr>
            </w:pPr>
            <w:r>
              <w:rPr>
                <w:rFonts w:ascii="Tahoma" w:hAnsi="Tahoma" w:cs="Tahoma"/>
                <w:sz w:val="20"/>
              </w:rPr>
              <w:t>13 de Janeiro de 2011</w:t>
            </w:r>
          </w:p>
        </w:tc>
        <w:tc>
          <w:tcPr>
            <w:tcW w:w="3024" w:type="dxa"/>
            <w:vAlign w:val="center"/>
          </w:tcPr>
          <w:p w:rsidR="00CC1652" w:rsidRPr="00EA5A98" w:rsidRDefault="00CC1652" w:rsidP="00CC1652">
            <w:pPr>
              <w:spacing w:before="40" w:after="40"/>
              <w:jc w:val="center"/>
              <w:rPr>
                <w:rFonts w:ascii="Tahoma" w:hAnsi="Tahoma" w:cs="Tahoma"/>
                <w:sz w:val="20"/>
                <w:u w:val="single"/>
              </w:rPr>
            </w:pPr>
            <w:proofErr w:type="gramStart"/>
            <w:r>
              <w:rPr>
                <w:rFonts w:ascii="Tahoma" w:hAnsi="Tahoma" w:cs="Tahoma"/>
                <w:sz w:val="20"/>
              </w:rPr>
              <w:t>16:00</w:t>
            </w:r>
            <w:proofErr w:type="gramEnd"/>
            <w:r>
              <w:rPr>
                <w:rFonts w:ascii="Tahoma" w:hAnsi="Tahoma" w:cs="Tahoma"/>
                <w:sz w:val="20"/>
              </w:rPr>
              <w:t>h</w:t>
            </w:r>
          </w:p>
        </w:tc>
        <w:tc>
          <w:tcPr>
            <w:tcW w:w="3024" w:type="dxa"/>
            <w:vAlign w:val="center"/>
          </w:tcPr>
          <w:p w:rsidR="00CC1652" w:rsidRPr="00EA5A98" w:rsidRDefault="00CC1652" w:rsidP="00CC1652">
            <w:pPr>
              <w:spacing w:before="40" w:after="40"/>
              <w:jc w:val="center"/>
              <w:rPr>
                <w:rFonts w:ascii="Tahoma" w:hAnsi="Tahoma" w:cs="Tahoma"/>
                <w:sz w:val="20"/>
                <w:u w:val="single"/>
              </w:rPr>
            </w:pPr>
            <w:proofErr w:type="gramStart"/>
            <w:r>
              <w:rPr>
                <w:rFonts w:ascii="Tahoma" w:hAnsi="Tahoma" w:cs="Tahoma"/>
                <w:sz w:val="20"/>
              </w:rPr>
              <w:t>17:00</w:t>
            </w:r>
            <w:proofErr w:type="gramEnd"/>
            <w:r>
              <w:rPr>
                <w:rFonts w:ascii="Tahoma" w:hAnsi="Tahoma" w:cs="Tahoma"/>
                <w:sz w:val="20"/>
              </w:rPr>
              <w:t>h</w:t>
            </w:r>
          </w:p>
        </w:tc>
      </w:tr>
    </w:tbl>
    <w:p w:rsidR="00CC1652" w:rsidRDefault="00CC1652" w:rsidP="00CC1652">
      <w:pPr>
        <w:rPr>
          <w:rFonts w:ascii="Arial" w:hAnsi="Arial" w:cs="Arial"/>
        </w:rPr>
      </w:pPr>
    </w:p>
    <w:p w:rsidR="00CC1652" w:rsidRDefault="00CC1652" w:rsidP="00CC1652">
      <w:pPr>
        <w:rPr>
          <w:rFonts w:ascii="Arial" w:hAnsi="Arial" w:cs="Arial"/>
        </w:rPr>
      </w:pPr>
    </w:p>
    <w:tbl>
      <w:tblPr>
        <w:tblStyle w:val="Tabelacomgrade"/>
        <w:tblW w:w="0" w:type="auto"/>
        <w:jc w:val="center"/>
        <w:tblInd w:w="392" w:type="dxa"/>
        <w:tblBorders>
          <w:insideH w:val="none" w:sz="0" w:space="0" w:color="auto"/>
        </w:tblBorders>
        <w:tblLook w:val="04A0"/>
      </w:tblPr>
      <w:tblGrid>
        <w:gridCol w:w="4536"/>
        <w:gridCol w:w="4536"/>
      </w:tblGrid>
      <w:tr w:rsidR="00CC1652" w:rsidTr="00413310">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CC1652" w:rsidRPr="00806280" w:rsidRDefault="00CC1652" w:rsidP="00CC1652">
            <w:pPr>
              <w:spacing w:before="40" w:after="40"/>
              <w:jc w:val="center"/>
              <w:rPr>
                <w:rFonts w:ascii="Arial" w:hAnsi="Arial" w:cs="Arial"/>
                <w:b/>
                <w:sz w:val="22"/>
              </w:rPr>
            </w:pPr>
            <w:r w:rsidRPr="00806280">
              <w:rPr>
                <w:rFonts w:ascii="Arial" w:hAnsi="Arial" w:cs="Arial"/>
                <w:b/>
                <w:sz w:val="22"/>
              </w:rPr>
              <w:t>CONVOCADOS</w:t>
            </w:r>
          </w:p>
        </w:tc>
      </w:tr>
      <w:tr w:rsidR="00CC1652" w:rsidTr="00413310">
        <w:trPr>
          <w:jc w:val="center"/>
        </w:trPr>
        <w:tc>
          <w:tcPr>
            <w:tcW w:w="4536" w:type="dxa"/>
            <w:tcBorders>
              <w:top w:val="single" w:sz="4" w:space="0" w:color="auto"/>
              <w:bottom w:val="single" w:sz="4" w:space="0" w:color="auto"/>
            </w:tcBorders>
            <w:shd w:val="clear" w:color="auto" w:fill="D9D9D9" w:themeFill="background1" w:themeFillShade="D9"/>
            <w:vAlign w:val="center"/>
          </w:tcPr>
          <w:p w:rsidR="00CC1652" w:rsidRPr="00806280" w:rsidRDefault="00FC5809" w:rsidP="00CC1652">
            <w:pPr>
              <w:spacing w:before="40" w:after="40"/>
              <w:jc w:val="center"/>
              <w:rPr>
                <w:rFonts w:ascii="Arial" w:hAnsi="Arial" w:cs="Arial"/>
                <w:b/>
                <w:sz w:val="22"/>
              </w:rPr>
            </w:pPr>
            <w:r w:rsidRPr="00FC5809">
              <w:rPr>
                <w:rFonts w:ascii="Arial" w:hAnsi="Arial" w:cs="Arial"/>
                <w:b/>
                <w:sz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CC1652" w:rsidRPr="00806280" w:rsidRDefault="00CC1652" w:rsidP="00CC1652">
            <w:pPr>
              <w:spacing w:before="40" w:after="40"/>
              <w:jc w:val="center"/>
              <w:rPr>
                <w:rFonts w:ascii="Arial" w:hAnsi="Arial" w:cs="Arial"/>
                <w:b/>
                <w:sz w:val="22"/>
              </w:rPr>
            </w:pPr>
            <w:r w:rsidRPr="00806280">
              <w:rPr>
                <w:rFonts w:ascii="Arial" w:hAnsi="Arial" w:cs="Arial"/>
                <w:b/>
                <w:sz w:val="22"/>
              </w:rPr>
              <w:t>EMC</w:t>
            </w:r>
          </w:p>
        </w:tc>
      </w:tr>
      <w:tr w:rsidR="00CC1652" w:rsidTr="00413310">
        <w:trPr>
          <w:jc w:val="center"/>
        </w:trPr>
        <w:tc>
          <w:tcPr>
            <w:tcW w:w="4536" w:type="dxa"/>
            <w:tcBorders>
              <w:top w:val="single" w:sz="4" w:space="0" w:color="auto"/>
              <w:bottom w:val="dotted" w:sz="4" w:space="0" w:color="auto"/>
            </w:tcBorders>
            <w:vAlign w:val="center"/>
          </w:tcPr>
          <w:p w:rsidR="00CC1652" w:rsidRPr="006C45B9" w:rsidRDefault="00CC1652" w:rsidP="00CC1652">
            <w:pPr>
              <w:spacing w:before="40" w:after="40"/>
              <w:rPr>
                <w:rFonts w:ascii="Tahoma" w:hAnsi="Tahoma" w:cs="Tahoma"/>
                <w:sz w:val="20"/>
              </w:rPr>
            </w:pPr>
            <w:r>
              <w:rPr>
                <w:rFonts w:ascii="Tahoma" w:hAnsi="Tahoma" w:cs="Tahoma"/>
                <w:sz w:val="20"/>
              </w:rPr>
              <w:t xml:space="preserve">Marco Aurélio Monteiro </w:t>
            </w:r>
            <w:proofErr w:type="spellStart"/>
            <w:r>
              <w:rPr>
                <w:rFonts w:ascii="Tahoma" w:hAnsi="Tahoma" w:cs="Tahoma"/>
                <w:sz w:val="20"/>
              </w:rPr>
              <w:t>Balloussier</w:t>
            </w:r>
            <w:proofErr w:type="spellEnd"/>
          </w:p>
        </w:tc>
        <w:tc>
          <w:tcPr>
            <w:tcW w:w="4536" w:type="dxa"/>
            <w:tcBorders>
              <w:top w:val="single" w:sz="4" w:space="0" w:color="auto"/>
              <w:bottom w:val="dotted" w:sz="4" w:space="0" w:color="auto"/>
            </w:tcBorders>
            <w:vAlign w:val="center"/>
          </w:tcPr>
          <w:p w:rsidR="00CC1652" w:rsidRPr="006C45B9" w:rsidRDefault="00CC1652" w:rsidP="00CC1652">
            <w:pPr>
              <w:spacing w:before="40" w:after="40"/>
              <w:rPr>
                <w:rFonts w:ascii="Tahoma" w:hAnsi="Tahoma" w:cs="Tahoma"/>
                <w:sz w:val="20"/>
              </w:rPr>
            </w:pPr>
            <w:r>
              <w:rPr>
                <w:rFonts w:ascii="Tahoma" w:hAnsi="Tahoma" w:cs="Tahoma"/>
                <w:sz w:val="20"/>
              </w:rPr>
              <w:t>Paulo Amorim</w:t>
            </w:r>
          </w:p>
        </w:tc>
      </w:tr>
      <w:tr w:rsidR="00CC1652" w:rsidTr="00413310">
        <w:trPr>
          <w:jc w:val="center"/>
        </w:trPr>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sz w:val="20"/>
              </w:rPr>
            </w:pPr>
            <w:r>
              <w:rPr>
                <w:rFonts w:ascii="Tahoma" w:hAnsi="Tahoma" w:cs="Tahoma"/>
                <w:sz w:val="20"/>
              </w:rPr>
              <w:t>Sarah Lemes</w:t>
            </w:r>
          </w:p>
        </w:tc>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sz w:val="20"/>
              </w:rPr>
            </w:pPr>
            <w:r>
              <w:rPr>
                <w:rFonts w:ascii="Tahoma" w:hAnsi="Tahoma" w:cs="Tahoma"/>
                <w:sz w:val="20"/>
              </w:rPr>
              <w:t>Guilherme Jardim</w:t>
            </w:r>
          </w:p>
        </w:tc>
      </w:tr>
      <w:tr w:rsidR="00CC1652" w:rsidTr="00413310">
        <w:trPr>
          <w:jc w:val="center"/>
        </w:trPr>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sz w:val="20"/>
              </w:rPr>
            </w:pPr>
            <w:proofErr w:type="spellStart"/>
            <w:r>
              <w:rPr>
                <w:rFonts w:ascii="Tahoma" w:hAnsi="Tahoma" w:cs="Tahoma"/>
                <w:sz w:val="20"/>
              </w:rPr>
              <w:t>Athos</w:t>
            </w:r>
            <w:proofErr w:type="spellEnd"/>
            <w:r>
              <w:rPr>
                <w:rFonts w:ascii="Tahoma" w:hAnsi="Tahoma" w:cs="Tahoma"/>
                <w:sz w:val="20"/>
              </w:rPr>
              <w:t xml:space="preserve"> </w:t>
            </w:r>
            <w:proofErr w:type="spellStart"/>
            <w:r>
              <w:rPr>
                <w:rFonts w:ascii="Tahoma" w:hAnsi="Tahoma" w:cs="Tahoma"/>
                <w:sz w:val="20"/>
              </w:rPr>
              <w:t>Perino</w:t>
            </w:r>
            <w:proofErr w:type="spellEnd"/>
          </w:p>
        </w:tc>
        <w:tc>
          <w:tcPr>
            <w:tcW w:w="4536" w:type="dxa"/>
            <w:tcBorders>
              <w:top w:val="dotted" w:sz="4" w:space="0" w:color="auto"/>
              <w:bottom w:val="dotted" w:sz="4" w:space="0" w:color="auto"/>
            </w:tcBorders>
            <w:vAlign w:val="center"/>
          </w:tcPr>
          <w:p w:rsidR="00CC1652" w:rsidRPr="00A664BE" w:rsidRDefault="00CC1652" w:rsidP="00CC1652">
            <w:pPr>
              <w:spacing w:before="40" w:after="40"/>
              <w:rPr>
                <w:rFonts w:ascii="Tahoma" w:hAnsi="Tahoma" w:cs="Tahoma"/>
                <w:sz w:val="20"/>
                <w:szCs w:val="20"/>
              </w:rPr>
            </w:pPr>
            <w:r w:rsidRPr="00A664BE">
              <w:rPr>
                <w:rFonts w:ascii="Tahoma" w:hAnsi="Tahoma" w:cs="Tahoma"/>
                <w:sz w:val="20"/>
                <w:szCs w:val="20"/>
              </w:rPr>
              <w:t>Bruno Godinho</w:t>
            </w:r>
          </w:p>
        </w:tc>
      </w:tr>
      <w:tr w:rsidR="00CC1652" w:rsidTr="00413310">
        <w:trPr>
          <w:jc w:val="center"/>
        </w:trPr>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sz w:val="20"/>
              </w:rPr>
            </w:pPr>
            <w:r>
              <w:rPr>
                <w:rFonts w:ascii="Tahoma" w:hAnsi="Tahoma" w:cs="Tahoma"/>
                <w:sz w:val="20"/>
              </w:rPr>
              <w:t xml:space="preserve">Eduardo </w:t>
            </w:r>
            <w:proofErr w:type="spellStart"/>
            <w:r>
              <w:rPr>
                <w:rFonts w:ascii="Tahoma" w:hAnsi="Tahoma" w:cs="Tahoma"/>
                <w:sz w:val="20"/>
              </w:rPr>
              <w:t>Bergonse</w:t>
            </w:r>
            <w:proofErr w:type="spellEnd"/>
            <w:r>
              <w:rPr>
                <w:rFonts w:ascii="Tahoma" w:hAnsi="Tahoma" w:cs="Tahoma"/>
                <w:sz w:val="20"/>
              </w:rPr>
              <w:t xml:space="preserve"> Pereira</w:t>
            </w:r>
          </w:p>
        </w:tc>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sz w:val="20"/>
              </w:rPr>
            </w:pPr>
          </w:p>
        </w:tc>
      </w:tr>
      <w:tr w:rsidR="00CC1652" w:rsidTr="00413310">
        <w:trPr>
          <w:jc w:val="center"/>
        </w:trPr>
        <w:tc>
          <w:tcPr>
            <w:tcW w:w="4536" w:type="dxa"/>
            <w:tcBorders>
              <w:top w:val="dotted" w:sz="4" w:space="0" w:color="auto"/>
              <w:bottom w:val="dotted" w:sz="4" w:space="0" w:color="auto"/>
            </w:tcBorders>
            <w:vAlign w:val="center"/>
          </w:tcPr>
          <w:p w:rsidR="00CC1652" w:rsidRDefault="00CC1652" w:rsidP="00CC1652">
            <w:pPr>
              <w:spacing w:before="40" w:after="40"/>
              <w:rPr>
                <w:rFonts w:ascii="Tahoma" w:hAnsi="Tahoma" w:cs="Tahoma"/>
                <w:sz w:val="20"/>
              </w:rPr>
            </w:pPr>
            <w:r>
              <w:rPr>
                <w:rFonts w:ascii="Tahoma" w:hAnsi="Tahoma" w:cs="Tahoma"/>
                <w:sz w:val="20"/>
              </w:rPr>
              <w:t>Rafael Silva de Andrade</w:t>
            </w:r>
          </w:p>
        </w:tc>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sz w:val="20"/>
              </w:rPr>
            </w:pPr>
          </w:p>
        </w:tc>
      </w:tr>
      <w:tr w:rsidR="00CC1652" w:rsidTr="00413310">
        <w:trPr>
          <w:jc w:val="center"/>
        </w:trPr>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sz w:val="20"/>
              </w:rPr>
            </w:pPr>
          </w:p>
        </w:tc>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u w:val="single"/>
              </w:rPr>
            </w:pPr>
          </w:p>
        </w:tc>
      </w:tr>
      <w:tr w:rsidR="00CC1652" w:rsidTr="00413310">
        <w:trPr>
          <w:jc w:val="center"/>
        </w:trPr>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sz w:val="20"/>
              </w:rPr>
            </w:pPr>
          </w:p>
        </w:tc>
        <w:tc>
          <w:tcPr>
            <w:tcW w:w="4536" w:type="dxa"/>
            <w:tcBorders>
              <w:top w:val="dotted" w:sz="4" w:space="0" w:color="auto"/>
              <w:bottom w:val="dotted" w:sz="4" w:space="0" w:color="auto"/>
            </w:tcBorders>
            <w:vAlign w:val="center"/>
          </w:tcPr>
          <w:p w:rsidR="00CC1652" w:rsidRPr="00E570A4" w:rsidRDefault="00CC1652" w:rsidP="00CC1652">
            <w:pPr>
              <w:spacing w:before="40" w:after="40"/>
              <w:rPr>
                <w:rFonts w:ascii="Tahoma" w:hAnsi="Tahoma" w:cs="Tahoma"/>
                <w:sz w:val="20"/>
              </w:rPr>
            </w:pPr>
          </w:p>
        </w:tc>
      </w:tr>
      <w:tr w:rsidR="00CC1652" w:rsidTr="00413310">
        <w:trPr>
          <w:jc w:val="center"/>
        </w:trPr>
        <w:tc>
          <w:tcPr>
            <w:tcW w:w="4536" w:type="dxa"/>
            <w:tcBorders>
              <w:top w:val="dotted" w:sz="4" w:space="0" w:color="auto"/>
              <w:bottom w:val="single" w:sz="4" w:space="0" w:color="auto"/>
            </w:tcBorders>
            <w:vAlign w:val="center"/>
          </w:tcPr>
          <w:p w:rsidR="00CC1652" w:rsidRPr="006C45B9" w:rsidRDefault="00CC1652" w:rsidP="00CC1652">
            <w:pPr>
              <w:spacing w:before="40" w:after="40"/>
              <w:rPr>
                <w:rFonts w:ascii="Tahoma" w:hAnsi="Tahoma" w:cs="Tahoma"/>
                <w:sz w:val="20"/>
              </w:rPr>
            </w:pPr>
          </w:p>
        </w:tc>
        <w:tc>
          <w:tcPr>
            <w:tcW w:w="4536" w:type="dxa"/>
            <w:tcBorders>
              <w:top w:val="dotted" w:sz="4" w:space="0" w:color="auto"/>
              <w:bottom w:val="single" w:sz="4" w:space="0" w:color="auto"/>
            </w:tcBorders>
            <w:vAlign w:val="center"/>
          </w:tcPr>
          <w:p w:rsidR="00CC1652" w:rsidRPr="006C45B9" w:rsidRDefault="00CC1652" w:rsidP="00CC1652">
            <w:pPr>
              <w:spacing w:before="40" w:after="40"/>
              <w:rPr>
                <w:rFonts w:ascii="Tahoma" w:hAnsi="Tahoma" w:cs="Tahoma"/>
                <w:sz w:val="20"/>
              </w:rPr>
            </w:pPr>
          </w:p>
        </w:tc>
      </w:tr>
    </w:tbl>
    <w:p w:rsidR="00CC1652" w:rsidRDefault="00CC1652" w:rsidP="00CC1652">
      <w:pPr>
        <w:rPr>
          <w:rFonts w:ascii="Arial" w:hAnsi="Arial" w:cs="Arial"/>
        </w:rPr>
      </w:pPr>
    </w:p>
    <w:p w:rsidR="00CC1652" w:rsidRDefault="00CC1652" w:rsidP="00CC1652">
      <w:pPr>
        <w:rPr>
          <w:rFonts w:ascii="Arial" w:hAnsi="Arial" w:cs="Arial"/>
        </w:rPr>
      </w:pPr>
    </w:p>
    <w:tbl>
      <w:tblPr>
        <w:tblStyle w:val="Tabelacomgrade"/>
        <w:tblW w:w="0" w:type="auto"/>
        <w:jc w:val="center"/>
        <w:tblInd w:w="392" w:type="dxa"/>
        <w:tblBorders>
          <w:insideH w:val="none" w:sz="0" w:space="0" w:color="auto"/>
        </w:tblBorders>
        <w:tblLook w:val="04A0"/>
      </w:tblPr>
      <w:tblGrid>
        <w:gridCol w:w="4536"/>
        <w:gridCol w:w="4536"/>
      </w:tblGrid>
      <w:tr w:rsidR="00CC1652" w:rsidTr="00CC1652">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CC1652" w:rsidRPr="00806280" w:rsidRDefault="00CC1652" w:rsidP="00CC1652">
            <w:pPr>
              <w:spacing w:before="40" w:after="40"/>
              <w:jc w:val="center"/>
              <w:rPr>
                <w:rFonts w:ascii="Arial" w:hAnsi="Arial" w:cs="Arial"/>
                <w:b/>
                <w:sz w:val="22"/>
              </w:rPr>
            </w:pPr>
            <w:r w:rsidRPr="00806280">
              <w:rPr>
                <w:rFonts w:ascii="Arial" w:hAnsi="Arial" w:cs="Arial"/>
                <w:b/>
                <w:sz w:val="22"/>
              </w:rPr>
              <w:t>PARTICIPANTES</w:t>
            </w:r>
          </w:p>
        </w:tc>
      </w:tr>
      <w:tr w:rsidR="00CC1652" w:rsidTr="00CC1652">
        <w:trPr>
          <w:jc w:val="center"/>
        </w:trPr>
        <w:tc>
          <w:tcPr>
            <w:tcW w:w="4536" w:type="dxa"/>
            <w:tcBorders>
              <w:top w:val="single" w:sz="4" w:space="0" w:color="auto"/>
              <w:bottom w:val="single" w:sz="4" w:space="0" w:color="auto"/>
            </w:tcBorders>
            <w:shd w:val="clear" w:color="auto" w:fill="D9D9D9" w:themeFill="background1" w:themeFillShade="D9"/>
            <w:vAlign w:val="center"/>
          </w:tcPr>
          <w:p w:rsidR="00CC1652" w:rsidRPr="00806280" w:rsidRDefault="00FC5809" w:rsidP="00CC1652">
            <w:pPr>
              <w:spacing w:before="40" w:after="40"/>
              <w:jc w:val="center"/>
              <w:rPr>
                <w:rFonts w:ascii="Arial" w:hAnsi="Arial" w:cs="Arial"/>
                <w:b/>
                <w:sz w:val="22"/>
              </w:rPr>
            </w:pPr>
            <w:r w:rsidRPr="00FC5809">
              <w:rPr>
                <w:rFonts w:ascii="Arial" w:hAnsi="Arial" w:cs="Arial"/>
                <w:b/>
                <w:sz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CC1652" w:rsidRPr="00806280" w:rsidRDefault="00CC1652" w:rsidP="00CC1652">
            <w:pPr>
              <w:spacing w:before="40" w:after="40"/>
              <w:jc w:val="center"/>
              <w:rPr>
                <w:rFonts w:ascii="Arial" w:hAnsi="Arial" w:cs="Arial"/>
                <w:b/>
                <w:sz w:val="22"/>
              </w:rPr>
            </w:pPr>
            <w:r w:rsidRPr="00806280">
              <w:rPr>
                <w:rFonts w:ascii="Arial" w:hAnsi="Arial" w:cs="Arial"/>
                <w:b/>
                <w:sz w:val="22"/>
              </w:rPr>
              <w:t>EMC</w:t>
            </w:r>
          </w:p>
        </w:tc>
      </w:tr>
      <w:tr w:rsidR="00CC1652" w:rsidTr="00CC1652">
        <w:trPr>
          <w:jc w:val="center"/>
        </w:trPr>
        <w:tc>
          <w:tcPr>
            <w:tcW w:w="4536" w:type="dxa"/>
            <w:tcBorders>
              <w:top w:val="single" w:sz="4" w:space="0" w:color="auto"/>
              <w:bottom w:val="dotted" w:sz="4" w:space="0" w:color="auto"/>
            </w:tcBorders>
            <w:vAlign w:val="center"/>
          </w:tcPr>
          <w:p w:rsidR="00CC1652" w:rsidRPr="006C45B9" w:rsidRDefault="00CC1652" w:rsidP="00CC1652">
            <w:pPr>
              <w:spacing w:before="40" w:after="40"/>
              <w:rPr>
                <w:rFonts w:ascii="Tahoma" w:hAnsi="Tahoma" w:cs="Tahoma"/>
                <w:sz w:val="20"/>
              </w:rPr>
            </w:pPr>
            <w:r>
              <w:rPr>
                <w:rFonts w:ascii="Tahoma" w:hAnsi="Tahoma" w:cs="Tahoma"/>
                <w:sz w:val="20"/>
              </w:rPr>
              <w:t xml:space="preserve">Marco Aurélio Monteiro </w:t>
            </w:r>
            <w:proofErr w:type="spellStart"/>
            <w:r>
              <w:rPr>
                <w:rFonts w:ascii="Tahoma" w:hAnsi="Tahoma" w:cs="Tahoma"/>
                <w:sz w:val="20"/>
              </w:rPr>
              <w:t>Balloussier</w:t>
            </w:r>
            <w:proofErr w:type="spellEnd"/>
          </w:p>
        </w:tc>
        <w:tc>
          <w:tcPr>
            <w:tcW w:w="4536" w:type="dxa"/>
            <w:tcBorders>
              <w:top w:val="single" w:sz="4" w:space="0" w:color="auto"/>
              <w:bottom w:val="dotted" w:sz="4" w:space="0" w:color="auto"/>
            </w:tcBorders>
            <w:vAlign w:val="center"/>
          </w:tcPr>
          <w:p w:rsidR="00CC1652" w:rsidRPr="006C45B9" w:rsidRDefault="00CC1652" w:rsidP="00CC1652">
            <w:pPr>
              <w:spacing w:before="40" w:after="40"/>
              <w:rPr>
                <w:rFonts w:ascii="Tahoma" w:hAnsi="Tahoma" w:cs="Tahoma"/>
                <w:sz w:val="20"/>
              </w:rPr>
            </w:pPr>
            <w:r>
              <w:rPr>
                <w:rFonts w:ascii="Tahoma" w:hAnsi="Tahoma" w:cs="Tahoma"/>
                <w:sz w:val="20"/>
              </w:rPr>
              <w:t>Paulo Amorim</w:t>
            </w:r>
          </w:p>
        </w:tc>
      </w:tr>
      <w:tr w:rsidR="00CC1652" w:rsidTr="00CC1652">
        <w:trPr>
          <w:jc w:val="center"/>
        </w:trPr>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sz w:val="20"/>
              </w:rPr>
            </w:pPr>
            <w:r>
              <w:rPr>
                <w:rFonts w:ascii="Tahoma" w:hAnsi="Tahoma" w:cs="Tahoma"/>
                <w:sz w:val="20"/>
              </w:rPr>
              <w:t>Sarah Lemes</w:t>
            </w:r>
          </w:p>
        </w:tc>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sz w:val="20"/>
              </w:rPr>
            </w:pPr>
            <w:r>
              <w:rPr>
                <w:rFonts w:ascii="Tahoma" w:hAnsi="Tahoma" w:cs="Tahoma"/>
                <w:sz w:val="20"/>
              </w:rPr>
              <w:t>Guilherme Jardim</w:t>
            </w:r>
          </w:p>
        </w:tc>
      </w:tr>
      <w:tr w:rsidR="00CC1652" w:rsidTr="00CC1652">
        <w:trPr>
          <w:jc w:val="center"/>
        </w:trPr>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sz w:val="20"/>
              </w:rPr>
            </w:pPr>
            <w:proofErr w:type="spellStart"/>
            <w:r>
              <w:rPr>
                <w:rFonts w:ascii="Tahoma" w:hAnsi="Tahoma" w:cs="Tahoma"/>
                <w:sz w:val="20"/>
              </w:rPr>
              <w:t>Athos</w:t>
            </w:r>
            <w:proofErr w:type="spellEnd"/>
            <w:r>
              <w:rPr>
                <w:rFonts w:ascii="Tahoma" w:hAnsi="Tahoma" w:cs="Tahoma"/>
                <w:sz w:val="20"/>
              </w:rPr>
              <w:t xml:space="preserve"> </w:t>
            </w:r>
            <w:proofErr w:type="spellStart"/>
            <w:r>
              <w:rPr>
                <w:rFonts w:ascii="Tahoma" w:hAnsi="Tahoma" w:cs="Tahoma"/>
                <w:sz w:val="20"/>
              </w:rPr>
              <w:t>Perino</w:t>
            </w:r>
            <w:proofErr w:type="spellEnd"/>
          </w:p>
        </w:tc>
        <w:tc>
          <w:tcPr>
            <w:tcW w:w="4536" w:type="dxa"/>
            <w:tcBorders>
              <w:top w:val="dotted" w:sz="4" w:space="0" w:color="auto"/>
              <w:bottom w:val="dotted" w:sz="4" w:space="0" w:color="auto"/>
            </w:tcBorders>
            <w:vAlign w:val="center"/>
          </w:tcPr>
          <w:p w:rsidR="00CC1652" w:rsidRPr="00D12857" w:rsidRDefault="00CC1652" w:rsidP="00CC1652">
            <w:pPr>
              <w:spacing w:before="40" w:after="40"/>
              <w:rPr>
                <w:rFonts w:ascii="Tahoma" w:hAnsi="Tahoma" w:cs="Tahoma"/>
                <w:sz w:val="20"/>
                <w:szCs w:val="20"/>
              </w:rPr>
            </w:pPr>
            <w:r>
              <w:rPr>
                <w:rFonts w:ascii="Tahoma" w:hAnsi="Tahoma" w:cs="Tahoma"/>
                <w:sz w:val="20"/>
                <w:szCs w:val="20"/>
              </w:rPr>
              <w:t>Bruno Godinho</w:t>
            </w:r>
          </w:p>
        </w:tc>
      </w:tr>
      <w:tr w:rsidR="00CC1652" w:rsidTr="00CC1652">
        <w:trPr>
          <w:jc w:val="center"/>
        </w:trPr>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sz w:val="20"/>
              </w:rPr>
            </w:pPr>
            <w:r>
              <w:rPr>
                <w:rFonts w:ascii="Tahoma" w:hAnsi="Tahoma" w:cs="Tahoma"/>
                <w:sz w:val="20"/>
              </w:rPr>
              <w:t xml:space="preserve">Eduardo </w:t>
            </w:r>
            <w:proofErr w:type="spellStart"/>
            <w:r>
              <w:rPr>
                <w:rFonts w:ascii="Tahoma" w:hAnsi="Tahoma" w:cs="Tahoma"/>
                <w:sz w:val="20"/>
              </w:rPr>
              <w:t>Bergonse</w:t>
            </w:r>
            <w:proofErr w:type="spellEnd"/>
            <w:r>
              <w:rPr>
                <w:rFonts w:ascii="Tahoma" w:hAnsi="Tahoma" w:cs="Tahoma"/>
                <w:sz w:val="20"/>
              </w:rPr>
              <w:t xml:space="preserve"> Pereira</w:t>
            </w:r>
          </w:p>
        </w:tc>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sz w:val="20"/>
              </w:rPr>
            </w:pPr>
          </w:p>
        </w:tc>
      </w:tr>
      <w:tr w:rsidR="00CC1652" w:rsidTr="00CC1652">
        <w:trPr>
          <w:jc w:val="center"/>
        </w:trPr>
        <w:tc>
          <w:tcPr>
            <w:tcW w:w="4536" w:type="dxa"/>
            <w:tcBorders>
              <w:top w:val="dotted" w:sz="4" w:space="0" w:color="auto"/>
              <w:bottom w:val="dotted" w:sz="4" w:space="0" w:color="auto"/>
            </w:tcBorders>
            <w:vAlign w:val="center"/>
          </w:tcPr>
          <w:p w:rsidR="00CC1652" w:rsidRDefault="00CC1652" w:rsidP="00CC1652">
            <w:pPr>
              <w:spacing w:before="40" w:after="40"/>
              <w:rPr>
                <w:rFonts w:ascii="Tahoma" w:hAnsi="Tahoma" w:cs="Tahoma"/>
                <w:sz w:val="20"/>
              </w:rPr>
            </w:pPr>
            <w:r>
              <w:rPr>
                <w:rFonts w:ascii="Tahoma" w:hAnsi="Tahoma" w:cs="Tahoma"/>
                <w:sz w:val="20"/>
              </w:rPr>
              <w:t>Rafael Silva de Andrade</w:t>
            </w:r>
          </w:p>
        </w:tc>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sz w:val="20"/>
              </w:rPr>
            </w:pPr>
          </w:p>
        </w:tc>
      </w:tr>
      <w:tr w:rsidR="00CC1652" w:rsidTr="00CC1652">
        <w:trPr>
          <w:jc w:val="center"/>
        </w:trPr>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sz w:val="20"/>
              </w:rPr>
            </w:pPr>
          </w:p>
        </w:tc>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sz w:val="20"/>
              </w:rPr>
            </w:pPr>
          </w:p>
        </w:tc>
      </w:tr>
      <w:tr w:rsidR="00CC1652" w:rsidTr="00CC1652">
        <w:trPr>
          <w:jc w:val="center"/>
        </w:trPr>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sz w:val="20"/>
              </w:rPr>
            </w:pPr>
          </w:p>
        </w:tc>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sz w:val="20"/>
              </w:rPr>
            </w:pPr>
          </w:p>
        </w:tc>
      </w:tr>
      <w:tr w:rsidR="00CC1652" w:rsidTr="00CC1652">
        <w:trPr>
          <w:jc w:val="center"/>
        </w:trPr>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sz w:val="20"/>
              </w:rPr>
            </w:pPr>
          </w:p>
        </w:tc>
        <w:tc>
          <w:tcPr>
            <w:tcW w:w="4536" w:type="dxa"/>
            <w:tcBorders>
              <w:top w:val="dotted" w:sz="4" w:space="0" w:color="auto"/>
              <w:bottom w:val="dotted" w:sz="4" w:space="0" w:color="auto"/>
            </w:tcBorders>
            <w:vAlign w:val="center"/>
          </w:tcPr>
          <w:p w:rsidR="00CC1652" w:rsidRPr="006C45B9" w:rsidRDefault="00CC1652" w:rsidP="00CC1652">
            <w:pPr>
              <w:spacing w:before="40" w:after="40"/>
              <w:rPr>
                <w:rFonts w:ascii="Tahoma" w:hAnsi="Tahoma" w:cs="Tahoma"/>
                <w:sz w:val="20"/>
              </w:rPr>
            </w:pPr>
          </w:p>
        </w:tc>
      </w:tr>
      <w:tr w:rsidR="00CC1652" w:rsidTr="00CC1652">
        <w:trPr>
          <w:jc w:val="center"/>
        </w:trPr>
        <w:tc>
          <w:tcPr>
            <w:tcW w:w="4536" w:type="dxa"/>
            <w:tcBorders>
              <w:top w:val="dotted" w:sz="4" w:space="0" w:color="auto"/>
              <w:bottom w:val="single" w:sz="4" w:space="0" w:color="auto"/>
            </w:tcBorders>
            <w:vAlign w:val="center"/>
          </w:tcPr>
          <w:p w:rsidR="00CC1652" w:rsidRDefault="00CC1652" w:rsidP="00CC1652">
            <w:pPr>
              <w:spacing w:before="40" w:after="40"/>
              <w:rPr>
                <w:rFonts w:ascii="Tahoma" w:hAnsi="Tahoma" w:cs="Tahoma"/>
                <w:sz w:val="20"/>
              </w:rPr>
            </w:pPr>
          </w:p>
        </w:tc>
        <w:tc>
          <w:tcPr>
            <w:tcW w:w="4536" w:type="dxa"/>
            <w:tcBorders>
              <w:top w:val="dotted" w:sz="4" w:space="0" w:color="auto"/>
              <w:bottom w:val="single" w:sz="4" w:space="0" w:color="auto"/>
            </w:tcBorders>
            <w:vAlign w:val="center"/>
          </w:tcPr>
          <w:p w:rsidR="00CC1652" w:rsidRPr="006C45B9" w:rsidRDefault="00CC1652" w:rsidP="00CC1652">
            <w:pPr>
              <w:spacing w:before="40" w:after="40"/>
              <w:rPr>
                <w:rFonts w:ascii="Tahoma" w:hAnsi="Tahoma" w:cs="Tahoma"/>
                <w:sz w:val="20"/>
              </w:rPr>
            </w:pPr>
          </w:p>
        </w:tc>
      </w:tr>
    </w:tbl>
    <w:p w:rsidR="00CC1652" w:rsidRDefault="00CC1652" w:rsidP="00CC1652">
      <w:pPr>
        <w:spacing w:line="360" w:lineRule="auto"/>
        <w:rPr>
          <w:rFonts w:ascii="Arial" w:hAnsi="Arial" w:cs="Arial"/>
          <w:u w:val="single"/>
        </w:rPr>
      </w:pPr>
    </w:p>
    <w:p w:rsidR="00CC1652" w:rsidRDefault="00CC1652" w:rsidP="00CC1652">
      <w:pPr>
        <w:rPr>
          <w:rFonts w:ascii="Arial" w:hAnsi="Arial" w:cs="Arial"/>
        </w:rPr>
      </w:pPr>
      <w:r>
        <w:rPr>
          <w:rFonts w:ascii="Arial" w:hAnsi="Arial" w:cs="Arial"/>
        </w:rPr>
        <w:br w:type="page"/>
      </w:r>
    </w:p>
    <w:p w:rsidR="00CC1652" w:rsidRPr="00372571" w:rsidRDefault="00CC1652" w:rsidP="00CC1652">
      <w:pPr>
        <w:shd w:val="clear" w:color="auto" w:fill="17365D" w:themeFill="text2" w:themeFillShade="BF"/>
        <w:spacing w:line="120" w:lineRule="auto"/>
        <w:jc w:val="both"/>
        <w:rPr>
          <w:rFonts w:ascii="Arial" w:hAnsi="Arial" w:cs="Arial"/>
          <w:b/>
        </w:rPr>
      </w:pPr>
    </w:p>
    <w:p w:rsidR="00CC1652" w:rsidRPr="00372571" w:rsidRDefault="00CC1652" w:rsidP="00CC1652">
      <w:pPr>
        <w:shd w:val="clear" w:color="auto" w:fill="17365D" w:themeFill="text2" w:themeFillShade="BF"/>
        <w:spacing w:line="360" w:lineRule="auto"/>
        <w:jc w:val="center"/>
        <w:rPr>
          <w:rFonts w:ascii="Arial" w:hAnsi="Arial" w:cs="Arial"/>
          <w:b/>
        </w:rPr>
      </w:pPr>
      <w:r>
        <w:rPr>
          <w:rFonts w:ascii="Arial" w:hAnsi="Arial" w:cs="Arial"/>
          <w:b/>
        </w:rPr>
        <w:t>Detalhamento</w:t>
      </w:r>
    </w:p>
    <w:p w:rsidR="00CC1652" w:rsidRDefault="00CC1652" w:rsidP="00CC1652">
      <w:pPr>
        <w:jc w:val="both"/>
        <w:rPr>
          <w:rFonts w:ascii="Arial" w:hAnsi="Arial" w:cs="Arial"/>
        </w:rPr>
      </w:pPr>
    </w:p>
    <w:p w:rsidR="00CC1652" w:rsidRPr="00806280" w:rsidRDefault="00CC1652" w:rsidP="00CC1652">
      <w:pPr>
        <w:jc w:val="both"/>
        <w:rPr>
          <w:rFonts w:ascii="Arial" w:hAnsi="Arial" w:cs="Arial"/>
          <w:sz w:val="22"/>
        </w:rPr>
      </w:pPr>
      <w:r w:rsidRPr="00806280">
        <w:rPr>
          <w:rFonts w:ascii="Arial" w:hAnsi="Arial" w:cs="Arial"/>
          <w:sz w:val="22"/>
        </w:rPr>
        <w:t xml:space="preserve">A reunião foi iniciada pelo Guilherme Jardim com a apresentação do </w:t>
      </w:r>
      <w:proofErr w:type="spellStart"/>
      <w:r w:rsidRPr="00806280">
        <w:rPr>
          <w:rFonts w:ascii="Arial" w:hAnsi="Arial" w:cs="Arial"/>
          <w:sz w:val="22"/>
        </w:rPr>
        <w:t>Assessment</w:t>
      </w:r>
      <w:proofErr w:type="spellEnd"/>
      <w:r w:rsidRPr="00806280">
        <w:rPr>
          <w:rFonts w:ascii="Arial" w:hAnsi="Arial" w:cs="Arial"/>
          <w:sz w:val="22"/>
        </w:rPr>
        <w:t xml:space="preserve"> do processo de Cumprimento de Requisições.</w:t>
      </w:r>
    </w:p>
    <w:p w:rsidR="00CC1652" w:rsidRPr="00806280" w:rsidRDefault="00CC1652" w:rsidP="00CC1652">
      <w:pPr>
        <w:jc w:val="both"/>
        <w:rPr>
          <w:rFonts w:ascii="Arial" w:hAnsi="Arial" w:cs="Arial"/>
          <w:sz w:val="22"/>
        </w:rPr>
      </w:pPr>
    </w:p>
    <w:p w:rsidR="00CC1652" w:rsidRPr="00806280" w:rsidRDefault="00CC1652" w:rsidP="00CC1652">
      <w:pPr>
        <w:jc w:val="both"/>
        <w:rPr>
          <w:rFonts w:ascii="Arial" w:hAnsi="Arial" w:cs="Arial"/>
          <w:sz w:val="22"/>
        </w:rPr>
      </w:pPr>
      <w:r w:rsidRPr="00806280">
        <w:rPr>
          <w:rFonts w:ascii="Arial" w:hAnsi="Arial" w:cs="Arial"/>
          <w:sz w:val="22"/>
        </w:rPr>
        <w:t>Foram ressaltados os seguintes pontos:</w:t>
      </w:r>
    </w:p>
    <w:p w:rsidR="00CC1652" w:rsidRPr="00413310" w:rsidRDefault="00CC1652" w:rsidP="00413310">
      <w:pPr>
        <w:spacing w:before="360" w:after="240"/>
        <w:rPr>
          <w:rFonts w:ascii="Arial" w:hAnsi="Arial" w:cs="Arial"/>
          <w:b/>
          <w:color w:val="17365D" w:themeColor="text2" w:themeShade="BF"/>
          <w:sz w:val="28"/>
        </w:rPr>
      </w:pPr>
      <w:r w:rsidRPr="00413310">
        <w:rPr>
          <w:rFonts w:ascii="Arial" w:hAnsi="Arial" w:cs="Arial"/>
          <w:b/>
          <w:color w:val="17365D" w:themeColor="text2" w:themeShade="BF"/>
          <w:sz w:val="28"/>
        </w:rPr>
        <w:t>Registro de Requisições</w:t>
      </w:r>
    </w:p>
    <w:p w:rsidR="00CC1652" w:rsidRPr="00806280" w:rsidRDefault="00CC1652" w:rsidP="00806280">
      <w:pPr>
        <w:spacing w:line="276" w:lineRule="auto"/>
        <w:ind w:left="708"/>
        <w:jc w:val="both"/>
        <w:rPr>
          <w:rFonts w:ascii="Arial" w:hAnsi="Arial" w:cs="Arial"/>
          <w:sz w:val="22"/>
        </w:rPr>
      </w:pPr>
      <w:r w:rsidRPr="00806280">
        <w:rPr>
          <w:rFonts w:ascii="Arial" w:hAnsi="Arial" w:cs="Arial"/>
          <w:sz w:val="22"/>
        </w:rPr>
        <w:t>As requisições são sempre registradas como chamado</w:t>
      </w:r>
      <w:proofErr w:type="gramStart"/>
      <w:r w:rsidRPr="00806280">
        <w:rPr>
          <w:rFonts w:ascii="Arial" w:hAnsi="Arial" w:cs="Arial"/>
          <w:sz w:val="22"/>
        </w:rPr>
        <w:t>, via</w:t>
      </w:r>
      <w:proofErr w:type="gramEnd"/>
      <w:r w:rsidRPr="00806280">
        <w:rPr>
          <w:rFonts w:ascii="Arial" w:hAnsi="Arial" w:cs="Arial"/>
          <w:sz w:val="22"/>
        </w:rPr>
        <w:t xml:space="preserve"> interface web, e armazenadas em uma lista no </w:t>
      </w:r>
      <w:proofErr w:type="spellStart"/>
      <w:r w:rsidRPr="00806280">
        <w:rPr>
          <w:rFonts w:ascii="Arial" w:hAnsi="Arial" w:cs="Arial"/>
          <w:sz w:val="22"/>
        </w:rPr>
        <w:t>Automídia</w:t>
      </w:r>
      <w:proofErr w:type="spellEnd"/>
      <w:r w:rsidRPr="00806280">
        <w:rPr>
          <w:rFonts w:ascii="Arial" w:hAnsi="Arial" w:cs="Arial"/>
          <w:sz w:val="22"/>
        </w:rPr>
        <w:t xml:space="preserve">. O </w:t>
      </w:r>
      <w:proofErr w:type="spellStart"/>
      <w:r w:rsidRPr="00806280">
        <w:rPr>
          <w:rFonts w:ascii="Arial" w:hAnsi="Arial" w:cs="Arial"/>
          <w:sz w:val="22"/>
        </w:rPr>
        <w:t>Help-Desk</w:t>
      </w:r>
      <w:proofErr w:type="spellEnd"/>
      <w:r w:rsidRPr="00806280">
        <w:rPr>
          <w:rFonts w:ascii="Arial" w:hAnsi="Arial" w:cs="Arial"/>
          <w:sz w:val="22"/>
        </w:rPr>
        <w:t xml:space="preserve"> é a equipe mais habituada no registro de requisições. Outras equipes precisam amadurecer o processo de registro. </w:t>
      </w:r>
    </w:p>
    <w:p w:rsidR="00CC1652" w:rsidRPr="00413310" w:rsidRDefault="00CC1652" w:rsidP="00413310">
      <w:pPr>
        <w:spacing w:before="360" w:after="240"/>
        <w:rPr>
          <w:rFonts w:ascii="Arial" w:hAnsi="Arial" w:cs="Arial"/>
          <w:b/>
          <w:color w:val="17365D" w:themeColor="text2" w:themeShade="BF"/>
          <w:sz w:val="28"/>
        </w:rPr>
      </w:pPr>
      <w:r w:rsidRPr="00413310">
        <w:rPr>
          <w:rFonts w:ascii="Arial" w:hAnsi="Arial" w:cs="Arial"/>
          <w:b/>
          <w:color w:val="17365D" w:themeColor="text2" w:themeShade="BF"/>
          <w:sz w:val="28"/>
        </w:rPr>
        <w:t>Demandas Cadastradas</w:t>
      </w:r>
    </w:p>
    <w:p w:rsidR="00CC1652" w:rsidRPr="00806280" w:rsidRDefault="00CC1652" w:rsidP="00806280">
      <w:pPr>
        <w:spacing w:line="276" w:lineRule="auto"/>
        <w:ind w:left="708"/>
        <w:jc w:val="both"/>
        <w:rPr>
          <w:rFonts w:ascii="Arial" w:hAnsi="Arial" w:cs="Arial"/>
          <w:sz w:val="22"/>
        </w:rPr>
      </w:pPr>
      <w:r w:rsidRPr="00806280">
        <w:rPr>
          <w:rFonts w:ascii="Arial" w:hAnsi="Arial" w:cs="Arial"/>
          <w:sz w:val="22"/>
        </w:rPr>
        <w:t xml:space="preserve">Existem demandas pré-cadastradas no </w:t>
      </w:r>
      <w:proofErr w:type="spellStart"/>
      <w:r w:rsidRPr="00806280">
        <w:rPr>
          <w:rFonts w:ascii="Arial" w:hAnsi="Arial" w:cs="Arial"/>
          <w:sz w:val="22"/>
        </w:rPr>
        <w:t>Automídia</w:t>
      </w:r>
      <w:proofErr w:type="spellEnd"/>
      <w:r w:rsidRPr="00806280">
        <w:rPr>
          <w:rFonts w:ascii="Arial" w:hAnsi="Arial" w:cs="Arial"/>
          <w:sz w:val="22"/>
        </w:rPr>
        <w:t>, mas não são muito utilizadas. A lista de demandas cadastradas é dividida por área e cada área possui suas listas de requisições mapeadas.</w:t>
      </w:r>
    </w:p>
    <w:p w:rsidR="00CC1652" w:rsidRPr="00413310" w:rsidRDefault="00CC1652" w:rsidP="00413310">
      <w:pPr>
        <w:spacing w:before="360" w:after="240"/>
        <w:rPr>
          <w:rFonts w:ascii="Arial" w:hAnsi="Arial" w:cs="Arial"/>
          <w:b/>
          <w:color w:val="17365D" w:themeColor="text2" w:themeShade="BF"/>
          <w:sz w:val="28"/>
        </w:rPr>
      </w:pPr>
      <w:r w:rsidRPr="00413310">
        <w:rPr>
          <w:rFonts w:ascii="Arial" w:hAnsi="Arial" w:cs="Arial"/>
          <w:b/>
          <w:color w:val="17365D" w:themeColor="text2" w:themeShade="BF"/>
          <w:sz w:val="28"/>
        </w:rPr>
        <w:t>Tratamento das requisições</w:t>
      </w:r>
    </w:p>
    <w:p w:rsidR="00CC1652" w:rsidRPr="00806280" w:rsidRDefault="00CC1652" w:rsidP="00806280">
      <w:pPr>
        <w:spacing w:line="276" w:lineRule="auto"/>
        <w:ind w:left="708"/>
        <w:jc w:val="both"/>
        <w:rPr>
          <w:rFonts w:ascii="Arial" w:hAnsi="Arial" w:cs="Arial"/>
          <w:sz w:val="22"/>
        </w:rPr>
      </w:pPr>
      <w:r w:rsidRPr="00806280">
        <w:rPr>
          <w:rFonts w:ascii="Arial" w:hAnsi="Arial" w:cs="Arial"/>
          <w:sz w:val="22"/>
        </w:rPr>
        <w:t xml:space="preserve">O Suporte de 1º nível atende a todos os chamados e tenta resolvê-los de acordo com suas possibilidades e recursos. O 1º nível faz também o </w:t>
      </w:r>
      <w:proofErr w:type="spellStart"/>
      <w:r w:rsidRPr="00806280">
        <w:rPr>
          <w:rFonts w:ascii="Arial" w:hAnsi="Arial" w:cs="Arial"/>
          <w:sz w:val="22"/>
        </w:rPr>
        <w:t>roteamento</w:t>
      </w:r>
      <w:proofErr w:type="spellEnd"/>
      <w:r w:rsidRPr="00806280">
        <w:rPr>
          <w:rFonts w:ascii="Arial" w:hAnsi="Arial" w:cs="Arial"/>
          <w:sz w:val="22"/>
        </w:rPr>
        <w:t xml:space="preserve"> do chamado para a equipe correta. Cada requisição está sujeita a um ou mais aprovadores. Existem fluxos de aprovação das requisições já determinados. </w:t>
      </w:r>
    </w:p>
    <w:p w:rsidR="00CC1652" w:rsidRPr="00413310" w:rsidRDefault="00CC1652" w:rsidP="00413310">
      <w:pPr>
        <w:spacing w:before="360" w:after="240"/>
        <w:rPr>
          <w:rFonts w:ascii="Arial" w:hAnsi="Arial" w:cs="Arial"/>
          <w:b/>
          <w:color w:val="17365D" w:themeColor="text2" w:themeShade="BF"/>
          <w:sz w:val="28"/>
        </w:rPr>
      </w:pPr>
      <w:r w:rsidRPr="00413310">
        <w:rPr>
          <w:rFonts w:ascii="Arial" w:hAnsi="Arial" w:cs="Arial"/>
          <w:b/>
          <w:color w:val="17365D" w:themeColor="text2" w:themeShade="BF"/>
          <w:sz w:val="28"/>
        </w:rPr>
        <w:t>Acompanhamento da Requisição</w:t>
      </w:r>
    </w:p>
    <w:p w:rsidR="00CC1652" w:rsidRPr="00806280" w:rsidRDefault="00CC1652" w:rsidP="00806280">
      <w:pPr>
        <w:spacing w:line="276" w:lineRule="auto"/>
        <w:ind w:left="708"/>
        <w:jc w:val="both"/>
        <w:rPr>
          <w:rFonts w:ascii="Arial" w:hAnsi="Arial" w:cs="Arial"/>
          <w:sz w:val="22"/>
        </w:rPr>
      </w:pPr>
      <w:r w:rsidRPr="00806280">
        <w:rPr>
          <w:rFonts w:ascii="Arial" w:hAnsi="Arial" w:cs="Arial"/>
          <w:sz w:val="22"/>
        </w:rPr>
        <w:t xml:space="preserve">O usuário consegue visualizar o andamento de seus chamados, através da Intranet. Após a aprovação do chamado, o usuário já consegue visualizar o SLA do mesmo. Além do SLA, existe a classificação de urgente ou imediato da requisição, sendo que o urgente deve ser atendido assim que o analista </w:t>
      </w:r>
      <w:proofErr w:type="gramStart"/>
      <w:r w:rsidRPr="00806280">
        <w:rPr>
          <w:rFonts w:ascii="Arial" w:hAnsi="Arial" w:cs="Arial"/>
          <w:sz w:val="22"/>
        </w:rPr>
        <w:t>puder,</w:t>
      </w:r>
      <w:proofErr w:type="gramEnd"/>
      <w:r w:rsidRPr="00806280">
        <w:rPr>
          <w:rFonts w:ascii="Arial" w:hAnsi="Arial" w:cs="Arial"/>
          <w:sz w:val="22"/>
        </w:rPr>
        <w:t xml:space="preserve"> já o imediato deve ser atendido no mesmo momento. O 1º nível só acompanha as requisições se tiver um pedido de prioridade. Caso contrário, ele apenas escala o chamado e não faz o acompanhamento do mesmo.</w:t>
      </w:r>
    </w:p>
    <w:p w:rsidR="00CC1652" w:rsidRPr="00413310" w:rsidRDefault="00CC1652" w:rsidP="00413310">
      <w:pPr>
        <w:spacing w:before="360" w:after="240"/>
        <w:rPr>
          <w:rFonts w:ascii="Arial" w:hAnsi="Arial" w:cs="Arial"/>
          <w:b/>
          <w:color w:val="17365D" w:themeColor="text2" w:themeShade="BF"/>
          <w:sz w:val="28"/>
        </w:rPr>
      </w:pPr>
      <w:r w:rsidRPr="00413310">
        <w:rPr>
          <w:rFonts w:ascii="Arial" w:hAnsi="Arial" w:cs="Arial"/>
          <w:b/>
          <w:color w:val="17365D" w:themeColor="text2" w:themeShade="BF"/>
          <w:sz w:val="28"/>
        </w:rPr>
        <w:t>Atendimento dos Chamados</w:t>
      </w:r>
    </w:p>
    <w:p w:rsidR="00CC1652" w:rsidRPr="00806280" w:rsidRDefault="00CC1652" w:rsidP="00806280">
      <w:pPr>
        <w:spacing w:line="276" w:lineRule="auto"/>
        <w:ind w:left="708"/>
        <w:jc w:val="both"/>
        <w:rPr>
          <w:rFonts w:ascii="Arial" w:hAnsi="Arial" w:cs="Arial"/>
          <w:sz w:val="22"/>
        </w:rPr>
      </w:pPr>
      <w:r w:rsidRPr="00806280">
        <w:rPr>
          <w:rFonts w:ascii="Arial" w:hAnsi="Arial" w:cs="Arial"/>
          <w:sz w:val="22"/>
        </w:rPr>
        <w:t xml:space="preserve">Existem três analistas que atendem os chamados no 1º nível e seis que atendem chamados referentes a acessos.  Após o fechamento do chamado o usuário recebe um link no qual é possível reabrir o chamado, registrar uma reclamação na ouvidoria ou avaliar a resolução do chamado. A reabertura do chamado impacta no relatório de </w:t>
      </w:r>
      <w:r w:rsidRPr="00806280">
        <w:rPr>
          <w:rFonts w:ascii="Arial" w:hAnsi="Arial" w:cs="Arial"/>
          <w:sz w:val="22"/>
        </w:rPr>
        <w:lastRenderedPageBreak/>
        <w:t xml:space="preserve">eficiência do </w:t>
      </w:r>
      <w:proofErr w:type="spellStart"/>
      <w:r w:rsidRPr="00806280">
        <w:rPr>
          <w:rFonts w:ascii="Arial" w:hAnsi="Arial" w:cs="Arial"/>
          <w:sz w:val="22"/>
        </w:rPr>
        <w:t>Help-Desk</w:t>
      </w:r>
      <w:proofErr w:type="spellEnd"/>
      <w:r w:rsidRPr="00806280">
        <w:rPr>
          <w:rFonts w:ascii="Arial" w:hAnsi="Arial" w:cs="Arial"/>
          <w:sz w:val="22"/>
        </w:rPr>
        <w:t xml:space="preserve">. O responsável pela análise desse relatório é o </w:t>
      </w:r>
      <w:proofErr w:type="spellStart"/>
      <w:r w:rsidRPr="00806280">
        <w:rPr>
          <w:rFonts w:ascii="Arial" w:hAnsi="Arial" w:cs="Arial"/>
          <w:sz w:val="22"/>
        </w:rPr>
        <w:t>Koreeda</w:t>
      </w:r>
      <w:proofErr w:type="spellEnd"/>
      <w:r w:rsidRPr="00806280">
        <w:rPr>
          <w:rFonts w:ascii="Arial" w:hAnsi="Arial" w:cs="Arial"/>
          <w:sz w:val="22"/>
        </w:rPr>
        <w:t>. Muitos usuários não analisam os e-mails referentes ao fechamento dos chamados.</w:t>
      </w:r>
    </w:p>
    <w:p w:rsidR="00CC1652" w:rsidRPr="00413310" w:rsidRDefault="00CC1652" w:rsidP="00413310">
      <w:pPr>
        <w:spacing w:before="360" w:after="240"/>
        <w:rPr>
          <w:rFonts w:ascii="Arial" w:hAnsi="Arial" w:cs="Arial"/>
          <w:b/>
          <w:color w:val="17365D" w:themeColor="text2" w:themeShade="BF"/>
          <w:sz w:val="28"/>
        </w:rPr>
      </w:pPr>
      <w:r w:rsidRPr="00413310">
        <w:rPr>
          <w:rFonts w:ascii="Arial" w:hAnsi="Arial" w:cs="Arial"/>
          <w:b/>
          <w:color w:val="17365D" w:themeColor="text2" w:themeShade="BF"/>
          <w:sz w:val="28"/>
        </w:rPr>
        <w:t>Procedimentos do processo de requisição</w:t>
      </w:r>
    </w:p>
    <w:p w:rsidR="00CC1652" w:rsidRPr="00806280" w:rsidRDefault="00CC1652" w:rsidP="00806280">
      <w:pPr>
        <w:spacing w:line="276" w:lineRule="auto"/>
        <w:ind w:left="708"/>
        <w:jc w:val="both"/>
        <w:rPr>
          <w:rFonts w:ascii="Arial" w:hAnsi="Arial" w:cs="Arial"/>
          <w:sz w:val="22"/>
        </w:rPr>
      </w:pPr>
      <w:r w:rsidRPr="00806280">
        <w:rPr>
          <w:rFonts w:ascii="Arial" w:hAnsi="Arial" w:cs="Arial"/>
          <w:sz w:val="22"/>
        </w:rPr>
        <w:t xml:space="preserve">Existem procedimentos documentados para requisição de serviços. A maioria dos procedimentos possui um fluxo documentado e disponível a todos na Intranet, juntamente com seu SLA. Existem procedimentos específicos para cada tipo de requisição. As aprovações de mudanças são registradas direto na ferramenta </w:t>
      </w:r>
      <w:proofErr w:type="spellStart"/>
      <w:r w:rsidRPr="00806280">
        <w:rPr>
          <w:rFonts w:ascii="Arial" w:hAnsi="Arial" w:cs="Arial"/>
          <w:sz w:val="22"/>
        </w:rPr>
        <w:t>Jira</w:t>
      </w:r>
      <w:proofErr w:type="spellEnd"/>
      <w:r w:rsidRPr="00806280">
        <w:rPr>
          <w:rFonts w:ascii="Arial" w:hAnsi="Arial" w:cs="Arial"/>
          <w:sz w:val="22"/>
        </w:rPr>
        <w:t>, sem passar pelo processo de Cumprimento de Requisições. Não há um relacionamento entre os processos de Mudança e Cumprimento de Requisições.</w:t>
      </w:r>
    </w:p>
    <w:p w:rsidR="00CC1652" w:rsidRPr="00413310" w:rsidRDefault="00CC1652" w:rsidP="00413310">
      <w:pPr>
        <w:spacing w:before="360" w:after="240"/>
        <w:rPr>
          <w:rFonts w:ascii="Arial" w:hAnsi="Arial" w:cs="Arial"/>
          <w:b/>
          <w:color w:val="17365D" w:themeColor="text2" w:themeShade="BF"/>
          <w:sz w:val="28"/>
        </w:rPr>
      </w:pPr>
      <w:r w:rsidRPr="00413310">
        <w:rPr>
          <w:rFonts w:ascii="Arial" w:hAnsi="Arial" w:cs="Arial"/>
          <w:b/>
          <w:color w:val="17365D" w:themeColor="text2" w:themeShade="BF"/>
          <w:sz w:val="28"/>
        </w:rPr>
        <w:t>Indicadores do processo de requisição</w:t>
      </w:r>
    </w:p>
    <w:p w:rsidR="00CC1652" w:rsidRPr="00806280" w:rsidRDefault="00CC1652" w:rsidP="00806280">
      <w:pPr>
        <w:spacing w:line="276" w:lineRule="auto"/>
        <w:ind w:left="708"/>
        <w:jc w:val="both"/>
        <w:rPr>
          <w:rFonts w:ascii="Arial" w:hAnsi="Arial" w:cs="Arial"/>
          <w:sz w:val="22"/>
        </w:rPr>
      </w:pPr>
      <w:r w:rsidRPr="00806280">
        <w:rPr>
          <w:rFonts w:ascii="Arial" w:hAnsi="Arial" w:cs="Arial"/>
          <w:sz w:val="22"/>
        </w:rPr>
        <w:t>Os gestores avaliam os indicadores do processo de Cumprimento de Requisições. Existem formulários específicos, com campos específicos, para cada tipo de requisição.</w:t>
      </w:r>
    </w:p>
    <w:p w:rsidR="004F32E4" w:rsidRPr="00806280" w:rsidRDefault="004F32E4" w:rsidP="00806280">
      <w:pPr>
        <w:spacing w:line="276" w:lineRule="auto"/>
        <w:ind w:left="708"/>
        <w:jc w:val="both"/>
        <w:rPr>
          <w:rFonts w:ascii="Arial" w:hAnsi="Arial" w:cs="Arial"/>
          <w:sz w:val="22"/>
        </w:rPr>
      </w:pPr>
    </w:p>
    <w:p w:rsidR="007C4A6A" w:rsidRDefault="007C4A6A">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9420A4" w:rsidRPr="007E5FD8" w:rsidRDefault="009420A4" w:rsidP="009420A4">
      <w:pPr>
        <w:keepLines/>
        <w:shd w:val="clear" w:color="auto" w:fill="0F243E" w:themeFill="text2" w:themeFillShade="80"/>
        <w:rPr>
          <w:rFonts w:ascii="Century Gothic" w:hAnsi="Century Gothic" w:cs="Arial"/>
          <w:b/>
          <w:color w:val="FFFFFF" w:themeColor="background1"/>
          <w:sz w:val="12"/>
          <w:szCs w:val="20"/>
        </w:rPr>
      </w:pPr>
    </w:p>
    <w:p w:rsidR="009420A4" w:rsidRPr="006B79C4" w:rsidRDefault="009420A4" w:rsidP="009420A4">
      <w:pPr>
        <w:pStyle w:val="T11"/>
        <w:shd w:val="clear" w:color="auto" w:fill="0F243E" w:themeFill="text2" w:themeFillShade="80"/>
        <w:rPr>
          <w:rFonts w:ascii="Century Gothic" w:hAnsi="Century Gothic"/>
        </w:rPr>
      </w:pPr>
      <w:bookmarkStart w:id="84" w:name="_Toc286743462"/>
      <w:r>
        <w:rPr>
          <w:rFonts w:ascii="Century Gothic" w:hAnsi="Century Gothic"/>
        </w:rPr>
        <w:t xml:space="preserve">Ata – </w:t>
      </w:r>
      <w:r w:rsidR="00D84374" w:rsidRPr="00D84374">
        <w:rPr>
          <w:rFonts w:ascii="Century Gothic" w:hAnsi="Century Gothic"/>
        </w:rPr>
        <w:t xml:space="preserve">Workshop de </w:t>
      </w:r>
      <w:proofErr w:type="spellStart"/>
      <w:r w:rsidR="00D84374" w:rsidRPr="00D84374">
        <w:rPr>
          <w:rFonts w:ascii="Century Gothic" w:hAnsi="Century Gothic"/>
        </w:rPr>
        <w:t>Assessment</w:t>
      </w:r>
      <w:proofErr w:type="spellEnd"/>
      <w:r w:rsidR="00D84374" w:rsidRPr="00D84374">
        <w:rPr>
          <w:rFonts w:ascii="Century Gothic" w:hAnsi="Century Gothic"/>
        </w:rPr>
        <w:t>: Gerenciamento de Problemas</w:t>
      </w:r>
      <w:bookmarkEnd w:id="84"/>
    </w:p>
    <w:p w:rsidR="009420A4" w:rsidRDefault="009420A4" w:rsidP="003C7C79">
      <w:pPr>
        <w:pStyle w:val="TextoCorrido"/>
        <w:rPr>
          <w:rFonts w:ascii="Century Gothic" w:hAnsi="Century Gothic"/>
          <w:sz w:val="22"/>
          <w:szCs w:val="22"/>
        </w:rPr>
      </w:pPr>
    </w:p>
    <w:p w:rsidR="005C735D" w:rsidRPr="00372571" w:rsidRDefault="005C735D" w:rsidP="005C735D">
      <w:pPr>
        <w:shd w:val="clear" w:color="auto" w:fill="17365D" w:themeFill="text2" w:themeFillShade="BF"/>
        <w:spacing w:line="120" w:lineRule="auto"/>
        <w:jc w:val="both"/>
        <w:rPr>
          <w:rFonts w:ascii="Arial" w:hAnsi="Arial" w:cs="Arial"/>
          <w:b/>
        </w:rPr>
      </w:pPr>
    </w:p>
    <w:p w:rsidR="005C735D" w:rsidRPr="00372571" w:rsidRDefault="005C735D" w:rsidP="005C735D">
      <w:pPr>
        <w:shd w:val="clear" w:color="auto" w:fill="17365D" w:themeFill="text2" w:themeFillShade="BF"/>
        <w:spacing w:line="360" w:lineRule="auto"/>
        <w:jc w:val="center"/>
        <w:rPr>
          <w:rFonts w:ascii="Arial" w:hAnsi="Arial" w:cs="Arial"/>
          <w:b/>
        </w:rPr>
      </w:pPr>
      <w:r w:rsidRPr="00372571">
        <w:rPr>
          <w:rFonts w:ascii="Arial" w:hAnsi="Arial" w:cs="Arial"/>
          <w:b/>
        </w:rPr>
        <w:t>Informações Gerais</w:t>
      </w:r>
    </w:p>
    <w:p w:rsidR="005C735D" w:rsidRPr="00F02FF8" w:rsidRDefault="005C735D" w:rsidP="005C735D">
      <w:pPr>
        <w:rPr>
          <w:rFonts w:ascii="Arial" w:hAnsi="Arial" w:cs="Arial"/>
        </w:rPr>
      </w:pPr>
    </w:p>
    <w:tbl>
      <w:tblPr>
        <w:tblStyle w:val="Tabelacomgrade"/>
        <w:tblW w:w="0" w:type="auto"/>
        <w:jc w:val="center"/>
        <w:tblInd w:w="392" w:type="dxa"/>
        <w:tblLook w:val="04A0"/>
      </w:tblPr>
      <w:tblGrid>
        <w:gridCol w:w="3024"/>
        <w:gridCol w:w="3024"/>
        <w:gridCol w:w="3024"/>
      </w:tblGrid>
      <w:tr w:rsidR="005C735D" w:rsidTr="005C735D">
        <w:trPr>
          <w:jc w:val="center"/>
        </w:trPr>
        <w:tc>
          <w:tcPr>
            <w:tcW w:w="3024" w:type="dxa"/>
            <w:shd w:val="clear" w:color="auto" w:fill="D9D9D9" w:themeFill="background1" w:themeFillShade="D9"/>
            <w:vAlign w:val="center"/>
          </w:tcPr>
          <w:p w:rsidR="005C735D" w:rsidRPr="00806280" w:rsidRDefault="005C735D" w:rsidP="005F6D58">
            <w:pPr>
              <w:spacing w:before="40" w:after="40"/>
              <w:jc w:val="center"/>
              <w:rPr>
                <w:rFonts w:ascii="Arial" w:hAnsi="Arial" w:cs="Arial"/>
                <w:b/>
                <w:sz w:val="22"/>
              </w:rPr>
            </w:pPr>
            <w:r w:rsidRPr="00806280">
              <w:rPr>
                <w:rFonts w:ascii="Arial" w:hAnsi="Arial" w:cs="Arial"/>
                <w:b/>
                <w:sz w:val="22"/>
              </w:rPr>
              <w:t>Data</w:t>
            </w:r>
          </w:p>
        </w:tc>
        <w:tc>
          <w:tcPr>
            <w:tcW w:w="3024" w:type="dxa"/>
            <w:shd w:val="clear" w:color="auto" w:fill="D9D9D9" w:themeFill="background1" w:themeFillShade="D9"/>
            <w:vAlign w:val="center"/>
          </w:tcPr>
          <w:p w:rsidR="005C735D" w:rsidRPr="00806280" w:rsidRDefault="005C735D" w:rsidP="005F6D58">
            <w:pPr>
              <w:spacing w:before="40" w:after="40"/>
              <w:jc w:val="center"/>
              <w:rPr>
                <w:rFonts w:ascii="Arial" w:hAnsi="Arial" w:cs="Arial"/>
                <w:b/>
                <w:sz w:val="22"/>
              </w:rPr>
            </w:pPr>
            <w:r w:rsidRPr="00806280">
              <w:rPr>
                <w:rFonts w:ascii="Arial" w:hAnsi="Arial" w:cs="Arial"/>
                <w:b/>
                <w:sz w:val="22"/>
              </w:rPr>
              <w:t>Início</w:t>
            </w:r>
          </w:p>
        </w:tc>
        <w:tc>
          <w:tcPr>
            <w:tcW w:w="3024" w:type="dxa"/>
            <w:shd w:val="clear" w:color="auto" w:fill="D9D9D9" w:themeFill="background1" w:themeFillShade="D9"/>
            <w:vAlign w:val="center"/>
          </w:tcPr>
          <w:p w:rsidR="005C735D" w:rsidRPr="00806280" w:rsidRDefault="005C735D" w:rsidP="005F6D58">
            <w:pPr>
              <w:spacing w:before="40" w:after="40"/>
              <w:jc w:val="center"/>
              <w:rPr>
                <w:rFonts w:ascii="Arial" w:hAnsi="Arial" w:cs="Arial"/>
                <w:b/>
                <w:sz w:val="22"/>
              </w:rPr>
            </w:pPr>
            <w:r w:rsidRPr="00806280">
              <w:rPr>
                <w:rFonts w:ascii="Arial" w:hAnsi="Arial" w:cs="Arial"/>
                <w:b/>
                <w:sz w:val="22"/>
              </w:rPr>
              <w:t>Término</w:t>
            </w:r>
          </w:p>
        </w:tc>
      </w:tr>
      <w:tr w:rsidR="005C735D" w:rsidTr="005C735D">
        <w:trPr>
          <w:jc w:val="center"/>
        </w:trPr>
        <w:tc>
          <w:tcPr>
            <w:tcW w:w="3024" w:type="dxa"/>
            <w:vAlign w:val="center"/>
          </w:tcPr>
          <w:p w:rsidR="005C735D" w:rsidRPr="00EA5A98" w:rsidRDefault="005C735D" w:rsidP="005F6D58">
            <w:pPr>
              <w:spacing w:before="40" w:after="40"/>
              <w:jc w:val="center"/>
              <w:rPr>
                <w:rFonts w:ascii="Tahoma" w:hAnsi="Tahoma" w:cs="Tahoma"/>
                <w:sz w:val="20"/>
                <w:u w:val="single"/>
              </w:rPr>
            </w:pPr>
            <w:r>
              <w:rPr>
                <w:rFonts w:ascii="Tahoma" w:hAnsi="Tahoma" w:cs="Tahoma"/>
                <w:sz w:val="20"/>
              </w:rPr>
              <w:t>13 de Janeiro de 2011</w:t>
            </w:r>
          </w:p>
        </w:tc>
        <w:tc>
          <w:tcPr>
            <w:tcW w:w="3024" w:type="dxa"/>
            <w:vAlign w:val="center"/>
          </w:tcPr>
          <w:p w:rsidR="005C735D" w:rsidRPr="00EA5A98" w:rsidRDefault="005C735D" w:rsidP="005F6D58">
            <w:pPr>
              <w:spacing w:before="40" w:after="40"/>
              <w:jc w:val="center"/>
              <w:rPr>
                <w:rFonts w:ascii="Tahoma" w:hAnsi="Tahoma" w:cs="Tahoma"/>
                <w:sz w:val="20"/>
                <w:u w:val="single"/>
              </w:rPr>
            </w:pPr>
            <w:proofErr w:type="gramStart"/>
            <w:r>
              <w:rPr>
                <w:rFonts w:ascii="Tahoma" w:hAnsi="Tahoma" w:cs="Tahoma"/>
                <w:sz w:val="20"/>
              </w:rPr>
              <w:t>10:30</w:t>
            </w:r>
            <w:proofErr w:type="gramEnd"/>
            <w:r>
              <w:rPr>
                <w:rFonts w:ascii="Tahoma" w:hAnsi="Tahoma" w:cs="Tahoma"/>
                <w:sz w:val="20"/>
              </w:rPr>
              <w:t>h</w:t>
            </w:r>
          </w:p>
        </w:tc>
        <w:tc>
          <w:tcPr>
            <w:tcW w:w="3024" w:type="dxa"/>
            <w:vAlign w:val="center"/>
          </w:tcPr>
          <w:p w:rsidR="005C735D" w:rsidRPr="00EA5A98" w:rsidRDefault="005C735D" w:rsidP="005F6D58">
            <w:pPr>
              <w:spacing w:before="40" w:after="40"/>
              <w:jc w:val="center"/>
              <w:rPr>
                <w:rFonts w:ascii="Tahoma" w:hAnsi="Tahoma" w:cs="Tahoma"/>
                <w:sz w:val="20"/>
                <w:u w:val="single"/>
              </w:rPr>
            </w:pPr>
            <w:proofErr w:type="gramStart"/>
            <w:r>
              <w:rPr>
                <w:rFonts w:ascii="Tahoma" w:hAnsi="Tahoma" w:cs="Tahoma"/>
                <w:sz w:val="20"/>
              </w:rPr>
              <w:t>12:00</w:t>
            </w:r>
            <w:proofErr w:type="gramEnd"/>
            <w:r>
              <w:rPr>
                <w:rFonts w:ascii="Tahoma" w:hAnsi="Tahoma" w:cs="Tahoma"/>
                <w:sz w:val="20"/>
              </w:rPr>
              <w:t>h</w:t>
            </w:r>
          </w:p>
        </w:tc>
      </w:tr>
    </w:tbl>
    <w:p w:rsidR="005C735D" w:rsidRDefault="005C735D" w:rsidP="005C735D">
      <w:pPr>
        <w:rPr>
          <w:rFonts w:ascii="Arial" w:hAnsi="Arial" w:cs="Arial"/>
        </w:rPr>
      </w:pPr>
      <w:r>
        <w:rPr>
          <w:rFonts w:ascii="Arial" w:hAnsi="Arial" w:cs="Arial"/>
        </w:rPr>
        <w:t xml:space="preserve"> </w:t>
      </w:r>
    </w:p>
    <w:p w:rsidR="005C735D" w:rsidRDefault="005C735D" w:rsidP="005C735D">
      <w:pPr>
        <w:rPr>
          <w:rFonts w:ascii="Arial" w:hAnsi="Arial" w:cs="Arial"/>
        </w:rPr>
      </w:pPr>
    </w:p>
    <w:tbl>
      <w:tblPr>
        <w:tblStyle w:val="Tabelacomgrade"/>
        <w:tblW w:w="0" w:type="auto"/>
        <w:jc w:val="center"/>
        <w:tblInd w:w="392" w:type="dxa"/>
        <w:tblBorders>
          <w:insideH w:val="none" w:sz="0" w:space="0" w:color="auto"/>
        </w:tblBorders>
        <w:tblLook w:val="04A0"/>
      </w:tblPr>
      <w:tblGrid>
        <w:gridCol w:w="4536"/>
        <w:gridCol w:w="4536"/>
      </w:tblGrid>
      <w:tr w:rsidR="005C735D" w:rsidTr="005C735D">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5C735D" w:rsidRPr="00806280" w:rsidRDefault="005C735D" w:rsidP="005F6D58">
            <w:pPr>
              <w:spacing w:before="40" w:after="40"/>
              <w:jc w:val="center"/>
              <w:rPr>
                <w:rFonts w:ascii="Arial" w:hAnsi="Arial" w:cs="Arial"/>
                <w:b/>
                <w:sz w:val="22"/>
              </w:rPr>
            </w:pPr>
            <w:r w:rsidRPr="00806280">
              <w:rPr>
                <w:rFonts w:ascii="Arial" w:hAnsi="Arial" w:cs="Arial"/>
                <w:b/>
                <w:sz w:val="22"/>
              </w:rPr>
              <w:t>CONVOCADOS</w:t>
            </w:r>
          </w:p>
        </w:tc>
      </w:tr>
      <w:tr w:rsidR="005C735D" w:rsidTr="005C735D">
        <w:trPr>
          <w:jc w:val="center"/>
        </w:trPr>
        <w:tc>
          <w:tcPr>
            <w:tcW w:w="4536" w:type="dxa"/>
            <w:tcBorders>
              <w:top w:val="single" w:sz="4" w:space="0" w:color="auto"/>
              <w:bottom w:val="single" w:sz="4" w:space="0" w:color="auto"/>
            </w:tcBorders>
            <w:shd w:val="clear" w:color="auto" w:fill="D9D9D9" w:themeFill="background1" w:themeFillShade="D9"/>
            <w:vAlign w:val="center"/>
          </w:tcPr>
          <w:p w:rsidR="005C735D" w:rsidRPr="00806280" w:rsidRDefault="00FC5809" w:rsidP="005F6D58">
            <w:pPr>
              <w:spacing w:before="40" w:after="40"/>
              <w:jc w:val="center"/>
              <w:rPr>
                <w:rFonts w:ascii="Arial" w:hAnsi="Arial" w:cs="Arial"/>
                <w:b/>
                <w:sz w:val="22"/>
              </w:rPr>
            </w:pPr>
            <w:r w:rsidRPr="00FC5809">
              <w:rPr>
                <w:rFonts w:ascii="Arial" w:hAnsi="Arial" w:cs="Arial"/>
                <w:b/>
                <w:sz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5C735D" w:rsidRPr="00806280" w:rsidRDefault="005C735D" w:rsidP="005F6D58">
            <w:pPr>
              <w:spacing w:before="40" w:after="40"/>
              <w:jc w:val="center"/>
              <w:rPr>
                <w:rFonts w:ascii="Arial" w:hAnsi="Arial" w:cs="Arial"/>
                <w:b/>
                <w:sz w:val="22"/>
              </w:rPr>
            </w:pPr>
            <w:r w:rsidRPr="00806280">
              <w:rPr>
                <w:rFonts w:ascii="Arial" w:hAnsi="Arial" w:cs="Arial"/>
                <w:b/>
                <w:sz w:val="22"/>
              </w:rPr>
              <w:t>EMC</w:t>
            </w:r>
          </w:p>
        </w:tc>
      </w:tr>
      <w:tr w:rsidR="005C735D" w:rsidTr="005C735D">
        <w:trPr>
          <w:jc w:val="center"/>
        </w:trPr>
        <w:tc>
          <w:tcPr>
            <w:tcW w:w="4536" w:type="dxa"/>
            <w:tcBorders>
              <w:top w:val="single" w:sz="4" w:space="0" w:color="auto"/>
              <w:bottom w:val="dotted" w:sz="4" w:space="0" w:color="auto"/>
            </w:tcBorders>
            <w:vAlign w:val="center"/>
          </w:tcPr>
          <w:p w:rsidR="005C735D" w:rsidRPr="006C45B9" w:rsidRDefault="005C735D" w:rsidP="005F6D58">
            <w:pPr>
              <w:spacing w:before="40" w:after="40"/>
              <w:rPr>
                <w:rFonts w:ascii="Tahoma" w:hAnsi="Tahoma" w:cs="Tahoma"/>
                <w:sz w:val="20"/>
              </w:rPr>
            </w:pPr>
            <w:r>
              <w:rPr>
                <w:rFonts w:ascii="Tahoma" w:hAnsi="Tahoma" w:cs="Tahoma"/>
                <w:sz w:val="20"/>
              </w:rPr>
              <w:t xml:space="preserve">Anderson </w:t>
            </w:r>
            <w:proofErr w:type="spellStart"/>
            <w:r>
              <w:rPr>
                <w:rFonts w:ascii="Tahoma" w:hAnsi="Tahoma" w:cs="Tahoma"/>
                <w:sz w:val="20"/>
              </w:rPr>
              <w:t>Delmondes</w:t>
            </w:r>
            <w:proofErr w:type="spellEnd"/>
          </w:p>
        </w:tc>
        <w:tc>
          <w:tcPr>
            <w:tcW w:w="4536" w:type="dxa"/>
            <w:tcBorders>
              <w:top w:val="single" w:sz="4" w:space="0" w:color="auto"/>
              <w:bottom w:val="dotted" w:sz="4" w:space="0" w:color="auto"/>
            </w:tcBorders>
            <w:vAlign w:val="center"/>
          </w:tcPr>
          <w:p w:rsidR="005C735D" w:rsidRPr="006C45B9" w:rsidRDefault="005C735D" w:rsidP="005F6D58">
            <w:pPr>
              <w:spacing w:before="40" w:after="40"/>
              <w:rPr>
                <w:rFonts w:ascii="Tahoma" w:hAnsi="Tahoma" w:cs="Tahoma"/>
                <w:sz w:val="20"/>
              </w:rPr>
            </w:pPr>
            <w:r>
              <w:rPr>
                <w:rFonts w:ascii="Tahoma" w:hAnsi="Tahoma" w:cs="Tahoma"/>
                <w:sz w:val="20"/>
              </w:rPr>
              <w:t>Paulo Amorim</w:t>
            </w:r>
          </w:p>
        </w:tc>
      </w:tr>
      <w:tr w:rsidR="005C735D" w:rsidTr="005C735D">
        <w:trPr>
          <w:jc w:val="center"/>
        </w:trPr>
        <w:tc>
          <w:tcPr>
            <w:tcW w:w="4536" w:type="dxa"/>
            <w:tcBorders>
              <w:top w:val="dotted" w:sz="4" w:space="0" w:color="auto"/>
              <w:bottom w:val="dotted" w:sz="4" w:space="0" w:color="auto"/>
            </w:tcBorders>
            <w:vAlign w:val="center"/>
          </w:tcPr>
          <w:p w:rsidR="005C735D" w:rsidRPr="006C45B9" w:rsidRDefault="005C735D" w:rsidP="005F6D58">
            <w:pPr>
              <w:spacing w:before="40" w:after="40"/>
              <w:rPr>
                <w:rFonts w:ascii="Tahoma" w:hAnsi="Tahoma" w:cs="Tahoma"/>
                <w:sz w:val="20"/>
              </w:rPr>
            </w:pPr>
            <w:r>
              <w:rPr>
                <w:rFonts w:ascii="Tahoma" w:hAnsi="Tahoma" w:cs="Tahoma"/>
                <w:sz w:val="20"/>
              </w:rPr>
              <w:t>Sarah Lemes</w:t>
            </w:r>
          </w:p>
        </w:tc>
        <w:tc>
          <w:tcPr>
            <w:tcW w:w="4536" w:type="dxa"/>
            <w:tcBorders>
              <w:top w:val="dotted" w:sz="4" w:space="0" w:color="auto"/>
              <w:bottom w:val="dotted" w:sz="4" w:space="0" w:color="auto"/>
            </w:tcBorders>
            <w:vAlign w:val="center"/>
          </w:tcPr>
          <w:p w:rsidR="005C735D" w:rsidRPr="006C45B9" w:rsidRDefault="005C735D" w:rsidP="005F6D58">
            <w:pPr>
              <w:spacing w:before="40" w:after="40"/>
              <w:rPr>
                <w:rFonts w:ascii="Tahoma" w:hAnsi="Tahoma" w:cs="Tahoma"/>
                <w:sz w:val="20"/>
              </w:rPr>
            </w:pPr>
            <w:r>
              <w:rPr>
                <w:rFonts w:ascii="Tahoma" w:hAnsi="Tahoma" w:cs="Tahoma"/>
                <w:sz w:val="20"/>
              </w:rPr>
              <w:t>Guilherme Jardim</w:t>
            </w:r>
          </w:p>
        </w:tc>
      </w:tr>
      <w:tr w:rsidR="005C735D" w:rsidTr="005C735D">
        <w:trPr>
          <w:jc w:val="center"/>
        </w:trPr>
        <w:tc>
          <w:tcPr>
            <w:tcW w:w="4536" w:type="dxa"/>
            <w:tcBorders>
              <w:top w:val="dotted" w:sz="4" w:space="0" w:color="auto"/>
              <w:bottom w:val="dotted" w:sz="4" w:space="0" w:color="auto"/>
            </w:tcBorders>
            <w:vAlign w:val="center"/>
          </w:tcPr>
          <w:p w:rsidR="005C735D" w:rsidRPr="006C45B9" w:rsidRDefault="005C735D" w:rsidP="005F6D58">
            <w:pPr>
              <w:spacing w:before="40" w:after="40"/>
              <w:rPr>
                <w:rFonts w:ascii="Tahoma" w:hAnsi="Tahoma" w:cs="Tahoma"/>
                <w:sz w:val="20"/>
              </w:rPr>
            </w:pPr>
            <w:r>
              <w:rPr>
                <w:rFonts w:ascii="Tahoma" w:hAnsi="Tahoma" w:cs="Tahoma"/>
                <w:sz w:val="20"/>
              </w:rPr>
              <w:t xml:space="preserve">Marco Aurélio Monteiro </w:t>
            </w:r>
            <w:proofErr w:type="spellStart"/>
            <w:r>
              <w:rPr>
                <w:rFonts w:ascii="Tahoma" w:hAnsi="Tahoma" w:cs="Tahoma"/>
                <w:sz w:val="20"/>
              </w:rPr>
              <w:t>Ballousier</w:t>
            </w:r>
            <w:proofErr w:type="spellEnd"/>
          </w:p>
        </w:tc>
        <w:tc>
          <w:tcPr>
            <w:tcW w:w="4536" w:type="dxa"/>
            <w:tcBorders>
              <w:top w:val="dotted" w:sz="4" w:space="0" w:color="auto"/>
              <w:bottom w:val="dotted" w:sz="4" w:space="0" w:color="auto"/>
            </w:tcBorders>
            <w:vAlign w:val="center"/>
          </w:tcPr>
          <w:p w:rsidR="005C735D" w:rsidRPr="00A664BE" w:rsidRDefault="005C735D" w:rsidP="005F6D58">
            <w:pPr>
              <w:spacing w:before="40" w:after="40"/>
              <w:rPr>
                <w:rFonts w:ascii="Tahoma" w:hAnsi="Tahoma" w:cs="Tahoma"/>
                <w:sz w:val="20"/>
                <w:szCs w:val="20"/>
              </w:rPr>
            </w:pPr>
            <w:r w:rsidRPr="00A664BE">
              <w:rPr>
                <w:rFonts w:ascii="Tahoma" w:hAnsi="Tahoma" w:cs="Tahoma"/>
                <w:sz w:val="20"/>
                <w:szCs w:val="20"/>
              </w:rPr>
              <w:t>Bruno Godinho</w:t>
            </w:r>
          </w:p>
        </w:tc>
      </w:tr>
      <w:tr w:rsidR="005C735D" w:rsidTr="005C735D">
        <w:trPr>
          <w:jc w:val="center"/>
        </w:trPr>
        <w:tc>
          <w:tcPr>
            <w:tcW w:w="4536" w:type="dxa"/>
            <w:tcBorders>
              <w:top w:val="dotted" w:sz="4" w:space="0" w:color="auto"/>
              <w:bottom w:val="dotted" w:sz="4" w:space="0" w:color="auto"/>
            </w:tcBorders>
            <w:vAlign w:val="center"/>
          </w:tcPr>
          <w:p w:rsidR="005C735D" w:rsidRPr="006C45B9" w:rsidRDefault="005C735D" w:rsidP="005F6D58">
            <w:pPr>
              <w:spacing w:before="40" w:after="40"/>
              <w:rPr>
                <w:rFonts w:ascii="Tahoma" w:hAnsi="Tahoma" w:cs="Tahoma"/>
                <w:sz w:val="20"/>
              </w:rPr>
            </w:pPr>
            <w:r>
              <w:rPr>
                <w:rFonts w:ascii="Tahoma" w:hAnsi="Tahoma" w:cs="Tahoma"/>
                <w:sz w:val="20"/>
              </w:rPr>
              <w:t>Rafael Silva de Andrade</w:t>
            </w:r>
          </w:p>
        </w:tc>
        <w:tc>
          <w:tcPr>
            <w:tcW w:w="4536" w:type="dxa"/>
            <w:tcBorders>
              <w:top w:val="dotted" w:sz="4" w:space="0" w:color="auto"/>
              <w:bottom w:val="dotted" w:sz="4" w:space="0" w:color="auto"/>
            </w:tcBorders>
            <w:vAlign w:val="center"/>
          </w:tcPr>
          <w:p w:rsidR="005C735D" w:rsidRPr="006C45B9" w:rsidRDefault="005C735D" w:rsidP="005F6D58">
            <w:pPr>
              <w:spacing w:before="40" w:after="40"/>
              <w:rPr>
                <w:rFonts w:ascii="Tahoma" w:hAnsi="Tahoma" w:cs="Tahoma"/>
                <w:sz w:val="20"/>
              </w:rPr>
            </w:pPr>
          </w:p>
        </w:tc>
      </w:tr>
      <w:tr w:rsidR="005C735D" w:rsidTr="005C735D">
        <w:trPr>
          <w:jc w:val="center"/>
        </w:trPr>
        <w:tc>
          <w:tcPr>
            <w:tcW w:w="4536" w:type="dxa"/>
            <w:tcBorders>
              <w:top w:val="dotted" w:sz="4" w:space="0" w:color="auto"/>
              <w:bottom w:val="dotted" w:sz="4" w:space="0" w:color="auto"/>
            </w:tcBorders>
            <w:vAlign w:val="center"/>
          </w:tcPr>
          <w:p w:rsidR="005C735D" w:rsidRDefault="005C735D" w:rsidP="005F6D58">
            <w:pPr>
              <w:spacing w:before="40" w:after="40"/>
              <w:rPr>
                <w:rFonts w:ascii="Tahoma" w:hAnsi="Tahoma" w:cs="Tahoma"/>
                <w:sz w:val="20"/>
              </w:rPr>
            </w:pPr>
            <w:proofErr w:type="spellStart"/>
            <w:r>
              <w:rPr>
                <w:rFonts w:ascii="Tahoma" w:hAnsi="Tahoma" w:cs="Tahoma"/>
                <w:sz w:val="20"/>
              </w:rPr>
              <w:t>Athos</w:t>
            </w:r>
            <w:proofErr w:type="spellEnd"/>
            <w:r>
              <w:rPr>
                <w:rFonts w:ascii="Tahoma" w:hAnsi="Tahoma" w:cs="Tahoma"/>
                <w:sz w:val="20"/>
              </w:rPr>
              <w:t xml:space="preserve"> </w:t>
            </w:r>
            <w:proofErr w:type="spellStart"/>
            <w:r>
              <w:rPr>
                <w:rFonts w:ascii="Tahoma" w:hAnsi="Tahoma" w:cs="Tahoma"/>
                <w:sz w:val="20"/>
              </w:rPr>
              <w:t>Perino</w:t>
            </w:r>
            <w:proofErr w:type="spellEnd"/>
          </w:p>
        </w:tc>
        <w:tc>
          <w:tcPr>
            <w:tcW w:w="4536" w:type="dxa"/>
            <w:tcBorders>
              <w:top w:val="dotted" w:sz="4" w:space="0" w:color="auto"/>
              <w:bottom w:val="dotted" w:sz="4" w:space="0" w:color="auto"/>
            </w:tcBorders>
            <w:vAlign w:val="center"/>
          </w:tcPr>
          <w:p w:rsidR="005C735D" w:rsidRPr="006C45B9" w:rsidRDefault="005C735D" w:rsidP="005F6D58">
            <w:pPr>
              <w:spacing w:before="40" w:after="40"/>
              <w:rPr>
                <w:rFonts w:ascii="Tahoma" w:hAnsi="Tahoma" w:cs="Tahoma"/>
                <w:sz w:val="20"/>
              </w:rPr>
            </w:pPr>
          </w:p>
        </w:tc>
      </w:tr>
      <w:tr w:rsidR="005C735D" w:rsidTr="005C735D">
        <w:trPr>
          <w:jc w:val="center"/>
        </w:trPr>
        <w:tc>
          <w:tcPr>
            <w:tcW w:w="4536" w:type="dxa"/>
            <w:tcBorders>
              <w:top w:val="dotted" w:sz="4" w:space="0" w:color="auto"/>
              <w:bottom w:val="dotted" w:sz="4" w:space="0" w:color="auto"/>
            </w:tcBorders>
            <w:vAlign w:val="center"/>
          </w:tcPr>
          <w:p w:rsidR="005C735D" w:rsidRPr="006C45B9" w:rsidRDefault="005C735D" w:rsidP="005F6D58">
            <w:pPr>
              <w:spacing w:before="40" w:after="40"/>
              <w:rPr>
                <w:rFonts w:ascii="Tahoma" w:hAnsi="Tahoma" w:cs="Tahoma"/>
                <w:sz w:val="20"/>
              </w:rPr>
            </w:pPr>
            <w:r>
              <w:rPr>
                <w:rFonts w:ascii="Tahoma" w:hAnsi="Tahoma" w:cs="Tahoma"/>
                <w:sz w:val="20"/>
              </w:rPr>
              <w:t xml:space="preserve">Caroline </w:t>
            </w:r>
            <w:proofErr w:type="spellStart"/>
            <w:r>
              <w:rPr>
                <w:rFonts w:ascii="Tahoma" w:hAnsi="Tahoma" w:cs="Tahoma"/>
                <w:sz w:val="20"/>
              </w:rPr>
              <w:t>Hausen</w:t>
            </w:r>
            <w:proofErr w:type="spellEnd"/>
            <w:r>
              <w:rPr>
                <w:rFonts w:ascii="Tahoma" w:hAnsi="Tahoma" w:cs="Tahoma"/>
                <w:sz w:val="20"/>
              </w:rPr>
              <w:t xml:space="preserve"> </w:t>
            </w:r>
            <w:proofErr w:type="spellStart"/>
            <w:r>
              <w:rPr>
                <w:rFonts w:ascii="Tahoma" w:hAnsi="Tahoma" w:cs="Tahoma"/>
                <w:sz w:val="20"/>
              </w:rPr>
              <w:t>Christ</w:t>
            </w:r>
            <w:proofErr w:type="spellEnd"/>
          </w:p>
        </w:tc>
        <w:tc>
          <w:tcPr>
            <w:tcW w:w="4536" w:type="dxa"/>
            <w:tcBorders>
              <w:top w:val="dotted" w:sz="4" w:space="0" w:color="auto"/>
              <w:bottom w:val="dotted" w:sz="4" w:space="0" w:color="auto"/>
            </w:tcBorders>
            <w:vAlign w:val="center"/>
          </w:tcPr>
          <w:p w:rsidR="005C735D" w:rsidRPr="006C45B9" w:rsidRDefault="005C735D" w:rsidP="005F6D58">
            <w:pPr>
              <w:spacing w:before="40" w:after="40"/>
              <w:rPr>
                <w:rFonts w:ascii="Tahoma" w:hAnsi="Tahoma" w:cs="Tahoma"/>
                <w:u w:val="single"/>
              </w:rPr>
            </w:pPr>
          </w:p>
        </w:tc>
      </w:tr>
      <w:tr w:rsidR="005C735D" w:rsidTr="005C735D">
        <w:trPr>
          <w:jc w:val="center"/>
        </w:trPr>
        <w:tc>
          <w:tcPr>
            <w:tcW w:w="4536" w:type="dxa"/>
            <w:tcBorders>
              <w:top w:val="dotted" w:sz="4" w:space="0" w:color="auto"/>
              <w:bottom w:val="dotted" w:sz="4" w:space="0" w:color="auto"/>
            </w:tcBorders>
            <w:vAlign w:val="center"/>
          </w:tcPr>
          <w:p w:rsidR="005C735D" w:rsidRPr="006C45B9" w:rsidRDefault="005C735D" w:rsidP="005F6D58">
            <w:pPr>
              <w:spacing w:before="40" w:after="40"/>
              <w:rPr>
                <w:rFonts w:ascii="Tahoma" w:hAnsi="Tahoma" w:cs="Tahoma"/>
                <w:sz w:val="20"/>
              </w:rPr>
            </w:pPr>
            <w:r>
              <w:rPr>
                <w:rFonts w:ascii="Tahoma" w:hAnsi="Tahoma" w:cs="Tahoma"/>
                <w:sz w:val="20"/>
              </w:rPr>
              <w:t xml:space="preserve">Eduardo </w:t>
            </w:r>
            <w:proofErr w:type="spellStart"/>
            <w:r>
              <w:rPr>
                <w:rFonts w:ascii="Tahoma" w:hAnsi="Tahoma" w:cs="Tahoma"/>
                <w:sz w:val="20"/>
              </w:rPr>
              <w:t>Bergonse</w:t>
            </w:r>
            <w:proofErr w:type="spellEnd"/>
            <w:r>
              <w:rPr>
                <w:rFonts w:ascii="Tahoma" w:hAnsi="Tahoma" w:cs="Tahoma"/>
                <w:sz w:val="20"/>
              </w:rPr>
              <w:t xml:space="preserve"> Pereira</w:t>
            </w:r>
          </w:p>
        </w:tc>
        <w:tc>
          <w:tcPr>
            <w:tcW w:w="4536" w:type="dxa"/>
            <w:tcBorders>
              <w:top w:val="dotted" w:sz="4" w:space="0" w:color="auto"/>
              <w:bottom w:val="dotted" w:sz="4" w:space="0" w:color="auto"/>
            </w:tcBorders>
            <w:vAlign w:val="center"/>
          </w:tcPr>
          <w:p w:rsidR="005C735D" w:rsidRPr="00E570A4" w:rsidRDefault="005C735D" w:rsidP="005F6D58">
            <w:pPr>
              <w:spacing w:before="40" w:after="40"/>
              <w:rPr>
                <w:rFonts w:ascii="Tahoma" w:hAnsi="Tahoma" w:cs="Tahoma"/>
                <w:sz w:val="20"/>
              </w:rPr>
            </w:pPr>
          </w:p>
        </w:tc>
      </w:tr>
      <w:tr w:rsidR="005C735D" w:rsidTr="005C735D">
        <w:trPr>
          <w:jc w:val="center"/>
        </w:trPr>
        <w:tc>
          <w:tcPr>
            <w:tcW w:w="4536" w:type="dxa"/>
            <w:tcBorders>
              <w:top w:val="dotted" w:sz="4" w:space="0" w:color="auto"/>
              <w:bottom w:val="single" w:sz="4" w:space="0" w:color="auto"/>
            </w:tcBorders>
            <w:vAlign w:val="center"/>
          </w:tcPr>
          <w:p w:rsidR="005C735D" w:rsidRPr="006C45B9" w:rsidRDefault="005C735D" w:rsidP="005F6D58">
            <w:pPr>
              <w:spacing w:before="40" w:after="40"/>
              <w:rPr>
                <w:rFonts w:ascii="Tahoma" w:hAnsi="Tahoma" w:cs="Tahoma"/>
                <w:sz w:val="20"/>
              </w:rPr>
            </w:pPr>
          </w:p>
        </w:tc>
        <w:tc>
          <w:tcPr>
            <w:tcW w:w="4536" w:type="dxa"/>
            <w:tcBorders>
              <w:top w:val="dotted" w:sz="4" w:space="0" w:color="auto"/>
              <w:bottom w:val="single" w:sz="4" w:space="0" w:color="auto"/>
            </w:tcBorders>
            <w:vAlign w:val="center"/>
          </w:tcPr>
          <w:p w:rsidR="005C735D" w:rsidRPr="006C45B9" w:rsidRDefault="005C735D" w:rsidP="005F6D58">
            <w:pPr>
              <w:spacing w:before="40" w:after="40"/>
              <w:rPr>
                <w:rFonts w:ascii="Tahoma" w:hAnsi="Tahoma" w:cs="Tahoma"/>
                <w:sz w:val="20"/>
              </w:rPr>
            </w:pPr>
          </w:p>
        </w:tc>
      </w:tr>
    </w:tbl>
    <w:p w:rsidR="005C735D" w:rsidRDefault="005C735D" w:rsidP="005C735D">
      <w:pPr>
        <w:rPr>
          <w:rFonts w:ascii="Arial" w:hAnsi="Arial" w:cs="Arial"/>
        </w:rPr>
      </w:pPr>
    </w:p>
    <w:p w:rsidR="005C735D" w:rsidRDefault="005C735D" w:rsidP="005C735D">
      <w:pPr>
        <w:rPr>
          <w:rFonts w:ascii="Arial" w:hAnsi="Arial" w:cs="Arial"/>
        </w:rPr>
      </w:pPr>
    </w:p>
    <w:tbl>
      <w:tblPr>
        <w:tblStyle w:val="Tabelacomgrade"/>
        <w:tblW w:w="0" w:type="auto"/>
        <w:jc w:val="center"/>
        <w:tblInd w:w="392" w:type="dxa"/>
        <w:tblBorders>
          <w:insideH w:val="none" w:sz="0" w:space="0" w:color="auto"/>
        </w:tblBorders>
        <w:tblLook w:val="04A0"/>
      </w:tblPr>
      <w:tblGrid>
        <w:gridCol w:w="4536"/>
        <w:gridCol w:w="4536"/>
      </w:tblGrid>
      <w:tr w:rsidR="005C735D" w:rsidTr="005C735D">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5C735D" w:rsidRPr="00806280" w:rsidRDefault="005C735D" w:rsidP="005F6D58">
            <w:pPr>
              <w:spacing w:before="40" w:after="40"/>
              <w:jc w:val="center"/>
              <w:rPr>
                <w:rFonts w:ascii="Arial" w:hAnsi="Arial" w:cs="Arial"/>
                <w:b/>
                <w:sz w:val="22"/>
              </w:rPr>
            </w:pPr>
            <w:r w:rsidRPr="00806280">
              <w:rPr>
                <w:rFonts w:ascii="Arial" w:hAnsi="Arial" w:cs="Arial"/>
                <w:b/>
                <w:sz w:val="22"/>
              </w:rPr>
              <w:t>PARTICIPANTES</w:t>
            </w:r>
          </w:p>
        </w:tc>
      </w:tr>
      <w:tr w:rsidR="005C735D" w:rsidTr="005C735D">
        <w:trPr>
          <w:jc w:val="center"/>
        </w:trPr>
        <w:tc>
          <w:tcPr>
            <w:tcW w:w="4536" w:type="dxa"/>
            <w:tcBorders>
              <w:top w:val="single" w:sz="4" w:space="0" w:color="auto"/>
              <w:bottom w:val="single" w:sz="4" w:space="0" w:color="auto"/>
            </w:tcBorders>
            <w:shd w:val="clear" w:color="auto" w:fill="D9D9D9" w:themeFill="background1" w:themeFillShade="D9"/>
            <w:vAlign w:val="center"/>
          </w:tcPr>
          <w:p w:rsidR="005C735D" w:rsidRPr="00806280" w:rsidRDefault="00FC5809" w:rsidP="005F6D58">
            <w:pPr>
              <w:spacing w:before="40" w:after="40"/>
              <w:jc w:val="center"/>
              <w:rPr>
                <w:rFonts w:ascii="Arial" w:hAnsi="Arial" w:cs="Arial"/>
                <w:b/>
                <w:sz w:val="22"/>
              </w:rPr>
            </w:pPr>
            <w:r w:rsidRPr="00FC5809">
              <w:rPr>
                <w:rFonts w:ascii="Arial" w:hAnsi="Arial" w:cs="Arial"/>
                <w:b/>
                <w:sz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5C735D" w:rsidRPr="00806280" w:rsidRDefault="005C735D" w:rsidP="005F6D58">
            <w:pPr>
              <w:spacing w:before="40" w:after="40"/>
              <w:jc w:val="center"/>
              <w:rPr>
                <w:rFonts w:ascii="Arial" w:hAnsi="Arial" w:cs="Arial"/>
                <w:b/>
                <w:sz w:val="22"/>
              </w:rPr>
            </w:pPr>
            <w:r w:rsidRPr="00806280">
              <w:rPr>
                <w:rFonts w:ascii="Arial" w:hAnsi="Arial" w:cs="Arial"/>
                <w:b/>
                <w:sz w:val="22"/>
              </w:rPr>
              <w:t>EMC</w:t>
            </w:r>
          </w:p>
        </w:tc>
      </w:tr>
      <w:tr w:rsidR="005C735D" w:rsidTr="005C735D">
        <w:trPr>
          <w:jc w:val="center"/>
        </w:trPr>
        <w:tc>
          <w:tcPr>
            <w:tcW w:w="4536" w:type="dxa"/>
            <w:tcBorders>
              <w:top w:val="single" w:sz="4" w:space="0" w:color="auto"/>
              <w:bottom w:val="dotted" w:sz="4" w:space="0" w:color="auto"/>
            </w:tcBorders>
            <w:vAlign w:val="center"/>
          </w:tcPr>
          <w:p w:rsidR="005C735D" w:rsidRPr="006C45B9" w:rsidRDefault="005C735D" w:rsidP="005F6D58">
            <w:pPr>
              <w:spacing w:before="40" w:after="40"/>
              <w:rPr>
                <w:rFonts w:ascii="Tahoma" w:hAnsi="Tahoma" w:cs="Tahoma"/>
                <w:sz w:val="20"/>
              </w:rPr>
            </w:pPr>
            <w:r>
              <w:rPr>
                <w:rFonts w:ascii="Tahoma" w:hAnsi="Tahoma" w:cs="Tahoma"/>
                <w:sz w:val="20"/>
              </w:rPr>
              <w:t xml:space="preserve">Anderson </w:t>
            </w:r>
            <w:proofErr w:type="spellStart"/>
            <w:r>
              <w:rPr>
                <w:rFonts w:ascii="Tahoma" w:hAnsi="Tahoma" w:cs="Tahoma"/>
                <w:sz w:val="20"/>
              </w:rPr>
              <w:t>Delmondes</w:t>
            </w:r>
            <w:proofErr w:type="spellEnd"/>
          </w:p>
        </w:tc>
        <w:tc>
          <w:tcPr>
            <w:tcW w:w="4536" w:type="dxa"/>
            <w:tcBorders>
              <w:top w:val="single" w:sz="4" w:space="0" w:color="auto"/>
              <w:bottom w:val="dotted" w:sz="4" w:space="0" w:color="auto"/>
            </w:tcBorders>
            <w:vAlign w:val="center"/>
          </w:tcPr>
          <w:p w:rsidR="005C735D" w:rsidRPr="006C45B9" w:rsidRDefault="005C735D" w:rsidP="005F6D58">
            <w:pPr>
              <w:spacing w:before="40" w:after="40"/>
              <w:rPr>
                <w:rFonts w:ascii="Tahoma" w:hAnsi="Tahoma" w:cs="Tahoma"/>
                <w:sz w:val="20"/>
              </w:rPr>
            </w:pPr>
            <w:r>
              <w:rPr>
                <w:rFonts w:ascii="Tahoma" w:hAnsi="Tahoma" w:cs="Tahoma"/>
                <w:sz w:val="20"/>
              </w:rPr>
              <w:t>Paulo Amorim</w:t>
            </w:r>
          </w:p>
        </w:tc>
      </w:tr>
      <w:tr w:rsidR="005C735D" w:rsidTr="005C735D">
        <w:trPr>
          <w:jc w:val="center"/>
        </w:trPr>
        <w:tc>
          <w:tcPr>
            <w:tcW w:w="4536" w:type="dxa"/>
            <w:tcBorders>
              <w:top w:val="dotted" w:sz="4" w:space="0" w:color="auto"/>
              <w:bottom w:val="dotted" w:sz="4" w:space="0" w:color="auto"/>
            </w:tcBorders>
            <w:vAlign w:val="center"/>
          </w:tcPr>
          <w:p w:rsidR="005C735D" w:rsidRPr="006C45B9" w:rsidRDefault="005C735D" w:rsidP="005F6D58">
            <w:pPr>
              <w:spacing w:before="40" w:after="40"/>
              <w:rPr>
                <w:rFonts w:ascii="Tahoma" w:hAnsi="Tahoma" w:cs="Tahoma"/>
                <w:sz w:val="20"/>
              </w:rPr>
            </w:pPr>
            <w:r>
              <w:rPr>
                <w:rFonts w:ascii="Tahoma" w:hAnsi="Tahoma" w:cs="Tahoma"/>
                <w:sz w:val="20"/>
              </w:rPr>
              <w:t>Sarah Lemes</w:t>
            </w:r>
          </w:p>
        </w:tc>
        <w:tc>
          <w:tcPr>
            <w:tcW w:w="4536" w:type="dxa"/>
            <w:tcBorders>
              <w:top w:val="dotted" w:sz="4" w:space="0" w:color="auto"/>
              <w:bottom w:val="dotted" w:sz="4" w:space="0" w:color="auto"/>
            </w:tcBorders>
            <w:vAlign w:val="center"/>
          </w:tcPr>
          <w:p w:rsidR="005C735D" w:rsidRPr="006C45B9" w:rsidRDefault="005C735D" w:rsidP="005F6D58">
            <w:pPr>
              <w:spacing w:before="40" w:after="40"/>
              <w:rPr>
                <w:rFonts w:ascii="Tahoma" w:hAnsi="Tahoma" w:cs="Tahoma"/>
                <w:sz w:val="20"/>
              </w:rPr>
            </w:pPr>
            <w:r>
              <w:rPr>
                <w:rFonts w:ascii="Tahoma" w:hAnsi="Tahoma" w:cs="Tahoma"/>
                <w:sz w:val="20"/>
              </w:rPr>
              <w:t>Guilherme Jardim</w:t>
            </w:r>
          </w:p>
        </w:tc>
      </w:tr>
      <w:tr w:rsidR="005C735D" w:rsidTr="005C735D">
        <w:trPr>
          <w:jc w:val="center"/>
        </w:trPr>
        <w:tc>
          <w:tcPr>
            <w:tcW w:w="4536" w:type="dxa"/>
            <w:tcBorders>
              <w:top w:val="dotted" w:sz="4" w:space="0" w:color="auto"/>
              <w:bottom w:val="dotted" w:sz="4" w:space="0" w:color="auto"/>
            </w:tcBorders>
            <w:vAlign w:val="center"/>
          </w:tcPr>
          <w:p w:rsidR="005C735D" w:rsidRPr="006C45B9" w:rsidRDefault="005C735D" w:rsidP="005F6D58">
            <w:pPr>
              <w:spacing w:before="40" w:after="40"/>
              <w:rPr>
                <w:rFonts w:ascii="Tahoma" w:hAnsi="Tahoma" w:cs="Tahoma"/>
                <w:sz w:val="20"/>
              </w:rPr>
            </w:pPr>
            <w:r>
              <w:rPr>
                <w:rFonts w:ascii="Tahoma" w:hAnsi="Tahoma" w:cs="Tahoma"/>
                <w:sz w:val="20"/>
              </w:rPr>
              <w:t xml:space="preserve">Marco Aurélio Monteiro </w:t>
            </w:r>
            <w:proofErr w:type="spellStart"/>
            <w:r>
              <w:rPr>
                <w:rFonts w:ascii="Tahoma" w:hAnsi="Tahoma" w:cs="Tahoma"/>
                <w:sz w:val="20"/>
              </w:rPr>
              <w:t>Ballousier</w:t>
            </w:r>
            <w:proofErr w:type="spellEnd"/>
          </w:p>
        </w:tc>
        <w:tc>
          <w:tcPr>
            <w:tcW w:w="4536" w:type="dxa"/>
            <w:tcBorders>
              <w:top w:val="dotted" w:sz="4" w:space="0" w:color="auto"/>
              <w:bottom w:val="dotted" w:sz="4" w:space="0" w:color="auto"/>
            </w:tcBorders>
            <w:vAlign w:val="center"/>
          </w:tcPr>
          <w:p w:rsidR="005C735D" w:rsidRPr="00D12857" w:rsidRDefault="005C735D" w:rsidP="005F6D58">
            <w:pPr>
              <w:spacing w:before="40" w:after="40"/>
              <w:rPr>
                <w:rFonts w:ascii="Tahoma" w:hAnsi="Tahoma" w:cs="Tahoma"/>
                <w:sz w:val="20"/>
                <w:szCs w:val="20"/>
              </w:rPr>
            </w:pPr>
            <w:r>
              <w:rPr>
                <w:rFonts w:ascii="Tahoma" w:hAnsi="Tahoma" w:cs="Tahoma"/>
                <w:sz w:val="20"/>
                <w:szCs w:val="20"/>
              </w:rPr>
              <w:t>Bruno Godinho</w:t>
            </w:r>
          </w:p>
        </w:tc>
      </w:tr>
      <w:tr w:rsidR="005C735D" w:rsidTr="005C735D">
        <w:trPr>
          <w:jc w:val="center"/>
        </w:trPr>
        <w:tc>
          <w:tcPr>
            <w:tcW w:w="4536" w:type="dxa"/>
            <w:tcBorders>
              <w:top w:val="dotted" w:sz="4" w:space="0" w:color="auto"/>
              <w:bottom w:val="dotted" w:sz="4" w:space="0" w:color="auto"/>
            </w:tcBorders>
            <w:vAlign w:val="center"/>
          </w:tcPr>
          <w:p w:rsidR="005C735D" w:rsidRPr="006C45B9" w:rsidRDefault="005C735D" w:rsidP="005F6D58">
            <w:pPr>
              <w:spacing w:before="40" w:after="40"/>
              <w:rPr>
                <w:rFonts w:ascii="Tahoma" w:hAnsi="Tahoma" w:cs="Tahoma"/>
                <w:sz w:val="20"/>
              </w:rPr>
            </w:pPr>
            <w:r>
              <w:rPr>
                <w:rFonts w:ascii="Tahoma" w:hAnsi="Tahoma" w:cs="Tahoma"/>
                <w:sz w:val="20"/>
              </w:rPr>
              <w:t>Rafael Silva de Andrade</w:t>
            </w:r>
          </w:p>
        </w:tc>
        <w:tc>
          <w:tcPr>
            <w:tcW w:w="4536" w:type="dxa"/>
            <w:tcBorders>
              <w:top w:val="dotted" w:sz="4" w:space="0" w:color="auto"/>
              <w:bottom w:val="dotted" w:sz="4" w:space="0" w:color="auto"/>
            </w:tcBorders>
            <w:vAlign w:val="center"/>
          </w:tcPr>
          <w:p w:rsidR="005C735D" w:rsidRPr="006C45B9" w:rsidRDefault="005C735D" w:rsidP="005F6D58">
            <w:pPr>
              <w:spacing w:before="40" w:after="40"/>
              <w:rPr>
                <w:rFonts w:ascii="Tahoma" w:hAnsi="Tahoma" w:cs="Tahoma"/>
                <w:sz w:val="20"/>
              </w:rPr>
            </w:pPr>
          </w:p>
        </w:tc>
      </w:tr>
      <w:tr w:rsidR="005C735D" w:rsidTr="005C735D">
        <w:trPr>
          <w:jc w:val="center"/>
        </w:trPr>
        <w:tc>
          <w:tcPr>
            <w:tcW w:w="4536" w:type="dxa"/>
            <w:tcBorders>
              <w:top w:val="dotted" w:sz="4" w:space="0" w:color="auto"/>
              <w:bottom w:val="dotted" w:sz="4" w:space="0" w:color="auto"/>
            </w:tcBorders>
            <w:vAlign w:val="center"/>
          </w:tcPr>
          <w:p w:rsidR="005C735D" w:rsidRDefault="005C735D" w:rsidP="005F6D58">
            <w:pPr>
              <w:spacing w:before="40" w:after="40"/>
              <w:rPr>
                <w:rFonts w:ascii="Tahoma" w:hAnsi="Tahoma" w:cs="Tahoma"/>
                <w:sz w:val="20"/>
              </w:rPr>
            </w:pPr>
            <w:proofErr w:type="spellStart"/>
            <w:r>
              <w:rPr>
                <w:rFonts w:ascii="Tahoma" w:hAnsi="Tahoma" w:cs="Tahoma"/>
                <w:sz w:val="20"/>
              </w:rPr>
              <w:t>Athos</w:t>
            </w:r>
            <w:proofErr w:type="spellEnd"/>
            <w:r>
              <w:rPr>
                <w:rFonts w:ascii="Tahoma" w:hAnsi="Tahoma" w:cs="Tahoma"/>
                <w:sz w:val="20"/>
              </w:rPr>
              <w:t xml:space="preserve"> </w:t>
            </w:r>
            <w:proofErr w:type="spellStart"/>
            <w:r>
              <w:rPr>
                <w:rFonts w:ascii="Tahoma" w:hAnsi="Tahoma" w:cs="Tahoma"/>
                <w:sz w:val="20"/>
              </w:rPr>
              <w:t>Perino</w:t>
            </w:r>
            <w:proofErr w:type="spellEnd"/>
          </w:p>
        </w:tc>
        <w:tc>
          <w:tcPr>
            <w:tcW w:w="4536" w:type="dxa"/>
            <w:tcBorders>
              <w:top w:val="dotted" w:sz="4" w:space="0" w:color="auto"/>
              <w:bottom w:val="dotted" w:sz="4" w:space="0" w:color="auto"/>
            </w:tcBorders>
            <w:vAlign w:val="center"/>
          </w:tcPr>
          <w:p w:rsidR="005C735D" w:rsidRPr="006C45B9" w:rsidRDefault="005C735D" w:rsidP="005F6D58">
            <w:pPr>
              <w:spacing w:before="40" w:after="40"/>
              <w:rPr>
                <w:rFonts w:ascii="Tahoma" w:hAnsi="Tahoma" w:cs="Tahoma"/>
                <w:sz w:val="20"/>
              </w:rPr>
            </w:pPr>
          </w:p>
        </w:tc>
      </w:tr>
      <w:tr w:rsidR="005C735D" w:rsidTr="005C735D">
        <w:trPr>
          <w:jc w:val="center"/>
        </w:trPr>
        <w:tc>
          <w:tcPr>
            <w:tcW w:w="4536" w:type="dxa"/>
            <w:tcBorders>
              <w:top w:val="dotted" w:sz="4" w:space="0" w:color="auto"/>
              <w:bottom w:val="dotted" w:sz="4" w:space="0" w:color="auto"/>
            </w:tcBorders>
            <w:vAlign w:val="center"/>
          </w:tcPr>
          <w:p w:rsidR="005C735D" w:rsidRPr="006C45B9" w:rsidRDefault="005C735D" w:rsidP="005F6D58">
            <w:pPr>
              <w:spacing w:before="40" w:after="40"/>
              <w:rPr>
                <w:rFonts w:ascii="Tahoma" w:hAnsi="Tahoma" w:cs="Tahoma"/>
                <w:sz w:val="20"/>
              </w:rPr>
            </w:pPr>
            <w:r>
              <w:rPr>
                <w:rFonts w:ascii="Tahoma" w:hAnsi="Tahoma" w:cs="Tahoma"/>
                <w:sz w:val="20"/>
              </w:rPr>
              <w:t xml:space="preserve">Caroline </w:t>
            </w:r>
            <w:proofErr w:type="spellStart"/>
            <w:r>
              <w:rPr>
                <w:rFonts w:ascii="Tahoma" w:hAnsi="Tahoma" w:cs="Tahoma"/>
                <w:sz w:val="20"/>
              </w:rPr>
              <w:t>Hausen</w:t>
            </w:r>
            <w:proofErr w:type="spellEnd"/>
            <w:r>
              <w:rPr>
                <w:rFonts w:ascii="Tahoma" w:hAnsi="Tahoma" w:cs="Tahoma"/>
                <w:sz w:val="20"/>
              </w:rPr>
              <w:t xml:space="preserve"> </w:t>
            </w:r>
            <w:proofErr w:type="spellStart"/>
            <w:r>
              <w:rPr>
                <w:rFonts w:ascii="Tahoma" w:hAnsi="Tahoma" w:cs="Tahoma"/>
                <w:sz w:val="20"/>
              </w:rPr>
              <w:t>Christ</w:t>
            </w:r>
            <w:proofErr w:type="spellEnd"/>
          </w:p>
        </w:tc>
        <w:tc>
          <w:tcPr>
            <w:tcW w:w="4536" w:type="dxa"/>
            <w:tcBorders>
              <w:top w:val="dotted" w:sz="4" w:space="0" w:color="auto"/>
              <w:bottom w:val="dotted" w:sz="4" w:space="0" w:color="auto"/>
            </w:tcBorders>
            <w:vAlign w:val="center"/>
          </w:tcPr>
          <w:p w:rsidR="005C735D" w:rsidRPr="006C45B9" w:rsidRDefault="005C735D" w:rsidP="005F6D58">
            <w:pPr>
              <w:spacing w:before="40" w:after="40"/>
              <w:rPr>
                <w:rFonts w:ascii="Tahoma" w:hAnsi="Tahoma" w:cs="Tahoma"/>
                <w:sz w:val="20"/>
              </w:rPr>
            </w:pPr>
          </w:p>
        </w:tc>
      </w:tr>
      <w:tr w:rsidR="005C735D" w:rsidTr="005C735D">
        <w:trPr>
          <w:jc w:val="center"/>
        </w:trPr>
        <w:tc>
          <w:tcPr>
            <w:tcW w:w="4536" w:type="dxa"/>
            <w:tcBorders>
              <w:top w:val="dotted" w:sz="4" w:space="0" w:color="auto"/>
              <w:bottom w:val="dotted" w:sz="4" w:space="0" w:color="auto"/>
            </w:tcBorders>
            <w:vAlign w:val="center"/>
          </w:tcPr>
          <w:p w:rsidR="005C735D" w:rsidRPr="006C45B9" w:rsidRDefault="005C735D" w:rsidP="005F6D58">
            <w:pPr>
              <w:spacing w:before="40" w:after="40"/>
              <w:rPr>
                <w:rFonts w:ascii="Tahoma" w:hAnsi="Tahoma" w:cs="Tahoma"/>
                <w:sz w:val="20"/>
              </w:rPr>
            </w:pPr>
            <w:r>
              <w:rPr>
                <w:rFonts w:ascii="Tahoma" w:hAnsi="Tahoma" w:cs="Tahoma"/>
                <w:sz w:val="20"/>
              </w:rPr>
              <w:t xml:space="preserve">Eduardo </w:t>
            </w:r>
            <w:proofErr w:type="spellStart"/>
            <w:r>
              <w:rPr>
                <w:rFonts w:ascii="Tahoma" w:hAnsi="Tahoma" w:cs="Tahoma"/>
                <w:sz w:val="20"/>
              </w:rPr>
              <w:t>Bergonse</w:t>
            </w:r>
            <w:proofErr w:type="spellEnd"/>
            <w:r>
              <w:rPr>
                <w:rFonts w:ascii="Tahoma" w:hAnsi="Tahoma" w:cs="Tahoma"/>
                <w:sz w:val="20"/>
              </w:rPr>
              <w:t xml:space="preserve"> Pereira</w:t>
            </w:r>
          </w:p>
        </w:tc>
        <w:tc>
          <w:tcPr>
            <w:tcW w:w="4536" w:type="dxa"/>
            <w:tcBorders>
              <w:top w:val="dotted" w:sz="4" w:space="0" w:color="auto"/>
              <w:bottom w:val="dotted" w:sz="4" w:space="0" w:color="auto"/>
            </w:tcBorders>
            <w:vAlign w:val="center"/>
          </w:tcPr>
          <w:p w:rsidR="005C735D" w:rsidRPr="006C45B9" w:rsidRDefault="005C735D" w:rsidP="005F6D58">
            <w:pPr>
              <w:spacing w:before="40" w:after="40"/>
              <w:rPr>
                <w:rFonts w:ascii="Tahoma" w:hAnsi="Tahoma" w:cs="Tahoma"/>
                <w:sz w:val="20"/>
              </w:rPr>
            </w:pPr>
          </w:p>
        </w:tc>
      </w:tr>
      <w:tr w:rsidR="005C735D" w:rsidTr="005C735D">
        <w:trPr>
          <w:jc w:val="center"/>
        </w:trPr>
        <w:tc>
          <w:tcPr>
            <w:tcW w:w="4536" w:type="dxa"/>
            <w:tcBorders>
              <w:top w:val="dotted" w:sz="4" w:space="0" w:color="auto"/>
              <w:bottom w:val="dotted" w:sz="4" w:space="0" w:color="auto"/>
            </w:tcBorders>
            <w:vAlign w:val="center"/>
          </w:tcPr>
          <w:p w:rsidR="005C735D" w:rsidRPr="006C45B9" w:rsidRDefault="005C735D" w:rsidP="005F6D58">
            <w:pPr>
              <w:spacing w:before="40" w:after="40"/>
              <w:rPr>
                <w:rFonts w:ascii="Tahoma" w:hAnsi="Tahoma" w:cs="Tahoma"/>
                <w:sz w:val="20"/>
              </w:rPr>
            </w:pPr>
          </w:p>
        </w:tc>
        <w:tc>
          <w:tcPr>
            <w:tcW w:w="4536" w:type="dxa"/>
            <w:tcBorders>
              <w:top w:val="dotted" w:sz="4" w:space="0" w:color="auto"/>
              <w:bottom w:val="dotted" w:sz="4" w:space="0" w:color="auto"/>
            </w:tcBorders>
            <w:vAlign w:val="center"/>
          </w:tcPr>
          <w:p w:rsidR="005C735D" w:rsidRPr="006C45B9" w:rsidRDefault="005C735D" w:rsidP="005F6D58">
            <w:pPr>
              <w:spacing w:before="40" w:after="40"/>
              <w:rPr>
                <w:rFonts w:ascii="Tahoma" w:hAnsi="Tahoma" w:cs="Tahoma"/>
                <w:sz w:val="20"/>
              </w:rPr>
            </w:pPr>
          </w:p>
        </w:tc>
      </w:tr>
      <w:tr w:rsidR="005C735D" w:rsidTr="005C735D">
        <w:trPr>
          <w:jc w:val="center"/>
        </w:trPr>
        <w:tc>
          <w:tcPr>
            <w:tcW w:w="4536" w:type="dxa"/>
            <w:tcBorders>
              <w:top w:val="dotted" w:sz="4" w:space="0" w:color="auto"/>
              <w:bottom w:val="single" w:sz="4" w:space="0" w:color="auto"/>
            </w:tcBorders>
            <w:vAlign w:val="center"/>
          </w:tcPr>
          <w:p w:rsidR="005C735D" w:rsidRDefault="005C735D" w:rsidP="005F6D58">
            <w:pPr>
              <w:spacing w:before="40" w:after="40"/>
              <w:rPr>
                <w:rFonts w:ascii="Tahoma" w:hAnsi="Tahoma" w:cs="Tahoma"/>
                <w:sz w:val="20"/>
              </w:rPr>
            </w:pPr>
          </w:p>
        </w:tc>
        <w:tc>
          <w:tcPr>
            <w:tcW w:w="4536" w:type="dxa"/>
            <w:tcBorders>
              <w:top w:val="dotted" w:sz="4" w:space="0" w:color="auto"/>
              <w:bottom w:val="single" w:sz="4" w:space="0" w:color="auto"/>
            </w:tcBorders>
            <w:vAlign w:val="center"/>
          </w:tcPr>
          <w:p w:rsidR="005C735D" w:rsidRPr="006C45B9" w:rsidRDefault="005C735D" w:rsidP="005F6D58">
            <w:pPr>
              <w:spacing w:before="40" w:after="40"/>
              <w:rPr>
                <w:rFonts w:ascii="Tahoma" w:hAnsi="Tahoma" w:cs="Tahoma"/>
                <w:sz w:val="20"/>
              </w:rPr>
            </w:pPr>
          </w:p>
        </w:tc>
      </w:tr>
    </w:tbl>
    <w:p w:rsidR="005C735D" w:rsidRDefault="005C735D" w:rsidP="005C735D">
      <w:pPr>
        <w:spacing w:line="360" w:lineRule="auto"/>
        <w:rPr>
          <w:rFonts w:ascii="Arial" w:hAnsi="Arial" w:cs="Arial"/>
          <w:u w:val="single"/>
        </w:rPr>
      </w:pPr>
    </w:p>
    <w:p w:rsidR="005C735D" w:rsidRDefault="005C735D" w:rsidP="005C735D">
      <w:pPr>
        <w:rPr>
          <w:rFonts w:ascii="Arial" w:hAnsi="Arial" w:cs="Arial"/>
        </w:rPr>
      </w:pPr>
      <w:r>
        <w:rPr>
          <w:rFonts w:ascii="Arial" w:hAnsi="Arial" w:cs="Arial"/>
        </w:rPr>
        <w:br w:type="page"/>
      </w:r>
    </w:p>
    <w:p w:rsidR="005C735D" w:rsidRPr="00372571" w:rsidRDefault="005C735D" w:rsidP="005C735D">
      <w:pPr>
        <w:shd w:val="clear" w:color="auto" w:fill="17365D" w:themeFill="text2" w:themeFillShade="BF"/>
        <w:spacing w:line="120" w:lineRule="auto"/>
        <w:jc w:val="both"/>
        <w:rPr>
          <w:rFonts w:ascii="Arial" w:hAnsi="Arial" w:cs="Arial"/>
          <w:b/>
        </w:rPr>
      </w:pPr>
    </w:p>
    <w:p w:rsidR="005C735D" w:rsidRPr="00372571" w:rsidRDefault="005C735D" w:rsidP="005C735D">
      <w:pPr>
        <w:shd w:val="clear" w:color="auto" w:fill="17365D" w:themeFill="text2" w:themeFillShade="BF"/>
        <w:spacing w:line="360" w:lineRule="auto"/>
        <w:jc w:val="center"/>
        <w:rPr>
          <w:rFonts w:ascii="Arial" w:hAnsi="Arial" w:cs="Arial"/>
          <w:b/>
        </w:rPr>
      </w:pPr>
      <w:r>
        <w:rPr>
          <w:rFonts w:ascii="Arial" w:hAnsi="Arial" w:cs="Arial"/>
          <w:b/>
        </w:rPr>
        <w:t>Detalhamento</w:t>
      </w:r>
    </w:p>
    <w:p w:rsidR="005C735D" w:rsidRDefault="005C735D" w:rsidP="005C735D">
      <w:pPr>
        <w:jc w:val="both"/>
        <w:rPr>
          <w:rFonts w:ascii="Arial" w:hAnsi="Arial" w:cs="Arial"/>
        </w:rPr>
      </w:pPr>
    </w:p>
    <w:p w:rsidR="005C735D" w:rsidRPr="00806280" w:rsidRDefault="005C735D" w:rsidP="005C735D">
      <w:pPr>
        <w:jc w:val="both"/>
        <w:rPr>
          <w:rFonts w:ascii="Arial" w:hAnsi="Arial" w:cs="Arial"/>
          <w:sz w:val="22"/>
        </w:rPr>
      </w:pPr>
      <w:r w:rsidRPr="00806280">
        <w:rPr>
          <w:rFonts w:ascii="Arial" w:hAnsi="Arial" w:cs="Arial"/>
          <w:sz w:val="22"/>
        </w:rPr>
        <w:t xml:space="preserve">A reunião foi iniciada pelo Guilherme Jardim com a apresentação do </w:t>
      </w:r>
      <w:proofErr w:type="spellStart"/>
      <w:r w:rsidRPr="00806280">
        <w:rPr>
          <w:rFonts w:ascii="Arial" w:hAnsi="Arial" w:cs="Arial"/>
          <w:sz w:val="22"/>
        </w:rPr>
        <w:t>Assessment</w:t>
      </w:r>
      <w:proofErr w:type="spellEnd"/>
      <w:r w:rsidRPr="00806280">
        <w:rPr>
          <w:rFonts w:ascii="Arial" w:hAnsi="Arial" w:cs="Arial"/>
          <w:sz w:val="22"/>
        </w:rPr>
        <w:t xml:space="preserve"> do processo de Gerenciamento de Problemas.</w:t>
      </w:r>
    </w:p>
    <w:p w:rsidR="005C735D" w:rsidRPr="00806280" w:rsidRDefault="005C735D" w:rsidP="005C735D">
      <w:pPr>
        <w:jc w:val="both"/>
        <w:rPr>
          <w:rFonts w:ascii="Arial" w:hAnsi="Arial" w:cs="Arial"/>
          <w:sz w:val="22"/>
        </w:rPr>
      </w:pPr>
    </w:p>
    <w:p w:rsidR="005C735D" w:rsidRPr="00806280" w:rsidRDefault="005C735D" w:rsidP="005C735D">
      <w:pPr>
        <w:jc w:val="both"/>
        <w:rPr>
          <w:rFonts w:ascii="Arial" w:hAnsi="Arial" w:cs="Arial"/>
          <w:sz w:val="22"/>
        </w:rPr>
      </w:pPr>
      <w:r w:rsidRPr="00806280">
        <w:rPr>
          <w:rFonts w:ascii="Arial" w:hAnsi="Arial" w:cs="Arial"/>
          <w:sz w:val="22"/>
        </w:rPr>
        <w:t>Foram ressaltados os seguintes pontos:</w:t>
      </w:r>
    </w:p>
    <w:p w:rsidR="005C735D" w:rsidRPr="005C735D" w:rsidRDefault="005C735D" w:rsidP="005C735D">
      <w:pPr>
        <w:spacing w:before="360" w:after="240"/>
        <w:rPr>
          <w:rFonts w:ascii="Arial" w:hAnsi="Arial" w:cs="Arial"/>
          <w:b/>
          <w:color w:val="17365D" w:themeColor="text2" w:themeShade="BF"/>
          <w:sz w:val="28"/>
        </w:rPr>
      </w:pPr>
      <w:r w:rsidRPr="005C735D">
        <w:rPr>
          <w:rFonts w:ascii="Arial" w:hAnsi="Arial" w:cs="Arial"/>
          <w:b/>
          <w:color w:val="17365D" w:themeColor="text2" w:themeShade="BF"/>
          <w:sz w:val="28"/>
        </w:rPr>
        <w:t>Relacionamento entre Gerenciamento de Incidentes e Problemas</w:t>
      </w:r>
    </w:p>
    <w:p w:rsidR="005C735D" w:rsidRPr="00806280" w:rsidRDefault="005C735D" w:rsidP="00806280">
      <w:pPr>
        <w:spacing w:line="276" w:lineRule="auto"/>
        <w:ind w:left="708"/>
        <w:jc w:val="both"/>
        <w:rPr>
          <w:rFonts w:ascii="Arial" w:hAnsi="Arial" w:cs="Arial"/>
          <w:sz w:val="22"/>
        </w:rPr>
      </w:pPr>
      <w:r w:rsidRPr="00806280">
        <w:rPr>
          <w:rFonts w:ascii="Arial" w:hAnsi="Arial" w:cs="Arial"/>
          <w:sz w:val="22"/>
        </w:rPr>
        <w:t>Há o relacionamento de vários incidentes a um Plano de Ação. O Incidente deve ser fechado para que ocorra a análise e aplicação de um Plano de Ação. Pontos oriundos do processo de capacidade são associados a projetos e não a incidentes.</w:t>
      </w:r>
    </w:p>
    <w:p w:rsidR="005C735D" w:rsidRPr="005C735D" w:rsidRDefault="005C735D" w:rsidP="005C735D">
      <w:pPr>
        <w:spacing w:before="360" w:after="240"/>
        <w:rPr>
          <w:rFonts w:ascii="Arial" w:hAnsi="Arial" w:cs="Arial"/>
          <w:b/>
          <w:color w:val="17365D" w:themeColor="text2" w:themeShade="BF"/>
          <w:sz w:val="28"/>
        </w:rPr>
      </w:pPr>
      <w:r w:rsidRPr="005C735D">
        <w:rPr>
          <w:rFonts w:ascii="Arial" w:hAnsi="Arial" w:cs="Arial"/>
          <w:b/>
          <w:color w:val="17365D" w:themeColor="text2" w:themeShade="BF"/>
          <w:sz w:val="28"/>
        </w:rPr>
        <w:t>Planos de Ação</w:t>
      </w:r>
    </w:p>
    <w:p w:rsidR="005C735D" w:rsidRPr="00806280" w:rsidRDefault="005C735D" w:rsidP="00806280">
      <w:pPr>
        <w:spacing w:line="276" w:lineRule="auto"/>
        <w:ind w:left="708"/>
        <w:jc w:val="both"/>
        <w:rPr>
          <w:rFonts w:ascii="Arial" w:hAnsi="Arial" w:cs="Arial"/>
          <w:sz w:val="22"/>
        </w:rPr>
      </w:pPr>
      <w:r w:rsidRPr="00806280">
        <w:rPr>
          <w:rFonts w:ascii="Arial" w:hAnsi="Arial" w:cs="Arial"/>
          <w:sz w:val="22"/>
        </w:rPr>
        <w:t xml:space="preserve">Não há priorização dos Planos de Ação. A prioridade é configurada de acordo com a percepção do analista. A análise do Plano de ação possui um SLA de </w:t>
      </w:r>
      <w:proofErr w:type="gramStart"/>
      <w:r w:rsidRPr="00806280">
        <w:rPr>
          <w:rFonts w:ascii="Arial" w:hAnsi="Arial" w:cs="Arial"/>
          <w:sz w:val="22"/>
        </w:rPr>
        <w:t>2</w:t>
      </w:r>
      <w:proofErr w:type="gramEnd"/>
      <w:r w:rsidRPr="00806280">
        <w:rPr>
          <w:rFonts w:ascii="Arial" w:hAnsi="Arial" w:cs="Arial"/>
          <w:sz w:val="22"/>
        </w:rPr>
        <w:t xml:space="preserve"> dias, porém o mesmo não possui uma data determinada de término. A atualização de registro não acompanha o ponto exato em que o plano de ação está sendo executado.  Todos os planos de ação possuem um ID de identificação. </w:t>
      </w:r>
    </w:p>
    <w:p w:rsidR="005C735D" w:rsidRPr="005C735D" w:rsidRDefault="005C735D" w:rsidP="005C735D">
      <w:pPr>
        <w:spacing w:before="360" w:after="240"/>
        <w:rPr>
          <w:rFonts w:ascii="Arial" w:hAnsi="Arial" w:cs="Arial"/>
          <w:b/>
          <w:color w:val="17365D" w:themeColor="text2" w:themeShade="BF"/>
          <w:sz w:val="28"/>
        </w:rPr>
      </w:pPr>
      <w:r w:rsidRPr="005C735D">
        <w:rPr>
          <w:rFonts w:ascii="Arial" w:hAnsi="Arial" w:cs="Arial"/>
          <w:b/>
          <w:color w:val="17365D" w:themeColor="text2" w:themeShade="BF"/>
          <w:sz w:val="28"/>
        </w:rPr>
        <w:t>Documentação dos Planos de Ação</w:t>
      </w:r>
    </w:p>
    <w:p w:rsidR="005C735D" w:rsidRPr="00806280" w:rsidRDefault="005C735D" w:rsidP="00806280">
      <w:pPr>
        <w:spacing w:line="276" w:lineRule="auto"/>
        <w:ind w:left="708"/>
        <w:jc w:val="both"/>
        <w:rPr>
          <w:rFonts w:ascii="Arial" w:hAnsi="Arial" w:cs="Arial"/>
          <w:sz w:val="22"/>
        </w:rPr>
      </w:pPr>
      <w:r w:rsidRPr="00806280">
        <w:rPr>
          <w:rFonts w:ascii="Arial" w:hAnsi="Arial" w:cs="Arial"/>
          <w:sz w:val="22"/>
        </w:rPr>
        <w:t xml:space="preserve">Cada equipe, de acordo com sua gestão, cria (ou não) bases de conhecimento para solução de contorno. Um plano de ação é criado baseado nos registros do fechamento de um incidente. Quando se cria um plano de ação, são abertos chamados no </w:t>
      </w:r>
      <w:proofErr w:type="spellStart"/>
      <w:r w:rsidRPr="00806280">
        <w:rPr>
          <w:rFonts w:ascii="Arial" w:hAnsi="Arial" w:cs="Arial"/>
          <w:sz w:val="22"/>
        </w:rPr>
        <w:t>Automídia</w:t>
      </w:r>
      <w:proofErr w:type="spellEnd"/>
      <w:r w:rsidRPr="00806280">
        <w:rPr>
          <w:rFonts w:ascii="Arial" w:hAnsi="Arial" w:cs="Arial"/>
          <w:sz w:val="22"/>
        </w:rPr>
        <w:t xml:space="preserve"> referentes às tarefas a serem executadas no plano de ação. O analista deve registrar, nessas tarefas, toda sua ação. Muitos analistas, porém, fecham a tarefa sem registrá-la. Não existe uma documentação de possíveis incidentes e soluções de contorno referentes à implantação de um novo Sistema. Cada equipe cria sua própria documentação dos sistemas, para auxílio no dia a dia. </w:t>
      </w:r>
    </w:p>
    <w:p w:rsidR="005C735D" w:rsidRPr="005C735D" w:rsidRDefault="005C735D" w:rsidP="005C735D">
      <w:pPr>
        <w:spacing w:before="360" w:after="240"/>
        <w:rPr>
          <w:rFonts w:ascii="Arial" w:hAnsi="Arial" w:cs="Arial"/>
          <w:b/>
          <w:color w:val="17365D" w:themeColor="text2" w:themeShade="BF"/>
          <w:sz w:val="28"/>
        </w:rPr>
      </w:pPr>
      <w:r w:rsidRPr="005C735D">
        <w:rPr>
          <w:rFonts w:ascii="Arial" w:hAnsi="Arial" w:cs="Arial"/>
          <w:b/>
          <w:color w:val="17365D" w:themeColor="text2" w:themeShade="BF"/>
          <w:sz w:val="28"/>
        </w:rPr>
        <w:t>Análise de Tendências</w:t>
      </w:r>
    </w:p>
    <w:p w:rsidR="005C735D" w:rsidRPr="00806280" w:rsidRDefault="005C735D" w:rsidP="00806280">
      <w:pPr>
        <w:spacing w:line="276" w:lineRule="auto"/>
        <w:ind w:left="708"/>
        <w:jc w:val="both"/>
        <w:rPr>
          <w:rFonts w:ascii="Arial" w:hAnsi="Arial" w:cs="Arial"/>
          <w:sz w:val="22"/>
        </w:rPr>
      </w:pPr>
      <w:proofErr w:type="gramStart"/>
      <w:r w:rsidRPr="00806280">
        <w:rPr>
          <w:rFonts w:ascii="Arial" w:hAnsi="Arial" w:cs="Arial"/>
          <w:sz w:val="22"/>
        </w:rPr>
        <w:t>Todo incidente passa</w:t>
      </w:r>
      <w:proofErr w:type="gramEnd"/>
      <w:r w:rsidRPr="00806280">
        <w:rPr>
          <w:rFonts w:ascii="Arial" w:hAnsi="Arial" w:cs="Arial"/>
          <w:sz w:val="22"/>
        </w:rPr>
        <w:t xml:space="preserve"> por uma avaliação para verificar a necessidade de abertura do Plano de Ação. É realizado semanalmente, um fórum para análise de tendência e incidentes. A partir dessa avaliação são elaborados os Planos de Ação.</w:t>
      </w:r>
    </w:p>
    <w:p w:rsidR="005C735D" w:rsidRPr="005C735D" w:rsidRDefault="005C735D" w:rsidP="005C735D">
      <w:pPr>
        <w:spacing w:before="360" w:after="240"/>
        <w:rPr>
          <w:rFonts w:ascii="Arial" w:hAnsi="Arial" w:cs="Arial"/>
          <w:b/>
          <w:color w:val="17365D" w:themeColor="text2" w:themeShade="BF"/>
          <w:sz w:val="28"/>
        </w:rPr>
      </w:pPr>
      <w:r w:rsidRPr="005C735D">
        <w:rPr>
          <w:rFonts w:ascii="Arial" w:hAnsi="Arial" w:cs="Arial"/>
          <w:b/>
          <w:color w:val="17365D" w:themeColor="text2" w:themeShade="BF"/>
          <w:sz w:val="28"/>
        </w:rPr>
        <w:t>Acompanhamento dos Planos de Ação</w:t>
      </w:r>
    </w:p>
    <w:p w:rsidR="005C735D" w:rsidRPr="00806280" w:rsidRDefault="005C735D" w:rsidP="00806280">
      <w:pPr>
        <w:spacing w:line="276" w:lineRule="auto"/>
        <w:ind w:left="708"/>
        <w:jc w:val="both"/>
        <w:rPr>
          <w:rFonts w:ascii="Arial" w:hAnsi="Arial" w:cs="Arial"/>
          <w:sz w:val="22"/>
        </w:rPr>
      </w:pPr>
      <w:r w:rsidRPr="00806280">
        <w:rPr>
          <w:rFonts w:ascii="Arial" w:hAnsi="Arial" w:cs="Arial"/>
          <w:sz w:val="22"/>
        </w:rPr>
        <w:t xml:space="preserve">Não existe uma documentação para acompanhamento do Status dos Planos de Ação. Cada equipe acompanha o status dos planos da sua forma. Há uma planilha que </w:t>
      </w:r>
      <w:r w:rsidRPr="00806280">
        <w:rPr>
          <w:rFonts w:ascii="Arial" w:hAnsi="Arial" w:cs="Arial"/>
          <w:sz w:val="22"/>
        </w:rPr>
        <w:lastRenderedPageBreak/>
        <w:t xml:space="preserve">referencia os incidentes que necessitam da abertura de um plano de ação. O cadastro das causas de incidentes é feito de forma descritiva, assim não é possível gerar um relatório desse quesito. Toda alteração na produção abre um chamado que é registrado no </w:t>
      </w:r>
      <w:proofErr w:type="spellStart"/>
      <w:r w:rsidRPr="00806280">
        <w:rPr>
          <w:rFonts w:ascii="Arial" w:hAnsi="Arial" w:cs="Arial"/>
          <w:sz w:val="22"/>
        </w:rPr>
        <w:t>Jira</w:t>
      </w:r>
      <w:proofErr w:type="spellEnd"/>
      <w:r w:rsidRPr="00806280">
        <w:rPr>
          <w:rFonts w:ascii="Arial" w:hAnsi="Arial" w:cs="Arial"/>
          <w:sz w:val="22"/>
        </w:rPr>
        <w:t xml:space="preserve"> como uma PM (Planejamento de Mudança). O </w:t>
      </w:r>
      <w:proofErr w:type="spellStart"/>
      <w:r w:rsidRPr="00806280">
        <w:rPr>
          <w:rFonts w:ascii="Arial" w:hAnsi="Arial" w:cs="Arial"/>
          <w:sz w:val="22"/>
        </w:rPr>
        <w:t>Jira</w:t>
      </w:r>
      <w:proofErr w:type="spellEnd"/>
      <w:r w:rsidRPr="00806280">
        <w:rPr>
          <w:rFonts w:ascii="Arial" w:hAnsi="Arial" w:cs="Arial"/>
          <w:sz w:val="22"/>
        </w:rPr>
        <w:t xml:space="preserve"> associa essa PM a um Plano de Ação, através de um campo descritivo. Dessa forma, podem ocorrer falhas nesse processo descritivo de associação de uma PM a um Plano de Ação.</w:t>
      </w:r>
    </w:p>
    <w:p w:rsidR="005C735D" w:rsidRPr="005C735D" w:rsidRDefault="005C735D" w:rsidP="005C735D">
      <w:pPr>
        <w:spacing w:before="360" w:after="240"/>
        <w:rPr>
          <w:rFonts w:ascii="Arial" w:hAnsi="Arial" w:cs="Arial"/>
          <w:b/>
          <w:color w:val="17365D" w:themeColor="text2" w:themeShade="BF"/>
          <w:sz w:val="28"/>
        </w:rPr>
      </w:pPr>
      <w:r w:rsidRPr="005C735D">
        <w:rPr>
          <w:rFonts w:ascii="Arial" w:hAnsi="Arial" w:cs="Arial"/>
          <w:b/>
          <w:color w:val="17365D" w:themeColor="text2" w:themeShade="BF"/>
          <w:sz w:val="28"/>
        </w:rPr>
        <w:t>Gestão de Problemas</w:t>
      </w:r>
    </w:p>
    <w:p w:rsidR="005C735D" w:rsidRPr="00806280" w:rsidRDefault="005C735D" w:rsidP="00806280">
      <w:pPr>
        <w:spacing w:line="276" w:lineRule="auto"/>
        <w:ind w:left="708"/>
        <w:jc w:val="both"/>
        <w:rPr>
          <w:rFonts w:ascii="Arial" w:hAnsi="Arial" w:cs="Arial"/>
          <w:sz w:val="22"/>
        </w:rPr>
      </w:pPr>
      <w:r w:rsidRPr="00806280">
        <w:rPr>
          <w:rFonts w:ascii="Arial" w:hAnsi="Arial" w:cs="Arial"/>
          <w:sz w:val="22"/>
        </w:rPr>
        <w:t xml:space="preserve">Não há um coordenador de problemas e não existe a classificação de problema grave. Não há uma documentação de fluxo do processo de gestão de problemas. O conceito de planos de ação não é bem entendido por todas as equipes. </w:t>
      </w:r>
      <w:proofErr w:type="gramStart"/>
      <w:r w:rsidRPr="00806280">
        <w:rPr>
          <w:rFonts w:ascii="Arial" w:hAnsi="Arial" w:cs="Arial"/>
          <w:sz w:val="22"/>
        </w:rPr>
        <w:t>Equipes que tem pouca recorrência de incidentes ou planos de ação, não tem</w:t>
      </w:r>
      <w:proofErr w:type="gramEnd"/>
      <w:r w:rsidRPr="00806280">
        <w:rPr>
          <w:rFonts w:ascii="Arial" w:hAnsi="Arial" w:cs="Arial"/>
          <w:sz w:val="22"/>
        </w:rPr>
        <w:t xml:space="preserve"> uma cultura correta no tratamento dos mesmos. Dessa forma, é necessário equalizar melhor o conhecimento das equipes no processo de incidentes e planos de ação. Existem iniciativas isoladas de avaliação de indicadores de desempenho, porém tais atividades não </w:t>
      </w:r>
      <w:proofErr w:type="gramStart"/>
      <w:r w:rsidRPr="00806280">
        <w:rPr>
          <w:rFonts w:ascii="Arial" w:hAnsi="Arial" w:cs="Arial"/>
          <w:sz w:val="22"/>
        </w:rPr>
        <w:t>encontram-se</w:t>
      </w:r>
      <w:proofErr w:type="gramEnd"/>
      <w:r w:rsidRPr="00806280">
        <w:rPr>
          <w:rFonts w:ascii="Arial" w:hAnsi="Arial" w:cs="Arial"/>
          <w:sz w:val="22"/>
        </w:rPr>
        <w:t xml:space="preserve"> difundidas entre todas as equipes.</w:t>
      </w:r>
    </w:p>
    <w:p w:rsidR="004F32E4" w:rsidRDefault="004F32E4" w:rsidP="003C7C79">
      <w:pPr>
        <w:pStyle w:val="TextoCorrido"/>
        <w:rPr>
          <w:rFonts w:ascii="Century Gothic" w:hAnsi="Century Gothic"/>
          <w:sz w:val="22"/>
          <w:szCs w:val="22"/>
        </w:rPr>
      </w:pPr>
    </w:p>
    <w:p w:rsidR="007C4A6A" w:rsidRDefault="007C4A6A">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9420A4" w:rsidRPr="007E5FD8" w:rsidRDefault="009420A4" w:rsidP="009420A4">
      <w:pPr>
        <w:keepLines/>
        <w:shd w:val="clear" w:color="auto" w:fill="0F243E" w:themeFill="text2" w:themeFillShade="80"/>
        <w:rPr>
          <w:rFonts w:ascii="Century Gothic" w:hAnsi="Century Gothic" w:cs="Arial"/>
          <w:b/>
          <w:color w:val="FFFFFF" w:themeColor="background1"/>
          <w:sz w:val="12"/>
          <w:szCs w:val="20"/>
        </w:rPr>
      </w:pPr>
    </w:p>
    <w:p w:rsidR="009420A4" w:rsidRPr="006B79C4" w:rsidRDefault="009420A4" w:rsidP="009420A4">
      <w:pPr>
        <w:pStyle w:val="T11"/>
        <w:shd w:val="clear" w:color="auto" w:fill="0F243E" w:themeFill="text2" w:themeFillShade="80"/>
        <w:rPr>
          <w:rFonts w:ascii="Century Gothic" w:hAnsi="Century Gothic"/>
        </w:rPr>
      </w:pPr>
      <w:bookmarkStart w:id="85" w:name="_Toc286743463"/>
      <w:r>
        <w:rPr>
          <w:rFonts w:ascii="Century Gothic" w:hAnsi="Century Gothic"/>
        </w:rPr>
        <w:t xml:space="preserve">Ata – </w:t>
      </w:r>
      <w:r w:rsidR="00D84374" w:rsidRPr="00D84374">
        <w:rPr>
          <w:rFonts w:ascii="Century Gothic" w:hAnsi="Century Gothic"/>
        </w:rPr>
        <w:t xml:space="preserve">Workshop de </w:t>
      </w:r>
      <w:proofErr w:type="spellStart"/>
      <w:r w:rsidR="00D84374" w:rsidRPr="00D84374">
        <w:rPr>
          <w:rFonts w:ascii="Century Gothic" w:hAnsi="Century Gothic"/>
        </w:rPr>
        <w:t>Assessment</w:t>
      </w:r>
      <w:proofErr w:type="spellEnd"/>
      <w:r w:rsidR="00D84374" w:rsidRPr="00D84374">
        <w:rPr>
          <w:rFonts w:ascii="Century Gothic" w:hAnsi="Century Gothic"/>
        </w:rPr>
        <w:t>: Gerenciamento de Liberações</w:t>
      </w:r>
      <w:bookmarkEnd w:id="85"/>
      <w:r>
        <w:rPr>
          <w:rFonts w:ascii="Century Gothic" w:hAnsi="Century Gothic"/>
        </w:rPr>
        <w:t xml:space="preserve"> </w:t>
      </w:r>
    </w:p>
    <w:p w:rsidR="009420A4" w:rsidRDefault="009420A4" w:rsidP="003C7C79">
      <w:pPr>
        <w:pStyle w:val="TextoCorrido"/>
        <w:rPr>
          <w:rFonts w:ascii="Century Gothic" w:hAnsi="Century Gothic"/>
          <w:sz w:val="22"/>
          <w:szCs w:val="22"/>
        </w:rPr>
      </w:pPr>
    </w:p>
    <w:p w:rsidR="00C02B1C" w:rsidRPr="00372571" w:rsidRDefault="00C02B1C" w:rsidP="00C02B1C">
      <w:pPr>
        <w:shd w:val="clear" w:color="auto" w:fill="17365D" w:themeFill="text2" w:themeFillShade="BF"/>
        <w:spacing w:line="120" w:lineRule="auto"/>
        <w:jc w:val="both"/>
        <w:rPr>
          <w:rFonts w:ascii="Arial" w:hAnsi="Arial" w:cs="Arial"/>
          <w:b/>
        </w:rPr>
      </w:pPr>
    </w:p>
    <w:p w:rsidR="00C02B1C" w:rsidRPr="00372571" w:rsidRDefault="00C02B1C" w:rsidP="00C02B1C">
      <w:pPr>
        <w:shd w:val="clear" w:color="auto" w:fill="17365D" w:themeFill="text2" w:themeFillShade="BF"/>
        <w:spacing w:line="360" w:lineRule="auto"/>
        <w:jc w:val="center"/>
        <w:rPr>
          <w:rFonts w:ascii="Arial" w:hAnsi="Arial" w:cs="Arial"/>
          <w:b/>
        </w:rPr>
      </w:pPr>
      <w:r w:rsidRPr="00372571">
        <w:rPr>
          <w:rFonts w:ascii="Arial" w:hAnsi="Arial" w:cs="Arial"/>
          <w:b/>
        </w:rPr>
        <w:t>Informações Gerais</w:t>
      </w:r>
    </w:p>
    <w:p w:rsidR="00C02B1C" w:rsidRPr="00ED6435" w:rsidRDefault="00C02B1C" w:rsidP="00C02B1C">
      <w:pPr>
        <w:rPr>
          <w:rFonts w:ascii="Arial" w:hAnsi="Arial" w:cs="Arial"/>
        </w:rPr>
      </w:pPr>
    </w:p>
    <w:tbl>
      <w:tblPr>
        <w:tblStyle w:val="Tabelacomgrade"/>
        <w:tblW w:w="0" w:type="auto"/>
        <w:jc w:val="center"/>
        <w:tblInd w:w="392" w:type="dxa"/>
        <w:tblLook w:val="04A0"/>
      </w:tblPr>
      <w:tblGrid>
        <w:gridCol w:w="3024"/>
        <w:gridCol w:w="3024"/>
        <w:gridCol w:w="3024"/>
      </w:tblGrid>
      <w:tr w:rsidR="00C02B1C" w:rsidRPr="00787570" w:rsidTr="00C02B1C">
        <w:trPr>
          <w:jc w:val="center"/>
        </w:trPr>
        <w:tc>
          <w:tcPr>
            <w:tcW w:w="3024" w:type="dxa"/>
            <w:shd w:val="clear" w:color="auto" w:fill="D9D9D9" w:themeFill="background1" w:themeFillShade="D9"/>
            <w:vAlign w:val="center"/>
          </w:tcPr>
          <w:p w:rsidR="00C02B1C" w:rsidRPr="00806280" w:rsidRDefault="00C02B1C" w:rsidP="005F6D58">
            <w:pPr>
              <w:spacing w:before="40" w:after="40"/>
              <w:jc w:val="center"/>
              <w:rPr>
                <w:rFonts w:ascii="Arial" w:hAnsi="Arial" w:cs="Arial"/>
                <w:b/>
                <w:sz w:val="22"/>
              </w:rPr>
            </w:pPr>
            <w:r w:rsidRPr="00806280">
              <w:rPr>
                <w:rFonts w:ascii="Arial" w:hAnsi="Arial" w:cs="Arial"/>
                <w:b/>
                <w:sz w:val="22"/>
              </w:rPr>
              <w:t>Data</w:t>
            </w:r>
          </w:p>
        </w:tc>
        <w:tc>
          <w:tcPr>
            <w:tcW w:w="3024" w:type="dxa"/>
            <w:shd w:val="clear" w:color="auto" w:fill="D9D9D9" w:themeFill="background1" w:themeFillShade="D9"/>
            <w:vAlign w:val="center"/>
          </w:tcPr>
          <w:p w:rsidR="00C02B1C" w:rsidRPr="00806280" w:rsidRDefault="00C02B1C" w:rsidP="005F6D58">
            <w:pPr>
              <w:spacing w:before="40" w:after="40"/>
              <w:jc w:val="center"/>
              <w:rPr>
                <w:rFonts w:ascii="Arial" w:hAnsi="Arial" w:cs="Arial"/>
                <w:b/>
                <w:sz w:val="22"/>
              </w:rPr>
            </w:pPr>
            <w:r w:rsidRPr="00806280">
              <w:rPr>
                <w:rFonts w:ascii="Arial" w:hAnsi="Arial" w:cs="Arial"/>
                <w:b/>
                <w:sz w:val="22"/>
              </w:rPr>
              <w:t>Início</w:t>
            </w:r>
          </w:p>
        </w:tc>
        <w:tc>
          <w:tcPr>
            <w:tcW w:w="3024" w:type="dxa"/>
            <w:shd w:val="clear" w:color="auto" w:fill="D9D9D9" w:themeFill="background1" w:themeFillShade="D9"/>
            <w:vAlign w:val="center"/>
          </w:tcPr>
          <w:p w:rsidR="00C02B1C" w:rsidRPr="00806280" w:rsidRDefault="00C02B1C" w:rsidP="005F6D58">
            <w:pPr>
              <w:spacing w:before="40" w:after="40"/>
              <w:jc w:val="center"/>
              <w:rPr>
                <w:rFonts w:ascii="Arial" w:hAnsi="Arial" w:cs="Arial"/>
                <w:b/>
                <w:sz w:val="22"/>
              </w:rPr>
            </w:pPr>
            <w:r w:rsidRPr="00806280">
              <w:rPr>
                <w:rFonts w:ascii="Arial" w:hAnsi="Arial" w:cs="Arial"/>
                <w:b/>
                <w:sz w:val="22"/>
              </w:rPr>
              <w:t>Término</w:t>
            </w:r>
          </w:p>
        </w:tc>
      </w:tr>
      <w:tr w:rsidR="00C02B1C" w:rsidRPr="00787570" w:rsidTr="00C02B1C">
        <w:trPr>
          <w:jc w:val="center"/>
        </w:trPr>
        <w:tc>
          <w:tcPr>
            <w:tcW w:w="3024" w:type="dxa"/>
            <w:vAlign w:val="center"/>
          </w:tcPr>
          <w:p w:rsidR="00C02B1C" w:rsidRPr="00787570" w:rsidRDefault="00C02B1C" w:rsidP="005F6D58">
            <w:pPr>
              <w:spacing w:before="40" w:after="40"/>
              <w:jc w:val="center"/>
              <w:rPr>
                <w:rFonts w:ascii="Arial" w:hAnsi="Arial" w:cs="Arial"/>
                <w:sz w:val="20"/>
                <w:u w:val="single"/>
              </w:rPr>
            </w:pPr>
            <w:r w:rsidRPr="00787570">
              <w:rPr>
                <w:rFonts w:ascii="Arial" w:hAnsi="Arial" w:cs="Arial"/>
                <w:sz w:val="20"/>
              </w:rPr>
              <w:t>17 de Janeiro de 2011</w:t>
            </w:r>
          </w:p>
        </w:tc>
        <w:tc>
          <w:tcPr>
            <w:tcW w:w="3024" w:type="dxa"/>
            <w:vAlign w:val="center"/>
          </w:tcPr>
          <w:p w:rsidR="00C02B1C" w:rsidRPr="00787570" w:rsidRDefault="00C02B1C" w:rsidP="005F6D58">
            <w:pPr>
              <w:spacing w:before="40" w:after="40"/>
              <w:jc w:val="center"/>
              <w:rPr>
                <w:rFonts w:ascii="Arial" w:hAnsi="Arial" w:cs="Arial"/>
                <w:sz w:val="20"/>
                <w:u w:val="single"/>
              </w:rPr>
            </w:pPr>
            <w:proofErr w:type="gramStart"/>
            <w:r w:rsidRPr="00787570">
              <w:rPr>
                <w:rFonts w:ascii="Arial" w:hAnsi="Arial" w:cs="Arial"/>
                <w:sz w:val="20"/>
              </w:rPr>
              <w:t>16:00</w:t>
            </w:r>
            <w:proofErr w:type="gramEnd"/>
            <w:r w:rsidRPr="00787570">
              <w:rPr>
                <w:rFonts w:ascii="Arial" w:hAnsi="Arial" w:cs="Arial"/>
                <w:sz w:val="20"/>
              </w:rPr>
              <w:t>h</w:t>
            </w:r>
          </w:p>
        </w:tc>
        <w:tc>
          <w:tcPr>
            <w:tcW w:w="3024" w:type="dxa"/>
            <w:vAlign w:val="center"/>
          </w:tcPr>
          <w:p w:rsidR="00C02B1C" w:rsidRPr="00787570" w:rsidRDefault="00C02B1C" w:rsidP="005F6D58">
            <w:pPr>
              <w:spacing w:before="40" w:after="40"/>
              <w:jc w:val="center"/>
              <w:rPr>
                <w:rFonts w:ascii="Arial" w:hAnsi="Arial" w:cs="Arial"/>
                <w:sz w:val="20"/>
                <w:u w:val="single"/>
              </w:rPr>
            </w:pPr>
            <w:proofErr w:type="gramStart"/>
            <w:r w:rsidRPr="00787570">
              <w:rPr>
                <w:rFonts w:ascii="Arial" w:hAnsi="Arial" w:cs="Arial"/>
                <w:sz w:val="20"/>
              </w:rPr>
              <w:t>17:30</w:t>
            </w:r>
            <w:proofErr w:type="gramEnd"/>
            <w:r w:rsidRPr="00787570">
              <w:rPr>
                <w:rFonts w:ascii="Arial" w:hAnsi="Arial" w:cs="Arial"/>
                <w:sz w:val="20"/>
              </w:rPr>
              <w:t>h</w:t>
            </w:r>
          </w:p>
        </w:tc>
      </w:tr>
    </w:tbl>
    <w:p w:rsidR="00C02B1C" w:rsidRDefault="00C02B1C" w:rsidP="00C02B1C">
      <w:pPr>
        <w:rPr>
          <w:rFonts w:ascii="Arial" w:hAnsi="Arial" w:cs="Arial"/>
        </w:rPr>
      </w:pPr>
      <w:r w:rsidRPr="00787570">
        <w:rPr>
          <w:rFonts w:ascii="Arial" w:hAnsi="Arial" w:cs="Arial"/>
        </w:rPr>
        <w:t xml:space="preserve"> </w:t>
      </w:r>
    </w:p>
    <w:p w:rsidR="00C02B1C" w:rsidRPr="00787570" w:rsidRDefault="00C02B1C" w:rsidP="00C02B1C">
      <w:pPr>
        <w:rPr>
          <w:rFonts w:ascii="Arial" w:hAnsi="Arial" w:cs="Arial"/>
        </w:rPr>
      </w:pPr>
    </w:p>
    <w:tbl>
      <w:tblPr>
        <w:tblStyle w:val="Tabelacomgrade"/>
        <w:tblW w:w="0" w:type="auto"/>
        <w:jc w:val="center"/>
        <w:tblInd w:w="392" w:type="dxa"/>
        <w:tblBorders>
          <w:insideH w:val="none" w:sz="0" w:space="0" w:color="auto"/>
        </w:tblBorders>
        <w:tblLook w:val="04A0"/>
      </w:tblPr>
      <w:tblGrid>
        <w:gridCol w:w="4536"/>
        <w:gridCol w:w="4536"/>
      </w:tblGrid>
      <w:tr w:rsidR="00C02B1C" w:rsidRPr="00787570" w:rsidTr="00C02B1C">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C02B1C" w:rsidRPr="00806280" w:rsidRDefault="00C02B1C" w:rsidP="005F6D58">
            <w:pPr>
              <w:spacing w:before="40" w:after="40"/>
              <w:jc w:val="center"/>
              <w:rPr>
                <w:rFonts w:ascii="Arial" w:hAnsi="Arial" w:cs="Arial"/>
                <w:b/>
                <w:sz w:val="22"/>
              </w:rPr>
            </w:pPr>
            <w:r w:rsidRPr="00806280">
              <w:rPr>
                <w:rFonts w:ascii="Arial" w:hAnsi="Arial" w:cs="Arial"/>
                <w:b/>
                <w:sz w:val="22"/>
              </w:rPr>
              <w:t>CONVOCADOS</w:t>
            </w:r>
          </w:p>
        </w:tc>
      </w:tr>
      <w:tr w:rsidR="00C02B1C" w:rsidRPr="00787570" w:rsidTr="00C02B1C">
        <w:trPr>
          <w:jc w:val="center"/>
        </w:trPr>
        <w:tc>
          <w:tcPr>
            <w:tcW w:w="4536" w:type="dxa"/>
            <w:tcBorders>
              <w:top w:val="single" w:sz="4" w:space="0" w:color="auto"/>
              <w:bottom w:val="single" w:sz="4" w:space="0" w:color="auto"/>
            </w:tcBorders>
            <w:shd w:val="clear" w:color="auto" w:fill="D9D9D9" w:themeFill="background1" w:themeFillShade="D9"/>
            <w:vAlign w:val="center"/>
          </w:tcPr>
          <w:p w:rsidR="00C02B1C" w:rsidRPr="00806280" w:rsidRDefault="00FC5809" w:rsidP="005F6D58">
            <w:pPr>
              <w:spacing w:before="40" w:after="40"/>
              <w:jc w:val="center"/>
              <w:rPr>
                <w:rFonts w:ascii="Arial" w:hAnsi="Arial" w:cs="Arial"/>
                <w:b/>
                <w:sz w:val="22"/>
              </w:rPr>
            </w:pPr>
            <w:r w:rsidRPr="00FC5809">
              <w:rPr>
                <w:rFonts w:ascii="Arial" w:hAnsi="Arial" w:cs="Arial"/>
                <w:b/>
                <w:sz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C02B1C" w:rsidRPr="00806280" w:rsidRDefault="00C02B1C" w:rsidP="005F6D58">
            <w:pPr>
              <w:spacing w:before="40" w:after="40"/>
              <w:jc w:val="center"/>
              <w:rPr>
                <w:rFonts w:ascii="Arial" w:hAnsi="Arial" w:cs="Arial"/>
                <w:b/>
                <w:sz w:val="22"/>
              </w:rPr>
            </w:pPr>
            <w:r w:rsidRPr="00806280">
              <w:rPr>
                <w:rFonts w:ascii="Arial" w:hAnsi="Arial" w:cs="Arial"/>
                <w:b/>
                <w:sz w:val="22"/>
              </w:rPr>
              <w:t>EMC</w:t>
            </w:r>
          </w:p>
        </w:tc>
      </w:tr>
      <w:tr w:rsidR="00C02B1C" w:rsidRPr="00787570" w:rsidTr="00C02B1C">
        <w:trPr>
          <w:jc w:val="center"/>
        </w:trPr>
        <w:tc>
          <w:tcPr>
            <w:tcW w:w="4536" w:type="dxa"/>
            <w:tcBorders>
              <w:top w:val="single" w:sz="4" w:space="0" w:color="auto"/>
              <w:bottom w:val="dotted" w:sz="4" w:space="0" w:color="auto"/>
            </w:tcBorders>
            <w:vAlign w:val="center"/>
          </w:tcPr>
          <w:p w:rsidR="00C02B1C" w:rsidRPr="00787570" w:rsidRDefault="00C02B1C" w:rsidP="005F6D58">
            <w:pPr>
              <w:spacing w:before="40" w:after="40"/>
              <w:rPr>
                <w:rFonts w:ascii="Arial" w:hAnsi="Arial" w:cs="Arial"/>
                <w:sz w:val="20"/>
              </w:rPr>
            </w:pPr>
            <w:r w:rsidRPr="00787570">
              <w:rPr>
                <w:rFonts w:ascii="Arial" w:hAnsi="Arial" w:cs="Arial"/>
                <w:sz w:val="20"/>
              </w:rPr>
              <w:t>Rafael Silva de Andrade</w:t>
            </w:r>
          </w:p>
        </w:tc>
        <w:tc>
          <w:tcPr>
            <w:tcW w:w="4536" w:type="dxa"/>
            <w:tcBorders>
              <w:top w:val="single" w:sz="4" w:space="0" w:color="auto"/>
              <w:bottom w:val="dotted" w:sz="4" w:space="0" w:color="auto"/>
            </w:tcBorders>
            <w:vAlign w:val="center"/>
          </w:tcPr>
          <w:p w:rsidR="00C02B1C" w:rsidRPr="00787570" w:rsidRDefault="00C02B1C" w:rsidP="005F6D58">
            <w:pPr>
              <w:spacing w:before="40" w:after="40"/>
              <w:rPr>
                <w:rFonts w:ascii="Arial" w:hAnsi="Arial" w:cs="Arial"/>
                <w:sz w:val="20"/>
              </w:rPr>
            </w:pPr>
            <w:r w:rsidRPr="00787570">
              <w:rPr>
                <w:rFonts w:ascii="Arial" w:hAnsi="Arial" w:cs="Arial"/>
                <w:sz w:val="20"/>
              </w:rPr>
              <w:t>Paulo Amorim</w:t>
            </w:r>
          </w:p>
        </w:tc>
      </w:tr>
      <w:tr w:rsidR="00C02B1C" w:rsidRPr="00787570" w:rsidTr="00C02B1C">
        <w:trPr>
          <w:jc w:val="center"/>
        </w:trPr>
        <w:tc>
          <w:tcPr>
            <w:tcW w:w="4536" w:type="dxa"/>
            <w:tcBorders>
              <w:top w:val="dotted" w:sz="4" w:space="0" w:color="auto"/>
              <w:bottom w:val="dotted" w:sz="4" w:space="0" w:color="auto"/>
            </w:tcBorders>
            <w:vAlign w:val="center"/>
          </w:tcPr>
          <w:p w:rsidR="00C02B1C" w:rsidRPr="00787570" w:rsidRDefault="00C02B1C" w:rsidP="005F6D58">
            <w:pPr>
              <w:spacing w:before="40" w:after="40"/>
              <w:rPr>
                <w:rFonts w:ascii="Arial" w:hAnsi="Arial" w:cs="Arial"/>
                <w:sz w:val="20"/>
              </w:rPr>
            </w:pPr>
            <w:r w:rsidRPr="00787570">
              <w:rPr>
                <w:rFonts w:ascii="Arial" w:hAnsi="Arial" w:cs="Arial"/>
                <w:sz w:val="20"/>
              </w:rPr>
              <w:t xml:space="preserve">Bernadete </w:t>
            </w:r>
            <w:proofErr w:type="spellStart"/>
            <w:r w:rsidRPr="00787570">
              <w:rPr>
                <w:rFonts w:ascii="Arial" w:hAnsi="Arial" w:cs="Arial"/>
                <w:sz w:val="20"/>
              </w:rPr>
              <w:t>Aurea</w:t>
            </w:r>
            <w:proofErr w:type="spellEnd"/>
            <w:r w:rsidRPr="00787570">
              <w:rPr>
                <w:rFonts w:ascii="Arial" w:hAnsi="Arial" w:cs="Arial"/>
                <w:sz w:val="20"/>
              </w:rPr>
              <w:t xml:space="preserve"> Campos</w:t>
            </w:r>
          </w:p>
        </w:tc>
        <w:tc>
          <w:tcPr>
            <w:tcW w:w="4536" w:type="dxa"/>
            <w:tcBorders>
              <w:top w:val="dotted" w:sz="4" w:space="0" w:color="auto"/>
              <w:bottom w:val="dotted" w:sz="4" w:space="0" w:color="auto"/>
            </w:tcBorders>
            <w:vAlign w:val="center"/>
          </w:tcPr>
          <w:p w:rsidR="00C02B1C" w:rsidRPr="00787570" w:rsidRDefault="00C02B1C" w:rsidP="005F6D58">
            <w:pPr>
              <w:spacing w:before="40" w:after="40"/>
              <w:rPr>
                <w:rFonts w:ascii="Arial" w:hAnsi="Arial" w:cs="Arial"/>
                <w:sz w:val="20"/>
              </w:rPr>
            </w:pPr>
            <w:r w:rsidRPr="00787570">
              <w:rPr>
                <w:rFonts w:ascii="Arial" w:hAnsi="Arial" w:cs="Arial"/>
                <w:sz w:val="20"/>
              </w:rPr>
              <w:t>Guilherme Jardim</w:t>
            </w:r>
          </w:p>
        </w:tc>
      </w:tr>
      <w:tr w:rsidR="00C02B1C" w:rsidRPr="00787570" w:rsidTr="00C02B1C">
        <w:trPr>
          <w:jc w:val="center"/>
        </w:trPr>
        <w:tc>
          <w:tcPr>
            <w:tcW w:w="4536" w:type="dxa"/>
            <w:tcBorders>
              <w:top w:val="dotted" w:sz="4" w:space="0" w:color="auto"/>
              <w:bottom w:val="dotted" w:sz="4" w:space="0" w:color="auto"/>
            </w:tcBorders>
            <w:vAlign w:val="center"/>
          </w:tcPr>
          <w:p w:rsidR="00C02B1C" w:rsidRPr="00787570" w:rsidRDefault="00C02B1C" w:rsidP="005F6D58">
            <w:pPr>
              <w:spacing w:before="40" w:after="40"/>
              <w:rPr>
                <w:rFonts w:ascii="Arial" w:hAnsi="Arial" w:cs="Arial"/>
                <w:sz w:val="20"/>
              </w:rPr>
            </w:pPr>
            <w:r w:rsidRPr="00787570">
              <w:rPr>
                <w:rFonts w:ascii="Arial" w:hAnsi="Arial" w:cs="Arial"/>
                <w:sz w:val="20"/>
              </w:rPr>
              <w:t>Juliano Maier Diogo dos Santos</w:t>
            </w:r>
          </w:p>
        </w:tc>
        <w:tc>
          <w:tcPr>
            <w:tcW w:w="4536" w:type="dxa"/>
            <w:tcBorders>
              <w:top w:val="dotted" w:sz="4" w:space="0" w:color="auto"/>
              <w:bottom w:val="dotted" w:sz="4" w:space="0" w:color="auto"/>
            </w:tcBorders>
            <w:vAlign w:val="center"/>
          </w:tcPr>
          <w:p w:rsidR="00C02B1C" w:rsidRPr="00787570" w:rsidRDefault="00C02B1C" w:rsidP="005F6D58">
            <w:pPr>
              <w:spacing w:before="40" w:after="40"/>
              <w:rPr>
                <w:rFonts w:ascii="Arial" w:hAnsi="Arial" w:cs="Arial"/>
                <w:sz w:val="20"/>
                <w:szCs w:val="20"/>
              </w:rPr>
            </w:pPr>
            <w:r w:rsidRPr="00787570">
              <w:rPr>
                <w:rFonts w:ascii="Arial" w:hAnsi="Arial" w:cs="Arial"/>
                <w:sz w:val="20"/>
                <w:szCs w:val="20"/>
              </w:rPr>
              <w:t>Bruno Godinho</w:t>
            </w:r>
          </w:p>
        </w:tc>
      </w:tr>
      <w:tr w:rsidR="00C02B1C" w:rsidRPr="00787570" w:rsidTr="00C02B1C">
        <w:trPr>
          <w:jc w:val="center"/>
        </w:trPr>
        <w:tc>
          <w:tcPr>
            <w:tcW w:w="4536" w:type="dxa"/>
            <w:tcBorders>
              <w:top w:val="dotted" w:sz="4" w:space="0" w:color="auto"/>
              <w:bottom w:val="dotted" w:sz="4" w:space="0" w:color="auto"/>
            </w:tcBorders>
            <w:vAlign w:val="center"/>
          </w:tcPr>
          <w:p w:rsidR="00C02B1C" w:rsidRPr="00787570" w:rsidRDefault="00C02B1C" w:rsidP="005F6D58">
            <w:pPr>
              <w:spacing w:before="40" w:after="40"/>
              <w:rPr>
                <w:rFonts w:ascii="Arial" w:hAnsi="Arial" w:cs="Arial"/>
                <w:sz w:val="20"/>
              </w:rPr>
            </w:pPr>
            <w:r w:rsidRPr="00787570">
              <w:rPr>
                <w:rFonts w:ascii="Arial" w:hAnsi="Arial" w:cs="Arial"/>
                <w:sz w:val="20"/>
              </w:rPr>
              <w:t>Fabrício</w:t>
            </w:r>
            <w:r>
              <w:rPr>
                <w:rFonts w:ascii="Arial" w:hAnsi="Arial" w:cs="Arial"/>
                <w:sz w:val="20"/>
              </w:rPr>
              <w:t xml:space="preserve"> Pires do Santos</w:t>
            </w:r>
          </w:p>
        </w:tc>
        <w:tc>
          <w:tcPr>
            <w:tcW w:w="4536" w:type="dxa"/>
            <w:tcBorders>
              <w:top w:val="dotted" w:sz="4" w:space="0" w:color="auto"/>
              <w:bottom w:val="dotted" w:sz="4" w:space="0" w:color="auto"/>
            </w:tcBorders>
            <w:vAlign w:val="center"/>
          </w:tcPr>
          <w:p w:rsidR="00C02B1C" w:rsidRPr="00787570" w:rsidRDefault="00C02B1C" w:rsidP="005F6D58">
            <w:pPr>
              <w:spacing w:before="40" w:after="40"/>
              <w:rPr>
                <w:rFonts w:ascii="Arial" w:hAnsi="Arial" w:cs="Arial"/>
                <w:sz w:val="20"/>
              </w:rPr>
            </w:pPr>
          </w:p>
        </w:tc>
      </w:tr>
      <w:tr w:rsidR="00C02B1C" w:rsidRPr="00787570" w:rsidTr="00C02B1C">
        <w:trPr>
          <w:jc w:val="center"/>
        </w:trPr>
        <w:tc>
          <w:tcPr>
            <w:tcW w:w="4536" w:type="dxa"/>
            <w:tcBorders>
              <w:top w:val="dotted" w:sz="4" w:space="0" w:color="auto"/>
              <w:bottom w:val="dotted" w:sz="4" w:space="0" w:color="auto"/>
            </w:tcBorders>
            <w:vAlign w:val="center"/>
          </w:tcPr>
          <w:p w:rsidR="00C02B1C" w:rsidRPr="00787570" w:rsidRDefault="00C02B1C" w:rsidP="005F6D58">
            <w:pPr>
              <w:spacing w:before="40" w:after="40"/>
              <w:rPr>
                <w:rFonts w:ascii="Arial" w:hAnsi="Arial" w:cs="Arial"/>
                <w:sz w:val="20"/>
              </w:rPr>
            </w:pPr>
            <w:r w:rsidRPr="00787570">
              <w:rPr>
                <w:rFonts w:ascii="Arial" w:hAnsi="Arial" w:cs="Arial"/>
                <w:sz w:val="20"/>
              </w:rPr>
              <w:t>Jeferson</w:t>
            </w:r>
            <w:r>
              <w:rPr>
                <w:rFonts w:ascii="Arial" w:hAnsi="Arial" w:cs="Arial"/>
                <w:sz w:val="20"/>
              </w:rPr>
              <w:t xml:space="preserve"> Luiz de Miranda</w:t>
            </w:r>
          </w:p>
        </w:tc>
        <w:tc>
          <w:tcPr>
            <w:tcW w:w="4536" w:type="dxa"/>
            <w:tcBorders>
              <w:top w:val="dotted" w:sz="4" w:space="0" w:color="auto"/>
              <w:bottom w:val="dotted" w:sz="4" w:space="0" w:color="auto"/>
            </w:tcBorders>
            <w:vAlign w:val="center"/>
          </w:tcPr>
          <w:p w:rsidR="00C02B1C" w:rsidRPr="00787570" w:rsidRDefault="00C02B1C" w:rsidP="005F6D58">
            <w:pPr>
              <w:spacing w:before="40" w:after="40"/>
              <w:rPr>
                <w:rFonts w:ascii="Arial" w:hAnsi="Arial" w:cs="Arial"/>
                <w:sz w:val="20"/>
              </w:rPr>
            </w:pPr>
          </w:p>
        </w:tc>
      </w:tr>
      <w:tr w:rsidR="00C02B1C" w:rsidRPr="00787570" w:rsidTr="00C02B1C">
        <w:trPr>
          <w:jc w:val="center"/>
        </w:trPr>
        <w:tc>
          <w:tcPr>
            <w:tcW w:w="4536" w:type="dxa"/>
            <w:tcBorders>
              <w:top w:val="dotted" w:sz="4" w:space="0" w:color="auto"/>
              <w:bottom w:val="dotted" w:sz="4" w:space="0" w:color="auto"/>
            </w:tcBorders>
            <w:vAlign w:val="center"/>
          </w:tcPr>
          <w:p w:rsidR="00C02B1C" w:rsidRPr="00787570" w:rsidRDefault="00C02B1C" w:rsidP="005F6D58">
            <w:pPr>
              <w:spacing w:before="40" w:after="40"/>
              <w:rPr>
                <w:rFonts w:ascii="Arial" w:hAnsi="Arial" w:cs="Arial"/>
                <w:sz w:val="20"/>
              </w:rPr>
            </w:pPr>
          </w:p>
        </w:tc>
        <w:tc>
          <w:tcPr>
            <w:tcW w:w="4536" w:type="dxa"/>
            <w:tcBorders>
              <w:top w:val="dotted" w:sz="4" w:space="0" w:color="auto"/>
              <w:bottom w:val="dotted" w:sz="4" w:space="0" w:color="auto"/>
            </w:tcBorders>
            <w:vAlign w:val="center"/>
          </w:tcPr>
          <w:p w:rsidR="00C02B1C" w:rsidRPr="00787570" w:rsidRDefault="00C02B1C" w:rsidP="005F6D58">
            <w:pPr>
              <w:spacing w:before="40" w:after="40"/>
              <w:rPr>
                <w:rFonts w:ascii="Arial" w:hAnsi="Arial" w:cs="Arial"/>
                <w:u w:val="single"/>
              </w:rPr>
            </w:pPr>
          </w:p>
        </w:tc>
      </w:tr>
      <w:tr w:rsidR="00C02B1C" w:rsidRPr="00787570" w:rsidTr="00C02B1C">
        <w:trPr>
          <w:jc w:val="center"/>
        </w:trPr>
        <w:tc>
          <w:tcPr>
            <w:tcW w:w="4536" w:type="dxa"/>
            <w:tcBorders>
              <w:top w:val="dotted" w:sz="4" w:space="0" w:color="auto"/>
              <w:bottom w:val="dotted" w:sz="4" w:space="0" w:color="auto"/>
            </w:tcBorders>
            <w:vAlign w:val="center"/>
          </w:tcPr>
          <w:p w:rsidR="00C02B1C" w:rsidRPr="00787570" w:rsidRDefault="00C02B1C" w:rsidP="005F6D58">
            <w:pPr>
              <w:spacing w:before="40" w:after="40"/>
              <w:rPr>
                <w:rFonts w:ascii="Arial" w:hAnsi="Arial" w:cs="Arial"/>
                <w:sz w:val="20"/>
              </w:rPr>
            </w:pPr>
          </w:p>
        </w:tc>
        <w:tc>
          <w:tcPr>
            <w:tcW w:w="4536" w:type="dxa"/>
            <w:tcBorders>
              <w:top w:val="dotted" w:sz="4" w:space="0" w:color="auto"/>
              <w:bottom w:val="dotted" w:sz="4" w:space="0" w:color="auto"/>
            </w:tcBorders>
            <w:vAlign w:val="center"/>
          </w:tcPr>
          <w:p w:rsidR="00C02B1C" w:rsidRPr="00787570" w:rsidRDefault="00C02B1C" w:rsidP="005F6D58">
            <w:pPr>
              <w:spacing w:before="40" w:after="40"/>
              <w:rPr>
                <w:rFonts w:ascii="Arial" w:hAnsi="Arial" w:cs="Arial"/>
                <w:sz w:val="20"/>
              </w:rPr>
            </w:pPr>
          </w:p>
        </w:tc>
      </w:tr>
      <w:tr w:rsidR="00C02B1C" w:rsidRPr="00787570" w:rsidTr="00C02B1C">
        <w:trPr>
          <w:jc w:val="center"/>
        </w:trPr>
        <w:tc>
          <w:tcPr>
            <w:tcW w:w="4536" w:type="dxa"/>
            <w:tcBorders>
              <w:top w:val="dotted" w:sz="4" w:space="0" w:color="auto"/>
              <w:bottom w:val="single" w:sz="4" w:space="0" w:color="auto"/>
            </w:tcBorders>
            <w:vAlign w:val="center"/>
          </w:tcPr>
          <w:p w:rsidR="00C02B1C" w:rsidRPr="00787570" w:rsidRDefault="00C02B1C" w:rsidP="005F6D58">
            <w:pPr>
              <w:spacing w:before="40" w:after="40"/>
              <w:rPr>
                <w:rFonts w:ascii="Arial" w:hAnsi="Arial" w:cs="Arial"/>
                <w:sz w:val="20"/>
              </w:rPr>
            </w:pPr>
          </w:p>
        </w:tc>
        <w:tc>
          <w:tcPr>
            <w:tcW w:w="4536" w:type="dxa"/>
            <w:tcBorders>
              <w:top w:val="dotted" w:sz="4" w:space="0" w:color="auto"/>
              <w:bottom w:val="single" w:sz="4" w:space="0" w:color="auto"/>
            </w:tcBorders>
            <w:vAlign w:val="center"/>
          </w:tcPr>
          <w:p w:rsidR="00C02B1C" w:rsidRPr="00787570" w:rsidRDefault="00C02B1C" w:rsidP="005F6D58">
            <w:pPr>
              <w:spacing w:before="40" w:after="40"/>
              <w:rPr>
                <w:rFonts w:ascii="Arial" w:hAnsi="Arial" w:cs="Arial"/>
                <w:sz w:val="20"/>
              </w:rPr>
            </w:pPr>
          </w:p>
        </w:tc>
      </w:tr>
    </w:tbl>
    <w:p w:rsidR="00C02B1C" w:rsidRDefault="00C02B1C" w:rsidP="00C02B1C">
      <w:pPr>
        <w:rPr>
          <w:rFonts w:ascii="Arial" w:hAnsi="Arial" w:cs="Arial"/>
        </w:rPr>
      </w:pPr>
    </w:p>
    <w:p w:rsidR="00C02B1C" w:rsidRPr="00787570" w:rsidRDefault="00C02B1C" w:rsidP="00C02B1C">
      <w:pPr>
        <w:rPr>
          <w:rFonts w:ascii="Arial" w:hAnsi="Arial" w:cs="Arial"/>
        </w:rPr>
      </w:pPr>
    </w:p>
    <w:tbl>
      <w:tblPr>
        <w:tblStyle w:val="Tabelacomgrade"/>
        <w:tblW w:w="0" w:type="auto"/>
        <w:jc w:val="center"/>
        <w:tblInd w:w="392" w:type="dxa"/>
        <w:tblBorders>
          <w:insideH w:val="none" w:sz="0" w:space="0" w:color="auto"/>
        </w:tblBorders>
        <w:tblLook w:val="04A0"/>
      </w:tblPr>
      <w:tblGrid>
        <w:gridCol w:w="4536"/>
        <w:gridCol w:w="4536"/>
      </w:tblGrid>
      <w:tr w:rsidR="00C02B1C" w:rsidRPr="00787570" w:rsidTr="00C02B1C">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C02B1C" w:rsidRPr="00806280" w:rsidRDefault="00C02B1C" w:rsidP="005F6D58">
            <w:pPr>
              <w:spacing w:before="40" w:after="40"/>
              <w:jc w:val="center"/>
              <w:rPr>
                <w:rFonts w:ascii="Arial" w:hAnsi="Arial" w:cs="Arial"/>
                <w:b/>
                <w:sz w:val="22"/>
              </w:rPr>
            </w:pPr>
            <w:r w:rsidRPr="00806280">
              <w:rPr>
                <w:rFonts w:ascii="Arial" w:hAnsi="Arial" w:cs="Arial"/>
                <w:b/>
                <w:sz w:val="22"/>
              </w:rPr>
              <w:t>PARTICIPANTES</w:t>
            </w:r>
          </w:p>
        </w:tc>
      </w:tr>
      <w:tr w:rsidR="00C02B1C" w:rsidRPr="00787570" w:rsidTr="00C02B1C">
        <w:trPr>
          <w:jc w:val="center"/>
        </w:trPr>
        <w:tc>
          <w:tcPr>
            <w:tcW w:w="4536" w:type="dxa"/>
            <w:tcBorders>
              <w:top w:val="single" w:sz="4" w:space="0" w:color="auto"/>
              <w:bottom w:val="single" w:sz="4" w:space="0" w:color="auto"/>
            </w:tcBorders>
            <w:shd w:val="clear" w:color="auto" w:fill="D9D9D9" w:themeFill="background1" w:themeFillShade="D9"/>
            <w:vAlign w:val="center"/>
          </w:tcPr>
          <w:p w:rsidR="00C02B1C" w:rsidRPr="00806280" w:rsidRDefault="00FC5809" w:rsidP="005F6D58">
            <w:pPr>
              <w:spacing w:before="40" w:after="40"/>
              <w:jc w:val="center"/>
              <w:rPr>
                <w:rFonts w:ascii="Arial" w:hAnsi="Arial" w:cs="Arial"/>
                <w:b/>
                <w:sz w:val="22"/>
              </w:rPr>
            </w:pPr>
            <w:r w:rsidRPr="00FC5809">
              <w:rPr>
                <w:rFonts w:ascii="Arial" w:hAnsi="Arial" w:cs="Arial"/>
                <w:b/>
                <w:sz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C02B1C" w:rsidRPr="00806280" w:rsidRDefault="00C02B1C" w:rsidP="005F6D58">
            <w:pPr>
              <w:spacing w:before="40" w:after="40"/>
              <w:jc w:val="center"/>
              <w:rPr>
                <w:rFonts w:ascii="Arial" w:hAnsi="Arial" w:cs="Arial"/>
                <w:b/>
                <w:sz w:val="22"/>
              </w:rPr>
            </w:pPr>
            <w:r w:rsidRPr="00806280">
              <w:rPr>
                <w:rFonts w:ascii="Arial" w:hAnsi="Arial" w:cs="Arial"/>
                <w:b/>
                <w:sz w:val="22"/>
              </w:rPr>
              <w:t>EMC</w:t>
            </w:r>
          </w:p>
        </w:tc>
      </w:tr>
      <w:tr w:rsidR="00C02B1C" w:rsidRPr="00787570" w:rsidTr="00C02B1C">
        <w:trPr>
          <w:jc w:val="center"/>
        </w:trPr>
        <w:tc>
          <w:tcPr>
            <w:tcW w:w="4536" w:type="dxa"/>
            <w:tcBorders>
              <w:top w:val="single" w:sz="4" w:space="0" w:color="auto"/>
              <w:bottom w:val="dotted" w:sz="4" w:space="0" w:color="auto"/>
            </w:tcBorders>
            <w:vAlign w:val="center"/>
          </w:tcPr>
          <w:p w:rsidR="00C02B1C" w:rsidRPr="00787570" w:rsidRDefault="00C02B1C" w:rsidP="005F6D58">
            <w:pPr>
              <w:spacing w:before="40" w:after="40"/>
              <w:rPr>
                <w:rFonts w:ascii="Arial" w:hAnsi="Arial" w:cs="Arial"/>
                <w:sz w:val="20"/>
              </w:rPr>
            </w:pPr>
            <w:r w:rsidRPr="00787570">
              <w:rPr>
                <w:rFonts w:ascii="Arial" w:hAnsi="Arial" w:cs="Arial"/>
                <w:sz w:val="20"/>
              </w:rPr>
              <w:t>Rafael Silva de Andrade</w:t>
            </w:r>
          </w:p>
        </w:tc>
        <w:tc>
          <w:tcPr>
            <w:tcW w:w="4536" w:type="dxa"/>
            <w:tcBorders>
              <w:top w:val="single" w:sz="4" w:space="0" w:color="auto"/>
              <w:bottom w:val="dotted" w:sz="4" w:space="0" w:color="auto"/>
            </w:tcBorders>
            <w:vAlign w:val="center"/>
          </w:tcPr>
          <w:p w:rsidR="00C02B1C" w:rsidRPr="00787570" w:rsidRDefault="00C02B1C" w:rsidP="005F6D58">
            <w:pPr>
              <w:spacing w:before="40" w:after="40"/>
              <w:rPr>
                <w:rFonts w:ascii="Arial" w:hAnsi="Arial" w:cs="Arial"/>
                <w:sz w:val="20"/>
              </w:rPr>
            </w:pPr>
            <w:r w:rsidRPr="00787570">
              <w:rPr>
                <w:rFonts w:ascii="Arial" w:hAnsi="Arial" w:cs="Arial"/>
                <w:sz w:val="20"/>
              </w:rPr>
              <w:t>Paulo Amorim</w:t>
            </w:r>
          </w:p>
        </w:tc>
      </w:tr>
      <w:tr w:rsidR="00C02B1C" w:rsidRPr="00787570" w:rsidTr="00C02B1C">
        <w:trPr>
          <w:jc w:val="center"/>
        </w:trPr>
        <w:tc>
          <w:tcPr>
            <w:tcW w:w="4536" w:type="dxa"/>
            <w:tcBorders>
              <w:top w:val="dotted" w:sz="4" w:space="0" w:color="auto"/>
              <w:bottom w:val="dotted" w:sz="4" w:space="0" w:color="auto"/>
            </w:tcBorders>
            <w:vAlign w:val="center"/>
          </w:tcPr>
          <w:p w:rsidR="00C02B1C" w:rsidRPr="00787570" w:rsidRDefault="00C02B1C" w:rsidP="005F6D58">
            <w:pPr>
              <w:spacing w:before="40" w:after="40"/>
              <w:rPr>
                <w:rFonts w:ascii="Arial" w:hAnsi="Arial" w:cs="Arial"/>
                <w:sz w:val="20"/>
              </w:rPr>
            </w:pPr>
            <w:r w:rsidRPr="00787570">
              <w:rPr>
                <w:rFonts w:ascii="Arial" w:hAnsi="Arial" w:cs="Arial"/>
                <w:sz w:val="20"/>
              </w:rPr>
              <w:t xml:space="preserve">Bernadete </w:t>
            </w:r>
            <w:proofErr w:type="spellStart"/>
            <w:r w:rsidRPr="00787570">
              <w:rPr>
                <w:rFonts w:ascii="Arial" w:hAnsi="Arial" w:cs="Arial"/>
                <w:sz w:val="20"/>
              </w:rPr>
              <w:t>Aurea</w:t>
            </w:r>
            <w:proofErr w:type="spellEnd"/>
            <w:r w:rsidRPr="00787570">
              <w:rPr>
                <w:rFonts w:ascii="Arial" w:hAnsi="Arial" w:cs="Arial"/>
                <w:sz w:val="20"/>
              </w:rPr>
              <w:t xml:space="preserve"> Campos</w:t>
            </w:r>
          </w:p>
        </w:tc>
        <w:tc>
          <w:tcPr>
            <w:tcW w:w="4536" w:type="dxa"/>
            <w:tcBorders>
              <w:top w:val="dotted" w:sz="4" w:space="0" w:color="auto"/>
              <w:bottom w:val="dotted" w:sz="4" w:space="0" w:color="auto"/>
            </w:tcBorders>
            <w:vAlign w:val="center"/>
          </w:tcPr>
          <w:p w:rsidR="00C02B1C" w:rsidRPr="00787570" w:rsidRDefault="00C02B1C" w:rsidP="005F6D58">
            <w:pPr>
              <w:spacing w:before="40" w:after="40"/>
              <w:rPr>
                <w:rFonts w:ascii="Arial" w:hAnsi="Arial" w:cs="Arial"/>
                <w:sz w:val="20"/>
              </w:rPr>
            </w:pPr>
            <w:r w:rsidRPr="00787570">
              <w:rPr>
                <w:rFonts w:ascii="Arial" w:hAnsi="Arial" w:cs="Arial"/>
                <w:sz w:val="20"/>
              </w:rPr>
              <w:t>Guilherme Jardim</w:t>
            </w:r>
          </w:p>
        </w:tc>
      </w:tr>
      <w:tr w:rsidR="00C02B1C" w:rsidRPr="00787570" w:rsidTr="00C02B1C">
        <w:trPr>
          <w:jc w:val="center"/>
        </w:trPr>
        <w:tc>
          <w:tcPr>
            <w:tcW w:w="4536" w:type="dxa"/>
            <w:tcBorders>
              <w:top w:val="dotted" w:sz="4" w:space="0" w:color="auto"/>
              <w:bottom w:val="dotted" w:sz="4" w:space="0" w:color="auto"/>
            </w:tcBorders>
            <w:vAlign w:val="center"/>
          </w:tcPr>
          <w:p w:rsidR="00C02B1C" w:rsidRPr="00787570" w:rsidRDefault="00C02B1C" w:rsidP="005F6D58">
            <w:pPr>
              <w:spacing w:before="40" w:after="40"/>
              <w:rPr>
                <w:rFonts w:ascii="Arial" w:hAnsi="Arial" w:cs="Arial"/>
                <w:sz w:val="20"/>
              </w:rPr>
            </w:pPr>
            <w:r w:rsidRPr="00787570">
              <w:rPr>
                <w:rFonts w:ascii="Arial" w:hAnsi="Arial" w:cs="Arial"/>
                <w:sz w:val="20"/>
              </w:rPr>
              <w:t>Juliano Maier Diogo dos Santos</w:t>
            </w:r>
          </w:p>
        </w:tc>
        <w:tc>
          <w:tcPr>
            <w:tcW w:w="4536" w:type="dxa"/>
            <w:tcBorders>
              <w:top w:val="dotted" w:sz="4" w:space="0" w:color="auto"/>
              <w:bottom w:val="dotted" w:sz="4" w:space="0" w:color="auto"/>
            </w:tcBorders>
            <w:vAlign w:val="center"/>
          </w:tcPr>
          <w:p w:rsidR="00C02B1C" w:rsidRPr="00787570" w:rsidRDefault="00C02B1C" w:rsidP="005F6D58">
            <w:pPr>
              <w:spacing w:before="40" w:after="40"/>
              <w:rPr>
                <w:rFonts w:ascii="Arial" w:hAnsi="Arial" w:cs="Arial"/>
                <w:sz w:val="20"/>
                <w:szCs w:val="20"/>
              </w:rPr>
            </w:pPr>
            <w:r w:rsidRPr="00787570">
              <w:rPr>
                <w:rFonts w:ascii="Arial" w:hAnsi="Arial" w:cs="Arial"/>
                <w:sz w:val="20"/>
                <w:szCs w:val="20"/>
              </w:rPr>
              <w:t>Bruno Godinho</w:t>
            </w:r>
          </w:p>
        </w:tc>
      </w:tr>
      <w:tr w:rsidR="00C02B1C" w:rsidRPr="00787570" w:rsidTr="00C02B1C">
        <w:trPr>
          <w:jc w:val="center"/>
        </w:trPr>
        <w:tc>
          <w:tcPr>
            <w:tcW w:w="4536" w:type="dxa"/>
            <w:tcBorders>
              <w:top w:val="dotted" w:sz="4" w:space="0" w:color="auto"/>
              <w:bottom w:val="dotted" w:sz="4" w:space="0" w:color="auto"/>
            </w:tcBorders>
            <w:vAlign w:val="center"/>
          </w:tcPr>
          <w:p w:rsidR="00C02B1C" w:rsidRPr="00787570" w:rsidRDefault="00C02B1C" w:rsidP="005F6D58">
            <w:pPr>
              <w:spacing w:before="40" w:after="40"/>
              <w:rPr>
                <w:rFonts w:ascii="Arial" w:hAnsi="Arial" w:cs="Arial"/>
                <w:sz w:val="20"/>
              </w:rPr>
            </w:pPr>
            <w:r w:rsidRPr="00787570">
              <w:rPr>
                <w:rFonts w:ascii="Arial" w:hAnsi="Arial" w:cs="Arial"/>
                <w:sz w:val="20"/>
              </w:rPr>
              <w:t>Fabrício</w:t>
            </w:r>
            <w:r>
              <w:rPr>
                <w:rFonts w:ascii="Arial" w:hAnsi="Arial" w:cs="Arial"/>
                <w:sz w:val="20"/>
              </w:rPr>
              <w:t xml:space="preserve"> Pires do Santos</w:t>
            </w:r>
          </w:p>
        </w:tc>
        <w:tc>
          <w:tcPr>
            <w:tcW w:w="4536" w:type="dxa"/>
            <w:tcBorders>
              <w:top w:val="dotted" w:sz="4" w:space="0" w:color="auto"/>
              <w:bottom w:val="dotted" w:sz="4" w:space="0" w:color="auto"/>
            </w:tcBorders>
            <w:vAlign w:val="center"/>
          </w:tcPr>
          <w:p w:rsidR="00C02B1C" w:rsidRPr="00787570" w:rsidRDefault="00C02B1C" w:rsidP="005F6D58">
            <w:pPr>
              <w:spacing w:before="40" w:after="40"/>
              <w:rPr>
                <w:rFonts w:ascii="Arial" w:hAnsi="Arial" w:cs="Arial"/>
                <w:sz w:val="20"/>
              </w:rPr>
            </w:pPr>
          </w:p>
        </w:tc>
      </w:tr>
      <w:tr w:rsidR="00C02B1C" w:rsidRPr="00787570" w:rsidTr="00C02B1C">
        <w:trPr>
          <w:jc w:val="center"/>
        </w:trPr>
        <w:tc>
          <w:tcPr>
            <w:tcW w:w="4536" w:type="dxa"/>
            <w:tcBorders>
              <w:top w:val="dotted" w:sz="4" w:space="0" w:color="auto"/>
              <w:bottom w:val="dotted" w:sz="4" w:space="0" w:color="auto"/>
            </w:tcBorders>
            <w:vAlign w:val="center"/>
          </w:tcPr>
          <w:p w:rsidR="00C02B1C" w:rsidRPr="00787570" w:rsidRDefault="00C02B1C" w:rsidP="005F6D58">
            <w:pPr>
              <w:spacing w:before="40" w:after="40"/>
              <w:rPr>
                <w:rFonts w:ascii="Arial" w:hAnsi="Arial" w:cs="Arial"/>
                <w:sz w:val="20"/>
              </w:rPr>
            </w:pPr>
            <w:r w:rsidRPr="00787570">
              <w:rPr>
                <w:rFonts w:ascii="Arial" w:hAnsi="Arial" w:cs="Arial"/>
                <w:sz w:val="20"/>
              </w:rPr>
              <w:t>Jeferson</w:t>
            </w:r>
            <w:r>
              <w:rPr>
                <w:rFonts w:ascii="Arial" w:hAnsi="Arial" w:cs="Arial"/>
                <w:sz w:val="20"/>
              </w:rPr>
              <w:t xml:space="preserve"> Luiz de Miranda</w:t>
            </w:r>
          </w:p>
        </w:tc>
        <w:tc>
          <w:tcPr>
            <w:tcW w:w="4536" w:type="dxa"/>
            <w:tcBorders>
              <w:top w:val="dotted" w:sz="4" w:space="0" w:color="auto"/>
              <w:bottom w:val="dotted" w:sz="4" w:space="0" w:color="auto"/>
            </w:tcBorders>
            <w:vAlign w:val="center"/>
          </w:tcPr>
          <w:p w:rsidR="00C02B1C" w:rsidRPr="00787570" w:rsidRDefault="00C02B1C" w:rsidP="005F6D58">
            <w:pPr>
              <w:spacing w:before="40" w:after="40"/>
              <w:rPr>
                <w:rFonts w:ascii="Arial" w:hAnsi="Arial" w:cs="Arial"/>
                <w:sz w:val="20"/>
              </w:rPr>
            </w:pPr>
          </w:p>
        </w:tc>
      </w:tr>
      <w:tr w:rsidR="00C02B1C" w:rsidRPr="00787570" w:rsidTr="00C02B1C">
        <w:trPr>
          <w:jc w:val="center"/>
        </w:trPr>
        <w:tc>
          <w:tcPr>
            <w:tcW w:w="4536" w:type="dxa"/>
            <w:tcBorders>
              <w:top w:val="dotted" w:sz="4" w:space="0" w:color="auto"/>
              <w:bottom w:val="dotted" w:sz="4" w:space="0" w:color="auto"/>
            </w:tcBorders>
            <w:vAlign w:val="center"/>
          </w:tcPr>
          <w:p w:rsidR="00C02B1C" w:rsidRPr="00787570" w:rsidRDefault="00C02B1C" w:rsidP="005F6D58">
            <w:pPr>
              <w:spacing w:before="40" w:after="40"/>
              <w:rPr>
                <w:rFonts w:ascii="Arial" w:hAnsi="Arial" w:cs="Arial"/>
                <w:sz w:val="20"/>
              </w:rPr>
            </w:pPr>
          </w:p>
        </w:tc>
        <w:tc>
          <w:tcPr>
            <w:tcW w:w="4536" w:type="dxa"/>
            <w:tcBorders>
              <w:top w:val="dotted" w:sz="4" w:space="0" w:color="auto"/>
              <w:bottom w:val="dotted" w:sz="4" w:space="0" w:color="auto"/>
            </w:tcBorders>
            <w:vAlign w:val="center"/>
          </w:tcPr>
          <w:p w:rsidR="00C02B1C" w:rsidRPr="00787570" w:rsidRDefault="00C02B1C" w:rsidP="005F6D58">
            <w:pPr>
              <w:spacing w:before="40" w:after="40"/>
              <w:rPr>
                <w:rFonts w:ascii="Arial" w:hAnsi="Arial" w:cs="Arial"/>
                <w:sz w:val="20"/>
              </w:rPr>
            </w:pPr>
          </w:p>
        </w:tc>
      </w:tr>
      <w:tr w:rsidR="00C02B1C" w:rsidRPr="00787570" w:rsidTr="00C02B1C">
        <w:trPr>
          <w:jc w:val="center"/>
        </w:trPr>
        <w:tc>
          <w:tcPr>
            <w:tcW w:w="4536" w:type="dxa"/>
            <w:tcBorders>
              <w:top w:val="dotted" w:sz="4" w:space="0" w:color="auto"/>
              <w:bottom w:val="dotted" w:sz="4" w:space="0" w:color="auto"/>
            </w:tcBorders>
            <w:vAlign w:val="center"/>
          </w:tcPr>
          <w:p w:rsidR="00C02B1C" w:rsidRPr="00787570" w:rsidRDefault="00C02B1C" w:rsidP="005F6D58">
            <w:pPr>
              <w:spacing w:before="40" w:after="40"/>
              <w:rPr>
                <w:rFonts w:ascii="Arial" w:hAnsi="Arial" w:cs="Arial"/>
                <w:sz w:val="20"/>
              </w:rPr>
            </w:pPr>
          </w:p>
        </w:tc>
        <w:tc>
          <w:tcPr>
            <w:tcW w:w="4536" w:type="dxa"/>
            <w:tcBorders>
              <w:top w:val="dotted" w:sz="4" w:space="0" w:color="auto"/>
              <w:bottom w:val="dotted" w:sz="4" w:space="0" w:color="auto"/>
            </w:tcBorders>
            <w:vAlign w:val="center"/>
          </w:tcPr>
          <w:p w:rsidR="00C02B1C" w:rsidRPr="00787570" w:rsidRDefault="00C02B1C" w:rsidP="005F6D58">
            <w:pPr>
              <w:spacing w:before="40" w:after="40"/>
              <w:rPr>
                <w:rFonts w:ascii="Arial" w:hAnsi="Arial" w:cs="Arial"/>
                <w:sz w:val="20"/>
              </w:rPr>
            </w:pPr>
          </w:p>
        </w:tc>
      </w:tr>
      <w:tr w:rsidR="00C02B1C" w:rsidRPr="00787570" w:rsidTr="00C02B1C">
        <w:trPr>
          <w:jc w:val="center"/>
        </w:trPr>
        <w:tc>
          <w:tcPr>
            <w:tcW w:w="4536" w:type="dxa"/>
            <w:tcBorders>
              <w:top w:val="dotted" w:sz="4" w:space="0" w:color="auto"/>
              <w:bottom w:val="dotted" w:sz="4" w:space="0" w:color="auto"/>
            </w:tcBorders>
            <w:vAlign w:val="center"/>
          </w:tcPr>
          <w:p w:rsidR="00C02B1C" w:rsidRPr="00787570" w:rsidRDefault="00C02B1C" w:rsidP="005F6D58">
            <w:pPr>
              <w:spacing w:before="40" w:after="40"/>
              <w:rPr>
                <w:rFonts w:ascii="Arial" w:hAnsi="Arial" w:cs="Arial"/>
                <w:sz w:val="20"/>
              </w:rPr>
            </w:pPr>
          </w:p>
        </w:tc>
        <w:tc>
          <w:tcPr>
            <w:tcW w:w="4536" w:type="dxa"/>
            <w:tcBorders>
              <w:top w:val="dotted" w:sz="4" w:space="0" w:color="auto"/>
              <w:bottom w:val="dotted" w:sz="4" w:space="0" w:color="auto"/>
            </w:tcBorders>
            <w:vAlign w:val="center"/>
          </w:tcPr>
          <w:p w:rsidR="00C02B1C" w:rsidRPr="00787570" w:rsidRDefault="00C02B1C" w:rsidP="005F6D58">
            <w:pPr>
              <w:spacing w:before="40" w:after="40"/>
              <w:rPr>
                <w:rFonts w:ascii="Arial" w:hAnsi="Arial" w:cs="Arial"/>
                <w:sz w:val="20"/>
              </w:rPr>
            </w:pPr>
          </w:p>
        </w:tc>
      </w:tr>
      <w:tr w:rsidR="00C02B1C" w:rsidRPr="00787570" w:rsidTr="00C02B1C">
        <w:trPr>
          <w:jc w:val="center"/>
        </w:trPr>
        <w:tc>
          <w:tcPr>
            <w:tcW w:w="4536" w:type="dxa"/>
            <w:tcBorders>
              <w:top w:val="dotted" w:sz="4" w:space="0" w:color="auto"/>
              <w:bottom w:val="single" w:sz="4" w:space="0" w:color="auto"/>
            </w:tcBorders>
            <w:vAlign w:val="center"/>
          </w:tcPr>
          <w:p w:rsidR="00C02B1C" w:rsidRPr="00787570" w:rsidRDefault="00C02B1C" w:rsidP="005F6D58">
            <w:pPr>
              <w:spacing w:before="40" w:after="40"/>
              <w:rPr>
                <w:rFonts w:ascii="Arial" w:hAnsi="Arial" w:cs="Arial"/>
                <w:sz w:val="20"/>
              </w:rPr>
            </w:pPr>
          </w:p>
        </w:tc>
        <w:tc>
          <w:tcPr>
            <w:tcW w:w="4536" w:type="dxa"/>
            <w:tcBorders>
              <w:top w:val="dotted" w:sz="4" w:space="0" w:color="auto"/>
              <w:bottom w:val="single" w:sz="4" w:space="0" w:color="auto"/>
            </w:tcBorders>
            <w:vAlign w:val="center"/>
          </w:tcPr>
          <w:p w:rsidR="00C02B1C" w:rsidRPr="00787570" w:rsidRDefault="00C02B1C" w:rsidP="005F6D58">
            <w:pPr>
              <w:spacing w:before="40" w:after="40"/>
              <w:rPr>
                <w:rFonts w:ascii="Arial" w:hAnsi="Arial" w:cs="Arial"/>
                <w:sz w:val="20"/>
              </w:rPr>
            </w:pPr>
          </w:p>
        </w:tc>
      </w:tr>
    </w:tbl>
    <w:p w:rsidR="00C02B1C" w:rsidRPr="00787570" w:rsidRDefault="00C02B1C" w:rsidP="00C02B1C">
      <w:pPr>
        <w:spacing w:line="360" w:lineRule="auto"/>
        <w:rPr>
          <w:rFonts w:ascii="Arial" w:hAnsi="Arial" w:cs="Arial"/>
          <w:u w:val="single"/>
        </w:rPr>
      </w:pPr>
    </w:p>
    <w:p w:rsidR="00C02B1C" w:rsidRPr="00787570" w:rsidRDefault="00C02B1C" w:rsidP="00C02B1C">
      <w:pPr>
        <w:rPr>
          <w:rFonts w:ascii="Arial" w:hAnsi="Arial" w:cs="Arial"/>
        </w:rPr>
      </w:pPr>
      <w:r w:rsidRPr="00787570">
        <w:rPr>
          <w:rFonts w:ascii="Arial" w:hAnsi="Arial" w:cs="Arial"/>
        </w:rPr>
        <w:br w:type="page"/>
      </w:r>
    </w:p>
    <w:p w:rsidR="00C02B1C" w:rsidRPr="00372571" w:rsidRDefault="00C02B1C" w:rsidP="00C02B1C">
      <w:pPr>
        <w:shd w:val="clear" w:color="auto" w:fill="17365D" w:themeFill="text2" w:themeFillShade="BF"/>
        <w:spacing w:line="120" w:lineRule="auto"/>
        <w:jc w:val="both"/>
        <w:rPr>
          <w:rFonts w:ascii="Arial" w:hAnsi="Arial" w:cs="Arial"/>
          <w:b/>
        </w:rPr>
      </w:pPr>
    </w:p>
    <w:p w:rsidR="00C02B1C" w:rsidRPr="00372571" w:rsidRDefault="00C02B1C" w:rsidP="00C02B1C">
      <w:pPr>
        <w:shd w:val="clear" w:color="auto" w:fill="17365D" w:themeFill="text2" w:themeFillShade="BF"/>
        <w:spacing w:line="360" w:lineRule="auto"/>
        <w:jc w:val="center"/>
        <w:rPr>
          <w:rFonts w:ascii="Arial" w:hAnsi="Arial" w:cs="Arial"/>
          <w:b/>
        </w:rPr>
      </w:pPr>
      <w:r>
        <w:rPr>
          <w:rFonts w:ascii="Arial" w:hAnsi="Arial" w:cs="Arial"/>
          <w:b/>
        </w:rPr>
        <w:t>Detalhamento</w:t>
      </w:r>
    </w:p>
    <w:p w:rsidR="00C02B1C" w:rsidRDefault="00C02B1C" w:rsidP="00C02B1C">
      <w:pPr>
        <w:jc w:val="both"/>
        <w:rPr>
          <w:rFonts w:ascii="Arial" w:hAnsi="Arial" w:cs="Arial"/>
        </w:rPr>
      </w:pPr>
    </w:p>
    <w:p w:rsidR="00C02B1C" w:rsidRPr="00806280" w:rsidRDefault="00C02B1C" w:rsidP="00C02B1C">
      <w:pPr>
        <w:jc w:val="both"/>
        <w:rPr>
          <w:rFonts w:ascii="Arial" w:hAnsi="Arial" w:cs="Arial"/>
          <w:sz w:val="22"/>
        </w:rPr>
      </w:pPr>
      <w:r w:rsidRPr="00806280">
        <w:rPr>
          <w:rFonts w:ascii="Arial" w:hAnsi="Arial" w:cs="Arial"/>
          <w:sz w:val="22"/>
        </w:rPr>
        <w:t xml:space="preserve">A reunião foi iniciada pelo Guilherme Jardim com a apresentação do </w:t>
      </w:r>
      <w:proofErr w:type="spellStart"/>
      <w:r w:rsidRPr="00806280">
        <w:rPr>
          <w:rFonts w:ascii="Arial" w:hAnsi="Arial" w:cs="Arial"/>
          <w:sz w:val="22"/>
        </w:rPr>
        <w:t>Assessment</w:t>
      </w:r>
      <w:proofErr w:type="spellEnd"/>
      <w:r w:rsidRPr="00806280">
        <w:rPr>
          <w:rFonts w:ascii="Arial" w:hAnsi="Arial" w:cs="Arial"/>
          <w:sz w:val="22"/>
        </w:rPr>
        <w:t xml:space="preserve"> de Gerenciamento da Liberação e Distribuição.</w:t>
      </w:r>
    </w:p>
    <w:p w:rsidR="00C02B1C" w:rsidRPr="00806280" w:rsidRDefault="00C02B1C" w:rsidP="00C02B1C">
      <w:pPr>
        <w:jc w:val="both"/>
        <w:rPr>
          <w:rFonts w:ascii="Arial" w:hAnsi="Arial" w:cs="Arial"/>
          <w:sz w:val="22"/>
        </w:rPr>
      </w:pPr>
    </w:p>
    <w:p w:rsidR="00C02B1C" w:rsidRPr="00806280" w:rsidRDefault="00C02B1C" w:rsidP="00C02B1C">
      <w:pPr>
        <w:jc w:val="both"/>
        <w:rPr>
          <w:rFonts w:ascii="Arial" w:hAnsi="Arial" w:cs="Arial"/>
          <w:sz w:val="22"/>
        </w:rPr>
      </w:pPr>
      <w:r w:rsidRPr="00806280">
        <w:rPr>
          <w:rFonts w:ascii="Arial" w:hAnsi="Arial" w:cs="Arial"/>
          <w:sz w:val="22"/>
        </w:rPr>
        <w:t>Foram ressaltados os seguintes pontos:</w:t>
      </w:r>
    </w:p>
    <w:p w:rsidR="00C02B1C" w:rsidRPr="00C02B1C" w:rsidRDefault="00C02B1C" w:rsidP="00C02B1C">
      <w:pPr>
        <w:spacing w:before="360" w:after="240"/>
        <w:rPr>
          <w:rFonts w:ascii="Arial" w:hAnsi="Arial" w:cs="Arial"/>
          <w:b/>
          <w:color w:val="17365D" w:themeColor="text2" w:themeShade="BF"/>
          <w:sz w:val="28"/>
        </w:rPr>
      </w:pPr>
      <w:r w:rsidRPr="00C02B1C">
        <w:rPr>
          <w:rFonts w:ascii="Arial" w:hAnsi="Arial" w:cs="Arial"/>
          <w:b/>
          <w:color w:val="17365D" w:themeColor="text2" w:themeShade="BF"/>
          <w:sz w:val="28"/>
        </w:rPr>
        <w:t>Documentação do Processo de Liberação</w:t>
      </w:r>
    </w:p>
    <w:p w:rsidR="00C02B1C" w:rsidRPr="00806280" w:rsidRDefault="00C02B1C" w:rsidP="00806280">
      <w:pPr>
        <w:spacing w:line="276" w:lineRule="auto"/>
        <w:ind w:left="708"/>
        <w:jc w:val="both"/>
        <w:rPr>
          <w:rFonts w:ascii="Arial" w:hAnsi="Arial" w:cs="Arial"/>
          <w:sz w:val="22"/>
        </w:rPr>
      </w:pPr>
      <w:r w:rsidRPr="00806280">
        <w:rPr>
          <w:rFonts w:ascii="Arial" w:hAnsi="Arial" w:cs="Arial"/>
          <w:sz w:val="22"/>
        </w:rPr>
        <w:t>Existe um acordo informal com os clientes, não documentado, determinando as janelas de migração para liberação ou alteração em cada aplicativo. Existe uma documentação referente à entrada de demandas para a equipe de QA. O processo de Liberação não tem documentação específica. O processo de testes (QA) conta com fluxos documentados e equipes bem treinadas.</w:t>
      </w:r>
    </w:p>
    <w:p w:rsidR="00C02B1C" w:rsidRPr="00C02B1C" w:rsidRDefault="00C02B1C" w:rsidP="00C02B1C">
      <w:pPr>
        <w:spacing w:before="360" w:after="240"/>
        <w:rPr>
          <w:rFonts w:ascii="Arial" w:hAnsi="Arial" w:cs="Arial"/>
          <w:b/>
          <w:color w:val="17365D" w:themeColor="text2" w:themeShade="BF"/>
          <w:sz w:val="28"/>
        </w:rPr>
      </w:pPr>
      <w:r w:rsidRPr="00C02B1C">
        <w:rPr>
          <w:rFonts w:ascii="Arial" w:hAnsi="Arial" w:cs="Arial"/>
          <w:b/>
          <w:color w:val="17365D" w:themeColor="text2" w:themeShade="BF"/>
          <w:sz w:val="28"/>
        </w:rPr>
        <w:t>Padronização e Itens de Configuração</w:t>
      </w:r>
    </w:p>
    <w:p w:rsidR="00C02B1C" w:rsidRPr="00806280" w:rsidRDefault="00C02B1C" w:rsidP="00806280">
      <w:pPr>
        <w:spacing w:line="276" w:lineRule="auto"/>
        <w:ind w:left="708"/>
        <w:jc w:val="both"/>
        <w:rPr>
          <w:rFonts w:ascii="Arial" w:hAnsi="Arial" w:cs="Arial"/>
          <w:sz w:val="22"/>
        </w:rPr>
      </w:pPr>
      <w:r w:rsidRPr="00806280">
        <w:rPr>
          <w:rFonts w:ascii="Arial" w:hAnsi="Arial" w:cs="Arial"/>
          <w:sz w:val="22"/>
        </w:rPr>
        <w:t xml:space="preserve">Há um cenário de controle da Configuração (CMDB) para cada cidade. Toda infraestrutura é documentada, porém a documentação não é disposta de forma centralizada. Existe um Plano Padrão de infraestrutura para cada cidade e um plano padrão de configuração de máquinas de usuário estabelecida de forma anual. A configuração não segue sempre um mesmo padrão, pois depende da necessidade de aplicação, </w:t>
      </w:r>
      <w:proofErr w:type="gramStart"/>
      <w:r w:rsidRPr="00806280">
        <w:rPr>
          <w:rFonts w:ascii="Arial" w:hAnsi="Arial" w:cs="Arial"/>
          <w:sz w:val="22"/>
        </w:rPr>
        <w:t>demanda,</w:t>
      </w:r>
      <w:proofErr w:type="gramEnd"/>
      <w:r w:rsidRPr="00806280">
        <w:rPr>
          <w:rFonts w:ascii="Arial" w:hAnsi="Arial" w:cs="Arial"/>
          <w:sz w:val="22"/>
        </w:rPr>
        <w:t xml:space="preserve"> atualização de hardware. </w:t>
      </w:r>
    </w:p>
    <w:p w:rsidR="00C02B1C" w:rsidRPr="00C02B1C" w:rsidRDefault="00C02B1C" w:rsidP="00C02B1C">
      <w:pPr>
        <w:spacing w:before="360" w:after="240"/>
        <w:rPr>
          <w:rFonts w:ascii="Arial" w:hAnsi="Arial" w:cs="Arial"/>
          <w:b/>
          <w:color w:val="17365D" w:themeColor="text2" w:themeShade="BF"/>
          <w:sz w:val="28"/>
        </w:rPr>
      </w:pPr>
      <w:r w:rsidRPr="00C02B1C">
        <w:rPr>
          <w:rFonts w:ascii="Arial" w:hAnsi="Arial" w:cs="Arial"/>
          <w:b/>
          <w:color w:val="17365D" w:themeColor="text2" w:themeShade="BF"/>
          <w:sz w:val="28"/>
        </w:rPr>
        <w:t>Métodos de Liberação</w:t>
      </w:r>
    </w:p>
    <w:p w:rsidR="00C02B1C" w:rsidRPr="00806280" w:rsidRDefault="00C02B1C" w:rsidP="00806280">
      <w:pPr>
        <w:spacing w:line="276" w:lineRule="auto"/>
        <w:ind w:left="708"/>
        <w:jc w:val="both"/>
        <w:rPr>
          <w:rFonts w:ascii="Arial" w:hAnsi="Arial" w:cs="Arial"/>
          <w:sz w:val="22"/>
        </w:rPr>
      </w:pPr>
      <w:r w:rsidRPr="00806280">
        <w:rPr>
          <w:rFonts w:ascii="Arial" w:hAnsi="Arial" w:cs="Arial"/>
          <w:sz w:val="22"/>
        </w:rPr>
        <w:t xml:space="preserve">Os tipos de liberação utilizados dependerão de cada aplicação e sua necessidade. Normalmente, para uma aplicação que está rodando a mais tempo na operação, é feita a liberação pelo método “big </w:t>
      </w:r>
      <w:proofErr w:type="spellStart"/>
      <w:r w:rsidRPr="00806280">
        <w:rPr>
          <w:rFonts w:ascii="Arial" w:hAnsi="Arial" w:cs="Arial"/>
          <w:sz w:val="22"/>
        </w:rPr>
        <w:t>bang</w:t>
      </w:r>
      <w:proofErr w:type="spellEnd"/>
      <w:r w:rsidRPr="00806280">
        <w:rPr>
          <w:rFonts w:ascii="Arial" w:hAnsi="Arial" w:cs="Arial"/>
          <w:sz w:val="22"/>
        </w:rPr>
        <w:t>”. No caso de aplicações novas, a liberação é feita em fases. Existem aplicações que não são obrigatórias e podem ser liberadas pelo método “</w:t>
      </w:r>
      <w:proofErr w:type="spellStart"/>
      <w:r w:rsidRPr="00806280">
        <w:rPr>
          <w:rFonts w:ascii="Arial" w:hAnsi="Arial" w:cs="Arial"/>
          <w:sz w:val="22"/>
        </w:rPr>
        <w:t>pull</w:t>
      </w:r>
      <w:proofErr w:type="spellEnd"/>
      <w:r w:rsidRPr="00806280">
        <w:rPr>
          <w:rFonts w:ascii="Arial" w:hAnsi="Arial" w:cs="Arial"/>
          <w:sz w:val="22"/>
        </w:rPr>
        <w:t xml:space="preserve">” e aplicações que são obrigatórias e </w:t>
      </w:r>
      <w:proofErr w:type="spellStart"/>
      <w:r w:rsidRPr="00806280">
        <w:rPr>
          <w:rFonts w:ascii="Arial" w:hAnsi="Arial" w:cs="Arial"/>
          <w:sz w:val="22"/>
        </w:rPr>
        <w:t>consequentemente</w:t>
      </w:r>
      <w:proofErr w:type="spellEnd"/>
      <w:r w:rsidRPr="00806280">
        <w:rPr>
          <w:rFonts w:ascii="Arial" w:hAnsi="Arial" w:cs="Arial"/>
          <w:sz w:val="22"/>
        </w:rPr>
        <w:t xml:space="preserve"> são liberadas pelo método “</w:t>
      </w:r>
      <w:proofErr w:type="spellStart"/>
      <w:r w:rsidRPr="00806280">
        <w:rPr>
          <w:rFonts w:ascii="Arial" w:hAnsi="Arial" w:cs="Arial"/>
          <w:sz w:val="22"/>
        </w:rPr>
        <w:t>push</w:t>
      </w:r>
      <w:proofErr w:type="spellEnd"/>
      <w:r w:rsidRPr="00806280">
        <w:rPr>
          <w:rFonts w:ascii="Arial" w:hAnsi="Arial" w:cs="Arial"/>
          <w:sz w:val="22"/>
        </w:rPr>
        <w:t>”. A implantação automática dessas aplicações é sempre a forma mais considerada, porém em alguns casos ainda é necessária a implantação manual.</w:t>
      </w:r>
    </w:p>
    <w:p w:rsidR="00C02B1C" w:rsidRPr="00C02B1C" w:rsidRDefault="00C02B1C" w:rsidP="00C02B1C">
      <w:pPr>
        <w:spacing w:before="360" w:after="240"/>
        <w:rPr>
          <w:rFonts w:ascii="Arial" w:hAnsi="Arial" w:cs="Arial"/>
          <w:b/>
          <w:color w:val="17365D" w:themeColor="text2" w:themeShade="BF"/>
          <w:sz w:val="28"/>
        </w:rPr>
      </w:pPr>
      <w:r w:rsidRPr="00C02B1C">
        <w:rPr>
          <w:rFonts w:ascii="Arial" w:hAnsi="Arial" w:cs="Arial"/>
          <w:b/>
          <w:color w:val="17365D" w:themeColor="text2" w:themeShade="BF"/>
          <w:sz w:val="28"/>
        </w:rPr>
        <w:t>Planos de Liberação</w:t>
      </w:r>
    </w:p>
    <w:p w:rsidR="00C02B1C" w:rsidRPr="00806280" w:rsidRDefault="00C02B1C" w:rsidP="00806280">
      <w:pPr>
        <w:spacing w:line="276" w:lineRule="auto"/>
        <w:ind w:left="708"/>
        <w:jc w:val="both"/>
        <w:rPr>
          <w:rFonts w:ascii="Arial" w:hAnsi="Arial" w:cs="Arial"/>
          <w:sz w:val="22"/>
        </w:rPr>
      </w:pPr>
      <w:r w:rsidRPr="00806280">
        <w:rPr>
          <w:rFonts w:ascii="Arial" w:hAnsi="Arial" w:cs="Arial"/>
          <w:sz w:val="22"/>
        </w:rPr>
        <w:t xml:space="preserve">Há um plano técnico definido para a liberação de uma determinada aplicação dentro da PM. Existe uma PM Pai, que contém toda a documentação e planejamento de um projeto de mudança. </w:t>
      </w:r>
    </w:p>
    <w:p w:rsidR="00FE46E2" w:rsidRDefault="00FE46E2">
      <w:pPr>
        <w:rPr>
          <w:rFonts w:ascii="Arial" w:hAnsi="Arial" w:cs="Arial"/>
          <w:b/>
          <w:color w:val="17365D" w:themeColor="text2" w:themeShade="BF"/>
          <w:sz w:val="28"/>
        </w:rPr>
      </w:pPr>
      <w:r>
        <w:rPr>
          <w:rFonts w:ascii="Arial" w:hAnsi="Arial" w:cs="Arial"/>
          <w:b/>
          <w:color w:val="17365D" w:themeColor="text2" w:themeShade="BF"/>
          <w:sz w:val="28"/>
        </w:rPr>
        <w:br w:type="page"/>
      </w:r>
    </w:p>
    <w:p w:rsidR="00C02B1C" w:rsidRPr="00C02B1C" w:rsidRDefault="00C02B1C" w:rsidP="00C02B1C">
      <w:pPr>
        <w:spacing w:before="360" w:after="240"/>
        <w:rPr>
          <w:rFonts w:ascii="Arial" w:hAnsi="Arial" w:cs="Arial"/>
          <w:b/>
          <w:color w:val="17365D" w:themeColor="text2" w:themeShade="BF"/>
          <w:sz w:val="28"/>
        </w:rPr>
      </w:pPr>
      <w:r w:rsidRPr="00C02B1C">
        <w:rPr>
          <w:rFonts w:ascii="Arial" w:hAnsi="Arial" w:cs="Arial"/>
          <w:b/>
          <w:color w:val="17365D" w:themeColor="text2" w:themeShade="BF"/>
          <w:sz w:val="28"/>
        </w:rPr>
        <w:lastRenderedPageBreak/>
        <w:t>Ambiente de Homologação</w:t>
      </w:r>
    </w:p>
    <w:p w:rsidR="00C02B1C" w:rsidRPr="00806280" w:rsidRDefault="00C02B1C" w:rsidP="00806280">
      <w:pPr>
        <w:spacing w:line="276" w:lineRule="auto"/>
        <w:ind w:left="708"/>
        <w:jc w:val="both"/>
        <w:rPr>
          <w:rFonts w:ascii="Arial" w:hAnsi="Arial" w:cs="Arial"/>
          <w:sz w:val="22"/>
        </w:rPr>
      </w:pPr>
      <w:r w:rsidRPr="00806280">
        <w:rPr>
          <w:rFonts w:ascii="Arial" w:hAnsi="Arial" w:cs="Arial"/>
          <w:sz w:val="22"/>
        </w:rPr>
        <w:t>O ambiente de homologação é inferior ao ambiente de produção. Uma alteração no ambiente de homologação não gera PM. A equipe de QA analisa e testa uma PM em vários ambientes, para verificar o impacto dessa PM no sistema como um todo. Existem ferramentas para testes de homologação e um processo de UAT (</w:t>
      </w:r>
      <w:proofErr w:type="spellStart"/>
      <w:r w:rsidRPr="00806280">
        <w:rPr>
          <w:rFonts w:ascii="Arial" w:hAnsi="Arial" w:cs="Arial"/>
          <w:sz w:val="22"/>
        </w:rPr>
        <w:t>User</w:t>
      </w:r>
      <w:proofErr w:type="spellEnd"/>
      <w:r w:rsidRPr="00806280">
        <w:rPr>
          <w:rFonts w:ascii="Arial" w:hAnsi="Arial" w:cs="Arial"/>
          <w:sz w:val="22"/>
        </w:rPr>
        <w:t xml:space="preserve"> </w:t>
      </w:r>
      <w:proofErr w:type="spellStart"/>
      <w:r w:rsidRPr="00806280">
        <w:rPr>
          <w:rFonts w:ascii="Arial" w:hAnsi="Arial" w:cs="Arial"/>
          <w:sz w:val="22"/>
        </w:rPr>
        <w:t>Acceptance</w:t>
      </w:r>
      <w:proofErr w:type="spellEnd"/>
      <w:r w:rsidRPr="00806280">
        <w:rPr>
          <w:rFonts w:ascii="Arial" w:hAnsi="Arial" w:cs="Arial"/>
          <w:sz w:val="22"/>
        </w:rPr>
        <w:t xml:space="preserve"> </w:t>
      </w:r>
      <w:proofErr w:type="spellStart"/>
      <w:r w:rsidRPr="00806280">
        <w:rPr>
          <w:rFonts w:ascii="Arial" w:hAnsi="Arial" w:cs="Arial"/>
          <w:sz w:val="22"/>
        </w:rPr>
        <w:t>Test</w:t>
      </w:r>
      <w:proofErr w:type="spellEnd"/>
      <w:r w:rsidRPr="00806280">
        <w:rPr>
          <w:rFonts w:ascii="Arial" w:hAnsi="Arial" w:cs="Arial"/>
          <w:sz w:val="22"/>
        </w:rPr>
        <w:t>) verifica se a alteração atende a necessidade do solicitante da PM.</w:t>
      </w:r>
    </w:p>
    <w:p w:rsidR="00C02B1C" w:rsidRPr="00C02B1C" w:rsidRDefault="00C02B1C" w:rsidP="00C02B1C">
      <w:pPr>
        <w:spacing w:before="360" w:after="240"/>
        <w:rPr>
          <w:rFonts w:ascii="Arial" w:hAnsi="Arial" w:cs="Arial"/>
          <w:b/>
          <w:color w:val="17365D" w:themeColor="text2" w:themeShade="BF"/>
          <w:sz w:val="28"/>
        </w:rPr>
      </w:pPr>
      <w:r w:rsidRPr="00C02B1C">
        <w:rPr>
          <w:rFonts w:ascii="Arial" w:hAnsi="Arial" w:cs="Arial"/>
          <w:b/>
          <w:color w:val="17365D" w:themeColor="text2" w:themeShade="BF"/>
          <w:sz w:val="28"/>
        </w:rPr>
        <w:t>Comunicação Interna</w:t>
      </w:r>
    </w:p>
    <w:p w:rsidR="00C02B1C" w:rsidRPr="00806280" w:rsidRDefault="00C02B1C" w:rsidP="00806280">
      <w:pPr>
        <w:spacing w:line="276" w:lineRule="auto"/>
        <w:ind w:left="708"/>
        <w:jc w:val="both"/>
        <w:rPr>
          <w:rFonts w:ascii="Arial" w:hAnsi="Arial" w:cs="Arial"/>
          <w:sz w:val="22"/>
        </w:rPr>
      </w:pPr>
      <w:proofErr w:type="gramStart"/>
      <w:r w:rsidRPr="00806280">
        <w:rPr>
          <w:rFonts w:ascii="Arial" w:hAnsi="Arial" w:cs="Arial"/>
          <w:sz w:val="22"/>
        </w:rPr>
        <w:t>Grande parte dos novos serviços implantados não são</w:t>
      </w:r>
      <w:proofErr w:type="gramEnd"/>
      <w:r w:rsidRPr="00806280">
        <w:rPr>
          <w:rFonts w:ascii="Arial" w:hAnsi="Arial" w:cs="Arial"/>
          <w:sz w:val="22"/>
        </w:rPr>
        <w:t xml:space="preserve"> bem comunicados para a equipe interna de TI. Algumas vezes, os analistas sabem da mudança, mas não sabem como suportá-la ou se algum procedimento ou processo mudará com essa nova implantação. A operação não recebe um mapeamento dos sintomas das novas aplicações, dificultando o processo de suporte e resolução de incidentes. A grande falha está na divulgação das alterações nos sistemas ou </w:t>
      </w:r>
      <w:r w:rsidR="008C1992">
        <w:rPr>
          <w:rFonts w:ascii="Arial" w:hAnsi="Arial" w:cs="Arial"/>
          <w:sz w:val="22"/>
        </w:rPr>
        <w:t>Infraestrutura</w:t>
      </w:r>
      <w:r w:rsidRPr="00806280">
        <w:rPr>
          <w:rFonts w:ascii="Arial" w:hAnsi="Arial" w:cs="Arial"/>
          <w:sz w:val="22"/>
        </w:rPr>
        <w:t xml:space="preserve"> de TI. Contudo, existe uma prática de suporte inicial para novos serviços, mas que não é padronizada. Existe um período de quarentena (pós-mudança) definido onde o fluxo de mudanças é </w:t>
      </w:r>
      <w:proofErr w:type="gramStart"/>
      <w:r w:rsidRPr="00806280">
        <w:rPr>
          <w:rFonts w:ascii="Arial" w:hAnsi="Arial" w:cs="Arial"/>
          <w:sz w:val="22"/>
        </w:rPr>
        <w:t>agilizado</w:t>
      </w:r>
      <w:proofErr w:type="gramEnd"/>
      <w:r w:rsidRPr="00806280">
        <w:rPr>
          <w:rFonts w:ascii="Arial" w:hAnsi="Arial" w:cs="Arial"/>
          <w:sz w:val="22"/>
        </w:rPr>
        <w:t xml:space="preserve"> (recomendar suporte nesse período). O processo de liberação vem sofrendo melhorias, mas ainda não existe a prática de discutir melhorias específicas. As iniciativas para esse tipo de discussão são mais pontuais.</w:t>
      </w:r>
    </w:p>
    <w:p w:rsidR="004F32E4" w:rsidRDefault="004F32E4" w:rsidP="003C7C79">
      <w:pPr>
        <w:pStyle w:val="TextoCorrido"/>
        <w:rPr>
          <w:rFonts w:ascii="Century Gothic" w:hAnsi="Century Gothic"/>
          <w:sz w:val="22"/>
          <w:szCs w:val="22"/>
        </w:rPr>
      </w:pPr>
    </w:p>
    <w:p w:rsidR="007C4A6A" w:rsidRDefault="007C4A6A">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9420A4" w:rsidRPr="007E5FD8" w:rsidRDefault="009420A4" w:rsidP="009420A4">
      <w:pPr>
        <w:keepLines/>
        <w:shd w:val="clear" w:color="auto" w:fill="0F243E" w:themeFill="text2" w:themeFillShade="80"/>
        <w:rPr>
          <w:rFonts w:ascii="Century Gothic" w:hAnsi="Century Gothic" w:cs="Arial"/>
          <w:b/>
          <w:color w:val="FFFFFF" w:themeColor="background1"/>
          <w:sz w:val="12"/>
          <w:szCs w:val="20"/>
        </w:rPr>
      </w:pPr>
    </w:p>
    <w:p w:rsidR="009420A4" w:rsidRPr="006B79C4" w:rsidRDefault="009420A4" w:rsidP="009420A4">
      <w:pPr>
        <w:pStyle w:val="T11"/>
        <w:shd w:val="clear" w:color="auto" w:fill="0F243E" w:themeFill="text2" w:themeFillShade="80"/>
        <w:rPr>
          <w:rFonts w:ascii="Century Gothic" w:hAnsi="Century Gothic"/>
        </w:rPr>
      </w:pPr>
      <w:bookmarkStart w:id="86" w:name="_Toc286743464"/>
      <w:r>
        <w:rPr>
          <w:rFonts w:ascii="Century Gothic" w:hAnsi="Century Gothic"/>
        </w:rPr>
        <w:t xml:space="preserve">Ata – </w:t>
      </w:r>
      <w:r w:rsidR="00D84374" w:rsidRPr="00D84374">
        <w:rPr>
          <w:rFonts w:ascii="Century Gothic" w:hAnsi="Century Gothic"/>
        </w:rPr>
        <w:t xml:space="preserve">Workshop de </w:t>
      </w:r>
      <w:proofErr w:type="spellStart"/>
      <w:r w:rsidR="00D84374" w:rsidRPr="00D84374">
        <w:rPr>
          <w:rFonts w:ascii="Century Gothic" w:hAnsi="Century Gothic"/>
        </w:rPr>
        <w:t>Assessment</w:t>
      </w:r>
      <w:proofErr w:type="spellEnd"/>
      <w:r w:rsidR="00D84374" w:rsidRPr="00D84374">
        <w:rPr>
          <w:rFonts w:ascii="Century Gothic" w:hAnsi="Century Gothic"/>
        </w:rPr>
        <w:t>: Gerenciamento de Mudanças</w:t>
      </w:r>
      <w:bookmarkEnd w:id="86"/>
    </w:p>
    <w:p w:rsidR="009420A4" w:rsidRDefault="009420A4" w:rsidP="003C7C79">
      <w:pPr>
        <w:pStyle w:val="TextoCorrido"/>
        <w:rPr>
          <w:rFonts w:ascii="Century Gothic" w:hAnsi="Century Gothic"/>
          <w:sz w:val="22"/>
          <w:szCs w:val="22"/>
        </w:rPr>
      </w:pPr>
    </w:p>
    <w:p w:rsidR="00376F12" w:rsidRPr="00372571" w:rsidRDefault="00376F12" w:rsidP="00376F12">
      <w:pPr>
        <w:shd w:val="clear" w:color="auto" w:fill="17365D" w:themeFill="text2" w:themeFillShade="BF"/>
        <w:spacing w:line="120" w:lineRule="auto"/>
        <w:jc w:val="both"/>
        <w:rPr>
          <w:rFonts w:ascii="Arial" w:hAnsi="Arial" w:cs="Arial"/>
          <w:b/>
        </w:rPr>
      </w:pPr>
    </w:p>
    <w:p w:rsidR="00376F12" w:rsidRPr="00372571" w:rsidRDefault="00376F12" w:rsidP="00376F12">
      <w:pPr>
        <w:shd w:val="clear" w:color="auto" w:fill="17365D" w:themeFill="text2" w:themeFillShade="BF"/>
        <w:spacing w:line="360" w:lineRule="auto"/>
        <w:jc w:val="center"/>
        <w:rPr>
          <w:rFonts w:ascii="Arial" w:hAnsi="Arial" w:cs="Arial"/>
          <w:b/>
        </w:rPr>
      </w:pPr>
      <w:r w:rsidRPr="00372571">
        <w:rPr>
          <w:rFonts w:ascii="Arial" w:hAnsi="Arial" w:cs="Arial"/>
          <w:b/>
        </w:rPr>
        <w:t>Informações Gerais</w:t>
      </w:r>
    </w:p>
    <w:p w:rsidR="00376F12" w:rsidRPr="00326A8D" w:rsidRDefault="00376F12" w:rsidP="00376F12">
      <w:pPr>
        <w:rPr>
          <w:rFonts w:ascii="Arial" w:hAnsi="Arial" w:cs="Arial"/>
        </w:rPr>
      </w:pPr>
    </w:p>
    <w:tbl>
      <w:tblPr>
        <w:tblStyle w:val="Tabelacomgrade"/>
        <w:tblW w:w="0" w:type="auto"/>
        <w:jc w:val="center"/>
        <w:tblInd w:w="392" w:type="dxa"/>
        <w:tblLook w:val="04A0"/>
      </w:tblPr>
      <w:tblGrid>
        <w:gridCol w:w="3024"/>
        <w:gridCol w:w="3024"/>
        <w:gridCol w:w="3024"/>
      </w:tblGrid>
      <w:tr w:rsidR="00376F12" w:rsidRPr="0071590D" w:rsidTr="00376F12">
        <w:trPr>
          <w:jc w:val="center"/>
        </w:trPr>
        <w:tc>
          <w:tcPr>
            <w:tcW w:w="3024" w:type="dxa"/>
            <w:shd w:val="clear" w:color="auto" w:fill="D9D9D9" w:themeFill="background1" w:themeFillShade="D9"/>
            <w:vAlign w:val="center"/>
          </w:tcPr>
          <w:p w:rsidR="00376F12" w:rsidRPr="00806280" w:rsidRDefault="00376F12" w:rsidP="005F6D58">
            <w:pPr>
              <w:spacing w:before="40" w:after="40"/>
              <w:jc w:val="center"/>
              <w:rPr>
                <w:rFonts w:ascii="Arial" w:hAnsi="Arial" w:cs="Arial"/>
                <w:b/>
                <w:sz w:val="22"/>
              </w:rPr>
            </w:pPr>
            <w:r w:rsidRPr="00806280">
              <w:rPr>
                <w:rFonts w:ascii="Arial" w:hAnsi="Arial" w:cs="Arial"/>
                <w:b/>
                <w:sz w:val="22"/>
              </w:rPr>
              <w:t>Data</w:t>
            </w:r>
          </w:p>
        </w:tc>
        <w:tc>
          <w:tcPr>
            <w:tcW w:w="3024" w:type="dxa"/>
            <w:shd w:val="clear" w:color="auto" w:fill="D9D9D9" w:themeFill="background1" w:themeFillShade="D9"/>
            <w:vAlign w:val="center"/>
          </w:tcPr>
          <w:p w:rsidR="00376F12" w:rsidRPr="00806280" w:rsidRDefault="00376F12" w:rsidP="005F6D58">
            <w:pPr>
              <w:spacing w:before="40" w:after="40"/>
              <w:jc w:val="center"/>
              <w:rPr>
                <w:rFonts w:ascii="Arial" w:hAnsi="Arial" w:cs="Arial"/>
                <w:b/>
                <w:sz w:val="22"/>
              </w:rPr>
            </w:pPr>
            <w:r w:rsidRPr="00806280">
              <w:rPr>
                <w:rFonts w:ascii="Arial" w:hAnsi="Arial" w:cs="Arial"/>
                <w:b/>
                <w:sz w:val="22"/>
              </w:rPr>
              <w:t>Início</w:t>
            </w:r>
          </w:p>
        </w:tc>
        <w:tc>
          <w:tcPr>
            <w:tcW w:w="3024" w:type="dxa"/>
            <w:shd w:val="clear" w:color="auto" w:fill="D9D9D9" w:themeFill="background1" w:themeFillShade="D9"/>
            <w:vAlign w:val="center"/>
          </w:tcPr>
          <w:p w:rsidR="00376F12" w:rsidRPr="00806280" w:rsidRDefault="00376F12" w:rsidP="005F6D58">
            <w:pPr>
              <w:spacing w:before="40" w:after="40"/>
              <w:jc w:val="center"/>
              <w:rPr>
                <w:rFonts w:ascii="Arial" w:hAnsi="Arial" w:cs="Arial"/>
                <w:b/>
                <w:sz w:val="22"/>
              </w:rPr>
            </w:pPr>
            <w:r w:rsidRPr="00806280">
              <w:rPr>
                <w:rFonts w:ascii="Arial" w:hAnsi="Arial" w:cs="Arial"/>
                <w:b/>
                <w:sz w:val="22"/>
              </w:rPr>
              <w:t>Término</w:t>
            </w:r>
          </w:p>
        </w:tc>
      </w:tr>
      <w:tr w:rsidR="00376F12" w:rsidRPr="0071590D" w:rsidTr="00376F12">
        <w:trPr>
          <w:jc w:val="center"/>
        </w:trPr>
        <w:tc>
          <w:tcPr>
            <w:tcW w:w="3024" w:type="dxa"/>
            <w:vAlign w:val="center"/>
          </w:tcPr>
          <w:p w:rsidR="00376F12" w:rsidRPr="0071590D" w:rsidRDefault="00376F12" w:rsidP="005F6D58">
            <w:pPr>
              <w:spacing w:before="40" w:after="40"/>
              <w:jc w:val="center"/>
              <w:rPr>
                <w:rFonts w:ascii="Arial" w:hAnsi="Arial" w:cs="Arial"/>
                <w:sz w:val="20"/>
                <w:u w:val="single"/>
              </w:rPr>
            </w:pPr>
            <w:r w:rsidRPr="0071590D">
              <w:rPr>
                <w:rFonts w:ascii="Arial" w:hAnsi="Arial" w:cs="Arial"/>
                <w:sz w:val="20"/>
              </w:rPr>
              <w:t>17 de Janeiro de 2011</w:t>
            </w:r>
          </w:p>
        </w:tc>
        <w:tc>
          <w:tcPr>
            <w:tcW w:w="3024" w:type="dxa"/>
            <w:vAlign w:val="center"/>
          </w:tcPr>
          <w:p w:rsidR="00376F12" w:rsidRPr="0071590D" w:rsidRDefault="00376F12" w:rsidP="005F6D58">
            <w:pPr>
              <w:spacing w:before="40" w:after="40"/>
              <w:jc w:val="center"/>
              <w:rPr>
                <w:rFonts w:ascii="Arial" w:hAnsi="Arial" w:cs="Arial"/>
                <w:sz w:val="20"/>
                <w:u w:val="single"/>
              </w:rPr>
            </w:pPr>
            <w:proofErr w:type="gramStart"/>
            <w:r w:rsidRPr="0071590D">
              <w:rPr>
                <w:rFonts w:ascii="Arial" w:hAnsi="Arial" w:cs="Arial"/>
                <w:sz w:val="20"/>
              </w:rPr>
              <w:t>10:00</w:t>
            </w:r>
            <w:proofErr w:type="gramEnd"/>
            <w:r w:rsidRPr="0071590D">
              <w:rPr>
                <w:rFonts w:ascii="Arial" w:hAnsi="Arial" w:cs="Arial"/>
                <w:sz w:val="20"/>
              </w:rPr>
              <w:t>h</w:t>
            </w:r>
          </w:p>
        </w:tc>
        <w:tc>
          <w:tcPr>
            <w:tcW w:w="3024" w:type="dxa"/>
            <w:vAlign w:val="center"/>
          </w:tcPr>
          <w:p w:rsidR="00376F12" w:rsidRPr="0071590D" w:rsidRDefault="00376F12" w:rsidP="005F6D58">
            <w:pPr>
              <w:spacing w:before="40" w:after="40"/>
              <w:jc w:val="center"/>
              <w:rPr>
                <w:rFonts w:ascii="Arial" w:hAnsi="Arial" w:cs="Arial"/>
                <w:sz w:val="20"/>
                <w:u w:val="single"/>
              </w:rPr>
            </w:pPr>
            <w:proofErr w:type="gramStart"/>
            <w:r w:rsidRPr="0071590D">
              <w:rPr>
                <w:rFonts w:ascii="Arial" w:hAnsi="Arial" w:cs="Arial"/>
                <w:sz w:val="20"/>
              </w:rPr>
              <w:t>11:00</w:t>
            </w:r>
            <w:proofErr w:type="gramEnd"/>
            <w:r w:rsidRPr="0071590D">
              <w:rPr>
                <w:rFonts w:ascii="Arial" w:hAnsi="Arial" w:cs="Arial"/>
                <w:sz w:val="20"/>
              </w:rPr>
              <w:t>h</w:t>
            </w:r>
          </w:p>
        </w:tc>
      </w:tr>
    </w:tbl>
    <w:p w:rsidR="00376F12" w:rsidRDefault="00376F12" w:rsidP="00376F12">
      <w:pPr>
        <w:rPr>
          <w:rFonts w:ascii="Arial" w:hAnsi="Arial" w:cs="Arial"/>
        </w:rPr>
      </w:pPr>
      <w:r w:rsidRPr="0071590D">
        <w:rPr>
          <w:rFonts w:ascii="Arial" w:hAnsi="Arial" w:cs="Arial"/>
        </w:rPr>
        <w:t xml:space="preserve"> </w:t>
      </w:r>
    </w:p>
    <w:p w:rsidR="00376F12" w:rsidRPr="0071590D" w:rsidRDefault="00376F12" w:rsidP="00376F12">
      <w:pPr>
        <w:rPr>
          <w:rFonts w:ascii="Arial" w:hAnsi="Arial" w:cs="Arial"/>
        </w:rPr>
      </w:pPr>
    </w:p>
    <w:tbl>
      <w:tblPr>
        <w:tblStyle w:val="Tabelacomgrade"/>
        <w:tblW w:w="0" w:type="auto"/>
        <w:jc w:val="center"/>
        <w:tblInd w:w="392" w:type="dxa"/>
        <w:tblBorders>
          <w:insideH w:val="none" w:sz="0" w:space="0" w:color="auto"/>
        </w:tblBorders>
        <w:tblLook w:val="04A0"/>
      </w:tblPr>
      <w:tblGrid>
        <w:gridCol w:w="4536"/>
        <w:gridCol w:w="4536"/>
      </w:tblGrid>
      <w:tr w:rsidR="00376F12" w:rsidRPr="0071590D" w:rsidTr="00376F12">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376F12" w:rsidRPr="00806280" w:rsidRDefault="00376F12" w:rsidP="005F6D58">
            <w:pPr>
              <w:spacing w:before="40" w:after="40"/>
              <w:jc w:val="center"/>
              <w:rPr>
                <w:rFonts w:ascii="Arial" w:hAnsi="Arial" w:cs="Arial"/>
                <w:b/>
                <w:sz w:val="22"/>
              </w:rPr>
            </w:pPr>
            <w:r w:rsidRPr="00806280">
              <w:rPr>
                <w:rFonts w:ascii="Arial" w:hAnsi="Arial" w:cs="Arial"/>
                <w:b/>
                <w:sz w:val="22"/>
              </w:rPr>
              <w:t>CONVOCADOS</w:t>
            </w:r>
          </w:p>
        </w:tc>
      </w:tr>
      <w:tr w:rsidR="00376F12" w:rsidRPr="0071590D" w:rsidTr="00376F12">
        <w:trPr>
          <w:jc w:val="center"/>
        </w:trPr>
        <w:tc>
          <w:tcPr>
            <w:tcW w:w="4536" w:type="dxa"/>
            <w:tcBorders>
              <w:top w:val="single" w:sz="4" w:space="0" w:color="auto"/>
              <w:bottom w:val="single" w:sz="4" w:space="0" w:color="auto"/>
            </w:tcBorders>
            <w:shd w:val="clear" w:color="auto" w:fill="D9D9D9" w:themeFill="background1" w:themeFillShade="D9"/>
            <w:vAlign w:val="center"/>
          </w:tcPr>
          <w:p w:rsidR="00376F12" w:rsidRPr="00806280" w:rsidRDefault="00FC5809" w:rsidP="005F6D58">
            <w:pPr>
              <w:spacing w:before="40" w:after="40"/>
              <w:jc w:val="center"/>
              <w:rPr>
                <w:rFonts w:ascii="Arial" w:hAnsi="Arial" w:cs="Arial"/>
                <w:b/>
                <w:sz w:val="22"/>
              </w:rPr>
            </w:pPr>
            <w:r w:rsidRPr="00FC5809">
              <w:rPr>
                <w:rFonts w:ascii="Arial" w:hAnsi="Arial" w:cs="Arial"/>
                <w:b/>
                <w:sz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376F12" w:rsidRPr="00806280" w:rsidRDefault="00376F12" w:rsidP="005F6D58">
            <w:pPr>
              <w:spacing w:before="40" w:after="40"/>
              <w:jc w:val="center"/>
              <w:rPr>
                <w:rFonts w:ascii="Arial" w:hAnsi="Arial" w:cs="Arial"/>
                <w:b/>
                <w:sz w:val="22"/>
              </w:rPr>
            </w:pPr>
            <w:r w:rsidRPr="00806280">
              <w:rPr>
                <w:rFonts w:ascii="Arial" w:hAnsi="Arial" w:cs="Arial"/>
                <w:b/>
                <w:sz w:val="22"/>
              </w:rPr>
              <w:t>EMC</w:t>
            </w:r>
          </w:p>
        </w:tc>
      </w:tr>
      <w:tr w:rsidR="00376F12" w:rsidRPr="0071590D" w:rsidTr="00376F12">
        <w:trPr>
          <w:jc w:val="center"/>
        </w:trPr>
        <w:tc>
          <w:tcPr>
            <w:tcW w:w="4536" w:type="dxa"/>
            <w:tcBorders>
              <w:top w:val="single" w:sz="4" w:space="0" w:color="auto"/>
              <w:bottom w:val="dotted" w:sz="4" w:space="0" w:color="auto"/>
            </w:tcBorders>
            <w:vAlign w:val="center"/>
          </w:tcPr>
          <w:p w:rsidR="00376F12" w:rsidRPr="0071590D" w:rsidRDefault="00376F12" w:rsidP="005F6D58">
            <w:pPr>
              <w:spacing w:before="40" w:after="40"/>
              <w:rPr>
                <w:rFonts w:ascii="Arial" w:hAnsi="Arial" w:cs="Arial"/>
                <w:sz w:val="20"/>
              </w:rPr>
            </w:pPr>
            <w:r w:rsidRPr="0071590D">
              <w:rPr>
                <w:rFonts w:ascii="Arial" w:hAnsi="Arial" w:cs="Arial"/>
                <w:sz w:val="20"/>
              </w:rPr>
              <w:t xml:space="preserve">Anderson </w:t>
            </w:r>
            <w:proofErr w:type="spellStart"/>
            <w:r w:rsidRPr="0071590D">
              <w:rPr>
                <w:rFonts w:ascii="Arial" w:hAnsi="Arial" w:cs="Arial"/>
                <w:sz w:val="20"/>
              </w:rPr>
              <w:t>Delmondes</w:t>
            </w:r>
            <w:proofErr w:type="spellEnd"/>
          </w:p>
        </w:tc>
        <w:tc>
          <w:tcPr>
            <w:tcW w:w="4536" w:type="dxa"/>
            <w:tcBorders>
              <w:top w:val="single" w:sz="4" w:space="0" w:color="auto"/>
              <w:bottom w:val="dotted" w:sz="4" w:space="0" w:color="auto"/>
            </w:tcBorders>
            <w:vAlign w:val="center"/>
          </w:tcPr>
          <w:p w:rsidR="00376F12" w:rsidRPr="0071590D" w:rsidRDefault="00376F12" w:rsidP="005F6D58">
            <w:pPr>
              <w:spacing w:before="40" w:after="40"/>
              <w:rPr>
                <w:rFonts w:ascii="Arial" w:hAnsi="Arial" w:cs="Arial"/>
                <w:sz w:val="20"/>
              </w:rPr>
            </w:pPr>
            <w:r w:rsidRPr="0071590D">
              <w:rPr>
                <w:rFonts w:ascii="Arial" w:hAnsi="Arial" w:cs="Arial"/>
                <w:sz w:val="20"/>
              </w:rPr>
              <w:t>Paulo Amorim</w:t>
            </w:r>
          </w:p>
        </w:tc>
      </w:tr>
      <w:tr w:rsidR="00376F12" w:rsidRPr="0071590D" w:rsidTr="00376F12">
        <w:trPr>
          <w:jc w:val="center"/>
        </w:trPr>
        <w:tc>
          <w:tcPr>
            <w:tcW w:w="4536" w:type="dxa"/>
            <w:tcBorders>
              <w:top w:val="dotted" w:sz="4" w:space="0" w:color="auto"/>
              <w:bottom w:val="dotted" w:sz="4" w:space="0" w:color="auto"/>
            </w:tcBorders>
            <w:vAlign w:val="center"/>
          </w:tcPr>
          <w:p w:rsidR="00376F12" w:rsidRPr="0071590D" w:rsidRDefault="00376F12" w:rsidP="005F6D58">
            <w:pPr>
              <w:spacing w:before="40" w:after="40"/>
              <w:rPr>
                <w:rFonts w:ascii="Arial" w:hAnsi="Arial" w:cs="Arial"/>
                <w:sz w:val="20"/>
              </w:rPr>
            </w:pPr>
            <w:r w:rsidRPr="0071590D">
              <w:rPr>
                <w:rFonts w:ascii="Arial" w:hAnsi="Arial" w:cs="Arial"/>
                <w:sz w:val="20"/>
              </w:rPr>
              <w:t xml:space="preserve">Marco Aurélio Monteiro </w:t>
            </w:r>
            <w:proofErr w:type="spellStart"/>
            <w:r w:rsidRPr="0071590D">
              <w:rPr>
                <w:rFonts w:ascii="Arial" w:hAnsi="Arial" w:cs="Arial"/>
                <w:sz w:val="20"/>
              </w:rPr>
              <w:t>Ballousier</w:t>
            </w:r>
            <w:proofErr w:type="spellEnd"/>
          </w:p>
        </w:tc>
        <w:tc>
          <w:tcPr>
            <w:tcW w:w="4536" w:type="dxa"/>
            <w:tcBorders>
              <w:top w:val="dotted" w:sz="4" w:space="0" w:color="auto"/>
              <w:bottom w:val="dotted" w:sz="4" w:space="0" w:color="auto"/>
            </w:tcBorders>
            <w:vAlign w:val="center"/>
          </w:tcPr>
          <w:p w:rsidR="00376F12" w:rsidRPr="0071590D" w:rsidRDefault="00376F12" w:rsidP="005F6D58">
            <w:pPr>
              <w:spacing w:before="40" w:after="40"/>
              <w:rPr>
                <w:rFonts w:ascii="Arial" w:hAnsi="Arial" w:cs="Arial"/>
                <w:sz w:val="20"/>
              </w:rPr>
            </w:pPr>
            <w:r w:rsidRPr="0071590D">
              <w:rPr>
                <w:rFonts w:ascii="Arial" w:hAnsi="Arial" w:cs="Arial"/>
                <w:sz w:val="20"/>
              </w:rPr>
              <w:t>Guilherme Jardim</w:t>
            </w:r>
          </w:p>
        </w:tc>
      </w:tr>
      <w:tr w:rsidR="00376F12" w:rsidRPr="0071590D" w:rsidTr="00376F12">
        <w:trPr>
          <w:jc w:val="center"/>
        </w:trPr>
        <w:tc>
          <w:tcPr>
            <w:tcW w:w="4536" w:type="dxa"/>
            <w:tcBorders>
              <w:top w:val="dotted" w:sz="4" w:space="0" w:color="auto"/>
              <w:bottom w:val="dotted" w:sz="4" w:space="0" w:color="auto"/>
            </w:tcBorders>
            <w:vAlign w:val="center"/>
          </w:tcPr>
          <w:p w:rsidR="00376F12" w:rsidRPr="0071590D" w:rsidRDefault="00376F12" w:rsidP="005F6D58">
            <w:pPr>
              <w:spacing w:before="40" w:after="40"/>
              <w:rPr>
                <w:rFonts w:ascii="Arial" w:hAnsi="Arial" w:cs="Arial"/>
                <w:sz w:val="20"/>
              </w:rPr>
            </w:pPr>
            <w:r w:rsidRPr="0071590D">
              <w:rPr>
                <w:rFonts w:ascii="Arial" w:hAnsi="Arial" w:cs="Arial"/>
                <w:sz w:val="20"/>
              </w:rPr>
              <w:t>Rafael Silva de Andrade</w:t>
            </w:r>
          </w:p>
        </w:tc>
        <w:tc>
          <w:tcPr>
            <w:tcW w:w="4536" w:type="dxa"/>
            <w:tcBorders>
              <w:top w:val="dotted" w:sz="4" w:space="0" w:color="auto"/>
              <w:bottom w:val="dotted" w:sz="4" w:space="0" w:color="auto"/>
            </w:tcBorders>
            <w:vAlign w:val="center"/>
          </w:tcPr>
          <w:p w:rsidR="00376F12" w:rsidRPr="0071590D" w:rsidRDefault="00376F12" w:rsidP="005F6D58">
            <w:pPr>
              <w:spacing w:before="40" w:after="40"/>
              <w:rPr>
                <w:rFonts w:ascii="Arial" w:hAnsi="Arial" w:cs="Arial"/>
                <w:sz w:val="20"/>
                <w:szCs w:val="20"/>
              </w:rPr>
            </w:pPr>
            <w:r w:rsidRPr="0071590D">
              <w:rPr>
                <w:rFonts w:ascii="Arial" w:hAnsi="Arial" w:cs="Arial"/>
                <w:sz w:val="20"/>
                <w:szCs w:val="20"/>
              </w:rPr>
              <w:t>Bruno Godinho</w:t>
            </w:r>
          </w:p>
        </w:tc>
      </w:tr>
      <w:tr w:rsidR="00376F12" w:rsidRPr="0071590D" w:rsidTr="00376F12">
        <w:trPr>
          <w:jc w:val="center"/>
        </w:trPr>
        <w:tc>
          <w:tcPr>
            <w:tcW w:w="4536" w:type="dxa"/>
            <w:tcBorders>
              <w:top w:val="dotted" w:sz="4" w:space="0" w:color="auto"/>
              <w:bottom w:val="dotted" w:sz="4" w:space="0" w:color="auto"/>
            </w:tcBorders>
            <w:vAlign w:val="center"/>
          </w:tcPr>
          <w:p w:rsidR="00376F12" w:rsidRPr="0071590D" w:rsidRDefault="00376F12" w:rsidP="005F6D58">
            <w:pPr>
              <w:spacing w:before="40" w:after="40"/>
              <w:rPr>
                <w:rFonts w:ascii="Arial" w:hAnsi="Arial" w:cs="Arial"/>
                <w:sz w:val="20"/>
              </w:rPr>
            </w:pPr>
            <w:r w:rsidRPr="0071590D">
              <w:rPr>
                <w:rFonts w:ascii="Arial" w:hAnsi="Arial" w:cs="Arial"/>
                <w:sz w:val="20"/>
              </w:rPr>
              <w:t xml:space="preserve">Bernadete </w:t>
            </w:r>
            <w:proofErr w:type="spellStart"/>
            <w:r w:rsidRPr="0071590D">
              <w:rPr>
                <w:rFonts w:ascii="Arial" w:hAnsi="Arial" w:cs="Arial"/>
                <w:sz w:val="20"/>
              </w:rPr>
              <w:t>Aurea</w:t>
            </w:r>
            <w:proofErr w:type="spellEnd"/>
            <w:r w:rsidRPr="0071590D">
              <w:rPr>
                <w:rFonts w:ascii="Arial" w:hAnsi="Arial" w:cs="Arial"/>
                <w:sz w:val="20"/>
              </w:rPr>
              <w:t xml:space="preserve"> Campos</w:t>
            </w:r>
          </w:p>
        </w:tc>
        <w:tc>
          <w:tcPr>
            <w:tcW w:w="4536" w:type="dxa"/>
            <w:tcBorders>
              <w:top w:val="dotted" w:sz="4" w:space="0" w:color="auto"/>
              <w:bottom w:val="dotted" w:sz="4" w:space="0" w:color="auto"/>
            </w:tcBorders>
            <w:vAlign w:val="center"/>
          </w:tcPr>
          <w:p w:rsidR="00376F12" w:rsidRPr="0071590D" w:rsidRDefault="00376F12" w:rsidP="005F6D58">
            <w:pPr>
              <w:spacing w:before="40" w:after="40"/>
              <w:rPr>
                <w:rFonts w:ascii="Arial" w:hAnsi="Arial" w:cs="Arial"/>
                <w:sz w:val="20"/>
              </w:rPr>
            </w:pPr>
          </w:p>
        </w:tc>
      </w:tr>
      <w:tr w:rsidR="00376F12" w:rsidRPr="0071590D" w:rsidTr="00376F12">
        <w:trPr>
          <w:jc w:val="center"/>
        </w:trPr>
        <w:tc>
          <w:tcPr>
            <w:tcW w:w="4536" w:type="dxa"/>
            <w:tcBorders>
              <w:top w:val="dotted" w:sz="4" w:space="0" w:color="auto"/>
              <w:bottom w:val="dotted" w:sz="4" w:space="0" w:color="auto"/>
            </w:tcBorders>
            <w:vAlign w:val="center"/>
          </w:tcPr>
          <w:p w:rsidR="00376F12" w:rsidRPr="0071590D" w:rsidRDefault="00376F12" w:rsidP="005F6D58">
            <w:pPr>
              <w:spacing w:before="40" w:after="40"/>
              <w:rPr>
                <w:rFonts w:ascii="Arial" w:hAnsi="Arial" w:cs="Arial"/>
                <w:sz w:val="20"/>
              </w:rPr>
            </w:pPr>
            <w:r w:rsidRPr="0071590D">
              <w:rPr>
                <w:rFonts w:ascii="Arial" w:hAnsi="Arial" w:cs="Arial"/>
                <w:sz w:val="20"/>
              </w:rPr>
              <w:t>Juliano Maier Diogo dos Santos</w:t>
            </w:r>
          </w:p>
        </w:tc>
        <w:tc>
          <w:tcPr>
            <w:tcW w:w="4536" w:type="dxa"/>
            <w:tcBorders>
              <w:top w:val="dotted" w:sz="4" w:space="0" w:color="auto"/>
              <w:bottom w:val="dotted" w:sz="4" w:space="0" w:color="auto"/>
            </w:tcBorders>
            <w:vAlign w:val="center"/>
          </w:tcPr>
          <w:p w:rsidR="00376F12" w:rsidRPr="0071590D" w:rsidRDefault="00376F12" w:rsidP="005F6D58">
            <w:pPr>
              <w:spacing w:before="40" w:after="40"/>
              <w:rPr>
                <w:rFonts w:ascii="Arial" w:hAnsi="Arial" w:cs="Arial"/>
                <w:sz w:val="20"/>
              </w:rPr>
            </w:pPr>
          </w:p>
        </w:tc>
      </w:tr>
      <w:tr w:rsidR="00376F12" w:rsidRPr="0071590D" w:rsidTr="00376F12">
        <w:trPr>
          <w:jc w:val="center"/>
        </w:trPr>
        <w:tc>
          <w:tcPr>
            <w:tcW w:w="4536" w:type="dxa"/>
            <w:tcBorders>
              <w:top w:val="dotted" w:sz="4" w:space="0" w:color="auto"/>
              <w:bottom w:val="dotted" w:sz="4" w:space="0" w:color="auto"/>
            </w:tcBorders>
            <w:vAlign w:val="center"/>
          </w:tcPr>
          <w:p w:rsidR="00376F12" w:rsidRPr="0071590D" w:rsidRDefault="00376F12" w:rsidP="005F6D58">
            <w:pPr>
              <w:spacing w:before="40" w:after="40"/>
              <w:rPr>
                <w:rFonts w:ascii="Arial" w:hAnsi="Arial" w:cs="Arial"/>
                <w:sz w:val="20"/>
              </w:rPr>
            </w:pPr>
          </w:p>
        </w:tc>
        <w:tc>
          <w:tcPr>
            <w:tcW w:w="4536" w:type="dxa"/>
            <w:tcBorders>
              <w:top w:val="dotted" w:sz="4" w:space="0" w:color="auto"/>
              <w:bottom w:val="dotted" w:sz="4" w:space="0" w:color="auto"/>
            </w:tcBorders>
            <w:vAlign w:val="center"/>
          </w:tcPr>
          <w:p w:rsidR="00376F12" w:rsidRPr="0071590D" w:rsidRDefault="00376F12" w:rsidP="005F6D58">
            <w:pPr>
              <w:spacing w:before="40" w:after="40"/>
              <w:rPr>
                <w:rFonts w:ascii="Arial" w:hAnsi="Arial" w:cs="Arial"/>
                <w:u w:val="single"/>
              </w:rPr>
            </w:pPr>
          </w:p>
        </w:tc>
      </w:tr>
      <w:tr w:rsidR="00376F12" w:rsidRPr="0071590D" w:rsidTr="00376F12">
        <w:trPr>
          <w:jc w:val="center"/>
        </w:trPr>
        <w:tc>
          <w:tcPr>
            <w:tcW w:w="4536" w:type="dxa"/>
            <w:tcBorders>
              <w:top w:val="dotted" w:sz="4" w:space="0" w:color="auto"/>
              <w:bottom w:val="dotted" w:sz="4" w:space="0" w:color="auto"/>
            </w:tcBorders>
            <w:vAlign w:val="center"/>
          </w:tcPr>
          <w:p w:rsidR="00376F12" w:rsidRPr="0071590D" w:rsidRDefault="00376F12" w:rsidP="005F6D58">
            <w:pPr>
              <w:spacing w:before="40" w:after="40"/>
              <w:rPr>
                <w:rFonts w:ascii="Arial" w:hAnsi="Arial" w:cs="Arial"/>
                <w:sz w:val="20"/>
              </w:rPr>
            </w:pPr>
          </w:p>
        </w:tc>
        <w:tc>
          <w:tcPr>
            <w:tcW w:w="4536" w:type="dxa"/>
            <w:tcBorders>
              <w:top w:val="dotted" w:sz="4" w:space="0" w:color="auto"/>
              <w:bottom w:val="dotted" w:sz="4" w:space="0" w:color="auto"/>
            </w:tcBorders>
            <w:vAlign w:val="center"/>
          </w:tcPr>
          <w:p w:rsidR="00376F12" w:rsidRPr="0071590D" w:rsidRDefault="00376F12" w:rsidP="005F6D58">
            <w:pPr>
              <w:spacing w:before="40" w:after="40"/>
              <w:rPr>
                <w:rFonts w:ascii="Arial" w:hAnsi="Arial" w:cs="Arial"/>
                <w:sz w:val="20"/>
              </w:rPr>
            </w:pPr>
          </w:p>
        </w:tc>
      </w:tr>
      <w:tr w:rsidR="00376F12" w:rsidRPr="0071590D" w:rsidTr="00376F12">
        <w:trPr>
          <w:jc w:val="center"/>
        </w:trPr>
        <w:tc>
          <w:tcPr>
            <w:tcW w:w="4536" w:type="dxa"/>
            <w:tcBorders>
              <w:top w:val="dotted" w:sz="4" w:space="0" w:color="auto"/>
              <w:bottom w:val="single" w:sz="4" w:space="0" w:color="auto"/>
            </w:tcBorders>
            <w:vAlign w:val="center"/>
          </w:tcPr>
          <w:p w:rsidR="00376F12" w:rsidRPr="0071590D" w:rsidRDefault="00376F12" w:rsidP="005F6D58">
            <w:pPr>
              <w:spacing w:before="40" w:after="40"/>
              <w:rPr>
                <w:rFonts w:ascii="Arial" w:hAnsi="Arial" w:cs="Arial"/>
                <w:sz w:val="20"/>
              </w:rPr>
            </w:pPr>
          </w:p>
        </w:tc>
        <w:tc>
          <w:tcPr>
            <w:tcW w:w="4536" w:type="dxa"/>
            <w:tcBorders>
              <w:top w:val="dotted" w:sz="4" w:space="0" w:color="auto"/>
              <w:bottom w:val="single" w:sz="4" w:space="0" w:color="auto"/>
            </w:tcBorders>
            <w:vAlign w:val="center"/>
          </w:tcPr>
          <w:p w:rsidR="00376F12" w:rsidRPr="0071590D" w:rsidRDefault="00376F12" w:rsidP="005F6D58">
            <w:pPr>
              <w:spacing w:before="40" w:after="40"/>
              <w:rPr>
                <w:rFonts w:ascii="Arial" w:hAnsi="Arial" w:cs="Arial"/>
                <w:sz w:val="20"/>
              </w:rPr>
            </w:pPr>
          </w:p>
        </w:tc>
      </w:tr>
    </w:tbl>
    <w:p w:rsidR="00376F12" w:rsidRDefault="00376F12" w:rsidP="00376F12">
      <w:pPr>
        <w:rPr>
          <w:rFonts w:ascii="Arial" w:hAnsi="Arial" w:cs="Arial"/>
        </w:rPr>
      </w:pPr>
    </w:p>
    <w:p w:rsidR="00376F12" w:rsidRPr="0071590D" w:rsidRDefault="00376F12" w:rsidP="00376F12">
      <w:pPr>
        <w:rPr>
          <w:rFonts w:ascii="Arial" w:hAnsi="Arial" w:cs="Arial"/>
        </w:rPr>
      </w:pPr>
    </w:p>
    <w:tbl>
      <w:tblPr>
        <w:tblStyle w:val="Tabelacomgrade"/>
        <w:tblW w:w="0" w:type="auto"/>
        <w:jc w:val="center"/>
        <w:tblInd w:w="392" w:type="dxa"/>
        <w:tblBorders>
          <w:insideH w:val="none" w:sz="0" w:space="0" w:color="auto"/>
        </w:tblBorders>
        <w:tblLook w:val="04A0"/>
      </w:tblPr>
      <w:tblGrid>
        <w:gridCol w:w="4536"/>
        <w:gridCol w:w="4536"/>
      </w:tblGrid>
      <w:tr w:rsidR="00376F12" w:rsidRPr="0071590D" w:rsidTr="00376F12">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376F12" w:rsidRPr="00806280" w:rsidRDefault="00376F12" w:rsidP="005F6D58">
            <w:pPr>
              <w:spacing w:before="40" w:after="40"/>
              <w:jc w:val="center"/>
              <w:rPr>
                <w:rFonts w:ascii="Arial" w:hAnsi="Arial" w:cs="Arial"/>
                <w:b/>
                <w:sz w:val="22"/>
              </w:rPr>
            </w:pPr>
            <w:r w:rsidRPr="00806280">
              <w:rPr>
                <w:rFonts w:ascii="Arial" w:hAnsi="Arial" w:cs="Arial"/>
                <w:b/>
                <w:sz w:val="22"/>
              </w:rPr>
              <w:t>PARTICIPANTES</w:t>
            </w:r>
          </w:p>
        </w:tc>
      </w:tr>
      <w:tr w:rsidR="00376F12" w:rsidRPr="0071590D" w:rsidTr="00376F12">
        <w:trPr>
          <w:jc w:val="center"/>
        </w:trPr>
        <w:tc>
          <w:tcPr>
            <w:tcW w:w="4536" w:type="dxa"/>
            <w:tcBorders>
              <w:top w:val="single" w:sz="4" w:space="0" w:color="auto"/>
              <w:bottom w:val="single" w:sz="4" w:space="0" w:color="auto"/>
            </w:tcBorders>
            <w:shd w:val="clear" w:color="auto" w:fill="D9D9D9" w:themeFill="background1" w:themeFillShade="D9"/>
            <w:vAlign w:val="center"/>
          </w:tcPr>
          <w:p w:rsidR="00376F12" w:rsidRPr="00806280" w:rsidRDefault="00FC5809" w:rsidP="005F6D58">
            <w:pPr>
              <w:spacing w:before="40" w:after="40"/>
              <w:jc w:val="center"/>
              <w:rPr>
                <w:rFonts w:ascii="Arial" w:hAnsi="Arial" w:cs="Arial"/>
                <w:b/>
                <w:sz w:val="22"/>
              </w:rPr>
            </w:pPr>
            <w:r w:rsidRPr="00FC5809">
              <w:rPr>
                <w:rFonts w:ascii="Arial" w:hAnsi="Arial" w:cs="Arial"/>
                <w:b/>
                <w:sz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376F12" w:rsidRPr="00806280" w:rsidRDefault="00376F12" w:rsidP="005F6D58">
            <w:pPr>
              <w:spacing w:before="40" w:after="40"/>
              <w:jc w:val="center"/>
              <w:rPr>
                <w:rFonts w:ascii="Arial" w:hAnsi="Arial" w:cs="Arial"/>
                <w:b/>
                <w:sz w:val="22"/>
              </w:rPr>
            </w:pPr>
            <w:r w:rsidRPr="00806280">
              <w:rPr>
                <w:rFonts w:ascii="Arial" w:hAnsi="Arial" w:cs="Arial"/>
                <w:b/>
                <w:sz w:val="22"/>
              </w:rPr>
              <w:t>EMC</w:t>
            </w:r>
          </w:p>
        </w:tc>
      </w:tr>
      <w:tr w:rsidR="00376F12" w:rsidRPr="0071590D" w:rsidTr="00376F12">
        <w:trPr>
          <w:jc w:val="center"/>
        </w:trPr>
        <w:tc>
          <w:tcPr>
            <w:tcW w:w="4536" w:type="dxa"/>
            <w:tcBorders>
              <w:top w:val="single" w:sz="4" w:space="0" w:color="auto"/>
              <w:bottom w:val="dotted" w:sz="4" w:space="0" w:color="auto"/>
            </w:tcBorders>
            <w:vAlign w:val="center"/>
          </w:tcPr>
          <w:p w:rsidR="00376F12" w:rsidRPr="0071590D" w:rsidRDefault="00376F12" w:rsidP="005F6D58">
            <w:pPr>
              <w:spacing w:before="40" w:after="40"/>
              <w:rPr>
                <w:rFonts w:ascii="Arial" w:hAnsi="Arial" w:cs="Arial"/>
                <w:sz w:val="20"/>
              </w:rPr>
            </w:pPr>
            <w:r w:rsidRPr="0071590D">
              <w:rPr>
                <w:rFonts w:ascii="Arial" w:hAnsi="Arial" w:cs="Arial"/>
                <w:sz w:val="20"/>
              </w:rPr>
              <w:t xml:space="preserve">Anderson </w:t>
            </w:r>
            <w:proofErr w:type="spellStart"/>
            <w:r w:rsidRPr="0071590D">
              <w:rPr>
                <w:rFonts w:ascii="Arial" w:hAnsi="Arial" w:cs="Arial"/>
                <w:sz w:val="20"/>
              </w:rPr>
              <w:t>Delmondes</w:t>
            </w:r>
            <w:proofErr w:type="spellEnd"/>
          </w:p>
        </w:tc>
        <w:tc>
          <w:tcPr>
            <w:tcW w:w="4536" w:type="dxa"/>
            <w:tcBorders>
              <w:top w:val="single" w:sz="4" w:space="0" w:color="auto"/>
              <w:bottom w:val="dotted" w:sz="4" w:space="0" w:color="auto"/>
            </w:tcBorders>
            <w:vAlign w:val="center"/>
          </w:tcPr>
          <w:p w:rsidR="00376F12" w:rsidRPr="0071590D" w:rsidRDefault="00376F12" w:rsidP="005F6D58">
            <w:pPr>
              <w:spacing w:before="40" w:after="40"/>
              <w:rPr>
                <w:rFonts w:ascii="Arial" w:hAnsi="Arial" w:cs="Arial"/>
                <w:sz w:val="20"/>
              </w:rPr>
            </w:pPr>
            <w:r w:rsidRPr="0071590D">
              <w:rPr>
                <w:rFonts w:ascii="Arial" w:hAnsi="Arial" w:cs="Arial"/>
                <w:sz w:val="20"/>
              </w:rPr>
              <w:t>Paulo Amorim</w:t>
            </w:r>
          </w:p>
        </w:tc>
      </w:tr>
      <w:tr w:rsidR="00376F12" w:rsidRPr="0071590D" w:rsidTr="00376F12">
        <w:trPr>
          <w:jc w:val="center"/>
        </w:trPr>
        <w:tc>
          <w:tcPr>
            <w:tcW w:w="4536" w:type="dxa"/>
            <w:tcBorders>
              <w:top w:val="dotted" w:sz="4" w:space="0" w:color="auto"/>
              <w:bottom w:val="dotted" w:sz="4" w:space="0" w:color="auto"/>
            </w:tcBorders>
            <w:vAlign w:val="center"/>
          </w:tcPr>
          <w:p w:rsidR="00376F12" w:rsidRPr="0071590D" w:rsidRDefault="00376F12" w:rsidP="005F6D58">
            <w:pPr>
              <w:spacing w:before="40" w:after="40"/>
              <w:rPr>
                <w:rFonts w:ascii="Arial" w:hAnsi="Arial" w:cs="Arial"/>
                <w:sz w:val="20"/>
              </w:rPr>
            </w:pPr>
            <w:r w:rsidRPr="0071590D">
              <w:rPr>
                <w:rFonts w:ascii="Arial" w:hAnsi="Arial" w:cs="Arial"/>
                <w:sz w:val="20"/>
              </w:rPr>
              <w:t xml:space="preserve">Marco Aurélio Monteiro </w:t>
            </w:r>
            <w:proofErr w:type="spellStart"/>
            <w:r w:rsidRPr="0071590D">
              <w:rPr>
                <w:rFonts w:ascii="Arial" w:hAnsi="Arial" w:cs="Arial"/>
                <w:sz w:val="20"/>
              </w:rPr>
              <w:t>Ballousier</w:t>
            </w:r>
            <w:proofErr w:type="spellEnd"/>
          </w:p>
        </w:tc>
        <w:tc>
          <w:tcPr>
            <w:tcW w:w="4536" w:type="dxa"/>
            <w:tcBorders>
              <w:top w:val="dotted" w:sz="4" w:space="0" w:color="auto"/>
              <w:bottom w:val="dotted" w:sz="4" w:space="0" w:color="auto"/>
            </w:tcBorders>
            <w:vAlign w:val="center"/>
          </w:tcPr>
          <w:p w:rsidR="00376F12" w:rsidRPr="0071590D" w:rsidRDefault="00376F12" w:rsidP="005F6D58">
            <w:pPr>
              <w:spacing w:before="40" w:after="40"/>
              <w:rPr>
                <w:rFonts w:ascii="Arial" w:hAnsi="Arial" w:cs="Arial"/>
                <w:sz w:val="20"/>
              </w:rPr>
            </w:pPr>
            <w:r w:rsidRPr="0071590D">
              <w:rPr>
                <w:rFonts w:ascii="Arial" w:hAnsi="Arial" w:cs="Arial"/>
                <w:sz w:val="20"/>
              </w:rPr>
              <w:t>Guilherme Jardim</w:t>
            </w:r>
          </w:p>
        </w:tc>
      </w:tr>
      <w:tr w:rsidR="00376F12" w:rsidRPr="0071590D" w:rsidTr="00376F12">
        <w:trPr>
          <w:jc w:val="center"/>
        </w:trPr>
        <w:tc>
          <w:tcPr>
            <w:tcW w:w="4536" w:type="dxa"/>
            <w:tcBorders>
              <w:top w:val="dotted" w:sz="4" w:space="0" w:color="auto"/>
              <w:bottom w:val="dotted" w:sz="4" w:space="0" w:color="auto"/>
            </w:tcBorders>
            <w:vAlign w:val="center"/>
          </w:tcPr>
          <w:p w:rsidR="00376F12" w:rsidRPr="0071590D" w:rsidRDefault="00376F12" w:rsidP="005F6D58">
            <w:pPr>
              <w:spacing w:before="40" w:after="40"/>
              <w:rPr>
                <w:rFonts w:ascii="Arial" w:hAnsi="Arial" w:cs="Arial"/>
                <w:sz w:val="20"/>
              </w:rPr>
            </w:pPr>
            <w:r w:rsidRPr="0071590D">
              <w:rPr>
                <w:rFonts w:ascii="Arial" w:hAnsi="Arial" w:cs="Arial"/>
                <w:sz w:val="20"/>
              </w:rPr>
              <w:t>Rafael Silva de Andrade</w:t>
            </w:r>
          </w:p>
        </w:tc>
        <w:tc>
          <w:tcPr>
            <w:tcW w:w="4536" w:type="dxa"/>
            <w:tcBorders>
              <w:top w:val="dotted" w:sz="4" w:space="0" w:color="auto"/>
              <w:bottom w:val="dotted" w:sz="4" w:space="0" w:color="auto"/>
            </w:tcBorders>
            <w:vAlign w:val="center"/>
          </w:tcPr>
          <w:p w:rsidR="00376F12" w:rsidRPr="0071590D" w:rsidRDefault="00376F12" w:rsidP="005F6D58">
            <w:pPr>
              <w:spacing w:before="40" w:after="40"/>
              <w:rPr>
                <w:rFonts w:ascii="Arial" w:hAnsi="Arial" w:cs="Arial"/>
                <w:sz w:val="20"/>
                <w:szCs w:val="20"/>
              </w:rPr>
            </w:pPr>
            <w:r w:rsidRPr="0071590D">
              <w:rPr>
                <w:rFonts w:ascii="Arial" w:hAnsi="Arial" w:cs="Arial"/>
                <w:sz w:val="20"/>
                <w:szCs w:val="20"/>
              </w:rPr>
              <w:t>Bruno Godinho</w:t>
            </w:r>
          </w:p>
        </w:tc>
      </w:tr>
      <w:tr w:rsidR="00376F12" w:rsidRPr="0071590D" w:rsidTr="00376F12">
        <w:trPr>
          <w:jc w:val="center"/>
        </w:trPr>
        <w:tc>
          <w:tcPr>
            <w:tcW w:w="4536" w:type="dxa"/>
            <w:tcBorders>
              <w:top w:val="dotted" w:sz="4" w:space="0" w:color="auto"/>
              <w:bottom w:val="dotted" w:sz="4" w:space="0" w:color="auto"/>
            </w:tcBorders>
            <w:vAlign w:val="center"/>
          </w:tcPr>
          <w:p w:rsidR="00376F12" w:rsidRPr="0071590D" w:rsidRDefault="00376F12" w:rsidP="005F6D58">
            <w:pPr>
              <w:spacing w:before="40" w:after="40"/>
              <w:rPr>
                <w:rFonts w:ascii="Arial" w:hAnsi="Arial" w:cs="Arial"/>
                <w:sz w:val="20"/>
              </w:rPr>
            </w:pPr>
            <w:r w:rsidRPr="0071590D">
              <w:rPr>
                <w:rFonts w:ascii="Arial" w:hAnsi="Arial" w:cs="Arial"/>
                <w:sz w:val="20"/>
              </w:rPr>
              <w:t xml:space="preserve">Bernadete </w:t>
            </w:r>
            <w:proofErr w:type="spellStart"/>
            <w:r w:rsidRPr="0071590D">
              <w:rPr>
                <w:rFonts w:ascii="Arial" w:hAnsi="Arial" w:cs="Arial"/>
                <w:sz w:val="20"/>
              </w:rPr>
              <w:t>Aurea</w:t>
            </w:r>
            <w:proofErr w:type="spellEnd"/>
            <w:r w:rsidRPr="0071590D">
              <w:rPr>
                <w:rFonts w:ascii="Arial" w:hAnsi="Arial" w:cs="Arial"/>
                <w:sz w:val="20"/>
              </w:rPr>
              <w:t xml:space="preserve"> Campos</w:t>
            </w:r>
          </w:p>
        </w:tc>
        <w:tc>
          <w:tcPr>
            <w:tcW w:w="4536" w:type="dxa"/>
            <w:tcBorders>
              <w:top w:val="dotted" w:sz="4" w:space="0" w:color="auto"/>
              <w:bottom w:val="dotted" w:sz="4" w:space="0" w:color="auto"/>
            </w:tcBorders>
            <w:vAlign w:val="center"/>
          </w:tcPr>
          <w:p w:rsidR="00376F12" w:rsidRPr="0071590D" w:rsidRDefault="00376F12" w:rsidP="005F6D58">
            <w:pPr>
              <w:spacing w:before="40" w:after="40"/>
              <w:rPr>
                <w:rFonts w:ascii="Arial" w:hAnsi="Arial" w:cs="Arial"/>
                <w:sz w:val="20"/>
              </w:rPr>
            </w:pPr>
          </w:p>
        </w:tc>
      </w:tr>
      <w:tr w:rsidR="00376F12" w:rsidRPr="0071590D" w:rsidTr="00376F12">
        <w:trPr>
          <w:jc w:val="center"/>
        </w:trPr>
        <w:tc>
          <w:tcPr>
            <w:tcW w:w="4536" w:type="dxa"/>
            <w:tcBorders>
              <w:top w:val="dotted" w:sz="4" w:space="0" w:color="auto"/>
              <w:bottom w:val="dotted" w:sz="4" w:space="0" w:color="auto"/>
            </w:tcBorders>
            <w:vAlign w:val="center"/>
          </w:tcPr>
          <w:p w:rsidR="00376F12" w:rsidRPr="0071590D" w:rsidRDefault="00376F12" w:rsidP="005F6D58">
            <w:pPr>
              <w:spacing w:before="40" w:after="40"/>
              <w:rPr>
                <w:rFonts w:ascii="Arial" w:hAnsi="Arial" w:cs="Arial"/>
                <w:sz w:val="20"/>
              </w:rPr>
            </w:pPr>
            <w:r w:rsidRPr="0071590D">
              <w:rPr>
                <w:rFonts w:ascii="Arial" w:hAnsi="Arial" w:cs="Arial"/>
                <w:sz w:val="20"/>
              </w:rPr>
              <w:t>Juliano Maier Diogo dos Santos</w:t>
            </w:r>
          </w:p>
        </w:tc>
        <w:tc>
          <w:tcPr>
            <w:tcW w:w="4536" w:type="dxa"/>
            <w:tcBorders>
              <w:top w:val="dotted" w:sz="4" w:space="0" w:color="auto"/>
              <w:bottom w:val="dotted" w:sz="4" w:space="0" w:color="auto"/>
            </w:tcBorders>
            <w:vAlign w:val="center"/>
          </w:tcPr>
          <w:p w:rsidR="00376F12" w:rsidRPr="0071590D" w:rsidRDefault="00376F12" w:rsidP="005F6D58">
            <w:pPr>
              <w:spacing w:before="40" w:after="40"/>
              <w:rPr>
                <w:rFonts w:ascii="Arial" w:hAnsi="Arial" w:cs="Arial"/>
                <w:sz w:val="20"/>
              </w:rPr>
            </w:pPr>
          </w:p>
        </w:tc>
      </w:tr>
      <w:tr w:rsidR="00376F12" w:rsidRPr="0071590D" w:rsidTr="00376F12">
        <w:trPr>
          <w:jc w:val="center"/>
        </w:trPr>
        <w:tc>
          <w:tcPr>
            <w:tcW w:w="4536" w:type="dxa"/>
            <w:tcBorders>
              <w:top w:val="dotted" w:sz="4" w:space="0" w:color="auto"/>
              <w:bottom w:val="dotted" w:sz="4" w:space="0" w:color="auto"/>
            </w:tcBorders>
            <w:vAlign w:val="center"/>
          </w:tcPr>
          <w:p w:rsidR="00376F12" w:rsidRPr="0071590D" w:rsidRDefault="00376F12" w:rsidP="005F6D58">
            <w:pPr>
              <w:spacing w:before="40" w:after="40"/>
              <w:rPr>
                <w:rFonts w:ascii="Arial" w:hAnsi="Arial" w:cs="Arial"/>
                <w:sz w:val="20"/>
              </w:rPr>
            </w:pPr>
          </w:p>
        </w:tc>
        <w:tc>
          <w:tcPr>
            <w:tcW w:w="4536" w:type="dxa"/>
            <w:tcBorders>
              <w:top w:val="dotted" w:sz="4" w:space="0" w:color="auto"/>
              <w:bottom w:val="dotted" w:sz="4" w:space="0" w:color="auto"/>
            </w:tcBorders>
            <w:vAlign w:val="center"/>
          </w:tcPr>
          <w:p w:rsidR="00376F12" w:rsidRPr="0071590D" w:rsidRDefault="00376F12" w:rsidP="005F6D58">
            <w:pPr>
              <w:spacing w:before="40" w:after="40"/>
              <w:rPr>
                <w:rFonts w:ascii="Arial" w:hAnsi="Arial" w:cs="Arial"/>
                <w:sz w:val="20"/>
              </w:rPr>
            </w:pPr>
          </w:p>
        </w:tc>
      </w:tr>
      <w:tr w:rsidR="00376F12" w:rsidRPr="0071590D" w:rsidTr="00376F12">
        <w:trPr>
          <w:jc w:val="center"/>
        </w:trPr>
        <w:tc>
          <w:tcPr>
            <w:tcW w:w="4536" w:type="dxa"/>
            <w:tcBorders>
              <w:top w:val="dotted" w:sz="4" w:space="0" w:color="auto"/>
              <w:bottom w:val="dotted" w:sz="4" w:space="0" w:color="auto"/>
            </w:tcBorders>
            <w:vAlign w:val="center"/>
          </w:tcPr>
          <w:p w:rsidR="00376F12" w:rsidRPr="0071590D" w:rsidRDefault="00376F12" w:rsidP="005F6D58">
            <w:pPr>
              <w:spacing w:before="40" w:after="40"/>
              <w:rPr>
                <w:rFonts w:ascii="Arial" w:hAnsi="Arial" w:cs="Arial"/>
                <w:sz w:val="20"/>
              </w:rPr>
            </w:pPr>
          </w:p>
        </w:tc>
        <w:tc>
          <w:tcPr>
            <w:tcW w:w="4536" w:type="dxa"/>
            <w:tcBorders>
              <w:top w:val="dotted" w:sz="4" w:space="0" w:color="auto"/>
              <w:bottom w:val="dotted" w:sz="4" w:space="0" w:color="auto"/>
            </w:tcBorders>
            <w:vAlign w:val="center"/>
          </w:tcPr>
          <w:p w:rsidR="00376F12" w:rsidRPr="0071590D" w:rsidRDefault="00376F12" w:rsidP="005F6D58">
            <w:pPr>
              <w:spacing w:before="40" w:after="40"/>
              <w:rPr>
                <w:rFonts w:ascii="Arial" w:hAnsi="Arial" w:cs="Arial"/>
                <w:sz w:val="20"/>
              </w:rPr>
            </w:pPr>
          </w:p>
        </w:tc>
      </w:tr>
      <w:tr w:rsidR="00376F12" w:rsidRPr="0071590D" w:rsidTr="00376F12">
        <w:trPr>
          <w:jc w:val="center"/>
        </w:trPr>
        <w:tc>
          <w:tcPr>
            <w:tcW w:w="4536" w:type="dxa"/>
            <w:tcBorders>
              <w:top w:val="dotted" w:sz="4" w:space="0" w:color="auto"/>
              <w:bottom w:val="dotted" w:sz="4" w:space="0" w:color="auto"/>
            </w:tcBorders>
            <w:vAlign w:val="center"/>
          </w:tcPr>
          <w:p w:rsidR="00376F12" w:rsidRPr="0071590D" w:rsidRDefault="00376F12" w:rsidP="005F6D58">
            <w:pPr>
              <w:spacing w:before="40" w:after="40"/>
              <w:rPr>
                <w:rFonts w:ascii="Arial" w:hAnsi="Arial" w:cs="Arial"/>
                <w:sz w:val="20"/>
              </w:rPr>
            </w:pPr>
          </w:p>
        </w:tc>
        <w:tc>
          <w:tcPr>
            <w:tcW w:w="4536" w:type="dxa"/>
            <w:tcBorders>
              <w:top w:val="dotted" w:sz="4" w:space="0" w:color="auto"/>
              <w:bottom w:val="dotted" w:sz="4" w:space="0" w:color="auto"/>
            </w:tcBorders>
            <w:vAlign w:val="center"/>
          </w:tcPr>
          <w:p w:rsidR="00376F12" w:rsidRPr="0071590D" w:rsidRDefault="00376F12" w:rsidP="005F6D58">
            <w:pPr>
              <w:spacing w:before="40" w:after="40"/>
              <w:rPr>
                <w:rFonts w:ascii="Arial" w:hAnsi="Arial" w:cs="Arial"/>
                <w:sz w:val="20"/>
              </w:rPr>
            </w:pPr>
          </w:p>
        </w:tc>
      </w:tr>
      <w:tr w:rsidR="00376F12" w:rsidRPr="0071590D" w:rsidTr="00376F12">
        <w:trPr>
          <w:jc w:val="center"/>
        </w:trPr>
        <w:tc>
          <w:tcPr>
            <w:tcW w:w="4536" w:type="dxa"/>
            <w:tcBorders>
              <w:top w:val="dotted" w:sz="4" w:space="0" w:color="auto"/>
              <w:bottom w:val="single" w:sz="4" w:space="0" w:color="auto"/>
            </w:tcBorders>
            <w:vAlign w:val="center"/>
          </w:tcPr>
          <w:p w:rsidR="00376F12" w:rsidRPr="0071590D" w:rsidRDefault="00376F12" w:rsidP="005F6D58">
            <w:pPr>
              <w:spacing w:before="40" w:after="40"/>
              <w:rPr>
                <w:rFonts w:ascii="Arial" w:hAnsi="Arial" w:cs="Arial"/>
                <w:sz w:val="20"/>
              </w:rPr>
            </w:pPr>
          </w:p>
        </w:tc>
        <w:tc>
          <w:tcPr>
            <w:tcW w:w="4536" w:type="dxa"/>
            <w:tcBorders>
              <w:top w:val="dotted" w:sz="4" w:space="0" w:color="auto"/>
              <w:bottom w:val="single" w:sz="4" w:space="0" w:color="auto"/>
            </w:tcBorders>
            <w:vAlign w:val="center"/>
          </w:tcPr>
          <w:p w:rsidR="00376F12" w:rsidRPr="0071590D" w:rsidRDefault="00376F12" w:rsidP="005F6D58">
            <w:pPr>
              <w:spacing w:before="40" w:after="40"/>
              <w:rPr>
                <w:rFonts w:ascii="Arial" w:hAnsi="Arial" w:cs="Arial"/>
                <w:sz w:val="20"/>
              </w:rPr>
            </w:pPr>
          </w:p>
        </w:tc>
      </w:tr>
    </w:tbl>
    <w:p w:rsidR="00376F12" w:rsidRPr="0071590D" w:rsidRDefault="00376F12" w:rsidP="00376F12">
      <w:pPr>
        <w:spacing w:line="360" w:lineRule="auto"/>
        <w:rPr>
          <w:rFonts w:ascii="Arial" w:hAnsi="Arial" w:cs="Arial"/>
          <w:u w:val="single"/>
        </w:rPr>
      </w:pPr>
    </w:p>
    <w:p w:rsidR="00376F12" w:rsidRPr="0071590D" w:rsidRDefault="00376F12" w:rsidP="00376F12">
      <w:pPr>
        <w:rPr>
          <w:rFonts w:ascii="Arial" w:hAnsi="Arial" w:cs="Arial"/>
        </w:rPr>
      </w:pPr>
      <w:r w:rsidRPr="0071590D">
        <w:rPr>
          <w:rFonts w:ascii="Arial" w:hAnsi="Arial" w:cs="Arial"/>
        </w:rPr>
        <w:br w:type="page"/>
      </w:r>
    </w:p>
    <w:p w:rsidR="00376F12" w:rsidRPr="00372571" w:rsidRDefault="00376F12" w:rsidP="00376F12">
      <w:pPr>
        <w:shd w:val="clear" w:color="auto" w:fill="17365D" w:themeFill="text2" w:themeFillShade="BF"/>
        <w:spacing w:line="120" w:lineRule="auto"/>
        <w:jc w:val="both"/>
        <w:rPr>
          <w:rFonts w:ascii="Arial" w:hAnsi="Arial" w:cs="Arial"/>
          <w:b/>
        </w:rPr>
      </w:pPr>
    </w:p>
    <w:p w:rsidR="00376F12" w:rsidRPr="00372571" w:rsidRDefault="00376F12" w:rsidP="00376F12">
      <w:pPr>
        <w:shd w:val="clear" w:color="auto" w:fill="17365D" w:themeFill="text2" w:themeFillShade="BF"/>
        <w:spacing w:line="360" w:lineRule="auto"/>
        <w:jc w:val="center"/>
        <w:rPr>
          <w:rFonts w:ascii="Arial" w:hAnsi="Arial" w:cs="Arial"/>
          <w:b/>
        </w:rPr>
      </w:pPr>
      <w:r>
        <w:rPr>
          <w:rFonts w:ascii="Arial" w:hAnsi="Arial" w:cs="Arial"/>
          <w:b/>
        </w:rPr>
        <w:t>Detalhamento</w:t>
      </w:r>
    </w:p>
    <w:p w:rsidR="00376F12" w:rsidRDefault="00376F12" w:rsidP="00376F12">
      <w:pPr>
        <w:jc w:val="both"/>
        <w:rPr>
          <w:rFonts w:ascii="Arial" w:hAnsi="Arial" w:cs="Arial"/>
        </w:rPr>
      </w:pPr>
    </w:p>
    <w:p w:rsidR="00376F12" w:rsidRPr="00806280" w:rsidRDefault="00376F12" w:rsidP="00376F12">
      <w:pPr>
        <w:jc w:val="both"/>
        <w:rPr>
          <w:rFonts w:ascii="Arial" w:hAnsi="Arial" w:cs="Arial"/>
          <w:sz w:val="22"/>
        </w:rPr>
      </w:pPr>
      <w:r w:rsidRPr="00806280">
        <w:rPr>
          <w:rFonts w:ascii="Arial" w:hAnsi="Arial" w:cs="Arial"/>
          <w:sz w:val="22"/>
        </w:rPr>
        <w:t xml:space="preserve">A reunião foi iniciada pelo Guilherme Jardim com a apresentação do </w:t>
      </w:r>
      <w:proofErr w:type="spellStart"/>
      <w:r w:rsidRPr="00806280">
        <w:rPr>
          <w:rFonts w:ascii="Arial" w:hAnsi="Arial" w:cs="Arial"/>
          <w:sz w:val="22"/>
        </w:rPr>
        <w:t>Assessment</w:t>
      </w:r>
      <w:proofErr w:type="spellEnd"/>
      <w:r w:rsidRPr="00806280">
        <w:rPr>
          <w:rFonts w:ascii="Arial" w:hAnsi="Arial" w:cs="Arial"/>
          <w:sz w:val="22"/>
        </w:rPr>
        <w:t xml:space="preserve"> de Gerenciamento de Mudanças.</w:t>
      </w:r>
    </w:p>
    <w:p w:rsidR="00376F12" w:rsidRPr="00806280" w:rsidRDefault="00376F12" w:rsidP="00376F12">
      <w:pPr>
        <w:jc w:val="both"/>
        <w:rPr>
          <w:rFonts w:ascii="Arial" w:hAnsi="Arial" w:cs="Arial"/>
          <w:sz w:val="22"/>
        </w:rPr>
      </w:pPr>
    </w:p>
    <w:p w:rsidR="00376F12" w:rsidRPr="00806280" w:rsidRDefault="00376F12" w:rsidP="00376F12">
      <w:pPr>
        <w:jc w:val="both"/>
        <w:rPr>
          <w:rFonts w:ascii="Arial" w:hAnsi="Arial" w:cs="Arial"/>
          <w:sz w:val="22"/>
        </w:rPr>
      </w:pPr>
      <w:r w:rsidRPr="00806280">
        <w:rPr>
          <w:rFonts w:ascii="Arial" w:hAnsi="Arial" w:cs="Arial"/>
          <w:sz w:val="22"/>
        </w:rPr>
        <w:t>Foram ressaltados os seguintes pontos:</w:t>
      </w:r>
    </w:p>
    <w:p w:rsidR="00376F12" w:rsidRPr="00376F12" w:rsidRDefault="00376F12" w:rsidP="00376F12">
      <w:pPr>
        <w:spacing w:before="360" w:after="240"/>
        <w:rPr>
          <w:rFonts w:ascii="Arial" w:hAnsi="Arial" w:cs="Arial"/>
          <w:b/>
          <w:color w:val="17365D" w:themeColor="text2" w:themeShade="BF"/>
          <w:sz w:val="28"/>
        </w:rPr>
      </w:pPr>
      <w:r w:rsidRPr="00376F12">
        <w:rPr>
          <w:rFonts w:ascii="Arial" w:hAnsi="Arial" w:cs="Arial"/>
          <w:b/>
          <w:color w:val="17365D" w:themeColor="text2" w:themeShade="BF"/>
          <w:sz w:val="28"/>
        </w:rPr>
        <w:t>Registro de Mudanças</w:t>
      </w:r>
    </w:p>
    <w:p w:rsidR="00376F12" w:rsidRPr="00806280" w:rsidRDefault="00376F12" w:rsidP="00806280">
      <w:pPr>
        <w:spacing w:line="276" w:lineRule="auto"/>
        <w:ind w:left="708"/>
        <w:jc w:val="both"/>
        <w:rPr>
          <w:rFonts w:ascii="Arial" w:hAnsi="Arial" w:cs="Arial"/>
          <w:sz w:val="22"/>
        </w:rPr>
      </w:pPr>
      <w:r w:rsidRPr="00806280">
        <w:rPr>
          <w:rFonts w:ascii="Arial" w:hAnsi="Arial" w:cs="Arial"/>
          <w:sz w:val="22"/>
        </w:rPr>
        <w:t xml:space="preserve">Toda alteração em ambiente de produção é registrada no </w:t>
      </w:r>
      <w:proofErr w:type="spellStart"/>
      <w:r w:rsidRPr="00806280">
        <w:rPr>
          <w:rFonts w:ascii="Arial" w:hAnsi="Arial" w:cs="Arial"/>
          <w:sz w:val="22"/>
        </w:rPr>
        <w:t>Jira</w:t>
      </w:r>
      <w:proofErr w:type="spellEnd"/>
      <w:r w:rsidRPr="00806280">
        <w:rPr>
          <w:rFonts w:ascii="Arial" w:hAnsi="Arial" w:cs="Arial"/>
          <w:sz w:val="22"/>
        </w:rPr>
        <w:t xml:space="preserve"> como uma PM (Planejamento de Mudança). Existem regras documentadas para o processo de Mudanças no CPI (Central de Procedimentos Internos), que podem ser alteradas de acordo com a necessidade da operação. </w:t>
      </w:r>
    </w:p>
    <w:p w:rsidR="00376F12" w:rsidRPr="00376F12" w:rsidRDefault="00376F12" w:rsidP="00376F12">
      <w:pPr>
        <w:spacing w:before="360" w:after="240"/>
        <w:rPr>
          <w:rFonts w:ascii="Arial" w:hAnsi="Arial" w:cs="Arial"/>
          <w:b/>
          <w:color w:val="17365D" w:themeColor="text2" w:themeShade="BF"/>
          <w:sz w:val="28"/>
        </w:rPr>
      </w:pPr>
      <w:r w:rsidRPr="00376F12">
        <w:rPr>
          <w:rFonts w:ascii="Arial" w:hAnsi="Arial" w:cs="Arial"/>
          <w:b/>
          <w:color w:val="17365D" w:themeColor="text2" w:themeShade="BF"/>
          <w:sz w:val="28"/>
        </w:rPr>
        <w:t xml:space="preserve">Tratamento de um Planejamento de Mudança </w:t>
      </w:r>
    </w:p>
    <w:p w:rsidR="00376F12" w:rsidRPr="00806280" w:rsidRDefault="00376F12" w:rsidP="00806280">
      <w:pPr>
        <w:spacing w:line="276" w:lineRule="auto"/>
        <w:ind w:left="708"/>
        <w:jc w:val="both"/>
        <w:rPr>
          <w:rFonts w:ascii="Arial" w:hAnsi="Arial" w:cs="Arial"/>
          <w:sz w:val="22"/>
        </w:rPr>
      </w:pPr>
      <w:r w:rsidRPr="00806280">
        <w:rPr>
          <w:rFonts w:ascii="Arial" w:hAnsi="Arial" w:cs="Arial"/>
          <w:sz w:val="22"/>
        </w:rPr>
        <w:t xml:space="preserve">O usuário cria uma PM e após todo o processo de aprovação e validação da mesma, é agendada uma data para que essa PM seja inserida no ambiente de produção. Enquanto a PM não for agendada, o registro da mesma não é devidamente considerado pelo Gestor de Mudanças. O Gestor de Mudanças consegue visualizar toda requisição de PM ou PM em processo de implantação na produção. O processo de mudanças não envolve participação direta de terceiros. Existem janelas de migração já acordadas com os clientes. Portanto, se há alguma solicitação de PM emergencial ou fora da janela de migração, o risco </w:t>
      </w:r>
      <w:proofErr w:type="gramStart"/>
      <w:r w:rsidRPr="00806280">
        <w:rPr>
          <w:rFonts w:ascii="Arial" w:hAnsi="Arial" w:cs="Arial"/>
          <w:sz w:val="22"/>
        </w:rPr>
        <w:t>dessa</w:t>
      </w:r>
      <w:proofErr w:type="gramEnd"/>
      <w:r w:rsidRPr="00806280">
        <w:rPr>
          <w:rFonts w:ascii="Arial" w:hAnsi="Arial" w:cs="Arial"/>
          <w:sz w:val="22"/>
        </w:rPr>
        <w:t xml:space="preserve"> PM é inteiramente assumido pelo solicitante. Pequenas mudanças no ambiente de usuário são consideradas requisições de serviço e não PM. Quando uma PM é fechada, é referenciado seu tempo de execução.</w:t>
      </w:r>
    </w:p>
    <w:p w:rsidR="00376F12" w:rsidRPr="00376F12" w:rsidRDefault="00376F12" w:rsidP="00376F12">
      <w:pPr>
        <w:spacing w:before="360" w:after="240"/>
        <w:rPr>
          <w:rFonts w:ascii="Arial" w:hAnsi="Arial" w:cs="Arial"/>
          <w:b/>
          <w:color w:val="17365D" w:themeColor="text2" w:themeShade="BF"/>
          <w:sz w:val="28"/>
        </w:rPr>
      </w:pPr>
      <w:r w:rsidRPr="00376F12">
        <w:rPr>
          <w:rFonts w:ascii="Arial" w:hAnsi="Arial" w:cs="Arial"/>
          <w:b/>
          <w:color w:val="17365D" w:themeColor="text2" w:themeShade="BF"/>
          <w:sz w:val="28"/>
        </w:rPr>
        <w:t>Demanda do Planejamento de Mudanças</w:t>
      </w:r>
    </w:p>
    <w:p w:rsidR="00376F12" w:rsidRPr="00806280" w:rsidRDefault="00376F12" w:rsidP="00806280">
      <w:pPr>
        <w:spacing w:line="276" w:lineRule="auto"/>
        <w:ind w:left="708"/>
        <w:jc w:val="both"/>
        <w:rPr>
          <w:rFonts w:ascii="Arial" w:hAnsi="Arial" w:cs="Arial"/>
          <w:sz w:val="22"/>
        </w:rPr>
      </w:pPr>
      <w:r w:rsidRPr="00806280">
        <w:rPr>
          <w:rFonts w:ascii="Arial" w:hAnsi="Arial" w:cs="Arial"/>
          <w:sz w:val="22"/>
        </w:rPr>
        <w:t xml:space="preserve">Durante a semana, são executadas de vinte (20) a quarenta (40) </w:t>
      </w:r>
      <w:proofErr w:type="spellStart"/>
      <w:proofErr w:type="gramStart"/>
      <w:r w:rsidRPr="00806280">
        <w:rPr>
          <w:rFonts w:ascii="Arial" w:hAnsi="Arial" w:cs="Arial"/>
          <w:sz w:val="22"/>
        </w:rPr>
        <w:t>PMs</w:t>
      </w:r>
      <w:proofErr w:type="spellEnd"/>
      <w:proofErr w:type="gramEnd"/>
      <w:r w:rsidRPr="00806280">
        <w:rPr>
          <w:rFonts w:ascii="Arial" w:hAnsi="Arial" w:cs="Arial"/>
          <w:sz w:val="22"/>
        </w:rPr>
        <w:t xml:space="preserve"> diariamente. Nos finais de semana são executadas, aproximadamente, cem (100) </w:t>
      </w:r>
      <w:proofErr w:type="spellStart"/>
      <w:proofErr w:type="gramStart"/>
      <w:r w:rsidRPr="00806280">
        <w:rPr>
          <w:rFonts w:ascii="Arial" w:hAnsi="Arial" w:cs="Arial"/>
          <w:sz w:val="22"/>
        </w:rPr>
        <w:t>PMs</w:t>
      </w:r>
      <w:proofErr w:type="spellEnd"/>
      <w:proofErr w:type="gramEnd"/>
      <w:r w:rsidRPr="00806280">
        <w:rPr>
          <w:rFonts w:ascii="Arial" w:hAnsi="Arial" w:cs="Arial"/>
          <w:sz w:val="22"/>
        </w:rPr>
        <w:t>.</w:t>
      </w:r>
    </w:p>
    <w:p w:rsidR="00376F12" w:rsidRPr="00376F12" w:rsidRDefault="00376F12" w:rsidP="00376F12">
      <w:pPr>
        <w:spacing w:before="360" w:after="240"/>
        <w:rPr>
          <w:rFonts w:ascii="Arial" w:hAnsi="Arial" w:cs="Arial"/>
          <w:b/>
          <w:color w:val="17365D" w:themeColor="text2" w:themeShade="BF"/>
          <w:sz w:val="28"/>
        </w:rPr>
      </w:pPr>
      <w:r w:rsidRPr="00376F12">
        <w:rPr>
          <w:rFonts w:ascii="Arial" w:hAnsi="Arial" w:cs="Arial"/>
          <w:b/>
          <w:color w:val="17365D" w:themeColor="text2" w:themeShade="BF"/>
          <w:sz w:val="28"/>
        </w:rPr>
        <w:t>Classificação de Mudanças</w:t>
      </w:r>
    </w:p>
    <w:p w:rsidR="00376F12" w:rsidRPr="00806280" w:rsidRDefault="00376F12" w:rsidP="00806280">
      <w:pPr>
        <w:spacing w:line="276" w:lineRule="auto"/>
        <w:ind w:left="708"/>
        <w:jc w:val="both"/>
        <w:rPr>
          <w:rFonts w:ascii="Arial" w:hAnsi="Arial" w:cs="Arial"/>
          <w:sz w:val="22"/>
        </w:rPr>
      </w:pPr>
      <w:r w:rsidRPr="00806280">
        <w:rPr>
          <w:rFonts w:ascii="Arial" w:hAnsi="Arial" w:cs="Arial"/>
          <w:sz w:val="22"/>
        </w:rPr>
        <w:t xml:space="preserve">As </w:t>
      </w:r>
      <w:proofErr w:type="spellStart"/>
      <w:proofErr w:type="gramStart"/>
      <w:r w:rsidRPr="00806280">
        <w:rPr>
          <w:rFonts w:ascii="Arial" w:hAnsi="Arial" w:cs="Arial"/>
          <w:sz w:val="22"/>
        </w:rPr>
        <w:t>PMs</w:t>
      </w:r>
      <w:proofErr w:type="spellEnd"/>
      <w:proofErr w:type="gramEnd"/>
      <w:r w:rsidRPr="00806280">
        <w:rPr>
          <w:rFonts w:ascii="Arial" w:hAnsi="Arial" w:cs="Arial"/>
          <w:sz w:val="22"/>
        </w:rPr>
        <w:t xml:space="preserve"> são classificadas em: </w:t>
      </w:r>
    </w:p>
    <w:p w:rsidR="00376F12" w:rsidRPr="00806280" w:rsidRDefault="00376F12" w:rsidP="009863F8">
      <w:pPr>
        <w:pStyle w:val="PargrafodaLista"/>
        <w:numPr>
          <w:ilvl w:val="0"/>
          <w:numId w:val="22"/>
        </w:numPr>
        <w:spacing w:line="276" w:lineRule="auto"/>
        <w:jc w:val="both"/>
        <w:rPr>
          <w:rFonts w:ascii="Arial" w:hAnsi="Arial" w:cs="Arial"/>
          <w:sz w:val="22"/>
        </w:rPr>
      </w:pPr>
      <w:r w:rsidRPr="00806280">
        <w:rPr>
          <w:rFonts w:ascii="Arial" w:hAnsi="Arial" w:cs="Arial"/>
          <w:sz w:val="22"/>
          <w:u w:val="single"/>
        </w:rPr>
        <w:t>Normal</w:t>
      </w:r>
      <w:r w:rsidRPr="00806280">
        <w:rPr>
          <w:rFonts w:ascii="Arial" w:hAnsi="Arial" w:cs="Arial"/>
          <w:sz w:val="22"/>
        </w:rPr>
        <w:t>: programadas com, no mínimo, 48 horas de antecedência.</w:t>
      </w:r>
    </w:p>
    <w:p w:rsidR="00376F12" w:rsidRPr="00806280" w:rsidRDefault="00376F12" w:rsidP="009863F8">
      <w:pPr>
        <w:pStyle w:val="PargrafodaLista"/>
        <w:numPr>
          <w:ilvl w:val="0"/>
          <w:numId w:val="22"/>
        </w:numPr>
        <w:spacing w:line="276" w:lineRule="auto"/>
        <w:jc w:val="both"/>
        <w:rPr>
          <w:rFonts w:ascii="Arial" w:hAnsi="Arial" w:cs="Arial"/>
          <w:sz w:val="22"/>
        </w:rPr>
      </w:pPr>
      <w:r w:rsidRPr="00806280">
        <w:rPr>
          <w:rFonts w:ascii="Arial" w:hAnsi="Arial" w:cs="Arial"/>
          <w:sz w:val="22"/>
          <w:u w:val="single"/>
        </w:rPr>
        <w:t>Emergencial</w:t>
      </w:r>
      <w:r w:rsidRPr="00806280">
        <w:rPr>
          <w:rFonts w:ascii="Arial" w:hAnsi="Arial" w:cs="Arial"/>
          <w:sz w:val="22"/>
        </w:rPr>
        <w:t xml:space="preserve">: solicitada quando o usuário não agenda a PM com 48 horas de antecedência e há certa </w:t>
      </w:r>
      <w:proofErr w:type="spellStart"/>
      <w:r w:rsidRPr="00806280">
        <w:rPr>
          <w:rFonts w:ascii="Arial" w:hAnsi="Arial" w:cs="Arial"/>
          <w:sz w:val="22"/>
        </w:rPr>
        <w:t>criticidade</w:t>
      </w:r>
      <w:proofErr w:type="spellEnd"/>
      <w:r w:rsidRPr="00806280">
        <w:rPr>
          <w:rFonts w:ascii="Arial" w:hAnsi="Arial" w:cs="Arial"/>
          <w:sz w:val="22"/>
        </w:rPr>
        <w:t xml:space="preserve"> a essa PM, ou quando um sistema ou item está sendo impactado. Quando se cria uma PM emergencial, o solicitante deve explicar ao Gerente de Produção o motivo de abertura da mesma e assume o risco caso a PM seja aprovada. As </w:t>
      </w:r>
      <w:proofErr w:type="spellStart"/>
      <w:proofErr w:type="gramStart"/>
      <w:r w:rsidRPr="00806280">
        <w:rPr>
          <w:rFonts w:ascii="Arial" w:hAnsi="Arial" w:cs="Arial"/>
          <w:sz w:val="22"/>
        </w:rPr>
        <w:t>PMs</w:t>
      </w:r>
      <w:proofErr w:type="spellEnd"/>
      <w:proofErr w:type="gramEnd"/>
      <w:r w:rsidRPr="00806280">
        <w:rPr>
          <w:rFonts w:ascii="Arial" w:hAnsi="Arial" w:cs="Arial"/>
          <w:sz w:val="22"/>
        </w:rPr>
        <w:t xml:space="preserve"> emergenciais representam, aproximadamente, 15% de todos os planejamentos de mudanças.</w:t>
      </w:r>
    </w:p>
    <w:p w:rsidR="00376F12" w:rsidRPr="00806280" w:rsidRDefault="00376F12" w:rsidP="009863F8">
      <w:pPr>
        <w:pStyle w:val="PargrafodaLista"/>
        <w:numPr>
          <w:ilvl w:val="0"/>
          <w:numId w:val="22"/>
        </w:numPr>
        <w:spacing w:line="276" w:lineRule="auto"/>
        <w:jc w:val="both"/>
        <w:rPr>
          <w:rFonts w:ascii="Arial" w:hAnsi="Arial" w:cs="Arial"/>
          <w:sz w:val="22"/>
        </w:rPr>
      </w:pPr>
      <w:r w:rsidRPr="00806280">
        <w:rPr>
          <w:rFonts w:ascii="Arial" w:hAnsi="Arial" w:cs="Arial"/>
          <w:sz w:val="22"/>
          <w:u w:val="single"/>
        </w:rPr>
        <w:lastRenderedPageBreak/>
        <w:t>Manutenção</w:t>
      </w:r>
      <w:r w:rsidRPr="00806280">
        <w:rPr>
          <w:rFonts w:ascii="Arial" w:hAnsi="Arial" w:cs="Arial"/>
          <w:sz w:val="22"/>
        </w:rPr>
        <w:t>: são criadas dentro da própria infraestrutura e não envolvem clientes externos de TI.</w:t>
      </w:r>
    </w:p>
    <w:p w:rsidR="00376F12" w:rsidRPr="00806280" w:rsidRDefault="00376F12" w:rsidP="009863F8">
      <w:pPr>
        <w:pStyle w:val="PargrafodaLista"/>
        <w:numPr>
          <w:ilvl w:val="0"/>
          <w:numId w:val="22"/>
        </w:numPr>
        <w:spacing w:line="276" w:lineRule="auto"/>
        <w:jc w:val="both"/>
        <w:rPr>
          <w:rFonts w:ascii="Arial" w:hAnsi="Arial" w:cs="Arial"/>
          <w:sz w:val="22"/>
        </w:rPr>
      </w:pPr>
      <w:r w:rsidRPr="00806280">
        <w:rPr>
          <w:rFonts w:ascii="Arial" w:hAnsi="Arial" w:cs="Arial"/>
          <w:sz w:val="22"/>
          <w:u w:val="single"/>
        </w:rPr>
        <w:t>Pré-aprovada</w:t>
      </w:r>
      <w:r w:rsidRPr="00806280">
        <w:rPr>
          <w:rFonts w:ascii="Arial" w:hAnsi="Arial" w:cs="Arial"/>
          <w:sz w:val="22"/>
        </w:rPr>
        <w:t xml:space="preserve">: o gestor libera um formulário pré-preenchido na ferramenta </w:t>
      </w:r>
      <w:proofErr w:type="spellStart"/>
      <w:r w:rsidRPr="00806280">
        <w:rPr>
          <w:rFonts w:ascii="Arial" w:hAnsi="Arial" w:cs="Arial"/>
          <w:sz w:val="22"/>
        </w:rPr>
        <w:t>Automídia</w:t>
      </w:r>
      <w:proofErr w:type="spellEnd"/>
      <w:r w:rsidRPr="00806280">
        <w:rPr>
          <w:rFonts w:ascii="Arial" w:hAnsi="Arial" w:cs="Arial"/>
          <w:sz w:val="22"/>
        </w:rPr>
        <w:t xml:space="preserve">, de forma que este já está pré-aprovado e será registrado automaticamente no </w:t>
      </w:r>
      <w:proofErr w:type="spellStart"/>
      <w:r w:rsidRPr="00806280">
        <w:rPr>
          <w:rFonts w:ascii="Arial" w:hAnsi="Arial" w:cs="Arial"/>
          <w:sz w:val="22"/>
        </w:rPr>
        <w:t>Jira</w:t>
      </w:r>
      <w:proofErr w:type="spellEnd"/>
      <w:r w:rsidRPr="00806280">
        <w:rPr>
          <w:rFonts w:ascii="Arial" w:hAnsi="Arial" w:cs="Arial"/>
          <w:sz w:val="22"/>
        </w:rPr>
        <w:t>. Estes formulários são divididos por área.</w:t>
      </w:r>
    </w:p>
    <w:p w:rsidR="00376F12" w:rsidRPr="00806280" w:rsidRDefault="00376F12" w:rsidP="009863F8">
      <w:pPr>
        <w:pStyle w:val="PargrafodaLista"/>
        <w:numPr>
          <w:ilvl w:val="0"/>
          <w:numId w:val="22"/>
        </w:numPr>
        <w:spacing w:line="276" w:lineRule="auto"/>
        <w:jc w:val="both"/>
        <w:rPr>
          <w:rFonts w:ascii="Arial" w:hAnsi="Arial" w:cs="Arial"/>
          <w:sz w:val="22"/>
        </w:rPr>
      </w:pPr>
      <w:r w:rsidRPr="00806280">
        <w:rPr>
          <w:rFonts w:ascii="Arial" w:hAnsi="Arial" w:cs="Arial"/>
          <w:sz w:val="22"/>
          <w:u w:val="single"/>
        </w:rPr>
        <w:t>Informativa</w:t>
      </w:r>
      <w:r w:rsidRPr="00806280">
        <w:rPr>
          <w:rFonts w:ascii="Arial" w:hAnsi="Arial" w:cs="Arial"/>
          <w:sz w:val="22"/>
        </w:rPr>
        <w:t xml:space="preserve">: ocorre em casos de extrema necessidade, quando uma PM precisa ser urgentemente aplicada e, somente após a execução da mesma, é aberta uma PM informativa para registro.  </w:t>
      </w:r>
    </w:p>
    <w:p w:rsidR="00376F12" w:rsidRPr="00376F12" w:rsidRDefault="00376F12" w:rsidP="00376F12">
      <w:pPr>
        <w:spacing w:before="360" w:after="240"/>
        <w:rPr>
          <w:rFonts w:ascii="Arial" w:hAnsi="Arial" w:cs="Arial"/>
          <w:b/>
          <w:color w:val="17365D" w:themeColor="text2" w:themeShade="BF"/>
          <w:sz w:val="28"/>
        </w:rPr>
      </w:pPr>
      <w:r w:rsidRPr="00376F12">
        <w:rPr>
          <w:rFonts w:ascii="Arial" w:hAnsi="Arial" w:cs="Arial"/>
          <w:b/>
          <w:color w:val="17365D" w:themeColor="text2" w:themeShade="BF"/>
          <w:sz w:val="28"/>
        </w:rPr>
        <w:t>Categorização do Planejamento de Mudanças</w:t>
      </w:r>
    </w:p>
    <w:p w:rsidR="00376F12" w:rsidRPr="00806280" w:rsidRDefault="00376F12" w:rsidP="00806280">
      <w:pPr>
        <w:spacing w:line="276" w:lineRule="auto"/>
        <w:ind w:left="708"/>
        <w:jc w:val="both"/>
        <w:rPr>
          <w:rFonts w:ascii="Arial" w:hAnsi="Arial" w:cs="Arial"/>
          <w:sz w:val="22"/>
        </w:rPr>
      </w:pPr>
      <w:r w:rsidRPr="00806280">
        <w:rPr>
          <w:rFonts w:ascii="Arial" w:hAnsi="Arial" w:cs="Arial"/>
          <w:sz w:val="22"/>
        </w:rPr>
        <w:t xml:space="preserve">Não existe uma categoria de priorização definida na Gestão de Mudanças. A priorização é estabelecida através de uma </w:t>
      </w:r>
      <w:proofErr w:type="spellStart"/>
      <w:r w:rsidRPr="00806280">
        <w:rPr>
          <w:rFonts w:ascii="Arial" w:hAnsi="Arial" w:cs="Arial"/>
          <w:sz w:val="22"/>
        </w:rPr>
        <w:t>sequência</w:t>
      </w:r>
      <w:proofErr w:type="spellEnd"/>
      <w:r w:rsidRPr="00806280">
        <w:rPr>
          <w:rFonts w:ascii="Arial" w:hAnsi="Arial" w:cs="Arial"/>
          <w:sz w:val="22"/>
        </w:rPr>
        <w:t xml:space="preserve"> de aplicação gerada pela data de migração da PM e com uma visão de ordem técnica. A categorização de impacto das </w:t>
      </w:r>
      <w:proofErr w:type="spellStart"/>
      <w:proofErr w:type="gramStart"/>
      <w:r w:rsidRPr="00806280">
        <w:rPr>
          <w:rFonts w:ascii="Arial" w:hAnsi="Arial" w:cs="Arial"/>
          <w:sz w:val="22"/>
        </w:rPr>
        <w:t>PMs</w:t>
      </w:r>
      <w:proofErr w:type="spellEnd"/>
      <w:proofErr w:type="gramEnd"/>
      <w:r w:rsidRPr="00806280">
        <w:rPr>
          <w:rFonts w:ascii="Arial" w:hAnsi="Arial" w:cs="Arial"/>
          <w:sz w:val="22"/>
        </w:rPr>
        <w:t xml:space="preserve"> está documentada, porém não é aplicada na prática. </w:t>
      </w:r>
    </w:p>
    <w:p w:rsidR="00376F12" w:rsidRPr="00376F12" w:rsidRDefault="00376F12" w:rsidP="00376F12">
      <w:pPr>
        <w:spacing w:before="360" w:after="240"/>
        <w:rPr>
          <w:rFonts w:ascii="Arial" w:hAnsi="Arial" w:cs="Arial"/>
          <w:b/>
          <w:color w:val="17365D" w:themeColor="text2" w:themeShade="BF"/>
          <w:sz w:val="28"/>
        </w:rPr>
      </w:pPr>
      <w:r w:rsidRPr="00376F12">
        <w:rPr>
          <w:rFonts w:ascii="Arial" w:hAnsi="Arial" w:cs="Arial"/>
          <w:b/>
          <w:color w:val="17365D" w:themeColor="text2" w:themeShade="BF"/>
          <w:sz w:val="28"/>
        </w:rPr>
        <w:t>Comitê Consultivo de Mudança (CCM)</w:t>
      </w:r>
    </w:p>
    <w:p w:rsidR="00376F12" w:rsidRPr="00806280" w:rsidRDefault="00376F12" w:rsidP="00806280">
      <w:pPr>
        <w:spacing w:line="276" w:lineRule="auto"/>
        <w:ind w:left="708"/>
        <w:jc w:val="both"/>
        <w:rPr>
          <w:rFonts w:ascii="Arial" w:hAnsi="Arial" w:cs="Arial"/>
          <w:sz w:val="22"/>
        </w:rPr>
      </w:pPr>
      <w:r w:rsidRPr="00806280">
        <w:rPr>
          <w:rFonts w:ascii="Arial" w:hAnsi="Arial" w:cs="Arial"/>
          <w:sz w:val="22"/>
        </w:rPr>
        <w:t>Existe um CCM que é composto pelo Coordenador de Produção, Gerente de Produção e o Gerente de Infraestrutura (</w:t>
      </w:r>
      <w:proofErr w:type="spellStart"/>
      <w:r w:rsidRPr="00806280">
        <w:rPr>
          <w:rFonts w:ascii="Arial" w:hAnsi="Arial" w:cs="Arial"/>
          <w:sz w:val="22"/>
        </w:rPr>
        <w:t>Koreeda</w:t>
      </w:r>
      <w:proofErr w:type="spellEnd"/>
      <w:r w:rsidRPr="00806280">
        <w:rPr>
          <w:rFonts w:ascii="Arial" w:hAnsi="Arial" w:cs="Arial"/>
          <w:sz w:val="22"/>
        </w:rPr>
        <w:t>). O CCM só se reúne quando necessário; não existem datas definidas para reunião do comitê. O CCM trata, principalmente, mudanças emergenciais e mudanças que podem gerar problemas. O cliente não tem poder de alteração ou veto de uma PM tratada pelo CCM.</w:t>
      </w:r>
    </w:p>
    <w:p w:rsidR="00376F12" w:rsidRPr="00376F12" w:rsidRDefault="00376F12" w:rsidP="00376F12">
      <w:pPr>
        <w:spacing w:before="360" w:after="240"/>
        <w:rPr>
          <w:rFonts w:ascii="Arial" w:hAnsi="Arial" w:cs="Arial"/>
          <w:b/>
          <w:color w:val="17365D" w:themeColor="text2" w:themeShade="BF"/>
          <w:sz w:val="28"/>
        </w:rPr>
      </w:pPr>
      <w:r w:rsidRPr="00376F12">
        <w:rPr>
          <w:rFonts w:ascii="Arial" w:hAnsi="Arial" w:cs="Arial"/>
          <w:b/>
          <w:color w:val="17365D" w:themeColor="text2" w:themeShade="BF"/>
          <w:sz w:val="28"/>
        </w:rPr>
        <w:t>Avaliação de risco do Planejamento de Mudanças</w:t>
      </w:r>
    </w:p>
    <w:p w:rsidR="00376F12" w:rsidRPr="00806280" w:rsidRDefault="00376F12" w:rsidP="00806280">
      <w:pPr>
        <w:spacing w:line="276" w:lineRule="auto"/>
        <w:ind w:left="708"/>
        <w:jc w:val="both"/>
        <w:rPr>
          <w:rFonts w:ascii="Arial" w:hAnsi="Arial" w:cs="Arial"/>
          <w:sz w:val="22"/>
        </w:rPr>
      </w:pPr>
      <w:r w:rsidRPr="00806280">
        <w:rPr>
          <w:rFonts w:ascii="Arial" w:hAnsi="Arial" w:cs="Arial"/>
          <w:sz w:val="22"/>
        </w:rPr>
        <w:t>A avaliação de risco de uma PM é feita pelo analista de produção, nunca é considerada a análise do solicitante. A ferramenta de avaliação do analista é o seu próprio conhecimento do trabalho.</w:t>
      </w:r>
    </w:p>
    <w:p w:rsidR="00376F12" w:rsidRPr="00376F12" w:rsidRDefault="00376F12" w:rsidP="00376F12">
      <w:pPr>
        <w:spacing w:before="360" w:after="240"/>
        <w:rPr>
          <w:rFonts w:ascii="Arial" w:hAnsi="Arial" w:cs="Arial"/>
          <w:b/>
          <w:color w:val="17365D" w:themeColor="text2" w:themeShade="BF"/>
          <w:sz w:val="28"/>
        </w:rPr>
      </w:pPr>
      <w:r w:rsidRPr="00376F12">
        <w:rPr>
          <w:rFonts w:ascii="Arial" w:hAnsi="Arial" w:cs="Arial"/>
          <w:b/>
          <w:color w:val="17365D" w:themeColor="text2" w:themeShade="BF"/>
          <w:sz w:val="28"/>
        </w:rPr>
        <w:t>Programação de Mudanças</w:t>
      </w:r>
    </w:p>
    <w:p w:rsidR="00376F12" w:rsidRPr="00806280" w:rsidRDefault="00376F12" w:rsidP="00806280">
      <w:pPr>
        <w:spacing w:line="276" w:lineRule="auto"/>
        <w:ind w:left="708"/>
        <w:jc w:val="both"/>
        <w:rPr>
          <w:rFonts w:ascii="Arial" w:hAnsi="Arial" w:cs="Arial"/>
          <w:sz w:val="22"/>
        </w:rPr>
      </w:pPr>
      <w:r w:rsidRPr="00806280">
        <w:rPr>
          <w:rFonts w:ascii="Arial" w:hAnsi="Arial" w:cs="Arial"/>
          <w:sz w:val="22"/>
        </w:rPr>
        <w:t xml:space="preserve">Existe uma divulgação interna, da equipe de TI, em relação ao calendário de Mudanças. É feita uma reunião semanal (toda quinta feira) onde é gerado um relatório com a descrição das </w:t>
      </w:r>
      <w:proofErr w:type="spellStart"/>
      <w:proofErr w:type="gramStart"/>
      <w:r w:rsidRPr="00806280">
        <w:rPr>
          <w:rFonts w:ascii="Arial" w:hAnsi="Arial" w:cs="Arial"/>
          <w:sz w:val="22"/>
        </w:rPr>
        <w:t>PMs</w:t>
      </w:r>
      <w:proofErr w:type="spellEnd"/>
      <w:proofErr w:type="gramEnd"/>
      <w:r w:rsidRPr="00806280">
        <w:rPr>
          <w:rFonts w:ascii="Arial" w:hAnsi="Arial" w:cs="Arial"/>
          <w:sz w:val="22"/>
        </w:rPr>
        <w:t xml:space="preserve"> e o cronograma de execução das mesmas. O cronograma gerado é único, ou seja, o que não estiver no cronograma, não será aplicado em produção.</w:t>
      </w:r>
    </w:p>
    <w:p w:rsidR="00376F12" w:rsidRPr="00376F12" w:rsidRDefault="00376F12" w:rsidP="00376F12">
      <w:pPr>
        <w:spacing w:before="360" w:after="240"/>
        <w:rPr>
          <w:rFonts w:ascii="Arial" w:hAnsi="Arial" w:cs="Arial"/>
          <w:b/>
          <w:color w:val="17365D" w:themeColor="text2" w:themeShade="BF"/>
          <w:sz w:val="28"/>
        </w:rPr>
      </w:pPr>
      <w:r w:rsidRPr="00376F12">
        <w:rPr>
          <w:rFonts w:ascii="Arial" w:hAnsi="Arial" w:cs="Arial"/>
          <w:b/>
          <w:color w:val="17365D" w:themeColor="text2" w:themeShade="BF"/>
          <w:sz w:val="28"/>
        </w:rPr>
        <w:t>Controle de Qualidade (Testes)</w:t>
      </w:r>
    </w:p>
    <w:p w:rsidR="00376F12" w:rsidRPr="00806280" w:rsidRDefault="00376F12" w:rsidP="00806280">
      <w:pPr>
        <w:spacing w:line="276" w:lineRule="auto"/>
        <w:ind w:left="708"/>
        <w:jc w:val="both"/>
        <w:rPr>
          <w:rFonts w:ascii="Arial" w:hAnsi="Arial" w:cs="Arial"/>
          <w:sz w:val="22"/>
        </w:rPr>
      </w:pPr>
      <w:r w:rsidRPr="00806280">
        <w:rPr>
          <w:rFonts w:ascii="Arial" w:hAnsi="Arial" w:cs="Arial"/>
          <w:sz w:val="22"/>
        </w:rPr>
        <w:t xml:space="preserve">As </w:t>
      </w:r>
      <w:proofErr w:type="spellStart"/>
      <w:proofErr w:type="gramStart"/>
      <w:r w:rsidRPr="00806280">
        <w:rPr>
          <w:rFonts w:ascii="Arial" w:hAnsi="Arial" w:cs="Arial"/>
          <w:sz w:val="22"/>
        </w:rPr>
        <w:t>PMs</w:t>
      </w:r>
      <w:proofErr w:type="spellEnd"/>
      <w:proofErr w:type="gramEnd"/>
      <w:r w:rsidRPr="00806280">
        <w:rPr>
          <w:rFonts w:ascii="Arial" w:hAnsi="Arial" w:cs="Arial"/>
          <w:sz w:val="22"/>
        </w:rPr>
        <w:t xml:space="preserve"> são direcionadas primeiramente para o QA, que faz uma análise e teste em determinados ambientes da PM e, somente após sua validação, a mesma é enviada ao Gerenciamento de Mudanças. Algumas </w:t>
      </w:r>
      <w:proofErr w:type="spellStart"/>
      <w:proofErr w:type="gramStart"/>
      <w:r w:rsidRPr="00806280">
        <w:rPr>
          <w:rFonts w:ascii="Arial" w:hAnsi="Arial" w:cs="Arial"/>
          <w:sz w:val="22"/>
        </w:rPr>
        <w:t>PMs</w:t>
      </w:r>
      <w:proofErr w:type="spellEnd"/>
      <w:proofErr w:type="gramEnd"/>
      <w:r w:rsidRPr="00806280">
        <w:rPr>
          <w:rFonts w:ascii="Arial" w:hAnsi="Arial" w:cs="Arial"/>
          <w:sz w:val="22"/>
        </w:rPr>
        <w:t xml:space="preserve"> não passam pela equipe de QA, pois não </w:t>
      </w:r>
      <w:r w:rsidRPr="00806280">
        <w:rPr>
          <w:rFonts w:ascii="Arial" w:hAnsi="Arial" w:cs="Arial"/>
          <w:sz w:val="22"/>
        </w:rPr>
        <w:lastRenderedPageBreak/>
        <w:t xml:space="preserve">existem ambientes de teste integrados suficientes para todos os tipos de PM. A área de QA é composta por dois ambientes de teste integrado e um ambiente de homologação. O ideal é ter esses três ambientes para todos os tipos de PM. O Plano de contingência é definido na PM, como campo obrigatório. Porém, algumas </w:t>
      </w:r>
      <w:proofErr w:type="spellStart"/>
      <w:proofErr w:type="gramStart"/>
      <w:r w:rsidRPr="00806280">
        <w:rPr>
          <w:rFonts w:ascii="Arial" w:hAnsi="Arial" w:cs="Arial"/>
          <w:sz w:val="22"/>
        </w:rPr>
        <w:t>PMs</w:t>
      </w:r>
      <w:proofErr w:type="spellEnd"/>
      <w:proofErr w:type="gramEnd"/>
      <w:r w:rsidRPr="00806280">
        <w:rPr>
          <w:rFonts w:ascii="Arial" w:hAnsi="Arial" w:cs="Arial"/>
          <w:sz w:val="22"/>
        </w:rPr>
        <w:t xml:space="preserve"> falham justamente pelo fato de não ter passado por um ambiente de testes. Há todo um processo de homologação, e após o sucesso desse processo, a PM é executada. Por fim, faz-se um teste da PM já em ambiente de produção. A equipe de QA se reúne semanalmente para verificar qual demanda permanece em ambiente de teste e qual vai para operação. Muitas requisições de PM são eliminadas pela equipe de QA, que identifica erros de registro ou algo que não faz parte do processo de mudanças.</w:t>
      </w:r>
    </w:p>
    <w:p w:rsidR="00376F12" w:rsidRPr="00376F12" w:rsidRDefault="00376F12" w:rsidP="00376F12">
      <w:pPr>
        <w:spacing w:before="360" w:after="240"/>
        <w:rPr>
          <w:rFonts w:ascii="Arial" w:hAnsi="Arial" w:cs="Arial"/>
          <w:b/>
          <w:color w:val="17365D" w:themeColor="text2" w:themeShade="BF"/>
          <w:sz w:val="28"/>
        </w:rPr>
      </w:pPr>
      <w:r w:rsidRPr="00376F12">
        <w:rPr>
          <w:rFonts w:ascii="Arial" w:hAnsi="Arial" w:cs="Arial"/>
          <w:b/>
          <w:color w:val="17365D" w:themeColor="text2" w:themeShade="BF"/>
          <w:sz w:val="28"/>
        </w:rPr>
        <w:t>Acompanhamento do Planejamento de Mudança</w:t>
      </w:r>
    </w:p>
    <w:p w:rsidR="00376F12" w:rsidRPr="00806280" w:rsidRDefault="00376F12" w:rsidP="00806280">
      <w:pPr>
        <w:spacing w:line="276" w:lineRule="auto"/>
        <w:ind w:left="708"/>
        <w:jc w:val="both"/>
        <w:rPr>
          <w:rFonts w:ascii="Arial" w:hAnsi="Arial" w:cs="Arial"/>
          <w:sz w:val="22"/>
        </w:rPr>
      </w:pPr>
      <w:r w:rsidRPr="00806280">
        <w:rPr>
          <w:rFonts w:ascii="Arial" w:hAnsi="Arial" w:cs="Arial"/>
          <w:sz w:val="22"/>
        </w:rPr>
        <w:t xml:space="preserve">Semanalmente ocorre uma reunião, onde todos os coordenadores de desenvolvimento, QA e Gestão de Mudanças discutem necessidades e melhorias das </w:t>
      </w:r>
      <w:proofErr w:type="spellStart"/>
      <w:proofErr w:type="gramStart"/>
      <w:r w:rsidRPr="00806280">
        <w:rPr>
          <w:rFonts w:ascii="Arial" w:hAnsi="Arial" w:cs="Arial"/>
          <w:sz w:val="22"/>
        </w:rPr>
        <w:t>PMs</w:t>
      </w:r>
      <w:proofErr w:type="spellEnd"/>
      <w:proofErr w:type="gramEnd"/>
      <w:r w:rsidRPr="00806280">
        <w:rPr>
          <w:rFonts w:ascii="Arial" w:hAnsi="Arial" w:cs="Arial"/>
          <w:sz w:val="22"/>
        </w:rPr>
        <w:t>. Essa reunião gera Planos de Ação, para que problemas ou discordâncias não ocorram novamente. Há a necessidade de um melhor acompanhamento pós-mudança.</w:t>
      </w:r>
    </w:p>
    <w:p w:rsidR="00376F12" w:rsidRPr="00376F12" w:rsidRDefault="00376F12" w:rsidP="00376F12">
      <w:pPr>
        <w:spacing w:before="360" w:after="240"/>
        <w:rPr>
          <w:rFonts w:ascii="Arial" w:hAnsi="Arial" w:cs="Arial"/>
          <w:b/>
          <w:color w:val="17365D" w:themeColor="text2" w:themeShade="BF"/>
          <w:sz w:val="28"/>
        </w:rPr>
      </w:pPr>
      <w:r w:rsidRPr="00376F12">
        <w:rPr>
          <w:rFonts w:ascii="Arial" w:hAnsi="Arial" w:cs="Arial"/>
          <w:b/>
          <w:color w:val="17365D" w:themeColor="text2" w:themeShade="BF"/>
          <w:sz w:val="28"/>
        </w:rPr>
        <w:t>Processo de Gestão de Mudanças</w:t>
      </w:r>
    </w:p>
    <w:p w:rsidR="00376F12" w:rsidRPr="00806280" w:rsidRDefault="00376F12" w:rsidP="00806280">
      <w:pPr>
        <w:spacing w:line="276" w:lineRule="auto"/>
        <w:ind w:left="708"/>
        <w:jc w:val="both"/>
        <w:rPr>
          <w:rFonts w:ascii="Arial" w:hAnsi="Arial" w:cs="Arial"/>
          <w:sz w:val="22"/>
        </w:rPr>
      </w:pPr>
      <w:r w:rsidRPr="00806280">
        <w:rPr>
          <w:rFonts w:ascii="Arial" w:hAnsi="Arial" w:cs="Arial"/>
          <w:sz w:val="22"/>
        </w:rPr>
        <w:t xml:space="preserve">A maioria das equipes já está bem habituada e integrada ao processo de gestão de mudanças. Sempre que surge alguma dificuldade em relação ao processo, é feita uma reunião com a equipe que apresenta a dificuldade e o processo é explicado a todos novamente. Existem indicadores adequados do processo de mudanças, que são entregues semanalmente a gerência de produção e ao </w:t>
      </w:r>
      <w:proofErr w:type="spellStart"/>
      <w:r w:rsidRPr="00806280">
        <w:rPr>
          <w:rFonts w:ascii="Arial" w:hAnsi="Arial" w:cs="Arial"/>
          <w:sz w:val="22"/>
        </w:rPr>
        <w:t>Koreeda</w:t>
      </w:r>
      <w:proofErr w:type="spellEnd"/>
      <w:r w:rsidRPr="00806280">
        <w:rPr>
          <w:rFonts w:ascii="Arial" w:hAnsi="Arial" w:cs="Arial"/>
          <w:sz w:val="22"/>
        </w:rPr>
        <w:t xml:space="preserve">. Uma auditoria anual é feita pela KPMG, de forma rigorosa em cima dos Planejamentos de Mudanças. O processo de mudanças está sempre em melhoria e evoluindo de acordo com as necessidades. O </w:t>
      </w:r>
      <w:proofErr w:type="spellStart"/>
      <w:r w:rsidRPr="00806280">
        <w:rPr>
          <w:rFonts w:ascii="Arial" w:hAnsi="Arial" w:cs="Arial"/>
          <w:sz w:val="22"/>
        </w:rPr>
        <w:t>Jira</w:t>
      </w:r>
      <w:proofErr w:type="spellEnd"/>
      <w:r w:rsidRPr="00806280">
        <w:rPr>
          <w:rFonts w:ascii="Arial" w:hAnsi="Arial" w:cs="Arial"/>
          <w:sz w:val="22"/>
        </w:rPr>
        <w:t xml:space="preserve"> </w:t>
      </w:r>
      <w:proofErr w:type="gramStart"/>
      <w:r w:rsidRPr="00806280">
        <w:rPr>
          <w:rFonts w:ascii="Arial" w:hAnsi="Arial" w:cs="Arial"/>
          <w:sz w:val="22"/>
        </w:rPr>
        <w:t>é,</w:t>
      </w:r>
      <w:proofErr w:type="gramEnd"/>
      <w:r w:rsidRPr="00806280">
        <w:rPr>
          <w:rFonts w:ascii="Arial" w:hAnsi="Arial" w:cs="Arial"/>
          <w:sz w:val="22"/>
        </w:rPr>
        <w:t xml:space="preserve"> na visão de todos que o utilizam, uma ferramenta bem limitada. É necessária uma ferramenta onde os processos, sistemas e gerências sejam mais integrados.</w:t>
      </w:r>
    </w:p>
    <w:p w:rsidR="004F32E4" w:rsidRDefault="004F32E4" w:rsidP="003C7C79">
      <w:pPr>
        <w:pStyle w:val="TextoCorrido"/>
        <w:rPr>
          <w:rFonts w:ascii="Century Gothic" w:hAnsi="Century Gothic"/>
          <w:sz w:val="22"/>
          <w:szCs w:val="22"/>
        </w:rPr>
      </w:pPr>
    </w:p>
    <w:p w:rsidR="007C4A6A" w:rsidRDefault="007C4A6A">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9420A4" w:rsidRPr="007E5FD8" w:rsidRDefault="009420A4" w:rsidP="009420A4">
      <w:pPr>
        <w:keepLines/>
        <w:shd w:val="clear" w:color="auto" w:fill="0F243E" w:themeFill="text2" w:themeFillShade="80"/>
        <w:rPr>
          <w:rFonts w:ascii="Century Gothic" w:hAnsi="Century Gothic" w:cs="Arial"/>
          <w:b/>
          <w:color w:val="FFFFFF" w:themeColor="background1"/>
          <w:sz w:val="12"/>
          <w:szCs w:val="20"/>
        </w:rPr>
      </w:pPr>
    </w:p>
    <w:p w:rsidR="009420A4" w:rsidRPr="006B79C4" w:rsidRDefault="009420A4" w:rsidP="009420A4">
      <w:pPr>
        <w:pStyle w:val="T11"/>
        <w:shd w:val="clear" w:color="auto" w:fill="0F243E" w:themeFill="text2" w:themeFillShade="80"/>
        <w:rPr>
          <w:rFonts w:ascii="Century Gothic" w:hAnsi="Century Gothic"/>
        </w:rPr>
      </w:pPr>
      <w:bookmarkStart w:id="87" w:name="_Toc286743465"/>
      <w:r>
        <w:rPr>
          <w:rFonts w:ascii="Century Gothic" w:hAnsi="Century Gothic"/>
        </w:rPr>
        <w:t xml:space="preserve">Ata – </w:t>
      </w:r>
      <w:r w:rsidR="00D84374" w:rsidRPr="00D84374">
        <w:rPr>
          <w:rFonts w:ascii="Century Gothic" w:hAnsi="Century Gothic"/>
        </w:rPr>
        <w:t xml:space="preserve">Entrevista com Bernadete </w:t>
      </w:r>
      <w:proofErr w:type="spellStart"/>
      <w:r w:rsidR="00D84374" w:rsidRPr="00D84374">
        <w:rPr>
          <w:rFonts w:ascii="Century Gothic" w:hAnsi="Century Gothic"/>
        </w:rPr>
        <w:t>Aurea</w:t>
      </w:r>
      <w:proofErr w:type="spellEnd"/>
      <w:r w:rsidR="00D84374" w:rsidRPr="00D84374">
        <w:rPr>
          <w:rFonts w:ascii="Century Gothic" w:hAnsi="Century Gothic"/>
        </w:rPr>
        <w:t xml:space="preserve"> Campos (Gerente de Mudanças / IT-PCP)</w:t>
      </w:r>
      <w:bookmarkEnd w:id="87"/>
      <w:r>
        <w:rPr>
          <w:rFonts w:ascii="Century Gothic" w:hAnsi="Century Gothic"/>
        </w:rPr>
        <w:t xml:space="preserve"> </w:t>
      </w:r>
    </w:p>
    <w:p w:rsidR="009420A4" w:rsidRDefault="009420A4" w:rsidP="003C7C79">
      <w:pPr>
        <w:pStyle w:val="TextoCorrido"/>
        <w:rPr>
          <w:rFonts w:ascii="Century Gothic" w:hAnsi="Century Gothic"/>
          <w:sz w:val="22"/>
          <w:szCs w:val="22"/>
        </w:rPr>
      </w:pPr>
    </w:p>
    <w:p w:rsidR="002354CC" w:rsidRDefault="002354CC" w:rsidP="002354CC">
      <w:pPr>
        <w:shd w:val="clear" w:color="auto" w:fill="17365D" w:themeFill="text2" w:themeFillShade="BF"/>
        <w:spacing w:line="120" w:lineRule="auto"/>
        <w:jc w:val="both"/>
        <w:rPr>
          <w:rFonts w:ascii="Arial" w:hAnsi="Arial" w:cs="Arial"/>
          <w:b/>
        </w:rPr>
      </w:pPr>
    </w:p>
    <w:p w:rsidR="002354CC" w:rsidRPr="00FE46F3" w:rsidRDefault="002354CC" w:rsidP="002354CC">
      <w:pPr>
        <w:shd w:val="clear" w:color="auto" w:fill="17365D" w:themeFill="text2" w:themeFillShade="BF"/>
        <w:spacing w:line="360" w:lineRule="auto"/>
        <w:jc w:val="center"/>
        <w:rPr>
          <w:rFonts w:ascii="Arial" w:hAnsi="Arial" w:cs="Arial"/>
          <w:b/>
        </w:rPr>
      </w:pPr>
      <w:r>
        <w:rPr>
          <w:rFonts w:ascii="Arial" w:hAnsi="Arial" w:cs="Arial"/>
          <w:b/>
        </w:rPr>
        <w:t>Informações Gerais</w:t>
      </w:r>
    </w:p>
    <w:p w:rsidR="002354CC" w:rsidRDefault="002354CC" w:rsidP="002354CC"/>
    <w:tbl>
      <w:tblPr>
        <w:tblStyle w:val="Tabelacomgrade"/>
        <w:tblW w:w="0" w:type="auto"/>
        <w:jc w:val="center"/>
        <w:tblInd w:w="392" w:type="dxa"/>
        <w:tblLook w:val="04A0"/>
      </w:tblPr>
      <w:tblGrid>
        <w:gridCol w:w="3024"/>
        <w:gridCol w:w="3024"/>
        <w:gridCol w:w="3024"/>
      </w:tblGrid>
      <w:tr w:rsidR="002354CC" w:rsidTr="002354CC">
        <w:trPr>
          <w:jc w:val="center"/>
        </w:trPr>
        <w:tc>
          <w:tcPr>
            <w:tcW w:w="3024" w:type="dxa"/>
            <w:shd w:val="clear" w:color="auto" w:fill="D9D9D9" w:themeFill="background1" w:themeFillShade="D9"/>
            <w:vAlign w:val="center"/>
          </w:tcPr>
          <w:p w:rsidR="002354CC" w:rsidRPr="006C45B9" w:rsidRDefault="002354CC" w:rsidP="005F6D58">
            <w:pPr>
              <w:spacing w:before="40" w:after="40"/>
              <w:jc w:val="center"/>
              <w:rPr>
                <w:rFonts w:ascii="Arial" w:hAnsi="Arial" w:cs="Arial"/>
                <w:b/>
                <w:sz w:val="22"/>
                <w:szCs w:val="22"/>
              </w:rPr>
            </w:pPr>
            <w:r w:rsidRPr="006C45B9">
              <w:rPr>
                <w:rFonts w:ascii="Arial" w:hAnsi="Arial" w:cs="Arial"/>
                <w:b/>
                <w:sz w:val="22"/>
                <w:szCs w:val="22"/>
              </w:rPr>
              <w:t>Data</w:t>
            </w:r>
          </w:p>
        </w:tc>
        <w:tc>
          <w:tcPr>
            <w:tcW w:w="3024" w:type="dxa"/>
            <w:shd w:val="clear" w:color="auto" w:fill="D9D9D9" w:themeFill="background1" w:themeFillShade="D9"/>
            <w:vAlign w:val="center"/>
          </w:tcPr>
          <w:p w:rsidR="002354CC" w:rsidRPr="006C45B9" w:rsidRDefault="002354CC" w:rsidP="005F6D58">
            <w:pPr>
              <w:spacing w:before="40" w:after="40"/>
              <w:jc w:val="center"/>
              <w:rPr>
                <w:rFonts w:ascii="Arial" w:hAnsi="Arial" w:cs="Arial"/>
                <w:b/>
                <w:sz w:val="22"/>
                <w:szCs w:val="22"/>
              </w:rPr>
            </w:pPr>
            <w:r w:rsidRPr="006C45B9">
              <w:rPr>
                <w:rFonts w:ascii="Arial" w:hAnsi="Arial" w:cs="Arial"/>
                <w:b/>
                <w:sz w:val="22"/>
                <w:szCs w:val="22"/>
              </w:rPr>
              <w:t>Início</w:t>
            </w:r>
          </w:p>
        </w:tc>
        <w:tc>
          <w:tcPr>
            <w:tcW w:w="3024" w:type="dxa"/>
            <w:shd w:val="clear" w:color="auto" w:fill="D9D9D9" w:themeFill="background1" w:themeFillShade="D9"/>
            <w:vAlign w:val="center"/>
          </w:tcPr>
          <w:p w:rsidR="002354CC" w:rsidRPr="006C45B9" w:rsidRDefault="002354CC" w:rsidP="005F6D58">
            <w:pPr>
              <w:spacing w:before="40" w:after="40"/>
              <w:jc w:val="center"/>
              <w:rPr>
                <w:rFonts w:ascii="Arial" w:hAnsi="Arial" w:cs="Arial"/>
                <w:b/>
                <w:sz w:val="22"/>
                <w:szCs w:val="22"/>
              </w:rPr>
            </w:pPr>
            <w:r w:rsidRPr="006C45B9">
              <w:rPr>
                <w:rFonts w:ascii="Arial" w:hAnsi="Arial" w:cs="Arial"/>
                <w:b/>
                <w:sz w:val="22"/>
                <w:szCs w:val="22"/>
              </w:rPr>
              <w:t>Término</w:t>
            </w:r>
          </w:p>
        </w:tc>
      </w:tr>
      <w:tr w:rsidR="002354CC" w:rsidTr="002354CC">
        <w:trPr>
          <w:jc w:val="center"/>
        </w:trPr>
        <w:tc>
          <w:tcPr>
            <w:tcW w:w="3024" w:type="dxa"/>
            <w:vAlign w:val="center"/>
          </w:tcPr>
          <w:p w:rsidR="002354CC" w:rsidRPr="00EA5A98" w:rsidRDefault="002354CC" w:rsidP="005F6D58">
            <w:pPr>
              <w:spacing w:before="40" w:after="40"/>
              <w:jc w:val="center"/>
              <w:rPr>
                <w:rFonts w:ascii="Tahoma" w:hAnsi="Tahoma" w:cs="Tahoma"/>
                <w:sz w:val="20"/>
                <w:szCs w:val="22"/>
                <w:u w:val="single"/>
              </w:rPr>
            </w:pPr>
            <w:r>
              <w:rPr>
                <w:rFonts w:ascii="Tahoma" w:hAnsi="Tahoma" w:cs="Tahoma"/>
                <w:sz w:val="20"/>
                <w:szCs w:val="22"/>
              </w:rPr>
              <w:t>18 de Janeiro de 2011</w:t>
            </w:r>
          </w:p>
        </w:tc>
        <w:tc>
          <w:tcPr>
            <w:tcW w:w="3024" w:type="dxa"/>
            <w:vAlign w:val="center"/>
          </w:tcPr>
          <w:p w:rsidR="002354CC" w:rsidRPr="00EA5A98" w:rsidRDefault="002354CC" w:rsidP="005F6D58">
            <w:pPr>
              <w:spacing w:before="40" w:after="40"/>
              <w:jc w:val="center"/>
              <w:rPr>
                <w:rFonts w:ascii="Tahoma" w:hAnsi="Tahoma" w:cs="Tahoma"/>
                <w:sz w:val="20"/>
                <w:szCs w:val="22"/>
                <w:u w:val="single"/>
              </w:rPr>
            </w:pPr>
            <w:proofErr w:type="gramStart"/>
            <w:r>
              <w:rPr>
                <w:rFonts w:ascii="Tahoma" w:hAnsi="Tahoma" w:cs="Tahoma"/>
                <w:sz w:val="20"/>
                <w:szCs w:val="22"/>
              </w:rPr>
              <w:t>17:00</w:t>
            </w:r>
            <w:proofErr w:type="gramEnd"/>
            <w:r>
              <w:rPr>
                <w:rFonts w:ascii="Tahoma" w:hAnsi="Tahoma" w:cs="Tahoma"/>
                <w:sz w:val="20"/>
                <w:szCs w:val="22"/>
              </w:rPr>
              <w:t>h</w:t>
            </w:r>
          </w:p>
        </w:tc>
        <w:tc>
          <w:tcPr>
            <w:tcW w:w="3024" w:type="dxa"/>
            <w:vAlign w:val="center"/>
          </w:tcPr>
          <w:p w:rsidR="002354CC" w:rsidRPr="00EA5A98" w:rsidRDefault="002354CC" w:rsidP="005F6D58">
            <w:pPr>
              <w:spacing w:before="40" w:after="40"/>
              <w:jc w:val="center"/>
              <w:rPr>
                <w:rFonts w:ascii="Tahoma" w:hAnsi="Tahoma" w:cs="Tahoma"/>
                <w:sz w:val="20"/>
                <w:szCs w:val="22"/>
                <w:u w:val="single"/>
              </w:rPr>
            </w:pPr>
            <w:proofErr w:type="gramStart"/>
            <w:r>
              <w:rPr>
                <w:rFonts w:ascii="Tahoma" w:hAnsi="Tahoma" w:cs="Tahoma"/>
                <w:sz w:val="20"/>
                <w:szCs w:val="22"/>
              </w:rPr>
              <w:t>17:30</w:t>
            </w:r>
            <w:proofErr w:type="gramEnd"/>
            <w:r>
              <w:rPr>
                <w:rFonts w:ascii="Tahoma" w:hAnsi="Tahoma" w:cs="Tahoma"/>
                <w:sz w:val="20"/>
                <w:szCs w:val="22"/>
              </w:rPr>
              <w:t>h</w:t>
            </w:r>
          </w:p>
        </w:tc>
      </w:tr>
    </w:tbl>
    <w:p w:rsidR="002354CC" w:rsidRDefault="002354CC" w:rsidP="002354CC">
      <w:pPr>
        <w:rPr>
          <w:rFonts w:ascii="Arial" w:hAnsi="Arial" w:cs="Arial"/>
          <w:sz w:val="22"/>
          <w:szCs w:val="22"/>
        </w:rPr>
      </w:pPr>
      <w:r>
        <w:rPr>
          <w:rFonts w:ascii="Arial" w:hAnsi="Arial" w:cs="Arial"/>
          <w:sz w:val="22"/>
          <w:szCs w:val="22"/>
        </w:rPr>
        <w:t xml:space="preserve"> </w:t>
      </w:r>
    </w:p>
    <w:p w:rsidR="002354CC" w:rsidRDefault="002354CC" w:rsidP="002354CC">
      <w:pPr>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2354CC" w:rsidTr="002354CC">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2354CC" w:rsidRPr="00974DC4" w:rsidRDefault="002354CC" w:rsidP="005F6D58">
            <w:pPr>
              <w:spacing w:before="40" w:after="40"/>
              <w:jc w:val="center"/>
              <w:rPr>
                <w:rFonts w:ascii="Arial" w:hAnsi="Arial" w:cs="Arial"/>
                <w:b/>
                <w:sz w:val="22"/>
                <w:szCs w:val="22"/>
              </w:rPr>
            </w:pPr>
            <w:r w:rsidRPr="00974DC4">
              <w:rPr>
                <w:rFonts w:ascii="Arial" w:hAnsi="Arial" w:cs="Arial"/>
                <w:b/>
                <w:sz w:val="22"/>
                <w:szCs w:val="22"/>
              </w:rPr>
              <w:t>CONVOCADOS</w:t>
            </w:r>
          </w:p>
        </w:tc>
      </w:tr>
      <w:tr w:rsidR="002354CC" w:rsidTr="002354CC">
        <w:trPr>
          <w:jc w:val="center"/>
        </w:trPr>
        <w:tc>
          <w:tcPr>
            <w:tcW w:w="4536" w:type="dxa"/>
            <w:tcBorders>
              <w:top w:val="single" w:sz="4" w:space="0" w:color="auto"/>
              <w:bottom w:val="single" w:sz="4" w:space="0" w:color="auto"/>
            </w:tcBorders>
            <w:shd w:val="clear" w:color="auto" w:fill="D9D9D9" w:themeFill="background1" w:themeFillShade="D9"/>
            <w:vAlign w:val="center"/>
          </w:tcPr>
          <w:p w:rsidR="002354CC" w:rsidRPr="00974DC4" w:rsidRDefault="00FC5809" w:rsidP="005F6D58">
            <w:pPr>
              <w:spacing w:before="40" w:after="40"/>
              <w:jc w:val="center"/>
              <w:rPr>
                <w:rFonts w:ascii="Arial" w:hAnsi="Arial" w:cs="Arial"/>
                <w:b/>
                <w:sz w:val="22"/>
                <w:szCs w:val="22"/>
              </w:rPr>
            </w:pPr>
            <w:r w:rsidRPr="00FC5809">
              <w:rPr>
                <w:rFonts w:ascii="Arial" w:hAnsi="Arial" w:cs="Arial"/>
                <w:b/>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2354CC" w:rsidRPr="00974DC4" w:rsidRDefault="002354CC" w:rsidP="005F6D58">
            <w:pPr>
              <w:spacing w:before="40" w:after="40"/>
              <w:jc w:val="center"/>
              <w:rPr>
                <w:rFonts w:ascii="Arial" w:hAnsi="Arial" w:cs="Arial"/>
                <w:b/>
                <w:sz w:val="22"/>
                <w:szCs w:val="22"/>
              </w:rPr>
            </w:pPr>
            <w:r w:rsidRPr="00974DC4">
              <w:rPr>
                <w:rFonts w:ascii="Arial" w:hAnsi="Arial" w:cs="Arial"/>
                <w:b/>
                <w:sz w:val="22"/>
                <w:szCs w:val="22"/>
              </w:rPr>
              <w:t>EMC</w:t>
            </w:r>
          </w:p>
        </w:tc>
      </w:tr>
      <w:tr w:rsidR="002354CC" w:rsidTr="002354CC">
        <w:trPr>
          <w:jc w:val="center"/>
        </w:trPr>
        <w:tc>
          <w:tcPr>
            <w:tcW w:w="4536" w:type="dxa"/>
            <w:tcBorders>
              <w:top w:val="single" w:sz="4" w:space="0" w:color="auto"/>
              <w:bottom w:val="dotted" w:sz="4" w:space="0" w:color="auto"/>
            </w:tcBorders>
            <w:vAlign w:val="center"/>
          </w:tcPr>
          <w:p w:rsidR="002354CC" w:rsidRPr="006C45B9" w:rsidRDefault="002354CC" w:rsidP="005F6D58">
            <w:pPr>
              <w:spacing w:before="40" w:after="40"/>
              <w:rPr>
                <w:rFonts w:ascii="Tahoma" w:hAnsi="Tahoma" w:cs="Tahoma"/>
                <w:sz w:val="20"/>
                <w:szCs w:val="22"/>
              </w:rPr>
            </w:pPr>
            <w:r>
              <w:rPr>
                <w:rFonts w:ascii="Tahoma" w:hAnsi="Tahoma" w:cs="Tahoma"/>
                <w:sz w:val="20"/>
                <w:szCs w:val="22"/>
              </w:rPr>
              <w:t xml:space="preserve">Bernadete </w:t>
            </w:r>
            <w:proofErr w:type="spellStart"/>
            <w:r>
              <w:rPr>
                <w:rFonts w:ascii="Tahoma" w:hAnsi="Tahoma" w:cs="Tahoma"/>
                <w:sz w:val="20"/>
                <w:szCs w:val="22"/>
              </w:rPr>
              <w:t>Aurea</w:t>
            </w:r>
            <w:proofErr w:type="spellEnd"/>
            <w:r>
              <w:rPr>
                <w:rFonts w:ascii="Tahoma" w:hAnsi="Tahoma" w:cs="Tahoma"/>
                <w:sz w:val="20"/>
                <w:szCs w:val="22"/>
              </w:rPr>
              <w:t xml:space="preserve"> Campos</w:t>
            </w:r>
          </w:p>
        </w:tc>
        <w:tc>
          <w:tcPr>
            <w:tcW w:w="4536" w:type="dxa"/>
            <w:tcBorders>
              <w:top w:val="single" w:sz="4" w:space="0" w:color="auto"/>
              <w:bottom w:val="dotted" w:sz="4" w:space="0" w:color="auto"/>
            </w:tcBorders>
            <w:vAlign w:val="center"/>
          </w:tcPr>
          <w:p w:rsidR="002354CC" w:rsidRPr="006C45B9" w:rsidRDefault="002354CC" w:rsidP="005F6D58">
            <w:pPr>
              <w:spacing w:before="40" w:after="40"/>
              <w:rPr>
                <w:rFonts w:ascii="Tahoma" w:hAnsi="Tahoma" w:cs="Tahoma"/>
                <w:sz w:val="20"/>
                <w:szCs w:val="22"/>
              </w:rPr>
            </w:pPr>
            <w:r>
              <w:rPr>
                <w:rFonts w:ascii="Tahoma" w:hAnsi="Tahoma" w:cs="Tahoma"/>
                <w:sz w:val="20"/>
                <w:szCs w:val="22"/>
              </w:rPr>
              <w:t>Paulo Amorim</w:t>
            </w:r>
          </w:p>
        </w:tc>
      </w:tr>
      <w:tr w:rsidR="002354CC" w:rsidTr="002354CC">
        <w:trPr>
          <w:jc w:val="center"/>
        </w:trPr>
        <w:tc>
          <w:tcPr>
            <w:tcW w:w="4536" w:type="dxa"/>
            <w:tcBorders>
              <w:top w:val="dotted" w:sz="4" w:space="0" w:color="auto"/>
              <w:bottom w:val="dotted" w:sz="4" w:space="0" w:color="auto"/>
            </w:tcBorders>
            <w:vAlign w:val="center"/>
          </w:tcPr>
          <w:p w:rsidR="002354CC" w:rsidRPr="006C45B9" w:rsidRDefault="002354CC"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2354CC" w:rsidRPr="006C45B9" w:rsidRDefault="002354CC" w:rsidP="005F6D58">
            <w:pPr>
              <w:spacing w:before="40" w:after="40"/>
              <w:rPr>
                <w:rFonts w:ascii="Tahoma" w:hAnsi="Tahoma" w:cs="Tahoma"/>
                <w:sz w:val="20"/>
                <w:szCs w:val="22"/>
              </w:rPr>
            </w:pPr>
            <w:r>
              <w:rPr>
                <w:rFonts w:ascii="Tahoma" w:hAnsi="Tahoma" w:cs="Tahoma"/>
                <w:sz w:val="20"/>
                <w:szCs w:val="22"/>
              </w:rPr>
              <w:t>Guilherme Jardim</w:t>
            </w:r>
          </w:p>
        </w:tc>
      </w:tr>
      <w:tr w:rsidR="002354CC" w:rsidTr="002354CC">
        <w:trPr>
          <w:jc w:val="center"/>
        </w:trPr>
        <w:tc>
          <w:tcPr>
            <w:tcW w:w="4536" w:type="dxa"/>
            <w:tcBorders>
              <w:top w:val="dotted" w:sz="4" w:space="0" w:color="auto"/>
              <w:bottom w:val="dotted" w:sz="4" w:space="0" w:color="auto"/>
            </w:tcBorders>
            <w:vAlign w:val="center"/>
          </w:tcPr>
          <w:p w:rsidR="002354CC" w:rsidRPr="006C45B9" w:rsidRDefault="002354CC"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2354CC" w:rsidRPr="00A664BE" w:rsidRDefault="002354CC" w:rsidP="005F6D58">
            <w:pPr>
              <w:spacing w:before="40" w:after="40"/>
              <w:rPr>
                <w:rFonts w:ascii="Tahoma" w:hAnsi="Tahoma" w:cs="Tahoma"/>
                <w:sz w:val="20"/>
                <w:szCs w:val="20"/>
              </w:rPr>
            </w:pPr>
            <w:r w:rsidRPr="00A664BE">
              <w:rPr>
                <w:rFonts w:ascii="Tahoma" w:hAnsi="Tahoma" w:cs="Tahoma"/>
                <w:sz w:val="20"/>
                <w:szCs w:val="20"/>
              </w:rPr>
              <w:t>Bruno Godinho</w:t>
            </w:r>
          </w:p>
        </w:tc>
      </w:tr>
      <w:tr w:rsidR="002354CC" w:rsidTr="002354CC">
        <w:trPr>
          <w:jc w:val="center"/>
        </w:trPr>
        <w:tc>
          <w:tcPr>
            <w:tcW w:w="4536" w:type="dxa"/>
            <w:tcBorders>
              <w:top w:val="dotted" w:sz="4" w:space="0" w:color="auto"/>
              <w:bottom w:val="dotted" w:sz="4" w:space="0" w:color="auto"/>
            </w:tcBorders>
            <w:vAlign w:val="center"/>
          </w:tcPr>
          <w:p w:rsidR="002354CC" w:rsidRPr="006C45B9" w:rsidRDefault="002354CC"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2354CC" w:rsidRPr="006C45B9" w:rsidRDefault="002354CC" w:rsidP="005F6D58">
            <w:pPr>
              <w:spacing w:before="40" w:after="40"/>
              <w:rPr>
                <w:rFonts w:ascii="Tahoma" w:hAnsi="Tahoma" w:cs="Tahoma"/>
                <w:sz w:val="20"/>
                <w:szCs w:val="22"/>
              </w:rPr>
            </w:pPr>
          </w:p>
        </w:tc>
      </w:tr>
      <w:tr w:rsidR="002354CC" w:rsidTr="002354CC">
        <w:trPr>
          <w:jc w:val="center"/>
        </w:trPr>
        <w:tc>
          <w:tcPr>
            <w:tcW w:w="4536" w:type="dxa"/>
            <w:tcBorders>
              <w:top w:val="dotted" w:sz="4" w:space="0" w:color="auto"/>
              <w:bottom w:val="dotted" w:sz="4" w:space="0" w:color="auto"/>
            </w:tcBorders>
            <w:vAlign w:val="center"/>
          </w:tcPr>
          <w:p w:rsidR="002354CC" w:rsidRPr="006C45B9" w:rsidRDefault="002354CC"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2354CC" w:rsidRPr="006C45B9" w:rsidRDefault="002354CC" w:rsidP="005F6D58">
            <w:pPr>
              <w:spacing w:before="40" w:after="40"/>
              <w:rPr>
                <w:rFonts w:ascii="Tahoma" w:hAnsi="Tahoma" w:cs="Tahoma"/>
                <w:sz w:val="20"/>
                <w:szCs w:val="22"/>
              </w:rPr>
            </w:pPr>
          </w:p>
        </w:tc>
      </w:tr>
      <w:tr w:rsidR="002354CC" w:rsidTr="002354CC">
        <w:trPr>
          <w:jc w:val="center"/>
        </w:trPr>
        <w:tc>
          <w:tcPr>
            <w:tcW w:w="4536" w:type="dxa"/>
            <w:tcBorders>
              <w:top w:val="dotted" w:sz="4" w:space="0" w:color="auto"/>
              <w:bottom w:val="dotted" w:sz="4" w:space="0" w:color="auto"/>
            </w:tcBorders>
            <w:vAlign w:val="center"/>
          </w:tcPr>
          <w:p w:rsidR="002354CC" w:rsidRPr="006C45B9" w:rsidRDefault="002354CC"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2354CC" w:rsidRPr="006C45B9" w:rsidRDefault="002354CC" w:rsidP="005F6D58">
            <w:pPr>
              <w:spacing w:before="40" w:after="40"/>
              <w:rPr>
                <w:rFonts w:ascii="Tahoma" w:hAnsi="Tahoma" w:cs="Tahoma"/>
                <w:sz w:val="22"/>
                <w:szCs w:val="22"/>
                <w:u w:val="single"/>
              </w:rPr>
            </w:pPr>
          </w:p>
        </w:tc>
      </w:tr>
      <w:tr w:rsidR="002354CC" w:rsidTr="002354CC">
        <w:trPr>
          <w:jc w:val="center"/>
        </w:trPr>
        <w:tc>
          <w:tcPr>
            <w:tcW w:w="4536" w:type="dxa"/>
            <w:tcBorders>
              <w:top w:val="dotted" w:sz="4" w:space="0" w:color="auto"/>
              <w:bottom w:val="dotted" w:sz="4" w:space="0" w:color="auto"/>
            </w:tcBorders>
            <w:vAlign w:val="center"/>
          </w:tcPr>
          <w:p w:rsidR="002354CC" w:rsidRPr="006C45B9" w:rsidRDefault="002354CC"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2354CC" w:rsidRPr="00E570A4" w:rsidRDefault="002354CC" w:rsidP="005F6D58">
            <w:pPr>
              <w:spacing w:before="40" w:after="40"/>
              <w:rPr>
                <w:rFonts w:ascii="Tahoma" w:hAnsi="Tahoma" w:cs="Tahoma"/>
                <w:sz w:val="20"/>
                <w:szCs w:val="22"/>
              </w:rPr>
            </w:pPr>
          </w:p>
        </w:tc>
      </w:tr>
      <w:tr w:rsidR="002354CC" w:rsidTr="002354CC">
        <w:trPr>
          <w:jc w:val="center"/>
        </w:trPr>
        <w:tc>
          <w:tcPr>
            <w:tcW w:w="4536" w:type="dxa"/>
            <w:tcBorders>
              <w:top w:val="dotted" w:sz="4" w:space="0" w:color="auto"/>
              <w:bottom w:val="single" w:sz="4" w:space="0" w:color="auto"/>
            </w:tcBorders>
            <w:vAlign w:val="center"/>
          </w:tcPr>
          <w:p w:rsidR="002354CC" w:rsidRPr="006C45B9" w:rsidRDefault="002354CC" w:rsidP="005F6D58">
            <w:pPr>
              <w:spacing w:before="40" w:after="40"/>
              <w:rPr>
                <w:rFonts w:ascii="Tahoma" w:hAnsi="Tahoma" w:cs="Tahoma"/>
                <w:sz w:val="20"/>
                <w:szCs w:val="22"/>
              </w:rPr>
            </w:pPr>
          </w:p>
        </w:tc>
        <w:tc>
          <w:tcPr>
            <w:tcW w:w="4536" w:type="dxa"/>
            <w:tcBorders>
              <w:top w:val="dotted" w:sz="4" w:space="0" w:color="auto"/>
              <w:bottom w:val="single" w:sz="4" w:space="0" w:color="auto"/>
            </w:tcBorders>
            <w:vAlign w:val="center"/>
          </w:tcPr>
          <w:p w:rsidR="002354CC" w:rsidRPr="006C45B9" w:rsidRDefault="002354CC" w:rsidP="005F6D58">
            <w:pPr>
              <w:spacing w:before="40" w:after="40"/>
              <w:rPr>
                <w:rFonts w:ascii="Tahoma" w:hAnsi="Tahoma" w:cs="Tahoma"/>
                <w:sz w:val="20"/>
                <w:szCs w:val="22"/>
              </w:rPr>
            </w:pPr>
          </w:p>
        </w:tc>
      </w:tr>
    </w:tbl>
    <w:p w:rsidR="002354CC" w:rsidRDefault="002354CC" w:rsidP="002354CC">
      <w:pPr>
        <w:rPr>
          <w:rFonts w:ascii="Arial" w:hAnsi="Arial" w:cs="Arial"/>
          <w:sz w:val="22"/>
          <w:szCs w:val="22"/>
        </w:rPr>
      </w:pPr>
    </w:p>
    <w:p w:rsidR="002354CC" w:rsidRDefault="002354CC" w:rsidP="002354CC">
      <w:pPr>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2354CC" w:rsidTr="002354CC">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2354CC" w:rsidRPr="006C45B9" w:rsidRDefault="002354CC" w:rsidP="005F6D58">
            <w:pPr>
              <w:spacing w:before="40" w:after="40"/>
              <w:jc w:val="center"/>
              <w:rPr>
                <w:rFonts w:ascii="Arial" w:hAnsi="Arial" w:cs="Arial"/>
                <w:b/>
                <w:sz w:val="22"/>
                <w:szCs w:val="22"/>
              </w:rPr>
            </w:pPr>
            <w:r>
              <w:rPr>
                <w:rFonts w:ascii="Arial" w:hAnsi="Arial" w:cs="Arial"/>
                <w:b/>
                <w:sz w:val="22"/>
                <w:szCs w:val="22"/>
              </w:rPr>
              <w:t>PARTICIPANTES</w:t>
            </w:r>
          </w:p>
        </w:tc>
      </w:tr>
      <w:tr w:rsidR="002354CC" w:rsidTr="002354CC">
        <w:trPr>
          <w:jc w:val="center"/>
        </w:trPr>
        <w:tc>
          <w:tcPr>
            <w:tcW w:w="4536" w:type="dxa"/>
            <w:tcBorders>
              <w:top w:val="single" w:sz="4" w:space="0" w:color="auto"/>
              <w:bottom w:val="single" w:sz="4" w:space="0" w:color="auto"/>
            </w:tcBorders>
            <w:shd w:val="clear" w:color="auto" w:fill="D9D9D9" w:themeFill="background1" w:themeFillShade="D9"/>
            <w:vAlign w:val="center"/>
          </w:tcPr>
          <w:p w:rsidR="002354CC" w:rsidRPr="006C45B9" w:rsidRDefault="00FC5809" w:rsidP="005F6D58">
            <w:pPr>
              <w:spacing w:before="40" w:after="40"/>
              <w:jc w:val="center"/>
              <w:rPr>
                <w:rFonts w:ascii="Arial" w:hAnsi="Arial" w:cs="Arial"/>
                <w:b/>
                <w:sz w:val="22"/>
                <w:szCs w:val="22"/>
              </w:rPr>
            </w:pPr>
            <w:r w:rsidRPr="00FC5809">
              <w:rPr>
                <w:rFonts w:ascii="Arial" w:hAnsi="Arial" w:cs="Arial"/>
                <w:b/>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2354CC" w:rsidRPr="006C45B9" w:rsidRDefault="002354CC" w:rsidP="005F6D58">
            <w:pPr>
              <w:spacing w:before="40" w:after="40"/>
              <w:jc w:val="center"/>
              <w:rPr>
                <w:rFonts w:ascii="Arial" w:hAnsi="Arial" w:cs="Arial"/>
                <w:b/>
                <w:sz w:val="22"/>
                <w:szCs w:val="22"/>
              </w:rPr>
            </w:pPr>
            <w:r>
              <w:rPr>
                <w:rFonts w:ascii="Arial" w:hAnsi="Arial" w:cs="Arial"/>
                <w:b/>
                <w:sz w:val="22"/>
                <w:szCs w:val="22"/>
              </w:rPr>
              <w:t>EMC</w:t>
            </w:r>
          </w:p>
        </w:tc>
      </w:tr>
      <w:tr w:rsidR="002354CC" w:rsidTr="002354CC">
        <w:trPr>
          <w:jc w:val="center"/>
        </w:trPr>
        <w:tc>
          <w:tcPr>
            <w:tcW w:w="4536" w:type="dxa"/>
            <w:tcBorders>
              <w:top w:val="single" w:sz="4" w:space="0" w:color="auto"/>
              <w:bottom w:val="dotted" w:sz="4" w:space="0" w:color="auto"/>
            </w:tcBorders>
            <w:vAlign w:val="center"/>
          </w:tcPr>
          <w:p w:rsidR="002354CC" w:rsidRPr="006C45B9" w:rsidRDefault="002354CC" w:rsidP="005F6D58">
            <w:pPr>
              <w:spacing w:before="40" w:after="40"/>
              <w:rPr>
                <w:rFonts w:ascii="Tahoma" w:hAnsi="Tahoma" w:cs="Tahoma"/>
                <w:sz w:val="20"/>
                <w:szCs w:val="22"/>
              </w:rPr>
            </w:pPr>
            <w:r>
              <w:rPr>
                <w:rFonts w:ascii="Tahoma" w:hAnsi="Tahoma" w:cs="Tahoma"/>
                <w:sz w:val="20"/>
                <w:szCs w:val="22"/>
              </w:rPr>
              <w:t xml:space="preserve">Bernadete </w:t>
            </w:r>
            <w:proofErr w:type="spellStart"/>
            <w:r>
              <w:rPr>
                <w:rFonts w:ascii="Tahoma" w:hAnsi="Tahoma" w:cs="Tahoma"/>
                <w:sz w:val="20"/>
                <w:szCs w:val="22"/>
              </w:rPr>
              <w:t>Aurea</w:t>
            </w:r>
            <w:proofErr w:type="spellEnd"/>
            <w:r>
              <w:rPr>
                <w:rFonts w:ascii="Tahoma" w:hAnsi="Tahoma" w:cs="Tahoma"/>
                <w:sz w:val="20"/>
                <w:szCs w:val="22"/>
              </w:rPr>
              <w:t xml:space="preserve"> Campos</w:t>
            </w:r>
          </w:p>
        </w:tc>
        <w:tc>
          <w:tcPr>
            <w:tcW w:w="4536" w:type="dxa"/>
            <w:tcBorders>
              <w:top w:val="single" w:sz="4" w:space="0" w:color="auto"/>
              <w:bottom w:val="dotted" w:sz="4" w:space="0" w:color="auto"/>
            </w:tcBorders>
            <w:vAlign w:val="center"/>
          </w:tcPr>
          <w:p w:rsidR="002354CC" w:rsidRPr="006C45B9" w:rsidRDefault="002354CC" w:rsidP="005F6D58">
            <w:pPr>
              <w:spacing w:before="40" w:after="40"/>
              <w:rPr>
                <w:rFonts w:ascii="Tahoma" w:hAnsi="Tahoma" w:cs="Tahoma"/>
                <w:sz w:val="20"/>
                <w:szCs w:val="22"/>
              </w:rPr>
            </w:pPr>
            <w:r>
              <w:rPr>
                <w:rFonts w:ascii="Tahoma" w:hAnsi="Tahoma" w:cs="Tahoma"/>
                <w:sz w:val="20"/>
                <w:szCs w:val="22"/>
              </w:rPr>
              <w:t>Paulo Amorim</w:t>
            </w:r>
          </w:p>
        </w:tc>
      </w:tr>
      <w:tr w:rsidR="002354CC" w:rsidTr="002354CC">
        <w:trPr>
          <w:jc w:val="center"/>
        </w:trPr>
        <w:tc>
          <w:tcPr>
            <w:tcW w:w="4536" w:type="dxa"/>
            <w:tcBorders>
              <w:top w:val="dotted" w:sz="4" w:space="0" w:color="auto"/>
              <w:bottom w:val="dotted" w:sz="4" w:space="0" w:color="auto"/>
            </w:tcBorders>
            <w:vAlign w:val="center"/>
          </w:tcPr>
          <w:p w:rsidR="002354CC" w:rsidRPr="006C45B9" w:rsidRDefault="002354CC"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2354CC" w:rsidRPr="006C45B9" w:rsidRDefault="002354CC" w:rsidP="005F6D58">
            <w:pPr>
              <w:spacing w:before="40" w:after="40"/>
              <w:rPr>
                <w:rFonts w:ascii="Tahoma" w:hAnsi="Tahoma" w:cs="Tahoma"/>
                <w:sz w:val="20"/>
                <w:szCs w:val="22"/>
              </w:rPr>
            </w:pPr>
            <w:r>
              <w:rPr>
                <w:rFonts w:ascii="Tahoma" w:hAnsi="Tahoma" w:cs="Tahoma"/>
                <w:sz w:val="20"/>
                <w:szCs w:val="22"/>
              </w:rPr>
              <w:t>Guilherme Jardim</w:t>
            </w:r>
          </w:p>
        </w:tc>
      </w:tr>
      <w:tr w:rsidR="002354CC" w:rsidTr="002354CC">
        <w:trPr>
          <w:jc w:val="center"/>
        </w:trPr>
        <w:tc>
          <w:tcPr>
            <w:tcW w:w="4536" w:type="dxa"/>
            <w:tcBorders>
              <w:top w:val="dotted" w:sz="4" w:space="0" w:color="auto"/>
              <w:bottom w:val="dotted" w:sz="4" w:space="0" w:color="auto"/>
            </w:tcBorders>
            <w:vAlign w:val="center"/>
          </w:tcPr>
          <w:p w:rsidR="002354CC" w:rsidRPr="006C45B9" w:rsidRDefault="002354CC"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2354CC" w:rsidRPr="00D12857" w:rsidRDefault="002354CC" w:rsidP="005F6D58">
            <w:pPr>
              <w:spacing w:before="40" w:after="40"/>
              <w:rPr>
                <w:rFonts w:ascii="Tahoma" w:hAnsi="Tahoma" w:cs="Tahoma"/>
                <w:sz w:val="20"/>
                <w:szCs w:val="20"/>
              </w:rPr>
            </w:pPr>
            <w:r>
              <w:rPr>
                <w:rFonts w:ascii="Tahoma" w:hAnsi="Tahoma" w:cs="Tahoma"/>
                <w:sz w:val="20"/>
                <w:szCs w:val="20"/>
              </w:rPr>
              <w:t>Bruno Godinho</w:t>
            </w:r>
          </w:p>
        </w:tc>
      </w:tr>
      <w:tr w:rsidR="002354CC" w:rsidTr="002354CC">
        <w:trPr>
          <w:jc w:val="center"/>
        </w:trPr>
        <w:tc>
          <w:tcPr>
            <w:tcW w:w="4536" w:type="dxa"/>
            <w:tcBorders>
              <w:top w:val="dotted" w:sz="4" w:space="0" w:color="auto"/>
              <w:bottom w:val="dotted" w:sz="4" w:space="0" w:color="auto"/>
            </w:tcBorders>
            <w:vAlign w:val="center"/>
          </w:tcPr>
          <w:p w:rsidR="002354CC" w:rsidRPr="006C45B9" w:rsidRDefault="002354CC"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2354CC" w:rsidRPr="006C45B9" w:rsidRDefault="002354CC" w:rsidP="005F6D58">
            <w:pPr>
              <w:spacing w:before="40" w:after="40"/>
              <w:rPr>
                <w:rFonts w:ascii="Tahoma" w:hAnsi="Tahoma" w:cs="Tahoma"/>
                <w:sz w:val="20"/>
                <w:szCs w:val="22"/>
              </w:rPr>
            </w:pPr>
          </w:p>
        </w:tc>
      </w:tr>
      <w:tr w:rsidR="002354CC" w:rsidTr="002354CC">
        <w:trPr>
          <w:jc w:val="center"/>
        </w:trPr>
        <w:tc>
          <w:tcPr>
            <w:tcW w:w="4536" w:type="dxa"/>
            <w:tcBorders>
              <w:top w:val="dotted" w:sz="4" w:space="0" w:color="auto"/>
              <w:bottom w:val="dotted" w:sz="4" w:space="0" w:color="auto"/>
            </w:tcBorders>
            <w:vAlign w:val="center"/>
          </w:tcPr>
          <w:p w:rsidR="002354CC" w:rsidRDefault="002354CC"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2354CC" w:rsidRPr="006C45B9" w:rsidRDefault="002354CC" w:rsidP="005F6D58">
            <w:pPr>
              <w:spacing w:before="40" w:after="40"/>
              <w:rPr>
                <w:rFonts w:ascii="Tahoma" w:hAnsi="Tahoma" w:cs="Tahoma"/>
                <w:sz w:val="20"/>
                <w:szCs w:val="22"/>
              </w:rPr>
            </w:pPr>
          </w:p>
        </w:tc>
      </w:tr>
      <w:tr w:rsidR="002354CC" w:rsidTr="002354CC">
        <w:trPr>
          <w:jc w:val="center"/>
        </w:trPr>
        <w:tc>
          <w:tcPr>
            <w:tcW w:w="4536" w:type="dxa"/>
            <w:tcBorders>
              <w:top w:val="dotted" w:sz="4" w:space="0" w:color="auto"/>
              <w:bottom w:val="dotted" w:sz="4" w:space="0" w:color="auto"/>
            </w:tcBorders>
            <w:vAlign w:val="center"/>
          </w:tcPr>
          <w:p w:rsidR="002354CC" w:rsidRPr="006C45B9" w:rsidRDefault="002354CC"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2354CC" w:rsidRPr="006C45B9" w:rsidRDefault="002354CC" w:rsidP="005F6D58">
            <w:pPr>
              <w:spacing w:before="40" w:after="40"/>
              <w:rPr>
                <w:rFonts w:ascii="Tahoma" w:hAnsi="Tahoma" w:cs="Tahoma"/>
                <w:sz w:val="20"/>
                <w:szCs w:val="22"/>
              </w:rPr>
            </w:pPr>
          </w:p>
        </w:tc>
      </w:tr>
      <w:tr w:rsidR="002354CC" w:rsidTr="002354CC">
        <w:trPr>
          <w:jc w:val="center"/>
        </w:trPr>
        <w:tc>
          <w:tcPr>
            <w:tcW w:w="4536" w:type="dxa"/>
            <w:tcBorders>
              <w:top w:val="dotted" w:sz="4" w:space="0" w:color="auto"/>
              <w:bottom w:val="dotted" w:sz="4" w:space="0" w:color="auto"/>
            </w:tcBorders>
            <w:vAlign w:val="center"/>
          </w:tcPr>
          <w:p w:rsidR="002354CC" w:rsidRPr="006C45B9" w:rsidRDefault="002354CC"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2354CC" w:rsidRPr="006C45B9" w:rsidRDefault="002354CC" w:rsidP="005F6D58">
            <w:pPr>
              <w:spacing w:before="40" w:after="40"/>
              <w:rPr>
                <w:rFonts w:ascii="Tahoma" w:hAnsi="Tahoma" w:cs="Tahoma"/>
                <w:sz w:val="20"/>
                <w:szCs w:val="22"/>
              </w:rPr>
            </w:pPr>
          </w:p>
        </w:tc>
      </w:tr>
      <w:tr w:rsidR="002354CC" w:rsidTr="002354CC">
        <w:trPr>
          <w:jc w:val="center"/>
        </w:trPr>
        <w:tc>
          <w:tcPr>
            <w:tcW w:w="4536" w:type="dxa"/>
            <w:tcBorders>
              <w:top w:val="dotted" w:sz="4" w:space="0" w:color="auto"/>
              <w:bottom w:val="dotted" w:sz="4" w:space="0" w:color="auto"/>
            </w:tcBorders>
            <w:vAlign w:val="center"/>
          </w:tcPr>
          <w:p w:rsidR="002354CC" w:rsidRPr="006C45B9" w:rsidRDefault="002354CC"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2354CC" w:rsidRPr="006C45B9" w:rsidRDefault="002354CC" w:rsidP="005F6D58">
            <w:pPr>
              <w:spacing w:before="40" w:after="40"/>
              <w:rPr>
                <w:rFonts w:ascii="Tahoma" w:hAnsi="Tahoma" w:cs="Tahoma"/>
                <w:sz w:val="20"/>
                <w:szCs w:val="22"/>
              </w:rPr>
            </w:pPr>
          </w:p>
        </w:tc>
      </w:tr>
      <w:tr w:rsidR="002354CC" w:rsidTr="002354CC">
        <w:trPr>
          <w:jc w:val="center"/>
        </w:trPr>
        <w:tc>
          <w:tcPr>
            <w:tcW w:w="4536" w:type="dxa"/>
            <w:tcBorders>
              <w:top w:val="dotted" w:sz="4" w:space="0" w:color="auto"/>
              <w:bottom w:val="single" w:sz="4" w:space="0" w:color="auto"/>
            </w:tcBorders>
            <w:vAlign w:val="center"/>
          </w:tcPr>
          <w:p w:rsidR="002354CC" w:rsidRDefault="002354CC" w:rsidP="005F6D58">
            <w:pPr>
              <w:spacing w:before="40" w:after="40"/>
              <w:rPr>
                <w:rFonts w:ascii="Tahoma" w:hAnsi="Tahoma" w:cs="Tahoma"/>
                <w:sz w:val="20"/>
                <w:szCs w:val="22"/>
              </w:rPr>
            </w:pPr>
          </w:p>
        </w:tc>
        <w:tc>
          <w:tcPr>
            <w:tcW w:w="4536" w:type="dxa"/>
            <w:tcBorders>
              <w:top w:val="dotted" w:sz="4" w:space="0" w:color="auto"/>
              <w:bottom w:val="single" w:sz="4" w:space="0" w:color="auto"/>
            </w:tcBorders>
            <w:vAlign w:val="center"/>
          </w:tcPr>
          <w:p w:rsidR="002354CC" w:rsidRPr="006C45B9" w:rsidRDefault="002354CC" w:rsidP="005F6D58">
            <w:pPr>
              <w:spacing w:before="40" w:after="40"/>
              <w:rPr>
                <w:rFonts w:ascii="Tahoma" w:hAnsi="Tahoma" w:cs="Tahoma"/>
                <w:sz w:val="20"/>
                <w:szCs w:val="22"/>
              </w:rPr>
            </w:pPr>
          </w:p>
        </w:tc>
      </w:tr>
    </w:tbl>
    <w:p w:rsidR="002354CC" w:rsidRDefault="002354CC" w:rsidP="002354CC">
      <w:pPr>
        <w:spacing w:line="360" w:lineRule="auto"/>
        <w:rPr>
          <w:rFonts w:ascii="Arial" w:hAnsi="Arial" w:cs="Arial"/>
          <w:sz w:val="22"/>
          <w:szCs w:val="22"/>
          <w:u w:val="single"/>
        </w:rPr>
      </w:pPr>
    </w:p>
    <w:p w:rsidR="002354CC" w:rsidRDefault="002354CC" w:rsidP="002354CC">
      <w:pPr>
        <w:rPr>
          <w:rFonts w:ascii="Arial" w:hAnsi="Arial" w:cs="Arial"/>
          <w:sz w:val="22"/>
          <w:szCs w:val="22"/>
        </w:rPr>
      </w:pPr>
      <w:r>
        <w:rPr>
          <w:rFonts w:ascii="Arial" w:hAnsi="Arial" w:cs="Arial"/>
          <w:sz w:val="22"/>
          <w:szCs w:val="22"/>
        </w:rPr>
        <w:br w:type="page"/>
      </w:r>
    </w:p>
    <w:p w:rsidR="002354CC" w:rsidRPr="003B7516" w:rsidRDefault="002354CC" w:rsidP="002354CC">
      <w:pPr>
        <w:rPr>
          <w:rFonts w:ascii="Arial" w:hAnsi="Arial" w:cs="Arial"/>
          <w:sz w:val="22"/>
          <w:szCs w:val="22"/>
        </w:rPr>
      </w:pPr>
    </w:p>
    <w:p w:rsidR="002354CC" w:rsidRDefault="002354CC" w:rsidP="002354CC">
      <w:pPr>
        <w:shd w:val="clear" w:color="auto" w:fill="17365D" w:themeFill="text2" w:themeFillShade="BF"/>
        <w:spacing w:line="120" w:lineRule="auto"/>
        <w:jc w:val="both"/>
        <w:rPr>
          <w:rFonts w:ascii="Arial" w:hAnsi="Arial" w:cs="Arial"/>
          <w:b/>
        </w:rPr>
      </w:pPr>
    </w:p>
    <w:p w:rsidR="002354CC" w:rsidRPr="00FE46F3" w:rsidRDefault="002354CC" w:rsidP="002354CC">
      <w:pPr>
        <w:shd w:val="clear" w:color="auto" w:fill="17365D" w:themeFill="text2" w:themeFillShade="BF"/>
        <w:spacing w:line="360" w:lineRule="auto"/>
        <w:jc w:val="center"/>
        <w:rPr>
          <w:rFonts w:ascii="Arial" w:hAnsi="Arial" w:cs="Arial"/>
          <w:b/>
        </w:rPr>
      </w:pPr>
      <w:r>
        <w:rPr>
          <w:rFonts w:ascii="Arial" w:hAnsi="Arial" w:cs="Arial"/>
          <w:b/>
        </w:rPr>
        <w:t>Detalhamento</w:t>
      </w:r>
    </w:p>
    <w:p w:rsidR="002354CC" w:rsidRDefault="002354CC" w:rsidP="002354CC">
      <w:pPr>
        <w:spacing w:line="276" w:lineRule="auto"/>
        <w:jc w:val="both"/>
        <w:rPr>
          <w:rFonts w:ascii="Arial" w:hAnsi="Arial" w:cs="Arial"/>
          <w:sz w:val="22"/>
          <w:szCs w:val="22"/>
        </w:rPr>
      </w:pPr>
    </w:p>
    <w:p w:rsidR="002354CC" w:rsidRPr="004F792A" w:rsidRDefault="002354CC" w:rsidP="002354CC">
      <w:pPr>
        <w:spacing w:line="276" w:lineRule="auto"/>
        <w:jc w:val="both"/>
        <w:rPr>
          <w:rFonts w:ascii="Arial" w:hAnsi="Arial" w:cs="Arial"/>
          <w:sz w:val="22"/>
          <w:szCs w:val="22"/>
        </w:rPr>
      </w:pPr>
      <w:r w:rsidRPr="004F792A">
        <w:rPr>
          <w:rFonts w:ascii="Arial" w:hAnsi="Arial" w:cs="Arial"/>
          <w:sz w:val="22"/>
          <w:szCs w:val="22"/>
        </w:rPr>
        <w:t>Foi iniciado um debate referente aos indicadores do relatório da área de Planejamento e Controle de Produção (Gerenciamento de Mudanças).</w:t>
      </w:r>
    </w:p>
    <w:p w:rsidR="002354CC" w:rsidRDefault="002354CC" w:rsidP="002354CC">
      <w:pPr>
        <w:spacing w:line="276" w:lineRule="auto"/>
        <w:jc w:val="both"/>
        <w:rPr>
          <w:rFonts w:ascii="Arial" w:hAnsi="Arial" w:cs="Arial"/>
          <w:sz w:val="22"/>
          <w:szCs w:val="22"/>
        </w:rPr>
      </w:pPr>
    </w:p>
    <w:p w:rsidR="002354CC" w:rsidRDefault="002354CC" w:rsidP="002354CC">
      <w:pPr>
        <w:spacing w:line="276" w:lineRule="auto"/>
        <w:jc w:val="both"/>
        <w:rPr>
          <w:rFonts w:ascii="Arial" w:hAnsi="Arial" w:cs="Arial"/>
          <w:sz w:val="22"/>
          <w:szCs w:val="22"/>
        </w:rPr>
      </w:pPr>
      <w:r>
        <w:rPr>
          <w:rFonts w:ascii="Arial" w:hAnsi="Arial" w:cs="Arial"/>
          <w:sz w:val="22"/>
          <w:szCs w:val="22"/>
        </w:rPr>
        <w:t xml:space="preserve">Foram ressaltados </w:t>
      </w:r>
      <w:r w:rsidRPr="00DD7220">
        <w:rPr>
          <w:rFonts w:ascii="Arial" w:hAnsi="Arial" w:cs="Arial"/>
          <w:sz w:val="22"/>
          <w:szCs w:val="22"/>
        </w:rPr>
        <w:t>os seguintes pontos:</w:t>
      </w:r>
    </w:p>
    <w:p w:rsidR="002354CC" w:rsidRDefault="002354CC"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O relatório em questão é um documento semanal do PCP (Planejamento e Controle de Mudanças).</w:t>
      </w:r>
    </w:p>
    <w:p w:rsidR="002354CC" w:rsidRDefault="002354CC"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 xml:space="preserve">Há um indicador que apresenta um total de </w:t>
      </w:r>
      <w:proofErr w:type="spellStart"/>
      <w:proofErr w:type="gramStart"/>
      <w:r>
        <w:rPr>
          <w:rFonts w:ascii="Arial" w:hAnsi="Arial" w:cs="Arial"/>
          <w:sz w:val="22"/>
          <w:szCs w:val="22"/>
        </w:rPr>
        <w:t>PMs</w:t>
      </w:r>
      <w:proofErr w:type="spellEnd"/>
      <w:proofErr w:type="gramEnd"/>
      <w:r>
        <w:rPr>
          <w:rFonts w:ascii="Arial" w:hAnsi="Arial" w:cs="Arial"/>
          <w:sz w:val="22"/>
          <w:szCs w:val="22"/>
        </w:rPr>
        <w:t xml:space="preserve"> executadas, o total de </w:t>
      </w:r>
      <w:proofErr w:type="spellStart"/>
      <w:r>
        <w:rPr>
          <w:rFonts w:ascii="Arial" w:hAnsi="Arial" w:cs="Arial"/>
          <w:sz w:val="22"/>
          <w:szCs w:val="22"/>
        </w:rPr>
        <w:t>PMs</w:t>
      </w:r>
      <w:proofErr w:type="spellEnd"/>
      <w:r>
        <w:rPr>
          <w:rFonts w:ascii="Arial" w:hAnsi="Arial" w:cs="Arial"/>
          <w:sz w:val="22"/>
          <w:szCs w:val="22"/>
        </w:rPr>
        <w:t xml:space="preserve"> com problemas e o percentual entre esse dois itens, referente a cada mês.</w:t>
      </w:r>
    </w:p>
    <w:p w:rsidR="002354CC" w:rsidRDefault="002354CC"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sidRPr="00F9068E">
        <w:rPr>
          <w:rFonts w:ascii="Arial" w:hAnsi="Arial" w:cs="Arial"/>
          <w:sz w:val="22"/>
          <w:szCs w:val="22"/>
        </w:rPr>
        <w:t>Há um indicador que relaciona Mudanças Planejadas com Mudanças Executadas e</w:t>
      </w:r>
      <w:r>
        <w:rPr>
          <w:rFonts w:ascii="Arial" w:hAnsi="Arial" w:cs="Arial"/>
          <w:sz w:val="22"/>
          <w:szCs w:val="22"/>
        </w:rPr>
        <w:t xml:space="preserve">, como produto dessa relação, </w:t>
      </w:r>
      <w:r w:rsidRPr="00F9068E">
        <w:rPr>
          <w:rFonts w:ascii="Arial" w:hAnsi="Arial" w:cs="Arial"/>
          <w:sz w:val="22"/>
          <w:szCs w:val="22"/>
        </w:rPr>
        <w:t xml:space="preserve">apresenta o total de </w:t>
      </w:r>
      <w:proofErr w:type="spellStart"/>
      <w:proofErr w:type="gramStart"/>
      <w:r w:rsidRPr="00F9068E">
        <w:rPr>
          <w:rFonts w:ascii="Arial" w:hAnsi="Arial" w:cs="Arial"/>
          <w:sz w:val="22"/>
          <w:szCs w:val="22"/>
        </w:rPr>
        <w:t>PMs</w:t>
      </w:r>
      <w:proofErr w:type="spellEnd"/>
      <w:proofErr w:type="gramEnd"/>
      <w:r w:rsidRPr="00F9068E">
        <w:rPr>
          <w:rFonts w:ascii="Arial" w:hAnsi="Arial" w:cs="Arial"/>
          <w:sz w:val="22"/>
          <w:szCs w:val="22"/>
        </w:rPr>
        <w:t xml:space="preserve"> que serão agendadas e executadas na produção</w:t>
      </w:r>
      <w:r>
        <w:rPr>
          <w:rFonts w:ascii="Arial" w:hAnsi="Arial" w:cs="Arial"/>
          <w:sz w:val="22"/>
          <w:szCs w:val="22"/>
        </w:rPr>
        <w:t xml:space="preserve">. É realizada uma reunião semanal (sexta-feira) para verificar e fechar esse pacote de </w:t>
      </w:r>
      <w:proofErr w:type="spellStart"/>
      <w:proofErr w:type="gramStart"/>
      <w:r>
        <w:rPr>
          <w:rFonts w:ascii="Arial" w:hAnsi="Arial" w:cs="Arial"/>
          <w:sz w:val="22"/>
          <w:szCs w:val="22"/>
        </w:rPr>
        <w:t>PMs</w:t>
      </w:r>
      <w:proofErr w:type="spellEnd"/>
      <w:proofErr w:type="gramEnd"/>
      <w:r>
        <w:rPr>
          <w:rFonts w:ascii="Arial" w:hAnsi="Arial" w:cs="Arial"/>
          <w:sz w:val="22"/>
          <w:szCs w:val="22"/>
        </w:rPr>
        <w:t xml:space="preserve"> junto às áreas envolvidas.</w:t>
      </w:r>
    </w:p>
    <w:p w:rsidR="002354CC" w:rsidRDefault="002354CC"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 xml:space="preserve">O campo “saíram” neste indicador de Mudanças Planejadas com Mudanças Executadas, se refere a </w:t>
      </w:r>
      <w:proofErr w:type="spellStart"/>
      <w:proofErr w:type="gramStart"/>
      <w:r>
        <w:rPr>
          <w:rFonts w:ascii="Arial" w:hAnsi="Arial" w:cs="Arial"/>
          <w:sz w:val="22"/>
          <w:szCs w:val="22"/>
        </w:rPr>
        <w:t>PMs</w:t>
      </w:r>
      <w:proofErr w:type="spellEnd"/>
      <w:proofErr w:type="gramEnd"/>
      <w:r>
        <w:rPr>
          <w:rFonts w:ascii="Arial" w:hAnsi="Arial" w:cs="Arial"/>
          <w:sz w:val="22"/>
          <w:szCs w:val="22"/>
        </w:rPr>
        <w:t xml:space="preserve"> que foram excluídas do pacote de execução.</w:t>
      </w:r>
    </w:p>
    <w:p w:rsidR="002354CC" w:rsidRDefault="002354CC"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 xml:space="preserve">Mesmo após a reunião de fechamento do pacote de </w:t>
      </w:r>
      <w:proofErr w:type="spellStart"/>
      <w:proofErr w:type="gramStart"/>
      <w:r>
        <w:rPr>
          <w:rFonts w:ascii="Arial" w:hAnsi="Arial" w:cs="Arial"/>
          <w:sz w:val="22"/>
          <w:szCs w:val="22"/>
        </w:rPr>
        <w:t>PMs</w:t>
      </w:r>
      <w:proofErr w:type="spellEnd"/>
      <w:proofErr w:type="gramEnd"/>
      <w:r>
        <w:rPr>
          <w:rFonts w:ascii="Arial" w:hAnsi="Arial" w:cs="Arial"/>
          <w:sz w:val="22"/>
          <w:szCs w:val="22"/>
        </w:rPr>
        <w:t xml:space="preserve"> que serão agendadas e executadas, continuam entrando </w:t>
      </w:r>
      <w:proofErr w:type="spellStart"/>
      <w:r>
        <w:rPr>
          <w:rFonts w:ascii="Arial" w:hAnsi="Arial" w:cs="Arial"/>
          <w:sz w:val="22"/>
          <w:szCs w:val="22"/>
        </w:rPr>
        <w:t>PMs</w:t>
      </w:r>
      <w:proofErr w:type="spellEnd"/>
      <w:r>
        <w:rPr>
          <w:rFonts w:ascii="Arial" w:hAnsi="Arial" w:cs="Arial"/>
          <w:sz w:val="22"/>
          <w:szCs w:val="22"/>
        </w:rPr>
        <w:t xml:space="preserve"> no pacote.</w:t>
      </w:r>
    </w:p>
    <w:p w:rsidR="002354CC" w:rsidRDefault="002354CC"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Os tipos de problemas apresentados no relatório estão cadastrados no sistema e são de conhecimento de todos os usuários.</w:t>
      </w:r>
    </w:p>
    <w:p w:rsidR="002354CC" w:rsidRDefault="002354CC"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Há indicadores mensais dos tipos de problemas recorrentes em cada área.</w:t>
      </w:r>
    </w:p>
    <w:p w:rsidR="002354CC" w:rsidRPr="00DF0D2B" w:rsidRDefault="002354CC"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sidRPr="00DF0D2B">
        <w:rPr>
          <w:rFonts w:ascii="Arial" w:hAnsi="Arial" w:cs="Arial"/>
          <w:sz w:val="22"/>
          <w:szCs w:val="22"/>
        </w:rPr>
        <w:t xml:space="preserve">Há indicadores semanais referentes </w:t>
      </w:r>
      <w:proofErr w:type="gramStart"/>
      <w:r w:rsidRPr="00DF0D2B">
        <w:rPr>
          <w:rFonts w:ascii="Arial" w:hAnsi="Arial" w:cs="Arial"/>
          <w:sz w:val="22"/>
          <w:szCs w:val="22"/>
        </w:rPr>
        <w:t>a</w:t>
      </w:r>
      <w:proofErr w:type="gramEnd"/>
      <w:r w:rsidRPr="00DF0D2B">
        <w:rPr>
          <w:rFonts w:ascii="Arial" w:hAnsi="Arial" w:cs="Arial"/>
          <w:sz w:val="22"/>
          <w:szCs w:val="22"/>
        </w:rPr>
        <w:t xml:space="preserve"> quantidade de </w:t>
      </w:r>
      <w:proofErr w:type="spellStart"/>
      <w:r w:rsidRPr="00DF0D2B">
        <w:rPr>
          <w:rFonts w:ascii="Arial" w:hAnsi="Arial" w:cs="Arial"/>
          <w:sz w:val="22"/>
          <w:szCs w:val="22"/>
        </w:rPr>
        <w:t>PMs</w:t>
      </w:r>
      <w:proofErr w:type="spellEnd"/>
      <w:r w:rsidRPr="00DF0D2B">
        <w:rPr>
          <w:rFonts w:ascii="Arial" w:hAnsi="Arial" w:cs="Arial"/>
          <w:sz w:val="22"/>
          <w:szCs w:val="22"/>
        </w:rPr>
        <w:t xml:space="preserve"> por nível de prioridade (normal, emergencial e pré-aprovada) e indicadores mensais e semanais referentes a quantidade de </w:t>
      </w:r>
      <w:proofErr w:type="spellStart"/>
      <w:r w:rsidRPr="00DF0D2B">
        <w:rPr>
          <w:rFonts w:ascii="Arial" w:hAnsi="Arial" w:cs="Arial"/>
          <w:sz w:val="22"/>
          <w:szCs w:val="22"/>
        </w:rPr>
        <w:t>PMs</w:t>
      </w:r>
      <w:proofErr w:type="spellEnd"/>
      <w:r w:rsidRPr="00DF0D2B">
        <w:rPr>
          <w:rFonts w:ascii="Arial" w:hAnsi="Arial" w:cs="Arial"/>
          <w:sz w:val="22"/>
          <w:szCs w:val="22"/>
        </w:rPr>
        <w:t xml:space="preserve"> Emergenciais por nível de Gerência e Equipes (BSS Desenvolvimento, Pequenos Desenvolvimentos, Suporte a sistemas Corporativos, PMO, Produção / DBA / WEB, QA / Telefonia, Redes / S.O / </w:t>
      </w:r>
      <w:proofErr w:type="spellStart"/>
      <w:r w:rsidRPr="00DF0D2B">
        <w:rPr>
          <w:rFonts w:ascii="Arial" w:hAnsi="Arial" w:cs="Arial"/>
          <w:sz w:val="22"/>
          <w:szCs w:val="22"/>
        </w:rPr>
        <w:t>Security</w:t>
      </w:r>
      <w:proofErr w:type="spellEnd"/>
      <w:r w:rsidRPr="00DF0D2B">
        <w:rPr>
          <w:rFonts w:ascii="Arial" w:hAnsi="Arial" w:cs="Arial"/>
          <w:sz w:val="22"/>
          <w:szCs w:val="22"/>
        </w:rPr>
        <w:t>, Arquitetura e Tecnologia, Monitoração e Processos e “outras equipes que não são de TI”).</w:t>
      </w:r>
    </w:p>
    <w:p w:rsidR="004F32E4" w:rsidRDefault="004F32E4" w:rsidP="003C7C79">
      <w:pPr>
        <w:pStyle w:val="TextoCorrido"/>
        <w:rPr>
          <w:rFonts w:ascii="Century Gothic" w:hAnsi="Century Gothic"/>
          <w:sz w:val="22"/>
          <w:szCs w:val="22"/>
        </w:rPr>
      </w:pPr>
    </w:p>
    <w:p w:rsidR="007C4A6A" w:rsidRDefault="007C4A6A">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9420A4" w:rsidRPr="007E5FD8" w:rsidRDefault="009420A4" w:rsidP="009420A4">
      <w:pPr>
        <w:keepLines/>
        <w:shd w:val="clear" w:color="auto" w:fill="0F243E" w:themeFill="text2" w:themeFillShade="80"/>
        <w:rPr>
          <w:rFonts w:ascii="Century Gothic" w:hAnsi="Century Gothic" w:cs="Arial"/>
          <w:b/>
          <w:color w:val="FFFFFF" w:themeColor="background1"/>
          <w:sz w:val="12"/>
          <w:szCs w:val="20"/>
        </w:rPr>
      </w:pPr>
    </w:p>
    <w:p w:rsidR="009420A4" w:rsidRPr="006B79C4" w:rsidRDefault="009420A4" w:rsidP="009420A4">
      <w:pPr>
        <w:pStyle w:val="T11"/>
        <w:shd w:val="clear" w:color="auto" w:fill="0F243E" w:themeFill="text2" w:themeFillShade="80"/>
        <w:rPr>
          <w:rFonts w:ascii="Century Gothic" w:hAnsi="Century Gothic"/>
        </w:rPr>
      </w:pPr>
      <w:bookmarkStart w:id="88" w:name="_Toc286743466"/>
      <w:r>
        <w:rPr>
          <w:rFonts w:ascii="Century Gothic" w:hAnsi="Century Gothic"/>
        </w:rPr>
        <w:t xml:space="preserve">Ata – </w:t>
      </w:r>
      <w:r w:rsidR="00D84374" w:rsidRPr="00D84374">
        <w:rPr>
          <w:rFonts w:ascii="Century Gothic" w:hAnsi="Century Gothic"/>
        </w:rPr>
        <w:t>Entrevista com o anal</w:t>
      </w:r>
      <w:r w:rsidR="009B4121">
        <w:rPr>
          <w:rFonts w:ascii="Century Gothic" w:hAnsi="Century Gothic"/>
        </w:rPr>
        <w:t>ist</w:t>
      </w:r>
      <w:r w:rsidR="00D84374" w:rsidRPr="00D84374">
        <w:rPr>
          <w:rFonts w:ascii="Century Gothic" w:hAnsi="Century Gothic"/>
        </w:rPr>
        <w:t xml:space="preserve">a Marco Aurélio </w:t>
      </w:r>
      <w:proofErr w:type="spellStart"/>
      <w:r w:rsidR="00D84374" w:rsidRPr="00D84374">
        <w:rPr>
          <w:rFonts w:ascii="Century Gothic" w:hAnsi="Century Gothic"/>
        </w:rPr>
        <w:t>Balloussier</w:t>
      </w:r>
      <w:proofErr w:type="spellEnd"/>
      <w:r w:rsidR="00D84374" w:rsidRPr="00D84374">
        <w:rPr>
          <w:rFonts w:ascii="Century Gothic" w:hAnsi="Century Gothic"/>
        </w:rPr>
        <w:t xml:space="preserve"> (Micro-informática)</w:t>
      </w:r>
      <w:bookmarkEnd w:id="88"/>
      <w:r>
        <w:rPr>
          <w:rFonts w:ascii="Century Gothic" w:hAnsi="Century Gothic"/>
        </w:rPr>
        <w:t xml:space="preserve"> </w:t>
      </w:r>
    </w:p>
    <w:p w:rsidR="009420A4" w:rsidRDefault="009420A4" w:rsidP="003C7C79">
      <w:pPr>
        <w:pStyle w:val="TextoCorrido"/>
        <w:rPr>
          <w:rFonts w:ascii="Century Gothic" w:hAnsi="Century Gothic"/>
          <w:sz w:val="22"/>
          <w:szCs w:val="22"/>
        </w:rPr>
      </w:pPr>
    </w:p>
    <w:p w:rsidR="0074036E" w:rsidRDefault="0074036E" w:rsidP="0074036E">
      <w:pPr>
        <w:shd w:val="clear" w:color="auto" w:fill="17365D" w:themeFill="text2" w:themeFillShade="BF"/>
        <w:spacing w:line="120" w:lineRule="auto"/>
        <w:jc w:val="both"/>
        <w:rPr>
          <w:rFonts w:ascii="Arial" w:hAnsi="Arial" w:cs="Arial"/>
          <w:b/>
        </w:rPr>
      </w:pPr>
    </w:p>
    <w:p w:rsidR="0074036E" w:rsidRPr="00FE46F3" w:rsidRDefault="0074036E" w:rsidP="0074036E">
      <w:pPr>
        <w:shd w:val="clear" w:color="auto" w:fill="17365D" w:themeFill="text2" w:themeFillShade="BF"/>
        <w:spacing w:line="360" w:lineRule="auto"/>
        <w:jc w:val="center"/>
        <w:rPr>
          <w:rFonts w:ascii="Arial" w:hAnsi="Arial" w:cs="Arial"/>
          <w:b/>
        </w:rPr>
      </w:pPr>
      <w:r>
        <w:rPr>
          <w:rFonts w:ascii="Arial" w:hAnsi="Arial" w:cs="Arial"/>
          <w:b/>
        </w:rPr>
        <w:t>Informações Gerais</w:t>
      </w:r>
    </w:p>
    <w:p w:rsidR="0074036E" w:rsidRDefault="0074036E" w:rsidP="0074036E"/>
    <w:tbl>
      <w:tblPr>
        <w:tblStyle w:val="Tabelacomgrade"/>
        <w:tblW w:w="0" w:type="auto"/>
        <w:jc w:val="center"/>
        <w:tblInd w:w="392" w:type="dxa"/>
        <w:tblLook w:val="04A0"/>
      </w:tblPr>
      <w:tblGrid>
        <w:gridCol w:w="3024"/>
        <w:gridCol w:w="3024"/>
        <w:gridCol w:w="3024"/>
      </w:tblGrid>
      <w:tr w:rsidR="0074036E" w:rsidTr="0074036E">
        <w:trPr>
          <w:jc w:val="center"/>
        </w:trPr>
        <w:tc>
          <w:tcPr>
            <w:tcW w:w="3024" w:type="dxa"/>
            <w:shd w:val="clear" w:color="auto" w:fill="D9D9D9" w:themeFill="background1" w:themeFillShade="D9"/>
            <w:vAlign w:val="center"/>
          </w:tcPr>
          <w:p w:rsidR="0074036E" w:rsidRPr="006C45B9" w:rsidRDefault="0074036E" w:rsidP="005F6D58">
            <w:pPr>
              <w:spacing w:before="40" w:after="40"/>
              <w:jc w:val="center"/>
              <w:rPr>
                <w:rFonts w:ascii="Arial" w:hAnsi="Arial" w:cs="Arial"/>
                <w:b/>
                <w:sz w:val="22"/>
                <w:szCs w:val="22"/>
              </w:rPr>
            </w:pPr>
            <w:r w:rsidRPr="006C45B9">
              <w:rPr>
                <w:rFonts w:ascii="Arial" w:hAnsi="Arial" w:cs="Arial"/>
                <w:b/>
                <w:sz w:val="22"/>
                <w:szCs w:val="22"/>
              </w:rPr>
              <w:t>Data</w:t>
            </w:r>
          </w:p>
        </w:tc>
        <w:tc>
          <w:tcPr>
            <w:tcW w:w="3024" w:type="dxa"/>
            <w:shd w:val="clear" w:color="auto" w:fill="D9D9D9" w:themeFill="background1" w:themeFillShade="D9"/>
            <w:vAlign w:val="center"/>
          </w:tcPr>
          <w:p w:rsidR="0074036E" w:rsidRPr="006C45B9" w:rsidRDefault="0074036E" w:rsidP="005F6D58">
            <w:pPr>
              <w:spacing w:before="40" w:after="40"/>
              <w:jc w:val="center"/>
              <w:rPr>
                <w:rFonts w:ascii="Arial" w:hAnsi="Arial" w:cs="Arial"/>
                <w:b/>
                <w:sz w:val="22"/>
                <w:szCs w:val="22"/>
              </w:rPr>
            </w:pPr>
            <w:r w:rsidRPr="006C45B9">
              <w:rPr>
                <w:rFonts w:ascii="Arial" w:hAnsi="Arial" w:cs="Arial"/>
                <w:b/>
                <w:sz w:val="22"/>
                <w:szCs w:val="22"/>
              </w:rPr>
              <w:t>Início</w:t>
            </w:r>
          </w:p>
        </w:tc>
        <w:tc>
          <w:tcPr>
            <w:tcW w:w="3024" w:type="dxa"/>
            <w:shd w:val="clear" w:color="auto" w:fill="D9D9D9" w:themeFill="background1" w:themeFillShade="D9"/>
            <w:vAlign w:val="center"/>
          </w:tcPr>
          <w:p w:rsidR="0074036E" w:rsidRPr="006C45B9" w:rsidRDefault="0074036E" w:rsidP="005F6D58">
            <w:pPr>
              <w:spacing w:before="40" w:after="40"/>
              <w:jc w:val="center"/>
              <w:rPr>
                <w:rFonts w:ascii="Arial" w:hAnsi="Arial" w:cs="Arial"/>
                <w:b/>
                <w:sz w:val="22"/>
                <w:szCs w:val="22"/>
              </w:rPr>
            </w:pPr>
            <w:r w:rsidRPr="006C45B9">
              <w:rPr>
                <w:rFonts w:ascii="Arial" w:hAnsi="Arial" w:cs="Arial"/>
                <w:b/>
                <w:sz w:val="22"/>
                <w:szCs w:val="22"/>
              </w:rPr>
              <w:t>Término</w:t>
            </w:r>
          </w:p>
        </w:tc>
      </w:tr>
      <w:tr w:rsidR="0074036E" w:rsidTr="0074036E">
        <w:trPr>
          <w:jc w:val="center"/>
        </w:trPr>
        <w:tc>
          <w:tcPr>
            <w:tcW w:w="3024" w:type="dxa"/>
            <w:vAlign w:val="center"/>
          </w:tcPr>
          <w:p w:rsidR="0074036E" w:rsidRPr="00EA5A98" w:rsidRDefault="0074036E" w:rsidP="005F6D58">
            <w:pPr>
              <w:spacing w:before="40" w:after="40"/>
              <w:jc w:val="center"/>
              <w:rPr>
                <w:rFonts w:ascii="Tahoma" w:hAnsi="Tahoma" w:cs="Tahoma"/>
                <w:sz w:val="20"/>
                <w:szCs w:val="22"/>
                <w:u w:val="single"/>
              </w:rPr>
            </w:pPr>
            <w:r>
              <w:rPr>
                <w:rFonts w:ascii="Tahoma" w:hAnsi="Tahoma" w:cs="Tahoma"/>
                <w:sz w:val="20"/>
                <w:szCs w:val="22"/>
              </w:rPr>
              <w:t>18 de Janeiro de 2011</w:t>
            </w:r>
          </w:p>
        </w:tc>
        <w:tc>
          <w:tcPr>
            <w:tcW w:w="3024" w:type="dxa"/>
            <w:vAlign w:val="center"/>
          </w:tcPr>
          <w:p w:rsidR="0074036E" w:rsidRPr="00EA5A98" w:rsidRDefault="0074036E" w:rsidP="005F6D58">
            <w:pPr>
              <w:spacing w:before="40" w:after="40"/>
              <w:jc w:val="center"/>
              <w:rPr>
                <w:rFonts w:ascii="Tahoma" w:hAnsi="Tahoma" w:cs="Tahoma"/>
                <w:sz w:val="20"/>
                <w:szCs w:val="22"/>
                <w:u w:val="single"/>
              </w:rPr>
            </w:pPr>
            <w:proofErr w:type="gramStart"/>
            <w:r>
              <w:rPr>
                <w:rFonts w:ascii="Tahoma" w:hAnsi="Tahoma" w:cs="Tahoma"/>
                <w:sz w:val="20"/>
                <w:szCs w:val="22"/>
              </w:rPr>
              <w:t>18:00</w:t>
            </w:r>
            <w:proofErr w:type="gramEnd"/>
            <w:r>
              <w:rPr>
                <w:rFonts w:ascii="Tahoma" w:hAnsi="Tahoma" w:cs="Tahoma"/>
                <w:sz w:val="20"/>
                <w:szCs w:val="22"/>
              </w:rPr>
              <w:t>h</w:t>
            </w:r>
          </w:p>
        </w:tc>
        <w:tc>
          <w:tcPr>
            <w:tcW w:w="3024" w:type="dxa"/>
            <w:vAlign w:val="center"/>
          </w:tcPr>
          <w:p w:rsidR="0074036E" w:rsidRPr="00EA5A98" w:rsidRDefault="0074036E" w:rsidP="005F6D58">
            <w:pPr>
              <w:spacing w:before="40" w:after="40"/>
              <w:jc w:val="center"/>
              <w:rPr>
                <w:rFonts w:ascii="Tahoma" w:hAnsi="Tahoma" w:cs="Tahoma"/>
                <w:sz w:val="20"/>
                <w:szCs w:val="22"/>
                <w:u w:val="single"/>
              </w:rPr>
            </w:pPr>
            <w:proofErr w:type="gramStart"/>
            <w:r>
              <w:rPr>
                <w:rFonts w:ascii="Tahoma" w:hAnsi="Tahoma" w:cs="Tahoma"/>
                <w:sz w:val="20"/>
                <w:szCs w:val="22"/>
              </w:rPr>
              <w:t>19:20</w:t>
            </w:r>
            <w:proofErr w:type="gramEnd"/>
            <w:r>
              <w:rPr>
                <w:rFonts w:ascii="Tahoma" w:hAnsi="Tahoma" w:cs="Tahoma"/>
                <w:sz w:val="20"/>
                <w:szCs w:val="22"/>
              </w:rPr>
              <w:t>h</w:t>
            </w:r>
          </w:p>
        </w:tc>
      </w:tr>
    </w:tbl>
    <w:p w:rsidR="0074036E" w:rsidRDefault="0074036E" w:rsidP="0074036E">
      <w:pPr>
        <w:rPr>
          <w:rFonts w:ascii="Arial" w:hAnsi="Arial" w:cs="Arial"/>
          <w:sz w:val="22"/>
          <w:szCs w:val="22"/>
        </w:rPr>
      </w:pPr>
      <w:r>
        <w:rPr>
          <w:rFonts w:ascii="Arial" w:hAnsi="Arial" w:cs="Arial"/>
          <w:sz w:val="22"/>
          <w:szCs w:val="22"/>
        </w:rPr>
        <w:t xml:space="preserve"> </w:t>
      </w:r>
    </w:p>
    <w:p w:rsidR="0074036E" w:rsidRDefault="0074036E" w:rsidP="0074036E">
      <w:pPr>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74036E" w:rsidTr="0074036E">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74036E" w:rsidRPr="00D35E34" w:rsidRDefault="0074036E" w:rsidP="005F6D58">
            <w:pPr>
              <w:spacing w:before="40" w:after="40"/>
              <w:jc w:val="center"/>
              <w:rPr>
                <w:rFonts w:ascii="Arial" w:hAnsi="Arial" w:cs="Arial"/>
                <w:b/>
                <w:sz w:val="22"/>
                <w:szCs w:val="22"/>
              </w:rPr>
            </w:pPr>
            <w:r w:rsidRPr="00D35E34">
              <w:rPr>
                <w:rFonts w:ascii="Arial" w:hAnsi="Arial" w:cs="Arial"/>
                <w:b/>
                <w:sz w:val="22"/>
                <w:szCs w:val="22"/>
              </w:rPr>
              <w:t>CONVOCADOS</w:t>
            </w:r>
          </w:p>
        </w:tc>
      </w:tr>
      <w:tr w:rsidR="0074036E" w:rsidTr="0074036E">
        <w:trPr>
          <w:jc w:val="center"/>
        </w:trPr>
        <w:tc>
          <w:tcPr>
            <w:tcW w:w="4536" w:type="dxa"/>
            <w:tcBorders>
              <w:top w:val="single" w:sz="4" w:space="0" w:color="auto"/>
              <w:bottom w:val="single" w:sz="4" w:space="0" w:color="auto"/>
            </w:tcBorders>
            <w:shd w:val="clear" w:color="auto" w:fill="D9D9D9" w:themeFill="background1" w:themeFillShade="D9"/>
            <w:vAlign w:val="center"/>
          </w:tcPr>
          <w:p w:rsidR="0074036E" w:rsidRPr="00D35E34" w:rsidRDefault="00FC5809" w:rsidP="005F6D58">
            <w:pPr>
              <w:spacing w:before="40" w:after="40"/>
              <w:jc w:val="center"/>
              <w:rPr>
                <w:rFonts w:ascii="Arial" w:hAnsi="Arial" w:cs="Arial"/>
                <w:b/>
                <w:sz w:val="22"/>
                <w:szCs w:val="22"/>
              </w:rPr>
            </w:pPr>
            <w:r w:rsidRPr="00FC5809">
              <w:rPr>
                <w:rFonts w:ascii="Arial" w:hAnsi="Arial" w:cs="Arial"/>
                <w:b/>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74036E" w:rsidRPr="00D35E34" w:rsidRDefault="0074036E" w:rsidP="005F6D58">
            <w:pPr>
              <w:spacing w:before="40" w:after="40"/>
              <w:jc w:val="center"/>
              <w:rPr>
                <w:rFonts w:ascii="Arial" w:hAnsi="Arial" w:cs="Arial"/>
                <w:b/>
                <w:sz w:val="22"/>
                <w:szCs w:val="22"/>
              </w:rPr>
            </w:pPr>
            <w:r w:rsidRPr="00D35E34">
              <w:rPr>
                <w:rFonts w:ascii="Arial" w:hAnsi="Arial" w:cs="Arial"/>
                <w:b/>
                <w:sz w:val="22"/>
                <w:szCs w:val="22"/>
              </w:rPr>
              <w:t>EMC</w:t>
            </w:r>
          </w:p>
        </w:tc>
      </w:tr>
      <w:tr w:rsidR="0074036E" w:rsidTr="0074036E">
        <w:trPr>
          <w:jc w:val="center"/>
        </w:trPr>
        <w:tc>
          <w:tcPr>
            <w:tcW w:w="4536" w:type="dxa"/>
            <w:tcBorders>
              <w:top w:val="single" w:sz="4" w:space="0" w:color="auto"/>
              <w:bottom w:val="dotted" w:sz="4" w:space="0" w:color="auto"/>
            </w:tcBorders>
            <w:vAlign w:val="center"/>
          </w:tcPr>
          <w:p w:rsidR="0074036E" w:rsidRPr="006C45B9" w:rsidRDefault="0074036E" w:rsidP="005F6D58">
            <w:pPr>
              <w:spacing w:before="40" w:after="40"/>
              <w:rPr>
                <w:rFonts w:ascii="Tahoma" w:hAnsi="Tahoma" w:cs="Tahoma"/>
                <w:sz w:val="20"/>
                <w:szCs w:val="22"/>
              </w:rPr>
            </w:pPr>
            <w:r>
              <w:rPr>
                <w:rFonts w:ascii="Tahoma" w:hAnsi="Tahoma" w:cs="Tahoma"/>
                <w:sz w:val="20"/>
                <w:szCs w:val="22"/>
              </w:rPr>
              <w:t xml:space="preserve">Marco Aurélio Monteiro </w:t>
            </w:r>
            <w:proofErr w:type="spellStart"/>
            <w:r>
              <w:rPr>
                <w:rFonts w:ascii="Tahoma" w:hAnsi="Tahoma" w:cs="Tahoma"/>
                <w:sz w:val="20"/>
                <w:szCs w:val="22"/>
              </w:rPr>
              <w:t>Ballousier</w:t>
            </w:r>
            <w:proofErr w:type="spellEnd"/>
          </w:p>
        </w:tc>
        <w:tc>
          <w:tcPr>
            <w:tcW w:w="4536" w:type="dxa"/>
            <w:tcBorders>
              <w:top w:val="single" w:sz="4" w:space="0" w:color="auto"/>
              <w:bottom w:val="dotted" w:sz="4" w:space="0" w:color="auto"/>
            </w:tcBorders>
            <w:vAlign w:val="center"/>
          </w:tcPr>
          <w:p w:rsidR="0074036E" w:rsidRPr="006C45B9" w:rsidRDefault="0074036E" w:rsidP="005F6D58">
            <w:pPr>
              <w:spacing w:before="40" w:after="40"/>
              <w:rPr>
                <w:rFonts w:ascii="Tahoma" w:hAnsi="Tahoma" w:cs="Tahoma"/>
                <w:sz w:val="20"/>
                <w:szCs w:val="22"/>
              </w:rPr>
            </w:pPr>
            <w:r>
              <w:rPr>
                <w:rFonts w:ascii="Tahoma" w:hAnsi="Tahoma" w:cs="Tahoma"/>
                <w:sz w:val="20"/>
                <w:szCs w:val="22"/>
              </w:rPr>
              <w:t>Paulo Amorim</w:t>
            </w:r>
          </w:p>
        </w:tc>
      </w:tr>
      <w:tr w:rsidR="0074036E" w:rsidTr="0074036E">
        <w:trPr>
          <w:jc w:val="center"/>
        </w:trPr>
        <w:tc>
          <w:tcPr>
            <w:tcW w:w="4536" w:type="dxa"/>
            <w:tcBorders>
              <w:top w:val="dotted" w:sz="4" w:space="0" w:color="auto"/>
              <w:bottom w:val="dotted" w:sz="4" w:space="0" w:color="auto"/>
            </w:tcBorders>
            <w:vAlign w:val="center"/>
          </w:tcPr>
          <w:p w:rsidR="0074036E" w:rsidRPr="006C45B9" w:rsidRDefault="0074036E"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74036E" w:rsidRPr="006C45B9" w:rsidRDefault="0074036E" w:rsidP="005F6D58">
            <w:pPr>
              <w:spacing w:before="40" w:after="40"/>
              <w:rPr>
                <w:rFonts w:ascii="Tahoma" w:hAnsi="Tahoma" w:cs="Tahoma"/>
                <w:sz w:val="20"/>
                <w:szCs w:val="22"/>
              </w:rPr>
            </w:pPr>
            <w:r>
              <w:rPr>
                <w:rFonts w:ascii="Tahoma" w:hAnsi="Tahoma" w:cs="Tahoma"/>
                <w:sz w:val="20"/>
                <w:szCs w:val="22"/>
              </w:rPr>
              <w:t>Guilherme Jardim</w:t>
            </w:r>
          </w:p>
        </w:tc>
      </w:tr>
      <w:tr w:rsidR="0074036E" w:rsidTr="0074036E">
        <w:trPr>
          <w:jc w:val="center"/>
        </w:trPr>
        <w:tc>
          <w:tcPr>
            <w:tcW w:w="4536" w:type="dxa"/>
            <w:tcBorders>
              <w:top w:val="dotted" w:sz="4" w:space="0" w:color="auto"/>
              <w:bottom w:val="dotted" w:sz="4" w:space="0" w:color="auto"/>
            </w:tcBorders>
            <w:vAlign w:val="center"/>
          </w:tcPr>
          <w:p w:rsidR="0074036E" w:rsidRPr="006C45B9" w:rsidRDefault="0074036E"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74036E" w:rsidRPr="00A664BE" w:rsidRDefault="0074036E" w:rsidP="005F6D58">
            <w:pPr>
              <w:spacing w:before="40" w:after="40"/>
              <w:rPr>
                <w:rFonts w:ascii="Tahoma" w:hAnsi="Tahoma" w:cs="Tahoma"/>
                <w:sz w:val="20"/>
                <w:szCs w:val="20"/>
              </w:rPr>
            </w:pPr>
            <w:r w:rsidRPr="00A664BE">
              <w:rPr>
                <w:rFonts w:ascii="Tahoma" w:hAnsi="Tahoma" w:cs="Tahoma"/>
                <w:sz w:val="20"/>
                <w:szCs w:val="20"/>
              </w:rPr>
              <w:t>Bruno Godinho</w:t>
            </w:r>
          </w:p>
        </w:tc>
      </w:tr>
      <w:tr w:rsidR="0074036E" w:rsidTr="0074036E">
        <w:trPr>
          <w:jc w:val="center"/>
        </w:trPr>
        <w:tc>
          <w:tcPr>
            <w:tcW w:w="4536" w:type="dxa"/>
            <w:tcBorders>
              <w:top w:val="dotted" w:sz="4" w:space="0" w:color="auto"/>
              <w:bottom w:val="dotted" w:sz="4" w:space="0" w:color="auto"/>
            </w:tcBorders>
            <w:vAlign w:val="center"/>
          </w:tcPr>
          <w:p w:rsidR="0074036E" w:rsidRPr="006C45B9" w:rsidRDefault="0074036E"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74036E" w:rsidRPr="006C45B9" w:rsidRDefault="0074036E" w:rsidP="005F6D58">
            <w:pPr>
              <w:spacing w:before="40" w:after="40"/>
              <w:rPr>
                <w:rFonts w:ascii="Tahoma" w:hAnsi="Tahoma" w:cs="Tahoma"/>
                <w:sz w:val="20"/>
                <w:szCs w:val="22"/>
              </w:rPr>
            </w:pPr>
          </w:p>
        </w:tc>
      </w:tr>
      <w:tr w:rsidR="0074036E" w:rsidTr="0074036E">
        <w:trPr>
          <w:jc w:val="center"/>
        </w:trPr>
        <w:tc>
          <w:tcPr>
            <w:tcW w:w="4536" w:type="dxa"/>
            <w:tcBorders>
              <w:top w:val="dotted" w:sz="4" w:space="0" w:color="auto"/>
              <w:bottom w:val="dotted" w:sz="4" w:space="0" w:color="auto"/>
            </w:tcBorders>
            <w:vAlign w:val="center"/>
          </w:tcPr>
          <w:p w:rsidR="0074036E" w:rsidRPr="006C45B9" w:rsidRDefault="0074036E"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74036E" w:rsidRPr="006C45B9" w:rsidRDefault="0074036E" w:rsidP="005F6D58">
            <w:pPr>
              <w:spacing w:before="40" w:after="40"/>
              <w:rPr>
                <w:rFonts w:ascii="Tahoma" w:hAnsi="Tahoma" w:cs="Tahoma"/>
                <w:sz w:val="20"/>
                <w:szCs w:val="22"/>
              </w:rPr>
            </w:pPr>
          </w:p>
        </w:tc>
      </w:tr>
      <w:tr w:rsidR="0074036E" w:rsidTr="0074036E">
        <w:trPr>
          <w:jc w:val="center"/>
        </w:trPr>
        <w:tc>
          <w:tcPr>
            <w:tcW w:w="4536" w:type="dxa"/>
            <w:tcBorders>
              <w:top w:val="dotted" w:sz="4" w:space="0" w:color="auto"/>
              <w:bottom w:val="dotted" w:sz="4" w:space="0" w:color="auto"/>
            </w:tcBorders>
            <w:vAlign w:val="center"/>
          </w:tcPr>
          <w:p w:rsidR="0074036E" w:rsidRPr="006C45B9" w:rsidRDefault="0074036E"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74036E" w:rsidRPr="006C45B9" w:rsidRDefault="0074036E" w:rsidP="005F6D58">
            <w:pPr>
              <w:spacing w:before="40" w:after="40"/>
              <w:rPr>
                <w:rFonts w:ascii="Tahoma" w:hAnsi="Tahoma" w:cs="Tahoma"/>
                <w:sz w:val="22"/>
                <w:szCs w:val="22"/>
                <w:u w:val="single"/>
              </w:rPr>
            </w:pPr>
          </w:p>
        </w:tc>
      </w:tr>
      <w:tr w:rsidR="0074036E" w:rsidTr="0074036E">
        <w:trPr>
          <w:jc w:val="center"/>
        </w:trPr>
        <w:tc>
          <w:tcPr>
            <w:tcW w:w="4536" w:type="dxa"/>
            <w:tcBorders>
              <w:top w:val="dotted" w:sz="4" w:space="0" w:color="auto"/>
              <w:bottom w:val="dotted" w:sz="4" w:space="0" w:color="auto"/>
            </w:tcBorders>
            <w:vAlign w:val="center"/>
          </w:tcPr>
          <w:p w:rsidR="0074036E" w:rsidRPr="006C45B9" w:rsidRDefault="0074036E"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74036E" w:rsidRPr="00E570A4" w:rsidRDefault="0074036E" w:rsidP="005F6D58">
            <w:pPr>
              <w:spacing w:before="40" w:after="40"/>
              <w:rPr>
                <w:rFonts w:ascii="Tahoma" w:hAnsi="Tahoma" w:cs="Tahoma"/>
                <w:sz w:val="20"/>
                <w:szCs w:val="22"/>
              </w:rPr>
            </w:pPr>
          </w:p>
        </w:tc>
      </w:tr>
      <w:tr w:rsidR="0074036E" w:rsidTr="0074036E">
        <w:trPr>
          <w:jc w:val="center"/>
        </w:trPr>
        <w:tc>
          <w:tcPr>
            <w:tcW w:w="4536" w:type="dxa"/>
            <w:tcBorders>
              <w:top w:val="dotted" w:sz="4" w:space="0" w:color="auto"/>
              <w:bottom w:val="single" w:sz="4" w:space="0" w:color="auto"/>
            </w:tcBorders>
            <w:vAlign w:val="center"/>
          </w:tcPr>
          <w:p w:rsidR="0074036E" w:rsidRPr="006C45B9" w:rsidRDefault="0074036E" w:rsidP="005F6D58">
            <w:pPr>
              <w:spacing w:before="40" w:after="40"/>
              <w:rPr>
                <w:rFonts w:ascii="Tahoma" w:hAnsi="Tahoma" w:cs="Tahoma"/>
                <w:sz w:val="20"/>
                <w:szCs w:val="22"/>
              </w:rPr>
            </w:pPr>
          </w:p>
        </w:tc>
        <w:tc>
          <w:tcPr>
            <w:tcW w:w="4536" w:type="dxa"/>
            <w:tcBorders>
              <w:top w:val="dotted" w:sz="4" w:space="0" w:color="auto"/>
              <w:bottom w:val="single" w:sz="4" w:space="0" w:color="auto"/>
            </w:tcBorders>
            <w:vAlign w:val="center"/>
          </w:tcPr>
          <w:p w:rsidR="0074036E" w:rsidRPr="006C45B9" w:rsidRDefault="0074036E" w:rsidP="005F6D58">
            <w:pPr>
              <w:spacing w:before="40" w:after="40"/>
              <w:rPr>
                <w:rFonts w:ascii="Tahoma" w:hAnsi="Tahoma" w:cs="Tahoma"/>
                <w:sz w:val="20"/>
                <w:szCs w:val="22"/>
              </w:rPr>
            </w:pPr>
          </w:p>
        </w:tc>
      </w:tr>
    </w:tbl>
    <w:p w:rsidR="0074036E" w:rsidRDefault="0074036E" w:rsidP="0074036E">
      <w:pPr>
        <w:rPr>
          <w:rFonts w:ascii="Arial" w:hAnsi="Arial" w:cs="Arial"/>
          <w:sz w:val="22"/>
          <w:szCs w:val="22"/>
        </w:rPr>
      </w:pPr>
    </w:p>
    <w:p w:rsidR="0074036E" w:rsidRDefault="0074036E" w:rsidP="0074036E">
      <w:pPr>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74036E" w:rsidTr="0074036E">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74036E" w:rsidRPr="006C45B9" w:rsidRDefault="0074036E" w:rsidP="005F6D58">
            <w:pPr>
              <w:spacing w:before="40" w:after="40"/>
              <w:jc w:val="center"/>
              <w:rPr>
                <w:rFonts w:ascii="Arial" w:hAnsi="Arial" w:cs="Arial"/>
                <w:b/>
                <w:sz w:val="22"/>
                <w:szCs w:val="22"/>
              </w:rPr>
            </w:pPr>
            <w:r>
              <w:rPr>
                <w:rFonts w:ascii="Arial" w:hAnsi="Arial" w:cs="Arial"/>
                <w:b/>
                <w:sz w:val="22"/>
                <w:szCs w:val="22"/>
              </w:rPr>
              <w:t>PARTICIPANTES</w:t>
            </w:r>
          </w:p>
        </w:tc>
      </w:tr>
      <w:tr w:rsidR="0074036E" w:rsidTr="0074036E">
        <w:trPr>
          <w:jc w:val="center"/>
        </w:trPr>
        <w:tc>
          <w:tcPr>
            <w:tcW w:w="4536" w:type="dxa"/>
            <w:tcBorders>
              <w:top w:val="single" w:sz="4" w:space="0" w:color="auto"/>
              <w:bottom w:val="single" w:sz="4" w:space="0" w:color="auto"/>
            </w:tcBorders>
            <w:shd w:val="clear" w:color="auto" w:fill="D9D9D9" w:themeFill="background1" w:themeFillShade="D9"/>
            <w:vAlign w:val="center"/>
          </w:tcPr>
          <w:p w:rsidR="0074036E" w:rsidRPr="006C45B9" w:rsidRDefault="00FC5809" w:rsidP="005F6D58">
            <w:pPr>
              <w:spacing w:before="40" w:after="40"/>
              <w:jc w:val="center"/>
              <w:rPr>
                <w:rFonts w:ascii="Arial" w:hAnsi="Arial" w:cs="Arial"/>
                <w:b/>
                <w:sz w:val="22"/>
                <w:szCs w:val="22"/>
              </w:rPr>
            </w:pPr>
            <w:r w:rsidRPr="00FC5809">
              <w:rPr>
                <w:rFonts w:ascii="Arial" w:hAnsi="Arial" w:cs="Arial"/>
                <w:b/>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74036E" w:rsidRPr="006C45B9" w:rsidRDefault="0074036E" w:rsidP="005F6D58">
            <w:pPr>
              <w:spacing w:before="40" w:after="40"/>
              <w:jc w:val="center"/>
              <w:rPr>
                <w:rFonts w:ascii="Arial" w:hAnsi="Arial" w:cs="Arial"/>
                <w:b/>
                <w:sz w:val="22"/>
                <w:szCs w:val="22"/>
              </w:rPr>
            </w:pPr>
            <w:r>
              <w:rPr>
                <w:rFonts w:ascii="Arial" w:hAnsi="Arial" w:cs="Arial"/>
                <w:b/>
                <w:sz w:val="22"/>
                <w:szCs w:val="22"/>
              </w:rPr>
              <w:t>EMC</w:t>
            </w:r>
          </w:p>
        </w:tc>
      </w:tr>
      <w:tr w:rsidR="0074036E" w:rsidTr="0074036E">
        <w:trPr>
          <w:jc w:val="center"/>
        </w:trPr>
        <w:tc>
          <w:tcPr>
            <w:tcW w:w="4536" w:type="dxa"/>
            <w:tcBorders>
              <w:top w:val="single" w:sz="4" w:space="0" w:color="auto"/>
              <w:bottom w:val="dotted" w:sz="4" w:space="0" w:color="auto"/>
            </w:tcBorders>
            <w:vAlign w:val="center"/>
          </w:tcPr>
          <w:p w:rsidR="0074036E" w:rsidRPr="006C45B9" w:rsidRDefault="0074036E" w:rsidP="005F6D58">
            <w:pPr>
              <w:spacing w:before="40" w:after="40"/>
              <w:rPr>
                <w:rFonts w:ascii="Tahoma" w:hAnsi="Tahoma" w:cs="Tahoma"/>
                <w:sz w:val="20"/>
                <w:szCs w:val="22"/>
              </w:rPr>
            </w:pPr>
            <w:r>
              <w:rPr>
                <w:rFonts w:ascii="Tahoma" w:hAnsi="Tahoma" w:cs="Tahoma"/>
                <w:sz w:val="20"/>
                <w:szCs w:val="22"/>
              </w:rPr>
              <w:t xml:space="preserve">Marco Aurélio Monteiro </w:t>
            </w:r>
            <w:proofErr w:type="spellStart"/>
            <w:r>
              <w:rPr>
                <w:rFonts w:ascii="Tahoma" w:hAnsi="Tahoma" w:cs="Tahoma"/>
                <w:sz w:val="20"/>
                <w:szCs w:val="22"/>
              </w:rPr>
              <w:t>Ballousier</w:t>
            </w:r>
            <w:proofErr w:type="spellEnd"/>
          </w:p>
        </w:tc>
        <w:tc>
          <w:tcPr>
            <w:tcW w:w="4536" w:type="dxa"/>
            <w:tcBorders>
              <w:top w:val="single" w:sz="4" w:space="0" w:color="auto"/>
              <w:bottom w:val="dotted" w:sz="4" w:space="0" w:color="auto"/>
            </w:tcBorders>
            <w:vAlign w:val="center"/>
          </w:tcPr>
          <w:p w:rsidR="0074036E" w:rsidRPr="006C45B9" w:rsidRDefault="0074036E" w:rsidP="005F6D58">
            <w:pPr>
              <w:spacing w:before="40" w:after="40"/>
              <w:rPr>
                <w:rFonts w:ascii="Tahoma" w:hAnsi="Tahoma" w:cs="Tahoma"/>
                <w:sz w:val="20"/>
                <w:szCs w:val="22"/>
              </w:rPr>
            </w:pPr>
            <w:r>
              <w:rPr>
                <w:rFonts w:ascii="Tahoma" w:hAnsi="Tahoma" w:cs="Tahoma"/>
                <w:sz w:val="20"/>
                <w:szCs w:val="22"/>
              </w:rPr>
              <w:t>Paulo Amorim</w:t>
            </w:r>
          </w:p>
        </w:tc>
      </w:tr>
      <w:tr w:rsidR="0074036E" w:rsidTr="0074036E">
        <w:trPr>
          <w:jc w:val="center"/>
        </w:trPr>
        <w:tc>
          <w:tcPr>
            <w:tcW w:w="4536" w:type="dxa"/>
            <w:tcBorders>
              <w:top w:val="dotted" w:sz="4" w:space="0" w:color="auto"/>
              <w:bottom w:val="dotted" w:sz="4" w:space="0" w:color="auto"/>
            </w:tcBorders>
            <w:vAlign w:val="center"/>
          </w:tcPr>
          <w:p w:rsidR="0074036E" w:rsidRPr="006C45B9" w:rsidRDefault="0074036E"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74036E" w:rsidRPr="006C45B9" w:rsidRDefault="0074036E" w:rsidP="005F6D58">
            <w:pPr>
              <w:spacing w:before="40" w:after="40"/>
              <w:rPr>
                <w:rFonts w:ascii="Tahoma" w:hAnsi="Tahoma" w:cs="Tahoma"/>
                <w:sz w:val="20"/>
                <w:szCs w:val="22"/>
              </w:rPr>
            </w:pPr>
            <w:r>
              <w:rPr>
                <w:rFonts w:ascii="Tahoma" w:hAnsi="Tahoma" w:cs="Tahoma"/>
                <w:sz w:val="20"/>
                <w:szCs w:val="22"/>
              </w:rPr>
              <w:t>Guilherme Jardim</w:t>
            </w:r>
          </w:p>
        </w:tc>
      </w:tr>
      <w:tr w:rsidR="0074036E" w:rsidTr="0074036E">
        <w:trPr>
          <w:jc w:val="center"/>
        </w:trPr>
        <w:tc>
          <w:tcPr>
            <w:tcW w:w="4536" w:type="dxa"/>
            <w:tcBorders>
              <w:top w:val="dotted" w:sz="4" w:space="0" w:color="auto"/>
              <w:bottom w:val="dotted" w:sz="4" w:space="0" w:color="auto"/>
            </w:tcBorders>
            <w:vAlign w:val="center"/>
          </w:tcPr>
          <w:p w:rsidR="0074036E" w:rsidRPr="006C45B9" w:rsidRDefault="0074036E"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74036E" w:rsidRPr="00D12857" w:rsidRDefault="0074036E" w:rsidP="005F6D58">
            <w:pPr>
              <w:spacing w:before="40" w:after="40"/>
              <w:rPr>
                <w:rFonts w:ascii="Tahoma" w:hAnsi="Tahoma" w:cs="Tahoma"/>
                <w:sz w:val="20"/>
                <w:szCs w:val="20"/>
              </w:rPr>
            </w:pPr>
            <w:r>
              <w:rPr>
                <w:rFonts w:ascii="Tahoma" w:hAnsi="Tahoma" w:cs="Tahoma"/>
                <w:sz w:val="20"/>
                <w:szCs w:val="20"/>
              </w:rPr>
              <w:t>Bruno Godinho</w:t>
            </w:r>
          </w:p>
        </w:tc>
      </w:tr>
      <w:tr w:rsidR="0074036E" w:rsidTr="0074036E">
        <w:trPr>
          <w:jc w:val="center"/>
        </w:trPr>
        <w:tc>
          <w:tcPr>
            <w:tcW w:w="4536" w:type="dxa"/>
            <w:tcBorders>
              <w:top w:val="dotted" w:sz="4" w:space="0" w:color="auto"/>
              <w:bottom w:val="dotted" w:sz="4" w:space="0" w:color="auto"/>
            </w:tcBorders>
            <w:vAlign w:val="center"/>
          </w:tcPr>
          <w:p w:rsidR="0074036E" w:rsidRPr="006C45B9" w:rsidRDefault="0074036E"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74036E" w:rsidRPr="006C45B9" w:rsidRDefault="0074036E" w:rsidP="005F6D58">
            <w:pPr>
              <w:spacing w:before="40" w:after="40"/>
              <w:rPr>
                <w:rFonts w:ascii="Tahoma" w:hAnsi="Tahoma" w:cs="Tahoma"/>
                <w:sz w:val="20"/>
                <w:szCs w:val="22"/>
              </w:rPr>
            </w:pPr>
          </w:p>
        </w:tc>
      </w:tr>
      <w:tr w:rsidR="0074036E" w:rsidTr="0074036E">
        <w:trPr>
          <w:jc w:val="center"/>
        </w:trPr>
        <w:tc>
          <w:tcPr>
            <w:tcW w:w="4536" w:type="dxa"/>
            <w:tcBorders>
              <w:top w:val="dotted" w:sz="4" w:space="0" w:color="auto"/>
              <w:bottom w:val="dotted" w:sz="4" w:space="0" w:color="auto"/>
            </w:tcBorders>
            <w:vAlign w:val="center"/>
          </w:tcPr>
          <w:p w:rsidR="0074036E" w:rsidRDefault="0074036E"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74036E" w:rsidRPr="006C45B9" w:rsidRDefault="0074036E" w:rsidP="005F6D58">
            <w:pPr>
              <w:spacing w:before="40" w:after="40"/>
              <w:rPr>
                <w:rFonts w:ascii="Tahoma" w:hAnsi="Tahoma" w:cs="Tahoma"/>
                <w:sz w:val="20"/>
                <w:szCs w:val="22"/>
              </w:rPr>
            </w:pPr>
          </w:p>
        </w:tc>
      </w:tr>
      <w:tr w:rsidR="0074036E" w:rsidTr="0074036E">
        <w:trPr>
          <w:jc w:val="center"/>
        </w:trPr>
        <w:tc>
          <w:tcPr>
            <w:tcW w:w="4536" w:type="dxa"/>
            <w:tcBorders>
              <w:top w:val="dotted" w:sz="4" w:space="0" w:color="auto"/>
              <w:bottom w:val="dotted" w:sz="4" w:space="0" w:color="auto"/>
            </w:tcBorders>
            <w:vAlign w:val="center"/>
          </w:tcPr>
          <w:p w:rsidR="0074036E" w:rsidRPr="006C45B9" w:rsidRDefault="0074036E"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74036E" w:rsidRPr="006C45B9" w:rsidRDefault="0074036E" w:rsidP="005F6D58">
            <w:pPr>
              <w:spacing w:before="40" w:after="40"/>
              <w:rPr>
                <w:rFonts w:ascii="Tahoma" w:hAnsi="Tahoma" w:cs="Tahoma"/>
                <w:sz w:val="20"/>
                <w:szCs w:val="22"/>
              </w:rPr>
            </w:pPr>
          </w:p>
        </w:tc>
      </w:tr>
      <w:tr w:rsidR="0074036E" w:rsidTr="0074036E">
        <w:trPr>
          <w:jc w:val="center"/>
        </w:trPr>
        <w:tc>
          <w:tcPr>
            <w:tcW w:w="4536" w:type="dxa"/>
            <w:tcBorders>
              <w:top w:val="dotted" w:sz="4" w:space="0" w:color="auto"/>
              <w:bottom w:val="dotted" w:sz="4" w:space="0" w:color="auto"/>
            </w:tcBorders>
            <w:vAlign w:val="center"/>
          </w:tcPr>
          <w:p w:rsidR="0074036E" w:rsidRPr="006C45B9" w:rsidRDefault="0074036E"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74036E" w:rsidRPr="006C45B9" w:rsidRDefault="0074036E" w:rsidP="005F6D58">
            <w:pPr>
              <w:spacing w:before="40" w:after="40"/>
              <w:rPr>
                <w:rFonts w:ascii="Tahoma" w:hAnsi="Tahoma" w:cs="Tahoma"/>
                <w:sz w:val="20"/>
                <w:szCs w:val="22"/>
              </w:rPr>
            </w:pPr>
          </w:p>
        </w:tc>
      </w:tr>
      <w:tr w:rsidR="0074036E" w:rsidTr="0074036E">
        <w:trPr>
          <w:jc w:val="center"/>
        </w:trPr>
        <w:tc>
          <w:tcPr>
            <w:tcW w:w="4536" w:type="dxa"/>
            <w:tcBorders>
              <w:top w:val="dotted" w:sz="4" w:space="0" w:color="auto"/>
              <w:bottom w:val="dotted" w:sz="4" w:space="0" w:color="auto"/>
            </w:tcBorders>
            <w:vAlign w:val="center"/>
          </w:tcPr>
          <w:p w:rsidR="0074036E" w:rsidRPr="006C45B9" w:rsidRDefault="0074036E"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74036E" w:rsidRPr="006C45B9" w:rsidRDefault="0074036E" w:rsidP="005F6D58">
            <w:pPr>
              <w:spacing w:before="40" w:after="40"/>
              <w:rPr>
                <w:rFonts w:ascii="Tahoma" w:hAnsi="Tahoma" w:cs="Tahoma"/>
                <w:sz w:val="20"/>
                <w:szCs w:val="22"/>
              </w:rPr>
            </w:pPr>
          </w:p>
        </w:tc>
      </w:tr>
      <w:tr w:rsidR="0074036E" w:rsidTr="0074036E">
        <w:trPr>
          <w:jc w:val="center"/>
        </w:trPr>
        <w:tc>
          <w:tcPr>
            <w:tcW w:w="4536" w:type="dxa"/>
            <w:tcBorders>
              <w:top w:val="dotted" w:sz="4" w:space="0" w:color="auto"/>
              <w:bottom w:val="single" w:sz="4" w:space="0" w:color="auto"/>
            </w:tcBorders>
            <w:vAlign w:val="center"/>
          </w:tcPr>
          <w:p w:rsidR="0074036E" w:rsidRDefault="0074036E" w:rsidP="005F6D58">
            <w:pPr>
              <w:spacing w:before="40" w:after="40"/>
              <w:rPr>
                <w:rFonts w:ascii="Tahoma" w:hAnsi="Tahoma" w:cs="Tahoma"/>
                <w:sz w:val="20"/>
                <w:szCs w:val="22"/>
              </w:rPr>
            </w:pPr>
          </w:p>
        </w:tc>
        <w:tc>
          <w:tcPr>
            <w:tcW w:w="4536" w:type="dxa"/>
            <w:tcBorders>
              <w:top w:val="dotted" w:sz="4" w:space="0" w:color="auto"/>
              <w:bottom w:val="single" w:sz="4" w:space="0" w:color="auto"/>
            </w:tcBorders>
            <w:vAlign w:val="center"/>
          </w:tcPr>
          <w:p w:rsidR="0074036E" w:rsidRPr="006C45B9" w:rsidRDefault="0074036E" w:rsidP="005F6D58">
            <w:pPr>
              <w:spacing w:before="40" w:after="40"/>
              <w:rPr>
                <w:rFonts w:ascii="Tahoma" w:hAnsi="Tahoma" w:cs="Tahoma"/>
                <w:sz w:val="20"/>
                <w:szCs w:val="22"/>
              </w:rPr>
            </w:pPr>
          </w:p>
        </w:tc>
      </w:tr>
    </w:tbl>
    <w:p w:rsidR="0074036E" w:rsidRDefault="0074036E" w:rsidP="0074036E">
      <w:pPr>
        <w:spacing w:line="360" w:lineRule="auto"/>
        <w:rPr>
          <w:rFonts w:ascii="Arial" w:hAnsi="Arial" w:cs="Arial"/>
          <w:sz w:val="22"/>
          <w:szCs w:val="22"/>
          <w:u w:val="single"/>
        </w:rPr>
      </w:pPr>
    </w:p>
    <w:p w:rsidR="0074036E" w:rsidRDefault="0074036E" w:rsidP="0074036E">
      <w:pPr>
        <w:rPr>
          <w:rFonts w:ascii="Arial" w:hAnsi="Arial" w:cs="Arial"/>
          <w:sz w:val="22"/>
          <w:szCs w:val="22"/>
        </w:rPr>
      </w:pPr>
      <w:r>
        <w:rPr>
          <w:rFonts w:ascii="Arial" w:hAnsi="Arial" w:cs="Arial"/>
          <w:sz w:val="22"/>
          <w:szCs w:val="22"/>
        </w:rPr>
        <w:br w:type="page"/>
      </w:r>
    </w:p>
    <w:p w:rsidR="0074036E" w:rsidRDefault="0074036E" w:rsidP="0074036E">
      <w:pPr>
        <w:shd w:val="clear" w:color="auto" w:fill="17365D" w:themeFill="text2" w:themeFillShade="BF"/>
        <w:spacing w:line="120" w:lineRule="auto"/>
        <w:jc w:val="both"/>
        <w:rPr>
          <w:rFonts w:ascii="Arial" w:hAnsi="Arial" w:cs="Arial"/>
          <w:b/>
        </w:rPr>
      </w:pPr>
    </w:p>
    <w:p w:rsidR="0074036E" w:rsidRPr="00FE46F3" w:rsidRDefault="0074036E" w:rsidP="0074036E">
      <w:pPr>
        <w:shd w:val="clear" w:color="auto" w:fill="17365D" w:themeFill="text2" w:themeFillShade="BF"/>
        <w:spacing w:line="360" w:lineRule="auto"/>
        <w:jc w:val="center"/>
        <w:rPr>
          <w:rFonts w:ascii="Arial" w:hAnsi="Arial" w:cs="Arial"/>
          <w:b/>
        </w:rPr>
      </w:pPr>
      <w:r>
        <w:rPr>
          <w:rFonts w:ascii="Arial" w:hAnsi="Arial" w:cs="Arial"/>
          <w:b/>
        </w:rPr>
        <w:t>Detalhamento</w:t>
      </w:r>
    </w:p>
    <w:p w:rsidR="0074036E" w:rsidRDefault="0074036E" w:rsidP="0074036E">
      <w:pPr>
        <w:spacing w:line="276" w:lineRule="auto"/>
        <w:jc w:val="both"/>
        <w:rPr>
          <w:rFonts w:ascii="Arial" w:hAnsi="Arial" w:cs="Arial"/>
          <w:sz w:val="22"/>
          <w:szCs w:val="22"/>
        </w:rPr>
      </w:pPr>
    </w:p>
    <w:p w:rsidR="0074036E" w:rsidRPr="00A56001" w:rsidRDefault="0074036E" w:rsidP="0074036E">
      <w:pPr>
        <w:spacing w:line="276" w:lineRule="auto"/>
        <w:jc w:val="both"/>
        <w:rPr>
          <w:rFonts w:ascii="Arial" w:hAnsi="Arial" w:cs="Arial"/>
          <w:sz w:val="22"/>
          <w:szCs w:val="22"/>
        </w:rPr>
      </w:pPr>
      <w:r w:rsidRPr="00A56001">
        <w:rPr>
          <w:rFonts w:ascii="Arial" w:hAnsi="Arial" w:cs="Arial"/>
          <w:sz w:val="22"/>
          <w:szCs w:val="22"/>
        </w:rPr>
        <w:t xml:space="preserve">A entrevista focou a operação do </w:t>
      </w:r>
      <w:proofErr w:type="spellStart"/>
      <w:r w:rsidRPr="00A56001">
        <w:rPr>
          <w:rFonts w:ascii="Arial" w:hAnsi="Arial" w:cs="Arial"/>
          <w:sz w:val="22"/>
          <w:szCs w:val="22"/>
        </w:rPr>
        <w:t>Service</w:t>
      </w:r>
      <w:proofErr w:type="spellEnd"/>
      <w:r w:rsidRPr="00A56001">
        <w:rPr>
          <w:rFonts w:ascii="Arial" w:hAnsi="Arial" w:cs="Arial"/>
          <w:sz w:val="22"/>
          <w:szCs w:val="22"/>
        </w:rPr>
        <w:t xml:space="preserve"> </w:t>
      </w:r>
      <w:proofErr w:type="spellStart"/>
      <w:r w:rsidRPr="00A56001">
        <w:rPr>
          <w:rFonts w:ascii="Arial" w:hAnsi="Arial" w:cs="Arial"/>
          <w:sz w:val="22"/>
          <w:szCs w:val="22"/>
        </w:rPr>
        <w:t>Desk</w:t>
      </w:r>
      <w:proofErr w:type="spellEnd"/>
      <w:r w:rsidRPr="00A56001">
        <w:rPr>
          <w:rFonts w:ascii="Arial" w:hAnsi="Arial" w:cs="Arial"/>
          <w:sz w:val="22"/>
          <w:szCs w:val="22"/>
        </w:rPr>
        <w:t xml:space="preserve"> e suas ferramentas.</w:t>
      </w:r>
    </w:p>
    <w:p w:rsidR="0074036E" w:rsidRDefault="0074036E" w:rsidP="0074036E">
      <w:pPr>
        <w:spacing w:line="276" w:lineRule="auto"/>
        <w:jc w:val="both"/>
        <w:rPr>
          <w:rFonts w:ascii="Arial" w:hAnsi="Arial" w:cs="Arial"/>
          <w:sz w:val="22"/>
          <w:szCs w:val="22"/>
        </w:rPr>
      </w:pPr>
    </w:p>
    <w:p w:rsidR="0074036E" w:rsidRDefault="0074036E" w:rsidP="0074036E">
      <w:pPr>
        <w:spacing w:line="276" w:lineRule="auto"/>
        <w:jc w:val="both"/>
        <w:rPr>
          <w:rFonts w:ascii="Arial" w:hAnsi="Arial" w:cs="Arial"/>
          <w:sz w:val="22"/>
          <w:szCs w:val="22"/>
        </w:rPr>
      </w:pPr>
      <w:r>
        <w:rPr>
          <w:rFonts w:ascii="Arial" w:hAnsi="Arial" w:cs="Arial"/>
          <w:sz w:val="22"/>
          <w:szCs w:val="22"/>
        </w:rPr>
        <w:t xml:space="preserve">O entrevistado ressaltou </w:t>
      </w:r>
      <w:r w:rsidRPr="00DD7220">
        <w:rPr>
          <w:rFonts w:ascii="Arial" w:hAnsi="Arial" w:cs="Arial"/>
          <w:sz w:val="22"/>
          <w:szCs w:val="22"/>
        </w:rPr>
        <w:t>os seguintes pontos:</w:t>
      </w:r>
    </w:p>
    <w:p w:rsidR="0074036E" w:rsidRDefault="0074036E"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Há quatro tipos de chamado tratados no 1º nível:</w:t>
      </w:r>
    </w:p>
    <w:p w:rsidR="0074036E" w:rsidRDefault="0074036E" w:rsidP="00FE46E2">
      <w:pPr>
        <w:pStyle w:val="PargrafodaLista"/>
        <w:numPr>
          <w:ilvl w:val="1"/>
          <w:numId w:val="17"/>
        </w:numPr>
        <w:spacing w:before="240" w:after="120" w:line="276" w:lineRule="auto"/>
        <w:ind w:left="1797" w:hanging="357"/>
        <w:jc w:val="both"/>
        <w:rPr>
          <w:rFonts w:ascii="Arial" w:hAnsi="Arial" w:cs="Arial"/>
          <w:sz w:val="22"/>
          <w:szCs w:val="22"/>
        </w:rPr>
      </w:pPr>
      <w:r w:rsidRPr="00A56001">
        <w:rPr>
          <w:rFonts w:ascii="Arial" w:hAnsi="Arial" w:cs="Arial"/>
          <w:sz w:val="22"/>
          <w:szCs w:val="22"/>
          <w:u w:val="single"/>
        </w:rPr>
        <w:t>Problemas</w:t>
      </w:r>
      <w:r>
        <w:rPr>
          <w:rFonts w:ascii="Arial" w:hAnsi="Arial" w:cs="Arial"/>
          <w:sz w:val="22"/>
          <w:szCs w:val="22"/>
        </w:rPr>
        <w:t>: se refere a incidentes ou equipamentos sem funcionamento.</w:t>
      </w:r>
    </w:p>
    <w:p w:rsidR="0074036E" w:rsidRDefault="0074036E" w:rsidP="00FE46E2">
      <w:pPr>
        <w:pStyle w:val="PargrafodaLista"/>
        <w:numPr>
          <w:ilvl w:val="1"/>
          <w:numId w:val="17"/>
        </w:numPr>
        <w:spacing w:before="240" w:after="120" w:line="276" w:lineRule="auto"/>
        <w:ind w:left="1797" w:hanging="357"/>
        <w:jc w:val="both"/>
        <w:rPr>
          <w:rFonts w:ascii="Arial" w:hAnsi="Arial" w:cs="Arial"/>
          <w:sz w:val="22"/>
          <w:szCs w:val="22"/>
        </w:rPr>
      </w:pPr>
      <w:r w:rsidRPr="00A56001">
        <w:rPr>
          <w:rFonts w:ascii="Arial" w:hAnsi="Arial" w:cs="Arial"/>
          <w:sz w:val="22"/>
          <w:szCs w:val="22"/>
          <w:u w:val="single"/>
        </w:rPr>
        <w:t>Serviço</w:t>
      </w:r>
      <w:r w:rsidRPr="00A56001">
        <w:rPr>
          <w:rFonts w:ascii="Arial" w:hAnsi="Arial" w:cs="Arial"/>
          <w:sz w:val="22"/>
          <w:szCs w:val="22"/>
        </w:rPr>
        <w:t>:</w:t>
      </w:r>
      <w:r>
        <w:rPr>
          <w:rFonts w:ascii="Arial" w:hAnsi="Arial" w:cs="Arial"/>
          <w:sz w:val="22"/>
          <w:szCs w:val="22"/>
        </w:rPr>
        <w:t xml:space="preserve"> referente a requisições de usuário.</w:t>
      </w:r>
    </w:p>
    <w:p w:rsidR="0074036E" w:rsidRDefault="0074036E" w:rsidP="00FE46E2">
      <w:pPr>
        <w:pStyle w:val="PargrafodaLista"/>
        <w:numPr>
          <w:ilvl w:val="1"/>
          <w:numId w:val="17"/>
        </w:numPr>
        <w:spacing w:before="240" w:after="120" w:line="276" w:lineRule="auto"/>
        <w:ind w:left="1797" w:hanging="357"/>
        <w:jc w:val="both"/>
        <w:rPr>
          <w:rFonts w:ascii="Arial" w:hAnsi="Arial" w:cs="Arial"/>
          <w:sz w:val="22"/>
          <w:szCs w:val="22"/>
        </w:rPr>
      </w:pPr>
      <w:r w:rsidRPr="00A56001">
        <w:rPr>
          <w:rFonts w:ascii="Arial" w:hAnsi="Arial" w:cs="Arial"/>
          <w:sz w:val="22"/>
          <w:szCs w:val="22"/>
          <w:u w:val="single"/>
        </w:rPr>
        <w:t>Gestão do Ambiente</w:t>
      </w:r>
      <w:r w:rsidRPr="00A56001">
        <w:rPr>
          <w:rFonts w:ascii="Arial" w:hAnsi="Arial" w:cs="Arial"/>
          <w:sz w:val="22"/>
          <w:szCs w:val="22"/>
        </w:rPr>
        <w:t>:</w:t>
      </w:r>
      <w:r>
        <w:rPr>
          <w:rFonts w:ascii="Arial" w:hAnsi="Arial" w:cs="Arial"/>
          <w:sz w:val="22"/>
          <w:szCs w:val="22"/>
        </w:rPr>
        <w:t xml:space="preserve"> referente a atividades internas de TI.</w:t>
      </w:r>
    </w:p>
    <w:p w:rsidR="0074036E" w:rsidRDefault="0074036E" w:rsidP="00FE46E2">
      <w:pPr>
        <w:pStyle w:val="PargrafodaLista"/>
        <w:numPr>
          <w:ilvl w:val="1"/>
          <w:numId w:val="17"/>
        </w:numPr>
        <w:spacing w:before="240" w:after="120" w:line="276" w:lineRule="auto"/>
        <w:ind w:left="1797" w:hanging="357"/>
        <w:jc w:val="both"/>
        <w:rPr>
          <w:rFonts w:ascii="Arial" w:hAnsi="Arial" w:cs="Arial"/>
          <w:sz w:val="22"/>
          <w:szCs w:val="22"/>
        </w:rPr>
      </w:pPr>
      <w:r w:rsidRPr="00A56001">
        <w:rPr>
          <w:rFonts w:ascii="Arial" w:hAnsi="Arial" w:cs="Arial"/>
          <w:sz w:val="22"/>
          <w:szCs w:val="22"/>
          <w:u w:val="single"/>
        </w:rPr>
        <w:t>Procedimentos expirados</w:t>
      </w:r>
      <w:r>
        <w:rPr>
          <w:rFonts w:ascii="Arial" w:hAnsi="Arial" w:cs="Arial"/>
          <w:sz w:val="22"/>
          <w:szCs w:val="22"/>
        </w:rPr>
        <w:t xml:space="preserve">: os procedimentos no CPI possuem um período de validade, e após esse período são abertos chamados direcionados à equipe de </w:t>
      </w:r>
      <w:proofErr w:type="spellStart"/>
      <w:r>
        <w:rPr>
          <w:rFonts w:ascii="Arial" w:hAnsi="Arial" w:cs="Arial"/>
          <w:sz w:val="22"/>
          <w:szCs w:val="22"/>
        </w:rPr>
        <w:t>Service</w:t>
      </w:r>
      <w:proofErr w:type="spellEnd"/>
      <w:r>
        <w:rPr>
          <w:rFonts w:ascii="Arial" w:hAnsi="Arial" w:cs="Arial"/>
          <w:sz w:val="22"/>
          <w:szCs w:val="22"/>
        </w:rPr>
        <w:t xml:space="preserve"> </w:t>
      </w:r>
      <w:proofErr w:type="spellStart"/>
      <w:r>
        <w:rPr>
          <w:rFonts w:ascii="Arial" w:hAnsi="Arial" w:cs="Arial"/>
          <w:sz w:val="22"/>
          <w:szCs w:val="22"/>
        </w:rPr>
        <w:t>Desk</w:t>
      </w:r>
      <w:proofErr w:type="spellEnd"/>
      <w:r>
        <w:rPr>
          <w:rFonts w:ascii="Arial" w:hAnsi="Arial" w:cs="Arial"/>
          <w:sz w:val="22"/>
          <w:szCs w:val="22"/>
        </w:rPr>
        <w:t xml:space="preserve"> para atualização e validação dos mesmos.</w:t>
      </w:r>
    </w:p>
    <w:p w:rsidR="0074036E" w:rsidRDefault="0074036E"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Os chamados utilizam o status de “aguardando o usuário” para que o mesmo confirme a resolução do chamado dentro de um determinado período. Se após esse período o chamado não for confirmado pelo usuário, este será excluído do sistema automaticamente.</w:t>
      </w:r>
    </w:p>
    <w:p w:rsidR="0074036E" w:rsidRDefault="0074036E"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Há uma categorização dos chamados referente aos Serviços, relacionando-os com seus respectivos Sintomas e SLA.</w:t>
      </w:r>
    </w:p>
    <w:p w:rsidR="0074036E" w:rsidRDefault="0074036E"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 xml:space="preserve">Os chamados tratados pelo </w:t>
      </w:r>
      <w:proofErr w:type="spellStart"/>
      <w:r>
        <w:rPr>
          <w:rFonts w:ascii="Arial" w:hAnsi="Arial" w:cs="Arial"/>
          <w:sz w:val="22"/>
          <w:szCs w:val="22"/>
        </w:rPr>
        <w:t>Help-Desk</w:t>
      </w:r>
      <w:proofErr w:type="spellEnd"/>
      <w:r>
        <w:rPr>
          <w:rFonts w:ascii="Arial" w:hAnsi="Arial" w:cs="Arial"/>
          <w:sz w:val="22"/>
          <w:szCs w:val="22"/>
        </w:rPr>
        <w:t xml:space="preserve"> são categorizados no </w:t>
      </w:r>
      <w:proofErr w:type="spellStart"/>
      <w:r w:rsidR="00587357">
        <w:rPr>
          <w:rFonts w:ascii="Arial" w:hAnsi="Arial" w:cs="Arial"/>
          <w:sz w:val="22"/>
          <w:szCs w:val="22"/>
        </w:rPr>
        <w:t>Automídia</w:t>
      </w:r>
      <w:proofErr w:type="spellEnd"/>
      <w:r>
        <w:rPr>
          <w:rFonts w:ascii="Arial" w:hAnsi="Arial" w:cs="Arial"/>
          <w:sz w:val="22"/>
          <w:szCs w:val="22"/>
        </w:rPr>
        <w:t xml:space="preserve"> como: Projeto, Serviço, </w:t>
      </w:r>
      <w:proofErr w:type="spellStart"/>
      <w:r>
        <w:rPr>
          <w:rFonts w:ascii="Arial" w:hAnsi="Arial" w:cs="Arial"/>
          <w:sz w:val="22"/>
          <w:szCs w:val="22"/>
        </w:rPr>
        <w:t>Automatos</w:t>
      </w:r>
      <w:proofErr w:type="spellEnd"/>
      <w:r>
        <w:rPr>
          <w:rFonts w:ascii="Arial" w:hAnsi="Arial" w:cs="Arial"/>
          <w:sz w:val="22"/>
          <w:szCs w:val="22"/>
        </w:rPr>
        <w:t>, Hardware, Problema e Software.</w:t>
      </w:r>
    </w:p>
    <w:p w:rsidR="0074036E" w:rsidRDefault="0074036E"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Alguns tipos de chamado possuem fluxos pré-definidos e disponíveis ao usuário.</w:t>
      </w:r>
    </w:p>
    <w:p w:rsidR="0074036E" w:rsidRDefault="0074036E"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 xml:space="preserve">Existem </w:t>
      </w:r>
      <w:proofErr w:type="gramStart"/>
      <w:r>
        <w:rPr>
          <w:rFonts w:ascii="Arial" w:hAnsi="Arial" w:cs="Arial"/>
          <w:sz w:val="22"/>
          <w:szCs w:val="22"/>
        </w:rPr>
        <w:t>tipos de solicitação pré-cadastradas na ferramenta</w:t>
      </w:r>
      <w:proofErr w:type="gramEnd"/>
      <w:r>
        <w:rPr>
          <w:rFonts w:ascii="Arial" w:hAnsi="Arial" w:cs="Arial"/>
          <w:sz w:val="22"/>
          <w:szCs w:val="22"/>
        </w:rPr>
        <w:t xml:space="preserve"> e estão relacionadas aos Grupos solucionadores corretos. Dessa forma, o chamado é diretamente enviado ao Grupo específico.</w:t>
      </w:r>
    </w:p>
    <w:p w:rsidR="0074036E" w:rsidRDefault="0074036E"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A abertura dos chamados via formulário, pela interface Web, facilita a ação do usuário e garante o fluxo correto no tratamento do chamado.</w:t>
      </w:r>
    </w:p>
    <w:p w:rsidR="0074036E" w:rsidRDefault="0074036E"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A KPMG faz a auditoria de todos os fluxos e procedimentos documentados no Sistema.</w:t>
      </w:r>
    </w:p>
    <w:p w:rsidR="0074036E" w:rsidRDefault="0074036E"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Requisições de Acesso são tratadas pelo Suporte de 1º nível, alinhado ao respectivo aprovador.</w:t>
      </w:r>
    </w:p>
    <w:p w:rsidR="0074036E" w:rsidRDefault="0074036E"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A interface SAN (Serviço de Atendimento ao Negócio) representa todas as equipes de suporte. É composta de formulários para diversos tipos de chamados e utilizada amplamente por diversas áreas.</w:t>
      </w:r>
    </w:p>
    <w:p w:rsidR="0074036E" w:rsidRDefault="0074036E"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lastRenderedPageBreak/>
        <w:t>Existe uma ferramenta de auto-atendimento, integrada a uma pesquisa de efetividade da mesma.</w:t>
      </w:r>
    </w:p>
    <w:p w:rsidR="0074036E" w:rsidRDefault="0074036E"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O formulário de requisição de itens de configuração identifica qual item necessita de aprovação ou não.</w:t>
      </w:r>
    </w:p>
    <w:p w:rsidR="0074036E" w:rsidRDefault="0074036E"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Há necessidade de criação de fluxos para todos os procedimentos de forma a facilitar o entendimento do usuário.</w:t>
      </w:r>
    </w:p>
    <w:p w:rsidR="0074036E" w:rsidRDefault="0074036E"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 xml:space="preserve">O analista de </w:t>
      </w:r>
      <w:proofErr w:type="spellStart"/>
      <w:r>
        <w:rPr>
          <w:rFonts w:ascii="Arial" w:hAnsi="Arial" w:cs="Arial"/>
          <w:sz w:val="22"/>
          <w:szCs w:val="22"/>
        </w:rPr>
        <w:t>Help-Desk</w:t>
      </w:r>
      <w:proofErr w:type="spellEnd"/>
      <w:r>
        <w:rPr>
          <w:rFonts w:ascii="Arial" w:hAnsi="Arial" w:cs="Arial"/>
          <w:sz w:val="22"/>
          <w:szCs w:val="22"/>
        </w:rPr>
        <w:t xml:space="preserve"> não tem seu ramal publicado para evitar o contato direto do usuário. Se ocorresse um contato direto, o andamento do trabalho dos analistas seria prejudicado. O ramal do 1º nível é 2626.</w:t>
      </w:r>
    </w:p>
    <w:p w:rsidR="0074036E" w:rsidRDefault="0074036E"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 xml:space="preserve">Há um relatório de metas por equipe referente aos chamados programados, urgentes ou imediatos. O relatório exibe o total de chamados recebidos relacionado </w:t>
      </w:r>
      <w:proofErr w:type="gramStart"/>
      <w:r>
        <w:rPr>
          <w:rFonts w:ascii="Arial" w:hAnsi="Arial" w:cs="Arial"/>
          <w:sz w:val="22"/>
          <w:szCs w:val="22"/>
        </w:rPr>
        <w:t>a</w:t>
      </w:r>
      <w:proofErr w:type="gramEnd"/>
      <w:r>
        <w:rPr>
          <w:rFonts w:ascii="Arial" w:hAnsi="Arial" w:cs="Arial"/>
          <w:sz w:val="22"/>
          <w:szCs w:val="22"/>
        </w:rPr>
        <w:t xml:space="preserve"> quantidade de chamados atendidos no prazo; exibe a quantidade de chamados que estão dentro e fora da meta; e apresenta indicadores de eficiência através do percentual de chamados reais, acordados e seu desvio. O relatório é enviado diariamente para todas as equipes de Suporte do SAN.</w:t>
      </w:r>
    </w:p>
    <w:p w:rsidR="0074036E" w:rsidRDefault="0074036E"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 xml:space="preserve">Deve-se reavaliar o racional de metas referente aos chamados atendidos fora do prazo. </w:t>
      </w:r>
    </w:p>
    <w:p w:rsidR="0074036E" w:rsidRDefault="0074036E"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 xml:space="preserve">Do dia 1 ao dia 17 de Janeiro 88% dos chamados, direcionados ao </w:t>
      </w:r>
      <w:proofErr w:type="spellStart"/>
      <w:r>
        <w:rPr>
          <w:rFonts w:ascii="Arial" w:hAnsi="Arial" w:cs="Arial"/>
          <w:sz w:val="22"/>
          <w:szCs w:val="22"/>
        </w:rPr>
        <w:t>Help-Desk</w:t>
      </w:r>
      <w:proofErr w:type="spellEnd"/>
      <w:r>
        <w:rPr>
          <w:rFonts w:ascii="Arial" w:hAnsi="Arial" w:cs="Arial"/>
          <w:sz w:val="22"/>
          <w:szCs w:val="22"/>
        </w:rPr>
        <w:t>, foram abertos via formulário na interface SAN. No mês de Dezembro, foram abertos via formulário 89.7% dos chamados.</w:t>
      </w:r>
    </w:p>
    <w:p w:rsidR="0074036E" w:rsidRDefault="0074036E"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 xml:space="preserve">No início de suas atividades a </w:t>
      </w:r>
      <w:r w:rsidR="00FC5809" w:rsidRPr="00FC5809">
        <w:rPr>
          <w:rFonts w:ascii="Arial" w:hAnsi="Arial" w:cs="Arial"/>
          <w:b/>
          <w:sz w:val="22"/>
          <w:szCs w:val="22"/>
        </w:rPr>
        <w:t>GVT</w:t>
      </w:r>
      <w:r>
        <w:rPr>
          <w:rFonts w:ascii="Arial" w:hAnsi="Arial" w:cs="Arial"/>
          <w:sz w:val="22"/>
          <w:szCs w:val="22"/>
        </w:rPr>
        <w:t xml:space="preserve"> contava com quinze 15 pessoas no </w:t>
      </w:r>
      <w:proofErr w:type="spellStart"/>
      <w:r>
        <w:rPr>
          <w:rFonts w:ascii="Arial" w:hAnsi="Arial" w:cs="Arial"/>
          <w:sz w:val="22"/>
          <w:szCs w:val="22"/>
        </w:rPr>
        <w:t>Help-Desk</w:t>
      </w:r>
      <w:proofErr w:type="spellEnd"/>
      <w:r>
        <w:rPr>
          <w:rFonts w:ascii="Arial" w:hAnsi="Arial" w:cs="Arial"/>
          <w:sz w:val="22"/>
          <w:szCs w:val="22"/>
        </w:rPr>
        <w:t xml:space="preserve"> para atendimento das demandas dos usuários. Atualmente, mesmo com todo o crescimento da companhia e do número de usuários, as demandas de </w:t>
      </w:r>
      <w:proofErr w:type="spellStart"/>
      <w:r>
        <w:rPr>
          <w:rFonts w:ascii="Arial" w:hAnsi="Arial" w:cs="Arial"/>
          <w:sz w:val="22"/>
          <w:szCs w:val="22"/>
        </w:rPr>
        <w:t>Help-Desk</w:t>
      </w:r>
      <w:proofErr w:type="spellEnd"/>
      <w:r>
        <w:rPr>
          <w:rFonts w:ascii="Arial" w:hAnsi="Arial" w:cs="Arial"/>
          <w:sz w:val="22"/>
          <w:szCs w:val="22"/>
        </w:rPr>
        <w:t xml:space="preserve"> são atendidas apenas por </w:t>
      </w:r>
      <w:proofErr w:type="gramStart"/>
      <w:r>
        <w:rPr>
          <w:rFonts w:ascii="Arial" w:hAnsi="Arial" w:cs="Arial"/>
          <w:sz w:val="22"/>
          <w:szCs w:val="22"/>
        </w:rPr>
        <w:t>3</w:t>
      </w:r>
      <w:proofErr w:type="gramEnd"/>
      <w:r>
        <w:rPr>
          <w:rFonts w:ascii="Arial" w:hAnsi="Arial" w:cs="Arial"/>
          <w:sz w:val="22"/>
          <w:szCs w:val="22"/>
        </w:rPr>
        <w:t xml:space="preserve"> analistas, o que demonstra um enorme ganho de eficiência da equipe de suporte.</w:t>
      </w:r>
    </w:p>
    <w:p w:rsidR="0074036E" w:rsidRDefault="0074036E"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 xml:space="preserve">O relatório de Visibilidade exibe o percentual de horas trabalhadas nos seguintes tipos de chamado: Projeto, Serviço, Problemas, Gestão de Ambiente e Demais Atividades. O ideal é que a porcentagem do relatório de Visibilidade seja igual </w:t>
      </w:r>
      <w:proofErr w:type="gramStart"/>
      <w:r>
        <w:rPr>
          <w:rFonts w:ascii="Arial" w:hAnsi="Arial" w:cs="Arial"/>
          <w:sz w:val="22"/>
          <w:szCs w:val="22"/>
        </w:rPr>
        <w:t>a</w:t>
      </w:r>
      <w:proofErr w:type="gramEnd"/>
      <w:r>
        <w:rPr>
          <w:rFonts w:ascii="Arial" w:hAnsi="Arial" w:cs="Arial"/>
          <w:sz w:val="22"/>
          <w:szCs w:val="22"/>
        </w:rPr>
        <w:t xml:space="preserve"> porcentagem de horas trabalhadas do analista.</w:t>
      </w:r>
    </w:p>
    <w:p w:rsidR="0074036E" w:rsidRPr="00BF4F86" w:rsidRDefault="0074036E"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 xml:space="preserve">Quando há uma recorrência acima de 30% de chamados da mesma categoria, é disparado automaticamente, pelo </w:t>
      </w:r>
      <w:proofErr w:type="spellStart"/>
      <w:r w:rsidR="00587357">
        <w:rPr>
          <w:rFonts w:ascii="Arial" w:hAnsi="Arial" w:cs="Arial"/>
          <w:sz w:val="22"/>
          <w:szCs w:val="22"/>
        </w:rPr>
        <w:t>Automídia</w:t>
      </w:r>
      <w:proofErr w:type="spellEnd"/>
      <w:r>
        <w:rPr>
          <w:rFonts w:ascii="Arial" w:hAnsi="Arial" w:cs="Arial"/>
          <w:sz w:val="22"/>
          <w:szCs w:val="22"/>
        </w:rPr>
        <w:t>, um chamado para um determinado Grupo de Suporte, para que o mesmo se atente sobre a recorrência do chamado e crie um plano de ação.</w:t>
      </w:r>
    </w:p>
    <w:p w:rsidR="004F32E4" w:rsidRDefault="004F32E4" w:rsidP="003C7C79">
      <w:pPr>
        <w:pStyle w:val="TextoCorrido"/>
        <w:rPr>
          <w:rFonts w:ascii="Century Gothic" w:hAnsi="Century Gothic"/>
          <w:sz w:val="22"/>
          <w:szCs w:val="22"/>
        </w:rPr>
      </w:pPr>
    </w:p>
    <w:p w:rsidR="007C4A6A" w:rsidRDefault="007C4A6A">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9420A4" w:rsidRPr="007E5FD8" w:rsidRDefault="009420A4" w:rsidP="009420A4">
      <w:pPr>
        <w:keepLines/>
        <w:shd w:val="clear" w:color="auto" w:fill="0F243E" w:themeFill="text2" w:themeFillShade="80"/>
        <w:rPr>
          <w:rFonts w:ascii="Century Gothic" w:hAnsi="Century Gothic" w:cs="Arial"/>
          <w:b/>
          <w:color w:val="FFFFFF" w:themeColor="background1"/>
          <w:sz w:val="12"/>
          <w:szCs w:val="20"/>
        </w:rPr>
      </w:pPr>
    </w:p>
    <w:p w:rsidR="009420A4" w:rsidRPr="006B79C4" w:rsidRDefault="009420A4" w:rsidP="009420A4">
      <w:pPr>
        <w:pStyle w:val="T11"/>
        <w:shd w:val="clear" w:color="auto" w:fill="0F243E" w:themeFill="text2" w:themeFillShade="80"/>
        <w:rPr>
          <w:rFonts w:ascii="Century Gothic" w:hAnsi="Century Gothic"/>
        </w:rPr>
      </w:pPr>
      <w:bookmarkStart w:id="89" w:name="_Toc286743467"/>
      <w:r>
        <w:rPr>
          <w:rFonts w:ascii="Century Gothic" w:hAnsi="Century Gothic"/>
        </w:rPr>
        <w:t xml:space="preserve">Ata – </w:t>
      </w:r>
      <w:r w:rsidR="00D84374" w:rsidRPr="00D84374">
        <w:rPr>
          <w:rFonts w:ascii="Century Gothic" w:hAnsi="Century Gothic"/>
        </w:rPr>
        <w:t xml:space="preserve">Workshop de </w:t>
      </w:r>
      <w:proofErr w:type="spellStart"/>
      <w:r w:rsidR="00D84374" w:rsidRPr="00D84374">
        <w:rPr>
          <w:rFonts w:ascii="Century Gothic" w:hAnsi="Century Gothic"/>
        </w:rPr>
        <w:t>Assessment</w:t>
      </w:r>
      <w:proofErr w:type="spellEnd"/>
      <w:r w:rsidR="00D84374" w:rsidRPr="00D84374">
        <w:rPr>
          <w:rFonts w:ascii="Century Gothic" w:hAnsi="Century Gothic"/>
        </w:rPr>
        <w:t>: Gerenciamento da Configuração</w:t>
      </w:r>
      <w:bookmarkEnd w:id="89"/>
      <w:r>
        <w:rPr>
          <w:rFonts w:ascii="Century Gothic" w:hAnsi="Century Gothic"/>
        </w:rPr>
        <w:t xml:space="preserve"> </w:t>
      </w:r>
    </w:p>
    <w:p w:rsidR="009420A4" w:rsidRDefault="009420A4" w:rsidP="003C7C79">
      <w:pPr>
        <w:pStyle w:val="TextoCorrido"/>
        <w:rPr>
          <w:rFonts w:ascii="Century Gothic" w:hAnsi="Century Gothic"/>
          <w:sz w:val="22"/>
          <w:szCs w:val="22"/>
        </w:rPr>
      </w:pPr>
    </w:p>
    <w:p w:rsidR="00681EC3" w:rsidRPr="0013012A" w:rsidRDefault="00681EC3" w:rsidP="00681EC3">
      <w:pPr>
        <w:shd w:val="clear" w:color="auto" w:fill="17365D" w:themeFill="text2" w:themeFillShade="BF"/>
        <w:spacing w:line="120" w:lineRule="auto"/>
        <w:jc w:val="both"/>
        <w:rPr>
          <w:rFonts w:ascii="Arial" w:hAnsi="Arial" w:cs="Arial"/>
          <w:b/>
        </w:rPr>
      </w:pPr>
    </w:p>
    <w:p w:rsidR="00681EC3" w:rsidRPr="0013012A" w:rsidRDefault="00681EC3" w:rsidP="00681EC3">
      <w:pPr>
        <w:shd w:val="clear" w:color="auto" w:fill="17365D" w:themeFill="text2" w:themeFillShade="BF"/>
        <w:spacing w:line="360" w:lineRule="auto"/>
        <w:jc w:val="center"/>
        <w:rPr>
          <w:rFonts w:ascii="Arial" w:hAnsi="Arial" w:cs="Arial"/>
          <w:b/>
        </w:rPr>
      </w:pPr>
      <w:r w:rsidRPr="0013012A">
        <w:rPr>
          <w:rFonts w:ascii="Arial" w:hAnsi="Arial" w:cs="Arial"/>
          <w:b/>
        </w:rPr>
        <w:t>Informações Gerais</w:t>
      </w:r>
    </w:p>
    <w:p w:rsidR="00681EC3" w:rsidRPr="00192FB7" w:rsidRDefault="00681EC3" w:rsidP="00681EC3">
      <w:pPr>
        <w:rPr>
          <w:rFonts w:ascii="Arial" w:hAnsi="Arial" w:cs="Arial"/>
        </w:rPr>
      </w:pPr>
    </w:p>
    <w:tbl>
      <w:tblPr>
        <w:tblStyle w:val="Tabelacomgrade"/>
        <w:tblW w:w="0" w:type="auto"/>
        <w:jc w:val="center"/>
        <w:tblInd w:w="392" w:type="dxa"/>
        <w:tblLook w:val="04A0"/>
      </w:tblPr>
      <w:tblGrid>
        <w:gridCol w:w="3024"/>
        <w:gridCol w:w="3024"/>
        <w:gridCol w:w="3024"/>
      </w:tblGrid>
      <w:tr w:rsidR="00681EC3" w:rsidRPr="00031FB3" w:rsidTr="00013255">
        <w:trPr>
          <w:jc w:val="center"/>
        </w:trPr>
        <w:tc>
          <w:tcPr>
            <w:tcW w:w="3024" w:type="dxa"/>
            <w:shd w:val="clear" w:color="auto" w:fill="D9D9D9" w:themeFill="background1" w:themeFillShade="D9"/>
            <w:vAlign w:val="center"/>
          </w:tcPr>
          <w:p w:rsidR="00681EC3" w:rsidRPr="00681EC3" w:rsidRDefault="00681EC3" w:rsidP="005F6D58">
            <w:pPr>
              <w:spacing w:before="40" w:after="40"/>
              <w:jc w:val="center"/>
              <w:rPr>
                <w:rFonts w:ascii="Arial" w:hAnsi="Arial" w:cs="Arial"/>
                <w:b/>
                <w:sz w:val="22"/>
              </w:rPr>
            </w:pPr>
            <w:r w:rsidRPr="00681EC3">
              <w:rPr>
                <w:rFonts w:ascii="Arial" w:hAnsi="Arial" w:cs="Arial"/>
                <w:b/>
                <w:sz w:val="22"/>
              </w:rPr>
              <w:t>Data</w:t>
            </w:r>
          </w:p>
        </w:tc>
        <w:tc>
          <w:tcPr>
            <w:tcW w:w="3024" w:type="dxa"/>
            <w:shd w:val="clear" w:color="auto" w:fill="D9D9D9" w:themeFill="background1" w:themeFillShade="D9"/>
            <w:vAlign w:val="center"/>
          </w:tcPr>
          <w:p w:rsidR="00681EC3" w:rsidRPr="00681EC3" w:rsidRDefault="00681EC3" w:rsidP="005F6D58">
            <w:pPr>
              <w:spacing w:before="40" w:after="40"/>
              <w:jc w:val="center"/>
              <w:rPr>
                <w:rFonts w:ascii="Arial" w:hAnsi="Arial" w:cs="Arial"/>
                <w:b/>
                <w:sz w:val="22"/>
              </w:rPr>
            </w:pPr>
            <w:r w:rsidRPr="00681EC3">
              <w:rPr>
                <w:rFonts w:ascii="Arial" w:hAnsi="Arial" w:cs="Arial"/>
                <w:b/>
                <w:sz w:val="22"/>
              </w:rPr>
              <w:t>Início</w:t>
            </w:r>
          </w:p>
        </w:tc>
        <w:tc>
          <w:tcPr>
            <w:tcW w:w="3024" w:type="dxa"/>
            <w:shd w:val="clear" w:color="auto" w:fill="D9D9D9" w:themeFill="background1" w:themeFillShade="D9"/>
            <w:vAlign w:val="center"/>
          </w:tcPr>
          <w:p w:rsidR="00681EC3" w:rsidRPr="00681EC3" w:rsidRDefault="00681EC3" w:rsidP="005F6D58">
            <w:pPr>
              <w:spacing w:before="40" w:after="40"/>
              <w:jc w:val="center"/>
              <w:rPr>
                <w:rFonts w:ascii="Arial" w:hAnsi="Arial" w:cs="Arial"/>
                <w:b/>
                <w:sz w:val="22"/>
              </w:rPr>
            </w:pPr>
            <w:r w:rsidRPr="00681EC3">
              <w:rPr>
                <w:rFonts w:ascii="Arial" w:hAnsi="Arial" w:cs="Arial"/>
                <w:b/>
                <w:sz w:val="22"/>
              </w:rPr>
              <w:t>Término</w:t>
            </w:r>
          </w:p>
        </w:tc>
      </w:tr>
      <w:tr w:rsidR="00681EC3" w:rsidRPr="00031FB3" w:rsidTr="00013255">
        <w:trPr>
          <w:jc w:val="center"/>
        </w:trPr>
        <w:tc>
          <w:tcPr>
            <w:tcW w:w="3024" w:type="dxa"/>
            <w:vAlign w:val="center"/>
          </w:tcPr>
          <w:p w:rsidR="00681EC3" w:rsidRPr="00031FB3" w:rsidRDefault="00681EC3" w:rsidP="005F6D58">
            <w:pPr>
              <w:spacing w:before="40" w:after="40"/>
              <w:jc w:val="center"/>
              <w:rPr>
                <w:rFonts w:ascii="Arial" w:hAnsi="Arial" w:cs="Arial"/>
                <w:sz w:val="20"/>
                <w:u w:val="single"/>
              </w:rPr>
            </w:pPr>
            <w:r w:rsidRPr="00031FB3">
              <w:rPr>
                <w:rFonts w:ascii="Arial" w:hAnsi="Arial" w:cs="Arial"/>
                <w:sz w:val="20"/>
              </w:rPr>
              <w:t>19 de Janeiro de 2011</w:t>
            </w:r>
          </w:p>
        </w:tc>
        <w:tc>
          <w:tcPr>
            <w:tcW w:w="3024" w:type="dxa"/>
            <w:vAlign w:val="center"/>
          </w:tcPr>
          <w:p w:rsidR="00681EC3" w:rsidRPr="00031FB3" w:rsidRDefault="00681EC3" w:rsidP="005F6D58">
            <w:pPr>
              <w:spacing w:before="40" w:after="40"/>
              <w:jc w:val="center"/>
              <w:rPr>
                <w:rFonts w:ascii="Arial" w:hAnsi="Arial" w:cs="Arial"/>
                <w:sz w:val="20"/>
                <w:u w:val="single"/>
              </w:rPr>
            </w:pPr>
            <w:proofErr w:type="gramStart"/>
            <w:r w:rsidRPr="00031FB3">
              <w:rPr>
                <w:rFonts w:ascii="Arial" w:hAnsi="Arial" w:cs="Arial"/>
                <w:sz w:val="20"/>
              </w:rPr>
              <w:t>09:20</w:t>
            </w:r>
            <w:proofErr w:type="gramEnd"/>
            <w:r w:rsidRPr="00031FB3">
              <w:rPr>
                <w:rFonts w:ascii="Arial" w:hAnsi="Arial" w:cs="Arial"/>
                <w:sz w:val="20"/>
              </w:rPr>
              <w:t>h</w:t>
            </w:r>
          </w:p>
        </w:tc>
        <w:tc>
          <w:tcPr>
            <w:tcW w:w="3024" w:type="dxa"/>
            <w:vAlign w:val="center"/>
          </w:tcPr>
          <w:p w:rsidR="00681EC3" w:rsidRPr="00031FB3" w:rsidRDefault="00681EC3" w:rsidP="005F6D58">
            <w:pPr>
              <w:spacing w:before="40" w:after="40"/>
              <w:jc w:val="center"/>
              <w:rPr>
                <w:rFonts w:ascii="Arial" w:hAnsi="Arial" w:cs="Arial"/>
                <w:sz w:val="20"/>
                <w:u w:val="single"/>
              </w:rPr>
            </w:pPr>
            <w:proofErr w:type="gramStart"/>
            <w:r w:rsidRPr="00031FB3">
              <w:rPr>
                <w:rFonts w:ascii="Arial" w:hAnsi="Arial" w:cs="Arial"/>
                <w:sz w:val="20"/>
              </w:rPr>
              <w:t>10:50</w:t>
            </w:r>
            <w:proofErr w:type="gramEnd"/>
            <w:r w:rsidRPr="00031FB3">
              <w:rPr>
                <w:rFonts w:ascii="Arial" w:hAnsi="Arial" w:cs="Arial"/>
                <w:sz w:val="20"/>
              </w:rPr>
              <w:t>h</w:t>
            </w:r>
          </w:p>
        </w:tc>
      </w:tr>
    </w:tbl>
    <w:p w:rsidR="00681EC3" w:rsidRDefault="00681EC3" w:rsidP="00681EC3">
      <w:pPr>
        <w:rPr>
          <w:rFonts w:ascii="Arial" w:hAnsi="Arial" w:cs="Arial"/>
        </w:rPr>
      </w:pPr>
      <w:r w:rsidRPr="00031FB3">
        <w:rPr>
          <w:rFonts w:ascii="Arial" w:hAnsi="Arial" w:cs="Arial"/>
        </w:rPr>
        <w:t xml:space="preserve"> </w:t>
      </w:r>
    </w:p>
    <w:p w:rsidR="00681EC3" w:rsidRPr="00031FB3" w:rsidRDefault="00681EC3" w:rsidP="00681EC3">
      <w:pPr>
        <w:rPr>
          <w:rFonts w:ascii="Arial" w:hAnsi="Arial" w:cs="Arial"/>
        </w:rPr>
      </w:pPr>
    </w:p>
    <w:tbl>
      <w:tblPr>
        <w:tblStyle w:val="Tabelacomgrade"/>
        <w:tblW w:w="0" w:type="auto"/>
        <w:jc w:val="center"/>
        <w:tblInd w:w="392" w:type="dxa"/>
        <w:tblBorders>
          <w:insideH w:val="none" w:sz="0" w:space="0" w:color="auto"/>
        </w:tblBorders>
        <w:tblLook w:val="04A0"/>
      </w:tblPr>
      <w:tblGrid>
        <w:gridCol w:w="4536"/>
        <w:gridCol w:w="4536"/>
      </w:tblGrid>
      <w:tr w:rsidR="00681EC3" w:rsidRPr="00031FB3" w:rsidTr="00013255">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681EC3" w:rsidRPr="00681EC3" w:rsidRDefault="00681EC3" w:rsidP="005F6D58">
            <w:pPr>
              <w:spacing w:before="40" w:after="40"/>
              <w:jc w:val="center"/>
              <w:rPr>
                <w:rFonts w:ascii="Arial" w:hAnsi="Arial" w:cs="Arial"/>
                <w:b/>
                <w:sz w:val="22"/>
              </w:rPr>
            </w:pPr>
            <w:r w:rsidRPr="00681EC3">
              <w:rPr>
                <w:rFonts w:ascii="Arial" w:hAnsi="Arial" w:cs="Arial"/>
                <w:b/>
                <w:sz w:val="22"/>
              </w:rPr>
              <w:t>CONVOCADOS</w:t>
            </w:r>
          </w:p>
        </w:tc>
      </w:tr>
      <w:tr w:rsidR="00681EC3" w:rsidRPr="00031FB3" w:rsidTr="00013255">
        <w:trPr>
          <w:jc w:val="center"/>
        </w:trPr>
        <w:tc>
          <w:tcPr>
            <w:tcW w:w="4536" w:type="dxa"/>
            <w:tcBorders>
              <w:top w:val="single" w:sz="4" w:space="0" w:color="auto"/>
              <w:bottom w:val="single" w:sz="4" w:space="0" w:color="auto"/>
            </w:tcBorders>
            <w:shd w:val="clear" w:color="auto" w:fill="D9D9D9" w:themeFill="background1" w:themeFillShade="D9"/>
            <w:vAlign w:val="center"/>
          </w:tcPr>
          <w:p w:rsidR="00681EC3" w:rsidRPr="00681EC3" w:rsidRDefault="00FC5809" w:rsidP="005F6D58">
            <w:pPr>
              <w:spacing w:before="40" w:after="40"/>
              <w:jc w:val="center"/>
              <w:rPr>
                <w:rFonts w:ascii="Arial" w:hAnsi="Arial" w:cs="Arial"/>
                <w:b/>
                <w:sz w:val="22"/>
              </w:rPr>
            </w:pPr>
            <w:r w:rsidRPr="00FC5809">
              <w:rPr>
                <w:rFonts w:ascii="Arial" w:hAnsi="Arial" w:cs="Arial"/>
                <w:b/>
                <w:sz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681EC3" w:rsidRPr="00681EC3" w:rsidRDefault="00681EC3" w:rsidP="005F6D58">
            <w:pPr>
              <w:spacing w:before="40" w:after="40"/>
              <w:jc w:val="center"/>
              <w:rPr>
                <w:rFonts w:ascii="Arial" w:hAnsi="Arial" w:cs="Arial"/>
                <w:b/>
                <w:sz w:val="22"/>
              </w:rPr>
            </w:pPr>
            <w:r w:rsidRPr="00681EC3">
              <w:rPr>
                <w:rFonts w:ascii="Arial" w:hAnsi="Arial" w:cs="Arial"/>
                <w:b/>
                <w:sz w:val="22"/>
              </w:rPr>
              <w:t>EMC</w:t>
            </w:r>
          </w:p>
        </w:tc>
      </w:tr>
      <w:tr w:rsidR="00681EC3" w:rsidRPr="00031FB3" w:rsidTr="00013255">
        <w:trPr>
          <w:jc w:val="center"/>
        </w:trPr>
        <w:tc>
          <w:tcPr>
            <w:tcW w:w="4536" w:type="dxa"/>
            <w:tcBorders>
              <w:top w:val="single" w:sz="4" w:space="0" w:color="auto"/>
              <w:bottom w:val="dotted" w:sz="4" w:space="0" w:color="auto"/>
            </w:tcBorders>
            <w:vAlign w:val="center"/>
          </w:tcPr>
          <w:p w:rsidR="00681EC3" w:rsidRPr="00031FB3" w:rsidRDefault="00681EC3" w:rsidP="005F6D58">
            <w:pPr>
              <w:spacing w:before="40" w:after="40"/>
              <w:rPr>
                <w:rFonts w:ascii="Arial" w:hAnsi="Arial" w:cs="Arial"/>
                <w:sz w:val="20"/>
              </w:rPr>
            </w:pPr>
            <w:r w:rsidRPr="00031FB3">
              <w:rPr>
                <w:rFonts w:ascii="Arial" w:hAnsi="Arial" w:cs="Arial"/>
                <w:sz w:val="20"/>
              </w:rPr>
              <w:t>Fabrício Pires dos Santos</w:t>
            </w:r>
          </w:p>
        </w:tc>
        <w:tc>
          <w:tcPr>
            <w:tcW w:w="4536" w:type="dxa"/>
            <w:tcBorders>
              <w:top w:val="single" w:sz="4" w:space="0" w:color="auto"/>
              <w:bottom w:val="dotted" w:sz="4" w:space="0" w:color="auto"/>
            </w:tcBorders>
            <w:vAlign w:val="center"/>
          </w:tcPr>
          <w:p w:rsidR="00681EC3" w:rsidRPr="00031FB3" w:rsidRDefault="00681EC3" w:rsidP="005F6D58">
            <w:pPr>
              <w:spacing w:before="40" w:after="40"/>
              <w:rPr>
                <w:rFonts w:ascii="Arial" w:hAnsi="Arial" w:cs="Arial"/>
                <w:sz w:val="20"/>
              </w:rPr>
            </w:pPr>
            <w:r w:rsidRPr="00031FB3">
              <w:rPr>
                <w:rFonts w:ascii="Arial" w:hAnsi="Arial" w:cs="Arial"/>
                <w:sz w:val="20"/>
              </w:rPr>
              <w:t>Paulo Amorim</w:t>
            </w:r>
          </w:p>
        </w:tc>
      </w:tr>
      <w:tr w:rsidR="00681EC3" w:rsidRPr="00031FB3" w:rsidTr="00013255">
        <w:trPr>
          <w:jc w:val="center"/>
        </w:trPr>
        <w:tc>
          <w:tcPr>
            <w:tcW w:w="4536" w:type="dxa"/>
            <w:tcBorders>
              <w:top w:val="dotted" w:sz="4" w:space="0" w:color="auto"/>
              <w:bottom w:val="dotted" w:sz="4" w:space="0" w:color="auto"/>
            </w:tcBorders>
            <w:vAlign w:val="center"/>
          </w:tcPr>
          <w:p w:rsidR="00681EC3" w:rsidRPr="00031FB3" w:rsidRDefault="00681EC3" w:rsidP="005F6D58">
            <w:pPr>
              <w:spacing w:before="40" w:after="40"/>
              <w:rPr>
                <w:rFonts w:ascii="Arial" w:hAnsi="Arial" w:cs="Arial"/>
                <w:sz w:val="20"/>
              </w:rPr>
            </w:pPr>
            <w:r w:rsidRPr="00031FB3">
              <w:rPr>
                <w:rFonts w:ascii="Arial" w:hAnsi="Arial" w:cs="Arial"/>
                <w:sz w:val="20"/>
              </w:rPr>
              <w:t>Everaldo Amorim</w:t>
            </w:r>
          </w:p>
        </w:tc>
        <w:tc>
          <w:tcPr>
            <w:tcW w:w="4536" w:type="dxa"/>
            <w:tcBorders>
              <w:top w:val="dotted" w:sz="4" w:space="0" w:color="auto"/>
              <w:bottom w:val="dotted" w:sz="4" w:space="0" w:color="auto"/>
            </w:tcBorders>
            <w:vAlign w:val="center"/>
          </w:tcPr>
          <w:p w:rsidR="00681EC3" w:rsidRPr="00031FB3" w:rsidRDefault="00681EC3" w:rsidP="005F6D58">
            <w:pPr>
              <w:spacing w:before="40" w:after="40"/>
              <w:rPr>
                <w:rFonts w:ascii="Arial" w:hAnsi="Arial" w:cs="Arial"/>
                <w:sz w:val="20"/>
              </w:rPr>
            </w:pPr>
            <w:r w:rsidRPr="00031FB3">
              <w:rPr>
                <w:rFonts w:ascii="Arial" w:hAnsi="Arial" w:cs="Arial"/>
                <w:sz w:val="20"/>
              </w:rPr>
              <w:t>Guilherme Jardim</w:t>
            </w:r>
          </w:p>
        </w:tc>
      </w:tr>
      <w:tr w:rsidR="00681EC3" w:rsidRPr="00031FB3" w:rsidTr="00013255">
        <w:trPr>
          <w:jc w:val="center"/>
        </w:trPr>
        <w:tc>
          <w:tcPr>
            <w:tcW w:w="4536" w:type="dxa"/>
            <w:tcBorders>
              <w:top w:val="dotted" w:sz="4" w:space="0" w:color="auto"/>
              <w:bottom w:val="dotted" w:sz="4" w:space="0" w:color="auto"/>
            </w:tcBorders>
            <w:vAlign w:val="center"/>
          </w:tcPr>
          <w:p w:rsidR="00681EC3" w:rsidRPr="00031FB3" w:rsidRDefault="00681EC3" w:rsidP="005F6D58">
            <w:pPr>
              <w:spacing w:before="40" w:after="40"/>
              <w:rPr>
                <w:rFonts w:ascii="Arial" w:hAnsi="Arial" w:cs="Arial"/>
                <w:sz w:val="20"/>
              </w:rPr>
            </w:pPr>
            <w:r w:rsidRPr="00031FB3">
              <w:rPr>
                <w:rFonts w:ascii="Arial" w:hAnsi="Arial" w:cs="Arial"/>
                <w:sz w:val="20"/>
              </w:rPr>
              <w:t>Rafael Silva de Andrade</w:t>
            </w:r>
          </w:p>
        </w:tc>
        <w:tc>
          <w:tcPr>
            <w:tcW w:w="4536" w:type="dxa"/>
            <w:tcBorders>
              <w:top w:val="dotted" w:sz="4" w:space="0" w:color="auto"/>
              <w:bottom w:val="dotted" w:sz="4" w:space="0" w:color="auto"/>
            </w:tcBorders>
            <w:vAlign w:val="center"/>
          </w:tcPr>
          <w:p w:rsidR="00681EC3" w:rsidRPr="00031FB3" w:rsidRDefault="00681EC3" w:rsidP="005F6D58">
            <w:pPr>
              <w:spacing w:before="40" w:after="40"/>
              <w:rPr>
                <w:rFonts w:ascii="Arial" w:hAnsi="Arial" w:cs="Arial"/>
                <w:sz w:val="20"/>
                <w:szCs w:val="20"/>
              </w:rPr>
            </w:pPr>
            <w:r w:rsidRPr="00031FB3">
              <w:rPr>
                <w:rFonts w:ascii="Arial" w:hAnsi="Arial" w:cs="Arial"/>
                <w:sz w:val="20"/>
                <w:szCs w:val="20"/>
              </w:rPr>
              <w:t>Bruno Godinho</w:t>
            </w:r>
          </w:p>
        </w:tc>
      </w:tr>
      <w:tr w:rsidR="00681EC3" w:rsidRPr="00031FB3" w:rsidTr="00013255">
        <w:trPr>
          <w:jc w:val="center"/>
        </w:trPr>
        <w:tc>
          <w:tcPr>
            <w:tcW w:w="4536" w:type="dxa"/>
            <w:tcBorders>
              <w:top w:val="dotted" w:sz="4" w:space="0" w:color="auto"/>
              <w:bottom w:val="dotted" w:sz="4" w:space="0" w:color="auto"/>
            </w:tcBorders>
            <w:vAlign w:val="center"/>
          </w:tcPr>
          <w:p w:rsidR="00681EC3" w:rsidRPr="00031FB3" w:rsidRDefault="00681EC3" w:rsidP="005F6D58">
            <w:pPr>
              <w:spacing w:before="40" w:after="40"/>
              <w:rPr>
                <w:rFonts w:ascii="Arial" w:hAnsi="Arial" w:cs="Arial"/>
                <w:sz w:val="20"/>
              </w:rPr>
            </w:pPr>
            <w:r w:rsidRPr="00031FB3">
              <w:rPr>
                <w:rFonts w:ascii="Arial" w:hAnsi="Arial" w:cs="Arial"/>
                <w:sz w:val="20"/>
              </w:rPr>
              <w:t xml:space="preserve">Eduardo </w:t>
            </w:r>
            <w:proofErr w:type="spellStart"/>
            <w:r w:rsidRPr="00031FB3">
              <w:rPr>
                <w:rFonts w:ascii="Arial" w:hAnsi="Arial" w:cs="Arial"/>
                <w:sz w:val="20"/>
              </w:rPr>
              <w:t>Bergonse</w:t>
            </w:r>
            <w:proofErr w:type="spellEnd"/>
            <w:r w:rsidRPr="00031FB3">
              <w:rPr>
                <w:rFonts w:ascii="Arial" w:hAnsi="Arial" w:cs="Arial"/>
                <w:sz w:val="20"/>
              </w:rPr>
              <w:t xml:space="preserve"> Pereira</w:t>
            </w:r>
          </w:p>
        </w:tc>
        <w:tc>
          <w:tcPr>
            <w:tcW w:w="4536" w:type="dxa"/>
            <w:tcBorders>
              <w:top w:val="dotted" w:sz="4" w:space="0" w:color="auto"/>
              <w:bottom w:val="dotted" w:sz="4" w:space="0" w:color="auto"/>
            </w:tcBorders>
            <w:vAlign w:val="center"/>
          </w:tcPr>
          <w:p w:rsidR="00681EC3" w:rsidRPr="00031FB3" w:rsidRDefault="00681EC3" w:rsidP="005F6D58">
            <w:pPr>
              <w:spacing w:before="40" w:after="40"/>
              <w:rPr>
                <w:rFonts w:ascii="Arial" w:hAnsi="Arial" w:cs="Arial"/>
                <w:sz w:val="20"/>
              </w:rPr>
            </w:pPr>
          </w:p>
        </w:tc>
      </w:tr>
      <w:tr w:rsidR="00681EC3" w:rsidRPr="00031FB3" w:rsidTr="00013255">
        <w:trPr>
          <w:jc w:val="center"/>
        </w:trPr>
        <w:tc>
          <w:tcPr>
            <w:tcW w:w="4536" w:type="dxa"/>
            <w:tcBorders>
              <w:top w:val="dotted" w:sz="4" w:space="0" w:color="auto"/>
              <w:bottom w:val="dotted" w:sz="4" w:space="0" w:color="auto"/>
            </w:tcBorders>
            <w:vAlign w:val="center"/>
          </w:tcPr>
          <w:p w:rsidR="00681EC3" w:rsidRPr="00031FB3" w:rsidRDefault="00681EC3" w:rsidP="005F6D58">
            <w:pPr>
              <w:spacing w:before="40" w:after="40"/>
              <w:rPr>
                <w:rFonts w:ascii="Arial" w:hAnsi="Arial" w:cs="Arial"/>
                <w:sz w:val="20"/>
              </w:rPr>
            </w:pPr>
            <w:r w:rsidRPr="00031FB3">
              <w:rPr>
                <w:rFonts w:ascii="Arial" w:hAnsi="Arial" w:cs="Arial"/>
                <w:sz w:val="20"/>
              </w:rPr>
              <w:t>Rodrigo Fabiano Magro</w:t>
            </w:r>
          </w:p>
        </w:tc>
        <w:tc>
          <w:tcPr>
            <w:tcW w:w="4536" w:type="dxa"/>
            <w:tcBorders>
              <w:top w:val="dotted" w:sz="4" w:space="0" w:color="auto"/>
              <w:bottom w:val="dotted" w:sz="4" w:space="0" w:color="auto"/>
            </w:tcBorders>
            <w:vAlign w:val="center"/>
          </w:tcPr>
          <w:p w:rsidR="00681EC3" w:rsidRPr="00031FB3" w:rsidRDefault="00681EC3" w:rsidP="005F6D58">
            <w:pPr>
              <w:spacing w:before="40" w:after="40"/>
              <w:rPr>
                <w:rFonts w:ascii="Arial" w:hAnsi="Arial" w:cs="Arial"/>
                <w:sz w:val="20"/>
              </w:rPr>
            </w:pPr>
          </w:p>
        </w:tc>
      </w:tr>
      <w:tr w:rsidR="00681EC3" w:rsidRPr="00031FB3" w:rsidTr="00013255">
        <w:trPr>
          <w:jc w:val="center"/>
        </w:trPr>
        <w:tc>
          <w:tcPr>
            <w:tcW w:w="4536" w:type="dxa"/>
            <w:tcBorders>
              <w:top w:val="dotted" w:sz="4" w:space="0" w:color="auto"/>
              <w:bottom w:val="dotted" w:sz="4" w:space="0" w:color="auto"/>
            </w:tcBorders>
            <w:vAlign w:val="center"/>
          </w:tcPr>
          <w:p w:rsidR="00681EC3" w:rsidRPr="00031FB3" w:rsidRDefault="00681EC3" w:rsidP="005F6D58">
            <w:pPr>
              <w:spacing w:before="40" w:after="40"/>
              <w:rPr>
                <w:rFonts w:ascii="Arial" w:hAnsi="Arial" w:cs="Arial"/>
                <w:sz w:val="20"/>
              </w:rPr>
            </w:pPr>
            <w:r w:rsidRPr="00031FB3">
              <w:rPr>
                <w:rFonts w:ascii="Arial" w:hAnsi="Arial" w:cs="Arial"/>
                <w:sz w:val="20"/>
              </w:rPr>
              <w:t xml:space="preserve">Marco Aurélio Monteiro </w:t>
            </w:r>
            <w:proofErr w:type="spellStart"/>
            <w:r w:rsidRPr="00031FB3">
              <w:rPr>
                <w:rFonts w:ascii="Arial" w:hAnsi="Arial" w:cs="Arial"/>
                <w:sz w:val="20"/>
              </w:rPr>
              <w:t>Ballousier</w:t>
            </w:r>
            <w:proofErr w:type="spellEnd"/>
          </w:p>
        </w:tc>
        <w:tc>
          <w:tcPr>
            <w:tcW w:w="4536" w:type="dxa"/>
            <w:tcBorders>
              <w:top w:val="dotted" w:sz="4" w:space="0" w:color="auto"/>
              <w:bottom w:val="dotted" w:sz="4" w:space="0" w:color="auto"/>
            </w:tcBorders>
            <w:vAlign w:val="center"/>
          </w:tcPr>
          <w:p w:rsidR="00681EC3" w:rsidRPr="00031FB3" w:rsidRDefault="00681EC3" w:rsidP="005F6D58">
            <w:pPr>
              <w:spacing w:before="40" w:after="40"/>
              <w:rPr>
                <w:rFonts w:ascii="Arial" w:hAnsi="Arial" w:cs="Arial"/>
                <w:u w:val="single"/>
              </w:rPr>
            </w:pPr>
          </w:p>
        </w:tc>
      </w:tr>
      <w:tr w:rsidR="00681EC3" w:rsidRPr="00031FB3" w:rsidTr="00013255">
        <w:trPr>
          <w:jc w:val="center"/>
        </w:trPr>
        <w:tc>
          <w:tcPr>
            <w:tcW w:w="4536" w:type="dxa"/>
            <w:tcBorders>
              <w:top w:val="dotted" w:sz="4" w:space="0" w:color="auto"/>
              <w:bottom w:val="dotted" w:sz="4" w:space="0" w:color="auto"/>
            </w:tcBorders>
            <w:vAlign w:val="center"/>
          </w:tcPr>
          <w:p w:rsidR="00681EC3" w:rsidRPr="00031FB3" w:rsidRDefault="00681EC3" w:rsidP="005F6D58">
            <w:pPr>
              <w:spacing w:before="40" w:after="40"/>
              <w:rPr>
                <w:rFonts w:ascii="Arial" w:hAnsi="Arial" w:cs="Arial"/>
                <w:sz w:val="20"/>
              </w:rPr>
            </w:pPr>
          </w:p>
        </w:tc>
        <w:tc>
          <w:tcPr>
            <w:tcW w:w="4536" w:type="dxa"/>
            <w:tcBorders>
              <w:top w:val="dotted" w:sz="4" w:space="0" w:color="auto"/>
              <w:bottom w:val="dotted" w:sz="4" w:space="0" w:color="auto"/>
            </w:tcBorders>
            <w:vAlign w:val="center"/>
          </w:tcPr>
          <w:p w:rsidR="00681EC3" w:rsidRPr="00031FB3" w:rsidRDefault="00681EC3" w:rsidP="005F6D58">
            <w:pPr>
              <w:spacing w:before="40" w:after="40"/>
              <w:rPr>
                <w:rFonts w:ascii="Arial" w:hAnsi="Arial" w:cs="Arial"/>
                <w:sz w:val="20"/>
              </w:rPr>
            </w:pPr>
          </w:p>
        </w:tc>
      </w:tr>
      <w:tr w:rsidR="00681EC3" w:rsidRPr="00031FB3" w:rsidTr="00013255">
        <w:trPr>
          <w:jc w:val="center"/>
        </w:trPr>
        <w:tc>
          <w:tcPr>
            <w:tcW w:w="4536" w:type="dxa"/>
            <w:tcBorders>
              <w:top w:val="dotted" w:sz="4" w:space="0" w:color="auto"/>
              <w:bottom w:val="single" w:sz="4" w:space="0" w:color="auto"/>
            </w:tcBorders>
            <w:vAlign w:val="center"/>
          </w:tcPr>
          <w:p w:rsidR="00681EC3" w:rsidRPr="00031FB3" w:rsidRDefault="00681EC3" w:rsidP="005F6D58">
            <w:pPr>
              <w:spacing w:before="40" w:after="40"/>
              <w:rPr>
                <w:rFonts w:ascii="Arial" w:hAnsi="Arial" w:cs="Arial"/>
                <w:sz w:val="20"/>
              </w:rPr>
            </w:pPr>
          </w:p>
        </w:tc>
        <w:tc>
          <w:tcPr>
            <w:tcW w:w="4536" w:type="dxa"/>
            <w:tcBorders>
              <w:top w:val="dotted" w:sz="4" w:space="0" w:color="auto"/>
              <w:bottom w:val="single" w:sz="4" w:space="0" w:color="auto"/>
            </w:tcBorders>
            <w:vAlign w:val="center"/>
          </w:tcPr>
          <w:p w:rsidR="00681EC3" w:rsidRPr="00031FB3" w:rsidRDefault="00681EC3" w:rsidP="005F6D58">
            <w:pPr>
              <w:spacing w:before="40" w:after="40"/>
              <w:rPr>
                <w:rFonts w:ascii="Arial" w:hAnsi="Arial" w:cs="Arial"/>
                <w:sz w:val="20"/>
              </w:rPr>
            </w:pPr>
          </w:p>
        </w:tc>
      </w:tr>
    </w:tbl>
    <w:p w:rsidR="00681EC3" w:rsidRDefault="00681EC3" w:rsidP="00681EC3">
      <w:pPr>
        <w:rPr>
          <w:rFonts w:ascii="Arial" w:hAnsi="Arial" w:cs="Arial"/>
        </w:rPr>
      </w:pPr>
    </w:p>
    <w:p w:rsidR="00681EC3" w:rsidRPr="00031FB3" w:rsidRDefault="00681EC3" w:rsidP="00681EC3">
      <w:pPr>
        <w:rPr>
          <w:rFonts w:ascii="Arial" w:hAnsi="Arial" w:cs="Arial"/>
        </w:rPr>
      </w:pPr>
    </w:p>
    <w:tbl>
      <w:tblPr>
        <w:tblStyle w:val="Tabelacomgrade"/>
        <w:tblW w:w="0" w:type="auto"/>
        <w:jc w:val="center"/>
        <w:tblInd w:w="392" w:type="dxa"/>
        <w:tblBorders>
          <w:insideH w:val="none" w:sz="0" w:space="0" w:color="auto"/>
        </w:tblBorders>
        <w:tblLook w:val="04A0"/>
      </w:tblPr>
      <w:tblGrid>
        <w:gridCol w:w="4536"/>
        <w:gridCol w:w="4536"/>
      </w:tblGrid>
      <w:tr w:rsidR="00681EC3" w:rsidRPr="00031FB3" w:rsidTr="00013255">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681EC3" w:rsidRPr="00681EC3" w:rsidRDefault="00681EC3" w:rsidP="005F6D58">
            <w:pPr>
              <w:spacing w:before="40" w:after="40"/>
              <w:jc w:val="center"/>
              <w:rPr>
                <w:rFonts w:ascii="Arial" w:hAnsi="Arial" w:cs="Arial"/>
                <w:b/>
                <w:sz w:val="22"/>
              </w:rPr>
            </w:pPr>
            <w:r w:rsidRPr="00681EC3">
              <w:rPr>
                <w:rFonts w:ascii="Arial" w:hAnsi="Arial" w:cs="Arial"/>
                <w:b/>
                <w:sz w:val="22"/>
              </w:rPr>
              <w:t>PARTICIPANTES</w:t>
            </w:r>
          </w:p>
        </w:tc>
      </w:tr>
      <w:tr w:rsidR="00681EC3" w:rsidRPr="00031FB3" w:rsidTr="00013255">
        <w:trPr>
          <w:jc w:val="center"/>
        </w:trPr>
        <w:tc>
          <w:tcPr>
            <w:tcW w:w="4536" w:type="dxa"/>
            <w:tcBorders>
              <w:top w:val="single" w:sz="4" w:space="0" w:color="auto"/>
              <w:bottom w:val="single" w:sz="4" w:space="0" w:color="auto"/>
            </w:tcBorders>
            <w:shd w:val="clear" w:color="auto" w:fill="D9D9D9" w:themeFill="background1" w:themeFillShade="D9"/>
            <w:vAlign w:val="center"/>
          </w:tcPr>
          <w:p w:rsidR="00681EC3" w:rsidRPr="00681EC3" w:rsidRDefault="00FC5809" w:rsidP="005F6D58">
            <w:pPr>
              <w:spacing w:before="40" w:after="40"/>
              <w:jc w:val="center"/>
              <w:rPr>
                <w:rFonts w:ascii="Arial" w:hAnsi="Arial" w:cs="Arial"/>
                <w:b/>
                <w:sz w:val="22"/>
              </w:rPr>
            </w:pPr>
            <w:r w:rsidRPr="00FC5809">
              <w:rPr>
                <w:rFonts w:ascii="Arial" w:hAnsi="Arial" w:cs="Arial"/>
                <w:b/>
                <w:sz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681EC3" w:rsidRPr="00681EC3" w:rsidRDefault="00681EC3" w:rsidP="005F6D58">
            <w:pPr>
              <w:spacing w:before="40" w:after="40"/>
              <w:jc w:val="center"/>
              <w:rPr>
                <w:rFonts w:ascii="Arial" w:hAnsi="Arial" w:cs="Arial"/>
                <w:b/>
                <w:sz w:val="22"/>
              </w:rPr>
            </w:pPr>
            <w:r w:rsidRPr="00681EC3">
              <w:rPr>
                <w:rFonts w:ascii="Arial" w:hAnsi="Arial" w:cs="Arial"/>
                <w:b/>
                <w:sz w:val="22"/>
              </w:rPr>
              <w:t>EMC</w:t>
            </w:r>
          </w:p>
        </w:tc>
      </w:tr>
      <w:tr w:rsidR="00681EC3" w:rsidRPr="00031FB3" w:rsidTr="00013255">
        <w:trPr>
          <w:jc w:val="center"/>
        </w:trPr>
        <w:tc>
          <w:tcPr>
            <w:tcW w:w="4536" w:type="dxa"/>
            <w:tcBorders>
              <w:top w:val="single" w:sz="4" w:space="0" w:color="auto"/>
              <w:bottom w:val="dotted" w:sz="4" w:space="0" w:color="auto"/>
            </w:tcBorders>
            <w:vAlign w:val="center"/>
          </w:tcPr>
          <w:p w:rsidR="00681EC3" w:rsidRPr="00031FB3" w:rsidRDefault="00681EC3" w:rsidP="005F6D58">
            <w:pPr>
              <w:spacing w:before="40" w:after="40"/>
              <w:rPr>
                <w:rFonts w:ascii="Arial" w:hAnsi="Arial" w:cs="Arial"/>
                <w:sz w:val="20"/>
              </w:rPr>
            </w:pPr>
            <w:r w:rsidRPr="00031FB3">
              <w:rPr>
                <w:rFonts w:ascii="Arial" w:hAnsi="Arial" w:cs="Arial"/>
                <w:sz w:val="20"/>
              </w:rPr>
              <w:t>Fabrício Pires dos Santos</w:t>
            </w:r>
          </w:p>
        </w:tc>
        <w:tc>
          <w:tcPr>
            <w:tcW w:w="4536" w:type="dxa"/>
            <w:tcBorders>
              <w:top w:val="single" w:sz="4" w:space="0" w:color="auto"/>
              <w:bottom w:val="dotted" w:sz="4" w:space="0" w:color="auto"/>
            </w:tcBorders>
            <w:vAlign w:val="center"/>
          </w:tcPr>
          <w:p w:rsidR="00681EC3" w:rsidRPr="00031FB3" w:rsidRDefault="00681EC3" w:rsidP="005F6D58">
            <w:pPr>
              <w:spacing w:before="40" w:after="40"/>
              <w:rPr>
                <w:rFonts w:ascii="Arial" w:hAnsi="Arial" w:cs="Arial"/>
                <w:sz w:val="20"/>
              </w:rPr>
            </w:pPr>
            <w:r w:rsidRPr="00031FB3">
              <w:rPr>
                <w:rFonts w:ascii="Arial" w:hAnsi="Arial" w:cs="Arial"/>
                <w:sz w:val="20"/>
              </w:rPr>
              <w:t>Paulo Amorim</w:t>
            </w:r>
          </w:p>
        </w:tc>
      </w:tr>
      <w:tr w:rsidR="00681EC3" w:rsidRPr="00031FB3" w:rsidTr="00013255">
        <w:trPr>
          <w:jc w:val="center"/>
        </w:trPr>
        <w:tc>
          <w:tcPr>
            <w:tcW w:w="4536" w:type="dxa"/>
            <w:tcBorders>
              <w:top w:val="dotted" w:sz="4" w:space="0" w:color="auto"/>
              <w:bottom w:val="dotted" w:sz="4" w:space="0" w:color="auto"/>
            </w:tcBorders>
            <w:vAlign w:val="center"/>
          </w:tcPr>
          <w:p w:rsidR="00681EC3" w:rsidRPr="00031FB3" w:rsidRDefault="00681EC3" w:rsidP="005F6D58">
            <w:pPr>
              <w:spacing w:before="40" w:after="40"/>
              <w:rPr>
                <w:rFonts w:ascii="Arial" w:hAnsi="Arial" w:cs="Arial"/>
                <w:sz w:val="20"/>
              </w:rPr>
            </w:pPr>
            <w:r w:rsidRPr="00031FB3">
              <w:rPr>
                <w:rFonts w:ascii="Arial" w:hAnsi="Arial" w:cs="Arial"/>
                <w:sz w:val="20"/>
              </w:rPr>
              <w:t>Everaldo Amorim</w:t>
            </w:r>
          </w:p>
        </w:tc>
        <w:tc>
          <w:tcPr>
            <w:tcW w:w="4536" w:type="dxa"/>
            <w:tcBorders>
              <w:top w:val="dotted" w:sz="4" w:space="0" w:color="auto"/>
              <w:bottom w:val="dotted" w:sz="4" w:space="0" w:color="auto"/>
            </w:tcBorders>
            <w:vAlign w:val="center"/>
          </w:tcPr>
          <w:p w:rsidR="00681EC3" w:rsidRPr="00031FB3" w:rsidRDefault="00681EC3" w:rsidP="005F6D58">
            <w:pPr>
              <w:spacing w:before="40" w:after="40"/>
              <w:rPr>
                <w:rFonts w:ascii="Arial" w:hAnsi="Arial" w:cs="Arial"/>
                <w:sz w:val="20"/>
              </w:rPr>
            </w:pPr>
            <w:r w:rsidRPr="00031FB3">
              <w:rPr>
                <w:rFonts w:ascii="Arial" w:hAnsi="Arial" w:cs="Arial"/>
                <w:sz w:val="20"/>
              </w:rPr>
              <w:t>Guilherme Jardim</w:t>
            </w:r>
          </w:p>
        </w:tc>
      </w:tr>
      <w:tr w:rsidR="00681EC3" w:rsidRPr="00031FB3" w:rsidTr="00013255">
        <w:trPr>
          <w:jc w:val="center"/>
        </w:trPr>
        <w:tc>
          <w:tcPr>
            <w:tcW w:w="4536" w:type="dxa"/>
            <w:tcBorders>
              <w:top w:val="dotted" w:sz="4" w:space="0" w:color="auto"/>
              <w:bottom w:val="dotted" w:sz="4" w:space="0" w:color="auto"/>
            </w:tcBorders>
            <w:vAlign w:val="center"/>
          </w:tcPr>
          <w:p w:rsidR="00681EC3" w:rsidRPr="00031FB3" w:rsidRDefault="00681EC3" w:rsidP="005F6D58">
            <w:pPr>
              <w:spacing w:before="40" w:after="40"/>
              <w:rPr>
                <w:rFonts w:ascii="Arial" w:hAnsi="Arial" w:cs="Arial"/>
                <w:sz w:val="20"/>
              </w:rPr>
            </w:pPr>
            <w:r w:rsidRPr="00031FB3">
              <w:rPr>
                <w:rFonts w:ascii="Arial" w:hAnsi="Arial" w:cs="Arial"/>
                <w:sz w:val="20"/>
              </w:rPr>
              <w:t>Rodrigo Fabiano Magro</w:t>
            </w:r>
          </w:p>
        </w:tc>
        <w:tc>
          <w:tcPr>
            <w:tcW w:w="4536" w:type="dxa"/>
            <w:tcBorders>
              <w:top w:val="dotted" w:sz="4" w:space="0" w:color="auto"/>
              <w:bottom w:val="dotted" w:sz="4" w:space="0" w:color="auto"/>
            </w:tcBorders>
            <w:vAlign w:val="center"/>
          </w:tcPr>
          <w:p w:rsidR="00681EC3" w:rsidRPr="00031FB3" w:rsidRDefault="00681EC3" w:rsidP="005F6D58">
            <w:pPr>
              <w:spacing w:before="40" w:after="40"/>
              <w:rPr>
                <w:rFonts w:ascii="Arial" w:hAnsi="Arial" w:cs="Arial"/>
                <w:sz w:val="20"/>
                <w:szCs w:val="20"/>
              </w:rPr>
            </w:pPr>
            <w:r w:rsidRPr="00031FB3">
              <w:rPr>
                <w:rFonts w:ascii="Arial" w:hAnsi="Arial" w:cs="Arial"/>
                <w:sz w:val="20"/>
                <w:szCs w:val="20"/>
              </w:rPr>
              <w:t>Bruno Godinho</w:t>
            </w:r>
          </w:p>
        </w:tc>
      </w:tr>
      <w:tr w:rsidR="00681EC3" w:rsidRPr="00031FB3" w:rsidTr="00013255">
        <w:trPr>
          <w:jc w:val="center"/>
        </w:trPr>
        <w:tc>
          <w:tcPr>
            <w:tcW w:w="4536" w:type="dxa"/>
            <w:tcBorders>
              <w:top w:val="dotted" w:sz="4" w:space="0" w:color="auto"/>
              <w:bottom w:val="dotted" w:sz="4" w:space="0" w:color="auto"/>
            </w:tcBorders>
            <w:vAlign w:val="center"/>
          </w:tcPr>
          <w:p w:rsidR="00681EC3" w:rsidRPr="00031FB3" w:rsidRDefault="00681EC3" w:rsidP="005F6D58">
            <w:pPr>
              <w:spacing w:before="40" w:after="40"/>
              <w:rPr>
                <w:rFonts w:ascii="Arial" w:hAnsi="Arial" w:cs="Arial"/>
                <w:sz w:val="20"/>
              </w:rPr>
            </w:pPr>
            <w:r w:rsidRPr="00031FB3">
              <w:rPr>
                <w:rFonts w:ascii="Arial" w:hAnsi="Arial" w:cs="Arial"/>
                <w:sz w:val="20"/>
              </w:rPr>
              <w:t xml:space="preserve">Eduardo </w:t>
            </w:r>
            <w:proofErr w:type="spellStart"/>
            <w:r w:rsidRPr="00031FB3">
              <w:rPr>
                <w:rFonts w:ascii="Arial" w:hAnsi="Arial" w:cs="Arial"/>
                <w:sz w:val="20"/>
              </w:rPr>
              <w:t>Bergonse</w:t>
            </w:r>
            <w:proofErr w:type="spellEnd"/>
            <w:r w:rsidRPr="00031FB3">
              <w:rPr>
                <w:rFonts w:ascii="Arial" w:hAnsi="Arial" w:cs="Arial"/>
                <w:sz w:val="20"/>
              </w:rPr>
              <w:t xml:space="preserve"> Pereira</w:t>
            </w:r>
          </w:p>
        </w:tc>
        <w:tc>
          <w:tcPr>
            <w:tcW w:w="4536" w:type="dxa"/>
            <w:tcBorders>
              <w:top w:val="dotted" w:sz="4" w:space="0" w:color="auto"/>
              <w:bottom w:val="dotted" w:sz="4" w:space="0" w:color="auto"/>
            </w:tcBorders>
            <w:vAlign w:val="center"/>
          </w:tcPr>
          <w:p w:rsidR="00681EC3" w:rsidRPr="00031FB3" w:rsidRDefault="00681EC3" w:rsidP="005F6D58">
            <w:pPr>
              <w:spacing w:before="40" w:after="40"/>
              <w:rPr>
                <w:rFonts w:ascii="Arial" w:hAnsi="Arial" w:cs="Arial"/>
                <w:sz w:val="20"/>
              </w:rPr>
            </w:pPr>
          </w:p>
        </w:tc>
      </w:tr>
      <w:tr w:rsidR="00681EC3" w:rsidRPr="00031FB3" w:rsidTr="00013255">
        <w:trPr>
          <w:jc w:val="center"/>
        </w:trPr>
        <w:tc>
          <w:tcPr>
            <w:tcW w:w="4536" w:type="dxa"/>
            <w:tcBorders>
              <w:top w:val="dotted" w:sz="4" w:space="0" w:color="auto"/>
              <w:bottom w:val="dotted" w:sz="4" w:space="0" w:color="auto"/>
            </w:tcBorders>
            <w:vAlign w:val="center"/>
          </w:tcPr>
          <w:p w:rsidR="00681EC3" w:rsidRPr="00031FB3" w:rsidRDefault="00681EC3" w:rsidP="005F6D58">
            <w:pPr>
              <w:spacing w:before="40" w:after="40"/>
              <w:rPr>
                <w:rFonts w:ascii="Arial" w:hAnsi="Arial" w:cs="Arial"/>
                <w:sz w:val="20"/>
              </w:rPr>
            </w:pPr>
            <w:r w:rsidRPr="00031FB3">
              <w:rPr>
                <w:rFonts w:ascii="Arial" w:hAnsi="Arial" w:cs="Arial"/>
                <w:sz w:val="20"/>
              </w:rPr>
              <w:t>Rafael Silva de Andrade</w:t>
            </w:r>
          </w:p>
        </w:tc>
        <w:tc>
          <w:tcPr>
            <w:tcW w:w="4536" w:type="dxa"/>
            <w:tcBorders>
              <w:top w:val="dotted" w:sz="4" w:space="0" w:color="auto"/>
              <w:bottom w:val="dotted" w:sz="4" w:space="0" w:color="auto"/>
            </w:tcBorders>
            <w:vAlign w:val="center"/>
          </w:tcPr>
          <w:p w:rsidR="00681EC3" w:rsidRPr="00031FB3" w:rsidRDefault="00681EC3" w:rsidP="005F6D58">
            <w:pPr>
              <w:spacing w:before="40" w:after="40"/>
              <w:rPr>
                <w:rFonts w:ascii="Arial" w:hAnsi="Arial" w:cs="Arial"/>
                <w:sz w:val="20"/>
              </w:rPr>
            </w:pPr>
          </w:p>
        </w:tc>
      </w:tr>
      <w:tr w:rsidR="00681EC3" w:rsidRPr="00031FB3" w:rsidTr="00013255">
        <w:trPr>
          <w:jc w:val="center"/>
        </w:trPr>
        <w:tc>
          <w:tcPr>
            <w:tcW w:w="4536" w:type="dxa"/>
            <w:tcBorders>
              <w:top w:val="dotted" w:sz="4" w:space="0" w:color="auto"/>
              <w:bottom w:val="dotted" w:sz="4" w:space="0" w:color="auto"/>
            </w:tcBorders>
            <w:vAlign w:val="center"/>
          </w:tcPr>
          <w:p w:rsidR="00681EC3" w:rsidRPr="00031FB3" w:rsidRDefault="00681EC3" w:rsidP="005F6D58">
            <w:pPr>
              <w:spacing w:before="40" w:after="40"/>
              <w:rPr>
                <w:rFonts w:ascii="Arial" w:hAnsi="Arial" w:cs="Arial"/>
                <w:sz w:val="20"/>
              </w:rPr>
            </w:pPr>
          </w:p>
        </w:tc>
        <w:tc>
          <w:tcPr>
            <w:tcW w:w="4536" w:type="dxa"/>
            <w:tcBorders>
              <w:top w:val="dotted" w:sz="4" w:space="0" w:color="auto"/>
              <w:bottom w:val="dotted" w:sz="4" w:space="0" w:color="auto"/>
            </w:tcBorders>
            <w:vAlign w:val="center"/>
          </w:tcPr>
          <w:p w:rsidR="00681EC3" w:rsidRPr="00031FB3" w:rsidRDefault="00681EC3" w:rsidP="005F6D58">
            <w:pPr>
              <w:spacing w:before="40" w:after="40"/>
              <w:rPr>
                <w:rFonts w:ascii="Arial" w:hAnsi="Arial" w:cs="Arial"/>
                <w:sz w:val="20"/>
              </w:rPr>
            </w:pPr>
          </w:p>
        </w:tc>
      </w:tr>
      <w:tr w:rsidR="00681EC3" w:rsidRPr="00031FB3" w:rsidTr="00013255">
        <w:trPr>
          <w:jc w:val="center"/>
        </w:trPr>
        <w:tc>
          <w:tcPr>
            <w:tcW w:w="4536" w:type="dxa"/>
            <w:tcBorders>
              <w:top w:val="dotted" w:sz="4" w:space="0" w:color="auto"/>
              <w:bottom w:val="dotted" w:sz="4" w:space="0" w:color="auto"/>
            </w:tcBorders>
            <w:vAlign w:val="center"/>
          </w:tcPr>
          <w:p w:rsidR="00681EC3" w:rsidRPr="00031FB3" w:rsidRDefault="00681EC3" w:rsidP="005F6D58">
            <w:pPr>
              <w:spacing w:before="40" w:after="40"/>
              <w:rPr>
                <w:rFonts w:ascii="Arial" w:hAnsi="Arial" w:cs="Arial"/>
                <w:sz w:val="20"/>
              </w:rPr>
            </w:pPr>
          </w:p>
        </w:tc>
        <w:tc>
          <w:tcPr>
            <w:tcW w:w="4536" w:type="dxa"/>
            <w:tcBorders>
              <w:top w:val="dotted" w:sz="4" w:space="0" w:color="auto"/>
              <w:bottom w:val="dotted" w:sz="4" w:space="0" w:color="auto"/>
            </w:tcBorders>
            <w:vAlign w:val="center"/>
          </w:tcPr>
          <w:p w:rsidR="00681EC3" w:rsidRPr="00031FB3" w:rsidRDefault="00681EC3" w:rsidP="005F6D58">
            <w:pPr>
              <w:spacing w:before="40" w:after="40"/>
              <w:rPr>
                <w:rFonts w:ascii="Arial" w:hAnsi="Arial" w:cs="Arial"/>
                <w:sz w:val="20"/>
              </w:rPr>
            </w:pPr>
          </w:p>
        </w:tc>
      </w:tr>
      <w:tr w:rsidR="00681EC3" w:rsidRPr="00031FB3" w:rsidTr="00013255">
        <w:trPr>
          <w:jc w:val="center"/>
        </w:trPr>
        <w:tc>
          <w:tcPr>
            <w:tcW w:w="4536" w:type="dxa"/>
            <w:tcBorders>
              <w:top w:val="dotted" w:sz="4" w:space="0" w:color="auto"/>
              <w:bottom w:val="dotted" w:sz="4" w:space="0" w:color="auto"/>
            </w:tcBorders>
            <w:vAlign w:val="center"/>
          </w:tcPr>
          <w:p w:rsidR="00681EC3" w:rsidRPr="00031FB3" w:rsidRDefault="00681EC3" w:rsidP="005F6D58">
            <w:pPr>
              <w:spacing w:before="40" w:after="40"/>
              <w:rPr>
                <w:rFonts w:ascii="Arial" w:hAnsi="Arial" w:cs="Arial"/>
                <w:sz w:val="20"/>
              </w:rPr>
            </w:pPr>
          </w:p>
        </w:tc>
        <w:tc>
          <w:tcPr>
            <w:tcW w:w="4536" w:type="dxa"/>
            <w:tcBorders>
              <w:top w:val="dotted" w:sz="4" w:space="0" w:color="auto"/>
              <w:bottom w:val="dotted" w:sz="4" w:space="0" w:color="auto"/>
            </w:tcBorders>
            <w:vAlign w:val="center"/>
          </w:tcPr>
          <w:p w:rsidR="00681EC3" w:rsidRPr="00031FB3" w:rsidRDefault="00681EC3" w:rsidP="005F6D58">
            <w:pPr>
              <w:spacing w:before="40" w:after="40"/>
              <w:rPr>
                <w:rFonts w:ascii="Arial" w:hAnsi="Arial" w:cs="Arial"/>
                <w:sz w:val="20"/>
              </w:rPr>
            </w:pPr>
          </w:p>
        </w:tc>
      </w:tr>
      <w:tr w:rsidR="00681EC3" w:rsidRPr="00031FB3" w:rsidTr="00013255">
        <w:trPr>
          <w:jc w:val="center"/>
        </w:trPr>
        <w:tc>
          <w:tcPr>
            <w:tcW w:w="4536" w:type="dxa"/>
            <w:tcBorders>
              <w:top w:val="dotted" w:sz="4" w:space="0" w:color="auto"/>
              <w:bottom w:val="single" w:sz="4" w:space="0" w:color="auto"/>
            </w:tcBorders>
            <w:vAlign w:val="center"/>
          </w:tcPr>
          <w:p w:rsidR="00681EC3" w:rsidRPr="00031FB3" w:rsidRDefault="00681EC3" w:rsidP="005F6D58">
            <w:pPr>
              <w:spacing w:before="40" w:after="40"/>
              <w:rPr>
                <w:rFonts w:ascii="Arial" w:hAnsi="Arial" w:cs="Arial"/>
                <w:sz w:val="20"/>
              </w:rPr>
            </w:pPr>
          </w:p>
        </w:tc>
        <w:tc>
          <w:tcPr>
            <w:tcW w:w="4536" w:type="dxa"/>
            <w:tcBorders>
              <w:top w:val="dotted" w:sz="4" w:space="0" w:color="auto"/>
              <w:bottom w:val="single" w:sz="4" w:space="0" w:color="auto"/>
            </w:tcBorders>
            <w:vAlign w:val="center"/>
          </w:tcPr>
          <w:p w:rsidR="00681EC3" w:rsidRPr="00031FB3" w:rsidRDefault="00681EC3" w:rsidP="005F6D58">
            <w:pPr>
              <w:spacing w:before="40" w:after="40"/>
              <w:rPr>
                <w:rFonts w:ascii="Arial" w:hAnsi="Arial" w:cs="Arial"/>
                <w:sz w:val="20"/>
              </w:rPr>
            </w:pPr>
          </w:p>
        </w:tc>
      </w:tr>
    </w:tbl>
    <w:p w:rsidR="00681EC3" w:rsidRPr="00031FB3" w:rsidRDefault="00681EC3" w:rsidP="00681EC3">
      <w:pPr>
        <w:spacing w:line="360" w:lineRule="auto"/>
        <w:rPr>
          <w:rFonts w:ascii="Arial" w:hAnsi="Arial" w:cs="Arial"/>
          <w:u w:val="single"/>
        </w:rPr>
      </w:pPr>
    </w:p>
    <w:p w:rsidR="00681EC3" w:rsidRPr="00031FB3" w:rsidRDefault="00681EC3" w:rsidP="00681EC3">
      <w:pPr>
        <w:rPr>
          <w:rFonts w:ascii="Arial" w:hAnsi="Arial" w:cs="Arial"/>
        </w:rPr>
      </w:pPr>
      <w:r w:rsidRPr="00031FB3">
        <w:rPr>
          <w:rFonts w:ascii="Arial" w:hAnsi="Arial" w:cs="Arial"/>
        </w:rPr>
        <w:br w:type="page"/>
      </w:r>
    </w:p>
    <w:p w:rsidR="00681EC3" w:rsidRDefault="00681EC3" w:rsidP="00681EC3">
      <w:pPr>
        <w:shd w:val="clear" w:color="auto" w:fill="17365D" w:themeFill="text2" w:themeFillShade="BF"/>
        <w:spacing w:line="120" w:lineRule="auto"/>
        <w:jc w:val="both"/>
        <w:rPr>
          <w:rFonts w:ascii="Arial" w:hAnsi="Arial" w:cs="Arial"/>
          <w:b/>
        </w:rPr>
      </w:pPr>
    </w:p>
    <w:p w:rsidR="00681EC3" w:rsidRDefault="00681EC3" w:rsidP="00681EC3">
      <w:pPr>
        <w:shd w:val="clear" w:color="auto" w:fill="17365D" w:themeFill="text2" w:themeFillShade="BF"/>
        <w:spacing w:line="360" w:lineRule="auto"/>
        <w:jc w:val="center"/>
        <w:rPr>
          <w:rFonts w:ascii="Arial" w:hAnsi="Arial" w:cs="Arial"/>
          <w:b/>
        </w:rPr>
      </w:pPr>
      <w:r>
        <w:rPr>
          <w:rFonts w:ascii="Arial" w:hAnsi="Arial" w:cs="Arial"/>
          <w:b/>
        </w:rPr>
        <w:t>Detalhamento</w:t>
      </w:r>
    </w:p>
    <w:p w:rsidR="00681EC3" w:rsidRPr="001E0A73" w:rsidRDefault="00681EC3" w:rsidP="00681EC3">
      <w:pPr>
        <w:shd w:val="clear" w:color="auto" w:fill="17365D" w:themeFill="text2" w:themeFillShade="BF"/>
        <w:spacing w:line="360" w:lineRule="auto"/>
        <w:ind w:firstLine="708"/>
        <w:jc w:val="center"/>
        <w:rPr>
          <w:rFonts w:ascii="Arial" w:hAnsi="Arial" w:cs="Arial"/>
          <w:b/>
          <w:lang w:val="en-US"/>
        </w:rPr>
      </w:pPr>
      <w:r w:rsidRPr="001E0A73">
        <w:rPr>
          <w:rFonts w:ascii="Arial" w:hAnsi="Arial" w:cs="Arial"/>
          <w:b/>
          <w:lang w:val="en-US"/>
        </w:rPr>
        <w:t>1ª Parte (</w:t>
      </w:r>
      <w:r w:rsidRPr="001E0A73">
        <w:rPr>
          <w:rFonts w:ascii="Arial" w:hAnsi="Arial" w:cs="Arial"/>
          <w:b/>
          <w:i/>
          <w:lang w:val="en-US"/>
        </w:rPr>
        <w:t>Workshop</w:t>
      </w:r>
      <w:r w:rsidRPr="001E0A73">
        <w:rPr>
          <w:rFonts w:ascii="Arial" w:hAnsi="Arial" w:cs="Arial"/>
          <w:b/>
          <w:lang w:val="en-US"/>
        </w:rPr>
        <w:t xml:space="preserve"> de </w:t>
      </w:r>
      <w:r w:rsidRPr="001E0A73">
        <w:rPr>
          <w:rFonts w:ascii="Arial" w:hAnsi="Arial" w:cs="Arial"/>
          <w:b/>
          <w:i/>
          <w:lang w:val="en-US"/>
        </w:rPr>
        <w:t>Assessment</w:t>
      </w:r>
      <w:r w:rsidRPr="001E0A73">
        <w:rPr>
          <w:rFonts w:ascii="Arial" w:hAnsi="Arial" w:cs="Arial"/>
          <w:b/>
          <w:lang w:val="en-US"/>
        </w:rPr>
        <w:t>)</w:t>
      </w:r>
    </w:p>
    <w:p w:rsidR="00681EC3" w:rsidRPr="001E0A73" w:rsidRDefault="00681EC3" w:rsidP="00681EC3">
      <w:pPr>
        <w:rPr>
          <w:rFonts w:ascii="Arial" w:hAnsi="Arial" w:cs="Arial"/>
          <w:lang w:val="en-US"/>
        </w:rPr>
      </w:pPr>
    </w:p>
    <w:p w:rsidR="00681EC3" w:rsidRPr="00681EC3" w:rsidRDefault="00681EC3" w:rsidP="00681EC3">
      <w:pPr>
        <w:rPr>
          <w:rFonts w:ascii="Arial" w:hAnsi="Arial" w:cs="Arial"/>
          <w:sz w:val="22"/>
        </w:rPr>
      </w:pPr>
      <w:r w:rsidRPr="00681EC3">
        <w:rPr>
          <w:rFonts w:ascii="Arial" w:hAnsi="Arial" w:cs="Arial"/>
          <w:sz w:val="22"/>
        </w:rPr>
        <w:t xml:space="preserve">A reunião foi iniciada pelo Guilherme Jardim com a apresentação do </w:t>
      </w:r>
      <w:proofErr w:type="spellStart"/>
      <w:r w:rsidRPr="00681EC3">
        <w:rPr>
          <w:rFonts w:ascii="Arial" w:hAnsi="Arial" w:cs="Arial"/>
          <w:sz w:val="22"/>
        </w:rPr>
        <w:t>Assessment</w:t>
      </w:r>
      <w:proofErr w:type="spellEnd"/>
      <w:r w:rsidRPr="00681EC3">
        <w:rPr>
          <w:rFonts w:ascii="Arial" w:hAnsi="Arial" w:cs="Arial"/>
          <w:sz w:val="22"/>
        </w:rPr>
        <w:t xml:space="preserve"> de Gerenciamento da Configuração e dos Ativos de Serviço.</w:t>
      </w:r>
    </w:p>
    <w:p w:rsidR="00681EC3" w:rsidRPr="00681EC3" w:rsidRDefault="00681EC3" w:rsidP="00681EC3">
      <w:pPr>
        <w:rPr>
          <w:rFonts w:ascii="Arial" w:hAnsi="Arial" w:cs="Arial"/>
          <w:sz w:val="22"/>
        </w:rPr>
      </w:pPr>
    </w:p>
    <w:p w:rsidR="00681EC3" w:rsidRPr="00681EC3" w:rsidRDefault="00681EC3" w:rsidP="00681EC3">
      <w:pPr>
        <w:rPr>
          <w:rFonts w:ascii="Arial" w:hAnsi="Arial" w:cs="Arial"/>
          <w:sz w:val="22"/>
        </w:rPr>
      </w:pPr>
      <w:r w:rsidRPr="00681EC3">
        <w:rPr>
          <w:rFonts w:ascii="Arial" w:hAnsi="Arial" w:cs="Arial"/>
          <w:sz w:val="22"/>
        </w:rPr>
        <w:t>Foram ressaltados os seguintes pontos:</w:t>
      </w:r>
    </w:p>
    <w:p w:rsidR="00681EC3" w:rsidRPr="00BD4B10" w:rsidRDefault="00681EC3" w:rsidP="00BD4B10">
      <w:pPr>
        <w:spacing w:before="360" w:after="240"/>
        <w:rPr>
          <w:rFonts w:ascii="Arial" w:hAnsi="Arial" w:cs="Arial"/>
          <w:b/>
          <w:color w:val="17365D" w:themeColor="text2" w:themeShade="BF"/>
          <w:sz w:val="28"/>
        </w:rPr>
      </w:pPr>
      <w:r w:rsidRPr="00BD4B10">
        <w:rPr>
          <w:rFonts w:ascii="Arial" w:hAnsi="Arial" w:cs="Arial"/>
          <w:b/>
          <w:color w:val="17365D" w:themeColor="text2" w:themeShade="BF"/>
          <w:sz w:val="28"/>
        </w:rPr>
        <w:t>Controle e documentação dos Itens de Configuração</w:t>
      </w:r>
    </w:p>
    <w:p w:rsidR="00681EC3" w:rsidRPr="00414EC8" w:rsidRDefault="00681EC3" w:rsidP="00414EC8">
      <w:pPr>
        <w:spacing w:line="276" w:lineRule="auto"/>
        <w:ind w:left="708"/>
        <w:jc w:val="both"/>
        <w:rPr>
          <w:rFonts w:ascii="Arial" w:hAnsi="Arial" w:cs="Arial"/>
          <w:sz w:val="22"/>
        </w:rPr>
      </w:pPr>
      <w:r w:rsidRPr="00414EC8">
        <w:rPr>
          <w:rFonts w:ascii="Arial" w:hAnsi="Arial" w:cs="Arial"/>
          <w:sz w:val="22"/>
        </w:rPr>
        <w:t xml:space="preserve">O controle dos itens de configuração é feito por cada área de forma individual. A equipe de microinformática utiliza a ferramenta </w:t>
      </w:r>
      <w:proofErr w:type="spellStart"/>
      <w:r w:rsidRPr="00414EC8">
        <w:rPr>
          <w:rFonts w:ascii="Arial" w:hAnsi="Arial" w:cs="Arial"/>
          <w:sz w:val="22"/>
        </w:rPr>
        <w:t>Automatos</w:t>
      </w:r>
      <w:proofErr w:type="spellEnd"/>
      <w:r w:rsidRPr="00414EC8">
        <w:rPr>
          <w:rFonts w:ascii="Arial" w:hAnsi="Arial" w:cs="Arial"/>
          <w:sz w:val="22"/>
        </w:rPr>
        <w:t xml:space="preserve"> para inventários de todos seus equipamentos e suas respectivas configurações. Cada área controla sua base de dados através de planilhas ou ferramentas desenvolvidas pela própria equipe. </w:t>
      </w:r>
      <w:proofErr w:type="gramStart"/>
      <w:r w:rsidRPr="00414EC8">
        <w:rPr>
          <w:rFonts w:ascii="Arial" w:hAnsi="Arial" w:cs="Arial"/>
          <w:sz w:val="22"/>
        </w:rPr>
        <w:t>A documentação e controle dessas bases de itens de configuração também é</w:t>
      </w:r>
      <w:proofErr w:type="gramEnd"/>
      <w:r w:rsidRPr="00414EC8">
        <w:rPr>
          <w:rFonts w:ascii="Arial" w:hAnsi="Arial" w:cs="Arial"/>
          <w:sz w:val="22"/>
        </w:rPr>
        <w:t xml:space="preserve"> feita por cada área de forma individual.</w:t>
      </w:r>
    </w:p>
    <w:p w:rsidR="00681EC3" w:rsidRPr="00BD4B10" w:rsidRDefault="00681EC3" w:rsidP="00BD4B10">
      <w:pPr>
        <w:spacing w:before="360" w:after="240"/>
        <w:rPr>
          <w:rFonts w:ascii="Arial" w:hAnsi="Arial" w:cs="Arial"/>
          <w:b/>
          <w:color w:val="17365D" w:themeColor="text2" w:themeShade="BF"/>
          <w:sz w:val="28"/>
        </w:rPr>
      </w:pPr>
      <w:r w:rsidRPr="00BD4B10">
        <w:rPr>
          <w:rFonts w:ascii="Arial" w:hAnsi="Arial" w:cs="Arial"/>
          <w:b/>
          <w:color w:val="17365D" w:themeColor="text2" w:themeShade="BF"/>
          <w:sz w:val="28"/>
        </w:rPr>
        <w:t>Ferramentas de controle dos itens de configuração</w:t>
      </w:r>
    </w:p>
    <w:p w:rsidR="00681EC3" w:rsidRPr="00414EC8" w:rsidRDefault="00681EC3" w:rsidP="00414EC8">
      <w:pPr>
        <w:spacing w:line="276" w:lineRule="auto"/>
        <w:ind w:left="708"/>
        <w:jc w:val="both"/>
        <w:rPr>
          <w:rFonts w:ascii="Arial" w:hAnsi="Arial" w:cs="Arial"/>
          <w:sz w:val="22"/>
        </w:rPr>
      </w:pPr>
      <w:r w:rsidRPr="00414EC8">
        <w:rPr>
          <w:rFonts w:ascii="Arial" w:hAnsi="Arial" w:cs="Arial"/>
          <w:sz w:val="22"/>
        </w:rPr>
        <w:t xml:space="preserve">A área de </w:t>
      </w:r>
      <w:proofErr w:type="spellStart"/>
      <w:r w:rsidRPr="00414EC8">
        <w:rPr>
          <w:rFonts w:ascii="Arial" w:hAnsi="Arial" w:cs="Arial"/>
          <w:sz w:val="22"/>
        </w:rPr>
        <w:t>Help-Desk</w:t>
      </w:r>
      <w:proofErr w:type="spellEnd"/>
      <w:r w:rsidRPr="00414EC8">
        <w:rPr>
          <w:rFonts w:ascii="Arial" w:hAnsi="Arial" w:cs="Arial"/>
          <w:sz w:val="22"/>
        </w:rPr>
        <w:t xml:space="preserve"> utiliza um drive de rede específico para aplicações e licenças relacionadas para cada perfil de usuário. Há um repositório lógico, utilizado pela equipe de </w:t>
      </w:r>
      <w:r w:rsidR="008C1992">
        <w:rPr>
          <w:rFonts w:ascii="Arial" w:hAnsi="Arial" w:cs="Arial"/>
          <w:sz w:val="22"/>
        </w:rPr>
        <w:t>Infraestrutura</w:t>
      </w:r>
      <w:r w:rsidRPr="00414EC8">
        <w:rPr>
          <w:rFonts w:ascii="Arial" w:hAnsi="Arial" w:cs="Arial"/>
          <w:sz w:val="22"/>
        </w:rPr>
        <w:t xml:space="preserve"> de redes, que contêm </w:t>
      </w:r>
      <w:proofErr w:type="spellStart"/>
      <w:proofErr w:type="gramStart"/>
      <w:r w:rsidRPr="00414EC8">
        <w:rPr>
          <w:rFonts w:ascii="Arial" w:hAnsi="Arial" w:cs="Arial"/>
          <w:sz w:val="22"/>
        </w:rPr>
        <w:t>shell</w:t>
      </w:r>
      <w:proofErr w:type="spellEnd"/>
      <w:proofErr w:type="gramEnd"/>
      <w:r w:rsidRPr="00414EC8">
        <w:rPr>
          <w:rFonts w:ascii="Arial" w:hAnsi="Arial" w:cs="Arial"/>
          <w:sz w:val="22"/>
        </w:rPr>
        <w:t xml:space="preserve"> scripts para configuração, IOS para atualização de hardware e outros itens relacionados a área. O controle dessas bases é feito através de planilhas. A equipe de </w:t>
      </w:r>
      <w:r w:rsidR="008C1992">
        <w:rPr>
          <w:rFonts w:ascii="Arial" w:hAnsi="Arial" w:cs="Arial"/>
          <w:sz w:val="22"/>
        </w:rPr>
        <w:t>Infraestrutura</w:t>
      </w:r>
      <w:r w:rsidRPr="00414EC8">
        <w:rPr>
          <w:rFonts w:ascii="Arial" w:hAnsi="Arial" w:cs="Arial"/>
          <w:sz w:val="22"/>
        </w:rPr>
        <w:t xml:space="preserve"> de redes planeja utilizar como ferramenta de controle de itens de configuração o </w:t>
      </w:r>
      <w:proofErr w:type="spellStart"/>
      <w:r w:rsidRPr="00414EC8">
        <w:rPr>
          <w:rFonts w:ascii="Arial" w:hAnsi="Arial" w:cs="Arial"/>
          <w:sz w:val="22"/>
        </w:rPr>
        <w:t>Spectrum</w:t>
      </w:r>
      <w:proofErr w:type="spellEnd"/>
      <w:r w:rsidRPr="00414EC8">
        <w:rPr>
          <w:rFonts w:ascii="Arial" w:hAnsi="Arial" w:cs="Arial"/>
          <w:sz w:val="22"/>
        </w:rPr>
        <w:t xml:space="preserve"> da CA. Há um repositório SVN para itens de desenvolvimento, como linhas de código, </w:t>
      </w:r>
      <w:proofErr w:type="spellStart"/>
      <w:r w:rsidRPr="00414EC8">
        <w:rPr>
          <w:rFonts w:ascii="Arial" w:hAnsi="Arial" w:cs="Arial"/>
          <w:sz w:val="22"/>
        </w:rPr>
        <w:t>versionamento</w:t>
      </w:r>
      <w:proofErr w:type="spellEnd"/>
      <w:r w:rsidRPr="00414EC8">
        <w:rPr>
          <w:rFonts w:ascii="Arial" w:hAnsi="Arial" w:cs="Arial"/>
          <w:sz w:val="22"/>
        </w:rPr>
        <w:t xml:space="preserve"> de sistemas e arquivos.</w:t>
      </w:r>
    </w:p>
    <w:p w:rsidR="00681EC3" w:rsidRPr="00BD4B10" w:rsidRDefault="00681EC3" w:rsidP="00BD4B10">
      <w:pPr>
        <w:spacing w:before="360" w:after="240"/>
        <w:rPr>
          <w:rFonts w:ascii="Arial" w:hAnsi="Arial" w:cs="Arial"/>
          <w:b/>
          <w:color w:val="17365D" w:themeColor="text2" w:themeShade="BF"/>
          <w:sz w:val="28"/>
        </w:rPr>
      </w:pPr>
      <w:r w:rsidRPr="00BD4B10">
        <w:rPr>
          <w:rFonts w:ascii="Arial" w:hAnsi="Arial" w:cs="Arial"/>
          <w:b/>
          <w:color w:val="17365D" w:themeColor="text2" w:themeShade="BF"/>
          <w:sz w:val="28"/>
        </w:rPr>
        <w:t>Organização de itens sobressalentes</w:t>
      </w:r>
    </w:p>
    <w:p w:rsidR="00681EC3" w:rsidRPr="00414EC8" w:rsidRDefault="00681EC3" w:rsidP="00414EC8">
      <w:pPr>
        <w:spacing w:line="276" w:lineRule="auto"/>
        <w:ind w:left="708"/>
        <w:jc w:val="both"/>
        <w:rPr>
          <w:rFonts w:ascii="Arial" w:hAnsi="Arial" w:cs="Arial"/>
          <w:sz w:val="22"/>
        </w:rPr>
      </w:pPr>
      <w:r w:rsidRPr="00414EC8">
        <w:rPr>
          <w:rFonts w:ascii="Arial" w:hAnsi="Arial" w:cs="Arial"/>
          <w:sz w:val="22"/>
        </w:rPr>
        <w:t xml:space="preserve">A organização dos itens sobressalentes não é feita de forma centralizada e coerente. Os itens ficam agrupados em dois ambientes, um localizado na </w:t>
      </w:r>
      <w:proofErr w:type="gramStart"/>
      <w:r w:rsidRPr="00414EC8">
        <w:rPr>
          <w:rFonts w:ascii="Arial" w:hAnsi="Arial" w:cs="Arial"/>
          <w:sz w:val="22"/>
        </w:rPr>
        <w:t>rua</w:t>
      </w:r>
      <w:proofErr w:type="gramEnd"/>
      <w:r w:rsidRPr="00414EC8">
        <w:rPr>
          <w:rFonts w:ascii="Arial" w:hAnsi="Arial" w:cs="Arial"/>
          <w:sz w:val="22"/>
        </w:rPr>
        <w:t xml:space="preserve"> Lourenço Pinto e outro no Prado Velho. Nesses ambientes são armazenados itens de diversas áreas, onde se tem um conhecimento da quantidade dos tipos de equipamento, mas não de sua configuração específica. É feito um controle de acesso a essas áreas através de uma planilha. </w:t>
      </w:r>
    </w:p>
    <w:p w:rsidR="00681EC3" w:rsidRPr="00BD4B10" w:rsidRDefault="00681EC3" w:rsidP="00BD4B10">
      <w:pPr>
        <w:spacing w:before="360" w:after="240"/>
        <w:rPr>
          <w:rFonts w:ascii="Arial" w:hAnsi="Arial" w:cs="Arial"/>
          <w:b/>
          <w:color w:val="17365D" w:themeColor="text2" w:themeShade="BF"/>
          <w:sz w:val="28"/>
        </w:rPr>
      </w:pPr>
      <w:r w:rsidRPr="00BD4B10">
        <w:rPr>
          <w:rFonts w:ascii="Arial" w:hAnsi="Arial" w:cs="Arial"/>
          <w:b/>
          <w:color w:val="17365D" w:themeColor="text2" w:themeShade="BF"/>
          <w:sz w:val="28"/>
        </w:rPr>
        <w:t>Verificação da base de dados com o ambiente real</w:t>
      </w:r>
    </w:p>
    <w:p w:rsidR="00681EC3" w:rsidRPr="00414EC8" w:rsidRDefault="00681EC3" w:rsidP="00414EC8">
      <w:pPr>
        <w:spacing w:line="276" w:lineRule="auto"/>
        <w:ind w:left="708"/>
        <w:jc w:val="both"/>
        <w:rPr>
          <w:rFonts w:ascii="Arial" w:hAnsi="Arial" w:cs="Arial"/>
          <w:sz w:val="22"/>
        </w:rPr>
      </w:pPr>
      <w:r w:rsidRPr="00414EC8">
        <w:rPr>
          <w:rFonts w:ascii="Arial" w:hAnsi="Arial" w:cs="Arial"/>
          <w:sz w:val="22"/>
        </w:rPr>
        <w:t xml:space="preserve">A verificação dos itens de configuração listados na base de dados com os itens no ambiente real é feita, em geral, por necessidade de remanejamento de equipamentos, ou seja, não há uma verificação dos itens de forma planejada. Um dos grandes </w:t>
      </w:r>
      <w:r w:rsidRPr="00414EC8">
        <w:rPr>
          <w:rFonts w:ascii="Arial" w:hAnsi="Arial" w:cs="Arial"/>
          <w:sz w:val="22"/>
        </w:rPr>
        <w:lastRenderedPageBreak/>
        <w:t xml:space="preserve">problemas relacionados </w:t>
      </w:r>
      <w:proofErr w:type="gramStart"/>
      <w:r w:rsidRPr="00414EC8">
        <w:rPr>
          <w:rFonts w:ascii="Arial" w:hAnsi="Arial" w:cs="Arial"/>
          <w:sz w:val="22"/>
        </w:rPr>
        <w:t>a</w:t>
      </w:r>
      <w:proofErr w:type="gramEnd"/>
      <w:r w:rsidRPr="00414EC8">
        <w:rPr>
          <w:rFonts w:ascii="Arial" w:hAnsi="Arial" w:cs="Arial"/>
          <w:sz w:val="22"/>
        </w:rPr>
        <w:t xml:space="preserve"> necessidade de remanejamento de equipamentos é a falta de espaço no </w:t>
      </w:r>
      <w:proofErr w:type="spellStart"/>
      <w:r w:rsidR="00BD11CF">
        <w:rPr>
          <w:rFonts w:ascii="Arial" w:hAnsi="Arial" w:cs="Arial"/>
          <w:sz w:val="22"/>
        </w:rPr>
        <w:t>Datacenter</w:t>
      </w:r>
      <w:proofErr w:type="spellEnd"/>
      <w:r w:rsidRPr="00414EC8">
        <w:rPr>
          <w:rFonts w:ascii="Arial" w:hAnsi="Arial" w:cs="Arial"/>
          <w:sz w:val="22"/>
        </w:rPr>
        <w:t>, assim como indisponibilidade de energia, rede, fibra.</w:t>
      </w:r>
    </w:p>
    <w:p w:rsidR="00681EC3" w:rsidRPr="00BD4B10" w:rsidRDefault="00681EC3" w:rsidP="00BD4B10">
      <w:pPr>
        <w:spacing w:before="360" w:after="240"/>
        <w:rPr>
          <w:rFonts w:ascii="Arial" w:hAnsi="Arial" w:cs="Arial"/>
          <w:b/>
          <w:color w:val="17365D" w:themeColor="text2" w:themeShade="BF"/>
          <w:sz w:val="28"/>
        </w:rPr>
      </w:pPr>
      <w:r w:rsidRPr="00BD4B10">
        <w:rPr>
          <w:rFonts w:ascii="Arial" w:hAnsi="Arial" w:cs="Arial"/>
          <w:b/>
          <w:color w:val="17365D" w:themeColor="text2" w:themeShade="BF"/>
          <w:sz w:val="28"/>
        </w:rPr>
        <w:t>Relacionamento com outros Processos</w:t>
      </w:r>
    </w:p>
    <w:p w:rsidR="00681EC3" w:rsidRPr="00414EC8" w:rsidRDefault="00681EC3" w:rsidP="00414EC8">
      <w:pPr>
        <w:spacing w:line="276" w:lineRule="auto"/>
        <w:ind w:left="708"/>
        <w:jc w:val="both"/>
        <w:rPr>
          <w:rFonts w:ascii="Arial" w:hAnsi="Arial" w:cs="Arial"/>
          <w:sz w:val="22"/>
        </w:rPr>
      </w:pPr>
      <w:r w:rsidRPr="00414EC8">
        <w:rPr>
          <w:rFonts w:ascii="Arial" w:hAnsi="Arial" w:cs="Arial"/>
          <w:sz w:val="22"/>
        </w:rPr>
        <w:t xml:space="preserve">Não há um relacionamento entre os processos de mudanças, incidentes e problemas com o Gerenciamento da Configuração. Como os processos trabalham de forma isolada e as áreas controlam seus itens de configuração de forma individual. Não é aplicado o conceito de SGC. Não há um responsável específico para o Gerenciamento da Configuração. </w:t>
      </w:r>
    </w:p>
    <w:p w:rsidR="00681EC3" w:rsidRPr="00BD4B10" w:rsidRDefault="00681EC3" w:rsidP="00BD4B10">
      <w:pPr>
        <w:spacing w:before="360" w:after="240"/>
        <w:rPr>
          <w:rFonts w:ascii="Arial" w:hAnsi="Arial" w:cs="Arial"/>
          <w:b/>
          <w:color w:val="17365D" w:themeColor="text2" w:themeShade="BF"/>
          <w:sz w:val="28"/>
        </w:rPr>
      </w:pPr>
      <w:r w:rsidRPr="00BD4B10">
        <w:rPr>
          <w:rFonts w:ascii="Arial" w:hAnsi="Arial" w:cs="Arial"/>
          <w:b/>
          <w:color w:val="17365D" w:themeColor="text2" w:themeShade="BF"/>
          <w:sz w:val="28"/>
        </w:rPr>
        <w:t>Indicadores do Processo</w:t>
      </w:r>
    </w:p>
    <w:p w:rsidR="00681EC3" w:rsidRPr="00414EC8" w:rsidRDefault="00681EC3" w:rsidP="00414EC8">
      <w:pPr>
        <w:spacing w:line="276" w:lineRule="auto"/>
        <w:ind w:left="708"/>
        <w:jc w:val="both"/>
        <w:rPr>
          <w:rFonts w:ascii="Arial" w:hAnsi="Arial" w:cs="Arial"/>
          <w:sz w:val="22"/>
        </w:rPr>
      </w:pPr>
      <w:r w:rsidRPr="00414EC8">
        <w:rPr>
          <w:rFonts w:ascii="Arial" w:hAnsi="Arial" w:cs="Arial"/>
          <w:sz w:val="22"/>
        </w:rPr>
        <w:t xml:space="preserve">Apenas a área de microinformática apresenta relatórios mais precisos relacionados ao processo de configuração. Semanalmente são gerados relatórios que exibem a quantidade de </w:t>
      </w:r>
      <w:proofErr w:type="spellStart"/>
      <w:r w:rsidRPr="00414EC8">
        <w:rPr>
          <w:rFonts w:ascii="Arial" w:hAnsi="Arial" w:cs="Arial"/>
          <w:sz w:val="22"/>
        </w:rPr>
        <w:t>storages</w:t>
      </w:r>
      <w:proofErr w:type="spellEnd"/>
      <w:r w:rsidRPr="00414EC8">
        <w:rPr>
          <w:rFonts w:ascii="Arial" w:hAnsi="Arial" w:cs="Arial"/>
          <w:sz w:val="22"/>
        </w:rPr>
        <w:t xml:space="preserve"> e servidores que foram alocados ou realocados.</w:t>
      </w:r>
    </w:p>
    <w:p w:rsidR="00681EC3" w:rsidRPr="00BD4B10" w:rsidRDefault="00681EC3" w:rsidP="00BD4B10">
      <w:pPr>
        <w:spacing w:before="360" w:after="240"/>
        <w:rPr>
          <w:rFonts w:ascii="Arial" w:hAnsi="Arial" w:cs="Arial"/>
          <w:b/>
          <w:color w:val="17365D" w:themeColor="text2" w:themeShade="BF"/>
          <w:sz w:val="28"/>
        </w:rPr>
      </w:pPr>
      <w:r w:rsidRPr="00BD4B10">
        <w:rPr>
          <w:rFonts w:ascii="Arial" w:hAnsi="Arial" w:cs="Arial"/>
          <w:b/>
          <w:color w:val="17365D" w:themeColor="text2" w:themeShade="BF"/>
          <w:sz w:val="28"/>
        </w:rPr>
        <w:t>Melhoria do Processo</w:t>
      </w:r>
    </w:p>
    <w:p w:rsidR="00681EC3" w:rsidRDefault="00681EC3" w:rsidP="00414EC8">
      <w:pPr>
        <w:spacing w:line="276" w:lineRule="auto"/>
        <w:ind w:left="708"/>
        <w:jc w:val="both"/>
        <w:rPr>
          <w:rFonts w:ascii="Arial" w:hAnsi="Arial" w:cs="Arial"/>
          <w:sz w:val="22"/>
        </w:rPr>
      </w:pPr>
      <w:r w:rsidRPr="00414EC8">
        <w:rPr>
          <w:rFonts w:ascii="Arial" w:hAnsi="Arial" w:cs="Arial"/>
          <w:sz w:val="22"/>
        </w:rPr>
        <w:t>Como não há uma devida prática do processo de Gerenciamento da Configuração, a melhoria do mesmo não é feita.</w:t>
      </w:r>
    </w:p>
    <w:p w:rsidR="00414EC8" w:rsidRPr="00414EC8" w:rsidRDefault="00414EC8" w:rsidP="00414EC8">
      <w:pPr>
        <w:spacing w:line="276" w:lineRule="auto"/>
        <w:ind w:left="708"/>
        <w:jc w:val="both"/>
        <w:rPr>
          <w:rFonts w:ascii="Arial" w:hAnsi="Arial" w:cs="Arial"/>
          <w:sz w:val="22"/>
        </w:rPr>
      </w:pPr>
    </w:p>
    <w:p w:rsidR="00681EC3" w:rsidRDefault="00681EC3" w:rsidP="00681EC3">
      <w:pPr>
        <w:rPr>
          <w:rFonts w:ascii="Arial" w:hAnsi="Arial" w:cs="Arial"/>
        </w:rPr>
      </w:pPr>
    </w:p>
    <w:p w:rsidR="00681EC3" w:rsidRPr="0013012A" w:rsidRDefault="00681EC3" w:rsidP="00681EC3">
      <w:pPr>
        <w:shd w:val="clear" w:color="auto" w:fill="17365D" w:themeFill="text2" w:themeFillShade="BF"/>
        <w:spacing w:line="120" w:lineRule="auto"/>
        <w:jc w:val="both"/>
        <w:rPr>
          <w:rFonts w:ascii="Arial" w:hAnsi="Arial" w:cs="Arial"/>
          <w:b/>
        </w:rPr>
      </w:pPr>
    </w:p>
    <w:p w:rsidR="00681EC3" w:rsidRDefault="00681EC3" w:rsidP="00681EC3">
      <w:pPr>
        <w:shd w:val="clear" w:color="auto" w:fill="17365D" w:themeFill="text2" w:themeFillShade="BF"/>
        <w:tabs>
          <w:tab w:val="left" w:pos="2145"/>
        </w:tabs>
        <w:spacing w:line="360" w:lineRule="auto"/>
        <w:jc w:val="center"/>
        <w:rPr>
          <w:rFonts w:ascii="Arial" w:hAnsi="Arial" w:cs="Arial"/>
          <w:b/>
        </w:rPr>
      </w:pPr>
      <w:r>
        <w:rPr>
          <w:rFonts w:ascii="Arial" w:hAnsi="Arial" w:cs="Arial"/>
          <w:b/>
        </w:rPr>
        <w:t>Detalhamento</w:t>
      </w:r>
    </w:p>
    <w:p w:rsidR="00681EC3" w:rsidRPr="0013012A" w:rsidRDefault="00681EC3" w:rsidP="00681EC3">
      <w:pPr>
        <w:shd w:val="clear" w:color="auto" w:fill="17365D" w:themeFill="text2" w:themeFillShade="BF"/>
        <w:spacing w:line="360" w:lineRule="auto"/>
        <w:ind w:firstLine="708"/>
        <w:jc w:val="center"/>
        <w:rPr>
          <w:rFonts w:ascii="Arial" w:hAnsi="Arial" w:cs="Arial"/>
          <w:b/>
        </w:rPr>
      </w:pPr>
      <w:r>
        <w:rPr>
          <w:rFonts w:ascii="Arial" w:hAnsi="Arial" w:cs="Arial"/>
          <w:b/>
        </w:rPr>
        <w:t xml:space="preserve">2ª Parte (Entrevista com o analista Marco Aurélio Monteiro </w:t>
      </w:r>
      <w:proofErr w:type="spellStart"/>
      <w:r>
        <w:rPr>
          <w:rFonts w:ascii="Arial" w:hAnsi="Arial" w:cs="Arial"/>
          <w:b/>
        </w:rPr>
        <w:t>Balloussier</w:t>
      </w:r>
      <w:proofErr w:type="spellEnd"/>
      <w:r>
        <w:rPr>
          <w:rFonts w:ascii="Arial" w:hAnsi="Arial" w:cs="Arial"/>
          <w:b/>
        </w:rPr>
        <w:t>)</w:t>
      </w:r>
    </w:p>
    <w:p w:rsidR="00681EC3" w:rsidRPr="00414EC8" w:rsidRDefault="00681EC3" w:rsidP="009863F8">
      <w:pPr>
        <w:pStyle w:val="PargrafodaLista"/>
        <w:numPr>
          <w:ilvl w:val="0"/>
          <w:numId w:val="17"/>
        </w:numPr>
        <w:spacing w:before="240" w:after="120" w:line="276" w:lineRule="auto"/>
        <w:ind w:left="714" w:hanging="357"/>
        <w:contextualSpacing w:val="0"/>
        <w:jc w:val="both"/>
        <w:rPr>
          <w:rFonts w:ascii="Arial" w:hAnsi="Arial" w:cs="Arial"/>
          <w:sz w:val="22"/>
        </w:rPr>
      </w:pPr>
      <w:r w:rsidRPr="00414EC8">
        <w:rPr>
          <w:rFonts w:ascii="Arial" w:hAnsi="Arial" w:cs="Arial"/>
          <w:sz w:val="22"/>
        </w:rPr>
        <w:t>Todas as máquinas e softwares passam por processo de homologação.</w:t>
      </w:r>
    </w:p>
    <w:p w:rsidR="00681EC3" w:rsidRPr="00414EC8" w:rsidRDefault="00681EC3" w:rsidP="009863F8">
      <w:pPr>
        <w:pStyle w:val="PargrafodaLista"/>
        <w:numPr>
          <w:ilvl w:val="0"/>
          <w:numId w:val="17"/>
        </w:numPr>
        <w:spacing w:before="240" w:after="120" w:line="276" w:lineRule="auto"/>
        <w:ind w:left="714" w:hanging="357"/>
        <w:contextualSpacing w:val="0"/>
        <w:jc w:val="both"/>
        <w:rPr>
          <w:rFonts w:ascii="Arial" w:hAnsi="Arial" w:cs="Arial"/>
          <w:sz w:val="22"/>
        </w:rPr>
      </w:pPr>
      <w:r w:rsidRPr="00414EC8">
        <w:rPr>
          <w:rFonts w:ascii="Arial" w:hAnsi="Arial" w:cs="Arial"/>
          <w:sz w:val="22"/>
        </w:rPr>
        <w:t>A lista de requisição e softwares é sempre atualizada e revisada. O Marco sempre revisa o campo “outros” da lista, para verificar se há necessidade de criação de uma nova categoria. As aplicações coorporativas também passam por um processo de controle de requisição.</w:t>
      </w:r>
    </w:p>
    <w:p w:rsidR="00681EC3" w:rsidRPr="00414EC8" w:rsidRDefault="00681EC3" w:rsidP="009863F8">
      <w:pPr>
        <w:pStyle w:val="PargrafodaLista"/>
        <w:numPr>
          <w:ilvl w:val="0"/>
          <w:numId w:val="17"/>
        </w:numPr>
        <w:spacing w:before="240" w:after="120" w:line="276" w:lineRule="auto"/>
        <w:ind w:left="714" w:hanging="357"/>
        <w:contextualSpacing w:val="0"/>
        <w:jc w:val="both"/>
        <w:rPr>
          <w:rFonts w:ascii="Arial" w:hAnsi="Arial" w:cs="Arial"/>
          <w:sz w:val="22"/>
        </w:rPr>
      </w:pPr>
      <w:r w:rsidRPr="00414EC8">
        <w:rPr>
          <w:rFonts w:ascii="Arial" w:hAnsi="Arial" w:cs="Arial"/>
          <w:sz w:val="22"/>
        </w:rPr>
        <w:t>Há necessidade de controle e registro no CMDB para os softwares que precisam de licenciamento.</w:t>
      </w:r>
    </w:p>
    <w:p w:rsidR="00681EC3" w:rsidRPr="00414EC8" w:rsidRDefault="00681EC3" w:rsidP="009863F8">
      <w:pPr>
        <w:pStyle w:val="PargrafodaLista"/>
        <w:numPr>
          <w:ilvl w:val="0"/>
          <w:numId w:val="17"/>
        </w:numPr>
        <w:spacing w:before="240" w:after="120" w:line="276" w:lineRule="auto"/>
        <w:ind w:left="714" w:hanging="357"/>
        <w:contextualSpacing w:val="0"/>
        <w:jc w:val="both"/>
        <w:rPr>
          <w:rFonts w:ascii="Arial" w:hAnsi="Arial" w:cs="Arial"/>
          <w:sz w:val="22"/>
        </w:rPr>
      </w:pPr>
      <w:r w:rsidRPr="00414EC8">
        <w:rPr>
          <w:rFonts w:ascii="Arial" w:hAnsi="Arial" w:cs="Arial"/>
          <w:sz w:val="22"/>
        </w:rPr>
        <w:t>A maior parte das aplicações é disponibilizada para os usuários através da rede. Aplicações mais robustas têm seu empréstimo e localização controlados em uma planilha.</w:t>
      </w:r>
    </w:p>
    <w:p w:rsidR="00681EC3" w:rsidRPr="00414EC8" w:rsidRDefault="00681EC3" w:rsidP="009863F8">
      <w:pPr>
        <w:pStyle w:val="PargrafodaLista"/>
        <w:numPr>
          <w:ilvl w:val="0"/>
          <w:numId w:val="17"/>
        </w:numPr>
        <w:spacing w:before="240" w:after="120" w:line="276" w:lineRule="auto"/>
        <w:ind w:left="714" w:hanging="357"/>
        <w:contextualSpacing w:val="0"/>
        <w:jc w:val="both"/>
        <w:rPr>
          <w:rFonts w:ascii="Arial" w:hAnsi="Arial" w:cs="Arial"/>
          <w:sz w:val="22"/>
        </w:rPr>
      </w:pPr>
      <w:r w:rsidRPr="00414EC8">
        <w:rPr>
          <w:rFonts w:ascii="Arial" w:hAnsi="Arial" w:cs="Arial"/>
          <w:sz w:val="22"/>
        </w:rPr>
        <w:lastRenderedPageBreak/>
        <w:t xml:space="preserve">Há um contrato de garantia e manutenção de hardware com a </w:t>
      </w:r>
      <w:proofErr w:type="gramStart"/>
      <w:r w:rsidRPr="00414EC8">
        <w:rPr>
          <w:rFonts w:ascii="Arial" w:hAnsi="Arial" w:cs="Arial"/>
          <w:sz w:val="22"/>
        </w:rPr>
        <w:t>Premier</w:t>
      </w:r>
      <w:proofErr w:type="gramEnd"/>
      <w:r w:rsidRPr="00414EC8">
        <w:rPr>
          <w:rFonts w:ascii="Arial" w:hAnsi="Arial" w:cs="Arial"/>
          <w:sz w:val="22"/>
        </w:rPr>
        <w:t xml:space="preserve"> IT para a área de microinformática. A </w:t>
      </w:r>
      <w:r w:rsidR="00FC5809" w:rsidRPr="00FC5809">
        <w:rPr>
          <w:rFonts w:ascii="Arial" w:hAnsi="Arial" w:cs="Arial"/>
          <w:b/>
          <w:sz w:val="22"/>
        </w:rPr>
        <w:t>GVT</w:t>
      </w:r>
      <w:r w:rsidRPr="00414EC8">
        <w:rPr>
          <w:rFonts w:ascii="Arial" w:hAnsi="Arial" w:cs="Arial"/>
          <w:sz w:val="22"/>
        </w:rPr>
        <w:t xml:space="preserve"> apenas aloca um espaço para guardar peças sobressalentes de microinformática.</w:t>
      </w:r>
    </w:p>
    <w:p w:rsidR="00681EC3" w:rsidRPr="00414EC8" w:rsidRDefault="00681EC3" w:rsidP="009863F8">
      <w:pPr>
        <w:pStyle w:val="PargrafodaLista"/>
        <w:numPr>
          <w:ilvl w:val="0"/>
          <w:numId w:val="17"/>
        </w:numPr>
        <w:spacing w:before="240" w:after="120" w:line="276" w:lineRule="auto"/>
        <w:ind w:left="714" w:hanging="357"/>
        <w:contextualSpacing w:val="0"/>
        <w:jc w:val="both"/>
        <w:rPr>
          <w:rFonts w:ascii="Arial" w:hAnsi="Arial" w:cs="Arial"/>
          <w:sz w:val="22"/>
        </w:rPr>
      </w:pPr>
      <w:r w:rsidRPr="00414EC8">
        <w:rPr>
          <w:rFonts w:ascii="Arial" w:hAnsi="Arial" w:cs="Arial"/>
          <w:sz w:val="22"/>
        </w:rPr>
        <w:t xml:space="preserve">Há um script de instalação e configuração padrão para uma máquina nova, gravado em imagem. O </w:t>
      </w:r>
      <w:proofErr w:type="spellStart"/>
      <w:r w:rsidRPr="00414EC8">
        <w:rPr>
          <w:rFonts w:ascii="Arial" w:hAnsi="Arial" w:cs="Arial"/>
          <w:sz w:val="22"/>
        </w:rPr>
        <w:t>Automatos</w:t>
      </w:r>
      <w:proofErr w:type="spellEnd"/>
      <w:r w:rsidRPr="00414EC8">
        <w:rPr>
          <w:rFonts w:ascii="Arial" w:hAnsi="Arial" w:cs="Arial"/>
          <w:sz w:val="22"/>
        </w:rPr>
        <w:t xml:space="preserve"> é instalado automaticamente em uma máquina, logo após o primeiro </w:t>
      </w:r>
      <w:proofErr w:type="spellStart"/>
      <w:r w:rsidRPr="00414EC8">
        <w:rPr>
          <w:rFonts w:ascii="Arial" w:hAnsi="Arial" w:cs="Arial"/>
          <w:i/>
          <w:sz w:val="22"/>
        </w:rPr>
        <w:t>logon</w:t>
      </w:r>
      <w:proofErr w:type="spellEnd"/>
      <w:r w:rsidRPr="00414EC8">
        <w:rPr>
          <w:rFonts w:ascii="Arial" w:hAnsi="Arial" w:cs="Arial"/>
          <w:sz w:val="22"/>
        </w:rPr>
        <w:t>.</w:t>
      </w:r>
    </w:p>
    <w:p w:rsidR="00681EC3" w:rsidRPr="00414EC8" w:rsidRDefault="00681EC3" w:rsidP="009863F8">
      <w:pPr>
        <w:pStyle w:val="PargrafodaLista"/>
        <w:numPr>
          <w:ilvl w:val="0"/>
          <w:numId w:val="17"/>
        </w:numPr>
        <w:spacing w:before="240" w:after="120" w:line="276" w:lineRule="auto"/>
        <w:ind w:left="714" w:hanging="357"/>
        <w:contextualSpacing w:val="0"/>
        <w:jc w:val="both"/>
        <w:rPr>
          <w:rFonts w:ascii="Arial" w:hAnsi="Arial" w:cs="Arial"/>
          <w:sz w:val="22"/>
        </w:rPr>
      </w:pPr>
      <w:r w:rsidRPr="00414EC8">
        <w:rPr>
          <w:rFonts w:ascii="Arial" w:hAnsi="Arial" w:cs="Arial"/>
          <w:sz w:val="22"/>
        </w:rPr>
        <w:t xml:space="preserve">O tipo de configuração que o usuário tem em sua máquina depende do cargo atribuído ao mesmo. </w:t>
      </w:r>
    </w:p>
    <w:p w:rsidR="00681EC3" w:rsidRPr="00414EC8" w:rsidRDefault="00681EC3" w:rsidP="009863F8">
      <w:pPr>
        <w:pStyle w:val="PargrafodaLista"/>
        <w:numPr>
          <w:ilvl w:val="0"/>
          <w:numId w:val="17"/>
        </w:numPr>
        <w:spacing w:before="240" w:after="120" w:line="276" w:lineRule="auto"/>
        <w:ind w:left="714" w:hanging="357"/>
        <w:contextualSpacing w:val="0"/>
        <w:jc w:val="both"/>
        <w:rPr>
          <w:rFonts w:ascii="Arial" w:hAnsi="Arial" w:cs="Arial"/>
          <w:sz w:val="22"/>
        </w:rPr>
      </w:pPr>
      <w:r w:rsidRPr="00414EC8">
        <w:rPr>
          <w:rFonts w:ascii="Arial" w:hAnsi="Arial" w:cs="Arial"/>
          <w:sz w:val="22"/>
        </w:rPr>
        <w:t>Na entrega da máquina ao usuário é aberto um chamado para notificá-lo da entrega e verificar quais sistemas o mesmo utilizará. É aberto um chamado relacionado a cada sistema instalado na máquina.</w:t>
      </w:r>
    </w:p>
    <w:p w:rsidR="00681EC3" w:rsidRPr="00414EC8" w:rsidRDefault="00681EC3" w:rsidP="009863F8">
      <w:pPr>
        <w:pStyle w:val="PargrafodaLista"/>
        <w:numPr>
          <w:ilvl w:val="0"/>
          <w:numId w:val="17"/>
        </w:numPr>
        <w:spacing w:before="240" w:after="120" w:line="276" w:lineRule="auto"/>
        <w:ind w:left="714" w:hanging="357"/>
        <w:contextualSpacing w:val="0"/>
        <w:jc w:val="both"/>
        <w:rPr>
          <w:rFonts w:ascii="Arial" w:hAnsi="Arial" w:cs="Arial"/>
          <w:sz w:val="22"/>
        </w:rPr>
      </w:pPr>
      <w:r w:rsidRPr="00414EC8">
        <w:rPr>
          <w:rFonts w:ascii="Arial" w:hAnsi="Arial" w:cs="Arial"/>
          <w:sz w:val="22"/>
        </w:rPr>
        <w:t xml:space="preserve">Há um controle de verificação de softwares instalado na máquina do usuário, através da ferramenta </w:t>
      </w:r>
      <w:proofErr w:type="spellStart"/>
      <w:r w:rsidRPr="00414EC8">
        <w:rPr>
          <w:rFonts w:ascii="Arial" w:hAnsi="Arial" w:cs="Arial"/>
          <w:sz w:val="22"/>
        </w:rPr>
        <w:t>Automatos</w:t>
      </w:r>
      <w:proofErr w:type="spellEnd"/>
      <w:r w:rsidRPr="00414EC8">
        <w:rPr>
          <w:rFonts w:ascii="Arial" w:hAnsi="Arial" w:cs="Arial"/>
          <w:sz w:val="22"/>
        </w:rPr>
        <w:t>.</w:t>
      </w:r>
    </w:p>
    <w:p w:rsidR="00681EC3" w:rsidRPr="00414EC8" w:rsidRDefault="00681EC3" w:rsidP="009863F8">
      <w:pPr>
        <w:pStyle w:val="PargrafodaLista"/>
        <w:numPr>
          <w:ilvl w:val="0"/>
          <w:numId w:val="17"/>
        </w:numPr>
        <w:spacing w:before="240" w:after="120" w:line="276" w:lineRule="auto"/>
        <w:ind w:left="714" w:hanging="357"/>
        <w:contextualSpacing w:val="0"/>
        <w:jc w:val="both"/>
        <w:rPr>
          <w:rFonts w:ascii="Arial" w:hAnsi="Arial" w:cs="Arial"/>
          <w:sz w:val="22"/>
        </w:rPr>
      </w:pPr>
      <w:r w:rsidRPr="00414EC8">
        <w:rPr>
          <w:rFonts w:ascii="Arial" w:hAnsi="Arial" w:cs="Arial"/>
          <w:sz w:val="22"/>
        </w:rPr>
        <w:t>O processo de instalação de máquinas e softwares não envolve PM, é todo feito por chamados.</w:t>
      </w:r>
    </w:p>
    <w:p w:rsidR="00681EC3" w:rsidRPr="00414EC8" w:rsidRDefault="00681EC3" w:rsidP="009863F8">
      <w:pPr>
        <w:pStyle w:val="PargrafodaLista"/>
        <w:numPr>
          <w:ilvl w:val="0"/>
          <w:numId w:val="17"/>
        </w:numPr>
        <w:spacing w:before="240" w:after="120" w:line="276" w:lineRule="auto"/>
        <w:ind w:left="714" w:hanging="357"/>
        <w:contextualSpacing w:val="0"/>
        <w:jc w:val="both"/>
        <w:rPr>
          <w:rFonts w:ascii="Arial" w:hAnsi="Arial" w:cs="Arial"/>
          <w:sz w:val="22"/>
        </w:rPr>
      </w:pPr>
      <w:r w:rsidRPr="00414EC8">
        <w:rPr>
          <w:rFonts w:ascii="Arial" w:hAnsi="Arial" w:cs="Arial"/>
          <w:sz w:val="22"/>
        </w:rPr>
        <w:t>O SLA para requisição e instalação de equipamentos, geralmente, não é respeitado pelos solicitantes.</w:t>
      </w:r>
    </w:p>
    <w:p w:rsidR="00681EC3" w:rsidRPr="00414EC8" w:rsidRDefault="00681EC3" w:rsidP="009863F8">
      <w:pPr>
        <w:pStyle w:val="PargrafodaLista"/>
        <w:numPr>
          <w:ilvl w:val="0"/>
          <w:numId w:val="17"/>
        </w:numPr>
        <w:spacing w:before="240" w:after="120" w:line="276" w:lineRule="auto"/>
        <w:ind w:left="714" w:hanging="357"/>
        <w:contextualSpacing w:val="0"/>
        <w:jc w:val="both"/>
        <w:rPr>
          <w:rFonts w:ascii="Arial" w:hAnsi="Arial" w:cs="Arial"/>
          <w:sz w:val="22"/>
        </w:rPr>
      </w:pPr>
      <w:r w:rsidRPr="00414EC8">
        <w:rPr>
          <w:rFonts w:ascii="Arial" w:hAnsi="Arial" w:cs="Arial"/>
          <w:sz w:val="22"/>
        </w:rPr>
        <w:t>A planilha de controle dos itens de configuração é mantida atualizada mesmo sem um processo definido ou ferramental específico para o processo.</w:t>
      </w:r>
    </w:p>
    <w:p w:rsidR="00681EC3" w:rsidRPr="00414EC8" w:rsidRDefault="00681EC3" w:rsidP="009863F8">
      <w:pPr>
        <w:pStyle w:val="PargrafodaLista"/>
        <w:numPr>
          <w:ilvl w:val="0"/>
          <w:numId w:val="17"/>
        </w:numPr>
        <w:spacing w:before="240" w:after="120" w:line="276" w:lineRule="auto"/>
        <w:ind w:left="714" w:hanging="357"/>
        <w:contextualSpacing w:val="0"/>
        <w:jc w:val="both"/>
        <w:rPr>
          <w:rFonts w:ascii="Arial" w:hAnsi="Arial" w:cs="Arial"/>
          <w:sz w:val="22"/>
        </w:rPr>
      </w:pPr>
      <w:r w:rsidRPr="00414EC8">
        <w:rPr>
          <w:rFonts w:ascii="Arial" w:hAnsi="Arial" w:cs="Arial"/>
          <w:sz w:val="22"/>
        </w:rPr>
        <w:t>Existe um cadastro de sistemas que lista todos os sistemas em operação e contém informações sobre os servidores que suportam casa aplicação. Esse sistema não está integrado a nenhum outro controle de configuração.</w:t>
      </w:r>
    </w:p>
    <w:p w:rsidR="00681EC3" w:rsidRPr="00414EC8" w:rsidRDefault="00681EC3" w:rsidP="009863F8">
      <w:pPr>
        <w:pStyle w:val="PargrafodaLista"/>
        <w:numPr>
          <w:ilvl w:val="0"/>
          <w:numId w:val="17"/>
        </w:numPr>
        <w:spacing w:before="240" w:after="120" w:line="276" w:lineRule="auto"/>
        <w:ind w:left="714" w:hanging="357"/>
        <w:contextualSpacing w:val="0"/>
        <w:jc w:val="both"/>
        <w:rPr>
          <w:rFonts w:ascii="Arial" w:hAnsi="Arial" w:cs="Arial"/>
          <w:sz w:val="22"/>
        </w:rPr>
      </w:pPr>
      <w:r w:rsidRPr="00414EC8">
        <w:rPr>
          <w:rFonts w:ascii="Arial" w:hAnsi="Arial" w:cs="Arial"/>
          <w:sz w:val="22"/>
        </w:rPr>
        <w:t xml:space="preserve">No âmbito de microinformática há uma ferramenta de CMDB da empresa Relativa, que está em operação há cerca de seis meses. Atualmente, esse repositório contém somente informações sobre o parque de impressoras da </w:t>
      </w:r>
      <w:r w:rsidR="00FC5809" w:rsidRPr="00FC5809">
        <w:rPr>
          <w:rFonts w:ascii="Arial" w:hAnsi="Arial" w:cs="Arial"/>
          <w:b/>
          <w:sz w:val="22"/>
        </w:rPr>
        <w:t>GVT</w:t>
      </w:r>
      <w:r w:rsidRPr="00414EC8">
        <w:rPr>
          <w:rFonts w:ascii="Arial" w:hAnsi="Arial" w:cs="Arial"/>
          <w:sz w:val="22"/>
        </w:rPr>
        <w:t>. Em um cenário futuro espera-se controlar as mídias e licenças de software na mesma ferramenta.</w:t>
      </w:r>
    </w:p>
    <w:p w:rsidR="00681EC3" w:rsidRPr="00414EC8" w:rsidRDefault="00681EC3" w:rsidP="009863F8">
      <w:pPr>
        <w:pStyle w:val="PargrafodaLista"/>
        <w:numPr>
          <w:ilvl w:val="0"/>
          <w:numId w:val="17"/>
        </w:numPr>
        <w:spacing w:before="240" w:after="120" w:line="276" w:lineRule="auto"/>
        <w:ind w:left="714" w:hanging="357"/>
        <w:contextualSpacing w:val="0"/>
        <w:jc w:val="both"/>
        <w:rPr>
          <w:rFonts w:ascii="Arial" w:hAnsi="Arial" w:cs="Arial"/>
          <w:sz w:val="22"/>
        </w:rPr>
      </w:pPr>
      <w:r w:rsidRPr="00414EC8">
        <w:rPr>
          <w:rFonts w:ascii="Arial" w:hAnsi="Arial" w:cs="Arial"/>
          <w:sz w:val="22"/>
        </w:rPr>
        <w:t>O controle de mídias e licenças de software, atualmente, é feito de forma manual e controlado através de planilha. Tal planilha controla a localização das mídias no armário de armazenamento e os procedimentos de empréstimo de mídia aos colaboradores.</w:t>
      </w:r>
    </w:p>
    <w:p w:rsidR="00681EC3" w:rsidRPr="00414EC8" w:rsidRDefault="00681EC3" w:rsidP="009863F8">
      <w:pPr>
        <w:pStyle w:val="PargrafodaLista"/>
        <w:numPr>
          <w:ilvl w:val="0"/>
          <w:numId w:val="17"/>
        </w:numPr>
        <w:spacing w:before="240" w:after="120" w:line="276" w:lineRule="auto"/>
        <w:ind w:left="714" w:hanging="357"/>
        <w:contextualSpacing w:val="0"/>
        <w:jc w:val="both"/>
        <w:rPr>
          <w:rFonts w:ascii="Arial" w:hAnsi="Arial" w:cs="Arial"/>
          <w:sz w:val="22"/>
        </w:rPr>
      </w:pPr>
      <w:r w:rsidRPr="00414EC8">
        <w:rPr>
          <w:rFonts w:ascii="Arial" w:hAnsi="Arial" w:cs="Arial"/>
          <w:sz w:val="22"/>
        </w:rPr>
        <w:t>O cadastramento de itens de configuração no CMDB (Relativa), atualmente é feito de forma manual.</w:t>
      </w:r>
    </w:p>
    <w:p w:rsidR="00681EC3" w:rsidRPr="00414EC8" w:rsidRDefault="00681EC3" w:rsidP="009863F8">
      <w:pPr>
        <w:pStyle w:val="PargrafodaLista"/>
        <w:numPr>
          <w:ilvl w:val="0"/>
          <w:numId w:val="17"/>
        </w:numPr>
        <w:spacing w:before="240" w:after="120" w:line="276" w:lineRule="auto"/>
        <w:ind w:left="714" w:hanging="357"/>
        <w:contextualSpacing w:val="0"/>
        <w:jc w:val="both"/>
        <w:rPr>
          <w:rFonts w:ascii="Arial" w:hAnsi="Arial" w:cs="Arial"/>
          <w:sz w:val="22"/>
        </w:rPr>
      </w:pPr>
      <w:r w:rsidRPr="00414EC8">
        <w:rPr>
          <w:rFonts w:ascii="Arial" w:hAnsi="Arial" w:cs="Arial"/>
          <w:sz w:val="22"/>
        </w:rPr>
        <w:t>Não há integração entre as atividades de atualização do CMDB e as atividades do processo de Gerenciamento de Mudanças.</w:t>
      </w:r>
    </w:p>
    <w:p w:rsidR="00681EC3" w:rsidRPr="00414EC8" w:rsidRDefault="00681EC3" w:rsidP="009863F8">
      <w:pPr>
        <w:pStyle w:val="PargrafodaLista"/>
        <w:numPr>
          <w:ilvl w:val="0"/>
          <w:numId w:val="17"/>
        </w:numPr>
        <w:spacing w:before="240" w:after="120" w:line="276" w:lineRule="auto"/>
        <w:ind w:left="714" w:hanging="357"/>
        <w:contextualSpacing w:val="0"/>
        <w:jc w:val="both"/>
        <w:rPr>
          <w:rFonts w:ascii="Arial" w:hAnsi="Arial" w:cs="Arial"/>
          <w:sz w:val="22"/>
        </w:rPr>
      </w:pPr>
      <w:r w:rsidRPr="00414EC8">
        <w:rPr>
          <w:rFonts w:ascii="Arial" w:hAnsi="Arial" w:cs="Arial"/>
          <w:sz w:val="22"/>
        </w:rPr>
        <w:lastRenderedPageBreak/>
        <w:t xml:space="preserve">A ferramenta </w:t>
      </w:r>
      <w:proofErr w:type="spellStart"/>
      <w:r w:rsidR="00587357">
        <w:rPr>
          <w:rFonts w:ascii="Arial" w:hAnsi="Arial" w:cs="Arial"/>
          <w:sz w:val="22"/>
        </w:rPr>
        <w:t>Automídia</w:t>
      </w:r>
      <w:proofErr w:type="spellEnd"/>
      <w:r w:rsidRPr="00414EC8">
        <w:rPr>
          <w:rFonts w:ascii="Arial" w:hAnsi="Arial" w:cs="Arial"/>
          <w:sz w:val="22"/>
        </w:rPr>
        <w:t xml:space="preserve"> possui um utilitário chamado Explorer, que contém informações sobre as configurações das máquinas dos usuários. Devido à implantação da ferramenta </w:t>
      </w:r>
      <w:proofErr w:type="spellStart"/>
      <w:r w:rsidRPr="00414EC8">
        <w:rPr>
          <w:rFonts w:ascii="Arial" w:hAnsi="Arial" w:cs="Arial"/>
          <w:sz w:val="22"/>
        </w:rPr>
        <w:t>Automatos</w:t>
      </w:r>
      <w:proofErr w:type="spellEnd"/>
      <w:r w:rsidRPr="00414EC8">
        <w:rPr>
          <w:rFonts w:ascii="Arial" w:hAnsi="Arial" w:cs="Arial"/>
          <w:sz w:val="22"/>
        </w:rPr>
        <w:t xml:space="preserve"> e suas funcionalidades de </w:t>
      </w:r>
      <w:proofErr w:type="spellStart"/>
      <w:proofErr w:type="gramStart"/>
      <w:r w:rsidRPr="00414EC8">
        <w:rPr>
          <w:rFonts w:ascii="Arial" w:hAnsi="Arial" w:cs="Arial"/>
          <w:sz w:val="22"/>
        </w:rPr>
        <w:t>discovery</w:t>
      </w:r>
      <w:proofErr w:type="spellEnd"/>
      <w:proofErr w:type="gramEnd"/>
      <w:r w:rsidRPr="00414EC8">
        <w:rPr>
          <w:rFonts w:ascii="Arial" w:hAnsi="Arial" w:cs="Arial"/>
          <w:sz w:val="22"/>
        </w:rPr>
        <w:t xml:space="preserve"> de rede existe o plano de descontinuidade do módulo Explorer do </w:t>
      </w:r>
      <w:proofErr w:type="spellStart"/>
      <w:r w:rsidR="00587357">
        <w:rPr>
          <w:rFonts w:ascii="Arial" w:hAnsi="Arial" w:cs="Arial"/>
          <w:sz w:val="22"/>
        </w:rPr>
        <w:t>Automídia</w:t>
      </w:r>
      <w:proofErr w:type="spellEnd"/>
      <w:r w:rsidRPr="00414EC8">
        <w:rPr>
          <w:rFonts w:ascii="Arial" w:hAnsi="Arial" w:cs="Arial"/>
          <w:sz w:val="22"/>
        </w:rPr>
        <w:t xml:space="preserve">. </w:t>
      </w:r>
    </w:p>
    <w:p w:rsidR="00681EC3" w:rsidRPr="00414EC8" w:rsidRDefault="00681EC3" w:rsidP="009863F8">
      <w:pPr>
        <w:pStyle w:val="PargrafodaLista"/>
        <w:numPr>
          <w:ilvl w:val="0"/>
          <w:numId w:val="17"/>
        </w:numPr>
        <w:spacing w:before="240" w:after="120" w:line="276" w:lineRule="auto"/>
        <w:ind w:left="714" w:hanging="357"/>
        <w:contextualSpacing w:val="0"/>
        <w:jc w:val="both"/>
        <w:rPr>
          <w:rFonts w:ascii="Arial" w:hAnsi="Arial" w:cs="Arial"/>
          <w:sz w:val="22"/>
        </w:rPr>
      </w:pPr>
      <w:r w:rsidRPr="00414EC8">
        <w:rPr>
          <w:rFonts w:ascii="Arial" w:hAnsi="Arial" w:cs="Arial"/>
          <w:sz w:val="22"/>
        </w:rPr>
        <w:t xml:space="preserve">A configuração de equipamentos é controlada pela fermenta </w:t>
      </w:r>
      <w:proofErr w:type="spellStart"/>
      <w:r w:rsidRPr="00414EC8">
        <w:rPr>
          <w:rFonts w:ascii="Arial" w:hAnsi="Arial" w:cs="Arial"/>
          <w:sz w:val="22"/>
        </w:rPr>
        <w:t>Automatos</w:t>
      </w:r>
      <w:proofErr w:type="spellEnd"/>
      <w:r w:rsidRPr="00414EC8">
        <w:rPr>
          <w:rFonts w:ascii="Arial" w:hAnsi="Arial" w:cs="Arial"/>
          <w:sz w:val="22"/>
        </w:rPr>
        <w:t xml:space="preserve"> através de seus recursos de </w:t>
      </w:r>
      <w:proofErr w:type="spellStart"/>
      <w:proofErr w:type="gramStart"/>
      <w:r w:rsidRPr="00414EC8">
        <w:rPr>
          <w:rFonts w:ascii="Arial" w:hAnsi="Arial" w:cs="Arial"/>
          <w:sz w:val="22"/>
        </w:rPr>
        <w:t>discovery</w:t>
      </w:r>
      <w:proofErr w:type="spellEnd"/>
      <w:proofErr w:type="gramEnd"/>
      <w:r w:rsidRPr="00414EC8">
        <w:rPr>
          <w:rFonts w:ascii="Arial" w:hAnsi="Arial" w:cs="Arial"/>
          <w:sz w:val="22"/>
        </w:rPr>
        <w:t xml:space="preserve"> de rede.</w:t>
      </w:r>
    </w:p>
    <w:p w:rsidR="007C4A6A" w:rsidRDefault="007C4A6A">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9420A4" w:rsidRPr="007E5FD8" w:rsidRDefault="009420A4" w:rsidP="009420A4">
      <w:pPr>
        <w:keepLines/>
        <w:shd w:val="clear" w:color="auto" w:fill="0F243E" w:themeFill="text2" w:themeFillShade="80"/>
        <w:rPr>
          <w:rFonts w:ascii="Century Gothic" w:hAnsi="Century Gothic" w:cs="Arial"/>
          <w:b/>
          <w:color w:val="FFFFFF" w:themeColor="background1"/>
          <w:sz w:val="12"/>
          <w:szCs w:val="20"/>
        </w:rPr>
      </w:pPr>
    </w:p>
    <w:p w:rsidR="009420A4" w:rsidRPr="006B79C4" w:rsidRDefault="009420A4" w:rsidP="009420A4">
      <w:pPr>
        <w:pStyle w:val="T11"/>
        <w:shd w:val="clear" w:color="auto" w:fill="0F243E" w:themeFill="text2" w:themeFillShade="80"/>
        <w:rPr>
          <w:rFonts w:ascii="Century Gothic" w:hAnsi="Century Gothic"/>
        </w:rPr>
      </w:pPr>
      <w:bookmarkStart w:id="90" w:name="_Toc286743468"/>
      <w:r>
        <w:rPr>
          <w:rFonts w:ascii="Century Gothic" w:hAnsi="Century Gothic"/>
        </w:rPr>
        <w:t>Ata –</w:t>
      </w:r>
      <w:r w:rsidR="00D84374">
        <w:rPr>
          <w:rFonts w:ascii="Century Gothic" w:hAnsi="Century Gothic"/>
        </w:rPr>
        <w:t xml:space="preserve"> </w:t>
      </w:r>
      <w:r w:rsidR="00D84374" w:rsidRPr="00D84374">
        <w:rPr>
          <w:rFonts w:ascii="Century Gothic" w:hAnsi="Century Gothic"/>
        </w:rPr>
        <w:t xml:space="preserve">Entrevista com o analista </w:t>
      </w:r>
      <w:proofErr w:type="spellStart"/>
      <w:r w:rsidR="00D84374" w:rsidRPr="00D84374">
        <w:rPr>
          <w:rFonts w:ascii="Century Gothic" w:hAnsi="Century Gothic"/>
        </w:rPr>
        <w:t>Dieferson</w:t>
      </w:r>
      <w:proofErr w:type="spellEnd"/>
      <w:r w:rsidR="00D84374" w:rsidRPr="00D84374">
        <w:rPr>
          <w:rFonts w:ascii="Century Gothic" w:hAnsi="Century Gothic"/>
        </w:rPr>
        <w:t xml:space="preserve"> Araújo (Responsável Projeto PCN)</w:t>
      </w:r>
      <w:bookmarkEnd w:id="90"/>
      <w:r>
        <w:rPr>
          <w:rFonts w:ascii="Century Gothic" w:hAnsi="Century Gothic"/>
        </w:rPr>
        <w:t xml:space="preserve">  </w:t>
      </w:r>
    </w:p>
    <w:p w:rsidR="009420A4" w:rsidRDefault="009420A4" w:rsidP="003C7C79">
      <w:pPr>
        <w:pStyle w:val="TextoCorrido"/>
        <w:rPr>
          <w:rFonts w:ascii="Century Gothic" w:hAnsi="Century Gothic"/>
          <w:sz w:val="22"/>
          <w:szCs w:val="22"/>
        </w:rPr>
      </w:pPr>
    </w:p>
    <w:p w:rsidR="00013255" w:rsidRDefault="00013255" w:rsidP="00013255">
      <w:pPr>
        <w:shd w:val="clear" w:color="auto" w:fill="17365D" w:themeFill="text2" w:themeFillShade="BF"/>
        <w:spacing w:line="120" w:lineRule="auto"/>
        <w:jc w:val="both"/>
        <w:rPr>
          <w:rFonts w:ascii="Arial" w:hAnsi="Arial" w:cs="Arial"/>
          <w:b/>
        </w:rPr>
      </w:pPr>
    </w:p>
    <w:p w:rsidR="00013255" w:rsidRPr="00FE46F3" w:rsidRDefault="00013255" w:rsidP="00013255">
      <w:pPr>
        <w:shd w:val="clear" w:color="auto" w:fill="17365D" w:themeFill="text2" w:themeFillShade="BF"/>
        <w:spacing w:line="360" w:lineRule="auto"/>
        <w:jc w:val="center"/>
        <w:rPr>
          <w:rFonts w:ascii="Arial" w:hAnsi="Arial" w:cs="Arial"/>
          <w:b/>
        </w:rPr>
      </w:pPr>
      <w:r>
        <w:rPr>
          <w:rFonts w:ascii="Arial" w:hAnsi="Arial" w:cs="Arial"/>
          <w:b/>
        </w:rPr>
        <w:t>Informações Gerais</w:t>
      </w:r>
    </w:p>
    <w:p w:rsidR="00013255" w:rsidRDefault="00013255" w:rsidP="00013255"/>
    <w:tbl>
      <w:tblPr>
        <w:tblStyle w:val="Tabelacomgrade"/>
        <w:tblW w:w="0" w:type="auto"/>
        <w:jc w:val="center"/>
        <w:tblInd w:w="392" w:type="dxa"/>
        <w:tblLook w:val="04A0"/>
      </w:tblPr>
      <w:tblGrid>
        <w:gridCol w:w="3024"/>
        <w:gridCol w:w="3024"/>
        <w:gridCol w:w="3024"/>
      </w:tblGrid>
      <w:tr w:rsidR="00013255" w:rsidTr="00013255">
        <w:trPr>
          <w:jc w:val="center"/>
        </w:trPr>
        <w:tc>
          <w:tcPr>
            <w:tcW w:w="3024" w:type="dxa"/>
            <w:shd w:val="clear" w:color="auto" w:fill="D9D9D9" w:themeFill="background1" w:themeFillShade="D9"/>
            <w:vAlign w:val="center"/>
          </w:tcPr>
          <w:p w:rsidR="00013255" w:rsidRPr="006C45B9" w:rsidRDefault="00013255" w:rsidP="005F6D58">
            <w:pPr>
              <w:spacing w:before="40" w:after="40"/>
              <w:jc w:val="center"/>
              <w:rPr>
                <w:rFonts w:ascii="Arial" w:hAnsi="Arial" w:cs="Arial"/>
                <w:b/>
                <w:sz w:val="22"/>
                <w:szCs w:val="22"/>
              </w:rPr>
            </w:pPr>
            <w:r w:rsidRPr="006C45B9">
              <w:rPr>
                <w:rFonts w:ascii="Arial" w:hAnsi="Arial" w:cs="Arial"/>
                <w:b/>
                <w:sz w:val="22"/>
                <w:szCs w:val="22"/>
              </w:rPr>
              <w:t>Data</w:t>
            </w:r>
          </w:p>
        </w:tc>
        <w:tc>
          <w:tcPr>
            <w:tcW w:w="3024" w:type="dxa"/>
            <w:shd w:val="clear" w:color="auto" w:fill="D9D9D9" w:themeFill="background1" w:themeFillShade="D9"/>
            <w:vAlign w:val="center"/>
          </w:tcPr>
          <w:p w:rsidR="00013255" w:rsidRPr="006C45B9" w:rsidRDefault="00013255" w:rsidP="005F6D58">
            <w:pPr>
              <w:spacing w:before="40" w:after="40"/>
              <w:jc w:val="center"/>
              <w:rPr>
                <w:rFonts w:ascii="Arial" w:hAnsi="Arial" w:cs="Arial"/>
                <w:b/>
                <w:sz w:val="22"/>
                <w:szCs w:val="22"/>
              </w:rPr>
            </w:pPr>
            <w:r w:rsidRPr="006C45B9">
              <w:rPr>
                <w:rFonts w:ascii="Arial" w:hAnsi="Arial" w:cs="Arial"/>
                <w:b/>
                <w:sz w:val="22"/>
                <w:szCs w:val="22"/>
              </w:rPr>
              <w:t>Início</w:t>
            </w:r>
          </w:p>
        </w:tc>
        <w:tc>
          <w:tcPr>
            <w:tcW w:w="3024" w:type="dxa"/>
            <w:shd w:val="clear" w:color="auto" w:fill="D9D9D9" w:themeFill="background1" w:themeFillShade="D9"/>
            <w:vAlign w:val="center"/>
          </w:tcPr>
          <w:p w:rsidR="00013255" w:rsidRPr="006C45B9" w:rsidRDefault="00013255" w:rsidP="005F6D58">
            <w:pPr>
              <w:spacing w:before="40" w:after="40"/>
              <w:jc w:val="center"/>
              <w:rPr>
                <w:rFonts w:ascii="Arial" w:hAnsi="Arial" w:cs="Arial"/>
                <w:b/>
                <w:sz w:val="22"/>
                <w:szCs w:val="22"/>
              </w:rPr>
            </w:pPr>
            <w:r w:rsidRPr="006C45B9">
              <w:rPr>
                <w:rFonts w:ascii="Arial" w:hAnsi="Arial" w:cs="Arial"/>
                <w:b/>
                <w:sz w:val="22"/>
                <w:szCs w:val="22"/>
              </w:rPr>
              <w:t>Término</w:t>
            </w:r>
          </w:p>
        </w:tc>
      </w:tr>
      <w:tr w:rsidR="00013255" w:rsidTr="00013255">
        <w:trPr>
          <w:jc w:val="center"/>
        </w:trPr>
        <w:tc>
          <w:tcPr>
            <w:tcW w:w="3024" w:type="dxa"/>
            <w:vAlign w:val="center"/>
          </w:tcPr>
          <w:p w:rsidR="00013255" w:rsidRPr="00EA5A98" w:rsidRDefault="00013255" w:rsidP="005F6D58">
            <w:pPr>
              <w:spacing w:before="40" w:after="40"/>
              <w:jc w:val="center"/>
              <w:rPr>
                <w:rFonts w:ascii="Tahoma" w:hAnsi="Tahoma" w:cs="Tahoma"/>
                <w:sz w:val="20"/>
                <w:szCs w:val="22"/>
                <w:u w:val="single"/>
              </w:rPr>
            </w:pPr>
            <w:r>
              <w:rPr>
                <w:rFonts w:ascii="Tahoma" w:hAnsi="Tahoma" w:cs="Tahoma"/>
                <w:sz w:val="20"/>
                <w:szCs w:val="22"/>
              </w:rPr>
              <w:t>20 de Janeiro de 2011</w:t>
            </w:r>
          </w:p>
        </w:tc>
        <w:tc>
          <w:tcPr>
            <w:tcW w:w="3024" w:type="dxa"/>
            <w:vAlign w:val="center"/>
          </w:tcPr>
          <w:p w:rsidR="00013255" w:rsidRPr="00EA5A98" w:rsidRDefault="00013255" w:rsidP="005F6D58">
            <w:pPr>
              <w:spacing w:before="40" w:after="40"/>
              <w:jc w:val="center"/>
              <w:rPr>
                <w:rFonts w:ascii="Tahoma" w:hAnsi="Tahoma" w:cs="Tahoma"/>
                <w:sz w:val="20"/>
                <w:szCs w:val="22"/>
                <w:u w:val="single"/>
              </w:rPr>
            </w:pPr>
            <w:proofErr w:type="gramStart"/>
            <w:r>
              <w:rPr>
                <w:rFonts w:ascii="Tahoma" w:hAnsi="Tahoma" w:cs="Tahoma"/>
                <w:sz w:val="20"/>
                <w:szCs w:val="22"/>
              </w:rPr>
              <w:t>14:30</w:t>
            </w:r>
            <w:proofErr w:type="gramEnd"/>
            <w:r>
              <w:rPr>
                <w:rFonts w:ascii="Tahoma" w:hAnsi="Tahoma" w:cs="Tahoma"/>
                <w:sz w:val="20"/>
                <w:szCs w:val="22"/>
              </w:rPr>
              <w:t>h</w:t>
            </w:r>
          </w:p>
        </w:tc>
        <w:tc>
          <w:tcPr>
            <w:tcW w:w="3024" w:type="dxa"/>
            <w:vAlign w:val="center"/>
          </w:tcPr>
          <w:p w:rsidR="00013255" w:rsidRPr="00EA5A98" w:rsidRDefault="00013255" w:rsidP="005F6D58">
            <w:pPr>
              <w:spacing w:before="40" w:after="40"/>
              <w:jc w:val="center"/>
              <w:rPr>
                <w:rFonts w:ascii="Tahoma" w:hAnsi="Tahoma" w:cs="Tahoma"/>
                <w:sz w:val="20"/>
                <w:szCs w:val="22"/>
                <w:u w:val="single"/>
              </w:rPr>
            </w:pPr>
            <w:proofErr w:type="gramStart"/>
            <w:r>
              <w:rPr>
                <w:rFonts w:ascii="Tahoma" w:hAnsi="Tahoma" w:cs="Tahoma"/>
                <w:sz w:val="20"/>
                <w:szCs w:val="22"/>
              </w:rPr>
              <w:t>15:10</w:t>
            </w:r>
            <w:proofErr w:type="gramEnd"/>
            <w:r>
              <w:rPr>
                <w:rFonts w:ascii="Tahoma" w:hAnsi="Tahoma" w:cs="Tahoma"/>
                <w:sz w:val="20"/>
                <w:szCs w:val="22"/>
              </w:rPr>
              <w:t>h</w:t>
            </w:r>
          </w:p>
        </w:tc>
      </w:tr>
    </w:tbl>
    <w:p w:rsidR="00013255" w:rsidRDefault="00013255" w:rsidP="00013255">
      <w:pPr>
        <w:rPr>
          <w:rFonts w:ascii="Arial" w:hAnsi="Arial" w:cs="Arial"/>
          <w:sz w:val="22"/>
          <w:szCs w:val="22"/>
        </w:rPr>
      </w:pPr>
      <w:r>
        <w:rPr>
          <w:rFonts w:ascii="Arial" w:hAnsi="Arial" w:cs="Arial"/>
          <w:sz w:val="22"/>
          <w:szCs w:val="22"/>
        </w:rPr>
        <w:t xml:space="preserve"> </w:t>
      </w:r>
    </w:p>
    <w:p w:rsidR="00013255" w:rsidRDefault="00013255" w:rsidP="00013255">
      <w:pPr>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013255" w:rsidTr="00013255">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013255" w:rsidRPr="00720ABB" w:rsidRDefault="00013255" w:rsidP="005F6D58">
            <w:pPr>
              <w:spacing w:before="40" w:after="40"/>
              <w:jc w:val="center"/>
              <w:rPr>
                <w:rFonts w:ascii="Arial" w:hAnsi="Arial" w:cs="Arial"/>
                <w:b/>
                <w:sz w:val="22"/>
                <w:szCs w:val="22"/>
              </w:rPr>
            </w:pPr>
            <w:r w:rsidRPr="00720ABB">
              <w:rPr>
                <w:rFonts w:ascii="Arial" w:hAnsi="Arial" w:cs="Arial"/>
                <w:b/>
                <w:sz w:val="22"/>
                <w:szCs w:val="22"/>
              </w:rPr>
              <w:t>CONVOCADOS</w:t>
            </w:r>
          </w:p>
        </w:tc>
      </w:tr>
      <w:tr w:rsidR="00013255" w:rsidTr="00013255">
        <w:trPr>
          <w:jc w:val="center"/>
        </w:trPr>
        <w:tc>
          <w:tcPr>
            <w:tcW w:w="4536" w:type="dxa"/>
            <w:tcBorders>
              <w:top w:val="single" w:sz="4" w:space="0" w:color="auto"/>
              <w:bottom w:val="single" w:sz="4" w:space="0" w:color="auto"/>
            </w:tcBorders>
            <w:shd w:val="clear" w:color="auto" w:fill="D9D9D9" w:themeFill="background1" w:themeFillShade="D9"/>
            <w:vAlign w:val="center"/>
          </w:tcPr>
          <w:p w:rsidR="00013255" w:rsidRPr="00720ABB" w:rsidRDefault="00FC5809" w:rsidP="005F6D58">
            <w:pPr>
              <w:spacing w:before="40" w:after="40"/>
              <w:jc w:val="center"/>
              <w:rPr>
                <w:rFonts w:ascii="Arial" w:hAnsi="Arial" w:cs="Arial"/>
                <w:b/>
                <w:sz w:val="22"/>
                <w:szCs w:val="22"/>
              </w:rPr>
            </w:pPr>
            <w:r w:rsidRPr="00FC5809">
              <w:rPr>
                <w:rFonts w:ascii="Arial" w:hAnsi="Arial" w:cs="Arial"/>
                <w:b/>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013255" w:rsidRPr="00720ABB" w:rsidRDefault="00013255" w:rsidP="005F6D58">
            <w:pPr>
              <w:spacing w:before="40" w:after="40"/>
              <w:jc w:val="center"/>
              <w:rPr>
                <w:rFonts w:ascii="Arial" w:hAnsi="Arial" w:cs="Arial"/>
                <w:b/>
                <w:sz w:val="22"/>
                <w:szCs w:val="22"/>
              </w:rPr>
            </w:pPr>
            <w:r w:rsidRPr="00720ABB">
              <w:rPr>
                <w:rFonts w:ascii="Arial" w:hAnsi="Arial" w:cs="Arial"/>
                <w:b/>
                <w:sz w:val="22"/>
                <w:szCs w:val="22"/>
              </w:rPr>
              <w:t>EMC</w:t>
            </w:r>
          </w:p>
        </w:tc>
      </w:tr>
      <w:tr w:rsidR="00013255" w:rsidTr="00013255">
        <w:trPr>
          <w:jc w:val="center"/>
        </w:trPr>
        <w:tc>
          <w:tcPr>
            <w:tcW w:w="4536" w:type="dxa"/>
            <w:tcBorders>
              <w:top w:val="single" w:sz="4" w:space="0" w:color="auto"/>
              <w:bottom w:val="dotted" w:sz="4" w:space="0" w:color="auto"/>
            </w:tcBorders>
            <w:vAlign w:val="center"/>
          </w:tcPr>
          <w:p w:rsidR="00013255" w:rsidRPr="006C45B9" w:rsidRDefault="00013255" w:rsidP="005F6D58">
            <w:pPr>
              <w:spacing w:before="40" w:after="40"/>
              <w:rPr>
                <w:rFonts w:ascii="Tahoma" w:hAnsi="Tahoma" w:cs="Tahoma"/>
                <w:sz w:val="20"/>
                <w:szCs w:val="22"/>
              </w:rPr>
            </w:pPr>
            <w:proofErr w:type="spellStart"/>
            <w:r>
              <w:rPr>
                <w:rFonts w:ascii="Tahoma" w:hAnsi="Tahoma" w:cs="Tahoma"/>
                <w:sz w:val="20"/>
                <w:szCs w:val="22"/>
              </w:rPr>
              <w:t>Dieferson</w:t>
            </w:r>
            <w:proofErr w:type="spellEnd"/>
            <w:r>
              <w:rPr>
                <w:rFonts w:ascii="Tahoma" w:hAnsi="Tahoma" w:cs="Tahoma"/>
                <w:sz w:val="20"/>
                <w:szCs w:val="22"/>
              </w:rPr>
              <w:t xml:space="preserve"> Araujo</w:t>
            </w:r>
          </w:p>
        </w:tc>
        <w:tc>
          <w:tcPr>
            <w:tcW w:w="4536" w:type="dxa"/>
            <w:tcBorders>
              <w:top w:val="single" w:sz="4" w:space="0" w:color="auto"/>
              <w:bottom w:val="dotted" w:sz="4" w:space="0" w:color="auto"/>
            </w:tcBorders>
            <w:vAlign w:val="center"/>
          </w:tcPr>
          <w:p w:rsidR="00013255" w:rsidRPr="006C45B9" w:rsidRDefault="00013255" w:rsidP="005F6D58">
            <w:pPr>
              <w:spacing w:before="40" w:after="40"/>
              <w:rPr>
                <w:rFonts w:ascii="Tahoma" w:hAnsi="Tahoma" w:cs="Tahoma"/>
                <w:sz w:val="20"/>
                <w:szCs w:val="22"/>
              </w:rPr>
            </w:pPr>
            <w:r>
              <w:rPr>
                <w:rFonts w:ascii="Tahoma" w:hAnsi="Tahoma" w:cs="Tahoma"/>
                <w:sz w:val="20"/>
                <w:szCs w:val="22"/>
              </w:rPr>
              <w:t>Paulo Amorim</w:t>
            </w:r>
          </w:p>
        </w:tc>
      </w:tr>
      <w:tr w:rsidR="00013255" w:rsidTr="00013255">
        <w:trPr>
          <w:jc w:val="center"/>
        </w:trPr>
        <w:tc>
          <w:tcPr>
            <w:tcW w:w="4536" w:type="dxa"/>
            <w:tcBorders>
              <w:top w:val="dotted" w:sz="4" w:space="0" w:color="auto"/>
              <w:bottom w:val="dotted" w:sz="4" w:space="0" w:color="auto"/>
            </w:tcBorders>
            <w:vAlign w:val="center"/>
          </w:tcPr>
          <w:p w:rsidR="00013255" w:rsidRPr="006C45B9" w:rsidRDefault="00013255"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013255" w:rsidRPr="006C45B9" w:rsidRDefault="00013255" w:rsidP="005F6D58">
            <w:pPr>
              <w:spacing w:before="40" w:after="40"/>
              <w:rPr>
                <w:rFonts w:ascii="Tahoma" w:hAnsi="Tahoma" w:cs="Tahoma"/>
                <w:sz w:val="20"/>
                <w:szCs w:val="22"/>
              </w:rPr>
            </w:pPr>
            <w:r>
              <w:rPr>
                <w:rFonts w:ascii="Tahoma" w:hAnsi="Tahoma" w:cs="Tahoma"/>
                <w:sz w:val="20"/>
                <w:szCs w:val="22"/>
              </w:rPr>
              <w:t>Guilherme Jardim</w:t>
            </w:r>
          </w:p>
        </w:tc>
      </w:tr>
      <w:tr w:rsidR="00013255" w:rsidTr="00013255">
        <w:trPr>
          <w:jc w:val="center"/>
        </w:trPr>
        <w:tc>
          <w:tcPr>
            <w:tcW w:w="4536" w:type="dxa"/>
            <w:tcBorders>
              <w:top w:val="dotted" w:sz="4" w:space="0" w:color="auto"/>
              <w:bottom w:val="dotted" w:sz="4" w:space="0" w:color="auto"/>
            </w:tcBorders>
            <w:vAlign w:val="center"/>
          </w:tcPr>
          <w:p w:rsidR="00013255" w:rsidRPr="006C45B9" w:rsidRDefault="00013255"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013255" w:rsidRPr="00A664BE" w:rsidRDefault="00013255" w:rsidP="005F6D58">
            <w:pPr>
              <w:spacing w:before="40" w:after="40"/>
              <w:rPr>
                <w:rFonts w:ascii="Tahoma" w:hAnsi="Tahoma" w:cs="Tahoma"/>
                <w:sz w:val="20"/>
                <w:szCs w:val="20"/>
              </w:rPr>
            </w:pPr>
            <w:r w:rsidRPr="00A664BE">
              <w:rPr>
                <w:rFonts w:ascii="Tahoma" w:hAnsi="Tahoma" w:cs="Tahoma"/>
                <w:sz w:val="20"/>
                <w:szCs w:val="20"/>
              </w:rPr>
              <w:t>Bruno Godinho</w:t>
            </w:r>
          </w:p>
        </w:tc>
      </w:tr>
      <w:tr w:rsidR="00013255" w:rsidTr="00013255">
        <w:trPr>
          <w:jc w:val="center"/>
        </w:trPr>
        <w:tc>
          <w:tcPr>
            <w:tcW w:w="4536" w:type="dxa"/>
            <w:tcBorders>
              <w:top w:val="dotted" w:sz="4" w:space="0" w:color="auto"/>
              <w:bottom w:val="dotted" w:sz="4" w:space="0" w:color="auto"/>
            </w:tcBorders>
            <w:vAlign w:val="center"/>
          </w:tcPr>
          <w:p w:rsidR="00013255" w:rsidRPr="006C45B9" w:rsidRDefault="00013255"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013255" w:rsidRPr="006C45B9" w:rsidRDefault="00013255" w:rsidP="005F6D58">
            <w:pPr>
              <w:spacing w:before="40" w:after="40"/>
              <w:rPr>
                <w:rFonts w:ascii="Tahoma" w:hAnsi="Tahoma" w:cs="Tahoma"/>
                <w:sz w:val="20"/>
                <w:szCs w:val="22"/>
              </w:rPr>
            </w:pPr>
          </w:p>
        </w:tc>
      </w:tr>
      <w:tr w:rsidR="00013255" w:rsidTr="00013255">
        <w:trPr>
          <w:jc w:val="center"/>
        </w:trPr>
        <w:tc>
          <w:tcPr>
            <w:tcW w:w="4536" w:type="dxa"/>
            <w:tcBorders>
              <w:top w:val="dotted" w:sz="4" w:space="0" w:color="auto"/>
              <w:bottom w:val="dotted" w:sz="4" w:space="0" w:color="auto"/>
            </w:tcBorders>
            <w:vAlign w:val="center"/>
          </w:tcPr>
          <w:p w:rsidR="00013255" w:rsidRPr="006C45B9" w:rsidRDefault="00013255"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013255" w:rsidRPr="006C45B9" w:rsidRDefault="00013255" w:rsidP="005F6D58">
            <w:pPr>
              <w:spacing w:before="40" w:after="40"/>
              <w:rPr>
                <w:rFonts w:ascii="Tahoma" w:hAnsi="Tahoma" w:cs="Tahoma"/>
                <w:sz w:val="20"/>
                <w:szCs w:val="22"/>
              </w:rPr>
            </w:pPr>
          </w:p>
        </w:tc>
      </w:tr>
      <w:tr w:rsidR="00013255" w:rsidTr="00013255">
        <w:trPr>
          <w:jc w:val="center"/>
        </w:trPr>
        <w:tc>
          <w:tcPr>
            <w:tcW w:w="4536" w:type="dxa"/>
            <w:tcBorders>
              <w:top w:val="dotted" w:sz="4" w:space="0" w:color="auto"/>
              <w:bottom w:val="dotted" w:sz="4" w:space="0" w:color="auto"/>
            </w:tcBorders>
            <w:vAlign w:val="center"/>
          </w:tcPr>
          <w:p w:rsidR="00013255" w:rsidRPr="006C45B9" w:rsidRDefault="00013255"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013255" w:rsidRPr="006C45B9" w:rsidRDefault="00013255" w:rsidP="005F6D58">
            <w:pPr>
              <w:spacing w:before="40" w:after="40"/>
              <w:rPr>
                <w:rFonts w:ascii="Tahoma" w:hAnsi="Tahoma" w:cs="Tahoma"/>
                <w:sz w:val="22"/>
                <w:szCs w:val="22"/>
                <w:u w:val="single"/>
              </w:rPr>
            </w:pPr>
          </w:p>
        </w:tc>
      </w:tr>
      <w:tr w:rsidR="00013255" w:rsidTr="00013255">
        <w:trPr>
          <w:jc w:val="center"/>
        </w:trPr>
        <w:tc>
          <w:tcPr>
            <w:tcW w:w="4536" w:type="dxa"/>
            <w:tcBorders>
              <w:top w:val="dotted" w:sz="4" w:space="0" w:color="auto"/>
              <w:bottom w:val="dotted" w:sz="4" w:space="0" w:color="auto"/>
            </w:tcBorders>
            <w:vAlign w:val="center"/>
          </w:tcPr>
          <w:p w:rsidR="00013255" w:rsidRPr="006C45B9" w:rsidRDefault="00013255"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013255" w:rsidRPr="00E570A4" w:rsidRDefault="00013255" w:rsidP="005F6D58">
            <w:pPr>
              <w:spacing w:before="40" w:after="40"/>
              <w:rPr>
                <w:rFonts w:ascii="Tahoma" w:hAnsi="Tahoma" w:cs="Tahoma"/>
                <w:sz w:val="20"/>
                <w:szCs w:val="22"/>
              </w:rPr>
            </w:pPr>
          </w:p>
        </w:tc>
      </w:tr>
      <w:tr w:rsidR="00013255" w:rsidTr="00013255">
        <w:trPr>
          <w:jc w:val="center"/>
        </w:trPr>
        <w:tc>
          <w:tcPr>
            <w:tcW w:w="4536" w:type="dxa"/>
            <w:tcBorders>
              <w:top w:val="dotted" w:sz="4" w:space="0" w:color="auto"/>
              <w:bottom w:val="single" w:sz="4" w:space="0" w:color="auto"/>
            </w:tcBorders>
            <w:vAlign w:val="center"/>
          </w:tcPr>
          <w:p w:rsidR="00013255" w:rsidRPr="006C45B9" w:rsidRDefault="00013255" w:rsidP="005F6D58">
            <w:pPr>
              <w:spacing w:before="40" w:after="40"/>
              <w:rPr>
                <w:rFonts w:ascii="Tahoma" w:hAnsi="Tahoma" w:cs="Tahoma"/>
                <w:sz w:val="20"/>
                <w:szCs w:val="22"/>
              </w:rPr>
            </w:pPr>
          </w:p>
        </w:tc>
        <w:tc>
          <w:tcPr>
            <w:tcW w:w="4536" w:type="dxa"/>
            <w:tcBorders>
              <w:top w:val="dotted" w:sz="4" w:space="0" w:color="auto"/>
              <w:bottom w:val="single" w:sz="4" w:space="0" w:color="auto"/>
            </w:tcBorders>
            <w:vAlign w:val="center"/>
          </w:tcPr>
          <w:p w:rsidR="00013255" w:rsidRPr="006C45B9" w:rsidRDefault="00013255" w:rsidP="005F6D58">
            <w:pPr>
              <w:spacing w:before="40" w:after="40"/>
              <w:rPr>
                <w:rFonts w:ascii="Tahoma" w:hAnsi="Tahoma" w:cs="Tahoma"/>
                <w:sz w:val="20"/>
                <w:szCs w:val="22"/>
              </w:rPr>
            </w:pPr>
          </w:p>
        </w:tc>
      </w:tr>
    </w:tbl>
    <w:p w:rsidR="00013255" w:rsidRDefault="00013255" w:rsidP="00013255">
      <w:pPr>
        <w:rPr>
          <w:rFonts w:ascii="Arial" w:hAnsi="Arial" w:cs="Arial"/>
          <w:sz w:val="22"/>
          <w:szCs w:val="22"/>
        </w:rPr>
      </w:pPr>
    </w:p>
    <w:p w:rsidR="00013255" w:rsidRDefault="00013255" w:rsidP="00013255">
      <w:pPr>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013255" w:rsidTr="00013255">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013255" w:rsidRPr="006C45B9" w:rsidRDefault="00013255" w:rsidP="005F6D58">
            <w:pPr>
              <w:spacing w:before="40" w:after="40"/>
              <w:jc w:val="center"/>
              <w:rPr>
                <w:rFonts w:ascii="Arial" w:hAnsi="Arial" w:cs="Arial"/>
                <w:b/>
                <w:sz w:val="22"/>
                <w:szCs w:val="22"/>
              </w:rPr>
            </w:pPr>
            <w:r>
              <w:rPr>
                <w:rFonts w:ascii="Arial" w:hAnsi="Arial" w:cs="Arial"/>
                <w:b/>
                <w:sz w:val="22"/>
                <w:szCs w:val="22"/>
              </w:rPr>
              <w:t>PARTICIPANTES</w:t>
            </w:r>
          </w:p>
        </w:tc>
      </w:tr>
      <w:tr w:rsidR="00013255" w:rsidTr="00013255">
        <w:trPr>
          <w:jc w:val="center"/>
        </w:trPr>
        <w:tc>
          <w:tcPr>
            <w:tcW w:w="4536" w:type="dxa"/>
            <w:tcBorders>
              <w:top w:val="single" w:sz="4" w:space="0" w:color="auto"/>
              <w:bottom w:val="single" w:sz="4" w:space="0" w:color="auto"/>
            </w:tcBorders>
            <w:shd w:val="clear" w:color="auto" w:fill="D9D9D9" w:themeFill="background1" w:themeFillShade="D9"/>
            <w:vAlign w:val="center"/>
          </w:tcPr>
          <w:p w:rsidR="00013255" w:rsidRPr="006C45B9" w:rsidRDefault="00FC5809" w:rsidP="005F6D58">
            <w:pPr>
              <w:spacing w:before="40" w:after="40"/>
              <w:jc w:val="center"/>
              <w:rPr>
                <w:rFonts w:ascii="Arial" w:hAnsi="Arial" w:cs="Arial"/>
                <w:b/>
                <w:sz w:val="22"/>
                <w:szCs w:val="22"/>
              </w:rPr>
            </w:pPr>
            <w:r w:rsidRPr="00FC5809">
              <w:rPr>
                <w:rFonts w:ascii="Arial" w:hAnsi="Arial" w:cs="Arial"/>
                <w:b/>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013255" w:rsidRPr="006C45B9" w:rsidRDefault="00013255" w:rsidP="005F6D58">
            <w:pPr>
              <w:spacing w:before="40" w:after="40"/>
              <w:jc w:val="center"/>
              <w:rPr>
                <w:rFonts w:ascii="Arial" w:hAnsi="Arial" w:cs="Arial"/>
                <w:b/>
                <w:sz w:val="22"/>
                <w:szCs w:val="22"/>
              </w:rPr>
            </w:pPr>
            <w:r>
              <w:rPr>
                <w:rFonts w:ascii="Arial" w:hAnsi="Arial" w:cs="Arial"/>
                <w:b/>
                <w:sz w:val="22"/>
                <w:szCs w:val="22"/>
              </w:rPr>
              <w:t>EMC</w:t>
            </w:r>
          </w:p>
        </w:tc>
      </w:tr>
      <w:tr w:rsidR="00013255" w:rsidTr="00013255">
        <w:trPr>
          <w:jc w:val="center"/>
        </w:trPr>
        <w:tc>
          <w:tcPr>
            <w:tcW w:w="4536" w:type="dxa"/>
            <w:tcBorders>
              <w:top w:val="single" w:sz="4" w:space="0" w:color="auto"/>
              <w:bottom w:val="dotted" w:sz="4" w:space="0" w:color="auto"/>
            </w:tcBorders>
            <w:vAlign w:val="center"/>
          </w:tcPr>
          <w:p w:rsidR="00013255" w:rsidRPr="006C45B9" w:rsidRDefault="00013255" w:rsidP="005F6D58">
            <w:pPr>
              <w:spacing w:before="40" w:after="40"/>
              <w:rPr>
                <w:rFonts w:ascii="Tahoma" w:hAnsi="Tahoma" w:cs="Tahoma"/>
                <w:sz w:val="20"/>
                <w:szCs w:val="22"/>
              </w:rPr>
            </w:pPr>
            <w:proofErr w:type="spellStart"/>
            <w:r>
              <w:rPr>
                <w:rFonts w:ascii="Tahoma" w:hAnsi="Tahoma" w:cs="Tahoma"/>
                <w:sz w:val="20"/>
                <w:szCs w:val="22"/>
              </w:rPr>
              <w:t>Dieferson</w:t>
            </w:r>
            <w:proofErr w:type="spellEnd"/>
            <w:r>
              <w:rPr>
                <w:rFonts w:ascii="Tahoma" w:hAnsi="Tahoma" w:cs="Tahoma"/>
                <w:sz w:val="20"/>
                <w:szCs w:val="22"/>
              </w:rPr>
              <w:t xml:space="preserve"> Araujo</w:t>
            </w:r>
          </w:p>
        </w:tc>
        <w:tc>
          <w:tcPr>
            <w:tcW w:w="4536" w:type="dxa"/>
            <w:tcBorders>
              <w:top w:val="single" w:sz="4" w:space="0" w:color="auto"/>
              <w:bottom w:val="dotted" w:sz="4" w:space="0" w:color="auto"/>
            </w:tcBorders>
            <w:vAlign w:val="center"/>
          </w:tcPr>
          <w:p w:rsidR="00013255" w:rsidRPr="006C45B9" w:rsidRDefault="00013255" w:rsidP="005F6D58">
            <w:pPr>
              <w:spacing w:before="40" w:after="40"/>
              <w:rPr>
                <w:rFonts w:ascii="Tahoma" w:hAnsi="Tahoma" w:cs="Tahoma"/>
                <w:sz w:val="20"/>
                <w:szCs w:val="22"/>
              </w:rPr>
            </w:pPr>
            <w:r>
              <w:rPr>
                <w:rFonts w:ascii="Tahoma" w:hAnsi="Tahoma" w:cs="Tahoma"/>
                <w:sz w:val="20"/>
                <w:szCs w:val="22"/>
              </w:rPr>
              <w:t>Paulo Amorim</w:t>
            </w:r>
          </w:p>
        </w:tc>
      </w:tr>
      <w:tr w:rsidR="00013255" w:rsidTr="00013255">
        <w:trPr>
          <w:jc w:val="center"/>
        </w:trPr>
        <w:tc>
          <w:tcPr>
            <w:tcW w:w="4536" w:type="dxa"/>
            <w:tcBorders>
              <w:top w:val="dotted" w:sz="4" w:space="0" w:color="auto"/>
              <w:bottom w:val="dotted" w:sz="4" w:space="0" w:color="auto"/>
            </w:tcBorders>
            <w:vAlign w:val="center"/>
          </w:tcPr>
          <w:p w:rsidR="00013255" w:rsidRPr="006C45B9" w:rsidRDefault="00013255"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013255" w:rsidRPr="006C45B9" w:rsidRDefault="00013255" w:rsidP="005F6D58">
            <w:pPr>
              <w:spacing w:before="40" w:after="40"/>
              <w:rPr>
                <w:rFonts w:ascii="Tahoma" w:hAnsi="Tahoma" w:cs="Tahoma"/>
                <w:sz w:val="20"/>
                <w:szCs w:val="22"/>
              </w:rPr>
            </w:pPr>
            <w:r>
              <w:rPr>
                <w:rFonts w:ascii="Tahoma" w:hAnsi="Tahoma" w:cs="Tahoma"/>
                <w:sz w:val="20"/>
                <w:szCs w:val="22"/>
              </w:rPr>
              <w:t>Guilherme Jardim</w:t>
            </w:r>
          </w:p>
        </w:tc>
      </w:tr>
      <w:tr w:rsidR="00013255" w:rsidTr="00013255">
        <w:trPr>
          <w:jc w:val="center"/>
        </w:trPr>
        <w:tc>
          <w:tcPr>
            <w:tcW w:w="4536" w:type="dxa"/>
            <w:tcBorders>
              <w:top w:val="dotted" w:sz="4" w:space="0" w:color="auto"/>
              <w:bottom w:val="dotted" w:sz="4" w:space="0" w:color="auto"/>
            </w:tcBorders>
            <w:vAlign w:val="center"/>
          </w:tcPr>
          <w:p w:rsidR="00013255" w:rsidRPr="006C45B9" w:rsidRDefault="00013255"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013255" w:rsidRPr="00D12857" w:rsidRDefault="00013255" w:rsidP="005F6D58">
            <w:pPr>
              <w:spacing w:before="40" w:after="40"/>
              <w:rPr>
                <w:rFonts w:ascii="Tahoma" w:hAnsi="Tahoma" w:cs="Tahoma"/>
                <w:sz w:val="20"/>
                <w:szCs w:val="20"/>
              </w:rPr>
            </w:pPr>
            <w:r>
              <w:rPr>
                <w:rFonts w:ascii="Tahoma" w:hAnsi="Tahoma" w:cs="Tahoma"/>
                <w:sz w:val="20"/>
                <w:szCs w:val="20"/>
              </w:rPr>
              <w:t>Bruno Godinho</w:t>
            </w:r>
          </w:p>
        </w:tc>
      </w:tr>
      <w:tr w:rsidR="00013255" w:rsidTr="00013255">
        <w:trPr>
          <w:jc w:val="center"/>
        </w:trPr>
        <w:tc>
          <w:tcPr>
            <w:tcW w:w="4536" w:type="dxa"/>
            <w:tcBorders>
              <w:top w:val="dotted" w:sz="4" w:space="0" w:color="auto"/>
              <w:bottom w:val="dotted" w:sz="4" w:space="0" w:color="auto"/>
            </w:tcBorders>
            <w:vAlign w:val="center"/>
          </w:tcPr>
          <w:p w:rsidR="00013255" w:rsidRPr="006C45B9" w:rsidRDefault="00013255"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013255" w:rsidRPr="006C45B9" w:rsidRDefault="00013255" w:rsidP="005F6D58">
            <w:pPr>
              <w:spacing w:before="40" w:after="40"/>
              <w:rPr>
                <w:rFonts w:ascii="Tahoma" w:hAnsi="Tahoma" w:cs="Tahoma"/>
                <w:sz w:val="20"/>
                <w:szCs w:val="22"/>
              </w:rPr>
            </w:pPr>
          </w:p>
        </w:tc>
      </w:tr>
      <w:tr w:rsidR="00013255" w:rsidTr="00013255">
        <w:trPr>
          <w:jc w:val="center"/>
        </w:trPr>
        <w:tc>
          <w:tcPr>
            <w:tcW w:w="4536" w:type="dxa"/>
            <w:tcBorders>
              <w:top w:val="dotted" w:sz="4" w:space="0" w:color="auto"/>
              <w:bottom w:val="dotted" w:sz="4" w:space="0" w:color="auto"/>
            </w:tcBorders>
            <w:vAlign w:val="center"/>
          </w:tcPr>
          <w:p w:rsidR="00013255" w:rsidRDefault="00013255"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013255" w:rsidRPr="006C45B9" w:rsidRDefault="00013255" w:rsidP="005F6D58">
            <w:pPr>
              <w:spacing w:before="40" w:after="40"/>
              <w:rPr>
                <w:rFonts w:ascii="Tahoma" w:hAnsi="Tahoma" w:cs="Tahoma"/>
                <w:sz w:val="20"/>
                <w:szCs w:val="22"/>
              </w:rPr>
            </w:pPr>
          </w:p>
        </w:tc>
      </w:tr>
      <w:tr w:rsidR="00013255" w:rsidTr="00013255">
        <w:trPr>
          <w:jc w:val="center"/>
        </w:trPr>
        <w:tc>
          <w:tcPr>
            <w:tcW w:w="4536" w:type="dxa"/>
            <w:tcBorders>
              <w:top w:val="dotted" w:sz="4" w:space="0" w:color="auto"/>
              <w:bottom w:val="dotted" w:sz="4" w:space="0" w:color="auto"/>
            </w:tcBorders>
            <w:vAlign w:val="center"/>
          </w:tcPr>
          <w:p w:rsidR="00013255" w:rsidRPr="006C45B9" w:rsidRDefault="00013255"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013255" w:rsidRPr="006C45B9" w:rsidRDefault="00013255" w:rsidP="005F6D58">
            <w:pPr>
              <w:spacing w:before="40" w:after="40"/>
              <w:rPr>
                <w:rFonts w:ascii="Tahoma" w:hAnsi="Tahoma" w:cs="Tahoma"/>
                <w:sz w:val="20"/>
                <w:szCs w:val="22"/>
              </w:rPr>
            </w:pPr>
          </w:p>
        </w:tc>
      </w:tr>
      <w:tr w:rsidR="00013255" w:rsidTr="00013255">
        <w:trPr>
          <w:jc w:val="center"/>
        </w:trPr>
        <w:tc>
          <w:tcPr>
            <w:tcW w:w="4536" w:type="dxa"/>
            <w:tcBorders>
              <w:top w:val="dotted" w:sz="4" w:space="0" w:color="auto"/>
              <w:bottom w:val="dotted" w:sz="4" w:space="0" w:color="auto"/>
            </w:tcBorders>
            <w:vAlign w:val="center"/>
          </w:tcPr>
          <w:p w:rsidR="00013255" w:rsidRPr="006C45B9" w:rsidRDefault="00013255"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013255" w:rsidRPr="006C45B9" w:rsidRDefault="00013255" w:rsidP="005F6D58">
            <w:pPr>
              <w:spacing w:before="40" w:after="40"/>
              <w:rPr>
                <w:rFonts w:ascii="Tahoma" w:hAnsi="Tahoma" w:cs="Tahoma"/>
                <w:sz w:val="20"/>
                <w:szCs w:val="22"/>
              </w:rPr>
            </w:pPr>
          </w:p>
        </w:tc>
      </w:tr>
      <w:tr w:rsidR="00013255" w:rsidTr="00013255">
        <w:trPr>
          <w:jc w:val="center"/>
        </w:trPr>
        <w:tc>
          <w:tcPr>
            <w:tcW w:w="4536" w:type="dxa"/>
            <w:tcBorders>
              <w:top w:val="dotted" w:sz="4" w:space="0" w:color="auto"/>
              <w:bottom w:val="dotted" w:sz="4" w:space="0" w:color="auto"/>
            </w:tcBorders>
            <w:vAlign w:val="center"/>
          </w:tcPr>
          <w:p w:rsidR="00013255" w:rsidRPr="006C45B9" w:rsidRDefault="00013255"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013255" w:rsidRPr="006C45B9" w:rsidRDefault="00013255" w:rsidP="005F6D58">
            <w:pPr>
              <w:spacing w:before="40" w:after="40"/>
              <w:rPr>
                <w:rFonts w:ascii="Tahoma" w:hAnsi="Tahoma" w:cs="Tahoma"/>
                <w:sz w:val="20"/>
                <w:szCs w:val="22"/>
              </w:rPr>
            </w:pPr>
          </w:p>
        </w:tc>
      </w:tr>
      <w:tr w:rsidR="00013255" w:rsidTr="00013255">
        <w:trPr>
          <w:jc w:val="center"/>
        </w:trPr>
        <w:tc>
          <w:tcPr>
            <w:tcW w:w="4536" w:type="dxa"/>
            <w:tcBorders>
              <w:top w:val="dotted" w:sz="4" w:space="0" w:color="auto"/>
              <w:bottom w:val="single" w:sz="4" w:space="0" w:color="auto"/>
            </w:tcBorders>
            <w:vAlign w:val="center"/>
          </w:tcPr>
          <w:p w:rsidR="00013255" w:rsidRDefault="00013255" w:rsidP="005F6D58">
            <w:pPr>
              <w:spacing w:before="40" w:after="40"/>
              <w:rPr>
                <w:rFonts w:ascii="Tahoma" w:hAnsi="Tahoma" w:cs="Tahoma"/>
                <w:sz w:val="20"/>
                <w:szCs w:val="22"/>
              </w:rPr>
            </w:pPr>
          </w:p>
        </w:tc>
        <w:tc>
          <w:tcPr>
            <w:tcW w:w="4536" w:type="dxa"/>
            <w:tcBorders>
              <w:top w:val="dotted" w:sz="4" w:space="0" w:color="auto"/>
              <w:bottom w:val="single" w:sz="4" w:space="0" w:color="auto"/>
            </w:tcBorders>
            <w:vAlign w:val="center"/>
          </w:tcPr>
          <w:p w:rsidR="00013255" w:rsidRPr="006C45B9" w:rsidRDefault="00013255" w:rsidP="005F6D58">
            <w:pPr>
              <w:spacing w:before="40" w:after="40"/>
              <w:rPr>
                <w:rFonts w:ascii="Tahoma" w:hAnsi="Tahoma" w:cs="Tahoma"/>
                <w:sz w:val="20"/>
                <w:szCs w:val="22"/>
              </w:rPr>
            </w:pPr>
          </w:p>
        </w:tc>
      </w:tr>
    </w:tbl>
    <w:p w:rsidR="00013255" w:rsidRDefault="00013255" w:rsidP="00013255">
      <w:pPr>
        <w:spacing w:line="360" w:lineRule="auto"/>
        <w:rPr>
          <w:rFonts w:ascii="Arial" w:hAnsi="Arial" w:cs="Arial"/>
          <w:sz w:val="22"/>
          <w:szCs w:val="22"/>
          <w:u w:val="single"/>
        </w:rPr>
      </w:pPr>
    </w:p>
    <w:p w:rsidR="00013255" w:rsidRDefault="00013255" w:rsidP="00013255">
      <w:pPr>
        <w:rPr>
          <w:rFonts w:ascii="Arial" w:hAnsi="Arial" w:cs="Arial"/>
          <w:sz w:val="22"/>
          <w:szCs w:val="22"/>
        </w:rPr>
      </w:pPr>
      <w:r>
        <w:rPr>
          <w:rFonts w:ascii="Arial" w:hAnsi="Arial" w:cs="Arial"/>
          <w:sz w:val="22"/>
          <w:szCs w:val="22"/>
        </w:rPr>
        <w:br w:type="page"/>
      </w:r>
    </w:p>
    <w:p w:rsidR="00013255" w:rsidRPr="003B7516" w:rsidRDefault="00013255" w:rsidP="00013255">
      <w:pPr>
        <w:rPr>
          <w:rFonts w:ascii="Arial" w:hAnsi="Arial" w:cs="Arial"/>
          <w:sz w:val="22"/>
          <w:szCs w:val="22"/>
        </w:rPr>
      </w:pPr>
    </w:p>
    <w:p w:rsidR="00013255" w:rsidRDefault="00013255" w:rsidP="00013255">
      <w:pPr>
        <w:shd w:val="clear" w:color="auto" w:fill="17365D" w:themeFill="text2" w:themeFillShade="BF"/>
        <w:spacing w:line="120" w:lineRule="auto"/>
        <w:jc w:val="both"/>
        <w:rPr>
          <w:rFonts w:ascii="Arial" w:hAnsi="Arial" w:cs="Arial"/>
          <w:b/>
        </w:rPr>
      </w:pPr>
    </w:p>
    <w:p w:rsidR="00013255" w:rsidRPr="00FE46F3" w:rsidRDefault="00013255" w:rsidP="00013255">
      <w:pPr>
        <w:shd w:val="clear" w:color="auto" w:fill="17365D" w:themeFill="text2" w:themeFillShade="BF"/>
        <w:spacing w:line="360" w:lineRule="auto"/>
        <w:jc w:val="center"/>
        <w:rPr>
          <w:rFonts w:ascii="Arial" w:hAnsi="Arial" w:cs="Arial"/>
          <w:b/>
        </w:rPr>
      </w:pPr>
      <w:r>
        <w:rPr>
          <w:rFonts w:ascii="Arial" w:hAnsi="Arial" w:cs="Arial"/>
          <w:b/>
        </w:rPr>
        <w:t>Detalhamento</w:t>
      </w:r>
    </w:p>
    <w:p w:rsidR="00013255" w:rsidRDefault="00013255" w:rsidP="00013255">
      <w:pPr>
        <w:spacing w:line="276" w:lineRule="auto"/>
        <w:jc w:val="both"/>
        <w:rPr>
          <w:rFonts w:ascii="Arial" w:hAnsi="Arial" w:cs="Arial"/>
          <w:sz w:val="22"/>
          <w:szCs w:val="22"/>
        </w:rPr>
      </w:pPr>
    </w:p>
    <w:p w:rsidR="00013255" w:rsidRPr="00C85D6B" w:rsidRDefault="00013255" w:rsidP="00013255">
      <w:pPr>
        <w:spacing w:line="276" w:lineRule="auto"/>
        <w:jc w:val="both"/>
        <w:rPr>
          <w:rFonts w:ascii="Arial" w:hAnsi="Arial" w:cs="Arial"/>
          <w:sz w:val="22"/>
          <w:szCs w:val="22"/>
        </w:rPr>
      </w:pPr>
      <w:r w:rsidRPr="00C85D6B">
        <w:rPr>
          <w:rFonts w:ascii="Arial" w:hAnsi="Arial" w:cs="Arial"/>
          <w:sz w:val="22"/>
          <w:szCs w:val="22"/>
        </w:rPr>
        <w:t xml:space="preserve">Foi iniciada a reunião referente ao processo de Gerenciamento da Continuidade com </w:t>
      </w:r>
      <w:proofErr w:type="spellStart"/>
      <w:r w:rsidRPr="00C85D6B">
        <w:rPr>
          <w:rFonts w:ascii="Arial" w:hAnsi="Arial" w:cs="Arial"/>
          <w:sz w:val="22"/>
          <w:szCs w:val="22"/>
        </w:rPr>
        <w:t>Dieferson</w:t>
      </w:r>
      <w:proofErr w:type="spellEnd"/>
      <w:r w:rsidRPr="00C85D6B">
        <w:rPr>
          <w:rFonts w:ascii="Arial" w:hAnsi="Arial" w:cs="Arial"/>
          <w:sz w:val="22"/>
          <w:szCs w:val="22"/>
        </w:rPr>
        <w:t xml:space="preserve"> Ara</w:t>
      </w:r>
      <w:r>
        <w:rPr>
          <w:rFonts w:ascii="Arial" w:hAnsi="Arial" w:cs="Arial"/>
          <w:sz w:val="22"/>
          <w:szCs w:val="22"/>
        </w:rPr>
        <w:t>ú</w:t>
      </w:r>
      <w:r w:rsidRPr="00C85D6B">
        <w:rPr>
          <w:rFonts w:ascii="Arial" w:hAnsi="Arial" w:cs="Arial"/>
          <w:sz w:val="22"/>
          <w:szCs w:val="22"/>
        </w:rPr>
        <w:t xml:space="preserve">jo. </w:t>
      </w:r>
    </w:p>
    <w:p w:rsidR="00013255" w:rsidRDefault="00013255" w:rsidP="00013255">
      <w:pPr>
        <w:spacing w:line="276" w:lineRule="auto"/>
        <w:jc w:val="both"/>
        <w:rPr>
          <w:rFonts w:ascii="Arial" w:hAnsi="Arial" w:cs="Arial"/>
          <w:sz w:val="22"/>
          <w:szCs w:val="22"/>
        </w:rPr>
      </w:pPr>
    </w:p>
    <w:p w:rsidR="00013255" w:rsidRDefault="00013255" w:rsidP="00013255">
      <w:pPr>
        <w:spacing w:line="276" w:lineRule="auto"/>
        <w:jc w:val="both"/>
        <w:rPr>
          <w:rFonts w:ascii="Arial" w:hAnsi="Arial" w:cs="Arial"/>
          <w:sz w:val="22"/>
          <w:szCs w:val="22"/>
        </w:rPr>
      </w:pPr>
      <w:r>
        <w:rPr>
          <w:rFonts w:ascii="Arial" w:hAnsi="Arial" w:cs="Arial"/>
          <w:sz w:val="22"/>
          <w:szCs w:val="22"/>
        </w:rPr>
        <w:t xml:space="preserve">O entrevistado ressaltou </w:t>
      </w:r>
      <w:r w:rsidRPr="00DD7220">
        <w:rPr>
          <w:rFonts w:ascii="Arial" w:hAnsi="Arial" w:cs="Arial"/>
          <w:sz w:val="22"/>
          <w:szCs w:val="22"/>
        </w:rPr>
        <w:t>os seguintes pontos:</w:t>
      </w:r>
    </w:p>
    <w:p w:rsidR="00013255" w:rsidRDefault="00013255"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 xml:space="preserve">Foi desenvolvido um projeto de TIA, no ano de 2008, que foi revisado com foco nos processos críticos da </w:t>
      </w:r>
      <w:r w:rsidR="00FC5809" w:rsidRPr="00FC5809">
        <w:rPr>
          <w:rFonts w:ascii="Arial" w:hAnsi="Arial" w:cs="Arial"/>
          <w:b/>
          <w:sz w:val="22"/>
          <w:szCs w:val="22"/>
        </w:rPr>
        <w:t>GVT</w:t>
      </w:r>
      <w:r>
        <w:rPr>
          <w:rFonts w:ascii="Arial" w:hAnsi="Arial" w:cs="Arial"/>
          <w:sz w:val="22"/>
          <w:szCs w:val="22"/>
        </w:rPr>
        <w:t>, que são “</w:t>
      </w:r>
      <w:proofErr w:type="gramStart"/>
      <w:r>
        <w:rPr>
          <w:rFonts w:ascii="Arial" w:hAnsi="Arial" w:cs="Arial"/>
          <w:sz w:val="22"/>
          <w:szCs w:val="22"/>
        </w:rPr>
        <w:t>Vendas</w:t>
      </w:r>
      <w:proofErr w:type="gramEnd"/>
      <w:r>
        <w:rPr>
          <w:rFonts w:ascii="Arial" w:hAnsi="Arial" w:cs="Arial"/>
          <w:sz w:val="22"/>
          <w:szCs w:val="22"/>
        </w:rPr>
        <w:t>” e “Atendimento”.</w:t>
      </w:r>
    </w:p>
    <w:p w:rsidR="00013255" w:rsidRDefault="00013255"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 xml:space="preserve">Como resultado desse novo projeto, o processo de Gerenciamento da Continuidade concluiu a necessidade de contingência dos dois </w:t>
      </w:r>
      <w:proofErr w:type="spellStart"/>
      <w:r w:rsidR="00BD11CF">
        <w:rPr>
          <w:rFonts w:ascii="Arial" w:hAnsi="Arial" w:cs="Arial"/>
          <w:sz w:val="22"/>
          <w:szCs w:val="22"/>
        </w:rPr>
        <w:t>Datacenter</w:t>
      </w:r>
      <w:proofErr w:type="spellEnd"/>
      <w:r>
        <w:rPr>
          <w:rFonts w:ascii="Arial" w:hAnsi="Arial" w:cs="Arial"/>
          <w:sz w:val="22"/>
          <w:szCs w:val="22"/>
        </w:rPr>
        <w:t xml:space="preserve"> (localizados no Prado Velho e na </w:t>
      </w:r>
      <w:proofErr w:type="gramStart"/>
      <w:r>
        <w:rPr>
          <w:rFonts w:ascii="Arial" w:hAnsi="Arial" w:cs="Arial"/>
          <w:sz w:val="22"/>
          <w:szCs w:val="22"/>
        </w:rPr>
        <w:t>rua</w:t>
      </w:r>
      <w:proofErr w:type="gramEnd"/>
      <w:r>
        <w:rPr>
          <w:rFonts w:ascii="Arial" w:hAnsi="Arial" w:cs="Arial"/>
          <w:sz w:val="22"/>
          <w:szCs w:val="22"/>
        </w:rPr>
        <w:t xml:space="preserve"> Lourenço Pinto).</w:t>
      </w:r>
    </w:p>
    <w:p w:rsidR="00013255" w:rsidRDefault="00013255"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 xml:space="preserve">Não há um gerente definido para o processo de continuidade, mas este ficará a cargo principalmente da gerência do Almir (Gerente de Produção &amp; </w:t>
      </w:r>
      <w:proofErr w:type="spellStart"/>
      <w:r>
        <w:rPr>
          <w:rFonts w:ascii="Arial" w:hAnsi="Arial" w:cs="Arial"/>
          <w:sz w:val="22"/>
          <w:szCs w:val="22"/>
        </w:rPr>
        <w:t>DBAs</w:t>
      </w:r>
      <w:proofErr w:type="spellEnd"/>
      <w:r>
        <w:rPr>
          <w:rFonts w:ascii="Arial" w:hAnsi="Arial" w:cs="Arial"/>
          <w:sz w:val="22"/>
          <w:szCs w:val="22"/>
        </w:rPr>
        <w:t>).</w:t>
      </w:r>
    </w:p>
    <w:p w:rsidR="00013255" w:rsidRDefault="00013255"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Foi estipulado um RTO de uma hora para sistemas de Banco de Dados e vinte e quatro horas para os demais sistemas.</w:t>
      </w:r>
    </w:p>
    <w:p w:rsidR="00013255" w:rsidRDefault="00013255"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 xml:space="preserve">Existem aplicações que rodam em </w:t>
      </w:r>
      <w:proofErr w:type="spellStart"/>
      <w:r>
        <w:rPr>
          <w:rFonts w:ascii="Arial" w:hAnsi="Arial" w:cs="Arial"/>
          <w:sz w:val="22"/>
          <w:szCs w:val="22"/>
        </w:rPr>
        <w:t>vmware</w:t>
      </w:r>
      <w:proofErr w:type="spellEnd"/>
      <w:r>
        <w:rPr>
          <w:rFonts w:ascii="Arial" w:hAnsi="Arial" w:cs="Arial"/>
          <w:sz w:val="22"/>
          <w:szCs w:val="22"/>
        </w:rPr>
        <w:t xml:space="preserve">, com planos de </w:t>
      </w:r>
      <w:proofErr w:type="spellStart"/>
      <w:r w:rsidRPr="00C85D6B">
        <w:rPr>
          <w:rFonts w:ascii="Arial" w:hAnsi="Arial" w:cs="Arial"/>
          <w:i/>
          <w:sz w:val="22"/>
          <w:szCs w:val="22"/>
        </w:rPr>
        <w:t>recovery</w:t>
      </w:r>
      <w:proofErr w:type="spellEnd"/>
      <w:r>
        <w:rPr>
          <w:rFonts w:ascii="Arial" w:hAnsi="Arial" w:cs="Arial"/>
          <w:sz w:val="22"/>
          <w:szCs w:val="22"/>
        </w:rPr>
        <w:t xml:space="preserve"> específicos e aplicações que replicam dados para uma base que fica em </w:t>
      </w:r>
      <w:proofErr w:type="spellStart"/>
      <w:r>
        <w:rPr>
          <w:rFonts w:ascii="Arial" w:hAnsi="Arial" w:cs="Arial"/>
          <w:sz w:val="22"/>
          <w:szCs w:val="22"/>
        </w:rPr>
        <w:t>s</w:t>
      </w:r>
      <w:r w:rsidRPr="00C85D6B">
        <w:rPr>
          <w:rFonts w:ascii="Arial" w:hAnsi="Arial" w:cs="Arial"/>
          <w:i/>
          <w:sz w:val="22"/>
          <w:szCs w:val="22"/>
        </w:rPr>
        <w:t>tand-by</w:t>
      </w:r>
      <w:proofErr w:type="spellEnd"/>
      <w:r>
        <w:rPr>
          <w:rFonts w:ascii="Arial" w:hAnsi="Arial" w:cs="Arial"/>
          <w:sz w:val="22"/>
          <w:szCs w:val="22"/>
        </w:rPr>
        <w:t>.</w:t>
      </w:r>
    </w:p>
    <w:p w:rsidR="00013255" w:rsidRDefault="00013255"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 xml:space="preserve">Há uma ferramenta de Infra Solution que verifica todas as necessidades de </w:t>
      </w:r>
      <w:r w:rsidR="008C1992">
        <w:rPr>
          <w:rFonts w:ascii="Arial" w:hAnsi="Arial" w:cs="Arial"/>
          <w:sz w:val="22"/>
          <w:szCs w:val="22"/>
        </w:rPr>
        <w:t>Infraestrutura</w:t>
      </w:r>
      <w:r>
        <w:rPr>
          <w:rFonts w:ascii="Arial" w:hAnsi="Arial" w:cs="Arial"/>
          <w:sz w:val="22"/>
          <w:szCs w:val="22"/>
        </w:rPr>
        <w:t xml:space="preserve"> para implantação de uma nova aplicação.</w:t>
      </w:r>
    </w:p>
    <w:p w:rsidR="00013255" w:rsidRDefault="00013255"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No processo de Mudanças, é verificado se uma nova aplicação, que necessita ser implantada, tem um plano de contingência. Caso não tenha, a aplicação é barrada e não vai para a produção. Apenas será liberada com ordens da Diretoria. Até Fevereiro, este controle estará totalmente integrado ao processo de Mudanças.</w:t>
      </w:r>
    </w:p>
    <w:p w:rsidR="00013255" w:rsidRDefault="00013255"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Existem, aproximadamente, quarenta e cinco sistemas críticos para o negócio e que são gerenciados pelo processo de capacidade.</w:t>
      </w:r>
    </w:p>
    <w:p w:rsidR="00013255" w:rsidRDefault="00013255"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 xml:space="preserve">Está sendo desenvolvida no </w:t>
      </w:r>
      <w:proofErr w:type="spellStart"/>
      <w:r>
        <w:rPr>
          <w:rFonts w:ascii="Arial" w:hAnsi="Arial" w:cs="Arial"/>
          <w:sz w:val="22"/>
          <w:szCs w:val="22"/>
        </w:rPr>
        <w:t>Jira</w:t>
      </w:r>
      <w:proofErr w:type="spellEnd"/>
      <w:r>
        <w:rPr>
          <w:rFonts w:ascii="Arial" w:hAnsi="Arial" w:cs="Arial"/>
          <w:sz w:val="22"/>
          <w:szCs w:val="22"/>
        </w:rPr>
        <w:t xml:space="preserve"> uma funcionalidade que identifica qualquer alteração nos sistemas que possa impactar o plano de continuidade, para que o mesmo esteja sempre atualizado.</w:t>
      </w:r>
    </w:p>
    <w:p w:rsidR="00013255" w:rsidRPr="00FE46E2" w:rsidRDefault="00013255"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sidRPr="00FE46E2">
        <w:rPr>
          <w:rFonts w:ascii="Arial" w:hAnsi="Arial" w:cs="Arial"/>
          <w:sz w:val="22"/>
          <w:szCs w:val="22"/>
        </w:rPr>
        <w:t xml:space="preserve">Até o final do ano será feito um teste de chaveamento de cada componente do </w:t>
      </w:r>
      <w:proofErr w:type="spellStart"/>
      <w:r w:rsidRPr="00FE46E2">
        <w:rPr>
          <w:rFonts w:ascii="Arial" w:hAnsi="Arial" w:cs="Arial"/>
          <w:sz w:val="22"/>
          <w:szCs w:val="22"/>
        </w:rPr>
        <w:t>Datacenter</w:t>
      </w:r>
      <w:proofErr w:type="spellEnd"/>
      <w:r w:rsidRPr="00FE46E2">
        <w:rPr>
          <w:rFonts w:ascii="Arial" w:hAnsi="Arial" w:cs="Arial"/>
          <w:sz w:val="22"/>
          <w:szCs w:val="22"/>
        </w:rPr>
        <w:t xml:space="preserve"> e por fim, será testado o chaveamento total.</w:t>
      </w:r>
      <w:r w:rsidR="00FE46E2">
        <w:rPr>
          <w:rFonts w:ascii="Arial" w:hAnsi="Arial" w:cs="Arial"/>
          <w:sz w:val="22"/>
          <w:szCs w:val="22"/>
        </w:rPr>
        <w:t xml:space="preserve"> </w:t>
      </w:r>
      <w:r w:rsidRPr="00FE46E2">
        <w:rPr>
          <w:rFonts w:ascii="Arial" w:hAnsi="Arial" w:cs="Arial"/>
          <w:sz w:val="22"/>
          <w:szCs w:val="22"/>
        </w:rPr>
        <w:t>Atualmente não há uma área de continuidade implantada na operação e não existem fluxos gerenciais do processo documentados.</w:t>
      </w:r>
    </w:p>
    <w:p w:rsidR="007C4A6A" w:rsidRDefault="007C4A6A">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9420A4" w:rsidRPr="007E5FD8" w:rsidRDefault="009420A4" w:rsidP="009420A4">
      <w:pPr>
        <w:keepLines/>
        <w:shd w:val="clear" w:color="auto" w:fill="0F243E" w:themeFill="text2" w:themeFillShade="80"/>
        <w:rPr>
          <w:rFonts w:ascii="Century Gothic" w:hAnsi="Century Gothic" w:cs="Arial"/>
          <w:b/>
          <w:color w:val="FFFFFF" w:themeColor="background1"/>
          <w:sz w:val="12"/>
          <w:szCs w:val="20"/>
        </w:rPr>
      </w:pPr>
    </w:p>
    <w:p w:rsidR="009420A4" w:rsidRPr="006B79C4" w:rsidRDefault="009420A4" w:rsidP="009420A4">
      <w:pPr>
        <w:pStyle w:val="T11"/>
        <w:shd w:val="clear" w:color="auto" w:fill="0F243E" w:themeFill="text2" w:themeFillShade="80"/>
        <w:rPr>
          <w:rFonts w:ascii="Century Gothic" w:hAnsi="Century Gothic"/>
        </w:rPr>
      </w:pPr>
      <w:bookmarkStart w:id="91" w:name="_Toc286743469"/>
      <w:r>
        <w:rPr>
          <w:rFonts w:ascii="Century Gothic" w:hAnsi="Century Gothic"/>
        </w:rPr>
        <w:t xml:space="preserve">Ata – </w:t>
      </w:r>
      <w:r w:rsidR="00D84374" w:rsidRPr="00D84374">
        <w:rPr>
          <w:rFonts w:ascii="Century Gothic" w:hAnsi="Century Gothic"/>
        </w:rPr>
        <w:t>Entrevista com Gestor: José Ricardo Moro (Diretor de Suporte a Sistemas)</w:t>
      </w:r>
      <w:bookmarkEnd w:id="91"/>
      <w:r>
        <w:rPr>
          <w:rFonts w:ascii="Century Gothic" w:hAnsi="Century Gothic"/>
        </w:rPr>
        <w:t xml:space="preserve"> </w:t>
      </w:r>
    </w:p>
    <w:p w:rsidR="009420A4" w:rsidRDefault="009420A4" w:rsidP="003C7C79">
      <w:pPr>
        <w:pStyle w:val="TextoCorrido"/>
        <w:rPr>
          <w:rFonts w:ascii="Century Gothic" w:hAnsi="Century Gothic"/>
          <w:sz w:val="22"/>
          <w:szCs w:val="22"/>
        </w:rPr>
      </w:pPr>
    </w:p>
    <w:p w:rsidR="00D50E5D" w:rsidRDefault="00D50E5D" w:rsidP="00D50E5D">
      <w:pPr>
        <w:shd w:val="clear" w:color="auto" w:fill="17365D" w:themeFill="text2" w:themeFillShade="BF"/>
        <w:spacing w:line="120" w:lineRule="auto"/>
        <w:jc w:val="both"/>
        <w:rPr>
          <w:rFonts w:ascii="Arial" w:hAnsi="Arial" w:cs="Arial"/>
          <w:b/>
        </w:rPr>
      </w:pPr>
    </w:p>
    <w:p w:rsidR="00D50E5D" w:rsidRPr="00FE46F3" w:rsidRDefault="00D50E5D" w:rsidP="00D50E5D">
      <w:pPr>
        <w:shd w:val="clear" w:color="auto" w:fill="17365D" w:themeFill="text2" w:themeFillShade="BF"/>
        <w:spacing w:line="360" w:lineRule="auto"/>
        <w:jc w:val="center"/>
        <w:rPr>
          <w:rFonts w:ascii="Arial" w:hAnsi="Arial" w:cs="Arial"/>
          <w:b/>
        </w:rPr>
      </w:pPr>
      <w:r>
        <w:rPr>
          <w:rFonts w:ascii="Arial" w:hAnsi="Arial" w:cs="Arial"/>
          <w:b/>
        </w:rPr>
        <w:t>Informações Gerais</w:t>
      </w:r>
    </w:p>
    <w:p w:rsidR="00D50E5D" w:rsidRDefault="00D50E5D" w:rsidP="00D50E5D"/>
    <w:tbl>
      <w:tblPr>
        <w:tblStyle w:val="Tabelacomgrade"/>
        <w:tblW w:w="0" w:type="auto"/>
        <w:jc w:val="center"/>
        <w:tblInd w:w="392" w:type="dxa"/>
        <w:tblLook w:val="04A0"/>
      </w:tblPr>
      <w:tblGrid>
        <w:gridCol w:w="3024"/>
        <w:gridCol w:w="3024"/>
        <w:gridCol w:w="3024"/>
      </w:tblGrid>
      <w:tr w:rsidR="00D50E5D" w:rsidTr="00D50E5D">
        <w:trPr>
          <w:jc w:val="center"/>
        </w:trPr>
        <w:tc>
          <w:tcPr>
            <w:tcW w:w="3024" w:type="dxa"/>
            <w:shd w:val="clear" w:color="auto" w:fill="D9D9D9" w:themeFill="background1" w:themeFillShade="D9"/>
            <w:vAlign w:val="center"/>
          </w:tcPr>
          <w:p w:rsidR="00D50E5D" w:rsidRPr="006C45B9" w:rsidRDefault="00D50E5D" w:rsidP="005F6D58">
            <w:pPr>
              <w:spacing w:before="40" w:after="40"/>
              <w:jc w:val="center"/>
              <w:rPr>
                <w:rFonts w:ascii="Arial" w:hAnsi="Arial" w:cs="Arial"/>
                <w:b/>
                <w:sz w:val="22"/>
                <w:szCs w:val="22"/>
              </w:rPr>
            </w:pPr>
            <w:r w:rsidRPr="006C45B9">
              <w:rPr>
                <w:rFonts w:ascii="Arial" w:hAnsi="Arial" w:cs="Arial"/>
                <w:b/>
                <w:sz w:val="22"/>
                <w:szCs w:val="22"/>
              </w:rPr>
              <w:t>Data</w:t>
            </w:r>
          </w:p>
        </w:tc>
        <w:tc>
          <w:tcPr>
            <w:tcW w:w="3024" w:type="dxa"/>
            <w:shd w:val="clear" w:color="auto" w:fill="D9D9D9" w:themeFill="background1" w:themeFillShade="D9"/>
            <w:vAlign w:val="center"/>
          </w:tcPr>
          <w:p w:rsidR="00D50E5D" w:rsidRPr="006C45B9" w:rsidRDefault="00D50E5D" w:rsidP="005F6D58">
            <w:pPr>
              <w:spacing w:before="40" w:after="40"/>
              <w:jc w:val="center"/>
              <w:rPr>
                <w:rFonts w:ascii="Arial" w:hAnsi="Arial" w:cs="Arial"/>
                <w:b/>
                <w:sz w:val="22"/>
                <w:szCs w:val="22"/>
              </w:rPr>
            </w:pPr>
            <w:r w:rsidRPr="006C45B9">
              <w:rPr>
                <w:rFonts w:ascii="Arial" w:hAnsi="Arial" w:cs="Arial"/>
                <w:b/>
                <w:sz w:val="22"/>
                <w:szCs w:val="22"/>
              </w:rPr>
              <w:t>Início</w:t>
            </w:r>
          </w:p>
        </w:tc>
        <w:tc>
          <w:tcPr>
            <w:tcW w:w="3024" w:type="dxa"/>
            <w:shd w:val="clear" w:color="auto" w:fill="D9D9D9" w:themeFill="background1" w:themeFillShade="D9"/>
            <w:vAlign w:val="center"/>
          </w:tcPr>
          <w:p w:rsidR="00D50E5D" w:rsidRPr="006C45B9" w:rsidRDefault="00D50E5D" w:rsidP="005F6D58">
            <w:pPr>
              <w:spacing w:before="40" w:after="40"/>
              <w:jc w:val="center"/>
              <w:rPr>
                <w:rFonts w:ascii="Arial" w:hAnsi="Arial" w:cs="Arial"/>
                <w:b/>
                <w:sz w:val="22"/>
                <w:szCs w:val="22"/>
              </w:rPr>
            </w:pPr>
            <w:r w:rsidRPr="006C45B9">
              <w:rPr>
                <w:rFonts w:ascii="Arial" w:hAnsi="Arial" w:cs="Arial"/>
                <w:b/>
                <w:sz w:val="22"/>
                <w:szCs w:val="22"/>
              </w:rPr>
              <w:t>Término</w:t>
            </w:r>
          </w:p>
        </w:tc>
      </w:tr>
      <w:tr w:rsidR="00D50E5D" w:rsidTr="00D50E5D">
        <w:trPr>
          <w:jc w:val="center"/>
        </w:trPr>
        <w:tc>
          <w:tcPr>
            <w:tcW w:w="3024" w:type="dxa"/>
            <w:vAlign w:val="center"/>
          </w:tcPr>
          <w:p w:rsidR="00D50E5D" w:rsidRPr="00EA5A98" w:rsidRDefault="00D50E5D" w:rsidP="005F6D58">
            <w:pPr>
              <w:spacing w:before="40" w:after="40"/>
              <w:jc w:val="center"/>
              <w:rPr>
                <w:rFonts w:ascii="Tahoma" w:hAnsi="Tahoma" w:cs="Tahoma"/>
                <w:sz w:val="20"/>
                <w:szCs w:val="22"/>
                <w:u w:val="single"/>
              </w:rPr>
            </w:pPr>
            <w:r>
              <w:rPr>
                <w:rFonts w:ascii="Tahoma" w:hAnsi="Tahoma" w:cs="Tahoma"/>
                <w:sz w:val="20"/>
                <w:szCs w:val="22"/>
              </w:rPr>
              <w:t>20 de Janeiro de 2011</w:t>
            </w:r>
          </w:p>
        </w:tc>
        <w:tc>
          <w:tcPr>
            <w:tcW w:w="3024" w:type="dxa"/>
            <w:vAlign w:val="center"/>
          </w:tcPr>
          <w:p w:rsidR="00D50E5D" w:rsidRPr="00EA5A98" w:rsidRDefault="00D50E5D" w:rsidP="005F6D58">
            <w:pPr>
              <w:spacing w:before="40" w:after="40"/>
              <w:jc w:val="center"/>
              <w:rPr>
                <w:rFonts w:ascii="Tahoma" w:hAnsi="Tahoma" w:cs="Tahoma"/>
                <w:sz w:val="20"/>
                <w:szCs w:val="22"/>
                <w:u w:val="single"/>
              </w:rPr>
            </w:pPr>
            <w:proofErr w:type="gramStart"/>
            <w:r>
              <w:rPr>
                <w:rFonts w:ascii="Tahoma" w:hAnsi="Tahoma" w:cs="Tahoma"/>
                <w:sz w:val="20"/>
                <w:szCs w:val="22"/>
              </w:rPr>
              <w:t>16:30</w:t>
            </w:r>
            <w:proofErr w:type="gramEnd"/>
            <w:r>
              <w:rPr>
                <w:rFonts w:ascii="Tahoma" w:hAnsi="Tahoma" w:cs="Tahoma"/>
                <w:sz w:val="20"/>
                <w:szCs w:val="22"/>
              </w:rPr>
              <w:t>h</w:t>
            </w:r>
          </w:p>
        </w:tc>
        <w:tc>
          <w:tcPr>
            <w:tcW w:w="3024" w:type="dxa"/>
            <w:vAlign w:val="center"/>
          </w:tcPr>
          <w:p w:rsidR="00D50E5D" w:rsidRPr="00EA5A98" w:rsidRDefault="00D50E5D" w:rsidP="005F6D58">
            <w:pPr>
              <w:spacing w:before="40" w:after="40"/>
              <w:jc w:val="center"/>
              <w:rPr>
                <w:rFonts w:ascii="Tahoma" w:hAnsi="Tahoma" w:cs="Tahoma"/>
                <w:sz w:val="20"/>
                <w:szCs w:val="22"/>
                <w:u w:val="single"/>
              </w:rPr>
            </w:pPr>
            <w:proofErr w:type="gramStart"/>
            <w:r>
              <w:rPr>
                <w:rFonts w:ascii="Tahoma" w:hAnsi="Tahoma" w:cs="Tahoma"/>
                <w:sz w:val="20"/>
                <w:szCs w:val="22"/>
              </w:rPr>
              <w:t>17:10</w:t>
            </w:r>
            <w:proofErr w:type="gramEnd"/>
            <w:r>
              <w:rPr>
                <w:rFonts w:ascii="Tahoma" w:hAnsi="Tahoma" w:cs="Tahoma"/>
                <w:sz w:val="20"/>
                <w:szCs w:val="22"/>
              </w:rPr>
              <w:t>h</w:t>
            </w:r>
          </w:p>
        </w:tc>
      </w:tr>
    </w:tbl>
    <w:p w:rsidR="00D50E5D" w:rsidRDefault="00D50E5D" w:rsidP="00D50E5D">
      <w:pPr>
        <w:rPr>
          <w:rFonts w:ascii="Arial" w:hAnsi="Arial" w:cs="Arial"/>
          <w:sz w:val="22"/>
          <w:szCs w:val="22"/>
        </w:rPr>
      </w:pPr>
      <w:r>
        <w:rPr>
          <w:rFonts w:ascii="Arial" w:hAnsi="Arial" w:cs="Arial"/>
          <w:sz w:val="22"/>
          <w:szCs w:val="22"/>
        </w:rPr>
        <w:t xml:space="preserve"> </w:t>
      </w:r>
    </w:p>
    <w:p w:rsidR="00D50E5D" w:rsidRDefault="00D50E5D" w:rsidP="00D50E5D">
      <w:pPr>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D50E5D" w:rsidTr="00D50E5D">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D50E5D" w:rsidRPr="00B03CA3" w:rsidRDefault="00D50E5D" w:rsidP="005F6D58">
            <w:pPr>
              <w:spacing w:before="40" w:after="40"/>
              <w:jc w:val="center"/>
              <w:rPr>
                <w:rFonts w:ascii="Arial" w:hAnsi="Arial" w:cs="Arial"/>
                <w:b/>
                <w:sz w:val="22"/>
                <w:szCs w:val="22"/>
              </w:rPr>
            </w:pPr>
            <w:r w:rsidRPr="00B03CA3">
              <w:rPr>
                <w:rFonts w:ascii="Arial" w:hAnsi="Arial" w:cs="Arial"/>
                <w:b/>
                <w:sz w:val="22"/>
                <w:szCs w:val="22"/>
              </w:rPr>
              <w:t>CONVOCADOS</w:t>
            </w:r>
          </w:p>
        </w:tc>
      </w:tr>
      <w:tr w:rsidR="00D50E5D" w:rsidTr="00D50E5D">
        <w:trPr>
          <w:jc w:val="center"/>
        </w:trPr>
        <w:tc>
          <w:tcPr>
            <w:tcW w:w="4536" w:type="dxa"/>
            <w:tcBorders>
              <w:top w:val="single" w:sz="4" w:space="0" w:color="auto"/>
              <w:bottom w:val="single" w:sz="4" w:space="0" w:color="auto"/>
            </w:tcBorders>
            <w:shd w:val="clear" w:color="auto" w:fill="D9D9D9" w:themeFill="background1" w:themeFillShade="D9"/>
            <w:vAlign w:val="center"/>
          </w:tcPr>
          <w:p w:rsidR="00D50E5D" w:rsidRPr="00B03CA3" w:rsidRDefault="00FC5809" w:rsidP="005F6D58">
            <w:pPr>
              <w:spacing w:before="40" w:after="40"/>
              <w:jc w:val="center"/>
              <w:rPr>
                <w:rFonts w:ascii="Arial" w:hAnsi="Arial" w:cs="Arial"/>
                <w:b/>
                <w:sz w:val="22"/>
                <w:szCs w:val="22"/>
              </w:rPr>
            </w:pPr>
            <w:r w:rsidRPr="00FC5809">
              <w:rPr>
                <w:rFonts w:ascii="Arial" w:hAnsi="Arial" w:cs="Arial"/>
                <w:b/>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D50E5D" w:rsidRPr="00B03CA3" w:rsidRDefault="00D50E5D" w:rsidP="005F6D58">
            <w:pPr>
              <w:spacing w:before="40" w:after="40"/>
              <w:jc w:val="center"/>
              <w:rPr>
                <w:rFonts w:ascii="Arial" w:hAnsi="Arial" w:cs="Arial"/>
                <w:b/>
                <w:sz w:val="22"/>
                <w:szCs w:val="22"/>
              </w:rPr>
            </w:pPr>
            <w:r w:rsidRPr="00B03CA3">
              <w:rPr>
                <w:rFonts w:ascii="Arial" w:hAnsi="Arial" w:cs="Arial"/>
                <w:b/>
                <w:sz w:val="22"/>
                <w:szCs w:val="22"/>
              </w:rPr>
              <w:t>EMC</w:t>
            </w:r>
          </w:p>
        </w:tc>
      </w:tr>
      <w:tr w:rsidR="00D50E5D" w:rsidTr="00D50E5D">
        <w:trPr>
          <w:jc w:val="center"/>
        </w:trPr>
        <w:tc>
          <w:tcPr>
            <w:tcW w:w="4536" w:type="dxa"/>
            <w:tcBorders>
              <w:top w:val="single" w:sz="4" w:space="0" w:color="auto"/>
              <w:bottom w:val="dotted" w:sz="4" w:space="0" w:color="auto"/>
            </w:tcBorders>
            <w:vAlign w:val="center"/>
          </w:tcPr>
          <w:p w:rsidR="00D50E5D" w:rsidRPr="006C45B9" w:rsidRDefault="00D50E5D" w:rsidP="005F6D58">
            <w:pPr>
              <w:spacing w:before="40" w:after="40"/>
              <w:rPr>
                <w:rFonts w:ascii="Tahoma" w:hAnsi="Tahoma" w:cs="Tahoma"/>
                <w:sz w:val="20"/>
                <w:szCs w:val="22"/>
              </w:rPr>
            </w:pPr>
            <w:r>
              <w:rPr>
                <w:rFonts w:ascii="Tahoma" w:hAnsi="Tahoma" w:cs="Tahoma"/>
                <w:sz w:val="20"/>
                <w:szCs w:val="22"/>
              </w:rPr>
              <w:t>José Ricardo Moro</w:t>
            </w:r>
          </w:p>
        </w:tc>
        <w:tc>
          <w:tcPr>
            <w:tcW w:w="4536" w:type="dxa"/>
            <w:tcBorders>
              <w:top w:val="single" w:sz="4" w:space="0" w:color="auto"/>
              <w:bottom w:val="dotted" w:sz="4" w:space="0" w:color="auto"/>
            </w:tcBorders>
            <w:vAlign w:val="center"/>
          </w:tcPr>
          <w:p w:rsidR="00D50E5D" w:rsidRPr="006C45B9" w:rsidRDefault="00D50E5D" w:rsidP="005F6D58">
            <w:pPr>
              <w:spacing w:before="40" w:after="40"/>
              <w:rPr>
                <w:rFonts w:ascii="Tahoma" w:hAnsi="Tahoma" w:cs="Tahoma"/>
                <w:sz w:val="20"/>
                <w:szCs w:val="22"/>
              </w:rPr>
            </w:pPr>
            <w:r>
              <w:rPr>
                <w:rFonts w:ascii="Tahoma" w:hAnsi="Tahoma" w:cs="Tahoma"/>
                <w:sz w:val="20"/>
                <w:szCs w:val="22"/>
              </w:rPr>
              <w:t>Paulo Amorim</w:t>
            </w:r>
          </w:p>
        </w:tc>
      </w:tr>
      <w:tr w:rsidR="00D50E5D" w:rsidTr="00D50E5D">
        <w:trPr>
          <w:jc w:val="center"/>
        </w:trPr>
        <w:tc>
          <w:tcPr>
            <w:tcW w:w="4536" w:type="dxa"/>
            <w:tcBorders>
              <w:top w:val="dotted" w:sz="4" w:space="0" w:color="auto"/>
              <w:bottom w:val="dotted" w:sz="4" w:space="0" w:color="auto"/>
            </w:tcBorders>
            <w:vAlign w:val="center"/>
          </w:tcPr>
          <w:p w:rsidR="00D50E5D" w:rsidRPr="006C45B9" w:rsidRDefault="00D50E5D"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D50E5D" w:rsidRPr="006C45B9" w:rsidRDefault="00D50E5D" w:rsidP="005F6D58">
            <w:pPr>
              <w:spacing w:before="40" w:after="40"/>
              <w:rPr>
                <w:rFonts w:ascii="Tahoma" w:hAnsi="Tahoma" w:cs="Tahoma"/>
                <w:sz w:val="20"/>
                <w:szCs w:val="22"/>
              </w:rPr>
            </w:pPr>
            <w:r>
              <w:rPr>
                <w:rFonts w:ascii="Tahoma" w:hAnsi="Tahoma" w:cs="Tahoma"/>
                <w:sz w:val="20"/>
                <w:szCs w:val="22"/>
              </w:rPr>
              <w:t>Guilherme Jardim</w:t>
            </w:r>
          </w:p>
        </w:tc>
      </w:tr>
      <w:tr w:rsidR="00D50E5D" w:rsidTr="00D50E5D">
        <w:trPr>
          <w:jc w:val="center"/>
        </w:trPr>
        <w:tc>
          <w:tcPr>
            <w:tcW w:w="4536" w:type="dxa"/>
            <w:tcBorders>
              <w:top w:val="dotted" w:sz="4" w:space="0" w:color="auto"/>
              <w:bottom w:val="dotted" w:sz="4" w:space="0" w:color="auto"/>
            </w:tcBorders>
            <w:vAlign w:val="center"/>
          </w:tcPr>
          <w:p w:rsidR="00D50E5D" w:rsidRPr="006C45B9" w:rsidRDefault="00D50E5D"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D50E5D" w:rsidRPr="00A664BE" w:rsidRDefault="00D50E5D" w:rsidP="005F6D58">
            <w:pPr>
              <w:spacing w:before="40" w:after="40"/>
              <w:rPr>
                <w:rFonts w:ascii="Tahoma" w:hAnsi="Tahoma" w:cs="Tahoma"/>
                <w:sz w:val="20"/>
                <w:szCs w:val="20"/>
              </w:rPr>
            </w:pPr>
            <w:r w:rsidRPr="00A664BE">
              <w:rPr>
                <w:rFonts w:ascii="Tahoma" w:hAnsi="Tahoma" w:cs="Tahoma"/>
                <w:sz w:val="20"/>
                <w:szCs w:val="20"/>
              </w:rPr>
              <w:t>Bruno Godinho</w:t>
            </w:r>
          </w:p>
        </w:tc>
      </w:tr>
      <w:tr w:rsidR="00D50E5D" w:rsidTr="00D50E5D">
        <w:trPr>
          <w:jc w:val="center"/>
        </w:trPr>
        <w:tc>
          <w:tcPr>
            <w:tcW w:w="4536" w:type="dxa"/>
            <w:tcBorders>
              <w:top w:val="dotted" w:sz="4" w:space="0" w:color="auto"/>
              <w:bottom w:val="dotted" w:sz="4" w:space="0" w:color="auto"/>
            </w:tcBorders>
            <w:vAlign w:val="center"/>
          </w:tcPr>
          <w:p w:rsidR="00D50E5D" w:rsidRPr="006C45B9" w:rsidRDefault="00D50E5D"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D50E5D" w:rsidRPr="006C45B9" w:rsidRDefault="00D50E5D" w:rsidP="005F6D58">
            <w:pPr>
              <w:spacing w:before="40" w:after="40"/>
              <w:rPr>
                <w:rFonts w:ascii="Tahoma" w:hAnsi="Tahoma" w:cs="Tahoma"/>
                <w:sz w:val="20"/>
                <w:szCs w:val="22"/>
              </w:rPr>
            </w:pPr>
          </w:p>
        </w:tc>
      </w:tr>
      <w:tr w:rsidR="00D50E5D" w:rsidTr="00D50E5D">
        <w:trPr>
          <w:jc w:val="center"/>
        </w:trPr>
        <w:tc>
          <w:tcPr>
            <w:tcW w:w="4536" w:type="dxa"/>
            <w:tcBorders>
              <w:top w:val="dotted" w:sz="4" w:space="0" w:color="auto"/>
              <w:bottom w:val="dotted" w:sz="4" w:space="0" w:color="auto"/>
            </w:tcBorders>
            <w:vAlign w:val="center"/>
          </w:tcPr>
          <w:p w:rsidR="00D50E5D" w:rsidRPr="006C45B9" w:rsidRDefault="00D50E5D"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D50E5D" w:rsidRPr="006C45B9" w:rsidRDefault="00D50E5D" w:rsidP="005F6D58">
            <w:pPr>
              <w:spacing w:before="40" w:after="40"/>
              <w:rPr>
                <w:rFonts w:ascii="Tahoma" w:hAnsi="Tahoma" w:cs="Tahoma"/>
                <w:sz w:val="20"/>
                <w:szCs w:val="22"/>
              </w:rPr>
            </w:pPr>
          </w:p>
        </w:tc>
      </w:tr>
      <w:tr w:rsidR="00D50E5D" w:rsidTr="00D50E5D">
        <w:trPr>
          <w:jc w:val="center"/>
        </w:trPr>
        <w:tc>
          <w:tcPr>
            <w:tcW w:w="4536" w:type="dxa"/>
            <w:tcBorders>
              <w:top w:val="dotted" w:sz="4" w:space="0" w:color="auto"/>
              <w:bottom w:val="dotted" w:sz="4" w:space="0" w:color="auto"/>
            </w:tcBorders>
            <w:vAlign w:val="center"/>
          </w:tcPr>
          <w:p w:rsidR="00D50E5D" w:rsidRPr="006C45B9" w:rsidRDefault="00D50E5D"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D50E5D" w:rsidRPr="006C45B9" w:rsidRDefault="00D50E5D" w:rsidP="005F6D58">
            <w:pPr>
              <w:spacing w:before="40" w:after="40"/>
              <w:rPr>
                <w:rFonts w:ascii="Tahoma" w:hAnsi="Tahoma" w:cs="Tahoma"/>
                <w:sz w:val="22"/>
                <w:szCs w:val="22"/>
                <w:u w:val="single"/>
              </w:rPr>
            </w:pPr>
          </w:p>
        </w:tc>
      </w:tr>
      <w:tr w:rsidR="00D50E5D" w:rsidTr="00D50E5D">
        <w:trPr>
          <w:jc w:val="center"/>
        </w:trPr>
        <w:tc>
          <w:tcPr>
            <w:tcW w:w="4536" w:type="dxa"/>
            <w:tcBorders>
              <w:top w:val="dotted" w:sz="4" w:space="0" w:color="auto"/>
              <w:bottom w:val="dotted" w:sz="4" w:space="0" w:color="auto"/>
            </w:tcBorders>
            <w:vAlign w:val="center"/>
          </w:tcPr>
          <w:p w:rsidR="00D50E5D" w:rsidRPr="006C45B9" w:rsidRDefault="00D50E5D"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D50E5D" w:rsidRPr="00E570A4" w:rsidRDefault="00D50E5D" w:rsidP="005F6D58">
            <w:pPr>
              <w:spacing w:before="40" w:after="40"/>
              <w:rPr>
                <w:rFonts w:ascii="Tahoma" w:hAnsi="Tahoma" w:cs="Tahoma"/>
                <w:sz w:val="20"/>
                <w:szCs w:val="22"/>
              </w:rPr>
            </w:pPr>
          </w:p>
        </w:tc>
      </w:tr>
      <w:tr w:rsidR="00D50E5D" w:rsidTr="00D50E5D">
        <w:trPr>
          <w:jc w:val="center"/>
        </w:trPr>
        <w:tc>
          <w:tcPr>
            <w:tcW w:w="4536" w:type="dxa"/>
            <w:tcBorders>
              <w:top w:val="dotted" w:sz="4" w:space="0" w:color="auto"/>
              <w:bottom w:val="single" w:sz="4" w:space="0" w:color="auto"/>
            </w:tcBorders>
            <w:vAlign w:val="center"/>
          </w:tcPr>
          <w:p w:rsidR="00D50E5D" w:rsidRPr="006C45B9" w:rsidRDefault="00D50E5D" w:rsidP="005F6D58">
            <w:pPr>
              <w:spacing w:before="40" w:after="40"/>
              <w:rPr>
                <w:rFonts w:ascii="Tahoma" w:hAnsi="Tahoma" w:cs="Tahoma"/>
                <w:sz w:val="20"/>
                <w:szCs w:val="22"/>
              </w:rPr>
            </w:pPr>
          </w:p>
        </w:tc>
        <w:tc>
          <w:tcPr>
            <w:tcW w:w="4536" w:type="dxa"/>
            <w:tcBorders>
              <w:top w:val="dotted" w:sz="4" w:space="0" w:color="auto"/>
              <w:bottom w:val="single" w:sz="4" w:space="0" w:color="auto"/>
            </w:tcBorders>
            <w:vAlign w:val="center"/>
          </w:tcPr>
          <w:p w:rsidR="00D50E5D" w:rsidRPr="006C45B9" w:rsidRDefault="00D50E5D" w:rsidP="005F6D58">
            <w:pPr>
              <w:spacing w:before="40" w:after="40"/>
              <w:rPr>
                <w:rFonts w:ascii="Tahoma" w:hAnsi="Tahoma" w:cs="Tahoma"/>
                <w:sz w:val="20"/>
                <w:szCs w:val="22"/>
              </w:rPr>
            </w:pPr>
          </w:p>
        </w:tc>
      </w:tr>
    </w:tbl>
    <w:p w:rsidR="00D50E5D" w:rsidRDefault="00D50E5D" w:rsidP="00D50E5D">
      <w:pPr>
        <w:rPr>
          <w:rFonts w:ascii="Arial" w:hAnsi="Arial" w:cs="Arial"/>
          <w:sz w:val="22"/>
          <w:szCs w:val="22"/>
        </w:rPr>
      </w:pPr>
    </w:p>
    <w:p w:rsidR="00D50E5D" w:rsidRDefault="00D50E5D" w:rsidP="00D50E5D">
      <w:pPr>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D50E5D" w:rsidTr="00D50E5D">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D50E5D" w:rsidRPr="006C45B9" w:rsidRDefault="00D50E5D" w:rsidP="005F6D58">
            <w:pPr>
              <w:spacing w:before="40" w:after="40"/>
              <w:jc w:val="center"/>
              <w:rPr>
                <w:rFonts w:ascii="Arial" w:hAnsi="Arial" w:cs="Arial"/>
                <w:b/>
                <w:sz w:val="22"/>
                <w:szCs w:val="22"/>
              </w:rPr>
            </w:pPr>
            <w:r>
              <w:rPr>
                <w:rFonts w:ascii="Arial" w:hAnsi="Arial" w:cs="Arial"/>
                <w:b/>
                <w:sz w:val="22"/>
                <w:szCs w:val="22"/>
              </w:rPr>
              <w:t>PARTICIPANTES</w:t>
            </w:r>
          </w:p>
        </w:tc>
      </w:tr>
      <w:tr w:rsidR="00D50E5D" w:rsidTr="00D50E5D">
        <w:trPr>
          <w:jc w:val="center"/>
        </w:trPr>
        <w:tc>
          <w:tcPr>
            <w:tcW w:w="4536" w:type="dxa"/>
            <w:tcBorders>
              <w:top w:val="single" w:sz="4" w:space="0" w:color="auto"/>
              <w:bottom w:val="single" w:sz="4" w:space="0" w:color="auto"/>
            </w:tcBorders>
            <w:shd w:val="clear" w:color="auto" w:fill="D9D9D9" w:themeFill="background1" w:themeFillShade="D9"/>
            <w:vAlign w:val="center"/>
          </w:tcPr>
          <w:p w:rsidR="00D50E5D" w:rsidRPr="006C45B9" w:rsidRDefault="00FC5809" w:rsidP="005F6D58">
            <w:pPr>
              <w:spacing w:before="40" w:after="40"/>
              <w:jc w:val="center"/>
              <w:rPr>
                <w:rFonts w:ascii="Arial" w:hAnsi="Arial" w:cs="Arial"/>
                <w:b/>
                <w:sz w:val="22"/>
                <w:szCs w:val="22"/>
              </w:rPr>
            </w:pPr>
            <w:r w:rsidRPr="00FC5809">
              <w:rPr>
                <w:rFonts w:ascii="Arial" w:hAnsi="Arial" w:cs="Arial"/>
                <w:b/>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D50E5D" w:rsidRPr="006C45B9" w:rsidRDefault="00D50E5D" w:rsidP="005F6D58">
            <w:pPr>
              <w:spacing w:before="40" w:after="40"/>
              <w:jc w:val="center"/>
              <w:rPr>
                <w:rFonts w:ascii="Arial" w:hAnsi="Arial" w:cs="Arial"/>
                <w:b/>
                <w:sz w:val="22"/>
                <w:szCs w:val="22"/>
              </w:rPr>
            </w:pPr>
            <w:r>
              <w:rPr>
                <w:rFonts w:ascii="Arial" w:hAnsi="Arial" w:cs="Arial"/>
                <w:b/>
                <w:sz w:val="22"/>
                <w:szCs w:val="22"/>
              </w:rPr>
              <w:t>EMC</w:t>
            </w:r>
          </w:p>
        </w:tc>
      </w:tr>
      <w:tr w:rsidR="00D50E5D" w:rsidTr="00D50E5D">
        <w:trPr>
          <w:jc w:val="center"/>
        </w:trPr>
        <w:tc>
          <w:tcPr>
            <w:tcW w:w="4536" w:type="dxa"/>
            <w:tcBorders>
              <w:top w:val="single" w:sz="4" w:space="0" w:color="auto"/>
              <w:bottom w:val="dotted" w:sz="4" w:space="0" w:color="auto"/>
            </w:tcBorders>
            <w:vAlign w:val="center"/>
          </w:tcPr>
          <w:p w:rsidR="00D50E5D" w:rsidRPr="006C45B9" w:rsidRDefault="00D50E5D" w:rsidP="005F6D58">
            <w:pPr>
              <w:spacing w:before="40" w:after="40"/>
              <w:rPr>
                <w:rFonts w:ascii="Tahoma" w:hAnsi="Tahoma" w:cs="Tahoma"/>
                <w:sz w:val="20"/>
                <w:szCs w:val="22"/>
              </w:rPr>
            </w:pPr>
            <w:r>
              <w:rPr>
                <w:rFonts w:ascii="Tahoma" w:hAnsi="Tahoma" w:cs="Tahoma"/>
                <w:sz w:val="20"/>
                <w:szCs w:val="22"/>
              </w:rPr>
              <w:t>José Ricardo Moro</w:t>
            </w:r>
          </w:p>
        </w:tc>
        <w:tc>
          <w:tcPr>
            <w:tcW w:w="4536" w:type="dxa"/>
            <w:tcBorders>
              <w:top w:val="single" w:sz="4" w:space="0" w:color="auto"/>
              <w:bottom w:val="dotted" w:sz="4" w:space="0" w:color="auto"/>
            </w:tcBorders>
            <w:vAlign w:val="center"/>
          </w:tcPr>
          <w:p w:rsidR="00D50E5D" w:rsidRPr="006C45B9" w:rsidRDefault="00D50E5D" w:rsidP="005F6D58">
            <w:pPr>
              <w:spacing w:before="40" w:after="40"/>
              <w:rPr>
                <w:rFonts w:ascii="Tahoma" w:hAnsi="Tahoma" w:cs="Tahoma"/>
                <w:sz w:val="20"/>
                <w:szCs w:val="22"/>
              </w:rPr>
            </w:pPr>
            <w:r>
              <w:rPr>
                <w:rFonts w:ascii="Tahoma" w:hAnsi="Tahoma" w:cs="Tahoma"/>
                <w:sz w:val="20"/>
                <w:szCs w:val="22"/>
              </w:rPr>
              <w:t>Paulo Amorim</w:t>
            </w:r>
          </w:p>
        </w:tc>
      </w:tr>
      <w:tr w:rsidR="00D50E5D" w:rsidTr="00D50E5D">
        <w:trPr>
          <w:jc w:val="center"/>
        </w:trPr>
        <w:tc>
          <w:tcPr>
            <w:tcW w:w="4536" w:type="dxa"/>
            <w:tcBorders>
              <w:top w:val="dotted" w:sz="4" w:space="0" w:color="auto"/>
              <w:bottom w:val="dotted" w:sz="4" w:space="0" w:color="auto"/>
            </w:tcBorders>
            <w:vAlign w:val="center"/>
          </w:tcPr>
          <w:p w:rsidR="00D50E5D" w:rsidRPr="006C45B9" w:rsidRDefault="00D50E5D"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D50E5D" w:rsidRPr="006C45B9" w:rsidRDefault="00D50E5D" w:rsidP="005F6D58">
            <w:pPr>
              <w:spacing w:before="40" w:after="40"/>
              <w:rPr>
                <w:rFonts w:ascii="Tahoma" w:hAnsi="Tahoma" w:cs="Tahoma"/>
                <w:sz w:val="20"/>
                <w:szCs w:val="22"/>
              </w:rPr>
            </w:pPr>
            <w:r>
              <w:rPr>
                <w:rFonts w:ascii="Tahoma" w:hAnsi="Tahoma" w:cs="Tahoma"/>
                <w:sz w:val="20"/>
                <w:szCs w:val="22"/>
              </w:rPr>
              <w:t>Guilherme Jardim</w:t>
            </w:r>
          </w:p>
        </w:tc>
      </w:tr>
      <w:tr w:rsidR="00D50E5D" w:rsidTr="00D50E5D">
        <w:trPr>
          <w:jc w:val="center"/>
        </w:trPr>
        <w:tc>
          <w:tcPr>
            <w:tcW w:w="4536" w:type="dxa"/>
            <w:tcBorders>
              <w:top w:val="dotted" w:sz="4" w:space="0" w:color="auto"/>
              <w:bottom w:val="dotted" w:sz="4" w:space="0" w:color="auto"/>
            </w:tcBorders>
            <w:vAlign w:val="center"/>
          </w:tcPr>
          <w:p w:rsidR="00D50E5D" w:rsidRPr="006C45B9" w:rsidRDefault="00D50E5D"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D50E5D" w:rsidRPr="00D12857" w:rsidRDefault="00D50E5D" w:rsidP="005F6D58">
            <w:pPr>
              <w:spacing w:before="40" w:after="40"/>
              <w:rPr>
                <w:rFonts w:ascii="Tahoma" w:hAnsi="Tahoma" w:cs="Tahoma"/>
                <w:sz w:val="20"/>
                <w:szCs w:val="20"/>
              </w:rPr>
            </w:pPr>
            <w:r>
              <w:rPr>
                <w:rFonts w:ascii="Tahoma" w:hAnsi="Tahoma" w:cs="Tahoma"/>
                <w:sz w:val="20"/>
                <w:szCs w:val="20"/>
              </w:rPr>
              <w:t>Bruno Godinho</w:t>
            </w:r>
          </w:p>
        </w:tc>
      </w:tr>
      <w:tr w:rsidR="00D50E5D" w:rsidTr="00D50E5D">
        <w:trPr>
          <w:jc w:val="center"/>
        </w:trPr>
        <w:tc>
          <w:tcPr>
            <w:tcW w:w="4536" w:type="dxa"/>
            <w:tcBorders>
              <w:top w:val="dotted" w:sz="4" w:space="0" w:color="auto"/>
              <w:bottom w:val="dotted" w:sz="4" w:space="0" w:color="auto"/>
            </w:tcBorders>
            <w:vAlign w:val="center"/>
          </w:tcPr>
          <w:p w:rsidR="00D50E5D" w:rsidRPr="006C45B9" w:rsidRDefault="00D50E5D"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D50E5D" w:rsidRPr="006C45B9" w:rsidRDefault="00D50E5D" w:rsidP="005F6D58">
            <w:pPr>
              <w:spacing w:before="40" w:after="40"/>
              <w:rPr>
                <w:rFonts w:ascii="Tahoma" w:hAnsi="Tahoma" w:cs="Tahoma"/>
                <w:sz w:val="20"/>
                <w:szCs w:val="22"/>
              </w:rPr>
            </w:pPr>
          </w:p>
        </w:tc>
      </w:tr>
      <w:tr w:rsidR="00D50E5D" w:rsidTr="00D50E5D">
        <w:trPr>
          <w:jc w:val="center"/>
        </w:trPr>
        <w:tc>
          <w:tcPr>
            <w:tcW w:w="4536" w:type="dxa"/>
            <w:tcBorders>
              <w:top w:val="dotted" w:sz="4" w:space="0" w:color="auto"/>
              <w:bottom w:val="dotted" w:sz="4" w:space="0" w:color="auto"/>
            </w:tcBorders>
            <w:vAlign w:val="center"/>
          </w:tcPr>
          <w:p w:rsidR="00D50E5D" w:rsidRDefault="00D50E5D"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D50E5D" w:rsidRPr="006C45B9" w:rsidRDefault="00D50E5D" w:rsidP="005F6D58">
            <w:pPr>
              <w:spacing w:before="40" w:after="40"/>
              <w:rPr>
                <w:rFonts w:ascii="Tahoma" w:hAnsi="Tahoma" w:cs="Tahoma"/>
                <w:sz w:val="20"/>
                <w:szCs w:val="22"/>
              </w:rPr>
            </w:pPr>
          </w:p>
        </w:tc>
      </w:tr>
      <w:tr w:rsidR="00D50E5D" w:rsidTr="00D50E5D">
        <w:trPr>
          <w:jc w:val="center"/>
        </w:trPr>
        <w:tc>
          <w:tcPr>
            <w:tcW w:w="4536" w:type="dxa"/>
            <w:tcBorders>
              <w:top w:val="dotted" w:sz="4" w:space="0" w:color="auto"/>
              <w:bottom w:val="dotted" w:sz="4" w:space="0" w:color="auto"/>
            </w:tcBorders>
            <w:vAlign w:val="center"/>
          </w:tcPr>
          <w:p w:rsidR="00D50E5D" w:rsidRPr="006C45B9" w:rsidRDefault="00D50E5D"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D50E5D" w:rsidRPr="006C45B9" w:rsidRDefault="00D50E5D" w:rsidP="005F6D58">
            <w:pPr>
              <w:spacing w:before="40" w:after="40"/>
              <w:rPr>
                <w:rFonts w:ascii="Tahoma" w:hAnsi="Tahoma" w:cs="Tahoma"/>
                <w:sz w:val="20"/>
                <w:szCs w:val="22"/>
              </w:rPr>
            </w:pPr>
          </w:p>
        </w:tc>
      </w:tr>
      <w:tr w:rsidR="00D50E5D" w:rsidTr="00D50E5D">
        <w:trPr>
          <w:jc w:val="center"/>
        </w:trPr>
        <w:tc>
          <w:tcPr>
            <w:tcW w:w="4536" w:type="dxa"/>
            <w:tcBorders>
              <w:top w:val="dotted" w:sz="4" w:space="0" w:color="auto"/>
              <w:bottom w:val="dotted" w:sz="4" w:space="0" w:color="auto"/>
            </w:tcBorders>
            <w:vAlign w:val="center"/>
          </w:tcPr>
          <w:p w:rsidR="00D50E5D" w:rsidRPr="006C45B9" w:rsidRDefault="00D50E5D"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D50E5D" w:rsidRPr="006C45B9" w:rsidRDefault="00D50E5D" w:rsidP="005F6D58">
            <w:pPr>
              <w:spacing w:before="40" w:after="40"/>
              <w:rPr>
                <w:rFonts w:ascii="Tahoma" w:hAnsi="Tahoma" w:cs="Tahoma"/>
                <w:sz w:val="20"/>
                <w:szCs w:val="22"/>
              </w:rPr>
            </w:pPr>
          </w:p>
        </w:tc>
      </w:tr>
      <w:tr w:rsidR="00D50E5D" w:rsidTr="00D50E5D">
        <w:trPr>
          <w:jc w:val="center"/>
        </w:trPr>
        <w:tc>
          <w:tcPr>
            <w:tcW w:w="4536" w:type="dxa"/>
            <w:tcBorders>
              <w:top w:val="dotted" w:sz="4" w:space="0" w:color="auto"/>
              <w:bottom w:val="dotted" w:sz="4" w:space="0" w:color="auto"/>
            </w:tcBorders>
            <w:vAlign w:val="center"/>
          </w:tcPr>
          <w:p w:rsidR="00D50E5D" w:rsidRPr="006C45B9" w:rsidRDefault="00D50E5D"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D50E5D" w:rsidRPr="006C45B9" w:rsidRDefault="00D50E5D" w:rsidP="005F6D58">
            <w:pPr>
              <w:spacing w:before="40" w:after="40"/>
              <w:rPr>
                <w:rFonts w:ascii="Tahoma" w:hAnsi="Tahoma" w:cs="Tahoma"/>
                <w:sz w:val="20"/>
                <w:szCs w:val="22"/>
              </w:rPr>
            </w:pPr>
          </w:p>
        </w:tc>
      </w:tr>
      <w:tr w:rsidR="00D50E5D" w:rsidTr="00D50E5D">
        <w:trPr>
          <w:jc w:val="center"/>
        </w:trPr>
        <w:tc>
          <w:tcPr>
            <w:tcW w:w="4536" w:type="dxa"/>
            <w:tcBorders>
              <w:top w:val="dotted" w:sz="4" w:space="0" w:color="auto"/>
              <w:bottom w:val="single" w:sz="4" w:space="0" w:color="auto"/>
            </w:tcBorders>
            <w:vAlign w:val="center"/>
          </w:tcPr>
          <w:p w:rsidR="00D50E5D" w:rsidRDefault="00D50E5D" w:rsidP="005F6D58">
            <w:pPr>
              <w:spacing w:before="40" w:after="40"/>
              <w:rPr>
                <w:rFonts w:ascii="Tahoma" w:hAnsi="Tahoma" w:cs="Tahoma"/>
                <w:sz w:val="20"/>
                <w:szCs w:val="22"/>
              </w:rPr>
            </w:pPr>
          </w:p>
        </w:tc>
        <w:tc>
          <w:tcPr>
            <w:tcW w:w="4536" w:type="dxa"/>
            <w:tcBorders>
              <w:top w:val="dotted" w:sz="4" w:space="0" w:color="auto"/>
              <w:bottom w:val="single" w:sz="4" w:space="0" w:color="auto"/>
            </w:tcBorders>
            <w:vAlign w:val="center"/>
          </w:tcPr>
          <w:p w:rsidR="00D50E5D" w:rsidRPr="006C45B9" w:rsidRDefault="00D50E5D" w:rsidP="005F6D58">
            <w:pPr>
              <w:spacing w:before="40" w:after="40"/>
              <w:rPr>
                <w:rFonts w:ascii="Tahoma" w:hAnsi="Tahoma" w:cs="Tahoma"/>
                <w:sz w:val="20"/>
                <w:szCs w:val="22"/>
              </w:rPr>
            </w:pPr>
          </w:p>
        </w:tc>
      </w:tr>
    </w:tbl>
    <w:p w:rsidR="00D50E5D" w:rsidRDefault="00D50E5D" w:rsidP="00D50E5D">
      <w:pPr>
        <w:spacing w:line="360" w:lineRule="auto"/>
        <w:rPr>
          <w:rFonts w:ascii="Arial" w:hAnsi="Arial" w:cs="Arial"/>
          <w:sz w:val="22"/>
          <w:szCs w:val="22"/>
          <w:u w:val="single"/>
        </w:rPr>
      </w:pPr>
    </w:p>
    <w:p w:rsidR="00D50E5D" w:rsidRDefault="00D50E5D" w:rsidP="00D50E5D">
      <w:pPr>
        <w:rPr>
          <w:rFonts w:ascii="Arial" w:hAnsi="Arial" w:cs="Arial"/>
          <w:sz w:val="22"/>
          <w:szCs w:val="22"/>
        </w:rPr>
      </w:pPr>
      <w:r>
        <w:rPr>
          <w:rFonts w:ascii="Arial" w:hAnsi="Arial" w:cs="Arial"/>
          <w:sz w:val="22"/>
          <w:szCs w:val="22"/>
        </w:rPr>
        <w:br w:type="page"/>
      </w:r>
    </w:p>
    <w:p w:rsidR="00D50E5D" w:rsidRPr="003B7516" w:rsidRDefault="00D50E5D" w:rsidP="00D50E5D">
      <w:pPr>
        <w:rPr>
          <w:rFonts w:ascii="Arial" w:hAnsi="Arial" w:cs="Arial"/>
          <w:sz w:val="22"/>
          <w:szCs w:val="22"/>
        </w:rPr>
      </w:pPr>
    </w:p>
    <w:p w:rsidR="00D50E5D" w:rsidRDefault="00D50E5D" w:rsidP="00D50E5D">
      <w:pPr>
        <w:shd w:val="clear" w:color="auto" w:fill="17365D" w:themeFill="text2" w:themeFillShade="BF"/>
        <w:spacing w:line="120" w:lineRule="auto"/>
        <w:jc w:val="both"/>
        <w:rPr>
          <w:rFonts w:ascii="Arial" w:hAnsi="Arial" w:cs="Arial"/>
          <w:b/>
        </w:rPr>
      </w:pPr>
    </w:p>
    <w:p w:rsidR="00D50E5D" w:rsidRPr="00FE46F3" w:rsidRDefault="00D50E5D" w:rsidP="00D50E5D">
      <w:pPr>
        <w:shd w:val="clear" w:color="auto" w:fill="17365D" w:themeFill="text2" w:themeFillShade="BF"/>
        <w:spacing w:line="360" w:lineRule="auto"/>
        <w:jc w:val="center"/>
        <w:rPr>
          <w:rFonts w:ascii="Arial" w:hAnsi="Arial" w:cs="Arial"/>
          <w:b/>
        </w:rPr>
      </w:pPr>
      <w:r>
        <w:rPr>
          <w:rFonts w:ascii="Arial" w:hAnsi="Arial" w:cs="Arial"/>
          <w:b/>
        </w:rPr>
        <w:t>Detalhamento</w:t>
      </w:r>
    </w:p>
    <w:p w:rsidR="00D50E5D" w:rsidRDefault="00D50E5D" w:rsidP="00D50E5D">
      <w:pPr>
        <w:spacing w:line="276" w:lineRule="auto"/>
        <w:jc w:val="both"/>
        <w:rPr>
          <w:rFonts w:ascii="Arial" w:hAnsi="Arial" w:cs="Arial"/>
          <w:sz w:val="22"/>
          <w:szCs w:val="22"/>
        </w:rPr>
      </w:pPr>
    </w:p>
    <w:p w:rsidR="00D50E5D" w:rsidRPr="00A16C3C" w:rsidRDefault="00D50E5D" w:rsidP="00D50E5D">
      <w:pPr>
        <w:spacing w:line="276" w:lineRule="auto"/>
        <w:jc w:val="both"/>
        <w:rPr>
          <w:rFonts w:ascii="Arial" w:hAnsi="Arial" w:cs="Arial"/>
          <w:sz w:val="22"/>
          <w:szCs w:val="22"/>
        </w:rPr>
      </w:pPr>
      <w:r w:rsidRPr="00A16C3C">
        <w:rPr>
          <w:rFonts w:ascii="Arial" w:hAnsi="Arial" w:cs="Arial"/>
          <w:sz w:val="22"/>
          <w:szCs w:val="22"/>
        </w:rPr>
        <w:t xml:space="preserve">Foi iniciado um debate referente ao Projeto de </w:t>
      </w:r>
      <w:proofErr w:type="spellStart"/>
      <w:r w:rsidRPr="00A16C3C">
        <w:rPr>
          <w:rFonts w:ascii="Arial" w:hAnsi="Arial" w:cs="Arial"/>
          <w:sz w:val="22"/>
          <w:szCs w:val="22"/>
        </w:rPr>
        <w:t>Assessment</w:t>
      </w:r>
      <w:proofErr w:type="spellEnd"/>
      <w:r w:rsidRPr="00A16C3C">
        <w:rPr>
          <w:rFonts w:ascii="Arial" w:hAnsi="Arial" w:cs="Arial"/>
          <w:sz w:val="22"/>
          <w:szCs w:val="22"/>
        </w:rPr>
        <w:t xml:space="preserve"> da </w:t>
      </w:r>
      <w:r w:rsidR="008C1992">
        <w:rPr>
          <w:rFonts w:ascii="Arial" w:hAnsi="Arial" w:cs="Arial"/>
          <w:sz w:val="22"/>
          <w:szCs w:val="22"/>
        </w:rPr>
        <w:t>Infraestrutura</w:t>
      </w:r>
      <w:r w:rsidRPr="00A16C3C">
        <w:rPr>
          <w:rFonts w:ascii="Arial" w:hAnsi="Arial" w:cs="Arial"/>
          <w:sz w:val="22"/>
          <w:szCs w:val="22"/>
        </w:rPr>
        <w:t xml:space="preserve"> e seu relacionamento com a Diretoria de Suporte a Sistemas (José Moro).</w:t>
      </w:r>
    </w:p>
    <w:p w:rsidR="00D50E5D" w:rsidRDefault="00D50E5D" w:rsidP="00D50E5D">
      <w:pPr>
        <w:spacing w:line="276" w:lineRule="auto"/>
        <w:jc w:val="both"/>
        <w:rPr>
          <w:rFonts w:ascii="Arial" w:hAnsi="Arial" w:cs="Arial"/>
          <w:sz w:val="22"/>
          <w:szCs w:val="22"/>
        </w:rPr>
      </w:pPr>
    </w:p>
    <w:p w:rsidR="00D50E5D" w:rsidRDefault="00D50E5D" w:rsidP="00D50E5D">
      <w:pPr>
        <w:spacing w:line="276" w:lineRule="auto"/>
        <w:jc w:val="both"/>
        <w:rPr>
          <w:rFonts w:ascii="Arial" w:hAnsi="Arial" w:cs="Arial"/>
          <w:sz w:val="22"/>
          <w:szCs w:val="22"/>
        </w:rPr>
      </w:pPr>
      <w:r>
        <w:rPr>
          <w:rFonts w:ascii="Arial" w:hAnsi="Arial" w:cs="Arial"/>
          <w:sz w:val="22"/>
          <w:szCs w:val="22"/>
        </w:rPr>
        <w:t xml:space="preserve">O entrevistado ressaltou </w:t>
      </w:r>
      <w:r w:rsidRPr="00DD7220">
        <w:rPr>
          <w:rFonts w:ascii="Arial" w:hAnsi="Arial" w:cs="Arial"/>
          <w:sz w:val="22"/>
          <w:szCs w:val="22"/>
        </w:rPr>
        <w:t>os seguintes pontos:</w:t>
      </w:r>
    </w:p>
    <w:p w:rsidR="00D50E5D" w:rsidRDefault="00D50E5D"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 xml:space="preserve">A área de suporte a sistemas trata </w:t>
      </w:r>
      <w:proofErr w:type="spellStart"/>
      <w:r w:rsidRPr="00A16C3C">
        <w:rPr>
          <w:rFonts w:ascii="Arial" w:hAnsi="Arial" w:cs="Arial"/>
          <w:i/>
          <w:sz w:val="22"/>
          <w:szCs w:val="22"/>
        </w:rPr>
        <w:t>bugs</w:t>
      </w:r>
      <w:proofErr w:type="spellEnd"/>
      <w:r>
        <w:rPr>
          <w:rFonts w:ascii="Arial" w:hAnsi="Arial" w:cs="Arial"/>
          <w:sz w:val="22"/>
          <w:szCs w:val="22"/>
        </w:rPr>
        <w:t xml:space="preserve"> e Incidentes críticos ao negócio.</w:t>
      </w:r>
    </w:p>
    <w:p w:rsidR="00D50E5D" w:rsidRDefault="00D50E5D"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É necessário definir um responsável para gerenciar a demanda de produção para área de suporte a sistemas – um responsável que defina riscos, impacto ao negócio, priorização de incidentes.</w:t>
      </w:r>
    </w:p>
    <w:p w:rsidR="00D50E5D" w:rsidRDefault="00D50E5D"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proofErr w:type="gramStart"/>
      <w:r>
        <w:rPr>
          <w:rFonts w:ascii="Arial" w:hAnsi="Arial" w:cs="Arial"/>
          <w:sz w:val="22"/>
          <w:szCs w:val="22"/>
        </w:rPr>
        <w:t>Deve-se</w:t>
      </w:r>
      <w:proofErr w:type="gramEnd"/>
      <w:r>
        <w:rPr>
          <w:rFonts w:ascii="Arial" w:hAnsi="Arial" w:cs="Arial"/>
          <w:sz w:val="22"/>
          <w:szCs w:val="22"/>
        </w:rPr>
        <w:t xml:space="preserve"> analisar todos os indicadores da empresa para atender as necessidades do negócio e não focar apenas nos indicadores de TI</w:t>
      </w:r>
      <w:r w:rsidRPr="00FA0587">
        <w:rPr>
          <w:rFonts w:ascii="Arial" w:hAnsi="Arial" w:cs="Arial"/>
          <w:sz w:val="22"/>
          <w:szCs w:val="22"/>
        </w:rPr>
        <w:t>.</w:t>
      </w:r>
    </w:p>
    <w:p w:rsidR="00D50E5D" w:rsidRDefault="00D50E5D"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 xml:space="preserve">Demandas geradas por sistemas diferentes, como o </w:t>
      </w:r>
      <w:proofErr w:type="spellStart"/>
      <w:r>
        <w:rPr>
          <w:rFonts w:ascii="Arial" w:hAnsi="Arial" w:cs="Arial"/>
          <w:sz w:val="22"/>
          <w:szCs w:val="22"/>
        </w:rPr>
        <w:t>Jira</w:t>
      </w:r>
      <w:proofErr w:type="spellEnd"/>
      <w:r>
        <w:rPr>
          <w:rFonts w:ascii="Arial" w:hAnsi="Arial" w:cs="Arial"/>
          <w:sz w:val="22"/>
          <w:szCs w:val="22"/>
        </w:rPr>
        <w:t xml:space="preserve"> e o </w:t>
      </w:r>
      <w:proofErr w:type="spellStart"/>
      <w:r w:rsidR="00587357">
        <w:rPr>
          <w:rFonts w:ascii="Arial" w:hAnsi="Arial" w:cs="Arial"/>
          <w:sz w:val="22"/>
          <w:szCs w:val="22"/>
        </w:rPr>
        <w:t>Automídia</w:t>
      </w:r>
      <w:proofErr w:type="spellEnd"/>
      <w:r>
        <w:rPr>
          <w:rFonts w:ascii="Arial" w:hAnsi="Arial" w:cs="Arial"/>
          <w:sz w:val="22"/>
          <w:szCs w:val="22"/>
        </w:rPr>
        <w:t>, são difíceis de serem gerenciadas. Há necessidade de um sistema integrado.</w:t>
      </w:r>
    </w:p>
    <w:p w:rsidR="00D50E5D" w:rsidRDefault="00D50E5D"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 xml:space="preserve">As demandas da área de Suporte a Sistemas são oriundas principalmente das equipes de </w:t>
      </w:r>
      <w:proofErr w:type="spellStart"/>
      <w:r>
        <w:rPr>
          <w:rFonts w:ascii="Arial" w:hAnsi="Arial" w:cs="Arial"/>
          <w:sz w:val="22"/>
          <w:szCs w:val="22"/>
        </w:rPr>
        <w:t>Help-Desk</w:t>
      </w:r>
      <w:proofErr w:type="spellEnd"/>
      <w:r>
        <w:rPr>
          <w:rFonts w:ascii="Arial" w:hAnsi="Arial" w:cs="Arial"/>
          <w:sz w:val="22"/>
          <w:szCs w:val="22"/>
        </w:rPr>
        <w:t xml:space="preserve"> (relacionado ao negócio como </w:t>
      </w:r>
      <w:proofErr w:type="spellStart"/>
      <w:r w:rsidRPr="00A16C3C">
        <w:rPr>
          <w:rFonts w:ascii="Arial" w:hAnsi="Arial" w:cs="Arial"/>
          <w:i/>
          <w:sz w:val="22"/>
          <w:szCs w:val="22"/>
        </w:rPr>
        <w:t>bugs</w:t>
      </w:r>
      <w:proofErr w:type="spellEnd"/>
      <w:r>
        <w:rPr>
          <w:rFonts w:ascii="Arial" w:hAnsi="Arial" w:cs="Arial"/>
          <w:sz w:val="22"/>
          <w:szCs w:val="22"/>
        </w:rPr>
        <w:t>, erros de sistemas e todo input mensurável); das áreas clientes (referente a usuários de todos os níveis); e áreas de produção (equipes de suporte e desenvolvimento).</w:t>
      </w:r>
    </w:p>
    <w:p w:rsidR="00D50E5D" w:rsidRDefault="00D50E5D"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 xml:space="preserve">Há um sistema eficaz de monitoramento do negócio, que aponta </w:t>
      </w:r>
      <w:proofErr w:type="spellStart"/>
      <w:r w:rsidRPr="00A16C3C">
        <w:rPr>
          <w:rFonts w:ascii="Arial" w:hAnsi="Arial" w:cs="Arial"/>
          <w:i/>
          <w:sz w:val="22"/>
          <w:szCs w:val="22"/>
        </w:rPr>
        <w:t>bugs</w:t>
      </w:r>
      <w:proofErr w:type="spellEnd"/>
      <w:r>
        <w:rPr>
          <w:rFonts w:ascii="Arial" w:hAnsi="Arial" w:cs="Arial"/>
          <w:sz w:val="22"/>
          <w:szCs w:val="22"/>
        </w:rPr>
        <w:t xml:space="preserve"> importantes que estão de alguma forma impactando o negócio.</w:t>
      </w:r>
    </w:p>
    <w:p w:rsidR="00D50E5D" w:rsidRDefault="00D50E5D"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A área de suporte a sistemas está muito mais próxima do Negócio.</w:t>
      </w:r>
    </w:p>
    <w:p w:rsidR="00D50E5D" w:rsidRDefault="00D50E5D"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 xml:space="preserve">O José Moro gerencia as seguintes áreas: Suporte a Sistemas, Projetos de Finanças, </w:t>
      </w:r>
      <w:r w:rsidRPr="00A16C3C">
        <w:rPr>
          <w:rFonts w:ascii="Arial" w:hAnsi="Arial" w:cs="Arial"/>
          <w:i/>
          <w:sz w:val="22"/>
          <w:szCs w:val="22"/>
        </w:rPr>
        <w:t xml:space="preserve">Business </w:t>
      </w:r>
      <w:proofErr w:type="spellStart"/>
      <w:r w:rsidRPr="00A16C3C">
        <w:rPr>
          <w:rFonts w:ascii="Arial" w:hAnsi="Arial" w:cs="Arial"/>
          <w:i/>
          <w:sz w:val="22"/>
          <w:szCs w:val="22"/>
        </w:rPr>
        <w:t>Intelligence</w:t>
      </w:r>
      <w:proofErr w:type="spellEnd"/>
      <w:r>
        <w:rPr>
          <w:rFonts w:ascii="Arial" w:hAnsi="Arial" w:cs="Arial"/>
          <w:sz w:val="22"/>
          <w:szCs w:val="22"/>
        </w:rPr>
        <w:t xml:space="preserve"> (BI), SAP e equipe de RH. </w:t>
      </w:r>
    </w:p>
    <w:p w:rsidR="00D50E5D" w:rsidRDefault="00D50E5D"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As áreas que mais interagem com o Suporte a Sistemas são: DBA, Produção e Testes.</w:t>
      </w:r>
    </w:p>
    <w:p w:rsidR="00D50E5D" w:rsidRPr="00FD66BA" w:rsidRDefault="00D50E5D"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Na visão da diretoria de Suporte a Sistemas, o processo de PM emergencial atende as necessidades de suas equipes.</w:t>
      </w:r>
    </w:p>
    <w:p w:rsidR="004F32E4" w:rsidRDefault="004F32E4" w:rsidP="003C7C79">
      <w:pPr>
        <w:pStyle w:val="TextoCorrido"/>
        <w:rPr>
          <w:rFonts w:ascii="Century Gothic" w:hAnsi="Century Gothic"/>
          <w:sz w:val="22"/>
          <w:szCs w:val="22"/>
        </w:rPr>
      </w:pPr>
    </w:p>
    <w:p w:rsidR="007C4A6A" w:rsidRDefault="007C4A6A">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9420A4" w:rsidRPr="007E5FD8" w:rsidRDefault="009420A4" w:rsidP="009420A4">
      <w:pPr>
        <w:keepLines/>
        <w:shd w:val="clear" w:color="auto" w:fill="0F243E" w:themeFill="text2" w:themeFillShade="80"/>
        <w:rPr>
          <w:rFonts w:ascii="Century Gothic" w:hAnsi="Century Gothic" w:cs="Arial"/>
          <w:b/>
          <w:color w:val="FFFFFF" w:themeColor="background1"/>
          <w:sz w:val="12"/>
          <w:szCs w:val="20"/>
        </w:rPr>
      </w:pPr>
    </w:p>
    <w:p w:rsidR="009420A4" w:rsidRPr="006B79C4" w:rsidRDefault="009420A4" w:rsidP="009420A4">
      <w:pPr>
        <w:pStyle w:val="T11"/>
        <w:shd w:val="clear" w:color="auto" w:fill="0F243E" w:themeFill="text2" w:themeFillShade="80"/>
        <w:rPr>
          <w:rFonts w:ascii="Century Gothic" w:hAnsi="Century Gothic"/>
        </w:rPr>
      </w:pPr>
      <w:bookmarkStart w:id="92" w:name="_Toc286743470"/>
      <w:r>
        <w:rPr>
          <w:rFonts w:ascii="Century Gothic" w:hAnsi="Century Gothic"/>
        </w:rPr>
        <w:t>Ata –</w:t>
      </w:r>
      <w:r w:rsidR="00D84374">
        <w:rPr>
          <w:rFonts w:ascii="Century Gothic" w:hAnsi="Century Gothic"/>
        </w:rPr>
        <w:t xml:space="preserve"> </w:t>
      </w:r>
      <w:r w:rsidR="00D84374" w:rsidRPr="00D84374">
        <w:rPr>
          <w:rFonts w:ascii="Century Gothic" w:hAnsi="Century Gothic"/>
        </w:rPr>
        <w:t xml:space="preserve">Entrevista com Gestor: Fábio </w:t>
      </w:r>
      <w:proofErr w:type="spellStart"/>
      <w:r w:rsidR="00D84374" w:rsidRPr="00D84374">
        <w:rPr>
          <w:rFonts w:ascii="Century Gothic" w:hAnsi="Century Gothic"/>
        </w:rPr>
        <w:t>Koreeda</w:t>
      </w:r>
      <w:proofErr w:type="spellEnd"/>
      <w:r w:rsidR="00D84374" w:rsidRPr="00D84374">
        <w:rPr>
          <w:rFonts w:ascii="Century Gothic" w:hAnsi="Century Gothic"/>
        </w:rPr>
        <w:t xml:space="preserve"> (Diretor de </w:t>
      </w:r>
      <w:r w:rsidR="008C1992">
        <w:rPr>
          <w:rFonts w:ascii="Century Gothic" w:hAnsi="Century Gothic"/>
        </w:rPr>
        <w:t>Infraestrutura</w:t>
      </w:r>
      <w:r w:rsidR="00D84374" w:rsidRPr="00D84374">
        <w:rPr>
          <w:rFonts w:ascii="Century Gothic" w:hAnsi="Century Gothic"/>
        </w:rPr>
        <w:t xml:space="preserve"> de IT)</w:t>
      </w:r>
      <w:bookmarkEnd w:id="92"/>
      <w:r>
        <w:rPr>
          <w:rFonts w:ascii="Century Gothic" w:hAnsi="Century Gothic"/>
        </w:rPr>
        <w:t xml:space="preserve">  </w:t>
      </w:r>
    </w:p>
    <w:p w:rsidR="009420A4" w:rsidRDefault="009420A4" w:rsidP="003C7C79">
      <w:pPr>
        <w:pStyle w:val="TextoCorrido"/>
        <w:rPr>
          <w:rFonts w:ascii="Century Gothic" w:hAnsi="Century Gothic"/>
          <w:sz w:val="22"/>
          <w:szCs w:val="22"/>
        </w:rPr>
      </w:pPr>
    </w:p>
    <w:p w:rsidR="00A5311D" w:rsidRDefault="00A5311D" w:rsidP="00A5311D">
      <w:pPr>
        <w:shd w:val="clear" w:color="auto" w:fill="17365D" w:themeFill="text2" w:themeFillShade="BF"/>
        <w:spacing w:line="120" w:lineRule="auto"/>
        <w:jc w:val="both"/>
        <w:rPr>
          <w:rFonts w:ascii="Arial" w:hAnsi="Arial" w:cs="Arial"/>
          <w:b/>
        </w:rPr>
      </w:pPr>
    </w:p>
    <w:p w:rsidR="00A5311D" w:rsidRPr="00FE46F3" w:rsidRDefault="00A5311D" w:rsidP="00A5311D">
      <w:pPr>
        <w:shd w:val="clear" w:color="auto" w:fill="17365D" w:themeFill="text2" w:themeFillShade="BF"/>
        <w:spacing w:line="360" w:lineRule="auto"/>
        <w:jc w:val="center"/>
        <w:rPr>
          <w:rFonts w:ascii="Arial" w:hAnsi="Arial" w:cs="Arial"/>
          <w:b/>
        </w:rPr>
      </w:pPr>
      <w:r>
        <w:rPr>
          <w:rFonts w:ascii="Arial" w:hAnsi="Arial" w:cs="Arial"/>
          <w:b/>
        </w:rPr>
        <w:t>Informações Gerais</w:t>
      </w:r>
    </w:p>
    <w:p w:rsidR="00A5311D" w:rsidRDefault="00A5311D" w:rsidP="00A5311D"/>
    <w:tbl>
      <w:tblPr>
        <w:tblStyle w:val="Tabelacomgrade"/>
        <w:tblW w:w="0" w:type="auto"/>
        <w:jc w:val="center"/>
        <w:tblInd w:w="392" w:type="dxa"/>
        <w:tblLook w:val="04A0"/>
      </w:tblPr>
      <w:tblGrid>
        <w:gridCol w:w="3024"/>
        <w:gridCol w:w="3024"/>
        <w:gridCol w:w="3024"/>
      </w:tblGrid>
      <w:tr w:rsidR="00A5311D" w:rsidTr="00A5311D">
        <w:trPr>
          <w:jc w:val="center"/>
        </w:trPr>
        <w:tc>
          <w:tcPr>
            <w:tcW w:w="3024" w:type="dxa"/>
            <w:shd w:val="clear" w:color="auto" w:fill="D9D9D9" w:themeFill="background1" w:themeFillShade="D9"/>
            <w:vAlign w:val="center"/>
          </w:tcPr>
          <w:p w:rsidR="00A5311D" w:rsidRPr="006C45B9" w:rsidRDefault="00A5311D" w:rsidP="005F6D58">
            <w:pPr>
              <w:spacing w:before="40" w:after="40"/>
              <w:jc w:val="center"/>
              <w:rPr>
                <w:rFonts w:ascii="Arial" w:hAnsi="Arial" w:cs="Arial"/>
                <w:b/>
                <w:sz w:val="22"/>
                <w:szCs w:val="22"/>
              </w:rPr>
            </w:pPr>
            <w:r w:rsidRPr="006C45B9">
              <w:rPr>
                <w:rFonts w:ascii="Arial" w:hAnsi="Arial" w:cs="Arial"/>
                <w:b/>
                <w:sz w:val="22"/>
                <w:szCs w:val="22"/>
              </w:rPr>
              <w:t>Data</w:t>
            </w:r>
          </w:p>
        </w:tc>
        <w:tc>
          <w:tcPr>
            <w:tcW w:w="3024" w:type="dxa"/>
            <w:shd w:val="clear" w:color="auto" w:fill="D9D9D9" w:themeFill="background1" w:themeFillShade="D9"/>
            <w:vAlign w:val="center"/>
          </w:tcPr>
          <w:p w:rsidR="00A5311D" w:rsidRPr="006C45B9" w:rsidRDefault="00A5311D" w:rsidP="005F6D58">
            <w:pPr>
              <w:spacing w:before="40" w:after="40"/>
              <w:jc w:val="center"/>
              <w:rPr>
                <w:rFonts w:ascii="Arial" w:hAnsi="Arial" w:cs="Arial"/>
                <w:b/>
                <w:sz w:val="22"/>
                <w:szCs w:val="22"/>
              </w:rPr>
            </w:pPr>
            <w:r w:rsidRPr="006C45B9">
              <w:rPr>
                <w:rFonts w:ascii="Arial" w:hAnsi="Arial" w:cs="Arial"/>
                <w:b/>
                <w:sz w:val="22"/>
                <w:szCs w:val="22"/>
              </w:rPr>
              <w:t>Início</w:t>
            </w:r>
          </w:p>
        </w:tc>
        <w:tc>
          <w:tcPr>
            <w:tcW w:w="3024" w:type="dxa"/>
            <w:shd w:val="clear" w:color="auto" w:fill="D9D9D9" w:themeFill="background1" w:themeFillShade="D9"/>
            <w:vAlign w:val="center"/>
          </w:tcPr>
          <w:p w:rsidR="00A5311D" w:rsidRPr="006C45B9" w:rsidRDefault="00A5311D" w:rsidP="005F6D58">
            <w:pPr>
              <w:spacing w:before="40" w:after="40"/>
              <w:jc w:val="center"/>
              <w:rPr>
                <w:rFonts w:ascii="Arial" w:hAnsi="Arial" w:cs="Arial"/>
                <w:b/>
                <w:sz w:val="22"/>
                <w:szCs w:val="22"/>
              </w:rPr>
            </w:pPr>
            <w:r w:rsidRPr="006C45B9">
              <w:rPr>
                <w:rFonts w:ascii="Arial" w:hAnsi="Arial" w:cs="Arial"/>
                <w:b/>
                <w:sz w:val="22"/>
                <w:szCs w:val="22"/>
              </w:rPr>
              <w:t>Término</w:t>
            </w:r>
          </w:p>
        </w:tc>
      </w:tr>
      <w:tr w:rsidR="00A5311D" w:rsidTr="00A5311D">
        <w:trPr>
          <w:jc w:val="center"/>
        </w:trPr>
        <w:tc>
          <w:tcPr>
            <w:tcW w:w="3024" w:type="dxa"/>
            <w:vAlign w:val="center"/>
          </w:tcPr>
          <w:p w:rsidR="00A5311D" w:rsidRPr="00EA5A98" w:rsidRDefault="00A5311D" w:rsidP="005F6D58">
            <w:pPr>
              <w:spacing w:before="40" w:after="40"/>
              <w:jc w:val="center"/>
              <w:rPr>
                <w:rFonts w:ascii="Tahoma" w:hAnsi="Tahoma" w:cs="Tahoma"/>
                <w:sz w:val="20"/>
                <w:szCs w:val="22"/>
                <w:u w:val="single"/>
              </w:rPr>
            </w:pPr>
            <w:r>
              <w:rPr>
                <w:rFonts w:ascii="Tahoma" w:hAnsi="Tahoma" w:cs="Tahoma"/>
                <w:sz w:val="20"/>
                <w:szCs w:val="22"/>
              </w:rPr>
              <w:t>20 de Janeiro de 2011</w:t>
            </w:r>
          </w:p>
        </w:tc>
        <w:tc>
          <w:tcPr>
            <w:tcW w:w="3024" w:type="dxa"/>
            <w:vAlign w:val="center"/>
          </w:tcPr>
          <w:p w:rsidR="00A5311D" w:rsidRPr="00EA5A98" w:rsidRDefault="00A5311D" w:rsidP="005F6D58">
            <w:pPr>
              <w:spacing w:before="40" w:after="40"/>
              <w:jc w:val="center"/>
              <w:rPr>
                <w:rFonts w:ascii="Tahoma" w:hAnsi="Tahoma" w:cs="Tahoma"/>
                <w:sz w:val="20"/>
                <w:szCs w:val="22"/>
                <w:u w:val="single"/>
              </w:rPr>
            </w:pPr>
            <w:proofErr w:type="gramStart"/>
            <w:r>
              <w:rPr>
                <w:rFonts w:ascii="Tahoma" w:hAnsi="Tahoma" w:cs="Tahoma"/>
                <w:sz w:val="20"/>
                <w:szCs w:val="22"/>
              </w:rPr>
              <w:t>10:15</w:t>
            </w:r>
            <w:proofErr w:type="gramEnd"/>
            <w:r>
              <w:rPr>
                <w:rFonts w:ascii="Tahoma" w:hAnsi="Tahoma" w:cs="Tahoma"/>
                <w:sz w:val="20"/>
                <w:szCs w:val="22"/>
              </w:rPr>
              <w:t>h</w:t>
            </w:r>
          </w:p>
        </w:tc>
        <w:tc>
          <w:tcPr>
            <w:tcW w:w="3024" w:type="dxa"/>
            <w:vAlign w:val="center"/>
          </w:tcPr>
          <w:p w:rsidR="00A5311D" w:rsidRPr="00EA5A98" w:rsidRDefault="00A5311D" w:rsidP="005F6D58">
            <w:pPr>
              <w:spacing w:before="40" w:after="40"/>
              <w:jc w:val="center"/>
              <w:rPr>
                <w:rFonts w:ascii="Tahoma" w:hAnsi="Tahoma" w:cs="Tahoma"/>
                <w:sz w:val="20"/>
                <w:szCs w:val="22"/>
                <w:u w:val="single"/>
              </w:rPr>
            </w:pPr>
            <w:proofErr w:type="gramStart"/>
            <w:r>
              <w:rPr>
                <w:rFonts w:ascii="Tahoma" w:hAnsi="Tahoma" w:cs="Tahoma"/>
                <w:sz w:val="20"/>
                <w:szCs w:val="22"/>
              </w:rPr>
              <w:t>11:10</w:t>
            </w:r>
            <w:proofErr w:type="gramEnd"/>
            <w:r>
              <w:rPr>
                <w:rFonts w:ascii="Tahoma" w:hAnsi="Tahoma" w:cs="Tahoma"/>
                <w:sz w:val="20"/>
                <w:szCs w:val="22"/>
              </w:rPr>
              <w:t>h</w:t>
            </w:r>
          </w:p>
        </w:tc>
      </w:tr>
    </w:tbl>
    <w:p w:rsidR="00A5311D" w:rsidRDefault="00A5311D" w:rsidP="00A5311D">
      <w:pPr>
        <w:rPr>
          <w:rFonts w:ascii="Arial" w:hAnsi="Arial" w:cs="Arial"/>
          <w:sz w:val="22"/>
          <w:szCs w:val="22"/>
        </w:rPr>
      </w:pPr>
      <w:r>
        <w:rPr>
          <w:rFonts w:ascii="Arial" w:hAnsi="Arial" w:cs="Arial"/>
          <w:sz w:val="22"/>
          <w:szCs w:val="22"/>
        </w:rPr>
        <w:t xml:space="preserve"> </w:t>
      </w:r>
    </w:p>
    <w:p w:rsidR="00A5311D" w:rsidRDefault="00A5311D" w:rsidP="00A5311D">
      <w:pPr>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A5311D" w:rsidTr="00A5311D">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A5311D" w:rsidRPr="000B49B2" w:rsidRDefault="00A5311D" w:rsidP="005F6D58">
            <w:pPr>
              <w:spacing w:before="40" w:after="40"/>
              <w:jc w:val="center"/>
              <w:rPr>
                <w:rFonts w:ascii="Arial" w:hAnsi="Arial" w:cs="Arial"/>
                <w:b/>
                <w:sz w:val="22"/>
                <w:szCs w:val="22"/>
              </w:rPr>
            </w:pPr>
            <w:r w:rsidRPr="000B49B2">
              <w:rPr>
                <w:rFonts w:ascii="Arial" w:hAnsi="Arial" w:cs="Arial"/>
                <w:b/>
                <w:sz w:val="22"/>
                <w:szCs w:val="22"/>
              </w:rPr>
              <w:t>CONVOCADOS</w:t>
            </w:r>
          </w:p>
        </w:tc>
      </w:tr>
      <w:tr w:rsidR="00A5311D" w:rsidTr="00A5311D">
        <w:trPr>
          <w:jc w:val="center"/>
        </w:trPr>
        <w:tc>
          <w:tcPr>
            <w:tcW w:w="4536" w:type="dxa"/>
            <w:tcBorders>
              <w:top w:val="single" w:sz="4" w:space="0" w:color="auto"/>
              <w:bottom w:val="single" w:sz="4" w:space="0" w:color="auto"/>
            </w:tcBorders>
            <w:shd w:val="clear" w:color="auto" w:fill="D9D9D9" w:themeFill="background1" w:themeFillShade="D9"/>
            <w:vAlign w:val="center"/>
          </w:tcPr>
          <w:p w:rsidR="00A5311D" w:rsidRPr="000B49B2" w:rsidRDefault="00FC5809" w:rsidP="005F6D58">
            <w:pPr>
              <w:spacing w:before="40" w:after="40"/>
              <w:jc w:val="center"/>
              <w:rPr>
                <w:rFonts w:ascii="Arial" w:hAnsi="Arial" w:cs="Arial"/>
                <w:b/>
                <w:sz w:val="22"/>
                <w:szCs w:val="22"/>
              </w:rPr>
            </w:pPr>
            <w:r w:rsidRPr="00FC5809">
              <w:rPr>
                <w:rFonts w:ascii="Arial" w:hAnsi="Arial" w:cs="Arial"/>
                <w:b/>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A5311D" w:rsidRPr="000B49B2" w:rsidRDefault="00A5311D" w:rsidP="005F6D58">
            <w:pPr>
              <w:spacing w:before="40" w:after="40"/>
              <w:jc w:val="center"/>
              <w:rPr>
                <w:rFonts w:ascii="Arial" w:hAnsi="Arial" w:cs="Arial"/>
                <w:b/>
                <w:sz w:val="22"/>
                <w:szCs w:val="22"/>
              </w:rPr>
            </w:pPr>
            <w:r w:rsidRPr="000B49B2">
              <w:rPr>
                <w:rFonts w:ascii="Arial" w:hAnsi="Arial" w:cs="Arial"/>
                <w:b/>
                <w:sz w:val="22"/>
                <w:szCs w:val="22"/>
              </w:rPr>
              <w:t>EMC</w:t>
            </w:r>
          </w:p>
        </w:tc>
      </w:tr>
      <w:tr w:rsidR="00A5311D" w:rsidTr="00A5311D">
        <w:trPr>
          <w:jc w:val="center"/>
        </w:trPr>
        <w:tc>
          <w:tcPr>
            <w:tcW w:w="4536" w:type="dxa"/>
            <w:tcBorders>
              <w:top w:val="single" w:sz="4" w:space="0" w:color="auto"/>
              <w:bottom w:val="dotted" w:sz="4" w:space="0" w:color="auto"/>
            </w:tcBorders>
            <w:vAlign w:val="center"/>
          </w:tcPr>
          <w:p w:rsidR="00A5311D" w:rsidRPr="006C45B9" w:rsidRDefault="00A5311D" w:rsidP="005F6D58">
            <w:pPr>
              <w:spacing w:before="40" w:after="40"/>
              <w:rPr>
                <w:rFonts w:ascii="Tahoma" w:hAnsi="Tahoma" w:cs="Tahoma"/>
                <w:sz w:val="20"/>
                <w:szCs w:val="22"/>
              </w:rPr>
            </w:pPr>
            <w:r>
              <w:rPr>
                <w:rFonts w:ascii="Tahoma" w:hAnsi="Tahoma" w:cs="Tahoma"/>
                <w:sz w:val="20"/>
                <w:szCs w:val="22"/>
              </w:rPr>
              <w:t xml:space="preserve">Fabio </w:t>
            </w:r>
            <w:proofErr w:type="spellStart"/>
            <w:r>
              <w:rPr>
                <w:rFonts w:ascii="Tahoma" w:hAnsi="Tahoma" w:cs="Tahoma"/>
                <w:sz w:val="20"/>
                <w:szCs w:val="22"/>
              </w:rPr>
              <w:t>Koreeda</w:t>
            </w:r>
            <w:proofErr w:type="spellEnd"/>
          </w:p>
        </w:tc>
        <w:tc>
          <w:tcPr>
            <w:tcW w:w="4536" w:type="dxa"/>
            <w:tcBorders>
              <w:top w:val="single" w:sz="4" w:space="0" w:color="auto"/>
              <w:bottom w:val="dotted" w:sz="4" w:space="0" w:color="auto"/>
            </w:tcBorders>
            <w:vAlign w:val="center"/>
          </w:tcPr>
          <w:p w:rsidR="00A5311D" w:rsidRPr="006C45B9" w:rsidRDefault="00A5311D" w:rsidP="005F6D58">
            <w:pPr>
              <w:spacing w:before="40" w:after="40"/>
              <w:rPr>
                <w:rFonts w:ascii="Tahoma" w:hAnsi="Tahoma" w:cs="Tahoma"/>
                <w:sz w:val="20"/>
                <w:szCs w:val="22"/>
              </w:rPr>
            </w:pPr>
            <w:r>
              <w:rPr>
                <w:rFonts w:ascii="Tahoma" w:hAnsi="Tahoma" w:cs="Tahoma"/>
                <w:sz w:val="20"/>
                <w:szCs w:val="22"/>
              </w:rPr>
              <w:t>Paulo Amorim</w:t>
            </w:r>
          </w:p>
        </w:tc>
      </w:tr>
      <w:tr w:rsidR="00A5311D" w:rsidTr="00A5311D">
        <w:trPr>
          <w:jc w:val="center"/>
        </w:trPr>
        <w:tc>
          <w:tcPr>
            <w:tcW w:w="4536" w:type="dxa"/>
            <w:tcBorders>
              <w:top w:val="dotted" w:sz="4" w:space="0" w:color="auto"/>
              <w:bottom w:val="dotted" w:sz="4" w:space="0" w:color="auto"/>
            </w:tcBorders>
            <w:vAlign w:val="center"/>
          </w:tcPr>
          <w:p w:rsidR="00A5311D" w:rsidRPr="006C45B9" w:rsidRDefault="00A5311D"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A5311D" w:rsidRPr="006C45B9" w:rsidRDefault="00A5311D" w:rsidP="005F6D58">
            <w:pPr>
              <w:spacing w:before="40" w:after="40"/>
              <w:rPr>
                <w:rFonts w:ascii="Tahoma" w:hAnsi="Tahoma" w:cs="Tahoma"/>
                <w:sz w:val="20"/>
                <w:szCs w:val="22"/>
              </w:rPr>
            </w:pPr>
            <w:r>
              <w:rPr>
                <w:rFonts w:ascii="Tahoma" w:hAnsi="Tahoma" w:cs="Tahoma"/>
                <w:sz w:val="20"/>
                <w:szCs w:val="22"/>
              </w:rPr>
              <w:t>Guilherme Jardim</w:t>
            </w:r>
          </w:p>
        </w:tc>
      </w:tr>
      <w:tr w:rsidR="00A5311D" w:rsidTr="00A5311D">
        <w:trPr>
          <w:jc w:val="center"/>
        </w:trPr>
        <w:tc>
          <w:tcPr>
            <w:tcW w:w="4536" w:type="dxa"/>
            <w:tcBorders>
              <w:top w:val="dotted" w:sz="4" w:space="0" w:color="auto"/>
              <w:bottom w:val="dotted" w:sz="4" w:space="0" w:color="auto"/>
            </w:tcBorders>
            <w:vAlign w:val="center"/>
          </w:tcPr>
          <w:p w:rsidR="00A5311D" w:rsidRPr="006C45B9" w:rsidRDefault="00A5311D"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A5311D" w:rsidRPr="00A664BE" w:rsidRDefault="00A5311D" w:rsidP="005F6D58">
            <w:pPr>
              <w:spacing w:before="40" w:after="40"/>
              <w:rPr>
                <w:rFonts w:ascii="Tahoma" w:hAnsi="Tahoma" w:cs="Tahoma"/>
                <w:sz w:val="20"/>
                <w:szCs w:val="20"/>
              </w:rPr>
            </w:pPr>
            <w:r w:rsidRPr="00A664BE">
              <w:rPr>
                <w:rFonts w:ascii="Tahoma" w:hAnsi="Tahoma" w:cs="Tahoma"/>
                <w:sz w:val="20"/>
                <w:szCs w:val="20"/>
              </w:rPr>
              <w:t>Bruno Godinho</w:t>
            </w:r>
          </w:p>
        </w:tc>
      </w:tr>
      <w:tr w:rsidR="00A5311D" w:rsidTr="00A5311D">
        <w:trPr>
          <w:jc w:val="center"/>
        </w:trPr>
        <w:tc>
          <w:tcPr>
            <w:tcW w:w="4536" w:type="dxa"/>
            <w:tcBorders>
              <w:top w:val="dotted" w:sz="4" w:space="0" w:color="auto"/>
              <w:bottom w:val="dotted" w:sz="4" w:space="0" w:color="auto"/>
            </w:tcBorders>
            <w:vAlign w:val="center"/>
          </w:tcPr>
          <w:p w:rsidR="00A5311D" w:rsidRPr="006C45B9" w:rsidRDefault="00A5311D"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A5311D" w:rsidRPr="006C45B9" w:rsidRDefault="00A5311D" w:rsidP="005F6D58">
            <w:pPr>
              <w:spacing w:before="40" w:after="40"/>
              <w:rPr>
                <w:rFonts w:ascii="Tahoma" w:hAnsi="Tahoma" w:cs="Tahoma"/>
                <w:sz w:val="20"/>
                <w:szCs w:val="22"/>
              </w:rPr>
            </w:pPr>
          </w:p>
        </w:tc>
      </w:tr>
      <w:tr w:rsidR="00A5311D" w:rsidTr="00A5311D">
        <w:trPr>
          <w:jc w:val="center"/>
        </w:trPr>
        <w:tc>
          <w:tcPr>
            <w:tcW w:w="4536" w:type="dxa"/>
            <w:tcBorders>
              <w:top w:val="dotted" w:sz="4" w:space="0" w:color="auto"/>
              <w:bottom w:val="dotted" w:sz="4" w:space="0" w:color="auto"/>
            </w:tcBorders>
            <w:vAlign w:val="center"/>
          </w:tcPr>
          <w:p w:rsidR="00A5311D" w:rsidRPr="006C45B9" w:rsidRDefault="00A5311D"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A5311D" w:rsidRPr="006C45B9" w:rsidRDefault="00A5311D" w:rsidP="005F6D58">
            <w:pPr>
              <w:spacing w:before="40" w:after="40"/>
              <w:rPr>
                <w:rFonts w:ascii="Tahoma" w:hAnsi="Tahoma" w:cs="Tahoma"/>
                <w:sz w:val="20"/>
                <w:szCs w:val="22"/>
              </w:rPr>
            </w:pPr>
          </w:p>
        </w:tc>
      </w:tr>
      <w:tr w:rsidR="00A5311D" w:rsidTr="00A5311D">
        <w:trPr>
          <w:jc w:val="center"/>
        </w:trPr>
        <w:tc>
          <w:tcPr>
            <w:tcW w:w="4536" w:type="dxa"/>
            <w:tcBorders>
              <w:top w:val="dotted" w:sz="4" w:space="0" w:color="auto"/>
              <w:bottom w:val="dotted" w:sz="4" w:space="0" w:color="auto"/>
            </w:tcBorders>
            <w:vAlign w:val="center"/>
          </w:tcPr>
          <w:p w:rsidR="00A5311D" w:rsidRPr="006C45B9" w:rsidRDefault="00A5311D"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A5311D" w:rsidRPr="006C45B9" w:rsidRDefault="00A5311D" w:rsidP="005F6D58">
            <w:pPr>
              <w:spacing w:before="40" w:after="40"/>
              <w:rPr>
                <w:rFonts w:ascii="Tahoma" w:hAnsi="Tahoma" w:cs="Tahoma"/>
                <w:sz w:val="22"/>
                <w:szCs w:val="22"/>
                <w:u w:val="single"/>
              </w:rPr>
            </w:pPr>
          </w:p>
        </w:tc>
      </w:tr>
      <w:tr w:rsidR="00A5311D" w:rsidTr="00A5311D">
        <w:trPr>
          <w:jc w:val="center"/>
        </w:trPr>
        <w:tc>
          <w:tcPr>
            <w:tcW w:w="4536" w:type="dxa"/>
            <w:tcBorders>
              <w:top w:val="dotted" w:sz="4" w:space="0" w:color="auto"/>
              <w:bottom w:val="dotted" w:sz="4" w:space="0" w:color="auto"/>
            </w:tcBorders>
            <w:vAlign w:val="center"/>
          </w:tcPr>
          <w:p w:rsidR="00A5311D" w:rsidRPr="006C45B9" w:rsidRDefault="00A5311D"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A5311D" w:rsidRPr="00E570A4" w:rsidRDefault="00A5311D" w:rsidP="005F6D58">
            <w:pPr>
              <w:spacing w:before="40" w:after="40"/>
              <w:rPr>
                <w:rFonts w:ascii="Tahoma" w:hAnsi="Tahoma" w:cs="Tahoma"/>
                <w:sz w:val="20"/>
                <w:szCs w:val="22"/>
              </w:rPr>
            </w:pPr>
          </w:p>
        </w:tc>
      </w:tr>
      <w:tr w:rsidR="00A5311D" w:rsidTr="00A5311D">
        <w:trPr>
          <w:jc w:val="center"/>
        </w:trPr>
        <w:tc>
          <w:tcPr>
            <w:tcW w:w="4536" w:type="dxa"/>
            <w:tcBorders>
              <w:top w:val="dotted" w:sz="4" w:space="0" w:color="auto"/>
              <w:bottom w:val="single" w:sz="4" w:space="0" w:color="auto"/>
            </w:tcBorders>
            <w:vAlign w:val="center"/>
          </w:tcPr>
          <w:p w:rsidR="00A5311D" w:rsidRPr="006C45B9" w:rsidRDefault="00A5311D" w:rsidP="005F6D58">
            <w:pPr>
              <w:spacing w:before="40" w:after="40"/>
              <w:rPr>
                <w:rFonts w:ascii="Tahoma" w:hAnsi="Tahoma" w:cs="Tahoma"/>
                <w:sz w:val="20"/>
                <w:szCs w:val="22"/>
              </w:rPr>
            </w:pPr>
          </w:p>
        </w:tc>
        <w:tc>
          <w:tcPr>
            <w:tcW w:w="4536" w:type="dxa"/>
            <w:tcBorders>
              <w:top w:val="dotted" w:sz="4" w:space="0" w:color="auto"/>
              <w:bottom w:val="single" w:sz="4" w:space="0" w:color="auto"/>
            </w:tcBorders>
            <w:vAlign w:val="center"/>
          </w:tcPr>
          <w:p w:rsidR="00A5311D" w:rsidRPr="006C45B9" w:rsidRDefault="00A5311D" w:rsidP="005F6D58">
            <w:pPr>
              <w:spacing w:before="40" w:after="40"/>
              <w:rPr>
                <w:rFonts w:ascii="Tahoma" w:hAnsi="Tahoma" w:cs="Tahoma"/>
                <w:sz w:val="20"/>
                <w:szCs w:val="22"/>
              </w:rPr>
            </w:pPr>
          </w:p>
        </w:tc>
      </w:tr>
    </w:tbl>
    <w:p w:rsidR="00A5311D" w:rsidRDefault="00A5311D" w:rsidP="00A5311D">
      <w:pPr>
        <w:rPr>
          <w:rFonts w:ascii="Arial" w:hAnsi="Arial" w:cs="Arial"/>
          <w:sz w:val="22"/>
          <w:szCs w:val="22"/>
        </w:rPr>
      </w:pPr>
    </w:p>
    <w:p w:rsidR="00A5311D" w:rsidRDefault="00A5311D" w:rsidP="00A5311D">
      <w:pPr>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A5311D" w:rsidTr="00A5311D">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A5311D" w:rsidRPr="006C45B9" w:rsidRDefault="00A5311D" w:rsidP="005F6D58">
            <w:pPr>
              <w:spacing w:before="40" w:after="40"/>
              <w:jc w:val="center"/>
              <w:rPr>
                <w:rFonts w:ascii="Arial" w:hAnsi="Arial" w:cs="Arial"/>
                <w:b/>
                <w:sz w:val="22"/>
                <w:szCs w:val="22"/>
              </w:rPr>
            </w:pPr>
            <w:r>
              <w:rPr>
                <w:rFonts w:ascii="Arial" w:hAnsi="Arial" w:cs="Arial"/>
                <w:b/>
                <w:sz w:val="22"/>
                <w:szCs w:val="22"/>
              </w:rPr>
              <w:t>PARTICIPANTES</w:t>
            </w:r>
          </w:p>
        </w:tc>
      </w:tr>
      <w:tr w:rsidR="00A5311D" w:rsidTr="00A5311D">
        <w:trPr>
          <w:jc w:val="center"/>
        </w:trPr>
        <w:tc>
          <w:tcPr>
            <w:tcW w:w="4536" w:type="dxa"/>
            <w:tcBorders>
              <w:top w:val="single" w:sz="4" w:space="0" w:color="auto"/>
              <w:bottom w:val="single" w:sz="4" w:space="0" w:color="auto"/>
            </w:tcBorders>
            <w:shd w:val="clear" w:color="auto" w:fill="D9D9D9" w:themeFill="background1" w:themeFillShade="D9"/>
            <w:vAlign w:val="center"/>
          </w:tcPr>
          <w:p w:rsidR="00A5311D" w:rsidRPr="006C45B9" w:rsidRDefault="00FC5809" w:rsidP="005F6D58">
            <w:pPr>
              <w:spacing w:before="40" w:after="40"/>
              <w:jc w:val="center"/>
              <w:rPr>
                <w:rFonts w:ascii="Arial" w:hAnsi="Arial" w:cs="Arial"/>
                <w:b/>
                <w:sz w:val="22"/>
                <w:szCs w:val="22"/>
              </w:rPr>
            </w:pPr>
            <w:r w:rsidRPr="00FC5809">
              <w:rPr>
                <w:rFonts w:ascii="Arial" w:hAnsi="Arial" w:cs="Arial"/>
                <w:b/>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A5311D" w:rsidRPr="006C45B9" w:rsidRDefault="00A5311D" w:rsidP="005F6D58">
            <w:pPr>
              <w:spacing w:before="40" w:after="40"/>
              <w:jc w:val="center"/>
              <w:rPr>
                <w:rFonts w:ascii="Arial" w:hAnsi="Arial" w:cs="Arial"/>
                <w:b/>
                <w:sz w:val="22"/>
                <w:szCs w:val="22"/>
              </w:rPr>
            </w:pPr>
            <w:r>
              <w:rPr>
                <w:rFonts w:ascii="Arial" w:hAnsi="Arial" w:cs="Arial"/>
                <w:b/>
                <w:sz w:val="22"/>
                <w:szCs w:val="22"/>
              </w:rPr>
              <w:t>EMC</w:t>
            </w:r>
          </w:p>
        </w:tc>
      </w:tr>
      <w:tr w:rsidR="00A5311D" w:rsidTr="00A5311D">
        <w:trPr>
          <w:jc w:val="center"/>
        </w:trPr>
        <w:tc>
          <w:tcPr>
            <w:tcW w:w="4536" w:type="dxa"/>
            <w:tcBorders>
              <w:top w:val="single" w:sz="4" w:space="0" w:color="auto"/>
              <w:bottom w:val="dotted" w:sz="4" w:space="0" w:color="auto"/>
            </w:tcBorders>
            <w:vAlign w:val="center"/>
          </w:tcPr>
          <w:p w:rsidR="00A5311D" w:rsidRPr="006C45B9" w:rsidRDefault="00A5311D" w:rsidP="005F6D58">
            <w:pPr>
              <w:spacing w:before="40" w:after="40"/>
              <w:rPr>
                <w:rFonts w:ascii="Tahoma" w:hAnsi="Tahoma" w:cs="Tahoma"/>
                <w:sz w:val="20"/>
                <w:szCs w:val="22"/>
              </w:rPr>
            </w:pPr>
            <w:r>
              <w:rPr>
                <w:rFonts w:ascii="Tahoma" w:hAnsi="Tahoma" w:cs="Tahoma"/>
                <w:sz w:val="20"/>
                <w:szCs w:val="22"/>
              </w:rPr>
              <w:t xml:space="preserve">Fabio </w:t>
            </w:r>
            <w:proofErr w:type="spellStart"/>
            <w:r>
              <w:rPr>
                <w:rFonts w:ascii="Tahoma" w:hAnsi="Tahoma" w:cs="Tahoma"/>
                <w:sz w:val="20"/>
                <w:szCs w:val="22"/>
              </w:rPr>
              <w:t>Koreeda</w:t>
            </w:r>
            <w:proofErr w:type="spellEnd"/>
          </w:p>
        </w:tc>
        <w:tc>
          <w:tcPr>
            <w:tcW w:w="4536" w:type="dxa"/>
            <w:tcBorders>
              <w:top w:val="single" w:sz="4" w:space="0" w:color="auto"/>
              <w:bottom w:val="dotted" w:sz="4" w:space="0" w:color="auto"/>
            </w:tcBorders>
            <w:vAlign w:val="center"/>
          </w:tcPr>
          <w:p w:rsidR="00A5311D" w:rsidRPr="006C45B9" w:rsidRDefault="00A5311D" w:rsidP="005F6D58">
            <w:pPr>
              <w:spacing w:before="40" w:after="40"/>
              <w:rPr>
                <w:rFonts w:ascii="Tahoma" w:hAnsi="Tahoma" w:cs="Tahoma"/>
                <w:sz w:val="20"/>
                <w:szCs w:val="22"/>
              </w:rPr>
            </w:pPr>
            <w:r>
              <w:rPr>
                <w:rFonts w:ascii="Tahoma" w:hAnsi="Tahoma" w:cs="Tahoma"/>
                <w:sz w:val="20"/>
                <w:szCs w:val="22"/>
              </w:rPr>
              <w:t>Paulo Amorim</w:t>
            </w:r>
          </w:p>
        </w:tc>
      </w:tr>
      <w:tr w:rsidR="00A5311D" w:rsidTr="00A5311D">
        <w:trPr>
          <w:jc w:val="center"/>
        </w:trPr>
        <w:tc>
          <w:tcPr>
            <w:tcW w:w="4536" w:type="dxa"/>
            <w:tcBorders>
              <w:top w:val="dotted" w:sz="4" w:space="0" w:color="auto"/>
              <w:bottom w:val="dotted" w:sz="4" w:space="0" w:color="auto"/>
            </w:tcBorders>
            <w:vAlign w:val="center"/>
          </w:tcPr>
          <w:p w:rsidR="00A5311D" w:rsidRPr="006C45B9" w:rsidRDefault="00A5311D"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A5311D" w:rsidRPr="006C45B9" w:rsidRDefault="00A5311D" w:rsidP="005F6D58">
            <w:pPr>
              <w:spacing w:before="40" w:after="40"/>
              <w:rPr>
                <w:rFonts w:ascii="Tahoma" w:hAnsi="Tahoma" w:cs="Tahoma"/>
                <w:sz w:val="20"/>
                <w:szCs w:val="22"/>
              </w:rPr>
            </w:pPr>
            <w:r>
              <w:rPr>
                <w:rFonts w:ascii="Tahoma" w:hAnsi="Tahoma" w:cs="Tahoma"/>
                <w:sz w:val="20"/>
                <w:szCs w:val="22"/>
              </w:rPr>
              <w:t>Guilherme Jardim</w:t>
            </w:r>
          </w:p>
        </w:tc>
      </w:tr>
      <w:tr w:rsidR="00A5311D" w:rsidTr="00A5311D">
        <w:trPr>
          <w:jc w:val="center"/>
        </w:trPr>
        <w:tc>
          <w:tcPr>
            <w:tcW w:w="4536" w:type="dxa"/>
            <w:tcBorders>
              <w:top w:val="dotted" w:sz="4" w:space="0" w:color="auto"/>
              <w:bottom w:val="dotted" w:sz="4" w:space="0" w:color="auto"/>
            </w:tcBorders>
            <w:vAlign w:val="center"/>
          </w:tcPr>
          <w:p w:rsidR="00A5311D" w:rsidRPr="006C45B9" w:rsidRDefault="00A5311D"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A5311D" w:rsidRPr="00D12857" w:rsidRDefault="00A5311D" w:rsidP="005F6D58">
            <w:pPr>
              <w:spacing w:before="40" w:after="40"/>
              <w:rPr>
                <w:rFonts w:ascii="Tahoma" w:hAnsi="Tahoma" w:cs="Tahoma"/>
                <w:sz w:val="20"/>
                <w:szCs w:val="20"/>
              </w:rPr>
            </w:pPr>
            <w:r>
              <w:rPr>
                <w:rFonts w:ascii="Tahoma" w:hAnsi="Tahoma" w:cs="Tahoma"/>
                <w:sz w:val="20"/>
                <w:szCs w:val="20"/>
              </w:rPr>
              <w:t>Bruno Godinho</w:t>
            </w:r>
          </w:p>
        </w:tc>
      </w:tr>
      <w:tr w:rsidR="00A5311D" w:rsidTr="00A5311D">
        <w:trPr>
          <w:jc w:val="center"/>
        </w:trPr>
        <w:tc>
          <w:tcPr>
            <w:tcW w:w="4536" w:type="dxa"/>
            <w:tcBorders>
              <w:top w:val="dotted" w:sz="4" w:space="0" w:color="auto"/>
              <w:bottom w:val="dotted" w:sz="4" w:space="0" w:color="auto"/>
            </w:tcBorders>
            <w:vAlign w:val="center"/>
          </w:tcPr>
          <w:p w:rsidR="00A5311D" w:rsidRPr="006C45B9" w:rsidRDefault="00A5311D"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A5311D" w:rsidRPr="006C45B9" w:rsidRDefault="00A5311D" w:rsidP="005F6D58">
            <w:pPr>
              <w:spacing w:before="40" w:after="40"/>
              <w:rPr>
                <w:rFonts w:ascii="Tahoma" w:hAnsi="Tahoma" w:cs="Tahoma"/>
                <w:sz w:val="20"/>
                <w:szCs w:val="22"/>
              </w:rPr>
            </w:pPr>
          </w:p>
        </w:tc>
      </w:tr>
      <w:tr w:rsidR="00A5311D" w:rsidTr="00A5311D">
        <w:trPr>
          <w:jc w:val="center"/>
        </w:trPr>
        <w:tc>
          <w:tcPr>
            <w:tcW w:w="4536" w:type="dxa"/>
            <w:tcBorders>
              <w:top w:val="dotted" w:sz="4" w:space="0" w:color="auto"/>
              <w:bottom w:val="dotted" w:sz="4" w:space="0" w:color="auto"/>
            </w:tcBorders>
            <w:vAlign w:val="center"/>
          </w:tcPr>
          <w:p w:rsidR="00A5311D" w:rsidRDefault="00A5311D"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A5311D" w:rsidRPr="006C45B9" w:rsidRDefault="00A5311D" w:rsidP="005F6D58">
            <w:pPr>
              <w:spacing w:before="40" w:after="40"/>
              <w:rPr>
                <w:rFonts w:ascii="Tahoma" w:hAnsi="Tahoma" w:cs="Tahoma"/>
                <w:sz w:val="20"/>
                <w:szCs w:val="22"/>
              </w:rPr>
            </w:pPr>
          </w:p>
        </w:tc>
      </w:tr>
      <w:tr w:rsidR="00A5311D" w:rsidTr="00A5311D">
        <w:trPr>
          <w:jc w:val="center"/>
        </w:trPr>
        <w:tc>
          <w:tcPr>
            <w:tcW w:w="4536" w:type="dxa"/>
            <w:tcBorders>
              <w:top w:val="dotted" w:sz="4" w:space="0" w:color="auto"/>
              <w:bottom w:val="dotted" w:sz="4" w:space="0" w:color="auto"/>
            </w:tcBorders>
            <w:vAlign w:val="center"/>
          </w:tcPr>
          <w:p w:rsidR="00A5311D" w:rsidRPr="006C45B9" w:rsidRDefault="00A5311D"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A5311D" w:rsidRPr="006C45B9" w:rsidRDefault="00A5311D" w:rsidP="005F6D58">
            <w:pPr>
              <w:spacing w:before="40" w:after="40"/>
              <w:rPr>
                <w:rFonts w:ascii="Tahoma" w:hAnsi="Tahoma" w:cs="Tahoma"/>
                <w:sz w:val="20"/>
                <w:szCs w:val="22"/>
              </w:rPr>
            </w:pPr>
          </w:p>
        </w:tc>
      </w:tr>
      <w:tr w:rsidR="00A5311D" w:rsidTr="00A5311D">
        <w:trPr>
          <w:jc w:val="center"/>
        </w:trPr>
        <w:tc>
          <w:tcPr>
            <w:tcW w:w="4536" w:type="dxa"/>
            <w:tcBorders>
              <w:top w:val="dotted" w:sz="4" w:space="0" w:color="auto"/>
              <w:bottom w:val="dotted" w:sz="4" w:space="0" w:color="auto"/>
            </w:tcBorders>
            <w:vAlign w:val="center"/>
          </w:tcPr>
          <w:p w:rsidR="00A5311D" w:rsidRPr="006C45B9" w:rsidRDefault="00A5311D"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A5311D" w:rsidRPr="006C45B9" w:rsidRDefault="00A5311D" w:rsidP="005F6D58">
            <w:pPr>
              <w:spacing w:before="40" w:after="40"/>
              <w:rPr>
                <w:rFonts w:ascii="Tahoma" w:hAnsi="Tahoma" w:cs="Tahoma"/>
                <w:sz w:val="20"/>
                <w:szCs w:val="22"/>
              </w:rPr>
            </w:pPr>
          </w:p>
        </w:tc>
      </w:tr>
      <w:tr w:rsidR="00A5311D" w:rsidTr="00A5311D">
        <w:trPr>
          <w:jc w:val="center"/>
        </w:trPr>
        <w:tc>
          <w:tcPr>
            <w:tcW w:w="4536" w:type="dxa"/>
            <w:tcBorders>
              <w:top w:val="dotted" w:sz="4" w:space="0" w:color="auto"/>
              <w:bottom w:val="dotted" w:sz="4" w:space="0" w:color="auto"/>
            </w:tcBorders>
            <w:vAlign w:val="center"/>
          </w:tcPr>
          <w:p w:rsidR="00A5311D" w:rsidRPr="006C45B9" w:rsidRDefault="00A5311D"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A5311D" w:rsidRPr="006C45B9" w:rsidRDefault="00A5311D" w:rsidP="005F6D58">
            <w:pPr>
              <w:spacing w:before="40" w:after="40"/>
              <w:rPr>
                <w:rFonts w:ascii="Tahoma" w:hAnsi="Tahoma" w:cs="Tahoma"/>
                <w:sz w:val="20"/>
                <w:szCs w:val="22"/>
              </w:rPr>
            </w:pPr>
          </w:p>
        </w:tc>
      </w:tr>
      <w:tr w:rsidR="00A5311D" w:rsidTr="00A5311D">
        <w:trPr>
          <w:jc w:val="center"/>
        </w:trPr>
        <w:tc>
          <w:tcPr>
            <w:tcW w:w="4536" w:type="dxa"/>
            <w:tcBorders>
              <w:top w:val="dotted" w:sz="4" w:space="0" w:color="auto"/>
              <w:bottom w:val="single" w:sz="4" w:space="0" w:color="auto"/>
            </w:tcBorders>
            <w:vAlign w:val="center"/>
          </w:tcPr>
          <w:p w:rsidR="00A5311D" w:rsidRDefault="00A5311D" w:rsidP="005F6D58">
            <w:pPr>
              <w:spacing w:before="40" w:after="40"/>
              <w:rPr>
                <w:rFonts w:ascii="Tahoma" w:hAnsi="Tahoma" w:cs="Tahoma"/>
                <w:sz w:val="20"/>
                <w:szCs w:val="22"/>
              </w:rPr>
            </w:pPr>
          </w:p>
        </w:tc>
        <w:tc>
          <w:tcPr>
            <w:tcW w:w="4536" w:type="dxa"/>
            <w:tcBorders>
              <w:top w:val="dotted" w:sz="4" w:space="0" w:color="auto"/>
              <w:bottom w:val="single" w:sz="4" w:space="0" w:color="auto"/>
            </w:tcBorders>
            <w:vAlign w:val="center"/>
          </w:tcPr>
          <w:p w:rsidR="00A5311D" w:rsidRPr="006C45B9" w:rsidRDefault="00A5311D" w:rsidP="005F6D58">
            <w:pPr>
              <w:spacing w:before="40" w:after="40"/>
              <w:rPr>
                <w:rFonts w:ascii="Tahoma" w:hAnsi="Tahoma" w:cs="Tahoma"/>
                <w:sz w:val="20"/>
                <w:szCs w:val="22"/>
              </w:rPr>
            </w:pPr>
          </w:p>
        </w:tc>
      </w:tr>
    </w:tbl>
    <w:p w:rsidR="00A5311D" w:rsidRDefault="00A5311D" w:rsidP="00A5311D">
      <w:pPr>
        <w:spacing w:line="360" w:lineRule="auto"/>
        <w:rPr>
          <w:rFonts w:ascii="Arial" w:hAnsi="Arial" w:cs="Arial"/>
          <w:sz w:val="22"/>
          <w:szCs w:val="22"/>
          <w:u w:val="single"/>
        </w:rPr>
      </w:pPr>
    </w:p>
    <w:p w:rsidR="00A5311D" w:rsidRDefault="00A5311D" w:rsidP="00A5311D">
      <w:pPr>
        <w:rPr>
          <w:rFonts w:ascii="Arial" w:hAnsi="Arial" w:cs="Arial"/>
          <w:sz w:val="22"/>
          <w:szCs w:val="22"/>
        </w:rPr>
      </w:pPr>
      <w:r>
        <w:rPr>
          <w:rFonts w:ascii="Arial" w:hAnsi="Arial" w:cs="Arial"/>
          <w:sz w:val="22"/>
          <w:szCs w:val="22"/>
        </w:rPr>
        <w:br w:type="page"/>
      </w:r>
    </w:p>
    <w:p w:rsidR="00A5311D" w:rsidRPr="003B7516" w:rsidRDefault="00A5311D" w:rsidP="00A5311D">
      <w:pPr>
        <w:rPr>
          <w:rFonts w:ascii="Arial" w:hAnsi="Arial" w:cs="Arial"/>
          <w:sz w:val="22"/>
          <w:szCs w:val="22"/>
        </w:rPr>
      </w:pPr>
    </w:p>
    <w:p w:rsidR="00A5311D" w:rsidRDefault="00A5311D" w:rsidP="00A5311D">
      <w:pPr>
        <w:shd w:val="clear" w:color="auto" w:fill="17365D" w:themeFill="text2" w:themeFillShade="BF"/>
        <w:spacing w:line="120" w:lineRule="auto"/>
        <w:jc w:val="both"/>
        <w:rPr>
          <w:rFonts w:ascii="Arial" w:hAnsi="Arial" w:cs="Arial"/>
          <w:b/>
        </w:rPr>
      </w:pPr>
    </w:p>
    <w:p w:rsidR="00A5311D" w:rsidRPr="00FE46F3" w:rsidRDefault="00A5311D" w:rsidP="00A5311D">
      <w:pPr>
        <w:shd w:val="clear" w:color="auto" w:fill="17365D" w:themeFill="text2" w:themeFillShade="BF"/>
        <w:spacing w:line="360" w:lineRule="auto"/>
        <w:jc w:val="center"/>
        <w:rPr>
          <w:rFonts w:ascii="Arial" w:hAnsi="Arial" w:cs="Arial"/>
          <w:b/>
        </w:rPr>
      </w:pPr>
      <w:r>
        <w:rPr>
          <w:rFonts w:ascii="Arial" w:hAnsi="Arial" w:cs="Arial"/>
          <w:b/>
        </w:rPr>
        <w:t>Detalhamento</w:t>
      </w:r>
    </w:p>
    <w:p w:rsidR="00A5311D" w:rsidRDefault="00A5311D" w:rsidP="00A5311D">
      <w:pPr>
        <w:spacing w:line="276" w:lineRule="auto"/>
        <w:jc w:val="both"/>
        <w:rPr>
          <w:rFonts w:ascii="Arial" w:hAnsi="Arial" w:cs="Arial"/>
          <w:sz w:val="22"/>
          <w:szCs w:val="22"/>
        </w:rPr>
      </w:pPr>
    </w:p>
    <w:p w:rsidR="00A5311D" w:rsidRPr="005C189C" w:rsidRDefault="00A5311D" w:rsidP="00A5311D">
      <w:pPr>
        <w:spacing w:line="276" w:lineRule="auto"/>
        <w:jc w:val="both"/>
        <w:rPr>
          <w:rFonts w:ascii="Arial" w:hAnsi="Arial" w:cs="Arial"/>
          <w:sz w:val="22"/>
          <w:szCs w:val="22"/>
        </w:rPr>
      </w:pPr>
      <w:r w:rsidRPr="005C189C">
        <w:rPr>
          <w:rFonts w:ascii="Arial" w:hAnsi="Arial" w:cs="Arial"/>
          <w:sz w:val="22"/>
          <w:szCs w:val="22"/>
        </w:rPr>
        <w:t xml:space="preserve">A reunião foi iniciada pelo Paulo Amorim com um </w:t>
      </w:r>
      <w:proofErr w:type="gramStart"/>
      <w:r w:rsidRPr="00A5311D">
        <w:rPr>
          <w:rFonts w:ascii="Arial" w:hAnsi="Arial" w:cs="Arial"/>
          <w:i/>
          <w:sz w:val="22"/>
          <w:szCs w:val="22"/>
        </w:rPr>
        <w:t>feedback</w:t>
      </w:r>
      <w:proofErr w:type="gramEnd"/>
      <w:r w:rsidRPr="005C189C">
        <w:rPr>
          <w:rFonts w:ascii="Arial" w:hAnsi="Arial" w:cs="Arial"/>
          <w:sz w:val="22"/>
          <w:szCs w:val="22"/>
        </w:rPr>
        <w:t xml:space="preserve"> do que foi feito no Projeto e apresentação do </w:t>
      </w:r>
      <w:proofErr w:type="spellStart"/>
      <w:r w:rsidRPr="005C189C">
        <w:rPr>
          <w:rFonts w:ascii="Arial" w:hAnsi="Arial" w:cs="Arial"/>
          <w:sz w:val="22"/>
          <w:szCs w:val="22"/>
        </w:rPr>
        <w:t>Assessment</w:t>
      </w:r>
      <w:proofErr w:type="spellEnd"/>
      <w:r w:rsidRPr="005C189C">
        <w:rPr>
          <w:rFonts w:ascii="Arial" w:hAnsi="Arial" w:cs="Arial"/>
          <w:sz w:val="22"/>
          <w:szCs w:val="22"/>
        </w:rPr>
        <w:t>.</w:t>
      </w:r>
    </w:p>
    <w:p w:rsidR="00A5311D" w:rsidRDefault="00A5311D" w:rsidP="00A5311D">
      <w:pPr>
        <w:spacing w:line="276" w:lineRule="auto"/>
        <w:jc w:val="both"/>
        <w:rPr>
          <w:rFonts w:ascii="Arial" w:hAnsi="Arial" w:cs="Arial"/>
          <w:sz w:val="22"/>
          <w:szCs w:val="22"/>
        </w:rPr>
      </w:pPr>
    </w:p>
    <w:p w:rsidR="00A5311D" w:rsidRDefault="00A5311D" w:rsidP="00A5311D">
      <w:pPr>
        <w:spacing w:line="276" w:lineRule="auto"/>
        <w:jc w:val="both"/>
        <w:rPr>
          <w:rFonts w:ascii="Arial" w:hAnsi="Arial" w:cs="Arial"/>
          <w:sz w:val="22"/>
          <w:szCs w:val="22"/>
        </w:rPr>
      </w:pPr>
      <w:r>
        <w:rPr>
          <w:rFonts w:ascii="Arial" w:hAnsi="Arial" w:cs="Arial"/>
          <w:sz w:val="22"/>
          <w:szCs w:val="22"/>
        </w:rPr>
        <w:t xml:space="preserve">O entrevistado ressaltou </w:t>
      </w:r>
      <w:r w:rsidRPr="00DD7220">
        <w:rPr>
          <w:rFonts w:ascii="Arial" w:hAnsi="Arial" w:cs="Arial"/>
          <w:sz w:val="22"/>
          <w:szCs w:val="22"/>
        </w:rPr>
        <w:t>os seguintes pontos:</w:t>
      </w:r>
    </w:p>
    <w:p w:rsidR="00A5311D" w:rsidRDefault="00A5311D"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É necessária a comunicação do Projeto e de seus objetivos aos envolvidos em todos os níveis (</w:t>
      </w:r>
      <w:proofErr w:type="gramStart"/>
      <w:r>
        <w:rPr>
          <w:rFonts w:ascii="Arial" w:hAnsi="Arial" w:cs="Arial"/>
          <w:sz w:val="22"/>
          <w:szCs w:val="22"/>
        </w:rPr>
        <w:t>estratégico, tático</w:t>
      </w:r>
      <w:proofErr w:type="gramEnd"/>
      <w:r>
        <w:rPr>
          <w:rFonts w:ascii="Arial" w:hAnsi="Arial" w:cs="Arial"/>
          <w:sz w:val="22"/>
          <w:szCs w:val="22"/>
        </w:rPr>
        <w:t xml:space="preserve"> e operacional). As visões parciais do </w:t>
      </w:r>
      <w:proofErr w:type="spellStart"/>
      <w:r>
        <w:rPr>
          <w:rFonts w:ascii="Arial" w:hAnsi="Arial" w:cs="Arial"/>
          <w:sz w:val="22"/>
          <w:szCs w:val="22"/>
        </w:rPr>
        <w:t>Assessment</w:t>
      </w:r>
      <w:proofErr w:type="spellEnd"/>
      <w:r>
        <w:rPr>
          <w:rFonts w:ascii="Arial" w:hAnsi="Arial" w:cs="Arial"/>
          <w:sz w:val="22"/>
          <w:szCs w:val="22"/>
        </w:rPr>
        <w:t xml:space="preserve"> devem ser repassadas a gestão de </w:t>
      </w:r>
      <w:r w:rsidR="008C1992">
        <w:rPr>
          <w:rFonts w:ascii="Arial" w:hAnsi="Arial" w:cs="Arial"/>
          <w:sz w:val="22"/>
          <w:szCs w:val="22"/>
        </w:rPr>
        <w:t>Infraestrutura</w:t>
      </w:r>
      <w:r>
        <w:rPr>
          <w:rFonts w:ascii="Arial" w:hAnsi="Arial" w:cs="Arial"/>
          <w:sz w:val="22"/>
          <w:szCs w:val="22"/>
        </w:rPr>
        <w:t xml:space="preserve"> (</w:t>
      </w:r>
      <w:proofErr w:type="spellStart"/>
      <w:r>
        <w:rPr>
          <w:rFonts w:ascii="Arial" w:hAnsi="Arial" w:cs="Arial"/>
          <w:sz w:val="22"/>
          <w:szCs w:val="22"/>
        </w:rPr>
        <w:t>Koreeda</w:t>
      </w:r>
      <w:proofErr w:type="spellEnd"/>
      <w:r>
        <w:rPr>
          <w:rFonts w:ascii="Arial" w:hAnsi="Arial" w:cs="Arial"/>
          <w:sz w:val="22"/>
          <w:szCs w:val="22"/>
        </w:rPr>
        <w:t>).</w:t>
      </w:r>
    </w:p>
    <w:p w:rsidR="00A5311D" w:rsidRDefault="00A5311D"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As equipes de produção devem estar alinhadas quanto às necessidades do Projeto, assim como a importância de sua participação.</w:t>
      </w:r>
    </w:p>
    <w:p w:rsidR="00A5311D" w:rsidRDefault="00A5311D"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O analista deve passar a visão de capacidade referente ao item que ele colocou em produção, seja aplicação ou componente de hardware.</w:t>
      </w:r>
    </w:p>
    <w:p w:rsidR="00A5311D" w:rsidRDefault="00A5311D"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A área de TI deve integrar mais as atuações de suas diretorias (</w:t>
      </w:r>
      <w:r w:rsidR="008C1992">
        <w:rPr>
          <w:rFonts w:ascii="Arial" w:hAnsi="Arial" w:cs="Arial"/>
          <w:sz w:val="22"/>
          <w:szCs w:val="22"/>
        </w:rPr>
        <w:t>Infraestrutura</w:t>
      </w:r>
      <w:r>
        <w:rPr>
          <w:rFonts w:ascii="Arial" w:hAnsi="Arial" w:cs="Arial"/>
          <w:sz w:val="22"/>
          <w:szCs w:val="22"/>
        </w:rPr>
        <w:t xml:space="preserve">, Suporte Operacional e Projetos). </w:t>
      </w:r>
    </w:p>
    <w:p w:rsidR="00A5311D" w:rsidRDefault="00A5311D"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Áreas envolvidas no planejamento da capacidade devem reduzir os índices de Indisponibilidade. A meta é reduzir em 25% a indisponibilidade. O processo de Disponibilidade é de extrema importância e ajuda a tornar o “</w:t>
      </w:r>
      <w:r w:rsidRPr="005C189C">
        <w:rPr>
          <w:rFonts w:ascii="Arial" w:hAnsi="Arial" w:cs="Arial"/>
          <w:i/>
          <w:sz w:val="22"/>
          <w:szCs w:val="22"/>
        </w:rPr>
        <w:t xml:space="preserve">time to </w:t>
      </w:r>
      <w:proofErr w:type="spellStart"/>
      <w:r w:rsidRPr="005C189C">
        <w:rPr>
          <w:rFonts w:ascii="Arial" w:hAnsi="Arial" w:cs="Arial"/>
          <w:i/>
          <w:sz w:val="22"/>
          <w:szCs w:val="22"/>
        </w:rPr>
        <w:t>market</w:t>
      </w:r>
      <w:proofErr w:type="spellEnd"/>
      <w:r>
        <w:rPr>
          <w:rFonts w:ascii="Arial" w:hAnsi="Arial" w:cs="Arial"/>
          <w:sz w:val="22"/>
          <w:szCs w:val="22"/>
        </w:rPr>
        <w:t>” mais ágil. Um sistema como o PABX, que atende cerca de sessenta mil chamados por dia, não pode sofrer indisponibilidades.</w:t>
      </w:r>
    </w:p>
    <w:p w:rsidR="00A5311D" w:rsidRDefault="00A5311D"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É necessário que a quantidade de incidentes gerados pela implantação de novos serviços seja reduzida.</w:t>
      </w:r>
    </w:p>
    <w:p w:rsidR="00A5311D" w:rsidRDefault="00A5311D"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A função de gerenciamento da capacidade será aplicada dentro das equipes. A meta é executar ações de gerenciamento da capacidade em um grupo de nove sistemas por mês, para que a cada trimestre esse grupo possa ser reavaliado. Cada principal sistema deverá ter um responsável específico para o gerenciamento da capacidade.</w:t>
      </w:r>
    </w:p>
    <w:p w:rsidR="00A5311D" w:rsidRDefault="00A5311D"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A grande necessidade atual é integrar e melhorar os processos de incidentes e problemas. O próximo passo é melhorar o processo de capacidade.</w:t>
      </w:r>
    </w:p>
    <w:p w:rsidR="00A5311D" w:rsidRDefault="00A5311D"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Os indicadores atuais não são suficientes. Há necessidade de indicadores com uma visão mais executiva, referenciando incidentes recorrentes, planos para resolução dos mesmos.</w:t>
      </w:r>
    </w:p>
    <w:p w:rsidR="00A5311D" w:rsidRDefault="00A5311D"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lastRenderedPageBreak/>
        <w:t>Incidentes não podem ficar abertos por tanto tempo sem serem tratados da forma adequada. Deve existir uma pessoa responsável, especificamente, por incidentes e não uma equipe.</w:t>
      </w:r>
    </w:p>
    <w:p w:rsidR="00A5311D" w:rsidRDefault="00A5311D"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A análise do incidente deve ser feita de forma mais rápida para que o serviço seja restabelecido rapidamente. A análise do incidente não deve depender apenas da percepção ou conhecimento do analista.</w:t>
      </w:r>
    </w:p>
    <w:p w:rsidR="00A5311D" w:rsidRDefault="00A5311D"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A comunicação precisa evoluir no quesito “previsão para restabelecimento do serviço”, que hoje não é informado.</w:t>
      </w:r>
    </w:p>
    <w:p w:rsidR="00A5311D" w:rsidRDefault="00A5311D"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Projeto curto entra na classificação de pequenos desenvolvimentos (PD) e duram em média trinta dias. Um projeto médio se refere a produtos e novos serviços e dura em média sessenta dias. Já um projeto longo, abrange um grande número de pessoas, é necessária uma programação efetiva e dura acima de noventa dias.</w:t>
      </w:r>
    </w:p>
    <w:p w:rsidR="00A5311D" w:rsidRDefault="00A5311D"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 xml:space="preserve">Com os processos de capacidade, incidentes e problemas melhorados a </w:t>
      </w:r>
      <w:r w:rsidR="008C1992">
        <w:rPr>
          <w:rFonts w:ascii="Arial" w:hAnsi="Arial" w:cs="Arial"/>
          <w:sz w:val="22"/>
          <w:szCs w:val="22"/>
        </w:rPr>
        <w:t>Infraestrutura</w:t>
      </w:r>
      <w:r>
        <w:rPr>
          <w:rFonts w:ascii="Arial" w:hAnsi="Arial" w:cs="Arial"/>
          <w:sz w:val="22"/>
          <w:szCs w:val="22"/>
        </w:rPr>
        <w:t xml:space="preserve"> de TI atenderá efetivamente o negócio.</w:t>
      </w:r>
    </w:p>
    <w:p w:rsidR="00A5311D" w:rsidRPr="00FE46E2" w:rsidRDefault="00A5311D"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sidRPr="00FE46E2">
        <w:rPr>
          <w:rFonts w:ascii="Arial" w:hAnsi="Arial" w:cs="Arial"/>
          <w:sz w:val="22"/>
          <w:szCs w:val="22"/>
        </w:rPr>
        <w:t xml:space="preserve">A área de negócio se interessa apenas na disponibilidade do Serviço. Com isso, há um foco em melhoria de </w:t>
      </w:r>
      <w:proofErr w:type="gramStart"/>
      <w:r w:rsidRPr="00FE46E2">
        <w:rPr>
          <w:rFonts w:ascii="Arial" w:hAnsi="Arial" w:cs="Arial"/>
          <w:i/>
          <w:sz w:val="22"/>
          <w:szCs w:val="22"/>
        </w:rPr>
        <w:t>performance</w:t>
      </w:r>
      <w:proofErr w:type="gramEnd"/>
      <w:r w:rsidRPr="00FE46E2">
        <w:rPr>
          <w:rFonts w:ascii="Arial" w:hAnsi="Arial" w:cs="Arial"/>
          <w:sz w:val="22"/>
          <w:szCs w:val="22"/>
        </w:rPr>
        <w:t xml:space="preserve"> dos sistemas, dentro do processo de Gerenciamento da Capacidade.</w:t>
      </w:r>
      <w:r w:rsidR="00FE46E2" w:rsidRPr="00FE46E2">
        <w:rPr>
          <w:rFonts w:ascii="Arial" w:hAnsi="Arial" w:cs="Arial"/>
          <w:sz w:val="22"/>
          <w:szCs w:val="22"/>
        </w:rPr>
        <w:t xml:space="preserve"> </w:t>
      </w:r>
      <w:r w:rsidRPr="00FE46E2">
        <w:rPr>
          <w:rFonts w:ascii="Arial" w:hAnsi="Arial" w:cs="Arial"/>
          <w:sz w:val="22"/>
          <w:szCs w:val="22"/>
        </w:rPr>
        <w:t xml:space="preserve">A área de TI deve estar mais próxima da área de negócios, retomando a realização de fóruns constantes para debater a qualidade dos </w:t>
      </w:r>
      <w:r w:rsidR="00DB28C4" w:rsidRPr="00FE46E2">
        <w:rPr>
          <w:rFonts w:ascii="Arial" w:hAnsi="Arial" w:cs="Arial"/>
          <w:sz w:val="22"/>
          <w:szCs w:val="22"/>
        </w:rPr>
        <w:t>Serviços de TI</w:t>
      </w:r>
      <w:r w:rsidRPr="00FE46E2">
        <w:rPr>
          <w:rFonts w:ascii="Arial" w:hAnsi="Arial" w:cs="Arial"/>
          <w:sz w:val="22"/>
          <w:szCs w:val="22"/>
        </w:rPr>
        <w:t xml:space="preserve"> (gerenciamento do nível de serviço).</w:t>
      </w:r>
    </w:p>
    <w:p w:rsidR="00A5311D" w:rsidRDefault="00A5311D"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 xml:space="preserve">O </w:t>
      </w:r>
      <w:proofErr w:type="spellStart"/>
      <w:r>
        <w:rPr>
          <w:rFonts w:ascii="Arial" w:hAnsi="Arial" w:cs="Arial"/>
          <w:sz w:val="22"/>
          <w:szCs w:val="22"/>
        </w:rPr>
        <w:t>Koreeda</w:t>
      </w:r>
      <w:proofErr w:type="spellEnd"/>
      <w:r>
        <w:rPr>
          <w:rFonts w:ascii="Arial" w:hAnsi="Arial" w:cs="Arial"/>
          <w:sz w:val="22"/>
          <w:szCs w:val="22"/>
        </w:rPr>
        <w:t xml:space="preserve"> tem uma visão onde pequenas melhorias na cadeia de TI resultam em grande melhoria na </w:t>
      </w:r>
      <w:proofErr w:type="gramStart"/>
      <w:r w:rsidRPr="005C189C">
        <w:rPr>
          <w:rFonts w:ascii="Arial" w:hAnsi="Arial" w:cs="Arial"/>
          <w:i/>
          <w:sz w:val="22"/>
          <w:szCs w:val="22"/>
        </w:rPr>
        <w:t>performance</w:t>
      </w:r>
      <w:proofErr w:type="gramEnd"/>
      <w:r>
        <w:rPr>
          <w:rFonts w:ascii="Arial" w:hAnsi="Arial" w:cs="Arial"/>
          <w:sz w:val="22"/>
          <w:szCs w:val="22"/>
        </w:rPr>
        <w:t xml:space="preserve"> do negócio. Por exemplo, uma transação de TI que se torna um segundo mais rápida pode representar um grande ganho em escala nas operações da Central de Atendimento</w:t>
      </w:r>
      <w:r w:rsidRPr="00E14051">
        <w:rPr>
          <w:rFonts w:ascii="Arial" w:hAnsi="Arial" w:cs="Arial"/>
          <w:sz w:val="22"/>
          <w:szCs w:val="22"/>
        </w:rPr>
        <w:t>.</w:t>
      </w:r>
    </w:p>
    <w:p w:rsidR="00A5311D" w:rsidRDefault="00A5311D"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sz w:val="22"/>
          <w:szCs w:val="22"/>
        </w:rPr>
        <w:t>O gerenciamento da capacidade deve levar em consideração as previsões futuras de crescimento da companhia.</w:t>
      </w:r>
    </w:p>
    <w:p w:rsidR="00A5311D" w:rsidRDefault="00A5311D"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Pr>
          <w:rFonts w:ascii="Arial" w:hAnsi="Arial" w:cs="Arial"/>
          <w:b/>
          <w:sz w:val="22"/>
          <w:szCs w:val="22"/>
        </w:rPr>
        <w:t xml:space="preserve">Listagem dos </w:t>
      </w:r>
      <w:r w:rsidRPr="003160DC">
        <w:rPr>
          <w:rFonts w:ascii="Arial" w:hAnsi="Arial" w:cs="Arial"/>
          <w:b/>
          <w:sz w:val="22"/>
          <w:szCs w:val="22"/>
        </w:rPr>
        <w:t>Principais Sistemas</w:t>
      </w:r>
    </w:p>
    <w:tbl>
      <w:tblPr>
        <w:tblStyle w:val="Tabelacomgrade"/>
        <w:tblW w:w="0" w:type="auto"/>
        <w:jc w:val="center"/>
        <w:tblInd w:w="357" w:type="dxa"/>
        <w:tblLook w:val="04A0"/>
      </w:tblPr>
      <w:tblGrid>
        <w:gridCol w:w="2335"/>
        <w:gridCol w:w="2335"/>
        <w:gridCol w:w="2335"/>
      </w:tblGrid>
      <w:tr w:rsidR="00A5311D" w:rsidTr="005F6D58">
        <w:trPr>
          <w:jc w:val="center"/>
        </w:trPr>
        <w:tc>
          <w:tcPr>
            <w:tcW w:w="2335" w:type="dxa"/>
            <w:vAlign w:val="center"/>
          </w:tcPr>
          <w:p w:rsidR="00A5311D" w:rsidRPr="00FE46E2" w:rsidRDefault="00A5311D" w:rsidP="005F6D58">
            <w:pPr>
              <w:widowControl w:val="0"/>
              <w:tabs>
                <w:tab w:val="right" w:leader="dot" w:pos="8820"/>
                <w:tab w:val="left" w:pos="9000"/>
              </w:tabs>
              <w:spacing w:before="60" w:after="60"/>
              <w:ind w:right="176"/>
              <w:outlineLvl w:val="0"/>
              <w:rPr>
                <w:rFonts w:ascii="Arial" w:hAnsi="Arial" w:cs="Arial"/>
                <w:sz w:val="22"/>
                <w:szCs w:val="22"/>
              </w:rPr>
            </w:pPr>
            <w:r w:rsidRPr="00FE46E2">
              <w:rPr>
                <w:rFonts w:ascii="Arial" w:hAnsi="Arial" w:cs="Arial"/>
                <w:sz w:val="22"/>
                <w:szCs w:val="22"/>
              </w:rPr>
              <w:t>1 – Siebel</w:t>
            </w:r>
          </w:p>
        </w:tc>
        <w:tc>
          <w:tcPr>
            <w:tcW w:w="2335" w:type="dxa"/>
            <w:vAlign w:val="center"/>
          </w:tcPr>
          <w:p w:rsidR="00A5311D" w:rsidRPr="00FE46E2" w:rsidRDefault="00A5311D" w:rsidP="005F6D58">
            <w:pPr>
              <w:widowControl w:val="0"/>
              <w:tabs>
                <w:tab w:val="right" w:leader="dot" w:pos="8820"/>
                <w:tab w:val="left" w:pos="9000"/>
              </w:tabs>
              <w:spacing w:before="60" w:after="60"/>
              <w:ind w:right="176"/>
              <w:outlineLvl w:val="0"/>
              <w:rPr>
                <w:rFonts w:ascii="Arial" w:hAnsi="Arial" w:cs="Arial"/>
                <w:sz w:val="22"/>
                <w:szCs w:val="22"/>
              </w:rPr>
            </w:pPr>
            <w:r w:rsidRPr="00FE46E2">
              <w:rPr>
                <w:rFonts w:ascii="Arial" w:hAnsi="Arial" w:cs="Arial"/>
                <w:sz w:val="22"/>
                <w:szCs w:val="22"/>
              </w:rPr>
              <w:t xml:space="preserve">8 – Sagre </w:t>
            </w:r>
          </w:p>
        </w:tc>
        <w:tc>
          <w:tcPr>
            <w:tcW w:w="2335" w:type="dxa"/>
            <w:vAlign w:val="center"/>
          </w:tcPr>
          <w:p w:rsidR="00A5311D" w:rsidRPr="00FE46E2" w:rsidRDefault="00A5311D" w:rsidP="005F6D58">
            <w:pPr>
              <w:widowControl w:val="0"/>
              <w:tabs>
                <w:tab w:val="right" w:leader="dot" w:pos="8820"/>
                <w:tab w:val="left" w:pos="9000"/>
              </w:tabs>
              <w:spacing w:before="60" w:after="60"/>
              <w:ind w:right="176"/>
              <w:outlineLvl w:val="0"/>
              <w:rPr>
                <w:rFonts w:ascii="Arial" w:hAnsi="Arial" w:cs="Arial"/>
                <w:sz w:val="22"/>
                <w:szCs w:val="22"/>
              </w:rPr>
            </w:pPr>
            <w:r w:rsidRPr="00FE46E2">
              <w:rPr>
                <w:rFonts w:ascii="Arial" w:hAnsi="Arial" w:cs="Arial"/>
                <w:sz w:val="22"/>
                <w:szCs w:val="22"/>
              </w:rPr>
              <w:t xml:space="preserve">15 – </w:t>
            </w:r>
            <w:proofErr w:type="spellStart"/>
            <w:r w:rsidRPr="00FE46E2">
              <w:rPr>
                <w:rFonts w:ascii="Arial" w:hAnsi="Arial" w:cs="Arial"/>
                <w:sz w:val="22"/>
                <w:szCs w:val="22"/>
              </w:rPr>
              <w:t>Mediation</w:t>
            </w:r>
            <w:proofErr w:type="spellEnd"/>
          </w:p>
        </w:tc>
      </w:tr>
      <w:tr w:rsidR="00A5311D" w:rsidTr="005F6D58">
        <w:trPr>
          <w:jc w:val="center"/>
        </w:trPr>
        <w:tc>
          <w:tcPr>
            <w:tcW w:w="2335" w:type="dxa"/>
            <w:vAlign w:val="center"/>
          </w:tcPr>
          <w:p w:rsidR="00A5311D" w:rsidRPr="00FE46E2" w:rsidRDefault="00A5311D" w:rsidP="005F6D58">
            <w:pPr>
              <w:widowControl w:val="0"/>
              <w:tabs>
                <w:tab w:val="right" w:leader="dot" w:pos="8820"/>
                <w:tab w:val="left" w:pos="9000"/>
              </w:tabs>
              <w:spacing w:before="60" w:after="60"/>
              <w:ind w:right="176"/>
              <w:outlineLvl w:val="0"/>
              <w:rPr>
                <w:rFonts w:ascii="Arial" w:hAnsi="Arial" w:cs="Arial"/>
                <w:sz w:val="22"/>
                <w:szCs w:val="22"/>
              </w:rPr>
            </w:pPr>
            <w:r w:rsidRPr="00FE46E2">
              <w:rPr>
                <w:rFonts w:ascii="Arial" w:hAnsi="Arial" w:cs="Arial"/>
                <w:sz w:val="22"/>
                <w:szCs w:val="22"/>
              </w:rPr>
              <w:t xml:space="preserve">2 – </w:t>
            </w:r>
            <w:proofErr w:type="spellStart"/>
            <w:r w:rsidRPr="00FE46E2">
              <w:rPr>
                <w:rFonts w:ascii="Arial" w:hAnsi="Arial" w:cs="Arial"/>
                <w:sz w:val="22"/>
                <w:szCs w:val="22"/>
              </w:rPr>
              <w:t>Arbor</w:t>
            </w:r>
            <w:proofErr w:type="spellEnd"/>
          </w:p>
        </w:tc>
        <w:tc>
          <w:tcPr>
            <w:tcW w:w="2335" w:type="dxa"/>
            <w:vAlign w:val="center"/>
          </w:tcPr>
          <w:p w:rsidR="00A5311D" w:rsidRPr="00FE46E2" w:rsidRDefault="00A5311D" w:rsidP="005F6D58">
            <w:pPr>
              <w:widowControl w:val="0"/>
              <w:tabs>
                <w:tab w:val="right" w:leader="dot" w:pos="8820"/>
                <w:tab w:val="left" w:pos="9000"/>
              </w:tabs>
              <w:spacing w:before="60" w:after="60"/>
              <w:ind w:right="176"/>
              <w:outlineLvl w:val="0"/>
              <w:rPr>
                <w:rFonts w:ascii="Arial" w:hAnsi="Arial" w:cs="Arial"/>
                <w:sz w:val="22"/>
                <w:szCs w:val="22"/>
              </w:rPr>
            </w:pPr>
            <w:r w:rsidRPr="00FE46E2">
              <w:rPr>
                <w:rFonts w:ascii="Arial" w:hAnsi="Arial" w:cs="Arial"/>
                <w:sz w:val="22"/>
                <w:szCs w:val="22"/>
              </w:rPr>
              <w:t xml:space="preserve">9 – NEC </w:t>
            </w:r>
          </w:p>
        </w:tc>
        <w:tc>
          <w:tcPr>
            <w:tcW w:w="2335" w:type="dxa"/>
            <w:vAlign w:val="center"/>
          </w:tcPr>
          <w:p w:rsidR="00A5311D" w:rsidRPr="00FE46E2" w:rsidRDefault="00A5311D" w:rsidP="005F6D58">
            <w:pPr>
              <w:widowControl w:val="0"/>
              <w:tabs>
                <w:tab w:val="right" w:leader="dot" w:pos="8820"/>
                <w:tab w:val="left" w:pos="9000"/>
              </w:tabs>
              <w:spacing w:before="60" w:after="60"/>
              <w:ind w:right="176"/>
              <w:outlineLvl w:val="0"/>
              <w:rPr>
                <w:rFonts w:ascii="Arial" w:hAnsi="Arial" w:cs="Arial"/>
                <w:sz w:val="22"/>
                <w:szCs w:val="22"/>
              </w:rPr>
            </w:pPr>
            <w:r w:rsidRPr="00FE46E2">
              <w:rPr>
                <w:rFonts w:ascii="Arial" w:hAnsi="Arial" w:cs="Arial"/>
                <w:sz w:val="22"/>
                <w:szCs w:val="22"/>
              </w:rPr>
              <w:t xml:space="preserve">16 – URA </w:t>
            </w:r>
          </w:p>
        </w:tc>
      </w:tr>
      <w:tr w:rsidR="00A5311D" w:rsidTr="005F6D58">
        <w:trPr>
          <w:jc w:val="center"/>
        </w:trPr>
        <w:tc>
          <w:tcPr>
            <w:tcW w:w="2335" w:type="dxa"/>
            <w:vAlign w:val="center"/>
          </w:tcPr>
          <w:p w:rsidR="00A5311D" w:rsidRPr="00FE46E2" w:rsidRDefault="00A5311D" w:rsidP="005F6D58">
            <w:pPr>
              <w:widowControl w:val="0"/>
              <w:tabs>
                <w:tab w:val="right" w:leader="dot" w:pos="8820"/>
                <w:tab w:val="left" w:pos="9000"/>
              </w:tabs>
              <w:spacing w:before="60" w:after="60"/>
              <w:ind w:right="176"/>
              <w:outlineLvl w:val="0"/>
              <w:rPr>
                <w:rFonts w:ascii="Arial" w:hAnsi="Arial" w:cs="Arial"/>
                <w:sz w:val="22"/>
                <w:szCs w:val="22"/>
              </w:rPr>
            </w:pPr>
            <w:r w:rsidRPr="00FE46E2">
              <w:rPr>
                <w:rFonts w:ascii="Arial" w:hAnsi="Arial" w:cs="Arial"/>
                <w:sz w:val="22"/>
                <w:szCs w:val="22"/>
              </w:rPr>
              <w:t>3 – GPS</w:t>
            </w:r>
          </w:p>
        </w:tc>
        <w:tc>
          <w:tcPr>
            <w:tcW w:w="2335" w:type="dxa"/>
            <w:vAlign w:val="center"/>
          </w:tcPr>
          <w:p w:rsidR="00A5311D" w:rsidRPr="00FE46E2" w:rsidRDefault="00A5311D" w:rsidP="005F6D58">
            <w:pPr>
              <w:widowControl w:val="0"/>
              <w:tabs>
                <w:tab w:val="right" w:leader="dot" w:pos="8820"/>
                <w:tab w:val="left" w:pos="9000"/>
              </w:tabs>
              <w:spacing w:before="60" w:after="60"/>
              <w:ind w:right="176"/>
              <w:outlineLvl w:val="0"/>
              <w:rPr>
                <w:rFonts w:ascii="Arial" w:hAnsi="Arial" w:cs="Arial"/>
                <w:sz w:val="22"/>
                <w:szCs w:val="22"/>
              </w:rPr>
            </w:pPr>
            <w:r w:rsidRPr="00FE46E2">
              <w:rPr>
                <w:rFonts w:ascii="Arial" w:hAnsi="Arial" w:cs="Arial"/>
                <w:sz w:val="22"/>
                <w:szCs w:val="22"/>
              </w:rPr>
              <w:t>10 – SAP</w:t>
            </w:r>
          </w:p>
        </w:tc>
        <w:tc>
          <w:tcPr>
            <w:tcW w:w="2335" w:type="dxa"/>
            <w:vAlign w:val="center"/>
          </w:tcPr>
          <w:p w:rsidR="00A5311D" w:rsidRPr="00FE46E2" w:rsidRDefault="00A5311D" w:rsidP="005F6D58">
            <w:pPr>
              <w:widowControl w:val="0"/>
              <w:tabs>
                <w:tab w:val="right" w:leader="dot" w:pos="8820"/>
                <w:tab w:val="left" w:pos="9000"/>
              </w:tabs>
              <w:spacing w:before="60" w:after="60"/>
              <w:ind w:right="176"/>
              <w:outlineLvl w:val="0"/>
              <w:rPr>
                <w:rFonts w:ascii="Arial" w:hAnsi="Arial" w:cs="Arial"/>
                <w:sz w:val="22"/>
                <w:szCs w:val="22"/>
              </w:rPr>
            </w:pPr>
            <w:r w:rsidRPr="00FE46E2">
              <w:rPr>
                <w:rFonts w:ascii="Arial" w:hAnsi="Arial" w:cs="Arial"/>
                <w:sz w:val="22"/>
                <w:szCs w:val="22"/>
              </w:rPr>
              <w:t xml:space="preserve">17 – PABX </w:t>
            </w:r>
          </w:p>
        </w:tc>
      </w:tr>
      <w:tr w:rsidR="00A5311D" w:rsidTr="005F6D58">
        <w:trPr>
          <w:jc w:val="center"/>
        </w:trPr>
        <w:tc>
          <w:tcPr>
            <w:tcW w:w="2335" w:type="dxa"/>
            <w:vAlign w:val="center"/>
          </w:tcPr>
          <w:p w:rsidR="00A5311D" w:rsidRPr="00FE46E2" w:rsidRDefault="00A5311D" w:rsidP="005F6D58">
            <w:pPr>
              <w:widowControl w:val="0"/>
              <w:tabs>
                <w:tab w:val="right" w:leader="dot" w:pos="8820"/>
                <w:tab w:val="left" w:pos="9000"/>
              </w:tabs>
              <w:spacing w:before="60" w:after="60"/>
              <w:ind w:right="176"/>
              <w:outlineLvl w:val="0"/>
              <w:rPr>
                <w:rFonts w:ascii="Arial" w:hAnsi="Arial" w:cs="Arial"/>
                <w:sz w:val="22"/>
                <w:szCs w:val="22"/>
              </w:rPr>
            </w:pPr>
            <w:r w:rsidRPr="00FE46E2">
              <w:rPr>
                <w:rFonts w:ascii="Arial" w:hAnsi="Arial" w:cs="Arial"/>
                <w:sz w:val="22"/>
                <w:szCs w:val="22"/>
              </w:rPr>
              <w:t xml:space="preserve">4 – </w:t>
            </w:r>
            <w:proofErr w:type="spellStart"/>
            <w:r w:rsidRPr="00FE46E2">
              <w:rPr>
                <w:rFonts w:ascii="Arial" w:hAnsi="Arial" w:cs="Arial"/>
                <w:sz w:val="22"/>
                <w:szCs w:val="22"/>
              </w:rPr>
              <w:t>Activia</w:t>
            </w:r>
            <w:proofErr w:type="spellEnd"/>
          </w:p>
        </w:tc>
        <w:tc>
          <w:tcPr>
            <w:tcW w:w="2335" w:type="dxa"/>
            <w:vAlign w:val="center"/>
          </w:tcPr>
          <w:p w:rsidR="00A5311D" w:rsidRPr="00FE46E2" w:rsidRDefault="00A5311D" w:rsidP="005F6D58">
            <w:pPr>
              <w:widowControl w:val="0"/>
              <w:tabs>
                <w:tab w:val="right" w:leader="dot" w:pos="8820"/>
                <w:tab w:val="left" w:pos="9000"/>
              </w:tabs>
              <w:spacing w:before="60" w:after="60"/>
              <w:ind w:right="176"/>
              <w:outlineLvl w:val="0"/>
              <w:rPr>
                <w:rFonts w:ascii="Arial" w:hAnsi="Arial" w:cs="Arial"/>
                <w:sz w:val="22"/>
                <w:szCs w:val="22"/>
              </w:rPr>
            </w:pPr>
            <w:r w:rsidRPr="00FE46E2">
              <w:rPr>
                <w:rFonts w:ascii="Arial" w:hAnsi="Arial" w:cs="Arial"/>
                <w:sz w:val="22"/>
                <w:szCs w:val="22"/>
              </w:rPr>
              <w:t xml:space="preserve">11 – BI </w:t>
            </w:r>
          </w:p>
        </w:tc>
        <w:tc>
          <w:tcPr>
            <w:tcW w:w="2335" w:type="dxa"/>
            <w:vAlign w:val="center"/>
          </w:tcPr>
          <w:p w:rsidR="00A5311D" w:rsidRPr="00FE46E2" w:rsidRDefault="00A5311D" w:rsidP="005F6D58">
            <w:pPr>
              <w:widowControl w:val="0"/>
              <w:tabs>
                <w:tab w:val="right" w:leader="dot" w:pos="8820"/>
                <w:tab w:val="left" w:pos="9000"/>
              </w:tabs>
              <w:spacing w:before="60" w:after="60"/>
              <w:ind w:right="176"/>
              <w:outlineLvl w:val="0"/>
              <w:rPr>
                <w:rFonts w:ascii="Arial" w:hAnsi="Arial" w:cs="Arial"/>
                <w:sz w:val="22"/>
                <w:szCs w:val="22"/>
              </w:rPr>
            </w:pPr>
            <w:r w:rsidRPr="00FE46E2">
              <w:rPr>
                <w:rFonts w:ascii="Arial" w:hAnsi="Arial" w:cs="Arial"/>
                <w:sz w:val="22"/>
                <w:szCs w:val="22"/>
              </w:rPr>
              <w:t xml:space="preserve">18 – </w:t>
            </w:r>
            <w:proofErr w:type="spellStart"/>
            <w:proofErr w:type="gramStart"/>
            <w:r w:rsidRPr="00FE46E2">
              <w:rPr>
                <w:rFonts w:ascii="Arial" w:hAnsi="Arial" w:cs="Arial"/>
                <w:sz w:val="22"/>
                <w:szCs w:val="22"/>
              </w:rPr>
              <w:t>SisNum</w:t>
            </w:r>
            <w:proofErr w:type="spellEnd"/>
            <w:proofErr w:type="gramEnd"/>
          </w:p>
        </w:tc>
      </w:tr>
      <w:tr w:rsidR="00A5311D" w:rsidTr="005F6D58">
        <w:trPr>
          <w:jc w:val="center"/>
        </w:trPr>
        <w:tc>
          <w:tcPr>
            <w:tcW w:w="2335" w:type="dxa"/>
            <w:vAlign w:val="center"/>
          </w:tcPr>
          <w:p w:rsidR="00A5311D" w:rsidRPr="00FE46E2" w:rsidRDefault="00A5311D" w:rsidP="005F6D58">
            <w:pPr>
              <w:widowControl w:val="0"/>
              <w:tabs>
                <w:tab w:val="right" w:leader="dot" w:pos="8820"/>
                <w:tab w:val="left" w:pos="9000"/>
              </w:tabs>
              <w:spacing w:before="60" w:after="60"/>
              <w:ind w:right="176"/>
              <w:outlineLvl w:val="0"/>
              <w:rPr>
                <w:rFonts w:ascii="Arial" w:hAnsi="Arial" w:cs="Arial"/>
                <w:sz w:val="22"/>
                <w:szCs w:val="22"/>
              </w:rPr>
            </w:pPr>
            <w:r w:rsidRPr="00FE46E2">
              <w:rPr>
                <w:rFonts w:ascii="Arial" w:hAnsi="Arial" w:cs="Arial"/>
                <w:sz w:val="22"/>
                <w:szCs w:val="22"/>
              </w:rPr>
              <w:t>5 – TBS</w:t>
            </w:r>
          </w:p>
        </w:tc>
        <w:tc>
          <w:tcPr>
            <w:tcW w:w="2335" w:type="dxa"/>
            <w:vAlign w:val="center"/>
          </w:tcPr>
          <w:p w:rsidR="00A5311D" w:rsidRPr="00FE46E2" w:rsidRDefault="00A5311D" w:rsidP="005F6D58">
            <w:pPr>
              <w:widowControl w:val="0"/>
              <w:tabs>
                <w:tab w:val="right" w:leader="dot" w:pos="8820"/>
                <w:tab w:val="left" w:pos="9000"/>
              </w:tabs>
              <w:spacing w:before="60" w:after="60"/>
              <w:ind w:right="176"/>
              <w:outlineLvl w:val="0"/>
              <w:rPr>
                <w:rFonts w:ascii="Arial" w:hAnsi="Arial" w:cs="Arial"/>
                <w:sz w:val="22"/>
                <w:szCs w:val="22"/>
              </w:rPr>
            </w:pPr>
            <w:r w:rsidRPr="00FE46E2">
              <w:rPr>
                <w:rFonts w:ascii="Arial" w:hAnsi="Arial" w:cs="Arial"/>
                <w:sz w:val="22"/>
                <w:szCs w:val="22"/>
              </w:rPr>
              <w:t>12 – SAS</w:t>
            </w:r>
          </w:p>
        </w:tc>
        <w:tc>
          <w:tcPr>
            <w:tcW w:w="2335" w:type="dxa"/>
            <w:vAlign w:val="center"/>
          </w:tcPr>
          <w:p w:rsidR="00A5311D" w:rsidRPr="00FE46E2" w:rsidRDefault="00A5311D" w:rsidP="005F6D58">
            <w:pPr>
              <w:widowControl w:val="0"/>
              <w:tabs>
                <w:tab w:val="right" w:leader="dot" w:pos="8820"/>
                <w:tab w:val="left" w:pos="9000"/>
              </w:tabs>
              <w:spacing w:before="60" w:after="60"/>
              <w:ind w:right="176"/>
              <w:outlineLvl w:val="0"/>
              <w:rPr>
                <w:rFonts w:ascii="Arial" w:hAnsi="Arial" w:cs="Arial"/>
                <w:sz w:val="22"/>
                <w:szCs w:val="22"/>
              </w:rPr>
            </w:pPr>
            <w:r w:rsidRPr="00FE46E2">
              <w:rPr>
                <w:rFonts w:ascii="Arial" w:hAnsi="Arial" w:cs="Arial"/>
                <w:sz w:val="22"/>
                <w:szCs w:val="22"/>
              </w:rPr>
              <w:t xml:space="preserve">19 – Integra </w:t>
            </w:r>
          </w:p>
        </w:tc>
      </w:tr>
      <w:tr w:rsidR="00A5311D" w:rsidTr="005F6D58">
        <w:trPr>
          <w:jc w:val="center"/>
        </w:trPr>
        <w:tc>
          <w:tcPr>
            <w:tcW w:w="2335" w:type="dxa"/>
            <w:vAlign w:val="center"/>
          </w:tcPr>
          <w:p w:rsidR="00A5311D" w:rsidRPr="00FE46E2" w:rsidRDefault="00A5311D" w:rsidP="005F6D58">
            <w:pPr>
              <w:widowControl w:val="0"/>
              <w:tabs>
                <w:tab w:val="right" w:leader="dot" w:pos="8820"/>
                <w:tab w:val="left" w:pos="9000"/>
              </w:tabs>
              <w:spacing w:before="60" w:after="60"/>
              <w:ind w:right="176"/>
              <w:outlineLvl w:val="0"/>
              <w:rPr>
                <w:rFonts w:ascii="Arial" w:hAnsi="Arial" w:cs="Arial"/>
                <w:sz w:val="22"/>
                <w:szCs w:val="22"/>
              </w:rPr>
            </w:pPr>
            <w:r w:rsidRPr="00FE46E2">
              <w:rPr>
                <w:rFonts w:ascii="Arial" w:hAnsi="Arial" w:cs="Arial"/>
                <w:sz w:val="22"/>
                <w:szCs w:val="22"/>
              </w:rPr>
              <w:t xml:space="preserve">6 – </w:t>
            </w:r>
            <w:proofErr w:type="spellStart"/>
            <w:r w:rsidRPr="00FE46E2">
              <w:rPr>
                <w:rFonts w:ascii="Arial" w:hAnsi="Arial" w:cs="Arial"/>
                <w:sz w:val="22"/>
                <w:szCs w:val="22"/>
              </w:rPr>
              <w:t>Webdealer</w:t>
            </w:r>
            <w:proofErr w:type="spellEnd"/>
            <w:r w:rsidRPr="00FE46E2">
              <w:rPr>
                <w:rFonts w:ascii="Arial" w:hAnsi="Arial" w:cs="Arial"/>
                <w:sz w:val="22"/>
                <w:szCs w:val="22"/>
              </w:rPr>
              <w:t xml:space="preserve"> </w:t>
            </w:r>
          </w:p>
        </w:tc>
        <w:tc>
          <w:tcPr>
            <w:tcW w:w="2335" w:type="dxa"/>
            <w:vAlign w:val="center"/>
          </w:tcPr>
          <w:p w:rsidR="00A5311D" w:rsidRPr="00FE46E2" w:rsidRDefault="00A5311D" w:rsidP="005F6D58">
            <w:pPr>
              <w:widowControl w:val="0"/>
              <w:tabs>
                <w:tab w:val="right" w:leader="dot" w:pos="8820"/>
                <w:tab w:val="left" w:pos="9000"/>
              </w:tabs>
              <w:spacing w:before="60" w:after="60"/>
              <w:ind w:right="176"/>
              <w:outlineLvl w:val="0"/>
              <w:rPr>
                <w:rFonts w:ascii="Arial" w:hAnsi="Arial" w:cs="Arial"/>
                <w:sz w:val="22"/>
                <w:szCs w:val="22"/>
              </w:rPr>
            </w:pPr>
            <w:r w:rsidRPr="00FE46E2">
              <w:rPr>
                <w:rFonts w:ascii="Arial" w:hAnsi="Arial" w:cs="Arial"/>
                <w:sz w:val="22"/>
                <w:szCs w:val="22"/>
              </w:rPr>
              <w:t xml:space="preserve">13 – </w:t>
            </w:r>
            <w:proofErr w:type="spellStart"/>
            <w:r w:rsidRPr="00FE46E2">
              <w:rPr>
                <w:rFonts w:ascii="Arial" w:hAnsi="Arial" w:cs="Arial"/>
                <w:sz w:val="22"/>
                <w:szCs w:val="22"/>
              </w:rPr>
              <w:t>Savvion</w:t>
            </w:r>
            <w:proofErr w:type="spellEnd"/>
            <w:r w:rsidRPr="00FE46E2">
              <w:rPr>
                <w:rFonts w:ascii="Arial" w:hAnsi="Arial" w:cs="Arial"/>
                <w:sz w:val="22"/>
                <w:szCs w:val="22"/>
              </w:rPr>
              <w:t xml:space="preserve"> </w:t>
            </w:r>
          </w:p>
        </w:tc>
        <w:tc>
          <w:tcPr>
            <w:tcW w:w="2335" w:type="dxa"/>
            <w:vAlign w:val="center"/>
          </w:tcPr>
          <w:p w:rsidR="00A5311D" w:rsidRPr="00FE46E2" w:rsidRDefault="00A5311D" w:rsidP="005F6D58">
            <w:pPr>
              <w:widowControl w:val="0"/>
              <w:tabs>
                <w:tab w:val="right" w:leader="dot" w:pos="8820"/>
                <w:tab w:val="left" w:pos="9000"/>
              </w:tabs>
              <w:spacing w:before="60" w:after="60"/>
              <w:ind w:right="176"/>
              <w:outlineLvl w:val="0"/>
              <w:rPr>
                <w:rFonts w:ascii="Arial" w:hAnsi="Arial" w:cs="Arial"/>
                <w:sz w:val="22"/>
                <w:szCs w:val="22"/>
              </w:rPr>
            </w:pPr>
            <w:r w:rsidRPr="00FE46E2">
              <w:rPr>
                <w:rFonts w:ascii="Arial" w:hAnsi="Arial" w:cs="Arial"/>
                <w:sz w:val="22"/>
                <w:szCs w:val="22"/>
              </w:rPr>
              <w:t xml:space="preserve">20 – </w:t>
            </w:r>
            <w:proofErr w:type="spellStart"/>
            <w:r w:rsidRPr="00FE46E2">
              <w:rPr>
                <w:rFonts w:ascii="Arial" w:hAnsi="Arial" w:cs="Arial"/>
                <w:sz w:val="22"/>
                <w:szCs w:val="22"/>
              </w:rPr>
              <w:t>Transact</w:t>
            </w:r>
            <w:proofErr w:type="spellEnd"/>
            <w:r w:rsidRPr="00FE46E2">
              <w:rPr>
                <w:rFonts w:ascii="Arial" w:hAnsi="Arial" w:cs="Arial"/>
                <w:sz w:val="22"/>
                <w:szCs w:val="22"/>
              </w:rPr>
              <w:t xml:space="preserve"> </w:t>
            </w:r>
          </w:p>
        </w:tc>
      </w:tr>
      <w:tr w:rsidR="00A5311D" w:rsidTr="005F6D58">
        <w:trPr>
          <w:jc w:val="center"/>
        </w:trPr>
        <w:tc>
          <w:tcPr>
            <w:tcW w:w="2335" w:type="dxa"/>
            <w:vAlign w:val="center"/>
          </w:tcPr>
          <w:p w:rsidR="00A5311D" w:rsidRPr="00FE46E2" w:rsidRDefault="00A5311D" w:rsidP="005F6D58">
            <w:pPr>
              <w:widowControl w:val="0"/>
              <w:tabs>
                <w:tab w:val="right" w:leader="dot" w:pos="8820"/>
                <w:tab w:val="left" w:pos="9000"/>
              </w:tabs>
              <w:spacing w:before="60" w:after="60"/>
              <w:ind w:right="176"/>
              <w:outlineLvl w:val="0"/>
              <w:rPr>
                <w:rFonts w:ascii="Arial" w:hAnsi="Arial" w:cs="Arial"/>
                <w:sz w:val="22"/>
                <w:szCs w:val="22"/>
              </w:rPr>
            </w:pPr>
            <w:r w:rsidRPr="00FE46E2">
              <w:rPr>
                <w:rFonts w:ascii="Arial" w:hAnsi="Arial" w:cs="Arial"/>
                <w:sz w:val="22"/>
                <w:szCs w:val="22"/>
              </w:rPr>
              <w:t xml:space="preserve">7 – </w:t>
            </w:r>
            <w:proofErr w:type="spellStart"/>
            <w:r w:rsidRPr="00FE46E2">
              <w:rPr>
                <w:rFonts w:ascii="Arial" w:hAnsi="Arial" w:cs="Arial"/>
                <w:sz w:val="22"/>
                <w:szCs w:val="22"/>
              </w:rPr>
              <w:t>Wise</w:t>
            </w:r>
            <w:proofErr w:type="spellEnd"/>
            <w:r w:rsidRPr="00FE46E2">
              <w:rPr>
                <w:rFonts w:ascii="Arial" w:hAnsi="Arial" w:cs="Arial"/>
                <w:sz w:val="22"/>
                <w:szCs w:val="22"/>
              </w:rPr>
              <w:t xml:space="preserve"> </w:t>
            </w:r>
          </w:p>
        </w:tc>
        <w:tc>
          <w:tcPr>
            <w:tcW w:w="2335" w:type="dxa"/>
            <w:vAlign w:val="center"/>
          </w:tcPr>
          <w:p w:rsidR="00A5311D" w:rsidRPr="00FE46E2" w:rsidRDefault="00A5311D" w:rsidP="005F6D58">
            <w:pPr>
              <w:widowControl w:val="0"/>
              <w:tabs>
                <w:tab w:val="right" w:leader="dot" w:pos="8820"/>
                <w:tab w:val="left" w:pos="9000"/>
              </w:tabs>
              <w:spacing w:before="60" w:after="60"/>
              <w:ind w:right="176"/>
              <w:outlineLvl w:val="0"/>
              <w:rPr>
                <w:rFonts w:ascii="Arial" w:hAnsi="Arial" w:cs="Arial"/>
                <w:sz w:val="22"/>
                <w:szCs w:val="22"/>
              </w:rPr>
            </w:pPr>
            <w:proofErr w:type="gramStart"/>
            <w:r w:rsidRPr="00FE46E2">
              <w:rPr>
                <w:rFonts w:ascii="Arial" w:hAnsi="Arial" w:cs="Arial"/>
                <w:sz w:val="22"/>
                <w:szCs w:val="22"/>
              </w:rPr>
              <w:t>14 – Portal</w:t>
            </w:r>
            <w:proofErr w:type="gramEnd"/>
            <w:r w:rsidRPr="00FE46E2">
              <w:rPr>
                <w:rFonts w:ascii="Arial" w:hAnsi="Arial" w:cs="Arial"/>
                <w:sz w:val="22"/>
                <w:szCs w:val="22"/>
              </w:rPr>
              <w:t xml:space="preserve"> </w:t>
            </w:r>
            <w:r w:rsidR="00FC5809" w:rsidRPr="00FE46E2">
              <w:rPr>
                <w:rFonts w:ascii="Arial" w:hAnsi="Arial" w:cs="Arial"/>
                <w:b/>
                <w:sz w:val="22"/>
                <w:szCs w:val="22"/>
              </w:rPr>
              <w:t>GVT</w:t>
            </w:r>
          </w:p>
        </w:tc>
        <w:tc>
          <w:tcPr>
            <w:tcW w:w="2335" w:type="dxa"/>
            <w:vAlign w:val="center"/>
          </w:tcPr>
          <w:p w:rsidR="00A5311D" w:rsidRPr="00FE46E2" w:rsidRDefault="00A5311D" w:rsidP="005F6D58">
            <w:pPr>
              <w:widowControl w:val="0"/>
              <w:tabs>
                <w:tab w:val="right" w:leader="dot" w:pos="8820"/>
                <w:tab w:val="left" w:pos="9000"/>
              </w:tabs>
              <w:spacing w:before="60" w:after="60"/>
              <w:ind w:right="176"/>
              <w:outlineLvl w:val="0"/>
              <w:rPr>
                <w:rFonts w:ascii="Arial" w:hAnsi="Arial" w:cs="Arial"/>
                <w:sz w:val="22"/>
                <w:szCs w:val="22"/>
              </w:rPr>
            </w:pPr>
          </w:p>
        </w:tc>
      </w:tr>
    </w:tbl>
    <w:p w:rsidR="007C4A6A" w:rsidRDefault="007C4A6A">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9420A4" w:rsidRPr="007E5FD8" w:rsidRDefault="009420A4" w:rsidP="009420A4">
      <w:pPr>
        <w:keepLines/>
        <w:shd w:val="clear" w:color="auto" w:fill="0F243E" w:themeFill="text2" w:themeFillShade="80"/>
        <w:rPr>
          <w:rFonts w:ascii="Century Gothic" w:hAnsi="Century Gothic" w:cs="Arial"/>
          <w:b/>
          <w:color w:val="FFFFFF" w:themeColor="background1"/>
          <w:sz w:val="12"/>
          <w:szCs w:val="20"/>
        </w:rPr>
      </w:pPr>
    </w:p>
    <w:p w:rsidR="009420A4" w:rsidRPr="006B79C4" w:rsidRDefault="009420A4" w:rsidP="009420A4">
      <w:pPr>
        <w:pStyle w:val="T11"/>
        <w:shd w:val="clear" w:color="auto" w:fill="0F243E" w:themeFill="text2" w:themeFillShade="80"/>
        <w:rPr>
          <w:rFonts w:ascii="Century Gothic" w:hAnsi="Century Gothic"/>
        </w:rPr>
      </w:pPr>
      <w:bookmarkStart w:id="93" w:name="_Toc286743471"/>
      <w:r>
        <w:rPr>
          <w:rFonts w:ascii="Century Gothic" w:hAnsi="Century Gothic"/>
        </w:rPr>
        <w:t>Ata –</w:t>
      </w:r>
      <w:r w:rsidR="00D84374">
        <w:rPr>
          <w:rFonts w:ascii="Century Gothic" w:hAnsi="Century Gothic"/>
        </w:rPr>
        <w:t xml:space="preserve"> </w:t>
      </w:r>
      <w:r w:rsidR="00D84374" w:rsidRPr="00D84374">
        <w:rPr>
          <w:rFonts w:ascii="Century Gothic" w:hAnsi="Century Gothic"/>
        </w:rPr>
        <w:t xml:space="preserve">Entrevista com Gestor: Alessandra </w:t>
      </w:r>
      <w:proofErr w:type="spellStart"/>
      <w:r w:rsidR="00D84374" w:rsidRPr="00D84374">
        <w:rPr>
          <w:rFonts w:ascii="Century Gothic" w:hAnsi="Century Gothic"/>
        </w:rPr>
        <w:t>Bomura</w:t>
      </w:r>
      <w:proofErr w:type="spellEnd"/>
      <w:r w:rsidR="00D84374" w:rsidRPr="00D84374">
        <w:rPr>
          <w:rFonts w:ascii="Century Gothic" w:hAnsi="Century Gothic"/>
        </w:rPr>
        <w:t xml:space="preserve"> Nogueira (Diretora Executiva </w:t>
      </w:r>
      <w:r w:rsidR="00D84374">
        <w:rPr>
          <w:rFonts w:ascii="Century Gothic" w:hAnsi="Century Gothic"/>
        </w:rPr>
        <w:t xml:space="preserve">de </w:t>
      </w:r>
      <w:r w:rsidR="00D84374" w:rsidRPr="00D84374">
        <w:rPr>
          <w:rFonts w:ascii="Century Gothic" w:hAnsi="Century Gothic"/>
        </w:rPr>
        <w:t>IT)</w:t>
      </w:r>
      <w:bookmarkEnd w:id="93"/>
      <w:r>
        <w:rPr>
          <w:rFonts w:ascii="Century Gothic" w:hAnsi="Century Gothic"/>
        </w:rPr>
        <w:t xml:space="preserve">  </w:t>
      </w:r>
    </w:p>
    <w:p w:rsidR="009420A4" w:rsidRDefault="009420A4" w:rsidP="003C7C79">
      <w:pPr>
        <w:pStyle w:val="TextoCorrido"/>
        <w:rPr>
          <w:rFonts w:ascii="Century Gothic" w:hAnsi="Century Gothic"/>
          <w:sz w:val="22"/>
          <w:szCs w:val="22"/>
        </w:rPr>
      </w:pPr>
    </w:p>
    <w:p w:rsidR="004D7BD2" w:rsidRDefault="004D7BD2" w:rsidP="004D7BD2">
      <w:pPr>
        <w:shd w:val="clear" w:color="auto" w:fill="17365D" w:themeFill="text2" w:themeFillShade="BF"/>
        <w:spacing w:line="120" w:lineRule="auto"/>
        <w:jc w:val="both"/>
        <w:rPr>
          <w:rFonts w:ascii="Arial" w:hAnsi="Arial" w:cs="Arial"/>
          <w:b/>
        </w:rPr>
      </w:pPr>
    </w:p>
    <w:p w:rsidR="004D7BD2" w:rsidRPr="00FE46F3" w:rsidRDefault="004D7BD2" w:rsidP="004D7BD2">
      <w:pPr>
        <w:shd w:val="clear" w:color="auto" w:fill="17365D" w:themeFill="text2" w:themeFillShade="BF"/>
        <w:spacing w:line="360" w:lineRule="auto"/>
        <w:jc w:val="center"/>
        <w:rPr>
          <w:rFonts w:ascii="Arial" w:hAnsi="Arial" w:cs="Arial"/>
          <w:b/>
        </w:rPr>
      </w:pPr>
      <w:r>
        <w:rPr>
          <w:rFonts w:ascii="Arial" w:hAnsi="Arial" w:cs="Arial"/>
          <w:b/>
        </w:rPr>
        <w:t>Informações Gerais</w:t>
      </w:r>
    </w:p>
    <w:p w:rsidR="004D7BD2" w:rsidRDefault="004D7BD2" w:rsidP="004D7BD2"/>
    <w:tbl>
      <w:tblPr>
        <w:tblStyle w:val="Tabelacomgrade"/>
        <w:tblW w:w="0" w:type="auto"/>
        <w:jc w:val="center"/>
        <w:tblInd w:w="392" w:type="dxa"/>
        <w:tblLook w:val="04A0"/>
      </w:tblPr>
      <w:tblGrid>
        <w:gridCol w:w="3024"/>
        <w:gridCol w:w="3024"/>
        <w:gridCol w:w="3024"/>
      </w:tblGrid>
      <w:tr w:rsidR="004D7BD2" w:rsidTr="004D7BD2">
        <w:trPr>
          <w:jc w:val="center"/>
        </w:trPr>
        <w:tc>
          <w:tcPr>
            <w:tcW w:w="3024" w:type="dxa"/>
            <w:shd w:val="clear" w:color="auto" w:fill="D9D9D9" w:themeFill="background1" w:themeFillShade="D9"/>
            <w:vAlign w:val="center"/>
          </w:tcPr>
          <w:p w:rsidR="004D7BD2" w:rsidRPr="006C45B9" w:rsidRDefault="004D7BD2" w:rsidP="005F6D58">
            <w:pPr>
              <w:spacing w:before="40" w:after="40"/>
              <w:jc w:val="center"/>
              <w:rPr>
                <w:rFonts w:ascii="Arial" w:hAnsi="Arial" w:cs="Arial"/>
                <w:b/>
                <w:sz w:val="22"/>
                <w:szCs w:val="22"/>
              </w:rPr>
            </w:pPr>
            <w:r w:rsidRPr="006C45B9">
              <w:rPr>
                <w:rFonts w:ascii="Arial" w:hAnsi="Arial" w:cs="Arial"/>
                <w:b/>
                <w:sz w:val="22"/>
                <w:szCs w:val="22"/>
              </w:rPr>
              <w:t>Data</w:t>
            </w:r>
          </w:p>
        </w:tc>
        <w:tc>
          <w:tcPr>
            <w:tcW w:w="3024" w:type="dxa"/>
            <w:shd w:val="clear" w:color="auto" w:fill="D9D9D9" w:themeFill="background1" w:themeFillShade="D9"/>
            <w:vAlign w:val="center"/>
          </w:tcPr>
          <w:p w:rsidR="004D7BD2" w:rsidRPr="006C45B9" w:rsidRDefault="004D7BD2" w:rsidP="005F6D58">
            <w:pPr>
              <w:spacing w:before="40" w:after="40"/>
              <w:jc w:val="center"/>
              <w:rPr>
                <w:rFonts w:ascii="Arial" w:hAnsi="Arial" w:cs="Arial"/>
                <w:b/>
                <w:sz w:val="22"/>
                <w:szCs w:val="22"/>
              </w:rPr>
            </w:pPr>
            <w:r w:rsidRPr="006C45B9">
              <w:rPr>
                <w:rFonts w:ascii="Arial" w:hAnsi="Arial" w:cs="Arial"/>
                <w:b/>
                <w:sz w:val="22"/>
                <w:szCs w:val="22"/>
              </w:rPr>
              <w:t>Início</w:t>
            </w:r>
          </w:p>
        </w:tc>
        <w:tc>
          <w:tcPr>
            <w:tcW w:w="3024" w:type="dxa"/>
            <w:shd w:val="clear" w:color="auto" w:fill="D9D9D9" w:themeFill="background1" w:themeFillShade="D9"/>
            <w:vAlign w:val="center"/>
          </w:tcPr>
          <w:p w:rsidR="004D7BD2" w:rsidRPr="006C45B9" w:rsidRDefault="004D7BD2" w:rsidP="005F6D58">
            <w:pPr>
              <w:spacing w:before="40" w:after="40"/>
              <w:jc w:val="center"/>
              <w:rPr>
                <w:rFonts w:ascii="Arial" w:hAnsi="Arial" w:cs="Arial"/>
                <w:b/>
                <w:sz w:val="22"/>
                <w:szCs w:val="22"/>
              </w:rPr>
            </w:pPr>
            <w:r w:rsidRPr="006C45B9">
              <w:rPr>
                <w:rFonts w:ascii="Arial" w:hAnsi="Arial" w:cs="Arial"/>
                <w:b/>
                <w:sz w:val="22"/>
                <w:szCs w:val="22"/>
              </w:rPr>
              <w:t>Término</w:t>
            </w:r>
          </w:p>
        </w:tc>
      </w:tr>
      <w:tr w:rsidR="004D7BD2" w:rsidTr="004D7BD2">
        <w:trPr>
          <w:jc w:val="center"/>
        </w:trPr>
        <w:tc>
          <w:tcPr>
            <w:tcW w:w="3024" w:type="dxa"/>
            <w:vAlign w:val="center"/>
          </w:tcPr>
          <w:p w:rsidR="004D7BD2" w:rsidRPr="00EA5A98" w:rsidRDefault="004D7BD2" w:rsidP="005F6D58">
            <w:pPr>
              <w:spacing w:before="40" w:after="40"/>
              <w:jc w:val="center"/>
              <w:rPr>
                <w:rFonts w:ascii="Tahoma" w:hAnsi="Tahoma" w:cs="Tahoma"/>
                <w:sz w:val="20"/>
                <w:szCs w:val="22"/>
                <w:u w:val="single"/>
              </w:rPr>
            </w:pPr>
            <w:r>
              <w:rPr>
                <w:rFonts w:ascii="Tahoma" w:hAnsi="Tahoma" w:cs="Tahoma"/>
                <w:sz w:val="20"/>
                <w:szCs w:val="22"/>
              </w:rPr>
              <w:t>24 de Janeiro de 2011</w:t>
            </w:r>
          </w:p>
        </w:tc>
        <w:tc>
          <w:tcPr>
            <w:tcW w:w="3024" w:type="dxa"/>
            <w:vAlign w:val="center"/>
          </w:tcPr>
          <w:p w:rsidR="004D7BD2" w:rsidRPr="00EA5A98" w:rsidRDefault="004D7BD2" w:rsidP="005F6D58">
            <w:pPr>
              <w:spacing w:before="40" w:after="40"/>
              <w:jc w:val="center"/>
              <w:rPr>
                <w:rFonts w:ascii="Tahoma" w:hAnsi="Tahoma" w:cs="Tahoma"/>
                <w:sz w:val="20"/>
                <w:szCs w:val="22"/>
                <w:u w:val="single"/>
              </w:rPr>
            </w:pPr>
            <w:proofErr w:type="gramStart"/>
            <w:r>
              <w:rPr>
                <w:rFonts w:ascii="Tahoma" w:hAnsi="Tahoma" w:cs="Tahoma"/>
                <w:sz w:val="20"/>
                <w:szCs w:val="22"/>
              </w:rPr>
              <w:t>16:30</w:t>
            </w:r>
            <w:proofErr w:type="gramEnd"/>
            <w:r>
              <w:rPr>
                <w:rFonts w:ascii="Tahoma" w:hAnsi="Tahoma" w:cs="Tahoma"/>
                <w:sz w:val="20"/>
                <w:szCs w:val="22"/>
              </w:rPr>
              <w:t>h</w:t>
            </w:r>
          </w:p>
        </w:tc>
        <w:tc>
          <w:tcPr>
            <w:tcW w:w="3024" w:type="dxa"/>
            <w:vAlign w:val="center"/>
          </w:tcPr>
          <w:p w:rsidR="004D7BD2" w:rsidRPr="00EA5A98" w:rsidRDefault="004D7BD2" w:rsidP="005F6D58">
            <w:pPr>
              <w:spacing w:before="40" w:after="40"/>
              <w:jc w:val="center"/>
              <w:rPr>
                <w:rFonts w:ascii="Tahoma" w:hAnsi="Tahoma" w:cs="Tahoma"/>
                <w:sz w:val="20"/>
                <w:szCs w:val="22"/>
                <w:u w:val="single"/>
              </w:rPr>
            </w:pPr>
            <w:proofErr w:type="gramStart"/>
            <w:r>
              <w:rPr>
                <w:rFonts w:ascii="Tahoma" w:hAnsi="Tahoma" w:cs="Tahoma"/>
                <w:sz w:val="20"/>
                <w:szCs w:val="22"/>
              </w:rPr>
              <w:t>17:10</w:t>
            </w:r>
            <w:proofErr w:type="gramEnd"/>
            <w:r>
              <w:rPr>
                <w:rFonts w:ascii="Tahoma" w:hAnsi="Tahoma" w:cs="Tahoma"/>
                <w:sz w:val="20"/>
                <w:szCs w:val="22"/>
              </w:rPr>
              <w:t>h</w:t>
            </w:r>
          </w:p>
        </w:tc>
      </w:tr>
    </w:tbl>
    <w:p w:rsidR="004D7BD2" w:rsidRDefault="004D7BD2" w:rsidP="004D7BD2">
      <w:pPr>
        <w:rPr>
          <w:rFonts w:ascii="Arial" w:hAnsi="Arial" w:cs="Arial"/>
          <w:sz w:val="22"/>
          <w:szCs w:val="22"/>
        </w:rPr>
      </w:pPr>
      <w:r>
        <w:rPr>
          <w:rFonts w:ascii="Arial" w:hAnsi="Arial" w:cs="Arial"/>
          <w:sz w:val="22"/>
          <w:szCs w:val="22"/>
        </w:rPr>
        <w:t xml:space="preserve"> </w:t>
      </w:r>
    </w:p>
    <w:p w:rsidR="004D7BD2" w:rsidRDefault="004D7BD2" w:rsidP="004D7BD2">
      <w:pPr>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4D7BD2" w:rsidTr="004D7BD2">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4D7BD2" w:rsidRPr="00716D09" w:rsidRDefault="004D7BD2" w:rsidP="005F6D58">
            <w:pPr>
              <w:spacing w:before="40" w:after="40"/>
              <w:jc w:val="center"/>
              <w:rPr>
                <w:rFonts w:ascii="Arial" w:hAnsi="Arial" w:cs="Arial"/>
                <w:b/>
                <w:sz w:val="22"/>
                <w:szCs w:val="22"/>
              </w:rPr>
            </w:pPr>
            <w:r w:rsidRPr="00716D09">
              <w:rPr>
                <w:rFonts w:ascii="Arial" w:hAnsi="Arial" w:cs="Arial"/>
                <w:b/>
                <w:sz w:val="22"/>
                <w:szCs w:val="22"/>
              </w:rPr>
              <w:t>CONVOCADOS</w:t>
            </w:r>
          </w:p>
        </w:tc>
      </w:tr>
      <w:tr w:rsidR="004D7BD2" w:rsidTr="004D7BD2">
        <w:trPr>
          <w:jc w:val="center"/>
        </w:trPr>
        <w:tc>
          <w:tcPr>
            <w:tcW w:w="4536" w:type="dxa"/>
            <w:tcBorders>
              <w:top w:val="single" w:sz="4" w:space="0" w:color="auto"/>
              <w:bottom w:val="single" w:sz="4" w:space="0" w:color="auto"/>
            </w:tcBorders>
            <w:shd w:val="clear" w:color="auto" w:fill="D9D9D9" w:themeFill="background1" w:themeFillShade="D9"/>
            <w:vAlign w:val="center"/>
          </w:tcPr>
          <w:p w:rsidR="004D7BD2" w:rsidRPr="00716D09" w:rsidRDefault="00FC5809" w:rsidP="005F6D58">
            <w:pPr>
              <w:spacing w:before="40" w:after="40"/>
              <w:jc w:val="center"/>
              <w:rPr>
                <w:rFonts w:ascii="Arial" w:hAnsi="Arial" w:cs="Arial"/>
                <w:b/>
                <w:sz w:val="22"/>
                <w:szCs w:val="22"/>
              </w:rPr>
            </w:pPr>
            <w:r w:rsidRPr="00FC5809">
              <w:rPr>
                <w:rFonts w:ascii="Arial" w:hAnsi="Arial" w:cs="Arial"/>
                <w:b/>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4D7BD2" w:rsidRPr="00716D09" w:rsidRDefault="004D7BD2" w:rsidP="005F6D58">
            <w:pPr>
              <w:spacing w:before="40" w:after="40"/>
              <w:jc w:val="center"/>
              <w:rPr>
                <w:rFonts w:ascii="Arial" w:hAnsi="Arial" w:cs="Arial"/>
                <w:b/>
                <w:sz w:val="22"/>
                <w:szCs w:val="22"/>
              </w:rPr>
            </w:pPr>
            <w:r w:rsidRPr="00716D09">
              <w:rPr>
                <w:rFonts w:ascii="Arial" w:hAnsi="Arial" w:cs="Arial"/>
                <w:b/>
                <w:sz w:val="22"/>
                <w:szCs w:val="22"/>
              </w:rPr>
              <w:t>EMC</w:t>
            </w:r>
          </w:p>
        </w:tc>
      </w:tr>
      <w:tr w:rsidR="004D7BD2" w:rsidTr="004D7BD2">
        <w:trPr>
          <w:jc w:val="center"/>
        </w:trPr>
        <w:tc>
          <w:tcPr>
            <w:tcW w:w="4536" w:type="dxa"/>
            <w:tcBorders>
              <w:top w:val="single" w:sz="4" w:space="0" w:color="auto"/>
              <w:bottom w:val="dotted" w:sz="4" w:space="0" w:color="auto"/>
            </w:tcBorders>
            <w:vAlign w:val="center"/>
          </w:tcPr>
          <w:p w:rsidR="004D7BD2" w:rsidRPr="006C45B9" w:rsidRDefault="004D7BD2" w:rsidP="005F6D58">
            <w:pPr>
              <w:spacing w:before="40" w:after="40"/>
              <w:rPr>
                <w:rFonts w:ascii="Tahoma" w:hAnsi="Tahoma" w:cs="Tahoma"/>
                <w:sz w:val="20"/>
                <w:szCs w:val="22"/>
              </w:rPr>
            </w:pPr>
            <w:r>
              <w:rPr>
                <w:rFonts w:ascii="Tahoma" w:hAnsi="Tahoma" w:cs="Tahoma"/>
                <w:sz w:val="20"/>
                <w:szCs w:val="22"/>
              </w:rPr>
              <w:t xml:space="preserve">Alessandra </w:t>
            </w:r>
            <w:proofErr w:type="spellStart"/>
            <w:r>
              <w:rPr>
                <w:rFonts w:ascii="Tahoma" w:hAnsi="Tahoma" w:cs="Tahoma"/>
                <w:sz w:val="20"/>
                <w:szCs w:val="22"/>
              </w:rPr>
              <w:t>Bomura</w:t>
            </w:r>
            <w:proofErr w:type="spellEnd"/>
            <w:r>
              <w:rPr>
                <w:rFonts w:ascii="Tahoma" w:hAnsi="Tahoma" w:cs="Tahoma"/>
                <w:sz w:val="20"/>
                <w:szCs w:val="22"/>
              </w:rPr>
              <w:t xml:space="preserve"> Nogueira</w:t>
            </w:r>
          </w:p>
        </w:tc>
        <w:tc>
          <w:tcPr>
            <w:tcW w:w="4536" w:type="dxa"/>
            <w:tcBorders>
              <w:top w:val="single" w:sz="4" w:space="0" w:color="auto"/>
              <w:bottom w:val="dotted" w:sz="4" w:space="0" w:color="auto"/>
            </w:tcBorders>
            <w:vAlign w:val="center"/>
          </w:tcPr>
          <w:p w:rsidR="004D7BD2" w:rsidRPr="006C45B9" w:rsidRDefault="004D7BD2" w:rsidP="005F6D58">
            <w:pPr>
              <w:spacing w:before="40" w:after="40"/>
              <w:rPr>
                <w:rFonts w:ascii="Tahoma" w:hAnsi="Tahoma" w:cs="Tahoma"/>
                <w:sz w:val="20"/>
                <w:szCs w:val="22"/>
              </w:rPr>
            </w:pPr>
            <w:r>
              <w:rPr>
                <w:rFonts w:ascii="Tahoma" w:hAnsi="Tahoma" w:cs="Tahoma"/>
                <w:sz w:val="20"/>
                <w:szCs w:val="22"/>
              </w:rPr>
              <w:t>Paulo Amorim</w:t>
            </w:r>
          </w:p>
        </w:tc>
      </w:tr>
      <w:tr w:rsidR="004D7BD2" w:rsidTr="004D7BD2">
        <w:trPr>
          <w:jc w:val="center"/>
        </w:trPr>
        <w:tc>
          <w:tcPr>
            <w:tcW w:w="4536" w:type="dxa"/>
            <w:tcBorders>
              <w:top w:val="dotted" w:sz="4" w:space="0" w:color="auto"/>
              <w:bottom w:val="dotted" w:sz="4" w:space="0" w:color="auto"/>
            </w:tcBorders>
            <w:vAlign w:val="center"/>
          </w:tcPr>
          <w:p w:rsidR="004D7BD2" w:rsidRPr="006C45B9" w:rsidRDefault="004D7BD2"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4D7BD2" w:rsidRPr="006C45B9" w:rsidRDefault="004D7BD2" w:rsidP="005F6D58">
            <w:pPr>
              <w:spacing w:before="40" w:after="40"/>
              <w:rPr>
                <w:rFonts w:ascii="Tahoma" w:hAnsi="Tahoma" w:cs="Tahoma"/>
                <w:sz w:val="20"/>
                <w:szCs w:val="22"/>
              </w:rPr>
            </w:pPr>
            <w:r>
              <w:rPr>
                <w:rFonts w:ascii="Tahoma" w:hAnsi="Tahoma" w:cs="Tahoma"/>
                <w:sz w:val="20"/>
                <w:szCs w:val="22"/>
              </w:rPr>
              <w:t>Guilherme Jardim</w:t>
            </w:r>
          </w:p>
        </w:tc>
      </w:tr>
      <w:tr w:rsidR="004D7BD2" w:rsidTr="004D7BD2">
        <w:trPr>
          <w:jc w:val="center"/>
        </w:trPr>
        <w:tc>
          <w:tcPr>
            <w:tcW w:w="4536" w:type="dxa"/>
            <w:tcBorders>
              <w:top w:val="dotted" w:sz="4" w:space="0" w:color="auto"/>
              <w:bottom w:val="dotted" w:sz="4" w:space="0" w:color="auto"/>
            </w:tcBorders>
            <w:vAlign w:val="center"/>
          </w:tcPr>
          <w:p w:rsidR="004D7BD2" w:rsidRPr="006C45B9" w:rsidRDefault="004D7BD2"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4D7BD2" w:rsidRPr="00A664BE" w:rsidRDefault="004D7BD2" w:rsidP="005F6D58">
            <w:pPr>
              <w:spacing w:before="40" w:after="40"/>
              <w:rPr>
                <w:rFonts w:ascii="Tahoma" w:hAnsi="Tahoma" w:cs="Tahoma"/>
                <w:sz w:val="20"/>
                <w:szCs w:val="20"/>
              </w:rPr>
            </w:pPr>
            <w:r w:rsidRPr="00A664BE">
              <w:rPr>
                <w:rFonts w:ascii="Tahoma" w:hAnsi="Tahoma" w:cs="Tahoma"/>
                <w:sz w:val="20"/>
                <w:szCs w:val="20"/>
              </w:rPr>
              <w:t>Bruno Godinho</w:t>
            </w:r>
          </w:p>
        </w:tc>
      </w:tr>
      <w:tr w:rsidR="004D7BD2" w:rsidTr="004D7BD2">
        <w:trPr>
          <w:jc w:val="center"/>
        </w:trPr>
        <w:tc>
          <w:tcPr>
            <w:tcW w:w="4536" w:type="dxa"/>
            <w:tcBorders>
              <w:top w:val="dotted" w:sz="4" w:space="0" w:color="auto"/>
              <w:bottom w:val="dotted" w:sz="4" w:space="0" w:color="auto"/>
            </w:tcBorders>
            <w:vAlign w:val="center"/>
          </w:tcPr>
          <w:p w:rsidR="004D7BD2" w:rsidRPr="006C45B9" w:rsidRDefault="004D7BD2"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4D7BD2" w:rsidRPr="006C45B9" w:rsidRDefault="004D7BD2" w:rsidP="005F6D58">
            <w:pPr>
              <w:spacing w:before="40" w:after="40"/>
              <w:rPr>
                <w:rFonts w:ascii="Tahoma" w:hAnsi="Tahoma" w:cs="Tahoma"/>
                <w:sz w:val="20"/>
                <w:szCs w:val="22"/>
              </w:rPr>
            </w:pPr>
            <w:r>
              <w:rPr>
                <w:rFonts w:ascii="Tahoma" w:hAnsi="Tahoma" w:cs="Tahoma"/>
                <w:sz w:val="20"/>
                <w:szCs w:val="22"/>
              </w:rPr>
              <w:t>Jorge Maluf</w:t>
            </w:r>
          </w:p>
        </w:tc>
      </w:tr>
      <w:tr w:rsidR="004D7BD2" w:rsidTr="004D7BD2">
        <w:trPr>
          <w:jc w:val="center"/>
        </w:trPr>
        <w:tc>
          <w:tcPr>
            <w:tcW w:w="4536" w:type="dxa"/>
            <w:tcBorders>
              <w:top w:val="dotted" w:sz="4" w:space="0" w:color="auto"/>
              <w:bottom w:val="dotted" w:sz="4" w:space="0" w:color="auto"/>
            </w:tcBorders>
            <w:vAlign w:val="center"/>
          </w:tcPr>
          <w:p w:rsidR="004D7BD2" w:rsidRPr="006C45B9" w:rsidRDefault="004D7BD2"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4D7BD2" w:rsidRPr="006C45B9" w:rsidRDefault="004D7BD2" w:rsidP="005F6D58">
            <w:pPr>
              <w:spacing w:before="40" w:after="40"/>
              <w:rPr>
                <w:rFonts w:ascii="Tahoma" w:hAnsi="Tahoma" w:cs="Tahoma"/>
                <w:sz w:val="20"/>
                <w:szCs w:val="22"/>
              </w:rPr>
            </w:pPr>
          </w:p>
        </w:tc>
      </w:tr>
      <w:tr w:rsidR="004D7BD2" w:rsidTr="004D7BD2">
        <w:trPr>
          <w:jc w:val="center"/>
        </w:trPr>
        <w:tc>
          <w:tcPr>
            <w:tcW w:w="4536" w:type="dxa"/>
            <w:tcBorders>
              <w:top w:val="dotted" w:sz="4" w:space="0" w:color="auto"/>
              <w:bottom w:val="dotted" w:sz="4" w:space="0" w:color="auto"/>
            </w:tcBorders>
            <w:vAlign w:val="center"/>
          </w:tcPr>
          <w:p w:rsidR="004D7BD2" w:rsidRPr="006C45B9" w:rsidRDefault="004D7BD2"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4D7BD2" w:rsidRPr="006C45B9" w:rsidRDefault="004D7BD2" w:rsidP="005F6D58">
            <w:pPr>
              <w:spacing w:before="40" w:after="40"/>
              <w:rPr>
                <w:rFonts w:ascii="Tahoma" w:hAnsi="Tahoma" w:cs="Tahoma"/>
                <w:sz w:val="22"/>
                <w:szCs w:val="22"/>
                <w:u w:val="single"/>
              </w:rPr>
            </w:pPr>
          </w:p>
        </w:tc>
      </w:tr>
      <w:tr w:rsidR="004D7BD2" w:rsidTr="004D7BD2">
        <w:trPr>
          <w:jc w:val="center"/>
        </w:trPr>
        <w:tc>
          <w:tcPr>
            <w:tcW w:w="4536" w:type="dxa"/>
            <w:tcBorders>
              <w:top w:val="dotted" w:sz="4" w:space="0" w:color="auto"/>
              <w:bottom w:val="dotted" w:sz="4" w:space="0" w:color="auto"/>
            </w:tcBorders>
            <w:vAlign w:val="center"/>
          </w:tcPr>
          <w:p w:rsidR="004D7BD2" w:rsidRPr="006C45B9" w:rsidRDefault="004D7BD2"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4D7BD2" w:rsidRPr="00E570A4" w:rsidRDefault="004D7BD2" w:rsidP="005F6D58">
            <w:pPr>
              <w:spacing w:before="40" w:after="40"/>
              <w:rPr>
                <w:rFonts w:ascii="Tahoma" w:hAnsi="Tahoma" w:cs="Tahoma"/>
                <w:sz w:val="20"/>
                <w:szCs w:val="22"/>
              </w:rPr>
            </w:pPr>
          </w:p>
        </w:tc>
      </w:tr>
      <w:tr w:rsidR="004D7BD2" w:rsidTr="004D7BD2">
        <w:trPr>
          <w:jc w:val="center"/>
        </w:trPr>
        <w:tc>
          <w:tcPr>
            <w:tcW w:w="4536" w:type="dxa"/>
            <w:tcBorders>
              <w:top w:val="dotted" w:sz="4" w:space="0" w:color="auto"/>
              <w:bottom w:val="single" w:sz="4" w:space="0" w:color="auto"/>
            </w:tcBorders>
            <w:vAlign w:val="center"/>
          </w:tcPr>
          <w:p w:rsidR="004D7BD2" w:rsidRPr="006C45B9" w:rsidRDefault="004D7BD2" w:rsidP="005F6D58">
            <w:pPr>
              <w:spacing w:before="40" w:after="40"/>
              <w:rPr>
                <w:rFonts w:ascii="Tahoma" w:hAnsi="Tahoma" w:cs="Tahoma"/>
                <w:sz w:val="20"/>
                <w:szCs w:val="22"/>
              </w:rPr>
            </w:pPr>
          </w:p>
        </w:tc>
        <w:tc>
          <w:tcPr>
            <w:tcW w:w="4536" w:type="dxa"/>
            <w:tcBorders>
              <w:top w:val="dotted" w:sz="4" w:space="0" w:color="auto"/>
              <w:bottom w:val="single" w:sz="4" w:space="0" w:color="auto"/>
            </w:tcBorders>
            <w:vAlign w:val="center"/>
          </w:tcPr>
          <w:p w:rsidR="004D7BD2" w:rsidRPr="006C45B9" w:rsidRDefault="004D7BD2" w:rsidP="005F6D58">
            <w:pPr>
              <w:spacing w:before="40" w:after="40"/>
              <w:rPr>
                <w:rFonts w:ascii="Tahoma" w:hAnsi="Tahoma" w:cs="Tahoma"/>
                <w:sz w:val="20"/>
                <w:szCs w:val="22"/>
              </w:rPr>
            </w:pPr>
          </w:p>
        </w:tc>
      </w:tr>
    </w:tbl>
    <w:p w:rsidR="004D7BD2" w:rsidRDefault="004D7BD2" w:rsidP="004D7BD2">
      <w:pPr>
        <w:rPr>
          <w:rFonts w:ascii="Arial" w:hAnsi="Arial" w:cs="Arial"/>
          <w:sz w:val="22"/>
          <w:szCs w:val="22"/>
        </w:rPr>
      </w:pPr>
    </w:p>
    <w:p w:rsidR="004D7BD2" w:rsidRDefault="004D7BD2" w:rsidP="004D7BD2">
      <w:pPr>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4D7BD2" w:rsidTr="004D7BD2">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4D7BD2" w:rsidRPr="006C45B9" w:rsidRDefault="004D7BD2" w:rsidP="005F6D58">
            <w:pPr>
              <w:spacing w:before="40" w:after="40"/>
              <w:jc w:val="center"/>
              <w:rPr>
                <w:rFonts w:ascii="Arial" w:hAnsi="Arial" w:cs="Arial"/>
                <w:b/>
                <w:sz w:val="22"/>
                <w:szCs w:val="22"/>
              </w:rPr>
            </w:pPr>
            <w:r>
              <w:rPr>
                <w:rFonts w:ascii="Arial" w:hAnsi="Arial" w:cs="Arial"/>
                <w:b/>
                <w:sz w:val="22"/>
                <w:szCs w:val="22"/>
              </w:rPr>
              <w:t>PARTICIPANTES</w:t>
            </w:r>
          </w:p>
        </w:tc>
      </w:tr>
      <w:tr w:rsidR="004D7BD2" w:rsidTr="004D7BD2">
        <w:trPr>
          <w:jc w:val="center"/>
        </w:trPr>
        <w:tc>
          <w:tcPr>
            <w:tcW w:w="4536" w:type="dxa"/>
            <w:tcBorders>
              <w:top w:val="single" w:sz="4" w:space="0" w:color="auto"/>
              <w:bottom w:val="single" w:sz="4" w:space="0" w:color="auto"/>
            </w:tcBorders>
            <w:shd w:val="clear" w:color="auto" w:fill="D9D9D9" w:themeFill="background1" w:themeFillShade="D9"/>
            <w:vAlign w:val="center"/>
          </w:tcPr>
          <w:p w:rsidR="004D7BD2" w:rsidRPr="006C45B9" w:rsidRDefault="00FC5809" w:rsidP="005F6D58">
            <w:pPr>
              <w:spacing w:before="40" w:after="40"/>
              <w:jc w:val="center"/>
              <w:rPr>
                <w:rFonts w:ascii="Arial" w:hAnsi="Arial" w:cs="Arial"/>
                <w:b/>
                <w:sz w:val="22"/>
                <w:szCs w:val="22"/>
              </w:rPr>
            </w:pPr>
            <w:r w:rsidRPr="00FC5809">
              <w:rPr>
                <w:rFonts w:ascii="Arial" w:hAnsi="Arial" w:cs="Arial"/>
                <w:b/>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4D7BD2" w:rsidRPr="006C45B9" w:rsidRDefault="004D7BD2" w:rsidP="005F6D58">
            <w:pPr>
              <w:spacing w:before="40" w:after="40"/>
              <w:jc w:val="center"/>
              <w:rPr>
                <w:rFonts w:ascii="Arial" w:hAnsi="Arial" w:cs="Arial"/>
                <w:b/>
                <w:sz w:val="22"/>
                <w:szCs w:val="22"/>
              </w:rPr>
            </w:pPr>
            <w:r>
              <w:rPr>
                <w:rFonts w:ascii="Arial" w:hAnsi="Arial" w:cs="Arial"/>
                <w:b/>
                <w:sz w:val="22"/>
                <w:szCs w:val="22"/>
              </w:rPr>
              <w:t>EMC</w:t>
            </w:r>
          </w:p>
        </w:tc>
      </w:tr>
      <w:tr w:rsidR="004D7BD2" w:rsidTr="004D7BD2">
        <w:trPr>
          <w:jc w:val="center"/>
        </w:trPr>
        <w:tc>
          <w:tcPr>
            <w:tcW w:w="4536" w:type="dxa"/>
            <w:tcBorders>
              <w:top w:val="single" w:sz="4" w:space="0" w:color="auto"/>
              <w:bottom w:val="dotted" w:sz="4" w:space="0" w:color="auto"/>
            </w:tcBorders>
            <w:vAlign w:val="center"/>
          </w:tcPr>
          <w:p w:rsidR="004D7BD2" w:rsidRPr="006C45B9" w:rsidRDefault="004D7BD2" w:rsidP="005F6D58">
            <w:pPr>
              <w:spacing w:before="40" w:after="40"/>
              <w:rPr>
                <w:rFonts w:ascii="Tahoma" w:hAnsi="Tahoma" w:cs="Tahoma"/>
                <w:sz w:val="20"/>
                <w:szCs w:val="22"/>
              </w:rPr>
            </w:pPr>
            <w:r>
              <w:rPr>
                <w:rFonts w:ascii="Tahoma" w:hAnsi="Tahoma" w:cs="Tahoma"/>
                <w:sz w:val="20"/>
                <w:szCs w:val="22"/>
              </w:rPr>
              <w:t xml:space="preserve">Alessandra </w:t>
            </w:r>
            <w:proofErr w:type="spellStart"/>
            <w:r>
              <w:rPr>
                <w:rFonts w:ascii="Tahoma" w:hAnsi="Tahoma" w:cs="Tahoma"/>
                <w:sz w:val="20"/>
                <w:szCs w:val="22"/>
              </w:rPr>
              <w:t>Bomura</w:t>
            </w:r>
            <w:proofErr w:type="spellEnd"/>
            <w:r>
              <w:rPr>
                <w:rFonts w:ascii="Tahoma" w:hAnsi="Tahoma" w:cs="Tahoma"/>
                <w:sz w:val="20"/>
                <w:szCs w:val="22"/>
              </w:rPr>
              <w:t xml:space="preserve"> Nogueira</w:t>
            </w:r>
          </w:p>
        </w:tc>
        <w:tc>
          <w:tcPr>
            <w:tcW w:w="4536" w:type="dxa"/>
            <w:tcBorders>
              <w:top w:val="single" w:sz="4" w:space="0" w:color="auto"/>
              <w:bottom w:val="dotted" w:sz="4" w:space="0" w:color="auto"/>
            </w:tcBorders>
            <w:vAlign w:val="center"/>
          </w:tcPr>
          <w:p w:rsidR="004D7BD2" w:rsidRPr="006C45B9" w:rsidRDefault="004D7BD2" w:rsidP="005F6D58">
            <w:pPr>
              <w:spacing w:before="40" w:after="40"/>
              <w:rPr>
                <w:rFonts w:ascii="Tahoma" w:hAnsi="Tahoma" w:cs="Tahoma"/>
                <w:sz w:val="20"/>
                <w:szCs w:val="22"/>
              </w:rPr>
            </w:pPr>
            <w:r>
              <w:rPr>
                <w:rFonts w:ascii="Tahoma" w:hAnsi="Tahoma" w:cs="Tahoma"/>
                <w:sz w:val="20"/>
                <w:szCs w:val="22"/>
              </w:rPr>
              <w:t>Paulo Amorim</w:t>
            </w:r>
          </w:p>
        </w:tc>
      </w:tr>
      <w:tr w:rsidR="004D7BD2" w:rsidTr="004D7BD2">
        <w:trPr>
          <w:jc w:val="center"/>
        </w:trPr>
        <w:tc>
          <w:tcPr>
            <w:tcW w:w="4536" w:type="dxa"/>
            <w:tcBorders>
              <w:top w:val="dotted" w:sz="4" w:space="0" w:color="auto"/>
              <w:bottom w:val="dotted" w:sz="4" w:space="0" w:color="auto"/>
            </w:tcBorders>
            <w:vAlign w:val="center"/>
          </w:tcPr>
          <w:p w:rsidR="004D7BD2" w:rsidRPr="006C45B9" w:rsidRDefault="004D7BD2" w:rsidP="005F6D58">
            <w:pPr>
              <w:spacing w:before="40" w:after="40"/>
              <w:rPr>
                <w:rFonts w:ascii="Tahoma" w:hAnsi="Tahoma" w:cs="Tahoma"/>
                <w:sz w:val="20"/>
                <w:szCs w:val="22"/>
              </w:rPr>
            </w:pPr>
            <w:r>
              <w:rPr>
                <w:rFonts w:ascii="Tahoma" w:hAnsi="Tahoma" w:cs="Tahoma"/>
                <w:sz w:val="20"/>
                <w:szCs w:val="22"/>
              </w:rPr>
              <w:t xml:space="preserve">Alexei </w:t>
            </w:r>
            <w:proofErr w:type="spellStart"/>
            <w:r>
              <w:rPr>
                <w:rFonts w:ascii="Tahoma" w:hAnsi="Tahoma" w:cs="Tahoma"/>
                <w:sz w:val="20"/>
                <w:szCs w:val="22"/>
              </w:rPr>
              <w:t>Korb</w:t>
            </w:r>
            <w:proofErr w:type="spellEnd"/>
          </w:p>
        </w:tc>
        <w:tc>
          <w:tcPr>
            <w:tcW w:w="4536" w:type="dxa"/>
            <w:tcBorders>
              <w:top w:val="dotted" w:sz="4" w:space="0" w:color="auto"/>
              <w:bottom w:val="dotted" w:sz="4" w:space="0" w:color="auto"/>
            </w:tcBorders>
            <w:vAlign w:val="center"/>
          </w:tcPr>
          <w:p w:rsidR="004D7BD2" w:rsidRPr="006C45B9" w:rsidRDefault="004D7BD2" w:rsidP="005F6D58">
            <w:pPr>
              <w:spacing w:before="40" w:after="40"/>
              <w:rPr>
                <w:rFonts w:ascii="Tahoma" w:hAnsi="Tahoma" w:cs="Tahoma"/>
                <w:sz w:val="20"/>
                <w:szCs w:val="22"/>
              </w:rPr>
            </w:pPr>
            <w:r>
              <w:rPr>
                <w:rFonts w:ascii="Tahoma" w:hAnsi="Tahoma" w:cs="Tahoma"/>
                <w:sz w:val="20"/>
                <w:szCs w:val="22"/>
              </w:rPr>
              <w:t>Guilherme Jardim</w:t>
            </w:r>
          </w:p>
        </w:tc>
      </w:tr>
      <w:tr w:rsidR="004D7BD2" w:rsidTr="004D7BD2">
        <w:trPr>
          <w:jc w:val="center"/>
        </w:trPr>
        <w:tc>
          <w:tcPr>
            <w:tcW w:w="4536" w:type="dxa"/>
            <w:tcBorders>
              <w:top w:val="dotted" w:sz="4" w:space="0" w:color="auto"/>
              <w:bottom w:val="dotted" w:sz="4" w:space="0" w:color="auto"/>
            </w:tcBorders>
            <w:vAlign w:val="center"/>
          </w:tcPr>
          <w:p w:rsidR="004D7BD2" w:rsidRPr="006C45B9" w:rsidRDefault="004D7BD2" w:rsidP="005F6D58">
            <w:pPr>
              <w:spacing w:before="40" w:after="40"/>
              <w:rPr>
                <w:rFonts w:ascii="Tahoma" w:hAnsi="Tahoma" w:cs="Tahoma"/>
                <w:sz w:val="20"/>
                <w:szCs w:val="22"/>
              </w:rPr>
            </w:pPr>
            <w:r>
              <w:rPr>
                <w:rFonts w:ascii="Tahoma" w:hAnsi="Tahoma" w:cs="Tahoma"/>
                <w:sz w:val="20"/>
                <w:szCs w:val="22"/>
              </w:rPr>
              <w:t>Regina Perez Costa</w:t>
            </w:r>
          </w:p>
        </w:tc>
        <w:tc>
          <w:tcPr>
            <w:tcW w:w="4536" w:type="dxa"/>
            <w:tcBorders>
              <w:top w:val="dotted" w:sz="4" w:space="0" w:color="auto"/>
              <w:bottom w:val="dotted" w:sz="4" w:space="0" w:color="auto"/>
            </w:tcBorders>
            <w:vAlign w:val="center"/>
          </w:tcPr>
          <w:p w:rsidR="004D7BD2" w:rsidRPr="00D12857" w:rsidRDefault="004D7BD2" w:rsidP="005F6D58">
            <w:pPr>
              <w:spacing w:before="40" w:after="40"/>
              <w:rPr>
                <w:rFonts w:ascii="Tahoma" w:hAnsi="Tahoma" w:cs="Tahoma"/>
                <w:sz w:val="20"/>
                <w:szCs w:val="20"/>
              </w:rPr>
            </w:pPr>
            <w:r>
              <w:rPr>
                <w:rFonts w:ascii="Tahoma" w:hAnsi="Tahoma" w:cs="Tahoma"/>
                <w:sz w:val="20"/>
                <w:szCs w:val="20"/>
              </w:rPr>
              <w:t>Bruno Godinho</w:t>
            </w:r>
          </w:p>
        </w:tc>
      </w:tr>
      <w:tr w:rsidR="004D7BD2" w:rsidTr="004D7BD2">
        <w:trPr>
          <w:jc w:val="center"/>
        </w:trPr>
        <w:tc>
          <w:tcPr>
            <w:tcW w:w="4536" w:type="dxa"/>
            <w:tcBorders>
              <w:top w:val="dotted" w:sz="4" w:space="0" w:color="auto"/>
              <w:bottom w:val="dotted" w:sz="4" w:space="0" w:color="auto"/>
            </w:tcBorders>
            <w:vAlign w:val="center"/>
          </w:tcPr>
          <w:p w:rsidR="004D7BD2" w:rsidRPr="006C45B9" w:rsidRDefault="004D7BD2"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4D7BD2" w:rsidRPr="006C45B9" w:rsidRDefault="004D7BD2" w:rsidP="005F6D58">
            <w:pPr>
              <w:spacing w:before="40" w:after="40"/>
              <w:rPr>
                <w:rFonts w:ascii="Tahoma" w:hAnsi="Tahoma" w:cs="Tahoma"/>
                <w:sz w:val="20"/>
                <w:szCs w:val="22"/>
              </w:rPr>
            </w:pPr>
            <w:r>
              <w:rPr>
                <w:rFonts w:ascii="Tahoma" w:hAnsi="Tahoma" w:cs="Tahoma"/>
                <w:sz w:val="20"/>
                <w:szCs w:val="22"/>
              </w:rPr>
              <w:t>Jorge Maluf</w:t>
            </w:r>
          </w:p>
        </w:tc>
      </w:tr>
      <w:tr w:rsidR="004D7BD2" w:rsidTr="004D7BD2">
        <w:trPr>
          <w:jc w:val="center"/>
        </w:trPr>
        <w:tc>
          <w:tcPr>
            <w:tcW w:w="4536" w:type="dxa"/>
            <w:tcBorders>
              <w:top w:val="dotted" w:sz="4" w:space="0" w:color="auto"/>
              <w:bottom w:val="dotted" w:sz="4" w:space="0" w:color="auto"/>
            </w:tcBorders>
            <w:vAlign w:val="center"/>
          </w:tcPr>
          <w:p w:rsidR="004D7BD2" w:rsidRDefault="004D7BD2"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4D7BD2" w:rsidRPr="006C45B9" w:rsidRDefault="004D7BD2" w:rsidP="005F6D58">
            <w:pPr>
              <w:spacing w:before="40" w:after="40"/>
              <w:rPr>
                <w:rFonts w:ascii="Tahoma" w:hAnsi="Tahoma" w:cs="Tahoma"/>
                <w:sz w:val="20"/>
                <w:szCs w:val="22"/>
              </w:rPr>
            </w:pPr>
          </w:p>
        </w:tc>
      </w:tr>
      <w:tr w:rsidR="004D7BD2" w:rsidTr="004D7BD2">
        <w:trPr>
          <w:jc w:val="center"/>
        </w:trPr>
        <w:tc>
          <w:tcPr>
            <w:tcW w:w="4536" w:type="dxa"/>
            <w:tcBorders>
              <w:top w:val="dotted" w:sz="4" w:space="0" w:color="auto"/>
              <w:bottom w:val="dotted" w:sz="4" w:space="0" w:color="auto"/>
            </w:tcBorders>
            <w:vAlign w:val="center"/>
          </w:tcPr>
          <w:p w:rsidR="004D7BD2" w:rsidRPr="006C45B9" w:rsidRDefault="004D7BD2"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4D7BD2" w:rsidRPr="006C45B9" w:rsidRDefault="004D7BD2" w:rsidP="005F6D58">
            <w:pPr>
              <w:spacing w:before="40" w:after="40"/>
              <w:rPr>
                <w:rFonts w:ascii="Tahoma" w:hAnsi="Tahoma" w:cs="Tahoma"/>
                <w:sz w:val="20"/>
                <w:szCs w:val="22"/>
              </w:rPr>
            </w:pPr>
          </w:p>
        </w:tc>
      </w:tr>
      <w:tr w:rsidR="004D7BD2" w:rsidTr="004D7BD2">
        <w:trPr>
          <w:jc w:val="center"/>
        </w:trPr>
        <w:tc>
          <w:tcPr>
            <w:tcW w:w="4536" w:type="dxa"/>
            <w:tcBorders>
              <w:top w:val="dotted" w:sz="4" w:space="0" w:color="auto"/>
              <w:bottom w:val="dotted" w:sz="4" w:space="0" w:color="auto"/>
            </w:tcBorders>
            <w:vAlign w:val="center"/>
          </w:tcPr>
          <w:p w:rsidR="004D7BD2" w:rsidRPr="006C45B9" w:rsidRDefault="004D7BD2"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4D7BD2" w:rsidRPr="006C45B9" w:rsidRDefault="004D7BD2" w:rsidP="005F6D58">
            <w:pPr>
              <w:spacing w:before="40" w:after="40"/>
              <w:rPr>
                <w:rFonts w:ascii="Tahoma" w:hAnsi="Tahoma" w:cs="Tahoma"/>
                <w:sz w:val="20"/>
                <w:szCs w:val="22"/>
              </w:rPr>
            </w:pPr>
          </w:p>
        </w:tc>
      </w:tr>
      <w:tr w:rsidR="004D7BD2" w:rsidTr="004D7BD2">
        <w:trPr>
          <w:jc w:val="center"/>
        </w:trPr>
        <w:tc>
          <w:tcPr>
            <w:tcW w:w="4536" w:type="dxa"/>
            <w:tcBorders>
              <w:top w:val="dotted" w:sz="4" w:space="0" w:color="auto"/>
              <w:bottom w:val="dotted" w:sz="4" w:space="0" w:color="auto"/>
            </w:tcBorders>
            <w:vAlign w:val="center"/>
          </w:tcPr>
          <w:p w:rsidR="004D7BD2" w:rsidRPr="006C45B9" w:rsidRDefault="004D7BD2"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4D7BD2" w:rsidRPr="006C45B9" w:rsidRDefault="004D7BD2" w:rsidP="005F6D58">
            <w:pPr>
              <w:spacing w:before="40" w:after="40"/>
              <w:rPr>
                <w:rFonts w:ascii="Tahoma" w:hAnsi="Tahoma" w:cs="Tahoma"/>
                <w:sz w:val="20"/>
                <w:szCs w:val="22"/>
              </w:rPr>
            </w:pPr>
          </w:p>
        </w:tc>
      </w:tr>
      <w:tr w:rsidR="004D7BD2" w:rsidTr="004D7BD2">
        <w:trPr>
          <w:jc w:val="center"/>
        </w:trPr>
        <w:tc>
          <w:tcPr>
            <w:tcW w:w="4536" w:type="dxa"/>
            <w:tcBorders>
              <w:top w:val="dotted" w:sz="4" w:space="0" w:color="auto"/>
              <w:bottom w:val="single" w:sz="4" w:space="0" w:color="auto"/>
            </w:tcBorders>
            <w:vAlign w:val="center"/>
          </w:tcPr>
          <w:p w:rsidR="004D7BD2" w:rsidRDefault="004D7BD2" w:rsidP="005F6D58">
            <w:pPr>
              <w:spacing w:before="40" w:after="40"/>
              <w:rPr>
                <w:rFonts w:ascii="Tahoma" w:hAnsi="Tahoma" w:cs="Tahoma"/>
                <w:sz w:val="20"/>
                <w:szCs w:val="22"/>
              </w:rPr>
            </w:pPr>
          </w:p>
        </w:tc>
        <w:tc>
          <w:tcPr>
            <w:tcW w:w="4536" w:type="dxa"/>
            <w:tcBorders>
              <w:top w:val="dotted" w:sz="4" w:space="0" w:color="auto"/>
              <w:bottom w:val="single" w:sz="4" w:space="0" w:color="auto"/>
            </w:tcBorders>
            <w:vAlign w:val="center"/>
          </w:tcPr>
          <w:p w:rsidR="004D7BD2" w:rsidRPr="006C45B9" w:rsidRDefault="004D7BD2" w:rsidP="005F6D58">
            <w:pPr>
              <w:spacing w:before="40" w:after="40"/>
              <w:rPr>
                <w:rFonts w:ascii="Tahoma" w:hAnsi="Tahoma" w:cs="Tahoma"/>
                <w:sz w:val="20"/>
                <w:szCs w:val="22"/>
              </w:rPr>
            </w:pPr>
          </w:p>
        </w:tc>
      </w:tr>
    </w:tbl>
    <w:p w:rsidR="004D7BD2" w:rsidRDefault="004D7BD2" w:rsidP="004D7BD2">
      <w:pPr>
        <w:spacing w:line="360" w:lineRule="auto"/>
        <w:rPr>
          <w:rFonts w:ascii="Arial" w:hAnsi="Arial" w:cs="Arial"/>
          <w:sz w:val="22"/>
          <w:szCs w:val="22"/>
          <w:u w:val="single"/>
        </w:rPr>
      </w:pPr>
    </w:p>
    <w:p w:rsidR="004D7BD2" w:rsidRDefault="004D7BD2" w:rsidP="004D7BD2">
      <w:pPr>
        <w:rPr>
          <w:rFonts w:ascii="Arial" w:hAnsi="Arial" w:cs="Arial"/>
          <w:sz w:val="22"/>
          <w:szCs w:val="22"/>
        </w:rPr>
      </w:pPr>
      <w:r>
        <w:rPr>
          <w:rFonts w:ascii="Arial" w:hAnsi="Arial" w:cs="Arial"/>
          <w:sz w:val="22"/>
          <w:szCs w:val="22"/>
        </w:rPr>
        <w:br w:type="page"/>
      </w:r>
    </w:p>
    <w:p w:rsidR="004D7BD2" w:rsidRPr="003B7516" w:rsidRDefault="004D7BD2" w:rsidP="004D7BD2">
      <w:pPr>
        <w:rPr>
          <w:rFonts w:ascii="Arial" w:hAnsi="Arial" w:cs="Arial"/>
          <w:sz w:val="22"/>
          <w:szCs w:val="22"/>
        </w:rPr>
      </w:pPr>
    </w:p>
    <w:p w:rsidR="004D7BD2" w:rsidRDefault="004D7BD2" w:rsidP="004D7BD2">
      <w:pPr>
        <w:shd w:val="clear" w:color="auto" w:fill="17365D" w:themeFill="text2" w:themeFillShade="BF"/>
        <w:spacing w:line="120" w:lineRule="auto"/>
        <w:jc w:val="both"/>
        <w:rPr>
          <w:rFonts w:ascii="Arial" w:hAnsi="Arial" w:cs="Arial"/>
          <w:b/>
        </w:rPr>
      </w:pPr>
    </w:p>
    <w:p w:rsidR="004D7BD2" w:rsidRPr="00FE46F3" w:rsidRDefault="004D7BD2" w:rsidP="004D7BD2">
      <w:pPr>
        <w:shd w:val="clear" w:color="auto" w:fill="17365D" w:themeFill="text2" w:themeFillShade="BF"/>
        <w:spacing w:line="360" w:lineRule="auto"/>
        <w:jc w:val="center"/>
        <w:rPr>
          <w:rFonts w:ascii="Arial" w:hAnsi="Arial" w:cs="Arial"/>
          <w:b/>
        </w:rPr>
      </w:pPr>
      <w:r>
        <w:rPr>
          <w:rFonts w:ascii="Arial" w:hAnsi="Arial" w:cs="Arial"/>
          <w:b/>
        </w:rPr>
        <w:t>Detalhamento</w:t>
      </w:r>
    </w:p>
    <w:p w:rsidR="004D7BD2" w:rsidRDefault="004D7BD2" w:rsidP="004D7BD2">
      <w:pPr>
        <w:spacing w:line="276" w:lineRule="auto"/>
        <w:jc w:val="both"/>
        <w:rPr>
          <w:rFonts w:ascii="Arial" w:hAnsi="Arial" w:cs="Arial"/>
          <w:sz w:val="22"/>
          <w:szCs w:val="22"/>
        </w:rPr>
      </w:pPr>
    </w:p>
    <w:p w:rsidR="004D7BD2" w:rsidRPr="00CC4E8D" w:rsidRDefault="004D7BD2" w:rsidP="004D7BD2">
      <w:pPr>
        <w:spacing w:line="276" w:lineRule="auto"/>
        <w:jc w:val="both"/>
        <w:rPr>
          <w:rFonts w:ascii="Arial" w:hAnsi="Arial" w:cs="Arial"/>
          <w:sz w:val="22"/>
          <w:szCs w:val="22"/>
        </w:rPr>
      </w:pPr>
      <w:r w:rsidRPr="00CC4E8D">
        <w:rPr>
          <w:rFonts w:ascii="Arial" w:hAnsi="Arial" w:cs="Arial"/>
          <w:sz w:val="22"/>
          <w:szCs w:val="22"/>
        </w:rPr>
        <w:t xml:space="preserve">Foi apresentado um </w:t>
      </w:r>
      <w:proofErr w:type="gramStart"/>
      <w:r w:rsidRPr="00CC4E8D">
        <w:rPr>
          <w:rFonts w:ascii="Arial" w:hAnsi="Arial" w:cs="Arial"/>
          <w:i/>
          <w:sz w:val="22"/>
          <w:szCs w:val="22"/>
        </w:rPr>
        <w:t>feedback</w:t>
      </w:r>
      <w:proofErr w:type="gramEnd"/>
      <w:r w:rsidRPr="00CC4E8D">
        <w:rPr>
          <w:rFonts w:ascii="Arial" w:hAnsi="Arial" w:cs="Arial"/>
          <w:sz w:val="22"/>
          <w:szCs w:val="22"/>
        </w:rPr>
        <w:t xml:space="preserve"> do Projeto e solicitada a visão da CIO sobre alguns aspectos.</w:t>
      </w:r>
    </w:p>
    <w:p w:rsidR="004D7BD2" w:rsidRDefault="004D7BD2" w:rsidP="004D7BD2">
      <w:pPr>
        <w:spacing w:line="276" w:lineRule="auto"/>
        <w:jc w:val="both"/>
        <w:rPr>
          <w:rFonts w:ascii="Arial" w:hAnsi="Arial" w:cs="Arial"/>
          <w:sz w:val="22"/>
          <w:szCs w:val="22"/>
        </w:rPr>
      </w:pPr>
    </w:p>
    <w:p w:rsidR="004D7BD2" w:rsidRPr="007A17D6" w:rsidRDefault="004D7BD2" w:rsidP="004D7BD2">
      <w:pPr>
        <w:spacing w:line="276" w:lineRule="auto"/>
        <w:jc w:val="both"/>
        <w:rPr>
          <w:rFonts w:ascii="Arial" w:hAnsi="Arial" w:cs="Arial"/>
          <w:sz w:val="22"/>
          <w:szCs w:val="22"/>
        </w:rPr>
      </w:pPr>
      <w:r w:rsidRPr="007A17D6">
        <w:rPr>
          <w:rFonts w:ascii="Arial" w:hAnsi="Arial" w:cs="Arial"/>
          <w:sz w:val="22"/>
          <w:szCs w:val="22"/>
        </w:rPr>
        <w:t>Foram ressaltados os seguintes pontos:</w:t>
      </w:r>
    </w:p>
    <w:p w:rsidR="004D7BD2" w:rsidRPr="007A17D6" w:rsidRDefault="004D7BD2"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sidRPr="007A17D6">
        <w:rPr>
          <w:rFonts w:ascii="Arial" w:hAnsi="Arial" w:cs="Arial"/>
          <w:sz w:val="22"/>
          <w:szCs w:val="22"/>
        </w:rPr>
        <w:t>Os processos de TI devem ser horizontais, ou seja, devem transcender departamentos e subáreas internas.</w:t>
      </w:r>
    </w:p>
    <w:p w:rsidR="004D7BD2" w:rsidRPr="007A17D6" w:rsidRDefault="004D7BD2"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sidRPr="007A17D6">
        <w:rPr>
          <w:rFonts w:ascii="Arial" w:hAnsi="Arial" w:cs="Arial"/>
          <w:sz w:val="22"/>
          <w:szCs w:val="22"/>
        </w:rPr>
        <w:t>A área de monitoração e processos deverá</w:t>
      </w:r>
      <w:r>
        <w:rPr>
          <w:rFonts w:ascii="Arial" w:hAnsi="Arial" w:cs="Arial"/>
          <w:sz w:val="22"/>
          <w:szCs w:val="22"/>
        </w:rPr>
        <w:t xml:space="preserve"> prover informações para o </w:t>
      </w:r>
      <w:r w:rsidRPr="007A17D6">
        <w:rPr>
          <w:rFonts w:ascii="Arial" w:hAnsi="Arial" w:cs="Arial"/>
          <w:sz w:val="22"/>
          <w:szCs w:val="22"/>
        </w:rPr>
        <w:t>PMO</w:t>
      </w:r>
      <w:r>
        <w:rPr>
          <w:rFonts w:ascii="Arial" w:hAnsi="Arial" w:cs="Arial"/>
          <w:sz w:val="22"/>
          <w:szCs w:val="22"/>
        </w:rPr>
        <w:t xml:space="preserve"> de TI (Regina Costa)</w:t>
      </w:r>
      <w:r w:rsidRPr="007A17D6">
        <w:rPr>
          <w:rFonts w:ascii="Arial" w:hAnsi="Arial" w:cs="Arial"/>
          <w:sz w:val="22"/>
          <w:szCs w:val="22"/>
        </w:rPr>
        <w:t xml:space="preserve">. A equipe do Anderson </w:t>
      </w:r>
      <w:proofErr w:type="spellStart"/>
      <w:r w:rsidRPr="007A17D6">
        <w:rPr>
          <w:rFonts w:ascii="Arial" w:hAnsi="Arial" w:cs="Arial"/>
          <w:sz w:val="22"/>
          <w:szCs w:val="22"/>
        </w:rPr>
        <w:t>Delmondes</w:t>
      </w:r>
      <w:proofErr w:type="spellEnd"/>
      <w:r w:rsidRPr="007A17D6">
        <w:rPr>
          <w:rFonts w:ascii="Arial" w:hAnsi="Arial" w:cs="Arial"/>
          <w:sz w:val="22"/>
          <w:szCs w:val="22"/>
        </w:rPr>
        <w:t xml:space="preserve"> extrai informações de diversos sistemas e </w:t>
      </w:r>
      <w:r>
        <w:rPr>
          <w:rFonts w:ascii="Arial" w:hAnsi="Arial" w:cs="Arial"/>
          <w:sz w:val="22"/>
          <w:szCs w:val="22"/>
        </w:rPr>
        <w:t>necessita de</w:t>
      </w:r>
      <w:r w:rsidRPr="007A17D6">
        <w:rPr>
          <w:rFonts w:ascii="Arial" w:hAnsi="Arial" w:cs="Arial"/>
          <w:sz w:val="22"/>
          <w:szCs w:val="22"/>
        </w:rPr>
        <w:t xml:space="preserve"> um enorme esforço manual para consolidar </w:t>
      </w:r>
      <w:r>
        <w:rPr>
          <w:rFonts w:ascii="Arial" w:hAnsi="Arial" w:cs="Arial"/>
          <w:sz w:val="22"/>
          <w:szCs w:val="22"/>
        </w:rPr>
        <w:t>todas as informações</w:t>
      </w:r>
      <w:r w:rsidRPr="007A17D6">
        <w:rPr>
          <w:rFonts w:ascii="Arial" w:hAnsi="Arial" w:cs="Arial"/>
          <w:sz w:val="22"/>
          <w:szCs w:val="22"/>
        </w:rPr>
        <w:t>.</w:t>
      </w:r>
    </w:p>
    <w:p w:rsidR="004D7BD2" w:rsidRPr="007A17D6" w:rsidRDefault="004D7BD2"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sidRPr="007A17D6">
        <w:rPr>
          <w:rFonts w:ascii="Arial" w:hAnsi="Arial" w:cs="Arial"/>
          <w:sz w:val="22"/>
          <w:szCs w:val="22"/>
        </w:rPr>
        <w:t>Os indicadores de desempenho atuais refletem, na maioria dos casos, visões apenas departamentais, oferecendo percepções limitadas e não permitindo análises da área de TI como um todo.</w:t>
      </w:r>
    </w:p>
    <w:p w:rsidR="004D7BD2" w:rsidRPr="007A17D6" w:rsidRDefault="004D7BD2"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sidRPr="007A17D6">
        <w:rPr>
          <w:rFonts w:ascii="Arial" w:hAnsi="Arial" w:cs="Arial"/>
          <w:sz w:val="22"/>
          <w:szCs w:val="22"/>
        </w:rPr>
        <w:t xml:space="preserve">Os indicadores </w:t>
      </w:r>
      <w:r>
        <w:rPr>
          <w:rFonts w:ascii="Arial" w:hAnsi="Arial" w:cs="Arial"/>
          <w:sz w:val="22"/>
          <w:szCs w:val="22"/>
        </w:rPr>
        <w:t xml:space="preserve">de desempenho da área </w:t>
      </w:r>
      <w:r w:rsidRPr="007A17D6">
        <w:rPr>
          <w:rFonts w:ascii="Arial" w:hAnsi="Arial" w:cs="Arial"/>
          <w:sz w:val="22"/>
          <w:szCs w:val="22"/>
        </w:rPr>
        <w:t>deveriam ser estabelecidos de forma a permitir planejamentos futuros de TI e previsibilidade de tendências.</w:t>
      </w:r>
    </w:p>
    <w:p w:rsidR="004D7BD2" w:rsidRPr="007A17D6" w:rsidRDefault="004D7BD2"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sidRPr="007A17D6">
        <w:rPr>
          <w:rFonts w:ascii="Arial" w:hAnsi="Arial" w:cs="Arial"/>
          <w:sz w:val="22"/>
          <w:szCs w:val="22"/>
        </w:rPr>
        <w:t>O processo de extração dos dados para geração dos indicadores não é confiável e, conseqüentemente, a informação gerada não é qualificada. Informação inconsistente não agrega na tomada de decisão ou diretriz</w:t>
      </w:r>
      <w:r>
        <w:rPr>
          <w:rFonts w:ascii="Arial" w:hAnsi="Arial" w:cs="Arial"/>
          <w:sz w:val="22"/>
          <w:szCs w:val="22"/>
        </w:rPr>
        <w:t>es</w:t>
      </w:r>
      <w:r w:rsidRPr="007A17D6">
        <w:rPr>
          <w:rFonts w:ascii="Arial" w:hAnsi="Arial" w:cs="Arial"/>
          <w:sz w:val="22"/>
          <w:szCs w:val="22"/>
        </w:rPr>
        <w:t xml:space="preserve"> para as equipes.</w:t>
      </w:r>
    </w:p>
    <w:p w:rsidR="004D7BD2" w:rsidRPr="007A17D6" w:rsidRDefault="004D7BD2"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sidRPr="007A17D6">
        <w:rPr>
          <w:rFonts w:ascii="Arial" w:hAnsi="Arial" w:cs="Arial"/>
          <w:sz w:val="22"/>
          <w:szCs w:val="22"/>
        </w:rPr>
        <w:t>Os indicadores deveriam ser estabelecidos de forma a permitir planejamentos futuros de TI e previsibilidade de tendências. Indicadores frágeis impossibilitam o estabelecimento de metas.</w:t>
      </w:r>
    </w:p>
    <w:p w:rsidR="004D7BD2" w:rsidRPr="007A17D6" w:rsidRDefault="004D7BD2"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sidRPr="007A17D6">
        <w:rPr>
          <w:rFonts w:ascii="Arial" w:hAnsi="Arial" w:cs="Arial"/>
          <w:sz w:val="22"/>
          <w:szCs w:val="22"/>
        </w:rPr>
        <w:t>A priorização no tratamento de incidentes de TI é falha e precisa ser revista.</w:t>
      </w:r>
    </w:p>
    <w:p w:rsidR="004D7BD2" w:rsidRPr="007A17D6" w:rsidRDefault="004D7BD2"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sidRPr="007A17D6">
        <w:rPr>
          <w:rFonts w:ascii="Arial" w:hAnsi="Arial" w:cs="Arial"/>
          <w:sz w:val="22"/>
          <w:szCs w:val="22"/>
        </w:rPr>
        <w:t xml:space="preserve">O crescimento contínuo e agressivo da </w:t>
      </w:r>
      <w:r w:rsidR="00FC5809" w:rsidRPr="00FC5809">
        <w:rPr>
          <w:rFonts w:ascii="Arial" w:hAnsi="Arial" w:cs="Arial"/>
          <w:b/>
          <w:sz w:val="22"/>
          <w:szCs w:val="22"/>
        </w:rPr>
        <w:t>GVT</w:t>
      </w:r>
      <w:r w:rsidRPr="007A17D6">
        <w:rPr>
          <w:rFonts w:ascii="Arial" w:hAnsi="Arial" w:cs="Arial"/>
          <w:sz w:val="22"/>
          <w:szCs w:val="22"/>
        </w:rPr>
        <w:t xml:space="preserve"> (exemplos: expansão para as praças de SP e RJ, TV Digital, etc.) preocupa a área de TI em relação à capacidade e demanda, tanto para área de </w:t>
      </w:r>
      <w:r w:rsidR="008C1992">
        <w:rPr>
          <w:rFonts w:ascii="Arial" w:hAnsi="Arial" w:cs="Arial"/>
          <w:sz w:val="22"/>
          <w:szCs w:val="22"/>
        </w:rPr>
        <w:t>Infraestrutura</w:t>
      </w:r>
      <w:r w:rsidRPr="007A17D6">
        <w:rPr>
          <w:rFonts w:ascii="Arial" w:hAnsi="Arial" w:cs="Arial"/>
          <w:sz w:val="22"/>
          <w:szCs w:val="22"/>
        </w:rPr>
        <w:t xml:space="preserve"> quanto para área de Sistemas. O Gerenciamento da Capacidade passa a ser uma grande preocupação.</w:t>
      </w:r>
    </w:p>
    <w:p w:rsidR="004D7BD2" w:rsidRPr="007A17D6" w:rsidRDefault="004D7BD2" w:rsidP="009863F8">
      <w:pPr>
        <w:pStyle w:val="PargrafodaLista"/>
        <w:numPr>
          <w:ilvl w:val="0"/>
          <w:numId w:val="17"/>
        </w:numPr>
        <w:spacing w:before="240" w:after="120" w:line="276" w:lineRule="auto"/>
        <w:ind w:left="714" w:hanging="357"/>
        <w:contextualSpacing w:val="0"/>
        <w:jc w:val="both"/>
        <w:rPr>
          <w:rFonts w:ascii="Arial" w:hAnsi="Arial" w:cs="Arial"/>
          <w:sz w:val="22"/>
          <w:szCs w:val="22"/>
        </w:rPr>
      </w:pPr>
      <w:r w:rsidRPr="007A17D6">
        <w:rPr>
          <w:rFonts w:ascii="Arial" w:hAnsi="Arial" w:cs="Arial"/>
          <w:sz w:val="22"/>
          <w:szCs w:val="22"/>
        </w:rPr>
        <w:t xml:space="preserve">A gestão orientada a processos deve permitir que colaboradores recém contratados possam rapidamente se envolver nas atividades internas da </w:t>
      </w:r>
      <w:r w:rsidR="00FC5809" w:rsidRPr="00FC5809">
        <w:rPr>
          <w:rFonts w:ascii="Arial" w:hAnsi="Arial" w:cs="Arial"/>
          <w:b/>
          <w:sz w:val="22"/>
          <w:szCs w:val="22"/>
        </w:rPr>
        <w:t>GVT</w:t>
      </w:r>
      <w:r w:rsidRPr="007A17D6">
        <w:rPr>
          <w:rFonts w:ascii="Arial" w:hAnsi="Arial" w:cs="Arial"/>
          <w:sz w:val="22"/>
          <w:szCs w:val="22"/>
        </w:rPr>
        <w:t xml:space="preserve"> através do conhecimento e da prática de processos pré-estabelecidos e formalizados.</w:t>
      </w:r>
    </w:p>
    <w:p w:rsidR="004F32E4" w:rsidRPr="00FE46E2" w:rsidRDefault="004D7BD2" w:rsidP="003C7C79">
      <w:pPr>
        <w:pStyle w:val="PargrafodaLista"/>
        <w:numPr>
          <w:ilvl w:val="0"/>
          <w:numId w:val="17"/>
        </w:numPr>
        <w:spacing w:before="240" w:after="120" w:line="276" w:lineRule="auto"/>
        <w:ind w:left="714" w:hanging="357"/>
        <w:contextualSpacing w:val="0"/>
        <w:jc w:val="both"/>
        <w:rPr>
          <w:rFonts w:ascii="Century Gothic" w:hAnsi="Century Gothic"/>
          <w:sz w:val="22"/>
          <w:szCs w:val="22"/>
        </w:rPr>
      </w:pPr>
      <w:r w:rsidRPr="00FE46E2">
        <w:rPr>
          <w:rFonts w:ascii="Arial" w:hAnsi="Arial" w:cs="Arial"/>
          <w:sz w:val="22"/>
          <w:szCs w:val="22"/>
        </w:rPr>
        <w:t xml:space="preserve">Alguns colaboradores da </w:t>
      </w:r>
      <w:r w:rsidR="00FC5809" w:rsidRPr="00FE46E2">
        <w:rPr>
          <w:rFonts w:ascii="Arial" w:hAnsi="Arial" w:cs="Arial"/>
          <w:b/>
          <w:sz w:val="22"/>
          <w:szCs w:val="22"/>
        </w:rPr>
        <w:t>GVT</w:t>
      </w:r>
      <w:r w:rsidRPr="00FE46E2">
        <w:rPr>
          <w:rFonts w:ascii="Arial" w:hAnsi="Arial" w:cs="Arial"/>
          <w:sz w:val="22"/>
          <w:szCs w:val="22"/>
        </w:rPr>
        <w:t xml:space="preserve"> entendem </w:t>
      </w:r>
      <w:proofErr w:type="gramStart"/>
      <w:r w:rsidRPr="00FE46E2">
        <w:rPr>
          <w:rFonts w:ascii="Arial" w:hAnsi="Arial" w:cs="Arial"/>
          <w:sz w:val="22"/>
          <w:szCs w:val="22"/>
        </w:rPr>
        <w:t>os processos de gerenciamento como práticas burocráticas</w:t>
      </w:r>
      <w:proofErr w:type="gramEnd"/>
      <w:r w:rsidRPr="00FE46E2">
        <w:rPr>
          <w:rFonts w:ascii="Arial" w:hAnsi="Arial" w:cs="Arial"/>
          <w:sz w:val="22"/>
          <w:szCs w:val="22"/>
        </w:rPr>
        <w:t>. Devem-se evidenciar melhor os benefícios desse modelo de trabalho.</w:t>
      </w:r>
    </w:p>
    <w:p w:rsidR="007C4A6A" w:rsidRDefault="007C4A6A">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9420A4" w:rsidRPr="007E5FD8" w:rsidRDefault="009420A4" w:rsidP="009420A4">
      <w:pPr>
        <w:keepLines/>
        <w:shd w:val="clear" w:color="auto" w:fill="0F243E" w:themeFill="text2" w:themeFillShade="80"/>
        <w:rPr>
          <w:rFonts w:ascii="Century Gothic" w:hAnsi="Century Gothic" w:cs="Arial"/>
          <w:b/>
          <w:color w:val="FFFFFF" w:themeColor="background1"/>
          <w:sz w:val="12"/>
          <w:szCs w:val="20"/>
        </w:rPr>
      </w:pPr>
    </w:p>
    <w:p w:rsidR="009420A4" w:rsidRPr="006B79C4" w:rsidRDefault="009420A4" w:rsidP="009420A4">
      <w:pPr>
        <w:pStyle w:val="T11"/>
        <w:shd w:val="clear" w:color="auto" w:fill="0F243E" w:themeFill="text2" w:themeFillShade="80"/>
        <w:rPr>
          <w:rFonts w:ascii="Century Gothic" w:hAnsi="Century Gothic"/>
        </w:rPr>
      </w:pPr>
      <w:bookmarkStart w:id="94" w:name="_Toc286743472"/>
      <w:r>
        <w:rPr>
          <w:rFonts w:ascii="Century Gothic" w:hAnsi="Century Gothic"/>
        </w:rPr>
        <w:t>Ata –</w:t>
      </w:r>
      <w:r w:rsidR="00D84374">
        <w:rPr>
          <w:rFonts w:ascii="Century Gothic" w:hAnsi="Century Gothic"/>
        </w:rPr>
        <w:t xml:space="preserve"> </w:t>
      </w:r>
      <w:r w:rsidR="00D84374" w:rsidRPr="00D84374">
        <w:rPr>
          <w:rFonts w:ascii="Century Gothic" w:hAnsi="Century Gothic"/>
        </w:rPr>
        <w:t xml:space="preserve">Workshop de </w:t>
      </w:r>
      <w:proofErr w:type="spellStart"/>
      <w:r w:rsidR="00D84374" w:rsidRPr="00D84374">
        <w:rPr>
          <w:rFonts w:ascii="Century Gothic" w:hAnsi="Century Gothic"/>
        </w:rPr>
        <w:t>Assessment</w:t>
      </w:r>
      <w:proofErr w:type="spellEnd"/>
      <w:r w:rsidR="00D84374" w:rsidRPr="00D84374">
        <w:rPr>
          <w:rFonts w:ascii="Century Gothic" w:hAnsi="Century Gothic"/>
        </w:rPr>
        <w:t>: Gerenciamento da Disponibilidade</w:t>
      </w:r>
      <w:bookmarkEnd w:id="94"/>
      <w:r>
        <w:rPr>
          <w:rFonts w:ascii="Century Gothic" w:hAnsi="Century Gothic"/>
        </w:rPr>
        <w:t xml:space="preserve">  </w:t>
      </w:r>
    </w:p>
    <w:p w:rsidR="009420A4" w:rsidRDefault="009420A4" w:rsidP="003C7C79">
      <w:pPr>
        <w:pStyle w:val="TextoCorrido"/>
        <w:rPr>
          <w:rFonts w:ascii="Century Gothic" w:hAnsi="Century Gothic"/>
          <w:sz w:val="22"/>
          <w:szCs w:val="22"/>
        </w:rPr>
      </w:pPr>
    </w:p>
    <w:p w:rsidR="00BD4B10" w:rsidRPr="00D44D15" w:rsidRDefault="00BD4B10" w:rsidP="00BD4B10">
      <w:pPr>
        <w:shd w:val="clear" w:color="auto" w:fill="17365D" w:themeFill="text2" w:themeFillShade="BF"/>
        <w:spacing w:line="120" w:lineRule="auto"/>
        <w:jc w:val="both"/>
        <w:rPr>
          <w:rFonts w:ascii="Arial" w:hAnsi="Arial" w:cs="Arial"/>
          <w:b/>
        </w:rPr>
      </w:pPr>
    </w:p>
    <w:p w:rsidR="00BD4B10" w:rsidRPr="00D44D15" w:rsidRDefault="00BD4B10" w:rsidP="00BD4B10">
      <w:pPr>
        <w:shd w:val="clear" w:color="auto" w:fill="17365D" w:themeFill="text2" w:themeFillShade="BF"/>
        <w:spacing w:line="360" w:lineRule="auto"/>
        <w:jc w:val="center"/>
        <w:rPr>
          <w:rFonts w:ascii="Arial" w:hAnsi="Arial" w:cs="Arial"/>
          <w:b/>
        </w:rPr>
      </w:pPr>
      <w:r w:rsidRPr="00D44D15">
        <w:rPr>
          <w:rFonts w:ascii="Arial" w:hAnsi="Arial" w:cs="Arial"/>
          <w:b/>
        </w:rPr>
        <w:t>Informações Gerais</w:t>
      </w:r>
    </w:p>
    <w:p w:rsidR="00BD4B10" w:rsidRPr="00D44D15" w:rsidRDefault="00BD4B10" w:rsidP="00BD4B10">
      <w:pPr>
        <w:rPr>
          <w:rFonts w:ascii="Arial" w:hAnsi="Arial" w:cs="Arial"/>
        </w:rPr>
      </w:pPr>
    </w:p>
    <w:tbl>
      <w:tblPr>
        <w:tblStyle w:val="Tabelacomgrade"/>
        <w:tblW w:w="0" w:type="auto"/>
        <w:jc w:val="center"/>
        <w:tblInd w:w="392" w:type="dxa"/>
        <w:tblLook w:val="04A0"/>
      </w:tblPr>
      <w:tblGrid>
        <w:gridCol w:w="3024"/>
        <w:gridCol w:w="3024"/>
        <w:gridCol w:w="3024"/>
      </w:tblGrid>
      <w:tr w:rsidR="00BD4B10" w:rsidRPr="00D44D15" w:rsidTr="00BD4B10">
        <w:trPr>
          <w:jc w:val="center"/>
        </w:trPr>
        <w:tc>
          <w:tcPr>
            <w:tcW w:w="3024" w:type="dxa"/>
            <w:shd w:val="clear" w:color="auto" w:fill="D9D9D9" w:themeFill="background1" w:themeFillShade="D9"/>
            <w:vAlign w:val="center"/>
          </w:tcPr>
          <w:p w:rsidR="00BD4B10" w:rsidRPr="00D44D15" w:rsidRDefault="00BD4B10" w:rsidP="005F6D58">
            <w:pPr>
              <w:spacing w:before="40" w:after="40"/>
              <w:jc w:val="center"/>
              <w:rPr>
                <w:rFonts w:ascii="Arial" w:hAnsi="Arial" w:cs="Arial"/>
                <w:b/>
                <w:sz w:val="22"/>
                <w:szCs w:val="22"/>
              </w:rPr>
            </w:pPr>
            <w:r w:rsidRPr="00D44D15">
              <w:rPr>
                <w:rFonts w:ascii="Arial" w:hAnsi="Arial" w:cs="Arial"/>
                <w:b/>
                <w:sz w:val="22"/>
                <w:szCs w:val="22"/>
              </w:rPr>
              <w:t>Data</w:t>
            </w:r>
          </w:p>
        </w:tc>
        <w:tc>
          <w:tcPr>
            <w:tcW w:w="3024" w:type="dxa"/>
            <w:shd w:val="clear" w:color="auto" w:fill="D9D9D9" w:themeFill="background1" w:themeFillShade="D9"/>
            <w:vAlign w:val="center"/>
          </w:tcPr>
          <w:p w:rsidR="00BD4B10" w:rsidRPr="00D44D15" w:rsidRDefault="00BD4B10" w:rsidP="005F6D58">
            <w:pPr>
              <w:spacing w:before="40" w:after="40"/>
              <w:jc w:val="center"/>
              <w:rPr>
                <w:rFonts w:ascii="Arial" w:hAnsi="Arial" w:cs="Arial"/>
                <w:b/>
                <w:sz w:val="22"/>
                <w:szCs w:val="22"/>
              </w:rPr>
            </w:pPr>
            <w:r w:rsidRPr="00D44D15">
              <w:rPr>
                <w:rFonts w:ascii="Arial" w:hAnsi="Arial" w:cs="Arial"/>
                <w:b/>
                <w:sz w:val="22"/>
                <w:szCs w:val="22"/>
              </w:rPr>
              <w:t>Início</w:t>
            </w:r>
          </w:p>
        </w:tc>
        <w:tc>
          <w:tcPr>
            <w:tcW w:w="3024" w:type="dxa"/>
            <w:shd w:val="clear" w:color="auto" w:fill="D9D9D9" w:themeFill="background1" w:themeFillShade="D9"/>
            <w:vAlign w:val="center"/>
          </w:tcPr>
          <w:p w:rsidR="00BD4B10" w:rsidRPr="00D44D15" w:rsidRDefault="00BD4B10" w:rsidP="005F6D58">
            <w:pPr>
              <w:spacing w:before="40" w:after="40"/>
              <w:jc w:val="center"/>
              <w:rPr>
                <w:rFonts w:ascii="Arial" w:hAnsi="Arial" w:cs="Arial"/>
                <w:b/>
                <w:sz w:val="22"/>
                <w:szCs w:val="22"/>
              </w:rPr>
            </w:pPr>
            <w:r w:rsidRPr="00D44D15">
              <w:rPr>
                <w:rFonts w:ascii="Arial" w:hAnsi="Arial" w:cs="Arial"/>
                <w:b/>
                <w:sz w:val="22"/>
                <w:szCs w:val="22"/>
              </w:rPr>
              <w:t>Término</w:t>
            </w:r>
          </w:p>
        </w:tc>
      </w:tr>
      <w:tr w:rsidR="00BD4B10" w:rsidRPr="00D44D15" w:rsidTr="00BD4B10">
        <w:trPr>
          <w:jc w:val="center"/>
        </w:trPr>
        <w:tc>
          <w:tcPr>
            <w:tcW w:w="3024" w:type="dxa"/>
            <w:vAlign w:val="center"/>
          </w:tcPr>
          <w:p w:rsidR="00BD4B10" w:rsidRPr="00D44D15" w:rsidRDefault="00BD4B10" w:rsidP="005F6D58">
            <w:pPr>
              <w:spacing w:before="40" w:after="40"/>
              <w:jc w:val="center"/>
              <w:rPr>
                <w:rFonts w:ascii="Arial" w:hAnsi="Arial" w:cs="Arial"/>
                <w:sz w:val="20"/>
                <w:szCs w:val="22"/>
                <w:u w:val="single"/>
              </w:rPr>
            </w:pPr>
            <w:r w:rsidRPr="00D44D15">
              <w:rPr>
                <w:rFonts w:ascii="Arial" w:hAnsi="Arial" w:cs="Arial"/>
                <w:sz w:val="20"/>
                <w:szCs w:val="22"/>
              </w:rPr>
              <w:t>24 de Janeiro de 2011</w:t>
            </w:r>
          </w:p>
        </w:tc>
        <w:tc>
          <w:tcPr>
            <w:tcW w:w="3024" w:type="dxa"/>
            <w:vAlign w:val="center"/>
          </w:tcPr>
          <w:p w:rsidR="00BD4B10" w:rsidRPr="00D44D15" w:rsidRDefault="00BD4B10" w:rsidP="005F6D58">
            <w:pPr>
              <w:spacing w:before="40" w:after="40"/>
              <w:jc w:val="center"/>
              <w:rPr>
                <w:rFonts w:ascii="Arial" w:hAnsi="Arial" w:cs="Arial"/>
                <w:sz w:val="20"/>
                <w:szCs w:val="22"/>
                <w:u w:val="single"/>
              </w:rPr>
            </w:pPr>
            <w:proofErr w:type="gramStart"/>
            <w:r w:rsidRPr="00D44D15">
              <w:rPr>
                <w:rFonts w:ascii="Arial" w:hAnsi="Arial" w:cs="Arial"/>
                <w:sz w:val="20"/>
                <w:szCs w:val="22"/>
              </w:rPr>
              <w:t>10:00</w:t>
            </w:r>
            <w:proofErr w:type="gramEnd"/>
            <w:r w:rsidRPr="00D44D15">
              <w:rPr>
                <w:rFonts w:ascii="Arial" w:hAnsi="Arial" w:cs="Arial"/>
                <w:sz w:val="20"/>
                <w:szCs w:val="22"/>
              </w:rPr>
              <w:t>h</w:t>
            </w:r>
          </w:p>
        </w:tc>
        <w:tc>
          <w:tcPr>
            <w:tcW w:w="3024" w:type="dxa"/>
            <w:vAlign w:val="center"/>
          </w:tcPr>
          <w:p w:rsidR="00BD4B10" w:rsidRPr="00D44D15" w:rsidRDefault="00BD4B10" w:rsidP="005F6D58">
            <w:pPr>
              <w:spacing w:before="40" w:after="40"/>
              <w:jc w:val="center"/>
              <w:rPr>
                <w:rFonts w:ascii="Arial" w:hAnsi="Arial" w:cs="Arial"/>
                <w:sz w:val="20"/>
                <w:szCs w:val="22"/>
                <w:u w:val="single"/>
              </w:rPr>
            </w:pPr>
            <w:proofErr w:type="gramStart"/>
            <w:r w:rsidRPr="00D44D15">
              <w:rPr>
                <w:rFonts w:ascii="Arial" w:hAnsi="Arial" w:cs="Arial"/>
                <w:sz w:val="20"/>
                <w:szCs w:val="22"/>
              </w:rPr>
              <w:t>11:15</w:t>
            </w:r>
            <w:proofErr w:type="gramEnd"/>
            <w:r w:rsidRPr="00D44D15">
              <w:rPr>
                <w:rFonts w:ascii="Arial" w:hAnsi="Arial" w:cs="Arial"/>
                <w:sz w:val="20"/>
                <w:szCs w:val="22"/>
              </w:rPr>
              <w:t>h</w:t>
            </w:r>
          </w:p>
        </w:tc>
      </w:tr>
    </w:tbl>
    <w:p w:rsidR="00BD4B10" w:rsidRDefault="00BD4B10" w:rsidP="00BD4B10">
      <w:pPr>
        <w:rPr>
          <w:rFonts w:ascii="Arial" w:hAnsi="Arial" w:cs="Arial"/>
          <w:sz w:val="22"/>
          <w:szCs w:val="22"/>
        </w:rPr>
      </w:pPr>
      <w:r w:rsidRPr="00D44D15">
        <w:rPr>
          <w:rFonts w:ascii="Arial" w:hAnsi="Arial" w:cs="Arial"/>
          <w:sz w:val="22"/>
          <w:szCs w:val="22"/>
        </w:rPr>
        <w:t xml:space="preserve"> </w:t>
      </w:r>
    </w:p>
    <w:p w:rsidR="00BD4B10" w:rsidRPr="00D44D15" w:rsidRDefault="00BD4B10" w:rsidP="00BD4B10">
      <w:pPr>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BD4B10" w:rsidRPr="00D44D15" w:rsidTr="00BD4B10">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BD4B10" w:rsidRPr="00F15D93" w:rsidRDefault="00BD4B10" w:rsidP="005F6D58">
            <w:pPr>
              <w:spacing w:before="40" w:after="40"/>
              <w:jc w:val="center"/>
              <w:rPr>
                <w:rFonts w:ascii="Arial" w:hAnsi="Arial" w:cs="Arial"/>
                <w:b/>
                <w:color w:val="000000" w:themeColor="text1"/>
                <w:sz w:val="22"/>
                <w:szCs w:val="22"/>
              </w:rPr>
            </w:pPr>
            <w:r w:rsidRPr="00F15D93">
              <w:rPr>
                <w:rFonts w:ascii="Arial" w:hAnsi="Arial" w:cs="Arial"/>
                <w:b/>
                <w:color w:val="000000" w:themeColor="text1"/>
                <w:sz w:val="22"/>
                <w:szCs w:val="22"/>
              </w:rPr>
              <w:t>CONVOCADOS</w:t>
            </w:r>
          </w:p>
        </w:tc>
      </w:tr>
      <w:tr w:rsidR="00BD4B10" w:rsidRPr="00D44D15" w:rsidTr="00BD4B10">
        <w:trPr>
          <w:jc w:val="center"/>
        </w:trPr>
        <w:tc>
          <w:tcPr>
            <w:tcW w:w="4536" w:type="dxa"/>
            <w:tcBorders>
              <w:top w:val="single" w:sz="4" w:space="0" w:color="auto"/>
              <w:bottom w:val="single" w:sz="4" w:space="0" w:color="auto"/>
            </w:tcBorders>
            <w:shd w:val="clear" w:color="auto" w:fill="D9D9D9" w:themeFill="background1" w:themeFillShade="D9"/>
            <w:vAlign w:val="center"/>
          </w:tcPr>
          <w:p w:rsidR="00BD4B10" w:rsidRPr="00F15D93" w:rsidRDefault="00FC5809" w:rsidP="005F6D58">
            <w:pPr>
              <w:spacing w:before="40" w:after="40"/>
              <w:jc w:val="center"/>
              <w:rPr>
                <w:rFonts w:ascii="Arial" w:hAnsi="Arial" w:cs="Arial"/>
                <w:b/>
                <w:color w:val="000000" w:themeColor="text1"/>
                <w:sz w:val="22"/>
                <w:szCs w:val="22"/>
              </w:rPr>
            </w:pPr>
            <w:r w:rsidRPr="00FC5809">
              <w:rPr>
                <w:rFonts w:ascii="Arial" w:hAnsi="Arial" w:cs="Arial"/>
                <w:b/>
                <w:color w:val="000000" w:themeColor="text1"/>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BD4B10" w:rsidRPr="00F15D93" w:rsidRDefault="00BD4B10" w:rsidP="005F6D58">
            <w:pPr>
              <w:spacing w:before="40" w:after="40"/>
              <w:jc w:val="center"/>
              <w:rPr>
                <w:rFonts w:ascii="Arial" w:hAnsi="Arial" w:cs="Arial"/>
                <w:b/>
                <w:color w:val="000000" w:themeColor="text1"/>
                <w:sz w:val="22"/>
                <w:szCs w:val="22"/>
              </w:rPr>
            </w:pPr>
            <w:r w:rsidRPr="00F15D93">
              <w:rPr>
                <w:rFonts w:ascii="Arial" w:hAnsi="Arial" w:cs="Arial"/>
                <w:b/>
                <w:color w:val="000000" w:themeColor="text1"/>
                <w:sz w:val="22"/>
                <w:szCs w:val="22"/>
              </w:rPr>
              <w:t>EMC</w:t>
            </w:r>
          </w:p>
        </w:tc>
      </w:tr>
      <w:tr w:rsidR="00BD4B10" w:rsidRPr="00D44D15" w:rsidTr="00BD4B10">
        <w:trPr>
          <w:jc w:val="center"/>
        </w:trPr>
        <w:tc>
          <w:tcPr>
            <w:tcW w:w="4536" w:type="dxa"/>
            <w:tcBorders>
              <w:top w:val="single" w:sz="4" w:space="0" w:color="auto"/>
              <w:bottom w:val="dotted" w:sz="4" w:space="0" w:color="auto"/>
            </w:tcBorders>
            <w:vAlign w:val="center"/>
          </w:tcPr>
          <w:p w:rsidR="00BD4B10" w:rsidRPr="00D44D15" w:rsidRDefault="00BD4B10" w:rsidP="005F6D58">
            <w:pPr>
              <w:spacing w:before="40" w:after="40"/>
              <w:rPr>
                <w:rFonts w:ascii="Arial" w:hAnsi="Arial" w:cs="Arial"/>
                <w:sz w:val="20"/>
                <w:szCs w:val="22"/>
              </w:rPr>
            </w:pPr>
            <w:r w:rsidRPr="00D44D15">
              <w:rPr>
                <w:rFonts w:ascii="Arial" w:hAnsi="Arial" w:cs="Arial"/>
                <w:sz w:val="20"/>
                <w:szCs w:val="22"/>
              </w:rPr>
              <w:t xml:space="preserve">Anderson </w:t>
            </w:r>
            <w:proofErr w:type="spellStart"/>
            <w:r w:rsidRPr="00D44D15">
              <w:rPr>
                <w:rFonts w:ascii="Arial" w:hAnsi="Arial" w:cs="Arial"/>
                <w:sz w:val="20"/>
                <w:szCs w:val="22"/>
              </w:rPr>
              <w:t>Delmondes</w:t>
            </w:r>
            <w:proofErr w:type="spellEnd"/>
          </w:p>
        </w:tc>
        <w:tc>
          <w:tcPr>
            <w:tcW w:w="4536" w:type="dxa"/>
            <w:tcBorders>
              <w:top w:val="single" w:sz="4" w:space="0" w:color="auto"/>
              <w:bottom w:val="dotted" w:sz="4" w:space="0" w:color="auto"/>
            </w:tcBorders>
            <w:vAlign w:val="center"/>
          </w:tcPr>
          <w:p w:rsidR="00BD4B10" w:rsidRPr="00D44D15" w:rsidRDefault="00BD4B10" w:rsidP="005F6D58">
            <w:pPr>
              <w:spacing w:before="40" w:after="40"/>
              <w:rPr>
                <w:rFonts w:ascii="Arial" w:hAnsi="Arial" w:cs="Arial"/>
                <w:sz w:val="20"/>
                <w:szCs w:val="22"/>
              </w:rPr>
            </w:pPr>
            <w:r w:rsidRPr="00D44D15">
              <w:rPr>
                <w:rFonts w:ascii="Arial" w:hAnsi="Arial" w:cs="Arial"/>
                <w:sz w:val="20"/>
                <w:szCs w:val="22"/>
              </w:rPr>
              <w:t>Paulo Amorim</w:t>
            </w:r>
          </w:p>
        </w:tc>
      </w:tr>
      <w:tr w:rsidR="00BD4B10" w:rsidRPr="00D44D15" w:rsidTr="00BD4B10">
        <w:trPr>
          <w:jc w:val="center"/>
        </w:trPr>
        <w:tc>
          <w:tcPr>
            <w:tcW w:w="4536" w:type="dxa"/>
            <w:tcBorders>
              <w:top w:val="dotted" w:sz="4" w:space="0" w:color="auto"/>
              <w:bottom w:val="dotted" w:sz="4" w:space="0" w:color="auto"/>
            </w:tcBorders>
            <w:vAlign w:val="center"/>
          </w:tcPr>
          <w:p w:rsidR="00BD4B10" w:rsidRPr="00D44D15" w:rsidRDefault="00BD4B10" w:rsidP="005F6D58">
            <w:pPr>
              <w:spacing w:before="40" w:after="40"/>
              <w:rPr>
                <w:rFonts w:ascii="Arial" w:hAnsi="Arial" w:cs="Arial"/>
                <w:sz w:val="20"/>
                <w:szCs w:val="22"/>
              </w:rPr>
            </w:pPr>
            <w:r w:rsidRPr="00D44D15">
              <w:rPr>
                <w:rFonts w:ascii="Arial" w:hAnsi="Arial" w:cs="Arial"/>
                <w:sz w:val="20"/>
                <w:szCs w:val="22"/>
              </w:rPr>
              <w:t xml:space="preserve">Carlos </w:t>
            </w:r>
            <w:r>
              <w:rPr>
                <w:rFonts w:ascii="Arial" w:hAnsi="Arial" w:cs="Arial"/>
                <w:sz w:val="20"/>
                <w:szCs w:val="22"/>
              </w:rPr>
              <w:t xml:space="preserve">Alberto </w:t>
            </w:r>
            <w:proofErr w:type="spellStart"/>
            <w:r>
              <w:rPr>
                <w:rFonts w:ascii="Arial" w:hAnsi="Arial" w:cs="Arial"/>
                <w:sz w:val="20"/>
                <w:szCs w:val="22"/>
              </w:rPr>
              <w:t>Mazzer</w:t>
            </w:r>
            <w:proofErr w:type="spellEnd"/>
          </w:p>
        </w:tc>
        <w:tc>
          <w:tcPr>
            <w:tcW w:w="4536" w:type="dxa"/>
            <w:tcBorders>
              <w:top w:val="dotted" w:sz="4" w:space="0" w:color="auto"/>
              <w:bottom w:val="dotted" w:sz="4" w:space="0" w:color="auto"/>
            </w:tcBorders>
            <w:vAlign w:val="center"/>
          </w:tcPr>
          <w:p w:rsidR="00BD4B10" w:rsidRPr="00D44D15" w:rsidRDefault="00BD4B10" w:rsidP="005F6D58">
            <w:pPr>
              <w:spacing w:before="40" w:after="40"/>
              <w:rPr>
                <w:rFonts w:ascii="Arial" w:hAnsi="Arial" w:cs="Arial"/>
                <w:sz w:val="20"/>
                <w:szCs w:val="22"/>
              </w:rPr>
            </w:pPr>
            <w:r w:rsidRPr="00D44D15">
              <w:rPr>
                <w:rFonts w:ascii="Arial" w:hAnsi="Arial" w:cs="Arial"/>
                <w:sz w:val="20"/>
                <w:szCs w:val="22"/>
              </w:rPr>
              <w:t>Guilherme Jardim</w:t>
            </w:r>
          </w:p>
        </w:tc>
      </w:tr>
      <w:tr w:rsidR="00BD4B10" w:rsidRPr="00D44D15" w:rsidTr="00BD4B10">
        <w:trPr>
          <w:jc w:val="center"/>
        </w:trPr>
        <w:tc>
          <w:tcPr>
            <w:tcW w:w="4536" w:type="dxa"/>
            <w:tcBorders>
              <w:top w:val="dotted" w:sz="4" w:space="0" w:color="auto"/>
              <w:bottom w:val="dotted" w:sz="4" w:space="0" w:color="auto"/>
            </w:tcBorders>
            <w:vAlign w:val="center"/>
          </w:tcPr>
          <w:p w:rsidR="00BD4B10" w:rsidRPr="00D44D15" w:rsidRDefault="00BD4B10" w:rsidP="005F6D58">
            <w:pPr>
              <w:spacing w:before="40" w:after="40"/>
              <w:rPr>
                <w:rFonts w:ascii="Arial" w:hAnsi="Arial" w:cs="Arial"/>
                <w:sz w:val="20"/>
                <w:szCs w:val="22"/>
              </w:rPr>
            </w:pPr>
            <w:r w:rsidRPr="00D44D15">
              <w:rPr>
                <w:rFonts w:ascii="Arial" w:hAnsi="Arial" w:cs="Arial"/>
                <w:sz w:val="20"/>
                <w:szCs w:val="22"/>
              </w:rPr>
              <w:t xml:space="preserve">Marco Aurélio Monteiro </w:t>
            </w:r>
            <w:proofErr w:type="spellStart"/>
            <w:r w:rsidRPr="00D44D15">
              <w:rPr>
                <w:rFonts w:ascii="Arial" w:hAnsi="Arial" w:cs="Arial"/>
                <w:sz w:val="20"/>
                <w:szCs w:val="22"/>
              </w:rPr>
              <w:t>Ballousier</w:t>
            </w:r>
            <w:proofErr w:type="spellEnd"/>
          </w:p>
        </w:tc>
        <w:tc>
          <w:tcPr>
            <w:tcW w:w="4536" w:type="dxa"/>
            <w:tcBorders>
              <w:top w:val="dotted" w:sz="4" w:space="0" w:color="auto"/>
              <w:bottom w:val="dotted" w:sz="4" w:space="0" w:color="auto"/>
            </w:tcBorders>
            <w:vAlign w:val="center"/>
          </w:tcPr>
          <w:p w:rsidR="00BD4B10" w:rsidRPr="00D44D15" w:rsidRDefault="00BD4B10" w:rsidP="005F6D58">
            <w:pPr>
              <w:spacing w:before="40" w:after="40"/>
              <w:rPr>
                <w:rFonts w:ascii="Arial" w:hAnsi="Arial" w:cs="Arial"/>
                <w:sz w:val="20"/>
                <w:szCs w:val="20"/>
              </w:rPr>
            </w:pPr>
            <w:r w:rsidRPr="00D44D15">
              <w:rPr>
                <w:rFonts w:ascii="Arial" w:hAnsi="Arial" w:cs="Arial"/>
                <w:sz w:val="20"/>
                <w:szCs w:val="20"/>
              </w:rPr>
              <w:t>Bruno Godinho</w:t>
            </w:r>
          </w:p>
        </w:tc>
      </w:tr>
      <w:tr w:rsidR="00BD4B10" w:rsidRPr="00D44D15" w:rsidTr="00BD4B10">
        <w:trPr>
          <w:jc w:val="center"/>
        </w:trPr>
        <w:tc>
          <w:tcPr>
            <w:tcW w:w="4536" w:type="dxa"/>
            <w:tcBorders>
              <w:top w:val="dotted" w:sz="4" w:space="0" w:color="auto"/>
              <w:bottom w:val="dotted" w:sz="4" w:space="0" w:color="auto"/>
            </w:tcBorders>
            <w:vAlign w:val="center"/>
          </w:tcPr>
          <w:p w:rsidR="00BD4B10" w:rsidRPr="00D44D15" w:rsidRDefault="00BD4B10" w:rsidP="005F6D58">
            <w:pPr>
              <w:spacing w:before="40" w:after="40"/>
              <w:rPr>
                <w:rFonts w:ascii="Arial" w:hAnsi="Arial" w:cs="Arial"/>
                <w:sz w:val="20"/>
                <w:szCs w:val="22"/>
              </w:rPr>
            </w:pPr>
            <w:r w:rsidRPr="00D44D15">
              <w:rPr>
                <w:rFonts w:ascii="Arial" w:hAnsi="Arial" w:cs="Arial"/>
                <w:sz w:val="20"/>
                <w:szCs w:val="22"/>
              </w:rPr>
              <w:t xml:space="preserve">Anderson </w:t>
            </w:r>
            <w:proofErr w:type="spellStart"/>
            <w:r w:rsidRPr="00D44D15">
              <w:rPr>
                <w:rFonts w:ascii="Arial" w:hAnsi="Arial" w:cs="Arial"/>
                <w:sz w:val="20"/>
                <w:szCs w:val="22"/>
              </w:rPr>
              <w:t>Bergonse</w:t>
            </w:r>
            <w:proofErr w:type="spellEnd"/>
            <w:r w:rsidRPr="00D44D15">
              <w:rPr>
                <w:rFonts w:ascii="Arial" w:hAnsi="Arial" w:cs="Arial"/>
                <w:sz w:val="20"/>
                <w:szCs w:val="22"/>
              </w:rPr>
              <w:t xml:space="preserve"> Pereira</w:t>
            </w:r>
          </w:p>
        </w:tc>
        <w:tc>
          <w:tcPr>
            <w:tcW w:w="4536" w:type="dxa"/>
            <w:tcBorders>
              <w:top w:val="dotted" w:sz="4" w:space="0" w:color="auto"/>
              <w:bottom w:val="dotted" w:sz="4" w:space="0" w:color="auto"/>
            </w:tcBorders>
            <w:vAlign w:val="center"/>
          </w:tcPr>
          <w:p w:rsidR="00BD4B10" w:rsidRPr="00D44D15" w:rsidRDefault="00BD4B10" w:rsidP="005F6D58">
            <w:pPr>
              <w:spacing w:before="40" w:after="40"/>
              <w:rPr>
                <w:rFonts w:ascii="Arial" w:hAnsi="Arial" w:cs="Arial"/>
                <w:sz w:val="20"/>
                <w:szCs w:val="22"/>
              </w:rPr>
            </w:pPr>
            <w:r w:rsidRPr="00D44D15">
              <w:rPr>
                <w:rFonts w:ascii="Arial" w:hAnsi="Arial" w:cs="Arial"/>
                <w:sz w:val="20"/>
                <w:szCs w:val="22"/>
              </w:rPr>
              <w:t>Jorge Maluf</w:t>
            </w:r>
          </w:p>
        </w:tc>
      </w:tr>
      <w:tr w:rsidR="00BD4B10" w:rsidRPr="00D44D15" w:rsidTr="00BD4B10">
        <w:trPr>
          <w:jc w:val="center"/>
        </w:trPr>
        <w:tc>
          <w:tcPr>
            <w:tcW w:w="4536" w:type="dxa"/>
            <w:tcBorders>
              <w:top w:val="dotted" w:sz="4" w:space="0" w:color="auto"/>
              <w:bottom w:val="dotted" w:sz="4" w:space="0" w:color="auto"/>
            </w:tcBorders>
            <w:vAlign w:val="center"/>
          </w:tcPr>
          <w:p w:rsidR="00BD4B10" w:rsidRPr="00D44D15" w:rsidRDefault="00BD4B10" w:rsidP="005F6D58">
            <w:pPr>
              <w:spacing w:before="40" w:after="40"/>
              <w:rPr>
                <w:rFonts w:ascii="Arial" w:hAnsi="Arial" w:cs="Arial"/>
                <w:sz w:val="20"/>
                <w:szCs w:val="22"/>
              </w:rPr>
            </w:pPr>
          </w:p>
        </w:tc>
        <w:tc>
          <w:tcPr>
            <w:tcW w:w="4536" w:type="dxa"/>
            <w:tcBorders>
              <w:top w:val="dotted" w:sz="4" w:space="0" w:color="auto"/>
              <w:bottom w:val="dotted" w:sz="4" w:space="0" w:color="auto"/>
            </w:tcBorders>
            <w:vAlign w:val="center"/>
          </w:tcPr>
          <w:p w:rsidR="00BD4B10" w:rsidRPr="00D44D15" w:rsidRDefault="00BD4B10" w:rsidP="005F6D58">
            <w:pPr>
              <w:spacing w:before="40" w:after="40"/>
              <w:rPr>
                <w:rFonts w:ascii="Arial" w:hAnsi="Arial" w:cs="Arial"/>
                <w:sz w:val="20"/>
                <w:szCs w:val="22"/>
              </w:rPr>
            </w:pPr>
          </w:p>
        </w:tc>
      </w:tr>
      <w:tr w:rsidR="00BD4B10" w:rsidRPr="00D44D15" w:rsidTr="00BD4B10">
        <w:trPr>
          <w:jc w:val="center"/>
        </w:trPr>
        <w:tc>
          <w:tcPr>
            <w:tcW w:w="4536" w:type="dxa"/>
            <w:tcBorders>
              <w:top w:val="dotted" w:sz="4" w:space="0" w:color="auto"/>
              <w:bottom w:val="dotted" w:sz="4" w:space="0" w:color="auto"/>
            </w:tcBorders>
            <w:vAlign w:val="center"/>
          </w:tcPr>
          <w:p w:rsidR="00BD4B10" w:rsidRPr="00D44D15" w:rsidRDefault="00BD4B10" w:rsidP="005F6D58">
            <w:pPr>
              <w:spacing w:before="40" w:after="40"/>
              <w:rPr>
                <w:rFonts w:ascii="Arial" w:hAnsi="Arial" w:cs="Arial"/>
                <w:sz w:val="20"/>
                <w:szCs w:val="22"/>
              </w:rPr>
            </w:pPr>
          </w:p>
        </w:tc>
        <w:tc>
          <w:tcPr>
            <w:tcW w:w="4536" w:type="dxa"/>
            <w:tcBorders>
              <w:top w:val="dotted" w:sz="4" w:space="0" w:color="auto"/>
              <w:bottom w:val="dotted" w:sz="4" w:space="0" w:color="auto"/>
            </w:tcBorders>
            <w:vAlign w:val="center"/>
          </w:tcPr>
          <w:p w:rsidR="00BD4B10" w:rsidRPr="00D44D15" w:rsidRDefault="00BD4B10" w:rsidP="005F6D58">
            <w:pPr>
              <w:spacing w:before="40" w:after="40"/>
              <w:rPr>
                <w:rFonts w:ascii="Arial" w:hAnsi="Arial" w:cs="Arial"/>
                <w:sz w:val="22"/>
                <w:szCs w:val="22"/>
                <w:u w:val="single"/>
              </w:rPr>
            </w:pPr>
          </w:p>
        </w:tc>
      </w:tr>
      <w:tr w:rsidR="00BD4B10" w:rsidRPr="00D44D15" w:rsidTr="00BD4B10">
        <w:trPr>
          <w:jc w:val="center"/>
        </w:trPr>
        <w:tc>
          <w:tcPr>
            <w:tcW w:w="4536" w:type="dxa"/>
            <w:tcBorders>
              <w:top w:val="dotted" w:sz="4" w:space="0" w:color="auto"/>
              <w:bottom w:val="dotted" w:sz="4" w:space="0" w:color="auto"/>
            </w:tcBorders>
            <w:vAlign w:val="center"/>
          </w:tcPr>
          <w:p w:rsidR="00BD4B10" w:rsidRPr="00D44D15" w:rsidRDefault="00BD4B10" w:rsidP="005F6D58">
            <w:pPr>
              <w:spacing w:before="40" w:after="40"/>
              <w:rPr>
                <w:rFonts w:ascii="Arial" w:hAnsi="Arial" w:cs="Arial"/>
                <w:sz w:val="20"/>
                <w:szCs w:val="22"/>
              </w:rPr>
            </w:pPr>
          </w:p>
        </w:tc>
        <w:tc>
          <w:tcPr>
            <w:tcW w:w="4536" w:type="dxa"/>
            <w:tcBorders>
              <w:top w:val="dotted" w:sz="4" w:space="0" w:color="auto"/>
              <w:bottom w:val="dotted" w:sz="4" w:space="0" w:color="auto"/>
            </w:tcBorders>
            <w:vAlign w:val="center"/>
          </w:tcPr>
          <w:p w:rsidR="00BD4B10" w:rsidRPr="00D44D15" w:rsidRDefault="00BD4B10" w:rsidP="005F6D58">
            <w:pPr>
              <w:spacing w:before="40" w:after="40"/>
              <w:rPr>
                <w:rFonts w:ascii="Arial" w:hAnsi="Arial" w:cs="Arial"/>
                <w:sz w:val="20"/>
                <w:szCs w:val="22"/>
              </w:rPr>
            </w:pPr>
          </w:p>
        </w:tc>
      </w:tr>
      <w:tr w:rsidR="00BD4B10" w:rsidRPr="00D44D15" w:rsidTr="00BD4B10">
        <w:trPr>
          <w:jc w:val="center"/>
        </w:trPr>
        <w:tc>
          <w:tcPr>
            <w:tcW w:w="4536" w:type="dxa"/>
            <w:tcBorders>
              <w:top w:val="dotted" w:sz="4" w:space="0" w:color="auto"/>
              <w:bottom w:val="single" w:sz="4" w:space="0" w:color="auto"/>
            </w:tcBorders>
            <w:vAlign w:val="center"/>
          </w:tcPr>
          <w:p w:rsidR="00BD4B10" w:rsidRPr="00D44D15" w:rsidRDefault="00BD4B10" w:rsidP="005F6D58">
            <w:pPr>
              <w:spacing w:before="40" w:after="40"/>
              <w:rPr>
                <w:rFonts w:ascii="Arial" w:hAnsi="Arial" w:cs="Arial"/>
                <w:sz w:val="20"/>
                <w:szCs w:val="22"/>
              </w:rPr>
            </w:pPr>
          </w:p>
        </w:tc>
        <w:tc>
          <w:tcPr>
            <w:tcW w:w="4536" w:type="dxa"/>
            <w:tcBorders>
              <w:top w:val="dotted" w:sz="4" w:space="0" w:color="auto"/>
              <w:bottom w:val="single" w:sz="4" w:space="0" w:color="auto"/>
            </w:tcBorders>
            <w:vAlign w:val="center"/>
          </w:tcPr>
          <w:p w:rsidR="00BD4B10" w:rsidRPr="00D44D15" w:rsidRDefault="00BD4B10" w:rsidP="005F6D58">
            <w:pPr>
              <w:spacing w:before="40" w:after="40"/>
              <w:rPr>
                <w:rFonts w:ascii="Arial" w:hAnsi="Arial" w:cs="Arial"/>
                <w:sz w:val="20"/>
                <w:szCs w:val="22"/>
              </w:rPr>
            </w:pPr>
          </w:p>
        </w:tc>
      </w:tr>
    </w:tbl>
    <w:p w:rsidR="00BD4B10" w:rsidRDefault="00BD4B10" w:rsidP="00BD4B10">
      <w:pPr>
        <w:rPr>
          <w:rFonts w:ascii="Arial" w:hAnsi="Arial" w:cs="Arial"/>
          <w:sz w:val="22"/>
          <w:szCs w:val="22"/>
        </w:rPr>
      </w:pPr>
    </w:p>
    <w:p w:rsidR="00BD4B10" w:rsidRPr="00D44D15" w:rsidRDefault="00BD4B10" w:rsidP="00BD4B10">
      <w:pPr>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BD4B10" w:rsidRPr="00D44D15" w:rsidTr="00BD4B10">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BD4B10" w:rsidRPr="00D44D15" w:rsidRDefault="00BD4B10" w:rsidP="005F6D58">
            <w:pPr>
              <w:spacing w:before="40" w:after="40"/>
              <w:jc w:val="center"/>
              <w:rPr>
                <w:rFonts w:ascii="Arial" w:hAnsi="Arial" w:cs="Arial"/>
                <w:b/>
                <w:sz w:val="22"/>
                <w:szCs w:val="22"/>
              </w:rPr>
            </w:pPr>
            <w:r w:rsidRPr="00D44D15">
              <w:rPr>
                <w:rFonts w:ascii="Arial" w:hAnsi="Arial" w:cs="Arial"/>
                <w:b/>
                <w:sz w:val="22"/>
                <w:szCs w:val="22"/>
              </w:rPr>
              <w:t>PARTICIPANTES</w:t>
            </w:r>
          </w:p>
        </w:tc>
      </w:tr>
      <w:tr w:rsidR="00BD4B10" w:rsidRPr="00D44D15" w:rsidTr="00BD4B10">
        <w:trPr>
          <w:jc w:val="center"/>
        </w:trPr>
        <w:tc>
          <w:tcPr>
            <w:tcW w:w="4536" w:type="dxa"/>
            <w:tcBorders>
              <w:top w:val="single" w:sz="4" w:space="0" w:color="auto"/>
              <w:bottom w:val="single" w:sz="4" w:space="0" w:color="auto"/>
            </w:tcBorders>
            <w:shd w:val="clear" w:color="auto" w:fill="D9D9D9" w:themeFill="background1" w:themeFillShade="D9"/>
            <w:vAlign w:val="center"/>
          </w:tcPr>
          <w:p w:rsidR="00BD4B10" w:rsidRPr="00D44D15" w:rsidRDefault="00FC5809" w:rsidP="005F6D58">
            <w:pPr>
              <w:spacing w:before="40" w:after="40"/>
              <w:jc w:val="center"/>
              <w:rPr>
                <w:rFonts w:ascii="Arial" w:hAnsi="Arial" w:cs="Arial"/>
                <w:b/>
                <w:sz w:val="22"/>
                <w:szCs w:val="22"/>
              </w:rPr>
            </w:pPr>
            <w:r w:rsidRPr="00FC5809">
              <w:rPr>
                <w:rFonts w:ascii="Arial" w:hAnsi="Arial" w:cs="Arial"/>
                <w:b/>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BD4B10" w:rsidRPr="00D44D15" w:rsidRDefault="00BD4B10" w:rsidP="005F6D58">
            <w:pPr>
              <w:spacing w:before="40" w:after="40"/>
              <w:jc w:val="center"/>
              <w:rPr>
                <w:rFonts w:ascii="Arial" w:hAnsi="Arial" w:cs="Arial"/>
                <w:b/>
                <w:sz w:val="22"/>
                <w:szCs w:val="22"/>
              </w:rPr>
            </w:pPr>
            <w:r w:rsidRPr="00D44D15">
              <w:rPr>
                <w:rFonts w:ascii="Arial" w:hAnsi="Arial" w:cs="Arial"/>
                <w:b/>
                <w:sz w:val="22"/>
                <w:szCs w:val="22"/>
              </w:rPr>
              <w:t>EMC</w:t>
            </w:r>
          </w:p>
        </w:tc>
      </w:tr>
      <w:tr w:rsidR="00BD4B10" w:rsidRPr="00D44D15" w:rsidTr="00BD4B10">
        <w:trPr>
          <w:jc w:val="center"/>
        </w:trPr>
        <w:tc>
          <w:tcPr>
            <w:tcW w:w="4536" w:type="dxa"/>
            <w:tcBorders>
              <w:top w:val="single" w:sz="4" w:space="0" w:color="auto"/>
              <w:bottom w:val="dotted" w:sz="4" w:space="0" w:color="auto"/>
            </w:tcBorders>
            <w:vAlign w:val="center"/>
          </w:tcPr>
          <w:p w:rsidR="00BD4B10" w:rsidRPr="00D44D15" w:rsidRDefault="00BD4B10" w:rsidP="005F6D58">
            <w:pPr>
              <w:spacing w:before="40" w:after="40"/>
              <w:rPr>
                <w:rFonts w:ascii="Arial" w:hAnsi="Arial" w:cs="Arial"/>
                <w:sz w:val="20"/>
                <w:szCs w:val="22"/>
              </w:rPr>
            </w:pPr>
            <w:r w:rsidRPr="00D44D15">
              <w:rPr>
                <w:rFonts w:ascii="Arial" w:hAnsi="Arial" w:cs="Arial"/>
                <w:sz w:val="20"/>
                <w:szCs w:val="22"/>
              </w:rPr>
              <w:t xml:space="preserve">Anderson </w:t>
            </w:r>
            <w:proofErr w:type="spellStart"/>
            <w:r w:rsidRPr="00D44D15">
              <w:rPr>
                <w:rFonts w:ascii="Arial" w:hAnsi="Arial" w:cs="Arial"/>
                <w:sz w:val="20"/>
                <w:szCs w:val="22"/>
              </w:rPr>
              <w:t>Delmondes</w:t>
            </w:r>
            <w:proofErr w:type="spellEnd"/>
          </w:p>
        </w:tc>
        <w:tc>
          <w:tcPr>
            <w:tcW w:w="4536" w:type="dxa"/>
            <w:tcBorders>
              <w:top w:val="single" w:sz="4" w:space="0" w:color="auto"/>
              <w:bottom w:val="dotted" w:sz="4" w:space="0" w:color="auto"/>
            </w:tcBorders>
            <w:vAlign w:val="center"/>
          </w:tcPr>
          <w:p w:rsidR="00BD4B10" w:rsidRPr="00D44D15" w:rsidRDefault="00BD4B10" w:rsidP="005F6D58">
            <w:pPr>
              <w:spacing w:before="40" w:after="40"/>
              <w:rPr>
                <w:rFonts w:ascii="Arial" w:hAnsi="Arial" w:cs="Arial"/>
                <w:sz w:val="20"/>
                <w:szCs w:val="22"/>
              </w:rPr>
            </w:pPr>
            <w:r w:rsidRPr="00D44D15">
              <w:rPr>
                <w:rFonts w:ascii="Arial" w:hAnsi="Arial" w:cs="Arial"/>
                <w:sz w:val="20"/>
                <w:szCs w:val="22"/>
              </w:rPr>
              <w:t>Paulo Amorim</w:t>
            </w:r>
          </w:p>
        </w:tc>
      </w:tr>
      <w:tr w:rsidR="00BD4B10" w:rsidRPr="00D44D15" w:rsidTr="00BD4B10">
        <w:trPr>
          <w:jc w:val="center"/>
        </w:trPr>
        <w:tc>
          <w:tcPr>
            <w:tcW w:w="4536" w:type="dxa"/>
            <w:tcBorders>
              <w:top w:val="dotted" w:sz="4" w:space="0" w:color="auto"/>
              <w:bottom w:val="dotted" w:sz="4" w:space="0" w:color="auto"/>
            </w:tcBorders>
            <w:vAlign w:val="center"/>
          </w:tcPr>
          <w:p w:rsidR="00BD4B10" w:rsidRPr="00D44D15" w:rsidRDefault="00BD4B10" w:rsidP="005F6D58">
            <w:pPr>
              <w:spacing w:before="40" w:after="40"/>
              <w:rPr>
                <w:rFonts w:ascii="Arial" w:hAnsi="Arial" w:cs="Arial"/>
                <w:sz w:val="20"/>
                <w:szCs w:val="22"/>
              </w:rPr>
            </w:pPr>
            <w:r w:rsidRPr="00D44D15">
              <w:rPr>
                <w:rFonts w:ascii="Arial" w:hAnsi="Arial" w:cs="Arial"/>
                <w:sz w:val="20"/>
                <w:szCs w:val="22"/>
              </w:rPr>
              <w:t xml:space="preserve">Marco Aurélio Monteiro </w:t>
            </w:r>
            <w:proofErr w:type="spellStart"/>
            <w:r w:rsidRPr="00D44D15">
              <w:rPr>
                <w:rFonts w:ascii="Arial" w:hAnsi="Arial" w:cs="Arial"/>
                <w:sz w:val="20"/>
                <w:szCs w:val="22"/>
              </w:rPr>
              <w:t>Ballousier</w:t>
            </w:r>
            <w:proofErr w:type="spellEnd"/>
          </w:p>
        </w:tc>
        <w:tc>
          <w:tcPr>
            <w:tcW w:w="4536" w:type="dxa"/>
            <w:tcBorders>
              <w:top w:val="dotted" w:sz="4" w:space="0" w:color="auto"/>
              <w:bottom w:val="dotted" w:sz="4" w:space="0" w:color="auto"/>
            </w:tcBorders>
            <w:vAlign w:val="center"/>
          </w:tcPr>
          <w:p w:rsidR="00BD4B10" w:rsidRPr="00D44D15" w:rsidRDefault="00BD4B10" w:rsidP="005F6D58">
            <w:pPr>
              <w:spacing w:before="40" w:after="40"/>
              <w:rPr>
                <w:rFonts w:ascii="Arial" w:hAnsi="Arial" w:cs="Arial"/>
                <w:sz w:val="20"/>
                <w:szCs w:val="22"/>
              </w:rPr>
            </w:pPr>
            <w:r w:rsidRPr="00D44D15">
              <w:rPr>
                <w:rFonts w:ascii="Arial" w:hAnsi="Arial" w:cs="Arial"/>
                <w:sz w:val="20"/>
                <w:szCs w:val="22"/>
              </w:rPr>
              <w:t>Guilherme Jardim</w:t>
            </w:r>
          </w:p>
        </w:tc>
      </w:tr>
      <w:tr w:rsidR="00BD4B10" w:rsidRPr="00D44D15" w:rsidTr="00BD4B10">
        <w:trPr>
          <w:jc w:val="center"/>
        </w:trPr>
        <w:tc>
          <w:tcPr>
            <w:tcW w:w="4536" w:type="dxa"/>
            <w:tcBorders>
              <w:top w:val="dotted" w:sz="4" w:space="0" w:color="auto"/>
              <w:bottom w:val="dotted" w:sz="4" w:space="0" w:color="auto"/>
            </w:tcBorders>
            <w:vAlign w:val="center"/>
          </w:tcPr>
          <w:p w:rsidR="00BD4B10" w:rsidRPr="00D44D15" w:rsidRDefault="00BD4B10" w:rsidP="005F6D58">
            <w:pPr>
              <w:spacing w:before="40" w:after="40"/>
              <w:rPr>
                <w:rFonts w:ascii="Arial" w:hAnsi="Arial" w:cs="Arial"/>
                <w:sz w:val="20"/>
                <w:szCs w:val="22"/>
              </w:rPr>
            </w:pPr>
            <w:r w:rsidRPr="00D44D15">
              <w:rPr>
                <w:rFonts w:ascii="Arial" w:hAnsi="Arial" w:cs="Arial"/>
                <w:sz w:val="20"/>
                <w:szCs w:val="22"/>
              </w:rPr>
              <w:t xml:space="preserve">Anderson </w:t>
            </w:r>
            <w:proofErr w:type="spellStart"/>
            <w:r w:rsidRPr="00D44D15">
              <w:rPr>
                <w:rFonts w:ascii="Arial" w:hAnsi="Arial" w:cs="Arial"/>
                <w:sz w:val="20"/>
                <w:szCs w:val="22"/>
              </w:rPr>
              <w:t>Bergonse</w:t>
            </w:r>
            <w:proofErr w:type="spellEnd"/>
            <w:r w:rsidRPr="00D44D15">
              <w:rPr>
                <w:rFonts w:ascii="Arial" w:hAnsi="Arial" w:cs="Arial"/>
                <w:sz w:val="20"/>
                <w:szCs w:val="22"/>
              </w:rPr>
              <w:t xml:space="preserve"> Pereira</w:t>
            </w:r>
          </w:p>
        </w:tc>
        <w:tc>
          <w:tcPr>
            <w:tcW w:w="4536" w:type="dxa"/>
            <w:tcBorders>
              <w:top w:val="dotted" w:sz="4" w:space="0" w:color="auto"/>
              <w:bottom w:val="dotted" w:sz="4" w:space="0" w:color="auto"/>
            </w:tcBorders>
            <w:vAlign w:val="center"/>
          </w:tcPr>
          <w:p w:rsidR="00BD4B10" w:rsidRPr="00D44D15" w:rsidRDefault="00BD4B10" w:rsidP="005F6D58">
            <w:pPr>
              <w:spacing w:before="40" w:after="40"/>
              <w:rPr>
                <w:rFonts w:ascii="Arial" w:hAnsi="Arial" w:cs="Arial"/>
                <w:sz w:val="20"/>
                <w:szCs w:val="20"/>
              </w:rPr>
            </w:pPr>
            <w:r w:rsidRPr="00D44D15">
              <w:rPr>
                <w:rFonts w:ascii="Arial" w:hAnsi="Arial" w:cs="Arial"/>
                <w:sz w:val="20"/>
                <w:szCs w:val="20"/>
              </w:rPr>
              <w:t>Bruno Godinho</w:t>
            </w:r>
          </w:p>
        </w:tc>
      </w:tr>
      <w:tr w:rsidR="00BD4B10" w:rsidRPr="00D44D15" w:rsidTr="00BD4B10">
        <w:trPr>
          <w:jc w:val="center"/>
        </w:trPr>
        <w:tc>
          <w:tcPr>
            <w:tcW w:w="4536" w:type="dxa"/>
            <w:tcBorders>
              <w:top w:val="dotted" w:sz="4" w:space="0" w:color="auto"/>
              <w:bottom w:val="dotted" w:sz="4" w:space="0" w:color="auto"/>
            </w:tcBorders>
            <w:vAlign w:val="center"/>
          </w:tcPr>
          <w:p w:rsidR="00BD4B10" w:rsidRPr="00D44D15" w:rsidRDefault="00BD4B10" w:rsidP="005F6D58">
            <w:pPr>
              <w:spacing w:before="40" w:after="40"/>
              <w:rPr>
                <w:rFonts w:ascii="Arial" w:hAnsi="Arial" w:cs="Arial"/>
                <w:sz w:val="20"/>
                <w:szCs w:val="22"/>
              </w:rPr>
            </w:pPr>
            <w:r w:rsidRPr="00D44D15">
              <w:rPr>
                <w:rFonts w:ascii="Arial" w:hAnsi="Arial" w:cs="Arial"/>
                <w:sz w:val="20"/>
                <w:szCs w:val="22"/>
              </w:rPr>
              <w:t xml:space="preserve">Carlos </w:t>
            </w:r>
            <w:r>
              <w:rPr>
                <w:rFonts w:ascii="Arial" w:hAnsi="Arial" w:cs="Arial"/>
                <w:sz w:val="20"/>
                <w:szCs w:val="22"/>
              </w:rPr>
              <w:t xml:space="preserve">Alberto </w:t>
            </w:r>
            <w:proofErr w:type="spellStart"/>
            <w:r>
              <w:rPr>
                <w:rFonts w:ascii="Arial" w:hAnsi="Arial" w:cs="Arial"/>
                <w:sz w:val="20"/>
                <w:szCs w:val="22"/>
              </w:rPr>
              <w:t>Mazzer</w:t>
            </w:r>
            <w:proofErr w:type="spellEnd"/>
          </w:p>
        </w:tc>
        <w:tc>
          <w:tcPr>
            <w:tcW w:w="4536" w:type="dxa"/>
            <w:tcBorders>
              <w:top w:val="dotted" w:sz="4" w:space="0" w:color="auto"/>
              <w:bottom w:val="dotted" w:sz="4" w:space="0" w:color="auto"/>
            </w:tcBorders>
            <w:vAlign w:val="center"/>
          </w:tcPr>
          <w:p w:rsidR="00BD4B10" w:rsidRPr="00D44D15" w:rsidRDefault="00BD4B10" w:rsidP="005F6D58">
            <w:pPr>
              <w:spacing w:before="40" w:after="40"/>
              <w:rPr>
                <w:rFonts w:ascii="Arial" w:hAnsi="Arial" w:cs="Arial"/>
                <w:sz w:val="20"/>
                <w:szCs w:val="22"/>
              </w:rPr>
            </w:pPr>
            <w:r w:rsidRPr="00D44D15">
              <w:rPr>
                <w:rFonts w:ascii="Arial" w:hAnsi="Arial" w:cs="Arial"/>
                <w:sz w:val="20"/>
                <w:szCs w:val="22"/>
              </w:rPr>
              <w:t>Jorge Maluf</w:t>
            </w:r>
          </w:p>
        </w:tc>
      </w:tr>
      <w:tr w:rsidR="00BD4B10" w:rsidRPr="00D44D15" w:rsidTr="00BD4B10">
        <w:trPr>
          <w:jc w:val="center"/>
        </w:trPr>
        <w:tc>
          <w:tcPr>
            <w:tcW w:w="4536" w:type="dxa"/>
            <w:tcBorders>
              <w:top w:val="dotted" w:sz="4" w:space="0" w:color="auto"/>
              <w:bottom w:val="dotted" w:sz="4" w:space="0" w:color="auto"/>
            </w:tcBorders>
            <w:vAlign w:val="center"/>
          </w:tcPr>
          <w:p w:rsidR="00BD4B10" w:rsidRPr="00D44D15" w:rsidRDefault="00BD4B10" w:rsidP="005F6D58">
            <w:pPr>
              <w:spacing w:before="40" w:after="40"/>
              <w:rPr>
                <w:rFonts w:ascii="Arial" w:hAnsi="Arial" w:cs="Arial"/>
                <w:sz w:val="20"/>
                <w:szCs w:val="22"/>
              </w:rPr>
            </w:pPr>
          </w:p>
        </w:tc>
        <w:tc>
          <w:tcPr>
            <w:tcW w:w="4536" w:type="dxa"/>
            <w:tcBorders>
              <w:top w:val="dotted" w:sz="4" w:space="0" w:color="auto"/>
              <w:bottom w:val="dotted" w:sz="4" w:space="0" w:color="auto"/>
            </w:tcBorders>
            <w:vAlign w:val="center"/>
          </w:tcPr>
          <w:p w:rsidR="00BD4B10" w:rsidRPr="00D44D15" w:rsidRDefault="00BD4B10" w:rsidP="005F6D58">
            <w:pPr>
              <w:spacing w:before="40" w:after="40"/>
              <w:rPr>
                <w:rFonts w:ascii="Arial" w:hAnsi="Arial" w:cs="Arial"/>
                <w:sz w:val="20"/>
                <w:szCs w:val="22"/>
              </w:rPr>
            </w:pPr>
          </w:p>
        </w:tc>
      </w:tr>
      <w:tr w:rsidR="00BD4B10" w:rsidRPr="00D44D15" w:rsidTr="00BD4B10">
        <w:trPr>
          <w:jc w:val="center"/>
        </w:trPr>
        <w:tc>
          <w:tcPr>
            <w:tcW w:w="4536" w:type="dxa"/>
            <w:tcBorders>
              <w:top w:val="dotted" w:sz="4" w:space="0" w:color="auto"/>
              <w:bottom w:val="dotted" w:sz="4" w:space="0" w:color="auto"/>
            </w:tcBorders>
            <w:vAlign w:val="center"/>
          </w:tcPr>
          <w:p w:rsidR="00BD4B10" w:rsidRPr="00D44D15" w:rsidRDefault="00BD4B10" w:rsidP="005F6D58">
            <w:pPr>
              <w:spacing w:before="40" w:after="40"/>
              <w:rPr>
                <w:rFonts w:ascii="Arial" w:hAnsi="Arial" w:cs="Arial"/>
                <w:sz w:val="20"/>
                <w:szCs w:val="22"/>
              </w:rPr>
            </w:pPr>
          </w:p>
        </w:tc>
        <w:tc>
          <w:tcPr>
            <w:tcW w:w="4536" w:type="dxa"/>
            <w:tcBorders>
              <w:top w:val="dotted" w:sz="4" w:space="0" w:color="auto"/>
              <w:bottom w:val="dotted" w:sz="4" w:space="0" w:color="auto"/>
            </w:tcBorders>
            <w:vAlign w:val="center"/>
          </w:tcPr>
          <w:p w:rsidR="00BD4B10" w:rsidRPr="00D44D15" w:rsidRDefault="00BD4B10" w:rsidP="005F6D58">
            <w:pPr>
              <w:spacing w:before="40" w:after="40"/>
              <w:rPr>
                <w:rFonts w:ascii="Arial" w:hAnsi="Arial" w:cs="Arial"/>
                <w:sz w:val="20"/>
                <w:szCs w:val="22"/>
              </w:rPr>
            </w:pPr>
          </w:p>
        </w:tc>
      </w:tr>
      <w:tr w:rsidR="00BD4B10" w:rsidRPr="00D44D15" w:rsidTr="00BD4B10">
        <w:trPr>
          <w:jc w:val="center"/>
        </w:trPr>
        <w:tc>
          <w:tcPr>
            <w:tcW w:w="4536" w:type="dxa"/>
            <w:tcBorders>
              <w:top w:val="dotted" w:sz="4" w:space="0" w:color="auto"/>
              <w:bottom w:val="dotted" w:sz="4" w:space="0" w:color="auto"/>
            </w:tcBorders>
            <w:vAlign w:val="center"/>
          </w:tcPr>
          <w:p w:rsidR="00BD4B10" w:rsidRPr="00D44D15" w:rsidRDefault="00BD4B10" w:rsidP="005F6D58">
            <w:pPr>
              <w:spacing w:before="40" w:after="40"/>
              <w:rPr>
                <w:rFonts w:ascii="Arial" w:hAnsi="Arial" w:cs="Arial"/>
                <w:sz w:val="20"/>
                <w:szCs w:val="22"/>
              </w:rPr>
            </w:pPr>
          </w:p>
        </w:tc>
        <w:tc>
          <w:tcPr>
            <w:tcW w:w="4536" w:type="dxa"/>
            <w:tcBorders>
              <w:top w:val="dotted" w:sz="4" w:space="0" w:color="auto"/>
              <w:bottom w:val="dotted" w:sz="4" w:space="0" w:color="auto"/>
            </w:tcBorders>
            <w:vAlign w:val="center"/>
          </w:tcPr>
          <w:p w:rsidR="00BD4B10" w:rsidRPr="00D44D15" w:rsidRDefault="00BD4B10" w:rsidP="005F6D58">
            <w:pPr>
              <w:spacing w:before="40" w:after="40"/>
              <w:rPr>
                <w:rFonts w:ascii="Arial" w:hAnsi="Arial" w:cs="Arial"/>
                <w:sz w:val="20"/>
                <w:szCs w:val="22"/>
              </w:rPr>
            </w:pPr>
          </w:p>
        </w:tc>
      </w:tr>
      <w:tr w:rsidR="00BD4B10" w:rsidRPr="00D44D15" w:rsidTr="00BD4B10">
        <w:trPr>
          <w:jc w:val="center"/>
        </w:trPr>
        <w:tc>
          <w:tcPr>
            <w:tcW w:w="4536" w:type="dxa"/>
            <w:tcBorders>
              <w:top w:val="dotted" w:sz="4" w:space="0" w:color="auto"/>
              <w:bottom w:val="single" w:sz="4" w:space="0" w:color="auto"/>
            </w:tcBorders>
            <w:vAlign w:val="center"/>
          </w:tcPr>
          <w:p w:rsidR="00BD4B10" w:rsidRPr="00D44D15" w:rsidRDefault="00BD4B10" w:rsidP="005F6D58">
            <w:pPr>
              <w:spacing w:before="40" w:after="40"/>
              <w:rPr>
                <w:rFonts w:ascii="Arial" w:hAnsi="Arial" w:cs="Arial"/>
                <w:sz w:val="20"/>
                <w:szCs w:val="22"/>
              </w:rPr>
            </w:pPr>
          </w:p>
        </w:tc>
        <w:tc>
          <w:tcPr>
            <w:tcW w:w="4536" w:type="dxa"/>
            <w:tcBorders>
              <w:top w:val="dotted" w:sz="4" w:space="0" w:color="auto"/>
              <w:bottom w:val="single" w:sz="4" w:space="0" w:color="auto"/>
            </w:tcBorders>
            <w:vAlign w:val="center"/>
          </w:tcPr>
          <w:p w:rsidR="00BD4B10" w:rsidRPr="00D44D15" w:rsidRDefault="00BD4B10" w:rsidP="005F6D58">
            <w:pPr>
              <w:spacing w:before="40" w:after="40"/>
              <w:rPr>
                <w:rFonts w:ascii="Arial" w:hAnsi="Arial" w:cs="Arial"/>
                <w:sz w:val="20"/>
                <w:szCs w:val="22"/>
              </w:rPr>
            </w:pPr>
          </w:p>
        </w:tc>
      </w:tr>
    </w:tbl>
    <w:p w:rsidR="00BD4B10" w:rsidRPr="00D44D15" w:rsidRDefault="00BD4B10" w:rsidP="00BD4B10">
      <w:pPr>
        <w:spacing w:line="360" w:lineRule="auto"/>
        <w:rPr>
          <w:rFonts w:ascii="Arial" w:hAnsi="Arial" w:cs="Arial"/>
          <w:sz w:val="22"/>
          <w:szCs w:val="22"/>
          <w:u w:val="single"/>
        </w:rPr>
      </w:pPr>
    </w:p>
    <w:p w:rsidR="00BD4B10" w:rsidRPr="00D44D15" w:rsidRDefault="00BD4B10" w:rsidP="00BD4B10">
      <w:pPr>
        <w:rPr>
          <w:rFonts w:ascii="Arial" w:hAnsi="Arial" w:cs="Arial"/>
          <w:sz w:val="22"/>
          <w:szCs w:val="22"/>
        </w:rPr>
      </w:pPr>
      <w:r w:rsidRPr="00D44D15">
        <w:rPr>
          <w:rFonts w:ascii="Arial" w:hAnsi="Arial" w:cs="Arial"/>
          <w:sz w:val="22"/>
          <w:szCs w:val="22"/>
        </w:rPr>
        <w:br w:type="page"/>
      </w:r>
    </w:p>
    <w:p w:rsidR="00BD4B10" w:rsidRPr="00D44D15" w:rsidRDefault="00BD4B10" w:rsidP="00BD4B10">
      <w:pPr>
        <w:rPr>
          <w:rFonts w:ascii="Arial" w:hAnsi="Arial" w:cs="Arial"/>
          <w:sz w:val="22"/>
          <w:szCs w:val="22"/>
        </w:rPr>
      </w:pPr>
    </w:p>
    <w:p w:rsidR="00BD4B10" w:rsidRPr="00D44D15" w:rsidRDefault="00BD4B10" w:rsidP="00BD4B10">
      <w:pPr>
        <w:shd w:val="clear" w:color="auto" w:fill="17365D" w:themeFill="text2" w:themeFillShade="BF"/>
        <w:spacing w:line="120" w:lineRule="auto"/>
        <w:jc w:val="both"/>
        <w:rPr>
          <w:rFonts w:ascii="Arial" w:hAnsi="Arial" w:cs="Arial"/>
          <w:b/>
        </w:rPr>
      </w:pPr>
    </w:p>
    <w:p w:rsidR="00BD4B10" w:rsidRPr="00D44D15" w:rsidRDefault="00BD4B10" w:rsidP="00BD4B10">
      <w:pPr>
        <w:shd w:val="clear" w:color="auto" w:fill="17365D" w:themeFill="text2" w:themeFillShade="BF"/>
        <w:spacing w:line="360" w:lineRule="auto"/>
        <w:jc w:val="center"/>
        <w:rPr>
          <w:rFonts w:ascii="Arial" w:hAnsi="Arial" w:cs="Arial"/>
          <w:b/>
        </w:rPr>
      </w:pPr>
      <w:r w:rsidRPr="00D44D15">
        <w:rPr>
          <w:rFonts w:ascii="Arial" w:hAnsi="Arial" w:cs="Arial"/>
          <w:b/>
        </w:rPr>
        <w:t>Detalhamento</w:t>
      </w:r>
    </w:p>
    <w:p w:rsidR="00BD4B10" w:rsidRPr="00942192" w:rsidRDefault="00BD4B10" w:rsidP="00BD4B10">
      <w:pPr>
        <w:spacing w:line="276" w:lineRule="auto"/>
        <w:jc w:val="both"/>
        <w:rPr>
          <w:rFonts w:ascii="Arial" w:hAnsi="Arial" w:cs="Arial"/>
          <w:sz w:val="22"/>
          <w:szCs w:val="22"/>
        </w:rPr>
      </w:pPr>
    </w:p>
    <w:p w:rsidR="00BD4B10" w:rsidRPr="00F15D93" w:rsidRDefault="00BD4B10" w:rsidP="00BD4B10">
      <w:pPr>
        <w:spacing w:line="276" w:lineRule="auto"/>
        <w:jc w:val="both"/>
        <w:rPr>
          <w:rFonts w:ascii="Arial" w:hAnsi="Arial" w:cs="Arial"/>
          <w:sz w:val="22"/>
          <w:szCs w:val="22"/>
        </w:rPr>
      </w:pPr>
      <w:r w:rsidRPr="00F15D93">
        <w:rPr>
          <w:rFonts w:ascii="Arial" w:hAnsi="Arial" w:cs="Arial"/>
          <w:sz w:val="22"/>
          <w:szCs w:val="22"/>
        </w:rPr>
        <w:t xml:space="preserve">A reunião foi iniciada pelo Guilherme Jardim com uma apresentação do </w:t>
      </w:r>
      <w:proofErr w:type="spellStart"/>
      <w:r w:rsidRPr="00F15D93">
        <w:rPr>
          <w:rFonts w:ascii="Arial" w:hAnsi="Arial" w:cs="Arial"/>
          <w:sz w:val="22"/>
          <w:szCs w:val="22"/>
        </w:rPr>
        <w:t>Assessment</w:t>
      </w:r>
      <w:proofErr w:type="spellEnd"/>
      <w:r w:rsidRPr="00F15D93">
        <w:rPr>
          <w:rFonts w:ascii="Arial" w:hAnsi="Arial" w:cs="Arial"/>
          <w:sz w:val="22"/>
          <w:szCs w:val="22"/>
        </w:rPr>
        <w:t xml:space="preserve"> de Gerenciamento da Disponibilidade.</w:t>
      </w:r>
    </w:p>
    <w:p w:rsidR="00BD4B10" w:rsidRDefault="00BD4B10" w:rsidP="00BD4B10">
      <w:pPr>
        <w:spacing w:line="276" w:lineRule="auto"/>
        <w:jc w:val="both"/>
        <w:rPr>
          <w:rFonts w:ascii="Arial" w:hAnsi="Arial" w:cs="Arial"/>
          <w:sz w:val="22"/>
          <w:szCs w:val="22"/>
        </w:rPr>
      </w:pPr>
    </w:p>
    <w:p w:rsidR="00BD4B10" w:rsidRPr="00F15D93" w:rsidRDefault="00BD4B10" w:rsidP="00BD4B10">
      <w:pPr>
        <w:spacing w:line="276" w:lineRule="auto"/>
        <w:jc w:val="both"/>
        <w:rPr>
          <w:rFonts w:ascii="Arial" w:hAnsi="Arial" w:cs="Arial"/>
          <w:sz w:val="22"/>
          <w:szCs w:val="22"/>
        </w:rPr>
      </w:pPr>
      <w:r w:rsidRPr="00F15D93">
        <w:rPr>
          <w:rFonts w:ascii="Arial" w:hAnsi="Arial" w:cs="Arial"/>
          <w:sz w:val="22"/>
          <w:szCs w:val="22"/>
        </w:rPr>
        <w:t>Foram ressaltados os seguintes pontos:</w:t>
      </w:r>
    </w:p>
    <w:p w:rsidR="00BD4B10" w:rsidRPr="00BD4B10" w:rsidRDefault="00BD4B10" w:rsidP="00BD4B10">
      <w:pPr>
        <w:spacing w:before="360" w:after="240"/>
        <w:rPr>
          <w:rFonts w:ascii="Arial" w:hAnsi="Arial" w:cs="Arial"/>
          <w:b/>
          <w:color w:val="17365D" w:themeColor="text2" w:themeShade="BF"/>
          <w:sz w:val="28"/>
        </w:rPr>
      </w:pPr>
      <w:r w:rsidRPr="00BD4B10">
        <w:rPr>
          <w:rFonts w:ascii="Arial" w:hAnsi="Arial" w:cs="Arial"/>
          <w:b/>
          <w:color w:val="17365D" w:themeColor="text2" w:themeShade="BF"/>
          <w:sz w:val="28"/>
        </w:rPr>
        <w:t>Propriedade do processo</w:t>
      </w:r>
    </w:p>
    <w:p w:rsidR="00BD4B10" w:rsidRPr="00F15D93" w:rsidRDefault="00BD4B10" w:rsidP="009863F8">
      <w:pPr>
        <w:pStyle w:val="PargrafodaLista"/>
        <w:numPr>
          <w:ilvl w:val="0"/>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 xml:space="preserve">Não existe um proprietário específico para o processo de Gerenciamento da Disponibilidade. </w:t>
      </w:r>
    </w:p>
    <w:p w:rsidR="00BD4B10" w:rsidRPr="00F15D93" w:rsidRDefault="00BD4B10" w:rsidP="009863F8">
      <w:pPr>
        <w:pStyle w:val="PargrafodaLista"/>
        <w:numPr>
          <w:ilvl w:val="0"/>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 xml:space="preserve">A equipe de monitoração não garante a disponibilidade, apenas a aponta. </w:t>
      </w:r>
    </w:p>
    <w:p w:rsidR="00BD4B10" w:rsidRPr="00F15D93" w:rsidRDefault="00BD4B10" w:rsidP="009863F8">
      <w:pPr>
        <w:pStyle w:val="PargrafodaLista"/>
        <w:numPr>
          <w:ilvl w:val="0"/>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Cada gerente é responsável pela disponibilidade dos serviços suportados pela sua área.</w:t>
      </w:r>
    </w:p>
    <w:p w:rsidR="00BD4B10" w:rsidRPr="00BD4B10" w:rsidRDefault="00BD4B10" w:rsidP="00BD4B10">
      <w:pPr>
        <w:spacing w:before="360" w:after="240"/>
        <w:rPr>
          <w:rFonts w:ascii="Arial" w:hAnsi="Arial" w:cs="Arial"/>
          <w:b/>
          <w:color w:val="17365D" w:themeColor="text2" w:themeShade="BF"/>
          <w:sz w:val="28"/>
        </w:rPr>
      </w:pPr>
      <w:r w:rsidRPr="00BD4B10">
        <w:rPr>
          <w:rFonts w:ascii="Arial" w:hAnsi="Arial" w:cs="Arial"/>
          <w:b/>
          <w:color w:val="17365D" w:themeColor="text2" w:themeShade="BF"/>
          <w:sz w:val="28"/>
        </w:rPr>
        <w:t>Documentação do processo</w:t>
      </w:r>
    </w:p>
    <w:p w:rsidR="00BD4B10" w:rsidRPr="00F15D93" w:rsidRDefault="00BD4B10" w:rsidP="009863F8">
      <w:pPr>
        <w:pStyle w:val="PargrafodaLista"/>
        <w:numPr>
          <w:ilvl w:val="0"/>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 xml:space="preserve">Existem relatórios e indicadores de disponibilidade documentados, porém não há documentação de fluxo ou procedimentos relacionados ao Gerenciamento da Disponibilidade. </w:t>
      </w:r>
    </w:p>
    <w:p w:rsidR="00BD4B10" w:rsidRPr="00F15D93" w:rsidRDefault="00BD4B10" w:rsidP="009863F8">
      <w:pPr>
        <w:pStyle w:val="PargrafodaLista"/>
        <w:numPr>
          <w:ilvl w:val="1"/>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Os relatórios são gerados manualmente.</w:t>
      </w:r>
    </w:p>
    <w:p w:rsidR="00BD4B10" w:rsidRPr="00BD4B10" w:rsidRDefault="00BD4B10" w:rsidP="00BD4B10">
      <w:pPr>
        <w:spacing w:before="360" w:after="240"/>
        <w:rPr>
          <w:rFonts w:ascii="Arial" w:hAnsi="Arial" w:cs="Arial"/>
          <w:b/>
          <w:color w:val="17365D" w:themeColor="text2" w:themeShade="BF"/>
          <w:sz w:val="28"/>
        </w:rPr>
      </w:pPr>
      <w:r w:rsidRPr="00BD4B10">
        <w:rPr>
          <w:rFonts w:ascii="Arial" w:hAnsi="Arial" w:cs="Arial"/>
          <w:b/>
          <w:color w:val="17365D" w:themeColor="text2" w:themeShade="BF"/>
          <w:sz w:val="28"/>
        </w:rPr>
        <w:t>Priorização da disponibilidade dos serviços</w:t>
      </w:r>
    </w:p>
    <w:p w:rsidR="00BD4B10" w:rsidRPr="00F15D93" w:rsidRDefault="00BD4B10" w:rsidP="009863F8">
      <w:pPr>
        <w:pStyle w:val="PargrafodaLista"/>
        <w:numPr>
          <w:ilvl w:val="0"/>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 xml:space="preserve">Cada área cria sua própria priorização de disponibilidade dos serviços. </w:t>
      </w:r>
    </w:p>
    <w:p w:rsidR="00BD4B10" w:rsidRPr="00F15D93" w:rsidRDefault="00BD4B10" w:rsidP="009863F8">
      <w:pPr>
        <w:pStyle w:val="PargrafodaLista"/>
        <w:numPr>
          <w:ilvl w:val="0"/>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 xml:space="preserve">Não há documentação referente a acordos de disponibilidade dos serviços. </w:t>
      </w:r>
    </w:p>
    <w:p w:rsidR="00BD4B10" w:rsidRPr="00F15D93" w:rsidRDefault="00BD4B10" w:rsidP="009863F8">
      <w:pPr>
        <w:pStyle w:val="PargrafodaLista"/>
        <w:numPr>
          <w:ilvl w:val="1"/>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 xml:space="preserve">Esses acordos (metas de disponibilidade) são baseados na experiência sobre o negócio. </w:t>
      </w:r>
    </w:p>
    <w:p w:rsidR="00BD4B10" w:rsidRPr="00F15D93" w:rsidRDefault="00BD4B10" w:rsidP="009863F8">
      <w:pPr>
        <w:pStyle w:val="PargrafodaLista"/>
        <w:numPr>
          <w:ilvl w:val="1"/>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 xml:space="preserve">Todo sistema ou infraestrutura relacionado a Vendas e Atendimento, tem um grau de prioridade zero, assim como o </w:t>
      </w:r>
      <w:proofErr w:type="spellStart"/>
      <w:r w:rsidRPr="00F15D93">
        <w:rPr>
          <w:rFonts w:ascii="Arial" w:eastAsiaTheme="minorHAnsi" w:hAnsi="Arial" w:cs="Arial"/>
          <w:sz w:val="22"/>
          <w:szCs w:val="22"/>
        </w:rPr>
        <w:t>Call</w:t>
      </w:r>
      <w:proofErr w:type="spellEnd"/>
      <w:r w:rsidRPr="00F15D93">
        <w:rPr>
          <w:rFonts w:ascii="Arial" w:eastAsiaTheme="minorHAnsi" w:hAnsi="Arial" w:cs="Arial"/>
          <w:sz w:val="22"/>
          <w:szCs w:val="22"/>
        </w:rPr>
        <w:t xml:space="preserve"> Center e o sistema Siebel.</w:t>
      </w:r>
    </w:p>
    <w:p w:rsidR="00BD4B10" w:rsidRPr="00BD4B10" w:rsidRDefault="00BD4B10" w:rsidP="00BD4B10">
      <w:pPr>
        <w:spacing w:before="360" w:after="240"/>
        <w:rPr>
          <w:rFonts w:ascii="Arial" w:hAnsi="Arial" w:cs="Arial"/>
          <w:b/>
          <w:color w:val="17365D" w:themeColor="text2" w:themeShade="BF"/>
          <w:sz w:val="28"/>
        </w:rPr>
      </w:pPr>
      <w:r w:rsidRPr="00BD4B10">
        <w:rPr>
          <w:rFonts w:ascii="Arial" w:hAnsi="Arial" w:cs="Arial"/>
          <w:b/>
          <w:color w:val="17365D" w:themeColor="text2" w:themeShade="BF"/>
          <w:sz w:val="28"/>
        </w:rPr>
        <w:t>Métricas e Monitoração de Disponibilidade</w:t>
      </w:r>
    </w:p>
    <w:p w:rsidR="00BD4B10" w:rsidRPr="00F15D93" w:rsidRDefault="00BD4B10" w:rsidP="009863F8">
      <w:pPr>
        <w:pStyle w:val="PargrafodaLista"/>
        <w:numPr>
          <w:ilvl w:val="0"/>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 xml:space="preserve">O </w:t>
      </w:r>
      <w:proofErr w:type="spellStart"/>
      <w:r w:rsidR="00BD11CF">
        <w:rPr>
          <w:rFonts w:ascii="Arial" w:eastAsiaTheme="minorHAnsi" w:hAnsi="Arial" w:cs="Arial"/>
          <w:sz w:val="22"/>
          <w:szCs w:val="22"/>
        </w:rPr>
        <w:t>Datacenter</w:t>
      </w:r>
      <w:proofErr w:type="spellEnd"/>
      <w:r w:rsidRPr="00F15D93">
        <w:rPr>
          <w:rFonts w:ascii="Arial" w:eastAsiaTheme="minorHAnsi" w:hAnsi="Arial" w:cs="Arial"/>
          <w:sz w:val="22"/>
          <w:szCs w:val="22"/>
        </w:rPr>
        <w:t xml:space="preserve"> é responsável pela geração de indicadores de disponibilidade dos Serviços. </w:t>
      </w:r>
    </w:p>
    <w:p w:rsidR="00BD4B10" w:rsidRPr="00F15D93" w:rsidRDefault="00BD4B10" w:rsidP="009863F8">
      <w:pPr>
        <w:pStyle w:val="PargrafodaLista"/>
        <w:numPr>
          <w:ilvl w:val="1"/>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 xml:space="preserve">As métricas de disponibilidade não são equalizadas e cada área define uma métrica específica para os componentes que gerencia. </w:t>
      </w:r>
    </w:p>
    <w:p w:rsidR="00BD4B10" w:rsidRPr="00F15D93" w:rsidRDefault="00BD4B10" w:rsidP="009863F8">
      <w:pPr>
        <w:pStyle w:val="PargrafodaLista"/>
        <w:numPr>
          <w:ilvl w:val="1"/>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 xml:space="preserve">O </w:t>
      </w:r>
      <w:proofErr w:type="spellStart"/>
      <w:r w:rsidRPr="00F15D93">
        <w:rPr>
          <w:rFonts w:ascii="Arial" w:eastAsiaTheme="minorHAnsi" w:hAnsi="Arial" w:cs="Arial"/>
          <w:sz w:val="22"/>
          <w:szCs w:val="22"/>
        </w:rPr>
        <w:t>Vantage</w:t>
      </w:r>
      <w:proofErr w:type="spellEnd"/>
      <w:r w:rsidRPr="00F15D93">
        <w:rPr>
          <w:rFonts w:ascii="Arial" w:eastAsiaTheme="minorHAnsi" w:hAnsi="Arial" w:cs="Arial"/>
          <w:sz w:val="22"/>
          <w:szCs w:val="22"/>
        </w:rPr>
        <w:t xml:space="preserve"> é o software responsável pela medição de disponibilidade dos servidores e aplicações. </w:t>
      </w:r>
    </w:p>
    <w:p w:rsidR="00BD4B10" w:rsidRPr="00F15D93" w:rsidRDefault="00BD4B10" w:rsidP="009863F8">
      <w:pPr>
        <w:pStyle w:val="PargrafodaLista"/>
        <w:numPr>
          <w:ilvl w:val="1"/>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lastRenderedPageBreak/>
        <w:t xml:space="preserve">O </w:t>
      </w:r>
      <w:proofErr w:type="spellStart"/>
      <w:r w:rsidRPr="00F15D93">
        <w:rPr>
          <w:rFonts w:ascii="Arial" w:eastAsiaTheme="minorHAnsi" w:hAnsi="Arial" w:cs="Arial"/>
          <w:sz w:val="22"/>
          <w:szCs w:val="22"/>
        </w:rPr>
        <w:t>Spectrum</w:t>
      </w:r>
      <w:proofErr w:type="spellEnd"/>
      <w:r w:rsidRPr="00F15D93">
        <w:rPr>
          <w:rFonts w:ascii="Arial" w:eastAsiaTheme="minorHAnsi" w:hAnsi="Arial" w:cs="Arial"/>
          <w:sz w:val="22"/>
          <w:szCs w:val="22"/>
        </w:rPr>
        <w:t xml:space="preserve"> e o </w:t>
      </w:r>
      <w:proofErr w:type="spellStart"/>
      <w:proofErr w:type="gramStart"/>
      <w:r w:rsidRPr="00F15D93">
        <w:rPr>
          <w:rFonts w:ascii="Arial" w:eastAsiaTheme="minorHAnsi" w:hAnsi="Arial" w:cs="Arial"/>
          <w:sz w:val="22"/>
          <w:szCs w:val="22"/>
        </w:rPr>
        <w:t>eHealth</w:t>
      </w:r>
      <w:proofErr w:type="spellEnd"/>
      <w:proofErr w:type="gramEnd"/>
      <w:r w:rsidRPr="00F15D93">
        <w:rPr>
          <w:rFonts w:ascii="Arial" w:eastAsiaTheme="minorHAnsi" w:hAnsi="Arial" w:cs="Arial"/>
          <w:sz w:val="22"/>
          <w:szCs w:val="22"/>
        </w:rPr>
        <w:t xml:space="preserve"> da CA serão os softwares responsáveis pelo monitoramento da estrutura de redes. </w:t>
      </w:r>
    </w:p>
    <w:p w:rsidR="00BD4B10" w:rsidRPr="00F15D93" w:rsidRDefault="00BD4B10" w:rsidP="009863F8">
      <w:pPr>
        <w:pStyle w:val="PargrafodaLista"/>
        <w:numPr>
          <w:ilvl w:val="0"/>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A área de negócios determina a meta de disponibilidade dos Sistemas, por exemplo, determinado sistema deve permanecer ativo 99,99% do tempo.</w:t>
      </w:r>
    </w:p>
    <w:p w:rsidR="00BD4B10" w:rsidRPr="00F15D93" w:rsidRDefault="00BD4B10" w:rsidP="009863F8">
      <w:pPr>
        <w:pStyle w:val="PargrafodaLista"/>
        <w:numPr>
          <w:ilvl w:val="0"/>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 xml:space="preserve">Não há relatórios de disponibilidade da área de microinformática, pois o parque de máquinas é novo e a disponibilidade da área é medida pela efetividade no atendimento de chamados. </w:t>
      </w:r>
    </w:p>
    <w:p w:rsidR="00BD4B10" w:rsidRPr="00F15D93" w:rsidRDefault="00BD4B10" w:rsidP="009863F8">
      <w:pPr>
        <w:pStyle w:val="PargrafodaLista"/>
        <w:numPr>
          <w:ilvl w:val="0"/>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 xml:space="preserve">Na área de </w:t>
      </w:r>
      <w:proofErr w:type="spellStart"/>
      <w:r w:rsidRPr="00F15D93">
        <w:rPr>
          <w:rFonts w:ascii="Arial" w:eastAsiaTheme="minorHAnsi" w:hAnsi="Arial" w:cs="Arial"/>
          <w:sz w:val="22"/>
          <w:szCs w:val="22"/>
        </w:rPr>
        <w:t>Storage</w:t>
      </w:r>
      <w:proofErr w:type="spellEnd"/>
      <w:r w:rsidRPr="00F15D93">
        <w:rPr>
          <w:rFonts w:ascii="Arial" w:eastAsiaTheme="minorHAnsi" w:hAnsi="Arial" w:cs="Arial"/>
          <w:sz w:val="22"/>
          <w:szCs w:val="22"/>
        </w:rPr>
        <w:t>, a disponibilidade é praticamente total, pois os equipamentos são redundantes e o fornecedor garante a manutenção preventiva dos discos e equipamentos.</w:t>
      </w:r>
    </w:p>
    <w:p w:rsidR="00BD4B10" w:rsidRPr="00BD4B10" w:rsidRDefault="00BD4B10" w:rsidP="00BD4B10">
      <w:pPr>
        <w:spacing w:before="360" w:after="240"/>
        <w:rPr>
          <w:rFonts w:ascii="Arial" w:hAnsi="Arial" w:cs="Arial"/>
          <w:b/>
          <w:color w:val="17365D" w:themeColor="text2" w:themeShade="BF"/>
          <w:sz w:val="28"/>
        </w:rPr>
      </w:pPr>
      <w:r w:rsidRPr="00BD4B10">
        <w:rPr>
          <w:rFonts w:ascii="Arial" w:hAnsi="Arial" w:cs="Arial"/>
          <w:b/>
          <w:color w:val="17365D" w:themeColor="text2" w:themeShade="BF"/>
          <w:sz w:val="28"/>
        </w:rPr>
        <w:t>Monitoração dos Serviços de Fornecedores</w:t>
      </w:r>
    </w:p>
    <w:p w:rsidR="00BD4B10" w:rsidRPr="00F15D93" w:rsidRDefault="00BD4B10" w:rsidP="009863F8">
      <w:pPr>
        <w:pStyle w:val="PargrafodaLista"/>
        <w:numPr>
          <w:ilvl w:val="0"/>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 xml:space="preserve">Os equipamentos e serviços de terceiros são monitorados / controlados. </w:t>
      </w:r>
    </w:p>
    <w:p w:rsidR="00BD4B10" w:rsidRPr="00F15D93" w:rsidRDefault="00BD4B10" w:rsidP="009863F8">
      <w:pPr>
        <w:pStyle w:val="PargrafodaLista"/>
        <w:numPr>
          <w:ilvl w:val="0"/>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 xml:space="preserve">Na área de Redes foram feitos alguns RMA (Retorno de Mercadoria Autorizada), onde o fornecedor faz a troca de equipamentos dentro de um período determinado. </w:t>
      </w:r>
    </w:p>
    <w:p w:rsidR="00BD4B10" w:rsidRPr="00F15D93" w:rsidRDefault="00BD4B10" w:rsidP="009863F8">
      <w:pPr>
        <w:pStyle w:val="PargrafodaLista"/>
        <w:numPr>
          <w:ilvl w:val="1"/>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 xml:space="preserve">Alguns equipamentos precisam ser trocados em apenas um dia. </w:t>
      </w:r>
    </w:p>
    <w:p w:rsidR="00BD4B10" w:rsidRPr="00F15D93" w:rsidRDefault="00BD4B10" w:rsidP="009863F8">
      <w:pPr>
        <w:pStyle w:val="PargrafodaLista"/>
        <w:numPr>
          <w:ilvl w:val="1"/>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 xml:space="preserve">Os equipamentos de rede pertencem a </w:t>
      </w:r>
      <w:r w:rsidR="00FC5809" w:rsidRPr="00FC5809">
        <w:rPr>
          <w:rFonts w:ascii="Arial" w:eastAsiaTheme="minorHAnsi" w:hAnsi="Arial" w:cs="Arial"/>
          <w:b/>
          <w:sz w:val="22"/>
          <w:szCs w:val="22"/>
        </w:rPr>
        <w:t>GVT</w:t>
      </w:r>
      <w:r w:rsidRPr="00F15D93">
        <w:rPr>
          <w:rFonts w:ascii="Arial" w:eastAsiaTheme="minorHAnsi" w:hAnsi="Arial" w:cs="Arial"/>
          <w:sz w:val="22"/>
          <w:szCs w:val="22"/>
        </w:rPr>
        <w:t xml:space="preserve">, porém a gestão dos serviços é terceirizada. </w:t>
      </w:r>
    </w:p>
    <w:p w:rsidR="00BD4B10" w:rsidRPr="00F15D93" w:rsidRDefault="00BD4B10" w:rsidP="009863F8">
      <w:pPr>
        <w:pStyle w:val="PargrafodaLista"/>
        <w:numPr>
          <w:ilvl w:val="0"/>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 xml:space="preserve">Na área de microinformática, há um contrato de impressão com a </w:t>
      </w:r>
      <w:proofErr w:type="gramStart"/>
      <w:r w:rsidRPr="00F15D93">
        <w:rPr>
          <w:rFonts w:ascii="Arial" w:eastAsiaTheme="minorHAnsi" w:hAnsi="Arial" w:cs="Arial"/>
          <w:sz w:val="22"/>
          <w:szCs w:val="22"/>
        </w:rPr>
        <w:t>Premier</w:t>
      </w:r>
      <w:proofErr w:type="gramEnd"/>
      <w:r w:rsidRPr="00F15D93">
        <w:rPr>
          <w:rFonts w:ascii="Arial" w:eastAsiaTheme="minorHAnsi" w:hAnsi="Arial" w:cs="Arial"/>
          <w:sz w:val="22"/>
          <w:szCs w:val="22"/>
        </w:rPr>
        <w:t xml:space="preserve"> IT, que faz toda a gestão e monitoramento do parque de impressoras da </w:t>
      </w:r>
      <w:r w:rsidR="00FC5809" w:rsidRPr="00FC5809">
        <w:rPr>
          <w:rFonts w:ascii="Arial" w:eastAsiaTheme="minorHAnsi" w:hAnsi="Arial" w:cs="Arial"/>
          <w:b/>
          <w:sz w:val="22"/>
          <w:szCs w:val="22"/>
        </w:rPr>
        <w:t>GVT</w:t>
      </w:r>
      <w:r w:rsidRPr="00F15D93">
        <w:rPr>
          <w:rFonts w:ascii="Arial" w:eastAsiaTheme="minorHAnsi" w:hAnsi="Arial" w:cs="Arial"/>
          <w:sz w:val="22"/>
          <w:szCs w:val="22"/>
        </w:rPr>
        <w:t xml:space="preserve">. </w:t>
      </w:r>
    </w:p>
    <w:p w:rsidR="00BD4B10" w:rsidRPr="00F15D93" w:rsidRDefault="00BD4B10" w:rsidP="009863F8">
      <w:pPr>
        <w:pStyle w:val="PargrafodaLista"/>
        <w:numPr>
          <w:ilvl w:val="1"/>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 xml:space="preserve">A </w:t>
      </w:r>
      <w:r w:rsidR="00FC5809" w:rsidRPr="00FC5809">
        <w:rPr>
          <w:rFonts w:ascii="Arial" w:eastAsiaTheme="minorHAnsi" w:hAnsi="Arial" w:cs="Arial"/>
          <w:b/>
          <w:sz w:val="22"/>
          <w:szCs w:val="22"/>
        </w:rPr>
        <w:t>GVT</w:t>
      </w:r>
      <w:r w:rsidRPr="00F15D93">
        <w:rPr>
          <w:rFonts w:ascii="Arial" w:eastAsiaTheme="minorHAnsi" w:hAnsi="Arial" w:cs="Arial"/>
          <w:sz w:val="22"/>
          <w:szCs w:val="22"/>
        </w:rPr>
        <w:t xml:space="preserve"> faz o controle apenas da quantidade de impressão, pois a </w:t>
      </w:r>
      <w:proofErr w:type="gramStart"/>
      <w:r w:rsidRPr="00F15D93">
        <w:rPr>
          <w:rFonts w:ascii="Arial" w:eastAsiaTheme="minorHAnsi" w:hAnsi="Arial" w:cs="Arial"/>
          <w:sz w:val="22"/>
          <w:szCs w:val="22"/>
        </w:rPr>
        <w:t>Premier</w:t>
      </w:r>
      <w:proofErr w:type="gramEnd"/>
      <w:r w:rsidRPr="00F15D93">
        <w:rPr>
          <w:rFonts w:ascii="Arial" w:eastAsiaTheme="minorHAnsi" w:hAnsi="Arial" w:cs="Arial"/>
          <w:sz w:val="22"/>
          <w:szCs w:val="22"/>
        </w:rPr>
        <w:t xml:space="preserve"> IT cobra o que é impresso, e controla a restrição de impressão. </w:t>
      </w:r>
    </w:p>
    <w:p w:rsidR="00BD4B10" w:rsidRPr="00F15D93" w:rsidRDefault="00BD4B10" w:rsidP="009863F8">
      <w:pPr>
        <w:pStyle w:val="PargrafodaLista"/>
        <w:numPr>
          <w:ilvl w:val="1"/>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Ex: impressoras coloridas para áreas específicas.</w:t>
      </w:r>
    </w:p>
    <w:p w:rsidR="00BD4B10" w:rsidRPr="00BD4B10" w:rsidRDefault="00BD4B10" w:rsidP="00BD4B10">
      <w:pPr>
        <w:spacing w:before="360" w:after="240"/>
        <w:rPr>
          <w:rFonts w:ascii="Arial" w:hAnsi="Arial" w:cs="Arial"/>
          <w:b/>
          <w:color w:val="17365D" w:themeColor="text2" w:themeShade="BF"/>
          <w:sz w:val="28"/>
        </w:rPr>
      </w:pPr>
      <w:r w:rsidRPr="00BD4B10">
        <w:rPr>
          <w:rFonts w:ascii="Arial" w:hAnsi="Arial" w:cs="Arial"/>
          <w:b/>
          <w:color w:val="17365D" w:themeColor="text2" w:themeShade="BF"/>
          <w:sz w:val="28"/>
        </w:rPr>
        <w:t>Contingência dos Sistemas</w:t>
      </w:r>
    </w:p>
    <w:p w:rsidR="00BD4B10" w:rsidRPr="00F15D93" w:rsidRDefault="00BD4B10" w:rsidP="009863F8">
      <w:pPr>
        <w:pStyle w:val="PargrafodaLista"/>
        <w:numPr>
          <w:ilvl w:val="0"/>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 xml:space="preserve">Existem planos para garantir a contingência de Sistemas. </w:t>
      </w:r>
    </w:p>
    <w:p w:rsidR="00BD4B10" w:rsidRPr="00F15D93" w:rsidRDefault="00BD4B10" w:rsidP="009863F8">
      <w:pPr>
        <w:pStyle w:val="PargrafodaLista"/>
        <w:numPr>
          <w:ilvl w:val="0"/>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 xml:space="preserve">No projeto PCN foram listados os sistemas que necessitam de redundância (relacionados aos processos de negócio de Vendas e Atendimento). </w:t>
      </w:r>
    </w:p>
    <w:p w:rsidR="00BD4B10" w:rsidRPr="00F15D93" w:rsidRDefault="00BD4B10" w:rsidP="009863F8">
      <w:pPr>
        <w:pStyle w:val="PargrafodaLista"/>
        <w:numPr>
          <w:ilvl w:val="0"/>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 xml:space="preserve">As definições de disponibilidade são acordadas entre a área de Projetos e o </w:t>
      </w:r>
      <w:proofErr w:type="spellStart"/>
      <w:r w:rsidRPr="00F15D93">
        <w:rPr>
          <w:rFonts w:ascii="Arial" w:eastAsiaTheme="minorHAnsi" w:hAnsi="Arial" w:cs="Arial"/>
          <w:sz w:val="22"/>
          <w:szCs w:val="22"/>
        </w:rPr>
        <w:t>Koreeda</w:t>
      </w:r>
      <w:proofErr w:type="spellEnd"/>
      <w:r w:rsidRPr="00F15D93">
        <w:rPr>
          <w:rFonts w:ascii="Arial" w:eastAsiaTheme="minorHAnsi" w:hAnsi="Arial" w:cs="Arial"/>
          <w:sz w:val="22"/>
          <w:szCs w:val="22"/>
        </w:rPr>
        <w:t xml:space="preserve"> e passadas para o Gerente de Projetos </w:t>
      </w:r>
      <w:proofErr w:type="gramStart"/>
      <w:r w:rsidRPr="00F15D93">
        <w:rPr>
          <w:rFonts w:ascii="Arial" w:eastAsiaTheme="minorHAnsi" w:hAnsi="Arial" w:cs="Arial"/>
          <w:sz w:val="22"/>
          <w:szCs w:val="22"/>
        </w:rPr>
        <w:t>verificar</w:t>
      </w:r>
      <w:proofErr w:type="gramEnd"/>
      <w:r w:rsidRPr="00F15D93">
        <w:rPr>
          <w:rFonts w:ascii="Arial" w:eastAsiaTheme="minorHAnsi" w:hAnsi="Arial" w:cs="Arial"/>
          <w:sz w:val="22"/>
          <w:szCs w:val="22"/>
        </w:rPr>
        <w:t xml:space="preserve"> com as áreas envolvidas, como elas podem atender essas definições. </w:t>
      </w:r>
    </w:p>
    <w:p w:rsidR="00BD4B10" w:rsidRPr="00BD4B10" w:rsidRDefault="00BD4B10" w:rsidP="00BD4B10">
      <w:pPr>
        <w:spacing w:before="360" w:after="240"/>
        <w:rPr>
          <w:rFonts w:ascii="Arial" w:hAnsi="Arial" w:cs="Arial"/>
          <w:b/>
          <w:color w:val="17365D" w:themeColor="text2" w:themeShade="BF"/>
          <w:sz w:val="28"/>
        </w:rPr>
      </w:pPr>
      <w:r w:rsidRPr="00BD4B10">
        <w:rPr>
          <w:rFonts w:ascii="Arial" w:hAnsi="Arial" w:cs="Arial"/>
          <w:b/>
          <w:color w:val="17365D" w:themeColor="text2" w:themeShade="BF"/>
          <w:sz w:val="28"/>
        </w:rPr>
        <w:t>Controle de Acesso</w:t>
      </w:r>
    </w:p>
    <w:p w:rsidR="00BD4B10" w:rsidRPr="00F15D93" w:rsidRDefault="00BD4B10" w:rsidP="009863F8">
      <w:pPr>
        <w:pStyle w:val="PargrafodaLista"/>
        <w:numPr>
          <w:ilvl w:val="0"/>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 xml:space="preserve">Há um controle rígido de acesso ao </w:t>
      </w:r>
      <w:proofErr w:type="spellStart"/>
      <w:r>
        <w:rPr>
          <w:rFonts w:ascii="Arial" w:eastAsiaTheme="minorHAnsi" w:hAnsi="Arial" w:cs="Arial"/>
          <w:sz w:val="22"/>
          <w:szCs w:val="22"/>
        </w:rPr>
        <w:t>D</w:t>
      </w:r>
      <w:r w:rsidRPr="00F15D93">
        <w:rPr>
          <w:rFonts w:ascii="Arial" w:eastAsiaTheme="minorHAnsi" w:hAnsi="Arial" w:cs="Arial"/>
          <w:sz w:val="22"/>
          <w:szCs w:val="22"/>
        </w:rPr>
        <w:t>ata</w:t>
      </w:r>
      <w:r>
        <w:rPr>
          <w:rFonts w:ascii="Arial" w:eastAsiaTheme="minorHAnsi" w:hAnsi="Arial" w:cs="Arial"/>
          <w:sz w:val="22"/>
          <w:szCs w:val="22"/>
        </w:rPr>
        <w:t>c</w:t>
      </w:r>
      <w:r w:rsidRPr="00F15D93">
        <w:rPr>
          <w:rFonts w:ascii="Arial" w:eastAsiaTheme="minorHAnsi" w:hAnsi="Arial" w:cs="Arial"/>
          <w:sz w:val="22"/>
          <w:szCs w:val="22"/>
        </w:rPr>
        <w:t>enter</w:t>
      </w:r>
      <w:proofErr w:type="spellEnd"/>
      <w:r w:rsidRPr="00F15D93">
        <w:rPr>
          <w:rFonts w:ascii="Arial" w:eastAsiaTheme="minorHAnsi" w:hAnsi="Arial" w:cs="Arial"/>
          <w:sz w:val="22"/>
          <w:szCs w:val="22"/>
        </w:rPr>
        <w:t xml:space="preserve">. </w:t>
      </w:r>
    </w:p>
    <w:p w:rsidR="00BD4B10" w:rsidRPr="00F15D93" w:rsidRDefault="00BD4B10" w:rsidP="009863F8">
      <w:pPr>
        <w:pStyle w:val="PargrafodaLista"/>
        <w:numPr>
          <w:ilvl w:val="1"/>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 xml:space="preserve">A permissão de acesso é feita através de um chamado, onde o solicitante informa o dia, as horas e as atividades que serão desenvolvidas. </w:t>
      </w:r>
    </w:p>
    <w:p w:rsidR="00BD4B10" w:rsidRPr="00F15D93" w:rsidRDefault="00BD4B10" w:rsidP="009863F8">
      <w:pPr>
        <w:pStyle w:val="PargrafodaLista"/>
        <w:numPr>
          <w:ilvl w:val="1"/>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 xml:space="preserve">Existem plantonistas, que possuem acesso pré-aprovado ao DC; demais colaboradores passam por aprovação de Gestores e da área de </w:t>
      </w:r>
      <w:proofErr w:type="spellStart"/>
      <w:r w:rsidRPr="00F15D93">
        <w:rPr>
          <w:rFonts w:ascii="Arial" w:eastAsiaTheme="minorHAnsi" w:hAnsi="Arial" w:cs="Arial"/>
          <w:sz w:val="22"/>
          <w:szCs w:val="22"/>
        </w:rPr>
        <w:t>Security</w:t>
      </w:r>
      <w:proofErr w:type="spellEnd"/>
      <w:r w:rsidRPr="00F15D93">
        <w:rPr>
          <w:rFonts w:ascii="Arial" w:eastAsiaTheme="minorHAnsi" w:hAnsi="Arial" w:cs="Arial"/>
          <w:sz w:val="22"/>
          <w:szCs w:val="22"/>
        </w:rPr>
        <w:t xml:space="preserve">. </w:t>
      </w:r>
    </w:p>
    <w:p w:rsidR="00BD4B10" w:rsidRPr="00F15D93" w:rsidRDefault="00BD4B10" w:rsidP="009863F8">
      <w:pPr>
        <w:pStyle w:val="PargrafodaLista"/>
        <w:numPr>
          <w:ilvl w:val="1"/>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lastRenderedPageBreak/>
        <w:t xml:space="preserve">Um prestador de serviço nunca fica sozinho no </w:t>
      </w:r>
      <w:proofErr w:type="spellStart"/>
      <w:r w:rsidRPr="00F15D93">
        <w:rPr>
          <w:rFonts w:ascii="Arial" w:eastAsiaTheme="minorHAnsi" w:hAnsi="Arial" w:cs="Arial"/>
          <w:sz w:val="22"/>
          <w:szCs w:val="22"/>
        </w:rPr>
        <w:t>datacenter</w:t>
      </w:r>
      <w:proofErr w:type="spellEnd"/>
      <w:r w:rsidRPr="00F15D93">
        <w:rPr>
          <w:rFonts w:ascii="Arial" w:eastAsiaTheme="minorHAnsi" w:hAnsi="Arial" w:cs="Arial"/>
          <w:sz w:val="22"/>
          <w:szCs w:val="22"/>
        </w:rPr>
        <w:t xml:space="preserve">, sendo sempre acompanhado por um funcionário do próprio DC. </w:t>
      </w:r>
    </w:p>
    <w:p w:rsidR="00BD4B10" w:rsidRPr="00F15D93" w:rsidRDefault="00BD4B10" w:rsidP="009863F8">
      <w:pPr>
        <w:pStyle w:val="PargrafodaLista"/>
        <w:numPr>
          <w:ilvl w:val="0"/>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 xml:space="preserve">O acesso à rede (intranet) é controlado por autenticação de usuário e senha. As senhas de usuários expiram a cada três meses e existem regras específicas para formação da senha (quantidade de letras, números </w:t>
      </w:r>
      <w:proofErr w:type="spellStart"/>
      <w:r w:rsidRPr="00F15D93">
        <w:rPr>
          <w:rFonts w:ascii="Arial" w:eastAsiaTheme="minorHAnsi" w:hAnsi="Arial" w:cs="Arial"/>
          <w:sz w:val="22"/>
          <w:szCs w:val="22"/>
        </w:rPr>
        <w:t>etc</w:t>
      </w:r>
      <w:proofErr w:type="spellEnd"/>
      <w:r w:rsidRPr="00F15D93">
        <w:rPr>
          <w:rFonts w:ascii="Arial" w:eastAsiaTheme="minorHAnsi" w:hAnsi="Arial" w:cs="Arial"/>
          <w:sz w:val="22"/>
          <w:szCs w:val="22"/>
        </w:rPr>
        <w:t xml:space="preserve">). </w:t>
      </w:r>
    </w:p>
    <w:p w:rsidR="00BD4B10" w:rsidRPr="00F15D93" w:rsidRDefault="00BD4B10" w:rsidP="009863F8">
      <w:pPr>
        <w:pStyle w:val="PargrafodaLista"/>
        <w:numPr>
          <w:ilvl w:val="0"/>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 xml:space="preserve">Os crachás possuem perfis de acesso para locais específicos. </w:t>
      </w:r>
    </w:p>
    <w:p w:rsidR="00BD4B10" w:rsidRPr="00BD4B10" w:rsidRDefault="00BD4B10" w:rsidP="00BD4B10">
      <w:pPr>
        <w:spacing w:before="360" w:after="240"/>
        <w:rPr>
          <w:rFonts w:ascii="Arial" w:hAnsi="Arial" w:cs="Arial"/>
          <w:b/>
          <w:color w:val="17365D" w:themeColor="text2" w:themeShade="BF"/>
          <w:sz w:val="28"/>
        </w:rPr>
      </w:pPr>
      <w:r w:rsidRPr="00BD4B10">
        <w:rPr>
          <w:rFonts w:ascii="Arial" w:hAnsi="Arial" w:cs="Arial"/>
          <w:b/>
          <w:color w:val="17365D" w:themeColor="text2" w:themeShade="BF"/>
          <w:sz w:val="28"/>
        </w:rPr>
        <w:t xml:space="preserve">Indicadores e Melhorias no processo de Disponibilidade </w:t>
      </w:r>
    </w:p>
    <w:p w:rsidR="00BD4B10" w:rsidRPr="00F15D93" w:rsidRDefault="00BD4B10" w:rsidP="009863F8">
      <w:pPr>
        <w:pStyle w:val="PargrafodaLista"/>
        <w:numPr>
          <w:ilvl w:val="0"/>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 xml:space="preserve">Os requisitos de disponibilidade não estão documentados e não há criação de Planos de Disponibilidade. </w:t>
      </w:r>
    </w:p>
    <w:p w:rsidR="00BD4B10" w:rsidRPr="00F15D93" w:rsidRDefault="00BD4B10" w:rsidP="009863F8">
      <w:pPr>
        <w:pStyle w:val="PargrafodaLista"/>
        <w:numPr>
          <w:ilvl w:val="0"/>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 xml:space="preserve">Os índices de disponibilidade dos serviços são comunicados ao usuário. </w:t>
      </w:r>
    </w:p>
    <w:p w:rsidR="00BD4B10" w:rsidRPr="00F15D93" w:rsidRDefault="00BD4B10" w:rsidP="009863F8">
      <w:pPr>
        <w:pStyle w:val="PargrafodaLista"/>
        <w:numPr>
          <w:ilvl w:val="0"/>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 xml:space="preserve">O usuário define quais serviços ele quer receber a notificação de disponibilidade. </w:t>
      </w:r>
    </w:p>
    <w:p w:rsidR="00BD4B10" w:rsidRPr="00F15D93" w:rsidRDefault="00BD4B10" w:rsidP="009863F8">
      <w:pPr>
        <w:pStyle w:val="PargrafodaLista"/>
        <w:numPr>
          <w:ilvl w:val="0"/>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 xml:space="preserve">Sistemas que geram capital para empresa são priorizados na prática de melhorias e investimentos com foco em disponibilidade. </w:t>
      </w:r>
    </w:p>
    <w:p w:rsidR="00BD4B10" w:rsidRPr="00F15D93" w:rsidRDefault="00BD4B10" w:rsidP="009863F8">
      <w:pPr>
        <w:pStyle w:val="PargrafodaLista"/>
        <w:numPr>
          <w:ilvl w:val="0"/>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 xml:space="preserve">Fabricantes e fornecedores são padronizados de acordo com especialidade. Ex: Oracle para bancos de dados e Cisco para redes. </w:t>
      </w:r>
    </w:p>
    <w:p w:rsidR="00BD4B10" w:rsidRPr="00F15D93" w:rsidRDefault="00BD4B10" w:rsidP="009863F8">
      <w:pPr>
        <w:pStyle w:val="PargrafodaLista"/>
        <w:numPr>
          <w:ilvl w:val="1"/>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 xml:space="preserve">Na medida em que os requisitos de Nível de Serviço tornam-se mais elevados, equipamentos cada vez mais robustos e de alta qualidade são implantados no </w:t>
      </w:r>
      <w:proofErr w:type="spellStart"/>
      <w:r w:rsidR="00BD11CF">
        <w:rPr>
          <w:rFonts w:ascii="Arial" w:eastAsiaTheme="minorHAnsi" w:hAnsi="Arial" w:cs="Arial"/>
          <w:sz w:val="22"/>
          <w:szCs w:val="22"/>
        </w:rPr>
        <w:t>Datacenter</w:t>
      </w:r>
      <w:proofErr w:type="spellEnd"/>
      <w:r w:rsidRPr="00F15D93">
        <w:rPr>
          <w:rFonts w:ascii="Arial" w:eastAsiaTheme="minorHAnsi" w:hAnsi="Arial" w:cs="Arial"/>
          <w:sz w:val="22"/>
          <w:szCs w:val="22"/>
        </w:rPr>
        <w:t xml:space="preserve"> visando garantia da disponibilidade.</w:t>
      </w:r>
    </w:p>
    <w:p w:rsidR="00BD4B10" w:rsidRPr="00BD4B10" w:rsidRDefault="00BD4B10" w:rsidP="00BD4B10">
      <w:pPr>
        <w:spacing w:before="360" w:after="240"/>
        <w:rPr>
          <w:rFonts w:ascii="Arial" w:hAnsi="Arial" w:cs="Arial"/>
          <w:b/>
          <w:color w:val="17365D" w:themeColor="text2" w:themeShade="BF"/>
          <w:sz w:val="28"/>
        </w:rPr>
      </w:pPr>
      <w:r w:rsidRPr="00BD4B10">
        <w:rPr>
          <w:rFonts w:ascii="Arial" w:hAnsi="Arial" w:cs="Arial"/>
          <w:b/>
          <w:color w:val="17365D" w:themeColor="text2" w:themeShade="BF"/>
          <w:sz w:val="28"/>
        </w:rPr>
        <w:t>Tratamento de Planos de Ação</w:t>
      </w:r>
    </w:p>
    <w:p w:rsidR="00BD4B10" w:rsidRPr="00F15D93" w:rsidRDefault="00BD4B10" w:rsidP="009863F8">
      <w:pPr>
        <w:pStyle w:val="PargrafodaLista"/>
        <w:numPr>
          <w:ilvl w:val="0"/>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Na área de Micro</w:t>
      </w:r>
      <w:r>
        <w:rPr>
          <w:rFonts w:ascii="Arial" w:eastAsiaTheme="minorHAnsi" w:hAnsi="Arial" w:cs="Arial"/>
          <w:sz w:val="22"/>
          <w:szCs w:val="22"/>
        </w:rPr>
        <w:t>-I</w:t>
      </w:r>
      <w:r w:rsidRPr="00F15D93">
        <w:rPr>
          <w:rFonts w:ascii="Arial" w:eastAsiaTheme="minorHAnsi" w:hAnsi="Arial" w:cs="Arial"/>
          <w:sz w:val="22"/>
          <w:szCs w:val="22"/>
        </w:rPr>
        <w:t>nformática</w:t>
      </w:r>
      <w:r>
        <w:rPr>
          <w:rFonts w:ascii="Arial" w:eastAsiaTheme="minorHAnsi" w:hAnsi="Arial" w:cs="Arial"/>
          <w:sz w:val="22"/>
          <w:szCs w:val="22"/>
        </w:rPr>
        <w:t>,</w:t>
      </w:r>
      <w:r w:rsidRPr="00F15D93">
        <w:rPr>
          <w:rFonts w:ascii="Arial" w:eastAsiaTheme="minorHAnsi" w:hAnsi="Arial" w:cs="Arial"/>
          <w:sz w:val="22"/>
          <w:szCs w:val="22"/>
        </w:rPr>
        <w:t xml:space="preserve"> incidentes recorrentes geram planos de ação. </w:t>
      </w:r>
    </w:p>
    <w:p w:rsidR="00BD4B10" w:rsidRPr="00F15D93" w:rsidRDefault="00BD4B10" w:rsidP="009863F8">
      <w:pPr>
        <w:pStyle w:val="PargrafodaLista"/>
        <w:numPr>
          <w:ilvl w:val="0"/>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 xml:space="preserve">A área de Redes não abre planos de ação quando há uma indisponibilidade não planejada. </w:t>
      </w:r>
    </w:p>
    <w:p w:rsidR="00BD4B10" w:rsidRPr="00F15D93" w:rsidRDefault="00BD4B10" w:rsidP="009863F8">
      <w:pPr>
        <w:pStyle w:val="PargrafodaLista"/>
        <w:numPr>
          <w:ilvl w:val="1"/>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 xml:space="preserve">A maioria dos incidentes da área de Redes </w:t>
      </w:r>
      <w:proofErr w:type="gramStart"/>
      <w:r w:rsidRPr="00F15D93">
        <w:rPr>
          <w:rFonts w:ascii="Arial" w:eastAsiaTheme="minorHAnsi" w:hAnsi="Arial" w:cs="Arial"/>
          <w:sz w:val="22"/>
          <w:szCs w:val="22"/>
        </w:rPr>
        <w:t>são pontuais ou específicos</w:t>
      </w:r>
      <w:proofErr w:type="gramEnd"/>
      <w:r w:rsidRPr="00F15D93">
        <w:rPr>
          <w:rFonts w:ascii="Arial" w:eastAsiaTheme="minorHAnsi" w:hAnsi="Arial" w:cs="Arial"/>
          <w:sz w:val="22"/>
          <w:szCs w:val="22"/>
        </w:rPr>
        <w:t xml:space="preserve">. </w:t>
      </w:r>
    </w:p>
    <w:p w:rsidR="00BD4B10" w:rsidRPr="00F15D93" w:rsidRDefault="00BD4B10" w:rsidP="009863F8">
      <w:pPr>
        <w:pStyle w:val="PargrafodaLista"/>
        <w:numPr>
          <w:ilvl w:val="1"/>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 xml:space="preserve">O </w:t>
      </w:r>
      <w:proofErr w:type="spellStart"/>
      <w:r w:rsidRPr="00F15D93">
        <w:rPr>
          <w:rFonts w:ascii="Arial" w:eastAsiaTheme="minorHAnsi" w:hAnsi="Arial" w:cs="Arial"/>
          <w:sz w:val="22"/>
          <w:szCs w:val="22"/>
        </w:rPr>
        <w:t>Call</w:t>
      </w:r>
      <w:proofErr w:type="spellEnd"/>
      <w:r w:rsidRPr="00F15D93">
        <w:rPr>
          <w:rFonts w:ascii="Arial" w:eastAsiaTheme="minorHAnsi" w:hAnsi="Arial" w:cs="Arial"/>
          <w:sz w:val="22"/>
          <w:szCs w:val="22"/>
        </w:rPr>
        <w:t xml:space="preserve"> Center de Maringá é um dos principais da </w:t>
      </w:r>
      <w:r w:rsidR="00FC5809" w:rsidRPr="00FC5809">
        <w:rPr>
          <w:rFonts w:ascii="Arial" w:eastAsiaTheme="minorHAnsi" w:hAnsi="Arial" w:cs="Arial"/>
          <w:b/>
          <w:sz w:val="22"/>
          <w:szCs w:val="22"/>
        </w:rPr>
        <w:t>GVT</w:t>
      </w:r>
      <w:r w:rsidRPr="00F15D93">
        <w:rPr>
          <w:rFonts w:ascii="Arial" w:eastAsiaTheme="minorHAnsi" w:hAnsi="Arial" w:cs="Arial"/>
          <w:sz w:val="22"/>
          <w:szCs w:val="22"/>
        </w:rPr>
        <w:t xml:space="preserve">. </w:t>
      </w:r>
    </w:p>
    <w:p w:rsidR="00BD4B10" w:rsidRPr="00F15D93" w:rsidRDefault="00BD4B10" w:rsidP="009863F8">
      <w:pPr>
        <w:pStyle w:val="PargrafodaLista"/>
        <w:numPr>
          <w:ilvl w:val="2"/>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 xml:space="preserve">Quando há um problema com o link que acaba por afetas este </w:t>
      </w:r>
      <w:proofErr w:type="spellStart"/>
      <w:r w:rsidRPr="00F15D93">
        <w:rPr>
          <w:rFonts w:ascii="Arial" w:eastAsiaTheme="minorHAnsi" w:hAnsi="Arial" w:cs="Arial"/>
          <w:sz w:val="22"/>
          <w:szCs w:val="22"/>
        </w:rPr>
        <w:t>Call</w:t>
      </w:r>
      <w:proofErr w:type="spellEnd"/>
      <w:r w:rsidRPr="00F15D93">
        <w:rPr>
          <w:rFonts w:ascii="Arial" w:eastAsiaTheme="minorHAnsi" w:hAnsi="Arial" w:cs="Arial"/>
          <w:sz w:val="22"/>
          <w:szCs w:val="22"/>
        </w:rPr>
        <w:t xml:space="preserve"> Center, não é gerado plano de ação por ser um “fator externo”, uma vez que o link é alugado da Vivo. </w:t>
      </w:r>
    </w:p>
    <w:p w:rsidR="00BD4B10" w:rsidRPr="00F15D93" w:rsidRDefault="00BD4B10" w:rsidP="009863F8">
      <w:pPr>
        <w:pStyle w:val="PargrafodaLista"/>
        <w:numPr>
          <w:ilvl w:val="2"/>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Existe um SLA para resolução de Incidente relacionado a qualquer link, que é de quatro horas.</w:t>
      </w:r>
    </w:p>
    <w:p w:rsidR="00BD4B10" w:rsidRPr="00BD4B10" w:rsidRDefault="00BD4B10" w:rsidP="00BD4B10">
      <w:pPr>
        <w:spacing w:before="360" w:after="240"/>
        <w:rPr>
          <w:rFonts w:ascii="Arial" w:hAnsi="Arial" w:cs="Arial"/>
          <w:b/>
          <w:color w:val="17365D" w:themeColor="text2" w:themeShade="BF"/>
          <w:sz w:val="28"/>
        </w:rPr>
      </w:pPr>
      <w:r w:rsidRPr="00BD4B10">
        <w:rPr>
          <w:rFonts w:ascii="Arial" w:hAnsi="Arial" w:cs="Arial"/>
          <w:b/>
          <w:color w:val="17365D" w:themeColor="text2" w:themeShade="BF"/>
          <w:sz w:val="28"/>
        </w:rPr>
        <w:t>Melhorias do processo de Disponibilidade</w:t>
      </w:r>
    </w:p>
    <w:p w:rsidR="00BD4B10" w:rsidRPr="00F15D93" w:rsidRDefault="00BD4B10" w:rsidP="009863F8">
      <w:pPr>
        <w:pStyle w:val="PargrafodaLista"/>
        <w:numPr>
          <w:ilvl w:val="0"/>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 xml:space="preserve">O preenchimento da disponibilidade dos serviços é feito de forma manual. </w:t>
      </w:r>
    </w:p>
    <w:p w:rsidR="00BD4B10" w:rsidRPr="00F15D93" w:rsidRDefault="00BD4B10" w:rsidP="009863F8">
      <w:pPr>
        <w:pStyle w:val="PargrafodaLista"/>
        <w:numPr>
          <w:ilvl w:val="0"/>
          <w:numId w:val="23"/>
        </w:numPr>
        <w:spacing w:after="200" w:line="276" w:lineRule="auto"/>
        <w:jc w:val="both"/>
        <w:rPr>
          <w:rFonts w:ascii="Arial" w:eastAsiaTheme="minorHAnsi" w:hAnsi="Arial" w:cs="Arial"/>
          <w:sz w:val="22"/>
          <w:szCs w:val="22"/>
        </w:rPr>
      </w:pPr>
      <w:r w:rsidRPr="00F15D93">
        <w:rPr>
          <w:rFonts w:ascii="Arial" w:eastAsiaTheme="minorHAnsi" w:hAnsi="Arial" w:cs="Arial"/>
          <w:sz w:val="22"/>
          <w:szCs w:val="22"/>
        </w:rPr>
        <w:t xml:space="preserve">Há poucas ações e controles sendo realizados. </w:t>
      </w:r>
    </w:p>
    <w:p w:rsidR="004F32E4" w:rsidRPr="00FE46E2" w:rsidRDefault="00BD4B10" w:rsidP="003C7C79">
      <w:pPr>
        <w:pStyle w:val="PargrafodaLista"/>
        <w:numPr>
          <w:ilvl w:val="0"/>
          <w:numId w:val="23"/>
        </w:numPr>
        <w:spacing w:after="200" w:line="276" w:lineRule="auto"/>
        <w:jc w:val="both"/>
        <w:rPr>
          <w:rFonts w:ascii="Century Gothic" w:hAnsi="Century Gothic"/>
          <w:sz w:val="22"/>
          <w:szCs w:val="22"/>
        </w:rPr>
      </w:pPr>
      <w:r w:rsidRPr="00FE46E2">
        <w:rPr>
          <w:rFonts w:ascii="Arial" w:eastAsiaTheme="minorHAnsi" w:hAnsi="Arial" w:cs="Arial"/>
          <w:sz w:val="22"/>
          <w:szCs w:val="22"/>
        </w:rPr>
        <w:t>Atividades de melhoria do processo são feitas por cada área de forma independente e há uma grande necessidade de maturidade nesse processo.</w:t>
      </w:r>
    </w:p>
    <w:p w:rsidR="007C4A6A" w:rsidRDefault="007C4A6A">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9420A4" w:rsidRPr="007E5FD8" w:rsidRDefault="009420A4" w:rsidP="009420A4">
      <w:pPr>
        <w:keepLines/>
        <w:shd w:val="clear" w:color="auto" w:fill="0F243E" w:themeFill="text2" w:themeFillShade="80"/>
        <w:rPr>
          <w:rFonts w:ascii="Century Gothic" w:hAnsi="Century Gothic" w:cs="Arial"/>
          <w:b/>
          <w:color w:val="FFFFFF" w:themeColor="background1"/>
          <w:sz w:val="12"/>
          <w:szCs w:val="20"/>
        </w:rPr>
      </w:pPr>
    </w:p>
    <w:p w:rsidR="009420A4" w:rsidRPr="006B79C4" w:rsidRDefault="009420A4" w:rsidP="009420A4">
      <w:pPr>
        <w:pStyle w:val="T11"/>
        <w:shd w:val="clear" w:color="auto" w:fill="0F243E" w:themeFill="text2" w:themeFillShade="80"/>
        <w:rPr>
          <w:rFonts w:ascii="Century Gothic" w:hAnsi="Century Gothic"/>
        </w:rPr>
      </w:pPr>
      <w:bookmarkStart w:id="95" w:name="_Toc286743473"/>
      <w:r>
        <w:rPr>
          <w:rFonts w:ascii="Century Gothic" w:hAnsi="Century Gothic"/>
        </w:rPr>
        <w:t>Ata –</w:t>
      </w:r>
      <w:r w:rsidR="00D84374">
        <w:rPr>
          <w:rFonts w:ascii="Century Gothic" w:hAnsi="Century Gothic"/>
        </w:rPr>
        <w:t xml:space="preserve"> </w:t>
      </w:r>
      <w:r w:rsidR="00D84374" w:rsidRPr="00D84374">
        <w:rPr>
          <w:rFonts w:ascii="Century Gothic" w:hAnsi="Century Gothic"/>
        </w:rPr>
        <w:t xml:space="preserve">Workshop de </w:t>
      </w:r>
      <w:proofErr w:type="spellStart"/>
      <w:r w:rsidR="00D84374" w:rsidRPr="00D84374">
        <w:rPr>
          <w:rFonts w:ascii="Century Gothic" w:hAnsi="Century Gothic"/>
        </w:rPr>
        <w:t>Assessment</w:t>
      </w:r>
      <w:proofErr w:type="spellEnd"/>
      <w:r w:rsidR="00D84374" w:rsidRPr="00D84374">
        <w:rPr>
          <w:rFonts w:ascii="Century Gothic" w:hAnsi="Century Gothic"/>
        </w:rPr>
        <w:t>: Gerenciamento da Capacidade</w:t>
      </w:r>
      <w:bookmarkEnd w:id="95"/>
      <w:r>
        <w:rPr>
          <w:rFonts w:ascii="Century Gothic" w:hAnsi="Century Gothic"/>
        </w:rPr>
        <w:t xml:space="preserve">  </w:t>
      </w:r>
    </w:p>
    <w:p w:rsidR="009420A4" w:rsidRDefault="009420A4" w:rsidP="003C7C79">
      <w:pPr>
        <w:pStyle w:val="TextoCorrido"/>
        <w:rPr>
          <w:rFonts w:ascii="Century Gothic" w:hAnsi="Century Gothic"/>
          <w:sz w:val="22"/>
          <w:szCs w:val="22"/>
        </w:rPr>
      </w:pPr>
    </w:p>
    <w:p w:rsidR="000464CD" w:rsidRDefault="000464CD" w:rsidP="000464CD">
      <w:pPr>
        <w:shd w:val="clear" w:color="auto" w:fill="17365D" w:themeFill="text2" w:themeFillShade="BF"/>
        <w:spacing w:line="120" w:lineRule="auto"/>
        <w:jc w:val="both"/>
        <w:rPr>
          <w:rFonts w:ascii="Arial" w:hAnsi="Arial" w:cs="Arial"/>
          <w:b/>
        </w:rPr>
      </w:pPr>
    </w:p>
    <w:p w:rsidR="000464CD" w:rsidRPr="009B6500" w:rsidRDefault="000464CD" w:rsidP="000464CD">
      <w:pPr>
        <w:shd w:val="clear" w:color="auto" w:fill="17365D" w:themeFill="text2" w:themeFillShade="BF"/>
        <w:spacing w:line="360" w:lineRule="auto"/>
        <w:jc w:val="center"/>
        <w:rPr>
          <w:rFonts w:ascii="Arial" w:hAnsi="Arial" w:cs="Arial"/>
          <w:b/>
        </w:rPr>
      </w:pPr>
      <w:r w:rsidRPr="009B6500">
        <w:rPr>
          <w:rFonts w:ascii="Arial" w:hAnsi="Arial" w:cs="Arial"/>
          <w:b/>
        </w:rPr>
        <w:t>Informações Gerais</w:t>
      </w:r>
    </w:p>
    <w:p w:rsidR="000464CD" w:rsidRDefault="000464CD" w:rsidP="000464CD"/>
    <w:tbl>
      <w:tblPr>
        <w:tblStyle w:val="Tabelacomgrade"/>
        <w:tblW w:w="0" w:type="auto"/>
        <w:jc w:val="center"/>
        <w:tblInd w:w="392" w:type="dxa"/>
        <w:tblLook w:val="04A0"/>
      </w:tblPr>
      <w:tblGrid>
        <w:gridCol w:w="3024"/>
        <w:gridCol w:w="3024"/>
        <w:gridCol w:w="3024"/>
      </w:tblGrid>
      <w:tr w:rsidR="000464CD" w:rsidTr="000464CD">
        <w:trPr>
          <w:jc w:val="center"/>
        </w:trPr>
        <w:tc>
          <w:tcPr>
            <w:tcW w:w="3024" w:type="dxa"/>
            <w:shd w:val="clear" w:color="auto" w:fill="D9D9D9" w:themeFill="background1" w:themeFillShade="D9"/>
            <w:vAlign w:val="center"/>
          </w:tcPr>
          <w:p w:rsidR="000464CD" w:rsidRPr="000464CD" w:rsidRDefault="000464CD" w:rsidP="005F6D58">
            <w:pPr>
              <w:spacing w:before="40" w:after="40"/>
              <w:jc w:val="center"/>
              <w:rPr>
                <w:rFonts w:ascii="Arial" w:hAnsi="Arial" w:cs="Arial"/>
                <w:b/>
                <w:sz w:val="22"/>
              </w:rPr>
            </w:pPr>
            <w:r w:rsidRPr="000464CD">
              <w:rPr>
                <w:rFonts w:ascii="Arial" w:hAnsi="Arial" w:cs="Arial"/>
                <w:b/>
                <w:sz w:val="22"/>
              </w:rPr>
              <w:t>Data</w:t>
            </w:r>
          </w:p>
        </w:tc>
        <w:tc>
          <w:tcPr>
            <w:tcW w:w="3024" w:type="dxa"/>
            <w:shd w:val="clear" w:color="auto" w:fill="D9D9D9" w:themeFill="background1" w:themeFillShade="D9"/>
            <w:vAlign w:val="center"/>
          </w:tcPr>
          <w:p w:rsidR="000464CD" w:rsidRPr="000464CD" w:rsidRDefault="000464CD" w:rsidP="005F6D58">
            <w:pPr>
              <w:spacing w:before="40" w:after="40"/>
              <w:jc w:val="center"/>
              <w:rPr>
                <w:rFonts w:ascii="Arial" w:hAnsi="Arial" w:cs="Arial"/>
                <w:b/>
                <w:sz w:val="22"/>
              </w:rPr>
            </w:pPr>
            <w:r w:rsidRPr="000464CD">
              <w:rPr>
                <w:rFonts w:ascii="Arial" w:hAnsi="Arial" w:cs="Arial"/>
                <w:b/>
                <w:sz w:val="22"/>
              </w:rPr>
              <w:t>Início</w:t>
            </w:r>
          </w:p>
        </w:tc>
        <w:tc>
          <w:tcPr>
            <w:tcW w:w="3024" w:type="dxa"/>
            <w:shd w:val="clear" w:color="auto" w:fill="D9D9D9" w:themeFill="background1" w:themeFillShade="D9"/>
            <w:vAlign w:val="center"/>
          </w:tcPr>
          <w:p w:rsidR="000464CD" w:rsidRPr="000464CD" w:rsidRDefault="000464CD" w:rsidP="005F6D58">
            <w:pPr>
              <w:spacing w:before="40" w:after="40"/>
              <w:jc w:val="center"/>
              <w:rPr>
                <w:rFonts w:ascii="Arial" w:hAnsi="Arial" w:cs="Arial"/>
                <w:b/>
                <w:sz w:val="22"/>
              </w:rPr>
            </w:pPr>
            <w:r w:rsidRPr="000464CD">
              <w:rPr>
                <w:rFonts w:ascii="Arial" w:hAnsi="Arial" w:cs="Arial"/>
                <w:b/>
                <w:sz w:val="22"/>
              </w:rPr>
              <w:t>Término</w:t>
            </w:r>
          </w:p>
        </w:tc>
      </w:tr>
      <w:tr w:rsidR="000464CD" w:rsidTr="000464CD">
        <w:trPr>
          <w:jc w:val="center"/>
        </w:trPr>
        <w:tc>
          <w:tcPr>
            <w:tcW w:w="3024" w:type="dxa"/>
            <w:vAlign w:val="center"/>
          </w:tcPr>
          <w:p w:rsidR="000464CD" w:rsidRPr="00EA5A98" w:rsidRDefault="000464CD" w:rsidP="005F6D58">
            <w:pPr>
              <w:spacing w:before="40" w:after="40"/>
              <w:jc w:val="center"/>
              <w:rPr>
                <w:rFonts w:ascii="Tahoma" w:hAnsi="Tahoma" w:cs="Tahoma"/>
                <w:sz w:val="20"/>
                <w:u w:val="single"/>
              </w:rPr>
            </w:pPr>
            <w:r>
              <w:rPr>
                <w:rFonts w:ascii="Tahoma" w:hAnsi="Tahoma" w:cs="Tahoma"/>
                <w:sz w:val="20"/>
              </w:rPr>
              <w:t>24 de Janeiro de 2011</w:t>
            </w:r>
          </w:p>
        </w:tc>
        <w:tc>
          <w:tcPr>
            <w:tcW w:w="3024" w:type="dxa"/>
            <w:vAlign w:val="center"/>
          </w:tcPr>
          <w:p w:rsidR="000464CD" w:rsidRPr="00EA5A98" w:rsidRDefault="000464CD" w:rsidP="005F6D58">
            <w:pPr>
              <w:spacing w:before="40" w:after="40"/>
              <w:jc w:val="center"/>
              <w:rPr>
                <w:rFonts w:ascii="Tahoma" w:hAnsi="Tahoma" w:cs="Tahoma"/>
                <w:sz w:val="20"/>
                <w:u w:val="single"/>
              </w:rPr>
            </w:pPr>
            <w:proofErr w:type="gramStart"/>
            <w:r>
              <w:rPr>
                <w:rFonts w:ascii="Tahoma" w:hAnsi="Tahoma" w:cs="Tahoma"/>
                <w:sz w:val="20"/>
              </w:rPr>
              <w:t>15:00</w:t>
            </w:r>
            <w:proofErr w:type="gramEnd"/>
            <w:r>
              <w:rPr>
                <w:rFonts w:ascii="Tahoma" w:hAnsi="Tahoma" w:cs="Tahoma"/>
                <w:sz w:val="20"/>
              </w:rPr>
              <w:t>h</w:t>
            </w:r>
          </w:p>
        </w:tc>
        <w:tc>
          <w:tcPr>
            <w:tcW w:w="3024" w:type="dxa"/>
            <w:vAlign w:val="center"/>
          </w:tcPr>
          <w:p w:rsidR="000464CD" w:rsidRPr="00EA5A98" w:rsidRDefault="000464CD" w:rsidP="005F6D58">
            <w:pPr>
              <w:spacing w:before="40" w:after="40"/>
              <w:jc w:val="center"/>
              <w:rPr>
                <w:rFonts w:ascii="Tahoma" w:hAnsi="Tahoma" w:cs="Tahoma"/>
                <w:sz w:val="20"/>
                <w:u w:val="single"/>
              </w:rPr>
            </w:pPr>
            <w:proofErr w:type="gramStart"/>
            <w:r>
              <w:rPr>
                <w:rFonts w:ascii="Tahoma" w:hAnsi="Tahoma" w:cs="Tahoma"/>
                <w:sz w:val="20"/>
              </w:rPr>
              <w:t>16:00</w:t>
            </w:r>
            <w:proofErr w:type="gramEnd"/>
            <w:r>
              <w:rPr>
                <w:rFonts w:ascii="Tahoma" w:hAnsi="Tahoma" w:cs="Tahoma"/>
                <w:sz w:val="20"/>
              </w:rPr>
              <w:t>h</w:t>
            </w:r>
          </w:p>
        </w:tc>
      </w:tr>
    </w:tbl>
    <w:p w:rsidR="000464CD" w:rsidRDefault="000464CD" w:rsidP="000464CD">
      <w:pPr>
        <w:rPr>
          <w:rFonts w:ascii="Arial" w:hAnsi="Arial" w:cs="Arial"/>
        </w:rPr>
      </w:pPr>
      <w:r>
        <w:rPr>
          <w:rFonts w:ascii="Arial" w:hAnsi="Arial" w:cs="Arial"/>
        </w:rPr>
        <w:t xml:space="preserve"> </w:t>
      </w:r>
    </w:p>
    <w:p w:rsidR="000464CD" w:rsidRDefault="000464CD" w:rsidP="000464CD">
      <w:pPr>
        <w:rPr>
          <w:rFonts w:ascii="Arial" w:hAnsi="Arial" w:cs="Arial"/>
        </w:rPr>
      </w:pPr>
    </w:p>
    <w:tbl>
      <w:tblPr>
        <w:tblStyle w:val="Tabelacomgrade"/>
        <w:tblW w:w="0" w:type="auto"/>
        <w:jc w:val="center"/>
        <w:tblInd w:w="392" w:type="dxa"/>
        <w:tblBorders>
          <w:insideH w:val="none" w:sz="0" w:space="0" w:color="auto"/>
        </w:tblBorders>
        <w:tblLook w:val="04A0"/>
      </w:tblPr>
      <w:tblGrid>
        <w:gridCol w:w="4536"/>
        <w:gridCol w:w="4536"/>
      </w:tblGrid>
      <w:tr w:rsidR="000464CD" w:rsidTr="000464CD">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0464CD" w:rsidRPr="000464CD" w:rsidRDefault="000464CD" w:rsidP="005F6D58">
            <w:pPr>
              <w:spacing w:before="40" w:after="40"/>
              <w:jc w:val="center"/>
              <w:rPr>
                <w:rFonts w:ascii="Arial" w:hAnsi="Arial" w:cs="Arial"/>
                <w:b/>
                <w:color w:val="000000" w:themeColor="text1"/>
                <w:sz w:val="22"/>
              </w:rPr>
            </w:pPr>
            <w:r w:rsidRPr="000464CD">
              <w:rPr>
                <w:rFonts w:ascii="Arial" w:hAnsi="Arial" w:cs="Arial"/>
                <w:b/>
                <w:color w:val="000000" w:themeColor="text1"/>
                <w:sz w:val="22"/>
              </w:rPr>
              <w:t>CONVOCADOS</w:t>
            </w:r>
          </w:p>
        </w:tc>
      </w:tr>
      <w:tr w:rsidR="000464CD" w:rsidTr="000464CD">
        <w:trPr>
          <w:jc w:val="center"/>
        </w:trPr>
        <w:tc>
          <w:tcPr>
            <w:tcW w:w="4536" w:type="dxa"/>
            <w:tcBorders>
              <w:top w:val="single" w:sz="4" w:space="0" w:color="auto"/>
              <w:bottom w:val="single" w:sz="4" w:space="0" w:color="auto"/>
            </w:tcBorders>
            <w:shd w:val="clear" w:color="auto" w:fill="D9D9D9" w:themeFill="background1" w:themeFillShade="D9"/>
            <w:vAlign w:val="center"/>
          </w:tcPr>
          <w:p w:rsidR="000464CD" w:rsidRPr="000464CD" w:rsidRDefault="00FC5809" w:rsidP="005F6D58">
            <w:pPr>
              <w:spacing w:before="40" w:after="40"/>
              <w:jc w:val="center"/>
              <w:rPr>
                <w:rFonts w:ascii="Arial" w:hAnsi="Arial" w:cs="Arial"/>
                <w:b/>
                <w:color w:val="000000" w:themeColor="text1"/>
                <w:sz w:val="22"/>
              </w:rPr>
            </w:pPr>
            <w:r w:rsidRPr="00FC5809">
              <w:rPr>
                <w:rFonts w:ascii="Arial" w:hAnsi="Arial" w:cs="Arial"/>
                <w:b/>
                <w:color w:val="000000" w:themeColor="text1"/>
                <w:sz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0464CD" w:rsidRPr="000464CD" w:rsidRDefault="000464CD" w:rsidP="005F6D58">
            <w:pPr>
              <w:spacing w:before="40" w:after="40"/>
              <w:jc w:val="center"/>
              <w:rPr>
                <w:rFonts w:ascii="Arial" w:hAnsi="Arial" w:cs="Arial"/>
                <w:b/>
                <w:color w:val="000000" w:themeColor="text1"/>
                <w:sz w:val="22"/>
              </w:rPr>
            </w:pPr>
            <w:r w:rsidRPr="000464CD">
              <w:rPr>
                <w:rFonts w:ascii="Arial" w:hAnsi="Arial" w:cs="Arial"/>
                <w:b/>
                <w:color w:val="000000" w:themeColor="text1"/>
                <w:sz w:val="22"/>
              </w:rPr>
              <w:t>EMC</w:t>
            </w:r>
          </w:p>
        </w:tc>
      </w:tr>
      <w:tr w:rsidR="000464CD" w:rsidTr="000464CD">
        <w:trPr>
          <w:jc w:val="center"/>
        </w:trPr>
        <w:tc>
          <w:tcPr>
            <w:tcW w:w="4536" w:type="dxa"/>
            <w:tcBorders>
              <w:top w:val="single" w:sz="4" w:space="0" w:color="auto"/>
              <w:bottom w:val="dotted" w:sz="4" w:space="0" w:color="auto"/>
            </w:tcBorders>
            <w:vAlign w:val="center"/>
          </w:tcPr>
          <w:p w:rsidR="000464CD" w:rsidRPr="006C45B9" w:rsidRDefault="000464CD" w:rsidP="005F6D58">
            <w:pPr>
              <w:spacing w:before="40" w:after="40"/>
              <w:rPr>
                <w:rFonts w:ascii="Tahoma" w:hAnsi="Tahoma" w:cs="Tahoma"/>
                <w:sz w:val="20"/>
              </w:rPr>
            </w:pPr>
            <w:r>
              <w:rPr>
                <w:rFonts w:ascii="Tahoma" w:hAnsi="Tahoma" w:cs="Tahoma"/>
                <w:sz w:val="20"/>
              </w:rPr>
              <w:t xml:space="preserve">Marco Aurélio Monteiro </w:t>
            </w:r>
            <w:proofErr w:type="spellStart"/>
            <w:r>
              <w:rPr>
                <w:rFonts w:ascii="Tahoma" w:hAnsi="Tahoma" w:cs="Tahoma"/>
                <w:sz w:val="20"/>
              </w:rPr>
              <w:t>Ballousier</w:t>
            </w:r>
            <w:proofErr w:type="spellEnd"/>
          </w:p>
        </w:tc>
        <w:tc>
          <w:tcPr>
            <w:tcW w:w="4536" w:type="dxa"/>
            <w:tcBorders>
              <w:top w:val="single" w:sz="4" w:space="0" w:color="auto"/>
              <w:bottom w:val="dotted" w:sz="4" w:space="0" w:color="auto"/>
            </w:tcBorders>
            <w:vAlign w:val="center"/>
          </w:tcPr>
          <w:p w:rsidR="000464CD" w:rsidRPr="006C45B9" w:rsidRDefault="000464CD" w:rsidP="005F6D58">
            <w:pPr>
              <w:spacing w:before="40" w:after="40"/>
              <w:rPr>
                <w:rFonts w:ascii="Tahoma" w:hAnsi="Tahoma" w:cs="Tahoma"/>
                <w:sz w:val="20"/>
              </w:rPr>
            </w:pPr>
            <w:r>
              <w:rPr>
                <w:rFonts w:ascii="Tahoma" w:hAnsi="Tahoma" w:cs="Tahoma"/>
                <w:sz w:val="20"/>
              </w:rPr>
              <w:t>Paulo Amorim</w:t>
            </w:r>
          </w:p>
        </w:tc>
      </w:tr>
      <w:tr w:rsidR="000464CD" w:rsidTr="000464CD">
        <w:trPr>
          <w:jc w:val="center"/>
        </w:trPr>
        <w:tc>
          <w:tcPr>
            <w:tcW w:w="4536" w:type="dxa"/>
            <w:tcBorders>
              <w:top w:val="dotted" w:sz="4" w:space="0" w:color="auto"/>
              <w:bottom w:val="dotted" w:sz="4" w:space="0" w:color="auto"/>
            </w:tcBorders>
            <w:vAlign w:val="center"/>
          </w:tcPr>
          <w:p w:rsidR="000464CD" w:rsidRPr="006C45B9" w:rsidRDefault="000464CD" w:rsidP="005F6D58">
            <w:pPr>
              <w:spacing w:before="40" w:after="40"/>
              <w:rPr>
                <w:rFonts w:ascii="Tahoma" w:hAnsi="Tahoma" w:cs="Tahoma"/>
                <w:sz w:val="20"/>
              </w:rPr>
            </w:pPr>
            <w:r>
              <w:rPr>
                <w:rFonts w:ascii="Tahoma" w:hAnsi="Tahoma" w:cs="Tahoma"/>
                <w:sz w:val="20"/>
              </w:rPr>
              <w:t xml:space="preserve">Eduardo </w:t>
            </w:r>
            <w:proofErr w:type="spellStart"/>
            <w:r>
              <w:rPr>
                <w:rFonts w:ascii="Tahoma" w:hAnsi="Tahoma" w:cs="Tahoma"/>
                <w:sz w:val="20"/>
              </w:rPr>
              <w:t>Bergonse</w:t>
            </w:r>
            <w:proofErr w:type="spellEnd"/>
            <w:r>
              <w:rPr>
                <w:rFonts w:ascii="Tahoma" w:hAnsi="Tahoma" w:cs="Tahoma"/>
                <w:sz w:val="20"/>
              </w:rPr>
              <w:t xml:space="preserve"> Pereira</w:t>
            </w:r>
          </w:p>
        </w:tc>
        <w:tc>
          <w:tcPr>
            <w:tcW w:w="4536" w:type="dxa"/>
            <w:tcBorders>
              <w:top w:val="dotted" w:sz="4" w:space="0" w:color="auto"/>
              <w:bottom w:val="dotted" w:sz="4" w:space="0" w:color="auto"/>
            </w:tcBorders>
            <w:vAlign w:val="center"/>
          </w:tcPr>
          <w:p w:rsidR="000464CD" w:rsidRPr="006C45B9" w:rsidRDefault="000464CD" w:rsidP="005F6D58">
            <w:pPr>
              <w:spacing w:before="40" w:after="40"/>
              <w:rPr>
                <w:rFonts w:ascii="Tahoma" w:hAnsi="Tahoma" w:cs="Tahoma"/>
                <w:sz w:val="20"/>
              </w:rPr>
            </w:pPr>
            <w:r>
              <w:rPr>
                <w:rFonts w:ascii="Tahoma" w:hAnsi="Tahoma" w:cs="Tahoma"/>
                <w:sz w:val="20"/>
              </w:rPr>
              <w:t>Guilherme Jardim</w:t>
            </w:r>
          </w:p>
        </w:tc>
      </w:tr>
      <w:tr w:rsidR="000464CD" w:rsidTr="000464CD">
        <w:trPr>
          <w:jc w:val="center"/>
        </w:trPr>
        <w:tc>
          <w:tcPr>
            <w:tcW w:w="4536" w:type="dxa"/>
            <w:tcBorders>
              <w:top w:val="dotted" w:sz="4" w:space="0" w:color="auto"/>
              <w:bottom w:val="dotted" w:sz="4" w:space="0" w:color="auto"/>
            </w:tcBorders>
            <w:vAlign w:val="center"/>
          </w:tcPr>
          <w:p w:rsidR="000464CD" w:rsidRPr="006C45B9" w:rsidRDefault="000464CD" w:rsidP="005F6D58">
            <w:pPr>
              <w:spacing w:before="40" w:after="40"/>
              <w:rPr>
                <w:rFonts w:ascii="Tahoma" w:hAnsi="Tahoma" w:cs="Tahoma"/>
                <w:sz w:val="20"/>
              </w:rPr>
            </w:pPr>
            <w:r>
              <w:rPr>
                <w:rFonts w:ascii="Tahoma" w:hAnsi="Tahoma" w:cs="Tahoma"/>
                <w:sz w:val="20"/>
              </w:rPr>
              <w:t>Rafael Silva de Andrade</w:t>
            </w:r>
          </w:p>
        </w:tc>
        <w:tc>
          <w:tcPr>
            <w:tcW w:w="4536" w:type="dxa"/>
            <w:tcBorders>
              <w:top w:val="dotted" w:sz="4" w:space="0" w:color="auto"/>
              <w:bottom w:val="dotted" w:sz="4" w:space="0" w:color="auto"/>
            </w:tcBorders>
            <w:vAlign w:val="center"/>
          </w:tcPr>
          <w:p w:rsidR="000464CD" w:rsidRPr="00A664BE" w:rsidRDefault="000464CD" w:rsidP="005F6D58">
            <w:pPr>
              <w:spacing w:before="40" w:after="40"/>
              <w:rPr>
                <w:rFonts w:ascii="Tahoma" w:hAnsi="Tahoma" w:cs="Tahoma"/>
                <w:sz w:val="20"/>
                <w:szCs w:val="20"/>
              </w:rPr>
            </w:pPr>
            <w:r w:rsidRPr="00A664BE">
              <w:rPr>
                <w:rFonts w:ascii="Tahoma" w:hAnsi="Tahoma" w:cs="Tahoma"/>
                <w:sz w:val="20"/>
                <w:szCs w:val="20"/>
              </w:rPr>
              <w:t>Bruno Godinho</w:t>
            </w:r>
          </w:p>
        </w:tc>
      </w:tr>
      <w:tr w:rsidR="000464CD" w:rsidTr="000464CD">
        <w:trPr>
          <w:jc w:val="center"/>
        </w:trPr>
        <w:tc>
          <w:tcPr>
            <w:tcW w:w="4536" w:type="dxa"/>
            <w:tcBorders>
              <w:top w:val="dotted" w:sz="4" w:space="0" w:color="auto"/>
              <w:bottom w:val="dotted" w:sz="4" w:space="0" w:color="auto"/>
            </w:tcBorders>
            <w:vAlign w:val="center"/>
          </w:tcPr>
          <w:p w:rsidR="000464CD" w:rsidRPr="006C45B9" w:rsidRDefault="000464CD" w:rsidP="005F6D58">
            <w:pPr>
              <w:spacing w:before="40" w:after="40"/>
              <w:rPr>
                <w:rFonts w:ascii="Tahoma" w:hAnsi="Tahoma" w:cs="Tahoma"/>
                <w:sz w:val="20"/>
              </w:rPr>
            </w:pPr>
            <w:r>
              <w:rPr>
                <w:rFonts w:ascii="Tahoma" w:hAnsi="Tahoma" w:cs="Tahoma"/>
                <w:sz w:val="20"/>
              </w:rPr>
              <w:t xml:space="preserve">Carlos Alberto </w:t>
            </w:r>
            <w:proofErr w:type="spellStart"/>
            <w:r>
              <w:rPr>
                <w:rFonts w:ascii="Tahoma" w:hAnsi="Tahoma" w:cs="Tahoma"/>
                <w:sz w:val="20"/>
              </w:rPr>
              <w:t>Mazzer</w:t>
            </w:r>
            <w:proofErr w:type="spellEnd"/>
          </w:p>
        </w:tc>
        <w:tc>
          <w:tcPr>
            <w:tcW w:w="4536" w:type="dxa"/>
            <w:tcBorders>
              <w:top w:val="dotted" w:sz="4" w:space="0" w:color="auto"/>
              <w:bottom w:val="dotted" w:sz="4" w:space="0" w:color="auto"/>
            </w:tcBorders>
            <w:vAlign w:val="center"/>
          </w:tcPr>
          <w:p w:rsidR="000464CD" w:rsidRPr="006C45B9" w:rsidRDefault="000464CD" w:rsidP="005F6D58">
            <w:pPr>
              <w:spacing w:before="40" w:after="40"/>
              <w:rPr>
                <w:rFonts w:ascii="Tahoma" w:hAnsi="Tahoma" w:cs="Tahoma"/>
                <w:sz w:val="20"/>
              </w:rPr>
            </w:pPr>
            <w:r>
              <w:rPr>
                <w:rFonts w:ascii="Tahoma" w:hAnsi="Tahoma" w:cs="Tahoma"/>
                <w:sz w:val="20"/>
              </w:rPr>
              <w:t>Jorge Maluf</w:t>
            </w:r>
          </w:p>
        </w:tc>
      </w:tr>
      <w:tr w:rsidR="000464CD" w:rsidTr="000464CD">
        <w:trPr>
          <w:jc w:val="center"/>
        </w:trPr>
        <w:tc>
          <w:tcPr>
            <w:tcW w:w="4536" w:type="dxa"/>
            <w:tcBorders>
              <w:top w:val="dotted" w:sz="4" w:space="0" w:color="auto"/>
              <w:bottom w:val="dotted" w:sz="4" w:space="0" w:color="auto"/>
            </w:tcBorders>
            <w:vAlign w:val="center"/>
          </w:tcPr>
          <w:p w:rsidR="000464CD" w:rsidRPr="006C45B9" w:rsidRDefault="000464CD" w:rsidP="005F6D58">
            <w:pPr>
              <w:spacing w:before="40" w:after="40"/>
              <w:rPr>
                <w:rFonts w:ascii="Tahoma" w:hAnsi="Tahoma" w:cs="Tahoma"/>
                <w:sz w:val="20"/>
              </w:rPr>
            </w:pPr>
            <w:r>
              <w:rPr>
                <w:rFonts w:ascii="Tahoma" w:hAnsi="Tahoma" w:cs="Tahoma"/>
                <w:sz w:val="20"/>
              </w:rPr>
              <w:t>Patrick Muller</w:t>
            </w:r>
          </w:p>
        </w:tc>
        <w:tc>
          <w:tcPr>
            <w:tcW w:w="4536" w:type="dxa"/>
            <w:tcBorders>
              <w:top w:val="dotted" w:sz="4" w:space="0" w:color="auto"/>
              <w:bottom w:val="dotted" w:sz="4" w:space="0" w:color="auto"/>
            </w:tcBorders>
            <w:vAlign w:val="center"/>
          </w:tcPr>
          <w:p w:rsidR="000464CD" w:rsidRPr="006C45B9" w:rsidRDefault="000464CD" w:rsidP="005F6D58">
            <w:pPr>
              <w:spacing w:before="40" w:after="40"/>
              <w:rPr>
                <w:rFonts w:ascii="Tahoma" w:hAnsi="Tahoma" w:cs="Tahoma"/>
                <w:sz w:val="20"/>
              </w:rPr>
            </w:pPr>
          </w:p>
        </w:tc>
      </w:tr>
      <w:tr w:rsidR="000464CD" w:rsidTr="000464CD">
        <w:trPr>
          <w:jc w:val="center"/>
        </w:trPr>
        <w:tc>
          <w:tcPr>
            <w:tcW w:w="4536" w:type="dxa"/>
            <w:tcBorders>
              <w:top w:val="dotted" w:sz="4" w:space="0" w:color="auto"/>
              <w:bottom w:val="dotted" w:sz="4" w:space="0" w:color="auto"/>
            </w:tcBorders>
            <w:vAlign w:val="center"/>
          </w:tcPr>
          <w:p w:rsidR="000464CD" w:rsidRPr="006C45B9" w:rsidRDefault="000464CD" w:rsidP="005F6D58">
            <w:pPr>
              <w:spacing w:before="40" w:after="40"/>
              <w:rPr>
                <w:rFonts w:ascii="Tahoma" w:hAnsi="Tahoma" w:cs="Tahoma"/>
                <w:sz w:val="20"/>
              </w:rPr>
            </w:pPr>
          </w:p>
        </w:tc>
        <w:tc>
          <w:tcPr>
            <w:tcW w:w="4536" w:type="dxa"/>
            <w:tcBorders>
              <w:top w:val="dotted" w:sz="4" w:space="0" w:color="auto"/>
              <w:bottom w:val="dotted" w:sz="4" w:space="0" w:color="auto"/>
            </w:tcBorders>
            <w:vAlign w:val="center"/>
          </w:tcPr>
          <w:p w:rsidR="000464CD" w:rsidRPr="006C45B9" w:rsidRDefault="000464CD" w:rsidP="005F6D58">
            <w:pPr>
              <w:spacing w:before="40" w:after="40"/>
              <w:rPr>
                <w:rFonts w:ascii="Tahoma" w:hAnsi="Tahoma" w:cs="Tahoma"/>
                <w:u w:val="single"/>
              </w:rPr>
            </w:pPr>
          </w:p>
        </w:tc>
      </w:tr>
      <w:tr w:rsidR="000464CD" w:rsidTr="000464CD">
        <w:trPr>
          <w:jc w:val="center"/>
        </w:trPr>
        <w:tc>
          <w:tcPr>
            <w:tcW w:w="4536" w:type="dxa"/>
            <w:tcBorders>
              <w:top w:val="dotted" w:sz="4" w:space="0" w:color="auto"/>
              <w:bottom w:val="dotted" w:sz="4" w:space="0" w:color="auto"/>
            </w:tcBorders>
            <w:vAlign w:val="center"/>
          </w:tcPr>
          <w:p w:rsidR="000464CD" w:rsidRPr="006C45B9" w:rsidRDefault="000464CD" w:rsidP="005F6D58">
            <w:pPr>
              <w:spacing w:before="40" w:after="40"/>
              <w:rPr>
                <w:rFonts w:ascii="Tahoma" w:hAnsi="Tahoma" w:cs="Tahoma"/>
                <w:sz w:val="20"/>
              </w:rPr>
            </w:pPr>
          </w:p>
        </w:tc>
        <w:tc>
          <w:tcPr>
            <w:tcW w:w="4536" w:type="dxa"/>
            <w:tcBorders>
              <w:top w:val="dotted" w:sz="4" w:space="0" w:color="auto"/>
              <w:bottom w:val="dotted" w:sz="4" w:space="0" w:color="auto"/>
            </w:tcBorders>
            <w:vAlign w:val="center"/>
          </w:tcPr>
          <w:p w:rsidR="000464CD" w:rsidRPr="00E570A4" w:rsidRDefault="000464CD" w:rsidP="005F6D58">
            <w:pPr>
              <w:spacing w:before="40" w:after="40"/>
              <w:rPr>
                <w:rFonts w:ascii="Tahoma" w:hAnsi="Tahoma" w:cs="Tahoma"/>
                <w:sz w:val="20"/>
              </w:rPr>
            </w:pPr>
          </w:p>
        </w:tc>
      </w:tr>
      <w:tr w:rsidR="000464CD" w:rsidTr="000464CD">
        <w:trPr>
          <w:jc w:val="center"/>
        </w:trPr>
        <w:tc>
          <w:tcPr>
            <w:tcW w:w="4536" w:type="dxa"/>
            <w:tcBorders>
              <w:top w:val="dotted" w:sz="4" w:space="0" w:color="auto"/>
              <w:bottom w:val="single" w:sz="4" w:space="0" w:color="auto"/>
            </w:tcBorders>
            <w:vAlign w:val="center"/>
          </w:tcPr>
          <w:p w:rsidR="000464CD" w:rsidRPr="006C45B9" w:rsidRDefault="000464CD" w:rsidP="005F6D58">
            <w:pPr>
              <w:spacing w:before="40" w:after="40"/>
              <w:rPr>
                <w:rFonts w:ascii="Tahoma" w:hAnsi="Tahoma" w:cs="Tahoma"/>
                <w:sz w:val="20"/>
              </w:rPr>
            </w:pPr>
          </w:p>
        </w:tc>
        <w:tc>
          <w:tcPr>
            <w:tcW w:w="4536" w:type="dxa"/>
            <w:tcBorders>
              <w:top w:val="dotted" w:sz="4" w:space="0" w:color="auto"/>
              <w:bottom w:val="single" w:sz="4" w:space="0" w:color="auto"/>
            </w:tcBorders>
            <w:vAlign w:val="center"/>
          </w:tcPr>
          <w:p w:rsidR="000464CD" w:rsidRPr="006C45B9" w:rsidRDefault="000464CD" w:rsidP="005F6D58">
            <w:pPr>
              <w:spacing w:before="40" w:after="40"/>
              <w:rPr>
                <w:rFonts w:ascii="Tahoma" w:hAnsi="Tahoma" w:cs="Tahoma"/>
                <w:sz w:val="20"/>
              </w:rPr>
            </w:pPr>
          </w:p>
        </w:tc>
      </w:tr>
    </w:tbl>
    <w:p w:rsidR="000464CD" w:rsidRDefault="000464CD" w:rsidP="000464CD">
      <w:pPr>
        <w:rPr>
          <w:rFonts w:ascii="Arial" w:hAnsi="Arial" w:cs="Arial"/>
        </w:rPr>
      </w:pPr>
    </w:p>
    <w:p w:rsidR="000464CD" w:rsidRDefault="000464CD" w:rsidP="000464CD">
      <w:pPr>
        <w:rPr>
          <w:rFonts w:ascii="Arial" w:hAnsi="Arial" w:cs="Arial"/>
        </w:rPr>
      </w:pPr>
    </w:p>
    <w:tbl>
      <w:tblPr>
        <w:tblStyle w:val="Tabelacomgrade"/>
        <w:tblW w:w="0" w:type="auto"/>
        <w:jc w:val="center"/>
        <w:tblInd w:w="392" w:type="dxa"/>
        <w:tblBorders>
          <w:insideH w:val="none" w:sz="0" w:space="0" w:color="auto"/>
        </w:tblBorders>
        <w:tblLook w:val="04A0"/>
      </w:tblPr>
      <w:tblGrid>
        <w:gridCol w:w="4536"/>
        <w:gridCol w:w="4536"/>
      </w:tblGrid>
      <w:tr w:rsidR="000464CD" w:rsidTr="000464CD">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0464CD" w:rsidRPr="000464CD" w:rsidRDefault="000464CD" w:rsidP="005F6D58">
            <w:pPr>
              <w:spacing w:before="40" w:after="40"/>
              <w:jc w:val="center"/>
              <w:rPr>
                <w:rFonts w:ascii="Arial" w:hAnsi="Arial" w:cs="Arial"/>
                <w:b/>
                <w:sz w:val="22"/>
              </w:rPr>
            </w:pPr>
            <w:r w:rsidRPr="000464CD">
              <w:rPr>
                <w:rFonts w:ascii="Arial" w:hAnsi="Arial" w:cs="Arial"/>
                <w:b/>
                <w:sz w:val="22"/>
              </w:rPr>
              <w:t>PARTICIPANTES</w:t>
            </w:r>
          </w:p>
        </w:tc>
      </w:tr>
      <w:tr w:rsidR="000464CD" w:rsidTr="000464CD">
        <w:trPr>
          <w:jc w:val="center"/>
        </w:trPr>
        <w:tc>
          <w:tcPr>
            <w:tcW w:w="4536" w:type="dxa"/>
            <w:tcBorders>
              <w:top w:val="single" w:sz="4" w:space="0" w:color="auto"/>
              <w:bottom w:val="single" w:sz="4" w:space="0" w:color="auto"/>
            </w:tcBorders>
            <w:shd w:val="clear" w:color="auto" w:fill="D9D9D9" w:themeFill="background1" w:themeFillShade="D9"/>
            <w:vAlign w:val="center"/>
          </w:tcPr>
          <w:p w:rsidR="000464CD" w:rsidRPr="000464CD" w:rsidRDefault="00FC5809" w:rsidP="005F6D58">
            <w:pPr>
              <w:spacing w:before="40" w:after="40"/>
              <w:jc w:val="center"/>
              <w:rPr>
                <w:rFonts w:ascii="Arial" w:hAnsi="Arial" w:cs="Arial"/>
                <w:b/>
                <w:sz w:val="22"/>
              </w:rPr>
            </w:pPr>
            <w:r w:rsidRPr="00FC5809">
              <w:rPr>
                <w:rFonts w:ascii="Arial" w:hAnsi="Arial" w:cs="Arial"/>
                <w:b/>
                <w:sz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0464CD" w:rsidRPr="000464CD" w:rsidRDefault="000464CD" w:rsidP="005F6D58">
            <w:pPr>
              <w:spacing w:before="40" w:after="40"/>
              <w:jc w:val="center"/>
              <w:rPr>
                <w:rFonts w:ascii="Arial" w:hAnsi="Arial" w:cs="Arial"/>
                <w:b/>
                <w:sz w:val="22"/>
              </w:rPr>
            </w:pPr>
            <w:r w:rsidRPr="000464CD">
              <w:rPr>
                <w:rFonts w:ascii="Arial" w:hAnsi="Arial" w:cs="Arial"/>
                <w:b/>
                <w:sz w:val="22"/>
              </w:rPr>
              <w:t>EMC</w:t>
            </w:r>
          </w:p>
        </w:tc>
      </w:tr>
      <w:tr w:rsidR="000464CD" w:rsidTr="000464CD">
        <w:trPr>
          <w:jc w:val="center"/>
        </w:trPr>
        <w:tc>
          <w:tcPr>
            <w:tcW w:w="4536" w:type="dxa"/>
            <w:tcBorders>
              <w:top w:val="single" w:sz="4" w:space="0" w:color="auto"/>
              <w:bottom w:val="dotted" w:sz="4" w:space="0" w:color="auto"/>
            </w:tcBorders>
            <w:vAlign w:val="center"/>
          </w:tcPr>
          <w:p w:rsidR="000464CD" w:rsidRPr="006C45B9" w:rsidRDefault="000464CD" w:rsidP="005F6D58">
            <w:pPr>
              <w:spacing w:before="40" w:after="40"/>
              <w:rPr>
                <w:rFonts w:ascii="Tahoma" w:hAnsi="Tahoma" w:cs="Tahoma"/>
                <w:sz w:val="20"/>
              </w:rPr>
            </w:pPr>
            <w:r>
              <w:rPr>
                <w:rFonts w:ascii="Tahoma" w:hAnsi="Tahoma" w:cs="Tahoma"/>
                <w:sz w:val="20"/>
              </w:rPr>
              <w:t xml:space="preserve">Marco Aurélio Monteiro </w:t>
            </w:r>
            <w:proofErr w:type="spellStart"/>
            <w:r>
              <w:rPr>
                <w:rFonts w:ascii="Tahoma" w:hAnsi="Tahoma" w:cs="Tahoma"/>
                <w:sz w:val="20"/>
              </w:rPr>
              <w:t>Balloussier</w:t>
            </w:r>
            <w:proofErr w:type="spellEnd"/>
          </w:p>
        </w:tc>
        <w:tc>
          <w:tcPr>
            <w:tcW w:w="4536" w:type="dxa"/>
            <w:tcBorders>
              <w:top w:val="single" w:sz="4" w:space="0" w:color="auto"/>
              <w:bottom w:val="dotted" w:sz="4" w:space="0" w:color="auto"/>
            </w:tcBorders>
            <w:vAlign w:val="center"/>
          </w:tcPr>
          <w:p w:rsidR="000464CD" w:rsidRPr="006C45B9" w:rsidRDefault="000464CD" w:rsidP="005F6D58">
            <w:pPr>
              <w:spacing w:before="40" w:after="40"/>
              <w:rPr>
                <w:rFonts w:ascii="Tahoma" w:hAnsi="Tahoma" w:cs="Tahoma"/>
                <w:sz w:val="20"/>
              </w:rPr>
            </w:pPr>
            <w:r>
              <w:rPr>
                <w:rFonts w:ascii="Tahoma" w:hAnsi="Tahoma" w:cs="Tahoma"/>
                <w:sz w:val="20"/>
              </w:rPr>
              <w:t>Paulo Amorim</w:t>
            </w:r>
          </w:p>
        </w:tc>
      </w:tr>
      <w:tr w:rsidR="000464CD" w:rsidTr="000464CD">
        <w:trPr>
          <w:jc w:val="center"/>
        </w:trPr>
        <w:tc>
          <w:tcPr>
            <w:tcW w:w="4536" w:type="dxa"/>
            <w:tcBorders>
              <w:top w:val="dotted" w:sz="4" w:space="0" w:color="auto"/>
              <w:bottom w:val="dotted" w:sz="4" w:space="0" w:color="auto"/>
            </w:tcBorders>
            <w:vAlign w:val="center"/>
          </w:tcPr>
          <w:p w:rsidR="000464CD" w:rsidRPr="006C45B9" w:rsidRDefault="000464CD" w:rsidP="005F6D58">
            <w:pPr>
              <w:spacing w:before="40" w:after="40"/>
              <w:rPr>
                <w:rFonts w:ascii="Tahoma" w:hAnsi="Tahoma" w:cs="Tahoma"/>
                <w:sz w:val="20"/>
              </w:rPr>
            </w:pPr>
            <w:r>
              <w:rPr>
                <w:rFonts w:ascii="Tahoma" w:hAnsi="Tahoma" w:cs="Tahoma"/>
                <w:sz w:val="20"/>
              </w:rPr>
              <w:t>Patrick Muller</w:t>
            </w:r>
          </w:p>
        </w:tc>
        <w:tc>
          <w:tcPr>
            <w:tcW w:w="4536" w:type="dxa"/>
            <w:tcBorders>
              <w:top w:val="dotted" w:sz="4" w:space="0" w:color="auto"/>
              <w:bottom w:val="dotted" w:sz="4" w:space="0" w:color="auto"/>
            </w:tcBorders>
            <w:vAlign w:val="center"/>
          </w:tcPr>
          <w:p w:rsidR="000464CD" w:rsidRPr="006C45B9" w:rsidRDefault="000464CD" w:rsidP="005F6D58">
            <w:pPr>
              <w:spacing w:before="40" w:after="40"/>
              <w:rPr>
                <w:rFonts w:ascii="Tahoma" w:hAnsi="Tahoma" w:cs="Tahoma"/>
                <w:sz w:val="20"/>
              </w:rPr>
            </w:pPr>
            <w:r>
              <w:rPr>
                <w:rFonts w:ascii="Tahoma" w:hAnsi="Tahoma" w:cs="Tahoma"/>
                <w:sz w:val="20"/>
              </w:rPr>
              <w:t>Guilherme Jardim</w:t>
            </w:r>
          </w:p>
        </w:tc>
      </w:tr>
      <w:tr w:rsidR="000464CD" w:rsidTr="000464CD">
        <w:trPr>
          <w:jc w:val="center"/>
        </w:trPr>
        <w:tc>
          <w:tcPr>
            <w:tcW w:w="4536" w:type="dxa"/>
            <w:tcBorders>
              <w:top w:val="dotted" w:sz="4" w:space="0" w:color="auto"/>
              <w:bottom w:val="dotted" w:sz="4" w:space="0" w:color="auto"/>
            </w:tcBorders>
            <w:vAlign w:val="center"/>
          </w:tcPr>
          <w:p w:rsidR="000464CD" w:rsidRPr="006C45B9" w:rsidRDefault="000464CD" w:rsidP="005F6D58">
            <w:pPr>
              <w:spacing w:before="40" w:after="40"/>
              <w:rPr>
                <w:rFonts w:ascii="Tahoma" w:hAnsi="Tahoma" w:cs="Tahoma"/>
                <w:sz w:val="20"/>
              </w:rPr>
            </w:pPr>
            <w:r>
              <w:rPr>
                <w:rFonts w:ascii="Tahoma" w:hAnsi="Tahoma" w:cs="Tahoma"/>
                <w:sz w:val="20"/>
              </w:rPr>
              <w:t xml:space="preserve">Carlos Alberto </w:t>
            </w:r>
            <w:proofErr w:type="spellStart"/>
            <w:r>
              <w:rPr>
                <w:rFonts w:ascii="Tahoma" w:hAnsi="Tahoma" w:cs="Tahoma"/>
                <w:sz w:val="20"/>
              </w:rPr>
              <w:t>Mazzer</w:t>
            </w:r>
            <w:proofErr w:type="spellEnd"/>
          </w:p>
        </w:tc>
        <w:tc>
          <w:tcPr>
            <w:tcW w:w="4536" w:type="dxa"/>
            <w:tcBorders>
              <w:top w:val="dotted" w:sz="4" w:space="0" w:color="auto"/>
              <w:bottom w:val="dotted" w:sz="4" w:space="0" w:color="auto"/>
            </w:tcBorders>
            <w:vAlign w:val="center"/>
          </w:tcPr>
          <w:p w:rsidR="000464CD" w:rsidRPr="00D12857" w:rsidRDefault="000464CD" w:rsidP="005F6D58">
            <w:pPr>
              <w:spacing w:before="40" w:after="40"/>
              <w:rPr>
                <w:rFonts w:ascii="Tahoma" w:hAnsi="Tahoma" w:cs="Tahoma"/>
                <w:sz w:val="20"/>
                <w:szCs w:val="20"/>
              </w:rPr>
            </w:pPr>
            <w:r>
              <w:rPr>
                <w:rFonts w:ascii="Tahoma" w:hAnsi="Tahoma" w:cs="Tahoma"/>
                <w:sz w:val="20"/>
                <w:szCs w:val="20"/>
              </w:rPr>
              <w:t>Bruno Godinho</w:t>
            </w:r>
          </w:p>
        </w:tc>
      </w:tr>
      <w:tr w:rsidR="000464CD" w:rsidTr="000464CD">
        <w:trPr>
          <w:jc w:val="center"/>
        </w:trPr>
        <w:tc>
          <w:tcPr>
            <w:tcW w:w="4536" w:type="dxa"/>
            <w:tcBorders>
              <w:top w:val="dotted" w:sz="4" w:space="0" w:color="auto"/>
              <w:bottom w:val="dotted" w:sz="4" w:space="0" w:color="auto"/>
            </w:tcBorders>
            <w:vAlign w:val="center"/>
          </w:tcPr>
          <w:p w:rsidR="000464CD" w:rsidRPr="006C45B9" w:rsidRDefault="000464CD" w:rsidP="005F6D58">
            <w:pPr>
              <w:spacing w:before="40" w:after="40"/>
              <w:rPr>
                <w:rFonts w:ascii="Tahoma" w:hAnsi="Tahoma" w:cs="Tahoma"/>
                <w:sz w:val="20"/>
              </w:rPr>
            </w:pPr>
            <w:r>
              <w:rPr>
                <w:rFonts w:ascii="Tahoma" w:hAnsi="Tahoma" w:cs="Tahoma"/>
                <w:sz w:val="20"/>
              </w:rPr>
              <w:t xml:space="preserve">Eduardo </w:t>
            </w:r>
            <w:proofErr w:type="spellStart"/>
            <w:r>
              <w:rPr>
                <w:rFonts w:ascii="Tahoma" w:hAnsi="Tahoma" w:cs="Tahoma"/>
                <w:sz w:val="20"/>
              </w:rPr>
              <w:t>Bergonse</w:t>
            </w:r>
            <w:proofErr w:type="spellEnd"/>
            <w:r>
              <w:rPr>
                <w:rFonts w:ascii="Tahoma" w:hAnsi="Tahoma" w:cs="Tahoma"/>
                <w:sz w:val="20"/>
              </w:rPr>
              <w:t xml:space="preserve"> Pereira</w:t>
            </w:r>
          </w:p>
        </w:tc>
        <w:tc>
          <w:tcPr>
            <w:tcW w:w="4536" w:type="dxa"/>
            <w:tcBorders>
              <w:top w:val="dotted" w:sz="4" w:space="0" w:color="auto"/>
              <w:bottom w:val="dotted" w:sz="4" w:space="0" w:color="auto"/>
            </w:tcBorders>
            <w:vAlign w:val="center"/>
          </w:tcPr>
          <w:p w:rsidR="000464CD" w:rsidRPr="006C45B9" w:rsidRDefault="000464CD" w:rsidP="005F6D58">
            <w:pPr>
              <w:spacing w:before="40" w:after="40"/>
              <w:rPr>
                <w:rFonts w:ascii="Tahoma" w:hAnsi="Tahoma" w:cs="Tahoma"/>
                <w:sz w:val="20"/>
              </w:rPr>
            </w:pPr>
            <w:r>
              <w:rPr>
                <w:rFonts w:ascii="Tahoma" w:hAnsi="Tahoma" w:cs="Tahoma"/>
                <w:sz w:val="20"/>
              </w:rPr>
              <w:t>Jorge Maluf</w:t>
            </w:r>
          </w:p>
        </w:tc>
      </w:tr>
      <w:tr w:rsidR="000464CD" w:rsidTr="000464CD">
        <w:trPr>
          <w:jc w:val="center"/>
        </w:trPr>
        <w:tc>
          <w:tcPr>
            <w:tcW w:w="4536" w:type="dxa"/>
            <w:tcBorders>
              <w:top w:val="dotted" w:sz="4" w:space="0" w:color="auto"/>
              <w:bottom w:val="dotted" w:sz="4" w:space="0" w:color="auto"/>
            </w:tcBorders>
            <w:vAlign w:val="center"/>
          </w:tcPr>
          <w:p w:rsidR="000464CD" w:rsidRDefault="000464CD" w:rsidP="005F6D58">
            <w:pPr>
              <w:spacing w:before="40" w:after="40"/>
              <w:rPr>
                <w:rFonts w:ascii="Tahoma" w:hAnsi="Tahoma" w:cs="Tahoma"/>
                <w:sz w:val="20"/>
              </w:rPr>
            </w:pPr>
            <w:r>
              <w:rPr>
                <w:rFonts w:ascii="Tahoma" w:hAnsi="Tahoma" w:cs="Tahoma"/>
                <w:sz w:val="20"/>
              </w:rPr>
              <w:t>Rafael Silva de Andrade</w:t>
            </w:r>
          </w:p>
        </w:tc>
        <w:tc>
          <w:tcPr>
            <w:tcW w:w="4536" w:type="dxa"/>
            <w:tcBorders>
              <w:top w:val="dotted" w:sz="4" w:space="0" w:color="auto"/>
              <w:bottom w:val="dotted" w:sz="4" w:space="0" w:color="auto"/>
            </w:tcBorders>
            <w:vAlign w:val="center"/>
          </w:tcPr>
          <w:p w:rsidR="000464CD" w:rsidRPr="006C45B9" w:rsidRDefault="000464CD" w:rsidP="005F6D58">
            <w:pPr>
              <w:spacing w:before="40" w:after="40"/>
              <w:rPr>
                <w:rFonts w:ascii="Tahoma" w:hAnsi="Tahoma" w:cs="Tahoma"/>
                <w:sz w:val="20"/>
              </w:rPr>
            </w:pPr>
          </w:p>
        </w:tc>
      </w:tr>
      <w:tr w:rsidR="000464CD" w:rsidTr="000464CD">
        <w:trPr>
          <w:jc w:val="center"/>
        </w:trPr>
        <w:tc>
          <w:tcPr>
            <w:tcW w:w="4536" w:type="dxa"/>
            <w:tcBorders>
              <w:top w:val="dotted" w:sz="4" w:space="0" w:color="auto"/>
              <w:bottom w:val="dotted" w:sz="4" w:space="0" w:color="auto"/>
            </w:tcBorders>
            <w:vAlign w:val="center"/>
          </w:tcPr>
          <w:p w:rsidR="000464CD" w:rsidRPr="006C45B9" w:rsidRDefault="000464CD" w:rsidP="005F6D58">
            <w:pPr>
              <w:spacing w:before="40" w:after="40"/>
              <w:rPr>
                <w:rFonts w:ascii="Tahoma" w:hAnsi="Tahoma" w:cs="Tahoma"/>
                <w:sz w:val="20"/>
              </w:rPr>
            </w:pPr>
          </w:p>
        </w:tc>
        <w:tc>
          <w:tcPr>
            <w:tcW w:w="4536" w:type="dxa"/>
            <w:tcBorders>
              <w:top w:val="dotted" w:sz="4" w:space="0" w:color="auto"/>
              <w:bottom w:val="dotted" w:sz="4" w:space="0" w:color="auto"/>
            </w:tcBorders>
            <w:vAlign w:val="center"/>
          </w:tcPr>
          <w:p w:rsidR="000464CD" w:rsidRPr="006C45B9" w:rsidRDefault="000464CD" w:rsidP="005F6D58">
            <w:pPr>
              <w:spacing w:before="40" w:after="40"/>
              <w:rPr>
                <w:rFonts w:ascii="Tahoma" w:hAnsi="Tahoma" w:cs="Tahoma"/>
                <w:sz w:val="20"/>
              </w:rPr>
            </w:pPr>
          </w:p>
        </w:tc>
      </w:tr>
      <w:tr w:rsidR="000464CD" w:rsidTr="000464CD">
        <w:trPr>
          <w:jc w:val="center"/>
        </w:trPr>
        <w:tc>
          <w:tcPr>
            <w:tcW w:w="4536" w:type="dxa"/>
            <w:tcBorders>
              <w:top w:val="dotted" w:sz="4" w:space="0" w:color="auto"/>
              <w:bottom w:val="dotted" w:sz="4" w:space="0" w:color="auto"/>
            </w:tcBorders>
            <w:vAlign w:val="center"/>
          </w:tcPr>
          <w:p w:rsidR="000464CD" w:rsidRPr="006C45B9" w:rsidRDefault="000464CD" w:rsidP="005F6D58">
            <w:pPr>
              <w:spacing w:before="40" w:after="40"/>
              <w:rPr>
                <w:rFonts w:ascii="Tahoma" w:hAnsi="Tahoma" w:cs="Tahoma"/>
                <w:sz w:val="20"/>
              </w:rPr>
            </w:pPr>
          </w:p>
        </w:tc>
        <w:tc>
          <w:tcPr>
            <w:tcW w:w="4536" w:type="dxa"/>
            <w:tcBorders>
              <w:top w:val="dotted" w:sz="4" w:space="0" w:color="auto"/>
              <w:bottom w:val="dotted" w:sz="4" w:space="0" w:color="auto"/>
            </w:tcBorders>
            <w:vAlign w:val="center"/>
          </w:tcPr>
          <w:p w:rsidR="000464CD" w:rsidRPr="006C45B9" w:rsidRDefault="000464CD" w:rsidP="005F6D58">
            <w:pPr>
              <w:spacing w:before="40" w:after="40"/>
              <w:rPr>
                <w:rFonts w:ascii="Tahoma" w:hAnsi="Tahoma" w:cs="Tahoma"/>
                <w:sz w:val="20"/>
              </w:rPr>
            </w:pPr>
          </w:p>
        </w:tc>
      </w:tr>
      <w:tr w:rsidR="000464CD" w:rsidTr="000464CD">
        <w:trPr>
          <w:jc w:val="center"/>
        </w:trPr>
        <w:tc>
          <w:tcPr>
            <w:tcW w:w="4536" w:type="dxa"/>
            <w:tcBorders>
              <w:top w:val="dotted" w:sz="4" w:space="0" w:color="auto"/>
              <w:bottom w:val="dotted" w:sz="4" w:space="0" w:color="auto"/>
            </w:tcBorders>
            <w:vAlign w:val="center"/>
          </w:tcPr>
          <w:p w:rsidR="000464CD" w:rsidRPr="006C45B9" w:rsidRDefault="000464CD" w:rsidP="005F6D58">
            <w:pPr>
              <w:spacing w:before="40" w:after="40"/>
              <w:rPr>
                <w:rFonts w:ascii="Tahoma" w:hAnsi="Tahoma" w:cs="Tahoma"/>
                <w:sz w:val="20"/>
              </w:rPr>
            </w:pPr>
          </w:p>
        </w:tc>
        <w:tc>
          <w:tcPr>
            <w:tcW w:w="4536" w:type="dxa"/>
            <w:tcBorders>
              <w:top w:val="dotted" w:sz="4" w:space="0" w:color="auto"/>
              <w:bottom w:val="dotted" w:sz="4" w:space="0" w:color="auto"/>
            </w:tcBorders>
            <w:vAlign w:val="center"/>
          </w:tcPr>
          <w:p w:rsidR="000464CD" w:rsidRPr="006C45B9" w:rsidRDefault="000464CD" w:rsidP="005F6D58">
            <w:pPr>
              <w:spacing w:before="40" w:after="40"/>
              <w:rPr>
                <w:rFonts w:ascii="Tahoma" w:hAnsi="Tahoma" w:cs="Tahoma"/>
                <w:sz w:val="20"/>
              </w:rPr>
            </w:pPr>
          </w:p>
        </w:tc>
      </w:tr>
      <w:tr w:rsidR="000464CD" w:rsidTr="000464CD">
        <w:trPr>
          <w:jc w:val="center"/>
        </w:trPr>
        <w:tc>
          <w:tcPr>
            <w:tcW w:w="4536" w:type="dxa"/>
            <w:tcBorders>
              <w:top w:val="dotted" w:sz="4" w:space="0" w:color="auto"/>
              <w:bottom w:val="single" w:sz="4" w:space="0" w:color="auto"/>
            </w:tcBorders>
            <w:vAlign w:val="center"/>
          </w:tcPr>
          <w:p w:rsidR="000464CD" w:rsidRDefault="000464CD" w:rsidP="005F6D58">
            <w:pPr>
              <w:spacing w:before="40" w:after="40"/>
              <w:rPr>
                <w:rFonts w:ascii="Tahoma" w:hAnsi="Tahoma" w:cs="Tahoma"/>
                <w:sz w:val="20"/>
              </w:rPr>
            </w:pPr>
          </w:p>
        </w:tc>
        <w:tc>
          <w:tcPr>
            <w:tcW w:w="4536" w:type="dxa"/>
            <w:tcBorders>
              <w:top w:val="dotted" w:sz="4" w:space="0" w:color="auto"/>
              <w:bottom w:val="single" w:sz="4" w:space="0" w:color="auto"/>
            </w:tcBorders>
            <w:vAlign w:val="center"/>
          </w:tcPr>
          <w:p w:rsidR="000464CD" w:rsidRPr="006C45B9" w:rsidRDefault="000464CD" w:rsidP="005F6D58">
            <w:pPr>
              <w:spacing w:before="40" w:after="40"/>
              <w:rPr>
                <w:rFonts w:ascii="Tahoma" w:hAnsi="Tahoma" w:cs="Tahoma"/>
                <w:sz w:val="20"/>
              </w:rPr>
            </w:pPr>
          </w:p>
        </w:tc>
      </w:tr>
    </w:tbl>
    <w:p w:rsidR="000464CD" w:rsidRDefault="000464CD" w:rsidP="000464CD">
      <w:pPr>
        <w:spacing w:line="360" w:lineRule="auto"/>
        <w:rPr>
          <w:rFonts w:ascii="Arial" w:hAnsi="Arial" w:cs="Arial"/>
          <w:u w:val="single"/>
        </w:rPr>
      </w:pPr>
    </w:p>
    <w:p w:rsidR="000464CD" w:rsidRDefault="000464CD" w:rsidP="000464CD">
      <w:pPr>
        <w:rPr>
          <w:rFonts w:ascii="Arial" w:hAnsi="Arial" w:cs="Arial"/>
        </w:rPr>
      </w:pPr>
      <w:r>
        <w:rPr>
          <w:rFonts w:ascii="Arial" w:hAnsi="Arial" w:cs="Arial"/>
        </w:rPr>
        <w:br w:type="page"/>
      </w:r>
    </w:p>
    <w:p w:rsidR="000464CD" w:rsidRDefault="000464CD" w:rsidP="000464CD">
      <w:pPr>
        <w:shd w:val="clear" w:color="auto" w:fill="17365D" w:themeFill="text2" w:themeFillShade="BF"/>
        <w:spacing w:line="120" w:lineRule="auto"/>
        <w:jc w:val="both"/>
        <w:rPr>
          <w:rFonts w:ascii="Arial" w:hAnsi="Arial" w:cs="Arial"/>
          <w:b/>
        </w:rPr>
      </w:pPr>
    </w:p>
    <w:p w:rsidR="000464CD" w:rsidRPr="00FE46F3" w:rsidRDefault="000464CD" w:rsidP="000464CD">
      <w:pPr>
        <w:shd w:val="clear" w:color="auto" w:fill="17365D" w:themeFill="text2" w:themeFillShade="BF"/>
        <w:spacing w:line="360" w:lineRule="auto"/>
        <w:jc w:val="center"/>
        <w:rPr>
          <w:rFonts w:ascii="Arial" w:hAnsi="Arial" w:cs="Arial"/>
          <w:b/>
        </w:rPr>
      </w:pPr>
      <w:r>
        <w:rPr>
          <w:rFonts w:ascii="Arial" w:hAnsi="Arial" w:cs="Arial"/>
          <w:b/>
        </w:rPr>
        <w:t>Detalhamento</w:t>
      </w:r>
    </w:p>
    <w:p w:rsidR="000464CD" w:rsidRDefault="000464CD" w:rsidP="000464CD">
      <w:pPr>
        <w:jc w:val="both"/>
        <w:rPr>
          <w:rFonts w:ascii="Arial" w:hAnsi="Arial" w:cs="Arial"/>
        </w:rPr>
      </w:pPr>
    </w:p>
    <w:p w:rsidR="000464CD" w:rsidRPr="000464CD" w:rsidRDefault="000464CD" w:rsidP="000464CD">
      <w:pPr>
        <w:jc w:val="both"/>
        <w:rPr>
          <w:rFonts w:ascii="Arial" w:hAnsi="Arial" w:cs="Arial"/>
          <w:sz w:val="22"/>
          <w:szCs w:val="22"/>
        </w:rPr>
      </w:pPr>
      <w:r w:rsidRPr="000464CD">
        <w:rPr>
          <w:rFonts w:ascii="Arial" w:hAnsi="Arial" w:cs="Arial"/>
          <w:sz w:val="22"/>
          <w:szCs w:val="22"/>
        </w:rPr>
        <w:t xml:space="preserve">A reunião foi iniciada pelo Guilherme Jardim com a apresentação do </w:t>
      </w:r>
      <w:proofErr w:type="spellStart"/>
      <w:r w:rsidRPr="000464CD">
        <w:rPr>
          <w:rFonts w:ascii="Arial" w:hAnsi="Arial" w:cs="Arial"/>
          <w:sz w:val="22"/>
          <w:szCs w:val="22"/>
        </w:rPr>
        <w:t>Assessment</w:t>
      </w:r>
      <w:proofErr w:type="spellEnd"/>
      <w:r w:rsidRPr="000464CD">
        <w:rPr>
          <w:rFonts w:ascii="Arial" w:hAnsi="Arial" w:cs="Arial"/>
          <w:sz w:val="22"/>
          <w:szCs w:val="22"/>
        </w:rPr>
        <w:t xml:space="preserve"> de Gerenciamento da Capacidade.</w:t>
      </w:r>
    </w:p>
    <w:p w:rsidR="000464CD" w:rsidRPr="000464CD" w:rsidRDefault="000464CD" w:rsidP="000464CD">
      <w:pPr>
        <w:jc w:val="both"/>
        <w:rPr>
          <w:rFonts w:ascii="Arial" w:hAnsi="Arial" w:cs="Arial"/>
          <w:sz w:val="22"/>
          <w:szCs w:val="22"/>
        </w:rPr>
      </w:pPr>
    </w:p>
    <w:p w:rsidR="000464CD" w:rsidRPr="000464CD" w:rsidRDefault="000464CD" w:rsidP="000464CD">
      <w:pPr>
        <w:jc w:val="both"/>
        <w:rPr>
          <w:rFonts w:ascii="Arial" w:hAnsi="Arial" w:cs="Arial"/>
          <w:sz w:val="22"/>
          <w:szCs w:val="22"/>
        </w:rPr>
      </w:pPr>
      <w:r w:rsidRPr="000464CD">
        <w:rPr>
          <w:rFonts w:ascii="Arial" w:hAnsi="Arial" w:cs="Arial"/>
          <w:sz w:val="22"/>
          <w:szCs w:val="22"/>
        </w:rPr>
        <w:t>Foram ressaltados os seguintes pontos:</w:t>
      </w:r>
    </w:p>
    <w:p w:rsidR="000464CD" w:rsidRPr="000464CD" w:rsidRDefault="000464CD" w:rsidP="000464CD">
      <w:pPr>
        <w:spacing w:before="360" w:after="240"/>
        <w:rPr>
          <w:rFonts w:ascii="Arial" w:hAnsi="Arial" w:cs="Arial"/>
          <w:b/>
          <w:color w:val="17365D" w:themeColor="text2" w:themeShade="BF"/>
          <w:sz w:val="28"/>
        </w:rPr>
      </w:pPr>
      <w:r w:rsidRPr="000464CD">
        <w:rPr>
          <w:rFonts w:ascii="Arial" w:hAnsi="Arial" w:cs="Arial"/>
          <w:b/>
          <w:color w:val="17365D" w:themeColor="text2" w:themeShade="BF"/>
          <w:sz w:val="28"/>
        </w:rPr>
        <w:t>Controle e documentação do Plano de Capacidade</w:t>
      </w:r>
    </w:p>
    <w:p w:rsidR="000464CD" w:rsidRPr="000464CD" w:rsidRDefault="000464CD" w:rsidP="009863F8">
      <w:pPr>
        <w:pStyle w:val="PargrafodaLista"/>
        <w:numPr>
          <w:ilvl w:val="0"/>
          <w:numId w:val="24"/>
        </w:numPr>
        <w:spacing w:after="200" w:line="276" w:lineRule="auto"/>
        <w:jc w:val="both"/>
        <w:rPr>
          <w:rFonts w:ascii="Arial" w:hAnsi="Arial" w:cs="Arial"/>
          <w:sz w:val="22"/>
          <w:szCs w:val="22"/>
        </w:rPr>
      </w:pPr>
      <w:r w:rsidRPr="000464CD">
        <w:rPr>
          <w:rFonts w:ascii="Arial" w:hAnsi="Arial" w:cs="Arial"/>
          <w:sz w:val="22"/>
          <w:szCs w:val="22"/>
        </w:rPr>
        <w:t xml:space="preserve">Não há uma área específica que cuida do Gerenciamento da Capacidade; cada área executa suas próprias ações relacionadas ao aspecto de capacidade. </w:t>
      </w:r>
    </w:p>
    <w:p w:rsidR="000464CD" w:rsidRPr="000464CD" w:rsidRDefault="000464CD" w:rsidP="009863F8">
      <w:pPr>
        <w:pStyle w:val="PargrafodaLista"/>
        <w:numPr>
          <w:ilvl w:val="0"/>
          <w:numId w:val="24"/>
        </w:numPr>
        <w:spacing w:after="200" w:line="276" w:lineRule="auto"/>
        <w:jc w:val="both"/>
        <w:rPr>
          <w:rFonts w:ascii="Arial" w:hAnsi="Arial" w:cs="Arial"/>
          <w:sz w:val="22"/>
          <w:szCs w:val="22"/>
        </w:rPr>
      </w:pPr>
      <w:r w:rsidRPr="000464CD">
        <w:rPr>
          <w:rFonts w:ascii="Arial" w:hAnsi="Arial" w:cs="Arial"/>
          <w:sz w:val="22"/>
          <w:szCs w:val="22"/>
        </w:rPr>
        <w:t xml:space="preserve">Não há uma documentação definida do processo. </w:t>
      </w:r>
    </w:p>
    <w:p w:rsidR="000464CD" w:rsidRPr="000464CD" w:rsidRDefault="000464CD" w:rsidP="009863F8">
      <w:pPr>
        <w:pStyle w:val="PargrafodaLista"/>
        <w:numPr>
          <w:ilvl w:val="0"/>
          <w:numId w:val="24"/>
        </w:numPr>
        <w:spacing w:after="200" w:line="276" w:lineRule="auto"/>
        <w:jc w:val="both"/>
        <w:rPr>
          <w:rFonts w:ascii="Arial" w:hAnsi="Arial" w:cs="Arial"/>
          <w:sz w:val="22"/>
          <w:szCs w:val="22"/>
        </w:rPr>
      </w:pPr>
      <w:r w:rsidRPr="000464CD">
        <w:rPr>
          <w:rFonts w:ascii="Arial" w:hAnsi="Arial" w:cs="Arial"/>
          <w:sz w:val="22"/>
          <w:szCs w:val="22"/>
        </w:rPr>
        <w:t xml:space="preserve">A equipe de Redes possui uma documentação de número de pontos de rede, padronização, quantidade de pontos utilizados ou livres, controle de alguns circuitos elétricos. </w:t>
      </w:r>
    </w:p>
    <w:p w:rsidR="000464CD" w:rsidRPr="000464CD" w:rsidRDefault="000464CD" w:rsidP="009863F8">
      <w:pPr>
        <w:pStyle w:val="PargrafodaLista"/>
        <w:numPr>
          <w:ilvl w:val="0"/>
          <w:numId w:val="24"/>
        </w:numPr>
        <w:spacing w:after="200" w:line="276" w:lineRule="auto"/>
        <w:jc w:val="both"/>
        <w:rPr>
          <w:rFonts w:ascii="Arial" w:hAnsi="Arial" w:cs="Arial"/>
          <w:sz w:val="22"/>
          <w:szCs w:val="22"/>
        </w:rPr>
      </w:pPr>
      <w:r w:rsidRPr="000464CD">
        <w:rPr>
          <w:rFonts w:ascii="Arial" w:hAnsi="Arial" w:cs="Arial"/>
          <w:sz w:val="22"/>
          <w:szCs w:val="22"/>
        </w:rPr>
        <w:t xml:space="preserve">A equipe de micro-informática tenta suprir sua demanda sem a necessidade de contratação de recursos humanos, priorizando uma análise de automatização dos procedimentos. </w:t>
      </w:r>
    </w:p>
    <w:p w:rsidR="000464CD" w:rsidRPr="000464CD" w:rsidRDefault="000464CD" w:rsidP="009863F8">
      <w:pPr>
        <w:pStyle w:val="PargrafodaLista"/>
        <w:numPr>
          <w:ilvl w:val="0"/>
          <w:numId w:val="24"/>
        </w:numPr>
        <w:spacing w:after="200" w:line="276" w:lineRule="auto"/>
        <w:jc w:val="both"/>
        <w:rPr>
          <w:rFonts w:ascii="Arial" w:hAnsi="Arial" w:cs="Arial"/>
          <w:sz w:val="22"/>
          <w:szCs w:val="22"/>
        </w:rPr>
      </w:pPr>
      <w:r w:rsidRPr="000464CD">
        <w:rPr>
          <w:rFonts w:ascii="Arial" w:hAnsi="Arial" w:cs="Arial"/>
          <w:sz w:val="22"/>
          <w:szCs w:val="22"/>
        </w:rPr>
        <w:t xml:space="preserve">Há um relatório de eficiência referente </w:t>
      </w:r>
      <w:proofErr w:type="gramStart"/>
      <w:r w:rsidRPr="000464CD">
        <w:rPr>
          <w:rFonts w:ascii="Arial" w:hAnsi="Arial" w:cs="Arial"/>
          <w:sz w:val="22"/>
          <w:szCs w:val="22"/>
        </w:rPr>
        <w:t>a</w:t>
      </w:r>
      <w:proofErr w:type="gramEnd"/>
      <w:r w:rsidRPr="000464CD">
        <w:rPr>
          <w:rFonts w:ascii="Arial" w:hAnsi="Arial" w:cs="Arial"/>
          <w:sz w:val="22"/>
          <w:szCs w:val="22"/>
        </w:rPr>
        <w:t xml:space="preserve"> efetividade na resolução dos chamados e um relatório com indicadores de “tempo médio de espera”, “quantidade de desistências das ligações telefônicas” e outros referentes ao 1º nível. </w:t>
      </w:r>
    </w:p>
    <w:p w:rsidR="000464CD" w:rsidRPr="000464CD" w:rsidRDefault="000464CD" w:rsidP="009863F8">
      <w:pPr>
        <w:pStyle w:val="PargrafodaLista"/>
        <w:numPr>
          <w:ilvl w:val="1"/>
          <w:numId w:val="24"/>
        </w:numPr>
        <w:spacing w:after="200" w:line="276" w:lineRule="auto"/>
        <w:jc w:val="both"/>
        <w:rPr>
          <w:rFonts w:ascii="Arial" w:hAnsi="Arial" w:cs="Arial"/>
          <w:sz w:val="22"/>
          <w:szCs w:val="22"/>
        </w:rPr>
      </w:pPr>
      <w:r w:rsidRPr="000464CD">
        <w:rPr>
          <w:rFonts w:ascii="Arial" w:hAnsi="Arial" w:cs="Arial"/>
          <w:sz w:val="22"/>
          <w:szCs w:val="22"/>
        </w:rPr>
        <w:t>O software utilizado para controle das ligações é o “</w:t>
      </w:r>
      <w:proofErr w:type="spellStart"/>
      <w:r w:rsidRPr="000464CD">
        <w:rPr>
          <w:rFonts w:ascii="Arial" w:hAnsi="Arial" w:cs="Arial"/>
          <w:sz w:val="22"/>
          <w:szCs w:val="22"/>
        </w:rPr>
        <w:t>Lucent</w:t>
      </w:r>
      <w:proofErr w:type="spellEnd"/>
      <w:r w:rsidRPr="000464CD">
        <w:rPr>
          <w:rFonts w:ascii="Arial" w:hAnsi="Arial" w:cs="Arial"/>
          <w:sz w:val="22"/>
          <w:szCs w:val="22"/>
        </w:rPr>
        <w:t xml:space="preserve"> Centre Vu”.</w:t>
      </w:r>
    </w:p>
    <w:p w:rsidR="000464CD" w:rsidRPr="000464CD" w:rsidRDefault="000464CD" w:rsidP="000464CD">
      <w:pPr>
        <w:spacing w:before="360" w:after="240"/>
        <w:rPr>
          <w:rFonts w:ascii="Arial" w:hAnsi="Arial" w:cs="Arial"/>
          <w:b/>
          <w:color w:val="17365D" w:themeColor="text2" w:themeShade="BF"/>
          <w:sz w:val="28"/>
        </w:rPr>
      </w:pPr>
      <w:r w:rsidRPr="000464CD">
        <w:rPr>
          <w:rFonts w:ascii="Arial" w:hAnsi="Arial" w:cs="Arial"/>
          <w:b/>
          <w:color w:val="17365D" w:themeColor="text2" w:themeShade="BF"/>
          <w:sz w:val="28"/>
        </w:rPr>
        <w:t>Análise de Demanda</w:t>
      </w:r>
    </w:p>
    <w:p w:rsidR="000464CD" w:rsidRPr="000464CD" w:rsidRDefault="000464CD" w:rsidP="009863F8">
      <w:pPr>
        <w:pStyle w:val="PargrafodaLista"/>
        <w:numPr>
          <w:ilvl w:val="0"/>
          <w:numId w:val="25"/>
        </w:numPr>
        <w:spacing w:after="200" w:line="276" w:lineRule="auto"/>
        <w:jc w:val="both"/>
        <w:rPr>
          <w:rFonts w:ascii="Arial" w:hAnsi="Arial" w:cs="Arial"/>
          <w:sz w:val="22"/>
          <w:szCs w:val="22"/>
        </w:rPr>
      </w:pPr>
      <w:r w:rsidRPr="000464CD">
        <w:rPr>
          <w:rFonts w:ascii="Arial" w:hAnsi="Arial" w:cs="Arial"/>
          <w:sz w:val="22"/>
          <w:szCs w:val="22"/>
        </w:rPr>
        <w:t xml:space="preserve">É feita uma reunião anual onde as diretrizes de negócio são discutidas entre as áreas de TI e define-se um plano para atendimento das demandas. </w:t>
      </w:r>
    </w:p>
    <w:p w:rsidR="000464CD" w:rsidRPr="000464CD" w:rsidRDefault="000464CD" w:rsidP="009863F8">
      <w:pPr>
        <w:pStyle w:val="PargrafodaLista"/>
        <w:numPr>
          <w:ilvl w:val="0"/>
          <w:numId w:val="25"/>
        </w:numPr>
        <w:spacing w:after="200" w:line="276" w:lineRule="auto"/>
        <w:jc w:val="both"/>
        <w:rPr>
          <w:rFonts w:ascii="Arial" w:hAnsi="Arial" w:cs="Arial"/>
          <w:sz w:val="22"/>
          <w:szCs w:val="22"/>
        </w:rPr>
      </w:pPr>
      <w:r w:rsidRPr="000464CD">
        <w:rPr>
          <w:rFonts w:ascii="Arial" w:hAnsi="Arial" w:cs="Arial"/>
          <w:sz w:val="22"/>
          <w:szCs w:val="22"/>
        </w:rPr>
        <w:t xml:space="preserve">A equipe de microinformática possui um plano de ampliação na quantidade de máquinas para o </w:t>
      </w:r>
      <w:proofErr w:type="spellStart"/>
      <w:r w:rsidRPr="000464CD">
        <w:rPr>
          <w:rFonts w:ascii="Arial" w:hAnsi="Arial" w:cs="Arial"/>
          <w:sz w:val="22"/>
          <w:szCs w:val="22"/>
        </w:rPr>
        <w:t>Call</w:t>
      </w:r>
      <w:proofErr w:type="spellEnd"/>
      <w:r w:rsidRPr="000464CD">
        <w:rPr>
          <w:rFonts w:ascii="Arial" w:hAnsi="Arial" w:cs="Arial"/>
          <w:sz w:val="22"/>
          <w:szCs w:val="22"/>
        </w:rPr>
        <w:t xml:space="preserve"> Center, nas seguintes situações: </w:t>
      </w:r>
    </w:p>
    <w:p w:rsidR="000464CD" w:rsidRPr="000464CD" w:rsidRDefault="000464CD" w:rsidP="009863F8">
      <w:pPr>
        <w:pStyle w:val="PargrafodaLista"/>
        <w:numPr>
          <w:ilvl w:val="1"/>
          <w:numId w:val="25"/>
        </w:numPr>
        <w:spacing w:after="200" w:line="276" w:lineRule="auto"/>
        <w:jc w:val="both"/>
        <w:rPr>
          <w:rFonts w:ascii="Arial" w:hAnsi="Arial" w:cs="Arial"/>
          <w:sz w:val="22"/>
          <w:szCs w:val="22"/>
        </w:rPr>
      </w:pPr>
      <w:r w:rsidRPr="000464CD">
        <w:rPr>
          <w:rFonts w:ascii="Arial" w:hAnsi="Arial" w:cs="Arial"/>
          <w:sz w:val="22"/>
          <w:szCs w:val="22"/>
        </w:rPr>
        <w:t xml:space="preserve">Planejamento de contratações informadas pelo RH </w:t>
      </w:r>
    </w:p>
    <w:p w:rsidR="000464CD" w:rsidRPr="000464CD" w:rsidRDefault="000464CD" w:rsidP="009863F8">
      <w:pPr>
        <w:pStyle w:val="PargrafodaLista"/>
        <w:numPr>
          <w:ilvl w:val="1"/>
          <w:numId w:val="25"/>
        </w:numPr>
        <w:spacing w:after="200" w:line="276" w:lineRule="auto"/>
        <w:jc w:val="both"/>
        <w:rPr>
          <w:rFonts w:ascii="Arial" w:hAnsi="Arial" w:cs="Arial"/>
          <w:sz w:val="22"/>
          <w:szCs w:val="22"/>
        </w:rPr>
      </w:pPr>
      <w:r w:rsidRPr="000464CD">
        <w:rPr>
          <w:rFonts w:ascii="Arial" w:hAnsi="Arial" w:cs="Arial"/>
          <w:sz w:val="22"/>
          <w:szCs w:val="22"/>
        </w:rPr>
        <w:t xml:space="preserve">Planejamento de expansão para novas cidades. </w:t>
      </w:r>
    </w:p>
    <w:p w:rsidR="000464CD" w:rsidRPr="000464CD" w:rsidRDefault="000464CD" w:rsidP="009863F8">
      <w:pPr>
        <w:pStyle w:val="PargrafodaLista"/>
        <w:numPr>
          <w:ilvl w:val="0"/>
          <w:numId w:val="25"/>
        </w:numPr>
        <w:spacing w:after="200" w:line="276" w:lineRule="auto"/>
        <w:jc w:val="both"/>
        <w:rPr>
          <w:rFonts w:ascii="Arial" w:hAnsi="Arial" w:cs="Arial"/>
          <w:sz w:val="22"/>
          <w:szCs w:val="22"/>
        </w:rPr>
      </w:pPr>
      <w:r w:rsidRPr="000464CD">
        <w:rPr>
          <w:rFonts w:ascii="Arial" w:hAnsi="Arial" w:cs="Arial"/>
          <w:sz w:val="22"/>
          <w:szCs w:val="22"/>
        </w:rPr>
        <w:t xml:space="preserve">Nas áreas de </w:t>
      </w:r>
      <w:proofErr w:type="spellStart"/>
      <w:r w:rsidRPr="000464CD">
        <w:rPr>
          <w:rFonts w:ascii="Arial" w:hAnsi="Arial" w:cs="Arial"/>
          <w:sz w:val="22"/>
          <w:szCs w:val="22"/>
        </w:rPr>
        <w:t>Storage</w:t>
      </w:r>
      <w:proofErr w:type="spellEnd"/>
      <w:r w:rsidRPr="000464CD">
        <w:rPr>
          <w:rFonts w:ascii="Arial" w:hAnsi="Arial" w:cs="Arial"/>
          <w:sz w:val="22"/>
          <w:szCs w:val="22"/>
        </w:rPr>
        <w:t xml:space="preserve"> e Rede a aquisição de equipamentos para um plano de capacidade deve ser feita de forma planejada, pois o tempo para entrega dos equipamentos é muito longo. </w:t>
      </w:r>
    </w:p>
    <w:p w:rsidR="000464CD" w:rsidRPr="000464CD" w:rsidRDefault="000464CD" w:rsidP="009863F8">
      <w:pPr>
        <w:pStyle w:val="PargrafodaLista"/>
        <w:numPr>
          <w:ilvl w:val="1"/>
          <w:numId w:val="25"/>
        </w:numPr>
        <w:spacing w:after="200" w:line="276" w:lineRule="auto"/>
        <w:jc w:val="both"/>
        <w:rPr>
          <w:sz w:val="22"/>
          <w:szCs w:val="22"/>
        </w:rPr>
      </w:pPr>
      <w:r w:rsidRPr="000464CD">
        <w:rPr>
          <w:rFonts w:ascii="Arial" w:hAnsi="Arial" w:cs="Arial"/>
          <w:sz w:val="22"/>
          <w:szCs w:val="22"/>
        </w:rPr>
        <w:t>Por conta disso, tais áreas procuram manter alguns equipamentos sobressalentes para o caso de necessidades emergenciais.</w:t>
      </w:r>
    </w:p>
    <w:p w:rsidR="000464CD" w:rsidRPr="000464CD" w:rsidRDefault="000464CD" w:rsidP="000464CD">
      <w:pPr>
        <w:spacing w:before="360" w:after="240"/>
        <w:rPr>
          <w:rFonts w:ascii="Arial" w:hAnsi="Arial" w:cs="Arial"/>
          <w:b/>
          <w:color w:val="17365D" w:themeColor="text2" w:themeShade="BF"/>
          <w:sz w:val="28"/>
        </w:rPr>
      </w:pPr>
      <w:r w:rsidRPr="000464CD">
        <w:rPr>
          <w:rFonts w:ascii="Arial" w:hAnsi="Arial" w:cs="Arial"/>
          <w:b/>
          <w:color w:val="17365D" w:themeColor="text2" w:themeShade="BF"/>
          <w:sz w:val="28"/>
        </w:rPr>
        <w:t>Monitoramento da Capacidade</w:t>
      </w:r>
    </w:p>
    <w:p w:rsidR="000464CD" w:rsidRPr="000464CD" w:rsidRDefault="000464CD" w:rsidP="009863F8">
      <w:pPr>
        <w:pStyle w:val="PargrafodaLista"/>
        <w:numPr>
          <w:ilvl w:val="0"/>
          <w:numId w:val="26"/>
        </w:numPr>
        <w:spacing w:after="200" w:line="276" w:lineRule="auto"/>
        <w:jc w:val="both"/>
        <w:rPr>
          <w:rFonts w:ascii="Arial" w:hAnsi="Arial" w:cs="Arial"/>
          <w:sz w:val="22"/>
          <w:szCs w:val="22"/>
        </w:rPr>
      </w:pPr>
      <w:r w:rsidRPr="000464CD">
        <w:rPr>
          <w:rFonts w:ascii="Arial" w:hAnsi="Arial" w:cs="Arial"/>
          <w:sz w:val="22"/>
          <w:szCs w:val="22"/>
        </w:rPr>
        <w:t xml:space="preserve">A equipe de </w:t>
      </w:r>
      <w:proofErr w:type="spellStart"/>
      <w:r w:rsidRPr="000464CD">
        <w:rPr>
          <w:rFonts w:ascii="Arial" w:hAnsi="Arial" w:cs="Arial"/>
          <w:sz w:val="22"/>
          <w:szCs w:val="22"/>
        </w:rPr>
        <w:t>Storage</w:t>
      </w:r>
      <w:proofErr w:type="spellEnd"/>
      <w:r w:rsidRPr="000464CD">
        <w:rPr>
          <w:rFonts w:ascii="Arial" w:hAnsi="Arial" w:cs="Arial"/>
          <w:sz w:val="22"/>
          <w:szCs w:val="22"/>
        </w:rPr>
        <w:t xml:space="preserve"> monitora a </w:t>
      </w:r>
      <w:proofErr w:type="gramStart"/>
      <w:r w:rsidRPr="000464CD">
        <w:rPr>
          <w:rFonts w:ascii="Arial" w:hAnsi="Arial" w:cs="Arial"/>
          <w:sz w:val="22"/>
          <w:szCs w:val="22"/>
        </w:rPr>
        <w:t>performance</w:t>
      </w:r>
      <w:proofErr w:type="gramEnd"/>
      <w:r w:rsidRPr="000464CD">
        <w:rPr>
          <w:rFonts w:ascii="Arial" w:hAnsi="Arial" w:cs="Arial"/>
          <w:sz w:val="22"/>
          <w:szCs w:val="22"/>
        </w:rPr>
        <w:t xml:space="preserve"> e a “saúde” dos equipamentos com intuito de evitar sobrecarga e garantir o desempenho dos equipamentos. </w:t>
      </w:r>
    </w:p>
    <w:p w:rsidR="000464CD" w:rsidRPr="000464CD" w:rsidRDefault="000464CD" w:rsidP="009863F8">
      <w:pPr>
        <w:pStyle w:val="PargrafodaLista"/>
        <w:numPr>
          <w:ilvl w:val="1"/>
          <w:numId w:val="26"/>
        </w:numPr>
        <w:spacing w:after="200" w:line="276" w:lineRule="auto"/>
        <w:jc w:val="both"/>
        <w:rPr>
          <w:rFonts w:ascii="Arial" w:hAnsi="Arial" w:cs="Arial"/>
          <w:sz w:val="22"/>
          <w:szCs w:val="22"/>
        </w:rPr>
      </w:pPr>
      <w:r w:rsidRPr="000464CD">
        <w:rPr>
          <w:rFonts w:ascii="Arial" w:hAnsi="Arial" w:cs="Arial"/>
          <w:sz w:val="22"/>
          <w:szCs w:val="22"/>
        </w:rPr>
        <w:lastRenderedPageBreak/>
        <w:t xml:space="preserve">O monitoramento é feito por ferramentas da EMC e o gerenciamento dos </w:t>
      </w:r>
      <w:proofErr w:type="spellStart"/>
      <w:r w:rsidRPr="000464CD">
        <w:rPr>
          <w:rFonts w:ascii="Arial" w:hAnsi="Arial" w:cs="Arial"/>
          <w:sz w:val="22"/>
          <w:szCs w:val="22"/>
        </w:rPr>
        <w:t>Storages</w:t>
      </w:r>
      <w:proofErr w:type="spellEnd"/>
      <w:r w:rsidRPr="000464CD">
        <w:rPr>
          <w:rFonts w:ascii="Arial" w:hAnsi="Arial" w:cs="Arial"/>
          <w:sz w:val="22"/>
          <w:szCs w:val="22"/>
        </w:rPr>
        <w:t xml:space="preserve"> é feito pela ferramenta EMC </w:t>
      </w:r>
      <w:proofErr w:type="spellStart"/>
      <w:r w:rsidRPr="000464CD">
        <w:rPr>
          <w:rFonts w:ascii="Arial" w:hAnsi="Arial" w:cs="Arial"/>
          <w:sz w:val="22"/>
          <w:szCs w:val="22"/>
        </w:rPr>
        <w:t>Control</w:t>
      </w:r>
      <w:proofErr w:type="spellEnd"/>
      <w:r w:rsidRPr="000464CD">
        <w:rPr>
          <w:rFonts w:ascii="Arial" w:hAnsi="Arial" w:cs="Arial"/>
          <w:sz w:val="22"/>
          <w:szCs w:val="22"/>
        </w:rPr>
        <w:t xml:space="preserve"> Center. </w:t>
      </w:r>
    </w:p>
    <w:p w:rsidR="000464CD" w:rsidRPr="000464CD" w:rsidRDefault="000464CD" w:rsidP="009863F8">
      <w:pPr>
        <w:pStyle w:val="PargrafodaLista"/>
        <w:numPr>
          <w:ilvl w:val="0"/>
          <w:numId w:val="26"/>
        </w:numPr>
        <w:spacing w:after="200" w:line="276" w:lineRule="auto"/>
        <w:jc w:val="both"/>
        <w:rPr>
          <w:rFonts w:ascii="Arial" w:hAnsi="Arial" w:cs="Arial"/>
          <w:sz w:val="22"/>
          <w:szCs w:val="22"/>
        </w:rPr>
      </w:pPr>
      <w:r w:rsidRPr="000464CD">
        <w:rPr>
          <w:rFonts w:ascii="Arial" w:hAnsi="Arial" w:cs="Arial"/>
          <w:sz w:val="22"/>
          <w:szCs w:val="22"/>
        </w:rPr>
        <w:t xml:space="preserve">A equipe de redes possui uma estrutura robusta e contingenciada, com links redundantes de 10GB entre os prédios da </w:t>
      </w:r>
      <w:r w:rsidR="00FC5809" w:rsidRPr="00FC5809">
        <w:rPr>
          <w:rFonts w:ascii="Arial" w:hAnsi="Arial" w:cs="Arial"/>
          <w:b/>
          <w:sz w:val="22"/>
          <w:szCs w:val="22"/>
        </w:rPr>
        <w:t>GVT</w:t>
      </w:r>
      <w:r w:rsidRPr="000464CD">
        <w:rPr>
          <w:rFonts w:ascii="Arial" w:hAnsi="Arial" w:cs="Arial"/>
          <w:sz w:val="22"/>
          <w:szCs w:val="22"/>
        </w:rPr>
        <w:t xml:space="preserve"> e três links até o </w:t>
      </w:r>
      <w:proofErr w:type="spellStart"/>
      <w:r w:rsidRPr="000464CD">
        <w:rPr>
          <w:rFonts w:ascii="Arial" w:hAnsi="Arial" w:cs="Arial"/>
          <w:sz w:val="22"/>
          <w:szCs w:val="22"/>
        </w:rPr>
        <w:t>Call</w:t>
      </w:r>
      <w:proofErr w:type="spellEnd"/>
      <w:r w:rsidRPr="000464CD">
        <w:rPr>
          <w:rFonts w:ascii="Arial" w:hAnsi="Arial" w:cs="Arial"/>
          <w:sz w:val="22"/>
          <w:szCs w:val="22"/>
        </w:rPr>
        <w:t xml:space="preserve"> Center de Maringá. </w:t>
      </w:r>
    </w:p>
    <w:p w:rsidR="000464CD" w:rsidRPr="000464CD" w:rsidRDefault="000464CD" w:rsidP="009863F8">
      <w:pPr>
        <w:pStyle w:val="PargrafodaLista"/>
        <w:numPr>
          <w:ilvl w:val="1"/>
          <w:numId w:val="26"/>
        </w:numPr>
        <w:spacing w:after="200" w:line="276" w:lineRule="auto"/>
        <w:jc w:val="both"/>
        <w:rPr>
          <w:rFonts w:ascii="Arial" w:hAnsi="Arial" w:cs="Arial"/>
          <w:sz w:val="22"/>
          <w:szCs w:val="22"/>
        </w:rPr>
      </w:pPr>
      <w:r w:rsidRPr="000464CD">
        <w:rPr>
          <w:rFonts w:ascii="Arial" w:hAnsi="Arial" w:cs="Arial"/>
          <w:sz w:val="22"/>
          <w:szCs w:val="22"/>
        </w:rPr>
        <w:t xml:space="preserve">É uma área muito cobrada pelo desempenho dos sistemas, principalmente pelo Siebel. </w:t>
      </w:r>
    </w:p>
    <w:p w:rsidR="000464CD" w:rsidRPr="000464CD" w:rsidRDefault="000464CD" w:rsidP="009863F8">
      <w:pPr>
        <w:pStyle w:val="PargrafodaLista"/>
        <w:numPr>
          <w:ilvl w:val="1"/>
          <w:numId w:val="26"/>
        </w:numPr>
        <w:spacing w:after="200" w:line="276" w:lineRule="auto"/>
        <w:jc w:val="both"/>
        <w:rPr>
          <w:rFonts w:ascii="Arial" w:hAnsi="Arial" w:cs="Arial"/>
          <w:sz w:val="22"/>
          <w:szCs w:val="22"/>
        </w:rPr>
      </w:pPr>
      <w:r w:rsidRPr="000464CD">
        <w:rPr>
          <w:rFonts w:ascii="Arial" w:hAnsi="Arial" w:cs="Arial"/>
          <w:sz w:val="22"/>
          <w:szCs w:val="22"/>
        </w:rPr>
        <w:t xml:space="preserve">O monitoramento da estrutura de Redes é feito por ferramentas open source, como </w:t>
      </w:r>
      <w:proofErr w:type="spellStart"/>
      <w:r w:rsidRPr="000464CD">
        <w:rPr>
          <w:rFonts w:ascii="Arial" w:hAnsi="Arial" w:cs="Arial"/>
          <w:sz w:val="22"/>
          <w:szCs w:val="22"/>
        </w:rPr>
        <w:t>Sniper</w:t>
      </w:r>
      <w:proofErr w:type="spellEnd"/>
      <w:r w:rsidRPr="000464CD">
        <w:rPr>
          <w:rFonts w:ascii="Arial" w:hAnsi="Arial" w:cs="Arial"/>
          <w:sz w:val="22"/>
          <w:szCs w:val="22"/>
        </w:rPr>
        <w:t xml:space="preserve"> e </w:t>
      </w:r>
      <w:proofErr w:type="spellStart"/>
      <w:r w:rsidRPr="000464CD">
        <w:rPr>
          <w:rFonts w:ascii="Arial" w:hAnsi="Arial" w:cs="Arial"/>
          <w:sz w:val="22"/>
          <w:szCs w:val="22"/>
        </w:rPr>
        <w:t>Cricket</w:t>
      </w:r>
      <w:proofErr w:type="spellEnd"/>
      <w:r w:rsidRPr="000464CD">
        <w:rPr>
          <w:rFonts w:ascii="Arial" w:hAnsi="Arial" w:cs="Arial"/>
          <w:sz w:val="22"/>
          <w:szCs w:val="22"/>
        </w:rPr>
        <w:t xml:space="preserve">, porém esse monitoramento passará a ser feito pela ferramenta </w:t>
      </w:r>
      <w:proofErr w:type="spellStart"/>
      <w:r w:rsidRPr="000464CD">
        <w:rPr>
          <w:rFonts w:ascii="Arial" w:hAnsi="Arial" w:cs="Arial"/>
          <w:sz w:val="22"/>
          <w:szCs w:val="22"/>
        </w:rPr>
        <w:t>Spectrum</w:t>
      </w:r>
      <w:proofErr w:type="spellEnd"/>
      <w:r w:rsidRPr="000464CD">
        <w:rPr>
          <w:rFonts w:ascii="Arial" w:hAnsi="Arial" w:cs="Arial"/>
          <w:sz w:val="22"/>
          <w:szCs w:val="22"/>
        </w:rPr>
        <w:t xml:space="preserve"> da CA. </w:t>
      </w:r>
    </w:p>
    <w:p w:rsidR="000464CD" w:rsidRPr="000464CD" w:rsidRDefault="000464CD" w:rsidP="009863F8">
      <w:pPr>
        <w:pStyle w:val="PargrafodaLista"/>
        <w:numPr>
          <w:ilvl w:val="1"/>
          <w:numId w:val="26"/>
        </w:numPr>
        <w:spacing w:after="200" w:line="276" w:lineRule="auto"/>
        <w:jc w:val="both"/>
        <w:rPr>
          <w:rFonts w:ascii="Arial" w:hAnsi="Arial" w:cs="Arial"/>
          <w:sz w:val="22"/>
          <w:szCs w:val="22"/>
        </w:rPr>
      </w:pPr>
      <w:r w:rsidRPr="000464CD">
        <w:rPr>
          <w:rFonts w:ascii="Arial" w:hAnsi="Arial" w:cs="Arial"/>
          <w:sz w:val="22"/>
          <w:szCs w:val="22"/>
        </w:rPr>
        <w:t xml:space="preserve">As áreas de Suporte a Sistemas Operacionais e suporte utilizam a ferramenta </w:t>
      </w:r>
      <w:proofErr w:type="spellStart"/>
      <w:r w:rsidRPr="000464CD">
        <w:rPr>
          <w:rFonts w:ascii="Arial" w:hAnsi="Arial" w:cs="Arial"/>
          <w:sz w:val="22"/>
          <w:szCs w:val="22"/>
        </w:rPr>
        <w:t>Vantage</w:t>
      </w:r>
      <w:proofErr w:type="spellEnd"/>
      <w:r w:rsidRPr="000464CD">
        <w:rPr>
          <w:rFonts w:ascii="Arial" w:hAnsi="Arial" w:cs="Arial"/>
          <w:sz w:val="22"/>
          <w:szCs w:val="22"/>
        </w:rPr>
        <w:t xml:space="preserve"> para monitoração. </w:t>
      </w:r>
    </w:p>
    <w:p w:rsidR="000464CD" w:rsidRPr="000464CD" w:rsidRDefault="000464CD" w:rsidP="009863F8">
      <w:pPr>
        <w:pStyle w:val="PargrafodaLista"/>
        <w:numPr>
          <w:ilvl w:val="0"/>
          <w:numId w:val="26"/>
        </w:numPr>
        <w:spacing w:after="200" w:line="276" w:lineRule="auto"/>
        <w:jc w:val="both"/>
        <w:rPr>
          <w:rFonts w:ascii="Arial" w:hAnsi="Arial" w:cs="Arial"/>
          <w:sz w:val="22"/>
          <w:szCs w:val="22"/>
        </w:rPr>
      </w:pPr>
      <w:r w:rsidRPr="000464CD">
        <w:rPr>
          <w:rFonts w:ascii="Arial" w:hAnsi="Arial" w:cs="Arial"/>
          <w:sz w:val="22"/>
          <w:szCs w:val="22"/>
        </w:rPr>
        <w:t xml:space="preserve">Há um tamanho limite, definido por padrão, para tamanho de caixa postal de e-mail. </w:t>
      </w:r>
    </w:p>
    <w:p w:rsidR="000464CD" w:rsidRPr="000464CD" w:rsidRDefault="000464CD" w:rsidP="009863F8">
      <w:pPr>
        <w:pStyle w:val="PargrafodaLista"/>
        <w:numPr>
          <w:ilvl w:val="1"/>
          <w:numId w:val="26"/>
        </w:numPr>
        <w:spacing w:after="200" w:line="276" w:lineRule="auto"/>
        <w:jc w:val="both"/>
        <w:rPr>
          <w:rFonts w:ascii="Arial" w:hAnsi="Arial" w:cs="Arial"/>
          <w:sz w:val="22"/>
          <w:szCs w:val="22"/>
        </w:rPr>
      </w:pPr>
      <w:r w:rsidRPr="000464CD">
        <w:rPr>
          <w:rFonts w:ascii="Arial" w:hAnsi="Arial" w:cs="Arial"/>
          <w:sz w:val="22"/>
          <w:szCs w:val="22"/>
        </w:rPr>
        <w:t>As caixas são ampliadas somente sob aprovação do gestor.</w:t>
      </w:r>
    </w:p>
    <w:p w:rsidR="000464CD" w:rsidRPr="000464CD" w:rsidRDefault="000464CD" w:rsidP="000464CD">
      <w:pPr>
        <w:spacing w:before="360" w:after="240"/>
        <w:rPr>
          <w:rFonts w:ascii="Arial" w:hAnsi="Arial" w:cs="Arial"/>
          <w:b/>
          <w:color w:val="17365D" w:themeColor="text2" w:themeShade="BF"/>
          <w:sz w:val="28"/>
        </w:rPr>
      </w:pPr>
      <w:r w:rsidRPr="000464CD">
        <w:rPr>
          <w:rFonts w:ascii="Arial" w:hAnsi="Arial" w:cs="Arial"/>
          <w:b/>
          <w:color w:val="17365D" w:themeColor="text2" w:themeShade="BF"/>
          <w:sz w:val="28"/>
        </w:rPr>
        <w:t>Base de dados do Gerenciamento da Capacidade</w:t>
      </w:r>
    </w:p>
    <w:p w:rsidR="000464CD" w:rsidRPr="000464CD" w:rsidRDefault="000464CD" w:rsidP="009863F8">
      <w:pPr>
        <w:pStyle w:val="PargrafodaLista"/>
        <w:numPr>
          <w:ilvl w:val="0"/>
          <w:numId w:val="27"/>
        </w:numPr>
        <w:spacing w:after="200" w:line="276" w:lineRule="auto"/>
        <w:jc w:val="both"/>
        <w:rPr>
          <w:rFonts w:ascii="Arial" w:hAnsi="Arial" w:cs="Arial"/>
          <w:sz w:val="22"/>
          <w:szCs w:val="22"/>
        </w:rPr>
      </w:pPr>
      <w:r w:rsidRPr="000464CD">
        <w:rPr>
          <w:rFonts w:ascii="Arial" w:hAnsi="Arial" w:cs="Arial"/>
          <w:sz w:val="22"/>
          <w:szCs w:val="22"/>
        </w:rPr>
        <w:t xml:space="preserve">Não há um repositório único com informações do gerenciamento da capacidade. </w:t>
      </w:r>
    </w:p>
    <w:p w:rsidR="000464CD" w:rsidRPr="000464CD" w:rsidRDefault="000464CD" w:rsidP="009863F8">
      <w:pPr>
        <w:pStyle w:val="PargrafodaLista"/>
        <w:numPr>
          <w:ilvl w:val="1"/>
          <w:numId w:val="27"/>
        </w:numPr>
        <w:spacing w:after="200" w:line="276" w:lineRule="auto"/>
        <w:jc w:val="both"/>
        <w:rPr>
          <w:rFonts w:ascii="Arial" w:hAnsi="Arial" w:cs="Arial"/>
          <w:sz w:val="22"/>
          <w:szCs w:val="22"/>
        </w:rPr>
      </w:pPr>
      <w:r w:rsidRPr="000464CD">
        <w:rPr>
          <w:rFonts w:ascii="Arial" w:hAnsi="Arial" w:cs="Arial"/>
          <w:sz w:val="22"/>
          <w:szCs w:val="22"/>
        </w:rPr>
        <w:t xml:space="preserve">Cada equipe possui sua própria base de informações. </w:t>
      </w:r>
    </w:p>
    <w:p w:rsidR="000464CD" w:rsidRPr="000464CD" w:rsidRDefault="000464CD" w:rsidP="000464CD">
      <w:pPr>
        <w:spacing w:before="360" w:after="240"/>
        <w:rPr>
          <w:rFonts w:ascii="Arial" w:hAnsi="Arial" w:cs="Arial"/>
          <w:b/>
          <w:color w:val="17365D" w:themeColor="text2" w:themeShade="BF"/>
          <w:sz w:val="28"/>
        </w:rPr>
      </w:pPr>
      <w:r w:rsidRPr="000464CD">
        <w:rPr>
          <w:rFonts w:ascii="Arial" w:hAnsi="Arial" w:cs="Arial"/>
          <w:b/>
          <w:color w:val="17365D" w:themeColor="text2" w:themeShade="BF"/>
          <w:sz w:val="28"/>
        </w:rPr>
        <w:t>Estudo de Novas Tecnologias</w:t>
      </w:r>
    </w:p>
    <w:p w:rsidR="000464CD" w:rsidRPr="000464CD" w:rsidRDefault="000464CD" w:rsidP="009863F8">
      <w:pPr>
        <w:pStyle w:val="PargrafodaLista"/>
        <w:numPr>
          <w:ilvl w:val="0"/>
          <w:numId w:val="27"/>
        </w:numPr>
        <w:spacing w:after="200" w:line="276" w:lineRule="auto"/>
        <w:jc w:val="both"/>
        <w:rPr>
          <w:rFonts w:ascii="Arial" w:hAnsi="Arial" w:cs="Arial"/>
          <w:sz w:val="22"/>
          <w:szCs w:val="22"/>
        </w:rPr>
      </w:pPr>
      <w:r w:rsidRPr="000464CD">
        <w:rPr>
          <w:rFonts w:ascii="Arial" w:hAnsi="Arial" w:cs="Arial"/>
          <w:sz w:val="22"/>
          <w:szCs w:val="22"/>
        </w:rPr>
        <w:t xml:space="preserve">As equipes de TI possuem o costume / cultura de buscar novas tecnologias, fornecedores e produtos. </w:t>
      </w:r>
    </w:p>
    <w:p w:rsidR="000464CD" w:rsidRPr="000464CD" w:rsidRDefault="000464CD" w:rsidP="009863F8">
      <w:pPr>
        <w:pStyle w:val="PargrafodaLista"/>
        <w:numPr>
          <w:ilvl w:val="1"/>
          <w:numId w:val="27"/>
        </w:numPr>
        <w:spacing w:after="200" w:line="276" w:lineRule="auto"/>
        <w:jc w:val="both"/>
        <w:rPr>
          <w:rFonts w:ascii="Arial" w:hAnsi="Arial" w:cs="Arial"/>
          <w:sz w:val="22"/>
          <w:szCs w:val="22"/>
        </w:rPr>
      </w:pPr>
      <w:r w:rsidRPr="000464CD">
        <w:rPr>
          <w:rFonts w:ascii="Arial" w:hAnsi="Arial" w:cs="Arial"/>
          <w:sz w:val="22"/>
          <w:szCs w:val="22"/>
        </w:rPr>
        <w:t xml:space="preserve">São realizados testes com vários produtos e tecnologias, como cartões para liberação de impressão, novos protocolos </w:t>
      </w:r>
      <w:proofErr w:type="spellStart"/>
      <w:r w:rsidRPr="000464CD">
        <w:rPr>
          <w:rFonts w:ascii="Arial" w:hAnsi="Arial" w:cs="Arial"/>
          <w:sz w:val="22"/>
          <w:szCs w:val="22"/>
        </w:rPr>
        <w:t>eequipamentos</w:t>
      </w:r>
      <w:proofErr w:type="spellEnd"/>
      <w:r w:rsidRPr="000464CD">
        <w:rPr>
          <w:rFonts w:ascii="Arial" w:hAnsi="Arial" w:cs="Arial"/>
          <w:sz w:val="22"/>
          <w:szCs w:val="22"/>
        </w:rPr>
        <w:t xml:space="preserve"> Cisco, aceleradores de WAN (</w:t>
      </w:r>
      <w:proofErr w:type="spellStart"/>
      <w:proofErr w:type="gramStart"/>
      <w:r w:rsidRPr="000464CD">
        <w:rPr>
          <w:rFonts w:ascii="Arial" w:hAnsi="Arial" w:cs="Arial"/>
          <w:sz w:val="22"/>
          <w:szCs w:val="22"/>
        </w:rPr>
        <w:t>RiverBed</w:t>
      </w:r>
      <w:proofErr w:type="spellEnd"/>
      <w:proofErr w:type="gramEnd"/>
      <w:r w:rsidRPr="000464CD">
        <w:rPr>
          <w:rFonts w:ascii="Arial" w:hAnsi="Arial" w:cs="Arial"/>
          <w:sz w:val="22"/>
          <w:szCs w:val="22"/>
        </w:rPr>
        <w:t xml:space="preserve">). </w:t>
      </w:r>
    </w:p>
    <w:p w:rsidR="000464CD" w:rsidRPr="000464CD" w:rsidRDefault="000464CD" w:rsidP="009863F8">
      <w:pPr>
        <w:pStyle w:val="PargrafodaLista"/>
        <w:numPr>
          <w:ilvl w:val="1"/>
          <w:numId w:val="27"/>
        </w:numPr>
        <w:spacing w:after="200" w:line="276" w:lineRule="auto"/>
        <w:jc w:val="both"/>
        <w:rPr>
          <w:rFonts w:ascii="Arial" w:hAnsi="Arial" w:cs="Arial"/>
          <w:sz w:val="22"/>
          <w:szCs w:val="22"/>
        </w:rPr>
      </w:pPr>
      <w:r w:rsidRPr="000464CD">
        <w:rPr>
          <w:rFonts w:ascii="Arial" w:hAnsi="Arial" w:cs="Arial"/>
          <w:sz w:val="22"/>
          <w:szCs w:val="22"/>
        </w:rPr>
        <w:t xml:space="preserve">Os presentes consideram a área de TI da </w:t>
      </w:r>
      <w:r w:rsidR="00FC5809" w:rsidRPr="00FC5809">
        <w:rPr>
          <w:rFonts w:ascii="Arial" w:hAnsi="Arial" w:cs="Arial"/>
          <w:b/>
          <w:sz w:val="22"/>
          <w:szCs w:val="22"/>
        </w:rPr>
        <w:t>GVT</w:t>
      </w:r>
      <w:r w:rsidRPr="000464CD">
        <w:rPr>
          <w:rFonts w:ascii="Arial" w:hAnsi="Arial" w:cs="Arial"/>
          <w:sz w:val="22"/>
          <w:szCs w:val="22"/>
        </w:rPr>
        <w:t xml:space="preserve"> como </w:t>
      </w:r>
      <w:proofErr w:type="spellStart"/>
      <w:r w:rsidRPr="000464CD">
        <w:rPr>
          <w:rFonts w:ascii="Arial" w:hAnsi="Arial" w:cs="Arial"/>
          <w:i/>
          <w:sz w:val="22"/>
          <w:szCs w:val="22"/>
        </w:rPr>
        <w:t>early</w:t>
      </w:r>
      <w:proofErr w:type="spellEnd"/>
      <w:r w:rsidRPr="000464CD">
        <w:rPr>
          <w:rFonts w:ascii="Arial" w:hAnsi="Arial" w:cs="Arial"/>
          <w:i/>
          <w:sz w:val="22"/>
          <w:szCs w:val="22"/>
        </w:rPr>
        <w:t xml:space="preserve"> </w:t>
      </w:r>
      <w:proofErr w:type="spellStart"/>
      <w:r w:rsidRPr="000464CD">
        <w:rPr>
          <w:rFonts w:ascii="Arial" w:hAnsi="Arial" w:cs="Arial"/>
          <w:i/>
          <w:sz w:val="22"/>
          <w:szCs w:val="22"/>
        </w:rPr>
        <w:t>adopter</w:t>
      </w:r>
      <w:proofErr w:type="spellEnd"/>
      <w:r w:rsidRPr="000464CD">
        <w:rPr>
          <w:rFonts w:ascii="Arial" w:hAnsi="Arial" w:cs="Arial"/>
          <w:i/>
          <w:sz w:val="22"/>
          <w:szCs w:val="22"/>
        </w:rPr>
        <w:t xml:space="preserve"> </w:t>
      </w:r>
      <w:r w:rsidRPr="000464CD">
        <w:rPr>
          <w:rFonts w:ascii="Arial" w:hAnsi="Arial" w:cs="Arial"/>
          <w:sz w:val="22"/>
          <w:szCs w:val="22"/>
        </w:rPr>
        <w:t>de tecnologias.</w:t>
      </w:r>
    </w:p>
    <w:p w:rsidR="000464CD" w:rsidRPr="000464CD" w:rsidRDefault="000464CD" w:rsidP="009863F8">
      <w:pPr>
        <w:pStyle w:val="PargrafodaLista"/>
        <w:numPr>
          <w:ilvl w:val="1"/>
          <w:numId w:val="27"/>
        </w:numPr>
        <w:spacing w:after="200" w:line="276" w:lineRule="auto"/>
        <w:jc w:val="both"/>
        <w:rPr>
          <w:rFonts w:ascii="Arial" w:hAnsi="Arial" w:cs="Arial"/>
          <w:sz w:val="22"/>
          <w:szCs w:val="22"/>
        </w:rPr>
      </w:pPr>
      <w:r w:rsidRPr="000464CD">
        <w:rPr>
          <w:rFonts w:ascii="Arial" w:hAnsi="Arial" w:cs="Arial"/>
          <w:sz w:val="22"/>
          <w:szCs w:val="22"/>
        </w:rPr>
        <w:t xml:space="preserve">A área de </w:t>
      </w:r>
      <w:proofErr w:type="spellStart"/>
      <w:r w:rsidRPr="000464CD">
        <w:rPr>
          <w:rFonts w:ascii="Arial" w:hAnsi="Arial" w:cs="Arial"/>
          <w:sz w:val="22"/>
          <w:szCs w:val="22"/>
        </w:rPr>
        <w:t>Storage</w:t>
      </w:r>
      <w:proofErr w:type="spellEnd"/>
      <w:r w:rsidRPr="000464CD">
        <w:rPr>
          <w:rFonts w:ascii="Arial" w:hAnsi="Arial" w:cs="Arial"/>
          <w:sz w:val="22"/>
          <w:szCs w:val="22"/>
        </w:rPr>
        <w:t xml:space="preserve"> é bem conservadora e tem baixa tolerância a risco. </w:t>
      </w:r>
    </w:p>
    <w:p w:rsidR="000464CD" w:rsidRPr="000464CD" w:rsidRDefault="000464CD" w:rsidP="009863F8">
      <w:pPr>
        <w:pStyle w:val="PargrafodaLista"/>
        <w:numPr>
          <w:ilvl w:val="2"/>
          <w:numId w:val="27"/>
        </w:numPr>
        <w:spacing w:after="200" w:line="276" w:lineRule="auto"/>
        <w:jc w:val="both"/>
        <w:rPr>
          <w:rFonts w:ascii="Arial" w:hAnsi="Arial" w:cs="Arial"/>
          <w:sz w:val="22"/>
          <w:szCs w:val="22"/>
        </w:rPr>
      </w:pPr>
      <w:r w:rsidRPr="000464CD">
        <w:rPr>
          <w:rFonts w:ascii="Arial" w:hAnsi="Arial" w:cs="Arial"/>
          <w:sz w:val="22"/>
          <w:szCs w:val="22"/>
        </w:rPr>
        <w:t xml:space="preserve">A equipe foca em garantir a integridade dos dados e a disponibilidade da solução de </w:t>
      </w:r>
      <w:proofErr w:type="spellStart"/>
      <w:r w:rsidRPr="000464CD">
        <w:rPr>
          <w:rFonts w:ascii="Arial" w:hAnsi="Arial" w:cs="Arial"/>
          <w:sz w:val="22"/>
          <w:szCs w:val="22"/>
        </w:rPr>
        <w:t>Storage</w:t>
      </w:r>
      <w:proofErr w:type="spellEnd"/>
      <w:r w:rsidRPr="000464CD">
        <w:rPr>
          <w:rFonts w:ascii="Arial" w:hAnsi="Arial" w:cs="Arial"/>
          <w:sz w:val="22"/>
          <w:szCs w:val="22"/>
        </w:rPr>
        <w:t>.</w:t>
      </w:r>
    </w:p>
    <w:p w:rsidR="000464CD" w:rsidRPr="000464CD" w:rsidRDefault="000464CD" w:rsidP="000464CD">
      <w:pPr>
        <w:spacing w:before="360" w:after="240"/>
        <w:rPr>
          <w:rFonts w:ascii="Arial" w:hAnsi="Arial" w:cs="Arial"/>
          <w:b/>
          <w:color w:val="17365D" w:themeColor="text2" w:themeShade="BF"/>
          <w:sz w:val="28"/>
        </w:rPr>
      </w:pPr>
      <w:r w:rsidRPr="000464CD">
        <w:rPr>
          <w:rFonts w:ascii="Arial" w:hAnsi="Arial" w:cs="Arial"/>
          <w:b/>
          <w:color w:val="17365D" w:themeColor="text2" w:themeShade="BF"/>
          <w:sz w:val="28"/>
        </w:rPr>
        <w:t>Planejamento de Capacidade</w:t>
      </w:r>
    </w:p>
    <w:p w:rsidR="000464CD" w:rsidRPr="000464CD" w:rsidRDefault="000464CD" w:rsidP="009863F8">
      <w:pPr>
        <w:pStyle w:val="PargrafodaLista"/>
        <w:numPr>
          <w:ilvl w:val="0"/>
          <w:numId w:val="27"/>
        </w:numPr>
        <w:spacing w:after="200" w:line="276" w:lineRule="auto"/>
        <w:jc w:val="both"/>
        <w:rPr>
          <w:rFonts w:ascii="Arial" w:hAnsi="Arial" w:cs="Arial"/>
          <w:sz w:val="22"/>
          <w:szCs w:val="22"/>
        </w:rPr>
      </w:pPr>
      <w:r w:rsidRPr="000464CD">
        <w:rPr>
          <w:rFonts w:ascii="Arial" w:hAnsi="Arial" w:cs="Arial"/>
          <w:sz w:val="22"/>
          <w:szCs w:val="22"/>
        </w:rPr>
        <w:t xml:space="preserve">Na implantação de um novo serviço, cada área costuma receber informações de dimensionamento. </w:t>
      </w:r>
    </w:p>
    <w:p w:rsidR="000464CD" w:rsidRPr="000464CD" w:rsidRDefault="000464CD" w:rsidP="009863F8">
      <w:pPr>
        <w:pStyle w:val="PargrafodaLista"/>
        <w:numPr>
          <w:ilvl w:val="1"/>
          <w:numId w:val="27"/>
        </w:numPr>
        <w:spacing w:after="200" w:line="276" w:lineRule="auto"/>
        <w:jc w:val="both"/>
        <w:rPr>
          <w:rFonts w:ascii="Arial" w:hAnsi="Arial" w:cs="Arial"/>
          <w:sz w:val="22"/>
          <w:szCs w:val="22"/>
        </w:rPr>
      </w:pPr>
      <w:r w:rsidRPr="000464CD">
        <w:rPr>
          <w:rFonts w:ascii="Arial" w:hAnsi="Arial" w:cs="Arial"/>
          <w:sz w:val="22"/>
          <w:szCs w:val="22"/>
        </w:rPr>
        <w:t>Todas essas informações são baseadas na percepção e experiência da equipes de projetos, sendo assim, podem apresentar alguma inconsistência.</w:t>
      </w:r>
    </w:p>
    <w:p w:rsidR="000464CD" w:rsidRPr="000464CD" w:rsidRDefault="000464CD" w:rsidP="009863F8">
      <w:pPr>
        <w:pStyle w:val="PargrafodaLista"/>
        <w:numPr>
          <w:ilvl w:val="1"/>
          <w:numId w:val="27"/>
        </w:numPr>
        <w:spacing w:after="200" w:line="276" w:lineRule="auto"/>
        <w:jc w:val="both"/>
        <w:rPr>
          <w:rFonts w:ascii="Arial" w:hAnsi="Arial" w:cs="Arial"/>
          <w:sz w:val="22"/>
          <w:szCs w:val="22"/>
        </w:rPr>
      </w:pPr>
      <w:r w:rsidRPr="000464CD">
        <w:rPr>
          <w:rFonts w:ascii="Arial" w:hAnsi="Arial" w:cs="Arial"/>
          <w:sz w:val="22"/>
          <w:szCs w:val="22"/>
        </w:rPr>
        <w:t xml:space="preserve">Por vezes as equipes de </w:t>
      </w:r>
      <w:r w:rsidR="008C1992">
        <w:rPr>
          <w:rFonts w:ascii="Arial" w:hAnsi="Arial" w:cs="Arial"/>
          <w:sz w:val="22"/>
          <w:szCs w:val="22"/>
        </w:rPr>
        <w:t>Infraestrutura</w:t>
      </w:r>
      <w:r w:rsidRPr="000464CD">
        <w:rPr>
          <w:rFonts w:ascii="Arial" w:hAnsi="Arial" w:cs="Arial"/>
          <w:sz w:val="22"/>
          <w:szCs w:val="22"/>
        </w:rPr>
        <w:t xml:space="preserve"> necessitam obter maiores detalhamentos e entendimentos, o que nem sempre é obtido com sucesso. </w:t>
      </w:r>
    </w:p>
    <w:p w:rsidR="000464CD" w:rsidRPr="000464CD" w:rsidRDefault="000464CD" w:rsidP="009863F8">
      <w:pPr>
        <w:pStyle w:val="PargrafodaLista"/>
        <w:numPr>
          <w:ilvl w:val="0"/>
          <w:numId w:val="27"/>
        </w:numPr>
        <w:spacing w:after="200" w:line="276" w:lineRule="auto"/>
        <w:jc w:val="both"/>
        <w:rPr>
          <w:rFonts w:ascii="Arial" w:hAnsi="Arial" w:cs="Arial"/>
          <w:sz w:val="22"/>
          <w:szCs w:val="22"/>
        </w:rPr>
      </w:pPr>
      <w:r w:rsidRPr="000464CD">
        <w:rPr>
          <w:rFonts w:ascii="Arial" w:hAnsi="Arial" w:cs="Arial"/>
          <w:sz w:val="22"/>
          <w:szCs w:val="22"/>
        </w:rPr>
        <w:lastRenderedPageBreak/>
        <w:t xml:space="preserve">As ampliações e contingência da área de redes foram desenvolvidas para atender ao projeto PCN. </w:t>
      </w:r>
    </w:p>
    <w:p w:rsidR="000464CD" w:rsidRPr="000464CD" w:rsidRDefault="000464CD" w:rsidP="009863F8">
      <w:pPr>
        <w:pStyle w:val="PargrafodaLista"/>
        <w:numPr>
          <w:ilvl w:val="1"/>
          <w:numId w:val="27"/>
        </w:numPr>
        <w:spacing w:after="200" w:line="276" w:lineRule="auto"/>
        <w:jc w:val="both"/>
        <w:rPr>
          <w:rFonts w:ascii="Arial" w:hAnsi="Arial" w:cs="Arial"/>
          <w:sz w:val="22"/>
          <w:szCs w:val="22"/>
        </w:rPr>
      </w:pPr>
      <w:r w:rsidRPr="000464CD">
        <w:rPr>
          <w:rFonts w:ascii="Arial" w:hAnsi="Arial" w:cs="Arial"/>
          <w:sz w:val="22"/>
          <w:szCs w:val="22"/>
        </w:rPr>
        <w:t xml:space="preserve">Em caso de desastres, o meio de comunicação garante o </w:t>
      </w:r>
      <w:proofErr w:type="spellStart"/>
      <w:r w:rsidRPr="000464CD">
        <w:rPr>
          <w:rFonts w:ascii="Arial" w:hAnsi="Arial" w:cs="Arial"/>
          <w:sz w:val="22"/>
          <w:szCs w:val="22"/>
        </w:rPr>
        <w:t>roteamento</w:t>
      </w:r>
      <w:proofErr w:type="spellEnd"/>
      <w:r w:rsidRPr="000464CD">
        <w:rPr>
          <w:rFonts w:ascii="Arial" w:hAnsi="Arial" w:cs="Arial"/>
          <w:sz w:val="22"/>
          <w:szCs w:val="22"/>
        </w:rPr>
        <w:t xml:space="preserve"> dos serviços. </w:t>
      </w:r>
    </w:p>
    <w:p w:rsidR="000464CD" w:rsidRPr="000464CD" w:rsidRDefault="000464CD" w:rsidP="009863F8">
      <w:pPr>
        <w:pStyle w:val="PargrafodaLista"/>
        <w:numPr>
          <w:ilvl w:val="0"/>
          <w:numId w:val="27"/>
        </w:numPr>
        <w:spacing w:after="200" w:line="276" w:lineRule="auto"/>
        <w:jc w:val="both"/>
        <w:rPr>
          <w:rFonts w:ascii="Arial" w:hAnsi="Arial" w:cs="Arial"/>
          <w:sz w:val="22"/>
          <w:szCs w:val="22"/>
        </w:rPr>
      </w:pPr>
      <w:r w:rsidRPr="000464CD">
        <w:rPr>
          <w:rFonts w:ascii="Arial" w:hAnsi="Arial" w:cs="Arial"/>
          <w:sz w:val="22"/>
          <w:szCs w:val="22"/>
        </w:rPr>
        <w:t xml:space="preserve">É elaborado um planejamento anual, avaliando o ano anterior e planejando o ano seguinte (como em budget para o ano seguinte – investimentos em Capacidade). </w:t>
      </w:r>
    </w:p>
    <w:p w:rsidR="000464CD" w:rsidRPr="000464CD" w:rsidRDefault="000464CD" w:rsidP="009863F8">
      <w:pPr>
        <w:pStyle w:val="PargrafodaLista"/>
        <w:numPr>
          <w:ilvl w:val="1"/>
          <w:numId w:val="27"/>
        </w:numPr>
        <w:spacing w:after="200" w:line="276" w:lineRule="auto"/>
        <w:jc w:val="both"/>
        <w:rPr>
          <w:rFonts w:ascii="Arial" w:hAnsi="Arial" w:cs="Arial"/>
          <w:sz w:val="22"/>
          <w:szCs w:val="22"/>
        </w:rPr>
      </w:pPr>
      <w:r w:rsidRPr="000464CD">
        <w:rPr>
          <w:rFonts w:ascii="Arial" w:hAnsi="Arial" w:cs="Arial"/>
          <w:sz w:val="22"/>
          <w:szCs w:val="22"/>
        </w:rPr>
        <w:t>As equipes elaboram um planejamento de capacidade, baseado no balanceamento entre custo e capacidade, apresentando-o aos seus respectivos Coordenadores e Gerentes, que por sua vez, apresentam e discutem o planejamento com o Diretor (</w:t>
      </w:r>
      <w:proofErr w:type="spellStart"/>
      <w:r w:rsidRPr="000464CD">
        <w:rPr>
          <w:rFonts w:ascii="Arial" w:hAnsi="Arial" w:cs="Arial"/>
          <w:sz w:val="22"/>
          <w:szCs w:val="22"/>
        </w:rPr>
        <w:t>Koreeda</w:t>
      </w:r>
      <w:proofErr w:type="spellEnd"/>
      <w:r w:rsidRPr="000464CD">
        <w:rPr>
          <w:rFonts w:ascii="Arial" w:hAnsi="Arial" w:cs="Arial"/>
          <w:sz w:val="22"/>
          <w:szCs w:val="22"/>
        </w:rPr>
        <w:t>).</w:t>
      </w:r>
    </w:p>
    <w:p w:rsidR="000464CD" w:rsidRPr="000464CD" w:rsidRDefault="000464CD" w:rsidP="000464CD">
      <w:pPr>
        <w:spacing w:before="360" w:after="240"/>
        <w:rPr>
          <w:rFonts w:ascii="Arial" w:hAnsi="Arial" w:cs="Arial"/>
          <w:b/>
          <w:color w:val="17365D" w:themeColor="text2" w:themeShade="BF"/>
          <w:sz w:val="28"/>
        </w:rPr>
      </w:pPr>
      <w:r w:rsidRPr="000464CD">
        <w:rPr>
          <w:rFonts w:ascii="Arial" w:hAnsi="Arial" w:cs="Arial"/>
          <w:b/>
          <w:color w:val="17365D" w:themeColor="text2" w:themeShade="BF"/>
          <w:sz w:val="28"/>
        </w:rPr>
        <w:t>Tratamento de incidentes relacionados à Capacidade</w:t>
      </w:r>
    </w:p>
    <w:p w:rsidR="000464CD" w:rsidRPr="000464CD" w:rsidRDefault="000464CD" w:rsidP="009863F8">
      <w:pPr>
        <w:pStyle w:val="PargrafodaLista"/>
        <w:numPr>
          <w:ilvl w:val="0"/>
          <w:numId w:val="28"/>
        </w:numPr>
        <w:spacing w:after="200" w:line="276" w:lineRule="auto"/>
        <w:jc w:val="both"/>
        <w:rPr>
          <w:rFonts w:ascii="Arial" w:hAnsi="Arial" w:cs="Arial"/>
          <w:sz w:val="22"/>
          <w:szCs w:val="22"/>
        </w:rPr>
      </w:pPr>
      <w:r w:rsidRPr="000464CD">
        <w:rPr>
          <w:rFonts w:ascii="Arial" w:hAnsi="Arial" w:cs="Arial"/>
          <w:sz w:val="22"/>
          <w:szCs w:val="22"/>
        </w:rPr>
        <w:t xml:space="preserve">Incidentes relacionados à Capacidade são classificados como Lentidão e sempre geram Plano de Ação. </w:t>
      </w:r>
    </w:p>
    <w:p w:rsidR="000464CD" w:rsidRPr="000464CD" w:rsidRDefault="000464CD" w:rsidP="009863F8">
      <w:pPr>
        <w:pStyle w:val="PargrafodaLista"/>
        <w:numPr>
          <w:ilvl w:val="1"/>
          <w:numId w:val="28"/>
        </w:numPr>
        <w:spacing w:after="200" w:line="276" w:lineRule="auto"/>
        <w:jc w:val="both"/>
        <w:rPr>
          <w:rFonts w:ascii="Arial" w:hAnsi="Arial" w:cs="Arial"/>
          <w:sz w:val="22"/>
          <w:szCs w:val="22"/>
        </w:rPr>
      </w:pPr>
      <w:r w:rsidRPr="000464CD">
        <w:rPr>
          <w:rFonts w:ascii="Arial" w:hAnsi="Arial" w:cs="Arial"/>
          <w:sz w:val="22"/>
          <w:szCs w:val="22"/>
        </w:rPr>
        <w:t xml:space="preserve">Esse Plano de Ação poderá estar atrelado a um upgrade. </w:t>
      </w:r>
    </w:p>
    <w:p w:rsidR="000464CD" w:rsidRPr="000464CD" w:rsidRDefault="000464CD" w:rsidP="009863F8">
      <w:pPr>
        <w:pStyle w:val="PargrafodaLista"/>
        <w:numPr>
          <w:ilvl w:val="1"/>
          <w:numId w:val="28"/>
        </w:numPr>
        <w:spacing w:after="200" w:line="276" w:lineRule="auto"/>
        <w:jc w:val="both"/>
        <w:rPr>
          <w:rFonts w:ascii="Arial" w:hAnsi="Arial" w:cs="Arial"/>
          <w:sz w:val="22"/>
          <w:szCs w:val="22"/>
        </w:rPr>
      </w:pPr>
      <w:r w:rsidRPr="000464CD">
        <w:rPr>
          <w:rFonts w:ascii="Arial" w:hAnsi="Arial" w:cs="Arial"/>
          <w:sz w:val="22"/>
          <w:szCs w:val="22"/>
        </w:rPr>
        <w:t xml:space="preserve">Ex: cidades pequenas que possuem links com pouca banda abrem chamados de lentidão que serão associados a um Plano de Ação para upgrade. </w:t>
      </w:r>
    </w:p>
    <w:p w:rsidR="000464CD" w:rsidRPr="000464CD" w:rsidRDefault="000464CD" w:rsidP="009863F8">
      <w:pPr>
        <w:pStyle w:val="PargrafodaLista"/>
        <w:numPr>
          <w:ilvl w:val="1"/>
          <w:numId w:val="28"/>
        </w:numPr>
        <w:spacing w:after="200" w:line="276" w:lineRule="auto"/>
        <w:jc w:val="both"/>
        <w:rPr>
          <w:rFonts w:ascii="Arial" w:hAnsi="Arial" w:cs="Arial"/>
          <w:sz w:val="22"/>
          <w:szCs w:val="22"/>
        </w:rPr>
      </w:pPr>
      <w:r w:rsidRPr="000464CD">
        <w:rPr>
          <w:rFonts w:ascii="Arial" w:hAnsi="Arial" w:cs="Arial"/>
          <w:sz w:val="22"/>
          <w:szCs w:val="22"/>
        </w:rPr>
        <w:t xml:space="preserve">Qualquer alteração no ambiente de produção é </w:t>
      </w:r>
      <w:proofErr w:type="gramStart"/>
      <w:r w:rsidRPr="000464CD">
        <w:rPr>
          <w:rFonts w:ascii="Arial" w:hAnsi="Arial" w:cs="Arial"/>
          <w:sz w:val="22"/>
          <w:szCs w:val="22"/>
        </w:rPr>
        <w:t>registrado</w:t>
      </w:r>
      <w:proofErr w:type="gramEnd"/>
      <w:r w:rsidRPr="000464CD">
        <w:rPr>
          <w:rFonts w:ascii="Arial" w:hAnsi="Arial" w:cs="Arial"/>
          <w:sz w:val="22"/>
          <w:szCs w:val="22"/>
        </w:rPr>
        <w:t xml:space="preserve"> no </w:t>
      </w:r>
      <w:proofErr w:type="spellStart"/>
      <w:r w:rsidRPr="000464CD">
        <w:rPr>
          <w:rFonts w:ascii="Arial" w:hAnsi="Arial" w:cs="Arial"/>
          <w:sz w:val="22"/>
          <w:szCs w:val="22"/>
        </w:rPr>
        <w:t>Jira</w:t>
      </w:r>
      <w:proofErr w:type="spellEnd"/>
      <w:r w:rsidRPr="000464CD">
        <w:rPr>
          <w:rFonts w:ascii="Arial" w:hAnsi="Arial" w:cs="Arial"/>
          <w:sz w:val="22"/>
          <w:szCs w:val="22"/>
        </w:rPr>
        <w:t>!</w:t>
      </w:r>
    </w:p>
    <w:p w:rsidR="000464CD" w:rsidRPr="000464CD" w:rsidRDefault="000464CD" w:rsidP="000464CD">
      <w:pPr>
        <w:spacing w:before="360" w:after="240"/>
        <w:rPr>
          <w:rFonts w:ascii="Arial" w:hAnsi="Arial" w:cs="Arial"/>
          <w:b/>
          <w:color w:val="17365D" w:themeColor="text2" w:themeShade="BF"/>
          <w:sz w:val="28"/>
        </w:rPr>
      </w:pPr>
      <w:r w:rsidRPr="000464CD">
        <w:rPr>
          <w:rFonts w:ascii="Arial" w:hAnsi="Arial" w:cs="Arial"/>
          <w:b/>
          <w:color w:val="17365D" w:themeColor="text2" w:themeShade="BF"/>
          <w:sz w:val="28"/>
        </w:rPr>
        <w:t>Controle e Melhoria do processo de Gerenciamento da Capacidade</w:t>
      </w:r>
    </w:p>
    <w:p w:rsidR="000464CD" w:rsidRPr="000464CD" w:rsidRDefault="000464CD" w:rsidP="009863F8">
      <w:pPr>
        <w:pStyle w:val="PargrafodaLista"/>
        <w:numPr>
          <w:ilvl w:val="0"/>
          <w:numId w:val="28"/>
        </w:numPr>
        <w:spacing w:after="200" w:line="276" w:lineRule="auto"/>
        <w:jc w:val="both"/>
        <w:rPr>
          <w:rFonts w:ascii="Arial" w:hAnsi="Arial" w:cs="Arial"/>
          <w:sz w:val="22"/>
          <w:szCs w:val="22"/>
        </w:rPr>
      </w:pPr>
      <w:r w:rsidRPr="000464CD">
        <w:rPr>
          <w:rFonts w:ascii="Arial" w:hAnsi="Arial" w:cs="Arial"/>
          <w:sz w:val="22"/>
          <w:szCs w:val="22"/>
        </w:rPr>
        <w:t>Não há controle referente às ações de Capacidade.</w:t>
      </w:r>
    </w:p>
    <w:p w:rsidR="000464CD" w:rsidRPr="000464CD" w:rsidRDefault="000464CD" w:rsidP="009863F8">
      <w:pPr>
        <w:pStyle w:val="PargrafodaLista"/>
        <w:numPr>
          <w:ilvl w:val="1"/>
          <w:numId w:val="28"/>
        </w:numPr>
        <w:spacing w:after="200" w:line="276" w:lineRule="auto"/>
        <w:jc w:val="both"/>
        <w:rPr>
          <w:rFonts w:ascii="Arial" w:hAnsi="Arial" w:cs="Arial"/>
          <w:sz w:val="22"/>
          <w:szCs w:val="22"/>
        </w:rPr>
      </w:pPr>
      <w:r w:rsidRPr="000464CD">
        <w:rPr>
          <w:rFonts w:ascii="Arial" w:hAnsi="Arial" w:cs="Arial"/>
          <w:sz w:val="22"/>
          <w:szCs w:val="22"/>
        </w:rPr>
        <w:t>Também não há um papel (pessoa) específico que seja responsável pelo gerenciamento das questões ligadas à capacidade.</w:t>
      </w:r>
    </w:p>
    <w:p w:rsidR="000464CD" w:rsidRPr="000464CD" w:rsidRDefault="000464CD" w:rsidP="009863F8">
      <w:pPr>
        <w:pStyle w:val="PargrafodaLista"/>
        <w:numPr>
          <w:ilvl w:val="0"/>
          <w:numId w:val="28"/>
        </w:numPr>
        <w:spacing w:after="200" w:line="276" w:lineRule="auto"/>
        <w:jc w:val="both"/>
        <w:rPr>
          <w:rFonts w:ascii="Arial" w:hAnsi="Arial" w:cs="Arial"/>
          <w:sz w:val="22"/>
          <w:szCs w:val="22"/>
        </w:rPr>
      </w:pPr>
      <w:r w:rsidRPr="000464CD">
        <w:rPr>
          <w:rFonts w:ascii="Arial" w:hAnsi="Arial" w:cs="Arial"/>
          <w:sz w:val="22"/>
          <w:szCs w:val="22"/>
        </w:rPr>
        <w:t xml:space="preserve">Para a equipe de </w:t>
      </w:r>
      <w:proofErr w:type="spellStart"/>
      <w:r w:rsidRPr="000464CD">
        <w:rPr>
          <w:rFonts w:ascii="Arial" w:hAnsi="Arial" w:cs="Arial"/>
          <w:sz w:val="22"/>
          <w:szCs w:val="22"/>
        </w:rPr>
        <w:t>Storage</w:t>
      </w:r>
      <w:proofErr w:type="spellEnd"/>
      <w:r w:rsidRPr="000464CD">
        <w:rPr>
          <w:rFonts w:ascii="Arial" w:hAnsi="Arial" w:cs="Arial"/>
          <w:sz w:val="22"/>
          <w:szCs w:val="22"/>
        </w:rPr>
        <w:t xml:space="preserve">, é necessária apenas uma revisão anual de capacidade. </w:t>
      </w:r>
    </w:p>
    <w:p w:rsidR="000464CD" w:rsidRPr="000464CD" w:rsidRDefault="000464CD" w:rsidP="009863F8">
      <w:pPr>
        <w:pStyle w:val="PargrafodaLista"/>
        <w:numPr>
          <w:ilvl w:val="0"/>
          <w:numId w:val="28"/>
        </w:numPr>
        <w:spacing w:after="200" w:line="276" w:lineRule="auto"/>
        <w:jc w:val="both"/>
        <w:rPr>
          <w:rFonts w:ascii="Arial" w:hAnsi="Arial" w:cs="Arial"/>
          <w:sz w:val="22"/>
          <w:szCs w:val="22"/>
        </w:rPr>
      </w:pPr>
      <w:r w:rsidRPr="000464CD">
        <w:rPr>
          <w:rFonts w:ascii="Arial" w:hAnsi="Arial" w:cs="Arial"/>
          <w:sz w:val="22"/>
          <w:szCs w:val="22"/>
        </w:rPr>
        <w:t xml:space="preserve">Melhorias pontuais são realizadas ao longo do tempo e mediante necessidade ou esforço das equipes. </w:t>
      </w:r>
    </w:p>
    <w:p w:rsidR="000464CD" w:rsidRPr="000464CD" w:rsidRDefault="000464CD" w:rsidP="009863F8">
      <w:pPr>
        <w:pStyle w:val="PargrafodaLista"/>
        <w:numPr>
          <w:ilvl w:val="1"/>
          <w:numId w:val="28"/>
        </w:numPr>
        <w:spacing w:after="200" w:line="276" w:lineRule="auto"/>
        <w:jc w:val="both"/>
        <w:rPr>
          <w:rFonts w:ascii="Arial" w:hAnsi="Arial" w:cs="Arial"/>
          <w:sz w:val="22"/>
          <w:szCs w:val="22"/>
        </w:rPr>
      </w:pPr>
      <w:r w:rsidRPr="000464CD">
        <w:rPr>
          <w:rFonts w:ascii="Arial" w:hAnsi="Arial" w:cs="Arial"/>
          <w:sz w:val="22"/>
          <w:szCs w:val="22"/>
        </w:rPr>
        <w:t>Exemplos incluem: buscar uma melhor utilização das ferramentas disponíveis, avaliar em mais profundidade a qualidade dos serviços de fornecedores, etc.</w:t>
      </w:r>
    </w:p>
    <w:p w:rsidR="004F32E4" w:rsidRDefault="004F32E4" w:rsidP="003C7C79">
      <w:pPr>
        <w:pStyle w:val="TextoCorrido"/>
        <w:rPr>
          <w:rFonts w:ascii="Century Gothic" w:hAnsi="Century Gothic"/>
          <w:sz w:val="22"/>
          <w:szCs w:val="22"/>
        </w:rPr>
      </w:pPr>
    </w:p>
    <w:p w:rsidR="007C4A6A" w:rsidRDefault="007C4A6A">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9420A4" w:rsidRPr="007E5FD8" w:rsidRDefault="009420A4" w:rsidP="009420A4">
      <w:pPr>
        <w:keepLines/>
        <w:shd w:val="clear" w:color="auto" w:fill="0F243E" w:themeFill="text2" w:themeFillShade="80"/>
        <w:rPr>
          <w:rFonts w:ascii="Century Gothic" w:hAnsi="Century Gothic" w:cs="Arial"/>
          <w:b/>
          <w:color w:val="FFFFFF" w:themeColor="background1"/>
          <w:sz w:val="12"/>
          <w:szCs w:val="20"/>
        </w:rPr>
      </w:pPr>
    </w:p>
    <w:p w:rsidR="009420A4" w:rsidRPr="006B79C4" w:rsidRDefault="009420A4" w:rsidP="009420A4">
      <w:pPr>
        <w:pStyle w:val="T11"/>
        <w:shd w:val="clear" w:color="auto" w:fill="0F243E" w:themeFill="text2" w:themeFillShade="80"/>
        <w:rPr>
          <w:rFonts w:ascii="Century Gothic" w:hAnsi="Century Gothic"/>
        </w:rPr>
      </w:pPr>
      <w:bookmarkStart w:id="96" w:name="_Toc286743474"/>
      <w:r>
        <w:rPr>
          <w:rFonts w:ascii="Century Gothic" w:hAnsi="Century Gothic"/>
        </w:rPr>
        <w:t xml:space="preserve">Ata – </w:t>
      </w:r>
      <w:r w:rsidR="00D84374" w:rsidRPr="00D84374">
        <w:rPr>
          <w:rFonts w:ascii="Century Gothic" w:hAnsi="Century Gothic"/>
        </w:rPr>
        <w:t xml:space="preserve">Workshop de </w:t>
      </w:r>
      <w:proofErr w:type="spellStart"/>
      <w:r w:rsidR="00D84374" w:rsidRPr="00D84374">
        <w:rPr>
          <w:rFonts w:ascii="Century Gothic" w:hAnsi="Century Gothic"/>
        </w:rPr>
        <w:t>Assessment</w:t>
      </w:r>
      <w:proofErr w:type="spellEnd"/>
      <w:r w:rsidR="00D84374" w:rsidRPr="00D84374">
        <w:rPr>
          <w:rFonts w:ascii="Century Gothic" w:hAnsi="Century Gothic"/>
        </w:rPr>
        <w:t>: Gerenciamento da Continuidade dos Serviços de TI</w:t>
      </w:r>
      <w:bookmarkEnd w:id="96"/>
      <w:r>
        <w:rPr>
          <w:rFonts w:ascii="Century Gothic" w:hAnsi="Century Gothic"/>
        </w:rPr>
        <w:t xml:space="preserve"> </w:t>
      </w:r>
    </w:p>
    <w:p w:rsidR="009420A4" w:rsidRDefault="009420A4" w:rsidP="003C7C79">
      <w:pPr>
        <w:pStyle w:val="TextoCorrido"/>
        <w:rPr>
          <w:rFonts w:ascii="Century Gothic" w:hAnsi="Century Gothic"/>
          <w:sz w:val="22"/>
          <w:szCs w:val="22"/>
        </w:rPr>
      </w:pPr>
    </w:p>
    <w:p w:rsidR="00DA0F38" w:rsidRPr="0051368C" w:rsidRDefault="00DA0F38" w:rsidP="00DA0F38">
      <w:pPr>
        <w:shd w:val="clear" w:color="auto" w:fill="17365D" w:themeFill="text2" w:themeFillShade="BF"/>
        <w:jc w:val="both"/>
        <w:rPr>
          <w:rFonts w:ascii="Arial" w:hAnsi="Arial" w:cs="Arial"/>
          <w:b/>
          <w:sz w:val="12"/>
        </w:rPr>
      </w:pPr>
    </w:p>
    <w:p w:rsidR="00DA0F38" w:rsidRPr="005E26AC" w:rsidRDefault="00DA0F38" w:rsidP="00DA0F38">
      <w:pPr>
        <w:shd w:val="clear" w:color="auto" w:fill="17365D" w:themeFill="text2" w:themeFillShade="BF"/>
        <w:spacing w:line="360" w:lineRule="auto"/>
        <w:jc w:val="center"/>
        <w:rPr>
          <w:rFonts w:ascii="Arial" w:hAnsi="Arial" w:cs="Arial"/>
          <w:b/>
        </w:rPr>
      </w:pPr>
      <w:r>
        <w:rPr>
          <w:rFonts w:ascii="Arial" w:hAnsi="Arial" w:cs="Arial"/>
          <w:b/>
        </w:rPr>
        <w:t>Informações Gerais</w:t>
      </w:r>
    </w:p>
    <w:p w:rsidR="00DA0F38" w:rsidRPr="007C1752" w:rsidRDefault="00DA0F38" w:rsidP="00DA0F38">
      <w:pPr>
        <w:rPr>
          <w:rFonts w:ascii="Arial" w:hAnsi="Arial" w:cs="Arial"/>
        </w:rPr>
      </w:pPr>
    </w:p>
    <w:tbl>
      <w:tblPr>
        <w:tblStyle w:val="Tabelacomgrade"/>
        <w:tblW w:w="0" w:type="auto"/>
        <w:jc w:val="center"/>
        <w:tblInd w:w="392" w:type="dxa"/>
        <w:tblLook w:val="04A0"/>
      </w:tblPr>
      <w:tblGrid>
        <w:gridCol w:w="3024"/>
        <w:gridCol w:w="3024"/>
        <w:gridCol w:w="3024"/>
      </w:tblGrid>
      <w:tr w:rsidR="00DA0F38" w:rsidTr="00DA0F38">
        <w:trPr>
          <w:jc w:val="center"/>
        </w:trPr>
        <w:tc>
          <w:tcPr>
            <w:tcW w:w="3024" w:type="dxa"/>
            <w:shd w:val="clear" w:color="auto" w:fill="D9D9D9" w:themeFill="background1" w:themeFillShade="D9"/>
            <w:vAlign w:val="center"/>
          </w:tcPr>
          <w:p w:rsidR="00DA0F38" w:rsidRPr="00DA0F38" w:rsidRDefault="00DA0F38" w:rsidP="005F6D58">
            <w:pPr>
              <w:spacing w:before="40" w:after="40"/>
              <w:jc w:val="center"/>
              <w:rPr>
                <w:rFonts w:ascii="Arial" w:hAnsi="Arial" w:cs="Arial"/>
                <w:b/>
                <w:sz w:val="22"/>
              </w:rPr>
            </w:pPr>
            <w:r w:rsidRPr="00DA0F38">
              <w:rPr>
                <w:rFonts w:ascii="Arial" w:hAnsi="Arial" w:cs="Arial"/>
                <w:b/>
                <w:sz w:val="22"/>
              </w:rPr>
              <w:t>Data</w:t>
            </w:r>
          </w:p>
        </w:tc>
        <w:tc>
          <w:tcPr>
            <w:tcW w:w="3024" w:type="dxa"/>
            <w:shd w:val="clear" w:color="auto" w:fill="D9D9D9" w:themeFill="background1" w:themeFillShade="D9"/>
            <w:vAlign w:val="center"/>
          </w:tcPr>
          <w:p w:rsidR="00DA0F38" w:rsidRPr="00DA0F38" w:rsidRDefault="00DA0F38" w:rsidP="005F6D58">
            <w:pPr>
              <w:spacing w:before="40" w:after="40"/>
              <w:jc w:val="center"/>
              <w:rPr>
                <w:rFonts w:ascii="Arial" w:hAnsi="Arial" w:cs="Arial"/>
                <w:b/>
                <w:sz w:val="22"/>
              </w:rPr>
            </w:pPr>
            <w:r w:rsidRPr="00DA0F38">
              <w:rPr>
                <w:rFonts w:ascii="Arial" w:hAnsi="Arial" w:cs="Arial"/>
                <w:b/>
                <w:sz w:val="22"/>
              </w:rPr>
              <w:t>Início</w:t>
            </w:r>
          </w:p>
        </w:tc>
        <w:tc>
          <w:tcPr>
            <w:tcW w:w="3024" w:type="dxa"/>
            <w:shd w:val="clear" w:color="auto" w:fill="D9D9D9" w:themeFill="background1" w:themeFillShade="D9"/>
            <w:vAlign w:val="center"/>
          </w:tcPr>
          <w:p w:rsidR="00DA0F38" w:rsidRPr="00DA0F38" w:rsidRDefault="00DA0F38" w:rsidP="005F6D58">
            <w:pPr>
              <w:spacing w:before="40" w:after="40"/>
              <w:jc w:val="center"/>
              <w:rPr>
                <w:rFonts w:ascii="Arial" w:hAnsi="Arial" w:cs="Arial"/>
                <w:b/>
                <w:sz w:val="22"/>
              </w:rPr>
            </w:pPr>
            <w:r w:rsidRPr="00DA0F38">
              <w:rPr>
                <w:rFonts w:ascii="Arial" w:hAnsi="Arial" w:cs="Arial"/>
                <w:b/>
                <w:sz w:val="22"/>
              </w:rPr>
              <w:t>Término</w:t>
            </w:r>
          </w:p>
        </w:tc>
      </w:tr>
      <w:tr w:rsidR="00DA0F38" w:rsidTr="00DA0F38">
        <w:trPr>
          <w:jc w:val="center"/>
        </w:trPr>
        <w:tc>
          <w:tcPr>
            <w:tcW w:w="3024" w:type="dxa"/>
            <w:vAlign w:val="center"/>
          </w:tcPr>
          <w:p w:rsidR="00DA0F38" w:rsidRPr="00EA5A98" w:rsidRDefault="00DA0F38" w:rsidP="005F6D58">
            <w:pPr>
              <w:spacing w:before="40" w:after="40"/>
              <w:jc w:val="center"/>
              <w:rPr>
                <w:rFonts w:ascii="Tahoma" w:hAnsi="Tahoma" w:cs="Tahoma"/>
                <w:sz w:val="20"/>
                <w:u w:val="single"/>
              </w:rPr>
            </w:pPr>
            <w:r>
              <w:rPr>
                <w:rFonts w:ascii="Tahoma" w:hAnsi="Tahoma" w:cs="Tahoma"/>
                <w:sz w:val="20"/>
              </w:rPr>
              <w:t>25 de Janeiro de 2011</w:t>
            </w:r>
          </w:p>
        </w:tc>
        <w:tc>
          <w:tcPr>
            <w:tcW w:w="3024" w:type="dxa"/>
            <w:vAlign w:val="center"/>
          </w:tcPr>
          <w:p w:rsidR="00DA0F38" w:rsidRPr="00EA5A98" w:rsidRDefault="00DA0F38" w:rsidP="005F6D58">
            <w:pPr>
              <w:spacing w:before="40" w:after="40"/>
              <w:jc w:val="center"/>
              <w:rPr>
                <w:rFonts w:ascii="Tahoma" w:hAnsi="Tahoma" w:cs="Tahoma"/>
                <w:sz w:val="20"/>
                <w:u w:val="single"/>
              </w:rPr>
            </w:pPr>
            <w:proofErr w:type="gramStart"/>
            <w:r>
              <w:rPr>
                <w:rFonts w:ascii="Tahoma" w:hAnsi="Tahoma" w:cs="Tahoma"/>
                <w:sz w:val="20"/>
              </w:rPr>
              <w:t>09:00</w:t>
            </w:r>
            <w:proofErr w:type="gramEnd"/>
            <w:r>
              <w:rPr>
                <w:rFonts w:ascii="Tahoma" w:hAnsi="Tahoma" w:cs="Tahoma"/>
                <w:sz w:val="20"/>
              </w:rPr>
              <w:t>h</w:t>
            </w:r>
          </w:p>
        </w:tc>
        <w:tc>
          <w:tcPr>
            <w:tcW w:w="3024" w:type="dxa"/>
            <w:vAlign w:val="center"/>
          </w:tcPr>
          <w:p w:rsidR="00DA0F38" w:rsidRPr="00EA5A98" w:rsidRDefault="00DA0F38" w:rsidP="005F6D58">
            <w:pPr>
              <w:spacing w:before="40" w:after="40"/>
              <w:jc w:val="center"/>
              <w:rPr>
                <w:rFonts w:ascii="Tahoma" w:hAnsi="Tahoma" w:cs="Tahoma"/>
                <w:sz w:val="20"/>
                <w:u w:val="single"/>
              </w:rPr>
            </w:pPr>
            <w:proofErr w:type="gramStart"/>
            <w:r>
              <w:rPr>
                <w:rFonts w:ascii="Tahoma" w:hAnsi="Tahoma" w:cs="Tahoma"/>
                <w:sz w:val="20"/>
              </w:rPr>
              <w:t>10:00</w:t>
            </w:r>
            <w:proofErr w:type="gramEnd"/>
            <w:r>
              <w:rPr>
                <w:rFonts w:ascii="Tahoma" w:hAnsi="Tahoma" w:cs="Tahoma"/>
                <w:sz w:val="20"/>
              </w:rPr>
              <w:t>h</w:t>
            </w:r>
          </w:p>
        </w:tc>
      </w:tr>
      <w:tr w:rsidR="00DA0F38" w:rsidTr="00DA0F38">
        <w:trPr>
          <w:jc w:val="center"/>
        </w:trPr>
        <w:tc>
          <w:tcPr>
            <w:tcW w:w="3024" w:type="dxa"/>
            <w:vAlign w:val="center"/>
          </w:tcPr>
          <w:p w:rsidR="00DA0F38" w:rsidRDefault="00DA0F38" w:rsidP="005F6D58">
            <w:pPr>
              <w:spacing w:before="40" w:after="40"/>
              <w:rPr>
                <w:rFonts w:ascii="Tahoma" w:hAnsi="Tahoma" w:cs="Tahoma"/>
                <w:sz w:val="20"/>
              </w:rPr>
            </w:pPr>
          </w:p>
        </w:tc>
        <w:tc>
          <w:tcPr>
            <w:tcW w:w="3024" w:type="dxa"/>
            <w:vAlign w:val="center"/>
          </w:tcPr>
          <w:p w:rsidR="00DA0F38" w:rsidRDefault="00DA0F38" w:rsidP="005F6D58">
            <w:pPr>
              <w:spacing w:before="40" w:after="40"/>
              <w:jc w:val="center"/>
              <w:rPr>
                <w:rFonts w:ascii="Tahoma" w:hAnsi="Tahoma" w:cs="Tahoma"/>
                <w:sz w:val="20"/>
              </w:rPr>
            </w:pPr>
          </w:p>
        </w:tc>
        <w:tc>
          <w:tcPr>
            <w:tcW w:w="3024" w:type="dxa"/>
            <w:vAlign w:val="center"/>
          </w:tcPr>
          <w:p w:rsidR="00DA0F38" w:rsidRDefault="00DA0F38" w:rsidP="005F6D58">
            <w:pPr>
              <w:spacing w:before="40" w:after="40"/>
              <w:jc w:val="center"/>
              <w:rPr>
                <w:rFonts w:ascii="Tahoma" w:hAnsi="Tahoma" w:cs="Tahoma"/>
                <w:sz w:val="20"/>
              </w:rPr>
            </w:pPr>
          </w:p>
        </w:tc>
      </w:tr>
    </w:tbl>
    <w:p w:rsidR="00DA0F38" w:rsidRDefault="00DA0F38" w:rsidP="00DA0F38">
      <w:pPr>
        <w:rPr>
          <w:rFonts w:ascii="Arial" w:hAnsi="Arial" w:cs="Arial"/>
        </w:rPr>
      </w:pPr>
    </w:p>
    <w:p w:rsidR="00DA0F38" w:rsidRDefault="00DA0F38" w:rsidP="00DA0F38">
      <w:pPr>
        <w:rPr>
          <w:rFonts w:ascii="Arial" w:hAnsi="Arial" w:cs="Arial"/>
        </w:rPr>
      </w:pPr>
    </w:p>
    <w:tbl>
      <w:tblPr>
        <w:tblStyle w:val="Tabelacomgrade"/>
        <w:tblW w:w="0" w:type="auto"/>
        <w:jc w:val="center"/>
        <w:tblInd w:w="392" w:type="dxa"/>
        <w:tblBorders>
          <w:insideH w:val="none" w:sz="0" w:space="0" w:color="auto"/>
        </w:tblBorders>
        <w:tblLook w:val="04A0"/>
      </w:tblPr>
      <w:tblGrid>
        <w:gridCol w:w="4536"/>
        <w:gridCol w:w="4536"/>
      </w:tblGrid>
      <w:tr w:rsidR="00DA0F38" w:rsidTr="00DA0F38">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DA0F38" w:rsidRPr="00DA0F38" w:rsidRDefault="00DA0F38" w:rsidP="005F6D58">
            <w:pPr>
              <w:spacing w:before="40" w:after="40"/>
              <w:jc w:val="center"/>
              <w:rPr>
                <w:rFonts w:ascii="Arial" w:hAnsi="Arial" w:cs="Arial"/>
                <w:b/>
                <w:color w:val="000000" w:themeColor="text1"/>
                <w:sz w:val="22"/>
              </w:rPr>
            </w:pPr>
            <w:r w:rsidRPr="00DA0F38">
              <w:rPr>
                <w:rFonts w:ascii="Arial" w:hAnsi="Arial" w:cs="Arial"/>
                <w:b/>
                <w:color w:val="000000" w:themeColor="text1"/>
                <w:sz w:val="22"/>
              </w:rPr>
              <w:t>CONVOCADOS</w:t>
            </w:r>
          </w:p>
        </w:tc>
      </w:tr>
      <w:tr w:rsidR="00DA0F38" w:rsidTr="00DA0F38">
        <w:trPr>
          <w:jc w:val="center"/>
        </w:trPr>
        <w:tc>
          <w:tcPr>
            <w:tcW w:w="4536" w:type="dxa"/>
            <w:tcBorders>
              <w:top w:val="single" w:sz="4" w:space="0" w:color="auto"/>
              <w:bottom w:val="single" w:sz="4" w:space="0" w:color="auto"/>
            </w:tcBorders>
            <w:shd w:val="clear" w:color="auto" w:fill="D9D9D9" w:themeFill="background1" w:themeFillShade="D9"/>
            <w:vAlign w:val="center"/>
          </w:tcPr>
          <w:p w:rsidR="00DA0F38" w:rsidRPr="00DA0F38" w:rsidRDefault="00FC5809" w:rsidP="005F6D58">
            <w:pPr>
              <w:spacing w:before="40" w:after="40"/>
              <w:jc w:val="center"/>
              <w:rPr>
                <w:rFonts w:ascii="Arial" w:hAnsi="Arial" w:cs="Arial"/>
                <w:b/>
                <w:color w:val="000000" w:themeColor="text1"/>
                <w:sz w:val="22"/>
              </w:rPr>
            </w:pPr>
            <w:r w:rsidRPr="00FC5809">
              <w:rPr>
                <w:rFonts w:ascii="Arial" w:hAnsi="Arial" w:cs="Arial"/>
                <w:b/>
                <w:color w:val="000000" w:themeColor="text1"/>
                <w:sz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DA0F38" w:rsidRPr="00DA0F38" w:rsidRDefault="00DA0F38" w:rsidP="005F6D58">
            <w:pPr>
              <w:spacing w:before="40" w:after="40"/>
              <w:jc w:val="center"/>
              <w:rPr>
                <w:rFonts w:ascii="Arial" w:hAnsi="Arial" w:cs="Arial"/>
                <w:b/>
                <w:color w:val="000000" w:themeColor="text1"/>
                <w:sz w:val="22"/>
              </w:rPr>
            </w:pPr>
            <w:r w:rsidRPr="00DA0F38">
              <w:rPr>
                <w:rFonts w:ascii="Arial" w:hAnsi="Arial" w:cs="Arial"/>
                <w:b/>
                <w:color w:val="000000" w:themeColor="text1"/>
                <w:sz w:val="22"/>
              </w:rPr>
              <w:t>EMC</w:t>
            </w:r>
          </w:p>
        </w:tc>
      </w:tr>
      <w:tr w:rsidR="00DA0F38" w:rsidTr="00DA0F38">
        <w:trPr>
          <w:jc w:val="center"/>
        </w:trPr>
        <w:tc>
          <w:tcPr>
            <w:tcW w:w="4536" w:type="dxa"/>
            <w:tcBorders>
              <w:top w:val="single" w:sz="4" w:space="0" w:color="auto"/>
              <w:bottom w:val="dotted" w:sz="4" w:space="0" w:color="auto"/>
            </w:tcBorders>
            <w:vAlign w:val="center"/>
          </w:tcPr>
          <w:p w:rsidR="00DA0F38" w:rsidRPr="006C45B9" w:rsidRDefault="00DA0F38" w:rsidP="005F6D58">
            <w:pPr>
              <w:spacing w:before="40" w:after="40"/>
              <w:rPr>
                <w:rFonts w:ascii="Tahoma" w:hAnsi="Tahoma" w:cs="Tahoma"/>
                <w:sz w:val="20"/>
              </w:rPr>
            </w:pPr>
            <w:r>
              <w:rPr>
                <w:rFonts w:ascii="Tahoma" w:hAnsi="Tahoma" w:cs="Tahoma"/>
                <w:sz w:val="20"/>
              </w:rPr>
              <w:t xml:space="preserve">Anderson </w:t>
            </w:r>
            <w:proofErr w:type="spellStart"/>
            <w:r>
              <w:rPr>
                <w:rFonts w:ascii="Tahoma" w:hAnsi="Tahoma" w:cs="Tahoma"/>
                <w:sz w:val="20"/>
              </w:rPr>
              <w:t>Delmondes</w:t>
            </w:r>
            <w:proofErr w:type="spellEnd"/>
          </w:p>
        </w:tc>
        <w:tc>
          <w:tcPr>
            <w:tcW w:w="4536" w:type="dxa"/>
            <w:tcBorders>
              <w:top w:val="single" w:sz="4" w:space="0" w:color="auto"/>
              <w:bottom w:val="dotted" w:sz="4" w:space="0" w:color="auto"/>
            </w:tcBorders>
            <w:vAlign w:val="center"/>
          </w:tcPr>
          <w:p w:rsidR="00DA0F38" w:rsidRPr="006C45B9" w:rsidRDefault="00DA0F38" w:rsidP="005F6D58">
            <w:pPr>
              <w:spacing w:before="40" w:after="40"/>
              <w:rPr>
                <w:rFonts w:ascii="Tahoma" w:hAnsi="Tahoma" w:cs="Tahoma"/>
                <w:sz w:val="20"/>
              </w:rPr>
            </w:pPr>
            <w:r>
              <w:rPr>
                <w:rFonts w:ascii="Tahoma" w:hAnsi="Tahoma" w:cs="Tahoma"/>
                <w:sz w:val="20"/>
              </w:rPr>
              <w:t>Paulo Amorim</w:t>
            </w:r>
          </w:p>
        </w:tc>
      </w:tr>
      <w:tr w:rsidR="00DA0F38" w:rsidTr="00DA0F38">
        <w:trPr>
          <w:jc w:val="center"/>
        </w:trPr>
        <w:tc>
          <w:tcPr>
            <w:tcW w:w="4536" w:type="dxa"/>
            <w:tcBorders>
              <w:top w:val="dotted" w:sz="4" w:space="0" w:color="auto"/>
              <w:bottom w:val="dotted" w:sz="4" w:space="0" w:color="auto"/>
            </w:tcBorders>
            <w:vAlign w:val="center"/>
          </w:tcPr>
          <w:p w:rsidR="00DA0F38" w:rsidRPr="006C45B9" w:rsidRDefault="00DA0F38" w:rsidP="005F6D58">
            <w:pPr>
              <w:spacing w:before="40" w:after="40"/>
              <w:rPr>
                <w:rFonts w:ascii="Tahoma" w:hAnsi="Tahoma" w:cs="Tahoma"/>
                <w:sz w:val="20"/>
              </w:rPr>
            </w:pPr>
            <w:r>
              <w:rPr>
                <w:rFonts w:ascii="Tahoma" w:hAnsi="Tahoma" w:cs="Tahoma"/>
                <w:sz w:val="20"/>
              </w:rPr>
              <w:t>Rodrigo Fabiano Magro</w:t>
            </w:r>
          </w:p>
        </w:tc>
        <w:tc>
          <w:tcPr>
            <w:tcW w:w="4536" w:type="dxa"/>
            <w:tcBorders>
              <w:top w:val="dotted" w:sz="4" w:space="0" w:color="auto"/>
              <w:bottom w:val="dotted" w:sz="4" w:space="0" w:color="auto"/>
            </w:tcBorders>
            <w:vAlign w:val="center"/>
          </w:tcPr>
          <w:p w:rsidR="00DA0F38" w:rsidRPr="006C45B9" w:rsidRDefault="00DA0F38" w:rsidP="005F6D58">
            <w:pPr>
              <w:spacing w:before="40" w:after="40"/>
              <w:rPr>
                <w:rFonts w:ascii="Tahoma" w:hAnsi="Tahoma" w:cs="Tahoma"/>
                <w:sz w:val="20"/>
              </w:rPr>
            </w:pPr>
            <w:r>
              <w:rPr>
                <w:rFonts w:ascii="Tahoma" w:hAnsi="Tahoma" w:cs="Tahoma"/>
                <w:sz w:val="20"/>
              </w:rPr>
              <w:t>Guilherme Jardim</w:t>
            </w:r>
          </w:p>
        </w:tc>
      </w:tr>
      <w:tr w:rsidR="00DA0F38" w:rsidTr="00DA0F38">
        <w:trPr>
          <w:jc w:val="center"/>
        </w:trPr>
        <w:tc>
          <w:tcPr>
            <w:tcW w:w="4536" w:type="dxa"/>
            <w:tcBorders>
              <w:top w:val="dotted" w:sz="4" w:space="0" w:color="auto"/>
              <w:bottom w:val="dotted" w:sz="4" w:space="0" w:color="auto"/>
            </w:tcBorders>
            <w:vAlign w:val="center"/>
          </w:tcPr>
          <w:p w:rsidR="00DA0F38" w:rsidRPr="006C45B9" w:rsidRDefault="00DA0F38" w:rsidP="005F6D58">
            <w:pPr>
              <w:spacing w:before="40" w:after="40"/>
              <w:rPr>
                <w:rFonts w:ascii="Tahoma" w:hAnsi="Tahoma" w:cs="Tahoma"/>
                <w:sz w:val="20"/>
              </w:rPr>
            </w:pPr>
            <w:r>
              <w:rPr>
                <w:rFonts w:ascii="Tahoma" w:hAnsi="Tahoma" w:cs="Tahoma"/>
                <w:sz w:val="20"/>
              </w:rPr>
              <w:t>Everaldo Aparecido de Amorim</w:t>
            </w:r>
          </w:p>
        </w:tc>
        <w:tc>
          <w:tcPr>
            <w:tcW w:w="4536" w:type="dxa"/>
            <w:tcBorders>
              <w:top w:val="dotted" w:sz="4" w:space="0" w:color="auto"/>
              <w:bottom w:val="dotted" w:sz="4" w:space="0" w:color="auto"/>
            </w:tcBorders>
            <w:vAlign w:val="center"/>
          </w:tcPr>
          <w:p w:rsidR="00DA0F38" w:rsidRPr="00A664BE" w:rsidRDefault="00DA0F38" w:rsidP="005F6D58">
            <w:pPr>
              <w:spacing w:before="40" w:after="40"/>
              <w:rPr>
                <w:rFonts w:ascii="Tahoma" w:hAnsi="Tahoma" w:cs="Tahoma"/>
                <w:sz w:val="20"/>
                <w:szCs w:val="20"/>
              </w:rPr>
            </w:pPr>
            <w:r w:rsidRPr="00A664BE">
              <w:rPr>
                <w:rFonts w:ascii="Tahoma" w:hAnsi="Tahoma" w:cs="Tahoma"/>
                <w:sz w:val="20"/>
                <w:szCs w:val="20"/>
              </w:rPr>
              <w:t>Bruno Godinho</w:t>
            </w:r>
          </w:p>
        </w:tc>
      </w:tr>
      <w:tr w:rsidR="00DA0F38" w:rsidTr="00DA0F38">
        <w:trPr>
          <w:jc w:val="center"/>
        </w:trPr>
        <w:tc>
          <w:tcPr>
            <w:tcW w:w="4536" w:type="dxa"/>
            <w:tcBorders>
              <w:top w:val="dotted" w:sz="4" w:space="0" w:color="auto"/>
              <w:bottom w:val="dotted" w:sz="4" w:space="0" w:color="auto"/>
            </w:tcBorders>
            <w:vAlign w:val="center"/>
          </w:tcPr>
          <w:p w:rsidR="00DA0F38" w:rsidRPr="006C45B9" w:rsidRDefault="00DA0F38" w:rsidP="005F6D58">
            <w:pPr>
              <w:spacing w:before="40" w:after="40"/>
              <w:rPr>
                <w:rFonts w:ascii="Tahoma" w:hAnsi="Tahoma" w:cs="Tahoma"/>
                <w:sz w:val="20"/>
              </w:rPr>
            </w:pPr>
            <w:r>
              <w:rPr>
                <w:rFonts w:ascii="Tahoma" w:hAnsi="Tahoma" w:cs="Tahoma"/>
                <w:sz w:val="20"/>
              </w:rPr>
              <w:t>Mario Jorge Mendonza</w:t>
            </w:r>
          </w:p>
        </w:tc>
        <w:tc>
          <w:tcPr>
            <w:tcW w:w="4536" w:type="dxa"/>
            <w:tcBorders>
              <w:top w:val="dotted" w:sz="4" w:space="0" w:color="auto"/>
              <w:bottom w:val="dotted" w:sz="4" w:space="0" w:color="auto"/>
            </w:tcBorders>
            <w:vAlign w:val="center"/>
          </w:tcPr>
          <w:p w:rsidR="00DA0F38" w:rsidRPr="006C45B9" w:rsidRDefault="00DA0F38" w:rsidP="005F6D58">
            <w:pPr>
              <w:spacing w:before="40" w:after="40"/>
              <w:rPr>
                <w:rFonts w:ascii="Tahoma" w:hAnsi="Tahoma" w:cs="Tahoma"/>
                <w:sz w:val="20"/>
              </w:rPr>
            </w:pPr>
          </w:p>
        </w:tc>
      </w:tr>
      <w:tr w:rsidR="00DA0F38" w:rsidTr="00DA0F38">
        <w:trPr>
          <w:jc w:val="center"/>
        </w:trPr>
        <w:tc>
          <w:tcPr>
            <w:tcW w:w="4536" w:type="dxa"/>
            <w:tcBorders>
              <w:top w:val="dotted" w:sz="4" w:space="0" w:color="auto"/>
              <w:bottom w:val="dotted" w:sz="4" w:space="0" w:color="auto"/>
            </w:tcBorders>
            <w:vAlign w:val="center"/>
          </w:tcPr>
          <w:p w:rsidR="00DA0F38" w:rsidRPr="006C45B9" w:rsidRDefault="00DA0F38" w:rsidP="005F6D58">
            <w:pPr>
              <w:spacing w:before="40" w:after="40"/>
              <w:rPr>
                <w:rFonts w:ascii="Tahoma" w:hAnsi="Tahoma" w:cs="Tahoma"/>
                <w:sz w:val="20"/>
              </w:rPr>
            </w:pPr>
          </w:p>
        </w:tc>
        <w:tc>
          <w:tcPr>
            <w:tcW w:w="4536" w:type="dxa"/>
            <w:tcBorders>
              <w:top w:val="dotted" w:sz="4" w:space="0" w:color="auto"/>
              <w:bottom w:val="dotted" w:sz="4" w:space="0" w:color="auto"/>
            </w:tcBorders>
            <w:vAlign w:val="center"/>
          </w:tcPr>
          <w:p w:rsidR="00DA0F38" w:rsidRPr="006C45B9" w:rsidRDefault="00DA0F38" w:rsidP="005F6D58">
            <w:pPr>
              <w:spacing w:before="40" w:after="40"/>
              <w:rPr>
                <w:rFonts w:ascii="Tahoma" w:hAnsi="Tahoma" w:cs="Tahoma"/>
                <w:sz w:val="20"/>
              </w:rPr>
            </w:pPr>
          </w:p>
        </w:tc>
      </w:tr>
      <w:tr w:rsidR="00DA0F38" w:rsidTr="00DA0F38">
        <w:trPr>
          <w:jc w:val="center"/>
        </w:trPr>
        <w:tc>
          <w:tcPr>
            <w:tcW w:w="4536" w:type="dxa"/>
            <w:tcBorders>
              <w:top w:val="dotted" w:sz="4" w:space="0" w:color="auto"/>
              <w:bottom w:val="dotted" w:sz="4" w:space="0" w:color="auto"/>
            </w:tcBorders>
            <w:vAlign w:val="center"/>
          </w:tcPr>
          <w:p w:rsidR="00DA0F38" w:rsidRPr="006C45B9" w:rsidRDefault="00DA0F38" w:rsidP="005F6D58">
            <w:pPr>
              <w:spacing w:before="40" w:after="40"/>
              <w:rPr>
                <w:rFonts w:ascii="Tahoma" w:hAnsi="Tahoma" w:cs="Tahoma"/>
                <w:sz w:val="20"/>
              </w:rPr>
            </w:pPr>
          </w:p>
        </w:tc>
        <w:tc>
          <w:tcPr>
            <w:tcW w:w="4536" w:type="dxa"/>
            <w:tcBorders>
              <w:top w:val="dotted" w:sz="4" w:space="0" w:color="auto"/>
              <w:bottom w:val="dotted" w:sz="4" w:space="0" w:color="auto"/>
            </w:tcBorders>
            <w:vAlign w:val="center"/>
          </w:tcPr>
          <w:p w:rsidR="00DA0F38" w:rsidRPr="006C45B9" w:rsidRDefault="00DA0F38" w:rsidP="005F6D58">
            <w:pPr>
              <w:spacing w:before="40" w:after="40"/>
              <w:rPr>
                <w:rFonts w:ascii="Tahoma" w:hAnsi="Tahoma" w:cs="Tahoma"/>
                <w:u w:val="single"/>
              </w:rPr>
            </w:pPr>
          </w:p>
        </w:tc>
      </w:tr>
      <w:tr w:rsidR="00DA0F38" w:rsidTr="00DA0F38">
        <w:trPr>
          <w:jc w:val="center"/>
        </w:trPr>
        <w:tc>
          <w:tcPr>
            <w:tcW w:w="4536" w:type="dxa"/>
            <w:tcBorders>
              <w:top w:val="dotted" w:sz="4" w:space="0" w:color="auto"/>
              <w:bottom w:val="dotted" w:sz="4" w:space="0" w:color="auto"/>
            </w:tcBorders>
            <w:vAlign w:val="center"/>
          </w:tcPr>
          <w:p w:rsidR="00DA0F38" w:rsidRPr="006C45B9" w:rsidRDefault="00DA0F38" w:rsidP="005F6D58">
            <w:pPr>
              <w:spacing w:before="40" w:after="40"/>
              <w:rPr>
                <w:rFonts w:ascii="Tahoma" w:hAnsi="Tahoma" w:cs="Tahoma"/>
                <w:sz w:val="20"/>
              </w:rPr>
            </w:pPr>
          </w:p>
        </w:tc>
        <w:tc>
          <w:tcPr>
            <w:tcW w:w="4536" w:type="dxa"/>
            <w:tcBorders>
              <w:top w:val="dotted" w:sz="4" w:space="0" w:color="auto"/>
              <w:bottom w:val="dotted" w:sz="4" w:space="0" w:color="auto"/>
            </w:tcBorders>
            <w:vAlign w:val="center"/>
          </w:tcPr>
          <w:p w:rsidR="00DA0F38" w:rsidRPr="00E570A4" w:rsidRDefault="00DA0F38" w:rsidP="005F6D58">
            <w:pPr>
              <w:spacing w:before="40" w:after="40"/>
              <w:rPr>
                <w:rFonts w:ascii="Tahoma" w:hAnsi="Tahoma" w:cs="Tahoma"/>
                <w:sz w:val="20"/>
              </w:rPr>
            </w:pPr>
          </w:p>
        </w:tc>
      </w:tr>
      <w:tr w:rsidR="00DA0F38" w:rsidTr="00DA0F38">
        <w:trPr>
          <w:jc w:val="center"/>
        </w:trPr>
        <w:tc>
          <w:tcPr>
            <w:tcW w:w="4536" w:type="dxa"/>
            <w:tcBorders>
              <w:top w:val="dotted" w:sz="4" w:space="0" w:color="auto"/>
              <w:bottom w:val="single" w:sz="4" w:space="0" w:color="auto"/>
            </w:tcBorders>
            <w:vAlign w:val="center"/>
          </w:tcPr>
          <w:p w:rsidR="00DA0F38" w:rsidRPr="006C45B9" w:rsidRDefault="00DA0F38" w:rsidP="005F6D58">
            <w:pPr>
              <w:spacing w:before="40" w:after="40"/>
              <w:rPr>
                <w:rFonts w:ascii="Tahoma" w:hAnsi="Tahoma" w:cs="Tahoma"/>
                <w:sz w:val="20"/>
              </w:rPr>
            </w:pPr>
          </w:p>
        </w:tc>
        <w:tc>
          <w:tcPr>
            <w:tcW w:w="4536" w:type="dxa"/>
            <w:tcBorders>
              <w:top w:val="dotted" w:sz="4" w:space="0" w:color="auto"/>
              <w:bottom w:val="single" w:sz="4" w:space="0" w:color="auto"/>
            </w:tcBorders>
            <w:vAlign w:val="center"/>
          </w:tcPr>
          <w:p w:rsidR="00DA0F38" w:rsidRPr="006C45B9" w:rsidRDefault="00DA0F38" w:rsidP="005F6D58">
            <w:pPr>
              <w:spacing w:before="40" w:after="40"/>
              <w:rPr>
                <w:rFonts w:ascii="Tahoma" w:hAnsi="Tahoma" w:cs="Tahoma"/>
                <w:sz w:val="20"/>
              </w:rPr>
            </w:pPr>
          </w:p>
        </w:tc>
      </w:tr>
    </w:tbl>
    <w:p w:rsidR="00DA0F38" w:rsidRDefault="00DA0F38" w:rsidP="00DA0F38">
      <w:pPr>
        <w:rPr>
          <w:rFonts w:ascii="Arial" w:hAnsi="Arial" w:cs="Arial"/>
        </w:rPr>
      </w:pPr>
    </w:p>
    <w:p w:rsidR="00DA0F38" w:rsidRDefault="00DA0F38" w:rsidP="00DA0F38">
      <w:pPr>
        <w:rPr>
          <w:rFonts w:ascii="Arial" w:hAnsi="Arial" w:cs="Arial"/>
        </w:rPr>
      </w:pPr>
    </w:p>
    <w:tbl>
      <w:tblPr>
        <w:tblStyle w:val="Tabelacomgrade"/>
        <w:tblW w:w="0" w:type="auto"/>
        <w:jc w:val="center"/>
        <w:tblInd w:w="392" w:type="dxa"/>
        <w:tblBorders>
          <w:insideH w:val="none" w:sz="0" w:space="0" w:color="auto"/>
        </w:tblBorders>
        <w:tblLook w:val="04A0"/>
      </w:tblPr>
      <w:tblGrid>
        <w:gridCol w:w="4536"/>
        <w:gridCol w:w="4536"/>
      </w:tblGrid>
      <w:tr w:rsidR="00DA0F38" w:rsidTr="00DA0F38">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DA0F38" w:rsidRPr="00DA0F38" w:rsidRDefault="00DA0F38" w:rsidP="005F6D58">
            <w:pPr>
              <w:spacing w:before="40" w:after="40"/>
              <w:jc w:val="center"/>
              <w:rPr>
                <w:rFonts w:ascii="Arial" w:hAnsi="Arial" w:cs="Arial"/>
                <w:b/>
                <w:sz w:val="22"/>
              </w:rPr>
            </w:pPr>
            <w:r w:rsidRPr="00DA0F38">
              <w:rPr>
                <w:rFonts w:ascii="Arial" w:hAnsi="Arial" w:cs="Arial"/>
                <w:b/>
                <w:sz w:val="22"/>
              </w:rPr>
              <w:t>PARTICIPANTES</w:t>
            </w:r>
          </w:p>
        </w:tc>
      </w:tr>
      <w:tr w:rsidR="00DA0F38" w:rsidTr="00DA0F38">
        <w:trPr>
          <w:jc w:val="center"/>
        </w:trPr>
        <w:tc>
          <w:tcPr>
            <w:tcW w:w="4536" w:type="dxa"/>
            <w:tcBorders>
              <w:top w:val="single" w:sz="4" w:space="0" w:color="auto"/>
              <w:bottom w:val="single" w:sz="4" w:space="0" w:color="auto"/>
            </w:tcBorders>
            <w:shd w:val="clear" w:color="auto" w:fill="D9D9D9" w:themeFill="background1" w:themeFillShade="D9"/>
            <w:vAlign w:val="center"/>
          </w:tcPr>
          <w:p w:rsidR="00DA0F38" w:rsidRPr="00DA0F38" w:rsidRDefault="00FC5809" w:rsidP="005F6D58">
            <w:pPr>
              <w:spacing w:before="40" w:after="40"/>
              <w:jc w:val="center"/>
              <w:rPr>
                <w:rFonts w:ascii="Arial" w:hAnsi="Arial" w:cs="Arial"/>
                <w:b/>
                <w:sz w:val="22"/>
              </w:rPr>
            </w:pPr>
            <w:r w:rsidRPr="00FC5809">
              <w:rPr>
                <w:rFonts w:ascii="Arial" w:hAnsi="Arial" w:cs="Arial"/>
                <w:b/>
                <w:sz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DA0F38" w:rsidRPr="00DA0F38" w:rsidRDefault="00DA0F38" w:rsidP="005F6D58">
            <w:pPr>
              <w:spacing w:before="40" w:after="40"/>
              <w:jc w:val="center"/>
              <w:rPr>
                <w:rFonts w:ascii="Arial" w:hAnsi="Arial" w:cs="Arial"/>
                <w:b/>
                <w:sz w:val="22"/>
              </w:rPr>
            </w:pPr>
            <w:r w:rsidRPr="00DA0F38">
              <w:rPr>
                <w:rFonts w:ascii="Arial" w:hAnsi="Arial" w:cs="Arial"/>
                <w:b/>
                <w:sz w:val="22"/>
              </w:rPr>
              <w:t>EMC</w:t>
            </w:r>
          </w:p>
        </w:tc>
      </w:tr>
      <w:tr w:rsidR="00DA0F38" w:rsidTr="00DA0F38">
        <w:trPr>
          <w:jc w:val="center"/>
        </w:trPr>
        <w:tc>
          <w:tcPr>
            <w:tcW w:w="4536" w:type="dxa"/>
            <w:tcBorders>
              <w:top w:val="single" w:sz="4" w:space="0" w:color="auto"/>
              <w:bottom w:val="dotted" w:sz="4" w:space="0" w:color="auto"/>
            </w:tcBorders>
            <w:vAlign w:val="center"/>
          </w:tcPr>
          <w:p w:rsidR="00DA0F38" w:rsidRPr="006C45B9" w:rsidRDefault="00DA0F38" w:rsidP="005F6D58">
            <w:pPr>
              <w:spacing w:before="40" w:after="40"/>
              <w:rPr>
                <w:rFonts w:ascii="Tahoma" w:hAnsi="Tahoma" w:cs="Tahoma"/>
                <w:sz w:val="20"/>
              </w:rPr>
            </w:pPr>
            <w:r>
              <w:rPr>
                <w:rFonts w:ascii="Tahoma" w:hAnsi="Tahoma" w:cs="Tahoma"/>
                <w:sz w:val="20"/>
              </w:rPr>
              <w:t xml:space="preserve">Anderson </w:t>
            </w:r>
            <w:proofErr w:type="spellStart"/>
            <w:r>
              <w:rPr>
                <w:rFonts w:ascii="Tahoma" w:hAnsi="Tahoma" w:cs="Tahoma"/>
                <w:sz w:val="20"/>
              </w:rPr>
              <w:t>Delmondes</w:t>
            </w:r>
            <w:proofErr w:type="spellEnd"/>
          </w:p>
        </w:tc>
        <w:tc>
          <w:tcPr>
            <w:tcW w:w="4536" w:type="dxa"/>
            <w:tcBorders>
              <w:top w:val="single" w:sz="4" w:space="0" w:color="auto"/>
              <w:bottom w:val="dotted" w:sz="4" w:space="0" w:color="auto"/>
            </w:tcBorders>
            <w:vAlign w:val="center"/>
          </w:tcPr>
          <w:p w:rsidR="00DA0F38" w:rsidRPr="006C45B9" w:rsidRDefault="00DA0F38" w:rsidP="005F6D58">
            <w:pPr>
              <w:spacing w:before="40" w:after="40"/>
              <w:rPr>
                <w:rFonts w:ascii="Tahoma" w:hAnsi="Tahoma" w:cs="Tahoma"/>
                <w:sz w:val="20"/>
              </w:rPr>
            </w:pPr>
            <w:r>
              <w:rPr>
                <w:rFonts w:ascii="Tahoma" w:hAnsi="Tahoma" w:cs="Tahoma"/>
                <w:sz w:val="20"/>
              </w:rPr>
              <w:t>Paulo Amorim</w:t>
            </w:r>
          </w:p>
        </w:tc>
      </w:tr>
      <w:tr w:rsidR="00DA0F38" w:rsidTr="00DA0F38">
        <w:trPr>
          <w:jc w:val="center"/>
        </w:trPr>
        <w:tc>
          <w:tcPr>
            <w:tcW w:w="4536" w:type="dxa"/>
            <w:tcBorders>
              <w:top w:val="dotted" w:sz="4" w:space="0" w:color="auto"/>
              <w:bottom w:val="dotted" w:sz="4" w:space="0" w:color="auto"/>
            </w:tcBorders>
            <w:vAlign w:val="center"/>
          </w:tcPr>
          <w:p w:rsidR="00DA0F38" w:rsidRPr="006C45B9" w:rsidRDefault="00DA0F38" w:rsidP="005F6D58">
            <w:pPr>
              <w:spacing w:before="40" w:after="40"/>
              <w:rPr>
                <w:rFonts w:ascii="Tahoma" w:hAnsi="Tahoma" w:cs="Tahoma"/>
                <w:sz w:val="20"/>
              </w:rPr>
            </w:pPr>
            <w:r>
              <w:rPr>
                <w:rFonts w:ascii="Tahoma" w:hAnsi="Tahoma" w:cs="Tahoma"/>
                <w:sz w:val="20"/>
              </w:rPr>
              <w:t>Rodrigo Fabiano Magro</w:t>
            </w:r>
          </w:p>
        </w:tc>
        <w:tc>
          <w:tcPr>
            <w:tcW w:w="4536" w:type="dxa"/>
            <w:tcBorders>
              <w:top w:val="dotted" w:sz="4" w:space="0" w:color="auto"/>
              <w:bottom w:val="dotted" w:sz="4" w:space="0" w:color="auto"/>
            </w:tcBorders>
            <w:vAlign w:val="center"/>
          </w:tcPr>
          <w:p w:rsidR="00DA0F38" w:rsidRPr="006C45B9" w:rsidRDefault="00DA0F38" w:rsidP="005F6D58">
            <w:pPr>
              <w:spacing w:before="40" w:after="40"/>
              <w:rPr>
                <w:rFonts w:ascii="Tahoma" w:hAnsi="Tahoma" w:cs="Tahoma"/>
                <w:sz w:val="20"/>
              </w:rPr>
            </w:pPr>
            <w:r>
              <w:rPr>
                <w:rFonts w:ascii="Tahoma" w:hAnsi="Tahoma" w:cs="Tahoma"/>
                <w:sz w:val="20"/>
              </w:rPr>
              <w:t>Guilherme Jardim</w:t>
            </w:r>
          </w:p>
        </w:tc>
      </w:tr>
      <w:tr w:rsidR="00DA0F38" w:rsidTr="00DA0F38">
        <w:trPr>
          <w:jc w:val="center"/>
        </w:trPr>
        <w:tc>
          <w:tcPr>
            <w:tcW w:w="4536" w:type="dxa"/>
            <w:tcBorders>
              <w:top w:val="dotted" w:sz="4" w:space="0" w:color="auto"/>
              <w:bottom w:val="dotted" w:sz="4" w:space="0" w:color="auto"/>
            </w:tcBorders>
            <w:vAlign w:val="center"/>
          </w:tcPr>
          <w:p w:rsidR="00DA0F38" w:rsidRPr="006C45B9" w:rsidRDefault="00DA0F38" w:rsidP="005F6D58">
            <w:pPr>
              <w:spacing w:before="40" w:after="40"/>
              <w:rPr>
                <w:rFonts w:ascii="Tahoma" w:hAnsi="Tahoma" w:cs="Tahoma"/>
                <w:sz w:val="20"/>
              </w:rPr>
            </w:pPr>
            <w:r>
              <w:rPr>
                <w:rFonts w:ascii="Tahoma" w:hAnsi="Tahoma" w:cs="Tahoma"/>
                <w:sz w:val="20"/>
              </w:rPr>
              <w:t>Everaldo Aparecido de Amorim</w:t>
            </w:r>
          </w:p>
        </w:tc>
        <w:tc>
          <w:tcPr>
            <w:tcW w:w="4536" w:type="dxa"/>
            <w:tcBorders>
              <w:top w:val="dotted" w:sz="4" w:space="0" w:color="auto"/>
              <w:bottom w:val="dotted" w:sz="4" w:space="0" w:color="auto"/>
            </w:tcBorders>
            <w:vAlign w:val="center"/>
          </w:tcPr>
          <w:p w:rsidR="00DA0F38" w:rsidRPr="00D12857" w:rsidRDefault="00DA0F38" w:rsidP="005F6D58">
            <w:pPr>
              <w:spacing w:before="40" w:after="40"/>
              <w:rPr>
                <w:rFonts w:ascii="Tahoma" w:hAnsi="Tahoma" w:cs="Tahoma"/>
                <w:sz w:val="20"/>
                <w:szCs w:val="20"/>
              </w:rPr>
            </w:pPr>
            <w:r>
              <w:rPr>
                <w:rFonts w:ascii="Tahoma" w:hAnsi="Tahoma" w:cs="Tahoma"/>
                <w:sz w:val="20"/>
                <w:szCs w:val="20"/>
              </w:rPr>
              <w:t>Bruno Godinho</w:t>
            </w:r>
          </w:p>
        </w:tc>
      </w:tr>
      <w:tr w:rsidR="00DA0F38" w:rsidTr="00DA0F38">
        <w:trPr>
          <w:jc w:val="center"/>
        </w:trPr>
        <w:tc>
          <w:tcPr>
            <w:tcW w:w="4536" w:type="dxa"/>
            <w:tcBorders>
              <w:top w:val="dotted" w:sz="4" w:space="0" w:color="auto"/>
              <w:bottom w:val="dotted" w:sz="4" w:space="0" w:color="auto"/>
            </w:tcBorders>
            <w:vAlign w:val="center"/>
          </w:tcPr>
          <w:p w:rsidR="00DA0F38" w:rsidRPr="006C45B9" w:rsidRDefault="00DA0F38" w:rsidP="005F6D58">
            <w:pPr>
              <w:spacing w:before="40" w:after="40"/>
              <w:rPr>
                <w:rFonts w:ascii="Tahoma" w:hAnsi="Tahoma" w:cs="Tahoma"/>
                <w:sz w:val="20"/>
              </w:rPr>
            </w:pPr>
            <w:r>
              <w:rPr>
                <w:rFonts w:ascii="Tahoma" w:hAnsi="Tahoma" w:cs="Tahoma"/>
                <w:sz w:val="20"/>
              </w:rPr>
              <w:t>Mario Jorge Mendonza</w:t>
            </w:r>
          </w:p>
        </w:tc>
        <w:tc>
          <w:tcPr>
            <w:tcW w:w="4536" w:type="dxa"/>
            <w:tcBorders>
              <w:top w:val="dotted" w:sz="4" w:space="0" w:color="auto"/>
              <w:bottom w:val="dotted" w:sz="4" w:space="0" w:color="auto"/>
            </w:tcBorders>
            <w:vAlign w:val="center"/>
          </w:tcPr>
          <w:p w:rsidR="00DA0F38" w:rsidRPr="006C45B9" w:rsidRDefault="00DA0F38" w:rsidP="005F6D58">
            <w:pPr>
              <w:spacing w:before="40" w:after="40"/>
              <w:rPr>
                <w:rFonts w:ascii="Tahoma" w:hAnsi="Tahoma" w:cs="Tahoma"/>
                <w:sz w:val="20"/>
              </w:rPr>
            </w:pPr>
          </w:p>
        </w:tc>
      </w:tr>
      <w:tr w:rsidR="00DA0F38" w:rsidTr="00DA0F38">
        <w:trPr>
          <w:jc w:val="center"/>
        </w:trPr>
        <w:tc>
          <w:tcPr>
            <w:tcW w:w="4536" w:type="dxa"/>
            <w:tcBorders>
              <w:top w:val="dotted" w:sz="4" w:space="0" w:color="auto"/>
              <w:bottom w:val="dotted" w:sz="4" w:space="0" w:color="auto"/>
            </w:tcBorders>
            <w:vAlign w:val="center"/>
          </w:tcPr>
          <w:p w:rsidR="00DA0F38" w:rsidRDefault="00DA0F38" w:rsidP="005F6D58">
            <w:pPr>
              <w:spacing w:before="40" w:after="40"/>
              <w:rPr>
                <w:rFonts w:ascii="Tahoma" w:hAnsi="Tahoma" w:cs="Tahoma"/>
                <w:sz w:val="20"/>
              </w:rPr>
            </w:pPr>
          </w:p>
        </w:tc>
        <w:tc>
          <w:tcPr>
            <w:tcW w:w="4536" w:type="dxa"/>
            <w:tcBorders>
              <w:top w:val="dotted" w:sz="4" w:space="0" w:color="auto"/>
              <w:bottom w:val="dotted" w:sz="4" w:space="0" w:color="auto"/>
            </w:tcBorders>
            <w:vAlign w:val="center"/>
          </w:tcPr>
          <w:p w:rsidR="00DA0F38" w:rsidRPr="006C45B9" w:rsidRDefault="00DA0F38" w:rsidP="005F6D58">
            <w:pPr>
              <w:spacing w:before="40" w:after="40"/>
              <w:rPr>
                <w:rFonts w:ascii="Tahoma" w:hAnsi="Tahoma" w:cs="Tahoma"/>
                <w:sz w:val="20"/>
              </w:rPr>
            </w:pPr>
          </w:p>
        </w:tc>
      </w:tr>
      <w:tr w:rsidR="00DA0F38" w:rsidTr="00DA0F38">
        <w:trPr>
          <w:jc w:val="center"/>
        </w:trPr>
        <w:tc>
          <w:tcPr>
            <w:tcW w:w="4536" w:type="dxa"/>
            <w:tcBorders>
              <w:top w:val="dotted" w:sz="4" w:space="0" w:color="auto"/>
              <w:bottom w:val="dotted" w:sz="4" w:space="0" w:color="auto"/>
            </w:tcBorders>
            <w:vAlign w:val="center"/>
          </w:tcPr>
          <w:p w:rsidR="00DA0F38" w:rsidRPr="006C45B9" w:rsidRDefault="00DA0F38" w:rsidP="005F6D58">
            <w:pPr>
              <w:spacing w:before="40" w:after="40"/>
              <w:rPr>
                <w:rFonts w:ascii="Tahoma" w:hAnsi="Tahoma" w:cs="Tahoma"/>
                <w:sz w:val="20"/>
              </w:rPr>
            </w:pPr>
          </w:p>
        </w:tc>
        <w:tc>
          <w:tcPr>
            <w:tcW w:w="4536" w:type="dxa"/>
            <w:tcBorders>
              <w:top w:val="dotted" w:sz="4" w:space="0" w:color="auto"/>
              <w:bottom w:val="dotted" w:sz="4" w:space="0" w:color="auto"/>
            </w:tcBorders>
            <w:vAlign w:val="center"/>
          </w:tcPr>
          <w:p w:rsidR="00DA0F38" w:rsidRPr="006C45B9" w:rsidRDefault="00DA0F38" w:rsidP="005F6D58">
            <w:pPr>
              <w:spacing w:before="40" w:after="40"/>
              <w:rPr>
                <w:rFonts w:ascii="Tahoma" w:hAnsi="Tahoma" w:cs="Tahoma"/>
                <w:sz w:val="20"/>
              </w:rPr>
            </w:pPr>
          </w:p>
        </w:tc>
      </w:tr>
      <w:tr w:rsidR="00DA0F38" w:rsidTr="00DA0F38">
        <w:trPr>
          <w:jc w:val="center"/>
        </w:trPr>
        <w:tc>
          <w:tcPr>
            <w:tcW w:w="4536" w:type="dxa"/>
            <w:tcBorders>
              <w:top w:val="dotted" w:sz="4" w:space="0" w:color="auto"/>
              <w:bottom w:val="dotted" w:sz="4" w:space="0" w:color="auto"/>
            </w:tcBorders>
            <w:vAlign w:val="center"/>
          </w:tcPr>
          <w:p w:rsidR="00DA0F38" w:rsidRPr="006C45B9" w:rsidRDefault="00DA0F38" w:rsidP="005F6D58">
            <w:pPr>
              <w:spacing w:before="40" w:after="40"/>
              <w:rPr>
                <w:rFonts w:ascii="Tahoma" w:hAnsi="Tahoma" w:cs="Tahoma"/>
                <w:sz w:val="20"/>
              </w:rPr>
            </w:pPr>
          </w:p>
        </w:tc>
        <w:tc>
          <w:tcPr>
            <w:tcW w:w="4536" w:type="dxa"/>
            <w:tcBorders>
              <w:top w:val="dotted" w:sz="4" w:space="0" w:color="auto"/>
              <w:bottom w:val="dotted" w:sz="4" w:space="0" w:color="auto"/>
            </w:tcBorders>
            <w:vAlign w:val="center"/>
          </w:tcPr>
          <w:p w:rsidR="00DA0F38" w:rsidRPr="006C45B9" w:rsidRDefault="00DA0F38" w:rsidP="005F6D58">
            <w:pPr>
              <w:spacing w:before="40" w:after="40"/>
              <w:rPr>
                <w:rFonts w:ascii="Tahoma" w:hAnsi="Tahoma" w:cs="Tahoma"/>
                <w:sz w:val="20"/>
              </w:rPr>
            </w:pPr>
          </w:p>
        </w:tc>
      </w:tr>
      <w:tr w:rsidR="00DA0F38" w:rsidTr="00DA0F38">
        <w:trPr>
          <w:jc w:val="center"/>
        </w:trPr>
        <w:tc>
          <w:tcPr>
            <w:tcW w:w="4536" w:type="dxa"/>
            <w:tcBorders>
              <w:top w:val="dotted" w:sz="4" w:space="0" w:color="auto"/>
              <w:bottom w:val="dotted" w:sz="4" w:space="0" w:color="auto"/>
            </w:tcBorders>
            <w:vAlign w:val="center"/>
          </w:tcPr>
          <w:p w:rsidR="00DA0F38" w:rsidRPr="006C45B9" w:rsidRDefault="00DA0F38" w:rsidP="005F6D58">
            <w:pPr>
              <w:spacing w:before="40" w:after="40"/>
              <w:rPr>
                <w:rFonts w:ascii="Tahoma" w:hAnsi="Tahoma" w:cs="Tahoma"/>
                <w:sz w:val="20"/>
              </w:rPr>
            </w:pPr>
          </w:p>
        </w:tc>
        <w:tc>
          <w:tcPr>
            <w:tcW w:w="4536" w:type="dxa"/>
            <w:tcBorders>
              <w:top w:val="dotted" w:sz="4" w:space="0" w:color="auto"/>
              <w:bottom w:val="dotted" w:sz="4" w:space="0" w:color="auto"/>
            </w:tcBorders>
            <w:vAlign w:val="center"/>
          </w:tcPr>
          <w:p w:rsidR="00DA0F38" w:rsidRPr="006C45B9" w:rsidRDefault="00DA0F38" w:rsidP="005F6D58">
            <w:pPr>
              <w:spacing w:before="40" w:after="40"/>
              <w:rPr>
                <w:rFonts w:ascii="Tahoma" w:hAnsi="Tahoma" w:cs="Tahoma"/>
                <w:sz w:val="20"/>
              </w:rPr>
            </w:pPr>
          </w:p>
        </w:tc>
      </w:tr>
      <w:tr w:rsidR="00DA0F38" w:rsidTr="00DA0F38">
        <w:trPr>
          <w:jc w:val="center"/>
        </w:trPr>
        <w:tc>
          <w:tcPr>
            <w:tcW w:w="4536" w:type="dxa"/>
            <w:tcBorders>
              <w:top w:val="dotted" w:sz="4" w:space="0" w:color="auto"/>
              <w:bottom w:val="single" w:sz="4" w:space="0" w:color="auto"/>
            </w:tcBorders>
            <w:vAlign w:val="center"/>
          </w:tcPr>
          <w:p w:rsidR="00DA0F38" w:rsidRDefault="00DA0F38" w:rsidP="005F6D58">
            <w:pPr>
              <w:spacing w:before="40" w:after="40"/>
              <w:rPr>
                <w:rFonts w:ascii="Tahoma" w:hAnsi="Tahoma" w:cs="Tahoma"/>
                <w:sz w:val="20"/>
              </w:rPr>
            </w:pPr>
          </w:p>
        </w:tc>
        <w:tc>
          <w:tcPr>
            <w:tcW w:w="4536" w:type="dxa"/>
            <w:tcBorders>
              <w:top w:val="dotted" w:sz="4" w:space="0" w:color="auto"/>
              <w:bottom w:val="single" w:sz="4" w:space="0" w:color="auto"/>
            </w:tcBorders>
            <w:vAlign w:val="center"/>
          </w:tcPr>
          <w:p w:rsidR="00DA0F38" w:rsidRPr="006C45B9" w:rsidRDefault="00DA0F38" w:rsidP="005F6D58">
            <w:pPr>
              <w:spacing w:before="40" w:after="40"/>
              <w:rPr>
                <w:rFonts w:ascii="Tahoma" w:hAnsi="Tahoma" w:cs="Tahoma"/>
                <w:sz w:val="20"/>
              </w:rPr>
            </w:pPr>
          </w:p>
        </w:tc>
      </w:tr>
    </w:tbl>
    <w:p w:rsidR="00DA0F38" w:rsidRDefault="00DA0F38" w:rsidP="00DA0F38">
      <w:pPr>
        <w:spacing w:line="360" w:lineRule="auto"/>
        <w:rPr>
          <w:rFonts w:ascii="Arial" w:hAnsi="Arial" w:cs="Arial"/>
          <w:u w:val="single"/>
        </w:rPr>
      </w:pPr>
    </w:p>
    <w:p w:rsidR="00DA0F38" w:rsidRDefault="00DA0F38" w:rsidP="00DA0F38">
      <w:pPr>
        <w:rPr>
          <w:rFonts w:ascii="Arial" w:hAnsi="Arial" w:cs="Arial"/>
        </w:rPr>
      </w:pPr>
      <w:r>
        <w:rPr>
          <w:rFonts w:ascii="Arial" w:hAnsi="Arial" w:cs="Arial"/>
        </w:rPr>
        <w:br w:type="page"/>
      </w:r>
    </w:p>
    <w:p w:rsidR="00DA0F38" w:rsidRPr="0051368C" w:rsidRDefault="00DA0F38" w:rsidP="00DA0F38">
      <w:pPr>
        <w:shd w:val="clear" w:color="auto" w:fill="17365D" w:themeFill="text2" w:themeFillShade="BF"/>
        <w:jc w:val="both"/>
        <w:rPr>
          <w:rFonts w:ascii="Arial" w:hAnsi="Arial" w:cs="Arial"/>
          <w:b/>
          <w:sz w:val="12"/>
        </w:rPr>
      </w:pPr>
    </w:p>
    <w:p w:rsidR="00DA0F38" w:rsidRPr="005E26AC" w:rsidRDefault="00DA0F38" w:rsidP="00DA0F38">
      <w:pPr>
        <w:shd w:val="clear" w:color="auto" w:fill="17365D" w:themeFill="text2" w:themeFillShade="BF"/>
        <w:spacing w:line="360" w:lineRule="auto"/>
        <w:jc w:val="center"/>
        <w:rPr>
          <w:rFonts w:ascii="Arial" w:hAnsi="Arial" w:cs="Arial"/>
          <w:b/>
        </w:rPr>
      </w:pPr>
      <w:r w:rsidRPr="005E26AC">
        <w:rPr>
          <w:rFonts w:ascii="Arial" w:hAnsi="Arial" w:cs="Arial"/>
          <w:b/>
        </w:rPr>
        <w:t>Detalhamento</w:t>
      </w:r>
    </w:p>
    <w:p w:rsidR="00DA0F38" w:rsidRDefault="00DA0F38" w:rsidP="00DA0F38">
      <w:pPr>
        <w:jc w:val="both"/>
        <w:rPr>
          <w:rFonts w:ascii="Arial" w:hAnsi="Arial" w:cs="Arial"/>
        </w:rPr>
      </w:pPr>
    </w:p>
    <w:p w:rsidR="00DA0F38" w:rsidRPr="00DA0F38" w:rsidRDefault="00DA0F38" w:rsidP="00DA0F38">
      <w:pPr>
        <w:jc w:val="both"/>
        <w:rPr>
          <w:rFonts w:ascii="Arial" w:hAnsi="Arial" w:cs="Arial"/>
          <w:sz w:val="22"/>
          <w:szCs w:val="22"/>
        </w:rPr>
      </w:pPr>
      <w:r w:rsidRPr="00DA0F38">
        <w:rPr>
          <w:rFonts w:ascii="Arial" w:hAnsi="Arial" w:cs="Arial"/>
          <w:sz w:val="22"/>
          <w:szCs w:val="22"/>
        </w:rPr>
        <w:t xml:space="preserve">A reunião foi iniciada pelo Guilherme Jardim com a apresentação do </w:t>
      </w:r>
      <w:proofErr w:type="spellStart"/>
      <w:r w:rsidRPr="00DA0F38">
        <w:rPr>
          <w:rFonts w:ascii="Arial" w:hAnsi="Arial" w:cs="Arial"/>
          <w:sz w:val="22"/>
          <w:szCs w:val="22"/>
        </w:rPr>
        <w:t>Assessment</w:t>
      </w:r>
      <w:proofErr w:type="spellEnd"/>
      <w:r w:rsidRPr="00DA0F38">
        <w:rPr>
          <w:rFonts w:ascii="Arial" w:hAnsi="Arial" w:cs="Arial"/>
          <w:sz w:val="22"/>
          <w:szCs w:val="22"/>
        </w:rPr>
        <w:t xml:space="preserve"> de Gerenciamento da Continuidade dos Serviços de TI.</w:t>
      </w:r>
    </w:p>
    <w:p w:rsidR="00DA0F38" w:rsidRPr="00DA0F38" w:rsidRDefault="00DA0F38" w:rsidP="00DA0F38">
      <w:pPr>
        <w:jc w:val="both"/>
        <w:rPr>
          <w:rFonts w:ascii="Arial" w:hAnsi="Arial" w:cs="Arial"/>
          <w:sz w:val="22"/>
          <w:szCs w:val="22"/>
        </w:rPr>
      </w:pPr>
    </w:p>
    <w:p w:rsidR="00DA0F38" w:rsidRPr="00DA0F38" w:rsidRDefault="00DA0F38" w:rsidP="00DA0F38">
      <w:pPr>
        <w:jc w:val="both"/>
        <w:rPr>
          <w:rFonts w:ascii="Arial" w:hAnsi="Arial" w:cs="Arial"/>
          <w:sz w:val="22"/>
          <w:szCs w:val="22"/>
        </w:rPr>
      </w:pPr>
      <w:r w:rsidRPr="00DA0F38">
        <w:rPr>
          <w:rFonts w:ascii="Arial" w:hAnsi="Arial" w:cs="Arial"/>
          <w:sz w:val="22"/>
          <w:szCs w:val="22"/>
        </w:rPr>
        <w:t>Foram ressaltados os seguintes pontos:</w:t>
      </w:r>
    </w:p>
    <w:p w:rsidR="00DA0F38" w:rsidRPr="00DA0F38" w:rsidRDefault="00DA0F38" w:rsidP="00DA0F38">
      <w:pPr>
        <w:spacing w:before="360" w:after="240"/>
        <w:rPr>
          <w:rFonts w:ascii="Arial" w:hAnsi="Arial" w:cs="Arial"/>
          <w:b/>
          <w:color w:val="17365D" w:themeColor="text2" w:themeShade="BF"/>
          <w:sz w:val="28"/>
        </w:rPr>
      </w:pPr>
      <w:r w:rsidRPr="00DA0F38">
        <w:rPr>
          <w:rFonts w:ascii="Arial" w:hAnsi="Arial" w:cs="Arial"/>
          <w:b/>
          <w:color w:val="17365D" w:themeColor="text2" w:themeShade="BF"/>
          <w:sz w:val="28"/>
        </w:rPr>
        <w:t>Responsável pelo Projeto PCN</w:t>
      </w:r>
    </w:p>
    <w:p w:rsidR="00DA0F38" w:rsidRPr="00DA0F38" w:rsidRDefault="00DA0F38" w:rsidP="009863F8">
      <w:pPr>
        <w:pStyle w:val="PargrafodaLista"/>
        <w:numPr>
          <w:ilvl w:val="0"/>
          <w:numId w:val="31"/>
        </w:numPr>
        <w:spacing w:after="200" w:line="276" w:lineRule="auto"/>
        <w:jc w:val="both"/>
        <w:rPr>
          <w:rFonts w:ascii="Arial" w:hAnsi="Arial" w:cs="Arial"/>
          <w:sz w:val="22"/>
          <w:szCs w:val="22"/>
        </w:rPr>
      </w:pPr>
      <w:r w:rsidRPr="00DA0F38">
        <w:rPr>
          <w:rFonts w:ascii="Arial" w:hAnsi="Arial" w:cs="Arial"/>
          <w:sz w:val="22"/>
          <w:szCs w:val="22"/>
        </w:rPr>
        <w:t xml:space="preserve">O Projeto de Continuidade dos Serviços de TI, focado inicialmente nos processos de negócio de Vendas e Atendimento, está em fase de finalização e durou cerca de </w:t>
      </w:r>
      <w:proofErr w:type="gramStart"/>
      <w:r w:rsidRPr="00DA0F38">
        <w:rPr>
          <w:rFonts w:ascii="Arial" w:hAnsi="Arial" w:cs="Arial"/>
          <w:sz w:val="22"/>
          <w:szCs w:val="22"/>
        </w:rPr>
        <w:t>1</w:t>
      </w:r>
      <w:proofErr w:type="gramEnd"/>
      <w:r w:rsidRPr="00DA0F38">
        <w:rPr>
          <w:rFonts w:ascii="Arial" w:hAnsi="Arial" w:cs="Arial"/>
          <w:sz w:val="22"/>
          <w:szCs w:val="22"/>
        </w:rPr>
        <w:t xml:space="preserve"> ano até o momento. </w:t>
      </w:r>
    </w:p>
    <w:p w:rsidR="00DA0F38" w:rsidRPr="00DA0F38" w:rsidRDefault="00DA0F38" w:rsidP="009863F8">
      <w:pPr>
        <w:pStyle w:val="PargrafodaLista"/>
        <w:numPr>
          <w:ilvl w:val="0"/>
          <w:numId w:val="31"/>
        </w:numPr>
        <w:spacing w:after="200" w:line="276" w:lineRule="auto"/>
        <w:jc w:val="both"/>
        <w:rPr>
          <w:rFonts w:ascii="Arial" w:hAnsi="Arial" w:cs="Arial"/>
          <w:sz w:val="22"/>
          <w:szCs w:val="22"/>
        </w:rPr>
      </w:pPr>
      <w:r w:rsidRPr="00DA0F38">
        <w:rPr>
          <w:rFonts w:ascii="Arial" w:hAnsi="Arial" w:cs="Arial"/>
          <w:sz w:val="22"/>
          <w:szCs w:val="22"/>
        </w:rPr>
        <w:t xml:space="preserve">O responsável pelo </w:t>
      </w:r>
      <w:r w:rsidRPr="00DA0F38">
        <w:rPr>
          <w:rFonts w:ascii="Arial" w:hAnsi="Arial" w:cs="Arial"/>
          <w:sz w:val="22"/>
          <w:szCs w:val="22"/>
          <w:u w:val="single"/>
        </w:rPr>
        <w:t>Projeto</w:t>
      </w:r>
      <w:r w:rsidRPr="00DA0F38">
        <w:rPr>
          <w:rFonts w:ascii="Arial" w:hAnsi="Arial" w:cs="Arial"/>
          <w:sz w:val="22"/>
          <w:szCs w:val="22"/>
        </w:rPr>
        <w:t xml:space="preserve"> é o </w:t>
      </w:r>
      <w:proofErr w:type="spellStart"/>
      <w:r w:rsidRPr="00DA0F38">
        <w:rPr>
          <w:rFonts w:ascii="Arial" w:hAnsi="Arial" w:cs="Arial"/>
          <w:sz w:val="22"/>
          <w:szCs w:val="22"/>
        </w:rPr>
        <w:t>Dieferson</w:t>
      </w:r>
      <w:proofErr w:type="spellEnd"/>
      <w:r w:rsidRPr="00DA0F38">
        <w:rPr>
          <w:rFonts w:ascii="Arial" w:hAnsi="Arial" w:cs="Arial"/>
          <w:sz w:val="22"/>
          <w:szCs w:val="22"/>
        </w:rPr>
        <w:t xml:space="preserve"> e uma pessoa de cada equipe foi destacada para ajudar a endereçar questões durante o projeto e para responder pelo </w:t>
      </w:r>
      <w:r w:rsidRPr="00DA0F38">
        <w:rPr>
          <w:rFonts w:ascii="Arial" w:hAnsi="Arial" w:cs="Arial"/>
          <w:sz w:val="22"/>
          <w:szCs w:val="22"/>
          <w:u w:val="single"/>
        </w:rPr>
        <w:t>Plano</w:t>
      </w:r>
      <w:r w:rsidRPr="00DA0F38">
        <w:rPr>
          <w:rFonts w:ascii="Arial" w:hAnsi="Arial" w:cs="Arial"/>
          <w:sz w:val="22"/>
          <w:szCs w:val="22"/>
        </w:rPr>
        <w:t xml:space="preserve"> de Continuidade dentro da sua área.</w:t>
      </w:r>
    </w:p>
    <w:p w:rsidR="00DA0F38" w:rsidRPr="00DA0F38" w:rsidRDefault="00DA0F38" w:rsidP="00DA0F38">
      <w:pPr>
        <w:spacing w:before="360" w:after="240"/>
        <w:rPr>
          <w:rFonts w:ascii="Arial" w:hAnsi="Arial" w:cs="Arial"/>
          <w:b/>
          <w:color w:val="17365D" w:themeColor="text2" w:themeShade="BF"/>
          <w:sz w:val="28"/>
        </w:rPr>
      </w:pPr>
      <w:r w:rsidRPr="00DA0F38">
        <w:rPr>
          <w:rFonts w:ascii="Arial" w:hAnsi="Arial" w:cs="Arial"/>
          <w:b/>
          <w:color w:val="17365D" w:themeColor="text2" w:themeShade="BF"/>
          <w:sz w:val="28"/>
        </w:rPr>
        <w:t>Plano de Continuidade dos Serviços</w:t>
      </w:r>
    </w:p>
    <w:p w:rsidR="00DA0F38" w:rsidRPr="00DA0F38" w:rsidRDefault="00DA0F38" w:rsidP="009863F8">
      <w:pPr>
        <w:pStyle w:val="PargrafodaLista"/>
        <w:numPr>
          <w:ilvl w:val="0"/>
          <w:numId w:val="30"/>
        </w:numPr>
        <w:spacing w:after="200" w:line="276" w:lineRule="auto"/>
        <w:jc w:val="both"/>
        <w:rPr>
          <w:rFonts w:ascii="Arial" w:hAnsi="Arial" w:cs="Arial"/>
          <w:sz w:val="22"/>
          <w:szCs w:val="22"/>
        </w:rPr>
      </w:pPr>
      <w:r w:rsidRPr="00DA0F38">
        <w:rPr>
          <w:rFonts w:ascii="Arial" w:hAnsi="Arial" w:cs="Arial"/>
          <w:sz w:val="22"/>
          <w:szCs w:val="22"/>
        </w:rPr>
        <w:t xml:space="preserve">Sobre o Plano de Continuidade: </w:t>
      </w:r>
    </w:p>
    <w:p w:rsidR="00DA0F38" w:rsidRPr="00DA0F38" w:rsidRDefault="00DA0F38" w:rsidP="009863F8">
      <w:pPr>
        <w:pStyle w:val="PargrafodaLista"/>
        <w:numPr>
          <w:ilvl w:val="1"/>
          <w:numId w:val="30"/>
        </w:numPr>
        <w:spacing w:after="200" w:line="276" w:lineRule="auto"/>
        <w:jc w:val="both"/>
        <w:rPr>
          <w:rFonts w:ascii="Arial" w:hAnsi="Arial" w:cs="Arial"/>
          <w:sz w:val="22"/>
          <w:szCs w:val="22"/>
        </w:rPr>
      </w:pPr>
      <w:r w:rsidRPr="00DA0F38">
        <w:rPr>
          <w:rFonts w:ascii="Arial" w:hAnsi="Arial" w:cs="Arial"/>
          <w:sz w:val="22"/>
          <w:szCs w:val="22"/>
        </w:rPr>
        <w:t xml:space="preserve">O PCN foi todo realizado para os Processos de Negócio de </w:t>
      </w:r>
      <w:r w:rsidRPr="00DA0F38">
        <w:rPr>
          <w:rFonts w:ascii="Arial" w:hAnsi="Arial" w:cs="Arial"/>
          <w:b/>
          <w:sz w:val="22"/>
          <w:szCs w:val="22"/>
        </w:rPr>
        <w:t xml:space="preserve">VENDAS </w:t>
      </w:r>
      <w:r w:rsidRPr="00DA0F38">
        <w:rPr>
          <w:rFonts w:ascii="Arial" w:hAnsi="Arial" w:cs="Arial"/>
          <w:sz w:val="22"/>
          <w:szCs w:val="22"/>
        </w:rPr>
        <w:t xml:space="preserve">e </w:t>
      </w:r>
      <w:r w:rsidRPr="00DA0F38">
        <w:rPr>
          <w:rFonts w:ascii="Arial" w:hAnsi="Arial" w:cs="Arial"/>
          <w:b/>
          <w:sz w:val="22"/>
          <w:szCs w:val="22"/>
        </w:rPr>
        <w:t>ATENDIMENTO</w:t>
      </w:r>
      <w:r w:rsidRPr="00DA0F38">
        <w:rPr>
          <w:rFonts w:ascii="Arial" w:hAnsi="Arial" w:cs="Arial"/>
          <w:sz w:val="22"/>
          <w:szCs w:val="22"/>
        </w:rPr>
        <w:t xml:space="preserve">, ou seja, apenas os equipamentos e serviços que suportam esses processos de negócio foram contemplados e são contingenciados; </w:t>
      </w:r>
    </w:p>
    <w:p w:rsidR="00DA0F38" w:rsidRPr="00DA0F38" w:rsidRDefault="00DA0F38" w:rsidP="009863F8">
      <w:pPr>
        <w:pStyle w:val="PargrafodaLista"/>
        <w:numPr>
          <w:ilvl w:val="1"/>
          <w:numId w:val="30"/>
        </w:numPr>
        <w:spacing w:after="200" w:line="276" w:lineRule="auto"/>
        <w:jc w:val="both"/>
        <w:rPr>
          <w:rFonts w:ascii="Arial" w:hAnsi="Arial" w:cs="Arial"/>
          <w:sz w:val="22"/>
          <w:szCs w:val="22"/>
        </w:rPr>
      </w:pPr>
      <w:r w:rsidRPr="00DA0F38">
        <w:rPr>
          <w:rFonts w:ascii="Arial" w:hAnsi="Arial" w:cs="Arial"/>
          <w:sz w:val="22"/>
          <w:szCs w:val="22"/>
        </w:rPr>
        <w:t xml:space="preserve">A decisão sobre o escopo da Continuidade dos Serviços de TI partiu das camadas mais altas da gestão da </w:t>
      </w:r>
      <w:r w:rsidR="00FC5809" w:rsidRPr="00FC5809">
        <w:rPr>
          <w:rFonts w:ascii="Arial" w:hAnsi="Arial" w:cs="Arial"/>
          <w:b/>
          <w:sz w:val="22"/>
          <w:szCs w:val="22"/>
        </w:rPr>
        <w:t>GVT</w:t>
      </w:r>
      <w:r w:rsidRPr="00DA0F38">
        <w:rPr>
          <w:rFonts w:ascii="Arial" w:hAnsi="Arial" w:cs="Arial"/>
          <w:sz w:val="22"/>
          <w:szCs w:val="22"/>
        </w:rPr>
        <w:t xml:space="preserve">, envolvendo executivos como </w:t>
      </w:r>
      <w:proofErr w:type="spellStart"/>
      <w:r w:rsidRPr="00DA0F38">
        <w:rPr>
          <w:rFonts w:ascii="Arial" w:hAnsi="Arial" w:cs="Arial"/>
          <w:sz w:val="22"/>
          <w:szCs w:val="22"/>
        </w:rPr>
        <w:t>Sharly</w:t>
      </w:r>
      <w:proofErr w:type="spellEnd"/>
      <w:r w:rsidRPr="00DA0F38">
        <w:rPr>
          <w:rFonts w:ascii="Arial" w:hAnsi="Arial" w:cs="Arial"/>
          <w:sz w:val="22"/>
          <w:szCs w:val="22"/>
        </w:rPr>
        <w:t xml:space="preserve"> </w:t>
      </w:r>
      <w:proofErr w:type="spellStart"/>
      <w:r w:rsidRPr="00DA0F38">
        <w:rPr>
          <w:rFonts w:ascii="Arial" w:hAnsi="Arial" w:cs="Arial"/>
          <w:sz w:val="22"/>
          <w:szCs w:val="22"/>
        </w:rPr>
        <w:t>Swissa</w:t>
      </w:r>
      <w:proofErr w:type="spellEnd"/>
      <w:r w:rsidRPr="00DA0F38">
        <w:rPr>
          <w:rFonts w:ascii="Arial" w:hAnsi="Arial" w:cs="Arial"/>
          <w:sz w:val="22"/>
          <w:szCs w:val="22"/>
        </w:rPr>
        <w:t xml:space="preserve"> e Amos </w:t>
      </w:r>
      <w:proofErr w:type="spellStart"/>
      <w:r w:rsidRPr="00DA0F38">
        <w:rPr>
          <w:rFonts w:ascii="Arial" w:hAnsi="Arial" w:cs="Arial"/>
          <w:sz w:val="22"/>
          <w:szCs w:val="22"/>
        </w:rPr>
        <w:t>Genish</w:t>
      </w:r>
      <w:proofErr w:type="spellEnd"/>
      <w:r w:rsidRPr="00DA0F38">
        <w:rPr>
          <w:rFonts w:ascii="Arial" w:hAnsi="Arial" w:cs="Arial"/>
          <w:sz w:val="22"/>
          <w:szCs w:val="22"/>
        </w:rPr>
        <w:t xml:space="preserve">; </w:t>
      </w:r>
    </w:p>
    <w:p w:rsidR="00DA0F38" w:rsidRPr="00DA0F38" w:rsidRDefault="00DA0F38" w:rsidP="009863F8">
      <w:pPr>
        <w:pStyle w:val="PargrafodaLista"/>
        <w:numPr>
          <w:ilvl w:val="1"/>
          <w:numId w:val="30"/>
        </w:numPr>
        <w:spacing w:after="200" w:line="276" w:lineRule="auto"/>
        <w:jc w:val="both"/>
        <w:rPr>
          <w:rFonts w:ascii="Arial" w:hAnsi="Arial" w:cs="Arial"/>
          <w:sz w:val="22"/>
          <w:szCs w:val="22"/>
        </w:rPr>
      </w:pPr>
      <w:r w:rsidRPr="00DA0F38">
        <w:rPr>
          <w:rFonts w:ascii="Arial" w:hAnsi="Arial" w:cs="Arial"/>
          <w:sz w:val="22"/>
          <w:szCs w:val="22"/>
        </w:rPr>
        <w:t xml:space="preserve">Novos projetos de sistemas de TI focados em Vendas e Atendimento, deverão levar em consideração os Requisitos de Continuidade. </w:t>
      </w:r>
    </w:p>
    <w:p w:rsidR="00DA0F38" w:rsidRPr="00DA0F38" w:rsidRDefault="00DA0F38" w:rsidP="009863F8">
      <w:pPr>
        <w:pStyle w:val="PargrafodaLista"/>
        <w:numPr>
          <w:ilvl w:val="1"/>
          <w:numId w:val="30"/>
        </w:numPr>
        <w:spacing w:after="200" w:line="276" w:lineRule="auto"/>
        <w:jc w:val="both"/>
        <w:rPr>
          <w:rFonts w:ascii="Arial" w:hAnsi="Arial" w:cs="Arial"/>
          <w:sz w:val="22"/>
          <w:szCs w:val="22"/>
        </w:rPr>
      </w:pPr>
      <w:r w:rsidRPr="00DA0F38">
        <w:rPr>
          <w:rFonts w:ascii="Arial" w:hAnsi="Arial" w:cs="Arial"/>
          <w:sz w:val="22"/>
          <w:szCs w:val="22"/>
        </w:rPr>
        <w:t xml:space="preserve">A área de negócio não foi envolvida nesse processo, apenas a área de tecnologia; </w:t>
      </w:r>
    </w:p>
    <w:p w:rsidR="00DA0F38" w:rsidRPr="00DA0F38" w:rsidRDefault="00DA0F38" w:rsidP="009863F8">
      <w:pPr>
        <w:pStyle w:val="PargrafodaLista"/>
        <w:numPr>
          <w:ilvl w:val="1"/>
          <w:numId w:val="30"/>
        </w:numPr>
        <w:spacing w:after="200" w:line="276" w:lineRule="auto"/>
        <w:jc w:val="both"/>
        <w:rPr>
          <w:rFonts w:ascii="Arial" w:hAnsi="Arial" w:cs="Arial"/>
          <w:sz w:val="22"/>
          <w:szCs w:val="22"/>
        </w:rPr>
      </w:pPr>
      <w:r w:rsidRPr="00DA0F38">
        <w:rPr>
          <w:rFonts w:ascii="Arial" w:hAnsi="Arial" w:cs="Arial"/>
          <w:sz w:val="22"/>
          <w:szCs w:val="22"/>
        </w:rPr>
        <w:t>Não inclui as áreas de Engenharia ou Predial fora da TI;</w:t>
      </w:r>
    </w:p>
    <w:p w:rsidR="00DA0F38" w:rsidRPr="00DA0F38" w:rsidRDefault="00DA0F38" w:rsidP="009863F8">
      <w:pPr>
        <w:pStyle w:val="PargrafodaLista"/>
        <w:numPr>
          <w:ilvl w:val="1"/>
          <w:numId w:val="30"/>
        </w:numPr>
        <w:spacing w:after="200" w:line="276" w:lineRule="auto"/>
        <w:jc w:val="both"/>
        <w:rPr>
          <w:rFonts w:ascii="Arial" w:hAnsi="Arial" w:cs="Arial"/>
          <w:sz w:val="22"/>
          <w:szCs w:val="22"/>
        </w:rPr>
      </w:pPr>
      <w:r w:rsidRPr="00DA0F38">
        <w:rPr>
          <w:rFonts w:ascii="Arial" w:hAnsi="Arial" w:cs="Arial"/>
          <w:sz w:val="22"/>
          <w:szCs w:val="22"/>
        </w:rPr>
        <w:t xml:space="preserve">Foco é apenas na </w:t>
      </w:r>
      <w:r w:rsidR="008C1992">
        <w:rPr>
          <w:rFonts w:ascii="Arial" w:hAnsi="Arial" w:cs="Arial"/>
          <w:sz w:val="22"/>
          <w:szCs w:val="22"/>
        </w:rPr>
        <w:t>Infraestrutura</w:t>
      </w:r>
      <w:r w:rsidRPr="00DA0F38">
        <w:rPr>
          <w:rFonts w:ascii="Arial" w:hAnsi="Arial" w:cs="Arial"/>
          <w:sz w:val="22"/>
          <w:szCs w:val="22"/>
        </w:rPr>
        <w:t xml:space="preserve"> de TI;</w:t>
      </w:r>
    </w:p>
    <w:p w:rsidR="00DA0F38" w:rsidRPr="00DA0F38" w:rsidRDefault="00DA0F38" w:rsidP="009863F8">
      <w:pPr>
        <w:pStyle w:val="PargrafodaLista"/>
        <w:numPr>
          <w:ilvl w:val="1"/>
          <w:numId w:val="30"/>
        </w:numPr>
        <w:spacing w:after="200" w:line="276" w:lineRule="auto"/>
        <w:jc w:val="both"/>
        <w:rPr>
          <w:rFonts w:ascii="Arial" w:hAnsi="Arial" w:cs="Arial"/>
          <w:sz w:val="22"/>
          <w:szCs w:val="22"/>
        </w:rPr>
      </w:pPr>
      <w:r w:rsidRPr="00DA0F38">
        <w:rPr>
          <w:rFonts w:ascii="Arial" w:hAnsi="Arial" w:cs="Arial"/>
          <w:sz w:val="22"/>
          <w:szCs w:val="22"/>
        </w:rPr>
        <w:t xml:space="preserve">Tais requisitos serão alinhados através da área de PMO da TI (Regina Costa). </w:t>
      </w:r>
    </w:p>
    <w:p w:rsidR="00DA0F38" w:rsidRPr="00DA0F38" w:rsidRDefault="00DA0F38" w:rsidP="009863F8">
      <w:pPr>
        <w:pStyle w:val="PargrafodaLista"/>
        <w:numPr>
          <w:ilvl w:val="1"/>
          <w:numId w:val="30"/>
        </w:numPr>
        <w:spacing w:after="200" w:line="276" w:lineRule="auto"/>
        <w:jc w:val="both"/>
        <w:rPr>
          <w:rFonts w:ascii="Arial" w:hAnsi="Arial" w:cs="Arial"/>
          <w:sz w:val="22"/>
          <w:szCs w:val="22"/>
        </w:rPr>
      </w:pPr>
      <w:r w:rsidRPr="00DA0F38">
        <w:rPr>
          <w:rFonts w:ascii="Arial" w:hAnsi="Arial" w:cs="Arial"/>
          <w:sz w:val="22"/>
          <w:szCs w:val="22"/>
        </w:rPr>
        <w:t xml:space="preserve">Foi realizado um treinamento referente </w:t>
      </w:r>
      <w:proofErr w:type="gramStart"/>
      <w:r w:rsidRPr="00DA0F38">
        <w:rPr>
          <w:rFonts w:ascii="Arial" w:hAnsi="Arial" w:cs="Arial"/>
          <w:sz w:val="22"/>
          <w:szCs w:val="22"/>
        </w:rPr>
        <w:t>a</w:t>
      </w:r>
      <w:proofErr w:type="gramEnd"/>
      <w:r w:rsidRPr="00DA0F38">
        <w:rPr>
          <w:rFonts w:ascii="Arial" w:hAnsi="Arial" w:cs="Arial"/>
          <w:sz w:val="22"/>
          <w:szCs w:val="22"/>
        </w:rPr>
        <w:t xml:space="preserve"> operação do Plano de Continuidade; </w:t>
      </w:r>
    </w:p>
    <w:p w:rsidR="00DA0F38" w:rsidRPr="00DA0F38" w:rsidRDefault="00DA0F38" w:rsidP="009863F8">
      <w:pPr>
        <w:pStyle w:val="PargrafodaLista"/>
        <w:numPr>
          <w:ilvl w:val="1"/>
          <w:numId w:val="30"/>
        </w:numPr>
        <w:spacing w:after="200" w:line="276" w:lineRule="auto"/>
        <w:jc w:val="both"/>
        <w:rPr>
          <w:rFonts w:ascii="Arial" w:hAnsi="Arial" w:cs="Arial"/>
          <w:sz w:val="22"/>
          <w:szCs w:val="22"/>
        </w:rPr>
      </w:pPr>
      <w:r w:rsidRPr="00DA0F38">
        <w:rPr>
          <w:rFonts w:ascii="Arial" w:hAnsi="Arial" w:cs="Arial"/>
          <w:sz w:val="22"/>
          <w:szCs w:val="22"/>
        </w:rPr>
        <w:t>Próximos passos do projeto:</w:t>
      </w:r>
    </w:p>
    <w:p w:rsidR="00DA0F38" w:rsidRPr="00DA0F38" w:rsidRDefault="00DA0F38" w:rsidP="009863F8">
      <w:pPr>
        <w:pStyle w:val="PargrafodaLista"/>
        <w:numPr>
          <w:ilvl w:val="2"/>
          <w:numId w:val="30"/>
        </w:numPr>
        <w:spacing w:after="200" w:line="276" w:lineRule="auto"/>
        <w:jc w:val="both"/>
        <w:rPr>
          <w:rFonts w:ascii="Arial" w:hAnsi="Arial" w:cs="Arial"/>
          <w:sz w:val="22"/>
          <w:szCs w:val="22"/>
        </w:rPr>
      </w:pPr>
      <w:r w:rsidRPr="00DA0F38">
        <w:rPr>
          <w:rFonts w:ascii="Arial" w:hAnsi="Arial" w:cs="Arial"/>
          <w:sz w:val="22"/>
          <w:szCs w:val="22"/>
        </w:rPr>
        <w:t>Plano de Comunicação com o negócio visando maior envolvimento entre as áreas (TI / negócio) e conscientização a respeito dos impactos que o Gerenciamento da Continuidade oferece ao negócio.</w:t>
      </w:r>
    </w:p>
    <w:p w:rsidR="00DA0F38" w:rsidRDefault="00DA0F38" w:rsidP="009863F8">
      <w:pPr>
        <w:pStyle w:val="PargrafodaLista"/>
        <w:numPr>
          <w:ilvl w:val="2"/>
          <w:numId w:val="30"/>
        </w:numPr>
        <w:spacing w:after="200" w:line="276" w:lineRule="auto"/>
        <w:jc w:val="both"/>
        <w:rPr>
          <w:rFonts w:ascii="Arial" w:hAnsi="Arial" w:cs="Arial"/>
          <w:sz w:val="22"/>
          <w:szCs w:val="22"/>
        </w:rPr>
      </w:pPr>
      <w:r w:rsidRPr="00DA0F38">
        <w:rPr>
          <w:rFonts w:ascii="Arial" w:hAnsi="Arial" w:cs="Arial"/>
          <w:sz w:val="22"/>
          <w:szCs w:val="22"/>
        </w:rPr>
        <w:t xml:space="preserve">Plano de Comunicação com a área de desenvolvimento de sistemas visando enfatizar a importância da continuidade nos </w:t>
      </w:r>
      <w:r w:rsidR="00DB28C4">
        <w:rPr>
          <w:rFonts w:ascii="Arial" w:hAnsi="Arial" w:cs="Arial"/>
          <w:sz w:val="22"/>
          <w:szCs w:val="22"/>
        </w:rPr>
        <w:t>Serviços de TI</w:t>
      </w:r>
      <w:r w:rsidRPr="00DA0F38">
        <w:rPr>
          <w:rFonts w:ascii="Arial" w:hAnsi="Arial" w:cs="Arial"/>
          <w:sz w:val="22"/>
          <w:szCs w:val="22"/>
        </w:rPr>
        <w:t xml:space="preserve"> e as preocupações que as áreas de desenvolvimento devem ter a esse respeito.</w:t>
      </w:r>
    </w:p>
    <w:p w:rsidR="00DA0F38" w:rsidRPr="00DA0F38" w:rsidRDefault="00DA0F38" w:rsidP="00DA0F38">
      <w:pPr>
        <w:spacing w:after="200" w:line="276" w:lineRule="auto"/>
        <w:jc w:val="both"/>
        <w:rPr>
          <w:rFonts w:ascii="Arial" w:hAnsi="Arial" w:cs="Arial"/>
          <w:sz w:val="22"/>
          <w:szCs w:val="22"/>
        </w:rPr>
      </w:pPr>
    </w:p>
    <w:p w:rsidR="00DA0F38" w:rsidRPr="00DA0F38" w:rsidRDefault="00DA0F38" w:rsidP="00DA0F38">
      <w:pPr>
        <w:spacing w:before="360" w:after="240"/>
        <w:rPr>
          <w:rFonts w:ascii="Arial" w:hAnsi="Arial" w:cs="Arial"/>
          <w:b/>
          <w:color w:val="17365D" w:themeColor="text2" w:themeShade="BF"/>
          <w:sz w:val="28"/>
        </w:rPr>
      </w:pPr>
      <w:r w:rsidRPr="00DA0F38">
        <w:rPr>
          <w:rFonts w:ascii="Arial" w:hAnsi="Arial" w:cs="Arial"/>
          <w:b/>
          <w:color w:val="17365D" w:themeColor="text2" w:themeShade="BF"/>
          <w:sz w:val="28"/>
        </w:rPr>
        <w:lastRenderedPageBreak/>
        <w:t>Plano de recuperação</w:t>
      </w:r>
    </w:p>
    <w:p w:rsidR="00DA0F38" w:rsidRPr="00DA0F38" w:rsidRDefault="00DA0F38" w:rsidP="009863F8">
      <w:pPr>
        <w:pStyle w:val="PargrafodaLista"/>
        <w:numPr>
          <w:ilvl w:val="0"/>
          <w:numId w:val="30"/>
        </w:numPr>
        <w:spacing w:after="200" w:line="276" w:lineRule="auto"/>
        <w:jc w:val="both"/>
        <w:rPr>
          <w:rFonts w:ascii="Arial" w:hAnsi="Arial" w:cs="Arial"/>
          <w:sz w:val="22"/>
          <w:szCs w:val="22"/>
        </w:rPr>
      </w:pPr>
      <w:r w:rsidRPr="00DA0F38">
        <w:rPr>
          <w:rFonts w:ascii="Arial" w:hAnsi="Arial" w:cs="Arial"/>
          <w:sz w:val="22"/>
          <w:szCs w:val="22"/>
        </w:rPr>
        <w:t xml:space="preserve">Há um Plano de Recuperação onde é definida a priorização dos Sistemas e Servidores que devem ser recuperados em caso de catástrofe. </w:t>
      </w:r>
    </w:p>
    <w:p w:rsidR="00DA0F38" w:rsidRPr="00DA0F38" w:rsidRDefault="00DA0F38" w:rsidP="00DA0F38">
      <w:pPr>
        <w:spacing w:before="360" w:after="240"/>
        <w:rPr>
          <w:rFonts w:ascii="Arial" w:hAnsi="Arial" w:cs="Arial"/>
          <w:b/>
          <w:color w:val="17365D" w:themeColor="text2" w:themeShade="BF"/>
          <w:sz w:val="28"/>
        </w:rPr>
      </w:pPr>
      <w:r w:rsidRPr="00DA0F38">
        <w:rPr>
          <w:rFonts w:ascii="Arial" w:hAnsi="Arial" w:cs="Arial"/>
          <w:b/>
          <w:color w:val="17365D" w:themeColor="text2" w:themeShade="BF"/>
          <w:sz w:val="28"/>
        </w:rPr>
        <w:t>Análise de Risco</w:t>
      </w:r>
    </w:p>
    <w:p w:rsidR="00DA0F38" w:rsidRPr="00DA0F38" w:rsidRDefault="00DA0F38" w:rsidP="009863F8">
      <w:pPr>
        <w:pStyle w:val="PargrafodaLista"/>
        <w:numPr>
          <w:ilvl w:val="0"/>
          <w:numId w:val="30"/>
        </w:numPr>
        <w:spacing w:after="200" w:line="276" w:lineRule="auto"/>
        <w:jc w:val="both"/>
        <w:rPr>
          <w:rFonts w:ascii="Arial" w:hAnsi="Arial" w:cs="Arial"/>
          <w:sz w:val="22"/>
          <w:szCs w:val="22"/>
        </w:rPr>
      </w:pPr>
      <w:r w:rsidRPr="00DA0F38">
        <w:rPr>
          <w:rFonts w:ascii="Arial" w:hAnsi="Arial" w:cs="Arial"/>
          <w:sz w:val="22"/>
          <w:szCs w:val="22"/>
        </w:rPr>
        <w:t>Foi feita uma Análise de Risco, na construção do “</w:t>
      </w:r>
      <w:proofErr w:type="spellStart"/>
      <w:r w:rsidRPr="00DA0F38">
        <w:rPr>
          <w:rFonts w:ascii="Arial" w:hAnsi="Arial" w:cs="Arial"/>
          <w:sz w:val="22"/>
          <w:szCs w:val="22"/>
        </w:rPr>
        <w:t>Data</w:t>
      </w:r>
      <w:r w:rsidR="008E4714">
        <w:rPr>
          <w:rFonts w:ascii="Arial" w:hAnsi="Arial" w:cs="Arial"/>
          <w:sz w:val="22"/>
          <w:szCs w:val="22"/>
        </w:rPr>
        <w:t>c</w:t>
      </w:r>
      <w:r w:rsidRPr="00DA0F38">
        <w:rPr>
          <w:rFonts w:ascii="Arial" w:hAnsi="Arial" w:cs="Arial"/>
          <w:sz w:val="22"/>
          <w:szCs w:val="22"/>
        </w:rPr>
        <w:t>enter</w:t>
      </w:r>
      <w:proofErr w:type="spellEnd"/>
      <w:r w:rsidRPr="00DA0F38">
        <w:rPr>
          <w:rFonts w:ascii="Arial" w:hAnsi="Arial" w:cs="Arial"/>
          <w:sz w:val="22"/>
          <w:szCs w:val="22"/>
        </w:rPr>
        <w:t xml:space="preserve">” do site “Prado </w:t>
      </w:r>
      <w:r w:rsidR="008E4714" w:rsidRPr="00DA0F38">
        <w:rPr>
          <w:rFonts w:ascii="Arial" w:hAnsi="Arial" w:cs="Arial"/>
          <w:sz w:val="22"/>
          <w:szCs w:val="22"/>
        </w:rPr>
        <w:t>Velho” voltado</w:t>
      </w:r>
      <w:r w:rsidRPr="00DA0F38">
        <w:rPr>
          <w:rFonts w:ascii="Arial" w:hAnsi="Arial" w:cs="Arial"/>
          <w:sz w:val="22"/>
          <w:szCs w:val="22"/>
        </w:rPr>
        <w:t xml:space="preserve"> </w:t>
      </w:r>
      <w:proofErr w:type="gramStart"/>
      <w:r w:rsidRPr="00DA0F38">
        <w:rPr>
          <w:rFonts w:ascii="Arial" w:hAnsi="Arial" w:cs="Arial"/>
          <w:sz w:val="22"/>
          <w:szCs w:val="22"/>
        </w:rPr>
        <w:t>a</w:t>
      </w:r>
      <w:proofErr w:type="gramEnd"/>
      <w:r w:rsidRPr="00DA0F38">
        <w:rPr>
          <w:rFonts w:ascii="Arial" w:hAnsi="Arial" w:cs="Arial"/>
          <w:sz w:val="22"/>
          <w:szCs w:val="22"/>
        </w:rPr>
        <w:t xml:space="preserve"> capacidade do mesmo. </w:t>
      </w:r>
    </w:p>
    <w:p w:rsidR="00DA0F38" w:rsidRPr="00DA0F38" w:rsidRDefault="00DA0F38" w:rsidP="009863F8">
      <w:pPr>
        <w:pStyle w:val="PargrafodaLista"/>
        <w:numPr>
          <w:ilvl w:val="0"/>
          <w:numId w:val="30"/>
        </w:numPr>
        <w:spacing w:after="200" w:line="276" w:lineRule="auto"/>
        <w:jc w:val="both"/>
        <w:rPr>
          <w:rFonts w:ascii="Arial" w:hAnsi="Arial" w:cs="Arial"/>
          <w:sz w:val="22"/>
          <w:szCs w:val="22"/>
        </w:rPr>
      </w:pPr>
      <w:r w:rsidRPr="00DA0F38">
        <w:rPr>
          <w:rFonts w:ascii="Arial" w:hAnsi="Arial" w:cs="Arial"/>
          <w:sz w:val="22"/>
          <w:szCs w:val="22"/>
        </w:rPr>
        <w:t xml:space="preserve">Não há documentação definida de Análise de Risco referente ao processo de Gerenciamento da Continuidade e, </w:t>
      </w:r>
      <w:r w:rsidR="008E4714" w:rsidRPr="00DA0F38">
        <w:rPr>
          <w:rFonts w:ascii="Arial" w:hAnsi="Arial" w:cs="Arial"/>
          <w:sz w:val="22"/>
          <w:szCs w:val="22"/>
        </w:rPr>
        <w:t>conseqüentemente</w:t>
      </w:r>
      <w:r w:rsidRPr="00DA0F38">
        <w:rPr>
          <w:rFonts w:ascii="Arial" w:hAnsi="Arial" w:cs="Arial"/>
          <w:sz w:val="22"/>
          <w:szCs w:val="22"/>
        </w:rPr>
        <w:t xml:space="preserve"> não há um plano de resposta de análise de risco. </w:t>
      </w:r>
    </w:p>
    <w:p w:rsidR="00DA0F38" w:rsidRPr="00DA0F38" w:rsidRDefault="00DA0F38" w:rsidP="00DA0F38">
      <w:pPr>
        <w:spacing w:before="360" w:after="240"/>
        <w:rPr>
          <w:rFonts w:ascii="Arial" w:hAnsi="Arial" w:cs="Arial"/>
          <w:b/>
          <w:color w:val="17365D" w:themeColor="text2" w:themeShade="BF"/>
          <w:sz w:val="28"/>
        </w:rPr>
      </w:pPr>
      <w:r w:rsidRPr="00DA0F38">
        <w:rPr>
          <w:rFonts w:ascii="Arial" w:hAnsi="Arial" w:cs="Arial"/>
          <w:b/>
          <w:color w:val="17365D" w:themeColor="text2" w:themeShade="BF"/>
          <w:sz w:val="28"/>
        </w:rPr>
        <w:t>Cenários de desastre no PCN</w:t>
      </w:r>
    </w:p>
    <w:p w:rsidR="00DA0F38" w:rsidRPr="00DA0F38" w:rsidRDefault="00DA0F38" w:rsidP="009863F8">
      <w:pPr>
        <w:pStyle w:val="PargrafodaLista"/>
        <w:numPr>
          <w:ilvl w:val="0"/>
          <w:numId w:val="32"/>
        </w:numPr>
        <w:spacing w:after="200" w:line="276" w:lineRule="auto"/>
        <w:jc w:val="both"/>
        <w:rPr>
          <w:rFonts w:ascii="Arial" w:hAnsi="Arial" w:cs="Arial"/>
          <w:sz w:val="22"/>
          <w:szCs w:val="22"/>
        </w:rPr>
      </w:pPr>
      <w:r w:rsidRPr="00DA0F38">
        <w:rPr>
          <w:rFonts w:ascii="Arial" w:hAnsi="Arial" w:cs="Arial"/>
          <w:sz w:val="22"/>
          <w:szCs w:val="22"/>
        </w:rPr>
        <w:t xml:space="preserve">O Planejamento da Continuidade não cita os impactos em diversos tipos de cenário, aponta apenas o cenário de desastre. </w:t>
      </w:r>
    </w:p>
    <w:p w:rsidR="00DA0F38" w:rsidRPr="00DA0F38" w:rsidRDefault="00DA0F38" w:rsidP="009863F8">
      <w:pPr>
        <w:pStyle w:val="PargrafodaLista"/>
        <w:numPr>
          <w:ilvl w:val="0"/>
          <w:numId w:val="32"/>
        </w:numPr>
        <w:spacing w:after="200" w:line="276" w:lineRule="auto"/>
        <w:jc w:val="both"/>
        <w:rPr>
          <w:rFonts w:ascii="Arial" w:hAnsi="Arial" w:cs="Arial"/>
          <w:sz w:val="22"/>
          <w:szCs w:val="22"/>
        </w:rPr>
      </w:pPr>
      <w:r w:rsidRPr="00DA0F38">
        <w:rPr>
          <w:rFonts w:ascii="Arial" w:hAnsi="Arial" w:cs="Arial"/>
          <w:sz w:val="22"/>
          <w:szCs w:val="22"/>
        </w:rPr>
        <w:t xml:space="preserve">Um grupo executivo de TI (Diretoria) define se há um desastre ou não ocorrendo e a partir disso inicia-se o Plano de Continuidade. </w:t>
      </w:r>
    </w:p>
    <w:p w:rsidR="00DA0F38" w:rsidRPr="00DA0F38" w:rsidRDefault="00DA0F38" w:rsidP="009863F8">
      <w:pPr>
        <w:pStyle w:val="PargrafodaLista"/>
        <w:numPr>
          <w:ilvl w:val="0"/>
          <w:numId w:val="32"/>
        </w:numPr>
        <w:spacing w:after="200" w:line="276" w:lineRule="auto"/>
        <w:jc w:val="both"/>
        <w:rPr>
          <w:rFonts w:ascii="Arial" w:hAnsi="Arial" w:cs="Arial"/>
          <w:sz w:val="22"/>
          <w:szCs w:val="22"/>
        </w:rPr>
      </w:pPr>
      <w:r w:rsidRPr="00DA0F38">
        <w:rPr>
          <w:rFonts w:ascii="Arial" w:hAnsi="Arial" w:cs="Arial"/>
          <w:sz w:val="22"/>
          <w:szCs w:val="22"/>
        </w:rPr>
        <w:t>Não há um procedimento definido ou ação das equipes antes da confirmação da diretoria.</w:t>
      </w:r>
    </w:p>
    <w:p w:rsidR="00DA0F38" w:rsidRPr="00DA0F38" w:rsidRDefault="00DA0F38" w:rsidP="009863F8">
      <w:pPr>
        <w:pStyle w:val="PargrafodaLista"/>
        <w:numPr>
          <w:ilvl w:val="0"/>
          <w:numId w:val="32"/>
        </w:numPr>
        <w:spacing w:after="200" w:line="276" w:lineRule="auto"/>
        <w:jc w:val="both"/>
        <w:rPr>
          <w:rFonts w:ascii="Arial" w:hAnsi="Arial" w:cs="Arial"/>
          <w:sz w:val="22"/>
          <w:szCs w:val="22"/>
        </w:rPr>
      </w:pPr>
      <w:r w:rsidRPr="00DA0F38">
        <w:rPr>
          <w:rFonts w:ascii="Arial" w:hAnsi="Arial" w:cs="Arial"/>
          <w:sz w:val="22"/>
          <w:szCs w:val="22"/>
        </w:rPr>
        <w:t xml:space="preserve">Não há conhecimentos referentes ao SLA acordado com a área de negócio, após a ativação de um Plano de Continuidade.  </w:t>
      </w:r>
    </w:p>
    <w:p w:rsidR="00DA0F38" w:rsidRPr="00DA0F38" w:rsidRDefault="00DA0F38" w:rsidP="009863F8">
      <w:pPr>
        <w:pStyle w:val="PargrafodaLista"/>
        <w:numPr>
          <w:ilvl w:val="0"/>
          <w:numId w:val="32"/>
        </w:numPr>
        <w:spacing w:after="200" w:line="276" w:lineRule="auto"/>
        <w:jc w:val="both"/>
        <w:rPr>
          <w:rFonts w:ascii="Arial" w:hAnsi="Arial" w:cs="Arial"/>
          <w:sz w:val="22"/>
          <w:szCs w:val="22"/>
        </w:rPr>
      </w:pPr>
      <w:r w:rsidRPr="00DA0F38">
        <w:rPr>
          <w:rFonts w:ascii="Arial" w:hAnsi="Arial" w:cs="Arial"/>
          <w:sz w:val="22"/>
          <w:szCs w:val="22"/>
        </w:rPr>
        <w:t xml:space="preserve">Há uma pessoa responsável em cada equipe. Esta pessoa também possui a sua contingencia (outra pessoa da mesma equipe).  </w:t>
      </w:r>
    </w:p>
    <w:p w:rsidR="00DA0F38" w:rsidRPr="00DA0F38" w:rsidRDefault="00DA0F38" w:rsidP="009863F8">
      <w:pPr>
        <w:pStyle w:val="PargrafodaLista"/>
        <w:numPr>
          <w:ilvl w:val="0"/>
          <w:numId w:val="32"/>
        </w:numPr>
        <w:spacing w:after="200" w:line="276" w:lineRule="auto"/>
        <w:jc w:val="both"/>
        <w:rPr>
          <w:rFonts w:ascii="Arial" w:hAnsi="Arial" w:cs="Arial"/>
          <w:sz w:val="22"/>
          <w:szCs w:val="22"/>
        </w:rPr>
      </w:pPr>
      <w:r w:rsidRPr="00DA0F38">
        <w:rPr>
          <w:rFonts w:ascii="Arial" w:hAnsi="Arial" w:cs="Arial"/>
          <w:sz w:val="22"/>
          <w:szCs w:val="22"/>
        </w:rPr>
        <w:t>O Plano cita a disponibilização de pessoas, com determinados contatos e outras informações necessárias.</w:t>
      </w:r>
    </w:p>
    <w:p w:rsidR="00DA0F38" w:rsidRPr="00DA0F38" w:rsidRDefault="00DA0F38" w:rsidP="00DA0F38">
      <w:pPr>
        <w:spacing w:before="360" w:after="240"/>
        <w:rPr>
          <w:rFonts w:ascii="Arial" w:hAnsi="Arial" w:cs="Arial"/>
          <w:b/>
          <w:color w:val="17365D" w:themeColor="text2" w:themeShade="BF"/>
          <w:sz w:val="28"/>
        </w:rPr>
      </w:pPr>
      <w:r w:rsidRPr="00DA0F38">
        <w:rPr>
          <w:rFonts w:ascii="Arial" w:hAnsi="Arial" w:cs="Arial"/>
          <w:b/>
          <w:color w:val="17365D" w:themeColor="text2" w:themeShade="BF"/>
          <w:sz w:val="28"/>
        </w:rPr>
        <w:t>Teste de Planos de Continuidade</w:t>
      </w:r>
    </w:p>
    <w:p w:rsidR="00DA0F38" w:rsidRPr="00DA0F38" w:rsidRDefault="00DA0F38" w:rsidP="009863F8">
      <w:pPr>
        <w:pStyle w:val="PargrafodaLista"/>
        <w:numPr>
          <w:ilvl w:val="0"/>
          <w:numId w:val="33"/>
        </w:numPr>
        <w:spacing w:after="200" w:line="276" w:lineRule="auto"/>
        <w:jc w:val="both"/>
        <w:rPr>
          <w:rFonts w:ascii="Arial" w:hAnsi="Arial" w:cs="Arial"/>
          <w:sz w:val="22"/>
          <w:szCs w:val="22"/>
        </w:rPr>
      </w:pPr>
      <w:r w:rsidRPr="00DA0F38">
        <w:rPr>
          <w:rFonts w:ascii="Arial" w:hAnsi="Arial" w:cs="Arial"/>
          <w:sz w:val="22"/>
          <w:szCs w:val="22"/>
        </w:rPr>
        <w:t xml:space="preserve">Foi executado um teste de mesa simulando um plano de continuidade. </w:t>
      </w:r>
    </w:p>
    <w:p w:rsidR="00DA0F38" w:rsidRPr="00DA0F38" w:rsidRDefault="00DA0F38" w:rsidP="009863F8">
      <w:pPr>
        <w:pStyle w:val="PargrafodaLista"/>
        <w:numPr>
          <w:ilvl w:val="0"/>
          <w:numId w:val="33"/>
        </w:numPr>
        <w:spacing w:after="200" w:line="276" w:lineRule="auto"/>
        <w:jc w:val="both"/>
        <w:rPr>
          <w:rFonts w:ascii="Arial" w:hAnsi="Arial" w:cs="Arial"/>
          <w:sz w:val="22"/>
          <w:szCs w:val="22"/>
        </w:rPr>
      </w:pPr>
      <w:r w:rsidRPr="00DA0F38">
        <w:rPr>
          <w:rFonts w:ascii="Arial" w:hAnsi="Arial" w:cs="Arial"/>
          <w:sz w:val="22"/>
          <w:szCs w:val="22"/>
        </w:rPr>
        <w:t xml:space="preserve">Será estabelecida uma programação de testes de continuidade para todos os </w:t>
      </w:r>
      <w:r w:rsidR="00DB28C4">
        <w:rPr>
          <w:rFonts w:ascii="Arial" w:hAnsi="Arial" w:cs="Arial"/>
          <w:sz w:val="22"/>
          <w:szCs w:val="22"/>
        </w:rPr>
        <w:t>Serviços de TI</w:t>
      </w:r>
      <w:r w:rsidRPr="00DA0F38">
        <w:rPr>
          <w:rFonts w:ascii="Arial" w:hAnsi="Arial" w:cs="Arial"/>
          <w:sz w:val="22"/>
          <w:szCs w:val="22"/>
        </w:rPr>
        <w:t xml:space="preserve"> que suportam os processos de Vendas ou Atendimento da </w:t>
      </w:r>
      <w:r w:rsidR="00FC5809" w:rsidRPr="00FC5809">
        <w:rPr>
          <w:rFonts w:ascii="Arial" w:hAnsi="Arial" w:cs="Arial"/>
          <w:b/>
          <w:sz w:val="22"/>
          <w:szCs w:val="22"/>
        </w:rPr>
        <w:t>GVT</w:t>
      </w:r>
      <w:r w:rsidRPr="00DA0F38">
        <w:rPr>
          <w:rFonts w:ascii="Arial" w:hAnsi="Arial" w:cs="Arial"/>
          <w:sz w:val="22"/>
          <w:szCs w:val="22"/>
        </w:rPr>
        <w:t xml:space="preserve">. </w:t>
      </w:r>
    </w:p>
    <w:p w:rsidR="00DA0F38" w:rsidRPr="00DA0F38" w:rsidRDefault="00DA0F38" w:rsidP="009863F8">
      <w:pPr>
        <w:pStyle w:val="PargrafodaLista"/>
        <w:numPr>
          <w:ilvl w:val="0"/>
          <w:numId w:val="33"/>
        </w:numPr>
        <w:spacing w:after="200" w:line="276" w:lineRule="auto"/>
        <w:jc w:val="both"/>
        <w:rPr>
          <w:rFonts w:ascii="Arial" w:hAnsi="Arial" w:cs="Arial"/>
          <w:sz w:val="22"/>
          <w:szCs w:val="22"/>
        </w:rPr>
      </w:pPr>
      <w:r w:rsidRPr="00DA0F38">
        <w:rPr>
          <w:rFonts w:ascii="Arial" w:hAnsi="Arial" w:cs="Arial"/>
          <w:sz w:val="22"/>
          <w:szCs w:val="22"/>
        </w:rPr>
        <w:t xml:space="preserve">Inicialmente os testes serão executados individualmente para cada sistema. </w:t>
      </w:r>
    </w:p>
    <w:p w:rsidR="00DA0F38" w:rsidRPr="00DA0F38" w:rsidRDefault="00DA0F38" w:rsidP="009863F8">
      <w:pPr>
        <w:pStyle w:val="PargrafodaLista"/>
        <w:numPr>
          <w:ilvl w:val="0"/>
          <w:numId w:val="33"/>
        </w:numPr>
        <w:spacing w:after="200" w:line="276" w:lineRule="auto"/>
        <w:jc w:val="both"/>
        <w:rPr>
          <w:rFonts w:ascii="Arial" w:hAnsi="Arial" w:cs="Arial"/>
          <w:sz w:val="22"/>
          <w:szCs w:val="22"/>
        </w:rPr>
      </w:pPr>
      <w:r w:rsidRPr="00DA0F38">
        <w:rPr>
          <w:rFonts w:ascii="Arial" w:hAnsi="Arial" w:cs="Arial"/>
          <w:sz w:val="22"/>
          <w:szCs w:val="22"/>
        </w:rPr>
        <w:t xml:space="preserve">Em alguns casos, sistemas com integrações muito profundas serão testados simultaneamente. </w:t>
      </w:r>
    </w:p>
    <w:p w:rsidR="00DA0F38" w:rsidRPr="00DA0F38" w:rsidRDefault="00DA0F38" w:rsidP="009863F8">
      <w:pPr>
        <w:pStyle w:val="PargrafodaLista"/>
        <w:numPr>
          <w:ilvl w:val="0"/>
          <w:numId w:val="33"/>
        </w:numPr>
        <w:spacing w:after="200" w:line="276" w:lineRule="auto"/>
        <w:jc w:val="both"/>
        <w:rPr>
          <w:rFonts w:ascii="Arial" w:hAnsi="Arial" w:cs="Arial"/>
          <w:sz w:val="22"/>
          <w:szCs w:val="22"/>
        </w:rPr>
      </w:pPr>
      <w:r w:rsidRPr="00DA0F38">
        <w:rPr>
          <w:rFonts w:ascii="Arial" w:hAnsi="Arial" w:cs="Arial"/>
          <w:sz w:val="22"/>
          <w:szCs w:val="22"/>
        </w:rPr>
        <w:t>Após todos os sistemas terem sido testados de maneira individual, haverá um teste integrado através do chaveamento de todos os sistemas para o ambiente de continuidade.</w:t>
      </w:r>
    </w:p>
    <w:p w:rsidR="00DA0F38" w:rsidRDefault="00DA0F38" w:rsidP="00DA0F38">
      <w:pPr>
        <w:spacing w:before="360" w:after="240"/>
        <w:rPr>
          <w:rFonts w:ascii="Arial" w:hAnsi="Arial" w:cs="Arial"/>
          <w:b/>
          <w:color w:val="17365D" w:themeColor="text2" w:themeShade="BF"/>
          <w:sz w:val="28"/>
        </w:rPr>
      </w:pPr>
    </w:p>
    <w:p w:rsidR="00DA0F38" w:rsidRPr="00DA0F38" w:rsidRDefault="00DA0F38" w:rsidP="00DA0F38">
      <w:pPr>
        <w:spacing w:before="360" w:after="240"/>
        <w:rPr>
          <w:rFonts w:ascii="Arial" w:hAnsi="Arial" w:cs="Arial"/>
          <w:b/>
          <w:color w:val="17365D" w:themeColor="text2" w:themeShade="BF"/>
          <w:sz w:val="28"/>
        </w:rPr>
      </w:pPr>
      <w:r w:rsidRPr="00DA0F38">
        <w:rPr>
          <w:rFonts w:ascii="Arial" w:hAnsi="Arial" w:cs="Arial"/>
          <w:b/>
          <w:color w:val="17365D" w:themeColor="text2" w:themeShade="BF"/>
          <w:sz w:val="28"/>
        </w:rPr>
        <w:lastRenderedPageBreak/>
        <w:t>Integração do Gerenciamento da Continuidade com outros Processos</w:t>
      </w:r>
    </w:p>
    <w:p w:rsidR="00DA0F38" w:rsidRPr="00DA0F38" w:rsidRDefault="00DA0F38" w:rsidP="009863F8">
      <w:pPr>
        <w:pStyle w:val="PargrafodaLista"/>
        <w:numPr>
          <w:ilvl w:val="0"/>
          <w:numId w:val="29"/>
        </w:numPr>
        <w:spacing w:after="200" w:line="276" w:lineRule="auto"/>
        <w:jc w:val="both"/>
        <w:rPr>
          <w:rFonts w:ascii="Arial" w:hAnsi="Arial" w:cs="Arial"/>
          <w:sz w:val="22"/>
          <w:szCs w:val="22"/>
        </w:rPr>
      </w:pPr>
      <w:proofErr w:type="gramStart"/>
      <w:r w:rsidRPr="00DA0F38">
        <w:rPr>
          <w:rFonts w:ascii="Arial" w:hAnsi="Arial" w:cs="Arial"/>
          <w:sz w:val="22"/>
          <w:szCs w:val="22"/>
        </w:rPr>
        <w:t>A integração dos processos de Gerenciamento da Continuidade do Serviço de TI e Gerenciamento de Mudanças está</w:t>
      </w:r>
      <w:proofErr w:type="gramEnd"/>
      <w:r w:rsidRPr="00DA0F38">
        <w:rPr>
          <w:rFonts w:ascii="Arial" w:hAnsi="Arial" w:cs="Arial"/>
          <w:sz w:val="22"/>
          <w:szCs w:val="22"/>
        </w:rPr>
        <w:t xml:space="preserve"> prevista para ocorrer ainda na semana de 31/01/2011.</w:t>
      </w:r>
    </w:p>
    <w:p w:rsidR="00DA0F38" w:rsidRPr="00DA0F38" w:rsidRDefault="00DA0F38" w:rsidP="009863F8">
      <w:pPr>
        <w:pStyle w:val="PargrafodaLista"/>
        <w:numPr>
          <w:ilvl w:val="0"/>
          <w:numId w:val="29"/>
        </w:numPr>
        <w:spacing w:after="200" w:line="276" w:lineRule="auto"/>
        <w:jc w:val="both"/>
        <w:rPr>
          <w:rFonts w:ascii="Arial" w:hAnsi="Arial" w:cs="Arial"/>
          <w:sz w:val="22"/>
          <w:szCs w:val="22"/>
        </w:rPr>
      </w:pPr>
      <w:r w:rsidRPr="00DA0F38">
        <w:rPr>
          <w:rFonts w:ascii="Arial" w:hAnsi="Arial" w:cs="Arial"/>
          <w:sz w:val="22"/>
          <w:szCs w:val="22"/>
        </w:rPr>
        <w:t xml:space="preserve"> A ferramenta de Gerenciamento de Mudanças (</w:t>
      </w:r>
      <w:proofErr w:type="spellStart"/>
      <w:r w:rsidRPr="00DA0F38">
        <w:rPr>
          <w:rFonts w:ascii="Arial" w:hAnsi="Arial" w:cs="Arial"/>
          <w:sz w:val="22"/>
          <w:szCs w:val="22"/>
        </w:rPr>
        <w:t>Jira</w:t>
      </w:r>
      <w:proofErr w:type="spellEnd"/>
      <w:r w:rsidRPr="00DA0F38">
        <w:rPr>
          <w:rFonts w:ascii="Arial" w:hAnsi="Arial" w:cs="Arial"/>
          <w:sz w:val="22"/>
          <w:szCs w:val="22"/>
        </w:rPr>
        <w:t xml:space="preserve">) contará com uma nova funcionalidade visando verificar se cada mudança processada oferece (ou não) </w:t>
      </w:r>
      <w:proofErr w:type="gramStart"/>
      <w:r w:rsidRPr="00DA0F38">
        <w:rPr>
          <w:rFonts w:ascii="Arial" w:hAnsi="Arial" w:cs="Arial"/>
          <w:sz w:val="22"/>
          <w:szCs w:val="22"/>
        </w:rPr>
        <w:t>impactos no</w:t>
      </w:r>
      <w:proofErr w:type="gramEnd"/>
      <w:r w:rsidRPr="00DA0F38">
        <w:rPr>
          <w:rFonts w:ascii="Arial" w:hAnsi="Arial" w:cs="Arial"/>
          <w:sz w:val="22"/>
          <w:szCs w:val="22"/>
        </w:rPr>
        <w:t xml:space="preserve"> ambiente de continuidade. </w:t>
      </w:r>
    </w:p>
    <w:p w:rsidR="00DA0F38" w:rsidRPr="00DA0F38" w:rsidRDefault="00DA0F38" w:rsidP="009863F8">
      <w:pPr>
        <w:pStyle w:val="PargrafodaLista"/>
        <w:numPr>
          <w:ilvl w:val="0"/>
          <w:numId w:val="29"/>
        </w:numPr>
        <w:spacing w:after="200" w:line="276" w:lineRule="auto"/>
        <w:jc w:val="both"/>
        <w:rPr>
          <w:rFonts w:ascii="Arial" w:hAnsi="Arial" w:cs="Arial"/>
          <w:sz w:val="22"/>
          <w:szCs w:val="22"/>
        </w:rPr>
      </w:pPr>
      <w:r w:rsidRPr="00DA0F38">
        <w:rPr>
          <w:rFonts w:ascii="Arial" w:hAnsi="Arial" w:cs="Arial"/>
          <w:sz w:val="22"/>
          <w:szCs w:val="22"/>
        </w:rPr>
        <w:t xml:space="preserve">Vale ressaltar que essa análise ainda será feita com base no conhecimento e na experiência de cada profissional envolvido. </w:t>
      </w:r>
    </w:p>
    <w:p w:rsidR="00DA0F38" w:rsidRPr="00DA0F38" w:rsidRDefault="00DA0F38" w:rsidP="009863F8">
      <w:pPr>
        <w:pStyle w:val="PargrafodaLista"/>
        <w:numPr>
          <w:ilvl w:val="0"/>
          <w:numId w:val="29"/>
        </w:numPr>
        <w:spacing w:after="200" w:line="276" w:lineRule="auto"/>
        <w:jc w:val="both"/>
        <w:rPr>
          <w:rFonts w:ascii="Arial" w:hAnsi="Arial" w:cs="Arial"/>
          <w:sz w:val="22"/>
          <w:szCs w:val="22"/>
        </w:rPr>
      </w:pPr>
      <w:r w:rsidRPr="00DA0F38">
        <w:rPr>
          <w:rFonts w:ascii="Arial" w:hAnsi="Arial" w:cs="Arial"/>
          <w:sz w:val="22"/>
          <w:szCs w:val="22"/>
        </w:rPr>
        <w:t xml:space="preserve">Ainda não há integração do Gerenciamento de Mudanças com bases de dados de configuração. </w:t>
      </w:r>
    </w:p>
    <w:p w:rsidR="00DA0F38" w:rsidRPr="00DA0F38" w:rsidRDefault="00DA0F38" w:rsidP="009863F8">
      <w:pPr>
        <w:pStyle w:val="PargrafodaLista"/>
        <w:numPr>
          <w:ilvl w:val="0"/>
          <w:numId w:val="29"/>
        </w:numPr>
        <w:spacing w:after="200" w:line="276" w:lineRule="auto"/>
        <w:jc w:val="both"/>
        <w:rPr>
          <w:rFonts w:ascii="Arial" w:hAnsi="Arial" w:cs="Arial"/>
          <w:sz w:val="22"/>
          <w:szCs w:val="22"/>
        </w:rPr>
      </w:pPr>
      <w:r w:rsidRPr="00DA0F38">
        <w:rPr>
          <w:rFonts w:ascii="Arial" w:hAnsi="Arial" w:cs="Arial"/>
          <w:sz w:val="22"/>
          <w:szCs w:val="22"/>
        </w:rPr>
        <w:t xml:space="preserve">O sistema </w:t>
      </w:r>
      <w:proofErr w:type="spellStart"/>
      <w:r w:rsidRPr="00DA0F38">
        <w:rPr>
          <w:rFonts w:ascii="Arial" w:hAnsi="Arial" w:cs="Arial"/>
          <w:sz w:val="22"/>
          <w:szCs w:val="22"/>
        </w:rPr>
        <w:t>Jira</w:t>
      </w:r>
      <w:proofErr w:type="spellEnd"/>
      <w:r w:rsidRPr="00DA0F38">
        <w:rPr>
          <w:rFonts w:ascii="Arial" w:hAnsi="Arial" w:cs="Arial"/>
          <w:sz w:val="22"/>
          <w:szCs w:val="22"/>
        </w:rPr>
        <w:t xml:space="preserve"> será programado para abrir um chamado na ferramenta </w:t>
      </w:r>
      <w:proofErr w:type="spellStart"/>
      <w:r w:rsidRPr="00DA0F38">
        <w:rPr>
          <w:rFonts w:ascii="Arial" w:hAnsi="Arial" w:cs="Arial"/>
          <w:sz w:val="22"/>
          <w:szCs w:val="22"/>
        </w:rPr>
        <w:t>Autom</w:t>
      </w:r>
      <w:r w:rsidR="008E4714">
        <w:rPr>
          <w:rFonts w:ascii="Arial" w:hAnsi="Arial" w:cs="Arial"/>
          <w:sz w:val="22"/>
          <w:szCs w:val="22"/>
        </w:rPr>
        <w:t>í</w:t>
      </w:r>
      <w:r w:rsidRPr="00DA0F38">
        <w:rPr>
          <w:rFonts w:ascii="Arial" w:hAnsi="Arial" w:cs="Arial"/>
          <w:sz w:val="22"/>
          <w:szCs w:val="22"/>
        </w:rPr>
        <w:t>dia</w:t>
      </w:r>
      <w:proofErr w:type="spellEnd"/>
      <w:r w:rsidRPr="00DA0F38">
        <w:rPr>
          <w:rFonts w:ascii="Arial" w:hAnsi="Arial" w:cs="Arial"/>
          <w:sz w:val="22"/>
          <w:szCs w:val="22"/>
        </w:rPr>
        <w:t xml:space="preserve"> nos casos em que uma mudança causar impactos no ambiente de continuidade ou mesmo nos planos de continuidade já estabelecidos.  </w:t>
      </w:r>
    </w:p>
    <w:p w:rsidR="00DA0F38" w:rsidRPr="00DA0F38" w:rsidRDefault="00DA0F38" w:rsidP="009863F8">
      <w:pPr>
        <w:pStyle w:val="PargrafodaLista"/>
        <w:numPr>
          <w:ilvl w:val="0"/>
          <w:numId w:val="29"/>
        </w:numPr>
        <w:spacing w:after="200" w:line="276" w:lineRule="auto"/>
        <w:jc w:val="both"/>
        <w:rPr>
          <w:rFonts w:ascii="Arial" w:hAnsi="Arial" w:cs="Arial"/>
          <w:sz w:val="22"/>
          <w:szCs w:val="22"/>
        </w:rPr>
      </w:pPr>
      <w:r w:rsidRPr="00DA0F38">
        <w:rPr>
          <w:rFonts w:ascii="Arial" w:hAnsi="Arial" w:cs="Arial"/>
          <w:sz w:val="22"/>
          <w:szCs w:val="22"/>
        </w:rPr>
        <w:t xml:space="preserve">Tal chamado deverá ser direcionado às equipes envolvidas no processo de Gerenciamento da Continuidade para as devidas ações. </w:t>
      </w:r>
    </w:p>
    <w:p w:rsidR="00DA0F38" w:rsidRPr="00DA0F38" w:rsidRDefault="00DA0F38" w:rsidP="009863F8">
      <w:pPr>
        <w:pStyle w:val="PargrafodaLista"/>
        <w:numPr>
          <w:ilvl w:val="0"/>
          <w:numId w:val="29"/>
        </w:numPr>
        <w:spacing w:after="200" w:line="276" w:lineRule="auto"/>
        <w:jc w:val="both"/>
        <w:rPr>
          <w:rFonts w:ascii="Arial" w:hAnsi="Arial" w:cs="Arial"/>
          <w:sz w:val="22"/>
          <w:szCs w:val="22"/>
        </w:rPr>
      </w:pPr>
      <w:r w:rsidRPr="00DA0F38">
        <w:rPr>
          <w:rFonts w:ascii="Arial" w:hAnsi="Arial" w:cs="Arial"/>
          <w:sz w:val="22"/>
          <w:szCs w:val="22"/>
        </w:rPr>
        <w:t xml:space="preserve">A equipe de Projetos estabelece que todo novo Sistema ou componente de Infraestrutura, que suportará os processos de negócio de Vendas e Atendimento, deverá ter um plano de contingência antes de sua implantação. </w:t>
      </w:r>
    </w:p>
    <w:p w:rsidR="00DA0F38" w:rsidRPr="00DA0F38" w:rsidRDefault="00DA0F38" w:rsidP="009863F8">
      <w:pPr>
        <w:pStyle w:val="PargrafodaLista"/>
        <w:numPr>
          <w:ilvl w:val="0"/>
          <w:numId w:val="29"/>
        </w:numPr>
        <w:spacing w:after="200" w:line="276" w:lineRule="auto"/>
        <w:jc w:val="both"/>
        <w:rPr>
          <w:rFonts w:ascii="Arial" w:hAnsi="Arial" w:cs="Arial"/>
          <w:sz w:val="22"/>
          <w:szCs w:val="22"/>
        </w:rPr>
      </w:pPr>
      <w:r w:rsidRPr="00DA0F38">
        <w:rPr>
          <w:rFonts w:ascii="Arial" w:hAnsi="Arial" w:cs="Arial"/>
          <w:sz w:val="22"/>
          <w:szCs w:val="22"/>
        </w:rPr>
        <w:t xml:space="preserve">Muitas vezes uma PM nasce perto de sua data de implantação na produção e só após a abertura da PM que se verificam seus impactos no PCN. Dessa forma, dificulta-se a criação de um plano de contingência adequado para essa PM. </w:t>
      </w:r>
    </w:p>
    <w:p w:rsidR="00DA0F38" w:rsidRPr="00DA0F38" w:rsidRDefault="00DA0F38" w:rsidP="009863F8">
      <w:pPr>
        <w:pStyle w:val="PargrafodaLista"/>
        <w:numPr>
          <w:ilvl w:val="0"/>
          <w:numId w:val="29"/>
        </w:numPr>
        <w:spacing w:after="200" w:line="276" w:lineRule="auto"/>
        <w:jc w:val="both"/>
        <w:rPr>
          <w:rFonts w:ascii="Arial" w:hAnsi="Arial" w:cs="Arial"/>
          <w:sz w:val="22"/>
          <w:szCs w:val="22"/>
        </w:rPr>
      </w:pPr>
      <w:r w:rsidRPr="00DA0F38">
        <w:rPr>
          <w:rFonts w:ascii="Arial" w:hAnsi="Arial" w:cs="Arial"/>
          <w:sz w:val="22"/>
          <w:szCs w:val="22"/>
        </w:rPr>
        <w:t>Com isso, acentua-se a necessidade de um responsável específico para o processo de Gerenciamento da Continuidade, para que haja assiduidade nas atualizações do PCN (já tendo saído do âmbito de “Projeto PCN”).</w:t>
      </w:r>
    </w:p>
    <w:p w:rsidR="00DA0F38" w:rsidRPr="00DA0F38" w:rsidRDefault="00DA0F38" w:rsidP="00DA0F38">
      <w:pPr>
        <w:spacing w:before="360" w:after="240"/>
        <w:rPr>
          <w:rFonts w:ascii="Arial" w:hAnsi="Arial" w:cs="Arial"/>
          <w:b/>
          <w:color w:val="17365D" w:themeColor="text2" w:themeShade="BF"/>
          <w:sz w:val="28"/>
        </w:rPr>
      </w:pPr>
      <w:r w:rsidRPr="00DA0F38">
        <w:rPr>
          <w:rFonts w:ascii="Arial" w:hAnsi="Arial" w:cs="Arial"/>
          <w:b/>
          <w:color w:val="17365D" w:themeColor="text2" w:themeShade="BF"/>
          <w:sz w:val="28"/>
        </w:rPr>
        <w:t>Indicadores e Melhorias do Processo</w:t>
      </w:r>
    </w:p>
    <w:p w:rsidR="00DA0F38" w:rsidRPr="00DA0F38" w:rsidRDefault="00DA0F38" w:rsidP="009863F8">
      <w:pPr>
        <w:pStyle w:val="PargrafodaLista"/>
        <w:numPr>
          <w:ilvl w:val="0"/>
          <w:numId w:val="29"/>
        </w:numPr>
        <w:spacing w:after="200" w:line="276" w:lineRule="auto"/>
        <w:jc w:val="both"/>
        <w:rPr>
          <w:rFonts w:ascii="Arial" w:hAnsi="Arial" w:cs="Arial"/>
          <w:sz w:val="22"/>
          <w:szCs w:val="22"/>
        </w:rPr>
      </w:pPr>
      <w:r w:rsidRPr="00DA0F38">
        <w:rPr>
          <w:rFonts w:ascii="Arial" w:hAnsi="Arial" w:cs="Arial"/>
          <w:sz w:val="22"/>
          <w:szCs w:val="22"/>
        </w:rPr>
        <w:t xml:space="preserve">Como não há um processo definido de Gerenciamento da Continuidade, não há indicadores e nem ações de melhorias para o mesmo. </w:t>
      </w:r>
    </w:p>
    <w:p w:rsidR="00DA0F38" w:rsidRPr="00DA0F38" w:rsidRDefault="00DA0F38" w:rsidP="009863F8">
      <w:pPr>
        <w:pStyle w:val="PargrafodaLista"/>
        <w:numPr>
          <w:ilvl w:val="0"/>
          <w:numId w:val="29"/>
        </w:numPr>
        <w:spacing w:after="200" w:line="276" w:lineRule="auto"/>
        <w:jc w:val="both"/>
        <w:rPr>
          <w:rFonts w:ascii="Arial" w:hAnsi="Arial" w:cs="Arial"/>
          <w:sz w:val="22"/>
          <w:szCs w:val="22"/>
        </w:rPr>
      </w:pPr>
      <w:r w:rsidRPr="00DA0F38">
        <w:rPr>
          <w:rFonts w:ascii="Arial" w:hAnsi="Arial" w:cs="Arial"/>
          <w:sz w:val="22"/>
          <w:szCs w:val="22"/>
        </w:rPr>
        <w:t xml:space="preserve">Quando um plano de continuidade é refeito ou alterado, não é </w:t>
      </w:r>
      <w:proofErr w:type="gramStart"/>
      <w:r w:rsidRPr="00DA0F38">
        <w:rPr>
          <w:rFonts w:ascii="Arial" w:hAnsi="Arial" w:cs="Arial"/>
          <w:sz w:val="22"/>
          <w:szCs w:val="22"/>
        </w:rPr>
        <w:t>executado</w:t>
      </w:r>
      <w:proofErr w:type="gramEnd"/>
      <w:r w:rsidRPr="00DA0F38">
        <w:rPr>
          <w:rFonts w:ascii="Arial" w:hAnsi="Arial" w:cs="Arial"/>
          <w:sz w:val="22"/>
          <w:szCs w:val="22"/>
        </w:rPr>
        <w:t xml:space="preserve"> um novo BIA para atualização do PCN, pois o projeto de continuidade ainda não está neste nível de implantação.</w:t>
      </w:r>
    </w:p>
    <w:p w:rsidR="004F32E4" w:rsidRDefault="004F32E4" w:rsidP="003C7C79">
      <w:pPr>
        <w:pStyle w:val="TextoCorrido"/>
        <w:rPr>
          <w:rFonts w:ascii="Century Gothic" w:hAnsi="Century Gothic"/>
          <w:sz w:val="22"/>
          <w:szCs w:val="22"/>
        </w:rPr>
      </w:pPr>
    </w:p>
    <w:p w:rsidR="007C4A6A" w:rsidRDefault="007C4A6A">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9420A4" w:rsidRPr="007E5FD8" w:rsidRDefault="009420A4" w:rsidP="009420A4">
      <w:pPr>
        <w:keepLines/>
        <w:shd w:val="clear" w:color="auto" w:fill="0F243E" w:themeFill="text2" w:themeFillShade="80"/>
        <w:rPr>
          <w:rFonts w:ascii="Century Gothic" w:hAnsi="Century Gothic" w:cs="Arial"/>
          <w:b/>
          <w:color w:val="FFFFFF" w:themeColor="background1"/>
          <w:sz w:val="12"/>
          <w:szCs w:val="20"/>
        </w:rPr>
      </w:pPr>
    </w:p>
    <w:p w:rsidR="009420A4" w:rsidRPr="006B79C4" w:rsidRDefault="009420A4" w:rsidP="009420A4">
      <w:pPr>
        <w:pStyle w:val="T11"/>
        <w:shd w:val="clear" w:color="auto" w:fill="0F243E" w:themeFill="text2" w:themeFillShade="80"/>
        <w:rPr>
          <w:rFonts w:ascii="Century Gothic" w:hAnsi="Century Gothic"/>
        </w:rPr>
      </w:pPr>
      <w:bookmarkStart w:id="97" w:name="_Toc286743475"/>
      <w:r>
        <w:rPr>
          <w:rFonts w:ascii="Century Gothic" w:hAnsi="Century Gothic"/>
        </w:rPr>
        <w:t>Ata –</w:t>
      </w:r>
      <w:r w:rsidR="00D84374">
        <w:rPr>
          <w:rFonts w:ascii="Century Gothic" w:hAnsi="Century Gothic"/>
        </w:rPr>
        <w:t xml:space="preserve"> </w:t>
      </w:r>
      <w:r w:rsidR="00D84374" w:rsidRPr="00D84374">
        <w:rPr>
          <w:rFonts w:ascii="Century Gothic" w:hAnsi="Century Gothic"/>
        </w:rPr>
        <w:t>Entrevista com a analista Sarah Lemes (OSS Produção)</w:t>
      </w:r>
      <w:bookmarkEnd w:id="97"/>
      <w:r>
        <w:rPr>
          <w:rFonts w:ascii="Century Gothic" w:hAnsi="Century Gothic"/>
        </w:rPr>
        <w:t xml:space="preserve">  </w:t>
      </w:r>
    </w:p>
    <w:p w:rsidR="009420A4" w:rsidRDefault="009420A4" w:rsidP="003C7C79">
      <w:pPr>
        <w:pStyle w:val="TextoCorrido"/>
        <w:rPr>
          <w:rFonts w:ascii="Century Gothic" w:hAnsi="Century Gothic"/>
          <w:sz w:val="22"/>
          <w:szCs w:val="22"/>
        </w:rPr>
      </w:pPr>
    </w:p>
    <w:p w:rsidR="00A87599" w:rsidRDefault="00A87599" w:rsidP="00A87599">
      <w:pPr>
        <w:shd w:val="clear" w:color="auto" w:fill="17365D" w:themeFill="text2" w:themeFillShade="BF"/>
        <w:spacing w:line="120" w:lineRule="auto"/>
        <w:jc w:val="both"/>
        <w:rPr>
          <w:rFonts w:ascii="Arial" w:hAnsi="Arial" w:cs="Arial"/>
          <w:b/>
        </w:rPr>
      </w:pPr>
    </w:p>
    <w:p w:rsidR="00A87599" w:rsidRPr="00FE46F3" w:rsidRDefault="00A87599" w:rsidP="00A87599">
      <w:pPr>
        <w:shd w:val="clear" w:color="auto" w:fill="17365D" w:themeFill="text2" w:themeFillShade="BF"/>
        <w:spacing w:line="360" w:lineRule="auto"/>
        <w:jc w:val="center"/>
        <w:rPr>
          <w:rFonts w:ascii="Arial" w:hAnsi="Arial" w:cs="Arial"/>
          <w:b/>
        </w:rPr>
      </w:pPr>
      <w:r>
        <w:rPr>
          <w:rFonts w:ascii="Arial" w:hAnsi="Arial" w:cs="Arial"/>
          <w:b/>
        </w:rPr>
        <w:t>Informações Gerais</w:t>
      </w:r>
    </w:p>
    <w:p w:rsidR="00A87599" w:rsidRDefault="00A87599" w:rsidP="00A87599"/>
    <w:tbl>
      <w:tblPr>
        <w:tblStyle w:val="Tabelacomgrade"/>
        <w:tblW w:w="0" w:type="auto"/>
        <w:jc w:val="center"/>
        <w:tblInd w:w="392" w:type="dxa"/>
        <w:tblLook w:val="04A0"/>
      </w:tblPr>
      <w:tblGrid>
        <w:gridCol w:w="3024"/>
        <w:gridCol w:w="3024"/>
        <w:gridCol w:w="3024"/>
      </w:tblGrid>
      <w:tr w:rsidR="00A87599" w:rsidTr="00A87599">
        <w:trPr>
          <w:jc w:val="center"/>
        </w:trPr>
        <w:tc>
          <w:tcPr>
            <w:tcW w:w="3024" w:type="dxa"/>
            <w:shd w:val="clear" w:color="auto" w:fill="D9D9D9" w:themeFill="background1" w:themeFillShade="D9"/>
            <w:vAlign w:val="center"/>
          </w:tcPr>
          <w:p w:rsidR="00A87599" w:rsidRPr="006C45B9" w:rsidRDefault="00A87599" w:rsidP="005F6D58">
            <w:pPr>
              <w:spacing w:before="40" w:after="40"/>
              <w:jc w:val="center"/>
              <w:rPr>
                <w:rFonts w:ascii="Arial" w:hAnsi="Arial" w:cs="Arial"/>
                <w:b/>
                <w:sz w:val="22"/>
                <w:szCs w:val="22"/>
              </w:rPr>
            </w:pPr>
            <w:r w:rsidRPr="006C45B9">
              <w:rPr>
                <w:rFonts w:ascii="Arial" w:hAnsi="Arial" w:cs="Arial"/>
                <w:b/>
                <w:sz w:val="22"/>
                <w:szCs w:val="22"/>
              </w:rPr>
              <w:t>Data</w:t>
            </w:r>
          </w:p>
        </w:tc>
        <w:tc>
          <w:tcPr>
            <w:tcW w:w="3024" w:type="dxa"/>
            <w:shd w:val="clear" w:color="auto" w:fill="D9D9D9" w:themeFill="background1" w:themeFillShade="D9"/>
            <w:vAlign w:val="center"/>
          </w:tcPr>
          <w:p w:rsidR="00A87599" w:rsidRPr="006C45B9" w:rsidRDefault="00A87599" w:rsidP="005F6D58">
            <w:pPr>
              <w:spacing w:before="40" w:after="40"/>
              <w:jc w:val="center"/>
              <w:rPr>
                <w:rFonts w:ascii="Arial" w:hAnsi="Arial" w:cs="Arial"/>
                <w:b/>
                <w:sz w:val="22"/>
                <w:szCs w:val="22"/>
              </w:rPr>
            </w:pPr>
            <w:r w:rsidRPr="006C45B9">
              <w:rPr>
                <w:rFonts w:ascii="Arial" w:hAnsi="Arial" w:cs="Arial"/>
                <w:b/>
                <w:sz w:val="22"/>
                <w:szCs w:val="22"/>
              </w:rPr>
              <w:t>Início</w:t>
            </w:r>
          </w:p>
        </w:tc>
        <w:tc>
          <w:tcPr>
            <w:tcW w:w="3024" w:type="dxa"/>
            <w:shd w:val="clear" w:color="auto" w:fill="D9D9D9" w:themeFill="background1" w:themeFillShade="D9"/>
            <w:vAlign w:val="center"/>
          </w:tcPr>
          <w:p w:rsidR="00A87599" w:rsidRPr="006C45B9" w:rsidRDefault="00A87599" w:rsidP="005F6D58">
            <w:pPr>
              <w:spacing w:before="40" w:after="40"/>
              <w:jc w:val="center"/>
              <w:rPr>
                <w:rFonts w:ascii="Arial" w:hAnsi="Arial" w:cs="Arial"/>
                <w:b/>
                <w:sz w:val="22"/>
                <w:szCs w:val="22"/>
              </w:rPr>
            </w:pPr>
            <w:r w:rsidRPr="006C45B9">
              <w:rPr>
                <w:rFonts w:ascii="Arial" w:hAnsi="Arial" w:cs="Arial"/>
                <w:b/>
                <w:sz w:val="22"/>
                <w:szCs w:val="22"/>
              </w:rPr>
              <w:t>Término</w:t>
            </w:r>
          </w:p>
        </w:tc>
      </w:tr>
      <w:tr w:rsidR="00A87599" w:rsidTr="00A87599">
        <w:trPr>
          <w:jc w:val="center"/>
        </w:trPr>
        <w:tc>
          <w:tcPr>
            <w:tcW w:w="3024" w:type="dxa"/>
            <w:vAlign w:val="center"/>
          </w:tcPr>
          <w:p w:rsidR="00A87599" w:rsidRPr="00EA5A98" w:rsidRDefault="00A87599" w:rsidP="005F6D58">
            <w:pPr>
              <w:spacing w:before="40" w:after="40"/>
              <w:jc w:val="center"/>
              <w:rPr>
                <w:rFonts w:ascii="Tahoma" w:hAnsi="Tahoma" w:cs="Tahoma"/>
                <w:sz w:val="20"/>
                <w:szCs w:val="22"/>
                <w:u w:val="single"/>
              </w:rPr>
            </w:pPr>
            <w:r>
              <w:rPr>
                <w:rFonts w:ascii="Tahoma" w:hAnsi="Tahoma" w:cs="Tahoma"/>
                <w:sz w:val="20"/>
                <w:szCs w:val="22"/>
              </w:rPr>
              <w:t>25 de Janeiro de 2011</w:t>
            </w:r>
          </w:p>
        </w:tc>
        <w:tc>
          <w:tcPr>
            <w:tcW w:w="3024" w:type="dxa"/>
            <w:vAlign w:val="center"/>
          </w:tcPr>
          <w:p w:rsidR="00A87599" w:rsidRPr="00EA5A98" w:rsidRDefault="00A87599" w:rsidP="005F6D58">
            <w:pPr>
              <w:spacing w:before="40" w:after="40"/>
              <w:jc w:val="center"/>
              <w:rPr>
                <w:rFonts w:ascii="Tahoma" w:hAnsi="Tahoma" w:cs="Tahoma"/>
                <w:sz w:val="20"/>
                <w:szCs w:val="22"/>
                <w:u w:val="single"/>
              </w:rPr>
            </w:pPr>
            <w:proofErr w:type="gramStart"/>
            <w:r>
              <w:rPr>
                <w:rFonts w:ascii="Tahoma" w:hAnsi="Tahoma" w:cs="Tahoma"/>
                <w:sz w:val="20"/>
                <w:szCs w:val="22"/>
              </w:rPr>
              <w:t>14:40</w:t>
            </w:r>
            <w:proofErr w:type="gramEnd"/>
            <w:r>
              <w:rPr>
                <w:rFonts w:ascii="Tahoma" w:hAnsi="Tahoma" w:cs="Tahoma"/>
                <w:sz w:val="20"/>
                <w:szCs w:val="22"/>
              </w:rPr>
              <w:t>h</w:t>
            </w:r>
          </w:p>
        </w:tc>
        <w:tc>
          <w:tcPr>
            <w:tcW w:w="3024" w:type="dxa"/>
            <w:vAlign w:val="center"/>
          </w:tcPr>
          <w:p w:rsidR="00A87599" w:rsidRPr="00EA5A98" w:rsidRDefault="00A87599" w:rsidP="005F6D58">
            <w:pPr>
              <w:spacing w:before="40" w:after="40"/>
              <w:jc w:val="center"/>
              <w:rPr>
                <w:rFonts w:ascii="Tahoma" w:hAnsi="Tahoma" w:cs="Tahoma"/>
                <w:sz w:val="20"/>
                <w:szCs w:val="22"/>
                <w:u w:val="single"/>
              </w:rPr>
            </w:pPr>
            <w:proofErr w:type="gramStart"/>
            <w:r>
              <w:rPr>
                <w:rFonts w:ascii="Tahoma" w:hAnsi="Tahoma" w:cs="Tahoma"/>
                <w:sz w:val="20"/>
                <w:szCs w:val="22"/>
              </w:rPr>
              <w:t>16:00</w:t>
            </w:r>
            <w:proofErr w:type="gramEnd"/>
            <w:r>
              <w:rPr>
                <w:rFonts w:ascii="Tahoma" w:hAnsi="Tahoma" w:cs="Tahoma"/>
                <w:sz w:val="20"/>
                <w:szCs w:val="22"/>
              </w:rPr>
              <w:t>h</w:t>
            </w:r>
          </w:p>
        </w:tc>
      </w:tr>
    </w:tbl>
    <w:p w:rsidR="00A87599" w:rsidRDefault="00A87599" w:rsidP="00A87599">
      <w:pPr>
        <w:rPr>
          <w:rFonts w:ascii="Arial" w:hAnsi="Arial" w:cs="Arial"/>
          <w:sz w:val="22"/>
          <w:szCs w:val="22"/>
        </w:rPr>
      </w:pPr>
    </w:p>
    <w:p w:rsidR="00A87599" w:rsidRDefault="00A87599" w:rsidP="00A87599">
      <w:pPr>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A87599" w:rsidTr="00A87599">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A87599" w:rsidRPr="005C4A07" w:rsidRDefault="00A87599" w:rsidP="005F6D58">
            <w:pPr>
              <w:spacing w:before="40" w:after="40"/>
              <w:jc w:val="center"/>
              <w:rPr>
                <w:rFonts w:ascii="Arial" w:hAnsi="Arial" w:cs="Arial"/>
                <w:b/>
                <w:color w:val="000000" w:themeColor="text1"/>
                <w:sz w:val="22"/>
                <w:szCs w:val="22"/>
              </w:rPr>
            </w:pPr>
            <w:r w:rsidRPr="005C4A07">
              <w:rPr>
                <w:rFonts w:ascii="Arial" w:hAnsi="Arial" w:cs="Arial"/>
                <w:b/>
                <w:color w:val="000000" w:themeColor="text1"/>
                <w:sz w:val="22"/>
                <w:szCs w:val="22"/>
              </w:rPr>
              <w:t>CONVOCADOS</w:t>
            </w:r>
          </w:p>
        </w:tc>
      </w:tr>
      <w:tr w:rsidR="00A87599" w:rsidTr="00A87599">
        <w:trPr>
          <w:jc w:val="center"/>
        </w:trPr>
        <w:tc>
          <w:tcPr>
            <w:tcW w:w="4536" w:type="dxa"/>
            <w:tcBorders>
              <w:top w:val="single" w:sz="4" w:space="0" w:color="auto"/>
              <w:bottom w:val="single" w:sz="4" w:space="0" w:color="auto"/>
            </w:tcBorders>
            <w:shd w:val="clear" w:color="auto" w:fill="D9D9D9" w:themeFill="background1" w:themeFillShade="D9"/>
            <w:vAlign w:val="center"/>
          </w:tcPr>
          <w:p w:rsidR="00A87599" w:rsidRPr="005C4A07" w:rsidRDefault="00FC5809" w:rsidP="005F6D58">
            <w:pPr>
              <w:spacing w:before="40" w:after="40"/>
              <w:jc w:val="center"/>
              <w:rPr>
                <w:rFonts w:ascii="Arial" w:hAnsi="Arial" w:cs="Arial"/>
                <w:b/>
                <w:color w:val="000000" w:themeColor="text1"/>
                <w:sz w:val="22"/>
                <w:szCs w:val="22"/>
              </w:rPr>
            </w:pPr>
            <w:r w:rsidRPr="00FC5809">
              <w:rPr>
                <w:rFonts w:ascii="Arial" w:hAnsi="Arial" w:cs="Arial"/>
                <w:b/>
                <w:color w:val="000000" w:themeColor="text1"/>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A87599" w:rsidRPr="005C4A07" w:rsidRDefault="00A87599" w:rsidP="005F6D58">
            <w:pPr>
              <w:spacing w:before="40" w:after="40"/>
              <w:jc w:val="center"/>
              <w:rPr>
                <w:rFonts w:ascii="Arial" w:hAnsi="Arial" w:cs="Arial"/>
                <w:b/>
                <w:color w:val="000000" w:themeColor="text1"/>
                <w:sz w:val="22"/>
                <w:szCs w:val="22"/>
              </w:rPr>
            </w:pPr>
            <w:r w:rsidRPr="005C4A07">
              <w:rPr>
                <w:rFonts w:ascii="Arial" w:hAnsi="Arial" w:cs="Arial"/>
                <w:b/>
                <w:color w:val="000000" w:themeColor="text1"/>
                <w:sz w:val="22"/>
                <w:szCs w:val="22"/>
              </w:rPr>
              <w:t>EMC</w:t>
            </w:r>
          </w:p>
        </w:tc>
      </w:tr>
      <w:tr w:rsidR="00A87599" w:rsidTr="00A87599">
        <w:trPr>
          <w:jc w:val="center"/>
        </w:trPr>
        <w:tc>
          <w:tcPr>
            <w:tcW w:w="4536" w:type="dxa"/>
            <w:tcBorders>
              <w:top w:val="single" w:sz="4" w:space="0" w:color="auto"/>
              <w:bottom w:val="dotted" w:sz="4" w:space="0" w:color="auto"/>
            </w:tcBorders>
            <w:vAlign w:val="center"/>
          </w:tcPr>
          <w:p w:rsidR="00A87599" w:rsidRPr="006C45B9" w:rsidRDefault="00A87599" w:rsidP="005F6D58">
            <w:pPr>
              <w:spacing w:before="40" w:after="40"/>
              <w:rPr>
                <w:rFonts w:ascii="Tahoma" w:hAnsi="Tahoma" w:cs="Tahoma"/>
                <w:sz w:val="20"/>
                <w:szCs w:val="22"/>
              </w:rPr>
            </w:pPr>
            <w:r>
              <w:rPr>
                <w:rFonts w:ascii="Tahoma" w:hAnsi="Tahoma" w:cs="Tahoma"/>
                <w:sz w:val="20"/>
                <w:szCs w:val="22"/>
              </w:rPr>
              <w:t>Sarah Lemes</w:t>
            </w:r>
          </w:p>
        </w:tc>
        <w:tc>
          <w:tcPr>
            <w:tcW w:w="4536" w:type="dxa"/>
            <w:tcBorders>
              <w:top w:val="single" w:sz="4" w:space="0" w:color="auto"/>
              <w:bottom w:val="dotted" w:sz="4" w:space="0" w:color="auto"/>
            </w:tcBorders>
            <w:vAlign w:val="center"/>
          </w:tcPr>
          <w:p w:rsidR="00A87599" w:rsidRPr="006C45B9" w:rsidRDefault="00A87599" w:rsidP="005F6D58">
            <w:pPr>
              <w:spacing w:before="40" w:after="40"/>
              <w:rPr>
                <w:rFonts w:ascii="Tahoma" w:hAnsi="Tahoma" w:cs="Tahoma"/>
                <w:sz w:val="20"/>
                <w:szCs w:val="22"/>
              </w:rPr>
            </w:pPr>
            <w:r>
              <w:rPr>
                <w:rFonts w:ascii="Tahoma" w:hAnsi="Tahoma" w:cs="Tahoma"/>
                <w:sz w:val="20"/>
                <w:szCs w:val="22"/>
              </w:rPr>
              <w:t>Paulo Amorim</w:t>
            </w:r>
          </w:p>
        </w:tc>
      </w:tr>
      <w:tr w:rsidR="00A87599" w:rsidTr="00A87599">
        <w:trPr>
          <w:jc w:val="center"/>
        </w:trPr>
        <w:tc>
          <w:tcPr>
            <w:tcW w:w="4536" w:type="dxa"/>
            <w:tcBorders>
              <w:top w:val="dotted" w:sz="4" w:space="0" w:color="auto"/>
              <w:bottom w:val="dotted" w:sz="4" w:space="0" w:color="auto"/>
            </w:tcBorders>
            <w:vAlign w:val="center"/>
          </w:tcPr>
          <w:p w:rsidR="00A87599" w:rsidRPr="006C45B9" w:rsidRDefault="00A87599"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A87599" w:rsidRPr="006C45B9" w:rsidRDefault="00A87599" w:rsidP="005F6D58">
            <w:pPr>
              <w:spacing w:before="40" w:after="40"/>
              <w:rPr>
                <w:rFonts w:ascii="Tahoma" w:hAnsi="Tahoma" w:cs="Tahoma"/>
                <w:sz w:val="20"/>
                <w:szCs w:val="22"/>
              </w:rPr>
            </w:pPr>
            <w:r>
              <w:rPr>
                <w:rFonts w:ascii="Tahoma" w:hAnsi="Tahoma" w:cs="Tahoma"/>
                <w:sz w:val="20"/>
                <w:szCs w:val="22"/>
              </w:rPr>
              <w:t>Guilherme Jardim</w:t>
            </w:r>
          </w:p>
        </w:tc>
      </w:tr>
      <w:tr w:rsidR="00A87599" w:rsidTr="00A87599">
        <w:trPr>
          <w:jc w:val="center"/>
        </w:trPr>
        <w:tc>
          <w:tcPr>
            <w:tcW w:w="4536" w:type="dxa"/>
            <w:tcBorders>
              <w:top w:val="dotted" w:sz="4" w:space="0" w:color="auto"/>
              <w:bottom w:val="dotted" w:sz="4" w:space="0" w:color="auto"/>
            </w:tcBorders>
            <w:vAlign w:val="center"/>
          </w:tcPr>
          <w:p w:rsidR="00A87599" w:rsidRPr="006C45B9" w:rsidRDefault="00A87599"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A87599" w:rsidRPr="00A664BE" w:rsidRDefault="00A87599" w:rsidP="005F6D58">
            <w:pPr>
              <w:spacing w:before="40" w:after="40"/>
              <w:rPr>
                <w:rFonts w:ascii="Tahoma" w:hAnsi="Tahoma" w:cs="Tahoma"/>
                <w:sz w:val="20"/>
                <w:szCs w:val="20"/>
              </w:rPr>
            </w:pPr>
            <w:r w:rsidRPr="00A664BE">
              <w:rPr>
                <w:rFonts w:ascii="Tahoma" w:hAnsi="Tahoma" w:cs="Tahoma"/>
                <w:sz w:val="20"/>
                <w:szCs w:val="20"/>
              </w:rPr>
              <w:t>Bruno Godinho</w:t>
            </w:r>
          </w:p>
        </w:tc>
      </w:tr>
      <w:tr w:rsidR="00A87599" w:rsidTr="00A87599">
        <w:trPr>
          <w:jc w:val="center"/>
        </w:trPr>
        <w:tc>
          <w:tcPr>
            <w:tcW w:w="4536" w:type="dxa"/>
            <w:tcBorders>
              <w:top w:val="dotted" w:sz="4" w:space="0" w:color="auto"/>
              <w:bottom w:val="dotted" w:sz="4" w:space="0" w:color="auto"/>
            </w:tcBorders>
            <w:vAlign w:val="center"/>
          </w:tcPr>
          <w:p w:rsidR="00A87599" w:rsidRPr="006C45B9" w:rsidRDefault="00A87599"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A87599" w:rsidRPr="006C45B9" w:rsidRDefault="00A87599" w:rsidP="005F6D58">
            <w:pPr>
              <w:spacing w:before="40" w:after="40"/>
              <w:rPr>
                <w:rFonts w:ascii="Tahoma" w:hAnsi="Tahoma" w:cs="Tahoma"/>
                <w:sz w:val="20"/>
                <w:szCs w:val="22"/>
              </w:rPr>
            </w:pPr>
            <w:r>
              <w:rPr>
                <w:rFonts w:ascii="Tahoma" w:hAnsi="Tahoma" w:cs="Tahoma"/>
                <w:sz w:val="20"/>
                <w:szCs w:val="22"/>
              </w:rPr>
              <w:t>Jorge Maluf</w:t>
            </w:r>
          </w:p>
        </w:tc>
      </w:tr>
      <w:tr w:rsidR="00A87599" w:rsidTr="00A87599">
        <w:trPr>
          <w:jc w:val="center"/>
        </w:trPr>
        <w:tc>
          <w:tcPr>
            <w:tcW w:w="4536" w:type="dxa"/>
            <w:tcBorders>
              <w:top w:val="dotted" w:sz="4" w:space="0" w:color="auto"/>
              <w:bottom w:val="dotted" w:sz="4" w:space="0" w:color="auto"/>
            </w:tcBorders>
            <w:vAlign w:val="center"/>
          </w:tcPr>
          <w:p w:rsidR="00A87599" w:rsidRPr="006C45B9" w:rsidRDefault="00A87599"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A87599" w:rsidRPr="006C45B9" w:rsidRDefault="00A87599" w:rsidP="005F6D58">
            <w:pPr>
              <w:spacing w:before="40" w:after="40"/>
              <w:rPr>
                <w:rFonts w:ascii="Tahoma" w:hAnsi="Tahoma" w:cs="Tahoma"/>
                <w:sz w:val="20"/>
                <w:szCs w:val="22"/>
              </w:rPr>
            </w:pPr>
          </w:p>
        </w:tc>
      </w:tr>
      <w:tr w:rsidR="00A87599" w:rsidTr="00A87599">
        <w:trPr>
          <w:jc w:val="center"/>
        </w:trPr>
        <w:tc>
          <w:tcPr>
            <w:tcW w:w="4536" w:type="dxa"/>
            <w:tcBorders>
              <w:top w:val="dotted" w:sz="4" w:space="0" w:color="auto"/>
              <w:bottom w:val="dotted" w:sz="4" w:space="0" w:color="auto"/>
            </w:tcBorders>
            <w:vAlign w:val="center"/>
          </w:tcPr>
          <w:p w:rsidR="00A87599" w:rsidRPr="006C45B9" w:rsidRDefault="00A87599"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A87599" w:rsidRPr="006C45B9" w:rsidRDefault="00A87599" w:rsidP="005F6D58">
            <w:pPr>
              <w:spacing w:before="40" w:after="40"/>
              <w:rPr>
                <w:rFonts w:ascii="Tahoma" w:hAnsi="Tahoma" w:cs="Tahoma"/>
                <w:sz w:val="22"/>
                <w:szCs w:val="22"/>
                <w:u w:val="single"/>
              </w:rPr>
            </w:pPr>
          </w:p>
        </w:tc>
      </w:tr>
      <w:tr w:rsidR="00A87599" w:rsidTr="00A87599">
        <w:trPr>
          <w:jc w:val="center"/>
        </w:trPr>
        <w:tc>
          <w:tcPr>
            <w:tcW w:w="4536" w:type="dxa"/>
            <w:tcBorders>
              <w:top w:val="dotted" w:sz="4" w:space="0" w:color="auto"/>
              <w:bottom w:val="dotted" w:sz="4" w:space="0" w:color="auto"/>
            </w:tcBorders>
            <w:vAlign w:val="center"/>
          </w:tcPr>
          <w:p w:rsidR="00A87599" w:rsidRPr="006C45B9" w:rsidRDefault="00A87599"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A87599" w:rsidRPr="00E570A4" w:rsidRDefault="00A87599" w:rsidP="005F6D58">
            <w:pPr>
              <w:spacing w:before="40" w:after="40"/>
              <w:rPr>
                <w:rFonts w:ascii="Tahoma" w:hAnsi="Tahoma" w:cs="Tahoma"/>
                <w:sz w:val="20"/>
                <w:szCs w:val="22"/>
              </w:rPr>
            </w:pPr>
          </w:p>
        </w:tc>
      </w:tr>
      <w:tr w:rsidR="00A87599" w:rsidTr="00A87599">
        <w:trPr>
          <w:jc w:val="center"/>
        </w:trPr>
        <w:tc>
          <w:tcPr>
            <w:tcW w:w="4536" w:type="dxa"/>
            <w:tcBorders>
              <w:top w:val="dotted" w:sz="4" w:space="0" w:color="auto"/>
              <w:bottom w:val="single" w:sz="4" w:space="0" w:color="auto"/>
            </w:tcBorders>
            <w:vAlign w:val="center"/>
          </w:tcPr>
          <w:p w:rsidR="00A87599" w:rsidRPr="006C45B9" w:rsidRDefault="00A87599" w:rsidP="005F6D58">
            <w:pPr>
              <w:spacing w:before="40" w:after="40"/>
              <w:rPr>
                <w:rFonts w:ascii="Tahoma" w:hAnsi="Tahoma" w:cs="Tahoma"/>
                <w:sz w:val="20"/>
                <w:szCs w:val="22"/>
              </w:rPr>
            </w:pPr>
          </w:p>
        </w:tc>
        <w:tc>
          <w:tcPr>
            <w:tcW w:w="4536" w:type="dxa"/>
            <w:tcBorders>
              <w:top w:val="dotted" w:sz="4" w:space="0" w:color="auto"/>
              <w:bottom w:val="single" w:sz="4" w:space="0" w:color="auto"/>
            </w:tcBorders>
            <w:vAlign w:val="center"/>
          </w:tcPr>
          <w:p w:rsidR="00A87599" w:rsidRPr="006C45B9" w:rsidRDefault="00A87599" w:rsidP="005F6D58">
            <w:pPr>
              <w:spacing w:before="40" w:after="40"/>
              <w:rPr>
                <w:rFonts w:ascii="Tahoma" w:hAnsi="Tahoma" w:cs="Tahoma"/>
                <w:sz w:val="20"/>
                <w:szCs w:val="22"/>
              </w:rPr>
            </w:pPr>
          </w:p>
        </w:tc>
      </w:tr>
    </w:tbl>
    <w:p w:rsidR="00A87599" w:rsidRDefault="00A87599" w:rsidP="00A87599">
      <w:pPr>
        <w:rPr>
          <w:rFonts w:ascii="Arial" w:hAnsi="Arial" w:cs="Arial"/>
          <w:sz w:val="22"/>
          <w:szCs w:val="22"/>
        </w:rPr>
      </w:pPr>
    </w:p>
    <w:p w:rsidR="00A87599" w:rsidRDefault="00A87599" w:rsidP="00A87599">
      <w:pPr>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A87599" w:rsidTr="00A87599">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A87599" w:rsidRPr="006C45B9" w:rsidRDefault="00A87599" w:rsidP="005F6D58">
            <w:pPr>
              <w:spacing w:before="40" w:after="40"/>
              <w:jc w:val="center"/>
              <w:rPr>
                <w:rFonts w:ascii="Arial" w:hAnsi="Arial" w:cs="Arial"/>
                <w:b/>
                <w:sz w:val="22"/>
                <w:szCs w:val="22"/>
              </w:rPr>
            </w:pPr>
            <w:r>
              <w:rPr>
                <w:rFonts w:ascii="Arial" w:hAnsi="Arial" w:cs="Arial"/>
                <w:b/>
                <w:sz w:val="22"/>
                <w:szCs w:val="22"/>
              </w:rPr>
              <w:t>PARTICIPANTES</w:t>
            </w:r>
          </w:p>
        </w:tc>
      </w:tr>
      <w:tr w:rsidR="00A87599" w:rsidTr="00A87599">
        <w:trPr>
          <w:jc w:val="center"/>
        </w:trPr>
        <w:tc>
          <w:tcPr>
            <w:tcW w:w="4536" w:type="dxa"/>
            <w:tcBorders>
              <w:top w:val="single" w:sz="4" w:space="0" w:color="auto"/>
              <w:bottom w:val="single" w:sz="4" w:space="0" w:color="auto"/>
            </w:tcBorders>
            <w:shd w:val="clear" w:color="auto" w:fill="D9D9D9" w:themeFill="background1" w:themeFillShade="D9"/>
            <w:vAlign w:val="center"/>
          </w:tcPr>
          <w:p w:rsidR="00A87599" w:rsidRPr="006C45B9" w:rsidRDefault="00FC5809" w:rsidP="005F6D58">
            <w:pPr>
              <w:spacing w:before="40" w:after="40"/>
              <w:jc w:val="center"/>
              <w:rPr>
                <w:rFonts w:ascii="Arial" w:hAnsi="Arial" w:cs="Arial"/>
                <w:b/>
                <w:sz w:val="22"/>
                <w:szCs w:val="22"/>
              </w:rPr>
            </w:pPr>
            <w:r w:rsidRPr="00FC5809">
              <w:rPr>
                <w:rFonts w:ascii="Arial" w:hAnsi="Arial" w:cs="Arial"/>
                <w:b/>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A87599" w:rsidRPr="006C45B9" w:rsidRDefault="00A87599" w:rsidP="005F6D58">
            <w:pPr>
              <w:spacing w:before="40" w:after="40"/>
              <w:jc w:val="center"/>
              <w:rPr>
                <w:rFonts w:ascii="Arial" w:hAnsi="Arial" w:cs="Arial"/>
                <w:b/>
                <w:sz w:val="22"/>
                <w:szCs w:val="22"/>
              </w:rPr>
            </w:pPr>
            <w:r>
              <w:rPr>
                <w:rFonts w:ascii="Arial" w:hAnsi="Arial" w:cs="Arial"/>
                <w:b/>
                <w:sz w:val="22"/>
                <w:szCs w:val="22"/>
              </w:rPr>
              <w:t>EMC</w:t>
            </w:r>
          </w:p>
        </w:tc>
      </w:tr>
      <w:tr w:rsidR="00A87599" w:rsidTr="00A87599">
        <w:trPr>
          <w:jc w:val="center"/>
        </w:trPr>
        <w:tc>
          <w:tcPr>
            <w:tcW w:w="4536" w:type="dxa"/>
            <w:tcBorders>
              <w:top w:val="single" w:sz="4" w:space="0" w:color="auto"/>
              <w:bottom w:val="dotted" w:sz="4" w:space="0" w:color="auto"/>
            </w:tcBorders>
            <w:vAlign w:val="center"/>
          </w:tcPr>
          <w:p w:rsidR="00A87599" w:rsidRPr="006C45B9" w:rsidRDefault="00A87599" w:rsidP="005F6D58">
            <w:pPr>
              <w:spacing w:before="40" w:after="40"/>
              <w:rPr>
                <w:rFonts w:ascii="Tahoma" w:hAnsi="Tahoma" w:cs="Tahoma"/>
                <w:sz w:val="20"/>
                <w:szCs w:val="22"/>
              </w:rPr>
            </w:pPr>
            <w:r>
              <w:rPr>
                <w:rFonts w:ascii="Tahoma" w:hAnsi="Tahoma" w:cs="Tahoma"/>
                <w:sz w:val="20"/>
                <w:szCs w:val="22"/>
              </w:rPr>
              <w:t>Sarah Lemes</w:t>
            </w:r>
          </w:p>
        </w:tc>
        <w:tc>
          <w:tcPr>
            <w:tcW w:w="4536" w:type="dxa"/>
            <w:tcBorders>
              <w:top w:val="single" w:sz="4" w:space="0" w:color="auto"/>
              <w:bottom w:val="dotted" w:sz="4" w:space="0" w:color="auto"/>
            </w:tcBorders>
            <w:vAlign w:val="center"/>
          </w:tcPr>
          <w:p w:rsidR="00A87599" w:rsidRPr="006C45B9" w:rsidRDefault="00A87599" w:rsidP="005F6D58">
            <w:pPr>
              <w:spacing w:before="40" w:after="40"/>
              <w:rPr>
                <w:rFonts w:ascii="Tahoma" w:hAnsi="Tahoma" w:cs="Tahoma"/>
                <w:sz w:val="20"/>
                <w:szCs w:val="22"/>
              </w:rPr>
            </w:pPr>
            <w:r>
              <w:rPr>
                <w:rFonts w:ascii="Tahoma" w:hAnsi="Tahoma" w:cs="Tahoma"/>
                <w:sz w:val="20"/>
                <w:szCs w:val="22"/>
              </w:rPr>
              <w:t>Paulo Amorim</w:t>
            </w:r>
          </w:p>
        </w:tc>
      </w:tr>
      <w:tr w:rsidR="00A87599" w:rsidTr="00A87599">
        <w:trPr>
          <w:jc w:val="center"/>
        </w:trPr>
        <w:tc>
          <w:tcPr>
            <w:tcW w:w="4536" w:type="dxa"/>
            <w:tcBorders>
              <w:top w:val="dotted" w:sz="4" w:space="0" w:color="auto"/>
              <w:bottom w:val="dotted" w:sz="4" w:space="0" w:color="auto"/>
            </w:tcBorders>
            <w:vAlign w:val="center"/>
          </w:tcPr>
          <w:p w:rsidR="00A87599" w:rsidRPr="006C45B9" w:rsidRDefault="00A87599"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A87599" w:rsidRPr="006C45B9" w:rsidRDefault="00A87599" w:rsidP="005F6D58">
            <w:pPr>
              <w:spacing w:before="40" w:after="40"/>
              <w:rPr>
                <w:rFonts w:ascii="Tahoma" w:hAnsi="Tahoma" w:cs="Tahoma"/>
                <w:sz w:val="20"/>
                <w:szCs w:val="22"/>
              </w:rPr>
            </w:pPr>
            <w:r>
              <w:rPr>
                <w:rFonts w:ascii="Tahoma" w:hAnsi="Tahoma" w:cs="Tahoma"/>
                <w:sz w:val="20"/>
                <w:szCs w:val="22"/>
              </w:rPr>
              <w:t>Guilherme Jardim</w:t>
            </w:r>
          </w:p>
        </w:tc>
      </w:tr>
      <w:tr w:rsidR="00A87599" w:rsidTr="00A87599">
        <w:trPr>
          <w:jc w:val="center"/>
        </w:trPr>
        <w:tc>
          <w:tcPr>
            <w:tcW w:w="4536" w:type="dxa"/>
            <w:tcBorders>
              <w:top w:val="dotted" w:sz="4" w:space="0" w:color="auto"/>
              <w:bottom w:val="dotted" w:sz="4" w:space="0" w:color="auto"/>
            </w:tcBorders>
            <w:vAlign w:val="center"/>
          </w:tcPr>
          <w:p w:rsidR="00A87599" w:rsidRPr="006C45B9" w:rsidRDefault="00A87599"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A87599" w:rsidRPr="00D12857" w:rsidRDefault="00A87599" w:rsidP="005F6D58">
            <w:pPr>
              <w:spacing w:before="40" w:after="40"/>
              <w:rPr>
                <w:rFonts w:ascii="Tahoma" w:hAnsi="Tahoma" w:cs="Tahoma"/>
                <w:sz w:val="20"/>
                <w:szCs w:val="20"/>
              </w:rPr>
            </w:pPr>
            <w:r>
              <w:rPr>
                <w:rFonts w:ascii="Tahoma" w:hAnsi="Tahoma" w:cs="Tahoma"/>
                <w:sz w:val="20"/>
                <w:szCs w:val="20"/>
              </w:rPr>
              <w:t>Bruno Godinho</w:t>
            </w:r>
          </w:p>
        </w:tc>
      </w:tr>
      <w:tr w:rsidR="00A87599" w:rsidTr="00A87599">
        <w:trPr>
          <w:jc w:val="center"/>
        </w:trPr>
        <w:tc>
          <w:tcPr>
            <w:tcW w:w="4536" w:type="dxa"/>
            <w:tcBorders>
              <w:top w:val="dotted" w:sz="4" w:space="0" w:color="auto"/>
              <w:bottom w:val="dotted" w:sz="4" w:space="0" w:color="auto"/>
            </w:tcBorders>
            <w:vAlign w:val="center"/>
          </w:tcPr>
          <w:p w:rsidR="00A87599" w:rsidRPr="006C45B9" w:rsidRDefault="00A87599"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A87599" w:rsidRPr="006C45B9" w:rsidRDefault="00A87599" w:rsidP="005F6D58">
            <w:pPr>
              <w:spacing w:before="40" w:after="40"/>
              <w:rPr>
                <w:rFonts w:ascii="Tahoma" w:hAnsi="Tahoma" w:cs="Tahoma"/>
                <w:sz w:val="20"/>
                <w:szCs w:val="22"/>
              </w:rPr>
            </w:pPr>
            <w:r>
              <w:rPr>
                <w:rFonts w:ascii="Tahoma" w:hAnsi="Tahoma" w:cs="Tahoma"/>
                <w:sz w:val="20"/>
                <w:szCs w:val="22"/>
              </w:rPr>
              <w:t>Jorge Maluf</w:t>
            </w:r>
          </w:p>
        </w:tc>
      </w:tr>
      <w:tr w:rsidR="00A87599" w:rsidTr="00A87599">
        <w:trPr>
          <w:jc w:val="center"/>
        </w:trPr>
        <w:tc>
          <w:tcPr>
            <w:tcW w:w="4536" w:type="dxa"/>
            <w:tcBorders>
              <w:top w:val="dotted" w:sz="4" w:space="0" w:color="auto"/>
              <w:bottom w:val="dotted" w:sz="4" w:space="0" w:color="auto"/>
            </w:tcBorders>
            <w:vAlign w:val="center"/>
          </w:tcPr>
          <w:p w:rsidR="00A87599" w:rsidRDefault="00A87599"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A87599" w:rsidRPr="006C45B9" w:rsidRDefault="00A87599" w:rsidP="005F6D58">
            <w:pPr>
              <w:spacing w:before="40" w:after="40"/>
              <w:rPr>
                <w:rFonts w:ascii="Tahoma" w:hAnsi="Tahoma" w:cs="Tahoma"/>
                <w:sz w:val="20"/>
                <w:szCs w:val="22"/>
              </w:rPr>
            </w:pPr>
          </w:p>
        </w:tc>
      </w:tr>
      <w:tr w:rsidR="00A87599" w:rsidTr="00A87599">
        <w:trPr>
          <w:jc w:val="center"/>
        </w:trPr>
        <w:tc>
          <w:tcPr>
            <w:tcW w:w="4536" w:type="dxa"/>
            <w:tcBorders>
              <w:top w:val="dotted" w:sz="4" w:space="0" w:color="auto"/>
              <w:bottom w:val="dotted" w:sz="4" w:space="0" w:color="auto"/>
            </w:tcBorders>
            <w:vAlign w:val="center"/>
          </w:tcPr>
          <w:p w:rsidR="00A87599" w:rsidRPr="006C45B9" w:rsidRDefault="00A87599"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A87599" w:rsidRPr="006C45B9" w:rsidRDefault="00A87599" w:rsidP="005F6D58">
            <w:pPr>
              <w:spacing w:before="40" w:after="40"/>
              <w:rPr>
                <w:rFonts w:ascii="Tahoma" w:hAnsi="Tahoma" w:cs="Tahoma"/>
                <w:sz w:val="20"/>
                <w:szCs w:val="22"/>
              </w:rPr>
            </w:pPr>
          </w:p>
        </w:tc>
      </w:tr>
      <w:tr w:rsidR="00A87599" w:rsidTr="00A87599">
        <w:trPr>
          <w:jc w:val="center"/>
        </w:trPr>
        <w:tc>
          <w:tcPr>
            <w:tcW w:w="4536" w:type="dxa"/>
            <w:tcBorders>
              <w:top w:val="dotted" w:sz="4" w:space="0" w:color="auto"/>
              <w:bottom w:val="dotted" w:sz="4" w:space="0" w:color="auto"/>
            </w:tcBorders>
            <w:vAlign w:val="center"/>
          </w:tcPr>
          <w:p w:rsidR="00A87599" w:rsidRPr="006C45B9" w:rsidRDefault="00A87599"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A87599" w:rsidRPr="006C45B9" w:rsidRDefault="00A87599" w:rsidP="005F6D58">
            <w:pPr>
              <w:spacing w:before="40" w:after="40"/>
              <w:rPr>
                <w:rFonts w:ascii="Tahoma" w:hAnsi="Tahoma" w:cs="Tahoma"/>
                <w:sz w:val="20"/>
                <w:szCs w:val="22"/>
              </w:rPr>
            </w:pPr>
          </w:p>
        </w:tc>
      </w:tr>
      <w:tr w:rsidR="00A87599" w:rsidTr="00A87599">
        <w:trPr>
          <w:jc w:val="center"/>
        </w:trPr>
        <w:tc>
          <w:tcPr>
            <w:tcW w:w="4536" w:type="dxa"/>
            <w:tcBorders>
              <w:top w:val="dotted" w:sz="4" w:space="0" w:color="auto"/>
              <w:bottom w:val="dotted" w:sz="4" w:space="0" w:color="auto"/>
            </w:tcBorders>
            <w:vAlign w:val="center"/>
          </w:tcPr>
          <w:p w:rsidR="00A87599" w:rsidRPr="006C45B9" w:rsidRDefault="00A87599"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A87599" w:rsidRPr="006C45B9" w:rsidRDefault="00A87599" w:rsidP="005F6D58">
            <w:pPr>
              <w:spacing w:before="40" w:after="40"/>
              <w:rPr>
                <w:rFonts w:ascii="Tahoma" w:hAnsi="Tahoma" w:cs="Tahoma"/>
                <w:sz w:val="20"/>
                <w:szCs w:val="22"/>
              </w:rPr>
            </w:pPr>
          </w:p>
        </w:tc>
      </w:tr>
      <w:tr w:rsidR="00A87599" w:rsidTr="00A87599">
        <w:trPr>
          <w:jc w:val="center"/>
        </w:trPr>
        <w:tc>
          <w:tcPr>
            <w:tcW w:w="4536" w:type="dxa"/>
            <w:tcBorders>
              <w:top w:val="dotted" w:sz="4" w:space="0" w:color="auto"/>
              <w:bottom w:val="single" w:sz="4" w:space="0" w:color="auto"/>
            </w:tcBorders>
            <w:vAlign w:val="center"/>
          </w:tcPr>
          <w:p w:rsidR="00A87599" w:rsidRDefault="00A87599" w:rsidP="005F6D58">
            <w:pPr>
              <w:spacing w:before="40" w:after="40"/>
              <w:rPr>
                <w:rFonts w:ascii="Tahoma" w:hAnsi="Tahoma" w:cs="Tahoma"/>
                <w:sz w:val="20"/>
                <w:szCs w:val="22"/>
              </w:rPr>
            </w:pPr>
          </w:p>
        </w:tc>
        <w:tc>
          <w:tcPr>
            <w:tcW w:w="4536" w:type="dxa"/>
            <w:tcBorders>
              <w:top w:val="dotted" w:sz="4" w:space="0" w:color="auto"/>
              <w:bottom w:val="single" w:sz="4" w:space="0" w:color="auto"/>
            </w:tcBorders>
            <w:vAlign w:val="center"/>
          </w:tcPr>
          <w:p w:rsidR="00A87599" w:rsidRPr="006C45B9" w:rsidRDefault="00A87599" w:rsidP="005F6D58">
            <w:pPr>
              <w:spacing w:before="40" w:after="40"/>
              <w:rPr>
                <w:rFonts w:ascii="Tahoma" w:hAnsi="Tahoma" w:cs="Tahoma"/>
                <w:sz w:val="20"/>
                <w:szCs w:val="22"/>
              </w:rPr>
            </w:pPr>
          </w:p>
        </w:tc>
      </w:tr>
    </w:tbl>
    <w:p w:rsidR="00A87599" w:rsidRDefault="00A87599" w:rsidP="00A87599">
      <w:pPr>
        <w:spacing w:line="360" w:lineRule="auto"/>
        <w:rPr>
          <w:rFonts w:ascii="Arial" w:hAnsi="Arial" w:cs="Arial"/>
          <w:sz w:val="22"/>
          <w:szCs w:val="22"/>
          <w:u w:val="single"/>
        </w:rPr>
      </w:pPr>
    </w:p>
    <w:p w:rsidR="00A87599" w:rsidRDefault="00A87599" w:rsidP="00A87599">
      <w:pPr>
        <w:rPr>
          <w:rFonts w:ascii="Arial" w:hAnsi="Arial" w:cs="Arial"/>
          <w:sz w:val="22"/>
          <w:szCs w:val="22"/>
        </w:rPr>
      </w:pPr>
      <w:r>
        <w:rPr>
          <w:rFonts w:ascii="Arial" w:hAnsi="Arial" w:cs="Arial"/>
          <w:sz w:val="22"/>
          <w:szCs w:val="22"/>
        </w:rPr>
        <w:br w:type="page"/>
      </w:r>
    </w:p>
    <w:p w:rsidR="00A87599" w:rsidRPr="003B7516" w:rsidRDefault="00A87599" w:rsidP="00A87599">
      <w:pPr>
        <w:rPr>
          <w:rFonts w:ascii="Arial" w:hAnsi="Arial" w:cs="Arial"/>
          <w:sz w:val="22"/>
          <w:szCs w:val="22"/>
        </w:rPr>
      </w:pPr>
    </w:p>
    <w:p w:rsidR="00A87599" w:rsidRDefault="00A87599" w:rsidP="00A87599">
      <w:pPr>
        <w:shd w:val="clear" w:color="auto" w:fill="17365D" w:themeFill="text2" w:themeFillShade="BF"/>
        <w:spacing w:line="120" w:lineRule="auto"/>
        <w:jc w:val="both"/>
        <w:rPr>
          <w:rFonts w:ascii="Arial" w:hAnsi="Arial" w:cs="Arial"/>
          <w:b/>
        </w:rPr>
      </w:pPr>
    </w:p>
    <w:p w:rsidR="00A87599" w:rsidRPr="00FE46F3" w:rsidRDefault="00A87599" w:rsidP="00A87599">
      <w:pPr>
        <w:shd w:val="clear" w:color="auto" w:fill="17365D" w:themeFill="text2" w:themeFillShade="BF"/>
        <w:spacing w:line="360" w:lineRule="auto"/>
        <w:jc w:val="center"/>
        <w:rPr>
          <w:rFonts w:ascii="Arial" w:hAnsi="Arial" w:cs="Arial"/>
          <w:b/>
        </w:rPr>
      </w:pPr>
      <w:r>
        <w:rPr>
          <w:rFonts w:ascii="Arial" w:hAnsi="Arial" w:cs="Arial"/>
          <w:b/>
        </w:rPr>
        <w:t>Detalhamento</w:t>
      </w:r>
    </w:p>
    <w:p w:rsidR="00A87599" w:rsidRPr="00E839A1" w:rsidRDefault="00A87599" w:rsidP="00A87599">
      <w:pPr>
        <w:spacing w:line="276" w:lineRule="auto"/>
        <w:jc w:val="both"/>
        <w:rPr>
          <w:rFonts w:ascii="Arial" w:hAnsi="Arial" w:cs="Arial"/>
          <w:sz w:val="22"/>
          <w:szCs w:val="22"/>
        </w:rPr>
      </w:pPr>
    </w:p>
    <w:p w:rsidR="00A87599" w:rsidRPr="005C4A07" w:rsidRDefault="00A87599" w:rsidP="00A87599">
      <w:pPr>
        <w:spacing w:line="276" w:lineRule="auto"/>
        <w:jc w:val="both"/>
        <w:rPr>
          <w:rFonts w:ascii="Arial" w:hAnsi="Arial" w:cs="Arial"/>
          <w:sz w:val="22"/>
          <w:szCs w:val="22"/>
        </w:rPr>
      </w:pPr>
      <w:r w:rsidRPr="005C4A07">
        <w:rPr>
          <w:rFonts w:ascii="Arial" w:hAnsi="Arial" w:cs="Arial"/>
          <w:sz w:val="22"/>
          <w:szCs w:val="22"/>
        </w:rPr>
        <w:t>A entrevista focou no entendimento no tratamento dos Planos de Ação, partindo desde a abertura de um Incidente.</w:t>
      </w:r>
    </w:p>
    <w:p w:rsidR="00A87599" w:rsidRDefault="00A87599" w:rsidP="00A87599">
      <w:pPr>
        <w:spacing w:line="276" w:lineRule="auto"/>
        <w:jc w:val="both"/>
        <w:rPr>
          <w:rFonts w:ascii="Arial" w:hAnsi="Arial" w:cs="Arial"/>
          <w:sz w:val="22"/>
          <w:szCs w:val="22"/>
        </w:rPr>
      </w:pPr>
    </w:p>
    <w:p w:rsidR="00A87599" w:rsidRPr="00DD7220" w:rsidRDefault="00A87599" w:rsidP="00A87599">
      <w:pPr>
        <w:spacing w:line="276" w:lineRule="auto"/>
        <w:jc w:val="both"/>
        <w:rPr>
          <w:rFonts w:ascii="Arial" w:hAnsi="Arial" w:cs="Arial"/>
          <w:sz w:val="22"/>
          <w:szCs w:val="22"/>
        </w:rPr>
      </w:pPr>
      <w:r>
        <w:rPr>
          <w:rFonts w:ascii="Arial" w:hAnsi="Arial" w:cs="Arial"/>
          <w:sz w:val="22"/>
          <w:szCs w:val="22"/>
        </w:rPr>
        <w:t xml:space="preserve">A entrevistada ressaltou </w:t>
      </w:r>
      <w:r w:rsidRPr="00DD7220">
        <w:rPr>
          <w:rFonts w:ascii="Arial" w:hAnsi="Arial" w:cs="Arial"/>
          <w:sz w:val="22"/>
          <w:szCs w:val="22"/>
        </w:rPr>
        <w:t>os seguintes pontos:</w:t>
      </w:r>
    </w:p>
    <w:p w:rsidR="00A87599" w:rsidRDefault="00A87599" w:rsidP="00A87599">
      <w:pPr>
        <w:pStyle w:val="PargrafodaLista"/>
        <w:spacing w:line="276" w:lineRule="auto"/>
        <w:ind w:left="360"/>
        <w:contextualSpacing w:val="0"/>
        <w:jc w:val="both"/>
        <w:rPr>
          <w:rFonts w:ascii="Arial" w:hAnsi="Arial" w:cs="Arial"/>
          <w:sz w:val="22"/>
          <w:szCs w:val="22"/>
        </w:rPr>
      </w:pPr>
    </w:p>
    <w:p w:rsidR="00A87599" w:rsidRDefault="00A87599" w:rsidP="00A87599">
      <w:pPr>
        <w:pStyle w:val="PargrafodaLista"/>
        <w:numPr>
          <w:ilvl w:val="0"/>
          <w:numId w:val="16"/>
        </w:numPr>
        <w:spacing w:line="276" w:lineRule="auto"/>
        <w:contextualSpacing w:val="0"/>
        <w:jc w:val="both"/>
        <w:rPr>
          <w:rFonts w:ascii="Arial" w:hAnsi="Arial" w:cs="Arial"/>
          <w:sz w:val="22"/>
          <w:szCs w:val="22"/>
        </w:rPr>
      </w:pPr>
      <w:r w:rsidRPr="00E9661D">
        <w:rPr>
          <w:rFonts w:ascii="Arial" w:hAnsi="Arial" w:cs="Arial"/>
          <w:sz w:val="22"/>
          <w:szCs w:val="22"/>
        </w:rPr>
        <w:t>Comentou que o campo “descrição” do Incidente (</w:t>
      </w:r>
      <w:proofErr w:type="spellStart"/>
      <w:r w:rsidR="00587357">
        <w:rPr>
          <w:rFonts w:ascii="Arial" w:hAnsi="Arial" w:cs="Arial"/>
          <w:sz w:val="22"/>
          <w:szCs w:val="22"/>
        </w:rPr>
        <w:t>Automídia</w:t>
      </w:r>
      <w:proofErr w:type="spellEnd"/>
      <w:r w:rsidRPr="00E9661D">
        <w:rPr>
          <w:rFonts w:ascii="Arial" w:hAnsi="Arial" w:cs="Arial"/>
          <w:sz w:val="22"/>
          <w:szCs w:val="22"/>
        </w:rPr>
        <w:t>), que é preenchido pelo</w:t>
      </w:r>
      <w:r>
        <w:rPr>
          <w:rFonts w:ascii="Arial" w:hAnsi="Arial" w:cs="Arial"/>
          <w:sz w:val="22"/>
          <w:szCs w:val="22"/>
        </w:rPr>
        <w:t xml:space="preserve">s analistas de operação do </w:t>
      </w:r>
      <w:proofErr w:type="spellStart"/>
      <w:r>
        <w:rPr>
          <w:rFonts w:ascii="Arial" w:hAnsi="Arial" w:cs="Arial"/>
          <w:sz w:val="22"/>
          <w:szCs w:val="22"/>
        </w:rPr>
        <w:t>Datac</w:t>
      </w:r>
      <w:r w:rsidRPr="00E9661D">
        <w:rPr>
          <w:rFonts w:ascii="Arial" w:hAnsi="Arial" w:cs="Arial"/>
          <w:sz w:val="22"/>
          <w:szCs w:val="22"/>
        </w:rPr>
        <w:t>enter</w:t>
      </w:r>
      <w:proofErr w:type="spellEnd"/>
      <w:r w:rsidRPr="00E9661D">
        <w:rPr>
          <w:rFonts w:ascii="Arial" w:hAnsi="Arial" w:cs="Arial"/>
          <w:sz w:val="22"/>
          <w:szCs w:val="22"/>
        </w:rPr>
        <w:t xml:space="preserve"> no momento da abertura, fornece pouca informação útil que auxilie e embase as fases de tratamento e resolução do mesmo. Além disso, sabe que tais analistas possuem um “</w:t>
      </w:r>
      <w:proofErr w:type="spellStart"/>
      <w:r w:rsidRPr="005C4A07">
        <w:rPr>
          <w:rFonts w:ascii="Arial" w:hAnsi="Arial" w:cs="Arial"/>
          <w:i/>
          <w:sz w:val="22"/>
          <w:szCs w:val="22"/>
        </w:rPr>
        <w:t>checklist</w:t>
      </w:r>
      <w:proofErr w:type="spellEnd"/>
      <w:r w:rsidRPr="00E9661D">
        <w:rPr>
          <w:rFonts w:ascii="Arial" w:hAnsi="Arial" w:cs="Arial"/>
          <w:sz w:val="22"/>
          <w:szCs w:val="22"/>
        </w:rPr>
        <w:t>” que os orienta na abertura de um Incidente, considerando interessante que futuramente a descrição do Incidente seja preenchida com as informações oriundas deste “</w:t>
      </w:r>
      <w:proofErr w:type="spellStart"/>
      <w:r w:rsidRPr="005C4A07">
        <w:rPr>
          <w:rFonts w:ascii="Arial" w:hAnsi="Arial" w:cs="Arial"/>
          <w:i/>
          <w:sz w:val="22"/>
          <w:szCs w:val="22"/>
        </w:rPr>
        <w:t>checklist</w:t>
      </w:r>
      <w:proofErr w:type="spellEnd"/>
      <w:r w:rsidRPr="00E9661D">
        <w:rPr>
          <w:rFonts w:ascii="Arial" w:hAnsi="Arial" w:cs="Arial"/>
          <w:sz w:val="22"/>
          <w:szCs w:val="22"/>
        </w:rPr>
        <w:t>”.</w:t>
      </w:r>
    </w:p>
    <w:p w:rsidR="00A87599" w:rsidRPr="00E9661D" w:rsidRDefault="00A87599" w:rsidP="00A87599">
      <w:pPr>
        <w:pStyle w:val="PargrafodaLista"/>
        <w:spacing w:line="276" w:lineRule="auto"/>
        <w:ind w:left="360"/>
        <w:contextualSpacing w:val="0"/>
        <w:jc w:val="both"/>
        <w:rPr>
          <w:rFonts w:ascii="Arial" w:hAnsi="Arial" w:cs="Arial"/>
          <w:sz w:val="22"/>
          <w:szCs w:val="22"/>
        </w:rPr>
      </w:pPr>
    </w:p>
    <w:p w:rsidR="00A87599" w:rsidRDefault="00A87599" w:rsidP="00A87599">
      <w:pPr>
        <w:pStyle w:val="PargrafodaLista"/>
        <w:numPr>
          <w:ilvl w:val="0"/>
          <w:numId w:val="16"/>
        </w:numPr>
        <w:spacing w:line="276" w:lineRule="auto"/>
        <w:contextualSpacing w:val="0"/>
        <w:jc w:val="both"/>
        <w:rPr>
          <w:rFonts w:ascii="Arial" w:hAnsi="Arial" w:cs="Arial"/>
          <w:sz w:val="22"/>
          <w:szCs w:val="22"/>
        </w:rPr>
      </w:pPr>
      <w:r w:rsidRPr="00D427D7">
        <w:rPr>
          <w:rFonts w:ascii="Arial" w:hAnsi="Arial" w:cs="Arial"/>
          <w:b/>
          <w:sz w:val="22"/>
          <w:szCs w:val="22"/>
        </w:rPr>
        <w:t xml:space="preserve">Conceito de Incidente na </w:t>
      </w:r>
      <w:r w:rsidR="00FC5809" w:rsidRPr="00FC5809">
        <w:rPr>
          <w:rFonts w:ascii="Arial" w:hAnsi="Arial" w:cs="Arial"/>
          <w:b/>
          <w:sz w:val="22"/>
          <w:szCs w:val="22"/>
        </w:rPr>
        <w:t>GVT</w:t>
      </w:r>
      <w:r w:rsidRPr="004378F8">
        <w:rPr>
          <w:rFonts w:ascii="Arial" w:hAnsi="Arial" w:cs="Arial"/>
          <w:sz w:val="22"/>
          <w:szCs w:val="22"/>
        </w:rPr>
        <w:t xml:space="preserve">: indisponibilidade ou lentidão em um </w:t>
      </w:r>
      <w:r w:rsidR="00DB28C4">
        <w:rPr>
          <w:rFonts w:ascii="Arial" w:hAnsi="Arial" w:cs="Arial"/>
          <w:sz w:val="22"/>
          <w:szCs w:val="22"/>
        </w:rPr>
        <w:t>Serviço de TI</w:t>
      </w:r>
      <w:r w:rsidRPr="004378F8">
        <w:rPr>
          <w:rFonts w:ascii="Arial" w:hAnsi="Arial" w:cs="Arial"/>
          <w:sz w:val="22"/>
          <w:szCs w:val="22"/>
        </w:rPr>
        <w:t xml:space="preserve"> para um determinado conjunto de usuários. </w:t>
      </w:r>
    </w:p>
    <w:p w:rsidR="00A87599" w:rsidRDefault="00A87599" w:rsidP="00A87599">
      <w:pPr>
        <w:pStyle w:val="PargrafodaLista"/>
        <w:spacing w:line="276" w:lineRule="auto"/>
        <w:ind w:left="360"/>
        <w:contextualSpacing w:val="0"/>
        <w:jc w:val="both"/>
        <w:rPr>
          <w:rFonts w:ascii="Arial" w:hAnsi="Arial" w:cs="Arial"/>
          <w:sz w:val="22"/>
          <w:szCs w:val="22"/>
        </w:rPr>
      </w:pPr>
    </w:p>
    <w:p w:rsidR="00A87599" w:rsidRPr="00E9661D" w:rsidRDefault="00A87599" w:rsidP="00A87599">
      <w:pPr>
        <w:pStyle w:val="PargrafodaLista"/>
        <w:numPr>
          <w:ilvl w:val="0"/>
          <w:numId w:val="16"/>
        </w:numPr>
        <w:spacing w:line="276" w:lineRule="auto"/>
        <w:contextualSpacing w:val="0"/>
        <w:jc w:val="both"/>
        <w:rPr>
          <w:rFonts w:ascii="Arial" w:hAnsi="Arial" w:cs="Arial"/>
          <w:sz w:val="22"/>
          <w:szCs w:val="22"/>
        </w:rPr>
      </w:pPr>
      <w:r w:rsidRPr="00E9661D">
        <w:rPr>
          <w:rFonts w:ascii="Arial" w:hAnsi="Arial" w:cs="Arial"/>
          <w:sz w:val="22"/>
          <w:szCs w:val="22"/>
        </w:rPr>
        <w:t xml:space="preserve">Incidentes de referentes </w:t>
      </w:r>
      <w:proofErr w:type="gramStart"/>
      <w:r w:rsidRPr="00E9661D">
        <w:rPr>
          <w:rFonts w:ascii="Arial" w:hAnsi="Arial" w:cs="Arial"/>
          <w:sz w:val="22"/>
          <w:szCs w:val="22"/>
        </w:rPr>
        <w:t>a</w:t>
      </w:r>
      <w:proofErr w:type="gramEnd"/>
      <w:r w:rsidRPr="00E9661D">
        <w:rPr>
          <w:rFonts w:ascii="Arial" w:hAnsi="Arial" w:cs="Arial"/>
          <w:sz w:val="22"/>
          <w:szCs w:val="22"/>
        </w:rPr>
        <w:t xml:space="preserve"> Sistemas/Aplicações somente são atendidos pelas equipes de Produção (Nilson) e Suporte a Aplicações Web (Almir).</w:t>
      </w:r>
    </w:p>
    <w:p w:rsidR="00A87599" w:rsidRDefault="00A87599" w:rsidP="00A87599">
      <w:pPr>
        <w:pStyle w:val="PargrafodaLista"/>
        <w:spacing w:line="276" w:lineRule="auto"/>
        <w:ind w:left="360"/>
        <w:contextualSpacing w:val="0"/>
        <w:jc w:val="both"/>
        <w:rPr>
          <w:rFonts w:ascii="Arial" w:hAnsi="Arial" w:cs="Arial"/>
          <w:sz w:val="22"/>
          <w:szCs w:val="22"/>
        </w:rPr>
      </w:pPr>
    </w:p>
    <w:p w:rsidR="00A87599" w:rsidRPr="004378F8" w:rsidRDefault="00A87599" w:rsidP="00A87599">
      <w:pPr>
        <w:pStyle w:val="PargrafodaLista"/>
        <w:numPr>
          <w:ilvl w:val="0"/>
          <w:numId w:val="16"/>
        </w:numPr>
        <w:spacing w:line="276" w:lineRule="auto"/>
        <w:contextualSpacing w:val="0"/>
        <w:jc w:val="both"/>
        <w:rPr>
          <w:rFonts w:ascii="Arial" w:hAnsi="Arial" w:cs="Arial"/>
          <w:sz w:val="22"/>
          <w:szCs w:val="22"/>
        </w:rPr>
      </w:pPr>
      <w:r w:rsidRPr="004378F8">
        <w:rPr>
          <w:rFonts w:ascii="Arial" w:hAnsi="Arial" w:cs="Arial"/>
          <w:sz w:val="22"/>
          <w:szCs w:val="22"/>
        </w:rPr>
        <w:t>Falhas em equipamentos de microinformática não são consideradas incidentes.</w:t>
      </w:r>
    </w:p>
    <w:p w:rsidR="00A87599" w:rsidRPr="00D427D7" w:rsidRDefault="00A87599" w:rsidP="00A87599">
      <w:pPr>
        <w:pStyle w:val="PargrafodaLista"/>
        <w:spacing w:line="276" w:lineRule="auto"/>
        <w:jc w:val="both"/>
        <w:rPr>
          <w:rFonts w:ascii="Arial" w:hAnsi="Arial" w:cs="Arial"/>
          <w:sz w:val="22"/>
          <w:szCs w:val="22"/>
        </w:rPr>
      </w:pPr>
    </w:p>
    <w:p w:rsidR="00A87599" w:rsidRPr="004378F8" w:rsidRDefault="00A87599" w:rsidP="00A87599">
      <w:pPr>
        <w:pStyle w:val="PargrafodaLista"/>
        <w:numPr>
          <w:ilvl w:val="0"/>
          <w:numId w:val="16"/>
        </w:numPr>
        <w:spacing w:line="276" w:lineRule="auto"/>
        <w:contextualSpacing w:val="0"/>
        <w:jc w:val="both"/>
        <w:rPr>
          <w:rFonts w:ascii="Arial" w:hAnsi="Arial" w:cs="Arial"/>
          <w:sz w:val="22"/>
          <w:szCs w:val="22"/>
        </w:rPr>
      </w:pPr>
      <w:r w:rsidRPr="004378F8">
        <w:rPr>
          <w:rFonts w:ascii="Arial" w:hAnsi="Arial" w:cs="Arial"/>
          <w:sz w:val="22"/>
          <w:szCs w:val="22"/>
        </w:rPr>
        <w:t xml:space="preserve">Falhas em sistemas (ex.: </w:t>
      </w:r>
      <w:proofErr w:type="spellStart"/>
      <w:r w:rsidRPr="004378F8">
        <w:rPr>
          <w:rFonts w:ascii="Arial" w:hAnsi="Arial" w:cs="Arial"/>
          <w:i/>
          <w:iCs/>
          <w:sz w:val="22"/>
          <w:szCs w:val="22"/>
        </w:rPr>
        <w:t>bugs</w:t>
      </w:r>
      <w:proofErr w:type="spellEnd"/>
      <w:r w:rsidRPr="004378F8">
        <w:rPr>
          <w:rFonts w:ascii="Arial" w:hAnsi="Arial" w:cs="Arial"/>
          <w:sz w:val="22"/>
          <w:szCs w:val="22"/>
        </w:rPr>
        <w:t>) que não acarretem indisponibilidade ou lentidão não são tratadas como incidentes.</w:t>
      </w:r>
    </w:p>
    <w:p w:rsidR="00A87599" w:rsidRPr="004378F8" w:rsidRDefault="00A87599" w:rsidP="00A87599">
      <w:pPr>
        <w:spacing w:line="276" w:lineRule="auto"/>
        <w:jc w:val="both"/>
        <w:rPr>
          <w:rFonts w:ascii="Arial" w:hAnsi="Arial" w:cs="Arial"/>
          <w:sz w:val="22"/>
          <w:szCs w:val="22"/>
        </w:rPr>
      </w:pPr>
    </w:p>
    <w:p w:rsidR="00A87599" w:rsidRPr="004378F8" w:rsidRDefault="00A87599" w:rsidP="00A87599">
      <w:pPr>
        <w:pStyle w:val="PargrafodaLista"/>
        <w:numPr>
          <w:ilvl w:val="0"/>
          <w:numId w:val="16"/>
        </w:numPr>
        <w:spacing w:line="276" w:lineRule="auto"/>
        <w:contextualSpacing w:val="0"/>
        <w:jc w:val="both"/>
        <w:rPr>
          <w:rFonts w:ascii="Arial" w:hAnsi="Arial" w:cs="Arial"/>
          <w:sz w:val="22"/>
          <w:szCs w:val="22"/>
        </w:rPr>
      </w:pPr>
      <w:r w:rsidRPr="004378F8">
        <w:rPr>
          <w:rFonts w:ascii="Arial" w:hAnsi="Arial" w:cs="Arial"/>
          <w:sz w:val="22"/>
          <w:szCs w:val="22"/>
        </w:rPr>
        <w:t xml:space="preserve">Todos os incidentes devem ser abertos através do ramal 2626, opção </w:t>
      </w:r>
      <w:proofErr w:type="gramStart"/>
      <w:r w:rsidRPr="004378F8">
        <w:rPr>
          <w:rFonts w:ascii="Arial" w:hAnsi="Arial" w:cs="Arial"/>
          <w:sz w:val="22"/>
          <w:szCs w:val="22"/>
        </w:rPr>
        <w:t>1</w:t>
      </w:r>
      <w:proofErr w:type="gramEnd"/>
      <w:r>
        <w:rPr>
          <w:rFonts w:ascii="Arial" w:hAnsi="Arial" w:cs="Arial"/>
          <w:sz w:val="22"/>
          <w:szCs w:val="22"/>
        </w:rPr>
        <w:t xml:space="preserve">, </w:t>
      </w:r>
      <w:r w:rsidRPr="00E9661D">
        <w:rPr>
          <w:rFonts w:ascii="Arial" w:hAnsi="Arial" w:cs="Arial"/>
          <w:sz w:val="22"/>
          <w:szCs w:val="22"/>
        </w:rPr>
        <w:t xml:space="preserve">que é atendido pela equipe de operação do </w:t>
      </w:r>
      <w:proofErr w:type="spellStart"/>
      <w:r w:rsidR="00BD11CF">
        <w:rPr>
          <w:rFonts w:ascii="Arial" w:hAnsi="Arial" w:cs="Arial"/>
          <w:sz w:val="22"/>
          <w:szCs w:val="22"/>
        </w:rPr>
        <w:t>Datacenter</w:t>
      </w:r>
      <w:proofErr w:type="spellEnd"/>
      <w:r w:rsidRPr="00E9661D">
        <w:rPr>
          <w:rFonts w:ascii="Arial" w:hAnsi="Arial" w:cs="Arial"/>
          <w:sz w:val="22"/>
          <w:szCs w:val="22"/>
        </w:rPr>
        <w:t>.</w:t>
      </w:r>
    </w:p>
    <w:p w:rsidR="00A87599" w:rsidRPr="004378F8" w:rsidRDefault="00A87599" w:rsidP="00A87599">
      <w:pPr>
        <w:spacing w:line="276" w:lineRule="auto"/>
        <w:jc w:val="both"/>
        <w:rPr>
          <w:rFonts w:ascii="Arial" w:hAnsi="Arial" w:cs="Arial"/>
          <w:sz w:val="22"/>
          <w:szCs w:val="22"/>
        </w:rPr>
      </w:pPr>
    </w:p>
    <w:p w:rsidR="00A87599" w:rsidRPr="00FC4DB0" w:rsidRDefault="00A87599" w:rsidP="00A87599">
      <w:pPr>
        <w:pStyle w:val="PargrafodaLista"/>
        <w:numPr>
          <w:ilvl w:val="0"/>
          <w:numId w:val="16"/>
        </w:numPr>
        <w:spacing w:line="276" w:lineRule="auto"/>
        <w:jc w:val="both"/>
        <w:rPr>
          <w:rFonts w:ascii="Arial" w:hAnsi="Arial" w:cs="Arial"/>
          <w:sz w:val="22"/>
          <w:szCs w:val="22"/>
        </w:rPr>
      </w:pPr>
      <w:r w:rsidRPr="00FC4DB0">
        <w:rPr>
          <w:rFonts w:ascii="Arial" w:hAnsi="Arial" w:cs="Arial"/>
          <w:sz w:val="22"/>
          <w:szCs w:val="22"/>
        </w:rPr>
        <w:t xml:space="preserve">Sobre a listagem de Sistemas do </w:t>
      </w:r>
      <w:proofErr w:type="spellStart"/>
      <w:r w:rsidR="00587357">
        <w:rPr>
          <w:rFonts w:ascii="Arial" w:hAnsi="Arial" w:cs="Arial"/>
          <w:sz w:val="22"/>
          <w:szCs w:val="22"/>
        </w:rPr>
        <w:t>Automídia</w:t>
      </w:r>
      <w:proofErr w:type="spellEnd"/>
      <w:r>
        <w:rPr>
          <w:rFonts w:ascii="Arial" w:hAnsi="Arial" w:cs="Arial"/>
          <w:sz w:val="22"/>
          <w:szCs w:val="22"/>
        </w:rPr>
        <w:t>:</w:t>
      </w:r>
    </w:p>
    <w:p w:rsidR="00A87599" w:rsidRPr="00FC4DB0" w:rsidRDefault="00A87599" w:rsidP="00A87599">
      <w:pPr>
        <w:pStyle w:val="PargrafodaLista"/>
        <w:spacing w:line="276" w:lineRule="auto"/>
        <w:jc w:val="both"/>
        <w:rPr>
          <w:rFonts w:ascii="Arial" w:hAnsi="Arial" w:cs="Arial"/>
          <w:sz w:val="22"/>
          <w:szCs w:val="22"/>
        </w:rPr>
      </w:pPr>
    </w:p>
    <w:p w:rsidR="00A87599" w:rsidRPr="00FC4DB0" w:rsidRDefault="00A87599" w:rsidP="00A87599">
      <w:pPr>
        <w:pStyle w:val="PargrafodaLista"/>
        <w:numPr>
          <w:ilvl w:val="1"/>
          <w:numId w:val="16"/>
        </w:numPr>
        <w:spacing w:line="276" w:lineRule="auto"/>
        <w:jc w:val="both"/>
        <w:rPr>
          <w:rFonts w:ascii="Arial" w:hAnsi="Arial" w:cs="Arial"/>
          <w:sz w:val="22"/>
          <w:szCs w:val="22"/>
        </w:rPr>
      </w:pPr>
      <w:r w:rsidRPr="00FC4DB0">
        <w:rPr>
          <w:rFonts w:ascii="Arial" w:hAnsi="Arial" w:cs="Arial"/>
          <w:sz w:val="22"/>
          <w:szCs w:val="22"/>
        </w:rPr>
        <w:t xml:space="preserve">Comentou que não há um colaborador específico e designado para a manutenção da listagem de sistemas encontrada na ferramenta </w:t>
      </w:r>
      <w:proofErr w:type="spellStart"/>
      <w:r w:rsidR="00587357">
        <w:rPr>
          <w:rFonts w:ascii="Arial" w:hAnsi="Arial" w:cs="Arial"/>
          <w:sz w:val="22"/>
          <w:szCs w:val="22"/>
        </w:rPr>
        <w:t>Automídia</w:t>
      </w:r>
      <w:proofErr w:type="spellEnd"/>
      <w:r w:rsidRPr="00FC4DB0">
        <w:rPr>
          <w:rFonts w:ascii="Arial" w:hAnsi="Arial" w:cs="Arial"/>
          <w:sz w:val="22"/>
          <w:szCs w:val="22"/>
        </w:rPr>
        <w:t>.</w:t>
      </w:r>
    </w:p>
    <w:p w:rsidR="00A87599" w:rsidRDefault="00A87599" w:rsidP="00A87599">
      <w:pPr>
        <w:pStyle w:val="PargrafodaLista"/>
        <w:spacing w:line="276" w:lineRule="auto"/>
        <w:ind w:left="1440"/>
        <w:jc w:val="both"/>
        <w:rPr>
          <w:rFonts w:ascii="Arial" w:hAnsi="Arial" w:cs="Arial"/>
          <w:sz w:val="22"/>
          <w:szCs w:val="22"/>
        </w:rPr>
      </w:pPr>
    </w:p>
    <w:p w:rsidR="00A87599" w:rsidRPr="00FC4DB0" w:rsidRDefault="00A87599" w:rsidP="00A87599">
      <w:pPr>
        <w:pStyle w:val="PargrafodaLista"/>
        <w:numPr>
          <w:ilvl w:val="1"/>
          <w:numId w:val="16"/>
        </w:numPr>
        <w:spacing w:line="276" w:lineRule="auto"/>
        <w:jc w:val="both"/>
        <w:rPr>
          <w:rFonts w:ascii="Arial" w:hAnsi="Arial" w:cs="Arial"/>
          <w:sz w:val="22"/>
          <w:szCs w:val="22"/>
        </w:rPr>
      </w:pPr>
      <w:r w:rsidRPr="00FC4DB0">
        <w:rPr>
          <w:rFonts w:ascii="Arial" w:hAnsi="Arial" w:cs="Arial"/>
          <w:sz w:val="22"/>
          <w:szCs w:val="22"/>
        </w:rPr>
        <w:t xml:space="preserve">Outros sistemas de gestão utilizados na área de TI (ex.: sistema de geração de indicadores) possuem listas de sistemas diferentes do </w:t>
      </w:r>
      <w:proofErr w:type="spellStart"/>
      <w:r w:rsidRPr="00480E52">
        <w:rPr>
          <w:rFonts w:ascii="Arial" w:hAnsi="Arial" w:cs="Arial"/>
          <w:sz w:val="22"/>
          <w:szCs w:val="22"/>
        </w:rPr>
        <w:t>Automídia</w:t>
      </w:r>
      <w:proofErr w:type="spellEnd"/>
      <w:r w:rsidRPr="00FC4DB0">
        <w:rPr>
          <w:rFonts w:ascii="Arial" w:hAnsi="Arial" w:cs="Arial"/>
          <w:sz w:val="22"/>
          <w:szCs w:val="22"/>
        </w:rPr>
        <w:t>. Não há uma integração ou consistência entre tais listas.</w:t>
      </w:r>
    </w:p>
    <w:p w:rsidR="00A87599" w:rsidRDefault="00A87599" w:rsidP="00A87599">
      <w:pPr>
        <w:pStyle w:val="PargrafodaLista"/>
        <w:spacing w:line="276" w:lineRule="auto"/>
        <w:ind w:left="1440"/>
        <w:jc w:val="both"/>
        <w:rPr>
          <w:rFonts w:ascii="Arial" w:hAnsi="Arial" w:cs="Arial"/>
          <w:sz w:val="22"/>
          <w:szCs w:val="22"/>
        </w:rPr>
      </w:pPr>
    </w:p>
    <w:p w:rsidR="00A87599" w:rsidRPr="00FC4DB0" w:rsidRDefault="00A87599" w:rsidP="00A87599">
      <w:pPr>
        <w:pStyle w:val="PargrafodaLista"/>
        <w:numPr>
          <w:ilvl w:val="1"/>
          <w:numId w:val="16"/>
        </w:numPr>
        <w:spacing w:line="276" w:lineRule="auto"/>
        <w:jc w:val="both"/>
        <w:rPr>
          <w:rFonts w:ascii="Arial" w:hAnsi="Arial" w:cs="Arial"/>
          <w:sz w:val="22"/>
          <w:szCs w:val="22"/>
        </w:rPr>
      </w:pPr>
      <w:r w:rsidRPr="00FC4DB0">
        <w:rPr>
          <w:rFonts w:ascii="Arial" w:hAnsi="Arial" w:cs="Arial"/>
          <w:sz w:val="22"/>
          <w:szCs w:val="22"/>
        </w:rPr>
        <w:t xml:space="preserve">Novos sistemas introduzidos na </w:t>
      </w:r>
      <w:r w:rsidR="00FC5809" w:rsidRPr="00FC5809">
        <w:rPr>
          <w:rFonts w:ascii="Arial" w:hAnsi="Arial" w:cs="Arial"/>
          <w:b/>
          <w:sz w:val="22"/>
          <w:szCs w:val="22"/>
        </w:rPr>
        <w:t>GVT</w:t>
      </w:r>
      <w:r w:rsidRPr="00FC4DB0">
        <w:rPr>
          <w:rFonts w:ascii="Arial" w:hAnsi="Arial" w:cs="Arial"/>
          <w:sz w:val="22"/>
          <w:szCs w:val="22"/>
        </w:rPr>
        <w:t xml:space="preserve"> são inseridos na listagem de sistemas do </w:t>
      </w:r>
      <w:proofErr w:type="spellStart"/>
      <w:r w:rsidRPr="00480E52">
        <w:rPr>
          <w:rFonts w:ascii="Arial" w:hAnsi="Arial" w:cs="Arial"/>
          <w:sz w:val="22"/>
          <w:szCs w:val="22"/>
        </w:rPr>
        <w:t>Automídia</w:t>
      </w:r>
      <w:proofErr w:type="spellEnd"/>
      <w:r w:rsidRPr="00FC4DB0">
        <w:rPr>
          <w:rFonts w:ascii="Arial" w:hAnsi="Arial" w:cs="Arial"/>
          <w:sz w:val="22"/>
          <w:szCs w:val="22"/>
        </w:rPr>
        <w:t xml:space="preserve"> de forma reativa, na maioria das vezes quando algum colaborador precisa solicitar suporte a um sistema que existe, mas não está listado.</w:t>
      </w:r>
    </w:p>
    <w:p w:rsidR="00A87599" w:rsidRPr="004378F8" w:rsidRDefault="00A87599" w:rsidP="00A87599">
      <w:pPr>
        <w:spacing w:line="276" w:lineRule="auto"/>
        <w:jc w:val="both"/>
        <w:rPr>
          <w:rFonts w:ascii="Arial" w:hAnsi="Arial" w:cs="Arial"/>
          <w:sz w:val="22"/>
          <w:szCs w:val="22"/>
        </w:rPr>
      </w:pPr>
    </w:p>
    <w:p w:rsidR="00A87599" w:rsidRPr="004378F8" w:rsidRDefault="00A87599" w:rsidP="00A87599">
      <w:pPr>
        <w:pStyle w:val="PargrafodaLista"/>
        <w:numPr>
          <w:ilvl w:val="0"/>
          <w:numId w:val="16"/>
        </w:numPr>
        <w:spacing w:line="276" w:lineRule="auto"/>
        <w:contextualSpacing w:val="0"/>
        <w:jc w:val="both"/>
        <w:rPr>
          <w:rFonts w:ascii="Arial" w:hAnsi="Arial" w:cs="Arial"/>
          <w:sz w:val="22"/>
          <w:szCs w:val="22"/>
        </w:rPr>
      </w:pPr>
      <w:r w:rsidRPr="004378F8">
        <w:rPr>
          <w:rFonts w:ascii="Arial" w:hAnsi="Arial" w:cs="Arial"/>
          <w:sz w:val="22"/>
          <w:szCs w:val="22"/>
        </w:rPr>
        <w:lastRenderedPageBreak/>
        <w:t>Analistas envolvidos na resolução de incidentes não possuem o hábito de registrar em detalhes as ações tomadas para solução do incidente.</w:t>
      </w:r>
    </w:p>
    <w:p w:rsidR="00A87599" w:rsidRPr="004378F8" w:rsidRDefault="00A87599" w:rsidP="00A87599">
      <w:pPr>
        <w:spacing w:line="276" w:lineRule="auto"/>
        <w:jc w:val="both"/>
        <w:rPr>
          <w:rFonts w:ascii="Arial" w:hAnsi="Arial" w:cs="Arial"/>
          <w:sz w:val="22"/>
          <w:szCs w:val="22"/>
        </w:rPr>
      </w:pPr>
    </w:p>
    <w:p w:rsidR="00A87599" w:rsidRPr="004378F8" w:rsidRDefault="00A87599" w:rsidP="00A87599">
      <w:pPr>
        <w:pStyle w:val="PargrafodaLista"/>
        <w:numPr>
          <w:ilvl w:val="0"/>
          <w:numId w:val="16"/>
        </w:numPr>
        <w:spacing w:line="276" w:lineRule="auto"/>
        <w:contextualSpacing w:val="0"/>
        <w:jc w:val="both"/>
        <w:rPr>
          <w:rFonts w:ascii="Arial" w:hAnsi="Arial" w:cs="Arial"/>
          <w:sz w:val="22"/>
          <w:szCs w:val="22"/>
        </w:rPr>
      </w:pPr>
      <w:r w:rsidRPr="004378F8">
        <w:rPr>
          <w:rFonts w:ascii="Arial" w:hAnsi="Arial" w:cs="Arial"/>
          <w:sz w:val="22"/>
          <w:szCs w:val="22"/>
        </w:rPr>
        <w:t xml:space="preserve">Todas as comunicações de SMS sobre incidentes de sistemas são enviadas e gerenciadas pela equipe do </w:t>
      </w:r>
      <w:proofErr w:type="spellStart"/>
      <w:r>
        <w:rPr>
          <w:rFonts w:ascii="Arial" w:hAnsi="Arial" w:cs="Arial"/>
          <w:sz w:val="22"/>
          <w:szCs w:val="22"/>
        </w:rPr>
        <w:t>D</w:t>
      </w:r>
      <w:r w:rsidRPr="004378F8">
        <w:rPr>
          <w:rFonts w:ascii="Arial" w:hAnsi="Arial" w:cs="Arial"/>
          <w:sz w:val="22"/>
          <w:szCs w:val="22"/>
        </w:rPr>
        <w:t>ata</w:t>
      </w:r>
      <w:r>
        <w:rPr>
          <w:rFonts w:ascii="Arial" w:hAnsi="Arial" w:cs="Arial"/>
          <w:sz w:val="22"/>
          <w:szCs w:val="22"/>
        </w:rPr>
        <w:t>c</w:t>
      </w:r>
      <w:r w:rsidRPr="004378F8">
        <w:rPr>
          <w:rFonts w:ascii="Arial" w:hAnsi="Arial" w:cs="Arial"/>
          <w:sz w:val="22"/>
          <w:szCs w:val="22"/>
        </w:rPr>
        <w:t>enter</w:t>
      </w:r>
      <w:proofErr w:type="spellEnd"/>
      <w:r>
        <w:rPr>
          <w:rFonts w:ascii="Arial" w:hAnsi="Arial" w:cs="Arial"/>
          <w:sz w:val="22"/>
          <w:szCs w:val="22"/>
        </w:rPr>
        <w:t xml:space="preserve"> e realizadas de forma manual</w:t>
      </w:r>
      <w:r w:rsidRPr="004378F8">
        <w:rPr>
          <w:rFonts w:ascii="Arial" w:hAnsi="Arial" w:cs="Arial"/>
          <w:sz w:val="22"/>
          <w:szCs w:val="22"/>
        </w:rPr>
        <w:t>.</w:t>
      </w:r>
    </w:p>
    <w:p w:rsidR="00A87599" w:rsidRPr="004378F8" w:rsidRDefault="00A87599" w:rsidP="00A87599">
      <w:pPr>
        <w:spacing w:line="276" w:lineRule="auto"/>
        <w:jc w:val="both"/>
        <w:rPr>
          <w:rFonts w:ascii="Arial" w:hAnsi="Arial" w:cs="Arial"/>
          <w:sz w:val="22"/>
          <w:szCs w:val="22"/>
        </w:rPr>
      </w:pPr>
    </w:p>
    <w:p w:rsidR="00A87599" w:rsidRPr="004378F8" w:rsidRDefault="00A87599" w:rsidP="00A87599">
      <w:pPr>
        <w:pStyle w:val="PargrafodaLista"/>
        <w:numPr>
          <w:ilvl w:val="0"/>
          <w:numId w:val="16"/>
        </w:numPr>
        <w:spacing w:line="276" w:lineRule="auto"/>
        <w:contextualSpacing w:val="0"/>
        <w:jc w:val="both"/>
        <w:rPr>
          <w:rFonts w:ascii="Arial" w:hAnsi="Arial" w:cs="Arial"/>
          <w:sz w:val="22"/>
          <w:szCs w:val="22"/>
        </w:rPr>
      </w:pPr>
      <w:r w:rsidRPr="004378F8">
        <w:rPr>
          <w:rFonts w:ascii="Arial" w:hAnsi="Arial" w:cs="Arial"/>
          <w:sz w:val="22"/>
          <w:szCs w:val="22"/>
        </w:rPr>
        <w:t>O horário de registro de incidentes nem sempre é fiel à realidade. Existem sit</w:t>
      </w:r>
      <w:r>
        <w:rPr>
          <w:rFonts w:ascii="Arial" w:hAnsi="Arial" w:cs="Arial"/>
          <w:sz w:val="22"/>
          <w:szCs w:val="22"/>
        </w:rPr>
        <w:t xml:space="preserve">uações onde um usuário liga no </w:t>
      </w:r>
      <w:proofErr w:type="spellStart"/>
      <w:r>
        <w:rPr>
          <w:rFonts w:ascii="Arial" w:hAnsi="Arial" w:cs="Arial"/>
          <w:sz w:val="22"/>
          <w:szCs w:val="22"/>
        </w:rPr>
        <w:t>D</w:t>
      </w:r>
      <w:r w:rsidRPr="004378F8">
        <w:rPr>
          <w:rFonts w:ascii="Arial" w:hAnsi="Arial" w:cs="Arial"/>
          <w:sz w:val="22"/>
          <w:szCs w:val="22"/>
        </w:rPr>
        <w:t>atacenter</w:t>
      </w:r>
      <w:proofErr w:type="spellEnd"/>
      <w:r w:rsidRPr="004378F8">
        <w:rPr>
          <w:rFonts w:ascii="Arial" w:hAnsi="Arial" w:cs="Arial"/>
          <w:sz w:val="22"/>
          <w:szCs w:val="22"/>
        </w:rPr>
        <w:t xml:space="preserve"> para abrir um chamado, porém o chamado não é registrado no </w:t>
      </w:r>
      <w:proofErr w:type="spellStart"/>
      <w:r w:rsidRPr="00480E52">
        <w:rPr>
          <w:rFonts w:ascii="Arial" w:hAnsi="Arial" w:cs="Arial"/>
          <w:sz w:val="22"/>
          <w:szCs w:val="22"/>
        </w:rPr>
        <w:t>Automídia</w:t>
      </w:r>
      <w:proofErr w:type="spellEnd"/>
      <w:r w:rsidRPr="004378F8">
        <w:rPr>
          <w:rFonts w:ascii="Arial" w:hAnsi="Arial" w:cs="Arial"/>
          <w:sz w:val="22"/>
          <w:szCs w:val="22"/>
        </w:rPr>
        <w:t xml:space="preserve"> no mesmo momento, comprometendo a qualidade</w:t>
      </w:r>
      <w:r>
        <w:rPr>
          <w:rFonts w:ascii="Arial" w:hAnsi="Arial" w:cs="Arial"/>
          <w:sz w:val="22"/>
          <w:szCs w:val="22"/>
        </w:rPr>
        <w:t>/confiabilidade</w:t>
      </w:r>
      <w:r w:rsidRPr="004378F8">
        <w:rPr>
          <w:rFonts w:ascii="Arial" w:hAnsi="Arial" w:cs="Arial"/>
          <w:sz w:val="22"/>
          <w:szCs w:val="22"/>
        </w:rPr>
        <w:t xml:space="preserve"> das informações sobre </w:t>
      </w:r>
      <w:r>
        <w:rPr>
          <w:rFonts w:ascii="Arial" w:hAnsi="Arial" w:cs="Arial"/>
          <w:sz w:val="22"/>
          <w:szCs w:val="22"/>
        </w:rPr>
        <w:t>os I</w:t>
      </w:r>
      <w:r w:rsidRPr="004378F8">
        <w:rPr>
          <w:rFonts w:ascii="Arial" w:hAnsi="Arial" w:cs="Arial"/>
          <w:sz w:val="22"/>
          <w:szCs w:val="22"/>
        </w:rPr>
        <w:t>ncidentes</w:t>
      </w:r>
      <w:r>
        <w:rPr>
          <w:rFonts w:ascii="Arial" w:hAnsi="Arial" w:cs="Arial"/>
          <w:sz w:val="22"/>
          <w:szCs w:val="22"/>
        </w:rPr>
        <w:t xml:space="preserve"> e Indisponibilidades</w:t>
      </w:r>
      <w:r w:rsidRPr="004378F8">
        <w:rPr>
          <w:rFonts w:ascii="Arial" w:hAnsi="Arial" w:cs="Arial"/>
          <w:sz w:val="22"/>
          <w:szCs w:val="22"/>
        </w:rPr>
        <w:t>.</w:t>
      </w:r>
    </w:p>
    <w:p w:rsidR="00A87599" w:rsidRPr="004378F8" w:rsidRDefault="00A87599" w:rsidP="00A87599">
      <w:pPr>
        <w:spacing w:line="276" w:lineRule="auto"/>
        <w:jc w:val="both"/>
        <w:rPr>
          <w:rFonts w:ascii="Arial" w:hAnsi="Arial" w:cs="Arial"/>
          <w:sz w:val="22"/>
          <w:szCs w:val="22"/>
        </w:rPr>
      </w:pPr>
    </w:p>
    <w:p w:rsidR="00A87599" w:rsidRDefault="00A87599" w:rsidP="00A87599">
      <w:pPr>
        <w:pStyle w:val="PargrafodaLista"/>
        <w:numPr>
          <w:ilvl w:val="0"/>
          <w:numId w:val="16"/>
        </w:numPr>
        <w:spacing w:line="276" w:lineRule="auto"/>
        <w:contextualSpacing w:val="0"/>
        <w:jc w:val="both"/>
        <w:rPr>
          <w:rFonts w:ascii="Arial" w:hAnsi="Arial" w:cs="Arial"/>
          <w:sz w:val="22"/>
          <w:szCs w:val="22"/>
        </w:rPr>
      </w:pPr>
      <w:r w:rsidRPr="004378F8">
        <w:rPr>
          <w:rFonts w:ascii="Arial" w:hAnsi="Arial" w:cs="Arial"/>
          <w:sz w:val="22"/>
          <w:szCs w:val="22"/>
        </w:rPr>
        <w:t xml:space="preserve">O fechamento de cada incidente é feito através de uma interface web conectada à base de dados do </w:t>
      </w:r>
      <w:proofErr w:type="spellStart"/>
      <w:r w:rsidRPr="00480E52">
        <w:rPr>
          <w:rFonts w:ascii="Arial" w:hAnsi="Arial" w:cs="Arial"/>
          <w:sz w:val="22"/>
          <w:szCs w:val="22"/>
        </w:rPr>
        <w:t>Automídia</w:t>
      </w:r>
      <w:proofErr w:type="spellEnd"/>
      <w:r w:rsidRPr="004378F8">
        <w:rPr>
          <w:rFonts w:ascii="Arial" w:hAnsi="Arial" w:cs="Arial"/>
          <w:sz w:val="22"/>
          <w:szCs w:val="22"/>
        </w:rPr>
        <w:t xml:space="preserve">. </w:t>
      </w:r>
    </w:p>
    <w:p w:rsidR="00A87599" w:rsidRPr="00FC4DB0" w:rsidRDefault="00A87599" w:rsidP="00A87599">
      <w:pPr>
        <w:pStyle w:val="PargrafodaLista"/>
        <w:spacing w:line="276" w:lineRule="auto"/>
        <w:jc w:val="both"/>
        <w:rPr>
          <w:rFonts w:ascii="Arial" w:hAnsi="Arial" w:cs="Arial"/>
          <w:sz w:val="22"/>
          <w:szCs w:val="22"/>
        </w:rPr>
      </w:pPr>
    </w:p>
    <w:p w:rsidR="00A87599" w:rsidRDefault="00A87599" w:rsidP="00A87599">
      <w:pPr>
        <w:pStyle w:val="PargrafodaLista"/>
        <w:numPr>
          <w:ilvl w:val="1"/>
          <w:numId w:val="16"/>
        </w:numPr>
        <w:spacing w:line="276" w:lineRule="auto"/>
        <w:contextualSpacing w:val="0"/>
        <w:jc w:val="both"/>
        <w:rPr>
          <w:rFonts w:ascii="Arial" w:hAnsi="Arial" w:cs="Arial"/>
          <w:sz w:val="22"/>
          <w:szCs w:val="22"/>
        </w:rPr>
      </w:pPr>
      <w:r w:rsidRPr="004378F8">
        <w:rPr>
          <w:rFonts w:ascii="Arial" w:hAnsi="Arial" w:cs="Arial"/>
          <w:sz w:val="22"/>
          <w:szCs w:val="22"/>
        </w:rPr>
        <w:t xml:space="preserve">Tal interface oferece campos específicos que devem ser preenchidos para o fechamento do incidente. </w:t>
      </w:r>
    </w:p>
    <w:p w:rsidR="00A87599" w:rsidRDefault="00A87599" w:rsidP="00A87599">
      <w:pPr>
        <w:pStyle w:val="PargrafodaLista"/>
        <w:numPr>
          <w:ilvl w:val="2"/>
          <w:numId w:val="16"/>
        </w:numPr>
        <w:spacing w:line="276" w:lineRule="auto"/>
        <w:contextualSpacing w:val="0"/>
        <w:jc w:val="both"/>
        <w:rPr>
          <w:rFonts w:ascii="Arial" w:hAnsi="Arial" w:cs="Arial"/>
          <w:sz w:val="22"/>
          <w:szCs w:val="22"/>
        </w:rPr>
      </w:pPr>
      <w:r w:rsidRPr="004378F8">
        <w:rPr>
          <w:rFonts w:ascii="Arial" w:hAnsi="Arial" w:cs="Arial"/>
          <w:sz w:val="22"/>
          <w:szCs w:val="22"/>
        </w:rPr>
        <w:t xml:space="preserve">No momento do fechamento, o analista deve informar os horários de abertura e fechamento do incidente, entre outras informações. </w:t>
      </w:r>
    </w:p>
    <w:p w:rsidR="00A87599" w:rsidRDefault="00A87599" w:rsidP="00A87599">
      <w:pPr>
        <w:pStyle w:val="PargrafodaLista"/>
        <w:numPr>
          <w:ilvl w:val="2"/>
          <w:numId w:val="16"/>
        </w:numPr>
        <w:spacing w:line="276" w:lineRule="auto"/>
        <w:contextualSpacing w:val="0"/>
        <w:jc w:val="both"/>
        <w:rPr>
          <w:rFonts w:ascii="Arial" w:hAnsi="Arial" w:cs="Arial"/>
          <w:sz w:val="22"/>
          <w:szCs w:val="22"/>
        </w:rPr>
      </w:pPr>
      <w:r w:rsidRPr="004378F8">
        <w:rPr>
          <w:rFonts w:ascii="Arial" w:hAnsi="Arial" w:cs="Arial"/>
          <w:sz w:val="22"/>
          <w:szCs w:val="22"/>
        </w:rPr>
        <w:t xml:space="preserve">Tais informações são inseridas na base de dados do </w:t>
      </w:r>
      <w:proofErr w:type="spellStart"/>
      <w:r w:rsidRPr="004378F8">
        <w:rPr>
          <w:rFonts w:ascii="Arial" w:hAnsi="Arial" w:cs="Arial"/>
          <w:sz w:val="22"/>
          <w:szCs w:val="22"/>
        </w:rPr>
        <w:t>Automidia</w:t>
      </w:r>
      <w:proofErr w:type="spellEnd"/>
      <w:r w:rsidRPr="004378F8">
        <w:rPr>
          <w:rFonts w:ascii="Arial" w:hAnsi="Arial" w:cs="Arial"/>
          <w:sz w:val="22"/>
          <w:szCs w:val="22"/>
        </w:rPr>
        <w:t xml:space="preserve"> na forma de “texto livre” num campo de observações sobre o incidente em questão.</w:t>
      </w:r>
    </w:p>
    <w:p w:rsidR="00A87599" w:rsidRDefault="00A87599" w:rsidP="00A87599">
      <w:pPr>
        <w:pStyle w:val="PargrafodaLista"/>
        <w:numPr>
          <w:ilvl w:val="2"/>
          <w:numId w:val="16"/>
        </w:numPr>
        <w:spacing w:line="276" w:lineRule="auto"/>
        <w:contextualSpacing w:val="0"/>
        <w:jc w:val="both"/>
        <w:rPr>
          <w:rFonts w:ascii="Arial" w:hAnsi="Arial" w:cs="Arial"/>
          <w:sz w:val="22"/>
          <w:szCs w:val="22"/>
        </w:rPr>
      </w:pPr>
      <w:r w:rsidRPr="004378F8">
        <w:rPr>
          <w:rFonts w:ascii="Arial" w:hAnsi="Arial" w:cs="Arial"/>
          <w:sz w:val="22"/>
          <w:szCs w:val="22"/>
        </w:rPr>
        <w:t>Posteriormente essas informações são transportadas manualmente para outra ferramenta</w:t>
      </w:r>
      <w:r>
        <w:rPr>
          <w:rFonts w:ascii="Arial" w:hAnsi="Arial" w:cs="Arial"/>
          <w:sz w:val="22"/>
          <w:szCs w:val="22"/>
        </w:rPr>
        <w:t xml:space="preserve"> (Intra DC)</w:t>
      </w:r>
      <w:r w:rsidRPr="004378F8">
        <w:rPr>
          <w:rFonts w:ascii="Arial" w:hAnsi="Arial" w:cs="Arial"/>
          <w:sz w:val="22"/>
          <w:szCs w:val="22"/>
        </w:rPr>
        <w:t xml:space="preserve"> que controla a disponibilidade dos serviços. </w:t>
      </w:r>
    </w:p>
    <w:p w:rsidR="00A87599" w:rsidRPr="008A586E" w:rsidRDefault="00A87599" w:rsidP="00A87599">
      <w:pPr>
        <w:pStyle w:val="PargrafodaLista"/>
        <w:numPr>
          <w:ilvl w:val="2"/>
          <w:numId w:val="16"/>
        </w:numPr>
        <w:spacing w:line="276" w:lineRule="auto"/>
        <w:contextualSpacing w:val="0"/>
        <w:jc w:val="both"/>
        <w:rPr>
          <w:rFonts w:ascii="Arial" w:hAnsi="Arial" w:cs="Arial"/>
          <w:i/>
          <w:color w:val="7F7F7F" w:themeColor="text1" w:themeTint="80"/>
          <w:sz w:val="22"/>
          <w:szCs w:val="22"/>
        </w:rPr>
      </w:pPr>
      <w:r>
        <w:rPr>
          <w:rFonts w:ascii="Arial" w:hAnsi="Arial" w:cs="Arial"/>
          <w:i/>
          <w:color w:val="7F7F7F" w:themeColor="text1" w:themeTint="80"/>
          <w:sz w:val="22"/>
          <w:szCs w:val="22"/>
        </w:rPr>
        <w:t>“</w:t>
      </w:r>
      <w:r w:rsidRPr="008A586E">
        <w:rPr>
          <w:rFonts w:ascii="Arial" w:hAnsi="Arial" w:cs="Arial"/>
          <w:i/>
          <w:color w:val="7F7F7F" w:themeColor="text1" w:themeTint="80"/>
          <w:sz w:val="22"/>
          <w:szCs w:val="22"/>
        </w:rPr>
        <w:t>Esse processo, por ser manual, é propenso a falhas humanas e conseqüentemente a informação de disponibilidade de sistemas pode ter qualidade e confiabilidade comprometida</w:t>
      </w:r>
      <w:r>
        <w:rPr>
          <w:rFonts w:ascii="Arial" w:hAnsi="Arial" w:cs="Arial"/>
          <w:i/>
          <w:color w:val="7F7F7F" w:themeColor="text1" w:themeTint="80"/>
          <w:sz w:val="22"/>
          <w:szCs w:val="22"/>
        </w:rPr>
        <w:t>”</w:t>
      </w:r>
      <w:r w:rsidRPr="008A586E">
        <w:rPr>
          <w:rFonts w:ascii="Arial" w:hAnsi="Arial" w:cs="Arial"/>
          <w:i/>
          <w:color w:val="7F7F7F" w:themeColor="text1" w:themeTint="80"/>
          <w:sz w:val="22"/>
          <w:szCs w:val="22"/>
        </w:rPr>
        <w:t xml:space="preserve"> (comentário do consultor Guilherme).</w:t>
      </w:r>
    </w:p>
    <w:p w:rsidR="00A87599" w:rsidRPr="004378F8" w:rsidRDefault="00A87599" w:rsidP="00A87599">
      <w:pPr>
        <w:pStyle w:val="PargrafodaLista"/>
        <w:spacing w:line="276" w:lineRule="auto"/>
        <w:ind w:left="360"/>
        <w:contextualSpacing w:val="0"/>
        <w:jc w:val="both"/>
        <w:rPr>
          <w:rFonts w:ascii="Arial" w:hAnsi="Arial" w:cs="Arial"/>
          <w:sz w:val="22"/>
          <w:szCs w:val="22"/>
        </w:rPr>
      </w:pPr>
    </w:p>
    <w:p w:rsidR="00A87599" w:rsidRDefault="00A87599" w:rsidP="00A87599">
      <w:pPr>
        <w:pStyle w:val="PargrafodaLista"/>
        <w:numPr>
          <w:ilvl w:val="1"/>
          <w:numId w:val="16"/>
        </w:numPr>
        <w:spacing w:line="276" w:lineRule="auto"/>
        <w:contextualSpacing w:val="0"/>
        <w:jc w:val="both"/>
        <w:rPr>
          <w:rFonts w:ascii="Arial" w:hAnsi="Arial" w:cs="Arial"/>
          <w:sz w:val="22"/>
          <w:szCs w:val="22"/>
        </w:rPr>
      </w:pPr>
      <w:r w:rsidRPr="008A586E">
        <w:rPr>
          <w:rFonts w:ascii="Arial" w:hAnsi="Arial" w:cs="Arial"/>
          <w:sz w:val="22"/>
          <w:szCs w:val="22"/>
        </w:rPr>
        <w:t>O campo “Fator Interno / Fato Externo” representa a visão de TI sobre o fator que levou ao incidente. Exemplos de “Fator Interno”: problemas na infraestrutura ou em sistemas (códigos). Exemplos de “Fator Externo”: problemas ocasionados por fornecedores, clientes ou áreas externas a TI, como a Engenharia.</w:t>
      </w:r>
    </w:p>
    <w:p w:rsidR="00A87599" w:rsidRPr="008A586E" w:rsidRDefault="00A87599" w:rsidP="00A87599">
      <w:pPr>
        <w:pStyle w:val="PargrafodaLista"/>
        <w:numPr>
          <w:ilvl w:val="2"/>
          <w:numId w:val="16"/>
        </w:numPr>
        <w:spacing w:line="276" w:lineRule="auto"/>
        <w:contextualSpacing w:val="0"/>
        <w:jc w:val="both"/>
        <w:rPr>
          <w:rFonts w:ascii="Arial" w:hAnsi="Arial" w:cs="Arial"/>
          <w:sz w:val="22"/>
          <w:szCs w:val="22"/>
        </w:rPr>
      </w:pPr>
      <w:r w:rsidRPr="008A586E">
        <w:rPr>
          <w:rFonts w:ascii="Arial" w:hAnsi="Arial" w:cs="Arial"/>
          <w:sz w:val="22"/>
          <w:szCs w:val="22"/>
        </w:rPr>
        <w:t>O campo “Fator Interno / Fato Externo” é obrigatório e deve ser preenchido sempre no fechamento do incidente.</w:t>
      </w:r>
    </w:p>
    <w:p w:rsidR="00A87599" w:rsidRPr="008A586E" w:rsidRDefault="00A87599" w:rsidP="00A87599">
      <w:pPr>
        <w:pStyle w:val="PargrafodaLista"/>
        <w:spacing w:line="276" w:lineRule="auto"/>
        <w:jc w:val="both"/>
        <w:rPr>
          <w:rFonts w:ascii="Arial" w:hAnsi="Arial" w:cs="Arial"/>
          <w:sz w:val="22"/>
          <w:szCs w:val="22"/>
        </w:rPr>
      </w:pPr>
    </w:p>
    <w:p w:rsidR="00A87599" w:rsidRDefault="00A87599" w:rsidP="00A87599">
      <w:pPr>
        <w:pStyle w:val="PargrafodaLista"/>
        <w:numPr>
          <w:ilvl w:val="1"/>
          <w:numId w:val="16"/>
        </w:numPr>
        <w:spacing w:line="276" w:lineRule="auto"/>
        <w:contextualSpacing w:val="0"/>
        <w:jc w:val="both"/>
        <w:rPr>
          <w:rFonts w:ascii="Arial" w:hAnsi="Arial" w:cs="Arial"/>
          <w:sz w:val="22"/>
          <w:szCs w:val="22"/>
        </w:rPr>
      </w:pPr>
      <w:r>
        <w:rPr>
          <w:rFonts w:ascii="Arial" w:hAnsi="Arial" w:cs="Arial"/>
          <w:sz w:val="22"/>
          <w:szCs w:val="22"/>
        </w:rPr>
        <w:t>O campo “Status” pode ser entendido como uma categoria de finalização do incidente</w:t>
      </w:r>
      <w:proofErr w:type="gramStart"/>
      <w:r>
        <w:rPr>
          <w:rFonts w:ascii="Arial" w:hAnsi="Arial" w:cs="Arial"/>
          <w:sz w:val="22"/>
          <w:szCs w:val="22"/>
        </w:rPr>
        <w:t xml:space="preserve"> pois</w:t>
      </w:r>
      <w:proofErr w:type="gramEnd"/>
      <w:r>
        <w:rPr>
          <w:rFonts w:ascii="Arial" w:hAnsi="Arial" w:cs="Arial"/>
          <w:sz w:val="22"/>
          <w:szCs w:val="22"/>
        </w:rPr>
        <w:t xml:space="preserve"> apresenta as seguintes opções de preenchimento:</w:t>
      </w:r>
    </w:p>
    <w:p w:rsidR="00A87599" w:rsidRDefault="00A87599" w:rsidP="00A87599">
      <w:pPr>
        <w:pStyle w:val="PargrafodaLista"/>
        <w:numPr>
          <w:ilvl w:val="2"/>
          <w:numId w:val="16"/>
        </w:numPr>
        <w:spacing w:line="276" w:lineRule="auto"/>
        <w:contextualSpacing w:val="0"/>
        <w:jc w:val="both"/>
        <w:rPr>
          <w:rFonts w:ascii="Arial" w:hAnsi="Arial" w:cs="Arial"/>
          <w:sz w:val="22"/>
          <w:szCs w:val="22"/>
        </w:rPr>
      </w:pPr>
      <w:r>
        <w:rPr>
          <w:rFonts w:ascii="Arial" w:hAnsi="Arial" w:cs="Arial"/>
          <w:sz w:val="22"/>
          <w:szCs w:val="22"/>
        </w:rPr>
        <w:t>Incidente: não</w:t>
      </w:r>
    </w:p>
    <w:p w:rsidR="00A87599" w:rsidRDefault="00A87599" w:rsidP="00A87599">
      <w:pPr>
        <w:pStyle w:val="PargrafodaLista"/>
        <w:numPr>
          <w:ilvl w:val="2"/>
          <w:numId w:val="16"/>
        </w:numPr>
        <w:spacing w:line="276" w:lineRule="auto"/>
        <w:contextualSpacing w:val="0"/>
        <w:jc w:val="both"/>
        <w:rPr>
          <w:rFonts w:ascii="Arial" w:hAnsi="Arial" w:cs="Arial"/>
          <w:sz w:val="22"/>
          <w:szCs w:val="22"/>
        </w:rPr>
      </w:pPr>
      <w:r>
        <w:rPr>
          <w:rFonts w:ascii="Arial" w:hAnsi="Arial" w:cs="Arial"/>
          <w:sz w:val="22"/>
          <w:szCs w:val="22"/>
        </w:rPr>
        <w:t>Indisponibilidade: sim</w:t>
      </w:r>
    </w:p>
    <w:p w:rsidR="00A87599" w:rsidRDefault="00A87599" w:rsidP="00A87599">
      <w:pPr>
        <w:pStyle w:val="PargrafodaLista"/>
        <w:numPr>
          <w:ilvl w:val="2"/>
          <w:numId w:val="16"/>
        </w:numPr>
        <w:spacing w:line="276" w:lineRule="auto"/>
        <w:contextualSpacing w:val="0"/>
        <w:jc w:val="both"/>
        <w:rPr>
          <w:rFonts w:ascii="Arial" w:hAnsi="Arial" w:cs="Arial"/>
          <w:sz w:val="22"/>
          <w:szCs w:val="22"/>
        </w:rPr>
      </w:pPr>
      <w:r>
        <w:rPr>
          <w:rFonts w:ascii="Arial" w:hAnsi="Arial" w:cs="Arial"/>
          <w:sz w:val="22"/>
          <w:szCs w:val="22"/>
        </w:rPr>
        <w:t>Indisponibilidade: não</w:t>
      </w:r>
    </w:p>
    <w:p w:rsidR="00A87599" w:rsidRDefault="00A87599" w:rsidP="00A87599">
      <w:pPr>
        <w:pStyle w:val="PargrafodaLista"/>
        <w:numPr>
          <w:ilvl w:val="2"/>
          <w:numId w:val="16"/>
        </w:numPr>
        <w:spacing w:line="276" w:lineRule="auto"/>
        <w:contextualSpacing w:val="0"/>
        <w:jc w:val="both"/>
        <w:rPr>
          <w:rFonts w:ascii="Arial" w:hAnsi="Arial" w:cs="Arial"/>
          <w:sz w:val="22"/>
          <w:szCs w:val="22"/>
        </w:rPr>
      </w:pPr>
      <w:r>
        <w:rPr>
          <w:rFonts w:ascii="Arial" w:hAnsi="Arial" w:cs="Arial"/>
          <w:sz w:val="22"/>
          <w:szCs w:val="22"/>
        </w:rPr>
        <w:t>Lentidão: sim</w:t>
      </w:r>
    </w:p>
    <w:p w:rsidR="00A87599" w:rsidRDefault="00A87599" w:rsidP="00A87599">
      <w:pPr>
        <w:pStyle w:val="PargrafodaLista"/>
        <w:numPr>
          <w:ilvl w:val="2"/>
          <w:numId w:val="16"/>
        </w:numPr>
        <w:spacing w:line="276" w:lineRule="auto"/>
        <w:contextualSpacing w:val="0"/>
        <w:jc w:val="both"/>
        <w:rPr>
          <w:rFonts w:ascii="Arial" w:hAnsi="Arial" w:cs="Arial"/>
          <w:sz w:val="22"/>
          <w:szCs w:val="22"/>
        </w:rPr>
      </w:pPr>
      <w:r>
        <w:rPr>
          <w:rFonts w:ascii="Arial" w:hAnsi="Arial" w:cs="Arial"/>
          <w:sz w:val="22"/>
          <w:szCs w:val="22"/>
        </w:rPr>
        <w:t>Lentidão: não</w:t>
      </w:r>
    </w:p>
    <w:p w:rsidR="00A87599" w:rsidRPr="008A586E" w:rsidRDefault="00A87599" w:rsidP="00A87599">
      <w:pPr>
        <w:pStyle w:val="PargrafodaLista"/>
        <w:spacing w:line="276" w:lineRule="auto"/>
        <w:jc w:val="both"/>
        <w:rPr>
          <w:rFonts w:ascii="Arial" w:hAnsi="Arial" w:cs="Arial"/>
          <w:sz w:val="22"/>
          <w:szCs w:val="22"/>
        </w:rPr>
      </w:pPr>
    </w:p>
    <w:p w:rsidR="00A87599" w:rsidRDefault="00A87599" w:rsidP="00A87599">
      <w:pPr>
        <w:pStyle w:val="PargrafodaLista"/>
        <w:numPr>
          <w:ilvl w:val="1"/>
          <w:numId w:val="16"/>
        </w:numPr>
        <w:spacing w:line="276" w:lineRule="auto"/>
        <w:contextualSpacing w:val="0"/>
        <w:jc w:val="both"/>
        <w:rPr>
          <w:rFonts w:ascii="Arial" w:hAnsi="Arial" w:cs="Arial"/>
          <w:sz w:val="22"/>
          <w:szCs w:val="22"/>
        </w:rPr>
      </w:pPr>
      <w:r>
        <w:rPr>
          <w:rFonts w:ascii="Arial" w:hAnsi="Arial" w:cs="Arial"/>
          <w:sz w:val="22"/>
          <w:szCs w:val="22"/>
        </w:rPr>
        <w:lastRenderedPageBreak/>
        <w:t xml:space="preserve">Os Campos “Data/hora Início” e “Data/Hora Fim” são preenchidos manualmente pelo analista que está encerrando o Incidente. </w:t>
      </w:r>
    </w:p>
    <w:p w:rsidR="00A87599" w:rsidRDefault="00A87599" w:rsidP="00A87599">
      <w:pPr>
        <w:pStyle w:val="PargrafodaLista"/>
        <w:numPr>
          <w:ilvl w:val="2"/>
          <w:numId w:val="16"/>
        </w:numPr>
        <w:spacing w:line="276" w:lineRule="auto"/>
        <w:contextualSpacing w:val="0"/>
        <w:jc w:val="both"/>
        <w:rPr>
          <w:rFonts w:ascii="Arial" w:hAnsi="Arial" w:cs="Arial"/>
          <w:sz w:val="22"/>
          <w:szCs w:val="22"/>
        </w:rPr>
      </w:pPr>
      <w:r>
        <w:rPr>
          <w:rFonts w:ascii="Arial" w:hAnsi="Arial" w:cs="Arial"/>
          <w:sz w:val="22"/>
          <w:szCs w:val="22"/>
        </w:rPr>
        <w:t xml:space="preserve">Muitas vezes é necessário contato com o analista do </w:t>
      </w:r>
      <w:proofErr w:type="spellStart"/>
      <w:r>
        <w:rPr>
          <w:rFonts w:ascii="Arial" w:hAnsi="Arial" w:cs="Arial"/>
          <w:sz w:val="22"/>
          <w:szCs w:val="22"/>
        </w:rPr>
        <w:t>Datacenter</w:t>
      </w:r>
      <w:proofErr w:type="spellEnd"/>
      <w:r>
        <w:rPr>
          <w:rFonts w:ascii="Arial" w:hAnsi="Arial" w:cs="Arial"/>
          <w:sz w:val="22"/>
          <w:szCs w:val="22"/>
        </w:rPr>
        <w:t xml:space="preserve"> que efetuou a abertura para que seja feita uma confirmação do horário de início. </w:t>
      </w:r>
    </w:p>
    <w:p w:rsidR="00A87599" w:rsidRDefault="00A87599" w:rsidP="00A87599">
      <w:pPr>
        <w:pStyle w:val="PargrafodaLista"/>
        <w:spacing w:line="276" w:lineRule="auto"/>
        <w:ind w:left="360"/>
        <w:contextualSpacing w:val="0"/>
        <w:jc w:val="both"/>
        <w:rPr>
          <w:rFonts w:ascii="Arial" w:hAnsi="Arial" w:cs="Arial"/>
          <w:sz w:val="22"/>
          <w:szCs w:val="22"/>
        </w:rPr>
      </w:pPr>
    </w:p>
    <w:p w:rsidR="00A87599" w:rsidRDefault="00A87599" w:rsidP="00A87599">
      <w:pPr>
        <w:pStyle w:val="PargrafodaLista"/>
        <w:numPr>
          <w:ilvl w:val="1"/>
          <w:numId w:val="16"/>
        </w:numPr>
        <w:spacing w:line="276" w:lineRule="auto"/>
        <w:contextualSpacing w:val="0"/>
        <w:jc w:val="both"/>
        <w:rPr>
          <w:rFonts w:ascii="Arial" w:hAnsi="Arial" w:cs="Arial"/>
          <w:sz w:val="22"/>
          <w:szCs w:val="22"/>
        </w:rPr>
      </w:pPr>
      <w:r>
        <w:rPr>
          <w:rFonts w:ascii="Arial" w:hAnsi="Arial" w:cs="Arial"/>
          <w:sz w:val="22"/>
          <w:szCs w:val="22"/>
        </w:rPr>
        <w:t>Campo “Causa” é preenchido através de texto livre. Isso dificulta as análises posteriores focadas na abertura ou não de um Plano de Ação!</w:t>
      </w:r>
    </w:p>
    <w:p w:rsidR="00A87599" w:rsidRPr="001B466E" w:rsidRDefault="00A87599" w:rsidP="00A87599">
      <w:pPr>
        <w:pStyle w:val="PargrafodaLista"/>
        <w:numPr>
          <w:ilvl w:val="2"/>
          <w:numId w:val="16"/>
        </w:numPr>
        <w:spacing w:line="276" w:lineRule="auto"/>
        <w:contextualSpacing w:val="0"/>
        <w:jc w:val="both"/>
        <w:rPr>
          <w:rFonts w:ascii="Arial" w:hAnsi="Arial" w:cs="Arial"/>
          <w:sz w:val="22"/>
          <w:szCs w:val="22"/>
        </w:rPr>
      </w:pPr>
      <w:r w:rsidRPr="00E11FBA">
        <w:rPr>
          <w:rFonts w:ascii="Arial" w:hAnsi="Arial" w:cs="Arial"/>
          <w:sz w:val="22"/>
          <w:szCs w:val="22"/>
        </w:rPr>
        <w:t xml:space="preserve">A existência de um “código de causa” padronizado facilitaria esta análise, como por exemplo: “Erro Operacional / Banco de Dados / Servidor / Aplicação </w:t>
      </w:r>
      <w:r>
        <w:rPr>
          <w:rFonts w:ascii="Arial" w:hAnsi="Arial" w:cs="Arial"/>
          <w:sz w:val="22"/>
          <w:szCs w:val="22"/>
        </w:rPr>
        <w:t xml:space="preserve">/ </w:t>
      </w:r>
      <w:proofErr w:type="spellStart"/>
      <w:r>
        <w:rPr>
          <w:rFonts w:ascii="Arial" w:hAnsi="Arial" w:cs="Arial"/>
          <w:sz w:val="22"/>
          <w:szCs w:val="22"/>
        </w:rPr>
        <w:t>Bug</w:t>
      </w:r>
      <w:proofErr w:type="spellEnd"/>
      <w:r>
        <w:rPr>
          <w:rFonts w:ascii="Arial" w:hAnsi="Arial" w:cs="Arial"/>
          <w:sz w:val="22"/>
          <w:szCs w:val="22"/>
        </w:rPr>
        <w:t xml:space="preserve"> </w:t>
      </w:r>
      <w:r w:rsidRPr="00E11FBA">
        <w:rPr>
          <w:rFonts w:ascii="Arial" w:hAnsi="Arial" w:cs="Arial"/>
          <w:sz w:val="22"/>
          <w:szCs w:val="22"/>
        </w:rPr>
        <w:t xml:space="preserve">/ </w:t>
      </w:r>
      <w:proofErr w:type="spellStart"/>
      <w:r w:rsidRPr="00E11FBA">
        <w:rPr>
          <w:rFonts w:ascii="Arial" w:hAnsi="Arial" w:cs="Arial"/>
          <w:sz w:val="22"/>
          <w:szCs w:val="22"/>
        </w:rPr>
        <w:t>etc</w:t>
      </w:r>
      <w:proofErr w:type="spellEnd"/>
      <w:r>
        <w:rPr>
          <w:rFonts w:ascii="Arial" w:hAnsi="Arial" w:cs="Arial"/>
          <w:sz w:val="22"/>
          <w:szCs w:val="22"/>
        </w:rPr>
        <w:t>”</w:t>
      </w:r>
    </w:p>
    <w:p w:rsidR="00A87599" w:rsidRPr="004378F8" w:rsidRDefault="00A87599" w:rsidP="00A87599">
      <w:pPr>
        <w:spacing w:line="276" w:lineRule="auto"/>
        <w:jc w:val="both"/>
        <w:rPr>
          <w:rFonts w:ascii="Arial" w:hAnsi="Arial" w:cs="Arial"/>
          <w:sz w:val="22"/>
          <w:szCs w:val="22"/>
        </w:rPr>
      </w:pPr>
    </w:p>
    <w:p w:rsidR="00A87599" w:rsidRDefault="00A87599" w:rsidP="00A87599">
      <w:pPr>
        <w:pStyle w:val="PargrafodaLista"/>
        <w:numPr>
          <w:ilvl w:val="1"/>
          <w:numId w:val="16"/>
        </w:numPr>
        <w:spacing w:line="276" w:lineRule="auto"/>
        <w:contextualSpacing w:val="0"/>
        <w:jc w:val="both"/>
        <w:rPr>
          <w:rFonts w:ascii="Arial" w:hAnsi="Arial" w:cs="Arial"/>
          <w:sz w:val="22"/>
          <w:szCs w:val="22"/>
        </w:rPr>
      </w:pPr>
      <w:r w:rsidRPr="004378F8">
        <w:rPr>
          <w:rFonts w:ascii="Arial" w:hAnsi="Arial" w:cs="Arial"/>
          <w:sz w:val="22"/>
          <w:szCs w:val="22"/>
        </w:rPr>
        <w:t>O campo “Coeficiente de Impacto” deveria apresentar uma visão clara sobre a amplitude de impacto de um determinado incidente, porém seu conceito não é claro</w:t>
      </w:r>
      <w:r>
        <w:rPr>
          <w:rFonts w:ascii="Arial" w:hAnsi="Arial" w:cs="Arial"/>
          <w:sz w:val="22"/>
          <w:szCs w:val="22"/>
        </w:rPr>
        <w:t>, confiável</w:t>
      </w:r>
      <w:r w:rsidRPr="004378F8">
        <w:rPr>
          <w:rFonts w:ascii="Arial" w:hAnsi="Arial" w:cs="Arial"/>
          <w:sz w:val="22"/>
          <w:szCs w:val="22"/>
        </w:rPr>
        <w:t xml:space="preserve"> e varia de equipe para equipe</w:t>
      </w:r>
      <w:r>
        <w:rPr>
          <w:rFonts w:ascii="Arial" w:hAnsi="Arial" w:cs="Arial"/>
          <w:sz w:val="22"/>
          <w:szCs w:val="22"/>
        </w:rPr>
        <w:t>, dependendo da percepção dos analistas</w:t>
      </w:r>
      <w:r w:rsidRPr="004378F8">
        <w:rPr>
          <w:rFonts w:ascii="Arial" w:hAnsi="Arial" w:cs="Arial"/>
          <w:sz w:val="22"/>
          <w:szCs w:val="22"/>
        </w:rPr>
        <w:t xml:space="preserve">. </w:t>
      </w:r>
    </w:p>
    <w:p w:rsidR="00A87599" w:rsidRPr="004378F8" w:rsidRDefault="00A87599" w:rsidP="00A87599">
      <w:pPr>
        <w:pStyle w:val="PargrafodaLista"/>
        <w:numPr>
          <w:ilvl w:val="2"/>
          <w:numId w:val="16"/>
        </w:numPr>
        <w:spacing w:line="276" w:lineRule="auto"/>
        <w:contextualSpacing w:val="0"/>
        <w:jc w:val="both"/>
        <w:rPr>
          <w:rFonts w:ascii="Arial" w:hAnsi="Arial" w:cs="Arial"/>
          <w:sz w:val="22"/>
          <w:szCs w:val="22"/>
        </w:rPr>
      </w:pPr>
      <w:r w:rsidRPr="004378F8">
        <w:rPr>
          <w:rFonts w:ascii="Arial" w:hAnsi="Arial" w:cs="Arial"/>
          <w:sz w:val="22"/>
          <w:szCs w:val="22"/>
        </w:rPr>
        <w:t>O preenchimento de tal campo é obrigatório para o fechamento do incidente, no entanto a falta de alinhamento</w:t>
      </w:r>
      <w:r>
        <w:rPr>
          <w:rFonts w:ascii="Arial" w:hAnsi="Arial" w:cs="Arial"/>
          <w:sz w:val="22"/>
          <w:szCs w:val="22"/>
        </w:rPr>
        <w:t xml:space="preserve">, regras e critérios claros, </w:t>
      </w:r>
      <w:r w:rsidRPr="004378F8">
        <w:rPr>
          <w:rFonts w:ascii="Arial" w:hAnsi="Arial" w:cs="Arial"/>
          <w:sz w:val="22"/>
          <w:szCs w:val="22"/>
        </w:rPr>
        <w:t xml:space="preserve">compromete a qualidade </w:t>
      </w:r>
      <w:r>
        <w:rPr>
          <w:rFonts w:ascii="Arial" w:hAnsi="Arial" w:cs="Arial"/>
          <w:sz w:val="22"/>
          <w:szCs w:val="22"/>
        </w:rPr>
        <w:t xml:space="preserve">e confiabilidade </w:t>
      </w:r>
      <w:r w:rsidRPr="004378F8">
        <w:rPr>
          <w:rFonts w:ascii="Arial" w:hAnsi="Arial" w:cs="Arial"/>
          <w:sz w:val="22"/>
          <w:szCs w:val="22"/>
        </w:rPr>
        <w:t>da</w:t>
      </w:r>
      <w:r>
        <w:rPr>
          <w:rFonts w:ascii="Arial" w:hAnsi="Arial" w:cs="Arial"/>
          <w:sz w:val="22"/>
          <w:szCs w:val="22"/>
        </w:rPr>
        <w:t>s</w:t>
      </w:r>
      <w:r w:rsidRPr="004378F8">
        <w:rPr>
          <w:rFonts w:ascii="Arial" w:hAnsi="Arial" w:cs="Arial"/>
          <w:sz w:val="22"/>
          <w:szCs w:val="22"/>
        </w:rPr>
        <w:t xml:space="preserve"> informaç</w:t>
      </w:r>
      <w:r>
        <w:rPr>
          <w:rFonts w:ascii="Arial" w:hAnsi="Arial" w:cs="Arial"/>
          <w:sz w:val="22"/>
          <w:szCs w:val="22"/>
        </w:rPr>
        <w:t>ões</w:t>
      </w:r>
      <w:r w:rsidRPr="004378F8">
        <w:rPr>
          <w:rFonts w:ascii="Arial" w:hAnsi="Arial" w:cs="Arial"/>
          <w:sz w:val="22"/>
          <w:szCs w:val="22"/>
        </w:rPr>
        <w:t>.</w:t>
      </w:r>
    </w:p>
    <w:p w:rsidR="00A87599" w:rsidRPr="004378F8" w:rsidRDefault="00A87599" w:rsidP="00A87599">
      <w:pPr>
        <w:spacing w:line="276" w:lineRule="auto"/>
        <w:jc w:val="both"/>
        <w:rPr>
          <w:rFonts w:ascii="Arial" w:hAnsi="Arial" w:cs="Arial"/>
          <w:sz w:val="22"/>
          <w:szCs w:val="22"/>
        </w:rPr>
      </w:pPr>
    </w:p>
    <w:p w:rsidR="00A87599" w:rsidRDefault="00A87599" w:rsidP="00A87599">
      <w:pPr>
        <w:pStyle w:val="PargrafodaLista"/>
        <w:numPr>
          <w:ilvl w:val="0"/>
          <w:numId w:val="16"/>
        </w:numPr>
        <w:spacing w:line="276" w:lineRule="auto"/>
        <w:contextualSpacing w:val="0"/>
        <w:jc w:val="both"/>
        <w:rPr>
          <w:rFonts w:ascii="Arial" w:hAnsi="Arial" w:cs="Arial"/>
          <w:sz w:val="22"/>
          <w:szCs w:val="22"/>
        </w:rPr>
      </w:pPr>
      <w:r>
        <w:rPr>
          <w:rFonts w:ascii="Arial" w:hAnsi="Arial" w:cs="Arial"/>
          <w:sz w:val="22"/>
          <w:szCs w:val="22"/>
        </w:rPr>
        <w:t xml:space="preserve">Após o fechamento do incidente no </w:t>
      </w:r>
      <w:proofErr w:type="spellStart"/>
      <w:r w:rsidRPr="00480E52">
        <w:rPr>
          <w:rFonts w:ascii="Arial" w:hAnsi="Arial" w:cs="Arial"/>
          <w:sz w:val="22"/>
          <w:szCs w:val="22"/>
        </w:rPr>
        <w:t>Automídia</w:t>
      </w:r>
      <w:proofErr w:type="spellEnd"/>
      <w:r w:rsidRPr="00480E52">
        <w:rPr>
          <w:rFonts w:ascii="Arial" w:hAnsi="Arial" w:cs="Arial"/>
          <w:sz w:val="22"/>
          <w:szCs w:val="22"/>
        </w:rPr>
        <w:t xml:space="preserve">, é aberto um chamado automático para cadastrar as informações do incidente no “Cadastro de Indisponibilidade” do </w:t>
      </w:r>
      <w:proofErr w:type="spellStart"/>
      <w:r w:rsidRPr="00480E52">
        <w:rPr>
          <w:rFonts w:ascii="Arial" w:hAnsi="Arial" w:cs="Arial"/>
          <w:sz w:val="22"/>
          <w:szCs w:val="22"/>
        </w:rPr>
        <w:t>Datacenter</w:t>
      </w:r>
      <w:proofErr w:type="spellEnd"/>
      <w:r w:rsidRPr="00480E52">
        <w:rPr>
          <w:rFonts w:ascii="Arial" w:hAnsi="Arial" w:cs="Arial"/>
          <w:sz w:val="22"/>
          <w:szCs w:val="22"/>
        </w:rPr>
        <w:t>. Somente após o fechamento desse chamado, que o incidente poderá ser visualizado</w:t>
      </w:r>
      <w:r>
        <w:rPr>
          <w:rFonts w:ascii="Arial" w:hAnsi="Arial" w:cs="Arial"/>
          <w:sz w:val="22"/>
          <w:szCs w:val="22"/>
        </w:rPr>
        <w:t xml:space="preserve"> para análise de Plano de Ação. O SLA de fechamento deste chamado é de um dia.</w:t>
      </w:r>
    </w:p>
    <w:p w:rsidR="00A87599" w:rsidRDefault="00A87599" w:rsidP="00A87599">
      <w:pPr>
        <w:pStyle w:val="PargrafodaLista"/>
        <w:spacing w:line="276" w:lineRule="auto"/>
        <w:ind w:left="360"/>
        <w:contextualSpacing w:val="0"/>
        <w:jc w:val="both"/>
        <w:rPr>
          <w:rFonts w:ascii="Arial" w:hAnsi="Arial" w:cs="Arial"/>
          <w:sz w:val="22"/>
          <w:szCs w:val="22"/>
        </w:rPr>
      </w:pPr>
    </w:p>
    <w:p w:rsidR="00A87599" w:rsidRPr="004378F8" w:rsidRDefault="00A87599" w:rsidP="00A87599">
      <w:pPr>
        <w:pStyle w:val="PargrafodaLista"/>
        <w:numPr>
          <w:ilvl w:val="0"/>
          <w:numId w:val="16"/>
        </w:numPr>
        <w:spacing w:line="276" w:lineRule="auto"/>
        <w:contextualSpacing w:val="0"/>
        <w:jc w:val="both"/>
        <w:rPr>
          <w:rFonts w:ascii="Arial" w:hAnsi="Arial" w:cs="Arial"/>
          <w:sz w:val="22"/>
          <w:szCs w:val="22"/>
        </w:rPr>
      </w:pPr>
      <w:r w:rsidRPr="004378F8">
        <w:rPr>
          <w:rFonts w:ascii="Arial" w:hAnsi="Arial" w:cs="Arial"/>
          <w:sz w:val="22"/>
          <w:szCs w:val="22"/>
        </w:rPr>
        <w:t xml:space="preserve">Os cálculos de disponibilidade de sistemas não levam em consideração a informação de abertura do incidente no </w:t>
      </w:r>
      <w:proofErr w:type="spellStart"/>
      <w:r w:rsidRPr="00480E52">
        <w:rPr>
          <w:rFonts w:ascii="Arial" w:hAnsi="Arial" w:cs="Arial"/>
          <w:sz w:val="22"/>
          <w:szCs w:val="22"/>
        </w:rPr>
        <w:t>Automídia</w:t>
      </w:r>
      <w:proofErr w:type="spellEnd"/>
      <w:r w:rsidRPr="004378F8">
        <w:rPr>
          <w:rFonts w:ascii="Arial" w:hAnsi="Arial" w:cs="Arial"/>
          <w:sz w:val="22"/>
          <w:szCs w:val="22"/>
        </w:rPr>
        <w:t xml:space="preserve"> (campo “Horário de Abertura”).</w:t>
      </w:r>
    </w:p>
    <w:p w:rsidR="00A87599" w:rsidRPr="004378F8" w:rsidRDefault="00A87599" w:rsidP="00A87599">
      <w:pPr>
        <w:spacing w:line="276" w:lineRule="auto"/>
        <w:jc w:val="both"/>
        <w:rPr>
          <w:rFonts w:ascii="Arial" w:hAnsi="Arial" w:cs="Arial"/>
          <w:sz w:val="22"/>
          <w:szCs w:val="22"/>
        </w:rPr>
      </w:pPr>
    </w:p>
    <w:p w:rsidR="00A87599" w:rsidRDefault="00A87599" w:rsidP="00A87599">
      <w:pPr>
        <w:pStyle w:val="PargrafodaLista"/>
        <w:numPr>
          <w:ilvl w:val="0"/>
          <w:numId w:val="16"/>
        </w:numPr>
        <w:spacing w:line="276" w:lineRule="auto"/>
        <w:contextualSpacing w:val="0"/>
        <w:jc w:val="both"/>
        <w:rPr>
          <w:rFonts w:ascii="Arial" w:hAnsi="Arial" w:cs="Arial"/>
          <w:sz w:val="22"/>
          <w:szCs w:val="22"/>
        </w:rPr>
      </w:pPr>
      <w:r w:rsidRPr="004378F8">
        <w:rPr>
          <w:rFonts w:ascii="Arial" w:hAnsi="Arial" w:cs="Arial"/>
          <w:sz w:val="22"/>
          <w:szCs w:val="22"/>
        </w:rPr>
        <w:t xml:space="preserve">Após o fechamento de cada incidente deve ser executada uma análise para que se defina a criação – ou não – de um Plano de Ação. </w:t>
      </w:r>
    </w:p>
    <w:p w:rsidR="00A87599" w:rsidRPr="008A586E" w:rsidRDefault="00A87599" w:rsidP="00A87599">
      <w:pPr>
        <w:pStyle w:val="PargrafodaLista"/>
        <w:spacing w:line="276" w:lineRule="auto"/>
        <w:jc w:val="both"/>
        <w:rPr>
          <w:rFonts w:ascii="Arial" w:hAnsi="Arial" w:cs="Arial"/>
          <w:sz w:val="22"/>
          <w:szCs w:val="22"/>
        </w:rPr>
      </w:pPr>
    </w:p>
    <w:p w:rsidR="00A87599" w:rsidRPr="00480E52" w:rsidRDefault="00A87599" w:rsidP="00A87599">
      <w:pPr>
        <w:pStyle w:val="PargrafodaLista"/>
        <w:numPr>
          <w:ilvl w:val="0"/>
          <w:numId w:val="16"/>
        </w:numPr>
        <w:spacing w:line="276" w:lineRule="auto"/>
        <w:contextualSpacing w:val="0"/>
        <w:jc w:val="both"/>
        <w:rPr>
          <w:rFonts w:ascii="Arial" w:hAnsi="Arial" w:cs="Arial"/>
          <w:sz w:val="22"/>
          <w:szCs w:val="22"/>
        </w:rPr>
      </w:pPr>
      <w:r w:rsidRPr="004378F8">
        <w:rPr>
          <w:rFonts w:ascii="Arial" w:hAnsi="Arial" w:cs="Arial"/>
          <w:sz w:val="22"/>
          <w:szCs w:val="22"/>
        </w:rPr>
        <w:t xml:space="preserve">O objetivo principal dos Planos de Ação é tomar medidas visando evitar a recorrência de incidentes nos </w:t>
      </w:r>
      <w:r w:rsidR="00DB28C4">
        <w:rPr>
          <w:rFonts w:ascii="Arial" w:hAnsi="Arial" w:cs="Arial"/>
          <w:sz w:val="22"/>
          <w:szCs w:val="22"/>
        </w:rPr>
        <w:t>Serviços de TI</w:t>
      </w:r>
      <w:r w:rsidRPr="004378F8">
        <w:rPr>
          <w:rFonts w:ascii="Arial" w:hAnsi="Arial" w:cs="Arial"/>
          <w:sz w:val="22"/>
          <w:szCs w:val="22"/>
        </w:rPr>
        <w:t>.</w:t>
      </w:r>
      <w:r>
        <w:rPr>
          <w:rFonts w:ascii="Arial" w:hAnsi="Arial" w:cs="Arial"/>
          <w:sz w:val="22"/>
          <w:szCs w:val="22"/>
        </w:rPr>
        <w:t xml:space="preserve"> Planos de Ação podem ser focados em orientações e treinamentos, habilitações de novas monitorações, investigação de causa-raiz (não obrigatória!), etc.</w:t>
      </w:r>
      <w:r w:rsidRPr="00480E52">
        <w:rPr>
          <w:rFonts w:ascii="Arial" w:hAnsi="Arial" w:cs="Arial"/>
          <w:i/>
          <w:color w:val="7F7F7F" w:themeColor="text1" w:themeTint="80"/>
          <w:sz w:val="22"/>
          <w:szCs w:val="22"/>
        </w:rPr>
        <w:t>“Trata-se de uma abordagem que se assemelha aos conceitos de Gerenciamento de Problemas” (comentário consultores)</w:t>
      </w:r>
      <w:r w:rsidRPr="00480E52">
        <w:rPr>
          <w:rFonts w:ascii="Arial" w:hAnsi="Arial" w:cs="Arial"/>
          <w:sz w:val="22"/>
          <w:szCs w:val="22"/>
        </w:rPr>
        <w:t>.</w:t>
      </w:r>
    </w:p>
    <w:p w:rsidR="00A87599" w:rsidRPr="004378F8" w:rsidRDefault="00A87599" w:rsidP="00A87599">
      <w:pPr>
        <w:pStyle w:val="PargrafodaLista"/>
        <w:spacing w:line="276" w:lineRule="auto"/>
        <w:jc w:val="both"/>
        <w:rPr>
          <w:rFonts w:ascii="Arial" w:hAnsi="Arial" w:cs="Arial"/>
          <w:sz w:val="22"/>
          <w:szCs w:val="22"/>
        </w:rPr>
      </w:pPr>
    </w:p>
    <w:p w:rsidR="00A87599" w:rsidRDefault="00A87599" w:rsidP="00A87599">
      <w:pPr>
        <w:pStyle w:val="PargrafodaLista"/>
        <w:numPr>
          <w:ilvl w:val="0"/>
          <w:numId w:val="16"/>
        </w:numPr>
        <w:spacing w:line="276" w:lineRule="auto"/>
        <w:contextualSpacing w:val="0"/>
        <w:jc w:val="both"/>
        <w:rPr>
          <w:rFonts w:ascii="Arial" w:hAnsi="Arial" w:cs="Arial"/>
          <w:sz w:val="22"/>
          <w:szCs w:val="22"/>
        </w:rPr>
      </w:pPr>
      <w:r>
        <w:rPr>
          <w:rFonts w:ascii="Arial" w:hAnsi="Arial" w:cs="Arial"/>
          <w:sz w:val="22"/>
          <w:szCs w:val="22"/>
        </w:rPr>
        <w:t xml:space="preserve">Freqüentemente, a equipe de </w:t>
      </w:r>
      <w:proofErr w:type="spellStart"/>
      <w:r>
        <w:rPr>
          <w:rFonts w:ascii="Arial" w:hAnsi="Arial" w:cs="Arial"/>
          <w:sz w:val="22"/>
          <w:szCs w:val="22"/>
        </w:rPr>
        <w:t>SLM-Monitoração</w:t>
      </w:r>
      <w:proofErr w:type="spellEnd"/>
      <w:r>
        <w:rPr>
          <w:rFonts w:ascii="Arial" w:hAnsi="Arial" w:cs="Arial"/>
          <w:sz w:val="22"/>
          <w:szCs w:val="22"/>
        </w:rPr>
        <w:t xml:space="preserve"> divulga uma listagem de </w:t>
      </w:r>
      <w:proofErr w:type="gramStart"/>
      <w:r>
        <w:rPr>
          <w:rFonts w:ascii="Arial" w:hAnsi="Arial" w:cs="Arial"/>
          <w:sz w:val="22"/>
          <w:szCs w:val="22"/>
        </w:rPr>
        <w:t>incidentes análise</w:t>
      </w:r>
      <w:proofErr w:type="gramEnd"/>
      <w:r>
        <w:rPr>
          <w:rFonts w:ascii="Arial" w:hAnsi="Arial" w:cs="Arial"/>
          <w:sz w:val="22"/>
          <w:szCs w:val="22"/>
        </w:rPr>
        <w:t xml:space="preserve"> de abertura de Planos de Ação. Essa lista é divulgada via e-mail e é o maior insumo para geração dos mesmos.</w:t>
      </w:r>
    </w:p>
    <w:p w:rsidR="00A87599" w:rsidRPr="006D25F3" w:rsidRDefault="00A87599" w:rsidP="00A87599">
      <w:pPr>
        <w:pStyle w:val="PargrafodaLista"/>
        <w:spacing w:line="276" w:lineRule="auto"/>
        <w:jc w:val="both"/>
        <w:rPr>
          <w:rFonts w:ascii="Arial" w:hAnsi="Arial" w:cs="Arial"/>
          <w:sz w:val="22"/>
          <w:szCs w:val="22"/>
        </w:rPr>
      </w:pPr>
    </w:p>
    <w:p w:rsidR="00A87599" w:rsidRDefault="00A87599" w:rsidP="00A87599">
      <w:pPr>
        <w:pStyle w:val="PargrafodaLista"/>
        <w:numPr>
          <w:ilvl w:val="0"/>
          <w:numId w:val="16"/>
        </w:numPr>
        <w:spacing w:line="276" w:lineRule="auto"/>
        <w:contextualSpacing w:val="0"/>
        <w:jc w:val="both"/>
        <w:rPr>
          <w:rFonts w:ascii="Arial" w:hAnsi="Arial" w:cs="Arial"/>
          <w:sz w:val="22"/>
          <w:szCs w:val="22"/>
        </w:rPr>
      </w:pPr>
      <w:r>
        <w:rPr>
          <w:rFonts w:ascii="Arial" w:hAnsi="Arial" w:cs="Arial"/>
          <w:sz w:val="22"/>
          <w:szCs w:val="22"/>
        </w:rPr>
        <w:t xml:space="preserve">Não há informação no Cadastro de Disponibilidade do </w:t>
      </w:r>
      <w:proofErr w:type="spellStart"/>
      <w:r>
        <w:rPr>
          <w:rFonts w:ascii="Arial" w:hAnsi="Arial" w:cs="Arial"/>
          <w:sz w:val="22"/>
          <w:szCs w:val="22"/>
        </w:rPr>
        <w:t>Datacenter</w:t>
      </w:r>
      <w:proofErr w:type="spellEnd"/>
      <w:r>
        <w:rPr>
          <w:rFonts w:ascii="Arial" w:hAnsi="Arial" w:cs="Arial"/>
          <w:sz w:val="22"/>
          <w:szCs w:val="22"/>
        </w:rPr>
        <w:t xml:space="preserve">, que seja relevante para análise de um Plano de Ação. </w:t>
      </w:r>
    </w:p>
    <w:p w:rsidR="00A87599" w:rsidRPr="003772AF" w:rsidRDefault="00A87599" w:rsidP="00A87599">
      <w:pPr>
        <w:pStyle w:val="PargrafodaLista"/>
        <w:spacing w:line="276" w:lineRule="auto"/>
        <w:jc w:val="both"/>
        <w:rPr>
          <w:rFonts w:ascii="Arial" w:hAnsi="Arial" w:cs="Arial"/>
          <w:sz w:val="22"/>
          <w:szCs w:val="22"/>
        </w:rPr>
      </w:pPr>
    </w:p>
    <w:p w:rsidR="00A87599" w:rsidRDefault="00A87599" w:rsidP="00A87599">
      <w:pPr>
        <w:pStyle w:val="PargrafodaLista"/>
        <w:numPr>
          <w:ilvl w:val="0"/>
          <w:numId w:val="16"/>
        </w:numPr>
        <w:spacing w:line="276" w:lineRule="auto"/>
        <w:contextualSpacing w:val="0"/>
        <w:jc w:val="both"/>
        <w:rPr>
          <w:rFonts w:ascii="Arial" w:hAnsi="Arial" w:cs="Arial"/>
          <w:sz w:val="22"/>
          <w:szCs w:val="22"/>
        </w:rPr>
      </w:pPr>
      <w:r>
        <w:rPr>
          <w:rFonts w:ascii="Arial" w:hAnsi="Arial" w:cs="Arial"/>
          <w:sz w:val="22"/>
          <w:szCs w:val="22"/>
        </w:rPr>
        <w:t>A ferramenta de Gestão de Problemas não é eficiente para o processo. Os Planos de Ação mais importantes acabam ocorrendo muitas vezes sem registro, tanto por conta da cultura dos analistas, quanto pela dificuldade da interface da ferramenta.</w:t>
      </w:r>
    </w:p>
    <w:p w:rsidR="00A87599" w:rsidRPr="003772AF" w:rsidRDefault="00A87599" w:rsidP="00A87599">
      <w:pPr>
        <w:pStyle w:val="PargrafodaLista"/>
        <w:spacing w:line="276" w:lineRule="auto"/>
        <w:jc w:val="both"/>
        <w:rPr>
          <w:rFonts w:ascii="Arial" w:hAnsi="Arial" w:cs="Arial"/>
          <w:sz w:val="22"/>
          <w:szCs w:val="22"/>
        </w:rPr>
      </w:pPr>
    </w:p>
    <w:p w:rsidR="00A87599" w:rsidRDefault="00A87599" w:rsidP="00A87599">
      <w:pPr>
        <w:pStyle w:val="PargrafodaLista"/>
        <w:numPr>
          <w:ilvl w:val="0"/>
          <w:numId w:val="16"/>
        </w:numPr>
        <w:spacing w:line="276" w:lineRule="auto"/>
        <w:contextualSpacing w:val="0"/>
        <w:jc w:val="both"/>
        <w:rPr>
          <w:rFonts w:ascii="Arial" w:hAnsi="Arial" w:cs="Arial"/>
          <w:sz w:val="22"/>
          <w:szCs w:val="22"/>
        </w:rPr>
      </w:pPr>
      <w:r>
        <w:rPr>
          <w:rFonts w:ascii="Arial" w:hAnsi="Arial" w:cs="Arial"/>
          <w:sz w:val="22"/>
          <w:szCs w:val="22"/>
        </w:rPr>
        <w:t>A ferramenta de Gestão de Problemas não permite a visualização de todos os incidentes de um determinado período (é necessário efetuar uma “</w:t>
      </w:r>
      <w:proofErr w:type="spellStart"/>
      <w:r w:rsidRPr="005C4A07">
        <w:rPr>
          <w:rFonts w:ascii="Arial" w:hAnsi="Arial" w:cs="Arial"/>
          <w:i/>
          <w:sz w:val="22"/>
          <w:szCs w:val="22"/>
        </w:rPr>
        <w:t>query</w:t>
      </w:r>
      <w:proofErr w:type="spellEnd"/>
      <w:r>
        <w:rPr>
          <w:rFonts w:ascii="Arial" w:hAnsi="Arial" w:cs="Arial"/>
          <w:sz w:val="22"/>
          <w:szCs w:val="22"/>
        </w:rPr>
        <w:t xml:space="preserve">” no banco de dados do </w:t>
      </w:r>
      <w:proofErr w:type="spellStart"/>
      <w:r w:rsidR="00587357">
        <w:rPr>
          <w:rFonts w:ascii="Arial" w:hAnsi="Arial" w:cs="Arial"/>
          <w:sz w:val="22"/>
          <w:szCs w:val="22"/>
        </w:rPr>
        <w:t>Automídia</w:t>
      </w:r>
      <w:proofErr w:type="spellEnd"/>
      <w:r>
        <w:rPr>
          <w:rFonts w:ascii="Arial" w:hAnsi="Arial" w:cs="Arial"/>
          <w:sz w:val="22"/>
          <w:szCs w:val="22"/>
        </w:rPr>
        <w:t xml:space="preserve"> para conseguir esta informação). Pelo </w:t>
      </w:r>
      <w:proofErr w:type="spellStart"/>
      <w:r>
        <w:rPr>
          <w:rFonts w:ascii="Arial" w:hAnsi="Arial" w:cs="Arial"/>
          <w:sz w:val="22"/>
          <w:szCs w:val="22"/>
        </w:rPr>
        <w:t>Automídia</w:t>
      </w:r>
      <w:proofErr w:type="spellEnd"/>
      <w:r>
        <w:rPr>
          <w:rFonts w:ascii="Arial" w:hAnsi="Arial" w:cs="Arial"/>
          <w:sz w:val="22"/>
          <w:szCs w:val="22"/>
        </w:rPr>
        <w:t xml:space="preserve"> só é possível visualizar os incidentes separados por categoria de disponibilidade ou lentidão.</w:t>
      </w:r>
    </w:p>
    <w:p w:rsidR="00A87599" w:rsidRPr="004941F4" w:rsidRDefault="00A87599" w:rsidP="00A87599">
      <w:pPr>
        <w:pStyle w:val="PargrafodaLista"/>
        <w:spacing w:line="276" w:lineRule="auto"/>
        <w:jc w:val="both"/>
        <w:rPr>
          <w:rFonts w:ascii="Arial" w:hAnsi="Arial" w:cs="Arial"/>
          <w:sz w:val="22"/>
          <w:szCs w:val="22"/>
        </w:rPr>
      </w:pPr>
    </w:p>
    <w:p w:rsidR="00A87599" w:rsidRDefault="00A87599" w:rsidP="00A87599">
      <w:pPr>
        <w:pStyle w:val="PargrafodaLista"/>
        <w:numPr>
          <w:ilvl w:val="0"/>
          <w:numId w:val="16"/>
        </w:numPr>
        <w:spacing w:line="276" w:lineRule="auto"/>
        <w:contextualSpacing w:val="0"/>
        <w:jc w:val="both"/>
        <w:rPr>
          <w:rFonts w:ascii="Arial" w:hAnsi="Arial" w:cs="Arial"/>
          <w:sz w:val="22"/>
          <w:szCs w:val="22"/>
        </w:rPr>
      </w:pPr>
      <w:r>
        <w:rPr>
          <w:rFonts w:ascii="Arial" w:hAnsi="Arial" w:cs="Arial"/>
          <w:sz w:val="22"/>
          <w:szCs w:val="22"/>
        </w:rPr>
        <w:t>Há um controle paralelo (planilha) que relaciona Planos de Ação a cada Aplicação.</w:t>
      </w:r>
    </w:p>
    <w:p w:rsidR="00A87599" w:rsidRPr="004941F4" w:rsidRDefault="00A87599" w:rsidP="00A87599">
      <w:pPr>
        <w:pStyle w:val="PargrafodaLista"/>
        <w:spacing w:line="276" w:lineRule="auto"/>
        <w:jc w:val="both"/>
        <w:rPr>
          <w:rFonts w:ascii="Arial" w:hAnsi="Arial" w:cs="Arial"/>
          <w:sz w:val="22"/>
          <w:szCs w:val="22"/>
        </w:rPr>
      </w:pPr>
    </w:p>
    <w:p w:rsidR="00A87599" w:rsidRDefault="00A87599" w:rsidP="00A87599">
      <w:pPr>
        <w:pStyle w:val="PargrafodaLista"/>
        <w:numPr>
          <w:ilvl w:val="0"/>
          <w:numId w:val="16"/>
        </w:numPr>
        <w:spacing w:line="276" w:lineRule="auto"/>
        <w:contextualSpacing w:val="0"/>
        <w:jc w:val="both"/>
        <w:rPr>
          <w:rFonts w:ascii="Arial" w:hAnsi="Arial" w:cs="Arial"/>
          <w:sz w:val="22"/>
          <w:szCs w:val="22"/>
        </w:rPr>
      </w:pPr>
      <w:r>
        <w:rPr>
          <w:rFonts w:ascii="Arial" w:hAnsi="Arial" w:cs="Arial"/>
          <w:sz w:val="22"/>
          <w:szCs w:val="22"/>
        </w:rPr>
        <w:t xml:space="preserve">Todos os Planos de Ação são tratados com a mesma prioridade. </w:t>
      </w:r>
    </w:p>
    <w:p w:rsidR="00A87599" w:rsidRPr="004941F4" w:rsidRDefault="00A87599" w:rsidP="00A87599">
      <w:pPr>
        <w:pStyle w:val="PargrafodaLista"/>
        <w:spacing w:line="276" w:lineRule="auto"/>
        <w:jc w:val="both"/>
        <w:rPr>
          <w:rFonts w:ascii="Arial" w:hAnsi="Arial" w:cs="Arial"/>
          <w:sz w:val="22"/>
          <w:szCs w:val="22"/>
        </w:rPr>
      </w:pPr>
    </w:p>
    <w:p w:rsidR="00A87599" w:rsidRDefault="00A87599" w:rsidP="00A87599">
      <w:pPr>
        <w:pStyle w:val="PargrafodaLista"/>
        <w:numPr>
          <w:ilvl w:val="0"/>
          <w:numId w:val="16"/>
        </w:numPr>
        <w:spacing w:line="276" w:lineRule="auto"/>
        <w:contextualSpacing w:val="0"/>
        <w:jc w:val="both"/>
        <w:rPr>
          <w:rFonts w:ascii="Arial" w:hAnsi="Arial" w:cs="Arial"/>
          <w:sz w:val="22"/>
          <w:szCs w:val="22"/>
        </w:rPr>
      </w:pPr>
      <w:r>
        <w:rPr>
          <w:rFonts w:ascii="Arial" w:hAnsi="Arial" w:cs="Arial"/>
          <w:sz w:val="22"/>
          <w:szCs w:val="22"/>
        </w:rPr>
        <w:t>Nem todos os analistas</w:t>
      </w:r>
      <w:r w:rsidRPr="004941F4">
        <w:rPr>
          <w:rFonts w:ascii="Arial" w:hAnsi="Arial" w:cs="Arial"/>
          <w:sz w:val="22"/>
          <w:szCs w:val="22"/>
        </w:rPr>
        <w:t xml:space="preserve"> </w:t>
      </w:r>
      <w:r>
        <w:rPr>
          <w:rFonts w:ascii="Arial" w:hAnsi="Arial" w:cs="Arial"/>
          <w:sz w:val="22"/>
          <w:szCs w:val="22"/>
        </w:rPr>
        <w:t xml:space="preserve">têm a cultura de verificar sua caixa do </w:t>
      </w:r>
      <w:proofErr w:type="spellStart"/>
      <w:r>
        <w:rPr>
          <w:rFonts w:ascii="Arial" w:hAnsi="Arial" w:cs="Arial"/>
          <w:sz w:val="22"/>
          <w:szCs w:val="22"/>
        </w:rPr>
        <w:t>Automídia</w:t>
      </w:r>
      <w:proofErr w:type="spellEnd"/>
      <w:r>
        <w:rPr>
          <w:rFonts w:ascii="Arial" w:hAnsi="Arial" w:cs="Arial"/>
          <w:sz w:val="22"/>
          <w:szCs w:val="22"/>
        </w:rPr>
        <w:t>, dessa forma, muitos nem sabem quando há um Plano de Ação com uma tarefa pendente a eles.</w:t>
      </w:r>
    </w:p>
    <w:p w:rsidR="00A87599" w:rsidRPr="004941F4" w:rsidRDefault="00A87599" w:rsidP="00A87599">
      <w:pPr>
        <w:pStyle w:val="PargrafodaLista"/>
        <w:spacing w:line="276" w:lineRule="auto"/>
        <w:jc w:val="both"/>
        <w:rPr>
          <w:rFonts w:ascii="Arial" w:hAnsi="Arial" w:cs="Arial"/>
          <w:sz w:val="22"/>
          <w:szCs w:val="22"/>
        </w:rPr>
      </w:pPr>
    </w:p>
    <w:p w:rsidR="00A87599" w:rsidRDefault="00A87599" w:rsidP="00A87599">
      <w:pPr>
        <w:pStyle w:val="PargrafodaLista"/>
        <w:numPr>
          <w:ilvl w:val="0"/>
          <w:numId w:val="16"/>
        </w:numPr>
        <w:spacing w:line="276" w:lineRule="auto"/>
        <w:contextualSpacing w:val="0"/>
        <w:jc w:val="both"/>
        <w:rPr>
          <w:rFonts w:ascii="Arial" w:hAnsi="Arial" w:cs="Arial"/>
          <w:sz w:val="22"/>
          <w:szCs w:val="22"/>
        </w:rPr>
      </w:pPr>
      <w:r>
        <w:rPr>
          <w:rFonts w:ascii="Arial" w:hAnsi="Arial" w:cs="Arial"/>
          <w:sz w:val="22"/>
          <w:szCs w:val="22"/>
        </w:rPr>
        <w:t xml:space="preserve">Sarah gerencia os Planos de Ação, referentes </w:t>
      </w:r>
      <w:proofErr w:type="gramStart"/>
      <w:r>
        <w:rPr>
          <w:rFonts w:ascii="Arial" w:hAnsi="Arial" w:cs="Arial"/>
          <w:sz w:val="22"/>
          <w:szCs w:val="22"/>
        </w:rPr>
        <w:t>as</w:t>
      </w:r>
      <w:proofErr w:type="gramEnd"/>
      <w:r>
        <w:rPr>
          <w:rFonts w:ascii="Arial" w:hAnsi="Arial" w:cs="Arial"/>
          <w:sz w:val="22"/>
          <w:szCs w:val="22"/>
        </w:rPr>
        <w:t xml:space="preserve"> equipes do Nilson e do Almir, através de planilha e não da ferramenta.</w:t>
      </w:r>
    </w:p>
    <w:p w:rsidR="00A87599" w:rsidRDefault="00A87599" w:rsidP="00A87599">
      <w:pPr>
        <w:pStyle w:val="PargrafodaLista"/>
        <w:numPr>
          <w:ilvl w:val="1"/>
          <w:numId w:val="16"/>
        </w:numPr>
        <w:spacing w:line="276" w:lineRule="auto"/>
        <w:contextualSpacing w:val="0"/>
        <w:jc w:val="both"/>
        <w:rPr>
          <w:rFonts w:ascii="Arial" w:hAnsi="Arial" w:cs="Arial"/>
          <w:sz w:val="22"/>
          <w:szCs w:val="22"/>
        </w:rPr>
      </w:pPr>
      <w:r>
        <w:rPr>
          <w:rFonts w:ascii="Arial" w:hAnsi="Arial" w:cs="Arial"/>
          <w:sz w:val="22"/>
          <w:szCs w:val="22"/>
        </w:rPr>
        <w:t>Outras equipes controlam seus próprios Planos de Ação.</w:t>
      </w:r>
    </w:p>
    <w:p w:rsidR="00A87599" w:rsidRDefault="00A87599" w:rsidP="00A87599">
      <w:pPr>
        <w:pStyle w:val="PargrafodaLista"/>
        <w:numPr>
          <w:ilvl w:val="1"/>
          <w:numId w:val="16"/>
        </w:numPr>
        <w:spacing w:line="276" w:lineRule="auto"/>
        <w:contextualSpacing w:val="0"/>
        <w:jc w:val="both"/>
        <w:rPr>
          <w:rFonts w:ascii="Arial" w:hAnsi="Arial" w:cs="Arial"/>
          <w:sz w:val="22"/>
          <w:szCs w:val="22"/>
        </w:rPr>
      </w:pPr>
      <w:r>
        <w:rPr>
          <w:rFonts w:ascii="Arial" w:hAnsi="Arial" w:cs="Arial"/>
          <w:sz w:val="22"/>
          <w:szCs w:val="22"/>
        </w:rPr>
        <w:t>Não existe o papel de uma única pessoa responsável pelo gerenciamento dos Planos de Ação.</w:t>
      </w:r>
    </w:p>
    <w:p w:rsidR="00A87599" w:rsidRPr="004941F4" w:rsidRDefault="00A87599" w:rsidP="00A87599">
      <w:pPr>
        <w:pStyle w:val="PargrafodaLista"/>
        <w:spacing w:line="276" w:lineRule="auto"/>
        <w:jc w:val="both"/>
        <w:rPr>
          <w:rFonts w:ascii="Arial" w:hAnsi="Arial" w:cs="Arial"/>
          <w:sz w:val="22"/>
          <w:szCs w:val="22"/>
        </w:rPr>
      </w:pPr>
    </w:p>
    <w:p w:rsidR="00A87599" w:rsidRDefault="00A87599" w:rsidP="00A87599">
      <w:pPr>
        <w:pStyle w:val="PargrafodaLista"/>
        <w:numPr>
          <w:ilvl w:val="0"/>
          <w:numId w:val="16"/>
        </w:numPr>
        <w:spacing w:line="276" w:lineRule="auto"/>
        <w:contextualSpacing w:val="0"/>
        <w:jc w:val="both"/>
        <w:rPr>
          <w:rFonts w:ascii="Arial" w:hAnsi="Arial" w:cs="Arial"/>
          <w:sz w:val="22"/>
          <w:szCs w:val="22"/>
        </w:rPr>
      </w:pPr>
      <w:r>
        <w:rPr>
          <w:rFonts w:ascii="Arial" w:hAnsi="Arial" w:cs="Arial"/>
          <w:sz w:val="22"/>
          <w:szCs w:val="22"/>
        </w:rPr>
        <w:t>Na interface de Gestão de Problemas é possível visualizar os Incidentes relacionados a um Problema e navegar entre um ponto e outro.</w:t>
      </w:r>
    </w:p>
    <w:p w:rsidR="00A87599" w:rsidRPr="004941F4" w:rsidRDefault="00A87599" w:rsidP="00A87599">
      <w:pPr>
        <w:pStyle w:val="PargrafodaLista"/>
        <w:spacing w:line="276" w:lineRule="auto"/>
        <w:jc w:val="both"/>
        <w:rPr>
          <w:rFonts w:ascii="Arial" w:hAnsi="Arial" w:cs="Arial"/>
          <w:sz w:val="22"/>
          <w:szCs w:val="22"/>
        </w:rPr>
      </w:pPr>
    </w:p>
    <w:p w:rsidR="00A87599" w:rsidRDefault="00A87599" w:rsidP="00A87599">
      <w:pPr>
        <w:pStyle w:val="PargrafodaLista"/>
        <w:numPr>
          <w:ilvl w:val="0"/>
          <w:numId w:val="16"/>
        </w:numPr>
        <w:spacing w:line="276" w:lineRule="auto"/>
        <w:contextualSpacing w:val="0"/>
        <w:jc w:val="both"/>
        <w:rPr>
          <w:rFonts w:ascii="Arial" w:hAnsi="Arial" w:cs="Arial"/>
          <w:sz w:val="22"/>
          <w:szCs w:val="22"/>
        </w:rPr>
      </w:pPr>
      <w:r>
        <w:rPr>
          <w:rFonts w:ascii="Arial" w:hAnsi="Arial" w:cs="Arial"/>
          <w:sz w:val="22"/>
          <w:szCs w:val="22"/>
        </w:rPr>
        <w:t>A Tarefa de um Plano de Ação é enviada via chamado ao usuário correspondente.</w:t>
      </w:r>
    </w:p>
    <w:p w:rsidR="00A87599" w:rsidRPr="003D734B" w:rsidRDefault="00A87599" w:rsidP="00A87599">
      <w:pPr>
        <w:pStyle w:val="PargrafodaLista"/>
        <w:spacing w:line="276" w:lineRule="auto"/>
        <w:jc w:val="both"/>
        <w:rPr>
          <w:rFonts w:ascii="Arial" w:hAnsi="Arial" w:cs="Arial"/>
          <w:sz w:val="22"/>
          <w:szCs w:val="22"/>
        </w:rPr>
      </w:pPr>
    </w:p>
    <w:p w:rsidR="00A87599" w:rsidRDefault="00A87599" w:rsidP="00A87599">
      <w:pPr>
        <w:pStyle w:val="PargrafodaLista"/>
        <w:numPr>
          <w:ilvl w:val="0"/>
          <w:numId w:val="16"/>
        </w:numPr>
        <w:spacing w:line="276" w:lineRule="auto"/>
        <w:contextualSpacing w:val="0"/>
        <w:jc w:val="both"/>
        <w:rPr>
          <w:rFonts w:ascii="Arial" w:hAnsi="Arial" w:cs="Arial"/>
          <w:sz w:val="22"/>
          <w:szCs w:val="22"/>
        </w:rPr>
      </w:pPr>
      <w:r>
        <w:rPr>
          <w:rFonts w:ascii="Arial" w:hAnsi="Arial" w:cs="Arial"/>
          <w:sz w:val="22"/>
          <w:szCs w:val="22"/>
        </w:rPr>
        <w:t xml:space="preserve">É </w:t>
      </w:r>
      <w:proofErr w:type="gramStart"/>
      <w:r>
        <w:rPr>
          <w:rFonts w:ascii="Arial" w:hAnsi="Arial" w:cs="Arial"/>
          <w:sz w:val="22"/>
          <w:szCs w:val="22"/>
        </w:rPr>
        <w:t>necessário que seja especificado</w:t>
      </w:r>
      <w:proofErr w:type="gramEnd"/>
      <w:r>
        <w:rPr>
          <w:rFonts w:ascii="Arial" w:hAnsi="Arial" w:cs="Arial"/>
          <w:sz w:val="22"/>
          <w:szCs w:val="22"/>
        </w:rPr>
        <w:t xml:space="preserve"> a área detentora da Tarefa de um determinado Plano de Ação, pois muitas vezes a execução do plano é feita por áreas em paralelo, por exemplo, IT </w:t>
      </w:r>
      <w:proofErr w:type="spellStart"/>
      <w:r>
        <w:rPr>
          <w:rFonts w:ascii="Arial" w:hAnsi="Arial" w:cs="Arial"/>
          <w:sz w:val="22"/>
          <w:szCs w:val="22"/>
        </w:rPr>
        <w:t>Operations</w:t>
      </w:r>
      <w:proofErr w:type="spellEnd"/>
      <w:r>
        <w:rPr>
          <w:rFonts w:ascii="Arial" w:hAnsi="Arial" w:cs="Arial"/>
          <w:sz w:val="22"/>
          <w:szCs w:val="22"/>
        </w:rPr>
        <w:t xml:space="preserve"> e Sistemas.</w:t>
      </w:r>
    </w:p>
    <w:p w:rsidR="00A87599" w:rsidRPr="003D734B" w:rsidRDefault="00A87599" w:rsidP="00A87599">
      <w:pPr>
        <w:pStyle w:val="PargrafodaLista"/>
        <w:spacing w:line="276" w:lineRule="auto"/>
        <w:jc w:val="both"/>
        <w:rPr>
          <w:rFonts w:ascii="Arial" w:hAnsi="Arial" w:cs="Arial"/>
          <w:sz w:val="22"/>
          <w:szCs w:val="22"/>
        </w:rPr>
      </w:pPr>
    </w:p>
    <w:p w:rsidR="00A87599" w:rsidRDefault="00A87599" w:rsidP="00A87599">
      <w:pPr>
        <w:pStyle w:val="PargrafodaLista"/>
        <w:numPr>
          <w:ilvl w:val="0"/>
          <w:numId w:val="16"/>
        </w:numPr>
        <w:spacing w:line="276" w:lineRule="auto"/>
        <w:contextualSpacing w:val="0"/>
        <w:jc w:val="both"/>
        <w:rPr>
          <w:rFonts w:ascii="Arial" w:hAnsi="Arial" w:cs="Arial"/>
          <w:sz w:val="22"/>
          <w:szCs w:val="22"/>
        </w:rPr>
      </w:pPr>
      <w:r>
        <w:rPr>
          <w:rFonts w:ascii="Arial" w:hAnsi="Arial" w:cs="Arial"/>
          <w:sz w:val="22"/>
          <w:szCs w:val="22"/>
        </w:rPr>
        <w:t xml:space="preserve">A informação do responsável pelo Plano de Ação fica estática e depende de atualização manual no </w:t>
      </w:r>
      <w:proofErr w:type="spellStart"/>
      <w:r>
        <w:rPr>
          <w:rFonts w:ascii="Arial" w:hAnsi="Arial" w:cs="Arial"/>
          <w:sz w:val="22"/>
          <w:szCs w:val="22"/>
        </w:rPr>
        <w:t>Report</w:t>
      </w:r>
      <w:proofErr w:type="spellEnd"/>
      <w:r>
        <w:rPr>
          <w:rFonts w:ascii="Arial" w:hAnsi="Arial" w:cs="Arial"/>
          <w:sz w:val="22"/>
          <w:szCs w:val="22"/>
        </w:rPr>
        <w:t xml:space="preserve"> dos planos de ação enviado por e-mail.</w:t>
      </w:r>
    </w:p>
    <w:p w:rsidR="00A87599" w:rsidRPr="003D734B" w:rsidRDefault="00A87599" w:rsidP="00A87599">
      <w:pPr>
        <w:pStyle w:val="PargrafodaLista"/>
        <w:spacing w:line="276" w:lineRule="auto"/>
        <w:jc w:val="both"/>
        <w:rPr>
          <w:rFonts w:ascii="Arial" w:hAnsi="Arial" w:cs="Arial"/>
          <w:sz w:val="22"/>
          <w:szCs w:val="22"/>
        </w:rPr>
      </w:pPr>
    </w:p>
    <w:p w:rsidR="00A87599" w:rsidRDefault="00A87599" w:rsidP="00A87599">
      <w:pPr>
        <w:pStyle w:val="PargrafodaLista"/>
        <w:numPr>
          <w:ilvl w:val="0"/>
          <w:numId w:val="16"/>
        </w:numPr>
        <w:spacing w:line="276" w:lineRule="auto"/>
        <w:contextualSpacing w:val="0"/>
        <w:jc w:val="both"/>
        <w:rPr>
          <w:rFonts w:ascii="Arial" w:hAnsi="Arial" w:cs="Arial"/>
          <w:sz w:val="22"/>
          <w:szCs w:val="22"/>
        </w:rPr>
      </w:pPr>
      <w:r>
        <w:rPr>
          <w:rFonts w:ascii="Arial" w:hAnsi="Arial" w:cs="Arial"/>
          <w:sz w:val="22"/>
          <w:szCs w:val="22"/>
        </w:rPr>
        <w:t>Sob seu ponto de vista, os pontos principais de falha no processo de Gestão de Problemas são: visualizações dos incidentes e planos, controles paralelos, falta de priorização e de atualização na descrição dos planos...</w:t>
      </w:r>
    </w:p>
    <w:p w:rsidR="00A87599" w:rsidRPr="000E2D80" w:rsidRDefault="00A87599" w:rsidP="00A87599">
      <w:pPr>
        <w:spacing w:line="276" w:lineRule="auto"/>
        <w:jc w:val="both"/>
        <w:rPr>
          <w:rFonts w:ascii="Arial" w:hAnsi="Arial" w:cs="Arial"/>
          <w:sz w:val="22"/>
          <w:szCs w:val="22"/>
        </w:rPr>
      </w:pPr>
    </w:p>
    <w:p w:rsidR="00A87599" w:rsidRDefault="00A87599" w:rsidP="00A87599">
      <w:pPr>
        <w:pStyle w:val="PargrafodaLista"/>
        <w:numPr>
          <w:ilvl w:val="0"/>
          <w:numId w:val="16"/>
        </w:numPr>
        <w:spacing w:line="276" w:lineRule="auto"/>
        <w:contextualSpacing w:val="0"/>
        <w:jc w:val="both"/>
        <w:rPr>
          <w:rFonts w:ascii="Arial" w:hAnsi="Arial" w:cs="Arial"/>
          <w:sz w:val="22"/>
          <w:szCs w:val="22"/>
        </w:rPr>
      </w:pPr>
      <w:r>
        <w:rPr>
          <w:rFonts w:ascii="Arial" w:hAnsi="Arial" w:cs="Arial"/>
          <w:sz w:val="22"/>
          <w:szCs w:val="22"/>
        </w:rPr>
        <w:t>Entende que a “cultura” referente aos Planos de Ação não foi totalmente “definida” e disseminada dentro das áreas.</w:t>
      </w:r>
    </w:p>
    <w:p w:rsidR="00A87599" w:rsidRPr="00E05486" w:rsidRDefault="00A87599" w:rsidP="00A87599">
      <w:pPr>
        <w:pStyle w:val="PargrafodaLista"/>
        <w:spacing w:line="276" w:lineRule="auto"/>
        <w:jc w:val="both"/>
        <w:rPr>
          <w:rFonts w:ascii="Arial" w:hAnsi="Arial" w:cs="Arial"/>
          <w:sz w:val="22"/>
          <w:szCs w:val="22"/>
        </w:rPr>
      </w:pPr>
    </w:p>
    <w:p w:rsidR="00A87599" w:rsidRDefault="00A87599" w:rsidP="00A87599">
      <w:pPr>
        <w:pStyle w:val="PargrafodaLista"/>
        <w:numPr>
          <w:ilvl w:val="0"/>
          <w:numId w:val="16"/>
        </w:numPr>
        <w:spacing w:line="276" w:lineRule="auto"/>
        <w:contextualSpacing w:val="0"/>
        <w:jc w:val="both"/>
        <w:rPr>
          <w:rFonts w:ascii="Arial" w:hAnsi="Arial" w:cs="Arial"/>
          <w:sz w:val="22"/>
          <w:szCs w:val="22"/>
        </w:rPr>
      </w:pPr>
      <w:r>
        <w:rPr>
          <w:rFonts w:ascii="Arial" w:hAnsi="Arial" w:cs="Arial"/>
          <w:sz w:val="22"/>
          <w:szCs w:val="22"/>
        </w:rPr>
        <w:lastRenderedPageBreak/>
        <w:t>Em algumas situações, quando um incidente é crítico, planos de ação ocorrem em paralelo e sem registro nenhum, pois a prioridade da operação é manter a disponibilidade. Por conta disso também ocorrem, em raríssimas vezes, alterações sem abertura de PM.</w:t>
      </w:r>
    </w:p>
    <w:p w:rsidR="00A87599" w:rsidRPr="00E05486" w:rsidRDefault="00A87599" w:rsidP="00A87599">
      <w:pPr>
        <w:pStyle w:val="PargrafodaLista"/>
        <w:spacing w:line="276" w:lineRule="auto"/>
        <w:jc w:val="both"/>
        <w:rPr>
          <w:rFonts w:ascii="Arial" w:hAnsi="Arial" w:cs="Arial"/>
          <w:sz w:val="22"/>
          <w:szCs w:val="22"/>
        </w:rPr>
      </w:pPr>
    </w:p>
    <w:p w:rsidR="00A87599" w:rsidRDefault="00A87599" w:rsidP="00A87599">
      <w:pPr>
        <w:pStyle w:val="PargrafodaLista"/>
        <w:numPr>
          <w:ilvl w:val="0"/>
          <w:numId w:val="16"/>
        </w:numPr>
        <w:spacing w:line="276" w:lineRule="auto"/>
        <w:contextualSpacing w:val="0"/>
        <w:jc w:val="both"/>
        <w:rPr>
          <w:rFonts w:ascii="Arial" w:hAnsi="Arial" w:cs="Arial"/>
          <w:sz w:val="22"/>
          <w:szCs w:val="22"/>
        </w:rPr>
      </w:pPr>
      <w:r>
        <w:rPr>
          <w:rFonts w:ascii="Arial" w:hAnsi="Arial" w:cs="Arial"/>
          <w:sz w:val="22"/>
          <w:szCs w:val="22"/>
        </w:rPr>
        <w:t>Deve existir uma “monitoração/validação” sobre do fechamento dos incidentes, de forma que seja verificada a concordância e análise crítica dos dados, garantindo que o registro esteja sempre correto na ferramenta.</w:t>
      </w:r>
    </w:p>
    <w:p w:rsidR="00A87599" w:rsidRPr="00E05486" w:rsidRDefault="00A87599" w:rsidP="00A87599">
      <w:pPr>
        <w:pStyle w:val="PargrafodaLista"/>
        <w:spacing w:line="276" w:lineRule="auto"/>
        <w:jc w:val="both"/>
        <w:rPr>
          <w:rFonts w:ascii="Arial" w:hAnsi="Arial" w:cs="Arial"/>
          <w:sz w:val="22"/>
          <w:szCs w:val="22"/>
        </w:rPr>
      </w:pPr>
    </w:p>
    <w:p w:rsidR="00A87599" w:rsidRDefault="00A87599" w:rsidP="00A87599">
      <w:pPr>
        <w:pStyle w:val="PargrafodaLista"/>
        <w:numPr>
          <w:ilvl w:val="0"/>
          <w:numId w:val="16"/>
        </w:numPr>
        <w:spacing w:line="276" w:lineRule="auto"/>
        <w:contextualSpacing w:val="0"/>
        <w:jc w:val="both"/>
        <w:rPr>
          <w:rFonts w:ascii="Arial" w:hAnsi="Arial" w:cs="Arial"/>
          <w:sz w:val="22"/>
          <w:szCs w:val="22"/>
        </w:rPr>
      </w:pPr>
      <w:r>
        <w:rPr>
          <w:rFonts w:ascii="Arial" w:hAnsi="Arial" w:cs="Arial"/>
          <w:sz w:val="22"/>
          <w:szCs w:val="22"/>
        </w:rPr>
        <w:t>Há a necessidade de um indicador da quantidade de incidentes causados por PM.</w:t>
      </w:r>
    </w:p>
    <w:p w:rsidR="00A87599" w:rsidRPr="001B466E" w:rsidRDefault="00A87599" w:rsidP="00A87599">
      <w:pPr>
        <w:pStyle w:val="PargrafodaLista"/>
        <w:spacing w:line="276" w:lineRule="auto"/>
        <w:jc w:val="both"/>
        <w:rPr>
          <w:rFonts w:ascii="Arial" w:hAnsi="Arial" w:cs="Arial"/>
          <w:sz w:val="22"/>
          <w:szCs w:val="22"/>
        </w:rPr>
      </w:pPr>
    </w:p>
    <w:p w:rsidR="00A87599" w:rsidRDefault="00A87599" w:rsidP="00A87599">
      <w:pPr>
        <w:pStyle w:val="PargrafodaLista"/>
        <w:numPr>
          <w:ilvl w:val="0"/>
          <w:numId w:val="16"/>
        </w:numPr>
        <w:spacing w:line="276" w:lineRule="auto"/>
        <w:contextualSpacing w:val="0"/>
        <w:jc w:val="both"/>
        <w:rPr>
          <w:rFonts w:ascii="Arial" w:hAnsi="Arial" w:cs="Arial"/>
          <w:sz w:val="22"/>
          <w:szCs w:val="22"/>
        </w:rPr>
      </w:pPr>
      <w:r>
        <w:rPr>
          <w:rFonts w:ascii="Arial" w:hAnsi="Arial" w:cs="Arial"/>
          <w:sz w:val="22"/>
          <w:szCs w:val="22"/>
        </w:rPr>
        <w:t>U</w:t>
      </w:r>
      <w:r w:rsidRPr="001B466E">
        <w:rPr>
          <w:rFonts w:ascii="Arial" w:hAnsi="Arial" w:cs="Arial"/>
          <w:sz w:val="22"/>
          <w:szCs w:val="22"/>
        </w:rPr>
        <w:t xml:space="preserve">m plano de ação </w:t>
      </w:r>
      <w:r w:rsidRPr="001B466E">
        <w:rPr>
          <w:rFonts w:ascii="Arial" w:hAnsi="Arial" w:cs="Arial"/>
          <w:b/>
          <w:sz w:val="22"/>
          <w:szCs w:val="22"/>
        </w:rPr>
        <w:t>só</w:t>
      </w:r>
      <w:r w:rsidRPr="001B466E">
        <w:rPr>
          <w:rFonts w:ascii="Arial" w:hAnsi="Arial" w:cs="Arial"/>
          <w:sz w:val="22"/>
          <w:szCs w:val="22"/>
        </w:rPr>
        <w:t xml:space="preserve"> pode ser criado a partir do momento em que o</w:t>
      </w:r>
      <w:r>
        <w:rPr>
          <w:rFonts w:ascii="Arial" w:hAnsi="Arial" w:cs="Arial"/>
          <w:sz w:val="22"/>
          <w:szCs w:val="22"/>
        </w:rPr>
        <w:t xml:space="preserve"> incidente está encerrado pelo </w:t>
      </w:r>
      <w:proofErr w:type="spellStart"/>
      <w:r>
        <w:rPr>
          <w:rFonts w:ascii="Arial" w:hAnsi="Arial" w:cs="Arial"/>
          <w:sz w:val="22"/>
          <w:szCs w:val="22"/>
        </w:rPr>
        <w:t>Data</w:t>
      </w:r>
      <w:r w:rsidRPr="001B466E">
        <w:rPr>
          <w:rFonts w:ascii="Arial" w:hAnsi="Arial" w:cs="Arial"/>
          <w:sz w:val="22"/>
          <w:szCs w:val="22"/>
        </w:rPr>
        <w:t>center</w:t>
      </w:r>
      <w:proofErr w:type="spellEnd"/>
      <w:r w:rsidRPr="001B466E">
        <w:rPr>
          <w:rFonts w:ascii="Arial" w:hAnsi="Arial" w:cs="Arial"/>
          <w:sz w:val="22"/>
          <w:szCs w:val="22"/>
        </w:rPr>
        <w:t xml:space="preserve">. </w:t>
      </w:r>
    </w:p>
    <w:p w:rsidR="00A87599" w:rsidRDefault="00A87599" w:rsidP="00A87599">
      <w:pPr>
        <w:pStyle w:val="PargrafodaLista"/>
        <w:numPr>
          <w:ilvl w:val="1"/>
          <w:numId w:val="16"/>
        </w:numPr>
        <w:spacing w:line="276" w:lineRule="auto"/>
        <w:contextualSpacing w:val="0"/>
        <w:jc w:val="both"/>
        <w:rPr>
          <w:rFonts w:ascii="Arial" w:hAnsi="Arial" w:cs="Arial"/>
          <w:sz w:val="22"/>
          <w:szCs w:val="22"/>
        </w:rPr>
      </w:pPr>
      <w:r w:rsidRPr="001B466E">
        <w:rPr>
          <w:rFonts w:ascii="Arial" w:hAnsi="Arial" w:cs="Arial"/>
          <w:sz w:val="22"/>
          <w:szCs w:val="22"/>
        </w:rPr>
        <w:t>Iss</w:t>
      </w:r>
      <w:r w:rsidRPr="00EC6820">
        <w:rPr>
          <w:rFonts w:ascii="Arial" w:hAnsi="Arial" w:cs="Arial"/>
          <w:sz w:val="22"/>
          <w:szCs w:val="22"/>
        </w:rPr>
        <w:t xml:space="preserve">o é um problema, pois muitas vezes um incidente demora a ser fechado pelo </w:t>
      </w:r>
      <w:proofErr w:type="spellStart"/>
      <w:r w:rsidRPr="00EC6820">
        <w:rPr>
          <w:rFonts w:ascii="Arial" w:hAnsi="Arial" w:cs="Arial"/>
          <w:sz w:val="22"/>
          <w:szCs w:val="22"/>
        </w:rPr>
        <w:t>Datacenter</w:t>
      </w:r>
      <w:proofErr w:type="spellEnd"/>
      <w:r w:rsidRPr="00EC6820">
        <w:rPr>
          <w:rFonts w:ascii="Arial" w:hAnsi="Arial" w:cs="Arial"/>
          <w:sz w:val="22"/>
          <w:szCs w:val="22"/>
        </w:rPr>
        <w:t xml:space="preserve"> (pois depende do cadastramento da indisponibilidade no Intra DC) atrasando a criação do plano de ação. </w:t>
      </w:r>
    </w:p>
    <w:p w:rsidR="00A87599" w:rsidRDefault="00A87599" w:rsidP="00A87599">
      <w:pPr>
        <w:pStyle w:val="PargrafodaLista"/>
        <w:numPr>
          <w:ilvl w:val="1"/>
          <w:numId w:val="16"/>
        </w:numPr>
        <w:spacing w:line="276" w:lineRule="auto"/>
        <w:contextualSpacing w:val="0"/>
        <w:jc w:val="both"/>
        <w:rPr>
          <w:rFonts w:ascii="Arial" w:hAnsi="Arial" w:cs="Arial"/>
          <w:sz w:val="22"/>
          <w:szCs w:val="22"/>
        </w:rPr>
      </w:pPr>
      <w:r>
        <w:rPr>
          <w:rFonts w:ascii="Arial" w:hAnsi="Arial" w:cs="Arial"/>
          <w:sz w:val="22"/>
          <w:szCs w:val="22"/>
        </w:rPr>
        <w:t xml:space="preserve">Isto gera </w:t>
      </w:r>
      <w:proofErr w:type="spellStart"/>
      <w:r w:rsidRPr="005C4A07">
        <w:rPr>
          <w:rFonts w:ascii="Arial" w:hAnsi="Arial" w:cs="Arial"/>
          <w:i/>
          <w:sz w:val="22"/>
          <w:szCs w:val="22"/>
        </w:rPr>
        <w:t>backlog</w:t>
      </w:r>
      <w:proofErr w:type="spellEnd"/>
      <w:r>
        <w:rPr>
          <w:rFonts w:ascii="Arial" w:hAnsi="Arial" w:cs="Arial"/>
          <w:sz w:val="22"/>
          <w:szCs w:val="22"/>
        </w:rPr>
        <w:t xml:space="preserve"> para criação de Planos de Ação!</w:t>
      </w:r>
    </w:p>
    <w:p w:rsidR="00A87599" w:rsidRPr="00EC6820" w:rsidRDefault="00A87599" w:rsidP="00A87599">
      <w:pPr>
        <w:pStyle w:val="PargrafodaLista"/>
        <w:numPr>
          <w:ilvl w:val="1"/>
          <w:numId w:val="16"/>
        </w:numPr>
        <w:spacing w:line="276" w:lineRule="auto"/>
        <w:contextualSpacing w:val="0"/>
        <w:jc w:val="both"/>
        <w:rPr>
          <w:rFonts w:ascii="Arial" w:hAnsi="Arial" w:cs="Arial"/>
          <w:sz w:val="22"/>
          <w:szCs w:val="22"/>
        </w:rPr>
      </w:pPr>
      <w:r w:rsidRPr="00EC6820">
        <w:rPr>
          <w:rFonts w:ascii="Arial" w:hAnsi="Arial" w:cs="Arial"/>
          <w:sz w:val="22"/>
          <w:szCs w:val="22"/>
        </w:rPr>
        <w:t xml:space="preserve">Além disso, quando um plano </w:t>
      </w:r>
      <w:r>
        <w:rPr>
          <w:rFonts w:ascii="Arial" w:hAnsi="Arial" w:cs="Arial"/>
          <w:sz w:val="22"/>
          <w:szCs w:val="22"/>
        </w:rPr>
        <w:t>d</w:t>
      </w:r>
      <w:r w:rsidRPr="00EC6820">
        <w:rPr>
          <w:rFonts w:ascii="Arial" w:hAnsi="Arial" w:cs="Arial"/>
          <w:sz w:val="22"/>
          <w:szCs w:val="22"/>
        </w:rPr>
        <w:t>e ação é criado com atraso, informações históricas podem se “perder” (</w:t>
      </w:r>
      <w:proofErr w:type="spellStart"/>
      <w:r w:rsidRPr="005C4A07">
        <w:rPr>
          <w:rFonts w:ascii="Arial" w:hAnsi="Arial" w:cs="Arial"/>
          <w:i/>
          <w:sz w:val="22"/>
          <w:szCs w:val="22"/>
        </w:rPr>
        <w:t>logs</w:t>
      </w:r>
      <w:proofErr w:type="spellEnd"/>
      <w:r w:rsidRPr="00EC6820">
        <w:rPr>
          <w:rFonts w:ascii="Arial" w:hAnsi="Arial" w:cs="Arial"/>
          <w:sz w:val="22"/>
          <w:szCs w:val="22"/>
        </w:rPr>
        <w:t xml:space="preserve"> de ferramentas ou bancos de dados, por exemplo).</w:t>
      </w:r>
    </w:p>
    <w:p w:rsidR="00A87599" w:rsidRDefault="00A87599" w:rsidP="00A87599">
      <w:pPr>
        <w:pStyle w:val="PargrafodaLista"/>
        <w:spacing w:line="276" w:lineRule="auto"/>
        <w:ind w:left="360"/>
        <w:contextualSpacing w:val="0"/>
        <w:jc w:val="both"/>
        <w:rPr>
          <w:rFonts w:ascii="Arial" w:hAnsi="Arial" w:cs="Arial"/>
          <w:sz w:val="22"/>
          <w:szCs w:val="22"/>
        </w:rPr>
      </w:pPr>
    </w:p>
    <w:p w:rsidR="00A87599" w:rsidRDefault="00A87599" w:rsidP="00A87599">
      <w:pPr>
        <w:pStyle w:val="PargrafodaLista"/>
        <w:numPr>
          <w:ilvl w:val="0"/>
          <w:numId w:val="16"/>
        </w:numPr>
        <w:spacing w:line="276" w:lineRule="auto"/>
        <w:contextualSpacing w:val="0"/>
        <w:jc w:val="both"/>
        <w:rPr>
          <w:rFonts w:ascii="Arial" w:hAnsi="Arial" w:cs="Arial"/>
          <w:sz w:val="22"/>
          <w:szCs w:val="22"/>
        </w:rPr>
      </w:pPr>
      <w:r>
        <w:rPr>
          <w:rFonts w:ascii="Arial" w:hAnsi="Arial" w:cs="Arial"/>
          <w:sz w:val="22"/>
          <w:szCs w:val="22"/>
        </w:rPr>
        <w:t xml:space="preserve">Registros de </w:t>
      </w:r>
      <w:proofErr w:type="spellStart"/>
      <w:r w:rsidRPr="005C4A07">
        <w:rPr>
          <w:rFonts w:ascii="Arial" w:hAnsi="Arial" w:cs="Arial"/>
          <w:i/>
          <w:sz w:val="22"/>
          <w:szCs w:val="22"/>
        </w:rPr>
        <w:t>bugs</w:t>
      </w:r>
      <w:proofErr w:type="spellEnd"/>
      <w:r>
        <w:rPr>
          <w:rFonts w:ascii="Arial" w:hAnsi="Arial" w:cs="Arial"/>
          <w:sz w:val="22"/>
          <w:szCs w:val="22"/>
        </w:rPr>
        <w:t xml:space="preserve"> são decorrentes de Planos de Ação e registrados na ferramenta </w:t>
      </w:r>
      <w:proofErr w:type="spellStart"/>
      <w:r>
        <w:rPr>
          <w:rFonts w:ascii="Arial" w:hAnsi="Arial" w:cs="Arial"/>
          <w:sz w:val="22"/>
          <w:szCs w:val="22"/>
        </w:rPr>
        <w:t>Jira</w:t>
      </w:r>
      <w:proofErr w:type="spellEnd"/>
      <w:r>
        <w:rPr>
          <w:rFonts w:ascii="Arial" w:hAnsi="Arial" w:cs="Arial"/>
          <w:sz w:val="22"/>
          <w:szCs w:val="22"/>
        </w:rPr>
        <w:t xml:space="preserve">. Podem ser classificados como </w:t>
      </w:r>
      <w:proofErr w:type="spellStart"/>
      <w:r w:rsidRPr="005C4A07">
        <w:rPr>
          <w:rFonts w:ascii="Arial" w:hAnsi="Arial" w:cs="Arial"/>
          <w:i/>
          <w:sz w:val="22"/>
          <w:szCs w:val="22"/>
        </w:rPr>
        <w:t>bugs</w:t>
      </w:r>
      <w:proofErr w:type="spellEnd"/>
      <w:r>
        <w:rPr>
          <w:rFonts w:ascii="Arial" w:hAnsi="Arial" w:cs="Arial"/>
          <w:sz w:val="22"/>
          <w:szCs w:val="22"/>
        </w:rPr>
        <w:t xml:space="preserve"> ou Melhorias. No </w:t>
      </w:r>
      <w:proofErr w:type="spellStart"/>
      <w:r>
        <w:rPr>
          <w:rFonts w:ascii="Arial" w:hAnsi="Arial" w:cs="Arial"/>
          <w:sz w:val="22"/>
          <w:szCs w:val="22"/>
        </w:rPr>
        <w:t>Jira</w:t>
      </w:r>
      <w:proofErr w:type="spellEnd"/>
      <w:r>
        <w:rPr>
          <w:rFonts w:ascii="Arial" w:hAnsi="Arial" w:cs="Arial"/>
          <w:sz w:val="22"/>
          <w:szCs w:val="22"/>
        </w:rPr>
        <w:t xml:space="preserve">, existe uma categoria chamada </w:t>
      </w:r>
      <w:proofErr w:type="spellStart"/>
      <w:r>
        <w:rPr>
          <w:rFonts w:ascii="Arial" w:hAnsi="Arial" w:cs="Arial"/>
          <w:sz w:val="22"/>
          <w:szCs w:val="22"/>
        </w:rPr>
        <w:t>Bug</w:t>
      </w:r>
      <w:proofErr w:type="spellEnd"/>
      <w:r>
        <w:rPr>
          <w:rFonts w:ascii="Arial" w:hAnsi="Arial" w:cs="Arial"/>
          <w:sz w:val="22"/>
          <w:szCs w:val="22"/>
        </w:rPr>
        <w:t xml:space="preserve"> </w:t>
      </w:r>
      <w:proofErr w:type="spellStart"/>
      <w:r>
        <w:rPr>
          <w:rFonts w:ascii="Arial" w:hAnsi="Arial" w:cs="Arial"/>
          <w:sz w:val="22"/>
          <w:szCs w:val="22"/>
        </w:rPr>
        <w:t>Fix</w:t>
      </w:r>
      <w:proofErr w:type="spellEnd"/>
      <w:r>
        <w:rPr>
          <w:rFonts w:ascii="Arial" w:hAnsi="Arial" w:cs="Arial"/>
          <w:sz w:val="22"/>
          <w:szCs w:val="22"/>
        </w:rPr>
        <w:t xml:space="preserve">. Não há priorizações para tratamento de </w:t>
      </w:r>
      <w:proofErr w:type="spellStart"/>
      <w:r w:rsidRPr="005C4A07">
        <w:rPr>
          <w:rFonts w:ascii="Arial" w:hAnsi="Arial" w:cs="Arial"/>
          <w:i/>
          <w:sz w:val="22"/>
          <w:szCs w:val="22"/>
        </w:rPr>
        <w:t>bugs</w:t>
      </w:r>
      <w:proofErr w:type="spellEnd"/>
      <w:r>
        <w:rPr>
          <w:rFonts w:ascii="Arial" w:hAnsi="Arial" w:cs="Arial"/>
          <w:sz w:val="22"/>
          <w:szCs w:val="22"/>
        </w:rPr>
        <w:t>.</w:t>
      </w:r>
    </w:p>
    <w:p w:rsidR="004F32E4" w:rsidRDefault="004F32E4" w:rsidP="003C7C79">
      <w:pPr>
        <w:pStyle w:val="TextoCorrido"/>
        <w:rPr>
          <w:rFonts w:ascii="Century Gothic" w:hAnsi="Century Gothic"/>
          <w:sz w:val="22"/>
          <w:szCs w:val="22"/>
        </w:rPr>
      </w:pPr>
    </w:p>
    <w:p w:rsidR="007C4A6A" w:rsidRDefault="007C4A6A">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9420A4" w:rsidRPr="007E5FD8" w:rsidRDefault="009420A4" w:rsidP="009420A4">
      <w:pPr>
        <w:keepLines/>
        <w:shd w:val="clear" w:color="auto" w:fill="0F243E" w:themeFill="text2" w:themeFillShade="80"/>
        <w:rPr>
          <w:rFonts w:ascii="Century Gothic" w:hAnsi="Century Gothic" w:cs="Arial"/>
          <w:b/>
          <w:color w:val="FFFFFF" w:themeColor="background1"/>
          <w:sz w:val="12"/>
          <w:szCs w:val="20"/>
        </w:rPr>
      </w:pPr>
    </w:p>
    <w:p w:rsidR="009420A4" w:rsidRPr="006B79C4" w:rsidRDefault="009420A4" w:rsidP="009420A4">
      <w:pPr>
        <w:pStyle w:val="T11"/>
        <w:shd w:val="clear" w:color="auto" w:fill="0F243E" w:themeFill="text2" w:themeFillShade="80"/>
        <w:rPr>
          <w:rFonts w:ascii="Century Gothic" w:hAnsi="Century Gothic"/>
        </w:rPr>
      </w:pPr>
      <w:bookmarkStart w:id="98" w:name="_Toc286743476"/>
      <w:r>
        <w:rPr>
          <w:rFonts w:ascii="Century Gothic" w:hAnsi="Century Gothic"/>
        </w:rPr>
        <w:t xml:space="preserve">Ata – </w:t>
      </w:r>
      <w:r w:rsidR="00D84374" w:rsidRPr="00D84374">
        <w:rPr>
          <w:rFonts w:ascii="Century Gothic" w:hAnsi="Century Gothic"/>
        </w:rPr>
        <w:t xml:space="preserve">Visita ao </w:t>
      </w:r>
      <w:proofErr w:type="spellStart"/>
      <w:r w:rsidR="00D84374" w:rsidRPr="00D84374">
        <w:rPr>
          <w:rFonts w:ascii="Century Gothic" w:hAnsi="Century Gothic"/>
        </w:rPr>
        <w:t>Data</w:t>
      </w:r>
      <w:r w:rsidR="00D84374">
        <w:rPr>
          <w:rFonts w:ascii="Century Gothic" w:hAnsi="Century Gothic"/>
        </w:rPr>
        <w:t>c</w:t>
      </w:r>
      <w:r w:rsidR="00D84374" w:rsidRPr="00D84374">
        <w:rPr>
          <w:rFonts w:ascii="Century Gothic" w:hAnsi="Century Gothic"/>
        </w:rPr>
        <w:t>enter</w:t>
      </w:r>
      <w:proofErr w:type="spellEnd"/>
      <w:r w:rsidR="00D84374" w:rsidRPr="00D84374">
        <w:rPr>
          <w:rFonts w:ascii="Century Gothic" w:hAnsi="Century Gothic"/>
        </w:rPr>
        <w:t xml:space="preserve"> da Lourenço Pinto</w:t>
      </w:r>
      <w:bookmarkEnd w:id="98"/>
      <w:r>
        <w:rPr>
          <w:rFonts w:ascii="Century Gothic" w:hAnsi="Century Gothic"/>
        </w:rPr>
        <w:t xml:space="preserve"> </w:t>
      </w:r>
    </w:p>
    <w:p w:rsidR="009420A4" w:rsidRDefault="009420A4" w:rsidP="003C7C79">
      <w:pPr>
        <w:pStyle w:val="TextoCorrido"/>
        <w:rPr>
          <w:rFonts w:ascii="Century Gothic" w:hAnsi="Century Gothic"/>
          <w:sz w:val="22"/>
          <w:szCs w:val="22"/>
        </w:rPr>
      </w:pPr>
    </w:p>
    <w:p w:rsidR="00C94E74" w:rsidRPr="001E727D" w:rsidRDefault="00C94E74" w:rsidP="00C94E74">
      <w:pPr>
        <w:shd w:val="clear" w:color="auto" w:fill="17365D" w:themeFill="text2" w:themeFillShade="BF"/>
        <w:spacing w:line="276" w:lineRule="auto"/>
        <w:jc w:val="both"/>
        <w:rPr>
          <w:rFonts w:ascii="Arial" w:hAnsi="Arial" w:cs="Arial"/>
          <w:b/>
          <w:sz w:val="12"/>
        </w:rPr>
      </w:pPr>
    </w:p>
    <w:p w:rsidR="00C94E74" w:rsidRPr="00FE46F3" w:rsidRDefault="00C94E74" w:rsidP="00DA63D7">
      <w:pPr>
        <w:shd w:val="clear" w:color="auto" w:fill="17365D" w:themeFill="text2" w:themeFillShade="BF"/>
        <w:spacing w:line="360" w:lineRule="auto"/>
        <w:jc w:val="center"/>
        <w:rPr>
          <w:rFonts w:ascii="Arial" w:hAnsi="Arial" w:cs="Arial"/>
          <w:b/>
        </w:rPr>
      </w:pPr>
      <w:r>
        <w:rPr>
          <w:rFonts w:ascii="Arial" w:hAnsi="Arial" w:cs="Arial"/>
          <w:b/>
        </w:rPr>
        <w:t>Informações Gerais</w:t>
      </w:r>
    </w:p>
    <w:p w:rsidR="00C94E74" w:rsidRDefault="00C94E74" w:rsidP="00C94E74">
      <w:pPr>
        <w:spacing w:line="276" w:lineRule="auto"/>
        <w:jc w:val="both"/>
      </w:pPr>
    </w:p>
    <w:tbl>
      <w:tblPr>
        <w:tblStyle w:val="Tabelacomgrade"/>
        <w:tblW w:w="0" w:type="auto"/>
        <w:jc w:val="center"/>
        <w:tblInd w:w="392" w:type="dxa"/>
        <w:tblLook w:val="04A0"/>
      </w:tblPr>
      <w:tblGrid>
        <w:gridCol w:w="3024"/>
        <w:gridCol w:w="3024"/>
        <w:gridCol w:w="3024"/>
      </w:tblGrid>
      <w:tr w:rsidR="00C94E74" w:rsidTr="00DA63D7">
        <w:trPr>
          <w:jc w:val="center"/>
        </w:trPr>
        <w:tc>
          <w:tcPr>
            <w:tcW w:w="3024" w:type="dxa"/>
            <w:shd w:val="clear" w:color="auto" w:fill="D9D9D9" w:themeFill="background1" w:themeFillShade="D9"/>
            <w:vAlign w:val="center"/>
          </w:tcPr>
          <w:p w:rsidR="00C94E74" w:rsidRPr="006C45B9" w:rsidRDefault="00C94E74" w:rsidP="005F6D58">
            <w:pPr>
              <w:spacing w:before="40" w:after="40" w:line="276" w:lineRule="auto"/>
              <w:jc w:val="center"/>
              <w:rPr>
                <w:rFonts w:ascii="Arial" w:hAnsi="Arial" w:cs="Arial"/>
                <w:b/>
                <w:sz w:val="22"/>
                <w:szCs w:val="22"/>
              </w:rPr>
            </w:pPr>
            <w:r w:rsidRPr="006C45B9">
              <w:rPr>
                <w:rFonts w:ascii="Arial" w:hAnsi="Arial" w:cs="Arial"/>
                <w:b/>
                <w:sz w:val="22"/>
                <w:szCs w:val="22"/>
              </w:rPr>
              <w:t>Data</w:t>
            </w:r>
          </w:p>
        </w:tc>
        <w:tc>
          <w:tcPr>
            <w:tcW w:w="3024" w:type="dxa"/>
            <w:shd w:val="clear" w:color="auto" w:fill="D9D9D9" w:themeFill="background1" w:themeFillShade="D9"/>
            <w:vAlign w:val="center"/>
          </w:tcPr>
          <w:p w:rsidR="00C94E74" w:rsidRPr="006C45B9" w:rsidRDefault="00C94E74" w:rsidP="005F6D58">
            <w:pPr>
              <w:spacing w:before="40" w:after="40" w:line="276" w:lineRule="auto"/>
              <w:jc w:val="center"/>
              <w:rPr>
                <w:rFonts w:ascii="Arial" w:hAnsi="Arial" w:cs="Arial"/>
                <w:b/>
                <w:sz w:val="22"/>
                <w:szCs w:val="22"/>
              </w:rPr>
            </w:pPr>
            <w:r w:rsidRPr="006C45B9">
              <w:rPr>
                <w:rFonts w:ascii="Arial" w:hAnsi="Arial" w:cs="Arial"/>
                <w:b/>
                <w:sz w:val="22"/>
                <w:szCs w:val="22"/>
              </w:rPr>
              <w:t>Início</w:t>
            </w:r>
          </w:p>
        </w:tc>
        <w:tc>
          <w:tcPr>
            <w:tcW w:w="3024" w:type="dxa"/>
            <w:shd w:val="clear" w:color="auto" w:fill="D9D9D9" w:themeFill="background1" w:themeFillShade="D9"/>
            <w:vAlign w:val="center"/>
          </w:tcPr>
          <w:p w:rsidR="00C94E74" w:rsidRPr="006C45B9" w:rsidRDefault="00C94E74" w:rsidP="005F6D58">
            <w:pPr>
              <w:spacing w:before="40" w:after="40" w:line="276" w:lineRule="auto"/>
              <w:jc w:val="center"/>
              <w:rPr>
                <w:rFonts w:ascii="Arial" w:hAnsi="Arial" w:cs="Arial"/>
                <w:b/>
                <w:sz w:val="22"/>
                <w:szCs w:val="22"/>
              </w:rPr>
            </w:pPr>
            <w:r w:rsidRPr="006C45B9">
              <w:rPr>
                <w:rFonts w:ascii="Arial" w:hAnsi="Arial" w:cs="Arial"/>
                <w:b/>
                <w:sz w:val="22"/>
                <w:szCs w:val="22"/>
              </w:rPr>
              <w:t>Término</w:t>
            </w:r>
          </w:p>
        </w:tc>
      </w:tr>
      <w:tr w:rsidR="00C94E74" w:rsidTr="00DA63D7">
        <w:trPr>
          <w:jc w:val="center"/>
        </w:trPr>
        <w:tc>
          <w:tcPr>
            <w:tcW w:w="3024" w:type="dxa"/>
            <w:vAlign w:val="center"/>
          </w:tcPr>
          <w:p w:rsidR="00C94E74" w:rsidRPr="00EA5A98" w:rsidRDefault="00C94E74" w:rsidP="005F6D58">
            <w:pPr>
              <w:spacing w:before="40" w:after="40" w:line="276" w:lineRule="auto"/>
              <w:jc w:val="center"/>
              <w:rPr>
                <w:rFonts w:ascii="Tahoma" w:hAnsi="Tahoma" w:cs="Tahoma"/>
                <w:sz w:val="20"/>
                <w:szCs w:val="22"/>
                <w:u w:val="single"/>
              </w:rPr>
            </w:pPr>
            <w:r>
              <w:rPr>
                <w:rFonts w:ascii="Tahoma" w:hAnsi="Tahoma" w:cs="Tahoma"/>
                <w:sz w:val="20"/>
                <w:szCs w:val="22"/>
              </w:rPr>
              <w:t>25 de Janeiro de 2011</w:t>
            </w:r>
          </w:p>
        </w:tc>
        <w:tc>
          <w:tcPr>
            <w:tcW w:w="3024" w:type="dxa"/>
            <w:vAlign w:val="center"/>
          </w:tcPr>
          <w:p w:rsidR="00C94E74" w:rsidRPr="00EA5A98" w:rsidRDefault="00C94E74" w:rsidP="005F6D58">
            <w:pPr>
              <w:spacing w:before="40" w:after="40" w:line="276" w:lineRule="auto"/>
              <w:jc w:val="center"/>
              <w:rPr>
                <w:rFonts w:ascii="Tahoma" w:hAnsi="Tahoma" w:cs="Tahoma"/>
                <w:sz w:val="20"/>
                <w:szCs w:val="22"/>
                <w:u w:val="single"/>
              </w:rPr>
            </w:pPr>
            <w:proofErr w:type="gramStart"/>
            <w:r>
              <w:rPr>
                <w:rFonts w:ascii="Tahoma" w:hAnsi="Tahoma" w:cs="Tahoma"/>
                <w:sz w:val="20"/>
                <w:szCs w:val="22"/>
              </w:rPr>
              <w:t>16:30</w:t>
            </w:r>
            <w:proofErr w:type="gramEnd"/>
            <w:r>
              <w:rPr>
                <w:rFonts w:ascii="Tahoma" w:hAnsi="Tahoma" w:cs="Tahoma"/>
                <w:sz w:val="20"/>
                <w:szCs w:val="22"/>
              </w:rPr>
              <w:t>h</w:t>
            </w:r>
          </w:p>
        </w:tc>
        <w:tc>
          <w:tcPr>
            <w:tcW w:w="3024" w:type="dxa"/>
            <w:vAlign w:val="center"/>
          </w:tcPr>
          <w:p w:rsidR="00C94E74" w:rsidRPr="00EA5A98" w:rsidRDefault="00C94E74" w:rsidP="005F6D58">
            <w:pPr>
              <w:spacing w:before="40" w:after="40" w:line="276" w:lineRule="auto"/>
              <w:jc w:val="center"/>
              <w:rPr>
                <w:rFonts w:ascii="Tahoma" w:hAnsi="Tahoma" w:cs="Tahoma"/>
                <w:sz w:val="20"/>
                <w:szCs w:val="22"/>
                <w:u w:val="single"/>
              </w:rPr>
            </w:pPr>
            <w:proofErr w:type="gramStart"/>
            <w:r>
              <w:rPr>
                <w:rFonts w:ascii="Tahoma" w:hAnsi="Tahoma" w:cs="Tahoma"/>
                <w:sz w:val="20"/>
                <w:szCs w:val="22"/>
              </w:rPr>
              <w:t>18:30</w:t>
            </w:r>
            <w:proofErr w:type="gramEnd"/>
            <w:r>
              <w:rPr>
                <w:rFonts w:ascii="Tahoma" w:hAnsi="Tahoma" w:cs="Tahoma"/>
                <w:sz w:val="20"/>
                <w:szCs w:val="22"/>
              </w:rPr>
              <w:t>h</w:t>
            </w:r>
          </w:p>
        </w:tc>
      </w:tr>
    </w:tbl>
    <w:p w:rsidR="00C94E74" w:rsidRDefault="00C94E74" w:rsidP="00C94E74">
      <w:pPr>
        <w:jc w:val="both"/>
        <w:rPr>
          <w:rFonts w:ascii="Arial" w:hAnsi="Arial" w:cs="Arial"/>
          <w:sz w:val="22"/>
          <w:szCs w:val="22"/>
        </w:rPr>
      </w:pPr>
      <w:r>
        <w:rPr>
          <w:rFonts w:ascii="Arial" w:hAnsi="Arial" w:cs="Arial"/>
          <w:sz w:val="22"/>
          <w:szCs w:val="22"/>
        </w:rPr>
        <w:t xml:space="preserve"> </w:t>
      </w:r>
    </w:p>
    <w:p w:rsidR="00C94E74" w:rsidRDefault="00C94E74" w:rsidP="00C94E74">
      <w:pPr>
        <w:jc w:val="both"/>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C94E74" w:rsidTr="00DA63D7">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C94E74" w:rsidRPr="001E727D" w:rsidRDefault="00C94E74" w:rsidP="005F6D58">
            <w:pPr>
              <w:spacing w:before="40" w:after="40" w:line="276" w:lineRule="auto"/>
              <w:jc w:val="center"/>
              <w:rPr>
                <w:rFonts w:ascii="Arial" w:hAnsi="Arial" w:cs="Arial"/>
                <w:b/>
                <w:color w:val="000000" w:themeColor="text1"/>
                <w:sz w:val="22"/>
                <w:szCs w:val="22"/>
              </w:rPr>
            </w:pPr>
            <w:r w:rsidRPr="001E727D">
              <w:rPr>
                <w:rFonts w:ascii="Arial" w:hAnsi="Arial" w:cs="Arial"/>
                <w:b/>
                <w:color w:val="000000" w:themeColor="text1"/>
                <w:sz w:val="22"/>
                <w:szCs w:val="22"/>
              </w:rPr>
              <w:t>CONVOCADOS</w:t>
            </w:r>
          </w:p>
        </w:tc>
      </w:tr>
      <w:tr w:rsidR="00C94E74" w:rsidTr="00DA63D7">
        <w:trPr>
          <w:jc w:val="center"/>
        </w:trPr>
        <w:tc>
          <w:tcPr>
            <w:tcW w:w="4536" w:type="dxa"/>
            <w:tcBorders>
              <w:top w:val="single" w:sz="4" w:space="0" w:color="auto"/>
              <w:bottom w:val="single" w:sz="4" w:space="0" w:color="auto"/>
            </w:tcBorders>
            <w:shd w:val="clear" w:color="auto" w:fill="D9D9D9" w:themeFill="background1" w:themeFillShade="D9"/>
            <w:vAlign w:val="center"/>
          </w:tcPr>
          <w:p w:rsidR="00C94E74" w:rsidRPr="001E727D" w:rsidRDefault="00FC5809" w:rsidP="005F6D58">
            <w:pPr>
              <w:spacing w:before="40" w:after="40" w:line="276" w:lineRule="auto"/>
              <w:jc w:val="center"/>
              <w:rPr>
                <w:rFonts w:ascii="Arial" w:hAnsi="Arial" w:cs="Arial"/>
                <w:b/>
                <w:color w:val="000000" w:themeColor="text1"/>
                <w:sz w:val="22"/>
                <w:szCs w:val="22"/>
              </w:rPr>
            </w:pPr>
            <w:r w:rsidRPr="00FC5809">
              <w:rPr>
                <w:rFonts w:ascii="Arial" w:hAnsi="Arial" w:cs="Arial"/>
                <w:b/>
                <w:color w:val="000000" w:themeColor="text1"/>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C94E74" w:rsidRPr="001E727D" w:rsidRDefault="00C94E74" w:rsidP="005F6D58">
            <w:pPr>
              <w:spacing w:before="40" w:after="40" w:line="276" w:lineRule="auto"/>
              <w:jc w:val="center"/>
              <w:rPr>
                <w:rFonts w:ascii="Arial" w:hAnsi="Arial" w:cs="Arial"/>
                <w:b/>
                <w:color w:val="000000" w:themeColor="text1"/>
                <w:sz w:val="22"/>
                <w:szCs w:val="22"/>
              </w:rPr>
            </w:pPr>
            <w:r w:rsidRPr="001E727D">
              <w:rPr>
                <w:rFonts w:ascii="Arial" w:hAnsi="Arial" w:cs="Arial"/>
                <w:b/>
                <w:color w:val="000000" w:themeColor="text1"/>
                <w:sz w:val="22"/>
                <w:szCs w:val="22"/>
              </w:rPr>
              <w:t>EMC</w:t>
            </w:r>
          </w:p>
        </w:tc>
      </w:tr>
      <w:tr w:rsidR="00C94E74" w:rsidTr="00DA63D7">
        <w:trPr>
          <w:jc w:val="center"/>
        </w:trPr>
        <w:tc>
          <w:tcPr>
            <w:tcW w:w="4536" w:type="dxa"/>
            <w:tcBorders>
              <w:top w:val="single" w:sz="4" w:space="0" w:color="auto"/>
              <w:bottom w:val="dotted" w:sz="4" w:space="0" w:color="auto"/>
            </w:tcBorders>
            <w:vAlign w:val="center"/>
          </w:tcPr>
          <w:p w:rsidR="00C94E74" w:rsidRPr="006C45B9" w:rsidRDefault="00C94E74" w:rsidP="005F6D58">
            <w:pPr>
              <w:spacing w:before="40" w:after="40" w:line="276" w:lineRule="auto"/>
              <w:jc w:val="both"/>
              <w:rPr>
                <w:rFonts w:ascii="Tahoma" w:hAnsi="Tahoma" w:cs="Tahoma"/>
                <w:sz w:val="20"/>
                <w:szCs w:val="22"/>
              </w:rPr>
            </w:pPr>
            <w:r>
              <w:rPr>
                <w:rFonts w:ascii="Tahoma" w:hAnsi="Tahoma" w:cs="Tahoma"/>
                <w:sz w:val="20"/>
                <w:szCs w:val="22"/>
              </w:rPr>
              <w:t xml:space="preserve">Anderson </w:t>
            </w:r>
            <w:proofErr w:type="spellStart"/>
            <w:r>
              <w:rPr>
                <w:rFonts w:ascii="Tahoma" w:hAnsi="Tahoma" w:cs="Tahoma"/>
                <w:sz w:val="20"/>
                <w:szCs w:val="22"/>
              </w:rPr>
              <w:t>Delmondes</w:t>
            </w:r>
            <w:proofErr w:type="spellEnd"/>
          </w:p>
        </w:tc>
        <w:tc>
          <w:tcPr>
            <w:tcW w:w="4536" w:type="dxa"/>
            <w:tcBorders>
              <w:top w:val="single" w:sz="4" w:space="0" w:color="auto"/>
              <w:bottom w:val="dotted" w:sz="4" w:space="0" w:color="auto"/>
            </w:tcBorders>
            <w:vAlign w:val="center"/>
          </w:tcPr>
          <w:p w:rsidR="00C94E74" w:rsidRPr="006C45B9" w:rsidRDefault="00C94E74" w:rsidP="005F6D58">
            <w:pPr>
              <w:spacing w:before="40" w:after="40" w:line="276" w:lineRule="auto"/>
              <w:jc w:val="both"/>
              <w:rPr>
                <w:rFonts w:ascii="Tahoma" w:hAnsi="Tahoma" w:cs="Tahoma"/>
                <w:sz w:val="20"/>
                <w:szCs w:val="22"/>
              </w:rPr>
            </w:pPr>
            <w:r>
              <w:rPr>
                <w:rFonts w:ascii="Tahoma" w:hAnsi="Tahoma" w:cs="Tahoma"/>
                <w:sz w:val="20"/>
                <w:szCs w:val="22"/>
              </w:rPr>
              <w:t>Paulo Amorim</w:t>
            </w:r>
          </w:p>
        </w:tc>
      </w:tr>
      <w:tr w:rsidR="00C94E74" w:rsidTr="00DA63D7">
        <w:trPr>
          <w:jc w:val="center"/>
        </w:trPr>
        <w:tc>
          <w:tcPr>
            <w:tcW w:w="4536" w:type="dxa"/>
            <w:tcBorders>
              <w:top w:val="dotted" w:sz="4" w:space="0" w:color="auto"/>
              <w:bottom w:val="dotted" w:sz="4" w:space="0" w:color="auto"/>
            </w:tcBorders>
            <w:vAlign w:val="center"/>
          </w:tcPr>
          <w:p w:rsidR="00C94E74" w:rsidRPr="006C45B9" w:rsidRDefault="00C94E74" w:rsidP="005F6D58">
            <w:pPr>
              <w:spacing w:before="40" w:after="40" w:line="276" w:lineRule="auto"/>
              <w:jc w:val="both"/>
              <w:rPr>
                <w:rFonts w:ascii="Tahoma" w:hAnsi="Tahoma" w:cs="Tahoma"/>
                <w:sz w:val="20"/>
                <w:szCs w:val="22"/>
              </w:rPr>
            </w:pPr>
            <w:proofErr w:type="spellStart"/>
            <w:r>
              <w:rPr>
                <w:rFonts w:ascii="Tahoma" w:hAnsi="Tahoma" w:cs="Tahoma"/>
                <w:sz w:val="20"/>
                <w:szCs w:val="22"/>
              </w:rPr>
              <w:t>Erinei</w:t>
            </w:r>
            <w:proofErr w:type="spellEnd"/>
            <w:r>
              <w:rPr>
                <w:rFonts w:ascii="Tahoma" w:hAnsi="Tahoma" w:cs="Tahoma"/>
                <w:sz w:val="20"/>
                <w:szCs w:val="22"/>
              </w:rPr>
              <w:t xml:space="preserve"> </w:t>
            </w:r>
            <w:proofErr w:type="spellStart"/>
            <w:r>
              <w:rPr>
                <w:rFonts w:ascii="Tahoma" w:hAnsi="Tahoma" w:cs="Tahoma"/>
                <w:sz w:val="20"/>
                <w:szCs w:val="22"/>
              </w:rPr>
              <w:t>Bitencourt</w:t>
            </w:r>
            <w:proofErr w:type="spellEnd"/>
          </w:p>
        </w:tc>
        <w:tc>
          <w:tcPr>
            <w:tcW w:w="4536" w:type="dxa"/>
            <w:tcBorders>
              <w:top w:val="dotted" w:sz="4" w:space="0" w:color="auto"/>
              <w:bottom w:val="dotted" w:sz="4" w:space="0" w:color="auto"/>
            </w:tcBorders>
            <w:vAlign w:val="center"/>
          </w:tcPr>
          <w:p w:rsidR="00C94E74" w:rsidRPr="006C45B9" w:rsidRDefault="00C94E74" w:rsidP="005F6D58">
            <w:pPr>
              <w:spacing w:before="40" w:after="40" w:line="276" w:lineRule="auto"/>
              <w:jc w:val="both"/>
              <w:rPr>
                <w:rFonts w:ascii="Tahoma" w:hAnsi="Tahoma" w:cs="Tahoma"/>
                <w:sz w:val="20"/>
                <w:szCs w:val="22"/>
              </w:rPr>
            </w:pPr>
            <w:r>
              <w:rPr>
                <w:rFonts w:ascii="Tahoma" w:hAnsi="Tahoma" w:cs="Tahoma"/>
                <w:sz w:val="20"/>
                <w:szCs w:val="22"/>
              </w:rPr>
              <w:t>Jorge Maluf</w:t>
            </w:r>
          </w:p>
        </w:tc>
      </w:tr>
      <w:tr w:rsidR="00C94E74" w:rsidTr="00DA63D7">
        <w:trPr>
          <w:jc w:val="center"/>
        </w:trPr>
        <w:tc>
          <w:tcPr>
            <w:tcW w:w="4536" w:type="dxa"/>
            <w:tcBorders>
              <w:top w:val="dotted" w:sz="4" w:space="0" w:color="auto"/>
              <w:bottom w:val="dotted" w:sz="4" w:space="0" w:color="auto"/>
            </w:tcBorders>
            <w:vAlign w:val="center"/>
          </w:tcPr>
          <w:p w:rsidR="00C94E74" w:rsidRPr="006C45B9" w:rsidRDefault="00C94E74" w:rsidP="005F6D58">
            <w:pPr>
              <w:spacing w:before="40" w:after="40" w:line="276" w:lineRule="auto"/>
              <w:jc w:val="both"/>
              <w:rPr>
                <w:rFonts w:ascii="Tahoma" w:hAnsi="Tahoma" w:cs="Tahoma"/>
                <w:sz w:val="20"/>
                <w:szCs w:val="22"/>
              </w:rPr>
            </w:pPr>
            <w:r>
              <w:rPr>
                <w:rFonts w:ascii="Tahoma" w:hAnsi="Tahoma" w:cs="Tahoma"/>
                <w:sz w:val="20"/>
                <w:szCs w:val="22"/>
              </w:rPr>
              <w:t xml:space="preserve">Trajano </w:t>
            </w:r>
            <w:proofErr w:type="spellStart"/>
            <w:r>
              <w:rPr>
                <w:rFonts w:ascii="Tahoma" w:hAnsi="Tahoma" w:cs="Tahoma"/>
                <w:sz w:val="20"/>
                <w:szCs w:val="22"/>
              </w:rPr>
              <w:t>Striquer</w:t>
            </w:r>
            <w:proofErr w:type="spellEnd"/>
          </w:p>
        </w:tc>
        <w:tc>
          <w:tcPr>
            <w:tcW w:w="4536" w:type="dxa"/>
            <w:tcBorders>
              <w:top w:val="dotted" w:sz="4" w:space="0" w:color="auto"/>
              <w:bottom w:val="dotted" w:sz="4" w:space="0" w:color="auto"/>
            </w:tcBorders>
            <w:vAlign w:val="center"/>
          </w:tcPr>
          <w:p w:rsidR="00C94E74" w:rsidRPr="00A664BE" w:rsidRDefault="00C94E74" w:rsidP="005F6D58">
            <w:pPr>
              <w:spacing w:before="40" w:after="40" w:line="276" w:lineRule="auto"/>
              <w:jc w:val="both"/>
              <w:rPr>
                <w:rFonts w:ascii="Tahoma" w:hAnsi="Tahoma" w:cs="Tahoma"/>
                <w:sz w:val="20"/>
                <w:szCs w:val="20"/>
              </w:rPr>
            </w:pPr>
          </w:p>
        </w:tc>
      </w:tr>
      <w:tr w:rsidR="00C94E74" w:rsidTr="00DA63D7">
        <w:trPr>
          <w:jc w:val="center"/>
        </w:trPr>
        <w:tc>
          <w:tcPr>
            <w:tcW w:w="4536" w:type="dxa"/>
            <w:tcBorders>
              <w:top w:val="dotted" w:sz="4" w:space="0" w:color="auto"/>
              <w:bottom w:val="single" w:sz="4" w:space="0" w:color="auto"/>
            </w:tcBorders>
            <w:vAlign w:val="center"/>
          </w:tcPr>
          <w:p w:rsidR="00C94E74" w:rsidRPr="006C45B9" w:rsidRDefault="00C94E74" w:rsidP="005F6D58">
            <w:pPr>
              <w:spacing w:before="40" w:after="40" w:line="276" w:lineRule="auto"/>
              <w:jc w:val="both"/>
              <w:rPr>
                <w:rFonts w:ascii="Tahoma" w:hAnsi="Tahoma" w:cs="Tahoma"/>
                <w:sz w:val="20"/>
                <w:szCs w:val="22"/>
              </w:rPr>
            </w:pPr>
            <w:r>
              <w:rPr>
                <w:rFonts w:ascii="Tahoma" w:hAnsi="Tahoma" w:cs="Tahoma"/>
                <w:sz w:val="20"/>
                <w:szCs w:val="22"/>
              </w:rPr>
              <w:t xml:space="preserve">Paulo </w:t>
            </w:r>
            <w:proofErr w:type="spellStart"/>
            <w:r>
              <w:rPr>
                <w:rFonts w:ascii="Tahoma" w:hAnsi="Tahoma" w:cs="Tahoma"/>
                <w:sz w:val="20"/>
                <w:szCs w:val="22"/>
              </w:rPr>
              <w:t>Krauzer</w:t>
            </w:r>
            <w:proofErr w:type="spellEnd"/>
            <w:r>
              <w:rPr>
                <w:rFonts w:ascii="Tahoma" w:hAnsi="Tahoma" w:cs="Tahoma"/>
                <w:sz w:val="20"/>
                <w:szCs w:val="22"/>
              </w:rPr>
              <w:t xml:space="preserve"> </w:t>
            </w:r>
          </w:p>
        </w:tc>
        <w:tc>
          <w:tcPr>
            <w:tcW w:w="4536" w:type="dxa"/>
            <w:tcBorders>
              <w:top w:val="dotted" w:sz="4" w:space="0" w:color="auto"/>
              <w:bottom w:val="single" w:sz="4" w:space="0" w:color="auto"/>
            </w:tcBorders>
            <w:vAlign w:val="center"/>
          </w:tcPr>
          <w:p w:rsidR="00C94E74" w:rsidRPr="006C45B9" w:rsidRDefault="00C94E74" w:rsidP="005F6D58">
            <w:pPr>
              <w:spacing w:before="40" w:after="40" w:line="276" w:lineRule="auto"/>
              <w:jc w:val="both"/>
              <w:rPr>
                <w:rFonts w:ascii="Tahoma" w:hAnsi="Tahoma" w:cs="Tahoma"/>
                <w:sz w:val="20"/>
                <w:szCs w:val="22"/>
              </w:rPr>
            </w:pPr>
          </w:p>
        </w:tc>
      </w:tr>
    </w:tbl>
    <w:p w:rsidR="00C94E74" w:rsidRDefault="00C94E74" w:rsidP="00C94E74">
      <w:pPr>
        <w:jc w:val="both"/>
        <w:rPr>
          <w:rFonts w:ascii="Arial" w:hAnsi="Arial" w:cs="Arial"/>
          <w:sz w:val="22"/>
          <w:szCs w:val="22"/>
        </w:rPr>
      </w:pPr>
    </w:p>
    <w:p w:rsidR="00C94E74" w:rsidRDefault="00C94E74" w:rsidP="00C94E74">
      <w:pPr>
        <w:jc w:val="both"/>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C94E74" w:rsidTr="00DA63D7">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C94E74" w:rsidRPr="003C0AA6" w:rsidRDefault="00C94E74" w:rsidP="005F6D58">
            <w:pPr>
              <w:spacing w:before="40" w:after="40" w:line="276" w:lineRule="auto"/>
              <w:jc w:val="center"/>
              <w:rPr>
                <w:rFonts w:ascii="Arial" w:hAnsi="Arial" w:cs="Arial"/>
                <w:b/>
                <w:color w:val="000000" w:themeColor="text1"/>
                <w:sz w:val="22"/>
                <w:szCs w:val="22"/>
              </w:rPr>
            </w:pPr>
            <w:r w:rsidRPr="003C0AA6">
              <w:rPr>
                <w:rFonts w:ascii="Arial" w:hAnsi="Arial" w:cs="Arial"/>
                <w:b/>
                <w:color w:val="000000" w:themeColor="text1"/>
                <w:sz w:val="22"/>
                <w:szCs w:val="22"/>
              </w:rPr>
              <w:t>PARTICIPANTES</w:t>
            </w:r>
          </w:p>
        </w:tc>
      </w:tr>
      <w:tr w:rsidR="00C94E74" w:rsidTr="00DA63D7">
        <w:trPr>
          <w:jc w:val="center"/>
        </w:trPr>
        <w:tc>
          <w:tcPr>
            <w:tcW w:w="4536" w:type="dxa"/>
            <w:tcBorders>
              <w:top w:val="single" w:sz="4" w:space="0" w:color="auto"/>
              <w:bottom w:val="single" w:sz="4" w:space="0" w:color="auto"/>
            </w:tcBorders>
            <w:shd w:val="clear" w:color="auto" w:fill="D9D9D9" w:themeFill="background1" w:themeFillShade="D9"/>
            <w:vAlign w:val="center"/>
          </w:tcPr>
          <w:p w:rsidR="00C94E74" w:rsidRPr="003C0AA6" w:rsidRDefault="00FC5809" w:rsidP="005F6D58">
            <w:pPr>
              <w:spacing w:before="40" w:after="40" w:line="276" w:lineRule="auto"/>
              <w:jc w:val="center"/>
              <w:rPr>
                <w:rFonts w:ascii="Arial" w:hAnsi="Arial" w:cs="Arial"/>
                <w:b/>
                <w:color w:val="000000" w:themeColor="text1"/>
                <w:sz w:val="22"/>
                <w:szCs w:val="22"/>
              </w:rPr>
            </w:pPr>
            <w:r w:rsidRPr="00FC5809">
              <w:rPr>
                <w:rFonts w:ascii="Arial" w:hAnsi="Arial" w:cs="Arial"/>
                <w:b/>
                <w:color w:val="000000" w:themeColor="text1"/>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C94E74" w:rsidRPr="003C0AA6" w:rsidRDefault="00C94E74" w:rsidP="005F6D58">
            <w:pPr>
              <w:spacing w:before="40" w:after="40" w:line="276" w:lineRule="auto"/>
              <w:jc w:val="center"/>
              <w:rPr>
                <w:rFonts w:ascii="Arial" w:hAnsi="Arial" w:cs="Arial"/>
                <w:b/>
                <w:color w:val="000000" w:themeColor="text1"/>
                <w:sz w:val="22"/>
                <w:szCs w:val="22"/>
              </w:rPr>
            </w:pPr>
            <w:r w:rsidRPr="003C0AA6">
              <w:rPr>
                <w:rFonts w:ascii="Arial" w:hAnsi="Arial" w:cs="Arial"/>
                <w:b/>
                <w:color w:val="000000" w:themeColor="text1"/>
                <w:sz w:val="22"/>
                <w:szCs w:val="22"/>
              </w:rPr>
              <w:t>EMC</w:t>
            </w:r>
          </w:p>
        </w:tc>
      </w:tr>
      <w:tr w:rsidR="00C94E74" w:rsidTr="00DA63D7">
        <w:trPr>
          <w:jc w:val="center"/>
        </w:trPr>
        <w:tc>
          <w:tcPr>
            <w:tcW w:w="4536" w:type="dxa"/>
            <w:tcBorders>
              <w:top w:val="single" w:sz="4" w:space="0" w:color="auto"/>
              <w:bottom w:val="dotted" w:sz="4" w:space="0" w:color="auto"/>
            </w:tcBorders>
            <w:vAlign w:val="center"/>
          </w:tcPr>
          <w:p w:rsidR="00C94E74" w:rsidRPr="006C45B9" w:rsidRDefault="00C94E74" w:rsidP="005F6D58">
            <w:pPr>
              <w:spacing w:before="40" w:after="40" w:line="276" w:lineRule="auto"/>
              <w:jc w:val="both"/>
              <w:rPr>
                <w:rFonts w:ascii="Tahoma" w:hAnsi="Tahoma" w:cs="Tahoma"/>
                <w:sz w:val="20"/>
                <w:szCs w:val="22"/>
              </w:rPr>
            </w:pPr>
            <w:proofErr w:type="spellStart"/>
            <w:r>
              <w:rPr>
                <w:rFonts w:ascii="Tahoma" w:hAnsi="Tahoma" w:cs="Tahoma"/>
                <w:sz w:val="20"/>
                <w:szCs w:val="22"/>
              </w:rPr>
              <w:t>Erinei</w:t>
            </w:r>
            <w:proofErr w:type="spellEnd"/>
            <w:r>
              <w:rPr>
                <w:rFonts w:ascii="Tahoma" w:hAnsi="Tahoma" w:cs="Tahoma"/>
                <w:sz w:val="20"/>
                <w:szCs w:val="22"/>
              </w:rPr>
              <w:t xml:space="preserve"> </w:t>
            </w:r>
            <w:proofErr w:type="spellStart"/>
            <w:r>
              <w:rPr>
                <w:rFonts w:ascii="Tahoma" w:hAnsi="Tahoma" w:cs="Tahoma"/>
                <w:sz w:val="20"/>
                <w:szCs w:val="22"/>
              </w:rPr>
              <w:t>Bitencourt</w:t>
            </w:r>
            <w:proofErr w:type="spellEnd"/>
          </w:p>
        </w:tc>
        <w:tc>
          <w:tcPr>
            <w:tcW w:w="4536" w:type="dxa"/>
            <w:tcBorders>
              <w:top w:val="single" w:sz="4" w:space="0" w:color="auto"/>
              <w:bottom w:val="dotted" w:sz="4" w:space="0" w:color="auto"/>
            </w:tcBorders>
            <w:vAlign w:val="center"/>
          </w:tcPr>
          <w:p w:rsidR="00C94E74" w:rsidRPr="006C45B9" w:rsidRDefault="00C94E74" w:rsidP="005F6D58">
            <w:pPr>
              <w:spacing w:before="40" w:after="40" w:line="276" w:lineRule="auto"/>
              <w:jc w:val="both"/>
              <w:rPr>
                <w:rFonts w:ascii="Tahoma" w:hAnsi="Tahoma" w:cs="Tahoma"/>
                <w:sz w:val="20"/>
                <w:szCs w:val="22"/>
              </w:rPr>
            </w:pPr>
            <w:r>
              <w:rPr>
                <w:rFonts w:ascii="Tahoma" w:hAnsi="Tahoma" w:cs="Tahoma"/>
                <w:sz w:val="20"/>
                <w:szCs w:val="22"/>
              </w:rPr>
              <w:t>Paulo Amorim</w:t>
            </w:r>
          </w:p>
        </w:tc>
      </w:tr>
      <w:tr w:rsidR="00C94E74" w:rsidTr="00DA63D7">
        <w:trPr>
          <w:jc w:val="center"/>
        </w:trPr>
        <w:tc>
          <w:tcPr>
            <w:tcW w:w="4536" w:type="dxa"/>
            <w:tcBorders>
              <w:top w:val="dotted" w:sz="4" w:space="0" w:color="auto"/>
              <w:bottom w:val="dotted" w:sz="4" w:space="0" w:color="auto"/>
            </w:tcBorders>
            <w:vAlign w:val="center"/>
          </w:tcPr>
          <w:p w:rsidR="00C94E74" w:rsidRPr="006C45B9" w:rsidRDefault="00C94E74" w:rsidP="005F6D58">
            <w:pPr>
              <w:spacing w:before="40" w:after="40" w:line="276" w:lineRule="auto"/>
              <w:jc w:val="both"/>
              <w:rPr>
                <w:rFonts w:ascii="Tahoma" w:hAnsi="Tahoma" w:cs="Tahoma"/>
                <w:sz w:val="20"/>
                <w:szCs w:val="22"/>
              </w:rPr>
            </w:pPr>
            <w:r>
              <w:rPr>
                <w:rFonts w:ascii="Tahoma" w:hAnsi="Tahoma" w:cs="Tahoma"/>
                <w:sz w:val="20"/>
                <w:szCs w:val="22"/>
              </w:rPr>
              <w:t xml:space="preserve">Trajano </w:t>
            </w:r>
            <w:proofErr w:type="spellStart"/>
            <w:r>
              <w:rPr>
                <w:rFonts w:ascii="Tahoma" w:hAnsi="Tahoma" w:cs="Tahoma"/>
                <w:sz w:val="20"/>
                <w:szCs w:val="22"/>
              </w:rPr>
              <w:t>Striquer</w:t>
            </w:r>
            <w:proofErr w:type="spellEnd"/>
          </w:p>
        </w:tc>
        <w:tc>
          <w:tcPr>
            <w:tcW w:w="4536" w:type="dxa"/>
            <w:tcBorders>
              <w:top w:val="dotted" w:sz="4" w:space="0" w:color="auto"/>
              <w:bottom w:val="dotted" w:sz="4" w:space="0" w:color="auto"/>
            </w:tcBorders>
            <w:vAlign w:val="center"/>
          </w:tcPr>
          <w:p w:rsidR="00C94E74" w:rsidRPr="006C45B9" w:rsidRDefault="00C94E74" w:rsidP="005F6D58">
            <w:pPr>
              <w:spacing w:before="40" w:after="40" w:line="276" w:lineRule="auto"/>
              <w:jc w:val="both"/>
              <w:rPr>
                <w:rFonts w:ascii="Tahoma" w:hAnsi="Tahoma" w:cs="Tahoma"/>
                <w:sz w:val="20"/>
                <w:szCs w:val="22"/>
              </w:rPr>
            </w:pPr>
            <w:r>
              <w:rPr>
                <w:rFonts w:ascii="Tahoma" w:hAnsi="Tahoma" w:cs="Tahoma"/>
                <w:sz w:val="20"/>
                <w:szCs w:val="22"/>
              </w:rPr>
              <w:t>Jorge Maluf</w:t>
            </w:r>
          </w:p>
        </w:tc>
      </w:tr>
      <w:tr w:rsidR="00C94E74" w:rsidTr="00DA63D7">
        <w:trPr>
          <w:jc w:val="center"/>
        </w:trPr>
        <w:tc>
          <w:tcPr>
            <w:tcW w:w="4536" w:type="dxa"/>
            <w:tcBorders>
              <w:top w:val="dotted" w:sz="4" w:space="0" w:color="auto"/>
              <w:bottom w:val="dotted" w:sz="4" w:space="0" w:color="auto"/>
            </w:tcBorders>
            <w:vAlign w:val="center"/>
          </w:tcPr>
          <w:p w:rsidR="00C94E74" w:rsidRPr="006C45B9" w:rsidRDefault="00C94E74" w:rsidP="005F6D58">
            <w:pPr>
              <w:spacing w:before="40" w:after="40" w:line="276" w:lineRule="auto"/>
              <w:jc w:val="both"/>
              <w:rPr>
                <w:rFonts w:ascii="Tahoma" w:hAnsi="Tahoma" w:cs="Tahoma"/>
                <w:sz w:val="20"/>
                <w:szCs w:val="22"/>
              </w:rPr>
            </w:pPr>
            <w:r>
              <w:rPr>
                <w:rFonts w:ascii="Tahoma" w:hAnsi="Tahoma" w:cs="Tahoma"/>
                <w:sz w:val="20"/>
                <w:szCs w:val="22"/>
              </w:rPr>
              <w:t xml:space="preserve">Paulo </w:t>
            </w:r>
            <w:proofErr w:type="spellStart"/>
            <w:r>
              <w:rPr>
                <w:rFonts w:ascii="Tahoma" w:hAnsi="Tahoma" w:cs="Tahoma"/>
                <w:sz w:val="20"/>
                <w:szCs w:val="22"/>
              </w:rPr>
              <w:t>Krauzer</w:t>
            </w:r>
            <w:proofErr w:type="spellEnd"/>
            <w:r>
              <w:rPr>
                <w:rFonts w:ascii="Tahoma" w:hAnsi="Tahoma" w:cs="Tahoma"/>
                <w:sz w:val="20"/>
                <w:szCs w:val="22"/>
              </w:rPr>
              <w:t xml:space="preserve"> </w:t>
            </w:r>
          </w:p>
        </w:tc>
        <w:tc>
          <w:tcPr>
            <w:tcW w:w="4536" w:type="dxa"/>
            <w:tcBorders>
              <w:top w:val="dotted" w:sz="4" w:space="0" w:color="auto"/>
              <w:bottom w:val="dotted" w:sz="4" w:space="0" w:color="auto"/>
            </w:tcBorders>
            <w:vAlign w:val="center"/>
          </w:tcPr>
          <w:p w:rsidR="00C94E74" w:rsidRPr="006C45B9" w:rsidRDefault="00C94E74" w:rsidP="005F6D58">
            <w:pPr>
              <w:spacing w:before="40" w:after="40" w:line="276" w:lineRule="auto"/>
              <w:jc w:val="both"/>
              <w:rPr>
                <w:rFonts w:ascii="Tahoma" w:hAnsi="Tahoma" w:cs="Tahoma"/>
                <w:sz w:val="20"/>
                <w:szCs w:val="22"/>
              </w:rPr>
            </w:pPr>
          </w:p>
        </w:tc>
      </w:tr>
      <w:tr w:rsidR="00C94E74" w:rsidTr="00DA63D7">
        <w:trPr>
          <w:jc w:val="center"/>
        </w:trPr>
        <w:tc>
          <w:tcPr>
            <w:tcW w:w="4536" w:type="dxa"/>
            <w:tcBorders>
              <w:top w:val="dotted" w:sz="4" w:space="0" w:color="auto"/>
              <w:bottom w:val="single" w:sz="4" w:space="0" w:color="auto"/>
            </w:tcBorders>
            <w:vAlign w:val="center"/>
          </w:tcPr>
          <w:p w:rsidR="00C94E74" w:rsidRDefault="00C94E74" w:rsidP="005F6D58">
            <w:pPr>
              <w:spacing w:before="40" w:after="40" w:line="276" w:lineRule="auto"/>
              <w:jc w:val="both"/>
              <w:rPr>
                <w:rFonts w:ascii="Tahoma" w:hAnsi="Tahoma" w:cs="Tahoma"/>
                <w:sz w:val="20"/>
                <w:szCs w:val="22"/>
              </w:rPr>
            </w:pPr>
          </w:p>
        </w:tc>
        <w:tc>
          <w:tcPr>
            <w:tcW w:w="4536" w:type="dxa"/>
            <w:tcBorders>
              <w:top w:val="dotted" w:sz="4" w:space="0" w:color="auto"/>
              <w:bottom w:val="single" w:sz="4" w:space="0" w:color="auto"/>
            </w:tcBorders>
            <w:vAlign w:val="center"/>
          </w:tcPr>
          <w:p w:rsidR="00C94E74" w:rsidRPr="006C45B9" w:rsidRDefault="00C94E74" w:rsidP="005F6D58">
            <w:pPr>
              <w:spacing w:before="40" w:after="40" w:line="276" w:lineRule="auto"/>
              <w:jc w:val="both"/>
              <w:rPr>
                <w:rFonts w:ascii="Tahoma" w:hAnsi="Tahoma" w:cs="Tahoma"/>
                <w:sz w:val="20"/>
                <w:szCs w:val="22"/>
              </w:rPr>
            </w:pPr>
          </w:p>
        </w:tc>
      </w:tr>
    </w:tbl>
    <w:p w:rsidR="00C94E74" w:rsidRDefault="00C94E74" w:rsidP="00C94E74">
      <w:pPr>
        <w:spacing w:line="276" w:lineRule="auto"/>
        <w:jc w:val="both"/>
        <w:rPr>
          <w:rFonts w:ascii="Arial" w:hAnsi="Arial" w:cs="Arial"/>
          <w:sz w:val="22"/>
          <w:szCs w:val="22"/>
          <w:u w:val="single"/>
        </w:rPr>
      </w:pPr>
    </w:p>
    <w:p w:rsidR="00C94E74" w:rsidRDefault="00C94E74" w:rsidP="00C94E74">
      <w:pPr>
        <w:spacing w:line="276" w:lineRule="auto"/>
        <w:jc w:val="both"/>
        <w:rPr>
          <w:rFonts w:ascii="Arial" w:hAnsi="Arial" w:cs="Arial"/>
          <w:sz w:val="22"/>
          <w:szCs w:val="22"/>
        </w:rPr>
      </w:pPr>
      <w:r>
        <w:rPr>
          <w:rFonts w:ascii="Arial" w:hAnsi="Arial" w:cs="Arial"/>
          <w:sz w:val="22"/>
          <w:szCs w:val="22"/>
        </w:rPr>
        <w:br w:type="page"/>
      </w:r>
    </w:p>
    <w:p w:rsidR="00C94E74" w:rsidRPr="003B7516" w:rsidRDefault="00C94E74" w:rsidP="00C94E74">
      <w:pPr>
        <w:spacing w:line="276" w:lineRule="auto"/>
        <w:jc w:val="both"/>
        <w:rPr>
          <w:rFonts w:ascii="Arial" w:hAnsi="Arial" w:cs="Arial"/>
          <w:sz w:val="22"/>
          <w:szCs w:val="22"/>
        </w:rPr>
      </w:pPr>
    </w:p>
    <w:p w:rsidR="00C94E74" w:rsidRPr="00D9752E" w:rsidRDefault="00C94E74" w:rsidP="00C94E74">
      <w:pPr>
        <w:shd w:val="clear" w:color="auto" w:fill="17365D" w:themeFill="text2" w:themeFillShade="BF"/>
        <w:spacing w:line="276" w:lineRule="auto"/>
        <w:jc w:val="both"/>
        <w:rPr>
          <w:rFonts w:ascii="Arial" w:hAnsi="Arial" w:cs="Arial"/>
          <w:b/>
          <w:sz w:val="14"/>
        </w:rPr>
      </w:pPr>
    </w:p>
    <w:p w:rsidR="00C94E74" w:rsidRPr="00FE46F3" w:rsidRDefault="00C94E74" w:rsidP="00DA63D7">
      <w:pPr>
        <w:shd w:val="clear" w:color="auto" w:fill="17365D" w:themeFill="text2" w:themeFillShade="BF"/>
        <w:spacing w:line="360" w:lineRule="auto"/>
        <w:jc w:val="center"/>
        <w:rPr>
          <w:rFonts w:ascii="Arial" w:hAnsi="Arial" w:cs="Arial"/>
          <w:b/>
        </w:rPr>
      </w:pPr>
      <w:r>
        <w:rPr>
          <w:rFonts w:ascii="Arial" w:hAnsi="Arial" w:cs="Arial"/>
          <w:b/>
        </w:rPr>
        <w:t>Detalhamento</w:t>
      </w:r>
    </w:p>
    <w:p w:rsidR="00C94E74" w:rsidRPr="00DD7220" w:rsidRDefault="00C94E74" w:rsidP="00C94E74">
      <w:pPr>
        <w:pStyle w:val="Ttulo1"/>
        <w:keepNext w:val="0"/>
        <w:keepLines w:val="0"/>
        <w:widowControl w:val="0"/>
        <w:tabs>
          <w:tab w:val="num" w:pos="0"/>
          <w:tab w:val="right" w:leader="dot" w:pos="8820"/>
          <w:tab w:val="left" w:pos="9000"/>
        </w:tabs>
        <w:spacing w:before="240" w:after="240" w:line="276" w:lineRule="auto"/>
        <w:jc w:val="both"/>
        <w:rPr>
          <w:rFonts w:ascii="Arial" w:eastAsia="Times New Roman" w:hAnsi="Arial" w:cs="Arial"/>
          <w:b w:val="0"/>
          <w:bCs w:val="0"/>
          <w:color w:val="000000"/>
          <w:sz w:val="22"/>
          <w:szCs w:val="22"/>
        </w:rPr>
      </w:pPr>
      <w:r>
        <w:rPr>
          <w:rFonts w:ascii="Arial" w:eastAsia="Times New Roman" w:hAnsi="Arial" w:cs="Arial"/>
          <w:b w:val="0"/>
          <w:bCs w:val="0"/>
          <w:color w:val="000000"/>
          <w:sz w:val="22"/>
          <w:szCs w:val="22"/>
        </w:rPr>
        <w:t xml:space="preserve">A reunião foi iniciada pelo Paulo Amorim, referente ao processo de </w:t>
      </w:r>
      <w:r>
        <w:rPr>
          <w:rFonts w:ascii="Arial" w:eastAsia="Times New Roman" w:hAnsi="Arial" w:cs="Arial"/>
          <w:bCs w:val="0"/>
          <w:color w:val="000000"/>
          <w:sz w:val="22"/>
          <w:szCs w:val="22"/>
        </w:rPr>
        <w:t xml:space="preserve">Gerenciamento de Incidentes, Monitoração e a forma de trabalho dos operadores no </w:t>
      </w:r>
      <w:proofErr w:type="spellStart"/>
      <w:r>
        <w:rPr>
          <w:rFonts w:ascii="Arial" w:eastAsia="Times New Roman" w:hAnsi="Arial" w:cs="Arial"/>
          <w:bCs w:val="0"/>
          <w:color w:val="000000"/>
          <w:sz w:val="22"/>
          <w:szCs w:val="22"/>
        </w:rPr>
        <w:t>Datacenter</w:t>
      </w:r>
      <w:proofErr w:type="spellEnd"/>
      <w:r>
        <w:rPr>
          <w:rFonts w:ascii="Arial" w:eastAsia="Times New Roman" w:hAnsi="Arial" w:cs="Arial"/>
          <w:bCs w:val="0"/>
          <w:color w:val="000000"/>
          <w:sz w:val="22"/>
          <w:szCs w:val="22"/>
        </w:rPr>
        <w:t xml:space="preserve"> da </w:t>
      </w:r>
      <w:r w:rsidR="00FC5809" w:rsidRPr="00FC5809">
        <w:rPr>
          <w:rFonts w:ascii="Arial" w:eastAsia="Times New Roman" w:hAnsi="Arial" w:cs="Arial"/>
          <w:bCs w:val="0"/>
          <w:color w:val="000000"/>
          <w:sz w:val="22"/>
          <w:szCs w:val="22"/>
        </w:rPr>
        <w:t>GVT</w:t>
      </w:r>
      <w:r>
        <w:rPr>
          <w:rFonts w:ascii="Arial" w:eastAsia="Times New Roman" w:hAnsi="Arial" w:cs="Arial"/>
          <w:bCs w:val="0"/>
          <w:color w:val="000000"/>
          <w:sz w:val="22"/>
          <w:szCs w:val="22"/>
        </w:rPr>
        <w:t>.</w:t>
      </w:r>
    </w:p>
    <w:p w:rsidR="00C94E74" w:rsidRDefault="00C94E74" w:rsidP="00C94E74">
      <w:pPr>
        <w:spacing w:line="276" w:lineRule="auto"/>
        <w:jc w:val="both"/>
        <w:rPr>
          <w:rFonts w:ascii="Arial" w:hAnsi="Arial" w:cs="Arial"/>
          <w:sz w:val="22"/>
          <w:szCs w:val="22"/>
        </w:rPr>
      </w:pPr>
      <w:r>
        <w:rPr>
          <w:rFonts w:ascii="Arial" w:hAnsi="Arial" w:cs="Arial"/>
          <w:sz w:val="22"/>
          <w:szCs w:val="22"/>
        </w:rPr>
        <w:t xml:space="preserve">Os entrevistados ressaltaram </w:t>
      </w:r>
      <w:r w:rsidRPr="00DD7220">
        <w:rPr>
          <w:rFonts w:ascii="Arial" w:hAnsi="Arial" w:cs="Arial"/>
          <w:sz w:val="22"/>
          <w:szCs w:val="22"/>
        </w:rPr>
        <w:t>os seguintes pontos:</w:t>
      </w:r>
    </w:p>
    <w:p w:rsidR="00C94E74" w:rsidRDefault="00C94E74"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Pessoal no </w:t>
      </w:r>
      <w:proofErr w:type="spellStart"/>
      <w:r>
        <w:rPr>
          <w:rFonts w:ascii="Arial" w:hAnsi="Arial" w:cs="Arial"/>
          <w:sz w:val="22"/>
          <w:szCs w:val="22"/>
        </w:rPr>
        <w:t>Datacenter</w:t>
      </w:r>
      <w:proofErr w:type="spellEnd"/>
      <w:r>
        <w:rPr>
          <w:rFonts w:ascii="Arial" w:hAnsi="Arial" w:cs="Arial"/>
          <w:sz w:val="22"/>
          <w:szCs w:val="22"/>
        </w:rPr>
        <w:t xml:space="preserve"> trabalha em </w:t>
      </w:r>
      <w:proofErr w:type="gramStart"/>
      <w:r>
        <w:rPr>
          <w:rFonts w:ascii="Arial" w:hAnsi="Arial" w:cs="Arial"/>
          <w:sz w:val="22"/>
          <w:szCs w:val="22"/>
        </w:rPr>
        <w:t>3</w:t>
      </w:r>
      <w:proofErr w:type="gramEnd"/>
      <w:r>
        <w:rPr>
          <w:rFonts w:ascii="Arial" w:hAnsi="Arial" w:cs="Arial"/>
          <w:sz w:val="22"/>
          <w:szCs w:val="22"/>
        </w:rPr>
        <w:t xml:space="preserve"> turnos, no regime 24x7.</w:t>
      </w:r>
    </w:p>
    <w:p w:rsidR="00C94E74" w:rsidRDefault="00C94E74" w:rsidP="00C94E74">
      <w:pPr>
        <w:pStyle w:val="PargrafodaLista"/>
        <w:widowControl w:val="0"/>
        <w:tabs>
          <w:tab w:val="right" w:leader="dot" w:pos="8820"/>
          <w:tab w:val="left" w:pos="9000"/>
        </w:tabs>
        <w:spacing w:before="240" w:after="240" w:line="276" w:lineRule="auto"/>
        <w:ind w:right="176"/>
        <w:jc w:val="both"/>
        <w:outlineLvl w:val="0"/>
        <w:rPr>
          <w:rFonts w:ascii="Arial" w:hAnsi="Arial" w:cs="Arial"/>
          <w:sz w:val="22"/>
          <w:szCs w:val="22"/>
        </w:rPr>
      </w:pPr>
    </w:p>
    <w:p w:rsidR="00C94E74" w:rsidRDefault="00C94E74"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Atendimento é feito através de um número 0800-600-2673 ou pelo ramal 2626, opção </w:t>
      </w:r>
      <w:proofErr w:type="gramStart"/>
      <w:r>
        <w:rPr>
          <w:rFonts w:ascii="Arial" w:hAnsi="Arial" w:cs="Arial"/>
          <w:sz w:val="22"/>
          <w:szCs w:val="22"/>
        </w:rPr>
        <w:t>1</w:t>
      </w:r>
      <w:proofErr w:type="gramEnd"/>
      <w:r>
        <w:rPr>
          <w:rFonts w:ascii="Arial" w:hAnsi="Arial" w:cs="Arial"/>
          <w:sz w:val="22"/>
          <w:szCs w:val="22"/>
        </w:rPr>
        <w:t xml:space="preserve"> (Indisponibilidade ou Lentidão de Sistemas para vários usuários).</w:t>
      </w:r>
    </w:p>
    <w:p w:rsidR="00C94E74" w:rsidRDefault="00C94E74" w:rsidP="00C94E74">
      <w:pPr>
        <w:pStyle w:val="PargrafodaLista"/>
        <w:widowControl w:val="0"/>
        <w:tabs>
          <w:tab w:val="right" w:leader="dot" w:pos="8820"/>
          <w:tab w:val="left" w:pos="9000"/>
        </w:tabs>
        <w:spacing w:before="240" w:after="240" w:line="276" w:lineRule="auto"/>
        <w:ind w:right="176"/>
        <w:jc w:val="both"/>
        <w:outlineLvl w:val="0"/>
        <w:rPr>
          <w:rFonts w:ascii="Arial" w:hAnsi="Arial" w:cs="Arial"/>
          <w:sz w:val="22"/>
          <w:szCs w:val="22"/>
        </w:rPr>
      </w:pPr>
    </w:p>
    <w:p w:rsidR="00C94E74" w:rsidRDefault="00C94E74"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Todos os procedimentos utilizados pelo </w:t>
      </w:r>
      <w:proofErr w:type="spellStart"/>
      <w:r>
        <w:rPr>
          <w:rFonts w:ascii="Arial" w:hAnsi="Arial" w:cs="Arial"/>
          <w:sz w:val="22"/>
          <w:szCs w:val="22"/>
        </w:rPr>
        <w:t>Datacenter</w:t>
      </w:r>
      <w:proofErr w:type="spellEnd"/>
      <w:r>
        <w:rPr>
          <w:rFonts w:ascii="Arial" w:hAnsi="Arial" w:cs="Arial"/>
          <w:sz w:val="22"/>
          <w:szCs w:val="22"/>
        </w:rPr>
        <w:t xml:space="preserve"> ficam armazenados na CPI.</w:t>
      </w:r>
    </w:p>
    <w:p w:rsidR="00C94E74" w:rsidRDefault="00C94E74" w:rsidP="00C94E74">
      <w:pPr>
        <w:pStyle w:val="PargrafodaLista"/>
        <w:widowControl w:val="0"/>
        <w:tabs>
          <w:tab w:val="right" w:leader="dot" w:pos="8820"/>
          <w:tab w:val="left" w:pos="9000"/>
        </w:tabs>
        <w:spacing w:before="240" w:after="240" w:line="276" w:lineRule="auto"/>
        <w:ind w:right="176"/>
        <w:jc w:val="both"/>
        <w:outlineLvl w:val="0"/>
        <w:rPr>
          <w:rFonts w:ascii="Arial" w:hAnsi="Arial" w:cs="Arial"/>
          <w:sz w:val="22"/>
          <w:szCs w:val="22"/>
        </w:rPr>
      </w:pPr>
    </w:p>
    <w:p w:rsidR="00C94E74" w:rsidRDefault="00C94E74"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Existe um “</w:t>
      </w:r>
      <w:r w:rsidRPr="00C94E74">
        <w:rPr>
          <w:rFonts w:ascii="Arial" w:hAnsi="Arial" w:cs="Arial"/>
          <w:i/>
          <w:sz w:val="22"/>
          <w:szCs w:val="22"/>
        </w:rPr>
        <w:t>script</w:t>
      </w:r>
      <w:r>
        <w:rPr>
          <w:rFonts w:ascii="Arial" w:hAnsi="Arial" w:cs="Arial"/>
          <w:sz w:val="22"/>
          <w:szCs w:val="22"/>
        </w:rPr>
        <w:t>” utilizado para a abertura de um Incidente, onde basicamente o operador:</w:t>
      </w:r>
    </w:p>
    <w:p w:rsidR="00C94E74" w:rsidRDefault="00C94E74"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Obtém as informações do usuário que está entrando em contato</w:t>
      </w:r>
    </w:p>
    <w:p w:rsidR="00C94E74" w:rsidRDefault="00C94E74"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Inicia o registro de um novo chamado</w:t>
      </w:r>
    </w:p>
    <w:p w:rsidR="00C94E74" w:rsidRDefault="00C94E74"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Classifica o chamado </w:t>
      </w:r>
    </w:p>
    <w:p w:rsidR="00C94E74" w:rsidRDefault="00C94E74" w:rsidP="009863F8">
      <w:pPr>
        <w:pStyle w:val="PargrafodaLista"/>
        <w:widowControl w:val="0"/>
        <w:numPr>
          <w:ilvl w:val="2"/>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Sup. Operação – Problema </w:t>
      </w:r>
    </w:p>
    <w:p w:rsidR="00C94E74" w:rsidRDefault="00C94E74" w:rsidP="009863F8">
      <w:pPr>
        <w:pStyle w:val="PargrafodaLista"/>
        <w:widowControl w:val="0"/>
        <w:numPr>
          <w:ilvl w:val="2"/>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Indisponibilidade OU Lentidão</w:t>
      </w:r>
    </w:p>
    <w:p w:rsidR="00C94E74" w:rsidRDefault="00C94E74"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Entra em contato com algum analista (produção) para confirmar o Incidente.</w:t>
      </w:r>
    </w:p>
    <w:p w:rsidR="00C94E74" w:rsidRDefault="00C94E74"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Conclui a abertura do chamado, preenche o campo “descrição”, com algumas informações básicas e </w:t>
      </w:r>
      <w:proofErr w:type="spellStart"/>
      <w:r>
        <w:rPr>
          <w:rFonts w:ascii="Arial" w:hAnsi="Arial" w:cs="Arial"/>
          <w:sz w:val="22"/>
          <w:szCs w:val="22"/>
        </w:rPr>
        <w:t>roteia</w:t>
      </w:r>
      <w:proofErr w:type="spellEnd"/>
      <w:r>
        <w:rPr>
          <w:rFonts w:ascii="Arial" w:hAnsi="Arial" w:cs="Arial"/>
          <w:sz w:val="22"/>
          <w:szCs w:val="22"/>
        </w:rPr>
        <w:t xml:space="preserve"> o chamado para o Analista de Produção.</w:t>
      </w:r>
    </w:p>
    <w:p w:rsidR="00C94E74" w:rsidRDefault="00C94E74" w:rsidP="00C94E74">
      <w:pPr>
        <w:pStyle w:val="PargrafodaLista"/>
        <w:widowControl w:val="0"/>
        <w:tabs>
          <w:tab w:val="right" w:leader="dot" w:pos="8820"/>
          <w:tab w:val="left" w:pos="9000"/>
        </w:tabs>
        <w:spacing w:before="240" w:after="240" w:line="276" w:lineRule="auto"/>
        <w:ind w:right="176"/>
        <w:jc w:val="both"/>
        <w:outlineLvl w:val="0"/>
        <w:rPr>
          <w:rFonts w:ascii="Arial" w:hAnsi="Arial" w:cs="Arial"/>
          <w:sz w:val="22"/>
          <w:szCs w:val="22"/>
        </w:rPr>
      </w:pPr>
    </w:p>
    <w:p w:rsidR="00C94E74" w:rsidRDefault="00C94E74"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Muitas vezes, os operadores acabam efetuando ações de resolução, orientando os usuários, etc. Exemplo: orientação ao usuário para limpar “</w:t>
      </w:r>
      <w:proofErr w:type="spellStart"/>
      <w:r w:rsidRPr="003C0AA6">
        <w:rPr>
          <w:rFonts w:ascii="Arial" w:hAnsi="Arial" w:cs="Arial"/>
          <w:i/>
          <w:sz w:val="22"/>
          <w:szCs w:val="22"/>
        </w:rPr>
        <w:t>cookies</w:t>
      </w:r>
      <w:proofErr w:type="spellEnd"/>
      <w:r>
        <w:rPr>
          <w:rFonts w:ascii="Arial" w:hAnsi="Arial" w:cs="Arial"/>
          <w:sz w:val="22"/>
          <w:szCs w:val="22"/>
        </w:rPr>
        <w:t>”, para que o mesmo possa utilizar devidamente o sistema SAS.</w:t>
      </w:r>
    </w:p>
    <w:p w:rsidR="00C94E74" w:rsidRDefault="00C94E74"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Estas ações não são registradas! Nem como “chamado”, nem como “Incidente”.</w:t>
      </w:r>
    </w:p>
    <w:p w:rsidR="00C94E74" w:rsidRDefault="00C94E74" w:rsidP="00C94E74">
      <w:pPr>
        <w:pStyle w:val="PargrafodaLista"/>
        <w:widowControl w:val="0"/>
        <w:tabs>
          <w:tab w:val="right" w:leader="dot" w:pos="8820"/>
          <w:tab w:val="left" w:pos="9000"/>
        </w:tabs>
        <w:spacing w:before="240" w:after="240" w:line="276" w:lineRule="auto"/>
        <w:ind w:right="176"/>
        <w:jc w:val="both"/>
        <w:outlineLvl w:val="0"/>
        <w:rPr>
          <w:rFonts w:ascii="Arial" w:hAnsi="Arial" w:cs="Arial"/>
          <w:sz w:val="22"/>
          <w:szCs w:val="22"/>
        </w:rPr>
      </w:pPr>
    </w:p>
    <w:p w:rsidR="00C94E74" w:rsidRDefault="00C94E74"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Antes de efetuar efetivamente a abertura do Incidente, o operador entra em contato com um analista. Ele só sabe para qual analista entrar em contato, por conta de uma planilha de “Sistemas x Analistas” que foi criada e é mantida pelo próprio pessoal do </w:t>
      </w:r>
      <w:proofErr w:type="spellStart"/>
      <w:r>
        <w:rPr>
          <w:rFonts w:ascii="Arial" w:hAnsi="Arial" w:cs="Arial"/>
          <w:sz w:val="22"/>
          <w:szCs w:val="22"/>
        </w:rPr>
        <w:t>Datacenter</w:t>
      </w:r>
      <w:proofErr w:type="spellEnd"/>
      <w:r>
        <w:rPr>
          <w:rFonts w:ascii="Arial" w:hAnsi="Arial" w:cs="Arial"/>
          <w:sz w:val="22"/>
          <w:szCs w:val="22"/>
        </w:rPr>
        <w:t>.</w:t>
      </w:r>
    </w:p>
    <w:p w:rsidR="00C94E74" w:rsidRDefault="00C94E74" w:rsidP="00C94E74">
      <w:pPr>
        <w:pStyle w:val="PargrafodaLista"/>
        <w:widowControl w:val="0"/>
        <w:tabs>
          <w:tab w:val="right" w:leader="dot" w:pos="8820"/>
          <w:tab w:val="left" w:pos="9000"/>
        </w:tabs>
        <w:spacing w:before="240" w:after="240" w:line="276" w:lineRule="auto"/>
        <w:ind w:right="176"/>
        <w:jc w:val="both"/>
        <w:outlineLvl w:val="0"/>
        <w:rPr>
          <w:rFonts w:ascii="Arial" w:hAnsi="Arial" w:cs="Arial"/>
          <w:sz w:val="22"/>
          <w:szCs w:val="22"/>
        </w:rPr>
      </w:pPr>
    </w:p>
    <w:p w:rsidR="00C94E74" w:rsidRDefault="00C94E74"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Ocorrem algumas dificuldades no momento de categorizar um Incidente de Lentidão. Exemplo: “é lentidão em sistema ou lentidão na rede?”</w:t>
      </w:r>
    </w:p>
    <w:p w:rsidR="00C94E74" w:rsidRDefault="00C94E74" w:rsidP="00C94E74">
      <w:pPr>
        <w:pStyle w:val="PargrafodaLista"/>
        <w:widowControl w:val="0"/>
        <w:tabs>
          <w:tab w:val="right" w:leader="dot" w:pos="8820"/>
          <w:tab w:val="left" w:pos="9000"/>
        </w:tabs>
        <w:spacing w:before="240" w:after="240" w:line="276" w:lineRule="auto"/>
        <w:ind w:right="176"/>
        <w:jc w:val="both"/>
        <w:outlineLvl w:val="0"/>
        <w:rPr>
          <w:rFonts w:ascii="Arial" w:hAnsi="Arial" w:cs="Arial"/>
          <w:sz w:val="22"/>
          <w:szCs w:val="22"/>
        </w:rPr>
      </w:pPr>
    </w:p>
    <w:p w:rsidR="00C94E74" w:rsidRDefault="00C94E74"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Operadores do </w:t>
      </w:r>
      <w:proofErr w:type="spellStart"/>
      <w:r>
        <w:rPr>
          <w:rFonts w:ascii="Arial" w:hAnsi="Arial" w:cs="Arial"/>
          <w:sz w:val="22"/>
          <w:szCs w:val="22"/>
        </w:rPr>
        <w:t>Datacenter</w:t>
      </w:r>
      <w:proofErr w:type="spellEnd"/>
      <w:r>
        <w:rPr>
          <w:rFonts w:ascii="Arial" w:hAnsi="Arial" w:cs="Arial"/>
          <w:sz w:val="22"/>
          <w:szCs w:val="22"/>
        </w:rPr>
        <w:t xml:space="preserve"> contam com três sistemas para monitorações:</w:t>
      </w:r>
    </w:p>
    <w:p w:rsidR="00C94E74" w:rsidRDefault="00C94E74"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HP </w:t>
      </w:r>
      <w:proofErr w:type="spellStart"/>
      <w:proofErr w:type="gramStart"/>
      <w:r>
        <w:rPr>
          <w:rFonts w:ascii="Arial" w:hAnsi="Arial" w:cs="Arial"/>
          <w:sz w:val="22"/>
          <w:szCs w:val="22"/>
        </w:rPr>
        <w:t>OpenView</w:t>
      </w:r>
      <w:proofErr w:type="spellEnd"/>
      <w:proofErr w:type="gramEnd"/>
    </w:p>
    <w:p w:rsidR="00C94E74" w:rsidRDefault="00C94E74"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proofErr w:type="spellStart"/>
      <w:r>
        <w:rPr>
          <w:rFonts w:ascii="Arial" w:hAnsi="Arial" w:cs="Arial"/>
          <w:sz w:val="22"/>
          <w:szCs w:val="22"/>
        </w:rPr>
        <w:lastRenderedPageBreak/>
        <w:t>Control</w:t>
      </w:r>
      <w:proofErr w:type="spellEnd"/>
      <w:r>
        <w:rPr>
          <w:rFonts w:ascii="Arial" w:hAnsi="Arial" w:cs="Arial"/>
          <w:sz w:val="22"/>
          <w:szCs w:val="22"/>
        </w:rPr>
        <w:t>-M</w:t>
      </w:r>
    </w:p>
    <w:p w:rsidR="00C94E74" w:rsidRDefault="00C94E74"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proofErr w:type="spellStart"/>
      <w:r>
        <w:rPr>
          <w:rFonts w:ascii="Arial" w:hAnsi="Arial" w:cs="Arial"/>
          <w:sz w:val="22"/>
          <w:szCs w:val="22"/>
        </w:rPr>
        <w:t>Vantage</w:t>
      </w:r>
      <w:proofErr w:type="spellEnd"/>
    </w:p>
    <w:p w:rsidR="00C94E74" w:rsidRDefault="00C94E74"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Comunicação de escalonamento dos incidentes é feita principalmente por SMS!</w:t>
      </w:r>
    </w:p>
    <w:p w:rsidR="00C94E74" w:rsidRDefault="00C94E74"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proofErr w:type="gramStart"/>
      <w:r>
        <w:rPr>
          <w:rFonts w:ascii="Arial" w:hAnsi="Arial" w:cs="Arial"/>
          <w:sz w:val="22"/>
          <w:szCs w:val="22"/>
        </w:rPr>
        <w:t>Todo os</w:t>
      </w:r>
      <w:proofErr w:type="gramEnd"/>
      <w:r>
        <w:rPr>
          <w:rFonts w:ascii="Arial" w:hAnsi="Arial" w:cs="Arial"/>
          <w:sz w:val="22"/>
          <w:szCs w:val="22"/>
        </w:rPr>
        <w:t xml:space="preserve"> controles e envios dos SMS são feitos </w:t>
      </w:r>
      <w:r w:rsidRPr="00C94E74">
        <w:rPr>
          <w:rFonts w:ascii="Arial" w:hAnsi="Arial" w:cs="Arial"/>
          <w:b/>
          <w:sz w:val="22"/>
          <w:szCs w:val="22"/>
        </w:rPr>
        <w:t>manualmente</w:t>
      </w:r>
      <w:r>
        <w:rPr>
          <w:rFonts w:ascii="Arial" w:hAnsi="Arial" w:cs="Arial"/>
          <w:sz w:val="22"/>
          <w:szCs w:val="22"/>
        </w:rPr>
        <w:t>.</w:t>
      </w:r>
    </w:p>
    <w:p w:rsidR="00C94E74" w:rsidRDefault="00C94E74"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São enviados SMS:</w:t>
      </w:r>
    </w:p>
    <w:p w:rsidR="00C94E74" w:rsidRDefault="00C94E74" w:rsidP="009863F8">
      <w:pPr>
        <w:pStyle w:val="PargrafodaLista"/>
        <w:widowControl w:val="0"/>
        <w:numPr>
          <w:ilvl w:val="2"/>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Na abertura do Incidente: SMS de </w:t>
      </w:r>
      <w:r w:rsidRPr="002B525A">
        <w:rPr>
          <w:rFonts w:ascii="Arial" w:hAnsi="Arial" w:cs="Arial"/>
          <w:b/>
          <w:sz w:val="22"/>
          <w:szCs w:val="22"/>
        </w:rPr>
        <w:t>ABERTURA</w:t>
      </w:r>
    </w:p>
    <w:p w:rsidR="00C94E74" w:rsidRDefault="00C94E74" w:rsidP="009863F8">
      <w:pPr>
        <w:pStyle w:val="PargrafodaLista"/>
        <w:widowControl w:val="0"/>
        <w:numPr>
          <w:ilvl w:val="2"/>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Na confirmação do Incidente: SMS de </w:t>
      </w:r>
      <w:r w:rsidRPr="002B525A">
        <w:rPr>
          <w:rFonts w:ascii="Arial" w:hAnsi="Arial" w:cs="Arial"/>
          <w:b/>
          <w:sz w:val="22"/>
          <w:szCs w:val="22"/>
        </w:rPr>
        <w:t>CONFIRMAÇÃO</w:t>
      </w:r>
    </w:p>
    <w:p w:rsidR="00C94E74" w:rsidRDefault="00C94E74" w:rsidP="009863F8">
      <w:pPr>
        <w:pStyle w:val="PargrafodaLista"/>
        <w:widowControl w:val="0"/>
        <w:numPr>
          <w:ilvl w:val="2"/>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Durante a tratativa: SMS de incidente </w:t>
      </w:r>
      <w:r w:rsidRPr="002B525A">
        <w:rPr>
          <w:rFonts w:ascii="Arial" w:hAnsi="Arial" w:cs="Arial"/>
          <w:b/>
          <w:sz w:val="22"/>
          <w:szCs w:val="22"/>
        </w:rPr>
        <w:t>OCORRENDO</w:t>
      </w:r>
    </w:p>
    <w:p w:rsidR="00C94E74" w:rsidRPr="002B525A" w:rsidRDefault="00C94E74" w:rsidP="009863F8">
      <w:pPr>
        <w:pStyle w:val="PargrafodaLista"/>
        <w:widowControl w:val="0"/>
        <w:numPr>
          <w:ilvl w:val="2"/>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No fechamento: SMS de </w:t>
      </w:r>
      <w:r w:rsidRPr="002B525A">
        <w:rPr>
          <w:rFonts w:ascii="Arial" w:hAnsi="Arial" w:cs="Arial"/>
          <w:b/>
          <w:sz w:val="22"/>
          <w:szCs w:val="22"/>
        </w:rPr>
        <w:t>FECHADO</w:t>
      </w:r>
    </w:p>
    <w:p w:rsidR="00C94E74" w:rsidRPr="00776B65" w:rsidRDefault="00C94E74" w:rsidP="009863F8">
      <w:pPr>
        <w:pStyle w:val="PargrafodaLista"/>
        <w:widowControl w:val="0"/>
        <w:numPr>
          <w:ilvl w:val="2"/>
          <w:numId w:val="34"/>
        </w:numPr>
        <w:tabs>
          <w:tab w:val="right" w:leader="dot" w:pos="8820"/>
          <w:tab w:val="left" w:pos="9000"/>
        </w:tabs>
        <w:spacing w:before="240" w:after="240" w:line="276" w:lineRule="auto"/>
        <w:ind w:right="176"/>
        <w:jc w:val="both"/>
        <w:outlineLvl w:val="0"/>
        <w:rPr>
          <w:rFonts w:ascii="Arial" w:hAnsi="Arial" w:cs="Arial"/>
          <w:sz w:val="22"/>
          <w:szCs w:val="22"/>
        </w:rPr>
      </w:pPr>
      <w:r w:rsidRPr="00776B65">
        <w:rPr>
          <w:rFonts w:ascii="Arial" w:hAnsi="Arial" w:cs="Arial"/>
          <w:sz w:val="22"/>
          <w:szCs w:val="22"/>
        </w:rPr>
        <w:t>Além disso, também há envio após:</w:t>
      </w:r>
    </w:p>
    <w:p w:rsidR="00C94E74" w:rsidRPr="00776B65" w:rsidRDefault="00C94E74" w:rsidP="009863F8">
      <w:pPr>
        <w:pStyle w:val="PargrafodaLista"/>
        <w:widowControl w:val="0"/>
        <w:numPr>
          <w:ilvl w:val="3"/>
          <w:numId w:val="34"/>
        </w:numPr>
        <w:tabs>
          <w:tab w:val="right" w:leader="dot" w:pos="8820"/>
          <w:tab w:val="left" w:pos="9000"/>
        </w:tabs>
        <w:spacing w:before="240" w:after="240" w:line="276" w:lineRule="auto"/>
        <w:ind w:right="176"/>
        <w:jc w:val="both"/>
        <w:outlineLvl w:val="0"/>
        <w:rPr>
          <w:rFonts w:ascii="Arial" w:hAnsi="Arial" w:cs="Arial"/>
          <w:sz w:val="22"/>
          <w:szCs w:val="22"/>
        </w:rPr>
      </w:pPr>
      <w:r w:rsidRPr="00776B65">
        <w:rPr>
          <w:rFonts w:ascii="Arial" w:hAnsi="Arial" w:cs="Arial"/>
          <w:sz w:val="22"/>
          <w:szCs w:val="22"/>
        </w:rPr>
        <w:t xml:space="preserve">15 </w:t>
      </w:r>
      <w:proofErr w:type="spellStart"/>
      <w:r w:rsidRPr="00776B65">
        <w:rPr>
          <w:rFonts w:ascii="Arial" w:hAnsi="Arial" w:cs="Arial"/>
          <w:sz w:val="22"/>
          <w:szCs w:val="22"/>
        </w:rPr>
        <w:t>min</w:t>
      </w:r>
      <w:proofErr w:type="spellEnd"/>
      <w:r w:rsidRPr="00776B65">
        <w:rPr>
          <w:rFonts w:ascii="Arial" w:hAnsi="Arial" w:cs="Arial"/>
          <w:sz w:val="22"/>
          <w:szCs w:val="22"/>
        </w:rPr>
        <w:t xml:space="preserve"> da abertura</w:t>
      </w:r>
    </w:p>
    <w:p w:rsidR="00C94E74" w:rsidRPr="00776B65" w:rsidRDefault="00C94E74" w:rsidP="009863F8">
      <w:pPr>
        <w:pStyle w:val="PargrafodaLista"/>
        <w:widowControl w:val="0"/>
        <w:numPr>
          <w:ilvl w:val="3"/>
          <w:numId w:val="34"/>
        </w:numPr>
        <w:tabs>
          <w:tab w:val="right" w:leader="dot" w:pos="8820"/>
          <w:tab w:val="left" w:pos="9000"/>
        </w:tabs>
        <w:spacing w:before="240" w:after="240" w:line="276" w:lineRule="auto"/>
        <w:ind w:right="176"/>
        <w:jc w:val="both"/>
        <w:outlineLvl w:val="0"/>
        <w:rPr>
          <w:rFonts w:ascii="Arial" w:hAnsi="Arial" w:cs="Arial"/>
          <w:sz w:val="22"/>
          <w:szCs w:val="22"/>
        </w:rPr>
      </w:pPr>
      <w:r w:rsidRPr="00776B65">
        <w:rPr>
          <w:rFonts w:ascii="Arial" w:hAnsi="Arial" w:cs="Arial"/>
          <w:sz w:val="22"/>
          <w:szCs w:val="22"/>
        </w:rPr>
        <w:t xml:space="preserve">30 </w:t>
      </w:r>
      <w:proofErr w:type="spellStart"/>
      <w:r w:rsidRPr="00776B65">
        <w:rPr>
          <w:rFonts w:ascii="Arial" w:hAnsi="Arial" w:cs="Arial"/>
          <w:sz w:val="22"/>
          <w:szCs w:val="22"/>
        </w:rPr>
        <w:t>min</w:t>
      </w:r>
      <w:proofErr w:type="spellEnd"/>
      <w:r w:rsidRPr="00776B65">
        <w:rPr>
          <w:rFonts w:ascii="Arial" w:hAnsi="Arial" w:cs="Arial"/>
          <w:sz w:val="22"/>
          <w:szCs w:val="22"/>
        </w:rPr>
        <w:t xml:space="preserve"> da abertura</w:t>
      </w:r>
    </w:p>
    <w:p w:rsidR="00C94E74" w:rsidRPr="00776B65" w:rsidRDefault="00C94E74" w:rsidP="009863F8">
      <w:pPr>
        <w:pStyle w:val="PargrafodaLista"/>
        <w:widowControl w:val="0"/>
        <w:numPr>
          <w:ilvl w:val="3"/>
          <w:numId w:val="34"/>
        </w:numPr>
        <w:tabs>
          <w:tab w:val="right" w:leader="dot" w:pos="8820"/>
          <w:tab w:val="left" w:pos="9000"/>
        </w:tabs>
        <w:spacing w:before="240" w:after="240" w:line="276" w:lineRule="auto"/>
        <w:ind w:right="176"/>
        <w:jc w:val="both"/>
        <w:outlineLvl w:val="0"/>
        <w:rPr>
          <w:rFonts w:ascii="Arial" w:hAnsi="Arial" w:cs="Arial"/>
          <w:sz w:val="22"/>
          <w:szCs w:val="22"/>
        </w:rPr>
      </w:pPr>
      <w:r w:rsidRPr="00776B65">
        <w:rPr>
          <w:rFonts w:ascii="Arial" w:hAnsi="Arial" w:cs="Arial"/>
          <w:sz w:val="22"/>
          <w:szCs w:val="22"/>
        </w:rPr>
        <w:t>1h da abertura</w:t>
      </w:r>
    </w:p>
    <w:p w:rsidR="00C94E74" w:rsidRPr="00776B65" w:rsidRDefault="00C94E74" w:rsidP="009863F8">
      <w:pPr>
        <w:pStyle w:val="PargrafodaLista"/>
        <w:widowControl w:val="0"/>
        <w:numPr>
          <w:ilvl w:val="3"/>
          <w:numId w:val="34"/>
        </w:numPr>
        <w:tabs>
          <w:tab w:val="right" w:leader="dot" w:pos="8820"/>
          <w:tab w:val="left" w:pos="9000"/>
        </w:tabs>
        <w:spacing w:before="240" w:after="240" w:line="276" w:lineRule="auto"/>
        <w:ind w:right="176"/>
        <w:jc w:val="both"/>
        <w:outlineLvl w:val="0"/>
        <w:rPr>
          <w:rFonts w:ascii="Arial" w:hAnsi="Arial" w:cs="Arial"/>
          <w:sz w:val="22"/>
          <w:szCs w:val="22"/>
        </w:rPr>
      </w:pPr>
      <w:r w:rsidRPr="00776B65">
        <w:rPr>
          <w:rFonts w:ascii="Arial" w:hAnsi="Arial" w:cs="Arial"/>
          <w:sz w:val="22"/>
          <w:szCs w:val="22"/>
        </w:rPr>
        <w:t>1h20min da abertura</w:t>
      </w:r>
    </w:p>
    <w:p w:rsidR="00C94E74" w:rsidRPr="00776B65" w:rsidRDefault="00C94E74" w:rsidP="009863F8">
      <w:pPr>
        <w:pStyle w:val="PargrafodaLista"/>
        <w:widowControl w:val="0"/>
        <w:numPr>
          <w:ilvl w:val="3"/>
          <w:numId w:val="34"/>
        </w:numPr>
        <w:tabs>
          <w:tab w:val="right" w:leader="dot" w:pos="8820"/>
          <w:tab w:val="left" w:pos="9000"/>
        </w:tabs>
        <w:spacing w:before="240" w:after="240" w:line="276" w:lineRule="auto"/>
        <w:ind w:right="176"/>
        <w:jc w:val="both"/>
        <w:outlineLvl w:val="0"/>
        <w:rPr>
          <w:rFonts w:ascii="Arial" w:hAnsi="Arial" w:cs="Arial"/>
          <w:sz w:val="22"/>
          <w:szCs w:val="22"/>
        </w:rPr>
      </w:pPr>
      <w:r w:rsidRPr="00776B65">
        <w:rPr>
          <w:rFonts w:ascii="Arial" w:hAnsi="Arial" w:cs="Arial"/>
          <w:sz w:val="22"/>
          <w:szCs w:val="22"/>
        </w:rPr>
        <w:t>1h40 da abertura</w:t>
      </w:r>
    </w:p>
    <w:p w:rsidR="00C94E74" w:rsidRPr="00776B65" w:rsidRDefault="00C94E74" w:rsidP="009863F8">
      <w:pPr>
        <w:pStyle w:val="PargrafodaLista"/>
        <w:widowControl w:val="0"/>
        <w:numPr>
          <w:ilvl w:val="3"/>
          <w:numId w:val="34"/>
        </w:numPr>
        <w:tabs>
          <w:tab w:val="right" w:leader="dot" w:pos="8820"/>
          <w:tab w:val="left" w:pos="9000"/>
        </w:tabs>
        <w:spacing w:before="240" w:after="240" w:line="276" w:lineRule="auto"/>
        <w:ind w:right="176"/>
        <w:jc w:val="both"/>
        <w:outlineLvl w:val="0"/>
        <w:rPr>
          <w:rFonts w:ascii="Arial" w:hAnsi="Arial" w:cs="Arial"/>
          <w:sz w:val="22"/>
          <w:szCs w:val="22"/>
        </w:rPr>
      </w:pPr>
      <w:r w:rsidRPr="00776B65">
        <w:rPr>
          <w:rFonts w:ascii="Arial" w:hAnsi="Arial" w:cs="Arial"/>
          <w:sz w:val="22"/>
          <w:szCs w:val="22"/>
        </w:rPr>
        <w:t>2h da abertura</w:t>
      </w:r>
    </w:p>
    <w:p w:rsidR="00C94E74" w:rsidRDefault="00C94E74" w:rsidP="009863F8">
      <w:pPr>
        <w:pStyle w:val="PargrafodaLista"/>
        <w:widowControl w:val="0"/>
        <w:numPr>
          <w:ilvl w:val="3"/>
          <w:numId w:val="34"/>
        </w:numPr>
        <w:tabs>
          <w:tab w:val="right" w:leader="dot" w:pos="8820"/>
          <w:tab w:val="left" w:pos="9000"/>
        </w:tabs>
        <w:spacing w:before="240" w:after="240" w:line="276" w:lineRule="auto"/>
        <w:ind w:right="176"/>
        <w:jc w:val="both"/>
        <w:outlineLvl w:val="0"/>
        <w:rPr>
          <w:rFonts w:ascii="Arial" w:hAnsi="Arial" w:cs="Arial"/>
          <w:sz w:val="22"/>
          <w:szCs w:val="22"/>
        </w:rPr>
      </w:pPr>
      <w:r w:rsidRPr="00776B65">
        <w:rPr>
          <w:rFonts w:ascii="Arial" w:hAnsi="Arial" w:cs="Arial"/>
          <w:sz w:val="22"/>
          <w:szCs w:val="22"/>
        </w:rPr>
        <w:t>E assim sucessivamente de hora em hora</w:t>
      </w:r>
    </w:p>
    <w:p w:rsidR="00C94E74" w:rsidRDefault="00C94E74"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Além do envio do SMS, o operador deve efetuar uma ligação para o Coordenador após 15 minutos da abertura e para o Diretor de </w:t>
      </w:r>
      <w:r w:rsidR="008C1992">
        <w:rPr>
          <w:rFonts w:ascii="Arial" w:hAnsi="Arial" w:cs="Arial"/>
          <w:sz w:val="22"/>
          <w:szCs w:val="22"/>
        </w:rPr>
        <w:t>Infraestrutura</w:t>
      </w:r>
      <w:r>
        <w:rPr>
          <w:rFonts w:ascii="Arial" w:hAnsi="Arial" w:cs="Arial"/>
          <w:sz w:val="22"/>
          <w:szCs w:val="22"/>
        </w:rPr>
        <w:t xml:space="preserve">, Fábio </w:t>
      </w:r>
      <w:proofErr w:type="spellStart"/>
      <w:r>
        <w:rPr>
          <w:rFonts w:ascii="Arial" w:hAnsi="Arial" w:cs="Arial"/>
          <w:sz w:val="22"/>
          <w:szCs w:val="22"/>
        </w:rPr>
        <w:t>Koreeda</w:t>
      </w:r>
      <w:proofErr w:type="spellEnd"/>
      <w:r>
        <w:rPr>
          <w:rFonts w:ascii="Arial" w:hAnsi="Arial" w:cs="Arial"/>
          <w:sz w:val="22"/>
          <w:szCs w:val="22"/>
        </w:rPr>
        <w:t xml:space="preserve">, após 30 minutos da abertura. Este procedimento foi acordado diretamente com o </w:t>
      </w:r>
      <w:proofErr w:type="spellStart"/>
      <w:r>
        <w:rPr>
          <w:rFonts w:ascii="Arial" w:hAnsi="Arial" w:cs="Arial"/>
          <w:sz w:val="22"/>
          <w:szCs w:val="22"/>
        </w:rPr>
        <w:t>Koreeda</w:t>
      </w:r>
      <w:proofErr w:type="spellEnd"/>
      <w:r>
        <w:rPr>
          <w:rFonts w:ascii="Arial" w:hAnsi="Arial" w:cs="Arial"/>
          <w:sz w:val="22"/>
          <w:szCs w:val="22"/>
        </w:rPr>
        <w:t>.</w:t>
      </w:r>
    </w:p>
    <w:p w:rsidR="00C94E74" w:rsidRDefault="00C94E74"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Fazem parte do público que recebe os alertas via SMS:</w:t>
      </w:r>
    </w:p>
    <w:p w:rsidR="00C94E74" w:rsidRDefault="00C94E74" w:rsidP="009863F8">
      <w:pPr>
        <w:pStyle w:val="PargrafodaLista"/>
        <w:widowControl w:val="0"/>
        <w:numPr>
          <w:ilvl w:val="2"/>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Equipe responsável pelo Sistema</w:t>
      </w:r>
    </w:p>
    <w:p w:rsidR="00C94E74" w:rsidRDefault="00C94E74" w:rsidP="009863F8">
      <w:pPr>
        <w:pStyle w:val="PargrafodaLista"/>
        <w:widowControl w:val="0"/>
        <w:numPr>
          <w:ilvl w:val="2"/>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Operadores</w:t>
      </w:r>
    </w:p>
    <w:p w:rsidR="00C94E74" w:rsidRDefault="00C94E74" w:rsidP="009863F8">
      <w:pPr>
        <w:pStyle w:val="PargrafodaLista"/>
        <w:widowControl w:val="0"/>
        <w:numPr>
          <w:ilvl w:val="2"/>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Coordenadores</w:t>
      </w:r>
    </w:p>
    <w:p w:rsidR="00C94E74" w:rsidRDefault="00C94E74" w:rsidP="009863F8">
      <w:pPr>
        <w:pStyle w:val="PargrafodaLista"/>
        <w:widowControl w:val="0"/>
        <w:numPr>
          <w:ilvl w:val="2"/>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Gerentes</w:t>
      </w:r>
    </w:p>
    <w:p w:rsidR="00C94E74" w:rsidRDefault="00C94E74" w:rsidP="009863F8">
      <w:pPr>
        <w:pStyle w:val="PargrafodaLista"/>
        <w:widowControl w:val="0"/>
        <w:numPr>
          <w:ilvl w:val="2"/>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Diretor de </w:t>
      </w:r>
      <w:r w:rsidR="008C1992">
        <w:rPr>
          <w:rFonts w:ascii="Arial" w:hAnsi="Arial" w:cs="Arial"/>
          <w:sz w:val="22"/>
          <w:szCs w:val="22"/>
        </w:rPr>
        <w:t>Infraestrutura</w:t>
      </w:r>
    </w:p>
    <w:p w:rsidR="00C94E74" w:rsidRDefault="00C94E74"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O controle dos telefones celulares do público-alvo também é manual e realizado pelos operadores do </w:t>
      </w:r>
      <w:proofErr w:type="spellStart"/>
      <w:r>
        <w:rPr>
          <w:rFonts w:ascii="Arial" w:hAnsi="Arial" w:cs="Arial"/>
          <w:sz w:val="22"/>
          <w:szCs w:val="22"/>
        </w:rPr>
        <w:t>Datacenter</w:t>
      </w:r>
      <w:proofErr w:type="spellEnd"/>
      <w:r>
        <w:rPr>
          <w:rFonts w:ascii="Arial" w:hAnsi="Arial" w:cs="Arial"/>
          <w:sz w:val="22"/>
          <w:szCs w:val="22"/>
        </w:rPr>
        <w:t>.</w:t>
      </w:r>
    </w:p>
    <w:p w:rsidR="00C94E74" w:rsidRDefault="00C94E74" w:rsidP="00C94E74">
      <w:pPr>
        <w:pStyle w:val="PargrafodaLista"/>
        <w:widowControl w:val="0"/>
        <w:tabs>
          <w:tab w:val="right" w:leader="dot" w:pos="8820"/>
          <w:tab w:val="left" w:pos="9000"/>
        </w:tabs>
        <w:spacing w:before="240" w:after="240" w:line="276" w:lineRule="auto"/>
        <w:ind w:right="176"/>
        <w:jc w:val="both"/>
        <w:outlineLvl w:val="0"/>
        <w:rPr>
          <w:rFonts w:ascii="Arial" w:hAnsi="Arial" w:cs="Arial"/>
          <w:sz w:val="22"/>
          <w:szCs w:val="22"/>
        </w:rPr>
      </w:pPr>
    </w:p>
    <w:p w:rsidR="00C94E74" w:rsidRDefault="00C94E74"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Os cadastros de indisponibilidade são realizados pela Equipe de Operadores de </w:t>
      </w:r>
      <w:proofErr w:type="spellStart"/>
      <w:r>
        <w:rPr>
          <w:rFonts w:ascii="Arial" w:hAnsi="Arial" w:cs="Arial"/>
          <w:sz w:val="22"/>
          <w:szCs w:val="22"/>
        </w:rPr>
        <w:t>Datacenter</w:t>
      </w:r>
      <w:proofErr w:type="spellEnd"/>
      <w:r>
        <w:rPr>
          <w:rFonts w:ascii="Arial" w:hAnsi="Arial" w:cs="Arial"/>
          <w:sz w:val="22"/>
          <w:szCs w:val="22"/>
        </w:rPr>
        <w:t xml:space="preserve"> que se encontra no site “Prado Velho”. </w:t>
      </w:r>
    </w:p>
    <w:p w:rsidR="00C94E74" w:rsidRDefault="00C94E74"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Tal cadastramento possui um SLA de </w:t>
      </w:r>
      <w:proofErr w:type="gramStart"/>
      <w:r>
        <w:rPr>
          <w:rFonts w:ascii="Arial" w:hAnsi="Arial" w:cs="Arial"/>
          <w:sz w:val="22"/>
          <w:szCs w:val="22"/>
        </w:rPr>
        <w:t>1</w:t>
      </w:r>
      <w:proofErr w:type="gramEnd"/>
      <w:r>
        <w:rPr>
          <w:rFonts w:ascii="Arial" w:hAnsi="Arial" w:cs="Arial"/>
          <w:sz w:val="22"/>
          <w:szCs w:val="22"/>
        </w:rPr>
        <w:t xml:space="preserve"> dia para ser realizado;</w:t>
      </w:r>
    </w:p>
    <w:p w:rsidR="00C94E74" w:rsidRDefault="00C94E74"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O cadastramento da indisponibilidade é feito na ferramenta “Intra DC” (intranet da </w:t>
      </w:r>
      <w:proofErr w:type="spellStart"/>
      <w:r w:rsidR="00BD11CF">
        <w:rPr>
          <w:rFonts w:ascii="Arial" w:hAnsi="Arial" w:cs="Arial"/>
          <w:sz w:val="22"/>
          <w:szCs w:val="22"/>
        </w:rPr>
        <w:t>Datacenter</w:t>
      </w:r>
      <w:proofErr w:type="spellEnd"/>
      <w:r>
        <w:rPr>
          <w:rFonts w:ascii="Arial" w:hAnsi="Arial" w:cs="Arial"/>
          <w:sz w:val="22"/>
          <w:szCs w:val="22"/>
        </w:rPr>
        <w:t>).</w:t>
      </w:r>
    </w:p>
    <w:p w:rsidR="00C94E74" w:rsidRDefault="00C94E74"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Muitas vezes, os operadores realizam vários cadastramentos (lote) ao final do dia, ou em horários onde a demanda de ligações e atividades no </w:t>
      </w:r>
      <w:proofErr w:type="spellStart"/>
      <w:r w:rsidR="00BD11CF">
        <w:rPr>
          <w:rFonts w:ascii="Arial" w:hAnsi="Arial" w:cs="Arial"/>
          <w:sz w:val="22"/>
          <w:szCs w:val="22"/>
        </w:rPr>
        <w:t>Datacenter</w:t>
      </w:r>
      <w:proofErr w:type="spellEnd"/>
      <w:r>
        <w:rPr>
          <w:rFonts w:ascii="Arial" w:hAnsi="Arial" w:cs="Arial"/>
          <w:sz w:val="22"/>
          <w:szCs w:val="22"/>
        </w:rPr>
        <w:t xml:space="preserve"> é mais reduzida.</w:t>
      </w:r>
    </w:p>
    <w:p w:rsidR="00C94E74" w:rsidRDefault="00C94E74"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As informações a serem inseridas no Intra DC são obtidas através de um registro de “</w:t>
      </w:r>
      <w:proofErr w:type="spellStart"/>
      <w:r>
        <w:rPr>
          <w:rFonts w:ascii="Arial" w:hAnsi="Arial" w:cs="Arial"/>
          <w:sz w:val="22"/>
          <w:szCs w:val="22"/>
        </w:rPr>
        <w:t>log</w:t>
      </w:r>
      <w:proofErr w:type="spellEnd"/>
      <w:r>
        <w:rPr>
          <w:rFonts w:ascii="Arial" w:hAnsi="Arial" w:cs="Arial"/>
          <w:sz w:val="22"/>
          <w:szCs w:val="22"/>
        </w:rPr>
        <w:t xml:space="preserve">” dentro do Incidente no </w:t>
      </w:r>
      <w:proofErr w:type="spellStart"/>
      <w:r w:rsidR="00FA0B22" w:rsidRPr="00480E52">
        <w:rPr>
          <w:rFonts w:ascii="Arial" w:hAnsi="Arial" w:cs="Arial"/>
          <w:sz w:val="22"/>
          <w:szCs w:val="22"/>
        </w:rPr>
        <w:t>Automídia</w:t>
      </w:r>
      <w:proofErr w:type="spellEnd"/>
      <w:r>
        <w:rPr>
          <w:rFonts w:ascii="Arial" w:hAnsi="Arial" w:cs="Arial"/>
          <w:sz w:val="22"/>
          <w:szCs w:val="22"/>
        </w:rPr>
        <w:t>. Estas informações são aquelas inseridas manualmente pelo Analista que solucionou o Incidente na página web de “Fechamento de Incidente”.</w:t>
      </w:r>
    </w:p>
    <w:p w:rsidR="00C94E74" w:rsidRDefault="00C94E74" w:rsidP="0050480B">
      <w:pPr>
        <w:pStyle w:val="PargrafodaLista"/>
        <w:widowControl w:val="0"/>
        <w:tabs>
          <w:tab w:val="right" w:leader="dot" w:pos="8820"/>
          <w:tab w:val="left" w:pos="9000"/>
        </w:tabs>
        <w:spacing w:before="240" w:after="240" w:line="276" w:lineRule="auto"/>
        <w:ind w:right="176"/>
        <w:jc w:val="both"/>
        <w:outlineLvl w:val="0"/>
        <w:rPr>
          <w:rFonts w:ascii="Arial" w:hAnsi="Arial" w:cs="Arial"/>
          <w:sz w:val="22"/>
          <w:szCs w:val="22"/>
        </w:rPr>
      </w:pPr>
    </w:p>
    <w:p w:rsidR="007C4A6A" w:rsidRPr="00C94E74" w:rsidRDefault="00C94E74"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Century Gothic" w:hAnsi="Century Gothic" w:cs="Arial"/>
          <w:b/>
          <w:color w:val="FFFFFF" w:themeColor="background1"/>
          <w:sz w:val="12"/>
          <w:szCs w:val="20"/>
        </w:rPr>
      </w:pPr>
      <w:r w:rsidRPr="00C94E74">
        <w:rPr>
          <w:rFonts w:ascii="Arial" w:hAnsi="Arial" w:cs="Arial"/>
          <w:sz w:val="22"/>
          <w:szCs w:val="22"/>
        </w:rPr>
        <w:lastRenderedPageBreak/>
        <w:t xml:space="preserve">Para outros Incidentes, tais como indisponibilidade de Servidores, por exemplo, é o sistema </w:t>
      </w:r>
      <w:proofErr w:type="spellStart"/>
      <w:r w:rsidRPr="00C94E74">
        <w:rPr>
          <w:rFonts w:ascii="Arial" w:hAnsi="Arial" w:cs="Arial"/>
          <w:sz w:val="22"/>
          <w:szCs w:val="22"/>
        </w:rPr>
        <w:t>Vantage</w:t>
      </w:r>
      <w:proofErr w:type="spellEnd"/>
      <w:r w:rsidRPr="00C94E74">
        <w:rPr>
          <w:rFonts w:ascii="Arial" w:hAnsi="Arial" w:cs="Arial"/>
          <w:sz w:val="22"/>
          <w:szCs w:val="22"/>
        </w:rPr>
        <w:t xml:space="preserve"> que efetua automaticamente a abertura do Incidente no </w:t>
      </w:r>
      <w:proofErr w:type="spellStart"/>
      <w:r w:rsidR="00587357">
        <w:rPr>
          <w:rFonts w:ascii="Arial" w:hAnsi="Arial" w:cs="Arial"/>
          <w:sz w:val="22"/>
          <w:szCs w:val="22"/>
        </w:rPr>
        <w:t>Automídia</w:t>
      </w:r>
      <w:proofErr w:type="spellEnd"/>
      <w:r w:rsidRPr="00C94E74">
        <w:rPr>
          <w:rFonts w:ascii="Arial" w:hAnsi="Arial" w:cs="Arial"/>
          <w:sz w:val="22"/>
          <w:szCs w:val="22"/>
        </w:rPr>
        <w:t xml:space="preserve">, já </w:t>
      </w:r>
      <w:proofErr w:type="gramStart"/>
      <w:r w:rsidRPr="00C94E74">
        <w:rPr>
          <w:rFonts w:ascii="Arial" w:hAnsi="Arial" w:cs="Arial"/>
          <w:sz w:val="22"/>
          <w:szCs w:val="22"/>
        </w:rPr>
        <w:t>direcionando-o</w:t>
      </w:r>
      <w:proofErr w:type="gramEnd"/>
      <w:r w:rsidRPr="00C94E74">
        <w:rPr>
          <w:rFonts w:ascii="Arial" w:hAnsi="Arial" w:cs="Arial"/>
          <w:sz w:val="22"/>
          <w:szCs w:val="22"/>
        </w:rPr>
        <w:t xml:space="preserve"> para o Grupo de Solução que deverá tratá-lo.</w:t>
      </w:r>
      <w:r w:rsidR="007C4A6A" w:rsidRPr="00C94E74">
        <w:rPr>
          <w:rFonts w:ascii="Century Gothic" w:hAnsi="Century Gothic" w:cs="Arial"/>
          <w:b/>
          <w:color w:val="FFFFFF" w:themeColor="background1"/>
          <w:sz w:val="12"/>
          <w:szCs w:val="20"/>
        </w:rPr>
        <w:br w:type="page"/>
      </w:r>
    </w:p>
    <w:p w:rsidR="009420A4" w:rsidRPr="007E5FD8" w:rsidRDefault="009420A4" w:rsidP="009420A4">
      <w:pPr>
        <w:keepLines/>
        <w:shd w:val="clear" w:color="auto" w:fill="0F243E" w:themeFill="text2" w:themeFillShade="80"/>
        <w:rPr>
          <w:rFonts w:ascii="Century Gothic" w:hAnsi="Century Gothic" w:cs="Arial"/>
          <w:b/>
          <w:color w:val="FFFFFF" w:themeColor="background1"/>
          <w:sz w:val="12"/>
          <w:szCs w:val="20"/>
        </w:rPr>
      </w:pPr>
    </w:p>
    <w:p w:rsidR="009420A4" w:rsidRPr="006B79C4" w:rsidRDefault="009420A4" w:rsidP="009420A4">
      <w:pPr>
        <w:pStyle w:val="T11"/>
        <w:shd w:val="clear" w:color="auto" w:fill="0F243E" w:themeFill="text2" w:themeFillShade="80"/>
        <w:rPr>
          <w:rFonts w:ascii="Century Gothic" w:hAnsi="Century Gothic"/>
        </w:rPr>
      </w:pPr>
      <w:bookmarkStart w:id="99" w:name="_Toc286743477"/>
      <w:r>
        <w:rPr>
          <w:rFonts w:ascii="Century Gothic" w:hAnsi="Century Gothic"/>
        </w:rPr>
        <w:t>Ata –</w:t>
      </w:r>
      <w:r w:rsidR="00D84374">
        <w:rPr>
          <w:rFonts w:ascii="Century Gothic" w:hAnsi="Century Gothic"/>
        </w:rPr>
        <w:t xml:space="preserve"> </w:t>
      </w:r>
      <w:r w:rsidR="00D84374" w:rsidRPr="00D84374">
        <w:rPr>
          <w:rFonts w:ascii="Century Gothic" w:hAnsi="Century Gothic"/>
        </w:rPr>
        <w:t>Entrevis</w:t>
      </w:r>
      <w:r w:rsidR="00B2405C">
        <w:rPr>
          <w:rFonts w:ascii="Century Gothic" w:hAnsi="Century Gothic"/>
        </w:rPr>
        <w:t xml:space="preserve">ta com Gestor: Sandro Oliveira </w:t>
      </w:r>
      <w:proofErr w:type="spellStart"/>
      <w:r w:rsidR="00B2405C">
        <w:rPr>
          <w:rFonts w:ascii="Century Gothic" w:hAnsi="Century Gothic"/>
        </w:rPr>
        <w:t>S</w:t>
      </w:r>
      <w:r w:rsidR="00D84374" w:rsidRPr="00D84374">
        <w:rPr>
          <w:rFonts w:ascii="Century Gothic" w:hAnsi="Century Gothic"/>
        </w:rPr>
        <w:t>imas</w:t>
      </w:r>
      <w:proofErr w:type="spellEnd"/>
      <w:r w:rsidR="00D84374" w:rsidRPr="00D84374">
        <w:rPr>
          <w:rFonts w:ascii="Century Gothic" w:hAnsi="Century Gothic"/>
        </w:rPr>
        <w:t xml:space="preserve"> (Diretor de Sistemas)</w:t>
      </w:r>
      <w:bookmarkEnd w:id="99"/>
      <w:r>
        <w:rPr>
          <w:rFonts w:ascii="Century Gothic" w:hAnsi="Century Gothic"/>
        </w:rPr>
        <w:t xml:space="preserve">  </w:t>
      </w:r>
    </w:p>
    <w:p w:rsidR="009420A4" w:rsidRDefault="009420A4" w:rsidP="003C7C79">
      <w:pPr>
        <w:pStyle w:val="TextoCorrido"/>
        <w:rPr>
          <w:rFonts w:ascii="Century Gothic" w:hAnsi="Century Gothic"/>
          <w:sz w:val="22"/>
          <w:szCs w:val="22"/>
        </w:rPr>
      </w:pPr>
    </w:p>
    <w:p w:rsidR="00661C06" w:rsidRDefault="00661C06" w:rsidP="00661C06">
      <w:pPr>
        <w:shd w:val="clear" w:color="auto" w:fill="17365D" w:themeFill="text2" w:themeFillShade="BF"/>
        <w:spacing w:line="120" w:lineRule="auto"/>
        <w:jc w:val="both"/>
        <w:rPr>
          <w:rFonts w:ascii="Arial" w:hAnsi="Arial" w:cs="Arial"/>
          <w:b/>
        </w:rPr>
      </w:pPr>
    </w:p>
    <w:p w:rsidR="00661C06" w:rsidRPr="00FE46F3" w:rsidRDefault="00661C06" w:rsidP="00661C06">
      <w:pPr>
        <w:shd w:val="clear" w:color="auto" w:fill="17365D" w:themeFill="text2" w:themeFillShade="BF"/>
        <w:spacing w:line="360" w:lineRule="auto"/>
        <w:jc w:val="center"/>
        <w:rPr>
          <w:rFonts w:ascii="Arial" w:hAnsi="Arial" w:cs="Arial"/>
          <w:b/>
        </w:rPr>
      </w:pPr>
      <w:r>
        <w:rPr>
          <w:rFonts w:ascii="Arial" w:hAnsi="Arial" w:cs="Arial"/>
          <w:b/>
        </w:rPr>
        <w:t>Informações Gerais</w:t>
      </w:r>
    </w:p>
    <w:p w:rsidR="00661C06" w:rsidRDefault="00661C06" w:rsidP="00661C06"/>
    <w:tbl>
      <w:tblPr>
        <w:tblStyle w:val="Tabelacomgrade"/>
        <w:tblW w:w="0" w:type="auto"/>
        <w:jc w:val="center"/>
        <w:tblInd w:w="392" w:type="dxa"/>
        <w:tblLook w:val="04A0"/>
      </w:tblPr>
      <w:tblGrid>
        <w:gridCol w:w="3024"/>
        <w:gridCol w:w="3024"/>
        <w:gridCol w:w="3024"/>
      </w:tblGrid>
      <w:tr w:rsidR="00661C06" w:rsidTr="00661C06">
        <w:trPr>
          <w:jc w:val="center"/>
        </w:trPr>
        <w:tc>
          <w:tcPr>
            <w:tcW w:w="3024" w:type="dxa"/>
            <w:shd w:val="clear" w:color="auto" w:fill="D9D9D9" w:themeFill="background1" w:themeFillShade="D9"/>
            <w:vAlign w:val="center"/>
          </w:tcPr>
          <w:p w:rsidR="00661C06" w:rsidRPr="006C45B9" w:rsidRDefault="00661C06" w:rsidP="005F6D58">
            <w:pPr>
              <w:spacing w:before="40" w:after="40"/>
              <w:jc w:val="center"/>
              <w:rPr>
                <w:rFonts w:ascii="Arial" w:hAnsi="Arial" w:cs="Arial"/>
                <w:b/>
                <w:sz w:val="22"/>
                <w:szCs w:val="22"/>
              </w:rPr>
            </w:pPr>
            <w:r w:rsidRPr="006C45B9">
              <w:rPr>
                <w:rFonts w:ascii="Arial" w:hAnsi="Arial" w:cs="Arial"/>
                <w:b/>
                <w:sz w:val="22"/>
                <w:szCs w:val="22"/>
              </w:rPr>
              <w:t>Data</w:t>
            </w:r>
          </w:p>
        </w:tc>
        <w:tc>
          <w:tcPr>
            <w:tcW w:w="3024" w:type="dxa"/>
            <w:shd w:val="clear" w:color="auto" w:fill="D9D9D9" w:themeFill="background1" w:themeFillShade="D9"/>
            <w:vAlign w:val="center"/>
          </w:tcPr>
          <w:p w:rsidR="00661C06" w:rsidRPr="006C45B9" w:rsidRDefault="00661C06" w:rsidP="005F6D58">
            <w:pPr>
              <w:spacing w:before="40" w:after="40"/>
              <w:jc w:val="center"/>
              <w:rPr>
                <w:rFonts w:ascii="Arial" w:hAnsi="Arial" w:cs="Arial"/>
                <w:b/>
                <w:sz w:val="22"/>
                <w:szCs w:val="22"/>
              </w:rPr>
            </w:pPr>
            <w:r w:rsidRPr="006C45B9">
              <w:rPr>
                <w:rFonts w:ascii="Arial" w:hAnsi="Arial" w:cs="Arial"/>
                <w:b/>
                <w:sz w:val="22"/>
                <w:szCs w:val="22"/>
              </w:rPr>
              <w:t>Início</w:t>
            </w:r>
          </w:p>
        </w:tc>
        <w:tc>
          <w:tcPr>
            <w:tcW w:w="3024" w:type="dxa"/>
            <w:shd w:val="clear" w:color="auto" w:fill="D9D9D9" w:themeFill="background1" w:themeFillShade="D9"/>
            <w:vAlign w:val="center"/>
          </w:tcPr>
          <w:p w:rsidR="00661C06" w:rsidRPr="006C45B9" w:rsidRDefault="00661C06" w:rsidP="005F6D58">
            <w:pPr>
              <w:spacing w:before="40" w:after="40"/>
              <w:jc w:val="center"/>
              <w:rPr>
                <w:rFonts w:ascii="Arial" w:hAnsi="Arial" w:cs="Arial"/>
                <w:b/>
                <w:sz w:val="22"/>
                <w:szCs w:val="22"/>
              </w:rPr>
            </w:pPr>
            <w:r w:rsidRPr="006C45B9">
              <w:rPr>
                <w:rFonts w:ascii="Arial" w:hAnsi="Arial" w:cs="Arial"/>
                <w:b/>
                <w:sz w:val="22"/>
                <w:szCs w:val="22"/>
              </w:rPr>
              <w:t>Término</w:t>
            </w:r>
          </w:p>
        </w:tc>
      </w:tr>
      <w:tr w:rsidR="00661C06" w:rsidTr="00661C06">
        <w:trPr>
          <w:jc w:val="center"/>
        </w:trPr>
        <w:tc>
          <w:tcPr>
            <w:tcW w:w="3024" w:type="dxa"/>
            <w:vAlign w:val="center"/>
          </w:tcPr>
          <w:p w:rsidR="00661C06" w:rsidRPr="00EA5A98" w:rsidRDefault="00661C06" w:rsidP="005F6D58">
            <w:pPr>
              <w:spacing w:before="40" w:after="40"/>
              <w:jc w:val="center"/>
              <w:rPr>
                <w:rFonts w:ascii="Tahoma" w:hAnsi="Tahoma" w:cs="Tahoma"/>
                <w:sz w:val="20"/>
                <w:szCs w:val="22"/>
                <w:u w:val="single"/>
              </w:rPr>
            </w:pPr>
            <w:r>
              <w:rPr>
                <w:rFonts w:ascii="Tahoma" w:hAnsi="Tahoma" w:cs="Tahoma"/>
                <w:sz w:val="20"/>
                <w:szCs w:val="22"/>
              </w:rPr>
              <w:t>26 de Janeiro de 2011</w:t>
            </w:r>
          </w:p>
        </w:tc>
        <w:tc>
          <w:tcPr>
            <w:tcW w:w="3024" w:type="dxa"/>
            <w:vAlign w:val="center"/>
          </w:tcPr>
          <w:p w:rsidR="00661C06" w:rsidRPr="00EA5A98" w:rsidRDefault="00661C06" w:rsidP="005F6D58">
            <w:pPr>
              <w:spacing w:before="40" w:after="40"/>
              <w:jc w:val="center"/>
              <w:rPr>
                <w:rFonts w:ascii="Tahoma" w:hAnsi="Tahoma" w:cs="Tahoma"/>
                <w:sz w:val="20"/>
                <w:szCs w:val="22"/>
                <w:u w:val="single"/>
              </w:rPr>
            </w:pPr>
            <w:proofErr w:type="gramStart"/>
            <w:r>
              <w:rPr>
                <w:rFonts w:ascii="Tahoma" w:hAnsi="Tahoma" w:cs="Tahoma"/>
                <w:sz w:val="20"/>
                <w:szCs w:val="22"/>
              </w:rPr>
              <w:t>09:00</w:t>
            </w:r>
            <w:proofErr w:type="gramEnd"/>
            <w:r>
              <w:rPr>
                <w:rFonts w:ascii="Tahoma" w:hAnsi="Tahoma" w:cs="Tahoma"/>
                <w:sz w:val="20"/>
                <w:szCs w:val="22"/>
              </w:rPr>
              <w:t>h</w:t>
            </w:r>
          </w:p>
        </w:tc>
        <w:tc>
          <w:tcPr>
            <w:tcW w:w="3024" w:type="dxa"/>
            <w:vAlign w:val="center"/>
          </w:tcPr>
          <w:p w:rsidR="00661C06" w:rsidRPr="00EA5A98" w:rsidRDefault="00661C06" w:rsidP="005F6D58">
            <w:pPr>
              <w:spacing w:before="40" w:after="40"/>
              <w:jc w:val="center"/>
              <w:rPr>
                <w:rFonts w:ascii="Tahoma" w:hAnsi="Tahoma" w:cs="Tahoma"/>
                <w:sz w:val="20"/>
                <w:szCs w:val="22"/>
                <w:u w:val="single"/>
              </w:rPr>
            </w:pPr>
            <w:proofErr w:type="gramStart"/>
            <w:r>
              <w:rPr>
                <w:rFonts w:ascii="Tahoma" w:hAnsi="Tahoma" w:cs="Tahoma"/>
                <w:sz w:val="20"/>
                <w:szCs w:val="22"/>
              </w:rPr>
              <w:t>09:40</w:t>
            </w:r>
            <w:proofErr w:type="gramEnd"/>
            <w:r>
              <w:rPr>
                <w:rFonts w:ascii="Tahoma" w:hAnsi="Tahoma" w:cs="Tahoma"/>
                <w:sz w:val="20"/>
                <w:szCs w:val="22"/>
              </w:rPr>
              <w:t>h</w:t>
            </w:r>
          </w:p>
        </w:tc>
      </w:tr>
    </w:tbl>
    <w:p w:rsidR="00661C06" w:rsidRDefault="00661C06" w:rsidP="00661C06">
      <w:pPr>
        <w:rPr>
          <w:rFonts w:ascii="Arial" w:hAnsi="Arial" w:cs="Arial"/>
          <w:sz w:val="22"/>
          <w:szCs w:val="22"/>
        </w:rPr>
      </w:pPr>
      <w:r>
        <w:rPr>
          <w:rFonts w:ascii="Arial" w:hAnsi="Arial" w:cs="Arial"/>
          <w:sz w:val="22"/>
          <w:szCs w:val="22"/>
        </w:rPr>
        <w:t xml:space="preserve"> </w:t>
      </w:r>
    </w:p>
    <w:p w:rsidR="00661C06" w:rsidRDefault="00661C06" w:rsidP="00661C06">
      <w:pPr>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661C06" w:rsidTr="00661C06">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661C06" w:rsidRPr="00237E7A" w:rsidRDefault="00661C06" w:rsidP="005F6D58">
            <w:pPr>
              <w:spacing w:before="40" w:after="40"/>
              <w:jc w:val="center"/>
              <w:rPr>
                <w:rFonts w:ascii="Arial" w:hAnsi="Arial" w:cs="Arial"/>
                <w:b/>
                <w:color w:val="000000" w:themeColor="text1"/>
                <w:sz w:val="22"/>
                <w:szCs w:val="22"/>
              </w:rPr>
            </w:pPr>
            <w:r w:rsidRPr="00237E7A">
              <w:rPr>
                <w:rFonts w:ascii="Arial" w:hAnsi="Arial" w:cs="Arial"/>
                <w:b/>
                <w:color w:val="000000" w:themeColor="text1"/>
                <w:sz w:val="22"/>
                <w:szCs w:val="22"/>
              </w:rPr>
              <w:t>CONVOCADOS</w:t>
            </w:r>
          </w:p>
        </w:tc>
      </w:tr>
      <w:tr w:rsidR="00661C06" w:rsidTr="00661C06">
        <w:trPr>
          <w:jc w:val="center"/>
        </w:trPr>
        <w:tc>
          <w:tcPr>
            <w:tcW w:w="4536" w:type="dxa"/>
            <w:tcBorders>
              <w:top w:val="single" w:sz="4" w:space="0" w:color="auto"/>
              <w:bottom w:val="single" w:sz="4" w:space="0" w:color="auto"/>
            </w:tcBorders>
            <w:shd w:val="clear" w:color="auto" w:fill="D9D9D9" w:themeFill="background1" w:themeFillShade="D9"/>
            <w:vAlign w:val="center"/>
          </w:tcPr>
          <w:p w:rsidR="00661C06" w:rsidRPr="00237E7A" w:rsidRDefault="00FC5809" w:rsidP="005F6D58">
            <w:pPr>
              <w:spacing w:before="40" w:after="40"/>
              <w:jc w:val="center"/>
              <w:rPr>
                <w:rFonts w:ascii="Arial" w:hAnsi="Arial" w:cs="Arial"/>
                <w:b/>
                <w:color w:val="000000" w:themeColor="text1"/>
                <w:sz w:val="22"/>
                <w:szCs w:val="22"/>
              </w:rPr>
            </w:pPr>
            <w:r w:rsidRPr="00FC5809">
              <w:rPr>
                <w:rFonts w:ascii="Arial" w:hAnsi="Arial" w:cs="Arial"/>
                <w:b/>
                <w:color w:val="000000" w:themeColor="text1"/>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661C06" w:rsidRPr="00237E7A" w:rsidRDefault="00661C06" w:rsidP="005F6D58">
            <w:pPr>
              <w:spacing w:before="40" w:after="40"/>
              <w:jc w:val="center"/>
              <w:rPr>
                <w:rFonts w:ascii="Arial" w:hAnsi="Arial" w:cs="Arial"/>
                <w:b/>
                <w:color w:val="000000" w:themeColor="text1"/>
                <w:sz w:val="22"/>
                <w:szCs w:val="22"/>
              </w:rPr>
            </w:pPr>
            <w:r w:rsidRPr="00237E7A">
              <w:rPr>
                <w:rFonts w:ascii="Arial" w:hAnsi="Arial" w:cs="Arial"/>
                <w:b/>
                <w:color w:val="000000" w:themeColor="text1"/>
                <w:sz w:val="22"/>
                <w:szCs w:val="22"/>
              </w:rPr>
              <w:t>EMC</w:t>
            </w:r>
          </w:p>
        </w:tc>
      </w:tr>
      <w:tr w:rsidR="00661C06" w:rsidTr="00661C06">
        <w:trPr>
          <w:jc w:val="center"/>
        </w:trPr>
        <w:tc>
          <w:tcPr>
            <w:tcW w:w="4536" w:type="dxa"/>
            <w:tcBorders>
              <w:top w:val="single" w:sz="4" w:space="0" w:color="auto"/>
              <w:bottom w:val="dotted" w:sz="4" w:space="0" w:color="auto"/>
            </w:tcBorders>
            <w:vAlign w:val="center"/>
          </w:tcPr>
          <w:p w:rsidR="00661C06" w:rsidRPr="006C45B9" w:rsidRDefault="00B2405C" w:rsidP="005F6D58">
            <w:pPr>
              <w:spacing w:before="40" w:after="40"/>
              <w:rPr>
                <w:rFonts w:ascii="Tahoma" w:hAnsi="Tahoma" w:cs="Tahoma"/>
                <w:sz w:val="20"/>
                <w:szCs w:val="22"/>
              </w:rPr>
            </w:pPr>
            <w:r>
              <w:rPr>
                <w:rFonts w:ascii="Tahoma" w:hAnsi="Tahoma" w:cs="Tahoma"/>
                <w:sz w:val="20"/>
                <w:szCs w:val="22"/>
              </w:rPr>
              <w:t xml:space="preserve">Sandro Oliveira </w:t>
            </w:r>
            <w:proofErr w:type="spellStart"/>
            <w:r>
              <w:rPr>
                <w:rFonts w:ascii="Tahoma" w:hAnsi="Tahoma" w:cs="Tahoma"/>
                <w:sz w:val="20"/>
                <w:szCs w:val="22"/>
              </w:rPr>
              <w:t>S</w:t>
            </w:r>
            <w:r w:rsidR="00661C06">
              <w:rPr>
                <w:rFonts w:ascii="Tahoma" w:hAnsi="Tahoma" w:cs="Tahoma"/>
                <w:sz w:val="20"/>
                <w:szCs w:val="22"/>
              </w:rPr>
              <w:t>imas</w:t>
            </w:r>
            <w:proofErr w:type="spellEnd"/>
          </w:p>
        </w:tc>
        <w:tc>
          <w:tcPr>
            <w:tcW w:w="4536" w:type="dxa"/>
            <w:tcBorders>
              <w:top w:val="single" w:sz="4" w:space="0" w:color="auto"/>
              <w:bottom w:val="dotted" w:sz="4" w:space="0" w:color="auto"/>
            </w:tcBorders>
            <w:vAlign w:val="center"/>
          </w:tcPr>
          <w:p w:rsidR="00661C06" w:rsidRPr="006C45B9" w:rsidRDefault="00661C06" w:rsidP="005F6D58">
            <w:pPr>
              <w:spacing w:before="40" w:after="40"/>
              <w:rPr>
                <w:rFonts w:ascii="Tahoma" w:hAnsi="Tahoma" w:cs="Tahoma"/>
                <w:sz w:val="20"/>
                <w:szCs w:val="22"/>
              </w:rPr>
            </w:pPr>
            <w:r>
              <w:rPr>
                <w:rFonts w:ascii="Tahoma" w:hAnsi="Tahoma" w:cs="Tahoma"/>
                <w:sz w:val="20"/>
                <w:szCs w:val="22"/>
              </w:rPr>
              <w:t>Paulo Amorim</w:t>
            </w:r>
          </w:p>
        </w:tc>
      </w:tr>
      <w:tr w:rsidR="00661C06" w:rsidTr="00661C06">
        <w:trPr>
          <w:jc w:val="center"/>
        </w:trPr>
        <w:tc>
          <w:tcPr>
            <w:tcW w:w="4536" w:type="dxa"/>
            <w:tcBorders>
              <w:top w:val="dotted" w:sz="4" w:space="0" w:color="auto"/>
              <w:bottom w:val="dotted" w:sz="4" w:space="0" w:color="auto"/>
            </w:tcBorders>
            <w:vAlign w:val="center"/>
          </w:tcPr>
          <w:p w:rsidR="00661C06" w:rsidRPr="006C45B9" w:rsidRDefault="00661C06" w:rsidP="005F6D58">
            <w:pPr>
              <w:spacing w:before="40" w:after="40"/>
              <w:rPr>
                <w:rFonts w:ascii="Tahoma" w:hAnsi="Tahoma" w:cs="Tahoma"/>
                <w:sz w:val="20"/>
                <w:szCs w:val="22"/>
              </w:rPr>
            </w:pPr>
            <w:r>
              <w:rPr>
                <w:rFonts w:ascii="Tahoma" w:hAnsi="Tahoma" w:cs="Tahoma"/>
                <w:sz w:val="20"/>
                <w:szCs w:val="22"/>
              </w:rPr>
              <w:t xml:space="preserve">Alexei </w:t>
            </w:r>
            <w:proofErr w:type="spellStart"/>
            <w:r>
              <w:rPr>
                <w:rFonts w:ascii="Tahoma" w:hAnsi="Tahoma" w:cs="Tahoma"/>
                <w:sz w:val="20"/>
                <w:szCs w:val="22"/>
              </w:rPr>
              <w:t>Korb</w:t>
            </w:r>
            <w:proofErr w:type="spellEnd"/>
          </w:p>
        </w:tc>
        <w:tc>
          <w:tcPr>
            <w:tcW w:w="4536" w:type="dxa"/>
            <w:tcBorders>
              <w:top w:val="dotted" w:sz="4" w:space="0" w:color="auto"/>
              <w:bottom w:val="dotted" w:sz="4" w:space="0" w:color="auto"/>
            </w:tcBorders>
            <w:vAlign w:val="center"/>
          </w:tcPr>
          <w:p w:rsidR="00661C06" w:rsidRPr="006C45B9" w:rsidRDefault="00661C06" w:rsidP="005F6D58">
            <w:pPr>
              <w:spacing w:before="40" w:after="40"/>
              <w:rPr>
                <w:rFonts w:ascii="Tahoma" w:hAnsi="Tahoma" w:cs="Tahoma"/>
                <w:sz w:val="20"/>
                <w:szCs w:val="22"/>
              </w:rPr>
            </w:pPr>
            <w:r>
              <w:rPr>
                <w:rFonts w:ascii="Tahoma" w:hAnsi="Tahoma" w:cs="Tahoma"/>
                <w:sz w:val="20"/>
                <w:szCs w:val="22"/>
              </w:rPr>
              <w:t>Guilherme Jardim</w:t>
            </w:r>
          </w:p>
        </w:tc>
      </w:tr>
      <w:tr w:rsidR="00661C06" w:rsidTr="00661C06">
        <w:trPr>
          <w:jc w:val="center"/>
        </w:trPr>
        <w:tc>
          <w:tcPr>
            <w:tcW w:w="4536" w:type="dxa"/>
            <w:tcBorders>
              <w:top w:val="dotted" w:sz="4" w:space="0" w:color="auto"/>
              <w:bottom w:val="dotted" w:sz="4" w:space="0" w:color="auto"/>
            </w:tcBorders>
            <w:vAlign w:val="center"/>
          </w:tcPr>
          <w:p w:rsidR="00661C06" w:rsidRPr="006C45B9" w:rsidRDefault="00661C06"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661C06" w:rsidRPr="00A664BE" w:rsidRDefault="00661C06" w:rsidP="005F6D58">
            <w:pPr>
              <w:spacing w:before="40" w:after="40"/>
              <w:rPr>
                <w:rFonts w:ascii="Tahoma" w:hAnsi="Tahoma" w:cs="Tahoma"/>
                <w:sz w:val="20"/>
                <w:szCs w:val="20"/>
              </w:rPr>
            </w:pPr>
            <w:r w:rsidRPr="00A664BE">
              <w:rPr>
                <w:rFonts w:ascii="Tahoma" w:hAnsi="Tahoma" w:cs="Tahoma"/>
                <w:sz w:val="20"/>
                <w:szCs w:val="20"/>
              </w:rPr>
              <w:t>Bruno Godinho</w:t>
            </w:r>
          </w:p>
        </w:tc>
      </w:tr>
      <w:tr w:rsidR="00661C06" w:rsidTr="00661C06">
        <w:trPr>
          <w:jc w:val="center"/>
        </w:trPr>
        <w:tc>
          <w:tcPr>
            <w:tcW w:w="4536" w:type="dxa"/>
            <w:tcBorders>
              <w:top w:val="dotted" w:sz="4" w:space="0" w:color="auto"/>
              <w:bottom w:val="dotted" w:sz="4" w:space="0" w:color="auto"/>
            </w:tcBorders>
            <w:vAlign w:val="center"/>
          </w:tcPr>
          <w:p w:rsidR="00661C06" w:rsidRPr="006C45B9" w:rsidRDefault="00661C06"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661C06" w:rsidRPr="006C45B9" w:rsidRDefault="00661C06" w:rsidP="005F6D58">
            <w:pPr>
              <w:spacing w:before="40" w:after="40"/>
              <w:rPr>
                <w:rFonts w:ascii="Tahoma" w:hAnsi="Tahoma" w:cs="Tahoma"/>
                <w:sz w:val="20"/>
                <w:szCs w:val="22"/>
              </w:rPr>
            </w:pPr>
            <w:r>
              <w:rPr>
                <w:rFonts w:ascii="Tahoma" w:hAnsi="Tahoma" w:cs="Tahoma"/>
                <w:sz w:val="20"/>
                <w:szCs w:val="22"/>
              </w:rPr>
              <w:t>Jorge Maluf</w:t>
            </w:r>
          </w:p>
        </w:tc>
      </w:tr>
      <w:tr w:rsidR="00661C06" w:rsidTr="00661C06">
        <w:trPr>
          <w:jc w:val="center"/>
        </w:trPr>
        <w:tc>
          <w:tcPr>
            <w:tcW w:w="4536" w:type="dxa"/>
            <w:tcBorders>
              <w:top w:val="dotted" w:sz="4" w:space="0" w:color="auto"/>
              <w:bottom w:val="dotted" w:sz="4" w:space="0" w:color="auto"/>
            </w:tcBorders>
            <w:vAlign w:val="center"/>
          </w:tcPr>
          <w:p w:rsidR="00661C06" w:rsidRPr="006C45B9" w:rsidRDefault="00661C06"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661C06" w:rsidRPr="006C45B9" w:rsidRDefault="00661C06" w:rsidP="005F6D58">
            <w:pPr>
              <w:spacing w:before="40" w:after="40"/>
              <w:rPr>
                <w:rFonts w:ascii="Tahoma" w:hAnsi="Tahoma" w:cs="Tahoma"/>
                <w:sz w:val="20"/>
                <w:szCs w:val="22"/>
              </w:rPr>
            </w:pPr>
          </w:p>
        </w:tc>
      </w:tr>
      <w:tr w:rsidR="00661C06" w:rsidTr="00661C06">
        <w:trPr>
          <w:jc w:val="center"/>
        </w:trPr>
        <w:tc>
          <w:tcPr>
            <w:tcW w:w="4536" w:type="dxa"/>
            <w:tcBorders>
              <w:top w:val="dotted" w:sz="4" w:space="0" w:color="auto"/>
              <w:bottom w:val="dotted" w:sz="4" w:space="0" w:color="auto"/>
            </w:tcBorders>
            <w:vAlign w:val="center"/>
          </w:tcPr>
          <w:p w:rsidR="00661C06" w:rsidRPr="006C45B9" w:rsidRDefault="00661C06"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661C06" w:rsidRPr="006C45B9" w:rsidRDefault="00661C06" w:rsidP="005F6D58">
            <w:pPr>
              <w:spacing w:before="40" w:after="40"/>
              <w:rPr>
                <w:rFonts w:ascii="Tahoma" w:hAnsi="Tahoma" w:cs="Tahoma"/>
                <w:sz w:val="22"/>
                <w:szCs w:val="22"/>
                <w:u w:val="single"/>
              </w:rPr>
            </w:pPr>
          </w:p>
        </w:tc>
      </w:tr>
      <w:tr w:rsidR="00661C06" w:rsidTr="00661C06">
        <w:trPr>
          <w:jc w:val="center"/>
        </w:trPr>
        <w:tc>
          <w:tcPr>
            <w:tcW w:w="4536" w:type="dxa"/>
            <w:tcBorders>
              <w:top w:val="dotted" w:sz="4" w:space="0" w:color="auto"/>
              <w:bottom w:val="dotted" w:sz="4" w:space="0" w:color="auto"/>
            </w:tcBorders>
            <w:vAlign w:val="center"/>
          </w:tcPr>
          <w:p w:rsidR="00661C06" w:rsidRPr="006C45B9" w:rsidRDefault="00661C06"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661C06" w:rsidRPr="00E570A4" w:rsidRDefault="00661C06" w:rsidP="005F6D58">
            <w:pPr>
              <w:spacing w:before="40" w:after="40"/>
              <w:rPr>
                <w:rFonts w:ascii="Tahoma" w:hAnsi="Tahoma" w:cs="Tahoma"/>
                <w:sz w:val="20"/>
                <w:szCs w:val="22"/>
              </w:rPr>
            </w:pPr>
          </w:p>
        </w:tc>
      </w:tr>
      <w:tr w:rsidR="00661C06" w:rsidTr="00661C06">
        <w:trPr>
          <w:jc w:val="center"/>
        </w:trPr>
        <w:tc>
          <w:tcPr>
            <w:tcW w:w="4536" w:type="dxa"/>
            <w:tcBorders>
              <w:top w:val="dotted" w:sz="4" w:space="0" w:color="auto"/>
              <w:bottom w:val="single" w:sz="4" w:space="0" w:color="auto"/>
            </w:tcBorders>
            <w:vAlign w:val="center"/>
          </w:tcPr>
          <w:p w:rsidR="00661C06" w:rsidRPr="006C45B9" w:rsidRDefault="00661C06" w:rsidP="005F6D58">
            <w:pPr>
              <w:spacing w:before="40" w:after="40"/>
              <w:rPr>
                <w:rFonts w:ascii="Tahoma" w:hAnsi="Tahoma" w:cs="Tahoma"/>
                <w:sz w:val="20"/>
                <w:szCs w:val="22"/>
              </w:rPr>
            </w:pPr>
          </w:p>
        </w:tc>
        <w:tc>
          <w:tcPr>
            <w:tcW w:w="4536" w:type="dxa"/>
            <w:tcBorders>
              <w:top w:val="dotted" w:sz="4" w:space="0" w:color="auto"/>
              <w:bottom w:val="single" w:sz="4" w:space="0" w:color="auto"/>
            </w:tcBorders>
            <w:vAlign w:val="center"/>
          </w:tcPr>
          <w:p w:rsidR="00661C06" w:rsidRPr="006C45B9" w:rsidRDefault="00661C06" w:rsidP="005F6D58">
            <w:pPr>
              <w:spacing w:before="40" w:after="40"/>
              <w:rPr>
                <w:rFonts w:ascii="Tahoma" w:hAnsi="Tahoma" w:cs="Tahoma"/>
                <w:sz w:val="20"/>
                <w:szCs w:val="22"/>
              </w:rPr>
            </w:pPr>
          </w:p>
        </w:tc>
      </w:tr>
    </w:tbl>
    <w:p w:rsidR="00661C06" w:rsidRDefault="00661C06" w:rsidP="00661C06">
      <w:pPr>
        <w:rPr>
          <w:rFonts w:ascii="Arial" w:hAnsi="Arial" w:cs="Arial"/>
          <w:sz w:val="22"/>
          <w:szCs w:val="22"/>
        </w:rPr>
      </w:pPr>
    </w:p>
    <w:p w:rsidR="00661C06" w:rsidRDefault="00661C06" w:rsidP="00661C06">
      <w:pPr>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661C06" w:rsidTr="00661C06">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661C06" w:rsidRPr="006C45B9" w:rsidRDefault="00661C06" w:rsidP="005F6D58">
            <w:pPr>
              <w:spacing w:before="40" w:after="40"/>
              <w:jc w:val="center"/>
              <w:rPr>
                <w:rFonts w:ascii="Arial" w:hAnsi="Arial" w:cs="Arial"/>
                <w:b/>
                <w:sz w:val="22"/>
                <w:szCs w:val="22"/>
              </w:rPr>
            </w:pPr>
            <w:r>
              <w:rPr>
                <w:rFonts w:ascii="Arial" w:hAnsi="Arial" w:cs="Arial"/>
                <w:b/>
                <w:sz w:val="22"/>
                <w:szCs w:val="22"/>
              </w:rPr>
              <w:t>PARTICIPANTES</w:t>
            </w:r>
          </w:p>
        </w:tc>
      </w:tr>
      <w:tr w:rsidR="00661C06" w:rsidTr="00661C06">
        <w:trPr>
          <w:jc w:val="center"/>
        </w:trPr>
        <w:tc>
          <w:tcPr>
            <w:tcW w:w="4536" w:type="dxa"/>
            <w:tcBorders>
              <w:top w:val="single" w:sz="4" w:space="0" w:color="auto"/>
              <w:bottom w:val="single" w:sz="4" w:space="0" w:color="auto"/>
            </w:tcBorders>
            <w:shd w:val="clear" w:color="auto" w:fill="D9D9D9" w:themeFill="background1" w:themeFillShade="D9"/>
            <w:vAlign w:val="center"/>
          </w:tcPr>
          <w:p w:rsidR="00661C06" w:rsidRPr="006C45B9" w:rsidRDefault="00FC5809" w:rsidP="005F6D58">
            <w:pPr>
              <w:spacing w:before="40" w:after="40"/>
              <w:jc w:val="center"/>
              <w:rPr>
                <w:rFonts w:ascii="Arial" w:hAnsi="Arial" w:cs="Arial"/>
                <w:b/>
                <w:sz w:val="22"/>
                <w:szCs w:val="22"/>
              </w:rPr>
            </w:pPr>
            <w:r w:rsidRPr="00FC5809">
              <w:rPr>
                <w:rFonts w:ascii="Arial" w:hAnsi="Arial" w:cs="Arial"/>
                <w:b/>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661C06" w:rsidRPr="006C45B9" w:rsidRDefault="00661C06" w:rsidP="005F6D58">
            <w:pPr>
              <w:spacing w:before="40" w:after="40"/>
              <w:jc w:val="center"/>
              <w:rPr>
                <w:rFonts w:ascii="Arial" w:hAnsi="Arial" w:cs="Arial"/>
                <w:b/>
                <w:sz w:val="22"/>
                <w:szCs w:val="22"/>
              </w:rPr>
            </w:pPr>
            <w:r>
              <w:rPr>
                <w:rFonts w:ascii="Arial" w:hAnsi="Arial" w:cs="Arial"/>
                <w:b/>
                <w:sz w:val="22"/>
                <w:szCs w:val="22"/>
              </w:rPr>
              <w:t>EMC</w:t>
            </w:r>
          </w:p>
        </w:tc>
      </w:tr>
      <w:tr w:rsidR="00661C06" w:rsidTr="00661C06">
        <w:trPr>
          <w:jc w:val="center"/>
        </w:trPr>
        <w:tc>
          <w:tcPr>
            <w:tcW w:w="4536" w:type="dxa"/>
            <w:tcBorders>
              <w:top w:val="single" w:sz="4" w:space="0" w:color="auto"/>
              <w:bottom w:val="dotted" w:sz="4" w:space="0" w:color="auto"/>
            </w:tcBorders>
            <w:vAlign w:val="center"/>
          </w:tcPr>
          <w:p w:rsidR="00661C06" w:rsidRPr="006C45B9" w:rsidRDefault="00B2405C" w:rsidP="005F6D58">
            <w:pPr>
              <w:spacing w:before="40" w:after="40"/>
              <w:rPr>
                <w:rFonts w:ascii="Tahoma" w:hAnsi="Tahoma" w:cs="Tahoma"/>
                <w:sz w:val="20"/>
                <w:szCs w:val="22"/>
              </w:rPr>
            </w:pPr>
            <w:r>
              <w:rPr>
                <w:rFonts w:ascii="Tahoma" w:hAnsi="Tahoma" w:cs="Tahoma"/>
                <w:sz w:val="20"/>
                <w:szCs w:val="22"/>
              </w:rPr>
              <w:t xml:space="preserve">Sandro Oliveira </w:t>
            </w:r>
            <w:proofErr w:type="spellStart"/>
            <w:r>
              <w:rPr>
                <w:rFonts w:ascii="Tahoma" w:hAnsi="Tahoma" w:cs="Tahoma"/>
                <w:sz w:val="20"/>
                <w:szCs w:val="22"/>
              </w:rPr>
              <w:t>S</w:t>
            </w:r>
            <w:r w:rsidR="00661C06">
              <w:rPr>
                <w:rFonts w:ascii="Tahoma" w:hAnsi="Tahoma" w:cs="Tahoma"/>
                <w:sz w:val="20"/>
                <w:szCs w:val="22"/>
              </w:rPr>
              <w:t>imas</w:t>
            </w:r>
            <w:proofErr w:type="spellEnd"/>
          </w:p>
        </w:tc>
        <w:tc>
          <w:tcPr>
            <w:tcW w:w="4536" w:type="dxa"/>
            <w:tcBorders>
              <w:top w:val="single" w:sz="4" w:space="0" w:color="auto"/>
              <w:bottom w:val="dotted" w:sz="4" w:space="0" w:color="auto"/>
            </w:tcBorders>
            <w:vAlign w:val="center"/>
          </w:tcPr>
          <w:p w:rsidR="00661C06" w:rsidRPr="006C45B9" w:rsidRDefault="00661C06" w:rsidP="005F6D58">
            <w:pPr>
              <w:spacing w:before="40" w:after="40"/>
              <w:rPr>
                <w:rFonts w:ascii="Tahoma" w:hAnsi="Tahoma" w:cs="Tahoma"/>
                <w:sz w:val="20"/>
                <w:szCs w:val="22"/>
              </w:rPr>
            </w:pPr>
            <w:r>
              <w:rPr>
                <w:rFonts w:ascii="Tahoma" w:hAnsi="Tahoma" w:cs="Tahoma"/>
                <w:sz w:val="20"/>
                <w:szCs w:val="22"/>
              </w:rPr>
              <w:t>Paulo Amorim</w:t>
            </w:r>
          </w:p>
        </w:tc>
      </w:tr>
      <w:tr w:rsidR="00661C06" w:rsidTr="00661C06">
        <w:trPr>
          <w:jc w:val="center"/>
        </w:trPr>
        <w:tc>
          <w:tcPr>
            <w:tcW w:w="4536" w:type="dxa"/>
            <w:tcBorders>
              <w:top w:val="dotted" w:sz="4" w:space="0" w:color="auto"/>
              <w:bottom w:val="dotted" w:sz="4" w:space="0" w:color="auto"/>
            </w:tcBorders>
            <w:vAlign w:val="center"/>
          </w:tcPr>
          <w:p w:rsidR="00661C06" w:rsidRPr="006C45B9" w:rsidRDefault="00661C06" w:rsidP="005F6D58">
            <w:pPr>
              <w:spacing w:before="40" w:after="40"/>
              <w:rPr>
                <w:rFonts w:ascii="Tahoma" w:hAnsi="Tahoma" w:cs="Tahoma"/>
                <w:sz w:val="20"/>
                <w:szCs w:val="22"/>
              </w:rPr>
            </w:pPr>
            <w:r>
              <w:rPr>
                <w:rFonts w:ascii="Tahoma" w:hAnsi="Tahoma" w:cs="Tahoma"/>
                <w:sz w:val="20"/>
                <w:szCs w:val="22"/>
              </w:rPr>
              <w:t xml:space="preserve">Alexei </w:t>
            </w:r>
            <w:proofErr w:type="spellStart"/>
            <w:r>
              <w:rPr>
                <w:rFonts w:ascii="Tahoma" w:hAnsi="Tahoma" w:cs="Tahoma"/>
                <w:sz w:val="20"/>
                <w:szCs w:val="22"/>
              </w:rPr>
              <w:t>Korb</w:t>
            </w:r>
            <w:proofErr w:type="spellEnd"/>
          </w:p>
        </w:tc>
        <w:tc>
          <w:tcPr>
            <w:tcW w:w="4536" w:type="dxa"/>
            <w:tcBorders>
              <w:top w:val="dotted" w:sz="4" w:space="0" w:color="auto"/>
              <w:bottom w:val="dotted" w:sz="4" w:space="0" w:color="auto"/>
            </w:tcBorders>
            <w:vAlign w:val="center"/>
          </w:tcPr>
          <w:p w:rsidR="00661C06" w:rsidRPr="006C45B9" w:rsidRDefault="00661C06" w:rsidP="005F6D58">
            <w:pPr>
              <w:spacing w:before="40" w:after="40"/>
              <w:rPr>
                <w:rFonts w:ascii="Tahoma" w:hAnsi="Tahoma" w:cs="Tahoma"/>
                <w:sz w:val="20"/>
                <w:szCs w:val="22"/>
              </w:rPr>
            </w:pPr>
            <w:r>
              <w:rPr>
                <w:rFonts w:ascii="Tahoma" w:hAnsi="Tahoma" w:cs="Tahoma"/>
                <w:sz w:val="20"/>
                <w:szCs w:val="22"/>
              </w:rPr>
              <w:t>Guilherme Jardim</w:t>
            </w:r>
          </w:p>
        </w:tc>
      </w:tr>
      <w:tr w:rsidR="00661C06" w:rsidTr="00661C06">
        <w:trPr>
          <w:jc w:val="center"/>
        </w:trPr>
        <w:tc>
          <w:tcPr>
            <w:tcW w:w="4536" w:type="dxa"/>
            <w:tcBorders>
              <w:top w:val="dotted" w:sz="4" w:space="0" w:color="auto"/>
              <w:bottom w:val="dotted" w:sz="4" w:space="0" w:color="auto"/>
            </w:tcBorders>
            <w:vAlign w:val="center"/>
          </w:tcPr>
          <w:p w:rsidR="00661C06" w:rsidRPr="006C45B9" w:rsidRDefault="00661C06"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661C06" w:rsidRPr="00D12857" w:rsidRDefault="00661C06" w:rsidP="005F6D58">
            <w:pPr>
              <w:spacing w:before="40" w:after="40"/>
              <w:rPr>
                <w:rFonts w:ascii="Tahoma" w:hAnsi="Tahoma" w:cs="Tahoma"/>
                <w:sz w:val="20"/>
                <w:szCs w:val="20"/>
              </w:rPr>
            </w:pPr>
            <w:r>
              <w:rPr>
                <w:rFonts w:ascii="Tahoma" w:hAnsi="Tahoma" w:cs="Tahoma"/>
                <w:sz w:val="20"/>
                <w:szCs w:val="20"/>
              </w:rPr>
              <w:t>Bruno Godinho</w:t>
            </w:r>
          </w:p>
        </w:tc>
      </w:tr>
      <w:tr w:rsidR="00661C06" w:rsidTr="00661C06">
        <w:trPr>
          <w:jc w:val="center"/>
        </w:trPr>
        <w:tc>
          <w:tcPr>
            <w:tcW w:w="4536" w:type="dxa"/>
            <w:tcBorders>
              <w:top w:val="dotted" w:sz="4" w:space="0" w:color="auto"/>
              <w:bottom w:val="dotted" w:sz="4" w:space="0" w:color="auto"/>
            </w:tcBorders>
            <w:vAlign w:val="center"/>
          </w:tcPr>
          <w:p w:rsidR="00661C06" w:rsidRPr="006C45B9" w:rsidRDefault="00661C06"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661C06" w:rsidRPr="006C45B9" w:rsidRDefault="00661C06" w:rsidP="005F6D58">
            <w:pPr>
              <w:spacing w:before="40" w:after="40"/>
              <w:rPr>
                <w:rFonts w:ascii="Tahoma" w:hAnsi="Tahoma" w:cs="Tahoma"/>
                <w:sz w:val="20"/>
                <w:szCs w:val="22"/>
              </w:rPr>
            </w:pPr>
            <w:r>
              <w:rPr>
                <w:rFonts w:ascii="Tahoma" w:hAnsi="Tahoma" w:cs="Tahoma"/>
                <w:sz w:val="20"/>
                <w:szCs w:val="22"/>
              </w:rPr>
              <w:t>Jorge Maluf</w:t>
            </w:r>
          </w:p>
        </w:tc>
      </w:tr>
      <w:tr w:rsidR="00661C06" w:rsidTr="00661C06">
        <w:trPr>
          <w:jc w:val="center"/>
        </w:trPr>
        <w:tc>
          <w:tcPr>
            <w:tcW w:w="4536" w:type="dxa"/>
            <w:tcBorders>
              <w:top w:val="dotted" w:sz="4" w:space="0" w:color="auto"/>
              <w:bottom w:val="dotted" w:sz="4" w:space="0" w:color="auto"/>
            </w:tcBorders>
            <w:vAlign w:val="center"/>
          </w:tcPr>
          <w:p w:rsidR="00661C06" w:rsidRDefault="00661C06"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661C06" w:rsidRPr="006C45B9" w:rsidRDefault="00661C06" w:rsidP="005F6D58">
            <w:pPr>
              <w:spacing w:before="40" w:after="40"/>
              <w:rPr>
                <w:rFonts w:ascii="Tahoma" w:hAnsi="Tahoma" w:cs="Tahoma"/>
                <w:sz w:val="20"/>
                <w:szCs w:val="22"/>
              </w:rPr>
            </w:pPr>
          </w:p>
        </w:tc>
      </w:tr>
      <w:tr w:rsidR="00661C06" w:rsidTr="00661C06">
        <w:trPr>
          <w:jc w:val="center"/>
        </w:trPr>
        <w:tc>
          <w:tcPr>
            <w:tcW w:w="4536" w:type="dxa"/>
            <w:tcBorders>
              <w:top w:val="dotted" w:sz="4" w:space="0" w:color="auto"/>
              <w:bottom w:val="dotted" w:sz="4" w:space="0" w:color="auto"/>
            </w:tcBorders>
            <w:vAlign w:val="center"/>
          </w:tcPr>
          <w:p w:rsidR="00661C06" w:rsidRPr="006C45B9" w:rsidRDefault="00661C06"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661C06" w:rsidRPr="006C45B9" w:rsidRDefault="00661C06" w:rsidP="005F6D58">
            <w:pPr>
              <w:spacing w:before="40" w:after="40"/>
              <w:rPr>
                <w:rFonts w:ascii="Tahoma" w:hAnsi="Tahoma" w:cs="Tahoma"/>
                <w:sz w:val="20"/>
                <w:szCs w:val="22"/>
              </w:rPr>
            </w:pPr>
          </w:p>
        </w:tc>
      </w:tr>
      <w:tr w:rsidR="00661C06" w:rsidTr="00661C06">
        <w:trPr>
          <w:jc w:val="center"/>
        </w:trPr>
        <w:tc>
          <w:tcPr>
            <w:tcW w:w="4536" w:type="dxa"/>
            <w:tcBorders>
              <w:top w:val="dotted" w:sz="4" w:space="0" w:color="auto"/>
              <w:bottom w:val="dotted" w:sz="4" w:space="0" w:color="auto"/>
            </w:tcBorders>
            <w:vAlign w:val="center"/>
          </w:tcPr>
          <w:p w:rsidR="00661C06" w:rsidRPr="006C45B9" w:rsidRDefault="00661C06"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661C06" w:rsidRPr="006C45B9" w:rsidRDefault="00661C06" w:rsidP="005F6D58">
            <w:pPr>
              <w:spacing w:before="40" w:after="40"/>
              <w:rPr>
                <w:rFonts w:ascii="Tahoma" w:hAnsi="Tahoma" w:cs="Tahoma"/>
                <w:sz w:val="20"/>
                <w:szCs w:val="22"/>
              </w:rPr>
            </w:pPr>
          </w:p>
        </w:tc>
      </w:tr>
      <w:tr w:rsidR="00661C06" w:rsidTr="00661C06">
        <w:trPr>
          <w:jc w:val="center"/>
        </w:trPr>
        <w:tc>
          <w:tcPr>
            <w:tcW w:w="4536" w:type="dxa"/>
            <w:tcBorders>
              <w:top w:val="dotted" w:sz="4" w:space="0" w:color="auto"/>
              <w:bottom w:val="dotted" w:sz="4" w:space="0" w:color="auto"/>
            </w:tcBorders>
            <w:vAlign w:val="center"/>
          </w:tcPr>
          <w:p w:rsidR="00661C06" w:rsidRPr="006C45B9" w:rsidRDefault="00661C06"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661C06" w:rsidRPr="006C45B9" w:rsidRDefault="00661C06" w:rsidP="005F6D58">
            <w:pPr>
              <w:spacing w:before="40" w:after="40"/>
              <w:rPr>
                <w:rFonts w:ascii="Tahoma" w:hAnsi="Tahoma" w:cs="Tahoma"/>
                <w:sz w:val="20"/>
                <w:szCs w:val="22"/>
              </w:rPr>
            </w:pPr>
          </w:p>
        </w:tc>
      </w:tr>
      <w:tr w:rsidR="00661C06" w:rsidTr="00661C06">
        <w:trPr>
          <w:jc w:val="center"/>
        </w:trPr>
        <w:tc>
          <w:tcPr>
            <w:tcW w:w="4536" w:type="dxa"/>
            <w:tcBorders>
              <w:top w:val="dotted" w:sz="4" w:space="0" w:color="auto"/>
              <w:bottom w:val="single" w:sz="4" w:space="0" w:color="auto"/>
            </w:tcBorders>
            <w:vAlign w:val="center"/>
          </w:tcPr>
          <w:p w:rsidR="00661C06" w:rsidRDefault="00661C06" w:rsidP="005F6D58">
            <w:pPr>
              <w:spacing w:before="40" w:after="40"/>
              <w:rPr>
                <w:rFonts w:ascii="Tahoma" w:hAnsi="Tahoma" w:cs="Tahoma"/>
                <w:sz w:val="20"/>
                <w:szCs w:val="22"/>
              </w:rPr>
            </w:pPr>
          </w:p>
        </w:tc>
        <w:tc>
          <w:tcPr>
            <w:tcW w:w="4536" w:type="dxa"/>
            <w:tcBorders>
              <w:top w:val="dotted" w:sz="4" w:space="0" w:color="auto"/>
              <w:bottom w:val="single" w:sz="4" w:space="0" w:color="auto"/>
            </w:tcBorders>
            <w:vAlign w:val="center"/>
          </w:tcPr>
          <w:p w:rsidR="00661C06" w:rsidRPr="006C45B9" w:rsidRDefault="00661C06" w:rsidP="005F6D58">
            <w:pPr>
              <w:spacing w:before="40" w:after="40"/>
              <w:rPr>
                <w:rFonts w:ascii="Tahoma" w:hAnsi="Tahoma" w:cs="Tahoma"/>
                <w:sz w:val="20"/>
                <w:szCs w:val="22"/>
              </w:rPr>
            </w:pPr>
          </w:p>
        </w:tc>
      </w:tr>
    </w:tbl>
    <w:p w:rsidR="00661C06" w:rsidRDefault="00661C06" w:rsidP="00661C06">
      <w:pPr>
        <w:spacing w:line="360" w:lineRule="auto"/>
        <w:rPr>
          <w:rFonts w:ascii="Arial" w:hAnsi="Arial" w:cs="Arial"/>
          <w:sz w:val="22"/>
          <w:szCs w:val="22"/>
          <w:u w:val="single"/>
        </w:rPr>
      </w:pPr>
    </w:p>
    <w:p w:rsidR="00661C06" w:rsidRDefault="00661C06" w:rsidP="00661C06">
      <w:pPr>
        <w:rPr>
          <w:rFonts w:ascii="Arial" w:hAnsi="Arial" w:cs="Arial"/>
          <w:sz w:val="22"/>
          <w:szCs w:val="22"/>
        </w:rPr>
      </w:pPr>
      <w:r>
        <w:rPr>
          <w:rFonts w:ascii="Arial" w:hAnsi="Arial" w:cs="Arial"/>
          <w:sz w:val="22"/>
          <w:szCs w:val="22"/>
        </w:rPr>
        <w:br w:type="page"/>
      </w:r>
    </w:p>
    <w:p w:rsidR="00661C06" w:rsidRPr="003B7516" w:rsidRDefault="00661C06" w:rsidP="00661C06">
      <w:pPr>
        <w:rPr>
          <w:rFonts w:ascii="Arial" w:hAnsi="Arial" w:cs="Arial"/>
          <w:sz w:val="22"/>
          <w:szCs w:val="22"/>
        </w:rPr>
      </w:pPr>
    </w:p>
    <w:p w:rsidR="00661C06" w:rsidRDefault="00661C06" w:rsidP="00661C06">
      <w:pPr>
        <w:shd w:val="clear" w:color="auto" w:fill="17365D" w:themeFill="text2" w:themeFillShade="BF"/>
        <w:spacing w:line="120" w:lineRule="auto"/>
        <w:jc w:val="both"/>
        <w:rPr>
          <w:rFonts w:ascii="Arial" w:hAnsi="Arial" w:cs="Arial"/>
          <w:b/>
        </w:rPr>
      </w:pPr>
    </w:p>
    <w:p w:rsidR="00661C06" w:rsidRPr="00FE46F3" w:rsidRDefault="00661C06" w:rsidP="00661C06">
      <w:pPr>
        <w:shd w:val="clear" w:color="auto" w:fill="17365D" w:themeFill="text2" w:themeFillShade="BF"/>
        <w:spacing w:line="360" w:lineRule="auto"/>
        <w:jc w:val="center"/>
        <w:rPr>
          <w:rFonts w:ascii="Arial" w:hAnsi="Arial" w:cs="Arial"/>
          <w:b/>
        </w:rPr>
      </w:pPr>
      <w:r>
        <w:rPr>
          <w:rFonts w:ascii="Arial" w:hAnsi="Arial" w:cs="Arial"/>
          <w:b/>
        </w:rPr>
        <w:t>Detalhamento</w:t>
      </w:r>
    </w:p>
    <w:p w:rsidR="00661C06" w:rsidRPr="00DD7220" w:rsidRDefault="00661C06" w:rsidP="00661C06">
      <w:pPr>
        <w:pStyle w:val="Ttulo1"/>
        <w:keepNext w:val="0"/>
        <w:keepLines w:val="0"/>
        <w:widowControl w:val="0"/>
        <w:tabs>
          <w:tab w:val="num" w:pos="0"/>
          <w:tab w:val="right" w:leader="dot" w:pos="8820"/>
          <w:tab w:val="left" w:pos="9000"/>
        </w:tabs>
        <w:spacing w:before="240" w:after="240" w:line="276" w:lineRule="auto"/>
        <w:jc w:val="both"/>
        <w:rPr>
          <w:rFonts w:ascii="Arial" w:eastAsia="Times New Roman" w:hAnsi="Arial" w:cs="Arial"/>
          <w:b w:val="0"/>
          <w:bCs w:val="0"/>
          <w:color w:val="000000"/>
          <w:sz w:val="22"/>
          <w:szCs w:val="22"/>
        </w:rPr>
      </w:pPr>
      <w:r>
        <w:rPr>
          <w:rFonts w:ascii="Arial" w:eastAsia="Times New Roman" w:hAnsi="Arial" w:cs="Arial"/>
          <w:b w:val="0"/>
          <w:bCs w:val="0"/>
          <w:color w:val="000000"/>
          <w:sz w:val="22"/>
          <w:szCs w:val="22"/>
        </w:rPr>
        <w:t xml:space="preserve">A reunião foi iniciado com um </w:t>
      </w:r>
      <w:proofErr w:type="gramStart"/>
      <w:r w:rsidRPr="00237E7A">
        <w:rPr>
          <w:rFonts w:ascii="Arial" w:eastAsia="Times New Roman" w:hAnsi="Arial" w:cs="Arial"/>
          <w:b w:val="0"/>
          <w:bCs w:val="0"/>
          <w:i/>
          <w:color w:val="000000"/>
          <w:sz w:val="22"/>
          <w:szCs w:val="22"/>
        </w:rPr>
        <w:t>feedback</w:t>
      </w:r>
      <w:proofErr w:type="gramEnd"/>
      <w:r>
        <w:rPr>
          <w:rFonts w:ascii="Arial" w:eastAsia="Times New Roman" w:hAnsi="Arial" w:cs="Arial"/>
          <w:b w:val="0"/>
          <w:bCs w:val="0"/>
          <w:color w:val="000000"/>
          <w:sz w:val="22"/>
          <w:szCs w:val="22"/>
        </w:rPr>
        <w:t xml:space="preserve"> do projeto de </w:t>
      </w:r>
      <w:proofErr w:type="spellStart"/>
      <w:r>
        <w:rPr>
          <w:rFonts w:ascii="Arial" w:eastAsia="Times New Roman" w:hAnsi="Arial" w:cs="Arial"/>
          <w:b w:val="0"/>
          <w:bCs w:val="0"/>
          <w:color w:val="000000"/>
          <w:sz w:val="22"/>
          <w:szCs w:val="22"/>
        </w:rPr>
        <w:t>Assessment</w:t>
      </w:r>
      <w:proofErr w:type="spellEnd"/>
      <w:r>
        <w:rPr>
          <w:rFonts w:ascii="Arial" w:eastAsia="Times New Roman" w:hAnsi="Arial" w:cs="Arial"/>
          <w:b w:val="0"/>
          <w:bCs w:val="0"/>
          <w:color w:val="000000"/>
          <w:sz w:val="22"/>
          <w:szCs w:val="22"/>
        </w:rPr>
        <w:t xml:space="preserve"> da Infraestrutura de TI e seu relacionamento com a diretoria de Desenvolvimento de TI.</w:t>
      </w:r>
    </w:p>
    <w:p w:rsidR="00661C06" w:rsidRDefault="00661C06" w:rsidP="00661C06">
      <w:pPr>
        <w:spacing w:line="276" w:lineRule="auto"/>
        <w:jc w:val="both"/>
        <w:rPr>
          <w:rFonts w:ascii="Arial" w:hAnsi="Arial" w:cs="Arial"/>
          <w:sz w:val="22"/>
          <w:szCs w:val="22"/>
        </w:rPr>
      </w:pPr>
      <w:r>
        <w:rPr>
          <w:rFonts w:ascii="Arial" w:hAnsi="Arial" w:cs="Arial"/>
          <w:sz w:val="22"/>
          <w:szCs w:val="22"/>
        </w:rPr>
        <w:t xml:space="preserve">Foram ressaltados </w:t>
      </w:r>
      <w:r w:rsidRPr="00DD7220">
        <w:rPr>
          <w:rFonts w:ascii="Arial" w:hAnsi="Arial" w:cs="Arial"/>
          <w:sz w:val="22"/>
          <w:szCs w:val="22"/>
        </w:rPr>
        <w:t>os seguintes pontos:</w:t>
      </w:r>
    </w:p>
    <w:p w:rsidR="00661C06" w:rsidRDefault="00661C06" w:rsidP="00661C06">
      <w:pPr>
        <w:spacing w:line="276" w:lineRule="auto"/>
        <w:jc w:val="both"/>
        <w:rPr>
          <w:rFonts w:ascii="Arial" w:hAnsi="Arial" w:cs="Arial"/>
          <w:sz w:val="22"/>
          <w:szCs w:val="22"/>
        </w:rPr>
      </w:pPr>
    </w:p>
    <w:p w:rsidR="00661C06" w:rsidRDefault="00661C06" w:rsidP="009863F8">
      <w:pPr>
        <w:pStyle w:val="PargrafodaLista"/>
        <w:numPr>
          <w:ilvl w:val="0"/>
          <w:numId w:val="35"/>
        </w:numPr>
        <w:spacing w:line="360" w:lineRule="auto"/>
        <w:jc w:val="both"/>
        <w:rPr>
          <w:rFonts w:ascii="Arial" w:hAnsi="Arial" w:cs="Arial"/>
          <w:sz w:val="22"/>
          <w:szCs w:val="22"/>
        </w:rPr>
      </w:pPr>
      <w:r>
        <w:rPr>
          <w:rFonts w:ascii="Arial" w:hAnsi="Arial" w:cs="Arial"/>
          <w:sz w:val="22"/>
          <w:szCs w:val="22"/>
        </w:rPr>
        <w:t xml:space="preserve">A Diretoria de Sistemas envolve seis gerências. São elas: </w:t>
      </w:r>
    </w:p>
    <w:p w:rsidR="00661C06" w:rsidRDefault="00661C06" w:rsidP="009863F8">
      <w:pPr>
        <w:pStyle w:val="PargrafodaLista"/>
        <w:numPr>
          <w:ilvl w:val="1"/>
          <w:numId w:val="35"/>
        </w:numPr>
        <w:spacing w:line="360" w:lineRule="auto"/>
        <w:jc w:val="both"/>
        <w:rPr>
          <w:rFonts w:ascii="Arial" w:hAnsi="Arial" w:cs="Arial"/>
          <w:sz w:val="22"/>
          <w:szCs w:val="22"/>
        </w:rPr>
      </w:pPr>
      <w:r>
        <w:rPr>
          <w:rFonts w:ascii="Arial" w:hAnsi="Arial" w:cs="Arial"/>
          <w:b/>
          <w:sz w:val="22"/>
          <w:szCs w:val="22"/>
        </w:rPr>
        <w:t>Projetos – Operações:</w:t>
      </w:r>
      <w:r>
        <w:rPr>
          <w:rFonts w:ascii="Arial" w:hAnsi="Arial" w:cs="Arial"/>
          <w:sz w:val="22"/>
          <w:szCs w:val="22"/>
        </w:rPr>
        <w:t xml:space="preserve"> gerenciadas pelo </w:t>
      </w:r>
      <w:proofErr w:type="spellStart"/>
      <w:r>
        <w:rPr>
          <w:rFonts w:ascii="Arial" w:hAnsi="Arial" w:cs="Arial"/>
          <w:sz w:val="22"/>
          <w:szCs w:val="22"/>
        </w:rPr>
        <w:t>Giulliano</w:t>
      </w:r>
      <w:proofErr w:type="spellEnd"/>
      <w:r>
        <w:rPr>
          <w:rFonts w:ascii="Arial" w:hAnsi="Arial" w:cs="Arial"/>
          <w:sz w:val="22"/>
          <w:szCs w:val="22"/>
        </w:rPr>
        <w:t xml:space="preserve">; </w:t>
      </w:r>
    </w:p>
    <w:p w:rsidR="00661C06" w:rsidRDefault="00661C06" w:rsidP="009863F8">
      <w:pPr>
        <w:pStyle w:val="PargrafodaLista"/>
        <w:numPr>
          <w:ilvl w:val="1"/>
          <w:numId w:val="35"/>
        </w:numPr>
        <w:spacing w:line="360" w:lineRule="auto"/>
        <w:jc w:val="both"/>
        <w:rPr>
          <w:rFonts w:ascii="Arial" w:hAnsi="Arial" w:cs="Arial"/>
          <w:sz w:val="22"/>
          <w:szCs w:val="22"/>
        </w:rPr>
      </w:pPr>
      <w:r>
        <w:rPr>
          <w:rFonts w:ascii="Arial" w:hAnsi="Arial" w:cs="Arial"/>
          <w:b/>
          <w:sz w:val="22"/>
          <w:szCs w:val="22"/>
        </w:rPr>
        <w:t xml:space="preserve">Projetos – </w:t>
      </w:r>
      <w:r w:rsidRPr="00BB5FBA">
        <w:rPr>
          <w:rFonts w:ascii="Arial" w:hAnsi="Arial" w:cs="Arial"/>
          <w:b/>
          <w:sz w:val="22"/>
          <w:szCs w:val="22"/>
        </w:rPr>
        <w:t>Vendas e Marketing</w:t>
      </w:r>
      <w:r>
        <w:rPr>
          <w:rFonts w:ascii="Arial" w:hAnsi="Arial" w:cs="Arial"/>
          <w:b/>
          <w:sz w:val="22"/>
          <w:szCs w:val="22"/>
        </w:rPr>
        <w:t>:</w:t>
      </w:r>
      <w:r>
        <w:rPr>
          <w:rFonts w:ascii="Arial" w:hAnsi="Arial" w:cs="Arial"/>
          <w:sz w:val="22"/>
          <w:szCs w:val="22"/>
        </w:rPr>
        <w:t xml:space="preserve"> gerenciadas pelo Luiz Cláudio; </w:t>
      </w:r>
    </w:p>
    <w:p w:rsidR="00661C06" w:rsidRDefault="00661C06" w:rsidP="009863F8">
      <w:pPr>
        <w:pStyle w:val="PargrafodaLista"/>
        <w:numPr>
          <w:ilvl w:val="1"/>
          <w:numId w:val="35"/>
        </w:numPr>
        <w:spacing w:line="360" w:lineRule="auto"/>
        <w:jc w:val="both"/>
        <w:rPr>
          <w:rFonts w:ascii="Arial" w:hAnsi="Arial" w:cs="Arial"/>
          <w:sz w:val="22"/>
          <w:szCs w:val="22"/>
        </w:rPr>
      </w:pPr>
      <w:r w:rsidRPr="00BB5FBA">
        <w:rPr>
          <w:rFonts w:ascii="Arial" w:hAnsi="Arial" w:cs="Arial"/>
          <w:b/>
          <w:sz w:val="22"/>
          <w:szCs w:val="22"/>
        </w:rPr>
        <w:t>Desenvolvimento BSS</w:t>
      </w:r>
      <w:r>
        <w:rPr>
          <w:rFonts w:ascii="Arial" w:hAnsi="Arial" w:cs="Arial"/>
          <w:b/>
          <w:sz w:val="22"/>
          <w:szCs w:val="22"/>
        </w:rPr>
        <w:t xml:space="preserve">: </w:t>
      </w:r>
      <w:r>
        <w:rPr>
          <w:rFonts w:ascii="Arial" w:hAnsi="Arial" w:cs="Arial"/>
          <w:sz w:val="22"/>
          <w:szCs w:val="22"/>
        </w:rPr>
        <w:t xml:space="preserve">gerenciado pelo Luciano </w:t>
      </w:r>
      <w:proofErr w:type="spellStart"/>
      <w:r>
        <w:rPr>
          <w:rFonts w:ascii="Arial" w:hAnsi="Arial" w:cs="Arial"/>
          <w:sz w:val="22"/>
          <w:szCs w:val="22"/>
        </w:rPr>
        <w:t>Pastuch</w:t>
      </w:r>
      <w:proofErr w:type="spellEnd"/>
      <w:r>
        <w:rPr>
          <w:rFonts w:ascii="Arial" w:hAnsi="Arial" w:cs="Arial"/>
          <w:sz w:val="22"/>
          <w:szCs w:val="22"/>
        </w:rPr>
        <w:t xml:space="preserve">; </w:t>
      </w:r>
    </w:p>
    <w:p w:rsidR="00661C06" w:rsidRDefault="00661C06" w:rsidP="009863F8">
      <w:pPr>
        <w:pStyle w:val="PargrafodaLista"/>
        <w:numPr>
          <w:ilvl w:val="1"/>
          <w:numId w:val="35"/>
        </w:numPr>
        <w:spacing w:line="360" w:lineRule="auto"/>
        <w:jc w:val="both"/>
        <w:rPr>
          <w:rFonts w:ascii="Arial" w:hAnsi="Arial" w:cs="Arial"/>
          <w:sz w:val="22"/>
          <w:szCs w:val="22"/>
        </w:rPr>
      </w:pPr>
      <w:r w:rsidRPr="00BB5FBA">
        <w:rPr>
          <w:rFonts w:ascii="Arial" w:hAnsi="Arial" w:cs="Arial"/>
          <w:b/>
          <w:sz w:val="22"/>
          <w:szCs w:val="22"/>
        </w:rPr>
        <w:t>Desenvolvimento OSS</w:t>
      </w:r>
      <w:r>
        <w:rPr>
          <w:rFonts w:ascii="Arial" w:hAnsi="Arial" w:cs="Arial"/>
          <w:b/>
          <w:sz w:val="22"/>
          <w:szCs w:val="22"/>
        </w:rPr>
        <w:t>:</w:t>
      </w:r>
      <w:r>
        <w:rPr>
          <w:rFonts w:ascii="Arial" w:hAnsi="Arial" w:cs="Arial"/>
          <w:sz w:val="22"/>
          <w:szCs w:val="22"/>
        </w:rPr>
        <w:t xml:space="preserve"> gerenciada pelo Fabrício; </w:t>
      </w:r>
    </w:p>
    <w:p w:rsidR="00661C06" w:rsidRDefault="00661C06" w:rsidP="009863F8">
      <w:pPr>
        <w:pStyle w:val="PargrafodaLista"/>
        <w:numPr>
          <w:ilvl w:val="1"/>
          <w:numId w:val="35"/>
        </w:numPr>
        <w:spacing w:line="360" w:lineRule="auto"/>
        <w:jc w:val="both"/>
        <w:rPr>
          <w:rFonts w:ascii="Arial" w:hAnsi="Arial" w:cs="Arial"/>
          <w:sz w:val="22"/>
          <w:szCs w:val="22"/>
        </w:rPr>
      </w:pPr>
      <w:proofErr w:type="spellStart"/>
      <w:proofErr w:type="gramStart"/>
      <w:r>
        <w:rPr>
          <w:rFonts w:ascii="Arial" w:hAnsi="Arial" w:cs="Arial"/>
          <w:b/>
          <w:sz w:val="22"/>
          <w:szCs w:val="22"/>
        </w:rPr>
        <w:t>PDs</w:t>
      </w:r>
      <w:proofErr w:type="spellEnd"/>
      <w:proofErr w:type="gramEnd"/>
      <w:r>
        <w:rPr>
          <w:rFonts w:ascii="Arial" w:hAnsi="Arial" w:cs="Arial"/>
          <w:b/>
          <w:sz w:val="22"/>
          <w:szCs w:val="22"/>
        </w:rPr>
        <w:t xml:space="preserve"> – </w:t>
      </w:r>
      <w:r w:rsidRPr="00BB5FBA">
        <w:rPr>
          <w:rFonts w:ascii="Arial" w:hAnsi="Arial" w:cs="Arial"/>
          <w:b/>
          <w:sz w:val="22"/>
          <w:szCs w:val="22"/>
        </w:rPr>
        <w:t>Pequenos Desenvolvimentos</w:t>
      </w:r>
      <w:r>
        <w:rPr>
          <w:rFonts w:ascii="Arial" w:hAnsi="Arial" w:cs="Arial"/>
          <w:b/>
          <w:sz w:val="22"/>
          <w:szCs w:val="22"/>
        </w:rPr>
        <w:t>:</w:t>
      </w:r>
      <w:r>
        <w:rPr>
          <w:rFonts w:ascii="Arial" w:hAnsi="Arial" w:cs="Arial"/>
          <w:sz w:val="22"/>
          <w:szCs w:val="22"/>
        </w:rPr>
        <w:t xml:space="preserve"> gerenciada pela Maristela;</w:t>
      </w:r>
    </w:p>
    <w:p w:rsidR="00661C06" w:rsidRDefault="00661C06" w:rsidP="009863F8">
      <w:pPr>
        <w:pStyle w:val="PargrafodaLista"/>
        <w:numPr>
          <w:ilvl w:val="1"/>
          <w:numId w:val="35"/>
        </w:numPr>
        <w:spacing w:line="360" w:lineRule="auto"/>
        <w:jc w:val="both"/>
        <w:rPr>
          <w:rFonts w:ascii="Arial" w:hAnsi="Arial" w:cs="Arial"/>
          <w:sz w:val="22"/>
          <w:szCs w:val="22"/>
        </w:rPr>
      </w:pPr>
      <w:r w:rsidRPr="00686BA9">
        <w:rPr>
          <w:rFonts w:ascii="Arial" w:hAnsi="Arial" w:cs="Arial"/>
          <w:b/>
          <w:sz w:val="22"/>
          <w:szCs w:val="22"/>
        </w:rPr>
        <w:t xml:space="preserve">“Projeto </w:t>
      </w:r>
      <w:proofErr w:type="spellStart"/>
      <w:r w:rsidRPr="00686BA9">
        <w:rPr>
          <w:rFonts w:ascii="Arial" w:hAnsi="Arial" w:cs="Arial"/>
          <w:b/>
          <w:i/>
          <w:sz w:val="22"/>
          <w:szCs w:val="22"/>
        </w:rPr>
        <w:t>New</w:t>
      </w:r>
      <w:proofErr w:type="spellEnd"/>
      <w:r w:rsidRPr="00686BA9">
        <w:rPr>
          <w:rFonts w:ascii="Arial" w:hAnsi="Arial" w:cs="Arial"/>
          <w:b/>
          <w:i/>
          <w:sz w:val="22"/>
          <w:szCs w:val="22"/>
        </w:rPr>
        <w:t xml:space="preserve"> Sales</w:t>
      </w:r>
      <w:r w:rsidRPr="00686BA9">
        <w:rPr>
          <w:rFonts w:ascii="Arial" w:hAnsi="Arial" w:cs="Arial"/>
          <w:b/>
          <w:sz w:val="22"/>
          <w:szCs w:val="22"/>
        </w:rPr>
        <w:t>”</w:t>
      </w:r>
      <w:r>
        <w:rPr>
          <w:rFonts w:ascii="Arial" w:hAnsi="Arial" w:cs="Arial"/>
          <w:sz w:val="22"/>
          <w:szCs w:val="22"/>
        </w:rPr>
        <w:t>.</w:t>
      </w:r>
    </w:p>
    <w:p w:rsidR="00661C06" w:rsidRDefault="00661C06" w:rsidP="00661C06">
      <w:pPr>
        <w:pStyle w:val="PargrafodaLista"/>
        <w:spacing w:line="276" w:lineRule="auto"/>
        <w:jc w:val="both"/>
        <w:rPr>
          <w:rFonts w:ascii="Arial" w:hAnsi="Arial" w:cs="Arial"/>
          <w:sz w:val="22"/>
          <w:szCs w:val="22"/>
        </w:rPr>
      </w:pPr>
    </w:p>
    <w:p w:rsidR="00661C06" w:rsidRDefault="00661C06" w:rsidP="009863F8">
      <w:pPr>
        <w:pStyle w:val="PargrafodaLista"/>
        <w:numPr>
          <w:ilvl w:val="0"/>
          <w:numId w:val="35"/>
        </w:numPr>
        <w:spacing w:line="276" w:lineRule="auto"/>
        <w:jc w:val="both"/>
        <w:rPr>
          <w:rFonts w:ascii="Arial" w:hAnsi="Arial" w:cs="Arial"/>
          <w:sz w:val="22"/>
          <w:szCs w:val="22"/>
        </w:rPr>
      </w:pPr>
      <w:r>
        <w:rPr>
          <w:rFonts w:ascii="Arial" w:hAnsi="Arial" w:cs="Arial"/>
          <w:sz w:val="22"/>
          <w:szCs w:val="22"/>
        </w:rPr>
        <w:t xml:space="preserve">As equipes abaixo da Diretoria de Sistemas (Sandro) são totalmente focadas em novos Desenvolvimentos e, em tese, não deveriam “atender” incidentes ocorridos nos sistemas, uma vez que a equipe responsável pela manutenção dos códigos faz parte da Diretoria de Suporte a Sistemas (Moro). Contudo, suas equipes acabam recebendo demandas (incidentes) oriundas da área de Suporte a Sistemas quando esta não possui conhecimento suficiente. </w:t>
      </w:r>
    </w:p>
    <w:p w:rsidR="00661C06" w:rsidRDefault="00661C06" w:rsidP="009863F8">
      <w:pPr>
        <w:pStyle w:val="PargrafodaLista"/>
        <w:numPr>
          <w:ilvl w:val="1"/>
          <w:numId w:val="35"/>
        </w:numPr>
        <w:spacing w:line="276" w:lineRule="auto"/>
        <w:jc w:val="both"/>
        <w:rPr>
          <w:rFonts w:ascii="Arial" w:hAnsi="Arial" w:cs="Arial"/>
          <w:sz w:val="22"/>
          <w:szCs w:val="22"/>
        </w:rPr>
      </w:pPr>
      <w:r>
        <w:rPr>
          <w:rFonts w:ascii="Arial" w:hAnsi="Arial" w:cs="Arial"/>
          <w:sz w:val="22"/>
          <w:szCs w:val="22"/>
        </w:rPr>
        <w:t>Muitas vezes este “apoio” oferecido pelas equipes da Diretoria de Sistemas (Sandro) é solicitado pelo próprio José Moro, Diretor de Suporte a Sistemas.</w:t>
      </w:r>
    </w:p>
    <w:p w:rsidR="00661C06" w:rsidRPr="00BB5FBA" w:rsidRDefault="00661C06" w:rsidP="00661C06">
      <w:pPr>
        <w:pStyle w:val="PargrafodaLista"/>
        <w:spacing w:line="276" w:lineRule="auto"/>
        <w:jc w:val="both"/>
        <w:rPr>
          <w:rFonts w:ascii="Arial" w:hAnsi="Arial" w:cs="Arial"/>
          <w:sz w:val="22"/>
          <w:szCs w:val="22"/>
        </w:rPr>
      </w:pPr>
    </w:p>
    <w:p w:rsidR="00661C06" w:rsidRDefault="00661C06" w:rsidP="009863F8">
      <w:pPr>
        <w:pStyle w:val="PargrafodaLista"/>
        <w:numPr>
          <w:ilvl w:val="0"/>
          <w:numId w:val="35"/>
        </w:numPr>
        <w:spacing w:line="276" w:lineRule="auto"/>
        <w:jc w:val="both"/>
        <w:rPr>
          <w:rFonts w:ascii="Arial" w:hAnsi="Arial" w:cs="Arial"/>
          <w:sz w:val="22"/>
          <w:szCs w:val="22"/>
        </w:rPr>
      </w:pPr>
      <w:r>
        <w:rPr>
          <w:rFonts w:ascii="Arial" w:hAnsi="Arial" w:cs="Arial"/>
          <w:sz w:val="22"/>
          <w:szCs w:val="22"/>
        </w:rPr>
        <w:t>A transferência de conhecimento entre as equipes de Desenvolvimento (diretoria do Sandro) e de Suporte a Sistemas (diretoria do Moro) existe, porém pode vir a ser falha ou insuficiente, o que acaba por resultar na necessidade de apoio para resolução de Incidentes.</w:t>
      </w:r>
    </w:p>
    <w:p w:rsidR="00661C06" w:rsidRDefault="00661C06" w:rsidP="00661C06">
      <w:pPr>
        <w:pStyle w:val="PargrafodaLista"/>
        <w:spacing w:line="276" w:lineRule="auto"/>
        <w:jc w:val="both"/>
        <w:rPr>
          <w:rFonts w:ascii="Arial" w:hAnsi="Arial" w:cs="Arial"/>
          <w:sz w:val="22"/>
          <w:szCs w:val="22"/>
        </w:rPr>
      </w:pPr>
    </w:p>
    <w:p w:rsidR="00661C06" w:rsidRDefault="00661C06" w:rsidP="009863F8">
      <w:pPr>
        <w:pStyle w:val="PargrafodaLista"/>
        <w:numPr>
          <w:ilvl w:val="0"/>
          <w:numId w:val="35"/>
        </w:numPr>
        <w:spacing w:line="276" w:lineRule="auto"/>
        <w:jc w:val="both"/>
        <w:rPr>
          <w:rFonts w:ascii="Arial" w:hAnsi="Arial" w:cs="Arial"/>
          <w:sz w:val="22"/>
          <w:szCs w:val="22"/>
        </w:rPr>
      </w:pPr>
      <w:r w:rsidRPr="00686BA9">
        <w:rPr>
          <w:rFonts w:ascii="Arial" w:hAnsi="Arial" w:cs="Arial"/>
          <w:sz w:val="22"/>
          <w:szCs w:val="22"/>
        </w:rPr>
        <w:t xml:space="preserve">Diretoria de Sistemas está começando a mensurar alocação dos recursos em projetos de desenvolvimento, em correções de </w:t>
      </w:r>
      <w:proofErr w:type="spellStart"/>
      <w:r w:rsidRPr="00237E7A">
        <w:rPr>
          <w:rFonts w:ascii="Arial" w:hAnsi="Arial" w:cs="Arial"/>
          <w:i/>
          <w:sz w:val="22"/>
          <w:szCs w:val="22"/>
        </w:rPr>
        <w:t>bugs</w:t>
      </w:r>
      <w:proofErr w:type="spellEnd"/>
      <w:r w:rsidRPr="00686BA9">
        <w:rPr>
          <w:rFonts w:ascii="Arial" w:hAnsi="Arial" w:cs="Arial"/>
          <w:sz w:val="22"/>
          <w:szCs w:val="22"/>
        </w:rPr>
        <w:t xml:space="preserve">, em treinamentos, além de produtividade. </w:t>
      </w:r>
    </w:p>
    <w:p w:rsidR="00661C06" w:rsidRPr="00686BA9" w:rsidRDefault="00661C06" w:rsidP="009863F8">
      <w:pPr>
        <w:pStyle w:val="PargrafodaLista"/>
        <w:numPr>
          <w:ilvl w:val="1"/>
          <w:numId w:val="35"/>
        </w:numPr>
        <w:spacing w:line="276" w:lineRule="auto"/>
        <w:jc w:val="both"/>
        <w:rPr>
          <w:rFonts w:ascii="Arial" w:hAnsi="Arial" w:cs="Arial"/>
          <w:sz w:val="22"/>
          <w:szCs w:val="22"/>
        </w:rPr>
      </w:pPr>
      <w:r w:rsidRPr="00686BA9">
        <w:rPr>
          <w:rFonts w:ascii="Arial" w:hAnsi="Arial" w:cs="Arial"/>
          <w:sz w:val="22"/>
          <w:szCs w:val="22"/>
        </w:rPr>
        <w:t>Está sendo implantada também, a cultura de apontamento de horas.</w:t>
      </w:r>
    </w:p>
    <w:p w:rsidR="00661C06" w:rsidRDefault="00661C06" w:rsidP="00661C06">
      <w:pPr>
        <w:pStyle w:val="PargrafodaLista"/>
        <w:spacing w:line="276" w:lineRule="auto"/>
        <w:jc w:val="both"/>
        <w:rPr>
          <w:rFonts w:ascii="Arial" w:hAnsi="Arial" w:cs="Arial"/>
          <w:sz w:val="22"/>
          <w:szCs w:val="22"/>
        </w:rPr>
      </w:pPr>
    </w:p>
    <w:p w:rsidR="00661C06" w:rsidRDefault="00661C06" w:rsidP="009863F8">
      <w:pPr>
        <w:pStyle w:val="PargrafodaLista"/>
        <w:numPr>
          <w:ilvl w:val="0"/>
          <w:numId w:val="35"/>
        </w:numPr>
        <w:spacing w:line="276" w:lineRule="auto"/>
        <w:jc w:val="both"/>
        <w:rPr>
          <w:rFonts w:ascii="Arial" w:hAnsi="Arial" w:cs="Arial"/>
          <w:sz w:val="22"/>
          <w:szCs w:val="22"/>
        </w:rPr>
      </w:pPr>
      <w:r>
        <w:rPr>
          <w:rFonts w:ascii="Arial" w:hAnsi="Arial" w:cs="Arial"/>
          <w:sz w:val="22"/>
          <w:szCs w:val="22"/>
        </w:rPr>
        <w:t xml:space="preserve">A Diretoria de Sistemas é responsável por: </w:t>
      </w:r>
    </w:p>
    <w:p w:rsidR="00661C06" w:rsidRDefault="00661C06" w:rsidP="009863F8">
      <w:pPr>
        <w:pStyle w:val="PargrafodaLista"/>
        <w:numPr>
          <w:ilvl w:val="1"/>
          <w:numId w:val="35"/>
        </w:numPr>
        <w:spacing w:line="276" w:lineRule="auto"/>
        <w:jc w:val="both"/>
        <w:rPr>
          <w:rFonts w:ascii="Arial" w:hAnsi="Arial" w:cs="Arial"/>
          <w:sz w:val="22"/>
          <w:szCs w:val="22"/>
        </w:rPr>
      </w:pPr>
      <w:r>
        <w:rPr>
          <w:rFonts w:ascii="Arial" w:hAnsi="Arial" w:cs="Arial"/>
          <w:sz w:val="22"/>
          <w:szCs w:val="22"/>
        </w:rPr>
        <w:t xml:space="preserve">Levantamento de requisitos junto ao Cliente (equipe de projetos); </w:t>
      </w:r>
    </w:p>
    <w:p w:rsidR="00661C06" w:rsidRDefault="00661C06" w:rsidP="009863F8">
      <w:pPr>
        <w:pStyle w:val="PargrafodaLista"/>
        <w:numPr>
          <w:ilvl w:val="1"/>
          <w:numId w:val="35"/>
        </w:numPr>
        <w:spacing w:line="276" w:lineRule="auto"/>
        <w:jc w:val="both"/>
        <w:rPr>
          <w:rFonts w:ascii="Arial" w:hAnsi="Arial" w:cs="Arial"/>
          <w:sz w:val="22"/>
          <w:szCs w:val="22"/>
        </w:rPr>
      </w:pPr>
      <w:r>
        <w:rPr>
          <w:rFonts w:ascii="Arial" w:hAnsi="Arial" w:cs="Arial"/>
          <w:sz w:val="22"/>
          <w:szCs w:val="22"/>
        </w:rPr>
        <w:t>Desenvolvimento (equipe de desenvolvimento) e Pós-Produção.</w:t>
      </w:r>
    </w:p>
    <w:p w:rsidR="00661C06" w:rsidRDefault="00661C06" w:rsidP="009863F8">
      <w:pPr>
        <w:pStyle w:val="PargrafodaLista"/>
        <w:numPr>
          <w:ilvl w:val="1"/>
          <w:numId w:val="35"/>
        </w:numPr>
        <w:spacing w:line="276" w:lineRule="auto"/>
        <w:jc w:val="both"/>
        <w:rPr>
          <w:rFonts w:ascii="Arial" w:hAnsi="Arial" w:cs="Arial"/>
          <w:sz w:val="22"/>
          <w:szCs w:val="22"/>
        </w:rPr>
      </w:pPr>
    </w:p>
    <w:p w:rsidR="00661C06" w:rsidRPr="00686BA9" w:rsidRDefault="00661C06" w:rsidP="009863F8">
      <w:pPr>
        <w:pStyle w:val="PargrafodaLista"/>
        <w:numPr>
          <w:ilvl w:val="0"/>
          <w:numId w:val="35"/>
        </w:numPr>
        <w:spacing w:line="276" w:lineRule="auto"/>
        <w:jc w:val="both"/>
        <w:rPr>
          <w:rFonts w:ascii="Arial" w:hAnsi="Arial" w:cs="Arial"/>
          <w:sz w:val="22"/>
          <w:szCs w:val="22"/>
        </w:rPr>
      </w:pPr>
      <w:r w:rsidRPr="00686BA9">
        <w:rPr>
          <w:rFonts w:ascii="Arial" w:hAnsi="Arial" w:cs="Arial"/>
          <w:sz w:val="22"/>
          <w:szCs w:val="22"/>
        </w:rPr>
        <w:t xml:space="preserve">Levantamento de requisitos pelo pessoal de Projetos da </w:t>
      </w:r>
      <w:r>
        <w:rPr>
          <w:rFonts w:ascii="Arial" w:hAnsi="Arial" w:cs="Arial"/>
          <w:sz w:val="22"/>
          <w:szCs w:val="22"/>
        </w:rPr>
        <w:t xml:space="preserve">Diretoria de </w:t>
      </w:r>
      <w:r w:rsidRPr="00686BA9">
        <w:rPr>
          <w:rFonts w:ascii="Arial" w:hAnsi="Arial" w:cs="Arial"/>
          <w:sz w:val="22"/>
          <w:szCs w:val="22"/>
        </w:rPr>
        <w:t>Desenvolvimento de Sistemas</w:t>
      </w:r>
      <w:r>
        <w:rPr>
          <w:rFonts w:ascii="Arial" w:hAnsi="Arial" w:cs="Arial"/>
          <w:sz w:val="22"/>
          <w:szCs w:val="22"/>
        </w:rPr>
        <w:t xml:space="preserve"> muitas vezes gera</w:t>
      </w:r>
      <w:r w:rsidRPr="00686BA9">
        <w:rPr>
          <w:rFonts w:ascii="Arial" w:hAnsi="Arial" w:cs="Arial"/>
          <w:sz w:val="22"/>
          <w:szCs w:val="22"/>
        </w:rPr>
        <w:t xml:space="preserve"> demanda</w:t>
      </w:r>
      <w:r>
        <w:rPr>
          <w:rFonts w:ascii="Arial" w:hAnsi="Arial" w:cs="Arial"/>
          <w:sz w:val="22"/>
          <w:szCs w:val="22"/>
        </w:rPr>
        <w:t>s</w:t>
      </w:r>
      <w:r w:rsidRPr="00686BA9">
        <w:rPr>
          <w:rFonts w:ascii="Arial" w:hAnsi="Arial" w:cs="Arial"/>
          <w:sz w:val="22"/>
          <w:szCs w:val="22"/>
        </w:rPr>
        <w:t xml:space="preserve"> para </w:t>
      </w:r>
      <w:r>
        <w:rPr>
          <w:rFonts w:ascii="Arial" w:hAnsi="Arial" w:cs="Arial"/>
          <w:sz w:val="22"/>
          <w:szCs w:val="22"/>
        </w:rPr>
        <w:t xml:space="preserve">a Diretoria de </w:t>
      </w:r>
      <w:r w:rsidR="008C1992">
        <w:rPr>
          <w:rFonts w:ascii="Arial" w:hAnsi="Arial" w:cs="Arial"/>
          <w:sz w:val="22"/>
          <w:szCs w:val="22"/>
        </w:rPr>
        <w:t>Infraestrutura</w:t>
      </w:r>
      <w:r w:rsidRPr="00686BA9">
        <w:rPr>
          <w:rFonts w:ascii="Arial" w:hAnsi="Arial" w:cs="Arial"/>
          <w:sz w:val="22"/>
          <w:szCs w:val="22"/>
        </w:rPr>
        <w:t>.</w:t>
      </w:r>
    </w:p>
    <w:p w:rsidR="00661C06" w:rsidRDefault="00661C06" w:rsidP="009863F8">
      <w:pPr>
        <w:pStyle w:val="PargrafodaLista"/>
        <w:numPr>
          <w:ilvl w:val="1"/>
          <w:numId w:val="35"/>
        </w:numPr>
        <w:spacing w:line="276" w:lineRule="auto"/>
        <w:jc w:val="both"/>
        <w:rPr>
          <w:rFonts w:ascii="Arial" w:hAnsi="Arial" w:cs="Arial"/>
          <w:sz w:val="22"/>
          <w:szCs w:val="22"/>
        </w:rPr>
      </w:pPr>
      <w:r>
        <w:rPr>
          <w:rFonts w:ascii="Arial" w:hAnsi="Arial" w:cs="Arial"/>
          <w:sz w:val="22"/>
          <w:szCs w:val="22"/>
        </w:rPr>
        <w:lastRenderedPageBreak/>
        <w:t xml:space="preserve">Alexei </w:t>
      </w:r>
      <w:proofErr w:type="spellStart"/>
      <w:r>
        <w:rPr>
          <w:rFonts w:ascii="Arial" w:hAnsi="Arial" w:cs="Arial"/>
          <w:sz w:val="22"/>
          <w:szCs w:val="22"/>
        </w:rPr>
        <w:t>Korb</w:t>
      </w:r>
      <w:proofErr w:type="spellEnd"/>
      <w:r>
        <w:rPr>
          <w:rFonts w:ascii="Arial" w:hAnsi="Arial" w:cs="Arial"/>
          <w:sz w:val="22"/>
          <w:szCs w:val="22"/>
        </w:rPr>
        <w:t xml:space="preserve"> comentou que está sendo criada uma nova área abaixo da sua gerência: Projetos de </w:t>
      </w:r>
      <w:r w:rsidR="008C1992">
        <w:rPr>
          <w:rFonts w:ascii="Arial" w:hAnsi="Arial" w:cs="Arial"/>
          <w:sz w:val="22"/>
          <w:szCs w:val="22"/>
        </w:rPr>
        <w:t>Infraestrutura</w:t>
      </w:r>
      <w:r>
        <w:rPr>
          <w:rFonts w:ascii="Arial" w:hAnsi="Arial" w:cs="Arial"/>
          <w:sz w:val="22"/>
          <w:szCs w:val="22"/>
        </w:rPr>
        <w:t xml:space="preserve">. </w:t>
      </w:r>
    </w:p>
    <w:p w:rsidR="00661C06" w:rsidRDefault="00661C06" w:rsidP="009863F8">
      <w:pPr>
        <w:pStyle w:val="PargrafodaLista"/>
        <w:numPr>
          <w:ilvl w:val="1"/>
          <w:numId w:val="35"/>
        </w:numPr>
        <w:spacing w:line="276" w:lineRule="auto"/>
        <w:jc w:val="both"/>
        <w:rPr>
          <w:rFonts w:ascii="Arial" w:hAnsi="Arial" w:cs="Arial"/>
          <w:sz w:val="22"/>
          <w:szCs w:val="22"/>
        </w:rPr>
      </w:pPr>
      <w:r>
        <w:rPr>
          <w:rFonts w:ascii="Arial" w:hAnsi="Arial" w:cs="Arial"/>
          <w:sz w:val="22"/>
          <w:szCs w:val="22"/>
        </w:rPr>
        <w:t xml:space="preserve">Está área será responsável pela interface entre as áreas de Projetos de Sistemas e </w:t>
      </w:r>
      <w:r w:rsidR="008C1992">
        <w:rPr>
          <w:rFonts w:ascii="Arial" w:hAnsi="Arial" w:cs="Arial"/>
          <w:sz w:val="22"/>
          <w:szCs w:val="22"/>
        </w:rPr>
        <w:t>Infraestrutura</w:t>
      </w:r>
      <w:r>
        <w:rPr>
          <w:rFonts w:ascii="Arial" w:hAnsi="Arial" w:cs="Arial"/>
          <w:sz w:val="22"/>
          <w:szCs w:val="22"/>
        </w:rPr>
        <w:t xml:space="preserve"> (atualmente muitas dessas demandas são direcionadas diretamente para a equipe do </w:t>
      </w:r>
      <w:proofErr w:type="spellStart"/>
      <w:r>
        <w:rPr>
          <w:rFonts w:ascii="Arial" w:hAnsi="Arial" w:cs="Arial"/>
          <w:sz w:val="22"/>
          <w:szCs w:val="22"/>
        </w:rPr>
        <w:t>Clévio</w:t>
      </w:r>
      <w:proofErr w:type="spellEnd"/>
      <w:r>
        <w:rPr>
          <w:rFonts w:ascii="Arial" w:hAnsi="Arial" w:cs="Arial"/>
          <w:sz w:val="22"/>
          <w:szCs w:val="22"/>
        </w:rPr>
        <w:t xml:space="preserve"> – Suporte a Servidores/</w:t>
      </w:r>
      <w:proofErr w:type="spellStart"/>
      <w:r>
        <w:rPr>
          <w:rFonts w:ascii="Arial" w:hAnsi="Arial" w:cs="Arial"/>
          <w:sz w:val="22"/>
          <w:szCs w:val="22"/>
        </w:rPr>
        <w:t>Storage</w:t>
      </w:r>
      <w:proofErr w:type="spellEnd"/>
      <w:r>
        <w:rPr>
          <w:rFonts w:ascii="Arial" w:hAnsi="Arial" w:cs="Arial"/>
          <w:sz w:val="22"/>
          <w:szCs w:val="22"/>
        </w:rPr>
        <w:t>/Backup).</w:t>
      </w:r>
    </w:p>
    <w:p w:rsidR="00661C06" w:rsidRDefault="00661C06" w:rsidP="00661C06">
      <w:pPr>
        <w:pStyle w:val="PargrafodaLista"/>
        <w:spacing w:line="276" w:lineRule="auto"/>
        <w:jc w:val="both"/>
        <w:rPr>
          <w:rFonts w:ascii="Arial" w:hAnsi="Arial" w:cs="Arial"/>
          <w:sz w:val="22"/>
          <w:szCs w:val="22"/>
        </w:rPr>
      </w:pPr>
    </w:p>
    <w:p w:rsidR="00661C06" w:rsidRDefault="00661C06" w:rsidP="009863F8">
      <w:pPr>
        <w:pStyle w:val="PargrafodaLista"/>
        <w:numPr>
          <w:ilvl w:val="0"/>
          <w:numId w:val="35"/>
        </w:numPr>
        <w:spacing w:line="276" w:lineRule="auto"/>
        <w:jc w:val="both"/>
        <w:rPr>
          <w:rFonts w:ascii="Arial" w:hAnsi="Arial" w:cs="Arial"/>
          <w:sz w:val="22"/>
          <w:szCs w:val="22"/>
        </w:rPr>
      </w:pPr>
      <w:r>
        <w:rPr>
          <w:rFonts w:ascii="Arial" w:hAnsi="Arial" w:cs="Arial"/>
          <w:sz w:val="22"/>
          <w:szCs w:val="22"/>
        </w:rPr>
        <w:t xml:space="preserve">Dentro da Área de TI da </w:t>
      </w:r>
      <w:r w:rsidR="00FC5809" w:rsidRPr="00FC5809">
        <w:rPr>
          <w:rFonts w:ascii="Arial" w:hAnsi="Arial" w:cs="Arial"/>
          <w:b/>
          <w:sz w:val="22"/>
          <w:szCs w:val="22"/>
        </w:rPr>
        <w:t>GVT</w:t>
      </w:r>
      <w:r>
        <w:rPr>
          <w:rFonts w:ascii="Arial" w:hAnsi="Arial" w:cs="Arial"/>
          <w:sz w:val="22"/>
          <w:szCs w:val="22"/>
        </w:rPr>
        <w:t xml:space="preserve">, há três “grandes equipes” distintas de desenvolvimento: </w:t>
      </w:r>
    </w:p>
    <w:p w:rsidR="00661C06" w:rsidRDefault="00661C06" w:rsidP="009863F8">
      <w:pPr>
        <w:pStyle w:val="PargrafodaLista"/>
        <w:numPr>
          <w:ilvl w:val="0"/>
          <w:numId w:val="36"/>
        </w:numPr>
        <w:spacing w:line="276" w:lineRule="auto"/>
        <w:jc w:val="both"/>
        <w:rPr>
          <w:rFonts w:ascii="Arial" w:hAnsi="Arial" w:cs="Arial"/>
          <w:sz w:val="22"/>
          <w:szCs w:val="22"/>
        </w:rPr>
      </w:pPr>
      <w:proofErr w:type="spellStart"/>
      <w:r w:rsidRPr="000378EF">
        <w:rPr>
          <w:rFonts w:ascii="Arial" w:hAnsi="Arial" w:cs="Arial"/>
          <w:b/>
          <w:sz w:val="22"/>
          <w:szCs w:val="22"/>
        </w:rPr>
        <w:t>Bug</w:t>
      </w:r>
      <w:proofErr w:type="spellEnd"/>
      <w:r w:rsidRPr="000378EF">
        <w:rPr>
          <w:rFonts w:ascii="Arial" w:hAnsi="Arial" w:cs="Arial"/>
          <w:b/>
          <w:sz w:val="22"/>
          <w:szCs w:val="22"/>
        </w:rPr>
        <w:t xml:space="preserve"> </w:t>
      </w:r>
      <w:proofErr w:type="spellStart"/>
      <w:r w:rsidRPr="000378EF">
        <w:rPr>
          <w:rFonts w:ascii="Arial" w:hAnsi="Arial" w:cs="Arial"/>
          <w:b/>
          <w:sz w:val="22"/>
          <w:szCs w:val="22"/>
        </w:rPr>
        <w:t>Fix</w:t>
      </w:r>
      <w:proofErr w:type="spellEnd"/>
      <w:r>
        <w:rPr>
          <w:rFonts w:ascii="Arial" w:hAnsi="Arial" w:cs="Arial"/>
          <w:sz w:val="22"/>
          <w:szCs w:val="22"/>
        </w:rPr>
        <w:t xml:space="preserve">, tratado pela equipe do Alessandro Gentil (Diretoria de Suporte a Sistemas – </w:t>
      </w:r>
      <w:proofErr w:type="gramStart"/>
      <w:r>
        <w:rPr>
          <w:rFonts w:ascii="Arial" w:hAnsi="Arial" w:cs="Arial"/>
          <w:sz w:val="22"/>
          <w:szCs w:val="22"/>
        </w:rPr>
        <w:t>Moro</w:t>
      </w:r>
      <w:proofErr w:type="gramEnd"/>
      <w:r>
        <w:rPr>
          <w:rFonts w:ascii="Arial" w:hAnsi="Arial" w:cs="Arial"/>
          <w:sz w:val="22"/>
          <w:szCs w:val="22"/>
        </w:rPr>
        <w:t>).</w:t>
      </w:r>
    </w:p>
    <w:p w:rsidR="00661C06" w:rsidRDefault="00661C06" w:rsidP="009863F8">
      <w:pPr>
        <w:pStyle w:val="PargrafodaLista"/>
        <w:numPr>
          <w:ilvl w:val="0"/>
          <w:numId w:val="36"/>
        </w:numPr>
        <w:spacing w:line="276" w:lineRule="auto"/>
        <w:jc w:val="both"/>
        <w:rPr>
          <w:rFonts w:ascii="Arial" w:hAnsi="Arial" w:cs="Arial"/>
          <w:sz w:val="22"/>
          <w:szCs w:val="22"/>
        </w:rPr>
      </w:pPr>
      <w:r w:rsidRPr="000378EF">
        <w:rPr>
          <w:rFonts w:ascii="Arial" w:hAnsi="Arial" w:cs="Arial"/>
          <w:b/>
          <w:sz w:val="22"/>
          <w:szCs w:val="22"/>
        </w:rPr>
        <w:t>Pequenos desenvolvimentos</w:t>
      </w:r>
      <w:r>
        <w:rPr>
          <w:rFonts w:ascii="Arial" w:hAnsi="Arial" w:cs="Arial"/>
          <w:sz w:val="22"/>
          <w:szCs w:val="22"/>
        </w:rPr>
        <w:t xml:space="preserve"> (PD), tratado pela equipe da Maristela (Diretoria de Sistemas – Sandro).</w:t>
      </w:r>
    </w:p>
    <w:p w:rsidR="00661C06" w:rsidRDefault="00661C06" w:rsidP="009863F8">
      <w:pPr>
        <w:pStyle w:val="PargrafodaLista"/>
        <w:numPr>
          <w:ilvl w:val="0"/>
          <w:numId w:val="36"/>
        </w:numPr>
        <w:spacing w:line="276" w:lineRule="auto"/>
        <w:jc w:val="both"/>
        <w:rPr>
          <w:rFonts w:ascii="Arial" w:hAnsi="Arial" w:cs="Arial"/>
          <w:sz w:val="22"/>
          <w:szCs w:val="22"/>
        </w:rPr>
      </w:pPr>
      <w:r w:rsidRPr="000378EF">
        <w:rPr>
          <w:rFonts w:ascii="Arial" w:hAnsi="Arial" w:cs="Arial"/>
          <w:b/>
          <w:sz w:val="22"/>
          <w:szCs w:val="22"/>
        </w:rPr>
        <w:t>Desenvolvimento</w:t>
      </w:r>
      <w:r>
        <w:rPr>
          <w:rFonts w:ascii="Arial" w:hAnsi="Arial" w:cs="Arial"/>
          <w:sz w:val="22"/>
          <w:szCs w:val="22"/>
        </w:rPr>
        <w:t xml:space="preserve">, também pertencente </w:t>
      </w:r>
      <w:proofErr w:type="gramStart"/>
      <w:r>
        <w:rPr>
          <w:rFonts w:ascii="Arial" w:hAnsi="Arial" w:cs="Arial"/>
          <w:sz w:val="22"/>
          <w:szCs w:val="22"/>
        </w:rPr>
        <w:t>a</w:t>
      </w:r>
      <w:proofErr w:type="gramEnd"/>
      <w:r>
        <w:rPr>
          <w:rFonts w:ascii="Arial" w:hAnsi="Arial" w:cs="Arial"/>
          <w:sz w:val="22"/>
          <w:szCs w:val="22"/>
        </w:rPr>
        <w:t xml:space="preserve"> Diretoria de Sistemas – Sandro.</w:t>
      </w:r>
    </w:p>
    <w:p w:rsidR="00661C06" w:rsidRDefault="00661C06" w:rsidP="00661C06">
      <w:pPr>
        <w:pStyle w:val="PargrafodaLista"/>
        <w:spacing w:line="276" w:lineRule="auto"/>
        <w:ind w:left="780"/>
        <w:jc w:val="both"/>
        <w:rPr>
          <w:rFonts w:ascii="Arial" w:hAnsi="Arial" w:cs="Arial"/>
          <w:sz w:val="22"/>
          <w:szCs w:val="22"/>
        </w:rPr>
      </w:pPr>
    </w:p>
    <w:p w:rsidR="00661C06" w:rsidRDefault="00661C06" w:rsidP="009863F8">
      <w:pPr>
        <w:pStyle w:val="PargrafodaLista"/>
        <w:numPr>
          <w:ilvl w:val="0"/>
          <w:numId w:val="37"/>
        </w:numPr>
        <w:spacing w:line="276" w:lineRule="auto"/>
        <w:jc w:val="both"/>
        <w:rPr>
          <w:rFonts w:ascii="Arial" w:hAnsi="Arial" w:cs="Arial"/>
          <w:sz w:val="22"/>
          <w:szCs w:val="22"/>
        </w:rPr>
      </w:pPr>
      <w:r>
        <w:rPr>
          <w:rFonts w:ascii="Arial" w:hAnsi="Arial" w:cs="Arial"/>
          <w:sz w:val="22"/>
          <w:szCs w:val="22"/>
        </w:rPr>
        <w:t>Comentou que é interessante rever/melhorar os processos de Gestão da Configuração e Gestão de Release.</w:t>
      </w:r>
    </w:p>
    <w:p w:rsidR="00661C06" w:rsidRDefault="00661C06" w:rsidP="009863F8">
      <w:pPr>
        <w:pStyle w:val="PargrafodaLista"/>
        <w:numPr>
          <w:ilvl w:val="1"/>
          <w:numId w:val="37"/>
        </w:numPr>
        <w:spacing w:line="276" w:lineRule="auto"/>
        <w:jc w:val="both"/>
        <w:rPr>
          <w:rFonts w:ascii="Arial" w:hAnsi="Arial" w:cs="Arial"/>
          <w:sz w:val="22"/>
          <w:szCs w:val="22"/>
        </w:rPr>
      </w:pPr>
      <w:r>
        <w:rPr>
          <w:rFonts w:ascii="Arial" w:hAnsi="Arial" w:cs="Arial"/>
          <w:sz w:val="22"/>
          <w:szCs w:val="22"/>
        </w:rPr>
        <w:t xml:space="preserve">Gestão da Configuração, pois há muito código sendo alterado, às vezes simultaneamente pelas equipes de </w:t>
      </w:r>
      <w:proofErr w:type="spellStart"/>
      <w:r>
        <w:rPr>
          <w:rFonts w:ascii="Arial" w:hAnsi="Arial" w:cs="Arial"/>
          <w:sz w:val="22"/>
          <w:szCs w:val="22"/>
        </w:rPr>
        <w:t>bug</w:t>
      </w:r>
      <w:proofErr w:type="spellEnd"/>
      <w:r>
        <w:rPr>
          <w:rFonts w:ascii="Arial" w:hAnsi="Arial" w:cs="Arial"/>
          <w:sz w:val="22"/>
          <w:szCs w:val="22"/>
        </w:rPr>
        <w:t xml:space="preserve"> </w:t>
      </w:r>
      <w:proofErr w:type="spellStart"/>
      <w:r>
        <w:rPr>
          <w:rFonts w:ascii="Arial" w:hAnsi="Arial" w:cs="Arial"/>
          <w:sz w:val="22"/>
          <w:szCs w:val="22"/>
        </w:rPr>
        <w:t>fix</w:t>
      </w:r>
      <w:proofErr w:type="spellEnd"/>
      <w:r>
        <w:rPr>
          <w:rFonts w:ascii="Arial" w:hAnsi="Arial" w:cs="Arial"/>
          <w:sz w:val="22"/>
          <w:szCs w:val="22"/>
        </w:rPr>
        <w:t xml:space="preserve"> e desenvolvimento.</w:t>
      </w:r>
    </w:p>
    <w:p w:rsidR="00661C06" w:rsidRDefault="00661C06" w:rsidP="009863F8">
      <w:pPr>
        <w:pStyle w:val="PargrafodaLista"/>
        <w:numPr>
          <w:ilvl w:val="1"/>
          <w:numId w:val="37"/>
        </w:numPr>
        <w:spacing w:line="276" w:lineRule="auto"/>
        <w:jc w:val="both"/>
        <w:rPr>
          <w:rFonts w:ascii="Arial" w:hAnsi="Arial" w:cs="Arial"/>
          <w:sz w:val="22"/>
          <w:szCs w:val="22"/>
        </w:rPr>
      </w:pPr>
      <w:r>
        <w:rPr>
          <w:rFonts w:ascii="Arial" w:hAnsi="Arial" w:cs="Arial"/>
          <w:sz w:val="22"/>
          <w:szCs w:val="22"/>
        </w:rPr>
        <w:t>Gestão de Release, pois como há muitas alterações de código, às vezes é necessário fazer “</w:t>
      </w:r>
      <w:r w:rsidRPr="00A66253">
        <w:rPr>
          <w:rFonts w:ascii="Arial" w:hAnsi="Arial" w:cs="Arial"/>
          <w:i/>
          <w:sz w:val="22"/>
          <w:szCs w:val="22"/>
        </w:rPr>
        <w:t>merge</w:t>
      </w:r>
      <w:r>
        <w:rPr>
          <w:rFonts w:ascii="Arial" w:hAnsi="Arial" w:cs="Arial"/>
          <w:sz w:val="22"/>
          <w:szCs w:val="22"/>
        </w:rPr>
        <w:t xml:space="preserve">” dos mesmos para poder criar “pacotes” para subida em produção. </w:t>
      </w:r>
    </w:p>
    <w:p w:rsidR="00661C06" w:rsidRDefault="00661C06" w:rsidP="00661C06">
      <w:pPr>
        <w:pStyle w:val="PargrafodaLista"/>
        <w:spacing w:line="276" w:lineRule="auto"/>
        <w:ind w:left="780"/>
        <w:jc w:val="both"/>
        <w:rPr>
          <w:rFonts w:ascii="Arial" w:hAnsi="Arial" w:cs="Arial"/>
          <w:sz w:val="22"/>
          <w:szCs w:val="22"/>
        </w:rPr>
      </w:pPr>
    </w:p>
    <w:p w:rsidR="00661C06" w:rsidRDefault="00661C06" w:rsidP="009863F8">
      <w:pPr>
        <w:pStyle w:val="PargrafodaLista"/>
        <w:numPr>
          <w:ilvl w:val="0"/>
          <w:numId w:val="37"/>
        </w:numPr>
        <w:spacing w:line="276" w:lineRule="auto"/>
        <w:jc w:val="both"/>
        <w:rPr>
          <w:rFonts w:ascii="Arial" w:hAnsi="Arial" w:cs="Arial"/>
          <w:sz w:val="22"/>
          <w:szCs w:val="22"/>
        </w:rPr>
      </w:pPr>
      <w:r>
        <w:rPr>
          <w:rFonts w:ascii="Arial" w:hAnsi="Arial" w:cs="Arial"/>
          <w:sz w:val="22"/>
          <w:szCs w:val="22"/>
        </w:rPr>
        <w:t xml:space="preserve">Sobre a entrada de sistemas e novos códigos em produção, considera que a equipe de Produção deveria trabalhar mais próxima da equipe de Sistemas, com a finalidade de planejar melhor estes </w:t>
      </w:r>
      <w:r w:rsidRPr="000378EF">
        <w:rPr>
          <w:rFonts w:ascii="Arial" w:hAnsi="Arial" w:cs="Arial"/>
          <w:i/>
          <w:sz w:val="22"/>
          <w:szCs w:val="22"/>
        </w:rPr>
        <w:t>releases</w:t>
      </w:r>
      <w:r>
        <w:rPr>
          <w:rFonts w:ascii="Arial" w:hAnsi="Arial" w:cs="Arial"/>
          <w:sz w:val="22"/>
          <w:szCs w:val="22"/>
        </w:rPr>
        <w:t>.</w:t>
      </w:r>
    </w:p>
    <w:p w:rsidR="00661C06" w:rsidRDefault="00661C06" w:rsidP="00661C06">
      <w:pPr>
        <w:pStyle w:val="PargrafodaLista"/>
        <w:spacing w:line="276" w:lineRule="auto"/>
        <w:ind w:left="780"/>
        <w:jc w:val="both"/>
        <w:rPr>
          <w:rFonts w:ascii="Arial" w:hAnsi="Arial" w:cs="Arial"/>
          <w:sz w:val="22"/>
          <w:szCs w:val="22"/>
        </w:rPr>
      </w:pPr>
    </w:p>
    <w:p w:rsidR="00661C06" w:rsidRDefault="00661C06" w:rsidP="009863F8">
      <w:pPr>
        <w:pStyle w:val="PargrafodaLista"/>
        <w:numPr>
          <w:ilvl w:val="0"/>
          <w:numId w:val="37"/>
        </w:numPr>
        <w:spacing w:line="276" w:lineRule="auto"/>
        <w:jc w:val="both"/>
        <w:rPr>
          <w:rFonts w:ascii="Arial" w:hAnsi="Arial" w:cs="Arial"/>
          <w:sz w:val="22"/>
          <w:szCs w:val="22"/>
        </w:rPr>
      </w:pPr>
      <w:r>
        <w:rPr>
          <w:rFonts w:ascii="Arial" w:hAnsi="Arial" w:cs="Arial"/>
          <w:sz w:val="22"/>
          <w:szCs w:val="22"/>
        </w:rPr>
        <w:t xml:space="preserve">Existem </w:t>
      </w:r>
      <w:proofErr w:type="spellStart"/>
      <w:r>
        <w:rPr>
          <w:rFonts w:ascii="Arial" w:hAnsi="Arial" w:cs="Arial"/>
          <w:sz w:val="22"/>
          <w:szCs w:val="22"/>
        </w:rPr>
        <w:t>SLAs</w:t>
      </w:r>
      <w:proofErr w:type="spellEnd"/>
      <w:r>
        <w:rPr>
          <w:rFonts w:ascii="Arial" w:hAnsi="Arial" w:cs="Arial"/>
          <w:sz w:val="22"/>
          <w:szCs w:val="22"/>
        </w:rPr>
        <w:t xml:space="preserve"> padrão referente </w:t>
      </w:r>
      <w:proofErr w:type="gramStart"/>
      <w:r>
        <w:rPr>
          <w:rFonts w:ascii="Arial" w:hAnsi="Arial" w:cs="Arial"/>
          <w:sz w:val="22"/>
          <w:szCs w:val="22"/>
        </w:rPr>
        <w:t>a</w:t>
      </w:r>
      <w:proofErr w:type="gramEnd"/>
      <w:r>
        <w:rPr>
          <w:rFonts w:ascii="Arial" w:hAnsi="Arial" w:cs="Arial"/>
          <w:sz w:val="22"/>
          <w:szCs w:val="22"/>
        </w:rPr>
        <w:t xml:space="preserve"> disponibilidade e tempo de resposta dos Sistemas</w:t>
      </w:r>
    </w:p>
    <w:p w:rsidR="00661C06" w:rsidRDefault="00661C06" w:rsidP="00661C06">
      <w:pPr>
        <w:pStyle w:val="PargrafodaLista"/>
        <w:spacing w:line="276" w:lineRule="auto"/>
        <w:ind w:left="780"/>
        <w:jc w:val="both"/>
        <w:rPr>
          <w:rFonts w:ascii="Arial" w:hAnsi="Arial" w:cs="Arial"/>
          <w:sz w:val="22"/>
          <w:szCs w:val="22"/>
        </w:rPr>
      </w:pPr>
    </w:p>
    <w:p w:rsidR="00661C06" w:rsidRDefault="00661C06" w:rsidP="009863F8">
      <w:pPr>
        <w:pStyle w:val="PargrafodaLista"/>
        <w:numPr>
          <w:ilvl w:val="0"/>
          <w:numId w:val="37"/>
        </w:numPr>
        <w:spacing w:line="276" w:lineRule="auto"/>
        <w:jc w:val="both"/>
        <w:rPr>
          <w:rFonts w:ascii="Arial" w:hAnsi="Arial" w:cs="Arial"/>
          <w:sz w:val="22"/>
          <w:szCs w:val="22"/>
        </w:rPr>
      </w:pPr>
      <w:r>
        <w:rPr>
          <w:rFonts w:ascii="Arial" w:hAnsi="Arial" w:cs="Arial"/>
          <w:sz w:val="22"/>
          <w:szCs w:val="22"/>
        </w:rPr>
        <w:t>Na percepção do Sandro, as mudanças executadas no Portal “</w:t>
      </w:r>
      <w:proofErr w:type="gramStart"/>
      <w:r>
        <w:rPr>
          <w:rFonts w:ascii="Arial" w:hAnsi="Arial" w:cs="Arial"/>
          <w:sz w:val="22"/>
          <w:szCs w:val="22"/>
        </w:rPr>
        <w:t>Integra</w:t>
      </w:r>
      <w:proofErr w:type="gramEnd"/>
      <w:r>
        <w:rPr>
          <w:rFonts w:ascii="Arial" w:hAnsi="Arial" w:cs="Arial"/>
          <w:sz w:val="22"/>
          <w:szCs w:val="22"/>
        </w:rPr>
        <w:t>” sistematicamente geram incidentes após sua execução.</w:t>
      </w:r>
    </w:p>
    <w:p w:rsidR="00661C06" w:rsidRDefault="00661C06" w:rsidP="00661C06">
      <w:pPr>
        <w:pStyle w:val="PargrafodaLista"/>
        <w:spacing w:line="276" w:lineRule="auto"/>
        <w:ind w:left="780"/>
        <w:jc w:val="both"/>
        <w:rPr>
          <w:rFonts w:ascii="Arial" w:hAnsi="Arial" w:cs="Arial"/>
          <w:sz w:val="22"/>
          <w:szCs w:val="22"/>
        </w:rPr>
      </w:pPr>
    </w:p>
    <w:p w:rsidR="00661C06" w:rsidRPr="00B63EEB" w:rsidRDefault="00661C06" w:rsidP="009863F8">
      <w:pPr>
        <w:pStyle w:val="PargrafodaLista"/>
        <w:numPr>
          <w:ilvl w:val="0"/>
          <w:numId w:val="37"/>
        </w:numPr>
        <w:spacing w:line="276" w:lineRule="auto"/>
        <w:jc w:val="both"/>
        <w:rPr>
          <w:rFonts w:ascii="Arial" w:hAnsi="Arial" w:cs="Arial"/>
          <w:sz w:val="22"/>
          <w:szCs w:val="22"/>
        </w:rPr>
      </w:pPr>
      <w:r>
        <w:rPr>
          <w:rFonts w:ascii="Arial" w:hAnsi="Arial" w:cs="Arial"/>
          <w:sz w:val="22"/>
          <w:szCs w:val="22"/>
        </w:rPr>
        <w:t xml:space="preserve">A Diretoria de Sistemas conta com aproximadamente cento e trinta (130) colaboradores contratados </w:t>
      </w:r>
      <w:r w:rsidR="00FC5809" w:rsidRPr="00FC5809">
        <w:rPr>
          <w:rFonts w:ascii="Arial" w:hAnsi="Arial" w:cs="Arial"/>
          <w:b/>
          <w:sz w:val="22"/>
          <w:szCs w:val="22"/>
        </w:rPr>
        <w:t>GVT</w:t>
      </w:r>
      <w:r>
        <w:rPr>
          <w:rFonts w:ascii="Arial" w:hAnsi="Arial" w:cs="Arial"/>
          <w:sz w:val="22"/>
          <w:szCs w:val="22"/>
        </w:rPr>
        <w:t xml:space="preserve"> e cinqüenta (50) terceiros.</w:t>
      </w:r>
    </w:p>
    <w:p w:rsidR="004F32E4" w:rsidRDefault="004F32E4" w:rsidP="003C7C79">
      <w:pPr>
        <w:pStyle w:val="TextoCorrido"/>
        <w:rPr>
          <w:rFonts w:ascii="Century Gothic" w:hAnsi="Century Gothic"/>
          <w:sz w:val="22"/>
          <w:szCs w:val="22"/>
        </w:rPr>
      </w:pPr>
    </w:p>
    <w:p w:rsidR="007C4A6A" w:rsidRDefault="007C4A6A">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9420A4" w:rsidRPr="007E5FD8" w:rsidRDefault="009420A4" w:rsidP="009420A4">
      <w:pPr>
        <w:keepLines/>
        <w:shd w:val="clear" w:color="auto" w:fill="0F243E" w:themeFill="text2" w:themeFillShade="80"/>
        <w:rPr>
          <w:rFonts w:ascii="Century Gothic" w:hAnsi="Century Gothic" w:cs="Arial"/>
          <w:b/>
          <w:color w:val="FFFFFF" w:themeColor="background1"/>
          <w:sz w:val="12"/>
          <w:szCs w:val="20"/>
        </w:rPr>
      </w:pPr>
    </w:p>
    <w:p w:rsidR="009420A4" w:rsidRPr="006B79C4" w:rsidRDefault="009420A4" w:rsidP="009420A4">
      <w:pPr>
        <w:pStyle w:val="T11"/>
        <w:shd w:val="clear" w:color="auto" w:fill="0F243E" w:themeFill="text2" w:themeFillShade="80"/>
        <w:rPr>
          <w:rFonts w:ascii="Century Gothic" w:hAnsi="Century Gothic"/>
        </w:rPr>
      </w:pPr>
      <w:bookmarkStart w:id="100" w:name="_Toc286743478"/>
      <w:r>
        <w:rPr>
          <w:rFonts w:ascii="Century Gothic" w:hAnsi="Century Gothic"/>
        </w:rPr>
        <w:t>Ata –</w:t>
      </w:r>
      <w:r w:rsidR="00D84374">
        <w:rPr>
          <w:rFonts w:ascii="Century Gothic" w:hAnsi="Century Gothic"/>
        </w:rPr>
        <w:t xml:space="preserve"> </w:t>
      </w:r>
      <w:r w:rsidR="00D84374" w:rsidRPr="00D84374">
        <w:rPr>
          <w:rFonts w:ascii="Century Gothic" w:hAnsi="Century Gothic"/>
        </w:rPr>
        <w:t>Entrevista com Gestor: Regina Perez Costa (PMO)</w:t>
      </w:r>
      <w:bookmarkEnd w:id="100"/>
      <w:r>
        <w:rPr>
          <w:rFonts w:ascii="Century Gothic" w:hAnsi="Century Gothic"/>
        </w:rPr>
        <w:t xml:space="preserve">  </w:t>
      </w:r>
    </w:p>
    <w:p w:rsidR="009420A4" w:rsidRDefault="009420A4" w:rsidP="003C7C79">
      <w:pPr>
        <w:pStyle w:val="TextoCorrido"/>
        <w:rPr>
          <w:rFonts w:ascii="Century Gothic" w:hAnsi="Century Gothic"/>
          <w:sz w:val="22"/>
          <w:szCs w:val="22"/>
        </w:rPr>
      </w:pPr>
    </w:p>
    <w:p w:rsidR="008F0AB2" w:rsidRDefault="008F0AB2" w:rsidP="008F0AB2">
      <w:pPr>
        <w:shd w:val="clear" w:color="auto" w:fill="17365D" w:themeFill="text2" w:themeFillShade="BF"/>
        <w:spacing w:line="120" w:lineRule="auto"/>
        <w:jc w:val="both"/>
        <w:rPr>
          <w:rFonts w:ascii="Arial" w:hAnsi="Arial" w:cs="Arial"/>
          <w:b/>
        </w:rPr>
      </w:pPr>
    </w:p>
    <w:p w:rsidR="008F0AB2" w:rsidRPr="00FE46F3" w:rsidRDefault="008F0AB2" w:rsidP="008F0AB2">
      <w:pPr>
        <w:shd w:val="clear" w:color="auto" w:fill="17365D" w:themeFill="text2" w:themeFillShade="BF"/>
        <w:spacing w:line="360" w:lineRule="auto"/>
        <w:jc w:val="center"/>
        <w:rPr>
          <w:rFonts w:ascii="Arial" w:hAnsi="Arial" w:cs="Arial"/>
          <w:b/>
        </w:rPr>
      </w:pPr>
      <w:r>
        <w:rPr>
          <w:rFonts w:ascii="Arial" w:hAnsi="Arial" w:cs="Arial"/>
          <w:b/>
        </w:rPr>
        <w:t>Informações Gerais</w:t>
      </w:r>
    </w:p>
    <w:p w:rsidR="008F0AB2" w:rsidRDefault="008F0AB2" w:rsidP="008F0AB2"/>
    <w:tbl>
      <w:tblPr>
        <w:tblStyle w:val="Tabelacomgrade"/>
        <w:tblW w:w="0" w:type="auto"/>
        <w:jc w:val="center"/>
        <w:tblInd w:w="392" w:type="dxa"/>
        <w:tblLook w:val="04A0"/>
      </w:tblPr>
      <w:tblGrid>
        <w:gridCol w:w="3024"/>
        <w:gridCol w:w="3024"/>
        <w:gridCol w:w="3024"/>
      </w:tblGrid>
      <w:tr w:rsidR="008F0AB2" w:rsidTr="008F0AB2">
        <w:trPr>
          <w:jc w:val="center"/>
        </w:trPr>
        <w:tc>
          <w:tcPr>
            <w:tcW w:w="3024" w:type="dxa"/>
            <w:shd w:val="clear" w:color="auto" w:fill="D9D9D9" w:themeFill="background1" w:themeFillShade="D9"/>
            <w:vAlign w:val="center"/>
          </w:tcPr>
          <w:p w:rsidR="008F0AB2" w:rsidRPr="006C45B9" w:rsidRDefault="008F0AB2" w:rsidP="005F6D58">
            <w:pPr>
              <w:spacing w:before="40" w:after="40"/>
              <w:jc w:val="center"/>
              <w:rPr>
                <w:rFonts w:ascii="Arial" w:hAnsi="Arial" w:cs="Arial"/>
                <w:b/>
                <w:sz w:val="22"/>
                <w:szCs w:val="22"/>
              </w:rPr>
            </w:pPr>
            <w:r w:rsidRPr="006C45B9">
              <w:rPr>
                <w:rFonts w:ascii="Arial" w:hAnsi="Arial" w:cs="Arial"/>
                <w:b/>
                <w:sz w:val="22"/>
                <w:szCs w:val="22"/>
              </w:rPr>
              <w:t>Data</w:t>
            </w:r>
          </w:p>
        </w:tc>
        <w:tc>
          <w:tcPr>
            <w:tcW w:w="3024" w:type="dxa"/>
            <w:shd w:val="clear" w:color="auto" w:fill="D9D9D9" w:themeFill="background1" w:themeFillShade="D9"/>
            <w:vAlign w:val="center"/>
          </w:tcPr>
          <w:p w:rsidR="008F0AB2" w:rsidRPr="006C45B9" w:rsidRDefault="008F0AB2" w:rsidP="005F6D58">
            <w:pPr>
              <w:spacing w:before="40" w:after="40"/>
              <w:jc w:val="center"/>
              <w:rPr>
                <w:rFonts w:ascii="Arial" w:hAnsi="Arial" w:cs="Arial"/>
                <w:b/>
                <w:sz w:val="22"/>
                <w:szCs w:val="22"/>
              </w:rPr>
            </w:pPr>
            <w:r w:rsidRPr="006C45B9">
              <w:rPr>
                <w:rFonts w:ascii="Arial" w:hAnsi="Arial" w:cs="Arial"/>
                <w:b/>
                <w:sz w:val="22"/>
                <w:szCs w:val="22"/>
              </w:rPr>
              <w:t>Início</w:t>
            </w:r>
          </w:p>
        </w:tc>
        <w:tc>
          <w:tcPr>
            <w:tcW w:w="3024" w:type="dxa"/>
            <w:shd w:val="clear" w:color="auto" w:fill="D9D9D9" w:themeFill="background1" w:themeFillShade="D9"/>
            <w:vAlign w:val="center"/>
          </w:tcPr>
          <w:p w:rsidR="008F0AB2" w:rsidRPr="006C45B9" w:rsidRDefault="008F0AB2" w:rsidP="005F6D58">
            <w:pPr>
              <w:spacing w:before="40" w:after="40"/>
              <w:jc w:val="center"/>
              <w:rPr>
                <w:rFonts w:ascii="Arial" w:hAnsi="Arial" w:cs="Arial"/>
                <w:b/>
                <w:sz w:val="22"/>
                <w:szCs w:val="22"/>
              </w:rPr>
            </w:pPr>
            <w:r w:rsidRPr="006C45B9">
              <w:rPr>
                <w:rFonts w:ascii="Arial" w:hAnsi="Arial" w:cs="Arial"/>
                <w:b/>
                <w:sz w:val="22"/>
                <w:szCs w:val="22"/>
              </w:rPr>
              <w:t>Término</w:t>
            </w:r>
          </w:p>
        </w:tc>
      </w:tr>
      <w:tr w:rsidR="008F0AB2" w:rsidTr="008F0AB2">
        <w:trPr>
          <w:jc w:val="center"/>
        </w:trPr>
        <w:tc>
          <w:tcPr>
            <w:tcW w:w="3024" w:type="dxa"/>
            <w:vAlign w:val="center"/>
          </w:tcPr>
          <w:p w:rsidR="008F0AB2" w:rsidRPr="00EA5A98" w:rsidRDefault="008F0AB2" w:rsidP="005F6D58">
            <w:pPr>
              <w:spacing w:before="40" w:after="40"/>
              <w:jc w:val="center"/>
              <w:rPr>
                <w:rFonts w:ascii="Tahoma" w:hAnsi="Tahoma" w:cs="Tahoma"/>
                <w:sz w:val="20"/>
                <w:szCs w:val="22"/>
                <w:u w:val="single"/>
              </w:rPr>
            </w:pPr>
            <w:r>
              <w:rPr>
                <w:rFonts w:ascii="Tahoma" w:hAnsi="Tahoma" w:cs="Tahoma"/>
                <w:sz w:val="20"/>
                <w:szCs w:val="22"/>
              </w:rPr>
              <w:t>26 de Janeiro de 2011</w:t>
            </w:r>
          </w:p>
        </w:tc>
        <w:tc>
          <w:tcPr>
            <w:tcW w:w="3024" w:type="dxa"/>
            <w:vAlign w:val="center"/>
          </w:tcPr>
          <w:p w:rsidR="008F0AB2" w:rsidRPr="00EA5A98" w:rsidRDefault="008F0AB2" w:rsidP="005F6D58">
            <w:pPr>
              <w:spacing w:before="40" w:after="40"/>
              <w:jc w:val="center"/>
              <w:rPr>
                <w:rFonts w:ascii="Tahoma" w:hAnsi="Tahoma" w:cs="Tahoma"/>
                <w:sz w:val="20"/>
                <w:szCs w:val="22"/>
                <w:u w:val="single"/>
              </w:rPr>
            </w:pPr>
            <w:proofErr w:type="gramStart"/>
            <w:r>
              <w:rPr>
                <w:rFonts w:ascii="Tahoma" w:hAnsi="Tahoma" w:cs="Tahoma"/>
                <w:sz w:val="20"/>
                <w:szCs w:val="22"/>
              </w:rPr>
              <w:t>10:12</w:t>
            </w:r>
            <w:proofErr w:type="gramEnd"/>
            <w:r>
              <w:rPr>
                <w:rFonts w:ascii="Tahoma" w:hAnsi="Tahoma" w:cs="Tahoma"/>
                <w:sz w:val="20"/>
                <w:szCs w:val="22"/>
              </w:rPr>
              <w:t>h</w:t>
            </w:r>
          </w:p>
        </w:tc>
        <w:tc>
          <w:tcPr>
            <w:tcW w:w="3024" w:type="dxa"/>
            <w:vAlign w:val="center"/>
          </w:tcPr>
          <w:p w:rsidR="008F0AB2" w:rsidRPr="00EA5A98" w:rsidRDefault="008F0AB2" w:rsidP="005F6D58">
            <w:pPr>
              <w:spacing w:before="40" w:after="40"/>
              <w:jc w:val="center"/>
              <w:rPr>
                <w:rFonts w:ascii="Tahoma" w:hAnsi="Tahoma" w:cs="Tahoma"/>
                <w:sz w:val="20"/>
                <w:szCs w:val="22"/>
                <w:u w:val="single"/>
              </w:rPr>
            </w:pPr>
            <w:proofErr w:type="gramStart"/>
            <w:r>
              <w:rPr>
                <w:rFonts w:ascii="Tahoma" w:hAnsi="Tahoma" w:cs="Tahoma"/>
                <w:sz w:val="20"/>
                <w:szCs w:val="22"/>
              </w:rPr>
              <w:t>11:00</w:t>
            </w:r>
            <w:proofErr w:type="gramEnd"/>
            <w:r>
              <w:rPr>
                <w:rFonts w:ascii="Tahoma" w:hAnsi="Tahoma" w:cs="Tahoma"/>
                <w:sz w:val="20"/>
                <w:szCs w:val="22"/>
              </w:rPr>
              <w:t>h</w:t>
            </w:r>
          </w:p>
        </w:tc>
      </w:tr>
    </w:tbl>
    <w:p w:rsidR="008F0AB2" w:rsidRDefault="008F0AB2" w:rsidP="008F0AB2">
      <w:pPr>
        <w:rPr>
          <w:rFonts w:ascii="Arial" w:hAnsi="Arial" w:cs="Arial"/>
          <w:sz w:val="22"/>
          <w:szCs w:val="22"/>
        </w:rPr>
      </w:pPr>
      <w:r>
        <w:rPr>
          <w:rFonts w:ascii="Arial" w:hAnsi="Arial" w:cs="Arial"/>
          <w:sz w:val="22"/>
          <w:szCs w:val="22"/>
        </w:rPr>
        <w:t xml:space="preserve"> </w:t>
      </w:r>
    </w:p>
    <w:p w:rsidR="008F0AB2" w:rsidRDefault="008F0AB2" w:rsidP="008F0AB2">
      <w:pPr>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8F0AB2" w:rsidTr="008F0AB2">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8F0AB2" w:rsidRPr="00705C6C" w:rsidRDefault="008F0AB2" w:rsidP="005F6D58">
            <w:pPr>
              <w:spacing w:before="40" w:after="40"/>
              <w:jc w:val="center"/>
              <w:rPr>
                <w:rFonts w:ascii="Arial" w:hAnsi="Arial" w:cs="Arial"/>
                <w:b/>
                <w:color w:val="000000" w:themeColor="text1"/>
                <w:sz w:val="22"/>
                <w:szCs w:val="22"/>
              </w:rPr>
            </w:pPr>
            <w:r w:rsidRPr="00705C6C">
              <w:rPr>
                <w:rFonts w:ascii="Arial" w:hAnsi="Arial" w:cs="Arial"/>
                <w:b/>
                <w:color w:val="000000" w:themeColor="text1"/>
                <w:sz w:val="22"/>
                <w:szCs w:val="22"/>
              </w:rPr>
              <w:t>CONVOCADOS</w:t>
            </w:r>
          </w:p>
        </w:tc>
      </w:tr>
      <w:tr w:rsidR="008F0AB2" w:rsidTr="008F0AB2">
        <w:trPr>
          <w:jc w:val="center"/>
        </w:trPr>
        <w:tc>
          <w:tcPr>
            <w:tcW w:w="4536" w:type="dxa"/>
            <w:tcBorders>
              <w:top w:val="single" w:sz="4" w:space="0" w:color="auto"/>
              <w:bottom w:val="single" w:sz="4" w:space="0" w:color="auto"/>
            </w:tcBorders>
            <w:shd w:val="clear" w:color="auto" w:fill="D9D9D9" w:themeFill="background1" w:themeFillShade="D9"/>
            <w:vAlign w:val="center"/>
          </w:tcPr>
          <w:p w:rsidR="008F0AB2" w:rsidRPr="00705C6C" w:rsidRDefault="00FC5809" w:rsidP="005F6D58">
            <w:pPr>
              <w:spacing w:before="40" w:after="40"/>
              <w:jc w:val="center"/>
              <w:rPr>
                <w:rFonts w:ascii="Arial" w:hAnsi="Arial" w:cs="Arial"/>
                <w:b/>
                <w:color w:val="000000" w:themeColor="text1"/>
                <w:sz w:val="22"/>
                <w:szCs w:val="22"/>
              </w:rPr>
            </w:pPr>
            <w:r w:rsidRPr="00FC5809">
              <w:rPr>
                <w:rFonts w:ascii="Arial" w:hAnsi="Arial" w:cs="Arial"/>
                <w:b/>
                <w:color w:val="000000" w:themeColor="text1"/>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8F0AB2" w:rsidRPr="00705C6C" w:rsidRDefault="008F0AB2" w:rsidP="005F6D58">
            <w:pPr>
              <w:spacing w:before="40" w:after="40"/>
              <w:jc w:val="center"/>
              <w:rPr>
                <w:rFonts w:ascii="Arial" w:hAnsi="Arial" w:cs="Arial"/>
                <w:b/>
                <w:color w:val="000000" w:themeColor="text1"/>
                <w:sz w:val="22"/>
                <w:szCs w:val="22"/>
              </w:rPr>
            </w:pPr>
            <w:r w:rsidRPr="00705C6C">
              <w:rPr>
                <w:rFonts w:ascii="Arial" w:hAnsi="Arial" w:cs="Arial"/>
                <w:b/>
                <w:color w:val="000000" w:themeColor="text1"/>
                <w:sz w:val="22"/>
                <w:szCs w:val="22"/>
              </w:rPr>
              <w:t>EMC</w:t>
            </w:r>
          </w:p>
        </w:tc>
      </w:tr>
      <w:tr w:rsidR="008F0AB2" w:rsidTr="008F0AB2">
        <w:trPr>
          <w:jc w:val="center"/>
        </w:trPr>
        <w:tc>
          <w:tcPr>
            <w:tcW w:w="4536" w:type="dxa"/>
            <w:tcBorders>
              <w:top w:val="single"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r>
              <w:rPr>
                <w:rFonts w:ascii="Tahoma" w:hAnsi="Tahoma" w:cs="Tahoma"/>
                <w:sz w:val="20"/>
                <w:szCs w:val="22"/>
              </w:rPr>
              <w:t>Regina Perez Costa</w:t>
            </w:r>
          </w:p>
        </w:tc>
        <w:tc>
          <w:tcPr>
            <w:tcW w:w="4536" w:type="dxa"/>
            <w:tcBorders>
              <w:top w:val="single"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r>
              <w:rPr>
                <w:rFonts w:ascii="Tahoma" w:hAnsi="Tahoma" w:cs="Tahoma"/>
                <w:sz w:val="20"/>
                <w:szCs w:val="22"/>
              </w:rPr>
              <w:t>Paulo Amorim</w:t>
            </w:r>
          </w:p>
        </w:tc>
      </w:tr>
      <w:tr w:rsidR="008F0AB2" w:rsidTr="008F0AB2">
        <w:trPr>
          <w:jc w:val="center"/>
        </w:trPr>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r>
              <w:rPr>
                <w:rFonts w:ascii="Tahoma" w:hAnsi="Tahoma" w:cs="Tahoma"/>
                <w:sz w:val="20"/>
                <w:szCs w:val="22"/>
              </w:rPr>
              <w:t xml:space="preserve">Anderson </w:t>
            </w:r>
            <w:proofErr w:type="spellStart"/>
            <w:r>
              <w:rPr>
                <w:rFonts w:ascii="Tahoma" w:hAnsi="Tahoma" w:cs="Tahoma"/>
                <w:sz w:val="20"/>
                <w:szCs w:val="22"/>
              </w:rPr>
              <w:t>Delmondes</w:t>
            </w:r>
            <w:proofErr w:type="spellEnd"/>
          </w:p>
        </w:tc>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r>
              <w:rPr>
                <w:rFonts w:ascii="Tahoma" w:hAnsi="Tahoma" w:cs="Tahoma"/>
                <w:sz w:val="20"/>
                <w:szCs w:val="22"/>
              </w:rPr>
              <w:t>Guilherme Jardim</w:t>
            </w:r>
          </w:p>
        </w:tc>
      </w:tr>
      <w:tr w:rsidR="008F0AB2" w:rsidTr="008F0AB2">
        <w:trPr>
          <w:jc w:val="center"/>
        </w:trPr>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8F0AB2" w:rsidRPr="00A664BE" w:rsidRDefault="008F0AB2" w:rsidP="005F6D58">
            <w:pPr>
              <w:spacing w:before="40" w:after="40"/>
              <w:rPr>
                <w:rFonts w:ascii="Tahoma" w:hAnsi="Tahoma" w:cs="Tahoma"/>
                <w:sz w:val="20"/>
                <w:szCs w:val="20"/>
              </w:rPr>
            </w:pPr>
            <w:r w:rsidRPr="00A664BE">
              <w:rPr>
                <w:rFonts w:ascii="Tahoma" w:hAnsi="Tahoma" w:cs="Tahoma"/>
                <w:sz w:val="20"/>
                <w:szCs w:val="20"/>
              </w:rPr>
              <w:t>Bruno Godinho</w:t>
            </w:r>
          </w:p>
        </w:tc>
      </w:tr>
      <w:tr w:rsidR="008F0AB2" w:rsidTr="008F0AB2">
        <w:trPr>
          <w:jc w:val="center"/>
        </w:trPr>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r>
              <w:rPr>
                <w:rFonts w:ascii="Tahoma" w:hAnsi="Tahoma" w:cs="Tahoma"/>
                <w:sz w:val="20"/>
                <w:szCs w:val="22"/>
              </w:rPr>
              <w:t>Jorge Maluf</w:t>
            </w:r>
          </w:p>
        </w:tc>
      </w:tr>
      <w:tr w:rsidR="008F0AB2" w:rsidTr="008F0AB2">
        <w:trPr>
          <w:jc w:val="center"/>
        </w:trPr>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p>
        </w:tc>
      </w:tr>
      <w:tr w:rsidR="008F0AB2" w:rsidTr="008F0AB2">
        <w:trPr>
          <w:jc w:val="center"/>
        </w:trPr>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2"/>
                <w:szCs w:val="22"/>
                <w:u w:val="single"/>
              </w:rPr>
            </w:pPr>
          </w:p>
        </w:tc>
      </w:tr>
      <w:tr w:rsidR="008F0AB2" w:rsidTr="008F0AB2">
        <w:trPr>
          <w:jc w:val="center"/>
        </w:trPr>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8F0AB2" w:rsidRPr="00E570A4" w:rsidRDefault="008F0AB2" w:rsidP="005F6D58">
            <w:pPr>
              <w:spacing w:before="40" w:after="40"/>
              <w:rPr>
                <w:rFonts w:ascii="Tahoma" w:hAnsi="Tahoma" w:cs="Tahoma"/>
                <w:sz w:val="20"/>
                <w:szCs w:val="22"/>
              </w:rPr>
            </w:pPr>
          </w:p>
        </w:tc>
      </w:tr>
      <w:tr w:rsidR="008F0AB2" w:rsidTr="008F0AB2">
        <w:trPr>
          <w:jc w:val="center"/>
        </w:trPr>
        <w:tc>
          <w:tcPr>
            <w:tcW w:w="4536" w:type="dxa"/>
            <w:tcBorders>
              <w:top w:val="dotted" w:sz="4" w:space="0" w:color="auto"/>
              <w:bottom w:val="single" w:sz="4" w:space="0" w:color="auto"/>
            </w:tcBorders>
            <w:vAlign w:val="center"/>
          </w:tcPr>
          <w:p w:rsidR="008F0AB2" w:rsidRPr="006C45B9" w:rsidRDefault="008F0AB2" w:rsidP="005F6D58">
            <w:pPr>
              <w:spacing w:before="40" w:after="40"/>
              <w:rPr>
                <w:rFonts w:ascii="Tahoma" w:hAnsi="Tahoma" w:cs="Tahoma"/>
                <w:sz w:val="20"/>
                <w:szCs w:val="22"/>
              </w:rPr>
            </w:pPr>
          </w:p>
        </w:tc>
        <w:tc>
          <w:tcPr>
            <w:tcW w:w="4536" w:type="dxa"/>
            <w:tcBorders>
              <w:top w:val="dotted" w:sz="4" w:space="0" w:color="auto"/>
              <w:bottom w:val="single" w:sz="4" w:space="0" w:color="auto"/>
            </w:tcBorders>
            <w:vAlign w:val="center"/>
          </w:tcPr>
          <w:p w:rsidR="008F0AB2" w:rsidRPr="006C45B9" w:rsidRDefault="008F0AB2" w:rsidP="005F6D58">
            <w:pPr>
              <w:spacing w:before="40" w:after="40"/>
              <w:rPr>
                <w:rFonts w:ascii="Tahoma" w:hAnsi="Tahoma" w:cs="Tahoma"/>
                <w:sz w:val="20"/>
                <w:szCs w:val="22"/>
              </w:rPr>
            </w:pPr>
          </w:p>
        </w:tc>
      </w:tr>
    </w:tbl>
    <w:p w:rsidR="008F0AB2" w:rsidRDefault="008F0AB2" w:rsidP="008F0AB2">
      <w:pPr>
        <w:rPr>
          <w:rFonts w:ascii="Arial" w:hAnsi="Arial" w:cs="Arial"/>
          <w:sz w:val="22"/>
          <w:szCs w:val="22"/>
        </w:rPr>
      </w:pPr>
    </w:p>
    <w:p w:rsidR="008F0AB2" w:rsidRDefault="008F0AB2" w:rsidP="008F0AB2">
      <w:pPr>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8F0AB2" w:rsidTr="008F0AB2">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8F0AB2" w:rsidRPr="006C45B9" w:rsidRDefault="008F0AB2" w:rsidP="005F6D58">
            <w:pPr>
              <w:spacing w:before="40" w:after="40"/>
              <w:jc w:val="center"/>
              <w:rPr>
                <w:rFonts w:ascii="Arial" w:hAnsi="Arial" w:cs="Arial"/>
                <w:b/>
                <w:sz w:val="22"/>
                <w:szCs w:val="22"/>
              </w:rPr>
            </w:pPr>
            <w:r>
              <w:rPr>
                <w:rFonts w:ascii="Arial" w:hAnsi="Arial" w:cs="Arial"/>
                <w:b/>
                <w:sz w:val="22"/>
                <w:szCs w:val="22"/>
              </w:rPr>
              <w:t>PARTICIPANTES</w:t>
            </w:r>
          </w:p>
        </w:tc>
      </w:tr>
      <w:tr w:rsidR="008F0AB2" w:rsidTr="008F0AB2">
        <w:trPr>
          <w:jc w:val="center"/>
        </w:trPr>
        <w:tc>
          <w:tcPr>
            <w:tcW w:w="4536" w:type="dxa"/>
            <w:tcBorders>
              <w:top w:val="single" w:sz="4" w:space="0" w:color="auto"/>
              <w:bottom w:val="single" w:sz="4" w:space="0" w:color="auto"/>
            </w:tcBorders>
            <w:shd w:val="clear" w:color="auto" w:fill="D9D9D9" w:themeFill="background1" w:themeFillShade="D9"/>
            <w:vAlign w:val="center"/>
          </w:tcPr>
          <w:p w:rsidR="008F0AB2" w:rsidRPr="006C45B9" w:rsidRDefault="00FC5809" w:rsidP="005F6D58">
            <w:pPr>
              <w:spacing w:before="40" w:after="40"/>
              <w:jc w:val="center"/>
              <w:rPr>
                <w:rFonts w:ascii="Arial" w:hAnsi="Arial" w:cs="Arial"/>
                <w:b/>
                <w:sz w:val="22"/>
                <w:szCs w:val="22"/>
              </w:rPr>
            </w:pPr>
            <w:r w:rsidRPr="00FC5809">
              <w:rPr>
                <w:rFonts w:ascii="Arial" w:hAnsi="Arial" w:cs="Arial"/>
                <w:b/>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8F0AB2" w:rsidRPr="006C45B9" w:rsidRDefault="008F0AB2" w:rsidP="005F6D58">
            <w:pPr>
              <w:spacing w:before="40" w:after="40"/>
              <w:jc w:val="center"/>
              <w:rPr>
                <w:rFonts w:ascii="Arial" w:hAnsi="Arial" w:cs="Arial"/>
                <w:b/>
                <w:sz w:val="22"/>
                <w:szCs w:val="22"/>
              </w:rPr>
            </w:pPr>
            <w:r>
              <w:rPr>
                <w:rFonts w:ascii="Arial" w:hAnsi="Arial" w:cs="Arial"/>
                <w:b/>
                <w:sz w:val="22"/>
                <w:szCs w:val="22"/>
              </w:rPr>
              <w:t>EMC</w:t>
            </w:r>
          </w:p>
        </w:tc>
      </w:tr>
      <w:tr w:rsidR="008F0AB2" w:rsidTr="008F0AB2">
        <w:trPr>
          <w:jc w:val="center"/>
        </w:trPr>
        <w:tc>
          <w:tcPr>
            <w:tcW w:w="4536" w:type="dxa"/>
            <w:tcBorders>
              <w:top w:val="single"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r>
              <w:rPr>
                <w:rFonts w:ascii="Tahoma" w:hAnsi="Tahoma" w:cs="Tahoma"/>
                <w:sz w:val="20"/>
                <w:szCs w:val="22"/>
              </w:rPr>
              <w:t>Regina Perez Costa</w:t>
            </w:r>
          </w:p>
        </w:tc>
        <w:tc>
          <w:tcPr>
            <w:tcW w:w="4536" w:type="dxa"/>
            <w:tcBorders>
              <w:top w:val="single"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r>
              <w:rPr>
                <w:rFonts w:ascii="Tahoma" w:hAnsi="Tahoma" w:cs="Tahoma"/>
                <w:sz w:val="20"/>
                <w:szCs w:val="22"/>
              </w:rPr>
              <w:t>Paulo Amorim</w:t>
            </w:r>
          </w:p>
        </w:tc>
      </w:tr>
      <w:tr w:rsidR="008F0AB2" w:rsidTr="008F0AB2">
        <w:trPr>
          <w:jc w:val="center"/>
        </w:trPr>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r>
              <w:rPr>
                <w:rFonts w:ascii="Tahoma" w:hAnsi="Tahoma" w:cs="Tahoma"/>
                <w:sz w:val="20"/>
                <w:szCs w:val="22"/>
              </w:rPr>
              <w:t xml:space="preserve">Anderson </w:t>
            </w:r>
            <w:proofErr w:type="spellStart"/>
            <w:r>
              <w:rPr>
                <w:rFonts w:ascii="Tahoma" w:hAnsi="Tahoma" w:cs="Tahoma"/>
                <w:sz w:val="20"/>
                <w:szCs w:val="22"/>
              </w:rPr>
              <w:t>Delmondes</w:t>
            </w:r>
            <w:proofErr w:type="spellEnd"/>
          </w:p>
        </w:tc>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r>
              <w:rPr>
                <w:rFonts w:ascii="Tahoma" w:hAnsi="Tahoma" w:cs="Tahoma"/>
                <w:sz w:val="20"/>
                <w:szCs w:val="22"/>
              </w:rPr>
              <w:t>Guilherme Jardim</w:t>
            </w:r>
          </w:p>
        </w:tc>
      </w:tr>
      <w:tr w:rsidR="008F0AB2" w:rsidTr="008F0AB2">
        <w:trPr>
          <w:jc w:val="center"/>
        </w:trPr>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8F0AB2" w:rsidRPr="00D12857" w:rsidRDefault="008F0AB2" w:rsidP="005F6D58">
            <w:pPr>
              <w:spacing w:before="40" w:after="40"/>
              <w:rPr>
                <w:rFonts w:ascii="Tahoma" w:hAnsi="Tahoma" w:cs="Tahoma"/>
                <w:sz w:val="20"/>
                <w:szCs w:val="20"/>
              </w:rPr>
            </w:pPr>
            <w:r>
              <w:rPr>
                <w:rFonts w:ascii="Tahoma" w:hAnsi="Tahoma" w:cs="Tahoma"/>
                <w:sz w:val="20"/>
                <w:szCs w:val="20"/>
              </w:rPr>
              <w:t>Bruno Godinho</w:t>
            </w:r>
          </w:p>
        </w:tc>
      </w:tr>
      <w:tr w:rsidR="008F0AB2" w:rsidTr="008F0AB2">
        <w:trPr>
          <w:jc w:val="center"/>
        </w:trPr>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r>
              <w:rPr>
                <w:rFonts w:ascii="Tahoma" w:hAnsi="Tahoma" w:cs="Tahoma"/>
                <w:sz w:val="20"/>
                <w:szCs w:val="22"/>
              </w:rPr>
              <w:t>Jorge Maluf</w:t>
            </w:r>
          </w:p>
        </w:tc>
      </w:tr>
      <w:tr w:rsidR="008F0AB2" w:rsidTr="008F0AB2">
        <w:trPr>
          <w:jc w:val="center"/>
        </w:trPr>
        <w:tc>
          <w:tcPr>
            <w:tcW w:w="4536" w:type="dxa"/>
            <w:tcBorders>
              <w:top w:val="dotted" w:sz="4" w:space="0" w:color="auto"/>
              <w:bottom w:val="dotted" w:sz="4" w:space="0" w:color="auto"/>
            </w:tcBorders>
            <w:vAlign w:val="center"/>
          </w:tcPr>
          <w:p w:rsidR="008F0AB2" w:rsidRDefault="008F0AB2"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p>
        </w:tc>
      </w:tr>
      <w:tr w:rsidR="008F0AB2" w:rsidTr="008F0AB2">
        <w:trPr>
          <w:jc w:val="center"/>
        </w:trPr>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p>
        </w:tc>
      </w:tr>
      <w:tr w:rsidR="008F0AB2" w:rsidTr="008F0AB2">
        <w:trPr>
          <w:jc w:val="center"/>
        </w:trPr>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p>
        </w:tc>
      </w:tr>
      <w:tr w:rsidR="008F0AB2" w:rsidTr="008F0AB2">
        <w:trPr>
          <w:jc w:val="center"/>
        </w:trPr>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p>
        </w:tc>
      </w:tr>
      <w:tr w:rsidR="008F0AB2" w:rsidTr="008F0AB2">
        <w:trPr>
          <w:jc w:val="center"/>
        </w:trPr>
        <w:tc>
          <w:tcPr>
            <w:tcW w:w="4536" w:type="dxa"/>
            <w:tcBorders>
              <w:top w:val="dotted" w:sz="4" w:space="0" w:color="auto"/>
              <w:bottom w:val="single" w:sz="4" w:space="0" w:color="auto"/>
            </w:tcBorders>
            <w:vAlign w:val="center"/>
          </w:tcPr>
          <w:p w:rsidR="008F0AB2" w:rsidRDefault="008F0AB2" w:rsidP="005F6D58">
            <w:pPr>
              <w:spacing w:before="40" w:after="40"/>
              <w:rPr>
                <w:rFonts w:ascii="Tahoma" w:hAnsi="Tahoma" w:cs="Tahoma"/>
                <w:sz w:val="20"/>
                <w:szCs w:val="22"/>
              </w:rPr>
            </w:pPr>
          </w:p>
        </w:tc>
        <w:tc>
          <w:tcPr>
            <w:tcW w:w="4536" w:type="dxa"/>
            <w:tcBorders>
              <w:top w:val="dotted" w:sz="4" w:space="0" w:color="auto"/>
              <w:bottom w:val="single" w:sz="4" w:space="0" w:color="auto"/>
            </w:tcBorders>
            <w:vAlign w:val="center"/>
          </w:tcPr>
          <w:p w:rsidR="008F0AB2" w:rsidRPr="006C45B9" w:rsidRDefault="008F0AB2" w:rsidP="005F6D58">
            <w:pPr>
              <w:spacing w:before="40" w:after="40"/>
              <w:rPr>
                <w:rFonts w:ascii="Tahoma" w:hAnsi="Tahoma" w:cs="Tahoma"/>
                <w:sz w:val="20"/>
                <w:szCs w:val="22"/>
              </w:rPr>
            </w:pPr>
          </w:p>
        </w:tc>
      </w:tr>
    </w:tbl>
    <w:p w:rsidR="008F0AB2" w:rsidRDefault="008F0AB2" w:rsidP="008F0AB2">
      <w:pPr>
        <w:spacing w:line="360" w:lineRule="auto"/>
        <w:rPr>
          <w:rFonts w:ascii="Arial" w:hAnsi="Arial" w:cs="Arial"/>
          <w:sz w:val="22"/>
          <w:szCs w:val="22"/>
          <w:u w:val="single"/>
        </w:rPr>
      </w:pPr>
    </w:p>
    <w:p w:rsidR="008F0AB2" w:rsidRDefault="008F0AB2" w:rsidP="008F0AB2">
      <w:pPr>
        <w:rPr>
          <w:rFonts w:ascii="Arial" w:hAnsi="Arial" w:cs="Arial"/>
          <w:sz w:val="22"/>
          <w:szCs w:val="22"/>
        </w:rPr>
      </w:pPr>
      <w:r>
        <w:rPr>
          <w:rFonts w:ascii="Arial" w:hAnsi="Arial" w:cs="Arial"/>
          <w:sz w:val="22"/>
          <w:szCs w:val="22"/>
        </w:rPr>
        <w:br w:type="page"/>
      </w:r>
    </w:p>
    <w:p w:rsidR="008F0AB2" w:rsidRPr="003B7516" w:rsidRDefault="008F0AB2" w:rsidP="008F0AB2">
      <w:pPr>
        <w:rPr>
          <w:rFonts w:ascii="Arial" w:hAnsi="Arial" w:cs="Arial"/>
          <w:sz w:val="22"/>
          <w:szCs w:val="22"/>
        </w:rPr>
      </w:pPr>
    </w:p>
    <w:p w:rsidR="008F0AB2" w:rsidRDefault="008F0AB2" w:rsidP="008F0AB2">
      <w:pPr>
        <w:shd w:val="clear" w:color="auto" w:fill="17365D" w:themeFill="text2" w:themeFillShade="BF"/>
        <w:spacing w:line="120" w:lineRule="auto"/>
        <w:jc w:val="both"/>
        <w:rPr>
          <w:rFonts w:ascii="Arial" w:hAnsi="Arial" w:cs="Arial"/>
          <w:b/>
        </w:rPr>
      </w:pPr>
    </w:p>
    <w:p w:rsidR="008F0AB2" w:rsidRPr="00FE46F3" w:rsidRDefault="008F0AB2" w:rsidP="008F0AB2">
      <w:pPr>
        <w:shd w:val="clear" w:color="auto" w:fill="17365D" w:themeFill="text2" w:themeFillShade="BF"/>
        <w:spacing w:line="360" w:lineRule="auto"/>
        <w:jc w:val="center"/>
        <w:rPr>
          <w:rFonts w:ascii="Arial" w:hAnsi="Arial" w:cs="Arial"/>
          <w:b/>
        </w:rPr>
      </w:pPr>
      <w:r>
        <w:rPr>
          <w:rFonts w:ascii="Arial" w:hAnsi="Arial" w:cs="Arial"/>
          <w:b/>
        </w:rPr>
        <w:t>Detalhamento</w:t>
      </w:r>
    </w:p>
    <w:p w:rsidR="008F0AB2" w:rsidRPr="00DD7220" w:rsidRDefault="008F0AB2" w:rsidP="008F0AB2">
      <w:pPr>
        <w:pStyle w:val="Ttulo1"/>
        <w:keepNext w:val="0"/>
        <w:keepLines w:val="0"/>
        <w:widowControl w:val="0"/>
        <w:tabs>
          <w:tab w:val="num" w:pos="0"/>
          <w:tab w:val="right" w:leader="dot" w:pos="8820"/>
          <w:tab w:val="left" w:pos="9000"/>
        </w:tabs>
        <w:spacing w:before="240" w:after="240" w:line="276" w:lineRule="auto"/>
        <w:jc w:val="both"/>
        <w:rPr>
          <w:rFonts w:ascii="Arial" w:eastAsia="Times New Roman" w:hAnsi="Arial" w:cs="Arial"/>
          <w:b w:val="0"/>
          <w:bCs w:val="0"/>
          <w:color w:val="000000"/>
          <w:sz w:val="22"/>
          <w:szCs w:val="22"/>
        </w:rPr>
      </w:pPr>
      <w:r>
        <w:rPr>
          <w:rFonts w:ascii="Arial" w:eastAsia="Times New Roman" w:hAnsi="Arial" w:cs="Arial"/>
          <w:b w:val="0"/>
          <w:bCs w:val="0"/>
          <w:color w:val="000000"/>
          <w:sz w:val="22"/>
          <w:szCs w:val="22"/>
        </w:rPr>
        <w:t xml:space="preserve">Foi iniciado um debate referente ao Projeto de </w:t>
      </w:r>
      <w:proofErr w:type="spellStart"/>
      <w:r>
        <w:rPr>
          <w:rFonts w:ascii="Arial" w:eastAsia="Times New Roman" w:hAnsi="Arial" w:cs="Arial"/>
          <w:b w:val="0"/>
          <w:bCs w:val="0"/>
          <w:color w:val="000000"/>
          <w:sz w:val="22"/>
          <w:szCs w:val="22"/>
        </w:rPr>
        <w:t>Assessment</w:t>
      </w:r>
      <w:proofErr w:type="spellEnd"/>
      <w:r>
        <w:rPr>
          <w:rFonts w:ascii="Arial" w:eastAsia="Times New Roman" w:hAnsi="Arial" w:cs="Arial"/>
          <w:b w:val="0"/>
          <w:bCs w:val="0"/>
          <w:color w:val="000000"/>
          <w:sz w:val="22"/>
          <w:szCs w:val="22"/>
        </w:rPr>
        <w:t xml:space="preserve"> da Infraestrutura e seu relacionamento com a Gerência de Planejamento e PMO.</w:t>
      </w:r>
    </w:p>
    <w:p w:rsidR="008F0AB2" w:rsidRDefault="008F0AB2" w:rsidP="008F0AB2">
      <w:pPr>
        <w:spacing w:line="276" w:lineRule="auto"/>
        <w:jc w:val="both"/>
        <w:rPr>
          <w:rFonts w:ascii="Arial" w:hAnsi="Arial" w:cs="Arial"/>
          <w:sz w:val="22"/>
          <w:szCs w:val="22"/>
        </w:rPr>
      </w:pPr>
      <w:r>
        <w:rPr>
          <w:rFonts w:ascii="Arial" w:hAnsi="Arial" w:cs="Arial"/>
          <w:sz w:val="22"/>
          <w:szCs w:val="22"/>
        </w:rPr>
        <w:t xml:space="preserve">A entrevistada ressaltou </w:t>
      </w:r>
      <w:r w:rsidRPr="00DD7220">
        <w:rPr>
          <w:rFonts w:ascii="Arial" w:hAnsi="Arial" w:cs="Arial"/>
          <w:sz w:val="22"/>
          <w:szCs w:val="22"/>
        </w:rPr>
        <w:t>os seguintes pontos:</w:t>
      </w:r>
    </w:p>
    <w:p w:rsidR="008F0AB2" w:rsidRDefault="008F0AB2"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Sua gerência estava abaixo da Diretoria de Sistemas e agora responde diretamente para </w:t>
      </w:r>
      <w:proofErr w:type="gramStart"/>
      <w:r>
        <w:rPr>
          <w:rFonts w:ascii="Arial" w:hAnsi="Arial" w:cs="Arial"/>
          <w:sz w:val="22"/>
          <w:szCs w:val="22"/>
        </w:rPr>
        <w:t>a CIO</w:t>
      </w:r>
      <w:proofErr w:type="gramEnd"/>
      <w:r>
        <w:rPr>
          <w:rFonts w:ascii="Arial" w:hAnsi="Arial" w:cs="Arial"/>
          <w:sz w:val="22"/>
          <w:szCs w:val="22"/>
        </w:rPr>
        <w:t>, Alessandra Nogueira.</w:t>
      </w:r>
    </w:p>
    <w:p w:rsidR="008F0AB2" w:rsidRDefault="008F0AB2" w:rsidP="008F0AB2">
      <w:pPr>
        <w:pStyle w:val="PargrafodaLista"/>
        <w:widowControl w:val="0"/>
        <w:tabs>
          <w:tab w:val="right" w:leader="dot" w:pos="8820"/>
          <w:tab w:val="left" w:pos="9000"/>
        </w:tabs>
        <w:spacing w:before="240" w:after="240" w:line="276" w:lineRule="auto"/>
        <w:ind w:right="176"/>
        <w:jc w:val="both"/>
        <w:outlineLvl w:val="0"/>
        <w:rPr>
          <w:rFonts w:ascii="Arial" w:hAnsi="Arial" w:cs="Arial"/>
          <w:sz w:val="22"/>
          <w:szCs w:val="22"/>
        </w:rPr>
      </w:pPr>
    </w:p>
    <w:p w:rsidR="008F0AB2" w:rsidRDefault="008F0AB2"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O principal escopo da sua área é a geração de informações que permitam a tomada de decisões.</w:t>
      </w:r>
    </w:p>
    <w:p w:rsidR="008F0AB2" w:rsidRDefault="008F0AB2" w:rsidP="008F0AB2">
      <w:pPr>
        <w:pStyle w:val="PargrafodaLista"/>
        <w:widowControl w:val="0"/>
        <w:tabs>
          <w:tab w:val="right" w:leader="dot" w:pos="8820"/>
          <w:tab w:val="left" w:pos="9000"/>
        </w:tabs>
        <w:spacing w:before="240" w:after="240" w:line="276" w:lineRule="auto"/>
        <w:ind w:right="176"/>
        <w:jc w:val="both"/>
        <w:outlineLvl w:val="0"/>
        <w:rPr>
          <w:rFonts w:ascii="Arial" w:hAnsi="Arial" w:cs="Arial"/>
          <w:sz w:val="22"/>
          <w:szCs w:val="22"/>
        </w:rPr>
      </w:pPr>
    </w:p>
    <w:p w:rsidR="008F0AB2" w:rsidRDefault="008F0AB2"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Sua gerência está se estruturando para coordenar as seguintes áreas:</w:t>
      </w:r>
    </w:p>
    <w:p w:rsidR="008F0AB2" w:rsidRDefault="008F0AB2" w:rsidP="008F0AB2">
      <w:pPr>
        <w:pStyle w:val="PargrafodaLista"/>
        <w:widowControl w:val="0"/>
        <w:tabs>
          <w:tab w:val="right" w:leader="dot" w:pos="8820"/>
          <w:tab w:val="left" w:pos="9000"/>
        </w:tabs>
        <w:spacing w:before="240" w:after="240" w:line="276" w:lineRule="auto"/>
        <w:ind w:right="176"/>
        <w:jc w:val="both"/>
        <w:outlineLvl w:val="0"/>
        <w:rPr>
          <w:rFonts w:ascii="Arial" w:hAnsi="Arial" w:cs="Arial"/>
          <w:sz w:val="22"/>
          <w:szCs w:val="22"/>
        </w:rPr>
      </w:pPr>
    </w:p>
    <w:p w:rsidR="008F0AB2" w:rsidRPr="0004361A" w:rsidRDefault="008F0AB2" w:rsidP="009863F8">
      <w:pPr>
        <w:pStyle w:val="PargrafodaLista"/>
        <w:widowControl w:val="0"/>
        <w:numPr>
          <w:ilvl w:val="0"/>
          <w:numId w:val="38"/>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u w:val="single"/>
        </w:rPr>
        <w:t xml:space="preserve">Financeiro / </w:t>
      </w:r>
      <w:r w:rsidRPr="00931733">
        <w:rPr>
          <w:rFonts w:ascii="Arial" w:hAnsi="Arial" w:cs="Arial"/>
          <w:sz w:val="22"/>
          <w:szCs w:val="22"/>
          <w:u w:val="single"/>
        </w:rPr>
        <w:t>Planejamento Financeiro</w:t>
      </w:r>
      <w:r>
        <w:rPr>
          <w:rFonts w:ascii="Arial" w:hAnsi="Arial" w:cs="Arial"/>
          <w:sz w:val="22"/>
          <w:szCs w:val="22"/>
          <w:u w:val="single"/>
        </w:rPr>
        <w:t>:</w:t>
      </w:r>
    </w:p>
    <w:p w:rsidR="008F0AB2" w:rsidRDefault="008F0AB2" w:rsidP="009863F8">
      <w:pPr>
        <w:pStyle w:val="PargrafodaLista"/>
        <w:widowControl w:val="0"/>
        <w:numPr>
          <w:ilvl w:val="1"/>
          <w:numId w:val="38"/>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Focada no </w:t>
      </w:r>
      <w:proofErr w:type="spellStart"/>
      <w:r w:rsidRPr="0095791C">
        <w:rPr>
          <w:rFonts w:ascii="Arial" w:hAnsi="Arial" w:cs="Arial"/>
          <w:i/>
          <w:sz w:val="22"/>
          <w:szCs w:val="22"/>
        </w:rPr>
        <w:t>bugdet</w:t>
      </w:r>
      <w:proofErr w:type="spellEnd"/>
      <w:r>
        <w:rPr>
          <w:rFonts w:ascii="Arial" w:hAnsi="Arial" w:cs="Arial"/>
          <w:sz w:val="22"/>
          <w:szCs w:val="22"/>
        </w:rPr>
        <w:t xml:space="preserve"> da área de TI como um todo e no acompanhamento financeiro dos projetos.</w:t>
      </w:r>
    </w:p>
    <w:p w:rsidR="008F0AB2" w:rsidRPr="0004361A" w:rsidRDefault="008F0AB2" w:rsidP="008F0AB2">
      <w:pPr>
        <w:pStyle w:val="PargrafodaLista"/>
        <w:widowControl w:val="0"/>
        <w:tabs>
          <w:tab w:val="right" w:leader="dot" w:pos="8820"/>
          <w:tab w:val="left" w:pos="9000"/>
        </w:tabs>
        <w:spacing w:before="240" w:after="240" w:line="276" w:lineRule="auto"/>
        <w:ind w:left="1080" w:right="176"/>
        <w:jc w:val="both"/>
        <w:outlineLvl w:val="0"/>
        <w:rPr>
          <w:rFonts w:ascii="Arial" w:hAnsi="Arial" w:cs="Arial"/>
          <w:sz w:val="22"/>
          <w:szCs w:val="22"/>
        </w:rPr>
      </w:pPr>
    </w:p>
    <w:p w:rsidR="008F0AB2" w:rsidRDefault="008F0AB2" w:rsidP="009863F8">
      <w:pPr>
        <w:pStyle w:val="PargrafodaLista"/>
        <w:widowControl w:val="0"/>
        <w:numPr>
          <w:ilvl w:val="0"/>
          <w:numId w:val="38"/>
        </w:numPr>
        <w:tabs>
          <w:tab w:val="right" w:leader="dot" w:pos="8820"/>
          <w:tab w:val="left" w:pos="9000"/>
        </w:tabs>
        <w:spacing w:before="240" w:after="240" w:line="276" w:lineRule="auto"/>
        <w:ind w:right="176"/>
        <w:jc w:val="both"/>
        <w:outlineLvl w:val="0"/>
        <w:rPr>
          <w:rFonts w:ascii="Arial" w:hAnsi="Arial" w:cs="Arial"/>
          <w:sz w:val="22"/>
          <w:szCs w:val="22"/>
        </w:rPr>
      </w:pPr>
      <w:r w:rsidRPr="00931733">
        <w:rPr>
          <w:rFonts w:ascii="Arial" w:hAnsi="Arial" w:cs="Arial"/>
          <w:sz w:val="22"/>
          <w:szCs w:val="22"/>
          <w:u w:val="single"/>
        </w:rPr>
        <w:t>PMO</w:t>
      </w:r>
      <w:r>
        <w:rPr>
          <w:rFonts w:ascii="Arial" w:hAnsi="Arial" w:cs="Arial"/>
          <w:sz w:val="22"/>
          <w:szCs w:val="22"/>
          <w:u w:val="single"/>
        </w:rPr>
        <w:t xml:space="preserve"> e Processos:</w:t>
      </w:r>
      <w:r>
        <w:rPr>
          <w:rFonts w:ascii="Arial" w:hAnsi="Arial" w:cs="Arial"/>
          <w:sz w:val="22"/>
          <w:szCs w:val="22"/>
        </w:rPr>
        <w:t xml:space="preserve"> </w:t>
      </w:r>
    </w:p>
    <w:p w:rsidR="008F0AB2" w:rsidRDefault="008F0AB2" w:rsidP="009863F8">
      <w:pPr>
        <w:pStyle w:val="PargrafodaLista"/>
        <w:widowControl w:val="0"/>
        <w:numPr>
          <w:ilvl w:val="1"/>
          <w:numId w:val="38"/>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Focada na Gestão dos Projetos e em todos os processos que envolvem a área de TI. </w:t>
      </w:r>
    </w:p>
    <w:p w:rsidR="008F0AB2" w:rsidRDefault="008F0AB2" w:rsidP="009863F8">
      <w:pPr>
        <w:pStyle w:val="PargrafodaLista"/>
        <w:widowControl w:val="0"/>
        <w:numPr>
          <w:ilvl w:val="1"/>
          <w:numId w:val="38"/>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Deverá garantir a integração dos processos da área de TI. </w:t>
      </w:r>
    </w:p>
    <w:p w:rsidR="008F0AB2" w:rsidRDefault="008F0AB2" w:rsidP="009863F8">
      <w:pPr>
        <w:pStyle w:val="PargrafodaLista"/>
        <w:widowControl w:val="0"/>
        <w:numPr>
          <w:ilvl w:val="1"/>
          <w:numId w:val="38"/>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O objetivo do PMO será coordenar os projetos em andamento, orientar sua execução e garantir a padronização do gerenciamento de projetos em toda área de TI. </w:t>
      </w:r>
    </w:p>
    <w:p w:rsidR="008F0AB2" w:rsidRDefault="008F0AB2" w:rsidP="009863F8">
      <w:pPr>
        <w:pStyle w:val="PargrafodaLista"/>
        <w:widowControl w:val="0"/>
        <w:numPr>
          <w:ilvl w:val="1"/>
          <w:numId w:val="38"/>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Para a maioria dos projetos, os gerentes de projeto ficarão alocados diretamente nas áreas dentro da TI. </w:t>
      </w:r>
    </w:p>
    <w:p w:rsidR="008F0AB2" w:rsidRPr="0095791C" w:rsidRDefault="008F0AB2" w:rsidP="009863F8">
      <w:pPr>
        <w:pStyle w:val="PargrafodaLista"/>
        <w:widowControl w:val="0"/>
        <w:numPr>
          <w:ilvl w:val="1"/>
          <w:numId w:val="38"/>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Para projetos maiores e de grande relevância para a </w:t>
      </w:r>
      <w:r w:rsidR="00FC5809" w:rsidRPr="00FC5809">
        <w:rPr>
          <w:rFonts w:ascii="Arial" w:hAnsi="Arial" w:cs="Arial"/>
          <w:b/>
          <w:sz w:val="22"/>
          <w:szCs w:val="22"/>
        </w:rPr>
        <w:t>GVT</w:t>
      </w:r>
      <w:r>
        <w:rPr>
          <w:rFonts w:ascii="Arial" w:hAnsi="Arial" w:cs="Arial"/>
          <w:sz w:val="22"/>
          <w:szCs w:val="22"/>
        </w:rPr>
        <w:t xml:space="preserve"> (ex.: TV por assinatura) os gerentes de projeto atuarão dentro desta coordenação (mais próxima da alta gestão de TI)</w:t>
      </w:r>
    </w:p>
    <w:p w:rsidR="008F0AB2" w:rsidRPr="0004361A" w:rsidRDefault="008F0AB2" w:rsidP="008F0AB2">
      <w:pPr>
        <w:pStyle w:val="PargrafodaLista"/>
        <w:widowControl w:val="0"/>
        <w:tabs>
          <w:tab w:val="right" w:leader="dot" w:pos="8820"/>
          <w:tab w:val="left" w:pos="9000"/>
        </w:tabs>
        <w:spacing w:before="240" w:after="240" w:line="276" w:lineRule="auto"/>
        <w:ind w:left="1080" w:right="176"/>
        <w:jc w:val="both"/>
        <w:outlineLvl w:val="0"/>
        <w:rPr>
          <w:rFonts w:ascii="Arial" w:hAnsi="Arial" w:cs="Arial"/>
          <w:sz w:val="22"/>
          <w:szCs w:val="22"/>
        </w:rPr>
      </w:pPr>
    </w:p>
    <w:p w:rsidR="008F0AB2" w:rsidRDefault="008F0AB2" w:rsidP="009863F8">
      <w:pPr>
        <w:pStyle w:val="PargrafodaLista"/>
        <w:widowControl w:val="0"/>
        <w:numPr>
          <w:ilvl w:val="0"/>
          <w:numId w:val="38"/>
        </w:numPr>
        <w:tabs>
          <w:tab w:val="right" w:leader="dot" w:pos="8820"/>
          <w:tab w:val="left" w:pos="9000"/>
        </w:tabs>
        <w:spacing w:before="240" w:after="240" w:line="276" w:lineRule="auto"/>
        <w:ind w:right="176"/>
        <w:jc w:val="both"/>
        <w:outlineLvl w:val="0"/>
        <w:rPr>
          <w:rFonts w:ascii="Arial" w:hAnsi="Arial" w:cs="Arial"/>
          <w:sz w:val="22"/>
          <w:szCs w:val="22"/>
        </w:rPr>
      </w:pPr>
      <w:r w:rsidRPr="00931733">
        <w:rPr>
          <w:rFonts w:ascii="Arial" w:hAnsi="Arial" w:cs="Arial"/>
          <w:sz w:val="22"/>
          <w:szCs w:val="22"/>
          <w:u w:val="single"/>
        </w:rPr>
        <w:t>Gestão Estratégi</w:t>
      </w:r>
      <w:r>
        <w:rPr>
          <w:rFonts w:ascii="Arial" w:hAnsi="Arial" w:cs="Arial"/>
          <w:sz w:val="22"/>
          <w:szCs w:val="22"/>
          <w:u w:val="single"/>
        </w:rPr>
        <w:t>c</w:t>
      </w:r>
      <w:r w:rsidRPr="00931733">
        <w:rPr>
          <w:rFonts w:ascii="Arial" w:hAnsi="Arial" w:cs="Arial"/>
          <w:sz w:val="22"/>
          <w:szCs w:val="22"/>
          <w:u w:val="single"/>
        </w:rPr>
        <w:t>a</w:t>
      </w:r>
      <w:r>
        <w:rPr>
          <w:rFonts w:ascii="Arial" w:hAnsi="Arial" w:cs="Arial"/>
          <w:sz w:val="22"/>
          <w:szCs w:val="22"/>
        </w:rPr>
        <w:t xml:space="preserve"> (</w:t>
      </w:r>
      <w:proofErr w:type="spellStart"/>
      <w:r w:rsidRPr="0004361A">
        <w:rPr>
          <w:rFonts w:ascii="Arial" w:hAnsi="Arial" w:cs="Arial"/>
          <w:i/>
          <w:sz w:val="22"/>
          <w:szCs w:val="22"/>
        </w:rPr>
        <w:t>dashboards</w:t>
      </w:r>
      <w:proofErr w:type="spellEnd"/>
      <w:r>
        <w:rPr>
          <w:rFonts w:ascii="Arial" w:hAnsi="Arial" w:cs="Arial"/>
          <w:sz w:val="22"/>
          <w:szCs w:val="22"/>
        </w:rPr>
        <w:t xml:space="preserve"> / indicadores de TI). </w:t>
      </w:r>
    </w:p>
    <w:p w:rsidR="008F0AB2" w:rsidRDefault="008F0AB2" w:rsidP="009863F8">
      <w:pPr>
        <w:pStyle w:val="PargrafodaLista"/>
        <w:widowControl w:val="0"/>
        <w:numPr>
          <w:ilvl w:val="1"/>
          <w:numId w:val="38"/>
        </w:numPr>
        <w:tabs>
          <w:tab w:val="right" w:leader="dot" w:pos="8820"/>
          <w:tab w:val="left" w:pos="9000"/>
        </w:tabs>
        <w:spacing w:before="240" w:after="240" w:line="276" w:lineRule="auto"/>
        <w:ind w:right="176"/>
        <w:jc w:val="both"/>
        <w:outlineLvl w:val="0"/>
        <w:rPr>
          <w:rFonts w:ascii="Arial" w:hAnsi="Arial" w:cs="Arial"/>
          <w:sz w:val="22"/>
          <w:szCs w:val="22"/>
        </w:rPr>
      </w:pPr>
      <w:proofErr w:type="gramStart"/>
      <w:r>
        <w:rPr>
          <w:rFonts w:ascii="Arial" w:hAnsi="Arial" w:cs="Arial"/>
          <w:sz w:val="22"/>
          <w:szCs w:val="22"/>
        </w:rPr>
        <w:t>Será</w:t>
      </w:r>
      <w:proofErr w:type="gramEnd"/>
      <w:r>
        <w:rPr>
          <w:rFonts w:ascii="Arial" w:hAnsi="Arial" w:cs="Arial"/>
          <w:sz w:val="22"/>
          <w:szCs w:val="22"/>
        </w:rPr>
        <w:t xml:space="preserve"> responsável por analisar quais são os indicadores mais relevantes para a área de TI. </w:t>
      </w:r>
    </w:p>
    <w:p w:rsidR="008F0AB2" w:rsidRDefault="008F0AB2" w:rsidP="009863F8">
      <w:pPr>
        <w:pStyle w:val="PargrafodaLista"/>
        <w:widowControl w:val="0"/>
        <w:numPr>
          <w:ilvl w:val="1"/>
          <w:numId w:val="38"/>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Terá inspiração no BSC, como base para definição destes indicadores. </w:t>
      </w:r>
    </w:p>
    <w:p w:rsidR="008F0AB2" w:rsidRDefault="008F0AB2" w:rsidP="008F0AB2">
      <w:pPr>
        <w:pStyle w:val="PargrafodaLista"/>
        <w:widowControl w:val="0"/>
        <w:tabs>
          <w:tab w:val="right" w:leader="dot" w:pos="8820"/>
          <w:tab w:val="left" w:pos="9000"/>
        </w:tabs>
        <w:spacing w:before="240" w:after="240" w:line="276" w:lineRule="auto"/>
        <w:ind w:left="1080" w:right="176"/>
        <w:jc w:val="both"/>
        <w:outlineLvl w:val="0"/>
        <w:rPr>
          <w:rFonts w:ascii="Arial" w:hAnsi="Arial" w:cs="Arial"/>
          <w:sz w:val="22"/>
          <w:szCs w:val="22"/>
          <w:u w:val="single"/>
        </w:rPr>
      </w:pPr>
    </w:p>
    <w:p w:rsidR="008F0AB2" w:rsidRDefault="008F0AB2" w:rsidP="009863F8">
      <w:pPr>
        <w:pStyle w:val="PargrafodaLista"/>
        <w:widowControl w:val="0"/>
        <w:numPr>
          <w:ilvl w:val="0"/>
          <w:numId w:val="38"/>
        </w:numPr>
        <w:tabs>
          <w:tab w:val="right" w:leader="dot" w:pos="8820"/>
          <w:tab w:val="left" w:pos="9000"/>
        </w:tabs>
        <w:spacing w:before="240" w:after="240" w:line="276" w:lineRule="auto"/>
        <w:ind w:right="176"/>
        <w:jc w:val="both"/>
        <w:outlineLvl w:val="0"/>
        <w:rPr>
          <w:rFonts w:ascii="Arial" w:hAnsi="Arial" w:cs="Arial"/>
          <w:sz w:val="22"/>
          <w:szCs w:val="22"/>
          <w:u w:val="single"/>
        </w:rPr>
      </w:pPr>
      <w:r w:rsidRPr="00931733">
        <w:rPr>
          <w:rFonts w:ascii="Arial" w:hAnsi="Arial" w:cs="Arial"/>
          <w:sz w:val="22"/>
          <w:szCs w:val="22"/>
          <w:u w:val="single"/>
        </w:rPr>
        <w:t>Comunicação</w:t>
      </w:r>
      <w:r>
        <w:rPr>
          <w:rFonts w:ascii="Arial" w:hAnsi="Arial" w:cs="Arial"/>
          <w:sz w:val="22"/>
          <w:szCs w:val="22"/>
          <w:u w:val="single"/>
        </w:rPr>
        <w:t>:</w:t>
      </w:r>
    </w:p>
    <w:p w:rsidR="008F0AB2" w:rsidRPr="0095791C" w:rsidRDefault="008F0AB2" w:rsidP="009863F8">
      <w:pPr>
        <w:pStyle w:val="PargrafodaLista"/>
        <w:widowControl w:val="0"/>
        <w:numPr>
          <w:ilvl w:val="1"/>
          <w:numId w:val="38"/>
        </w:numPr>
        <w:tabs>
          <w:tab w:val="right" w:leader="dot" w:pos="8820"/>
          <w:tab w:val="left" w:pos="9000"/>
        </w:tabs>
        <w:spacing w:before="240" w:after="240" w:line="276" w:lineRule="auto"/>
        <w:ind w:right="176"/>
        <w:jc w:val="both"/>
        <w:outlineLvl w:val="0"/>
        <w:rPr>
          <w:rFonts w:ascii="Arial" w:hAnsi="Arial" w:cs="Arial"/>
          <w:sz w:val="22"/>
          <w:szCs w:val="22"/>
          <w:u w:val="single"/>
        </w:rPr>
      </w:pPr>
      <w:r>
        <w:rPr>
          <w:rFonts w:ascii="Arial" w:hAnsi="Arial" w:cs="Arial"/>
          <w:sz w:val="22"/>
          <w:szCs w:val="22"/>
        </w:rPr>
        <w:t xml:space="preserve">Área será responsável por definir </w:t>
      </w:r>
      <w:proofErr w:type="spellStart"/>
      <w:r>
        <w:rPr>
          <w:rFonts w:ascii="Arial" w:hAnsi="Arial" w:cs="Arial"/>
          <w:sz w:val="22"/>
          <w:szCs w:val="22"/>
        </w:rPr>
        <w:t>templates</w:t>
      </w:r>
      <w:proofErr w:type="spellEnd"/>
      <w:r>
        <w:rPr>
          <w:rFonts w:ascii="Arial" w:hAnsi="Arial" w:cs="Arial"/>
          <w:sz w:val="22"/>
          <w:szCs w:val="22"/>
        </w:rPr>
        <w:t xml:space="preserve"> e tratar a comunicação de TI de forma ampla (muitas boas iniciativas que são oriundas da TI por vezes não são divulgadas ou sua divulgação é precária ou inadequada).</w:t>
      </w:r>
    </w:p>
    <w:p w:rsidR="008F0AB2" w:rsidRPr="0095791C" w:rsidRDefault="008F0AB2" w:rsidP="008F0AB2">
      <w:pPr>
        <w:pStyle w:val="PargrafodaLista"/>
        <w:widowControl w:val="0"/>
        <w:tabs>
          <w:tab w:val="right" w:leader="dot" w:pos="8820"/>
          <w:tab w:val="left" w:pos="9000"/>
        </w:tabs>
        <w:spacing w:before="240" w:after="240" w:line="276" w:lineRule="auto"/>
        <w:ind w:right="176"/>
        <w:jc w:val="both"/>
        <w:outlineLvl w:val="0"/>
        <w:rPr>
          <w:rFonts w:ascii="Arial" w:hAnsi="Arial" w:cs="Arial"/>
          <w:sz w:val="22"/>
          <w:szCs w:val="22"/>
          <w:u w:val="single"/>
        </w:rPr>
      </w:pPr>
    </w:p>
    <w:p w:rsidR="008F0AB2" w:rsidRPr="00F60C15" w:rsidRDefault="008F0AB2" w:rsidP="009863F8">
      <w:pPr>
        <w:pStyle w:val="PargrafodaLista"/>
        <w:widowControl w:val="0"/>
        <w:numPr>
          <w:ilvl w:val="0"/>
          <w:numId w:val="39"/>
        </w:numPr>
        <w:tabs>
          <w:tab w:val="right" w:leader="dot" w:pos="8820"/>
          <w:tab w:val="left" w:pos="9000"/>
        </w:tabs>
        <w:spacing w:before="240" w:after="240" w:line="276" w:lineRule="auto"/>
        <w:ind w:right="176"/>
        <w:jc w:val="both"/>
        <w:outlineLvl w:val="0"/>
        <w:rPr>
          <w:rFonts w:ascii="Arial" w:hAnsi="Arial" w:cs="Arial"/>
          <w:sz w:val="22"/>
          <w:szCs w:val="22"/>
          <w:u w:val="single"/>
        </w:rPr>
      </w:pPr>
      <w:r>
        <w:rPr>
          <w:rFonts w:ascii="Arial" w:hAnsi="Arial" w:cs="Arial"/>
          <w:sz w:val="22"/>
          <w:szCs w:val="22"/>
        </w:rPr>
        <w:lastRenderedPageBreak/>
        <w:t>As análises financeiras são superficiais. A gestão do budget deve ser melhorada. A operação da área financeira é muito descentralizada e manual.</w:t>
      </w:r>
    </w:p>
    <w:p w:rsidR="008F0AB2" w:rsidRDefault="008F0AB2" w:rsidP="008F0AB2">
      <w:pPr>
        <w:pStyle w:val="PargrafodaLista"/>
        <w:widowControl w:val="0"/>
        <w:tabs>
          <w:tab w:val="right" w:leader="dot" w:pos="8820"/>
          <w:tab w:val="left" w:pos="9000"/>
        </w:tabs>
        <w:spacing w:before="240" w:after="240" w:line="276" w:lineRule="auto"/>
        <w:ind w:right="176"/>
        <w:jc w:val="both"/>
        <w:outlineLvl w:val="0"/>
        <w:rPr>
          <w:rFonts w:ascii="Arial" w:hAnsi="Arial" w:cs="Arial"/>
          <w:sz w:val="22"/>
          <w:szCs w:val="22"/>
        </w:rPr>
      </w:pPr>
    </w:p>
    <w:p w:rsidR="008F0AB2" w:rsidRPr="0095791C" w:rsidRDefault="008F0AB2" w:rsidP="009863F8">
      <w:pPr>
        <w:pStyle w:val="PargrafodaLista"/>
        <w:widowControl w:val="0"/>
        <w:numPr>
          <w:ilvl w:val="0"/>
          <w:numId w:val="39"/>
        </w:numPr>
        <w:tabs>
          <w:tab w:val="right" w:leader="dot" w:pos="8820"/>
          <w:tab w:val="left" w:pos="9000"/>
        </w:tabs>
        <w:spacing w:before="240" w:after="240" w:line="276" w:lineRule="auto"/>
        <w:ind w:right="176"/>
        <w:jc w:val="both"/>
        <w:outlineLvl w:val="0"/>
        <w:rPr>
          <w:rFonts w:ascii="Arial" w:hAnsi="Arial" w:cs="Arial"/>
          <w:sz w:val="22"/>
          <w:szCs w:val="22"/>
          <w:u w:val="single"/>
        </w:rPr>
      </w:pPr>
      <w:r w:rsidRPr="0095791C">
        <w:rPr>
          <w:rFonts w:ascii="Arial" w:hAnsi="Arial" w:cs="Arial"/>
          <w:sz w:val="22"/>
          <w:szCs w:val="22"/>
        </w:rPr>
        <w:t>Atualmente, a área de processos desta gerência está mapeando o processo de “Compras”.</w:t>
      </w:r>
    </w:p>
    <w:p w:rsidR="008F0AB2" w:rsidRPr="0095791C" w:rsidRDefault="008F0AB2" w:rsidP="008F0AB2">
      <w:pPr>
        <w:pStyle w:val="PargrafodaLista"/>
        <w:spacing w:line="276" w:lineRule="auto"/>
        <w:jc w:val="both"/>
        <w:rPr>
          <w:rFonts w:ascii="Arial" w:hAnsi="Arial" w:cs="Arial"/>
          <w:sz w:val="22"/>
          <w:szCs w:val="22"/>
          <w:u w:val="single"/>
        </w:rPr>
      </w:pPr>
    </w:p>
    <w:p w:rsidR="008F0AB2" w:rsidRPr="00F60C15" w:rsidRDefault="008F0AB2" w:rsidP="009863F8">
      <w:pPr>
        <w:pStyle w:val="PargrafodaLista"/>
        <w:widowControl w:val="0"/>
        <w:numPr>
          <w:ilvl w:val="0"/>
          <w:numId w:val="39"/>
        </w:numPr>
        <w:tabs>
          <w:tab w:val="right" w:leader="dot" w:pos="8820"/>
          <w:tab w:val="left" w:pos="9000"/>
        </w:tabs>
        <w:spacing w:before="240" w:after="240" w:line="276" w:lineRule="auto"/>
        <w:ind w:right="176"/>
        <w:jc w:val="both"/>
        <w:outlineLvl w:val="0"/>
        <w:rPr>
          <w:rFonts w:ascii="Arial" w:hAnsi="Arial" w:cs="Arial"/>
          <w:sz w:val="22"/>
          <w:szCs w:val="22"/>
          <w:u w:val="single"/>
        </w:rPr>
      </w:pPr>
      <w:r>
        <w:rPr>
          <w:rFonts w:ascii="Arial" w:hAnsi="Arial" w:cs="Arial"/>
          <w:sz w:val="22"/>
          <w:szCs w:val="22"/>
        </w:rPr>
        <w:t>Considera que há muito retrabalho e perda de energia com atividades manuais na área de TI (geração de indicadores, por exemplo).</w:t>
      </w:r>
    </w:p>
    <w:p w:rsidR="004F32E4" w:rsidRDefault="004F32E4" w:rsidP="003C7C79">
      <w:pPr>
        <w:pStyle w:val="TextoCorrido"/>
        <w:rPr>
          <w:rFonts w:ascii="Century Gothic" w:hAnsi="Century Gothic"/>
          <w:sz w:val="22"/>
          <w:szCs w:val="22"/>
        </w:rPr>
      </w:pPr>
    </w:p>
    <w:p w:rsidR="007C4A6A" w:rsidRDefault="007C4A6A">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9420A4" w:rsidRPr="007E5FD8" w:rsidRDefault="009420A4" w:rsidP="009420A4">
      <w:pPr>
        <w:keepLines/>
        <w:shd w:val="clear" w:color="auto" w:fill="0F243E" w:themeFill="text2" w:themeFillShade="80"/>
        <w:rPr>
          <w:rFonts w:ascii="Century Gothic" w:hAnsi="Century Gothic" w:cs="Arial"/>
          <w:b/>
          <w:color w:val="FFFFFF" w:themeColor="background1"/>
          <w:sz w:val="12"/>
          <w:szCs w:val="20"/>
        </w:rPr>
      </w:pPr>
    </w:p>
    <w:p w:rsidR="009420A4" w:rsidRPr="006B79C4" w:rsidRDefault="009420A4" w:rsidP="009420A4">
      <w:pPr>
        <w:pStyle w:val="T11"/>
        <w:shd w:val="clear" w:color="auto" w:fill="0F243E" w:themeFill="text2" w:themeFillShade="80"/>
        <w:rPr>
          <w:rFonts w:ascii="Century Gothic" w:hAnsi="Century Gothic"/>
        </w:rPr>
      </w:pPr>
      <w:bookmarkStart w:id="101" w:name="_Toc286743479"/>
      <w:r>
        <w:rPr>
          <w:rFonts w:ascii="Century Gothic" w:hAnsi="Century Gothic"/>
        </w:rPr>
        <w:t>Ata –</w:t>
      </w:r>
      <w:r w:rsidR="00D84374">
        <w:rPr>
          <w:rFonts w:ascii="Century Gothic" w:hAnsi="Century Gothic"/>
        </w:rPr>
        <w:t xml:space="preserve"> </w:t>
      </w:r>
      <w:r w:rsidR="00D84374" w:rsidRPr="00D84374">
        <w:rPr>
          <w:rFonts w:ascii="Century Gothic" w:hAnsi="Century Gothic"/>
        </w:rPr>
        <w:t>Entrevista com Gestor: Alessandro Gentil (Gerente de Suporte a Sistemas)</w:t>
      </w:r>
      <w:bookmarkEnd w:id="101"/>
      <w:r>
        <w:rPr>
          <w:rFonts w:ascii="Century Gothic" w:hAnsi="Century Gothic"/>
        </w:rPr>
        <w:t xml:space="preserve">  </w:t>
      </w:r>
    </w:p>
    <w:p w:rsidR="009420A4" w:rsidRDefault="009420A4" w:rsidP="003C7C79">
      <w:pPr>
        <w:pStyle w:val="TextoCorrido"/>
        <w:rPr>
          <w:rFonts w:ascii="Century Gothic" w:hAnsi="Century Gothic"/>
          <w:sz w:val="22"/>
          <w:szCs w:val="22"/>
        </w:rPr>
      </w:pPr>
    </w:p>
    <w:p w:rsidR="008F0AB2" w:rsidRDefault="008F0AB2" w:rsidP="008F0AB2">
      <w:pPr>
        <w:shd w:val="clear" w:color="auto" w:fill="17365D" w:themeFill="text2" w:themeFillShade="BF"/>
        <w:spacing w:line="120" w:lineRule="auto"/>
        <w:jc w:val="both"/>
        <w:rPr>
          <w:rFonts w:ascii="Arial" w:hAnsi="Arial" w:cs="Arial"/>
          <w:b/>
        </w:rPr>
      </w:pPr>
    </w:p>
    <w:p w:rsidR="008F0AB2" w:rsidRPr="00FE46F3" w:rsidRDefault="008F0AB2" w:rsidP="008F0AB2">
      <w:pPr>
        <w:shd w:val="clear" w:color="auto" w:fill="17365D" w:themeFill="text2" w:themeFillShade="BF"/>
        <w:spacing w:line="360" w:lineRule="auto"/>
        <w:jc w:val="center"/>
        <w:rPr>
          <w:rFonts w:ascii="Arial" w:hAnsi="Arial" w:cs="Arial"/>
          <w:b/>
        </w:rPr>
      </w:pPr>
      <w:r>
        <w:rPr>
          <w:rFonts w:ascii="Arial" w:hAnsi="Arial" w:cs="Arial"/>
          <w:b/>
        </w:rPr>
        <w:t>Informações Gerais</w:t>
      </w:r>
    </w:p>
    <w:p w:rsidR="008F0AB2" w:rsidRDefault="008F0AB2" w:rsidP="008F0AB2"/>
    <w:tbl>
      <w:tblPr>
        <w:tblStyle w:val="Tabelacomgrade"/>
        <w:tblW w:w="0" w:type="auto"/>
        <w:jc w:val="center"/>
        <w:tblInd w:w="392" w:type="dxa"/>
        <w:tblLook w:val="04A0"/>
      </w:tblPr>
      <w:tblGrid>
        <w:gridCol w:w="3024"/>
        <w:gridCol w:w="3024"/>
        <w:gridCol w:w="3024"/>
      </w:tblGrid>
      <w:tr w:rsidR="008F0AB2" w:rsidTr="008F0AB2">
        <w:trPr>
          <w:jc w:val="center"/>
        </w:trPr>
        <w:tc>
          <w:tcPr>
            <w:tcW w:w="3024" w:type="dxa"/>
            <w:shd w:val="clear" w:color="auto" w:fill="D9D9D9" w:themeFill="background1" w:themeFillShade="D9"/>
            <w:vAlign w:val="center"/>
          </w:tcPr>
          <w:p w:rsidR="008F0AB2" w:rsidRPr="006C45B9" w:rsidRDefault="008F0AB2" w:rsidP="005F6D58">
            <w:pPr>
              <w:spacing w:before="40" w:after="40"/>
              <w:jc w:val="center"/>
              <w:rPr>
                <w:rFonts w:ascii="Arial" w:hAnsi="Arial" w:cs="Arial"/>
                <w:b/>
                <w:sz w:val="22"/>
                <w:szCs w:val="22"/>
              </w:rPr>
            </w:pPr>
            <w:r w:rsidRPr="006C45B9">
              <w:rPr>
                <w:rFonts w:ascii="Arial" w:hAnsi="Arial" w:cs="Arial"/>
                <w:b/>
                <w:sz w:val="22"/>
                <w:szCs w:val="22"/>
              </w:rPr>
              <w:t>Data</w:t>
            </w:r>
          </w:p>
        </w:tc>
        <w:tc>
          <w:tcPr>
            <w:tcW w:w="3024" w:type="dxa"/>
            <w:shd w:val="clear" w:color="auto" w:fill="D9D9D9" w:themeFill="background1" w:themeFillShade="D9"/>
            <w:vAlign w:val="center"/>
          </w:tcPr>
          <w:p w:rsidR="008F0AB2" w:rsidRPr="006C45B9" w:rsidRDefault="008F0AB2" w:rsidP="005F6D58">
            <w:pPr>
              <w:spacing w:before="40" w:after="40"/>
              <w:jc w:val="center"/>
              <w:rPr>
                <w:rFonts w:ascii="Arial" w:hAnsi="Arial" w:cs="Arial"/>
                <w:b/>
                <w:sz w:val="22"/>
                <w:szCs w:val="22"/>
              </w:rPr>
            </w:pPr>
            <w:r w:rsidRPr="006C45B9">
              <w:rPr>
                <w:rFonts w:ascii="Arial" w:hAnsi="Arial" w:cs="Arial"/>
                <w:b/>
                <w:sz w:val="22"/>
                <w:szCs w:val="22"/>
              </w:rPr>
              <w:t>Início</w:t>
            </w:r>
          </w:p>
        </w:tc>
        <w:tc>
          <w:tcPr>
            <w:tcW w:w="3024" w:type="dxa"/>
            <w:shd w:val="clear" w:color="auto" w:fill="D9D9D9" w:themeFill="background1" w:themeFillShade="D9"/>
            <w:vAlign w:val="center"/>
          </w:tcPr>
          <w:p w:rsidR="008F0AB2" w:rsidRPr="006C45B9" w:rsidRDefault="008F0AB2" w:rsidP="005F6D58">
            <w:pPr>
              <w:spacing w:before="40" w:after="40"/>
              <w:jc w:val="center"/>
              <w:rPr>
                <w:rFonts w:ascii="Arial" w:hAnsi="Arial" w:cs="Arial"/>
                <w:b/>
                <w:sz w:val="22"/>
                <w:szCs w:val="22"/>
              </w:rPr>
            </w:pPr>
            <w:r w:rsidRPr="006C45B9">
              <w:rPr>
                <w:rFonts w:ascii="Arial" w:hAnsi="Arial" w:cs="Arial"/>
                <w:b/>
                <w:sz w:val="22"/>
                <w:szCs w:val="22"/>
              </w:rPr>
              <w:t>Término</w:t>
            </w:r>
          </w:p>
        </w:tc>
      </w:tr>
      <w:tr w:rsidR="008F0AB2" w:rsidTr="008F0AB2">
        <w:trPr>
          <w:jc w:val="center"/>
        </w:trPr>
        <w:tc>
          <w:tcPr>
            <w:tcW w:w="3024" w:type="dxa"/>
            <w:vAlign w:val="center"/>
          </w:tcPr>
          <w:p w:rsidR="008F0AB2" w:rsidRPr="00EA5A98" w:rsidRDefault="008F0AB2" w:rsidP="005F6D58">
            <w:pPr>
              <w:spacing w:before="40" w:after="40"/>
              <w:jc w:val="center"/>
              <w:rPr>
                <w:rFonts w:ascii="Tahoma" w:hAnsi="Tahoma" w:cs="Tahoma"/>
                <w:sz w:val="20"/>
                <w:szCs w:val="22"/>
                <w:u w:val="single"/>
              </w:rPr>
            </w:pPr>
            <w:r>
              <w:rPr>
                <w:rFonts w:ascii="Tahoma" w:hAnsi="Tahoma" w:cs="Tahoma"/>
                <w:sz w:val="20"/>
                <w:szCs w:val="22"/>
              </w:rPr>
              <w:t>26 de Janeiro de 2011</w:t>
            </w:r>
          </w:p>
        </w:tc>
        <w:tc>
          <w:tcPr>
            <w:tcW w:w="3024" w:type="dxa"/>
            <w:vAlign w:val="center"/>
          </w:tcPr>
          <w:p w:rsidR="008F0AB2" w:rsidRPr="00EA5A98" w:rsidRDefault="008F0AB2" w:rsidP="005F6D58">
            <w:pPr>
              <w:spacing w:before="40" w:after="40"/>
              <w:jc w:val="center"/>
              <w:rPr>
                <w:rFonts w:ascii="Tahoma" w:hAnsi="Tahoma" w:cs="Tahoma"/>
                <w:sz w:val="20"/>
                <w:szCs w:val="22"/>
                <w:u w:val="single"/>
              </w:rPr>
            </w:pPr>
            <w:proofErr w:type="gramStart"/>
            <w:r>
              <w:rPr>
                <w:rFonts w:ascii="Tahoma" w:hAnsi="Tahoma" w:cs="Tahoma"/>
                <w:sz w:val="20"/>
                <w:szCs w:val="22"/>
              </w:rPr>
              <w:t>14:10</w:t>
            </w:r>
            <w:proofErr w:type="gramEnd"/>
            <w:r>
              <w:rPr>
                <w:rFonts w:ascii="Tahoma" w:hAnsi="Tahoma" w:cs="Tahoma"/>
                <w:sz w:val="20"/>
                <w:szCs w:val="22"/>
              </w:rPr>
              <w:t>h</w:t>
            </w:r>
          </w:p>
        </w:tc>
        <w:tc>
          <w:tcPr>
            <w:tcW w:w="3024" w:type="dxa"/>
            <w:vAlign w:val="center"/>
          </w:tcPr>
          <w:p w:rsidR="008F0AB2" w:rsidRPr="00EA5A98" w:rsidRDefault="008F0AB2" w:rsidP="005F6D58">
            <w:pPr>
              <w:spacing w:before="40" w:after="40"/>
              <w:jc w:val="center"/>
              <w:rPr>
                <w:rFonts w:ascii="Tahoma" w:hAnsi="Tahoma" w:cs="Tahoma"/>
                <w:sz w:val="20"/>
                <w:szCs w:val="22"/>
                <w:u w:val="single"/>
              </w:rPr>
            </w:pPr>
            <w:proofErr w:type="gramStart"/>
            <w:r>
              <w:rPr>
                <w:rFonts w:ascii="Tahoma" w:hAnsi="Tahoma" w:cs="Tahoma"/>
                <w:sz w:val="20"/>
                <w:szCs w:val="22"/>
              </w:rPr>
              <w:t>15:00</w:t>
            </w:r>
            <w:proofErr w:type="gramEnd"/>
            <w:r>
              <w:rPr>
                <w:rFonts w:ascii="Tahoma" w:hAnsi="Tahoma" w:cs="Tahoma"/>
                <w:sz w:val="20"/>
                <w:szCs w:val="22"/>
              </w:rPr>
              <w:t>h</w:t>
            </w:r>
          </w:p>
        </w:tc>
      </w:tr>
    </w:tbl>
    <w:p w:rsidR="008F0AB2" w:rsidRDefault="008F0AB2" w:rsidP="008F0AB2">
      <w:pPr>
        <w:rPr>
          <w:rFonts w:ascii="Arial" w:hAnsi="Arial" w:cs="Arial"/>
          <w:sz w:val="22"/>
          <w:szCs w:val="22"/>
        </w:rPr>
      </w:pPr>
      <w:r>
        <w:rPr>
          <w:rFonts w:ascii="Arial" w:hAnsi="Arial" w:cs="Arial"/>
          <w:sz w:val="22"/>
          <w:szCs w:val="22"/>
        </w:rPr>
        <w:t xml:space="preserve"> </w:t>
      </w:r>
    </w:p>
    <w:p w:rsidR="008F0AB2" w:rsidRDefault="008F0AB2" w:rsidP="008F0AB2">
      <w:pPr>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8F0AB2" w:rsidTr="008F0AB2">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8F0AB2" w:rsidRPr="000B3425" w:rsidRDefault="008F0AB2" w:rsidP="005F6D58">
            <w:pPr>
              <w:spacing w:before="40" w:after="40"/>
              <w:jc w:val="center"/>
              <w:rPr>
                <w:rFonts w:ascii="Arial" w:hAnsi="Arial" w:cs="Arial"/>
                <w:b/>
                <w:color w:val="000000" w:themeColor="text1"/>
                <w:sz w:val="22"/>
                <w:szCs w:val="22"/>
              </w:rPr>
            </w:pPr>
            <w:r w:rsidRPr="000B3425">
              <w:rPr>
                <w:rFonts w:ascii="Arial" w:hAnsi="Arial" w:cs="Arial"/>
                <w:b/>
                <w:color w:val="000000" w:themeColor="text1"/>
                <w:sz w:val="22"/>
                <w:szCs w:val="22"/>
              </w:rPr>
              <w:t>CONVOCADOS</w:t>
            </w:r>
          </w:p>
        </w:tc>
      </w:tr>
      <w:tr w:rsidR="008F0AB2" w:rsidTr="008F0AB2">
        <w:trPr>
          <w:jc w:val="center"/>
        </w:trPr>
        <w:tc>
          <w:tcPr>
            <w:tcW w:w="4536" w:type="dxa"/>
            <w:tcBorders>
              <w:top w:val="single" w:sz="4" w:space="0" w:color="auto"/>
              <w:bottom w:val="single" w:sz="4" w:space="0" w:color="auto"/>
            </w:tcBorders>
            <w:shd w:val="clear" w:color="auto" w:fill="D9D9D9" w:themeFill="background1" w:themeFillShade="D9"/>
            <w:vAlign w:val="center"/>
          </w:tcPr>
          <w:p w:rsidR="008F0AB2" w:rsidRPr="000B3425" w:rsidRDefault="00FC5809" w:rsidP="005F6D58">
            <w:pPr>
              <w:spacing w:before="40" w:after="40"/>
              <w:jc w:val="center"/>
              <w:rPr>
                <w:rFonts w:ascii="Arial" w:hAnsi="Arial" w:cs="Arial"/>
                <w:b/>
                <w:color w:val="000000" w:themeColor="text1"/>
                <w:sz w:val="22"/>
                <w:szCs w:val="22"/>
              </w:rPr>
            </w:pPr>
            <w:r w:rsidRPr="00FC5809">
              <w:rPr>
                <w:rFonts w:ascii="Arial" w:hAnsi="Arial" w:cs="Arial"/>
                <w:b/>
                <w:color w:val="000000" w:themeColor="text1"/>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8F0AB2" w:rsidRPr="000B3425" w:rsidRDefault="008F0AB2" w:rsidP="005F6D58">
            <w:pPr>
              <w:spacing w:before="40" w:after="40"/>
              <w:jc w:val="center"/>
              <w:rPr>
                <w:rFonts w:ascii="Arial" w:hAnsi="Arial" w:cs="Arial"/>
                <w:b/>
                <w:color w:val="000000" w:themeColor="text1"/>
                <w:sz w:val="22"/>
                <w:szCs w:val="22"/>
              </w:rPr>
            </w:pPr>
            <w:r w:rsidRPr="000B3425">
              <w:rPr>
                <w:rFonts w:ascii="Arial" w:hAnsi="Arial" w:cs="Arial"/>
                <w:b/>
                <w:color w:val="000000" w:themeColor="text1"/>
                <w:sz w:val="22"/>
                <w:szCs w:val="22"/>
              </w:rPr>
              <w:t>EMC</w:t>
            </w:r>
          </w:p>
        </w:tc>
      </w:tr>
      <w:tr w:rsidR="008F0AB2" w:rsidTr="008F0AB2">
        <w:trPr>
          <w:jc w:val="center"/>
        </w:trPr>
        <w:tc>
          <w:tcPr>
            <w:tcW w:w="4536" w:type="dxa"/>
            <w:tcBorders>
              <w:top w:val="single"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r>
              <w:rPr>
                <w:rFonts w:ascii="Tahoma" w:hAnsi="Tahoma" w:cs="Tahoma"/>
                <w:sz w:val="20"/>
                <w:szCs w:val="22"/>
              </w:rPr>
              <w:t>Alessandro Gentil</w:t>
            </w:r>
          </w:p>
        </w:tc>
        <w:tc>
          <w:tcPr>
            <w:tcW w:w="4536" w:type="dxa"/>
            <w:tcBorders>
              <w:top w:val="single"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r>
              <w:rPr>
                <w:rFonts w:ascii="Tahoma" w:hAnsi="Tahoma" w:cs="Tahoma"/>
                <w:sz w:val="20"/>
                <w:szCs w:val="22"/>
              </w:rPr>
              <w:t>Paulo Amorim</w:t>
            </w:r>
          </w:p>
        </w:tc>
      </w:tr>
      <w:tr w:rsidR="008F0AB2" w:rsidTr="008F0AB2">
        <w:trPr>
          <w:jc w:val="center"/>
        </w:trPr>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r>
              <w:rPr>
                <w:rFonts w:ascii="Tahoma" w:hAnsi="Tahoma" w:cs="Tahoma"/>
                <w:sz w:val="20"/>
                <w:szCs w:val="22"/>
              </w:rPr>
              <w:t>Guilherme Jardim</w:t>
            </w:r>
          </w:p>
        </w:tc>
      </w:tr>
      <w:tr w:rsidR="008F0AB2" w:rsidTr="008F0AB2">
        <w:trPr>
          <w:jc w:val="center"/>
        </w:trPr>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8F0AB2" w:rsidRPr="00A664BE" w:rsidRDefault="008F0AB2" w:rsidP="005F6D58">
            <w:pPr>
              <w:spacing w:before="40" w:after="40"/>
              <w:rPr>
                <w:rFonts w:ascii="Tahoma" w:hAnsi="Tahoma" w:cs="Tahoma"/>
                <w:sz w:val="20"/>
                <w:szCs w:val="20"/>
              </w:rPr>
            </w:pPr>
            <w:r w:rsidRPr="00A664BE">
              <w:rPr>
                <w:rFonts w:ascii="Tahoma" w:hAnsi="Tahoma" w:cs="Tahoma"/>
                <w:sz w:val="20"/>
                <w:szCs w:val="20"/>
              </w:rPr>
              <w:t>Bruno Godinho</w:t>
            </w:r>
          </w:p>
        </w:tc>
      </w:tr>
      <w:tr w:rsidR="008F0AB2" w:rsidTr="008F0AB2">
        <w:trPr>
          <w:jc w:val="center"/>
        </w:trPr>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r>
              <w:rPr>
                <w:rFonts w:ascii="Tahoma" w:hAnsi="Tahoma" w:cs="Tahoma"/>
                <w:sz w:val="20"/>
                <w:szCs w:val="22"/>
              </w:rPr>
              <w:t>Jorge Maluf</w:t>
            </w:r>
          </w:p>
        </w:tc>
      </w:tr>
      <w:tr w:rsidR="008F0AB2" w:rsidTr="008F0AB2">
        <w:trPr>
          <w:jc w:val="center"/>
        </w:trPr>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p>
        </w:tc>
      </w:tr>
      <w:tr w:rsidR="008F0AB2" w:rsidTr="008F0AB2">
        <w:trPr>
          <w:jc w:val="center"/>
        </w:trPr>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2"/>
                <w:szCs w:val="22"/>
                <w:u w:val="single"/>
              </w:rPr>
            </w:pPr>
          </w:p>
        </w:tc>
      </w:tr>
      <w:tr w:rsidR="008F0AB2" w:rsidTr="008F0AB2">
        <w:trPr>
          <w:jc w:val="center"/>
        </w:trPr>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8F0AB2" w:rsidRPr="00E570A4" w:rsidRDefault="008F0AB2" w:rsidP="005F6D58">
            <w:pPr>
              <w:spacing w:before="40" w:after="40"/>
              <w:rPr>
                <w:rFonts w:ascii="Tahoma" w:hAnsi="Tahoma" w:cs="Tahoma"/>
                <w:sz w:val="20"/>
                <w:szCs w:val="22"/>
              </w:rPr>
            </w:pPr>
          </w:p>
        </w:tc>
      </w:tr>
      <w:tr w:rsidR="008F0AB2" w:rsidTr="008F0AB2">
        <w:trPr>
          <w:jc w:val="center"/>
        </w:trPr>
        <w:tc>
          <w:tcPr>
            <w:tcW w:w="4536" w:type="dxa"/>
            <w:tcBorders>
              <w:top w:val="dotted" w:sz="4" w:space="0" w:color="auto"/>
              <w:bottom w:val="single" w:sz="4" w:space="0" w:color="auto"/>
            </w:tcBorders>
            <w:vAlign w:val="center"/>
          </w:tcPr>
          <w:p w:rsidR="008F0AB2" w:rsidRPr="006C45B9" w:rsidRDefault="008F0AB2" w:rsidP="005F6D58">
            <w:pPr>
              <w:spacing w:before="40" w:after="40"/>
              <w:rPr>
                <w:rFonts w:ascii="Tahoma" w:hAnsi="Tahoma" w:cs="Tahoma"/>
                <w:sz w:val="20"/>
                <w:szCs w:val="22"/>
              </w:rPr>
            </w:pPr>
          </w:p>
        </w:tc>
        <w:tc>
          <w:tcPr>
            <w:tcW w:w="4536" w:type="dxa"/>
            <w:tcBorders>
              <w:top w:val="dotted" w:sz="4" w:space="0" w:color="auto"/>
              <w:bottom w:val="single" w:sz="4" w:space="0" w:color="auto"/>
            </w:tcBorders>
            <w:vAlign w:val="center"/>
          </w:tcPr>
          <w:p w:rsidR="008F0AB2" w:rsidRPr="006C45B9" w:rsidRDefault="008F0AB2" w:rsidP="005F6D58">
            <w:pPr>
              <w:spacing w:before="40" w:after="40"/>
              <w:rPr>
                <w:rFonts w:ascii="Tahoma" w:hAnsi="Tahoma" w:cs="Tahoma"/>
                <w:sz w:val="20"/>
                <w:szCs w:val="22"/>
              </w:rPr>
            </w:pPr>
          </w:p>
        </w:tc>
      </w:tr>
    </w:tbl>
    <w:p w:rsidR="008F0AB2" w:rsidRDefault="008F0AB2" w:rsidP="008F0AB2">
      <w:pPr>
        <w:rPr>
          <w:rFonts w:ascii="Arial" w:hAnsi="Arial" w:cs="Arial"/>
          <w:sz w:val="22"/>
          <w:szCs w:val="22"/>
        </w:rPr>
      </w:pPr>
    </w:p>
    <w:p w:rsidR="008F0AB2" w:rsidRDefault="008F0AB2" w:rsidP="008F0AB2">
      <w:pPr>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8F0AB2" w:rsidTr="008F0AB2">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8F0AB2" w:rsidRPr="006C45B9" w:rsidRDefault="008F0AB2" w:rsidP="005F6D58">
            <w:pPr>
              <w:spacing w:before="40" w:after="40"/>
              <w:jc w:val="center"/>
              <w:rPr>
                <w:rFonts w:ascii="Arial" w:hAnsi="Arial" w:cs="Arial"/>
                <w:b/>
                <w:sz w:val="22"/>
                <w:szCs w:val="22"/>
              </w:rPr>
            </w:pPr>
            <w:r>
              <w:rPr>
                <w:rFonts w:ascii="Arial" w:hAnsi="Arial" w:cs="Arial"/>
                <w:b/>
                <w:sz w:val="22"/>
                <w:szCs w:val="22"/>
              </w:rPr>
              <w:t>PARTICIPANTES</w:t>
            </w:r>
          </w:p>
        </w:tc>
      </w:tr>
      <w:tr w:rsidR="008F0AB2" w:rsidTr="008F0AB2">
        <w:trPr>
          <w:jc w:val="center"/>
        </w:trPr>
        <w:tc>
          <w:tcPr>
            <w:tcW w:w="4536" w:type="dxa"/>
            <w:tcBorders>
              <w:top w:val="single" w:sz="4" w:space="0" w:color="auto"/>
              <w:bottom w:val="single" w:sz="4" w:space="0" w:color="auto"/>
            </w:tcBorders>
            <w:shd w:val="clear" w:color="auto" w:fill="D9D9D9" w:themeFill="background1" w:themeFillShade="D9"/>
            <w:vAlign w:val="center"/>
          </w:tcPr>
          <w:p w:rsidR="008F0AB2" w:rsidRPr="006C45B9" w:rsidRDefault="00FC5809" w:rsidP="005F6D58">
            <w:pPr>
              <w:spacing w:before="40" w:after="40"/>
              <w:jc w:val="center"/>
              <w:rPr>
                <w:rFonts w:ascii="Arial" w:hAnsi="Arial" w:cs="Arial"/>
                <w:b/>
                <w:sz w:val="22"/>
                <w:szCs w:val="22"/>
              </w:rPr>
            </w:pPr>
            <w:r w:rsidRPr="00FC5809">
              <w:rPr>
                <w:rFonts w:ascii="Arial" w:hAnsi="Arial" w:cs="Arial"/>
                <w:b/>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8F0AB2" w:rsidRPr="006C45B9" w:rsidRDefault="008F0AB2" w:rsidP="005F6D58">
            <w:pPr>
              <w:spacing w:before="40" w:after="40"/>
              <w:jc w:val="center"/>
              <w:rPr>
                <w:rFonts w:ascii="Arial" w:hAnsi="Arial" w:cs="Arial"/>
                <w:b/>
                <w:sz w:val="22"/>
                <w:szCs w:val="22"/>
              </w:rPr>
            </w:pPr>
            <w:r>
              <w:rPr>
                <w:rFonts w:ascii="Arial" w:hAnsi="Arial" w:cs="Arial"/>
                <w:b/>
                <w:sz w:val="22"/>
                <w:szCs w:val="22"/>
              </w:rPr>
              <w:t>EMC</w:t>
            </w:r>
          </w:p>
        </w:tc>
      </w:tr>
      <w:tr w:rsidR="008F0AB2" w:rsidTr="008F0AB2">
        <w:trPr>
          <w:jc w:val="center"/>
        </w:trPr>
        <w:tc>
          <w:tcPr>
            <w:tcW w:w="4536" w:type="dxa"/>
            <w:tcBorders>
              <w:top w:val="single"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r>
              <w:rPr>
                <w:rFonts w:ascii="Tahoma" w:hAnsi="Tahoma" w:cs="Tahoma"/>
                <w:sz w:val="20"/>
                <w:szCs w:val="22"/>
              </w:rPr>
              <w:t>Alessandro Gentil</w:t>
            </w:r>
          </w:p>
        </w:tc>
        <w:tc>
          <w:tcPr>
            <w:tcW w:w="4536" w:type="dxa"/>
            <w:tcBorders>
              <w:top w:val="single"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r>
              <w:rPr>
                <w:rFonts w:ascii="Tahoma" w:hAnsi="Tahoma" w:cs="Tahoma"/>
                <w:sz w:val="20"/>
                <w:szCs w:val="22"/>
              </w:rPr>
              <w:t>Paulo Amorim</w:t>
            </w:r>
          </w:p>
        </w:tc>
      </w:tr>
      <w:tr w:rsidR="008F0AB2" w:rsidTr="008F0AB2">
        <w:trPr>
          <w:jc w:val="center"/>
        </w:trPr>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r>
              <w:rPr>
                <w:rFonts w:ascii="Tahoma" w:hAnsi="Tahoma" w:cs="Tahoma"/>
                <w:sz w:val="20"/>
                <w:szCs w:val="22"/>
              </w:rPr>
              <w:t>Guilherme Jardim</w:t>
            </w:r>
          </w:p>
        </w:tc>
      </w:tr>
      <w:tr w:rsidR="008F0AB2" w:rsidTr="008F0AB2">
        <w:trPr>
          <w:jc w:val="center"/>
        </w:trPr>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8F0AB2" w:rsidRPr="00D12857" w:rsidRDefault="008F0AB2" w:rsidP="005F6D58">
            <w:pPr>
              <w:spacing w:before="40" w:after="40"/>
              <w:rPr>
                <w:rFonts w:ascii="Tahoma" w:hAnsi="Tahoma" w:cs="Tahoma"/>
                <w:sz w:val="20"/>
                <w:szCs w:val="20"/>
              </w:rPr>
            </w:pPr>
            <w:r>
              <w:rPr>
                <w:rFonts w:ascii="Tahoma" w:hAnsi="Tahoma" w:cs="Tahoma"/>
                <w:sz w:val="20"/>
                <w:szCs w:val="20"/>
              </w:rPr>
              <w:t>Bruno Godinho</w:t>
            </w:r>
          </w:p>
        </w:tc>
      </w:tr>
      <w:tr w:rsidR="008F0AB2" w:rsidTr="008F0AB2">
        <w:trPr>
          <w:jc w:val="center"/>
        </w:trPr>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r>
              <w:rPr>
                <w:rFonts w:ascii="Tahoma" w:hAnsi="Tahoma" w:cs="Tahoma"/>
                <w:sz w:val="20"/>
                <w:szCs w:val="22"/>
              </w:rPr>
              <w:t>Jorge Maluf</w:t>
            </w:r>
          </w:p>
        </w:tc>
      </w:tr>
      <w:tr w:rsidR="008F0AB2" w:rsidTr="008F0AB2">
        <w:trPr>
          <w:jc w:val="center"/>
        </w:trPr>
        <w:tc>
          <w:tcPr>
            <w:tcW w:w="4536" w:type="dxa"/>
            <w:tcBorders>
              <w:top w:val="dotted" w:sz="4" w:space="0" w:color="auto"/>
              <w:bottom w:val="dotted" w:sz="4" w:space="0" w:color="auto"/>
            </w:tcBorders>
            <w:vAlign w:val="center"/>
          </w:tcPr>
          <w:p w:rsidR="008F0AB2" w:rsidRDefault="008F0AB2"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p>
        </w:tc>
      </w:tr>
      <w:tr w:rsidR="008F0AB2" w:rsidTr="008F0AB2">
        <w:trPr>
          <w:jc w:val="center"/>
        </w:trPr>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p>
        </w:tc>
      </w:tr>
      <w:tr w:rsidR="008F0AB2" w:rsidTr="008F0AB2">
        <w:trPr>
          <w:jc w:val="center"/>
        </w:trPr>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p>
        </w:tc>
      </w:tr>
      <w:tr w:rsidR="008F0AB2" w:rsidTr="008F0AB2">
        <w:trPr>
          <w:jc w:val="center"/>
        </w:trPr>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p>
        </w:tc>
        <w:tc>
          <w:tcPr>
            <w:tcW w:w="4536" w:type="dxa"/>
            <w:tcBorders>
              <w:top w:val="dotted" w:sz="4" w:space="0" w:color="auto"/>
              <w:bottom w:val="dotted" w:sz="4" w:space="0" w:color="auto"/>
            </w:tcBorders>
            <w:vAlign w:val="center"/>
          </w:tcPr>
          <w:p w:rsidR="008F0AB2" w:rsidRPr="006C45B9" w:rsidRDefault="008F0AB2" w:rsidP="005F6D58">
            <w:pPr>
              <w:spacing w:before="40" w:after="40"/>
              <w:rPr>
                <w:rFonts w:ascii="Tahoma" w:hAnsi="Tahoma" w:cs="Tahoma"/>
                <w:sz w:val="20"/>
                <w:szCs w:val="22"/>
              </w:rPr>
            </w:pPr>
          </w:p>
        </w:tc>
      </w:tr>
      <w:tr w:rsidR="008F0AB2" w:rsidTr="008F0AB2">
        <w:trPr>
          <w:jc w:val="center"/>
        </w:trPr>
        <w:tc>
          <w:tcPr>
            <w:tcW w:w="4536" w:type="dxa"/>
            <w:tcBorders>
              <w:top w:val="dotted" w:sz="4" w:space="0" w:color="auto"/>
              <w:bottom w:val="single" w:sz="4" w:space="0" w:color="auto"/>
            </w:tcBorders>
            <w:vAlign w:val="center"/>
          </w:tcPr>
          <w:p w:rsidR="008F0AB2" w:rsidRDefault="008F0AB2" w:rsidP="005F6D58">
            <w:pPr>
              <w:spacing w:before="40" w:after="40"/>
              <w:rPr>
                <w:rFonts w:ascii="Tahoma" w:hAnsi="Tahoma" w:cs="Tahoma"/>
                <w:sz w:val="20"/>
                <w:szCs w:val="22"/>
              </w:rPr>
            </w:pPr>
          </w:p>
        </w:tc>
        <w:tc>
          <w:tcPr>
            <w:tcW w:w="4536" w:type="dxa"/>
            <w:tcBorders>
              <w:top w:val="dotted" w:sz="4" w:space="0" w:color="auto"/>
              <w:bottom w:val="single" w:sz="4" w:space="0" w:color="auto"/>
            </w:tcBorders>
            <w:vAlign w:val="center"/>
          </w:tcPr>
          <w:p w:rsidR="008F0AB2" w:rsidRPr="006C45B9" w:rsidRDefault="008F0AB2" w:rsidP="005F6D58">
            <w:pPr>
              <w:spacing w:before="40" w:after="40"/>
              <w:rPr>
                <w:rFonts w:ascii="Tahoma" w:hAnsi="Tahoma" w:cs="Tahoma"/>
                <w:sz w:val="20"/>
                <w:szCs w:val="22"/>
              </w:rPr>
            </w:pPr>
          </w:p>
        </w:tc>
      </w:tr>
    </w:tbl>
    <w:p w:rsidR="008F0AB2" w:rsidRDefault="008F0AB2" w:rsidP="008F0AB2">
      <w:pPr>
        <w:spacing w:line="360" w:lineRule="auto"/>
        <w:rPr>
          <w:rFonts w:ascii="Arial" w:hAnsi="Arial" w:cs="Arial"/>
          <w:sz w:val="22"/>
          <w:szCs w:val="22"/>
          <w:u w:val="single"/>
        </w:rPr>
      </w:pPr>
    </w:p>
    <w:p w:rsidR="008F0AB2" w:rsidRDefault="008F0AB2" w:rsidP="008F0AB2">
      <w:pPr>
        <w:rPr>
          <w:rFonts w:ascii="Arial" w:hAnsi="Arial" w:cs="Arial"/>
          <w:sz w:val="22"/>
          <w:szCs w:val="22"/>
        </w:rPr>
      </w:pPr>
      <w:r>
        <w:rPr>
          <w:rFonts w:ascii="Arial" w:hAnsi="Arial" w:cs="Arial"/>
          <w:sz w:val="22"/>
          <w:szCs w:val="22"/>
        </w:rPr>
        <w:br w:type="page"/>
      </w:r>
    </w:p>
    <w:p w:rsidR="008F0AB2" w:rsidRPr="003B7516" w:rsidRDefault="008F0AB2" w:rsidP="008F0AB2">
      <w:pPr>
        <w:rPr>
          <w:rFonts w:ascii="Arial" w:hAnsi="Arial" w:cs="Arial"/>
          <w:sz w:val="22"/>
          <w:szCs w:val="22"/>
        </w:rPr>
      </w:pPr>
    </w:p>
    <w:p w:rsidR="008F0AB2" w:rsidRDefault="008F0AB2" w:rsidP="008F0AB2">
      <w:pPr>
        <w:shd w:val="clear" w:color="auto" w:fill="17365D" w:themeFill="text2" w:themeFillShade="BF"/>
        <w:spacing w:line="120" w:lineRule="auto"/>
        <w:jc w:val="both"/>
        <w:rPr>
          <w:rFonts w:ascii="Arial" w:hAnsi="Arial" w:cs="Arial"/>
          <w:b/>
        </w:rPr>
      </w:pPr>
    </w:p>
    <w:p w:rsidR="008F0AB2" w:rsidRPr="00FE46F3" w:rsidRDefault="008F0AB2" w:rsidP="008F0AB2">
      <w:pPr>
        <w:shd w:val="clear" w:color="auto" w:fill="17365D" w:themeFill="text2" w:themeFillShade="BF"/>
        <w:spacing w:line="360" w:lineRule="auto"/>
        <w:jc w:val="center"/>
        <w:rPr>
          <w:rFonts w:ascii="Arial" w:hAnsi="Arial" w:cs="Arial"/>
          <w:b/>
        </w:rPr>
      </w:pPr>
      <w:r>
        <w:rPr>
          <w:rFonts w:ascii="Arial" w:hAnsi="Arial" w:cs="Arial"/>
          <w:b/>
        </w:rPr>
        <w:t>Detalhamento</w:t>
      </w:r>
    </w:p>
    <w:p w:rsidR="008F0AB2" w:rsidRPr="00DD7220" w:rsidRDefault="008F0AB2" w:rsidP="008F0AB2">
      <w:pPr>
        <w:pStyle w:val="Ttulo1"/>
        <w:keepNext w:val="0"/>
        <w:keepLines w:val="0"/>
        <w:widowControl w:val="0"/>
        <w:tabs>
          <w:tab w:val="num" w:pos="0"/>
          <w:tab w:val="right" w:leader="dot" w:pos="8820"/>
          <w:tab w:val="left" w:pos="9000"/>
        </w:tabs>
        <w:spacing w:before="240" w:after="240"/>
        <w:jc w:val="both"/>
        <w:rPr>
          <w:rFonts w:ascii="Arial" w:eastAsia="Times New Roman" w:hAnsi="Arial" w:cs="Arial"/>
          <w:b w:val="0"/>
          <w:bCs w:val="0"/>
          <w:color w:val="000000"/>
          <w:sz w:val="22"/>
          <w:szCs w:val="22"/>
        </w:rPr>
      </w:pPr>
      <w:r w:rsidRPr="00DD7220">
        <w:rPr>
          <w:rFonts w:ascii="Arial" w:eastAsia="Times New Roman" w:hAnsi="Arial" w:cs="Arial"/>
          <w:b w:val="0"/>
          <w:bCs w:val="0"/>
          <w:color w:val="000000"/>
          <w:sz w:val="22"/>
          <w:szCs w:val="22"/>
        </w:rPr>
        <w:t xml:space="preserve">A reunião foi iniciada pelo Paulo Amorim com a apresentação e execução do </w:t>
      </w:r>
      <w:proofErr w:type="spellStart"/>
      <w:r w:rsidRPr="00DD7220">
        <w:rPr>
          <w:rFonts w:ascii="Arial" w:eastAsia="Times New Roman" w:hAnsi="Arial" w:cs="Arial"/>
          <w:b w:val="0"/>
          <w:bCs w:val="0"/>
          <w:color w:val="000000"/>
          <w:sz w:val="22"/>
          <w:szCs w:val="22"/>
        </w:rPr>
        <w:t>Assessment</w:t>
      </w:r>
      <w:proofErr w:type="spellEnd"/>
      <w:r w:rsidRPr="00DD7220">
        <w:rPr>
          <w:rFonts w:ascii="Arial" w:eastAsia="Times New Roman" w:hAnsi="Arial" w:cs="Arial"/>
          <w:b w:val="0"/>
          <w:bCs w:val="0"/>
          <w:color w:val="000000"/>
          <w:sz w:val="22"/>
          <w:szCs w:val="22"/>
        </w:rPr>
        <w:t xml:space="preserve"> direcionado aos gestores.</w:t>
      </w:r>
    </w:p>
    <w:p w:rsidR="008F0AB2" w:rsidRPr="00DD7220" w:rsidRDefault="008F0AB2" w:rsidP="008F0AB2">
      <w:pPr>
        <w:spacing w:line="276" w:lineRule="auto"/>
        <w:jc w:val="both"/>
        <w:rPr>
          <w:rFonts w:ascii="Arial" w:hAnsi="Arial" w:cs="Arial"/>
          <w:sz w:val="22"/>
          <w:szCs w:val="22"/>
        </w:rPr>
      </w:pPr>
      <w:r>
        <w:rPr>
          <w:rFonts w:ascii="Arial" w:hAnsi="Arial" w:cs="Arial"/>
          <w:sz w:val="22"/>
          <w:szCs w:val="22"/>
        </w:rPr>
        <w:t xml:space="preserve">O entrevistado ressaltou </w:t>
      </w:r>
      <w:r w:rsidRPr="00DD7220">
        <w:rPr>
          <w:rFonts w:ascii="Arial" w:hAnsi="Arial" w:cs="Arial"/>
          <w:sz w:val="22"/>
          <w:szCs w:val="22"/>
        </w:rPr>
        <w:t>os seguintes pontos:</w:t>
      </w:r>
    </w:p>
    <w:p w:rsidR="008F0AB2" w:rsidRDefault="008F0AB2" w:rsidP="008F0AB2">
      <w:pPr>
        <w:pStyle w:val="PargrafodaLista"/>
        <w:spacing w:line="276" w:lineRule="auto"/>
        <w:contextualSpacing w:val="0"/>
        <w:jc w:val="both"/>
        <w:rPr>
          <w:rFonts w:ascii="Arial" w:hAnsi="Arial" w:cs="Arial"/>
          <w:sz w:val="22"/>
          <w:szCs w:val="22"/>
        </w:rPr>
      </w:pPr>
    </w:p>
    <w:p w:rsidR="008F0AB2" w:rsidRPr="00CF7CB2" w:rsidRDefault="008F0AB2" w:rsidP="009863F8">
      <w:pPr>
        <w:pStyle w:val="PargrafodaLista"/>
        <w:numPr>
          <w:ilvl w:val="0"/>
          <w:numId w:val="40"/>
        </w:numPr>
        <w:spacing w:line="276" w:lineRule="auto"/>
        <w:contextualSpacing w:val="0"/>
        <w:jc w:val="both"/>
        <w:rPr>
          <w:rFonts w:ascii="Arial" w:hAnsi="Arial" w:cs="Arial"/>
          <w:sz w:val="22"/>
          <w:szCs w:val="22"/>
        </w:rPr>
      </w:pPr>
      <w:r w:rsidRPr="00CF7CB2">
        <w:rPr>
          <w:rFonts w:ascii="Arial" w:hAnsi="Arial" w:cs="Arial"/>
          <w:sz w:val="22"/>
          <w:szCs w:val="22"/>
        </w:rPr>
        <w:t xml:space="preserve">Sua gerência possui cinco coordenações: </w:t>
      </w:r>
    </w:p>
    <w:p w:rsidR="008F0AB2" w:rsidRPr="00CF7CB2" w:rsidRDefault="008F0AB2" w:rsidP="009863F8">
      <w:pPr>
        <w:pStyle w:val="PargrafodaLista"/>
        <w:numPr>
          <w:ilvl w:val="1"/>
          <w:numId w:val="17"/>
        </w:numPr>
        <w:spacing w:line="276" w:lineRule="auto"/>
        <w:contextualSpacing w:val="0"/>
        <w:jc w:val="both"/>
        <w:rPr>
          <w:rFonts w:ascii="Arial" w:hAnsi="Arial" w:cs="Arial"/>
          <w:sz w:val="22"/>
          <w:szCs w:val="22"/>
        </w:rPr>
      </w:pPr>
      <w:r w:rsidRPr="00CF7CB2">
        <w:rPr>
          <w:rFonts w:ascii="Arial" w:hAnsi="Arial" w:cs="Arial"/>
          <w:sz w:val="22"/>
          <w:szCs w:val="22"/>
        </w:rPr>
        <w:t>Vendas/CRM</w:t>
      </w:r>
    </w:p>
    <w:p w:rsidR="008F0AB2" w:rsidRPr="00CF7CB2" w:rsidRDefault="008F0AB2" w:rsidP="009863F8">
      <w:pPr>
        <w:pStyle w:val="PargrafodaLista"/>
        <w:numPr>
          <w:ilvl w:val="1"/>
          <w:numId w:val="17"/>
        </w:numPr>
        <w:spacing w:line="276" w:lineRule="auto"/>
        <w:contextualSpacing w:val="0"/>
        <w:jc w:val="both"/>
        <w:rPr>
          <w:rFonts w:ascii="Arial" w:hAnsi="Arial" w:cs="Arial"/>
          <w:sz w:val="22"/>
          <w:szCs w:val="22"/>
        </w:rPr>
      </w:pPr>
      <w:r w:rsidRPr="00CF7CB2">
        <w:rPr>
          <w:rFonts w:ascii="Arial" w:hAnsi="Arial" w:cs="Arial"/>
          <w:sz w:val="22"/>
          <w:szCs w:val="22"/>
        </w:rPr>
        <w:t>IT Atendimento</w:t>
      </w:r>
    </w:p>
    <w:p w:rsidR="008F0AB2" w:rsidRPr="00CF7CB2" w:rsidRDefault="008F0AB2" w:rsidP="009863F8">
      <w:pPr>
        <w:pStyle w:val="PargrafodaLista"/>
        <w:numPr>
          <w:ilvl w:val="1"/>
          <w:numId w:val="17"/>
        </w:numPr>
        <w:spacing w:line="276" w:lineRule="auto"/>
        <w:contextualSpacing w:val="0"/>
        <w:jc w:val="both"/>
        <w:rPr>
          <w:rFonts w:ascii="Arial" w:hAnsi="Arial" w:cs="Arial"/>
          <w:sz w:val="22"/>
          <w:szCs w:val="22"/>
        </w:rPr>
      </w:pPr>
      <w:r w:rsidRPr="00CF7CB2">
        <w:rPr>
          <w:rFonts w:ascii="Arial" w:hAnsi="Arial" w:cs="Arial"/>
          <w:sz w:val="22"/>
          <w:szCs w:val="22"/>
        </w:rPr>
        <w:t xml:space="preserve">OSS </w:t>
      </w:r>
    </w:p>
    <w:p w:rsidR="008F0AB2" w:rsidRPr="00CF7CB2" w:rsidRDefault="008F0AB2" w:rsidP="009863F8">
      <w:pPr>
        <w:pStyle w:val="PargrafodaLista"/>
        <w:numPr>
          <w:ilvl w:val="2"/>
          <w:numId w:val="17"/>
        </w:numPr>
        <w:spacing w:line="276" w:lineRule="auto"/>
        <w:contextualSpacing w:val="0"/>
        <w:jc w:val="both"/>
        <w:rPr>
          <w:rFonts w:ascii="Arial" w:hAnsi="Arial" w:cs="Arial"/>
          <w:sz w:val="22"/>
          <w:szCs w:val="22"/>
        </w:rPr>
      </w:pPr>
      <w:r w:rsidRPr="00CF7CB2">
        <w:rPr>
          <w:rFonts w:ascii="Arial" w:hAnsi="Arial" w:cs="Arial"/>
          <w:sz w:val="22"/>
          <w:szCs w:val="22"/>
        </w:rPr>
        <w:t xml:space="preserve">Coordenação que possui forte relacionamento com a área de Engenharia. </w:t>
      </w:r>
    </w:p>
    <w:p w:rsidR="008F0AB2" w:rsidRPr="00CF7CB2" w:rsidRDefault="008F0AB2" w:rsidP="009863F8">
      <w:pPr>
        <w:pStyle w:val="PargrafodaLista"/>
        <w:numPr>
          <w:ilvl w:val="2"/>
          <w:numId w:val="17"/>
        </w:numPr>
        <w:spacing w:line="276" w:lineRule="auto"/>
        <w:contextualSpacing w:val="0"/>
        <w:jc w:val="both"/>
        <w:rPr>
          <w:rFonts w:ascii="Arial" w:hAnsi="Arial" w:cs="Arial"/>
          <w:sz w:val="22"/>
          <w:szCs w:val="22"/>
        </w:rPr>
      </w:pPr>
      <w:r w:rsidRPr="00CF7CB2">
        <w:rPr>
          <w:rFonts w:ascii="Arial" w:hAnsi="Arial" w:cs="Arial"/>
          <w:sz w:val="22"/>
          <w:szCs w:val="22"/>
        </w:rPr>
        <w:t>Seus Sistemas são focados do “</w:t>
      </w:r>
      <w:proofErr w:type="spellStart"/>
      <w:r w:rsidRPr="00CF7CB2">
        <w:rPr>
          <w:rFonts w:ascii="Arial" w:hAnsi="Arial" w:cs="Arial"/>
          <w:sz w:val="22"/>
          <w:szCs w:val="22"/>
        </w:rPr>
        <w:t>Provisionamento</w:t>
      </w:r>
      <w:proofErr w:type="spellEnd"/>
      <w:r w:rsidRPr="00CF7CB2">
        <w:rPr>
          <w:rFonts w:ascii="Arial" w:hAnsi="Arial" w:cs="Arial"/>
          <w:sz w:val="22"/>
          <w:szCs w:val="22"/>
        </w:rPr>
        <w:t xml:space="preserve"> para frente”</w:t>
      </w:r>
    </w:p>
    <w:p w:rsidR="008F0AB2" w:rsidRPr="00CF7CB2" w:rsidRDefault="008F0AB2" w:rsidP="009863F8">
      <w:pPr>
        <w:pStyle w:val="PargrafodaLista"/>
        <w:numPr>
          <w:ilvl w:val="1"/>
          <w:numId w:val="17"/>
        </w:numPr>
        <w:spacing w:line="276" w:lineRule="auto"/>
        <w:contextualSpacing w:val="0"/>
        <w:jc w:val="both"/>
        <w:rPr>
          <w:rFonts w:ascii="Arial" w:hAnsi="Arial" w:cs="Arial"/>
          <w:sz w:val="22"/>
          <w:szCs w:val="22"/>
        </w:rPr>
      </w:pPr>
      <w:r w:rsidRPr="00CF7CB2">
        <w:rPr>
          <w:rFonts w:ascii="Arial" w:hAnsi="Arial" w:cs="Arial"/>
          <w:sz w:val="22"/>
          <w:szCs w:val="22"/>
        </w:rPr>
        <w:t>Monitoração e Crescimento</w:t>
      </w:r>
    </w:p>
    <w:p w:rsidR="008F0AB2" w:rsidRPr="00CF7CB2" w:rsidRDefault="008F0AB2" w:rsidP="009863F8">
      <w:pPr>
        <w:pStyle w:val="PargrafodaLista"/>
        <w:numPr>
          <w:ilvl w:val="2"/>
          <w:numId w:val="17"/>
        </w:numPr>
        <w:spacing w:line="276" w:lineRule="auto"/>
        <w:contextualSpacing w:val="0"/>
        <w:jc w:val="both"/>
        <w:rPr>
          <w:rFonts w:ascii="Arial" w:hAnsi="Arial" w:cs="Arial"/>
          <w:sz w:val="22"/>
          <w:szCs w:val="22"/>
        </w:rPr>
      </w:pPr>
      <w:r w:rsidRPr="00CF7CB2">
        <w:rPr>
          <w:rFonts w:ascii="Arial" w:hAnsi="Arial" w:cs="Arial"/>
          <w:sz w:val="22"/>
          <w:szCs w:val="22"/>
        </w:rPr>
        <w:t>Monitoração: as monitorações são realizadas com viés/foco de Negócio e realizadas pelo sistema “</w:t>
      </w:r>
      <w:proofErr w:type="spellStart"/>
      <w:r w:rsidRPr="00CF7CB2">
        <w:rPr>
          <w:rFonts w:ascii="Arial" w:hAnsi="Arial" w:cs="Arial"/>
          <w:sz w:val="22"/>
          <w:szCs w:val="22"/>
        </w:rPr>
        <w:t>Control</w:t>
      </w:r>
      <w:proofErr w:type="spellEnd"/>
      <w:r w:rsidRPr="00CF7CB2">
        <w:rPr>
          <w:rFonts w:ascii="Arial" w:hAnsi="Arial" w:cs="Arial"/>
          <w:sz w:val="22"/>
          <w:szCs w:val="22"/>
        </w:rPr>
        <w:t xml:space="preserve">-F”. </w:t>
      </w:r>
    </w:p>
    <w:p w:rsidR="008F0AB2" w:rsidRPr="00CF7CB2" w:rsidRDefault="008F0AB2" w:rsidP="009863F8">
      <w:pPr>
        <w:pStyle w:val="PargrafodaLista"/>
        <w:numPr>
          <w:ilvl w:val="2"/>
          <w:numId w:val="17"/>
        </w:numPr>
        <w:spacing w:line="276" w:lineRule="auto"/>
        <w:contextualSpacing w:val="0"/>
        <w:jc w:val="both"/>
        <w:rPr>
          <w:rFonts w:ascii="Arial" w:hAnsi="Arial" w:cs="Arial"/>
          <w:sz w:val="22"/>
          <w:szCs w:val="22"/>
        </w:rPr>
      </w:pPr>
      <w:r w:rsidRPr="00CF7CB2">
        <w:rPr>
          <w:rFonts w:ascii="Arial" w:hAnsi="Arial" w:cs="Arial"/>
          <w:sz w:val="22"/>
          <w:szCs w:val="22"/>
        </w:rPr>
        <w:t xml:space="preserve">Crescimento: é focada em </w:t>
      </w:r>
      <w:proofErr w:type="spellStart"/>
      <w:r w:rsidRPr="00CF7CB2">
        <w:rPr>
          <w:rFonts w:ascii="Arial" w:hAnsi="Arial" w:cs="Arial"/>
          <w:sz w:val="22"/>
          <w:szCs w:val="22"/>
        </w:rPr>
        <w:t>Capacity</w:t>
      </w:r>
      <w:proofErr w:type="spellEnd"/>
      <w:r w:rsidRPr="00CF7CB2">
        <w:rPr>
          <w:rFonts w:ascii="Arial" w:hAnsi="Arial" w:cs="Arial"/>
          <w:sz w:val="22"/>
          <w:szCs w:val="22"/>
        </w:rPr>
        <w:t xml:space="preserve"> </w:t>
      </w:r>
      <w:proofErr w:type="spellStart"/>
      <w:r w:rsidRPr="00CF7CB2">
        <w:rPr>
          <w:rFonts w:ascii="Arial" w:hAnsi="Arial" w:cs="Arial"/>
          <w:sz w:val="22"/>
          <w:szCs w:val="22"/>
        </w:rPr>
        <w:t>Plan</w:t>
      </w:r>
      <w:proofErr w:type="spellEnd"/>
    </w:p>
    <w:p w:rsidR="008F0AB2" w:rsidRPr="00CF7CB2" w:rsidRDefault="008F0AB2" w:rsidP="009863F8">
      <w:pPr>
        <w:pStyle w:val="PargrafodaLista"/>
        <w:numPr>
          <w:ilvl w:val="1"/>
          <w:numId w:val="17"/>
        </w:numPr>
        <w:spacing w:line="276" w:lineRule="auto"/>
        <w:contextualSpacing w:val="0"/>
        <w:jc w:val="both"/>
        <w:rPr>
          <w:rFonts w:ascii="Arial" w:hAnsi="Arial" w:cs="Arial"/>
          <w:sz w:val="22"/>
          <w:szCs w:val="22"/>
        </w:rPr>
      </w:pPr>
      <w:proofErr w:type="spellStart"/>
      <w:r w:rsidRPr="00CF7CB2">
        <w:rPr>
          <w:rFonts w:ascii="Arial" w:hAnsi="Arial" w:cs="Arial"/>
          <w:sz w:val="22"/>
          <w:szCs w:val="22"/>
        </w:rPr>
        <w:t>Billing</w:t>
      </w:r>
      <w:proofErr w:type="spellEnd"/>
      <w:r w:rsidRPr="00CF7CB2">
        <w:rPr>
          <w:rFonts w:ascii="Arial" w:hAnsi="Arial" w:cs="Arial"/>
          <w:sz w:val="22"/>
          <w:szCs w:val="22"/>
        </w:rPr>
        <w:t xml:space="preserve"> </w:t>
      </w:r>
    </w:p>
    <w:p w:rsidR="008F0AB2" w:rsidRPr="00CF7CB2" w:rsidRDefault="008F0AB2" w:rsidP="009863F8">
      <w:pPr>
        <w:pStyle w:val="PargrafodaLista"/>
        <w:numPr>
          <w:ilvl w:val="2"/>
          <w:numId w:val="17"/>
        </w:numPr>
        <w:spacing w:line="276" w:lineRule="auto"/>
        <w:contextualSpacing w:val="0"/>
        <w:jc w:val="both"/>
        <w:rPr>
          <w:rFonts w:ascii="Arial" w:hAnsi="Arial" w:cs="Arial"/>
          <w:sz w:val="22"/>
          <w:szCs w:val="22"/>
        </w:rPr>
      </w:pPr>
      <w:r w:rsidRPr="00CF7CB2">
        <w:rPr>
          <w:rFonts w:ascii="Arial" w:hAnsi="Arial" w:cs="Arial"/>
          <w:sz w:val="22"/>
          <w:szCs w:val="22"/>
        </w:rPr>
        <w:t>Equipe que ainda não está sob sua gerência</w:t>
      </w:r>
    </w:p>
    <w:p w:rsidR="008F0AB2" w:rsidRPr="00CF7CB2" w:rsidRDefault="008F0AB2" w:rsidP="008F0AB2">
      <w:pPr>
        <w:pStyle w:val="PargrafodaLista"/>
        <w:widowControl w:val="0"/>
        <w:tabs>
          <w:tab w:val="right" w:leader="dot" w:pos="8820"/>
          <w:tab w:val="left" w:pos="9000"/>
        </w:tabs>
        <w:spacing w:before="240" w:after="240" w:line="276" w:lineRule="auto"/>
        <w:ind w:left="1440" w:right="176"/>
        <w:jc w:val="both"/>
        <w:outlineLvl w:val="0"/>
        <w:rPr>
          <w:rFonts w:ascii="Arial" w:hAnsi="Arial" w:cs="Arial"/>
          <w:sz w:val="22"/>
          <w:szCs w:val="22"/>
          <w:u w:val="single"/>
        </w:rPr>
      </w:pPr>
    </w:p>
    <w:p w:rsidR="008F0AB2" w:rsidRPr="00CF7CB2" w:rsidRDefault="008F0AB2" w:rsidP="009863F8">
      <w:pPr>
        <w:pStyle w:val="PargrafodaLista"/>
        <w:numPr>
          <w:ilvl w:val="0"/>
          <w:numId w:val="40"/>
        </w:numPr>
        <w:spacing w:line="276" w:lineRule="auto"/>
        <w:contextualSpacing w:val="0"/>
        <w:jc w:val="both"/>
        <w:rPr>
          <w:rFonts w:ascii="Arial" w:hAnsi="Arial" w:cs="Arial"/>
          <w:sz w:val="22"/>
          <w:szCs w:val="22"/>
        </w:rPr>
      </w:pPr>
      <w:r w:rsidRPr="00CF7CB2">
        <w:rPr>
          <w:rFonts w:ascii="Arial" w:hAnsi="Arial" w:cs="Arial"/>
          <w:sz w:val="22"/>
          <w:szCs w:val="22"/>
        </w:rPr>
        <w:t>Sua visão é que a área de TI não possui Ponto Único de Contato (SPOC).</w:t>
      </w:r>
    </w:p>
    <w:p w:rsidR="008F0AB2" w:rsidRPr="00CF7CB2" w:rsidRDefault="008F0AB2" w:rsidP="009863F8">
      <w:pPr>
        <w:pStyle w:val="PargrafodaLista"/>
        <w:numPr>
          <w:ilvl w:val="1"/>
          <w:numId w:val="17"/>
        </w:numPr>
        <w:spacing w:line="276" w:lineRule="auto"/>
        <w:contextualSpacing w:val="0"/>
        <w:jc w:val="both"/>
        <w:rPr>
          <w:rFonts w:ascii="Arial" w:hAnsi="Arial" w:cs="Arial"/>
          <w:iCs/>
          <w:sz w:val="22"/>
          <w:szCs w:val="22"/>
        </w:rPr>
      </w:pPr>
      <w:r w:rsidRPr="00CF7CB2">
        <w:rPr>
          <w:rFonts w:ascii="Arial" w:hAnsi="Arial" w:cs="Arial"/>
          <w:iCs/>
          <w:sz w:val="22"/>
          <w:szCs w:val="22"/>
        </w:rPr>
        <w:t>Baseia-se no fato dos Clientes acabarem ligando para lugares distintos como:</w:t>
      </w:r>
    </w:p>
    <w:p w:rsidR="008F0AB2" w:rsidRPr="00CF7CB2" w:rsidRDefault="008F0AB2" w:rsidP="009863F8">
      <w:pPr>
        <w:pStyle w:val="PargrafodaLista"/>
        <w:numPr>
          <w:ilvl w:val="2"/>
          <w:numId w:val="17"/>
        </w:numPr>
        <w:spacing w:line="276" w:lineRule="auto"/>
        <w:contextualSpacing w:val="0"/>
        <w:jc w:val="both"/>
        <w:rPr>
          <w:rFonts w:ascii="Arial" w:hAnsi="Arial" w:cs="Arial"/>
          <w:iCs/>
          <w:sz w:val="22"/>
          <w:szCs w:val="22"/>
        </w:rPr>
      </w:pPr>
      <w:r w:rsidRPr="00CF7CB2">
        <w:rPr>
          <w:rFonts w:ascii="Arial" w:hAnsi="Arial" w:cs="Arial"/>
          <w:iCs/>
          <w:sz w:val="22"/>
          <w:szCs w:val="22"/>
        </w:rPr>
        <w:t>Diretamente para algum analista da sua equipe (Suporte a Sistemas);</w:t>
      </w:r>
    </w:p>
    <w:p w:rsidR="008F0AB2" w:rsidRPr="00CF7CB2" w:rsidRDefault="008F0AB2" w:rsidP="009863F8">
      <w:pPr>
        <w:pStyle w:val="PargrafodaLista"/>
        <w:numPr>
          <w:ilvl w:val="2"/>
          <w:numId w:val="17"/>
        </w:numPr>
        <w:spacing w:line="276" w:lineRule="auto"/>
        <w:contextualSpacing w:val="0"/>
        <w:jc w:val="both"/>
        <w:rPr>
          <w:rFonts w:ascii="Arial" w:hAnsi="Arial" w:cs="Arial"/>
          <w:iCs/>
          <w:sz w:val="22"/>
          <w:szCs w:val="22"/>
        </w:rPr>
      </w:pPr>
      <w:r w:rsidRPr="00CF7CB2">
        <w:rPr>
          <w:rFonts w:ascii="Arial" w:hAnsi="Arial" w:cs="Arial"/>
          <w:iCs/>
          <w:sz w:val="22"/>
          <w:szCs w:val="22"/>
        </w:rPr>
        <w:t xml:space="preserve">Ramal 2626, opção </w:t>
      </w:r>
      <w:proofErr w:type="gramStart"/>
      <w:r w:rsidRPr="00CF7CB2">
        <w:rPr>
          <w:rFonts w:ascii="Arial" w:hAnsi="Arial" w:cs="Arial"/>
          <w:iCs/>
          <w:sz w:val="22"/>
          <w:szCs w:val="22"/>
        </w:rPr>
        <w:t>1</w:t>
      </w:r>
      <w:proofErr w:type="gramEnd"/>
      <w:r w:rsidRPr="00CF7CB2">
        <w:rPr>
          <w:rFonts w:ascii="Arial" w:hAnsi="Arial" w:cs="Arial"/>
          <w:iCs/>
          <w:sz w:val="22"/>
          <w:szCs w:val="22"/>
        </w:rPr>
        <w:t>.</w:t>
      </w:r>
    </w:p>
    <w:p w:rsidR="008F0AB2" w:rsidRPr="00CF7CB2" w:rsidRDefault="008F0AB2" w:rsidP="008F0AB2">
      <w:pPr>
        <w:pStyle w:val="PargrafodaLista"/>
        <w:widowControl w:val="0"/>
        <w:tabs>
          <w:tab w:val="right" w:leader="dot" w:pos="8820"/>
          <w:tab w:val="left" w:pos="9000"/>
        </w:tabs>
        <w:spacing w:before="240" w:after="240" w:line="276" w:lineRule="auto"/>
        <w:ind w:left="1080" w:right="176"/>
        <w:jc w:val="both"/>
        <w:outlineLvl w:val="0"/>
        <w:rPr>
          <w:rFonts w:ascii="Arial" w:hAnsi="Arial" w:cs="Arial"/>
          <w:sz w:val="22"/>
          <w:szCs w:val="22"/>
        </w:rPr>
      </w:pPr>
    </w:p>
    <w:p w:rsidR="008F0AB2" w:rsidRPr="00CF7CB2" w:rsidRDefault="008F0AB2" w:rsidP="009863F8">
      <w:pPr>
        <w:pStyle w:val="PargrafodaLista"/>
        <w:numPr>
          <w:ilvl w:val="0"/>
          <w:numId w:val="40"/>
        </w:numPr>
        <w:spacing w:line="276" w:lineRule="auto"/>
        <w:contextualSpacing w:val="0"/>
        <w:jc w:val="both"/>
        <w:rPr>
          <w:rFonts w:ascii="Arial" w:hAnsi="Arial" w:cs="Arial"/>
          <w:sz w:val="22"/>
          <w:szCs w:val="22"/>
        </w:rPr>
      </w:pPr>
      <w:r w:rsidRPr="00CF7CB2">
        <w:rPr>
          <w:rFonts w:ascii="Arial" w:hAnsi="Arial" w:cs="Arial"/>
          <w:sz w:val="22"/>
          <w:szCs w:val="22"/>
        </w:rPr>
        <w:t>Utiliza a ferramenta “</w:t>
      </w:r>
      <w:proofErr w:type="spellStart"/>
      <w:r w:rsidRPr="00CF7CB2">
        <w:rPr>
          <w:rFonts w:ascii="Arial" w:hAnsi="Arial" w:cs="Arial"/>
          <w:sz w:val="22"/>
          <w:szCs w:val="22"/>
        </w:rPr>
        <w:t>Request</w:t>
      </w:r>
      <w:proofErr w:type="spellEnd"/>
      <w:r w:rsidRPr="00CF7CB2">
        <w:rPr>
          <w:rFonts w:ascii="Arial" w:hAnsi="Arial" w:cs="Arial"/>
          <w:sz w:val="22"/>
          <w:szCs w:val="22"/>
        </w:rPr>
        <w:t xml:space="preserve">”, para registro e controle de </w:t>
      </w:r>
      <w:proofErr w:type="spellStart"/>
      <w:r w:rsidRPr="00CF7CB2">
        <w:rPr>
          <w:rFonts w:ascii="Arial" w:hAnsi="Arial" w:cs="Arial"/>
          <w:sz w:val="22"/>
          <w:szCs w:val="22"/>
        </w:rPr>
        <w:t>Bug</w:t>
      </w:r>
      <w:proofErr w:type="spellEnd"/>
      <w:r w:rsidRPr="00CF7CB2">
        <w:rPr>
          <w:rFonts w:ascii="Arial" w:hAnsi="Arial" w:cs="Arial"/>
          <w:sz w:val="22"/>
          <w:szCs w:val="22"/>
        </w:rPr>
        <w:t xml:space="preserve"> </w:t>
      </w:r>
      <w:proofErr w:type="spellStart"/>
      <w:r w:rsidRPr="00CF7CB2">
        <w:rPr>
          <w:rFonts w:ascii="Arial" w:hAnsi="Arial" w:cs="Arial"/>
          <w:sz w:val="22"/>
          <w:szCs w:val="22"/>
        </w:rPr>
        <w:t>Fix</w:t>
      </w:r>
      <w:proofErr w:type="spellEnd"/>
      <w:r w:rsidRPr="00CF7CB2">
        <w:rPr>
          <w:rFonts w:ascii="Arial" w:hAnsi="Arial" w:cs="Arial"/>
          <w:sz w:val="22"/>
          <w:szCs w:val="22"/>
        </w:rPr>
        <w:t>.</w:t>
      </w:r>
    </w:p>
    <w:p w:rsidR="008F0AB2" w:rsidRPr="00CF7CB2" w:rsidRDefault="008F0AB2" w:rsidP="008F0AB2">
      <w:pPr>
        <w:pStyle w:val="PargrafodaLista"/>
        <w:spacing w:line="276" w:lineRule="auto"/>
        <w:contextualSpacing w:val="0"/>
        <w:jc w:val="both"/>
        <w:rPr>
          <w:rFonts w:ascii="Arial" w:hAnsi="Arial" w:cs="Arial"/>
          <w:sz w:val="22"/>
          <w:szCs w:val="22"/>
        </w:rPr>
      </w:pPr>
    </w:p>
    <w:p w:rsidR="008F0AB2" w:rsidRPr="00CF7CB2" w:rsidRDefault="008F0AB2" w:rsidP="009863F8">
      <w:pPr>
        <w:pStyle w:val="PargrafodaLista"/>
        <w:numPr>
          <w:ilvl w:val="0"/>
          <w:numId w:val="40"/>
        </w:numPr>
        <w:spacing w:line="276" w:lineRule="auto"/>
        <w:contextualSpacing w:val="0"/>
        <w:jc w:val="both"/>
        <w:rPr>
          <w:rFonts w:ascii="Arial" w:hAnsi="Arial" w:cs="Arial"/>
          <w:sz w:val="22"/>
          <w:szCs w:val="22"/>
        </w:rPr>
      </w:pPr>
      <w:r w:rsidRPr="00CF7CB2">
        <w:rPr>
          <w:rFonts w:ascii="Arial" w:hAnsi="Arial" w:cs="Arial"/>
          <w:sz w:val="22"/>
          <w:szCs w:val="22"/>
        </w:rPr>
        <w:t xml:space="preserve">Equipe de Desenvolvimento da Diretoria de Sistemas (Sandro </w:t>
      </w:r>
      <w:proofErr w:type="spellStart"/>
      <w:r w:rsidR="00B2405C">
        <w:rPr>
          <w:rFonts w:ascii="Arial" w:hAnsi="Arial" w:cs="Arial"/>
          <w:sz w:val="22"/>
          <w:szCs w:val="22"/>
        </w:rPr>
        <w:t>S</w:t>
      </w:r>
      <w:r w:rsidRPr="00CF7CB2">
        <w:rPr>
          <w:rFonts w:ascii="Arial" w:hAnsi="Arial" w:cs="Arial"/>
          <w:sz w:val="22"/>
          <w:szCs w:val="22"/>
        </w:rPr>
        <w:t>imas</w:t>
      </w:r>
      <w:proofErr w:type="spellEnd"/>
      <w:r w:rsidRPr="00CF7CB2">
        <w:rPr>
          <w:rFonts w:ascii="Arial" w:hAnsi="Arial" w:cs="Arial"/>
          <w:sz w:val="22"/>
          <w:szCs w:val="22"/>
        </w:rPr>
        <w:t>) realiza suporte Pós-Produção, assim que uma ferramenta é colocada em Produção.</w:t>
      </w:r>
    </w:p>
    <w:p w:rsidR="008F0AB2" w:rsidRPr="00CF7CB2" w:rsidRDefault="008F0AB2" w:rsidP="008F0AB2">
      <w:pPr>
        <w:pStyle w:val="PargrafodaLista"/>
        <w:spacing w:line="276" w:lineRule="auto"/>
        <w:contextualSpacing w:val="0"/>
        <w:jc w:val="both"/>
        <w:rPr>
          <w:rFonts w:ascii="Arial" w:hAnsi="Arial" w:cs="Arial"/>
          <w:sz w:val="22"/>
          <w:szCs w:val="22"/>
        </w:rPr>
      </w:pPr>
    </w:p>
    <w:p w:rsidR="008F0AB2" w:rsidRPr="00CF7CB2" w:rsidRDefault="008F0AB2" w:rsidP="009863F8">
      <w:pPr>
        <w:pStyle w:val="PargrafodaLista"/>
        <w:numPr>
          <w:ilvl w:val="0"/>
          <w:numId w:val="40"/>
        </w:numPr>
        <w:spacing w:line="276" w:lineRule="auto"/>
        <w:contextualSpacing w:val="0"/>
        <w:jc w:val="both"/>
        <w:rPr>
          <w:rFonts w:ascii="Arial" w:hAnsi="Arial" w:cs="Arial"/>
          <w:sz w:val="22"/>
          <w:szCs w:val="22"/>
        </w:rPr>
      </w:pPr>
      <w:r w:rsidRPr="00CF7CB2">
        <w:rPr>
          <w:rFonts w:ascii="Arial" w:hAnsi="Arial" w:cs="Arial"/>
          <w:sz w:val="22"/>
          <w:szCs w:val="22"/>
        </w:rPr>
        <w:t>Após a fase de desenvolvimento, feita pela</w:t>
      </w:r>
      <w:r w:rsidR="00B2405C">
        <w:rPr>
          <w:rFonts w:ascii="Arial" w:hAnsi="Arial" w:cs="Arial"/>
          <w:sz w:val="22"/>
          <w:szCs w:val="22"/>
        </w:rPr>
        <w:t xml:space="preserve"> Diretoria de Sistemas (Sandro </w:t>
      </w:r>
      <w:proofErr w:type="spellStart"/>
      <w:r w:rsidR="00B2405C">
        <w:rPr>
          <w:rFonts w:ascii="Arial" w:hAnsi="Arial" w:cs="Arial"/>
          <w:sz w:val="22"/>
          <w:szCs w:val="22"/>
        </w:rPr>
        <w:t>S</w:t>
      </w:r>
      <w:r w:rsidRPr="00CF7CB2">
        <w:rPr>
          <w:rFonts w:ascii="Arial" w:hAnsi="Arial" w:cs="Arial"/>
          <w:sz w:val="22"/>
          <w:szCs w:val="22"/>
        </w:rPr>
        <w:t>imas</w:t>
      </w:r>
      <w:proofErr w:type="spellEnd"/>
      <w:r w:rsidRPr="00CF7CB2">
        <w:rPr>
          <w:rFonts w:ascii="Arial" w:hAnsi="Arial" w:cs="Arial"/>
          <w:sz w:val="22"/>
          <w:szCs w:val="22"/>
        </w:rPr>
        <w:t>) e antes da fase de QA, feita pela Diretoria de Infra (</w:t>
      </w:r>
      <w:proofErr w:type="spellStart"/>
      <w:r w:rsidRPr="00CF7CB2">
        <w:rPr>
          <w:rFonts w:ascii="Arial" w:hAnsi="Arial" w:cs="Arial"/>
          <w:sz w:val="22"/>
          <w:szCs w:val="22"/>
        </w:rPr>
        <w:t>Koreeda</w:t>
      </w:r>
      <w:proofErr w:type="spellEnd"/>
      <w:r w:rsidRPr="00CF7CB2">
        <w:rPr>
          <w:rFonts w:ascii="Arial" w:hAnsi="Arial" w:cs="Arial"/>
          <w:sz w:val="22"/>
          <w:szCs w:val="22"/>
        </w:rPr>
        <w:t>), o sistema desenvolvido passa por uma análise crítica, que é feita por uma área denominada “</w:t>
      </w:r>
      <w:proofErr w:type="spellStart"/>
      <w:r w:rsidRPr="00CF7CB2">
        <w:rPr>
          <w:rFonts w:ascii="Arial" w:hAnsi="Arial" w:cs="Arial"/>
          <w:sz w:val="22"/>
          <w:szCs w:val="22"/>
        </w:rPr>
        <w:t>Support</w:t>
      </w:r>
      <w:proofErr w:type="spellEnd"/>
      <w:r w:rsidRPr="00CF7CB2">
        <w:rPr>
          <w:rFonts w:ascii="Arial" w:hAnsi="Arial" w:cs="Arial"/>
          <w:sz w:val="22"/>
          <w:szCs w:val="22"/>
        </w:rPr>
        <w:t xml:space="preserve"> Solution” que está inserida na Diretoria de Suporte a Sistemas.</w:t>
      </w:r>
    </w:p>
    <w:p w:rsidR="008F0AB2" w:rsidRPr="00CF7CB2" w:rsidRDefault="008F0AB2" w:rsidP="008F0AB2">
      <w:pPr>
        <w:pStyle w:val="PargrafodaLista"/>
        <w:spacing w:line="276" w:lineRule="auto"/>
        <w:contextualSpacing w:val="0"/>
        <w:jc w:val="both"/>
        <w:rPr>
          <w:rFonts w:ascii="Arial" w:hAnsi="Arial" w:cs="Arial"/>
          <w:sz w:val="22"/>
          <w:szCs w:val="22"/>
        </w:rPr>
      </w:pPr>
    </w:p>
    <w:p w:rsidR="008F0AB2" w:rsidRPr="00CF7CB2" w:rsidRDefault="008F0AB2" w:rsidP="009863F8">
      <w:pPr>
        <w:pStyle w:val="PargrafodaLista"/>
        <w:numPr>
          <w:ilvl w:val="0"/>
          <w:numId w:val="40"/>
        </w:numPr>
        <w:spacing w:line="276" w:lineRule="auto"/>
        <w:contextualSpacing w:val="0"/>
        <w:jc w:val="both"/>
        <w:rPr>
          <w:rFonts w:ascii="Arial" w:hAnsi="Arial" w:cs="Arial"/>
          <w:sz w:val="22"/>
          <w:szCs w:val="22"/>
        </w:rPr>
      </w:pPr>
      <w:r w:rsidRPr="00CF7CB2">
        <w:rPr>
          <w:rFonts w:ascii="Arial" w:hAnsi="Arial" w:cs="Arial"/>
          <w:sz w:val="22"/>
          <w:szCs w:val="22"/>
        </w:rPr>
        <w:t xml:space="preserve">A equipe do Almir executa e acompanha o andamento dos sistemas em Produção. </w:t>
      </w:r>
    </w:p>
    <w:p w:rsidR="008F0AB2" w:rsidRPr="00CF7CB2" w:rsidRDefault="008F0AB2" w:rsidP="009863F8">
      <w:pPr>
        <w:pStyle w:val="PargrafodaLista"/>
        <w:numPr>
          <w:ilvl w:val="1"/>
          <w:numId w:val="40"/>
        </w:numPr>
        <w:spacing w:line="276" w:lineRule="auto"/>
        <w:contextualSpacing w:val="0"/>
        <w:jc w:val="both"/>
        <w:rPr>
          <w:rFonts w:ascii="Arial" w:hAnsi="Arial" w:cs="Arial"/>
          <w:sz w:val="22"/>
          <w:szCs w:val="22"/>
        </w:rPr>
      </w:pPr>
      <w:r w:rsidRPr="00CF7CB2">
        <w:rPr>
          <w:rFonts w:ascii="Arial" w:hAnsi="Arial" w:cs="Arial"/>
          <w:sz w:val="22"/>
          <w:szCs w:val="22"/>
        </w:rPr>
        <w:t>Caso ocorra algum Incidente, esta equipe realiza a tratativa do mesmo e, caso não tenha condições para ou não seja possível solucioná-lo, o Incidente é direcionado para a equipe de Suporte a Sistemas (Gentil).</w:t>
      </w:r>
    </w:p>
    <w:p w:rsidR="008F0AB2" w:rsidRPr="00CF7CB2" w:rsidRDefault="008F0AB2" w:rsidP="008F0AB2">
      <w:pPr>
        <w:pStyle w:val="PargrafodaLista"/>
        <w:spacing w:line="276" w:lineRule="auto"/>
        <w:contextualSpacing w:val="0"/>
        <w:jc w:val="both"/>
        <w:rPr>
          <w:rFonts w:ascii="Arial" w:hAnsi="Arial" w:cs="Arial"/>
          <w:sz w:val="22"/>
          <w:szCs w:val="22"/>
        </w:rPr>
      </w:pPr>
    </w:p>
    <w:p w:rsidR="008F0AB2" w:rsidRPr="00CF7CB2" w:rsidRDefault="008F0AB2" w:rsidP="009863F8">
      <w:pPr>
        <w:pStyle w:val="PargrafodaLista"/>
        <w:numPr>
          <w:ilvl w:val="0"/>
          <w:numId w:val="40"/>
        </w:numPr>
        <w:spacing w:line="276" w:lineRule="auto"/>
        <w:contextualSpacing w:val="0"/>
        <w:jc w:val="both"/>
        <w:rPr>
          <w:rFonts w:ascii="Arial" w:hAnsi="Arial" w:cs="Arial"/>
          <w:sz w:val="22"/>
          <w:szCs w:val="22"/>
        </w:rPr>
      </w:pPr>
      <w:r w:rsidRPr="00CF7CB2">
        <w:rPr>
          <w:rFonts w:ascii="Arial" w:hAnsi="Arial" w:cs="Arial"/>
          <w:sz w:val="22"/>
          <w:szCs w:val="22"/>
        </w:rPr>
        <w:lastRenderedPageBreak/>
        <w:t>As entradas para recebimento de chamados/incidentes são:</w:t>
      </w:r>
    </w:p>
    <w:p w:rsidR="008F0AB2" w:rsidRPr="00E8385D" w:rsidRDefault="00587357" w:rsidP="009863F8">
      <w:pPr>
        <w:pStyle w:val="PargrafodaLista"/>
        <w:numPr>
          <w:ilvl w:val="1"/>
          <w:numId w:val="40"/>
        </w:numPr>
        <w:spacing w:line="276" w:lineRule="auto"/>
        <w:contextualSpacing w:val="0"/>
        <w:jc w:val="both"/>
        <w:rPr>
          <w:rFonts w:ascii="Arial" w:hAnsi="Arial" w:cs="Arial"/>
          <w:iCs/>
          <w:sz w:val="22"/>
          <w:szCs w:val="22"/>
        </w:rPr>
      </w:pPr>
      <w:proofErr w:type="spellStart"/>
      <w:r>
        <w:rPr>
          <w:rFonts w:ascii="Arial" w:hAnsi="Arial" w:cs="Arial"/>
          <w:iCs/>
          <w:sz w:val="22"/>
          <w:szCs w:val="22"/>
        </w:rPr>
        <w:t>Automídia</w:t>
      </w:r>
      <w:proofErr w:type="spellEnd"/>
      <w:r w:rsidR="008F0AB2" w:rsidRPr="00E8385D">
        <w:rPr>
          <w:rFonts w:ascii="Arial" w:hAnsi="Arial" w:cs="Arial"/>
          <w:iCs/>
          <w:sz w:val="22"/>
          <w:szCs w:val="22"/>
        </w:rPr>
        <w:t xml:space="preserve"> / </w:t>
      </w:r>
      <w:proofErr w:type="spellStart"/>
      <w:r w:rsidR="008F0AB2" w:rsidRPr="00E8385D">
        <w:rPr>
          <w:rFonts w:ascii="Arial" w:hAnsi="Arial" w:cs="Arial"/>
          <w:iCs/>
          <w:sz w:val="22"/>
          <w:szCs w:val="22"/>
        </w:rPr>
        <w:t>E-mail</w:t>
      </w:r>
      <w:proofErr w:type="spellEnd"/>
      <w:r w:rsidR="008F0AB2" w:rsidRPr="00E8385D">
        <w:rPr>
          <w:rFonts w:ascii="Arial" w:hAnsi="Arial" w:cs="Arial"/>
          <w:iCs/>
          <w:sz w:val="22"/>
          <w:szCs w:val="22"/>
        </w:rPr>
        <w:t xml:space="preserve"> / Telefone (ligação direta para algum analista)</w:t>
      </w:r>
    </w:p>
    <w:p w:rsidR="008F0AB2" w:rsidRPr="00CF7CB2" w:rsidRDefault="008F0AB2" w:rsidP="008F0AB2">
      <w:pPr>
        <w:pStyle w:val="PargrafodaLista"/>
        <w:spacing w:line="276" w:lineRule="auto"/>
        <w:contextualSpacing w:val="0"/>
        <w:jc w:val="both"/>
        <w:rPr>
          <w:rFonts w:ascii="Arial" w:hAnsi="Arial" w:cs="Arial"/>
          <w:sz w:val="22"/>
          <w:szCs w:val="22"/>
        </w:rPr>
      </w:pPr>
    </w:p>
    <w:p w:rsidR="008F0AB2" w:rsidRPr="00CF7CB2" w:rsidRDefault="008F0AB2" w:rsidP="009863F8">
      <w:pPr>
        <w:pStyle w:val="PargrafodaLista"/>
        <w:numPr>
          <w:ilvl w:val="0"/>
          <w:numId w:val="40"/>
        </w:numPr>
        <w:spacing w:line="276" w:lineRule="auto"/>
        <w:contextualSpacing w:val="0"/>
        <w:jc w:val="both"/>
        <w:rPr>
          <w:rFonts w:ascii="Arial" w:hAnsi="Arial" w:cs="Arial"/>
          <w:sz w:val="22"/>
          <w:szCs w:val="22"/>
        </w:rPr>
      </w:pPr>
      <w:r w:rsidRPr="00CF7CB2">
        <w:rPr>
          <w:rFonts w:ascii="Arial" w:hAnsi="Arial" w:cs="Arial"/>
          <w:sz w:val="22"/>
          <w:szCs w:val="22"/>
        </w:rPr>
        <w:t>A percepção de seus clientes é boa! Seus clientes estão satisfeitos.</w:t>
      </w:r>
    </w:p>
    <w:p w:rsidR="008F0AB2" w:rsidRPr="00CF7CB2" w:rsidRDefault="008F0AB2" w:rsidP="009863F8">
      <w:pPr>
        <w:pStyle w:val="PargrafodaLista"/>
        <w:numPr>
          <w:ilvl w:val="1"/>
          <w:numId w:val="40"/>
        </w:numPr>
        <w:spacing w:line="276" w:lineRule="auto"/>
        <w:contextualSpacing w:val="0"/>
        <w:jc w:val="both"/>
        <w:rPr>
          <w:rFonts w:ascii="Arial" w:hAnsi="Arial" w:cs="Arial"/>
          <w:iCs/>
          <w:sz w:val="22"/>
          <w:szCs w:val="22"/>
        </w:rPr>
      </w:pPr>
      <w:r w:rsidRPr="00CF7CB2">
        <w:rPr>
          <w:rFonts w:ascii="Arial" w:hAnsi="Arial" w:cs="Arial"/>
          <w:iCs/>
          <w:sz w:val="22"/>
          <w:szCs w:val="22"/>
        </w:rPr>
        <w:t xml:space="preserve">Por vezes o cliente liga diretamente para a sua Equipe (para reportar problemas ou dificuldades). Neste caso, é o próprio analista que abre o incidente no </w:t>
      </w:r>
      <w:proofErr w:type="spellStart"/>
      <w:r w:rsidRPr="00CF7CB2">
        <w:rPr>
          <w:rFonts w:ascii="Arial" w:hAnsi="Arial" w:cs="Arial"/>
          <w:iCs/>
          <w:sz w:val="22"/>
          <w:szCs w:val="22"/>
        </w:rPr>
        <w:t>Automídia</w:t>
      </w:r>
      <w:proofErr w:type="spellEnd"/>
      <w:r w:rsidRPr="00CF7CB2">
        <w:rPr>
          <w:rFonts w:ascii="Arial" w:hAnsi="Arial" w:cs="Arial"/>
          <w:iCs/>
          <w:sz w:val="22"/>
          <w:szCs w:val="22"/>
        </w:rPr>
        <w:t>.</w:t>
      </w:r>
    </w:p>
    <w:p w:rsidR="008F0AB2" w:rsidRPr="00CF7CB2" w:rsidRDefault="008F0AB2" w:rsidP="009863F8">
      <w:pPr>
        <w:pStyle w:val="PargrafodaLista"/>
        <w:numPr>
          <w:ilvl w:val="1"/>
          <w:numId w:val="40"/>
        </w:numPr>
        <w:spacing w:line="276" w:lineRule="auto"/>
        <w:contextualSpacing w:val="0"/>
        <w:jc w:val="both"/>
        <w:rPr>
          <w:rFonts w:ascii="Arial" w:hAnsi="Arial" w:cs="Arial"/>
          <w:iCs/>
          <w:sz w:val="22"/>
          <w:szCs w:val="22"/>
        </w:rPr>
      </w:pPr>
      <w:r>
        <w:rPr>
          <w:rFonts w:ascii="Arial" w:hAnsi="Arial" w:cs="Arial"/>
          <w:sz w:val="22"/>
          <w:szCs w:val="22"/>
        </w:rPr>
        <w:t>Essa satisfação está ligada a atendimento personificado, onde os clientes entram em contato diretamente com os analistas responsáveis e estes atendem suas demandas diretamente</w:t>
      </w:r>
      <w:r w:rsidRPr="00CF7CB2">
        <w:rPr>
          <w:rFonts w:ascii="Arial" w:hAnsi="Arial" w:cs="Arial"/>
          <w:iCs/>
          <w:sz w:val="22"/>
          <w:szCs w:val="22"/>
        </w:rPr>
        <w:t>.</w:t>
      </w:r>
    </w:p>
    <w:p w:rsidR="008F0AB2" w:rsidRPr="00CF7CB2" w:rsidRDefault="008F0AB2" w:rsidP="008F0AB2">
      <w:pPr>
        <w:pStyle w:val="PargrafodaLista"/>
        <w:spacing w:line="276" w:lineRule="auto"/>
        <w:ind w:left="1440"/>
        <w:contextualSpacing w:val="0"/>
        <w:jc w:val="both"/>
        <w:rPr>
          <w:rFonts w:ascii="Arial" w:hAnsi="Arial" w:cs="Arial"/>
          <w:iCs/>
          <w:sz w:val="22"/>
          <w:szCs w:val="22"/>
        </w:rPr>
      </w:pPr>
    </w:p>
    <w:p w:rsidR="008F0AB2" w:rsidRPr="00CF7CB2" w:rsidRDefault="008F0AB2" w:rsidP="009863F8">
      <w:pPr>
        <w:pStyle w:val="PargrafodaLista"/>
        <w:numPr>
          <w:ilvl w:val="0"/>
          <w:numId w:val="40"/>
        </w:numPr>
        <w:spacing w:line="276" w:lineRule="auto"/>
        <w:contextualSpacing w:val="0"/>
        <w:jc w:val="both"/>
        <w:rPr>
          <w:rFonts w:ascii="Arial" w:hAnsi="Arial" w:cs="Arial"/>
          <w:sz w:val="22"/>
          <w:szCs w:val="22"/>
        </w:rPr>
      </w:pPr>
      <w:r w:rsidRPr="00CF7CB2">
        <w:rPr>
          <w:rFonts w:ascii="Arial" w:hAnsi="Arial" w:cs="Arial"/>
          <w:sz w:val="22"/>
          <w:szCs w:val="22"/>
        </w:rPr>
        <w:t xml:space="preserve">Área de Suporte a Sistemas </w:t>
      </w:r>
      <w:r>
        <w:rPr>
          <w:rFonts w:ascii="Arial" w:hAnsi="Arial" w:cs="Arial"/>
          <w:sz w:val="22"/>
          <w:szCs w:val="22"/>
        </w:rPr>
        <w:t>n</w:t>
      </w:r>
      <w:r w:rsidRPr="00CF7CB2">
        <w:rPr>
          <w:rFonts w:ascii="Arial" w:hAnsi="Arial" w:cs="Arial"/>
          <w:sz w:val="22"/>
          <w:szCs w:val="22"/>
        </w:rPr>
        <w:t xml:space="preserve">ão </w:t>
      </w:r>
      <w:r>
        <w:rPr>
          <w:rFonts w:ascii="Arial" w:hAnsi="Arial" w:cs="Arial"/>
          <w:sz w:val="22"/>
          <w:szCs w:val="22"/>
        </w:rPr>
        <w:t xml:space="preserve">é informada e não recebe as </w:t>
      </w:r>
      <w:r w:rsidRPr="00CF7CB2">
        <w:rPr>
          <w:rFonts w:ascii="Arial" w:hAnsi="Arial" w:cs="Arial"/>
          <w:sz w:val="22"/>
          <w:szCs w:val="22"/>
        </w:rPr>
        <w:t>c</w:t>
      </w:r>
      <w:r>
        <w:rPr>
          <w:rFonts w:ascii="Arial" w:hAnsi="Arial" w:cs="Arial"/>
          <w:sz w:val="22"/>
          <w:szCs w:val="22"/>
        </w:rPr>
        <w:t xml:space="preserve">omunicações por SMS sobre indisponibilidades </w:t>
      </w:r>
      <w:r w:rsidRPr="00CF7CB2">
        <w:rPr>
          <w:rFonts w:ascii="Arial" w:hAnsi="Arial" w:cs="Arial"/>
          <w:sz w:val="22"/>
          <w:szCs w:val="22"/>
        </w:rPr>
        <w:t xml:space="preserve">de </w:t>
      </w:r>
      <w:r w:rsidR="008C1992">
        <w:rPr>
          <w:rFonts w:ascii="Arial" w:hAnsi="Arial" w:cs="Arial"/>
          <w:sz w:val="22"/>
          <w:szCs w:val="22"/>
        </w:rPr>
        <w:t>Infraestrutura</w:t>
      </w:r>
      <w:r w:rsidRPr="00CF7CB2">
        <w:rPr>
          <w:rFonts w:ascii="Arial" w:hAnsi="Arial" w:cs="Arial"/>
          <w:sz w:val="22"/>
          <w:szCs w:val="22"/>
        </w:rPr>
        <w:t xml:space="preserve">. </w:t>
      </w:r>
    </w:p>
    <w:p w:rsidR="008F0AB2" w:rsidRPr="00CF7CB2" w:rsidRDefault="008F0AB2" w:rsidP="009863F8">
      <w:pPr>
        <w:pStyle w:val="PargrafodaLista"/>
        <w:numPr>
          <w:ilvl w:val="1"/>
          <w:numId w:val="40"/>
        </w:numPr>
        <w:spacing w:line="276" w:lineRule="auto"/>
        <w:contextualSpacing w:val="0"/>
        <w:jc w:val="both"/>
        <w:rPr>
          <w:rFonts w:ascii="Arial" w:hAnsi="Arial" w:cs="Arial"/>
          <w:iCs/>
          <w:sz w:val="22"/>
          <w:szCs w:val="22"/>
        </w:rPr>
      </w:pPr>
      <w:r w:rsidRPr="00CF7CB2">
        <w:rPr>
          <w:rFonts w:ascii="Arial" w:hAnsi="Arial" w:cs="Arial"/>
          <w:iCs/>
          <w:sz w:val="22"/>
          <w:szCs w:val="22"/>
        </w:rPr>
        <w:t xml:space="preserve">Por vezes, área de Suporte a Sistemas acaba por perceber a ocorrência de alguma falha, por conta de alarmes na sua monitoração (Negócio). </w:t>
      </w:r>
    </w:p>
    <w:p w:rsidR="008F0AB2" w:rsidRPr="00CF7CB2" w:rsidRDefault="008F0AB2" w:rsidP="009863F8">
      <w:pPr>
        <w:pStyle w:val="PargrafodaLista"/>
        <w:numPr>
          <w:ilvl w:val="1"/>
          <w:numId w:val="40"/>
        </w:numPr>
        <w:spacing w:line="276" w:lineRule="auto"/>
        <w:contextualSpacing w:val="0"/>
        <w:jc w:val="both"/>
        <w:rPr>
          <w:rFonts w:ascii="Arial" w:hAnsi="Arial" w:cs="Arial"/>
          <w:iCs/>
          <w:sz w:val="22"/>
          <w:szCs w:val="22"/>
        </w:rPr>
      </w:pPr>
      <w:r w:rsidRPr="00CF7CB2">
        <w:rPr>
          <w:rFonts w:ascii="Arial" w:hAnsi="Arial" w:cs="Arial"/>
          <w:iCs/>
          <w:sz w:val="22"/>
          <w:szCs w:val="22"/>
        </w:rPr>
        <w:t>Em algumas ocasiões, a área de Suporte a Sistemas, baseada em sua monitoração (Negócio), acaba por informar o pessoal de Produção (Equipe do Almir).</w:t>
      </w:r>
    </w:p>
    <w:p w:rsidR="008F0AB2" w:rsidRDefault="008F0AB2" w:rsidP="008F0AB2">
      <w:pPr>
        <w:pStyle w:val="PargrafodaLista"/>
        <w:widowControl w:val="0"/>
        <w:tabs>
          <w:tab w:val="right" w:leader="dot" w:pos="8820"/>
          <w:tab w:val="left" w:pos="9000"/>
        </w:tabs>
        <w:spacing w:before="240" w:after="240" w:line="276" w:lineRule="auto"/>
        <w:ind w:right="176"/>
        <w:jc w:val="both"/>
        <w:outlineLvl w:val="0"/>
        <w:rPr>
          <w:rFonts w:ascii="Arial" w:hAnsi="Arial" w:cs="Arial"/>
          <w:sz w:val="22"/>
          <w:szCs w:val="22"/>
        </w:rPr>
      </w:pPr>
    </w:p>
    <w:p w:rsidR="008F0AB2" w:rsidRDefault="008F0AB2" w:rsidP="009863F8">
      <w:pPr>
        <w:pStyle w:val="PargrafodaLista"/>
        <w:widowControl w:val="0"/>
        <w:numPr>
          <w:ilvl w:val="0"/>
          <w:numId w:val="40"/>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Os sistemas que atuam na interface entre os ambientes, como o </w:t>
      </w:r>
      <w:proofErr w:type="spellStart"/>
      <w:r>
        <w:rPr>
          <w:rFonts w:ascii="Arial" w:hAnsi="Arial" w:cs="Arial"/>
          <w:sz w:val="22"/>
          <w:szCs w:val="22"/>
        </w:rPr>
        <w:t>Savvion</w:t>
      </w:r>
      <w:proofErr w:type="spellEnd"/>
      <w:r>
        <w:rPr>
          <w:rFonts w:ascii="Arial" w:hAnsi="Arial" w:cs="Arial"/>
          <w:sz w:val="22"/>
          <w:szCs w:val="22"/>
        </w:rPr>
        <w:t>, são muito críticos. A maioria desses Sistemas é suportada pela equipe de OSS.</w:t>
      </w:r>
    </w:p>
    <w:p w:rsidR="008F0AB2" w:rsidRDefault="008F0AB2" w:rsidP="008F0AB2">
      <w:pPr>
        <w:pStyle w:val="PargrafodaLista"/>
        <w:spacing w:line="276" w:lineRule="auto"/>
        <w:contextualSpacing w:val="0"/>
        <w:jc w:val="both"/>
        <w:rPr>
          <w:rFonts w:ascii="Arial" w:hAnsi="Arial" w:cs="Arial"/>
          <w:sz w:val="22"/>
          <w:szCs w:val="22"/>
        </w:rPr>
      </w:pPr>
    </w:p>
    <w:p w:rsidR="008F0AB2" w:rsidRDefault="008F0AB2" w:rsidP="009863F8">
      <w:pPr>
        <w:pStyle w:val="PargrafodaLista"/>
        <w:numPr>
          <w:ilvl w:val="0"/>
          <w:numId w:val="40"/>
        </w:numPr>
        <w:spacing w:line="276" w:lineRule="auto"/>
        <w:contextualSpacing w:val="0"/>
        <w:jc w:val="both"/>
        <w:rPr>
          <w:rFonts w:ascii="Arial" w:hAnsi="Arial" w:cs="Arial"/>
          <w:sz w:val="22"/>
          <w:szCs w:val="22"/>
        </w:rPr>
      </w:pPr>
      <w:r>
        <w:rPr>
          <w:rFonts w:ascii="Arial" w:hAnsi="Arial" w:cs="Arial"/>
          <w:sz w:val="22"/>
          <w:szCs w:val="22"/>
        </w:rPr>
        <w:t xml:space="preserve">Disponibilidade e </w:t>
      </w:r>
      <w:proofErr w:type="gramStart"/>
      <w:r w:rsidRPr="000B3425">
        <w:rPr>
          <w:rFonts w:ascii="Arial" w:hAnsi="Arial" w:cs="Arial"/>
          <w:i/>
          <w:sz w:val="22"/>
          <w:szCs w:val="22"/>
        </w:rPr>
        <w:t>performance</w:t>
      </w:r>
      <w:proofErr w:type="gramEnd"/>
      <w:r>
        <w:rPr>
          <w:rFonts w:ascii="Arial" w:hAnsi="Arial" w:cs="Arial"/>
          <w:sz w:val="22"/>
          <w:szCs w:val="22"/>
        </w:rPr>
        <w:t xml:space="preserve"> são monitorados pelo Almir (</w:t>
      </w:r>
      <w:proofErr w:type="spellStart"/>
      <w:r>
        <w:rPr>
          <w:rFonts w:ascii="Arial" w:hAnsi="Arial" w:cs="Arial"/>
          <w:sz w:val="22"/>
          <w:szCs w:val="22"/>
        </w:rPr>
        <w:t>Vantage</w:t>
      </w:r>
      <w:proofErr w:type="spellEnd"/>
      <w:r>
        <w:rPr>
          <w:rFonts w:ascii="Arial" w:hAnsi="Arial" w:cs="Arial"/>
          <w:sz w:val="22"/>
          <w:szCs w:val="22"/>
        </w:rPr>
        <w:t xml:space="preserve">). </w:t>
      </w:r>
    </w:p>
    <w:p w:rsidR="008F0AB2" w:rsidRDefault="008F0AB2" w:rsidP="009863F8">
      <w:pPr>
        <w:pStyle w:val="PargrafodaLista"/>
        <w:numPr>
          <w:ilvl w:val="0"/>
          <w:numId w:val="40"/>
        </w:numPr>
        <w:spacing w:line="276" w:lineRule="auto"/>
        <w:contextualSpacing w:val="0"/>
        <w:jc w:val="both"/>
        <w:rPr>
          <w:rFonts w:ascii="Arial" w:hAnsi="Arial" w:cs="Arial"/>
          <w:sz w:val="22"/>
          <w:szCs w:val="22"/>
        </w:rPr>
      </w:pPr>
      <w:r>
        <w:rPr>
          <w:rFonts w:ascii="Arial" w:hAnsi="Arial" w:cs="Arial"/>
          <w:sz w:val="22"/>
          <w:szCs w:val="22"/>
        </w:rPr>
        <w:t>Monitorações focadas em Negócio são feitas pela equipe do Gentil.</w:t>
      </w:r>
    </w:p>
    <w:p w:rsidR="008F0AB2" w:rsidRDefault="008F0AB2" w:rsidP="008F0AB2">
      <w:pPr>
        <w:pStyle w:val="PargrafodaLista"/>
        <w:spacing w:line="276" w:lineRule="auto"/>
        <w:contextualSpacing w:val="0"/>
        <w:jc w:val="both"/>
        <w:rPr>
          <w:rFonts w:ascii="Arial" w:hAnsi="Arial" w:cs="Arial"/>
          <w:sz w:val="22"/>
          <w:szCs w:val="22"/>
        </w:rPr>
      </w:pPr>
    </w:p>
    <w:p w:rsidR="008F0AB2" w:rsidRDefault="008F0AB2" w:rsidP="009863F8">
      <w:pPr>
        <w:pStyle w:val="PargrafodaLista"/>
        <w:widowControl w:val="0"/>
        <w:numPr>
          <w:ilvl w:val="0"/>
          <w:numId w:val="40"/>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Percepções de prioridade dos incidentes variam entre as equipes de Sistemas e </w:t>
      </w:r>
      <w:r w:rsidR="008C1992">
        <w:rPr>
          <w:rFonts w:ascii="Arial" w:hAnsi="Arial" w:cs="Arial"/>
          <w:sz w:val="22"/>
          <w:szCs w:val="22"/>
        </w:rPr>
        <w:t>Infraestrutura</w:t>
      </w:r>
      <w:r>
        <w:rPr>
          <w:rFonts w:ascii="Arial" w:hAnsi="Arial" w:cs="Arial"/>
          <w:sz w:val="22"/>
          <w:szCs w:val="22"/>
        </w:rPr>
        <w:t>.</w:t>
      </w:r>
    </w:p>
    <w:p w:rsidR="008F0AB2" w:rsidRPr="00CF7CB2" w:rsidRDefault="008F0AB2" w:rsidP="008F0AB2">
      <w:pPr>
        <w:pStyle w:val="PargrafodaLista"/>
        <w:widowControl w:val="0"/>
        <w:tabs>
          <w:tab w:val="right" w:leader="dot" w:pos="8820"/>
          <w:tab w:val="left" w:pos="9000"/>
        </w:tabs>
        <w:spacing w:before="240" w:after="240" w:line="276" w:lineRule="auto"/>
        <w:ind w:right="176"/>
        <w:jc w:val="both"/>
        <w:outlineLvl w:val="0"/>
        <w:rPr>
          <w:rFonts w:ascii="Arial" w:hAnsi="Arial" w:cs="Arial"/>
          <w:sz w:val="22"/>
          <w:szCs w:val="22"/>
        </w:rPr>
      </w:pPr>
    </w:p>
    <w:p w:rsidR="008F0AB2" w:rsidRPr="00CF7CB2" w:rsidRDefault="008F0AB2" w:rsidP="009863F8">
      <w:pPr>
        <w:pStyle w:val="PargrafodaLista"/>
        <w:numPr>
          <w:ilvl w:val="0"/>
          <w:numId w:val="40"/>
        </w:numPr>
        <w:spacing w:line="276" w:lineRule="auto"/>
        <w:contextualSpacing w:val="0"/>
        <w:jc w:val="both"/>
        <w:rPr>
          <w:rFonts w:ascii="Arial" w:hAnsi="Arial" w:cs="Arial"/>
          <w:sz w:val="22"/>
          <w:szCs w:val="22"/>
        </w:rPr>
      </w:pPr>
      <w:r w:rsidRPr="00CF7CB2">
        <w:rPr>
          <w:rFonts w:ascii="Arial" w:hAnsi="Arial" w:cs="Arial"/>
          <w:sz w:val="22"/>
          <w:szCs w:val="22"/>
        </w:rPr>
        <w:t>Entende que o projeto em questão (Consultoria em Gerenciamento de Serviços de TI) deveria abranger a área de TI como um todo.</w:t>
      </w:r>
    </w:p>
    <w:p w:rsidR="008F0AB2" w:rsidRPr="00CF7CB2" w:rsidRDefault="008F0AB2" w:rsidP="008F0AB2">
      <w:pPr>
        <w:pStyle w:val="PargrafodaLista"/>
        <w:spacing w:line="276" w:lineRule="auto"/>
        <w:contextualSpacing w:val="0"/>
        <w:jc w:val="both"/>
        <w:rPr>
          <w:rFonts w:ascii="Arial" w:hAnsi="Arial" w:cs="Arial"/>
          <w:sz w:val="22"/>
          <w:szCs w:val="22"/>
        </w:rPr>
      </w:pPr>
    </w:p>
    <w:p w:rsidR="008F0AB2" w:rsidRPr="00CF7CB2" w:rsidRDefault="008F0AB2" w:rsidP="009863F8">
      <w:pPr>
        <w:pStyle w:val="PargrafodaLista"/>
        <w:numPr>
          <w:ilvl w:val="0"/>
          <w:numId w:val="40"/>
        </w:numPr>
        <w:spacing w:line="276" w:lineRule="auto"/>
        <w:contextualSpacing w:val="0"/>
        <w:jc w:val="both"/>
        <w:rPr>
          <w:rFonts w:ascii="Arial" w:hAnsi="Arial" w:cs="Arial"/>
          <w:sz w:val="22"/>
          <w:szCs w:val="22"/>
        </w:rPr>
      </w:pPr>
      <w:r w:rsidRPr="00CF7CB2">
        <w:rPr>
          <w:rFonts w:ascii="Arial" w:hAnsi="Arial" w:cs="Arial"/>
          <w:sz w:val="22"/>
          <w:szCs w:val="22"/>
        </w:rPr>
        <w:t xml:space="preserve">Pretende criar uma Coordenação de Governança dentro da sua Gerência. </w:t>
      </w:r>
    </w:p>
    <w:p w:rsidR="008F0AB2" w:rsidRPr="00CF7CB2" w:rsidRDefault="008F0AB2" w:rsidP="009863F8">
      <w:pPr>
        <w:pStyle w:val="PargrafodaLista"/>
        <w:numPr>
          <w:ilvl w:val="1"/>
          <w:numId w:val="40"/>
        </w:numPr>
        <w:spacing w:line="276" w:lineRule="auto"/>
        <w:contextualSpacing w:val="0"/>
        <w:jc w:val="both"/>
        <w:rPr>
          <w:rFonts w:ascii="Arial" w:hAnsi="Arial" w:cs="Arial"/>
          <w:iCs/>
          <w:sz w:val="22"/>
          <w:szCs w:val="22"/>
        </w:rPr>
      </w:pPr>
      <w:r w:rsidRPr="00CF7CB2">
        <w:rPr>
          <w:rFonts w:ascii="Arial" w:hAnsi="Arial" w:cs="Arial"/>
          <w:iCs/>
          <w:sz w:val="22"/>
          <w:szCs w:val="22"/>
        </w:rPr>
        <w:t>Esta área será responsável pelos:</w:t>
      </w:r>
    </w:p>
    <w:p w:rsidR="008F0AB2" w:rsidRPr="00CF7CB2" w:rsidRDefault="008F0AB2" w:rsidP="009863F8">
      <w:pPr>
        <w:pStyle w:val="PargrafodaLista"/>
        <w:numPr>
          <w:ilvl w:val="2"/>
          <w:numId w:val="40"/>
        </w:numPr>
        <w:spacing w:line="276" w:lineRule="auto"/>
        <w:contextualSpacing w:val="0"/>
        <w:jc w:val="both"/>
        <w:rPr>
          <w:rFonts w:ascii="Arial" w:hAnsi="Arial" w:cs="Arial"/>
          <w:iCs/>
          <w:sz w:val="22"/>
          <w:szCs w:val="22"/>
        </w:rPr>
      </w:pPr>
      <w:r w:rsidRPr="00CF7CB2">
        <w:rPr>
          <w:rFonts w:ascii="Arial" w:hAnsi="Arial" w:cs="Arial"/>
          <w:iCs/>
          <w:sz w:val="22"/>
          <w:szCs w:val="22"/>
        </w:rPr>
        <w:t>Processos e procedimentos da Gerência</w:t>
      </w:r>
    </w:p>
    <w:p w:rsidR="008F0AB2" w:rsidRPr="00CF7CB2" w:rsidRDefault="008F0AB2" w:rsidP="009863F8">
      <w:pPr>
        <w:pStyle w:val="PargrafodaLista"/>
        <w:numPr>
          <w:ilvl w:val="2"/>
          <w:numId w:val="40"/>
        </w:numPr>
        <w:spacing w:line="276" w:lineRule="auto"/>
        <w:contextualSpacing w:val="0"/>
        <w:jc w:val="both"/>
        <w:rPr>
          <w:rFonts w:ascii="Arial" w:hAnsi="Arial" w:cs="Arial"/>
          <w:iCs/>
          <w:sz w:val="22"/>
          <w:szCs w:val="22"/>
        </w:rPr>
      </w:pPr>
      <w:r w:rsidRPr="00CF7CB2">
        <w:rPr>
          <w:rFonts w:ascii="Arial" w:hAnsi="Arial" w:cs="Arial"/>
          <w:iCs/>
          <w:sz w:val="22"/>
          <w:szCs w:val="22"/>
        </w:rPr>
        <w:t>Metodologias</w:t>
      </w:r>
    </w:p>
    <w:p w:rsidR="008F0AB2" w:rsidRPr="00CF7CB2" w:rsidRDefault="008F0AB2" w:rsidP="009863F8">
      <w:pPr>
        <w:pStyle w:val="PargrafodaLista"/>
        <w:numPr>
          <w:ilvl w:val="2"/>
          <w:numId w:val="40"/>
        </w:numPr>
        <w:spacing w:line="276" w:lineRule="auto"/>
        <w:contextualSpacing w:val="0"/>
        <w:jc w:val="both"/>
        <w:rPr>
          <w:rFonts w:ascii="Arial" w:hAnsi="Arial" w:cs="Arial"/>
          <w:iCs/>
          <w:sz w:val="22"/>
          <w:szCs w:val="22"/>
        </w:rPr>
      </w:pPr>
      <w:proofErr w:type="spellStart"/>
      <w:r w:rsidRPr="000B3425">
        <w:rPr>
          <w:rFonts w:ascii="Arial" w:hAnsi="Arial" w:cs="Arial"/>
          <w:i/>
          <w:iCs/>
          <w:sz w:val="22"/>
          <w:szCs w:val="22"/>
        </w:rPr>
        <w:t>Quality</w:t>
      </w:r>
      <w:proofErr w:type="spellEnd"/>
      <w:r w:rsidRPr="000B3425">
        <w:rPr>
          <w:rFonts w:ascii="Arial" w:hAnsi="Arial" w:cs="Arial"/>
          <w:i/>
          <w:iCs/>
          <w:sz w:val="22"/>
          <w:szCs w:val="22"/>
        </w:rPr>
        <w:t xml:space="preserve"> </w:t>
      </w:r>
      <w:proofErr w:type="spellStart"/>
      <w:r w:rsidRPr="000B3425">
        <w:rPr>
          <w:rFonts w:ascii="Arial" w:hAnsi="Arial" w:cs="Arial"/>
          <w:i/>
          <w:iCs/>
          <w:sz w:val="22"/>
          <w:szCs w:val="22"/>
        </w:rPr>
        <w:t>Assurance</w:t>
      </w:r>
      <w:proofErr w:type="spellEnd"/>
      <w:r w:rsidRPr="00CF7CB2">
        <w:rPr>
          <w:rFonts w:ascii="Arial" w:hAnsi="Arial" w:cs="Arial"/>
          <w:iCs/>
          <w:sz w:val="22"/>
          <w:szCs w:val="22"/>
        </w:rPr>
        <w:t xml:space="preserve"> (indicadores, etc.)</w:t>
      </w:r>
    </w:p>
    <w:p w:rsidR="008F0AB2" w:rsidRPr="00CF7CB2" w:rsidRDefault="008F0AB2" w:rsidP="009863F8">
      <w:pPr>
        <w:pStyle w:val="PargrafodaLista"/>
        <w:numPr>
          <w:ilvl w:val="2"/>
          <w:numId w:val="40"/>
        </w:numPr>
        <w:spacing w:line="276" w:lineRule="auto"/>
        <w:contextualSpacing w:val="0"/>
        <w:jc w:val="both"/>
        <w:rPr>
          <w:rFonts w:ascii="Arial" w:hAnsi="Arial" w:cs="Arial"/>
          <w:iCs/>
          <w:sz w:val="22"/>
          <w:szCs w:val="22"/>
        </w:rPr>
      </w:pPr>
      <w:r w:rsidRPr="00CF7CB2">
        <w:rPr>
          <w:rFonts w:ascii="Arial" w:hAnsi="Arial" w:cs="Arial"/>
          <w:iCs/>
          <w:sz w:val="22"/>
          <w:szCs w:val="22"/>
        </w:rPr>
        <w:t xml:space="preserve">Medições de Custos referentes </w:t>
      </w:r>
      <w:proofErr w:type="gramStart"/>
      <w:r w:rsidRPr="00CF7CB2">
        <w:rPr>
          <w:rFonts w:ascii="Arial" w:hAnsi="Arial" w:cs="Arial"/>
          <w:iCs/>
          <w:sz w:val="22"/>
          <w:szCs w:val="22"/>
        </w:rPr>
        <w:t>a</w:t>
      </w:r>
      <w:proofErr w:type="gramEnd"/>
      <w:r w:rsidRPr="00CF7CB2">
        <w:rPr>
          <w:rFonts w:ascii="Arial" w:hAnsi="Arial" w:cs="Arial"/>
          <w:iCs/>
          <w:sz w:val="22"/>
          <w:szCs w:val="22"/>
        </w:rPr>
        <w:t xml:space="preserve"> Gerência</w:t>
      </w:r>
    </w:p>
    <w:p w:rsidR="008F0AB2" w:rsidRDefault="008F0AB2" w:rsidP="008F0AB2">
      <w:pPr>
        <w:pStyle w:val="PargrafodaLista"/>
        <w:spacing w:line="276" w:lineRule="auto"/>
        <w:contextualSpacing w:val="0"/>
        <w:jc w:val="both"/>
        <w:rPr>
          <w:rFonts w:ascii="Arial" w:hAnsi="Arial" w:cs="Arial"/>
          <w:sz w:val="22"/>
          <w:szCs w:val="22"/>
        </w:rPr>
      </w:pPr>
    </w:p>
    <w:p w:rsidR="008F0AB2" w:rsidRPr="008974DC" w:rsidRDefault="008F0AB2" w:rsidP="009863F8">
      <w:pPr>
        <w:pStyle w:val="PargrafodaLista"/>
        <w:numPr>
          <w:ilvl w:val="0"/>
          <w:numId w:val="40"/>
        </w:numPr>
        <w:spacing w:line="276" w:lineRule="auto"/>
        <w:contextualSpacing w:val="0"/>
        <w:jc w:val="both"/>
        <w:rPr>
          <w:rFonts w:ascii="Arial" w:hAnsi="Arial" w:cs="Arial"/>
          <w:sz w:val="22"/>
          <w:szCs w:val="22"/>
        </w:rPr>
      </w:pPr>
      <w:r>
        <w:rPr>
          <w:rFonts w:ascii="Arial" w:hAnsi="Arial" w:cs="Arial"/>
          <w:sz w:val="22"/>
          <w:szCs w:val="22"/>
        </w:rPr>
        <w:t xml:space="preserve">A equipe de Suporte a Sistemas conta com aproximadamente sessenta e cinco (65) colaboradores contratados </w:t>
      </w:r>
      <w:r w:rsidR="00FC5809" w:rsidRPr="00FC5809">
        <w:rPr>
          <w:rFonts w:ascii="Arial" w:hAnsi="Arial" w:cs="Arial"/>
          <w:b/>
          <w:sz w:val="22"/>
          <w:szCs w:val="22"/>
        </w:rPr>
        <w:t>GVT</w:t>
      </w:r>
      <w:r>
        <w:rPr>
          <w:rFonts w:ascii="Arial" w:hAnsi="Arial" w:cs="Arial"/>
          <w:sz w:val="22"/>
          <w:szCs w:val="22"/>
        </w:rPr>
        <w:t>.</w:t>
      </w:r>
    </w:p>
    <w:p w:rsidR="004F32E4" w:rsidRDefault="004F32E4" w:rsidP="003C7C79">
      <w:pPr>
        <w:pStyle w:val="TextoCorrido"/>
        <w:rPr>
          <w:rFonts w:ascii="Century Gothic" w:hAnsi="Century Gothic"/>
          <w:sz w:val="22"/>
          <w:szCs w:val="22"/>
        </w:rPr>
      </w:pPr>
    </w:p>
    <w:p w:rsidR="007C4A6A" w:rsidRDefault="007C4A6A">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9420A4" w:rsidRPr="007E5FD8" w:rsidRDefault="009420A4" w:rsidP="009420A4">
      <w:pPr>
        <w:keepLines/>
        <w:shd w:val="clear" w:color="auto" w:fill="0F243E" w:themeFill="text2" w:themeFillShade="80"/>
        <w:rPr>
          <w:rFonts w:ascii="Century Gothic" w:hAnsi="Century Gothic" w:cs="Arial"/>
          <w:b/>
          <w:color w:val="FFFFFF" w:themeColor="background1"/>
          <w:sz w:val="12"/>
          <w:szCs w:val="20"/>
        </w:rPr>
      </w:pPr>
    </w:p>
    <w:p w:rsidR="009420A4" w:rsidRPr="006B79C4" w:rsidRDefault="009420A4" w:rsidP="009420A4">
      <w:pPr>
        <w:pStyle w:val="T11"/>
        <w:shd w:val="clear" w:color="auto" w:fill="0F243E" w:themeFill="text2" w:themeFillShade="80"/>
        <w:rPr>
          <w:rFonts w:ascii="Century Gothic" w:hAnsi="Century Gothic"/>
        </w:rPr>
      </w:pPr>
      <w:bookmarkStart w:id="102" w:name="_Toc286743480"/>
      <w:r>
        <w:rPr>
          <w:rFonts w:ascii="Century Gothic" w:hAnsi="Century Gothic"/>
        </w:rPr>
        <w:t xml:space="preserve">Ata – </w:t>
      </w:r>
      <w:r w:rsidR="00D84374" w:rsidRPr="00D84374">
        <w:rPr>
          <w:rFonts w:ascii="Century Gothic" w:hAnsi="Century Gothic"/>
        </w:rPr>
        <w:t>Entrevista com o analista Natanael Osvaldo Wolf (Suporte a Servidores/SO)</w:t>
      </w:r>
      <w:bookmarkEnd w:id="102"/>
      <w:r>
        <w:rPr>
          <w:rFonts w:ascii="Century Gothic" w:hAnsi="Century Gothic"/>
        </w:rPr>
        <w:t xml:space="preserve"> </w:t>
      </w:r>
    </w:p>
    <w:p w:rsidR="009420A4" w:rsidRDefault="009420A4" w:rsidP="003C7C79">
      <w:pPr>
        <w:pStyle w:val="TextoCorrido"/>
        <w:rPr>
          <w:rFonts w:ascii="Century Gothic" w:hAnsi="Century Gothic"/>
          <w:sz w:val="22"/>
          <w:szCs w:val="22"/>
        </w:rPr>
      </w:pPr>
    </w:p>
    <w:p w:rsidR="001418FB" w:rsidRPr="00DE5133" w:rsidRDefault="001418FB" w:rsidP="001418FB">
      <w:pPr>
        <w:shd w:val="clear" w:color="auto" w:fill="17365D" w:themeFill="text2" w:themeFillShade="BF"/>
        <w:jc w:val="both"/>
        <w:rPr>
          <w:rFonts w:ascii="Arial" w:hAnsi="Arial" w:cs="Arial"/>
          <w:b/>
          <w:sz w:val="14"/>
        </w:rPr>
      </w:pPr>
    </w:p>
    <w:p w:rsidR="001418FB" w:rsidRPr="00FE46F3" w:rsidRDefault="001418FB" w:rsidP="001418FB">
      <w:pPr>
        <w:shd w:val="clear" w:color="auto" w:fill="17365D" w:themeFill="text2" w:themeFillShade="BF"/>
        <w:spacing w:line="360" w:lineRule="auto"/>
        <w:jc w:val="center"/>
        <w:rPr>
          <w:rFonts w:ascii="Arial" w:hAnsi="Arial" w:cs="Arial"/>
          <w:b/>
        </w:rPr>
      </w:pPr>
      <w:r>
        <w:rPr>
          <w:rFonts w:ascii="Arial" w:hAnsi="Arial" w:cs="Arial"/>
          <w:b/>
        </w:rPr>
        <w:t>Informações Gerais</w:t>
      </w:r>
    </w:p>
    <w:p w:rsidR="001418FB" w:rsidRDefault="001418FB" w:rsidP="001418FB">
      <w:pPr>
        <w:spacing w:line="276" w:lineRule="auto"/>
        <w:jc w:val="both"/>
      </w:pPr>
    </w:p>
    <w:tbl>
      <w:tblPr>
        <w:tblStyle w:val="Tabelacomgrade"/>
        <w:tblW w:w="0" w:type="auto"/>
        <w:jc w:val="center"/>
        <w:tblInd w:w="392" w:type="dxa"/>
        <w:tblLook w:val="04A0"/>
      </w:tblPr>
      <w:tblGrid>
        <w:gridCol w:w="3024"/>
        <w:gridCol w:w="3024"/>
        <w:gridCol w:w="3024"/>
      </w:tblGrid>
      <w:tr w:rsidR="001418FB" w:rsidTr="001418FB">
        <w:trPr>
          <w:jc w:val="center"/>
        </w:trPr>
        <w:tc>
          <w:tcPr>
            <w:tcW w:w="3024" w:type="dxa"/>
            <w:shd w:val="clear" w:color="auto" w:fill="D9D9D9" w:themeFill="background1" w:themeFillShade="D9"/>
            <w:vAlign w:val="center"/>
          </w:tcPr>
          <w:p w:rsidR="001418FB" w:rsidRPr="006C45B9" w:rsidRDefault="001418FB" w:rsidP="005F6D58">
            <w:pPr>
              <w:spacing w:before="40" w:after="40" w:line="276" w:lineRule="auto"/>
              <w:jc w:val="center"/>
              <w:rPr>
                <w:rFonts w:ascii="Arial" w:hAnsi="Arial" w:cs="Arial"/>
                <w:b/>
                <w:sz w:val="22"/>
                <w:szCs w:val="22"/>
              </w:rPr>
            </w:pPr>
            <w:r w:rsidRPr="006C45B9">
              <w:rPr>
                <w:rFonts w:ascii="Arial" w:hAnsi="Arial" w:cs="Arial"/>
                <w:b/>
                <w:sz w:val="22"/>
                <w:szCs w:val="22"/>
              </w:rPr>
              <w:t>Data</w:t>
            </w:r>
          </w:p>
        </w:tc>
        <w:tc>
          <w:tcPr>
            <w:tcW w:w="3024" w:type="dxa"/>
            <w:shd w:val="clear" w:color="auto" w:fill="D9D9D9" w:themeFill="background1" w:themeFillShade="D9"/>
            <w:vAlign w:val="center"/>
          </w:tcPr>
          <w:p w:rsidR="001418FB" w:rsidRPr="006C45B9" w:rsidRDefault="001418FB" w:rsidP="005F6D58">
            <w:pPr>
              <w:spacing w:before="40" w:after="40" w:line="276" w:lineRule="auto"/>
              <w:jc w:val="center"/>
              <w:rPr>
                <w:rFonts w:ascii="Arial" w:hAnsi="Arial" w:cs="Arial"/>
                <w:b/>
                <w:sz w:val="22"/>
                <w:szCs w:val="22"/>
              </w:rPr>
            </w:pPr>
            <w:r w:rsidRPr="006C45B9">
              <w:rPr>
                <w:rFonts w:ascii="Arial" w:hAnsi="Arial" w:cs="Arial"/>
                <w:b/>
                <w:sz w:val="22"/>
                <w:szCs w:val="22"/>
              </w:rPr>
              <w:t>Início</w:t>
            </w:r>
          </w:p>
        </w:tc>
        <w:tc>
          <w:tcPr>
            <w:tcW w:w="3024" w:type="dxa"/>
            <w:shd w:val="clear" w:color="auto" w:fill="D9D9D9" w:themeFill="background1" w:themeFillShade="D9"/>
            <w:vAlign w:val="center"/>
          </w:tcPr>
          <w:p w:rsidR="001418FB" w:rsidRPr="006C45B9" w:rsidRDefault="001418FB" w:rsidP="005F6D58">
            <w:pPr>
              <w:spacing w:before="40" w:after="40" w:line="276" w:lineRule="auto"/>
              <w:jc w:val="center"/>
              <w:rPr>
                <w:rFonts w:ascii="Arial" w:hAnsi="Arial" w:cs="Arial"/>
                <w:b/>
                <w:sz w:val="22"/>
                <w:szCs w:val="22"/>
              </w:rPr>
            </w:pPr>
            <w:r w:rsidRPr="006C45B9">
              <w:rPr>
                <w:rFonts w:ascii="Arial" w:hAnsi="Arial" w:cs="Arial"/>
                <w:b/>
                <w:sz w:val="22"/>
                <w:szCs w:val="22"/>
              </w:rPr>
              <w:t>Término</w:t>
            </w:r>
          </w:p>
        </w:tc>
      </w:tr>
      <w:tr w:rsidR="001418FB" w:rsidTr="001418FB">
        <w:trPr>
          <w:jc w:val="center"/>
        </w:trPr>
        <w:tc>
          <w:tcPr>
            <w:tcW w:w="3024" w:type="dxa"/>
            <w:vAlign w:val="center"/>
          </w:tcPr>
          <w:p w:rsidR="001418FB" w:rsidRPr="00EA5A98" w:rsidRDefault="001418FB" w:rsidP="005F6D58">
            <w:pPr>
              <w:spacing w:before="40" w:after="40" w:line="276" w:lineRule="auto"/>
              <w:jc w:val="center"/>
              <w:rPr>
                <w:rFonts w:ascii="Tahoma" w:hAnsi="Tahoma" w:cs="Tahoma"/>
                <w:sz w:val="20"/>
                <w:szCs w:val="22"/>
                <w:u w:val="single"/>
              </w:rPr>
            </w:pPr>
            <w:r>
              <w:rPr>
                <w:rFonts w:ascii="Tahoma" w:hAnsi="Tahoma" w:cs="Tahoma"/>
                <w:sz w:val="20"/>
                <w:szCs w:val="22"/>
              </w:rPr>
              <w:t>26 de Janeiro de 2011</w:t>
            </w:r>
          </w:p>
        </w:tc>
        <w:tc>
          <w:tcPr>
            <w:tcW w:w="3024" w:type="dxa"/>
            <w:vAlign w:val="center"/>
          </w:tcPr>
          <w:p w:rsidR="001418FB" w:rsidRPr="00EA5A98" w:rsidRDefault="001418FB" w:rsidP="005F6D58">
            <w:pPr>
              <w:spacing w:before="40" w:after="40" w:line="276" w:lineRule="auto"/>
              <w:jc w:val="center"/>
              <w:rPr>
                <w:rFonts w:ascii="Tahoma" w:hAnsi="Tahoma" w:cs="Tahoma"/>
                <w:sz w:val="20"/>
                <w:szCs w:val="22"/>
                <w:u w:val="single"/>
              </w:rPr>
            </w:pPr>
            <w:proofErr w:type="gramStart"/>
            <w:r>
              <w:rPr>
                <w:rFonts w:ascii="Tahoma" w:hAnsi="Tahoma" w:cs="Tahoma"/>
                <w:sz w:val="20"/>
                <w:szCs w:val="22"/>
              </w:rPr>
              <w:t>18:30</w:t>
            </w:r>
            <w:proofErr w:type="gramEnd"/>
            <w:r>
              <w:rPr>
                <w:rFonts w:ascii="Tahoma" w:hAnsi="Tahoma" w:cs="Tahoma"/>
                <w:sz w:val="20"/>
                <w:szCs w:val="22"/>
              </w:rPr>
              <w:t>h</w:t>
            </w:r>
          </w:p>
        </w:tc>
        <w:tc>
          <w:tcPr>
            <w:tcW w:w="3024" w:type="dxa"/>
            <w:vAlign w:val="center"/>
          </w:tcPr>
          <w:p w:rsidR="001418FB" w:rsidRPr="00EA5A98" w:rsidRDefault="001418FB" w:rsidP="005F6D58">
            <w:pPr>
              <w:spacing w:before="40" w:after="40" w:line="276" w:lineRule="auto"/>
              <w:jc w:val="center"/>
              <w:rPr>
                <w:rFonts w:ascii="Tahoma" w:hAnsi="Tahoma" w:cs="Tahoma"/>
                <w:sz w:val="20"/>
                <w:szCs w:val="22"/>
                <w:u w:val="single"/>
              </w:rPr>
            </w:pPr>
            <w:proofErr w:type="gramStart"/>
            <w:r>
              <w:rPr>
                <w:rFonts w:ascii="Tahoma" w:hAnsi="Tahoma" w:cs="Tahoma"/>
                <w:sz w:val="20"/>
                <w:szCs w:val="22"/>
              </w:rPr>
              <w:t>20:00</w:t>
            </w:r>
            <w:proofErr w:type="gramEnd"/>
            <w:r>
              <w:rPr>
                <w:rFonts w:ascii="Tahoma" w:hAnsi="Tahoma" w:cs="Tahoma"/>
                <w:sz w:val="20"/>
                <w:szCs w:val="22"/>
              </w:rPr>
              <w:t>h</w:t>
            </w:r>
          </w:p>
        </w:tc>
      </w:tr>
    </w:tbl>
    <w:p w:rsidR="001418FB" w:rsidRDefault="001418FB" w:rsidP="001418FB">
      <w:pPr>
        <w:jc w:val="both"/>
        <w:rPr>
          <w:rFonts w:ascii="Arial" w:hAnsi="Arial" w:cs="Arial"/>
          <w:sz w:val="22"/>
          <w:szCs w:val="22"/>
        </w:rPr>
      </w:pPr>
      <w:r>
        <w:rPr>
          <w:rFonts w:ascii="Arial" w:hAnsi="Arial" w:cs="Arial"/>
          <w:sz w:val="22"/>
          <w:szCs w:val="22"/>
        </w:rPr>
        <w:t xml:space="preserve"> </w:t>
      </w:r>
    </w:p>
    <w:p w:rsidR="001418FB" w:rsidRDefault="001418FB" w:rsidP="001418FB">
      <w:pPr>
        <w:jc w:val="both"/>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1418FB" w:rsidTr="001418FB">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1418FB" w:rsidRPr="00DE5133" w:rsidRDefault="001418FB" w:rsidP="005F6D58">
            <w:pPr>
              <w:spacing w:before="40" w:after="40" w:line="276" w:lineRule="auto"/>
              <w:jc w:val="center"/>
              <w:rPr>
                <w:rFonts w:ascii="Arial" w:hAnsi="Arial" w:cs="Arial"/>
                <w:b/>
                <w:color w:val="000000" w:themeColor="text1"/>
                <w:sz w:val="22"/>
                <w:szCs w:val="22"/>
              </w:rPr>
            </w:pPr>
            <w:r w:rsidRPr="00DE5133">
              <w:rPr>
                <w:rFonts w:ascii="Arial" w:hAnsi="Arial" w:cs="Arial"/>
                <w:b/>
                <w:color w:val="000000" w:themeColor="text1"/>
                <w:sz w:val="22"/>
                <w:szCs w:val="22"/>
              </w:rPr>
              <w:t>CONVOCADOS</w:t>
            </w:r>
          </w:p>
        </w:tc>
      </w:tr>
      <w:tr w:rsidR="001418FB" w:rsidTr="001418FB">
        <w:trPr>
          <w:jc w:val="center"/>
        </w:trPr>
        <w:tc>
          <w:tcPr>
            <w:tcW w:w="4536" w:type="dxa"/>
            <w:tcBorders>
              <w:top w:val="single" w:sz="4" w:space="0" w:color="auto"/>
              <w:bottom w:val="single" w:sz="4" w:space="0" w:color="auto"/>
            </w:tcBorders>
            <w:shd w:val="clear" w:color="auto" w:fill="D9D9D9" w:themeFill="background1" w:themeFillShade="D9"/>
            <w:vAlign w:val="center"/>
          </w:tcPr>
          <w:p w:rsidR="001418FB" w:rsidRPr="00DE5133" w:rsidRDefault="00FC5809" w:rsidP="005F6D58">
            <w:pPr>
              <w:spacing w:before="40" w:after="40" w:line="276" w:lineRule="auto"/>
              <w:jc w:val="center"/>
              <w:rPr>
                <w:rFonts w:ascii="Arial" w:hAnsi="Arial" w:cs="Arial"/>
                <w:b/>
                <w:color w:val="000000" w:themeColor="text1"/>
                <w:sz w:val="22"/>
                <w:szCs w:val="22"/>
              </w:rPr>
            </w:pPr>
            <w:r w:rsidRPr="00FC5809">
              <w:rPr>
                <w:rFonts w:ascii="Arial" w:hAnsi="Arial" w:cs="Arial"/>
                <w:b/>
                <w:color w:val="000000" w:themeColor="text1"/>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1418FB" w:rsidRPr="00DE5133" w:rsidRDefault="001418FB" w:rsidP="005F6D58">
            <w:pPr>
              <w:spacing w:before="40" w:after="40" w:line="276" w:lineRule="auto"/>
              <w:jc w:val="center"/>
              <w:rPr>
                <w:rFonts w:ascii="Arial" w:hAnsi="Arial" w:cs="Arial"/>
                <w:b/>
                <w:color w:val="000000" w:themeColor="text1"/>
                <w:sz w:val="22"/>
                <w:szCs w:val="22"/>
              </w:rPr>
            </w:pPr>
            <w:r w:rsidRPr="00DE5133">
              <w:rPr>
                <w:rFonts w:ascii="Arial" w:hAnsi="Arial" w:cs="Arial"/>
                <w:b/>
                <w:color w:val="000000" w:themeColor="text1"/>
                <w:sz w:val="22"/>
                <w:szCs w:val="22"/>
              </w:rPr>
              <w:t>EMC</w:t>
            </w:r>
          </w:p>
        </w:tc>
      </w:tr>
      <w:tr w:rsidR="001418FB" w:rsidTr="001418FB">
        <w:trPr>
          <w:jc w:val="center"/>
        </w:trPr>
        <w:tc>
          <w:tcPr>
            <w:tcW w:w="4536" w:type="dxa"/>
            <w:tcBorders>
              <w:top w:val="single" w:sz="4" w:space="0" w:color="auto"/>
              <w:bottom w:val="dotted" w:sz="4" w:space="0" w:color="auto"/>
            </w:tcBorders>
            <w:vAlign w:val="center"/>
          </w:tcPr>
          <w:p w:rsidR="001418FB" w:rsidRPr="006C45B9" w:rsidRDefault="001418FB" w:rsidP="005F6D58">
            <w:pPr>
              <w:spacing w:before="40" w:after="40" w:line="276" w:lineRule="auto"/>
              <w:jc w:val="both"/>
              <w:rPr>
                <w:rFonts w:ascii="Tahoma" w:hAnsi="Tahoma" w:cs="Tahoma"/>
                <w:sz w:val="20"/>
                <w:szCs w:val="22"/>
              </w:rPr>
            </w:pPr>
            <w:r>
              <w:rPr>
                <w:rFonts w:ascii="Tahoma" w:hAnsi="Tahoma" w:cs="Tahoma"/>
                <w:sz w:val="20"/>
                <w:szCs w:val="22"/>
              </w:rPr>
              <w:t>Natanael Osvaldo Wolf</w:t>
            </w:r>
          </w:p>
        </w:tc>
        <w:tc>
          <w:tcPr>
            <w:tcW w:w="4536" w:type="dxa"/>
            <w:tcBorders>
              <w:top w:val="single" w:sz="4" w:space="0" w:color="auto"/>
              <w:bottom w:val="dotted" w:sz="4" w:space="0" w:color="auto"/>
            </w:tcBorders>
            <w:vAlign w:val="center"/>
          </w:tcPr>
          <w:p w:rsidR="001418FB" w:rsidRPr="006C45B9" w:rsidRDefault="001418FB" w:rsidP="005F6D58">
            <w:pPr>
              <w:spacing w:before="40" w:after="40" w:line="276" w:lineRule="auto"/>
              <w:jc w:val="both"/>
              <w:rPr>
                <w:rFonts w:ascii="Tahoma" w:hAnsi="Tahoma" w:cs="Tahoma"/>
                <w:sz w:val="20"/>
                <w:szCs w:val="22"/>
              </w:rPr>
            </w:pPr>
            <w:r>
              <w:rPr>
                <w:rFonts w:ascii="Tahoma" w:hAnsi="Tahoma" w:cs="Tahoma"/>
                <w:sz w:val="20"/>
                <w:szCs w:val="22"/>
              </w:rPr>
              <w:t>Paulo Amorim</w:t>
            </w:r>
          </w:p>
        </w:tc>
      </w:tr>
      <w:tr w:rsidR="001418FB" w:rsidTr="001418FB">
        <w:trPr>
          <w:jc w:val="center"/>
        </w:trPr>
        <w:tc>
          <w:tcPr>
            <w:tcW w:w="4536" w:type="dxa"/>
            <w:tcBorders>
              <w:top w:val="dotted" w:sz="4" w:space="0" w:color="auto"/>
              <w:bottom w:val="dotted" w:sz="4" w:space="0" w:color="auto"/>
            </w:tcBorders>
            <w:vAlign w:val="center"/>
          </w:tcPr>
          <w:p w:rsidR="001418FB" w:rsidRPr="006C45B9" w:rsidRDefault="001418FB" w:rsidP="005F6D58">
            <w:pPr>
              <w:spacing w:before="40" w:after="40" w:line="276" w:lineRule="auto"/>
              <w:jc w:val="both"/>
              <w:rPr>
                <w:rFonts w:ascii="Tahoma" w:hAnsi="Tahoma" w:cs="Tahoma"/>
                <w:sz w:val="20"/>
                <w:szCs w:val="22"/>
              </w:rPr>
            </w:pPr>
          </w:p>
        </w:tc>
        <w:tc>
          <w:tcPr>
            <w:tcW w:w="4536" w:type="dxa"/>
            <w:tcBorders>
              <w:top w:val="dotted" w:sz="4" w:space="0" w:color="auto"/>
              <w:bottom w:val="dotted" w:sz="4" w:space="0" w:color="auto"/>
            </w:tcBorders>
            <w:vAlign w:val="center"/>
          </w:tcPr>
          <w:p w:rsidR="001418FB" w:rsidRPr="006C45B9" w:rsidRDefault="001418FB" w:rsidP="005F6D58">
            <w:pPr>
              <w:spacing w:before="40" w:after="40" w:line="276" w:lineRule="auto"/>
              <w:jc w:val="both"/>
              <w:rPr>
                <w:rFonts w:ascii="Tahoma" w:hAnsi="Tahoma" w:cs="Tahoma"/>
                <w:sz w:val="20"/>
                <w:szCs w:val="22"/>
              </w:rPr>
            </w:pPr>
            <w:r>
              <w:rPr>
                <w:rFonts w:ascii="Tahoma" w:hAnsi="Tahoma" w:cs="Tahoma"/>
                <w:sz w:val="20"/>
                <w:szCs w:val="22"/>
              </w:rPr>
              <w:t>Guilherme Jardim</w:t>
            </w:r>
          </w:p>
        </w:tc>
      </w:tr>
      <w:tr w:rsidR="001418FB" w:rsidTr="001418FB">
        <w:trPr>
          <w:jc w:val="center"/>
        </w:trPr>
        <w:tc>
          <w:tcPr>
            <w:tcW w:w="4536" w:type="dxa"/>
            <w:tcBorders>
              <w:top w:val="dotted" w:sz="4" w:space="0" w:color="auto"/>
              <w:bottom w:val="dotted" w:sz="4" w:space="0" w:color="auto"/>
            </w:tcBorders>
            <w:vAlign w:val="center"/>
          </w:tcPr>
          <w:p w:rsidR="001418FB" w:rsidRPr="006C45B9" w:rsidRDefault="001418FB" w:rsidP="005F6D58">
            <w:pPr>
              <w:spacing w:before="40" w:after="40" w:line="276" w:lineRule="auto"/>
              <w:jc w:val="both"/>
              <w:rPr>
                <w:rFonts w:ascii="Tahoma" w:hAnsi="Tahoma" w:cs="Tahoma"/>
                <w:sz w:val="20"/>
                <w:szCs w:val="22"/>
              </w:rPr>
            </w:pPr>
          </w:p>
        </w:tc>
        <w:tc>
          <w:tcPr>
            <w:tcW w:w="4536" w:type="dxa"/>
            <w:tcBorders>
              <w:top w:val="dotted" w:sz="4" w:space="0" w:color="auto"/>
              <w:bottom w:val="dotted" w:sz="4" w:space="0" w:color="auto"/>
            </w:tcBorders>
            <w:vAlign w:val="center"/>
          </w:tcPr>
          <w:p w:rsidR="001418FB" w:rsidRPr="00A664BE" w:rsidRDefault="001418FB" w:rsidP="005F6D58">
            <w:pPr>
              <w:spacing w:before="40" w:after="40" w:line="276" w:lineRule="auto"/>
              <w:jc w:val="both"/>
              <w:rPr>
                <w:rFonts w:ascii="Tahoma" w:hAnsi="Tahoma" w:cs="Tahoma"/>
                <w:sz w:val="20"/>
                <w:szCs w:val="20"/>
              </w:rPr>
            </w:pPr>
            <w:r w:rsidRPr="00A664BE">
              <w:rPr>
                <w:rFonts w:ascii="Tahoma" w:hAnsi="Tahoma" w:cs="Tahoma"/>
                <w:sz w:val="20"/>
                <w:szCs w:val="20"/>
              </w:rPr>
              <w:t>Bruno Godinho</w:t>
            </w:r>
          </w:p>
        </w:tc>
      </w:tr>
      <w:tr w:rsidR="001418FB" w:rsidTr="001418FB">
        <w:trPr>
          <w:jc w:val="center"/>
        </w:trPr>
        <w:tc>
          <w:tcPr>
            <w:tcW w:w="4536" w:type="dxa"/>
            <w:tcBorders>
              <w:top w:val="dotted" w:sz="4" w:space="0" w:color="auto"/>
              <w:bottom w:val="dotted" w:sz="4" w:space="0" w:color="auto"/>
            </w:tcBorders>
            <w:vAlign w:val="center"/>
          </w:tcPr>
          <w:p w:rsidR="001418FB" w:rsidRPr="006C45B9" w:rsidRDefault="001418FB" w:rsidP="005F6D58">
            <w:pPr>
              <w:spacing w:before="40" w:after="40" w:line="276" w:lineRule="auto"/>
              <w:jc w:val="both"/>
              <w:rPr>
                <w:rFonts w:ascii="Tahoma" w:hAnsi="Tahoma" w:cs="Tahoma"/>
                <w:sz w:val="20"/>
                <w:szCs w:val="22"/>
              </w:rPr>
            </w:pPr>
          </w:p>
        </w:tc>
        <w:tc>
          <w:tcPr>
            <w:tcW w:w="4536" w:type="dxa"/>
            <w:tcBorders>
              <w:top w:val="dotted" w:sz="4" w:space="0" w:color="auto"/>
              <w:bottom w:val="dotted" w:sz="4" w:space="0" w:color="auto"/>
            </w:tcBorders>
            <w:vAlign w:val="center"/>
          </w:tcPr>
          <w:p w:rsidR="001418FB" w:rsidRPr="006C45B9" w:rsidRDefault="001418FB" w:rsidP="005F6D58">
            <w:pPr>
              <w:spacing w:before="40" w:after="40" w:line="276" w:lineRule="auto"/>
              <w:jc w:val="both"/>
              <w:rPr>
                <w:rFonts w:ascii="Tahoma" w:hAnsi="Tahoma" w:cs="Tahoma"/>
                <w:sz w:val="20"/>
                <w:szCs w:val="22"/>
              </w:rPr>
            </w:pPr>
            <w:r>
              <w:rPr>
                <w:rFonts w:ascii="Tahoma" w:hAnsi="Tahoma" w:cs="Tahoma"/>
                <w:sz w:val="20"/>
                <w:szCs w:val="22"/>
              </w:rPr>
              <w:t>Jorge Maluf</w:t>
            </w:r>
          </w:p>
        </w:tc>
      </w:tr>
      <w:tr w:rsidR="001418FB" w:rsidTr="001418FB">
        <w:trPr>
          <w:jc w:val="center"/>
        </w:trPr>
        <w:tc>
          <w:tcPr>
            <w:tcW w:w="4536" w:type="dxa"/>
            <w:tcBorders>
              <w:top w:val="dotted" w:sz="4" w:space="0" w:color="auto"/>
              <w:bottom w:val="dotted" w:sz="4" w:space="0" w:color="auto"/>
            </w:tcBorders>
            <w:vAlign w:val="center"/>
          </w:tcPr>
          <w:p w:rsidR="001418FB" w:rsidRPr="006C45B9" w:rsidRDefault="001418FB" w:rsidP="005F6D58">
            <w:pPr>
              <w:spacing w:before="40" w:after="40" w:line="276" w:lineRule="auto"/>
              <w:jc w:val="both"/>
              <w:rPr>
                <w:rFonts w:ascii="Tahoma" w:hAnsi="Tahoma" w:cs="Tahoma"/>
                <w:sz w:val="20"/>
                <w:szCs w:val="22"/>
              </w:rPr>
            </w:pPr>
          </w:p>
        </w:tc>
        <w:tc>
          <w:tcPr>
            <w:tcW w:w="4536" w:type="dxa"/>
            <w:tcBorders>
              <w:top w:val="dotted" w:sz="4" w:space="0" w:color="auto"/>
              <w:bottom w:val="dotted" w:sz="4" w:space="0" w:color="auto"/>
            </w:tcBorders>
            <w:vAlign w:val="center"/>
          </w:tcPr>
          <w:p w:rsidR="001418FB" w:rsidRPr="006C45B9" w:rsidRDefault="001418FB" w:rsidP="005F6D58">
            <w:pPr>
              <w:spacing w:before="40" w:after="40" w:line="276" w:lineRule="auto"/>
              <w:jc w:val="both"/>
              <w:rPr>
                <w:rFonts w:ascii="Tahoma" w:hAnsi="Tahoma" w:cs="Tahoma"/>
                <w:sz w:val="20"/>
                <w:szCs w:val="22"/>
              </w:rPr>
            </w:pPr>
          </w:p>
        </w:tc>
      </w:tr>
      <w:tr w:rsidR="001418FB" w:rsidTr="001418FB">
        <w:trPr>
          <w:jc w:val="center"/>
        </w:trPr>
        <w:tc>
          <w:tcPr>
            <w:tcW w:w="4536" w:type="dxa"/>
            <w:tcBorders>
              <w:top w:val="dotted" w:sz="4" w:space="0" w:color="auto"/>
              <w:bottom w:val="dotted" w:sz="4" w:space="0" w:color="auto"/>
            </w:tcBorders>
            <w:vAlign w:val="center"/>
          </w:tcPr>
          <w:p w:rsidR="001418FB" w:rsidRPr="006C45B9" w:rsidRDefault="001418FB" w:rsidP="005F6D58">
            <w:pPr>
              <w:spacing w:before="40" w:after="40" w:line="276" w:lineRule="auto"/>
              <w:jc w:val="both"/>
              <w:rPr>
                <w:rFonts w:ascii="Tahoma" w:hAnsi="Tahoma" w:cs="Tahoma"/>
                <w:sz w:val="20"/>
                <w:szCs w:val="22"/>
              </w:rPr>
            </w:pPr>
          </w:p>
        </w:tc>
        <w:tc>
          <w:tcPr>
            <w:tcW w:w="4536" w:type="dxa"/>
            <w:tcBorders>
              <w:top w:val="dotted" w:sz="4" w:space="0" w:color="auto"/>
              <w:bottom w:val="dotted" w:sz="4" w:space="0" w:color="auto"/>
            </w:tcBorders>
            <w:vAlign w:val="center"/>
          </w:tcPr>
          <w:p w:rsidR="001418FB" w:rsidRPr="006C45B9" w:rsidRDefault="001418FB" w:rsidP="005F6D58">
            <w:pPr>
              <w:spacing w:before="40" w:after="40" w:line="276" w:lineRule="auto"/>
              <w:jc w:val="both"/>
              <w:rPr>
                <w:rFonts w:ascii="Tahoma" w:hAnsi="Tahoma" w:cs="Tahoma"/>
                <w:sz w:val="22"/>
                <w:szCs w:val="22"/>
                <w:u w:val="single"/>
              </w:rPr>
            </w:pPr>
          </w:p>
        </w:tc>
      </w:tr>
      <w:tr w:rsidR="001418FB" w:rsidTr="001418FB">
        <w:trPr>
          <w:jc w:val="center"/>
        </w:trPr>
        <w:tc>
          <w:tcPr>
            <w:tcW w:w="4536" w:type="dxa"/>
            <w:tcBorders>
              <w:top w:val="dotted" w:sz="4" w:space="0" w:color="auto"/>
              <w:bottom w:val="dotted" w:sz="4" w:space="0" w:color="auto"/>
            </w:tcBorders>
            <w:vAlign w:val="center"/>
          </w:tcPr>
          <w:p w:rsidR="001418FB" w:rsidRPr="006C45B9" w:rsidRDefault="001418FB" w:rsidP="005F6D58">
            <w:pPr>
              <w:spacing w:before="40" w:after="40" w:line="276" w:lineRule="auto"/>
              <w:jc w:val="both"/>
              <w:rPr>
                <w:rFonts w:ascii="Tahoma" w:hAnsi="Tahoma" w:cs="Tahoma"/>
                <w:sz w:val="20"/>
                <w:szCs w:val="22"/>
              </w:rPr>
            </w:pPr>
          </w:p>
        </w:tc>
        <w:tc>
          <w:tcPr>
            <w:tcW w:w="4536" w:type="dxa"/>
            <w:tcBorders>
              <w:top w:val="dotted" w:sz="4" w:space="0" w:color="auto"/>
              <w:bottom w:val="dotted" w:sz="4" w:space="0" w:color="auto"/>
            </w:tcBorders>
            <w:vAlign w:val="center"/>
          </w:tcPr>
          <w:p w:rsidR="001418FB" w:rsidRPr="00E570A4" w:rsidRDefault="001418FB" w:rsidP="005F6D58">
            <w:pPr>
              <w:spacing w:before="40" w:after="40" w:line="276" w:lineRule="auto"/>
              <w:jc w:val="both"/>
              <w:rPr>
                <w:rFonts w:ascii="Tahoma" w:hAnsi="Tahoma" w:cs="Tahoma"/>
                <w:sz w:val="20"/>
                <w:szCs w:val="22"/>
              </w:rPr>
            </w:pPr>
          </w:p>
        </w:tc>
      </w:tr>
      <w:tr w:rsidR="001418FB" w:rsidTr="001418FB">
        <w:trPr>
          <w:jc w:val="center"/>
        </w:trPr>
        <w:tc>
          <w:tcPr>
            <w:tcW w:w="4536" w:type="dxa"/>
            <w:tcBorders>
              <w:top w:val="dotted" w:sz="4" w:space="0" w:color="auto"/>
              <w:bottom w:val="single" w:sz="4" w:space="0" w:color="auto"/>
            </w:tcBorders>
            <w:vAlign w:val="center"/>
          </w:tcPr>
          <w:p w:rsidR="001418FB" w:rsidRPr="006C45B9" w:rsidRDefault="001418FB" w:rsidP="005F6D58">
            <w:pPr>
              <w:spacing w:before="40" w:after="40" w:line="276" w:lineRule="auto"/>
              <w:jc w:val="both"/>
              <w:rPr>
                <w:rFonts w:ascii="Tahoma" w:hAnsi="Tahoma" w:cs="Tahoma"/>
                <w:sz w:val="20"/>
                <w:szCs w:val="22"/>
              </w:rPr>
            </w:pPr>
          </w:p>
        </w:tc>
        <w:tc>
          <w:tcPr>
            <w:tcW w:w="4536" w:type="dxa"/>
            <w:tcBorders>
              <w:top w:val="dotted" w:sz="4" w:space="0" w:color="auto"/>
              <w:bottom w:val="single" w:sz="4" w:space="0" w:color="auto"/>
            </w:tcBorders>
            <w:vAlign w:val="center"/>
          </w:tcPr>
          <w:p w:rsidR="001418FB" w:rsidRPr="006C45B9" w:rsidRDefault="001418FB" w:rsidP="005F6D58">
            <w:pPr>
              <w:spacing w:before="40" w:after="40" w:line="276" w:lineRule="auto"/>
              <w:jc w:val="both"/>
              <w:rPr>
                <w:rFonts w:ascii="Tahoma" w:hAnsi="Tahoma" w:cs="Tahoma"/>
                <w:sz w:val="20"/>
                <w:szCs w:val="22"/>
              </w:rPr>
            </w:pPr>
          </w:p>
        </w:tc>
      </w:tr>
    </w:tbl>
    <w:p w:rsidR="001418FB" w:rsidRDefault="001418FB" w:rsidP="001418FB">
      <w:pPr>
        <w:jc w:val="both"/>
        <w:rPr>
          <w:rFonts w:ascii="Arial" w:hAnsi="Arial" w:cs="Arial"/>
          <w:sz w:val="22"/>
          <w:szCs w:val="22"/>
        </w:rPr>
      </w:pPr>
    </w:p>
    <w:p w:rsidR="001418FB" w:rsidRDefault="001418FB" w:rsidP="001418FB">
      <w:pPr>
        <w:jc w:val="both"/>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1418FB" w:rsidTr="001418FB">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1418FB" w:rsidRPr="006C45B9" w:rsidRDefault="001418FB" w:rsidP="005F6D58">
            <w:pPr>
              <w:spacing w:before="40" w:after="40" w:line="276" w:lineRule="auto"/>
              <w:jc w:val="center"/>
              <w:rPr>
                <w:rFonts w:ascii="Arial" w:hAnsi="Arial" w:cs="Arial"/>
                <w:b/>
                <w:sz w:val="22"/>
                <w:szCs w:val="22"/>
              </w:rPr>
            </w:pPr>
            <w:r>
              <w:rPr>
                <w:rFonts w:ascii="Arial" w:hAnsi="Arial" w:cs="Arial"/>
                <w:b/>
                <w:sz w:val="22"/>
                <w:szCs w:val="22"/>
              </w:rPr>
              <w:t>PARTICIPANTES</w:t>
            </w:r>
          </w:p>
        </w:tc>
      </w:tr>
      <w:tr w:rsidR="001418FB" w:rsidTr="001418FB">
        <w:trPr>
          <w:jc w:val="center"/>
        </w:trPr>
        <w:tc>
          <w:tcPr>
            <w:tcW w:w="4536" w:type="dxa"/>
            <w:tcBorders>
              <w:top w:val="single" w:sz="4" w:space="0" w:color="auto"/>
              <w:bottom w:val="single" w:sz="4" w:space="0" w:color="auto"/>
            </w:tcBorders>
            <w:shd w:val="clear" w:color="auto" w:fill="D9D9D9" w:themeFill="background1" w:themeFillShade="D9"/>
            <w:vAlign w:val="center"/>
          </w:tcPr>
          <w:p w:rsidR="001418FB" w:rsidRPr="006C45B9" w:rsidRDefault="00FC5809" w:rsidP="005F6D58">
            <w:pPr>
              <w:spacing w:before="40" w:after="40" w:line="276" w:lineRule="auto"/>
              <w:jc w:val="center"/>
              <w:rPr>
                <w:rFonts w:ascii="Arial" w:hAnsi="Arial" w:cs="Arial"/>
                <w:b/>
                <w:sz w:val="22"/>
                <w:szCs w:val="22"/>
              </w:rPr>
            </w:pPr>
            <w:r w:rsidRPr="00FC5809">
              <w:rPr>
                <w:rFonts w:ascii="Arial" w:hAnsi="Arial" w:cs="Arial"/>
                <w:b/>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1418FB" w:rsidRPr="006C45B9" w:rsidRDefault="001418FB" w:rsidP="005F6D58">
            <w:pPr>
              <w:spacing w:before="40" w:after="40" w:line="276" w:lineRule="auto"/>
              <w:jc w:val="center"/>
              <w:rPr>
                <w:rFonts w:ascii="Arial" w:hAnsi="Arial" w:cs="Arial"/>
                <w:b/>
                <w:sz w:val="22"/>
                <w:szCs w:val="22"/>
              </w:rPr>
            </w:pPr>
            <w:r>
              <w:rPr>
                <w:rFonts w:ascii="Arial" w:hAnsi="Arial" w:cs="Arial"/>
                <w:b/>
                <w:sz w:val="22"/>
                <w:szCs w:val="22"/>
              </w:rPr>
              <w:t>EMC</w:t>
            </w:r>
          </w:p>
        </w:tc>
      </w:tr>
      <w:tr w:rsidR="001418FB" w:rsidTr="001418FB">
        <w:trPr>
          <w:jc w:val="center"/>
        </w:trPr>
        <w:tc>
          <w:tcPr>
            <w:tcW w:w="4536" w:type="dxa"/>
            <w:tcBorders>
              <w:top w:val="single" w:sz="4" w:space="0" w:color="auto"/>
              <w:bottom w:val="dotted" w:sz="4" w:space="0" w:color="auto"/>
            </w:tcBorders>
            <w:vAlign w:val="center"/>
          </w:tcPr>
          <w:p w:rsidR="001418FB" w:rsidRPr="006C45B9" w:rsidRDefault="001418FB" w:rsidP="005F6D58">
            <w:pPr>
              <w:spacing w:before="40" w:after="40" w:line="276" w:lineRule="auto"/>
              <w:jc w:val="both"/>
              <w:rPr>
                <w:rFonts w:ascii="Tahoma" w:hAnsi="Tahoma" w:cs="Tahoma"/>
                <w:sz w:val="20"/>
                <w:szCs w:val="22"/>
              </w:rPr>
            </w:pPr>
            <w:r>
              <w:rPr>
                <w:rFonts w:ascii="Tahoma" w:hAnsi="Tahoma" w:cs="Tahoma"/>
                <w:sz w:val="20"/>
                <w:szCs w:val="22"/>
              </w:rPr>
              <w:t>Natanael Osvaldo Wolf</w:t>
            </w:r>
          </w:p>
        </w:tc>
        <w:tc>
          <w:tcPr>
            <w:tcW w:w="4536" w:type="dxa"/>
            <w:tcBorders>
              <w:top w:val="single" w:sz="4" w:space="0" w:color="auto"/>
              <w:bottom w:val="dotted" w:sz="4" w:space="0" w:color="auto"/>
            </w:tcBorders>
            <w:vAlign w:val="center"/>
          </w:tcPr>
          <w:p w:rsidR="001418FB" w:rsidRPr="006C45B9" w:rsidRDefault="001418FB" w:rsidP="005F6D58">
            <w:pPr>
              <w:spacing w:before="40" w:after="40" w:line="276" w:lineRule="auto"/>
              <w:jc w:val="both"/>
              <w:rPr>
                <w:rFonts w:ascii="Tahoma" w:hAnsi="Tahoma" w:cs="Tahoma"/>
                <w:sz w:val="20"/>
                <w:szCs w:val="22"/>
              </w:rPr>
            </w:pPr>
            <w:r>
              <w:rPr>
                <w:rFonts w:ascii="Tahoma" w:hAnsi="Tahoma" w:cs="Tahoma"/>
                <w:sz w:val="20"/>
                <w:szCs w:val="22"/>
              </w:rPr>
              <w:t>Paulo Amorim</w:t>
            </w:r>
          </w:p>
        </w:tc>
      </w:tr>
      <w:tr w:rsidR="001418FB" w:rsidTr="001418FB">
        <w:trPr>
          <w:jc w:val="center"/>
        </w:trPr>
        <w:tc>
          <w:tcPr>
            <w:tcW w:w="4536" w:type="dxa"/>
            <w:tcBorders>
              <w:top w:val="dotted" w:sz="4" w:space="0" w:color="auto"/>
              <w:bottom w:val="dotted" w:sz="4" w:space="0" w:color="auto"/>
            </w:tcBorders>
            <w:vAlign w:val="center"/>
          </w:tcPr>
          <w:p w:rsidR="001418FB" w:rsidRPr="006C45B9" w:rsidRDefault="001418FB" w:rsidP="005F6D58">
            <w:pPr>
              <w:spacing w:before="40" w:after="40" w:line="276" w:lineRule="auto"/>
              <w:jc w:val="both"/>
              <w:rPr>
                <w:rFonts w:ascii="Tahoma" w:hAnsi="Tahoma" w:cs="Tahoma"/>
                <w:sz w:val="20"/>
                <w:szCs w:val="22"/>
              </w:rPr>
            </w:pPr>
          </w:p>
        </w:tc>
        <w:tc>
          <w:tcPr>
            <w:tcW w:w="4536" w:type="dxa"/>
            <w:tcBorders>
              <w:top w:val="dotted" w:sz="4" w:space="0" w:color="auto"/>
              <w:bottom w:val="dotted" w:sz="4" w:space="0" w:color="auto"/>
            </w:tcBorders>
            <w:vAlign w:val="center"/>
          </w:tcPr>
          <w:p w:rsidR="001418FB" w:rsidRPr="006C45B9" w:rsidRDefault="001418FB" w:rsidP="005F6D58">
            <w:pPr>
              <w:spacing w:before="40" w:after="40" w:line="276" w:lineRule="auto"/>
              <w:jc w:val="both"/>
              <w:rPr>
                <w:rFonts w:ascii="Tahoma" w:hAnsi="Tahoma" w:cs="Tahoma"/>
                <w:sz w:val="20"/>
                <w:szCs w:val="22"/>
              </w:rPr>
            </w:pPr>
            <w:r>
              <w:rPr>
                <w:rFonts w:ascii="Tahoma" w:hAnsi="Tahoma" w:cs="Tahoma"/>
                <w:sz w:val="20"/>
                <w:szCs w:val="22"/>
              </w:rPr>
              <w:t>Guilherme Jardim</w:t>
            </w:r>
          </w:p>
        </w:tc>
      </w:tr>
      <w:tr w:rsidR="001418FB" w:rsidTr="001418FB">
        <w:trPr>
          <w:jc w:val="center"/>
        </w:trPr>
        <w:tc>
          <w:tcPr>
            <w:tcW w:w="4536" w:type="dxa"/>
            <w:tcBorders>
              <w:top w:val="dotted" w:sz="4" w:space="0" w:color="auto"/>
              <w:bottom w:val="dotted" w:sz="4" w:space="0" w:color="auto"/>
            </w:tcBorders>
            <w:vAlign w:val="center"/>
          </w:tcPr>
          <w:p w:rsidR="001418FB" w:rsidRPr="006C45B9" w:rsidRDefault="001418FB" w:rsidP="005F6D58">
            <w:pPr>
              <w:spacing w:before="40" w:after="40" w:line="276" w:lineRule="auto"/>
              <w:jc w:val="both"/>
              <w:rPr>
                <w:rFonts w:ascii="Tahoma" w:hAnsi="Tahoma" w:cs="Tahoma"/>
                <w:sz w:val="20"/>
                <w:szCs w:val="22"/>
              </w:rPr>
            </w:pPr>
          </w:p>
        </w:tc>
        <w:tc>
          <w:tcPr>
            <w:tcW w:w="4536" w:type="dxa"/>
            <w:tcBorders>
              <w:top w:val="dotted" w:sz="4" w:space="0" w:color="auto"/>
              <w:bottom w:val="dotted" w:sz="4" w:space="0" w:color="auto"/>
            </w:tcBorders>
            <w:vAlign w:val="center"/>
          </w:tcPr>
          <w:p w:rsidR="001418FB" w:rsidRPr="00D12857" w:rsidRDefault="001418FB" w:rsidP="005F6D58">
            <w:pPr>
              <w:spacing w:before="40" w:after="40" w:line="276" w:lineRule="auto"/>
              <w:jc w:val="both"/>
              <w:rPr>
                <w:rFonts w:ascii="Tahoma" w:hAnsi="Tahoma" w:cs="Tahoma"/>
                <w:sz w:val="20"/>
                <w:szCs w:val="20"/>
              </w:rPr>
            </w:pPr>
            <w:r>
              <w:rPr>
                <w:rFonts w:ascii="Tahoma" w:hAnsi="Tahoma" w:cs="Tahoma"/>
                <w:sz w:val="20"/>
                <w:szCs w:val="20"/>
              </w:rPr>
              <w:t>Bruno Godinho</w:t>
            </w:r>
          </w:p>
        </w:tc>
      </w:tr>
      <w:tr w:rsidR="001418FB" w:rsidTr="001418FB">
        <w:trPr>
          <w:jc w:val="center"/>
        </w:trPr>
        <w:tc>
          <w:tcPr>
            <w:tcW w:w="4536" w:type="dxa"/>
            <w:tcBorders>
              <w:top w:val="dotted" w:sz="4" w:space="0" w:color="auto"/>
              <w:bottom w:val="dotted" w:sz="4" w:space="0" w:color="auto"/>
            </w:tcBorders>
            <w:vAlign w:val="center"/>
          </w:tcPr>
          <w:p w:rsidR="001418FB" w:rsidRPr="006C45B9" w:rsidRDefault="001418FB" w:rsidP="005F6D58">
            <w:pPr>
              <w:spacing w:before="40" w:after="40" w:line="276" w:lineRule="auto"/>
              <w:jc w:val="both"/>
              <w:rPr>
                <w:rFonts w:ascii="Tahoma" w:hAnsi="Tahoma" w:cs="Tahoma"/>
                <w:sz w:val="20"/>
                <w:szCs w:val="22"/>
              </w:rPr>
            </w:pPr>
          </w:p>
        </w:tc>
        <w:tc>
          <w:tcPr>
            <w:tcW w:w="4536" w:type="dxa"/>
            <w:tcBorders>
              <w:top w:val="dotted" w:sz="4" w:space="0" w:color="auto"/>
              <w:bottom w:val="dotted" w:sz="4" w:space="0" w:color="auto"/>
            </w:tcBorders>
            <w:vAlign w:val="center"/>
          </w:tcPr>
          <w:p w:rsidR="001418FB" w:rsidRPr="006C45B9" w:rsidRDefault="001418FB" w:rsidP="005F6D58">
            <w:pPr>
              <w:spacing w:before="40" w:after="40" w:line="276" w:lineRule="auto"/>
              <w:jc w:val="both"/>
              <w:rPr>
                <w:rFonts w:ascii="Tahoma" w:hAnsi="Tahoma" w:cs="Tahoma"/>
                <w:sz w:val="20"/>
                <w:szCs w:val="22"/>
              </w:rPr>
            </w:pPr>
            <w:r>
              <w:rPr>
                <w:rFonts w:ascii="Tahoma" w:hAnsi="Tahoma" w:cs="Tahoma"/>
                <w:sz w:val="20"/>
                <w:szCs w:val="22"/>
              </w:rPr>
              <w:t>Jorge Maluf</w:t>
            </w:r>
          </w:p>
        </w:tc>
      </w:tr>
      <w:tr w:rsidR="001418FB" w:rsidTr="001418FB">
        <w:trPr>
          <w:jc w:val="center"/>
        </w:trPr>
        <w:tc>
          <w:tcPr>
            <w:tcW w:w="4536" w:type="dxa"/>
            <w:tcBorders>
              <w:top w:val="dotted" w:sz="4" w:space="0" w:color="auto"/>
              <w:bottom w:val="dotted" w:sz="4" w:space="0" w:color="auto"/>
            </w:tcBorders>
            <w:vAlign w:val="center"/>
          </w:tcPr>
          <w:p w:rsidR="001418FB" w:rsidRDefault="001418FB" w:rsidP="005F6D58">
            <w:pPr>
              <w:spacing w:before="40" w:after="40" w:line="276" w:lineRule="auto"/>
              <w:jc w:val="both"/>
              <w:rPr>
                <w:rFonts w:ascii="Tahoma" w:hAnsi="Tahoma" w:cs="Tahoma"/>
                <w:sz w:val="20"/>
                <w:szCs w:val="22"/>
              </w:rPr>
            </w:pPr>
          </w:p>
        </w:tc>
        <w:tc>
          <w:tcPr>
            <w:tcW w:w="4536" w:type="dxa"/>
            <w:tcBorders>
              <w:top w:val="dotted" w:sz="4" w:space="0" w:color="auto"/>
              <w:bottom w:val="dotted" w:sz="4" w:space="0" w:color="auto"/>
            </w:tcBorders>
            <w:vAlign w:val="center"/>
          </w:tcPr>
          <w:p w:rsidR="001418FB" w:rsidRPr="006C45B9" w:rsidRDefault="001418FB" w:rsidP="005F6D58">
            <w:pPr>
              <w:spacing w:before="40" w:after="40" w:line="276" w:lineRule="auto"/>
              <w:jc w:val="both"/>
              <w:rPr>
                <w:rFonts w:ascii="Tahoma" w:hAnsi="Tahoma" w:cs="Tahoma"/>
                <w:sz w:val="20"/>
                <w:szCs w:val="22"/>
              </w:rPr>
            </w:pPr>
          </w:p>
        </w:tc>
      </w:tr>
      <w:tr w:rsidR="001418FB" w:rsidTr="001418FB">
        <w:trPr>
          <w:jc w:val="center"/>
        </w:trPr>
        <w:tc>
          <w:tcPr>
            <w:tcW w:w="4536" w:type="dxa"/>
            <w:tcBorders>
              <w:top w:val="dotted" w:sz="4" w:space="0" w:color="auto"/>
              <w:bottom w:val="dotted" w:sz="4" w:space="0" w:color="auto"/>
            </w:tcBorders>
            <w:vAlign w:val="center"/>
          </w:tcPr>
          <w:p w:rsidR="001418FB" w:rsidRPr="006C45B9" w:rsidRDefault="001418FB" w:rsidP="005F6D58">
            <w:pPr>
              <w:spacing w:before="40" w:after="40" w:line="276" w:lineRule="auto"/>
              <w:jc w:val="both"/>
              <w:rPr>
                <w:rFonts w:ascii="Tahoma" w:hAnsi="Tahoma" w:cs="Tahoma"/>
                <w:sz w:val="20"/>
                <w:szCs w:val="22"/>
              </w:rPr>
            </w:pPr>
          </w:p>
        </w:tc>
        <w:tc>
          <w:tcPr>
            <w:tcW w:w="4536" w:type="dxa"/>
            <w:tcBorders>
              <w:top w:val="dotted" w:sz="4" w:space="0" w:color="auto"/>
              <w:bottom w:val="dotted" w:sz="4" w:space="0" w:color="auto"/>
            </w:tcBorders>
            <w:vAlign w:val="center"/>
          </w:tcPr>
          <w:p w:rsidR="001418FB" w:rsidRPr="006C45B9" w:rsidRDefault="001418FB" w:rsidP="005F6D58">
            <w:pPr>
              <w:spacing w:before="40" w:after="40" w:line="276" w:lineRule="auto"/>
              <w:jc w:val="both"/>
              <w:rPr>
                <w:rFonts w:ascii="Tahoma" w:hAnsi="Tahoma" w:cs="Tahoma"/>
                <w:sz w:val="20"/>
                <w:szCs w:val="22"/>
              </w:rPr>
            </w:pPr>
          </w:p>
        </w:tc>
      </w:tr>
      <w:tr w:rsidR="001418FB" w:rsidTr="001418FB">
        <w:trPr>
          <w:jc w:val="center"/>
        </w:trPr>
        <w:tc>
          <w:tcPr>
            <w:tcW w:w="4536" w:type="dxa"/>
            <w:tcBorders>
              <w:top w:val="dotted" w:sz="4" w:space="0" w:color="auto"/>
              <w:bottom w:val="dotted" w:sz="4" w:space="0" w:color="auto"/>
            </w:tcBorders>
            <w:vAlign w:val="center"/>
          </w:tcPr>
          <w:p w:rsidR="001418FB" w:rsidRPr="006C45B9" w:rsidRDefault="001418FB" w:rsidP="005F6D58">
            <w:pPr>
              <w:spacing w:before="40" w:after="40" w:line="276" w:lineRule="auto"/>
              <w:jc w:val="both"/>
              <w:rPr>
                <w:rFonts w:ascii="Tahoma" w:hAnsi="Tahoma" w:cs="Tahoma"/>
                <w:sz w:val="20"/>
                <w:szCs w:val="22"/>
              </w:rPr>
            </w:pPr>
          </w:p>
        </w:tc>
        <w:tc>
          <w:tcPr>
            <w:tcW w:w="4536" w:type="dxa"/>
            <w:tcBorders>
              <w:top w:val="dotted" w:sz="4" w:space="0" w:color="auto"/>
              <w:bottom w:val="dotted" w:sz="4" w:space="0" w:color="auto"/>
            </w:tcBorders>
            <w:vAlign w:val="center"/>
          </w:tcPr>
          <w:p w:rsidR="001418FB" w:rsidRPr="006C45B9" w:rsidRDefault="001418FB" w:rsidP="005F6D58">
            <w:pPr>
              <w:spacing w:before="40" w:after="40" w:line="276" w:lineRule="auto"/>
              <w:jc w:val="both"/>
              <w:rPr>
                <w:rFonts w:ascii="Tahoma" w:hAnsi="Tahoma" w:cs="Tahoma"/>
                <w:sz w:val="20"/>
                <w:szCs w:val="22"/>
              </w:rPr>
            </w:pPr>
          </w:p>
        </w:tc>
      </w:tr>
      <w:tr w:rsidR="001418FB" w:rsidTr="001418FB">
        <w:trPr>
          <w:jc w:val="center"/>
        </w:trPr>
        <w:tc>
          <w:tcPr>
            <w:tcW w:w="4536" w:type="dxa"/>
            <w:tcBorders>
              <w:top w:val="dotted" w:sz="4" w:space="0" w:color="auto"/>
              <w:bottom w:val="dotted" w:sz="4" w:space="0" w:color="auto"/>
            </w:tcBorders>
            <w:vAlign w:val="center"/>
          </w:tcPr>
          <w:p w:rsidR="001418FB" w:rsidRPr="006C45B9" w:rsidRDefault="001418FB" w:rsidP="005F6D58">
            <w:pPr>
              <w:spacing w:before="40" w:after="40" w:line="276" w:lineRule="auto"/>
              <w:jc w:val="both"/>
              <w:rPr>
                <w:rFonts w:ascii="Tahoma" w:hAnsi="Tahoma" w:cs="Tahoma"/>
                <w:sz w:val="20"/>
                <w:szCs w:val="22"/>
              </w:rPr>
            </w:pPr>
          </w:p>
        </w:tc>
        <w:tc>
          <w:tcPr>
            <w:tcW w:w="4536" w:type="dxa"/>
            <w:tcBorders>
              <w:top w:val="dotted" w:sz="4" w:space="0" w:color="auto"/>
              <w:bottom w:val="dotted" w:sz="4" w:space="0" w:color="auto"/>
            </w:tcBorders>
            <w:vAlign w:val="center"/>
          </w:tcPr>
          <w:p w:rsidR="001418FB" w:rsidRPr="006C45B9" w:rsidRDefault="001418FB" w:rsidP="005F6D58">
            <w:pPr>
              <w:spacing w:before="40" w:after="40" w:line="276" w:lineRule="auto"/>
              <w:jc w:val="both"/>
              <w:rPr>
                <w:rFonts w:ascii="Tahoma" w:hAnsi="Tahoma" w:cs="Tahoma"/>
                <w:sz w:val="20"/>
                <w:szCs w:val="22"/>
              </w:rPr>
            </w:pPr>
          </w:p>
        </w:tc>
      </w:tr>
      <w:tr w:rsidR="001418FB" w:rsidTr="001418FB">
        <w:trPr>
          <w:jc w:val="center"/>
        </w:trPr>
        <w:tc>
          <w:tcPr>
            <w:tcW w:w="4536" w:type="dxa"/>
            <w:tcBorders>
              <w:top w:val="dotted" w:sz="4" w:space="0" w:color="auto"/>
              <w:bottom w:val="single" w:sz="4" w:space="0" w:color="auto"/>
            </w:tcBorders>
            <w:vAlign w:val="center"/>
          </w:tcPr>
          <w:p w:rsidR="001418FB" w:rsidRDefault="001418FB" w:rsidP="005F6D58">
            <w:pPr>
              <w:spacing w:before="40" w:after="40" w:line="276" w:lineRule="auto"/>
              <w:jc w:val="both"/>
              <w:rPr>
                <w:rFonts w:ascii="Tahoma" w:hAnsi="Tahoma" w:cs="Tahoma"/>
                <w:sz w:val="20"/>
                <w:szCs w:val="22"/>
              </w:rPr>
            </w:pPr>
          </w:p>
        </w:tc>
        <w:tc>
          <w:tcPr>
            <w:tcW w:w="4536" w:type="dxa"/>
            <w:tcBorders>
              <w:top w:val="dotted" w:sz="4" w:space="0" w:color="auto"/>
              <w:bottom w:val="single" w:sz="4" w:space="0" w:color="auto"/>
            </w:tcBorders>
            <w:vAlign w:val="center"/>
          </w:tcPr>
          <w:p w:rsidR="001418FB" w:rsidRPr="006C45B9" w:rsidRDefault="001418FB" w:rsidP="005F6D58">
            <w:pPr>
              <w:spacing w:before="40" w:after="40" w:line="276" w:lineRule="auto"/>
              <w:jc w:val="both"/>
              <w:rPr>
                <w:rFonts w:ascii="Tahoma" w:hAnsi="Tahoma" w:cs="Tahoma"/>
                <w:sz w:val="20"/>
                <w:szCs w:val="22"/>
              </w:rPr>
            </w:pPr>
          </w:p>
        </w:tc>
      </w:tr>
    </w:tbl>
    <w:p w:rsidR="001418FB" w:rsidRDefault="001418FB" w:rsidP="001418FB">
      <w:pPr>
        <w:spacing w:line="276" w:lineRule="auto"/>
        <w:jc w:val="both"/>
        <w:rPr>
          <w:rFonts w:ascii="Arial" w:hAnsi="Arial" w:cs="Arial"/>
          <w:sz w:val="22"/>
          <w:szCs w:val="22"/>
          <w:u w:val="single"/>
        </w:rPr>
      </w:pPr>
    </w:p>
    <w:p w:rsidR="001418FB" w:rsidRDefault="001418FB" w:rsidP="001418FB">
      <w:pPr>
        <w:spacing w:line="276" w:lineRule="auto"/>
        <w:jc w:val="both"/>
        <w:rPr>
          <w:rFonts w:ascii="Arial" w:hAnsi="Arial" w:cs="Arial"/>
          <w:sz w:val="22"/>
          <w:szCs w:val="22"/>
        </w:rPr>
      </w:pPr>
      <w:r>
        <w:rPr>
          <w:rFonts w:ascii="Arial" w:hAnsi="Arial" w:cs="Arial"/>
          <w:sz w:val="22"/>
          <w:szCs w:val="22"/>
        </w:rPr>
        <w:br w:type="page"/>
      </w:r>
    </w:p>
    <w:p w:rsidR="001418FB" w:rsidRPr="003B7516" w:rsidRDefault="001418FB" w:rsidP="001418FB">
      <w:pPr>
        <w:spacing w:line="276" w:lineRule="auto"/>
        <w:jc w:val="both"/>
        <w:rPr>
          <w:rFonts w:ascii="Arial" w:hAnsi="Arial" w:cs="Arial"/>
          <w:sz w:val="22"/>
          <w:szCs w:val="22"/>
        </w:rPr>
      </w:pPr>
    </w:p>
    <w:p w:rsidR="001418FB" w:rsidRPr="00DE5133" w:rsidRDefault="001418FB" w:rsidP="001418FB">
      <w:pPr>
        <w:shd w:val="clear" w:color="auto" w:fill="17365D" w:themeFill="text2" w:themeFillShade="BF"/>
        <w:jc w:val="both"/>
        <w:rPr>
          <w:rFonts w:ascii="Arial" w:hAnsi="Arial" w:cs="Arial"/>
          <w:b/>
          <w:sz w:val="14"/>
        </w:rPr>
      </w:pPr>
    </w:p>
    <w:p w:rsidR="001418FB" w:rsidRPr="00FE46F3" w:rsidRDefault="001418FB" w:rsidP="001418FB">
      <w:pPr>
        <w:shd w:val="clear" w:color="auto" w:fill="17365D" w:themeFill="text2" w:themeFillShade="BF"/>
        <w:spacing w:line="360" w:lineRule="auto"/>
        <w:jc w:val="center"/>
        <w:rPr>
          <w:rFonts w:ascii="Arial" w:hAnsi="Arial" w:cs="Arial"/>
          <w:b/>
        </w:rPr>
      </w:pPr>
      <w:r>
        <w:rPr>
          <w:rFonts w:ascii="Arial" w:hAnsi="Arial" w:cs="Arial"/>
          <w:b/>
        </w:rPr>
        <w:t>Detalhamento</w:t>
      </w:r>
    </w:p>
    <w:p w:rsidR="001418FB" w:rsidRPr="00DD7220" w:rsidRDefault="001418FB" w:rsidP="001418FB">
      <w:pPr>
        <w:pStyle w:val="Ttulo1"/>
        <w:keepNext w:val="0"/>
        <w:keepLines w:val="0"/>
        <w:widowControl w:val="0"/>
        <w:tabs>
          <w:tab w:val="num" w:pos="0"/>
          <w:tab w:val="right" w:leader="dot" w:pos="8820"/>
          <w:tab w:val="left" w:pos="9000"/>
        </w:tabs>
        <w:spacing w:before="240" w:after="240" w:line="276" w:lineRule="auto"/>
        <w:jc w:val="both"/>
        <w:rPr>
          <w:rFonts w:ascii="Arial" w:eastAsia="Times New Roman" w:hAnsi="Arial" w:cs="Arial"/>
          <w:b w:val="0"/>
          <w:bCs w:val="0"/>
          <w:color w:val="000000"/>
          <w:sz w:val="22"/>
          <w:szCs w:val="22"/>
        </w:rPr>
      </w:pPr>
      <w:r>
        <w:rPr>
          <w:rFonts w:ascii="Arial" w:eastAsia="Times New Roman" w:hAnsi="Arial" w:cs="Arial"/>
          <w:b w:val="0"/>
          <w:bCs w:val="0"/>
          <w:color w:val="000000"/>
          <w:sz w:val="22"/>
          <w:szCs w:val="22"/>
        </w:rPr>
        <w:t xml:space="preserve">Foi iniciada a reunião referente ao processo de </w:t>
      </w:r>
      <w:r w:rsidRPr="005176EF">
        <w:rPr>
          <w:rFonts w:ascii="Arial" w:eastAsia="Times New Roman" w:hAnsi="Arial" w:cs="Arial"/>
          <w:bCs w:val="0"/>
          <w:color w:val="000000"/>
          <w:sz w:val="22"/>
          <w:szCs w:val="22"/>
        </w:rPr>
        <w:t>Gerenciamento da Capacidade com Natanael Osvaldo Wolf</w:t>
      </w:r>
      <w:r>
        <w:rPr>
          <w:rFonts w:ascii="Arial" w:eastAsia="Times New Roman" w:hAnsi="Arial" w:cs="Arial"/>
          <w:bCs w:val="0"/>
          <w:color w:val="000000"/>
          <w:sz w:val="22"/>
          <w:szCs w:val="22"/>
        </w:rPr>
        <w:t xml:space="preserve"> (Equipe de Suporte a Servidores)</w:t>
      </w:r>
      <w:r>
        <w:rPr>
          <w:rFonts w:ascii="Arial" w:eastAsia="Times New Roman" w:hAnsi="Arial" w:cs="Arial"/>
          <w:b w:val="0"/>
          <w:bCs w:val="0"/>
          <w:color w:val="000000"/>
          <w:sz w:val="22"/>
          <w:szCs w:val="22"/>
        </w:rPr>
        <w:t>.</w:t>
      </w:r>
    </w:p>
    <w:p w:rsidR="001418FB" w:rsidRDefault="001418FB" w:rsidP="001418FB">
      <w:pPr>
        <w:spacing w:line="276" w:lineRule="auto"/>
        <w:jc w:val="both"/>
        <w:rPr>
          <w:rFonts w:ascii="Arial" w:hAnsi="Arial" w:cs="Arial"/>
          <w:sz w:val="22"/>
          <w:szCs w:val="22"/>
        </w:rPr>
      </w:pPr>
      <w:r>
        <w:rPr>
          <w:rFonts w:ascii="Arial" w:hAnsi="Arial" w:cs="Arial"/>
          <w:sz w:val="22"/>
          <w:szCs w:val="22"/>
        </w:rPr>
        <w:t xml:space="preserve">O entrevistado ressaltou </w:t>
      </w:r>
      <w:r w:rsidRPr="00DD7220">
        <w:rPr>
          <w:rFonts w:ascii="Arial" w:hAnsi="Arial" w:cs="Arial"/>
          <w:sz w:val="22"/>
          <w:szCs w:val="22"/>
        </w:rPr>
        <w:t>os seguintes pontos:</w:t>
      </w:r>
    </w:p>
    <w:p w:rsidR="001418FB" w:rsidRDefault="001418FB"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Natanael Wolf responde pelo Gerenciamento da Capacidade e Disponibilidade de </w:t>
      </w:r>
      <w:r w:rsidRPr="00C22E13">
        <w:rPr>
          <w:rFonts w:ascii="Arial" w:hAnsi="Arial" w:cs="Arial"/>
          <w:b/>
          <w:sz w:val="22"/>
          <w:szCs w:val="22"/>
        </w:rPr>
        <w:t>Servidores</w:t>
      </w:r>
      <w:r>
        <w:rPr>
          <w:rFonts w:ascii="Arial" w:hAnsi="Arial" w:cs="Arial"/>
          <w:sz w:val="22"/>
          <w:szCs w:val="22"/>
        </w:rPr>
        <w:t xml:space="preserve"> na equipe do </w:t>
      </w:r>
      <w:proofErr w:type="spellStart"/>
      <w:r>
        <w:rPr>
          <w:rFonts w:ascii="Arial" w:hAnsi="Arial" w:cs="Arial"/>
          <w:sz w:val="22"/>
          <w:szCs w:val="22"/>
        </w:rPr>
        <w:t>Clévio</w:t>
      </w:r>
      <w:proofErr w:type="spellEnd"/>
      <w:r>
        <w:rPr>
          <w:rFonts w:ascii="Arial" w:hAnsi="Arial" w:cs="Arial"/>
          <w:sz w:val="22"/>
          <w:szCs w:val="22"/>
        </w:rPr>
        <w:t>.</w:t>
      </w:r>
    </w:p>
    <w:p w:rsidR="001418FB" w:rsidRDefault="001418FB" w:rsidP="001418FB">
      <w:pPr>
        <w:pStyle w:val="PargrafodaLista"/>
        <w:widowControl w:val="0"/>
        <w:tabs>
          <w:tab w:val="right" w:leader="dot" w:pos="8820"/>
          <w:tab w:val="left" w:pos="9000"/>
        </w:tabs>
        <w:spacing w:before="240" w:after="240" w:line="276" w:lineRule="auto"/>
        <w:ind w:right="176"/>
        <w:jc w:val="both"/>
        <w:outlineLvl w:val="0"/>
        <w:rPr>
          <w:rFonts w:ascii="Arial" w:hAnsi="Arial" w:cs="Arial"/>
          <w:sz w:val="22"/>
          <w:szCs w:val="22"/>
        </w:rPr>
      </w:pPr>
    </w:p>
    <w:p w:rsidR="001418FB" w:rsidRDefault="001418FB"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A ferramenta de Capacidade “</w:t>
      </w:r>
      <w:proofErr w:type="spellStart"/>
      <w:r>
        <w:rPr>
          <w:rFonts w:ascii="Arial" w:hAnsi="Arial" w:cs="Arial"/>
          <w:sz w:val="22"/>
          <w:szCs w:val="22"/>
        </w:rPr>
        <w:t>Automatos</w:t>
      </w:r>
      <w:proofErr w:type="spellEnd"/>
      <w:r>
        <w:rPr>
          <w:rFonts w:ascii="Arial" w:hAnsi="Arial" w:cs="Arial"/>
          <w:sz w:val="22"/>
          <w:szCs w:val="22"/>
        </w:rPr>
        <w:t>” gera relatórios de capacidade dos Servidores. A própria ferramenta gera o conteúdo dos relatórios em PDF.</w:t>
      </w:r>
    </w:p>
    <w:p w:rsidR="001418FB" w:rsidRDefault="001418FB" w:rsidP="001418FB">
      <w:pPr>
        <w:pStyle w:val="PargrafodaLista"/>
        <w:widowControl w:val="0"/>
        <w:tabs>
          <w:tab w:val="right" w:leader="dot" w:pos="8820"/>
          <w:tab w:val="left" w:pos="9000"/>
        </w:tabs>
        <w:spacing w:before="240" w:after="240" w:line="276" w:lineRule="auto"/>
        <w:ind w:right="176"/>
        <w:jc w:val="both"/>
        <w:outlineLvl w:val="0"/>
        <w:rPr>
          <w:rFonts w:ascii="Arial" w:hAnsi="Arial" w:cs="Arial"/>
          <w:sz w:val="22"/>
          <w:szCs w:val="22"/>
        </w:rPr>
      </w:pPr>
    </w:p>
    <w:p w:rsidR="001418FB" w:rsidRDefault="001418FB"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Quando há um servidor novo, instala-se o </w:t>
      </w:r>
      <w:proofErr w:type="spellStart"/>
      <w:r>
        <w:rPr>
          <w:rFonts w:ascii="Arial" w:hAnsi="Arial" w:cs="Arial"/>
          <w:sz w:val="22"/>
          <w:szCs w:val="22"/>
        </w:rPr>
        <w:t>Automatos</w:t>
      </w:r>
      <w:proofErr w:type="spellEnd"/>
      <w:r>
        <w:rPr>
          <w:rFonts w:ascii="Arial" w:hAnsi="Arial" w:cs="Arial"/>
          <w:sz w:val="22"/>
          <w:szCs w:val="22"/>
        </w:rPr>
        <w:t xml:space="preserve"> no mesmo. Há um funcionário da </w:t>
      </w:r>
      <w:proofErr w:type="spellStart"/>
      <w:r>
        <w:rPr>
          <w:rFonts w:ascii="Arial" w:hAnsi="Arial" w:cs="Arial"/>
          <w:sz w:val="22"/>
          <w:szCs w:val="22"/>
        </w:rPr>
        <w:t>Automatos</w:t>
      </w:r>
      <w:proofErr w:type="spellEnd"/>
      <w:r>
        <w:rPr>
          <w:rFonts w:ascii="Arial" w:hAnsi="Arial" w:cs="Arial"/>
          <w:sz w:val="22"/>
          <w:szCs w:val="22"/>
        </w:rPr>
        <w:t xml:space="preserve"> que fica alocado na </w:t>
      </w:r>
      <w:r w:rsidR="00FC5809" w:rsidRPr="00FC5809">
        <w:rPr>
          <w:rFonts w:ascii="Arial" w:hAnsi="Arial" w:cs="Arial"/>
          <w:b/>
          <w:sz w:val="22"/>
          <w:szCs w:val="22"/>
        </w:rPr>
        <w:t>GVT</w:t>
      </w:r>
      <w:r>
        <w:rPr>
          <w:rFonts w:ascii="Arial" w:hAnsi="Arial" w:cs="Arial"/>
          <w:sz w:val="22"/>
          <w:szCs w:val="22"/>
        </w:rPr>
        <w:t xml:space="preserve"> para verificar e gerenciar os relatórios e funcionalidades da ferramenta. A ferramenta apresenta indicadores de Memória, CPU, Processos, IO de Redes e IO de </w:t>
      </w:r>
      <w:proofErr w:type="spellStart"/>
      <w:r>
        <w:rPr>
          <w:rFonts w:ascii="Arial" w:hAnsi="Arial" w:cs="Arial"/>
          <w:sz w:val="22"/>
          <w:szCs w:val="22"/>
        </w:rPr>
        <w:t>Storage</w:t>
      </w:r>
      <w:proofErr w:type="spellEnd"/>
      <w:r>
        <w:rPr>
          <w:rFonts w:ascii="Arial" w:hAnsi="Arial" w:cs="Arial"/>
          <w:sz w:val="22"/>
          <w:szCs w:val="22"/>
        </w:rPr>
        <w:t xml:space="preserve">. </w:t>
      </w:r>
    </w:p>
    <w:p w:rsidR="001418FB" w:rsidRPr="009972C4" w:rsidRDefault="001418FB" w:rsidP="001418FB">
      <w:pPr>
        <w:pStyle w:val="PargrafodaLista"/>
        <w:spacing w:line="276" w:lineRule="auto"/>
        <w:jc w:val="both"/>
        <w:rPr>
          <w:rFonts w:ascii="Arial" w:hAnsi="Arial" w:cs="Arial"/>
          <w:sz w:val="22"/>
          <w:szCs w:val="22"/>
        </w:rPr>
      </w:pPr>
    </w:p>
    <w:p w:rsidR="001418FB" w:rsidRDefault="001418FB"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Existem aproximadamente novecentos (900) servidores na </w:t>
      </w:r>
      <w:r w:rsidR="00FC5809" w:rsidRPr="00FC5809">
        <w:rPr>
          <w:rFonts w:ascii="Arial" w:hAnsi="Arial" w:cs="Arial"/>
          <w:b/>
          <w:sz w:val="22"/>
          <w:szCs w:val="22"/>
        </w:rPr>
        <w:t>GVT</w:t>
      </w:r>
      <w:r>
        <w:rPr>
          <w:rFonts w:ascii="Arial" w:hAnsi="Arial" w:cs="Arial"/>
          <w:sz w:val="22"/>
          <w:szCs w:val="22"/>
        </w:rPr>
        <w:t>, entre físicos e virtuais.</w:t>
      </w:r>
    </w:p>
    <w:p w:rsidR="001418FB" w:rsidRDefault="001418FB" w:rsidP="001418FB">
      <w:pPr>
        <w:pStyle w:val="PargrafodaLista"/>
        <w:widowControl w:val="0"/>
        <w:tabs>
          <w:tab w:val="right" w:leader="dot" w:pos="8820"/>
          <w:tab w:val="left" w:pos="9000"/>
        </w:tabs>
        <w:spacing w:before="240" w:after="240" w:line="276" w:lineRule="auto"/>
        <w:ind w:right="176"/>
        <w:jc w:val="both"/>
        <w:outlineLvl w:val="0"/>
        <w:rPr>
          <w:rFonts w:ascii="Arial" w:hAnsi="Arial" w:cs="Arial"/>
          <w:sz w:val="22"/>
          <w:szCs w:val="22"/>
        </w:rPr>
      </w:pPr>
    </w:p>
    <w:p w:rsidR="001418FB" w:rsidRDefault="001418FB"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No início de 2010 foi criada uma visão do processo de capacidade com foco na análise dos Servidores.</w:t>
      </w:r>
    </w:p>
    <w:p w:rsidR="001418FB" w:rsidRDefault="001418FB" w:rsidP="001418FB">
      <w:pPr>
        <w:pStyle w:val="PargrafodaLista"/>
        <w:widowControl w:val="0"/>
        <w:tabs>
          <w:tab w:val="right" w:leader="dot" w:pos="8820"/>
          <w:tab w:val="left" w:pos="9000"/>
        </w:tabs>
        <w:spacing w:before="240" w:after="240" w:line="276" w:lineRule="auto"/>
        <w:ind w:right="176"/>
        <w:jc w:val="both"/>
        <w:outlineLvl w:val="0"/>
        <w:rPr>
          <w:rFonts w:ascii="Arial" w:hAnsi="Arial" w:cs="Arial"/>
          <w:sz w:val="22"/>
          <w:szCs w:val="22"/>
        </w:rPr>
      </w:pPr>
    </w:p>
    <w:p w:rsidR="001418FB" w:rsidRDefault="001418FB"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O </w:t>
      </w:r>
      <w:proofErr w:type="spellStart"/>
      <w:r w:rsidRPr="000B7A9E">
        <w:rPr>
          <w:rFonts w:ascii="Arial" w:hAnsi="Arial" w:cs="Arial"/>
          <w:b/>
          <w:sz w:val="22"/>
          <w:szCs w:val="22"/>
        </w:rPr>
        <w:t>Vantage</w:t>
      </w:r>
      <w:proofErr w:type="spellEnd"/>
      <w:r>
        <w:rPr>
          <w:rFonts w:ascii="Arial" w:hAnsi="Arial" w:cs="Arial"/>
          <w:sz w:val="22"/>
          <w:szCs w:val="22"/>
        </w:rPr>
        <w:t xml:space="preserve"> é utilizado para monitoração dos Servidores. A ferramenta monitora disco e sistema operacional. Quando há um incidente de falta de capacidade de disco, abre-se um chamado de “</w:t>
      </w:r>
      <w:proofErr w:type="spellStart"/>
      <w:r w:rsidRPr="001418FB">
        <w:rPr>
          <w:rFonts w:ascii="Arial" w:hAnsi="Arial" w:cs="Arial"/>
          <w:i/>
          <w:sz w:val="22"/>
          <w:szCs w:val="22"/>
        </w:rPr>
        <w:t>Capacity</w:t>
      </w:r>
      <w:proofErr w:type="spellEnd"/>
      <w:r>
        <w:rPr>
          <w:rFonts w:ascii="Arial" w:hAnsi="Arial" w:cs="Arial"/>
          <w:sz w:val="22"/>
          <w:szCs w:val="22"/>
        </w:rPr>
        <w:t xml:space="preserve">” no </w:t>
      </w:r>
      <w:proofErr w:type="spellStart"/>
      <w:r w:rsidR="00587357">
        <w:rPr>
          <w:rFonts w:ascii="Arial" w:hAnsi="Arial" w:cs="Arial"/>
          <w:sz w:val="22"/>
          <w:szCs w:val="22"/>
        </w:rPr>
        <w:t>Automídia</w:t>
      </w:r>
      <w:proofErr w:type="spellEnd"/>
      <w:r>
        <w:rPr>
          <w:rFonts w:ascii="Arial" w:hAnsi="Arial" w:cs="Arial"/>
          <w:sz w:val="22"/>
          <w:szCs w:val="22"/>
        </w:rPr>
        <w:t>. O registro desse chamado é utilizado para verificar a recorrência do mesmo.</w:t>
      </w:r>
    </w:p>
    <w:p w:rsidR="001418FB" w:rsidRPr="000B7A9E" w:rsidRDefault="001418FB" w:rsidP="001418FB">
      <w:pPr>
        <w:pStyle w:val="PargrafodaLista"/>
        <w:rPr>
          <w:rFonts w:ascii="Arial" w:hAnsi="Arial" w:cs="Arial"/>
          <w:sz w:val="22"/>
          <w:szCs w:val="22"/>
        </w:rPr>
      </w:pPr>
    </w:p>
    <w:p w:rsidR="001418FB" w:rsidRPr="000B7A9E" w:rsidRDefault="001418FB"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Faz-se</w:t>
      </w:r>
      <w:r w:rsidRPr="000B7A9E">
        <w:rPr>
          <w:rFonts w:ascii="Arial" w:hAnsi="Arial" w:cs="Arial"/>
          <w:sz w:val="22"/>
          <w:szCs w:val="22"/>
        </w:rPr>
        <w:t xml:space="preserve"> necessária a realização de um estudo de capacidade ociosa.</w:t>
      </w:r>
    </w:p>
    <w:p w:rsidR="001418FB" w:rsidRDefault="001418FB" w:rsidP="001418FB">
      <w:pPr>
        <w:pStyle w:val="PargrafodaLista"/>
        <w:widowControl w:val="0"/>
        <w:tabs>
          <w:tab w:val="right" w:leader="dot" w:pos="8820"/>
          <w:tab w:val="left" w:pos="9000"/>
        </w:tabs>
        <w:spacing w:before="240" w:after="240" w:line="276" w:lineRule="auto"/>
        <w:ind w:right="176"/>
        <w:jc w:val="both"/>
        <w:outlineLvl w:val="0"/>
        <w:rPr>
          <w:rFonts w:ascii="Arial" w:hAnsi="Arial" w:cs="Arial"/>
          <w:sz w:val="22"/>
          <w:szCs w:val="22"/>
        </w:rPr>
      </w:pPr>
    </w:p>
    <w:p w:rsidR="001418FB" w:rsidRDefault="001418FB"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Em 2010 foi criado e documentado um modelo de monitoração, baseado em </w:t>
      </w:r>
      <w:proofErr w:type="gramStart"/>
      <w:r>
        <w:rPr>
          <w:rFonts w:ascii="Arial" w:hAnsi="Arial" w:cs="Arial"/>
          <w:sz w:val="22"/>
          <w:szCs w:val="22"/>
        </w:rPr>
        <w:t>4</w:t>
      </w:r>
      <w:proofErr w:type="gramEnd"/>
      <w:r>
        <w:rPr>
          <w:rFonts w:ascii="Arial" w:hAnsi="Arial" w:cs="Arial"/>
          <w:sz w:val="22"/>
          <w:szCs w:val="22"/>
        </w:rPr>
        <w:t xml:space="preserve"> níveis de </w:t>
      </w:r>
      <w:proofErr w:type="spellStart"/>
      <w:r w:rsidRPr="000B7A9E">
        <w:rPr>
          <w:rFonts w:ascii="Arial" w:hAnsi="Arial" w:cs="Arial"/>
          <w:i/>
          <w:sz w:val="22"/>
          <w:szCs w:val="22"/>
        </w:rPr>
        <w:t>thresholds</w:t>
      </w:r>
      <w:proofErr w:type="spellEnd"/>
      <w:r>
        <w:rPr>
          <w:rFonts w:ascii="Arial" w:hAnsi="Arial" w:cs="Arial"/>
          <w:sz w:val="22"/>
          <w:szCs w:val="22"/>
        </w:rPr>
        <w:t xml:space="preserve"> para os “modelos de monitoração”, a saber:</w:t>
      </w:r>
    </w:p>
    <w:p w:rsidR="001418FB" w:rsidRPr="000B7A9E" w:rsidRDefault="001418FB"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r w:rsidRPr="000B7A9E">
        <w:rPr>
          <w:rFonts w:ascii="Arial" w:hAnsi="Arial" w:cs="Arial"/>
          <w:b/>
          <w:sz w:val="22"/>
          <w:szCs w:val="22"/>
        </w:rPr>
        <w:t>N01</w:t>
      </w:r>
      <w:r>
        <w:rPr>
          <w:rFonts w:ascii="Arial" w:hAnsi="Arial" w:cs="Arial"/>
          <w:sz w:val="22"/>
          <w:szCs w:val="22"/>
        </w:rPr>
        <w:t xml:space="preserve"> </w:t>
      </w:r>
      <w:r w:rsidRPr="000B7A9E">
        <w:rPr>
          <w:rFonts w:ascii="Arial" w:hAnsi="Arial" w:cs="Arial"/>
          <w:i/>
          <w:color w:val="C00000"/>
          <w:sz w:val="22"/>
          <w:szCs w:val="22"/>
        </w:rPr>
        <w:t xml:space="preserve">Todos os servidores novos no ambiente da </w:t>
      </w:r>
      <w:r w:rsidR="00FC5809" w:rsidRPr="00FC5809">
        <w:rPr>
          <w:rFonts w:ascii="Arial" w:hAnsi="Arial" w:cs="Arial"/>
          <w:b/>
          <w:i/>
          <w:color w:val="C00000"/>
          <w:sz w:val="22"/>
          <w:szCs w:val="22"/>
        </w:rPr>
        <w:t>GVT</w:t>
      </w:r>
      <w:r w:rsidRPr="000B7A9E">
        <w:rPr>
          <w:rFonts w:ascii="Arial" w:hAnsi="Arial" w:cs="Arial"/>
          <w:i/>
          <w:color w:val="C00000"/>
          <w:sz w:val="22"/>
          <w:szCs w:val="22"/>
        </w:rPr>
        <w:t>, quando iniciam a monitoração de recurso</w:t>
      </w:r>
      <w:r>
        <w:rPr>
          <w:rFonts w:ascii="Arial" w:hAnsi="Arial" w:cs="Arial"/>
          <w:i/>
          <w:color w:val="C00000"/>
          <w:sz w:val="22"/>
          <w:szCs w:val="22"/>
        </w:rPr>
        <w:t>s pelo sistema de monitoração (A</w:t>
      </w:r>
      <w:r w:rsidRPr="000B7A9E">
        <w:rPr>
          <w:rFonts w:ascii="Arial" w:hAnsi="Arial" w:cs="Arial"/>
          <w:i/>
          <w:color w:val="C00000"/>
          <w:sz w:val="22"/>
          <w:szCs w:val="22"/>
        </w:rPr>
        <w:t xml:space="preserve">tualmente VANTAGE) é </w:t>
      </w:r>
      <w:proofErr w:type="gramStart"/>
      <w:r w:rsidRPr="000B7A9E">
        <w:rPr>
          <w:rFonts w:ascii="Arial" w:hAnsi="Arial" w:cs="Arial"/>
          <w:i/>
          <w:color w:val="C00000"/>
          <w:sz w:val="22"/>
          <w:szCs w:val="22"/>
        </w:rPr>
        <w:t>acrescentado a alguma</w:t>
      </w:r>
      <w:proofErr w:type="gramEnd"/>
      <w:r w:rsidRPr="000B7A9E">
        <w:rPr>
          <w:rFonts w:ascii="Arial" w:hAnsi="Arial" w:cs="Arial"/>
          <w:i/>
          <w:color w:val="C00000"/>
          <w:sz w:val="22"/>
          <w:szCs w:val="22"/>
        </w:rPr>
        <w:t xml:space="preserve"> TASK deste nível. O </w:t>
      </w:r>
      <w:proofErr w:type="spellStart"/>
      <w:r w:rsidRPr="000B7A9E">
        <w:rPr>
          <w:rFonts w:ascii="Arial" w:hAnsi="Arial" w:cs="Arial"/>
          <w:i/>
          <w:color w:val="C00000"/>
          <w:sz w:val="22"/>
          <w:szCs w:val="22"/>
        </w:rPr>
        <w:t>threshold</w:t>
      </w:r>
      <w:proofErr w:type="spellEnd"/>
      <w:r w:rsidRPr="000B7A9E">
        <w:rPr>
          <w:rFonts w:ascii="Arial" w:hAnsi="Arial" w:cs="Arial"/>
          <w:i/>
          <w:color w:val="C00000"/>
          <w:sz w:val="22"/>
          <w:szCs w:val="22"/>
        </w:rPr>
        <w:t xml:space="preserve"> configurado neste nível é conservador, assumindo que sempre teremos o servidor sem problemas crônicos de </w:t>
      </w:r>
      <w:proofErr w:type="gramStart"/>
      <w:r w:rsidRPr="000B7A9E">
        <w:rPr>
          <w:rFonts w:ascii="Arial" w:hAnsi="Arial" w:cs="Arial"/>
          <w:i/>
          <w:color w:val="C00000"/>
          <w:sz w:val="22"/>
          <w:szCs w:val="22"/>
        </w:rPr>
        <w:t>performance</w:t>
      </w:r>
      <w:proofErr w:type="gramEnd"/>
      <w:r w:rsidRPr="000B7A9E">
        <w:rPr>
          <w:rFonts w:ascii="Arial" w:hAnsi="Arial" w:cs="Arial"/>
          <w:i/>
          <w:color w:val="C00000"/>
          <w:sz w:val="22"/>
          <w:szCs w:val="22"/>
        </w:rPr>
        <w:t>, atingindo em média de tempo um máximo de 85% de utilização de seus recursos por curtos períodos (sazonais).</w:t>
      </w:r>
      <w:r>
        <w:rPr>
          <w:rFonts w:ascii="Arial" w:hAnsi="Arial" w:cs="Arial"/>
          <w:color w:val="C00000"/>
          <w:sz w:val="22"/>
          <w:szCs w:val="22"/>
        </w:rPr>
        <w:t xml:space="preserve"> </w:t>
      </w:r>
    </w:p>
    <w:p w:rsidR="001418FB" w:rsidRPr="000B7A9E" w:rsidRDefault="001418FB" w:rsidP="009863F8">
      <w:pPr>
        <w:pStyle w:val="PargrafodaLista"/>
        <w:widowControl w:val="0"/>
        <w:numPr>
          <w:ilvl w:val="3"/>
          <w:numId w:val="34"/>
        </w:numPr>
        <w:tabs>
          <w:tab w:val="right" w:leader="dot" w:pos="8820"/>
          <w:tab w:val="left" w:pos="9000"/>
        </w:tabs>
        <w:spacing w:before="240" w:after="240" w:line="276" w:lineRule="auto"/>
        <w:ind w:right="176"/>
        <w:jc w:val="both"/>
        <w:outlineLvl w:val="0"/>
        <w:rPr>
          <w:rFonts w:ascii="Arial" w:hAnsi="Arial" w:cs="Arial"/>
          <w:b/>
          <w:color w:val="000000" w:themeColor="text1"/>
          <w:sz w:val="18"/>
          <w:szCs w:val="18"/>
        </w:rPr>
      </w:pPr>
      <w:r w:rsidRPr="000B7A9E">
        <w:rPr>
          <w:rFonts w:ascii="Arial" w:hAnsi="Arial" w:cs="Arial"/>
          <w:b/>
          <w:color w:val="000000" w:themeColor="text1"/>
          <w:sz w:val="18"/>
          <w:szCs w:val="18"/>
        </w:rPr>
        <w:t xml:space="preserve">(Informação retirada do documento </w:t>
      </w:r>
      <w:r>
        <w:rPr>
          <w:rFonts w:ascii="Arial" w:hAnsi="Arial" w:cs="Arial"/>
          <w:b/>
          <w:color w:val="000000" w:themeColor="text1"/>
          <w:sz w:val="18"/>
          <w:szCs w:val="18"/>
        </w:rPr>
        <w:t xml:space="preserve">enviado pelo Natanael Wolf e </w:t>
      </w:r>
      <w:proofErr w:type="spellStart"/>
      <w:r>
        <w:rPr>
          <w:rFonts w:ascii="Arial" w:hAnsi="Arial" w:cs="Arial"/>
          <w:b/>
          <w:color w:val="000000" w:themeColor="text1"/>
          <w:sz w:val="18"/>
          <w:szCs w:val="18"/>
        </w:rPr>
        <w:t>entitulado</w:t>
      </w:r>
      <w:proofErr w:type="spellEnd"/>
      <w:r>
        <w:rPr>
          <w:rFonts w:ascii="Arial" w:hAnsi="Arial" w:cs="Arial"/>
          <w:b/>
          <w:color w:val="000000" w:themeColor="text1"/>
          <w:sz w:val="18"/>
          <w:szCs w:val="18"/>
        </w:rPr>
        <w:t xml:space="preserve">: </w:t>
      </w:r>
      <w:r w:rsidRPr="000B7A9E">
        <w:rPr>
          <w:rFonts w:ascii="Arial" w:hAnsi="Arial" w:cs="Arial"/>
          <w:b/>
          <w:color w:val="000000" w:themeColor="text1"/>
          <w:sz w:val="18"/>
          <w:szCs w:val="18"/>
        </w:rPr>
        <w:t>“SO-Documento_Padrao_Tasks_VANTAGE_SUPSO.doc”</w:t>
      </w:r>
      <w:r>
        <w:rPr>
          <w:rFonts w:ascii="Arial" w:hAnsi="Arial" w:cs="Arial"/>
          <w:b/>
          <w:color w:val="000000" w:themeColor="text1"/>
          <w:sz w:val="18"/>
          <w:szCs w:val="18"/>
        </w:rPr>
        <w:t>)</w:t>
      </w:r>
    </w:p>
    <w:p w:rsidR="001418FB" w:rsidRPr="000B7A9E" w:rsidRDefault="001418FB"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r w:rsidRPr="000B7A9E">
        <w:rPr>
          <w:rFonts w:ascii="Arial" w:hAnsi="Arial" w:cs="Arial"/>
          <w:b/>
          <w:sz w:val="22"/>
          <w:szCs w:val="22"/>
        </w:rPr>
        <w:t>N0</w:t>
      </w:r>
      <w:r>
        <w:rPr>
          <w:rFonts w:ascii="Arial" w:hAnsi="Arial" w:cs="Arial"/>
          <w:b/>
          <w:sz w:val="22"/>
          <w:szCs w:val="22"/>
        </w:rPr>
        <w:t>2</w:t>
      </w:r>
      <w:r>
        <w:rPr>
          <w:rFonts w:ascii="Arial" w:hAnsi="Arial" w:cs="Arial"/>
          <w:sz w:val="22"/>
          <w:szCs w:val="22"/>
        </w:rPr>
        <w:t xml:space="preserve"> </w:t>
      </w:r>
      <w:r w:rsidRPr="000B7A9E">
        <w:rPr>
          <w:rFonts w:ascii="Arial" w:hAnsi="Arial" w:cs="Arial"/>
          <w:i/>
          <w:color w:val="C00000"/>
          <w:sz w:val="22"/>
          <w:szCs w:val="22"/>
        </w:rPr>
        <w:t xml:space="preserve">O servidor é retirado da TASK de nível N01 e movido para este nível onde </w:t>
      </w:r>
      <w:r w:rsidRPr="000B7A9E">
        <w:rPr>
          <w:rFonts w:ascii="Arial" w:hAnsi="Arial" w:cs="Arial"/>
          <w:i/>
          <w:color w:val="C00000"/>
          <w:sz w:val="22"/>
          <w:szCs w:val="22"/>
        </w:rPr>
        <w:lastRenderedPageBreak/>
        <w:t xml:space="preserve">o </w:t>
      </w:r>
      <w:proofErr w:type="spellStart"/>
      <w:r w:rsidRPr="000B7A9E">
        <w:rPr>
          <w:rFonts w:ascii="Arial" w:hAnsi="Arial" w:cs="Arial"/>
          <w:i/>
          <w:color w:val="C00000"/>
          <w:sz w:val="22"/>
          <w:szCs w:val="22"/>
        </w:rPr>
        <w:t>threshold</w:t>
      </w:r>
      <w:proofErr w:type="spellEnd"/>
      <w:r w:rsidRPr="000B7A9E">
        <w:rPr>
          <w:rFonts w:ascii="Arial" w:hAnsi="Arial" w:cs="Arial"/>
          <w:i/>
          <w:color w:val="C00000"/>
          <w:sz w:val="22"/>
          <w:szCs w:val="22"/>
        </w:rPr>
        <w:t xml:space="preserve"> é menos conservador, no momento em que SUP_SO verifica que um comportamento de</w:t>
      </w:r>
      <w:proofErr w:type="gramStart"/>
      <w:r w:rsidRPr="000B7A9E">
        <w:rPr>
          <w:rFonts w:ascii="Arial" w:hAnsi="Arial" w:cs="Arial"/>
          <w:i/>
          <w:color w:val="C00000"/>
          <w:sz w:val="22"/>
          <w:szCs w:val="22"/>
        </w:rPr>
        <w:t xml:space="preserve">  </w:t>
      </w:r>
      <w:proofErr w:type="gramEnd"/>
      <w:r w:rsidRPr="000B7A9E">
        <w:rPr>
          <w:rFonts w:ascii="Arial" w:hAnsi="Arial" w:cs="Arial"/>
          <w:i/>
          <w:color w:val="C00000"/>
          <w:sz w:val="22"/>
          <w:szCs w:val="22"/>
        </w:rPr>
        <w:t xml:space="preserve">utilização maior de um ou mais recursos (CPU, MEM) da máquina, mas que ainda não atingiram um nível crítico, SUP_SO colocou um </w:t>
      </w:r>
      <w:proofErr w:type="spellStart"/>
      <w:r w:rsidRPr="000B7A9E">
        <w:rPr>
          <w:rFonts w:ascii="Arial" w:hAnsi="Arial" w:cs="Arial"/>
          <w:i/>
          <w:color w:val="C00000"/>
          <w:sz w:val="22"/>
          <w:szCs w:val="22"/>
        </w:rPr>
        <w:t>threshold</w:t>
      </w:r>
      <w:proofErr w:type="spellEnd"/>
      <w:r w:rsidRPr="000B7A9E">
        <w:rPr>
          <w:rFonts w:ascii="Arial" w:hAnsi="Arial" w:cs="Arial"/>
          <w:i/>
          <w:color w:val="C00000"/>
          <w:sz w:val="22"/>
          <w:szCs w:val="22"/>
        </w:rPr>
        <w:t xml:space="preserve"> MENOS exigente com isto o servidor poderá estar utilizando até 90% dos recursos sem gerar alerta.</w:t>
      </w:r>
      <w:r>
        <w:rPr>
          <w:rFonts w:ascii="Arial" w:hAnsi="Arial" w:cs="Arial"/>
          <w:color w:val="C00000"/>
          <w:sz w:val="22"/>
          <w:szCs w:val="22"/>
        </w:rPr>
        <w:t xml:space="preserve"> </w:t>
      </w:r>
    </w:p>
    <w:p w:rsidR="001418FB" w:rsidRPr="000B7A9E" w:rsidRDefault="001418FB" w:rsidP="009863F8">
      <w:pPr>
        <w:pStyle w:val="PargrafodaLista"/>
        <w:widowControl w:val="0"/>
        <w:numPr>
          <w:ilvl w:val="3"/>
          <w:numId w:val="34"/>
        </w:numPr>
        <w:tabs>
          <w:tab w:val="right" w:leader="dot" w:pos="8820"/>
          <w:tab w:val="left" w:pos="9000"/>
        </w:tabs>
        <w:spacing w:before="240" w:after="240" w:line="276" w:lineRule="auto"/>
        <w:ind w:right="176"/>
        <w:jc w:val="both"/>
        <w:outlineLvl w:val="0"/>
        <w:rPr>
          <w:rFonts w:ascii="Arial" w:hAnsi="Arial" w:cs="Arial"/>
          <w:b/>
          <w:color w:val="000000" w:themeColor="text1"/>
          <w:sz w:val="18"/>
          <w:szCs w:val="18"/>
        </w:rPr>
      </w:pPr>
      <w:r w:rsidRPr="000B7A9E">
        <w:rPr>
          <w:rFonts w:ascii="Arial" w:hAnsi="Arial" w:cs="Arial"/>
          <w:b/>
          <w:color w:val="000000" w:themeColor="text1"/>
          <w:sz w:val="18"/>
          <w:szCs w:val="18"/>
        </w:rPr>
        <w:t xml:space="preserve">(Informação retirada do documento </w:t>
      </w:r>
      <w:r>
        <w:rPr>
          <w:rFonts w:ascii="Arial" w:hAnsi="Arial" w:cs="Arial"/>
          <w:b/>
          <w:color w:val="000000" w:themeColor="text1"/>
          <w:sz w:val="18"/>
          <w:szCs w:val="18"/>
        </w:rPr>
        <w:t xml:space="preserve">enviado pelo Natanael Wolf e </w:t>
      </w:r>
      <w:proofErr w:type="spellStart"/>
      <w:r>
        <w:rPr>
          <w:rFonts w:ascii="Arial" w:hAnsi="Arial" w:cs="Arial"/>
          <w:b/>
          <w:color w:val="000000" w:themeColor="text1"/>
          <w:sz w:val="18"/>
          <w:szCs w:val="18"/>
        </w:rPr>
        <w:t>entitulado</w:t>
      </w:r>
      <w:proofErr w:type="spellEnd"/>
      <w:r>
        <w:rPr>
          <w:rFonts w:ascii="Arial" w:hAnsi="Arial" w:cs="Arial"/>
          <w:b/>
          <w:color w:val="000000" w:themeColor="text1"/>
          <w:sz w:val="18"/>
          <w:szCs w:val="18"/>
        </w:rPr>
        <w:t xml:space="preserve">: </w:t>
      </w:r>
      <w:r w:rsidRPr="000B7A9E">
        <w:rPr>
          <w:rFonts w:ascii="Arial" w:hAnsi="Arial" w:cs="Arial"/>
          <w:b/>
          <w:color w:val="000000" w:themeColor="text1"/>
          <w:sz w:val="18"/>
          <w:szCs w:val="18"/>
        </w:rPr>
        <w:t>“SO-Documento_Padrao_Tasks_VANTAGE_SUPSO.doc”</w:t>
      </w:r>
      <w:r>
        <w:rPr>
          <w:rFonts w:ascii="Arial" w:hAnsi="Arial" w:cs="Arial"/>
          <w:b/>
          <w:color w:val="000000" w:themeColor="text1"/>
          <w:sz w:val="18"/>
          <w:szCs w:val="18"/>
        </w:rPr>
        <w:t>)</w:t>
      </w:r>
    </w:p>
    <w:p w:rsidR="001418FB" w:rsidRPr="000B7A9E" w:rsidRDefault="001418FB"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r w:rsidRPr="000B7A9E">
        <w:rPr>
          <w:rFonts w:ascii="Arial" w:hAnsi="Arial" w:cs="Arial"/>
          <w:b/>
          <w:sz w:val="22"/>
          <w:szCs w:val="22"/>
        </w:rPr>
        <w:t>N03</w:t>
      </w:r>
      <w:r>
        <w:rPr>
          <w:rFonts w:ascii="Arial" w:hAnsi="Arial" w:cs="Arial"/>
          <w:sz w:val="22"/>
          <w:szCs w:val="22"/>
        </w:rPr>
        <w:t xml:space="preserve"> </w:t>
      </w:r>
      <w:r w:rsidRPr="000B7A9E">
        <w:rPr>
          <w:rFonts w:ascii="Arial" w:hAnsi="Arial" w:cs="Arial"/>
          <w:i/>
          <w:color w:val="C00000"/>
          <w:sz w:val="22"/>
          <w:szCs w:val="22"/>
        </w:rPr>
        <w:t xml:space="preserve">O servidor é retirado normalmente da TASK N02 (Salvo durante uma implantação de algum novo produto sem planejamento adequado e que </w:t>
      </w:r>
      <w:proofErr w:type="gramStart"/>
      <w:r w:rsidRPr="000B7A9E">
        <w:rPr>
          <w:rFonts w:ascii="Arial" w:hAnsi="Arial" w:cs="Arial"/>
          <w:i/>
          <w:color w:val="C00000"/>
          <w:sz w:val="22"/>
          <w:szCs w:val="22"/>
        </w:rPr>
        <w:t>super utilize</w:t>
      </w:r>
      <w:proofErr w:type="gramEnd"/>
      <w:r w:rsidRPr="000B7A9E">
        <w:rPr>
          <w:rFonts w:ascii="Arial" w:hAnsi="Arial" w:cs="Arial"/>
          <w:i/>
          <w:color w:val="C00000"/>
          <w:sz w:val="22"/>
          <w:szCs w:val="22"/>
        </w:rPr>
        <w:t xml:space="preserve"> recursos de um servidor no nível N01). Neste nível o </w:t>
      </w:r>
      <w:proofErr w:type="spellStart"/>
      <w:r w:rsidRPr="000B7A9E">
        <w:rPr>
          <w:rFonts w:ascii="Arial" w:hAnsi="Arial" w:cs="Arial"/>
          <w:i/>
          <w:color w:val="C00000"/>
          <w:sz w:val="22"/>
          <w:szCs w:val="22"/>
        </w:rPr>
        <w:t>threshold</w:t>
      </w:r>
      <w:proofErr w:type="spellEnd"/>
      <w:r w:rsidRPr="000B7A9E">
        <w:rPr>
          <w:rFonts w:ascii="Arial" w:hAnsi="Arial" w:cs="Arial"/>
          <w:i/>
          <w:color w:val="C00000"/>
          <w:sz w:val="22"/>
          <w:szCs w:val="22"/>
        </w:rPr>
        <w:t xml:space="preserve"> é</w:t>
      </w:r>
      <w:proofErr w:type="gramStart"/>
      <w:r w:rsidRPr="000B7A9E">
        <w:rPr>
          <w:rFonts w:ascii="Arial" w:hAnsi="Arial" w:cs="Arial"/>
          <w:i/>
          <w:color w:val="C00000"/>
          <w:sz w:val="22"/>
          <w:szCs w:val="22"/>
        </w:rPr>
        <w:t xml:space="preserve">  </w:t>
      </w:r>
      <w:proofErr w:type="gramEnd"/>
      <w:r w:rsidRPr="000B7A9E">
        <w:rPr>
          <w:rFonts w:ascii="Arial" w:hAnsi="Arial" w:cs="Arial"/>
          <w:i/>
          <w:color w:val="C00000"/>
          <w:sz w:val="22"/>
          <w:szCs w:val="22"/>
        </w:rPr>
        <w:t xml:space="preserve">configurado em nível de atenção. Assume-se que o servidor apresentará problemas de falta de recurso para processamento </w:t>
      </w:r>
      <w:proofErr w:type="gramStart"/>
      <w:r w:rsidRPr="000B7A9E">
        <w:rPr>
          <w:rFonts w:ascii="Arial" w:hAnsi="Arial" w:cs="Arial"/>
          <w:i/>
          <w:color w:val="C00000"/>
          <w:sz w:val="22"/>
          <w:szCs w:val="22"/>
        </w:rPr>
        <w:t>a curto prazo</w:t>
      </w:r>
      <w:proofErr w:type="gramEnd"/>
      <w:r w:rsidRPr="000B7A9E">
        <w:rPr>
          <w:rFonts w:ascii="Arial" w:hAnsi="Arial" w:cs="Arial"/>
          <w:i/>
          <w:color w:val="C00000"/>
          <w:sz w:val="22"/>
          <w:szCs w:val="22"/>
        </w:rPr>
        <w:t xml:space="preserve"> (até três meses). Neste momento SUP_SO deverá sinalizar para os donos da aplicação deste servidor a necessidade de dividir a aplicação (remanejamento ou balance) e efetuar um planejamento de crescimento da aplicação para seis meses, um ano e cinco anos. Em paralelo SUP_SO inicia imediatamente um estudo de capacidade para o servidor, conforme documento de </w:t>
      </w:r>
      <w:proofErr w:type="spellStart"/>
      <w:r w:rsidRPr="000B7A9E">
        <w:rPr>
          <w:rFonts w:ascii="Arial" w:hAnsi="Arial" w:cs="Arial"/>
          <w:i/>
          <w:color w:val="C00000"/>
          <w:sz w:val="22"/>
          <w:szCs w:val="22"/>
        </w:rPr>
        <w:t>capacity</w:t>
      </w:r>
      <w:proofErr w:type="spellEnd"/>
      <w:r w:rsidRPr="000B7A9E">
        <w:rPr>
          <w:rFonts w:ascii="Arial" w:hAnsi="Arial" w:cs="Arial"/>
          <w:i/>
          <w:color w:val="C00000"/>
          <w:sz w:val="22"/>
          <w:szCs w:val="22"/>
        </w:rPr>
        <w:t xml:space="preserve"> disponível na CPI, visando possível troca de </w:t>
      </w:r>
      <w:r w:rsidR="008C1992">
        <w:rPr>
          <w:rFonts w:ascii="Arial" w:hAnsi="Arial" w:cs="Arial"/>
          <w:i/>
          <w:color w:val="C00000"/>
          <w:sz w:val="22"/>
          <w:szCs w:val="22"/>
        </w:rPr>
        <w:t>Infraestrutura</w:t>
      </w:r>
      <w:r w:rsidRPr="000B7A9E">
        <w:rPr>
          <w:rFonts w:ascii="Arial" w:hAnsi="Arial" w:cs="Arial"/>
          <w:i/>
          <w:color w:val="C00000"/>
          <w:sz w:val="22"/>
          <w:szCs w:val="22"/>
        </w:rPr>
        <w:t xml:space="preserve"> para a aplicação em questão.</w:t>
      </w:r>
    </w:p>
    <w:p w:rsidR="001418FB" w:rsidRPr="000B7A9E" w:rsidRDefault="001418FB" w:rsidP="009863F8">
      <w:pPr>
        <w:pStyle w:val="PargrafodaLista"/>
        <w:widowControl w:val="0"/>
        <w:numPr>
          <w:ilvl w:val="3"/>
          <w:numId w:val="34"/>
        </w:numPr>
        <w:tabs>
          <w:tab w:val="right" w:leader="dot" w:pos="8820"/>
          <w:tab w:val="left" w:pos="9000"/>
        </w:tabs>
        <w:spacing w:before="240" w:after="240" w:line="276" w:lineRule="auto"/>
        <w:ind w:right="176"/>
        <w:jc w:val="both"/>
        <w:outlineLvl w:val="0"/>
        <w:rPr>
          <w:rFonts w:ascii="Arial" w:hAnsi="Arial" w:cs="Arial"/>
          <w:b/>
          <w:color w:val="000000" w:themeColor="text1"/>
          <w:sz w:val="18"/>
          <w:szCs w:val="18"/>
        </w:rPr>
      </w:pPr>
      <w:r w:rsidRPr="000B7A9E">
        <w:rPr>
          <w:rFonts w:ascii="Arial" w:hAnsi="Arial" w:cs="Arial"/>
          <w:b/>
          <w:color w:val="000000" w:themeColor="text1"/>
          <w:sz w:val="18"/>
          <w:szCs w:val="18"/>
        </w:rPr>
        <w:t xml:space="preserve">(Informação retirada do documento </w:t>
      </w:r>
      <w:r>
        <w:rPr>
          <w:rFonts w:ascii="Arial" w:hAnsi="Arial" w:cs="Arial"/>
          <w:b/>
          <w:color w:val="000000" w:themeColor="text1"/>
          <w:sz w:val="18"/>
          <w:szCs w:val="18"/>
        </w:rPr>
        <w:t xml:space="preserve">enviado pelo Natanael Wolf e </w:t>
      </w:r>
      <w:proofErr w:type="spellStart"/>
      <w:r>
        <w:rPr>
          <w:rFonts w:ascii="Arial" w:hAnsi="Arial" w:cs="Arial"/>
          <w:b/>
          <w:color w:val="000000" w:themeColor="text1"/>
          <w:sz w:val="18"/>
          <w:szCs w:val="18"/>
        </w:rPr>
        <w:t>entitulado</w:t>
      </w:r>
      <w:proofErr w:type="spellEnd"/>
      <w:r>
        <w:rPr>
          <w:rFonts w:ascii="Arial" w:hAnsi="Arial" w:cs="Arial"/>
          <w:b/>
          <w:color w:val="000000" w:themeColor="text1"/>
          <w:sz w:val="18"/>
          <w:szCs w:val="18"/>
        </w:rPr>
        <w:t xml:space="preserve">: </w:t>
      </w:r>
      <w:r w:rsidRPr="000B7A9E">
        <w:rPr>
          <w:rFonts w:ascii="Arial" w:hAnsi="Arial" w:cs="Arial"/>
          <w:b/>
          <w:color w:val="000000" w:themeColor="text1"/>
          <w:sz w:val="18"/>
          <w:szCs w:val="18"/>
        </w:rPr>
        <w:t>“SO-Documento_Padrao_Tasks_VANTAGE_SUPSO.doc”</w:t>
      </w:r>
      <w:r>
        <w:rPr>
          <w:rFonts w:ascii="Arial" w:hAnsi="Arial" w:cs="Arial"/>
          <w:b/>
          <w:color w:val="000000" w:themeColor="text1"/>
          <w:sz w:val="18"/>
          <w:szCs w:val="18"/>
        </w:rPr>
        <w:t>)</w:t>
      </w:r>
    </w:p>
    <w:p w:rsidR="001418FB" w:rsidRDefault="001418FB"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r w:rsidRPr="000B7A9E">
        <w:rPr>
          <w:rFonts w:ascii="Arial" w:hAnsi="Arial" w:cs="Arial"/>
          <w:b/>
          <w:sz w:val="22"/>
          <w:szCs w:val="22"/>
        </w:rPr>
        <w:t>NPA</w:t>
      </w:r>
      <w:r w:rsidRPr="000B7A9E">
        <w:rPr>
          <w:rFonts w:cs="Arial"/>
          <w:sz w:val="20"/>
          <w:szCs w:val="20"/>
        </w:rPr>
        <w:t xml:space="preserve"> </w:t>
      </w:r>
      <w:r>
        <w:rPr>
          <w:rFonts w:ascii="Arial" w:hAnsi="Arial" w:cs="Arial"/>
          <w:i/>
          <w:color w:val="C00000"/>
          <w:sz w:val="22"/>
          <w:szCs w:val="22"/>
        </w:rPr>
        <w:t>O s</w:t>
      </w:r>
      <w:r w:rsidRPr="000B7A9E">
        <w:rPr>
          <w:rFonts w:ascii="Arial" w:hAnsi="Arial" w:cs="Arial"/>
          <w:i/>
          <w:color w:val="C00000"/>
          <w:sz w:val="22"/>
          <w:szCs w:val="22"/>
        </w:rPr>
        <w:t xml:space="preserve">ervidor já atingiu um nível crítico, mesmo após as movimentações e estudos efetuados no nível anterior. Inicia-se um PA (Plano de ação) para adicionar recursos ao servidor ou trocar toda </w:t>
      </w:r>
      <w:r w:rsidR="008C1992">
        <w:rPr>
          <w:rFonts w:ascii="Arial" w:hAnsi="Arial" w:cs="Arial"/>
          <w:i/>
          <w:color w:val="C00000"/>
          <w:sz w:val="22"/>
          <w:szCs w:val="22"/>
        </w:rPr>
        <w:t>Infraestrutura</w:t>
      </w:r>
      <w:r w:rsidRPr="000B7A9E">
        <w:rPr>
          <w:rFonts w:ascii="Arial" w:hAnsi="Arial" w:cs="Arial"/>
          <w:i/>
          <w:color w:val="C00000"/>
          <w:sz w:val="22"/>
          <w:szCs w:val="22"/>
        </w:rPr>
        <w:t xml:space="preserve"> para a aplicação envolvida. É fato que o problema é conhecido e está sendo tratado para que no menor tempo possível ocorra a adequação do servidor para voltar aos níveis 01, 02 ou 03 de monitoração. É um ponto de “relaxamento” dos </w:t>
      </w:r>
      <w:proofErr w:type="spellStart"/>
      <w:r w:rsidRPr="000B7A9E">
        <w:rPr>
          <w:rFonts w:ascii="Arial" w:hAnsi="Arial" w:cs="Arial"/>
          <w:i/>
          <w:color w:val="C00000"/>
          <w:sz w:val="22"/>
          <w:szCs w:val="22"/>
        </w:rPr>
        <w:t>thresholds</w:t>
      </w:r>
      <w:proofErr w:type="spellEnd"/>
      <w:r w:rsidRPr="000B7A9E">
        <w:rPr>
          <w:rFonts w:ascii="Arial" w:hAnsi="Arial" w:cs="Arial"/>
          <w:i/>
          <w:color w:val="C00000"/>
          <w:sz w:val="22"/>
          <w:szCs w:val="22"/>
        </w:rPr>
        <w:t xml:space="preserve"> de monitoração com risco assumido, para um problema conhecido. Porém é um nível extremamente crítico do ponto de vista da necessidade de correção do problema, para evitar </w:t>
      </w:r>
      <w:proofErr w:type="gramStart"/>
      <w:r w:rsidRPr="000B7A9E">
        <w:rPr>
          <w:rFonts w:ascii="Arial" w:hAnsi="Arial" w:cs="Arial"/>
          <w:i/>
          <w:color w:val="C00000"/>
          <w:sz w:val="22"/>
          <w:szCs w:val="22"/>
        </w:rPr>
        <w:t>impactos o plano de ação</w:t>
      </w:r>
      <w:proofErr w:type="gramEnd"/>
      <w:r w:rsidRPr="000B7A9E">
        <w:rPr>
          <w:rFonts w:ascii="Arial" w:hAnsi="Arial" w:cs="Arial"/>
          <w:i/>
          <w:color w:val="C00000"/>
          <w:sz w:val="22"/>
          <w:szCs w:val="22"/>
        </w:rPr>
        <w:t xml:space="preserve"> deve ser executado o mais rápido possível.</w:t>
      </w:r>
    </w:p>
    <w:p w:rsidR="001418FB" w:rsidRPr="000B7A9E" w:rsidRDefault="001418FB" w:rsidP="009863F8">
      <w:pPr>
        <w:pStyle w:val="PargrafodaLista"/>
        <w:widowControl w:val="0"/>
        <w:numPr>
          <w:ilvl w:val="3"/>
          <w:numId w:val="34"/>
        </w:numPr>
        <w:tabs>
          <w:tab w:val="right" w:leader="dot" w:pos="8820"/>
          <w:tab w:val="left" w:pos="9000"/>
        </w:tabs>
        <w:spacing w:before="240" w:after="240" w:line="276" w:lineRule="auto"/>
        <w:ind w:right="176"/>
        <w:jc w:val="both"/>
        <w:outlineLvl w:val="0"/>
        <w:rPr>
          <w:rFonts w:ascii="Arial" w:hAnsi="Arial" w:cs="Arial"/>
          <w:b/>
          <w:color w:val="000000" w:themeColor="text1"/>
          <w:sz w:val="18"/>
          <w:szCs w:val="18"/>
        </w:rPr>
      </w:pPr>
      <w:r w:rsidRPr="000B7A9E">
        <w:rPr>
          <w:rFonts w:ascii="Arial" w:hAnsi="Arial" w:cs="Arial"/>
          <w:b/>
          <w:color w:val="000000" w:themeColor="text1"/>
          <w:sz w:val="18"/>
          <w:szCs w:val="18"/>
        </w:rPr>
        <w:t xml:space="preserve">(Informação retirada do documento </w:t>
      </w:r>
      <w:r>
        <w:rPr>
          <w:rFonts w:ascii="Arial" w:hAnsi="Arial" w:cs="Arial"/>
          <w:b/>
          <w:color w:val="000000" w:themeColor="text1"/>
          <w:sz w:val="18"/>
          <w:szCs w:val="18"/>
        </w:rPr>
        <w:t xml:space="preserve">enviado pelo Natanael Wolf e </w:t>
      </w:r>
      <w:proofErr w:type="spellStart"/>
      <w:r>
        <w:rPr>
          <w:rFonts w:ascii="Arial" w:hAnsi="Arial" w:cs="Arial"/>
          <w:b/>
          <w:color w:val="000000" w:themeColor="text1"/>
          <w:sz w:val="18"/>
          <w:szCs w:val="18"/>
        </w:rPr>
        <w:t>entitulado</w:t>
      </w:r>
      <w:proofErr w:type="spellEnd"/>
      <w:r>
        <w:rPr>
          <w:rFonts w:ascii="Arial" w:hAnsi="Arial" w:cs="Arial"/>
          <w:b/>
          <w:color w:val="000000" w:themeColor="text1"/>
          <w:sz w:val="18"/>
          <w:szCs w:val="18"/>
        </w:rPr>
        <w:t xml:space="preserve">: </w:t>
      </w:r>
      <w:r w:rsidRPr="000B7A9E">
        <w:rPr>
          <w:rFonts w:ascii="Arial" w:hAnsi="Arial" w:cs="Arial"/>
          <w:b/>
          <w:color w:val="000000" w:themeColor="text1"/>
          <w:sz w:val="18"/>
          <w:szCs w:val="18"/>
        </w:rPr>
        <w:t>“SO-Documento_Padrao_Tasks_VANTAGE_SUPSO.doc”</w:t>
      </w:r>
      <w:r>
        <w:rPr>
          <w:rFonts w:ascii="Arial" w:hAnsi="Arial" w:cs="Arial"/>
          <w:b/>
          <w:color w:val="000000" w:themeColor="text1"/>
          <w:sz w:val="18"/>
          <w:szCs w:val="18"/>
        </w:rPr>
        <w:t>)</w:t>
      </w:r>
    </w:p>
    <w:p w:rsidR="001418FB" w:rsidRDefault="001418FB" w:rsidP="001418FB">
      <w:pPr>
        <w:pStyle w:val="PargrafodaLista"/>
        <w:widowControl w:val="0"/>
        <w:tabs>
          <w:tab w:val="right" w:leader="dot" w:pos="8820"/>
          <w:tab w:val="left" w:pos="9000"/>
        </w:tabs>
        <w:spacing w:before="240" w:after="240" w:line="276" w:lineRule="auto"/>
        <w:ind w:right="176"/>
        <w:jc w:val="both"/>
        <w:outlineLvl w:val="0"/>
        <w:rPr>
          <w:rFonts w:ascii="Arial" w:hAnsi="Arial" w:cs="Arial"/>
          <w:sz w:val="22"/>
          <w:szCs w:val="22"/>
        </w:rPr>
      </w:pPr>
    </w:p>
    <w:p w:rsidR="001418FB" w:rsidRDefault="001418FB"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Do primeiro ao segundo nível a monitoração é devidamente controlada. Após o quinto acionamento do </w:t>
      </w:r>
      <w:proofErr w:type="spellStart"/>
      <w:r>
        <w:rPr>
          <w:rFonts w:ascii="Arial" w:hAnsi="Arial" w:cs="Arial"/>
          <w:sz w:val="22"/>
          <w:szCs w:val="22"/>
        </w:rPr>
        <w:t>Vantage</w:t>
      </w:r>
      <w:proofErr w:type="spellEnd"/>
      <w:r>
        <w:rPr>
          <w:rFonts w:ascii="Arial" w:hAnsi="Arial" w:cs="Arial"/>
          <w:sz w:val="22"/>
          <w:szCs w:val="22"/>
        </w:rPr>
        <w:t xml:space="preserve">, relacionado a um mesmo incidente, a equipe dona da aplicação é acionada para verificação do problema. </w:t>
      </w:r>
    </w:p>
    <w:p w:rsidR="001418FB" w:rsidRDefault="001418FB" w:rsidP="001418FB">
      <w:pPr>
        <w:pStyle w:val="PargrafodaLista"/>
        <w:widowControl w:val="0"/>
        <w:tabs>
          <w:tab w:val="right" w:leader="dot" w:pos="8820"/>
          <w:tab w:val="left" w:pos="9000"/>
        </w:tabs>
        <w:spacing w:before="240" w:after="240" w:line="276" w:lineRule="auto"/>
        <w:ind w:right="176"/>
        <w:jc w:val="both"/>
        <w:outlineLvl w:val="0"/>
        <w:rPr>
          <w:rFonts w:ascii="Arial" w:hAnsi="Arial" w:cs="Arial"/>
          <w:sz w:val="22"/>
          <w:szCs w:val="22"/>
        </w:rPr>
      </w:pPr>
    </w:p>
    <w:p w:rsidR="001418FB" w:rsidRDefault="001418FB"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Do segundo ao terceiro nível de monitoração, abre-se um chamado no </w:t>
      </w:r>
      <w:proofErr w:type="spellStart"/>
      <w:r w:rsidR="00587357">
        <w:rPr>
          <w:rFonts w:ascii="Arial" w:hAnsi="Arial" w:cs="Arial"/>
          <w:sz w:val="22"/>
          <w:szCs w:val="22"/>
        </w:rPr>
        <w:t>Automídia</w:t>
      </w:r>
      <w:proofErr w:type="spellEnd"/>
      <w:r>
        <w:rPr>
          <w:rFonts w:ascii="Arial" w:hAnsi="Arial" w:cs="Arial"/>
          <w:sz w:val="22"/>
          <w:szCs w:val="22"/>
        </w:rPr>
        <w:t xml:space="preserve"> para “</w:t>
      </w:r>
      <w:r w:rsidRPr="002B5F56">
        <w:rPr>
          <w:rFonts w:ascii="Arial" w:hAnsi="Arial" w:cs="Arial"/>
          <w:b/>
          <w:sz w:val="22"/>
          <w:szCs w:val="22"/>
        </w:rPr>
        <w:t>Análise de Capacidade</w:t>
      </w:r>
      <w:r>
        <w:rPr>
          <w:rFonts w:ascii="Arial" w:hAnsi="Arial" w:cs="Arial"/>
          <w:sz w:val="22"/>
          <w:szCs w:val="22"/>
        </w:rPr>
        <w:t xml:space="preserve">”. As informações coletadas nessa transição para o terceiro nível (estudo de capacidade) são armazenadas em uma base de dados para análise. O Natanael é responsável pela análise dessas informações, principalmente de sistemas mais críticos e verifica a capacidade e “saúde” dos servidores. Quando há necessidade de upgrade em um servidor, o mesmo passa para o nível de PA (plano </w:t>
      </w:r>
      <w:r>
        <w:rPr>
          <w:rFonts w:ascii="Arial" w:hAnsi="Arial" w:cs="Arial"/>
          <w:sz w:val="22"/>
          <w:szCs w:val="22"/>
        </w:rPr>
        <w:lastRenderedPageBreak/>
        <w:t xml:space="preserve">de ação) e obrigatoriamente é aberto um plano de ação na ferramenta de Gestão de Problemas. Quando um Plano de Ação é aberto para upgrade o mesmo é feito através da abertura de uma PM (Mudança). </w:t>
      </w:r>
    </w:p>
    <w:p w:rsidR="001418FB" w:rsidRDefault="001418FB" w:rsidP="001418FB">
      <w:pPr>
        <w:pStyle w:val="PargrafodaLista"/>
        <w:widowControl w:val="0"/>
        <w:tabs>
          <w:tab w:val="right" w:leader="dot" w:pos="8820"/>
          <w:tab w:val="left" w:pos="9000"/>
        </w:tabs>
        <w:spacing w:before="240" w:after="240" w:line="276" w:lineRule="auto"/>
        <w:ind w:right="176"/>
        <w:jc w:val="both"/>
        <w:outlineLvl w:val="0"/>
        <w:rPr>
          <w:rFonts w:ascii="Arial" w:hAnsi="Arial" w:cs="Arial"/>
          <w:sz w:val="22"/>
          <w:szCs w:val="22"/>
        </w:rPr>
      </w:pPr>
    </w:p>
    <w:p w:rsidR="001418FB" w:rsidRDefault="001418FB"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Em relação à Capacidade, independente do ambiente (Desenvolvimento, Homologação, Produção), tudo é tratado como PRODUÇÃO.</w:t>
      </w:r>
    </w:p>
    <w:p w:rsidR="001418FB" w:rsidRPr="002B5F56" w:rsidRDefault="001418FB" w:rsidP="001418FB">
      <w:pPr>
        <w:pStyle w:val="PargrafodaLista"/>
        <w:rPr>
          <w:rFonts w:ascii="Arial" w:hAnsi="Arial" w:cs="Arial"/>
          <w:sz w:val="22"/>
          <w:szCs w:val="22"/>
        </w:rPr>
      </w:pPr>
    </w:p>
    <w:p w:rsidR="001418FB" w:rsidRDefault="001418FB"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O tratamento da máquina é o mesmo em relação a teste, capacidade e produção.  Os itens que migrarão para um novo servidor são listados na PM. </w:t>
      </w:r>
    </w:p>
    <w:p w:rsidR="001418FB" w:rsidRDefault="001418FB" w:rsidP="001418FB">
      <w:pPr>
        <w:pStyle w:val="PargrafodaLista"/>
        <w:widowControl w:val="0"/>
        <w:tabs>
          <w:tab w:val="right" w:leader="dot" w:pos="8820"/>
          <w:tab w:val="left" w:pos="9000"/>
        </w:tabs>
        <w:spacing w:before="240" w:after="240" w:line="276" w:lineRule="auto"/>
        <w:ind w:right="176"/>
        <w:jc w:val="both"/>
        <w:outlineLvl w:val="0"/>
        <w:rPr>
          <w:rFonts w:ascii="Arial" w:hAnsi="Arial" w:cs="Arial"/>
          <w:sz w:val="22"/>
          <w:szCs w:val="22"/>
        </w:rPr>
      </w:pPr>
    </w:p>
    <w:p w:rsidR="001418FB" w:rsidRDefault="001418FB"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Para desativar um servidor antigo, abre-se um chamado no </w:t>
      </w:r>
      <w:proofErr w:type="spellStart"/>
      <w:r>
        <w:rPr>
          <w:rFonts w:ascii="Arial" w:hAnsi="Arial" w:cs="Arial"/>
          <w:sz w:val="22"/>
          <w:szCs w:val="22"/>
        </w:rPr>
        <w:t>Automídia</w:t>
      </w:r>
      <w:proofErr w:type="spellEnd"/>
      <w:r>
        <w:rPr>
          <w:rFonts w:ascii="Arial" w:hAnsi="Arial" w:cs="Arial"/>
          <w:sz w:val="22"/>
          <w:szCs w:val="22"/>
        </w:rPr>
        <w:t xml:space="preserve"> para descontinuidade de Servidor. A máquina descontinuada poderá ser usada em outra aplicação ou será sucateada. </w:t>
      </w:r>
    </w:p>
    <w:p w:rsidR="001418FB" w:rsidRPr="00126E44" w:rsidRDefault="001418FB" w:rsidP="001418FB">
      <w:pPr>
        <w:pStyle w:val="PargrafodaLista"/>
        <w:widowControl w:val="0"/>
        <w:tabs>
          <w:tab w:val="right" w:leader="dot" w:pos="8820"/>
          <w:tab w:val="left" w:pos="9000"/>
        </w:tabs>
        <w:spacing w:before="240" w:after="240" w:line="276" w:lineRule="auto"/>
        <w:ind w:right="176"/>
        <w:jc w:val="both"/>
        <w:outlineLvl w:val="0"/>
        <w:rPr>
          <w:rFonts w:ascii="Arial" w:hAnsi="Arial" w:cs="Arial"/>
          <w:sz w:val="22"/>
          <w:szCs w:val="22"/>
        </w:rPr>
      </w:pPr>
    </w:p>
    <w:p w:rsidR="001418FB" w:rsidRDefault="001418FB"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O inventário de servidores é controlado por uma Planilha Excel. Será implantado futuramente um CMDB da </w:t>
      </w:r>
      <w:proofErr w:type="spellStart"/>
      <w:r>
        <w:rPr>
          <w:rFonts w:ascii="Arial" w:hAnsi="Arial" w:cs="Arial"/>
          <w:sz w:val="22"/>
          <w:szCs w:val="22"/>
        </w:rPr>
        <w:t>Automatos</w:t>
      </w:r>
      <w:proofErr w:type="spellEnd"/>
      <w:r>
        <w:rPr>
          <w:rFonts w:ascii="Arial" w:hAnsi="Arial" w:cs="Arial"/>
          <w:sz w:val="22"/>
          <w:szCs w:val="22"/>
        </w:rPr>
        <w:t xml:space="preserve"> para controle dos servidores.</w:t>
      </w:r>
    </w:p>
    <w:p w:rsidR="001418FB" w:rsidRDefault="001418FB" w:rsidP="001418FB">
      <w:pPr>
        <w:pStyle w:val="PargrafodaLista"/>
        <w:widowControl w:val="0"/>
        <w:tabs>
          <w:tab w:val="right" w:leader="dot" w:pos="8820"/>
          <w:tab w:val="left" w:pos="9000"/>
        </w:tabs>
        <w:spacing w:before="240" w:after="240" w:line="276" w:lineRule="auto"/>
        <w:ind w:right="176"/>
        <w:jc w:val="both"/>
        <w:outlineLvl w:val="0"/>
        <w:rPr>
          <w:rFonts w:ascii="Arial" w:hAnsi="Arial" w:cs="Arial"/>
          <w:sz w:val="22"/>
          <w:szCs w:val="22"/>
        </w:rPr>
      </w:pPr>
    </w:p>
    <w:p w:rsidR="001418FB" w:rsidRDefault="001418FB"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Existem escopos para coleta de dados dos servidores da </w:t>
      </w:r>
      <w:r w:rsidR="00FC5809" w:rsidRPr="00FC5809">
        <w:rPr>
          <w:rFonts w:ascii="Arial" w:hAnsi="Arial" w:cs="Arial"/>
          <w:b/>
          <w:sz w:val="22"/>
          <w:szCs w:val="22"/>
        </w:rPr>
        <w:t>GVT</w:t>
      </w:r>
      <w:r>
        <w:rPr>
          <w:rFonts w:ascii="Arial" w:hAnsi="Arial" w:cs="Arial"/>
          <w:sz w:val="22"/>
          <w:szCs w:val="22"/>
        </w:rPr>
        <w:t>, objetivando análise de Capacidade.</w:t>
      </w:r>
    </w:p>
    <w:p w:rsidR="001418FB" w:rsidRDefault="001418FB"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Uma coleta semanal é feita nos servidores que estão no terceiro nível (N03) de monitoração, no nível NPA (são os que estão alertando e indicando mais Incidentes), e </w:t>
      </w:r>
      <w:r w:rsidRPr="00C5253B">
        <w:rPr>
          <w:rFonts w:ascii="Arial" w:hAnsi="Arial" w:cs="Arial"/>
          <w:sz w:val="22"/>
          <w:szCs w:val="22"/>
        </w:rPr>
        <w:t>nos sistemas Core (definição de sistemas “Core” foi feita internamente sem envolvimento da área de negócios). Para os servidores do segundo nível (N02) a coleta é feita quinzenalmente e do primeiro nível (N01) é feita mensalmente.</w:t>
      </w:r>
    </w:p>
    <w:p w:rsidR="001418FB" w:rsidRDefault="001418FB" w:rsidP="001418FB">
      <w:pPr>
        <w:pStyle w:val="PargrafodaLista"/>
        <w:widowControl w:val="0"/>
        <w:tabs>
          <w:tab w:val="right" w:leader="dot" w:pos="8820"/>
          <w:tab w:val="left" w:pos="9000"/>
        </w:tabs>
        <w:spacing w:before="240" w:after="240" w:line="276" w:lineRule="auto"/>
        <w:ind w:right="176"/>
        <w:jc w:val="both"/>
        <w:outlineLvl w:val="0"/>
        <w:rPr>
          <w:rFonts w:ascii="Arial" w:hAnsi="Arial" w:cs="Arial"/>
          <w:sz w:val="22"/>
          <w:szCs w:val="22"/>
        </w:rPr>
      </w:pPr>
    </w:p>
    <w:p w:rsidR="001418FB" w:rsidRDefault="001418FB"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Os servidores possuem um ciclo de vida que dura até três anos (tempo de depreciação da máquina), sendo dividido nos seguintes níveis: </w:t>
      </w:r>
    </w:p>
    <w:p w:rsidR="001418FB" w:rsidRPr="00BB5722" w:rsidRDefault="001418FB"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b/>
          <w:color w:val="000000" w:themeColor="text1"/>
          <w:sz w:val="22"/>
          <w:szCs w:val="22"/>
        </w:rPr>
      </w:pPr>
      <w:r w:rsidRPr="00BB5722">
        <w:rPr>
          <w:rFonts w:ascii="Arial" w:hAnsi="Arial" w:cs="Arial"/>
          <w:b/>
          <w:color w:val="000000" w:themeColor="text1"/>
          <w:sz w:val="22"/>
          <w:szCs w:val="22"/>
        </w:rPr>
        <w:t xml:space="preserve">Vermelho </w:t>
      </w:r>
      <w:r w:rsidRPr="00BB5722">
        <w:rPr>
          <w:rFonts w:ascii="Arial" w:hAnsi="Arial" w:cs="Arial"/>
          <w:color w:val="000000" w:themeColor="text1"/>
          <w:sz w:val="22"/>
          <w:szCs w:val="22"/>
        </w:rPr>
        <w:t xml:space="preserve">representa </w:t>
      </w:r>
      <w:proofErr w:type="gramStart"/>
      <w:r w:rsidRPr="00BB5722">
        <w:rPr>
          <w:rFonts w:ascii="Arial" w:hAnsi="Arial" w:cs="Arial"/>
          <w:color w:val="000000" w:themeColor="text1"/>
          <w:sz w:val="22"/>
          <w:szCs w:val="22"/>
        </w:rPr>
        <w:t>3</w:t>
      </w:r>
      <w:proofErr w:type="gramEnd"/>
      <w:r w:rsidRPr="00BB5722">
        <w:rPr>
          <w:rFonts w:ascii="Arial" w:hAnsi="Arial" w:cs="Arial"/>
          <w:color w:val="000000" w:themeColor="text1"/>
          <w:sz w:val="22"/>
          <w:szCs w:val="22"/>
        </w:rPr>
        <w:t xml:space="preserve"> anos de uso,</w:t>
      </w:r>
      <w:r w:rsidRPr="00BB5722">
        <w:rPr>
          <w:rFonts w:ascii="Arial" w:hAnsi="Arial" w:cs="Arial"/>
          <w:b/>
          <w:color w:val="000000" w:themeColor="text1"/>
          <w:sz w:val="22"/>
          <w:szCs w:val="22"/>
        </w:rPr>
        <w:t xml:space="preserve"> </w:t>
      </w:r>
    </w:p>
    <w:p w:rsidR="001418FB" w:rsidRPr="00BB5722" w:rsidRDefault="001418FB"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color w:val="000000" w:themeColor="text1"/>
          <w:sz w:val="22"/>
          <w:szCs w:val="22"/>
        </w:rPr>
      </w:pPr>
      <w:r w:rsidRPr="00BB5722">
        <w:rPr>
          <w:rFonts w:ascii="Arial" w:hAnsi="Arial" w:cs="Arial"/>
          <w:b/>
          <w:color w:val="000000" w:themeColor="text1"/>
          <w:sz w:val="22"/>
          <w:szCs w:val="22"/>
        </w:rPr>
        <w:t>Amarelo</w:t>
      </w:r>
      <w:r w:rsidRPr="00BB5722">
        <w:rPr>
          <w:rFonts w:ascii="Arial" w:hAnsi="Arial" w:cs="Arial"/>
          <w:color w:val="000000" w:themeColor="text1"/>
          <w:sz w:val="22"/>
          <w:szCs w:val="22"/>
        </w:rPr>
        <w:t xml:space="preserve"> representa </w:t>
      </w:r>
      <w:proofErr w:type="gramStart"/>
      <w:r w:rsidRPr="00BB5722">
        <w:rPr>
          <w:rFonts w:ascii="Arial" w:hAnsi="Arial" w:cs="Arial"/>
          <w:color w:val="000000" w:themeColor="text1"/>
          <w:sz w:val="22"/>
          <w:szCs w:val="22"/>
        </w:rPr>
        <w:t>2</w:t>
      </w:r>
      <w:proofErr w:type="gramEnd"/>
      <w:r w:rsidRPr="00BB5722">
        <w:rPr>
          <w:rFonts w:ascii="Arial" w:hAnsi="Arial" w:cs="Arial"/>
          <w:color w:val="000000" w:themeColor="text1"/>
          <w:sz w:val="22"/>
          <w:szCs w:val="22"/>
        </w:rPr>
        <w:t xml:space="preserve"> anos de uso,</w:t>
      </w:r>
    </w:p>
    <w:p w:rsidR="001418FB" w:rsidRDefault="001418FB"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r w:rsidRPr="00BB5722">
        <w:rPr>
          <w:rFonts w:ascii="Arial" w:hAnsi="Arial" w:cs="Arial"/>
          <w:b/>
          <w:color w:val="000000" w:themeColor="text1"/>
          <w:sz w:val="22"/>
          <w:szCs w:val="22"/>
        </w:rPr>
        <w:t>Verde</w:t>
      </w:r>
      <w:r w:rsidRPr="00BB5722">
        <w:rPr>
          <w:rFonts w:ascii="Arial" w:hAnsi="Arial" w:cs="Arial"/>
          <w:color w:val="000000" w:themeColor="text1"/>
          <w:sz w:val="22"/>
          <w:szCs w:val="22"/>
        </w:rPr>
        <w:t xml:space="preserve"> representa</w:t>
      </w:r>
      <w:r>
        <w:rPr>
          <w:rFonts w:ascii="Arial" w:hAnsi="Arial" w:cs="Arial"/>
          <w:sz w:val="22"/>
          <w:szCs w:val="22"/>
        </w:rPr>
        <w:t xml:space="preserve"> </w:t>
      </w:r>
      <w:proofErr w:type="gramStart"/>
      <w:r>
        <w:rPr>
          <w:rFonts w:ascii="Arial" w:hAnsi="Arial" w:cs="Arial"/>
          <w:sz w:val="22"/>
          <w:szCs w:val="22"/>
        </w:rPr>
        <w:t>1</w:t>
      </w:r>
      <w:proofErr w:type="gramEnd"/>
      <w:r>
        <w:rPr>
          <w:rFonts w:ascii="Arial" w:hAnsi="Arial" w:cs="Arial"/>
          <w:sz w:val="22"/>
          <w:szCs w:val="22"/>
        </w:rPr>
        <w:t xml:space="preserve"> ano de uso.</w:t>
      </w:r>
    </w:p>
    <w:p w:rsidR="001418FB" w:rsidRDefault="001418FB"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Existem servidores em operação a mais de </w:t>
      </w:r>
      <w:proofErr w:type="gramStart"/>
      <w:r>
        <w:rPr>
          <w:rFonts w:ascii="Arial" w:hAnsi="Arial" w:cs="Arial"/>
          <w:sz w:val="22"/>
          <w:szCs w:val="22"/>
        </w:rPr>
        <w:t>3</w:t>
      </w:r>
      <w:proofErr w:type="gramEnd"/>
      <w:r>
        <w:rPr>
          <w:rFonts w:ascii="Arial" w:hAnsi="Arial" w:cs="Arial"/>
          <w:sz w:val="22"/>
          <w:szCs w:val="22"/>
        </w:rPr>
        <w:t xml:space="preserve"> anos com sistemas que não são tão críticos, como o servidor de licenças Windows. Por vezes, sua migração pode ser custosa, além de não haver priorização para tal.</w:t>
      </w:r>
    </w:p>
    <w:p w:rsidR="001418FB" w:rsidRDefault="001418FB" w:rsidP="001418FB">
      <w:pPr>
        <w:pStyle w:val="PargrafodaLista"/>
        <w:widowControl w:val="0"/>
        <w:tabs>
          <w:tab w:val="right" w:leader="dot" w:pos="8820"/>
          <w:tab w:val="left" w:pos="9000"/>
        </w:tabs>
        <w:spacing w:before="240" w:after="240" w:line="276" w:lineRule="auto"/>
        <w:ind w:right="176"/>
        <w:jc w:val="both"/>
        <w:outlineLvl w:val="0"/>
        <w:rPr>
          <w:rFonts w:ascii="Arial" w:hAnsi="Arial" w:cs="Arial"/>
          <w:sz w:val="22"/>
          <w:szCs w:val="22"/>
        </w:rPr>
      </w:pPr>
    </w:p>
    <w:p w:rsidR="001418FB" w:rsidRDefault="001418FB"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Não há um estudo por sistema e sistema core de disponibilidade. O índice de indisponibilidade não programada, em 2010, foi quase zero.</w:t>
      </w:r>
    </w:p>
    <w:p w:rsidR="001418FB" w:rsidRDefault="001418FB" w:rsidP="001418FB">
      <w:pPr>
        <w:pStyle w:val="PargrafodaLista"/>
        <w:widowControl w:val="0"/>
        <w:tabs>
          <w:tab w:val="right" w:leader="dot" w:pos="8820"/>
          <w:tab w:val="left" w:pos="9000"/>
        </w:tabs>
        <w:spacing w:before="240" w:after="240" w:line="276" w:lineRule="auto"/>
        <w:ind w:right="176"/>
        <w:jc w:val="both"/>
        <w:outlineLvl w:val="0"/>
        <w:rPr>
          <w:rFonts w:ascii="Arial" w:hAnsi="Arial" w:cs="Arial"/>
          <w:sz w:val="22"/>
          <w:szCs w:val="22"/>
        </w:rPr>
      </w:pPr>
    </w:p>
    <w:p w:rsidR="001418FB" w:rsidRDefault="001418FB"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O processo de Capacidade, na área de Sistemas Operacionais, é alterado e melhorado conforme disponibilidade da equipe (esforço maior para criação de toda a documentação associada foi do próprio Natanael). Cabe ressaltar que não há alguém totalmente dedicado para esta função.</w:t>
      </w:r>
    </w:p>
    <w:p w:rsidR="001418FB" w:rsidRDefault="001418FB"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Comentado que o processo de Capacidade da área de SO, já foi considerado </w:t>
      </w:r>
      <w:r>
        <w:rPr>
          <w:rFonts w:ascii="Arial" w:hAnsi="Arial" w:cs="Arial"/>
          <w:sz w:val="22"/>
          <w:szCs w:val="22"/>
        </w:rPr>
        <w:lastRenderedPageBreak/>
        <w:t xml:space="preserve">o melhor da TI da </w:t>
      </w:r>
      <w:r w:rsidR="00FC5809" w:rsidRPr="00FC5809">
        <w:rPr>
          <w:rFonts w:ascii="Arial" w:hAnsi="Arial" w:cs="Arial"/>
          <w:b/>
          <w:sz w:val="22"/>
          <w:szCs w:val="22"/>
        </w:rPr>
        <w:t>GVT</w:t>
      </w:r>
      <w:r>
        <w:rPr>
          <w:rFonts w:ascii="Arial" w:hAnsi="Arial" w:cs="Arial"/>
          <w:sz w:val="22"/>
          <w:szCs w:val="22"/>
        </w:rPr>
        <w:t xml:space="preserve">. </w:t>
      </w:r>
    </w:p>
    <w:p w:rsidR="001418FB" w:rsidRDefault="001418FB"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proofErr w:type="gramStart"/>
      <w:r>
        <w:rPr>
          <w:rFonts w:ascii="Arial" w:hAnsi="Arial" w:cs="Arial"/>
          <w:sz w:val="22"/>
          <w:szCs w:val="22"/>
        </w:rPr>
        <w:t>Feedback</w:t>
      </w:r>
      <w:proofErr w:type="gramEnd"/>
      <w:r>
        <w:rPr>
          <w:rFonts w:ascii="Arial" w:hAnsi="Arial" w:cs="Arial"/>
          <w:sz w:val="22"/>
          <w:szCs w:val="22"/>
        </w:rPr>
        <w:t xml:space="preserve"> dos gestores é que, através deste processo, já foi possível melhorar a tomada de decisão (em 2010) no tocante ao parque de servidores da </w:t>
      </w:r>
      <w:r w:rsidR="00FC5809" w:rsidRPr="00FC5809">
        <w:rPr>
          <w:rFonts w:ascii="Arial" w:hAnsi="Arial" w:cs="Arial"/>
          <w:b/>
          <w:sz w:val="22"/>
          <w:szCs w:val="22"/>
        </w:rPr>
        <w:t>GVT</w:t>
      </w:r>
      <w:r>
        <w:rPr>
          <w:rFonts w:ascii="Arial" w:hAnsi="Arial" w:cs="Arial"/>
          <w:sz w:val="22"/>
          <w:szCs w:val="22"/>
        </w:rPr>
        <w:t>.</w:t>
      </w:r>
    </w:p>
    <w:p w:rsidR="001418FB" w:rsidRDefault="001418FB" w:rsidP="001418FB">
      <w:pPr>
        <w:pStyle w:val="PargrafodaLista"/>
        <w:widowControl w:val="0"/>
        <w:tabs>
          <w:tab w:val="right" w:leader="dot" w:pos="8820"/>
          <w:tab w:val="left" w:pos="9000"/>
        </w:tabs>
        <w:spacing w:before="240" w:after="240" w:line="276" w:lineRule="auto"/>
        <w:ind w:right="176"/>
        <w:jc w:val="both"/>
        <w:outlineLvl w:val="0"/>
        <w:rPr>
          <w:rFonts w:ascii="Arial" w:hAnsi="Arial" w:cs="Arial"/>
          <w:sz w:val="22"/>
          <w:szCs w:val="22"/>
        </w:rPr>
      </w:pPr>
    </w:p>
    <w:p w:rsidR="001418FB" w:rsidRDefault="001418FB"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As outras áreas abaixo do </w:t>
      </w:r>
      <w:proofErr w:type="spellStart"/>
      <w:r>
        <w:rPr>
          <w:rFonts w:ascii="Arial" w:hAnsi="Arial" w:cs="Arial"/>
          <w:sz w:val="22"/>
          <w:szCs w:val="22"/>
        </w:rPr>
        <w:t>Clévio</w:t>
      </w:r>
      <w:proofErr w:type="spellEnd"/>
      <w:r>
        <w:rPr>
          <w:rFonts w:ascii="Arial" w:hAnsi="Arial" w:cs="Arial"/>
          <w:sz w:val="22"/>
          <w:szCs w:val="22"/>
        </w:rPr>
        <w:t>, também possuem suas análises e padrões de capacidade.</w:t>
      </w:r>
    </w:p>
    <w:p w:rsidR="001418FB" w:rsidRDefault="001418FB" w:rsidP="001418FB">
      <w:pPr>
        <w:pStyle w:val="PargrafodaLista"/>
        <w:widowControl w:val="0"/>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 </w:t>
      </w:r>
    </w:p>
    <w:p w:rsidR="001418FB" w:rsidRDefault="001418FB"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Há documentação dos processos de capacidade e monitoração, da equipe de Sistemas Operacionais. A ferramenta </w:t>
      </w:r>
      <w:proofErr w:type="spellStart"/>
      <w:r>
        <w:rPr>
          <w:rFonts w:ascii="Arial" w:hAnsi="Arial" w:cs="Arial"/>
          <w:sz w:val="22"/>
          <w:szCs w:val="22"/>
        </w:rPr>
        <w:t>Vantage</w:t>
      </w:r>
      <w:proofErr w:type="spellEnd"/>
      <w:r>
        <w:rPr>
          <w:rFonts w:ascii="Arial" w:hAnsi="Arial" w:cs="Arial"/>
          <w:sz w:val="22"/>
          <w:szCs w:val="22"/>
        </w:rPr>
        <w:t>, também conta com uma documentação específica.</w:t>
      </w:r>
    </w:p>
    <w:p w:rsidR="001418FB" w:rsidRDefault="001418FB" w:rsidP="001418FB">
      <w:pPr>
        <w:pStyle w:val="PargrafodaLista"/>
        <w:widowControl w:val="0"/>
        <w:tabs>
          <w:tab w:val="right" w:leader="dot" w:pos="8820"/>
          <w:tab w:val="left" w:pos="9000"/>
        </w:tabs>
        <w:spacing w:before="240" w:after="240" w:line="276" w:lineRule="auto"/>
        <w:ind w:right="176"/>
        <w:jc w:val="both"/>
        <w:outlineLvl w:val="0"/>
        <w:rPr>
          <w:rFonts w:ascii="Arial" w:hAnsi="Arial" w:cs="Arial"/>
          <w:sz w:val="22"/>
          <w:szCs w:val="22"/>
        </w:rPr>
      </w:pPr>
    </w:p>
    <w:p w:rsidR="001418FB" w:rsidRDefault="001418FB"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Inventário dos servidores (físicos e virtuais) e tarefas de monitoração </w:t>
      </w:r>
      <w:proofErr w:type="gramStart"/>
      <w:r>
        <w:rPr>
          <w:rFonts w:ascii="Arial" w:hAnsi="Arial" w:cs="Arial"/>
          <w:sz w:val="22"/>
          <w:szCs w:val="22"/>
        </w:rPr>
        <w:t>são</w:t>
      </w:r>
      <w:proofErr w:type="gramEnd"/>
      <w:r>
        <w:rPr>
          <w:rFonts w:ascii="Arial" w:hAnsi="Arial" w:cs="Arial"/>
          <w:sz w:val="22"/>
          <w:szCs w:val="22"/>
        </w:rPr>
        <w:t xml:space="preserve"> mantidos SEMPRE atualizados.</w:t>
      </w:r>
    </w:p>
    <w:p w:rsidR="001418FB" w:rsidRDefault="001418FB" w:rsidP="001418FB">
      <w:pPr>
        <w:pStyle w:val="PargrafodaLista"/>
        <w:widowControl w:val="0"/>
        <w:tabs>
          <w:tab w:val="right" w:leader="dot" w:pos="8820"/>
          <w:tab w:val="left" w:pos="9000"/>
        </w:tabs>
        <w:spacing w:before="240" w:after="240" w:line="276" w:lineRule="auto"/>
        <w:ind w:right="176"/>
        <w:jc w:val="both"/>
        <w:outlineLvl w:val="0"/>
        <w:rPr>
          <w:rFonts w:ascii="Arial" w:hAnsi="Arial" w:cs="Arial"/>
          <w:sz w:val="22"/>
          <w:szCs w:val="22"/>
        </w:rPr>
      </w:pPr>
    </w:p>
    <w:p w:rsidR="001418FB" w:rsidRDefault="001418FB"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sidRPr="00851C52">
        <w:rPr>
          <w:rFonts w:ascii="Arial" w:hAnsi="Arial" w:cs="Arial"/>
          <w:sz w:val="22"/>
          <w:szCs w:val="22"/>
        </w:rPr>
        <w:t xml:space="preserve">Mensalmente, equipe de SO realiza coleta de Incidentes oriundos do </w:t>
      </w:r>
      <w:proofErr w:type="spellStart"/>
      <w:r w:rsidRPr="00851C52">
        <w:rPr>
          <w:rFonts w:ascii="Arial" w:hAnsi="Arial" w:cs="Arial"/>
          <w:sz w:val="22"/>
          <w:szCs w:val="22"/>
        </w:rPr>
        <w:t>Vantage</w:t>
      </w:r>
      <w:proofErr w:type="spellEnd"/>
      <w:r w:rsidRPr="00851C52">
        <w:rPr>
          <w:rFonts w:ascii="Arial" w:hAnsi="Arial" w:cs="Arial"/>
          <w:sz w:val="22"/>
          <w:szCs w:val="22"/>
        </w:rPr>
        <w:t xml:space="preserve"> para análise.</w:t>
      </w:r>
    </w:p>
    <w:p w:rsidR="001418FB" w:rsidRDefault="001418FB" w:rsidP="001418FB">
      <w:pPr>
        <w:pStyle w:val="PargrafodaLista"/>
        <w:widowControl w:val="0"/>
        <w:tabs>
          <w:tab w:val="right" w:leader="dot" w:pos="8820"/>
          <w:tab w:val="left" w:pos="9000"/>
        </w:tabs>
        <w:spacing w:before="240" w:after="240" w:line="276" w:lineRule="auto"/>
        <w:ind w:right="176"/>
        <w:jc w:val="both"/>
        <w:outlineLvl w:val="0"/>
        <w:rPr>
          <w:rFonts w:ascii="Arial" w:hAnsi="Arial" w:cs="Arial"/>
          <w:sz w:val="22"/>
          <w:szCs w:val="22"/>
        </w:rPr>
      </w:pPr>
    </w:p>
    <w:p w:rsidR="001418FB" w:rsidRPr="0086296E" w:rsidRDefault="001418FB"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Existe um relatório de indicadores de fechamento dos chamados referentes a sistemas Windows e Unix, percentual de tipos de chamado (serviços, </w:t>
      </w:r>
      <w:proofErr w:type="spellStart"/>
      <w:r>
        <w:rPr>
          <w:rFonts w:ascii="Arial" w:hAnsi="Arial" w:cs="Arial"/>
          <w:sz w:val="22"/>
          <w:szCs w:val="22"/>
        </w:rPr>
        <w:t>reboot</w:t>
      </w:r>
      <w:proofErr w:type="spellEnd"/>
      <w:r>
        <w:rPr>
          <w:rFonts w:ascii="Arial" w:hAnsi="Arial" w:cs="Arial"/>
          <w:sz w:val="22"/>
          <w:szCs w:val="22"/>
        </w:rPr>
        <w:t>, e etc.), percentual do tempo de trabalho dos analistas, entre outros.</w:t>
      </w:r>
    </w:p>
    <w:p w:rsidR="004F32E4" w:rsidRDefault="004F32E4" w:rsidP="003C7C79">
      <w:pPr>
        <w:pStyle w:val="TextoCorrido"/>
        <w:rPr>
          <w:rFonts w:ascii="Century Gothic" w:hAnsi="Century Gothic"/>
          <w:sz w:val="22"/>
          <w:szCs w:val="22"/>
        </w:rPr>
      </w:pPr>
    </w:p>
    <w:p w:rsidR="007C4A6A" w:rsidRDefault="007C4A6A">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9420A4" w:rsidRPr="007E5FD8" w:rsidRDefault="009420A4" w:rsidP="009420A4">
      <w:pPr>
        <w:keepLines/>
        <w:shd w:val="clear" w:color="auto" w:fill="0F243E" w:themeFill="text2" w:themeFillShade="80"/>
        <w:rPr>
          <w:rFonts w:ascii="Century Gothic" w:hAnsi="Century Gothic" w:cs="Arial"/>
          <w:b/>
          <w:color w:val="FFFFFF" w:themeColor="background1"/>
          <w:sz w:val="12"/>
          <w:szCs w:val="20"/>
        </w:rPr>
      </w:pPr>
    </w:p>
    <w:p w:rsidR="009420A4" w:rsidRPr="006B79C4" w:rsidRDefault="009420A4" w:rsidP="009420A4">
      <w:pPr>
        <w:pStyle w:val="T11"/>
        <w:shd w:val="clear" w:color="auto" w:fill="0F243E" w:themeFill="text2" w:themeFillShade="80"/>
        <w:rPr>
          <w:rFonts w:ascii="Century Gothic" w:hAnsi="Century Gothic"/>
        </w:rPr>
      </w:pPr>
      <w:bookmarkStart w:id="103" w:name="_Toc286743481"/>
      <w:r>
        <w:rPr>
          <w:rFonts w:ascii="Century Gothic" w:hAnsi="Century Gothic"/>
        </w:rPr>
        <w:t xml:space="preserve">Ata – </w:t>
      </w:r>
      <w:r w:rsidR="00D84374" w:rsidRPr="00D84374">
        <w:rPr>
          <w:rFonts w:ascii="Century Gothic" w:hAnsi="Century Gothic"/>
        </w:rPr>
        <w:t xml:space="preserve">Workshop de </w:t>
      </w:r>
      <w:proofErr w:type="spellStart"/>
      <w:r w:rsidR="00D84374" w:rsidRPr="00D84374">
        <w:rPr>
          <w:rFonts w:ascii="Century Gothic" w:hAnsi="Century Gothic"/>
        </w:rPr>
        <w:t>Assessment</w:t>
      </w:r>
      <w:proofErr w:type="spellEnd"/>
      <w:r w:rsidR="00D84374" w:rsidRPr="00D84374">
        <w:rPr>
          <w:rFonts w:ascii="Century Gothic" w:hAnsi="Century Gothic"/>
        </w:rPr>
        <w:t>: Gerenciamento do Nível de Serviço</w:t>
      </w:r>
      <w:bookmarkEnd w:id="103"/>
      <w:r>
        <w:rPr>
          <w:rFonts w:ascii="Century Gothic" w:hAnsi="Century Gothic"/>
        </w:rPr>
        <w:t xml:space="preserve"> </w:t>
      </w:r>
    </w:p>
    <w:p w:rsidR="009420A4" w:rsidRDefault="009420A4" w:rsidP="003C7C79">
      <w:pPr>
        <w:pStyle w:val="TextoCorrido"/>
        <w:rPr>
          <w:rFonts w:ascii="Century Gothic" w:hAnsi="Century Gothic"/>
          <w:sz w:val="22"/>
          <w:szCs w:val="22"/>
        </w:rPr>
      </w:pPr>
    </w:p>
    <w:p w:rsidR="001C3EBA" w:rsidRDefault="001C3EBA" w:rsidP="001C3EBA">
      <w:pPr>
        <w:shd w:val="clear" w:color="auto" w:fill="17365D" w:themeFill="text2" w:themeFillShade="BF"/>
        <w:spacing w:line="120" w:lineRule="auto"/>
        <w:jc w:val="both"/>
        <w:rPr>
          <w:rFonts w:ascii="Arial" w:hAnsi="Arial" w:cs="Arial"/>
          <w:b/>
        </w:rPr>
      </w:pPr>
    </w:p>
    <w:p w:rsidR="001C3EBA" w:rsidRPr="00FE46F3" w:rsidRDefault="001C3EBA" w:rsidP="00940B50">
      <w:pPr>
        <w:shd w:val="clear" w:color="auto" w:fill="17365D" w:themeFill="text2" w:themeFillShade="BF"/>
        <w:spacing w:line="360" w:lineRule="auto"/>
        <w:jc w:val="center"/>
        <w:rPr>
          <w:rFonts w:ascii="Arial" w:hAnsi="Arial" w:cs="Arial"/>
          <w:b/>
        </w:rPr>
      </w:pPr>
      <w:r>
        <w:rPr>
          <w:rFonts w:ascii="Arial" w:hAnsi="Arial" w:cs="Arial"/>
          <w:b/>
        </w:rPr>
        <w:t>Informações Gerais</w:t>
      </w:r>
    </w:p>
    <w:p w:rsidR="001C3EBA" w:rsidRPr="009E732A" w:rsidRDefault="001C3EBA" w:rsidP="001C3EBA">
      <w:pPr>
        <w:rPr>
          <w:rFonts w:ascii="Arial" w:hAnsi="Arial" w:cs="Arial"/>
        </w:rPr>
      </w:pPr>
    </w:p>
    <w:tbl>
      <w:tblPr>
        <w:tblStyle w:val="Tabelacomgrade"/>
        <w:tblW w:w="0" w:type="auto"/>
        <w:jc w:val="center"/>
        <w:tblInd w:w="392" w:type="dxa"/>
        <w:tblLook w:val="04A0"/>
      </w:tblPr>
      <w:tblGrid>
        <w:gridCol w:w="3024"/>
        <w:gridCol w:w="3024"/>
        <w:gridCol w:w="3024"/>
      </w:tblGrid>
      <w:tr w:rsidR="001C3EBA" w:rsidTr="00940B50">
        <w:trPr>
          <w:jc w:val="center"/>
        </w:trPr>
        <w:tc>
          <w:tcPr>
            <w:tcW w:w="3024" w:type="dxa"/>
            <w:shd w:val="clear" w:color="auto" w:fill="D9D9D9" w:themeFill="background1" w:themeFillShade="D9"/>
            <w:vAlign w:val="center"/>
          </w:tcPr>
          <w:p w:rsidR="001C3EBA" w:rsidRPr="006C45B9" w:rsidRDefault="001C3EBA" w:rsidP="005F6D58">
            <w:pPr>
              <w:spacing w:before="40" w:after="40"/>
              <w:jc w:val="center"/>
              <w:rPr>
                <w:rFonts w:ascii="Arial" w:hAnsi="Arial" w:cs="Arial"/>
                <w:b/>
              </w:rPr>
            </w:pPr>
            <w:r w:rsidRPr="006C45B9">
              <w:rPr>
                <w:rFonts w:ascii="Arial" w:hAnsi="Arial" w:cs="Arial"/>
                <w:b/>
              </w:rPr>
              <w:t>Data</w:t>
            </w:r>
          </w:p>
        </w:tc>
        <w:tc>
          <w:tcPr>
            <w:tcW w:w="3024" w:type="dxa"/>
            <w:shd w:val="clear" w:color="auto" w:fill="D9D9D9" w:themeFill="background1" w:themeFillShade="D9"/>
            <w:vAlign w:val="center"/>
          </w:tcPr>
          <w:p w:rsidR="001C3EBA" w:rsidRPr="006C45B9" w:rsidRDefault="001C3EBA" w:rsidP="005F6D58">
            <w:pPr>
              <w:spacing w:before="40" w:after="40"/>
              <w:jc w:val="center"/>
              <w:rPr>
                <w:rFonts w:ascii="Arial" w:hAnsi="Arial" w:cs="Arial"/>
                <w:b/>
              </w:rPr>
            </w:pPr>
            <w:r w:rsidRPr="006C45B9">
              <w:rPr>
                <w:rFonts w:ascii="Arial" w:hAnsi="Arial" w:cs="Arial"/>
                <w:b/>
              </w:rPr>
              <w:t>Início</w:t>
            </w:r>
          </w:p>
        </w:tc>
        <w:tc>
          <w:tcPr>
            <w:tcW w:w="3024" w:type="dxa"/>
            <w:shd w:val="clear" w:color="auto" w:fill="D9D9D9" w:themeFill="background1" w:themeFillShade="D9"/>
            <w:vAlign w:val="center"/>
          </w:tcPr>
          <w:p w:rsidR="001C3EBA" w:rsidRPr="006C45B9" w:rsidRDefault="001C3EBA" w:rsidP="005F6D58">
            <w:pPr>
              <w:spacing w:before="40" w:after="40"/>
              <w:jc w:val="center"/>
              <w:rPr>
                <w:rFonts w:ascii="Arial" w:hAnsi="Arial" w:cs="Arial"/>
                <w:b/>
              </w:rPr>
            </w:pPr>
            <w:r w:rsidRPr="006C45B9">
              <w:rPr>
                <w:rFonts w:ascii="Arial" w:hAnsi="Arial" w:cs="Arial"/>
                <w:b/>
              </w:rPr>
              <w:t>Término</w:t>
            </w:r>
          </w:p>
        </w:tc>
      </w:tr>
      <w:tr w:rsidR="001C3EBA" w:rsidTr="00940B50">
        <w:trPr>
          <w:jc w:val="center"/>
        </w:trPr>
        <w:tc>
          <w:tcPr>
            <w:tcW w:w="3024" w:type="dxa"/>
            <w:vAlign w:val="center"/>
          </w:tcPr>
          <w:p w:rsidR="001C3EBA" w:rsidRPr="00EA5A98" w:rsidRDefault="001C3EBA" w:rsidP="005F6D58">
            <w:pPr>
              <w:spacing w:before="40" w:after="40"/>
              <w:jc w:val="center"/>
              <w:rPr>
                <w:rFonts w:ascii="Tahoma" w:hAnsi="Tahoma" w:cs="Tahoma"/>
                <w:sz w:val="20"/>
                <w:u w:val="single"/>
              </w:rPr>
            </w:pPr>
            <w:r>
              <w:rPr>
                <w:rFonts w:ascii="Tahoma" w:hAnsi="Tahoma" w:cs="Tahoma"/>
                <w:sz w:val="20"/>
              </w:rPr>
              <w:t>27 de Janeiro de 2011</w:t>
            </w:r>
          </w:p>
        </w:tc>
        <w:tc>
          <w:tcPr>
            <w:tcW w:w="3024" w:type="dxa"/>
            <w:vAlign w:val="center"/>
          </w:tcPr>
          <w:p w:rsidR="001C3EBA" w:rsidRPr="00EA5A98" w:rsidRDefault="001C3EBA" w:rsidP="005F6D58">
            <w:pPr>
              <w:spacing w:before="40" w:after="40"/>
              <w:jc w:val="center"/>
              <w:rPr>
                <w:rFonts w:ascii="Tahoma" w:hAnsi="Tahoma" w:cs="Tahoma"/>
                <w:sz w:val="20"/>
                <w:u w:val="single"/>
              </w:rPr>
            </w:pPr>
            <w:proofErr w:type="gramStart"/>
            <w:r>
              <w:rPr>
                <w:rFonts w:ascii="Tahoma" w:hAnsi="Tahoma" w:cs="Tahoma"/>
                <w:sz w:val="20"/>
              </w:rPr>
              <w:t>09:00</w:t>
            </w:r>
            <w:proofErr w:type="gramEnd"/>
            <w:r>
              <w:rPr>
                <w:rFonts w:ascii="Tahoma" w:hAnsi="Tahoma" w:cs="Tahoma"/>
                <w:sz w:val="20"/>
              </w:rPr>
              <w:t>h</w:t>
            </w:r>
          </w:p>
        </w:tc>
        <w:tc>
          <w:tcPr>
            <w:tcW w:w="3024" w:type="dxa"/>
            <w:vAlign w:val="center"/>
          </w:tcPr>
          <w:p w:rsidR="001C3EBA" w:rsidRPr="00EA5A98" w:rsidRDefault="001C3EBA" w:rsidP="005F6D58">
            <w:pPr>
              <w:spacing w:before="40" w:after="40"/>
              <w:jc w:val="center"/>
              <w:rPr>
                <w:rFonts w:ascii="Tahoma" w:hAnsi="Tahoma" w:cs="Tahoma"/>
                <w:sz w:val="20"/>
                <w:u w:val="single"/>
              </w:rPr>
            </w:pPr>
            <w:proofErr w:type="gramStart"/>
            <w:r>
              <w:rPr>
                <w:rFonts w:ascii="Tahoma" w:hAnsi="Tahoma" w:cs="Tahoma"/>
                <w:sz w:val="20"/>
              </w:rPr>
              <w:t>11:00</w:t>
            </w:r>
            <w:proofErr w:type="gramEnd"/>
            <w:r>
              <w:rPr>
                <w:rFonts w:ascii="Tahoma" w:hAnsi="Tahoma" w:cs="Tahoma"/>
                <w:sz w:val="20"/>
              </w:rPr>
              <w:t>h</w:t>
            </w:r>
          </w:p>
        </w:tc>
      </w:tr>
    </w:tbl>
    <w:p w:rsidR="001C3EBA" w:rsidRDefault="001C3EBA" w:rsidP="001C3EBA">
      <w:pPr>
        <w:rPr>
          <w:rFonts w:ascii="Arial" w:hAnsi="Arial" w:cs="Arial"/>
        </w:rPr>
      </w:pPr>
      <w:r>
        <w:rPr>
          <w:rFonts w:ascii="Arial" w:hAnsi="Arial" w:cs="Arial"/>
        </w:rPr>
        <w:t xml:space="preserve"> </w:t>
      </w:r>
    </w:p>
    <w:p w:rsidR="001C3EBA" w:rsidRDefault="001C3EBA" w:rsidP="001C3EBA">
      <w:pPr>
        <w:rPr>
          <w:rFonts w:ascii="Arial" w:hAnsi="Arial" w:cs="Arial"/>
        </w:rPr>
      </w:pPr>
    </w:p>
    <w:tbl>
      <w:tblPr>
        <w:tblStyle w:val="Tabelacomgrade"/>
        <w:tblW w:w="0" w:type="auto"/>
        <w:jc w:val="center"/>
        <w:tblInd w:w="392" w:type="dxa"/>
        <w:tblBorders>
          <w:insideH w:val="none" w:sz="0" w:space="0" w:color="auto"/>
        </w:tblBorders>
        <w:tblLook w:val="04A0"/>
      </w:tblPr>
      <w:tblGrid>
        <w:gridCol w:w="4536"/>
        <w:gridCol w:w="4536"/>
      </w:tblGrid>
      <w:tr w:rsidR="001C3EBA" w:rsidTr="00940B50">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1C3EBA" w:rsidRPr="006B1D0D" w:rsidRDefault="001C3EBA" w:rsidP="005F6D58">
            <w:pPr>
              <w:spacing w:before="40" w:after="40"/>
              <w:jc w:val="center"/>
              <w:rPr>
                <w:rFonts w:ascii="Arial" w:hAnsi="Arial" w:cs="Arial"/>
                <w:b/>
                <w:color w:val="000000" w:themeColor="text1"/>
              </w:rPr>
            </w:pPr>
            <w:r w:rsidRPr="006B1D0D">
              <w:rPr>
                <w:rFonts w:ascii="Arial" w:hAnsi="Arial" w:cs="Arial"/>
                <w:b/>
                <w:color w:val="000000" w:themeColor="text1"/>
              </w:rPr>
              <w:t>CONVOCADOS</w:t>
            </w:r>
          </w:p>
        </w:tc>
      </w:tr>
      <w:tr w:rsidR="001C3EBA" w:rsidTr="00940B50">
        <w:trPr>
          <w:jc w:val="center"/>
        </w:trPr>
        <w:tc>
          <w:tcPr>
            <w:tcW w:w="4536" w:type="dxa"/>
            <w:tcBorders>
              <w:top w:val="single" w:sz="4" w:space="0" w:color="auto"/>
              <w:bottom w:val="single" w:sz="4" w:space="0" w:color="auto"/>
            </w:tcBorders>
            <w:shd w:val="clear" w:color="auto" w:fill="D9D9D9" w:themeFill="background1" w:themeFillShade="D9"/>
            <w:vAlign w:val="center"/>
          </w:tcPr>
          <w:p w:rsidR="001C3EBA" w:rsidRPr="006B1D0D" w:rsidRDefault="00FC5809" w:rsidP="005F6D58">
            <w:pPr>
              <w:spacing w:before="40" w:after="40"/>
              <w:jc w:val="center"/>
              <w:rPr>
                <w:rFonts w:ascii="Arial" w:hAnsi="Arial" w:cs="Arial"/>
                <w:b/>
                <w:color w:val="000000" w:themeColor="text1"/>
              </w:rPr>
            </w:pPr>
            <w:r w:rsidRPr="00FC5809">
              <w:rPr>
                <w:rFonts w:ascii="Arial" w:hAnsi="Arial" w:cs="Arial"/>
                <w:b/>
                <w:color w:val="000000" w:themeColor="text1"/>
              </w:rPr>
              <w:t>GVT</w:t>
            </w:r>
          </w:p>
        </w:tc>
        <w:tc>
          <w:tcPr>
            <w:tcW w:w="4536" w:type="dxa"/>
            <w:tcBorders>
              <w:top w:val="single" w:sz="4" w:space="0" w:color="auto"/>
              <w:bottom w:val="single" w:sz="4" w:space="0" w:color="auto"/>
            </w:tcBorders>
            <w:shd w:val="clear" w:color="auto" w:fill="D9D9D9" w:themeFill="background1" w:themeFillShade="D9"/>
            <w:vAlign w:val="center"/>
          </w:tcPr>
          <w:p w:rsidR="001C3EBA" w:rsidRPr="006B1D0D" w:rsidRDefault="001C3EBA" w:rsidP="005F6D58">
            <w:pPr>
              <w:spacing w:before="40" w:after="40"/>
              <w:jc w:val="center"/>
              <w:rPr>
                <w:rFonts w:ascii="Arial" w:hAnsi="Arial" w:cs="Arial"/>
                <w:b/>
                <w:color w:val="000000" w:themeColor="text1"/>
              </w:rPr>
            </w:pPr>
            <w:r w:rsidRPr="006B1D0D">
              <w:rPr>
                <w:rFonts w:ascii="Arial" w:hAnsi="Arial" w:cs="Arial"/>
                <w:b/>
                <w:color w:val="000000" w:themeColor="text1"/>
              </w:rPr>
              <w:t>EMC</w:t>
            </w:r>
          </w:p>
        </w:tc>
      </w:tr>
      <w:tr w:rsidR="001C3EBA" w:rsidTr="00940B50">
        <w:trPr>
          <w:jc w:val="center"/>
        </w:trPr>
        <w:tc>
          <w:tcPr>
            <w:tcW w:w="4536" w:type="dxa"/>
            <w:tcBorders>
              <w:top w:val="single" w:sz="4" w:space="0" w:color="auto"/>
              <w:bottom w:val="dotted" w:sz="4" w:space="0" w:color="auto"/>
            </w:tcBorders>
            <w:vAlign w:val="center"/>
          </w:tcPr>
          <w:p w:rsidR="001C3EBA" w:rsidRPr="006C45B9" w:rsidRDefault="001C3EBA" w:rsidP="005F6D58">
            <w:pPr>
              <w:spacing w:before="40" w:after="40"/>
              <w:rPr>
                <w:rFonts w:ascii="Tahoma" w:hAnsi="Tahoma" w:cs="Tahoma"/>
                <w:sz w:val="20"/>
              </w:rPr>
            </w:pPr>
            <w:r>
              <w:rPr>
                <w:rFonts w:ascii="Tahoma" w:hAnsi="Tahoma" w:cs="Tahoma"/>
                <w:sz w:val="20"/>
              </w:rPr>
              <w:t>Márcio (Suporte a Servidores)</w:t>
            </w:r>
          </w:p>
        </w:tc>
        <w:tc>
          <w:tcPr>
            <w:tcW w:w="4536" w:type="dxa"/>
            <w:tcBorders>
              <w:top w:val="single" w:sz="4" w:space="0" w:color="auto"/>
              <w:bottom w:val="dotted" w:sz="4" w:space="0" w:color="auto"/>
            </w:tcBorders>
            <w:vAlign w:val="center"/>
          </w:tcPr>
          <w:p w:rsidR="001C3EBA" w:rsidRPr="006C45B9" w:rsidRDefault="001C3EBA" w:rsidP="005F6D58">
            <w:pPr>
              <w:spacing w:before="40" w:after="40"/>
              <w:rPr>
                <w:rFonts w:ascii="Tahoma" w:hAnsi="Tahoma" w:cs="Tahoma"/>
                <w:sz w:val="20"/>
              </w:rPr>
            </w:pPr>
            <w:r>
              <w:rPr>
                <w:rFonts w:ascii="Tahoma" w:hAnsi="Tahoma" w:cs="Tahoma"/>
                <w:sz w:val="20"/>
              </w:rPr>
              <w:t>Paulo Amorim</w:t>
            </w:r>
          </w:p>
        </w:tc>
      </w:tr>
      <w:tr w:rsidR="001C3EBA" w:rsidTr="00940B50">
        <w:trPr>
          <w:jc w:val="center"/>
        </w:trPr>
        <w:tc>
          <w:tcPr>
            <w:tcW w:w="4536" w:type="dxa"/>
            <w:tcBorders>
              <w:top w:val="dotted" w:sz="4" w:space="0" w:color="auto"/>
              <w:bottom w:val="dotted" w:sz="4" w:space="0" w:color="auto"/>
            </w:tcBorders>
            <w:vAlign w:val="center"/>
          </w:tcPr>
          <w:p w:rsidR="001C3EBA" w:rsidRPr="006C45B9" w:rsidRDefault="001C3EBA" w:rsidP="005F6D58">
            <w:pPr>
              <w:spacing w:before="40" w:after="40"/>
              <w:rPr>
                <w:rFonts w:ascii="Tahoma" w:hAnsi="Tahoma" w:cs="Tahoma"/>
                <w:sz w:val="20"/>
              </w:rPr>
            </w:pPr>
            <w:r>
              <w:rPr>
                <w:rFonts w:ascii="Tahoma" w:hAnsi="Tahoma" w:cs="Tahoma"/>
                <w:sz w:val="20"/>
              </w:rPr>
              <w:t>Jeferson Luiz de Miranda</w:t>
            </w:r>
          </w:p>
        </w:tc>
        <w:tc>
          <w:tcPr>
            <w:tcW w:w="4536" w:type="dxa"/>
            <w:tcBorders>
              <w:top w:val="dotted" w:sz="4" w:space="0" w:color="auto"/>
              <w:bottom w:val="dotted" w:sz="4" w:space="0" w:color="auto"/>
            </w:tcBorders>
            <w:vAlign w:val="center"/>
          </w:tcPr>
          <w:p w:rsidR="001C3EBA" w:rsidRPr="006C45B9" w:rsidRDefault="001C3EBA" w:rsidP="005F6D58">
            <w:pPr>
              <w:spacing w:before="40" w:after="40"/>
              <w:rPr>
                <w:rFonts w:ascii="Tahoma" w:hAnsi="Tahoma" w:cs="Tahoma"/>
                <w:sz w:val="20"/>
              </w:rPr>
            </w:pPr>
            <w:r>
              <w:rPr>
                <w:rFonts w:ascii="Tahoma" w:hAnsi="Tahoma" w:cs="Tahoma"/>
                <w:sz w:val="20"/>
              </w:rPr>
              <w:t>Guilherme Jardim</w:t>
            </w:r>
          </w:p>
        </w:tc>
      </w:tr>
      <w:tr w:rsidR="001C3EBA" w:rsidTr="00940B50">
        <w:trPr>
          <w:jc w:val="center"/>
        </w:trPr>
        <w:tc>
          <w:tcPr>
            <w:tcW w:w="4536" w:type="dxa"/>
            <w:tcBorders>
              <w:top w:val="dotted" w:sz="4" w:space="0" w:color="auto"/>
              <w:bottom w:val="dotted" w:sz="4" w:space="0" w:color="auto"/>
            </w:tcBorders>
            <w:vAlign w:val="center"/>
          </w:tcPr>
          <w:p w:rsidR="001C3EBA" w:rsidRPr="006C45B9" w:rsidRDefault="001C3EBA" w:rsidP="005F6D58">
            <w:pPr>
              <w:spacing w:before="40" w:after="40"/>
              <w:rPr>
                <w:rFonts w:ascii="Tahoma" w:hAnsi="Tahoma" w:cs="Tahoma"/>
                <w:sz w:val="20"/>
              </w:rPr>
            </w:pPr>
            <w:r>
              <w:rPr>
                <w:rFonts w:ascii="Tahoma" w:hAnsi="Tahoma" w:cs="Tahoma"/>
                <w:sz w:val="20"/>
              </w:rPr>
              <w:t>Juliano Maier Diogo dos Santos</w:t>
            </w:r>
          </w:p>
        </w:tc>
        <w:tc>
          <w:tcPr>
            <w:tcW w:w="4536" w:type="dxa"/>
            <w:tcBorders>
              <w:top w:val="dotted" w:sz="4" w:space="0" w:color="auto"/>
              <w:bottom w:val="dotted" w:sz="4" w:space="0" w:color="auto"/>
            </w:tcBorders>
            <w:vAlign w:val="center"/>
          </w:tcPr>
          <w:p w:rsidR="001C3EBA" w:rsidRPr="00A664BE" w:rsidRDefault="001C3EBA" w:rsidP="005F6D58">
            <w:pPr>
              <w:spacing w:before="40" w:after="40"/>
              <w:rPr>
                <w:rFonts w:ascii="Tahoma" w:hAnsi="Tahoma" w:cs="Tahoma"/>
                <w:sz w:val="20"/>
                <w:szCs w:val="20"/>
              </w:rPr>
            </w:pPr>
            <w:r w:rsidRPr="00A664BE">
              <w:rPr>
                <w:rFonts w:ascii="Tahoma" w:hAnsi="Tahoma" w:cs="Tahoma"/>
                <w:sz w:val="20"/>
                <w:szCs w:val="20"/>
              </w:rPr>
              <w:t>Bruno Godinho</w:t>
            </w:r>
          </w:p>
        </w:tc>
      </w:tr>
      <w:tr w:rsidR="001C3EBA" w:rsidTr="00940B50">
        <w:trPr>
          <w:jc w:val="center"/>
        </w:trPr>
        <w:tc>
          <w:tcPr>
            <w:tcW w:w="4536" w:type="dxa"/>
            <w:tcBorders>
              <w:top w:val="dotted" w:sz="4" w:space="0" w:color="auto"/>
              <w:bottom w:val="dotted" w:sz="4" w:space="0" w:color="auto"/>
            </w:tcBorders>
            <w:vAlign w:val="center"/>
          </w:tcPr>
          <w:p w:rsidR="001C3EBA" w:rsidRPr="006C45B9" w:rsidRDefault="001C3EBA" w:rsidP="005F6D58">
            <w:pPr>
              <w:spacing w:before="40" w:after="40"/>
              <w:rPr>
                <w:rFonts w:ascii="Tahoma" w:hAnsi="Tahoma" w:cs="Tahoma"/>
                <w:sz w:val="20"/>
              </w:rPr>
            </w:pPr>
          </w:p>
        </w:tc>
        <w:tc>
          <w:tcPr>
            <w:tcW w:w="4536" w:type="dxa"/>
            <w:tcBorders>
              <w:top w:val="dotted" w:sz="4" w:space="0" w:color="auto"/>
              <w:bottom w:val="dotted" w:sz="4" w:space="0" w:color="auto"/>
            </w:tcBorders>
            <w:vAlign w:val="center"/>
          </w:tcPr>
          <w:p w:rsidR="001C3EBA" w:rsidRPr="006C45B9" w:rsidRDefault="001C3EBA" w:rsidP="005F6D58">
            <w:pPr>
              <w:spacing w:before="40" w:after="40"/>
              <w:rPr>
                <w:rFonts w:ascii="Tahoma" w:hAnsi="Tahoma" w:cs="Tahoma"/>
                <w:sz w:val="20"/>
              </w:rPr>
            </w:pPr>
            <w:r>
              <w:rPr>
                <w:rFonts w:ascii="Tahoma" w:hAnsi="Tahoma" w:cs="Tahoma"/>
                <w:sz w:val="20"/>
              </w:rPr>
              <w:t>Jorge Maluf</w:t>
            </w:r>
          </w:p>
        </w:tc>
      </w:tr>
      <w:tr w:rsidR="001C3EBA" w:rsidTr="00940B50">
        <w:trPr>
          <w:jc w:val="center"/>
        </w:trPr>
        <w:tc>
          <w:tcPr>
            <w:tcW w:w="4536" w:type="dxa"/>
            <w:tcBorders>
              <w:top w:val="dotted" w:sz="4" w:space="0" w:color="auto"/>
              <w:bottom w:val="dotted" w:sz="4" w:space="0" w:color="auto"/>
            </w:tcBorders>
            <w:vAlign w:val="center"/>
          </w:tcPr>
          <w:p w:rsidR="001C3EBA" w:rsidRPr="006C45B9" w:rsidRDefault="001C3EBA" w:rsidP="005F6D58">
            <w:pPr>
              <w:spacing w:before="40" w:after="40"/>
              <w:rPr>
                <w:rFonts w:ascii="Tahoma" w:hAnsi="Tahoma" w:cs="Tahoma"/>
                <w:sz w:val="20"/>
              </w:rPr>
            </w:pPr>
          </w:p>
        </w:tc>
        <w:tc>
          <w:tcPr>
            <w:tcW w:w="4536" w:type="dxa"/>
            <w:tcBorders>
              <w:top w:val="dotted" w:sz="4" w:space="0" w:color="auto"/>
              <w:bottom w:val="dotted" w:sz="4" w:space="0" w:color="auto"/>
            </w:tcBorders>
            <w:vAlign w:val="center"/>
          </w:tcPr>
          <w:p w:rsidR="001C3EBA" w:rsidRPr="006C45B9" w:rsidRDefault="001C3EBA" w:rsidP="005F6D58">
            <w:pPr>
              <w:spacing w:before="40" w:after="40"/>
              <w:rPr>
                <w:rFonts w:ascii="Tahoma" w:hAnsi="Tahoma" w:cs="Tahoma"/>
                <w:sz w:val="20"/>
              </w:rPr>
            </w:pPr>
          </w:p>
        </w:tc>
      </w:tr>
      <w:tr w:rsidR="001C3EBA" w:rsidTr="00940B50">
        <w:trPr>
          <w:jc w:val="center"/>
        </w:trPr>
        <w:tc>
          <w:tcPr>
            <w:tcW w:w="4536" w:type="dxa"/>
            <w:tcBorders>
              <w:top w:val="dotted" w:sz="4" w:space="0" w:color="auto"/>
              <w:bottom w:val="dotted" w:sz="4" w:space="0" w:color="auto"/>
            </w:tcBorders>
            <w:vAlign w:val="center"/>
          </w:tcPr>
          <w:p w:rsidR="001C3EBA" w:rsidRPr="006C45B9" w:rsidRDefault="001C3EBA" w:rsidP="005F6D58">
            <w:pPr>
              <w:spacing w:before="40" w:after="40"/>
              <w:rPr>
                <w:rFonts w:ascii="Tahoma" w:hAnsi="Tahoma" w:cs="Tahoma"/>
                <w:sz w:val="20"/>
              </w:rPr>
            </w:pPr>
          </w:p>
        </w:tc>
        <w:tc>
          <w:tcPr>
            <w:tcW w:w="4536" w:type="dxa"/>
            <w:tcBorders>
              <w:top w:val="dotted" w:sz="4" w:space="0" w:color="auto"/>
              <w:bottom w:val="dotted" w:sz="4" w:space="0" w:color="auto"/>
            </w:tcBorders>
            <w:vAlign w:val="center"/>
          </w:tcPr>
          <w:p w:rsidR="001C3EBA" w:rsidRPr="006C45B9" w:rsidRDefault="001C3EBA" w:rsidP="005F6D58">
            <w:pPr>
              <w:spacing w:before="40" w:after="40"/>
              <w:rPr>
                <w:rFonts w:ascii="Tahoma" w:hAnsi="Tahoma" w:cs="Tahoma"/>
                <w:u w:val="single"/>
              </w:rPr>
            </w:pPr>
          </w:p>
        </w:tc>
      </w:tr>
      <w:tr w:rsidR="001C3EBA" w:rsidTr="00940B50">
        <w:trPr>
          <w:jc w:val="center"/>
        </w:trPr>
        <w:tc>
          <w:tcPr>
            <w:tcW w:w="4536" w:type="dxa"/>
            <w:tcBorders>
              <w:top w:val="dotted" w:sz="4" w:space="0" w:color="auto"/>
              <w:bottom w:val="dotted" w:sz="4" w:space="0" w:color="auto"/>
            </w:tcBorders>
            <w:vAlign w:val="center"/>
          </w:tcPr>
          <w:p w:rsidR="001C3EBA" w:rsidRPr="006C45B9" w:rsidRDefault="001C3EBA" w:rsidP="005F6D58">
            <w:pPr>
              <w:spacing w:before="40" w:after="40"/>
              <w:rPr>
                <w:rFonts w:ascii="Tahoma" w:hAnsi="Tahoma" w:cs="Tahoma"/>
                <w:sz w:val="20"/>
              </w:rPr>
            </w:pPr>
          </w:p>
        </w:tc>
        <w:tc>
          <w:tcPr>
            <w:tcW w:w="4536" w:type="dxa"/>
            <w:tcBorders>
              <w:top w:val="dotted" w:sz="4" w:space="0" w:color="auto"/>
              <w:bottom w:val="dotted" w:sz="4" w:space="0" w:color="auto"/>
            </w:tcBorders>
            <w:vAlign w:val="center"/>
          </w:tcPr>
          <w:p w:rsidR="001C3EBA" w:rsidRPr="00E570A4" w:rsidRDefault="001C3EBA" w:rsidP="005F6D58">
            <w:pPr>
              <w:spacing w:before="40" w:after="40"/>
              <w:rPr>
                <w:rFonts w:ascii="Tahoma" w:hAnsi="Tahoma" w:cs="Tahoma"/>
                <w:sz w:val="20"/>
              </w:rPr>
            </w:pPr>
          </w:p>
        </w:tc>
      </w:tr>
      <w:tr w:rsidR="001C3EBA" w:rsidTr="00940B50">
        <w:trPr>
          <w:jc w:val="center"/>
        </w:trPr>
        <w:tc>
          <w:tcPr>
            <w:tcW w:w="4536" w:type="dxa"/>
            <w:tcBorders>
              <w:top w:val="dotted" w:sz="4" w:space="0" w:color="auto"/>
              <w:bottom w:val="single" w:sz="4" w:space="0" w:color="auto"/>
            </w:tcBorders>
            <w:vAlign w:val="center"/>
          </w:tcPr>
          <w:p w:rsidR="001C3EBA" w:rsidRPr="006C45B9" w:rsidRDefault="001C3EBA" w:rsidP="005F6D58">
            <w:pPr>
              <w:spacing w:before="40" w:after="40"/>
              <w:rPr>
                <w:rFonts w:ascii="Tahoma" w:hAnsi="Tahoma" w:cs="Tahoma"/>
                <w:sz w:val="20"/>
              </w:rPr>
            </w:pPr>
          </w:p>
        </w:tc>
        <w:tc>
          <w:tcPr>
            <w:tcW w:w="4536" w:type="dxa"/>
            <w:tcBorders>
              <w:top w:val="dotted" w:sz="4" w:space="0" w:color="auto"/>
              <w:bottom w:val="single" w:sz="4" w:space="0" w:color="auto"/>
            </w:tcBorders>
            <w:vAlign w:val="center"/>
          </w:tcPr>
          <w:p w:rsidR="001C3EBA" w:rsidRPr="006C45B9" w:rsidRDefault="001C3EBA" w:rsidP="005F6D58">
            <w:pPr>
              <w:spacing w:before="40" w:after="40"/>
              <w:rPr>
                <w:rFonts w:ascii="Tahoma" w:hAnsi="Tahoma" w:cs="Tahoma"/>
                <w:sz w:val="20"/>
              </w:rPr>
            </w:pPr>
          </w:p>
        </w:tc>
      </w:tr>
    </w:tbl>
    <w:p w:rsidR="001C3EBA" w:rsidRDefault="001C3EBA" w:rsidP="001C3EBA">
      <w:pPr>
        <w:rPr>
          <w:rFonts w:ascii="Arial" w:hAnsi="Arial" w:cs="Arial"/>
        </w:rPr>
      </w:pPr>
    </w:p>
    <w:p w:rsidR="001C3EBA" w:rsidRDefault="001C3EBA" w:rsidP="001C3EBA">
      <w:pPr>
        <w:rPr>
          <w:rFonts w:ascii="Arial" w:hAnsi="Arial" w:cs="Arial"/>
        </w:rPr>
      </w:pPr>
    </w:p>
    <w:tbl>
      <w:tblPr>
        <w:tblStyle w:val="Tabelacomgrade"/>
        <w:tblW w:w="0" w:type="auto"/>
        <w:jc w:val="center"/>
        <w:tblInd w:w="392" w:type="dxa"/>
        <w:tblBorders>
          <w:insideH w:val="none" w:sz="0" w:space="0" w:color="auto"/>
        </w:tblBorders>
        <w:tblLook w:val="04A0"/>
      </w:tblPr>
      <w:tblGrid>
        <w:gridCol w:w="4536"/>
        <w:gridCol w:w="4536"/>
      </w:tblGrid>
      <w:tr w:rsidR="001C3EBA" w:rsidTr="00940B50">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1C3EBA" w:rsidRPr="006C45B9" w:rsidRDefault="001C3EBA" w:rsidP="005F6D58">
            <w:pPr>
              <w:spacing w:before="40" w:after="40"/>
              <w:jc w:val="center"/>
              <w:rPr>
                <w:rFonts w:ascii="Arial" w:hAnsi="Arial" w:cs="Arial"/>
                <w:b/>
              </w:rPr>
            </w:pPr>
            <w:r>
              <w:rPr>
                <w:rFonts w:ascii="Arial" w:hAnsi="Arial" w:cs="Arial"/>
                <w:b/>
              </w:rPr>
              <w:t>PARTICIPANTES</w:t>
            </w:r>
          </w:p>
        </w:tc>
      </w:tr>
      <w:tr w:rsidR="001C3EBA" w:rsidTr="00940B50">
        <w:trPr>
          <w:jc w:val="center"/>
        </w:trPr>
        <w:tc>
          <w:tcPr>
            <w:tcW w:w="4536" w:type="dxa"/>
            <w:tcBorders>
              <w:top w:val="single" w:sz="4" w:space="0" w:color="auto"/>
              <w:bottom w:val="single" w:sz="4" w:space="0" w:color="auto"/>
            </w:tcBorders>
            <w:shd w:val="clear" w:color="auto" w:fill="D9D9D9" w:themeFill="background1" w:themeFillShade="D9"/>
            <w:vAlign w:val="center"/>
          </w:tcPr>
          <w:p w:rsidR="001C3EBA" w:rsidRPr="006C45B9" w:rsidRDefault="00FC5809" w:rsidP="005F6D58">
            <w:pPr>
              <w:spacing w:before="40" w:after="40"/>
              <w:jc w:val="center"/>
              <w:rPr>
                <w:rFonts w:ascii="Arial" w:hAnsi="Arial" w:cs="Arial"/>
                <w:b/>
              </w:rPr>
            </w:pPr>
            <w:r w:rsidRPr="00FC5809">
              <w:rPr>
                <w:rFonts w:ascii="Arial" w:hAnsi="Arial" w:cs="Arial"/>
                <w:b/>
              </w:rPr>
              <w:t>GVT</w:t>
            </w:r>
          </w:p>
        </w:tc>
        <w:tc>
          <w:tcPr>
            <w:tcW w:w="4536" w:type="dxa"/>
            <w:tcBorders>
              <w:top w:val="single" w:sz="4" w:space="0" w:color="auto"/>
              <w:bottom w:val="single" w:sz="4" w:space="0" w:color="auto"/>
            </w:tcBorders>
            <w:shd w:val="clear" w:color="auto" w:fill="D9D9D9" w:themeFill="background1" w:themeFillShade="D9"/>
            <w:vAlign w:val="center"/>
          </w:tcPr>
          <w:p w:rsidR="001C3EBA" w:rsidRPr="006C45B9" w:rsidRDefault="001C3EBA" w:rsidP="005F6D58">
            <w:pPr>
              <w:spacing w:before="40" w:after="40"/>
              <w:jc w:val="center"/>
              <w:rPr>
                <w:rFonts w:ascii="Arial" w:hAnsi="Arial" w:cs="Arial"/>
                <w:b/>
              </w:rPr>
            </w:pPr>
            <w:r>
              <w:rPr>
                <w:rFonts w:ascii="Arial" w:hAnsi="Arial" w:cs="Arial"/>
                <w:b/>
              </w:rPr>
              <w:t>EMC</w:t>
            </w:r>
          </w:p>
        </w:tc>
      </w:tr>
      <w:tr w:rsidR="001C3EBA" w:rsidTr="00940B50">
        <w:trPr>
          <w:jc w:val="center"/>
        </w:trPr>
        <w:tc>
          <w:tcPr>
            <w:tcW w:w="4536" w:type="dxa"/>
            <w:tcBorders>
              <w:top w:val="single" w:sz="4" w:space="0" w:color="auto"/>
              <w:bottom w:val="dotted" w:sz="4" w:space="0" w:color="auto"/>
            </w:tcBorders>
            <w:vAlign w:val="center"/>
          </w:tcPr>
          <w:p w:rsidR="001C3EBA" w:rsidRPr="006C45B9" w:rsidRDefault="001C3EBA" w:rsidP="005F6D58">
            <w:pPr>
              <w:spacing w:before="40" w:after="40"/>
              <w:rPr>
                <w:rFonts w:ascii="Tahoma" w:hAnsi="Tahoma" w:cs="Tahoma"/>
                <w:sz w:val="20"/>
              </w:rPr>
            </w:pPr>
            <w:r>
              <w:rPr>
                <w:rFonts w:ascii="Tahoma" w:hAnsi="Tahoma" w:cs="Tahoma"/>
                <w:sz w:val="20"/>
              </w:rPr>
              <w:t>Márcio (Suporte a Servidores)</w:t>
            </w:r>
          </w:p>
        </w:tc>
        <w:tc>
          <w:tcPr>
            <w:tcW w:w="4536" w:type="dxa"/>
            <w:tcBorders>
              <w:top w:val="single" w:sz="4" w:space="0" w:color="auto"/>
              <w:bottom w:val="dotted" w:sz="4" w:space="0" w:color="auto"/>
            </w:tcBorders>
            <w:vAlign w:val="center"/>
          </w:tcPr>
          <w:p w:rsidR="001C3EBA" w:rsidRPr="006C45B9" w:rsidRDefault="001C3EBA" w:rsidP="005F6D58">
            <w:pPr>
              <w:spacing w:before="40" w:after="40"/>
              <w:rPr>
                <w:rFonts w:ascii="Tahoma" w:hAnsi="Tahoma" w:cs="Tahoma"/>
                <w:sz w:val="20"/>
              </w:rPr>
            </w:pPr>
            <w:r>
              <w:rPr>
                <w:rFonts w:ascii="Tahoma" w:hAnsi="Tahoma" w:cs="Tahoma"/>
                <w:sz w:val="20"/>
              </w:rPr>
              <w:t>Paulo Amorim</w:t>
            </w:r>
          </w:p>
        </w:tc>
      </w:tr>
      <w:tr w:rsidR="001C3EBA" w:rsidTr="00940B50">
        <w:trPr>
          <w:jc w:val="center"/>
        </w:trPr>
        <w:tc>
          <w:tcPr>
            <w:tcW w:w="4536" w:type="dxa"/>
            <w:tcBorders>
              <w:top w:val="dotted" w:sz="4" w:space="0" w:color="auto"/>
              <w:bottom w:val="dotted" w:sz="4" w:space="0" w:color="auto"/>
            </w:tcBorders>
            <w:vAlign w:val="center"/>
          </w:tcPr>
          <w:p w:rsidR="001C3EBA" w:rsidRPr="006C45B9" w:rsidRDefault="001C3EBA" w:rsidP="005F6D58">
            <w:pPr>
              <w:spacing w:before="40" w:after="40"/>
              <w:rPr>
                <w:rFonts w:ascii="Tahoma" w:hAnsi="Tahoma" w:cs="Tahoma"/>
                <w:sz w:val="20"/>
              </w:rPr>
            </w:pPr>
            <w:r>
              <w:rPr>
                <w:rFonts w:ascii="Tahoma" w:hAnsi="Tahoma" w:cs="Tahoma"/>
                <w:sz w:val="20"/>
              </w:rPr>
              <w:t>Jeferson Luiz de Miranda</w:t>
            </w:r>
          </w:p>
        </w:tc>
        <w:tc>
          <w:tcPr>
            <w:tcW w:w="4536" w:type="dxa"/>
            <w:tcBorders>
              <w:top w:val="dotted" w:sz="4" w:space="0" w:color="auto"/>
              <w:bottom w:val="dotted" w:sz="4" w:space="0" w:color="auto"/>
            </w:tcBorders>
            <w:vAlign w:val="center"/>
          </w:tcPr>
          <w:p w:rsidR="001C3EBA" w:rsidRPr="006C45B9" w:rsidRDefault="001C3EBA" w:rsidP="005F6D58">
            <w:pPr>
              <w:spacing w:before="40" w:after="40"/>
              <w:rPr>
                <w:rFonts w:ascii="Tahoma" w:hAnsi="Tahoma" w:cs="Tahoma"/>
                <w:sz w:val="20"/>
              </w:rPr>
            </w:pPr>
            <w:r>
              <w:rPr>
                <w:rFonts w:ascii="Tahoma" w:hAnsi="Tahoma" w:cs="Tahoma"/>
                <w:sz w:val="20"/>
              </w:rPr>
              <w:t>Guilherme Jardim</w:t>
            </w:r>
          </w:p>
        </w:tc>
      </w:tr>
      <w:tr w:rsidR="001C3EBA" w:rsidTr="00940B50">
        <w:trPr>
          <w:jc w:val="center"/>
        </w:trPr>
        <w:tc>
          <w:tcPr>
            <w:tcW w:w="4536" w:type="dxa"/>
            <w:tcBorders>
              <w:top w:val="dotted" w:sz="4" w:space="0" w:color="auto"/>
              <w:bottom w:val="dotted" w:sz="4" w:space="0" w:color="auto"/>
            </w:tcBorders>
            <w:vAlign w:val="center"/>
          </w:tcPr>
          <w:p w:rsidR="001C3EBA" w:rsidRPr="006C45B9" w:rsidRDefault="001C3EBA" w:rsidP="005F6D58">
            <w:pPr>
              <w:spacing w:before="40" w:after="40"/>
              <w:rPr>
                <w:rFonts w:ascii="Tahoma" w:hAnsi="Tahoma" w:cs="Tahoma"/>
                <w:sz w:val="20"/>
              </w:rPr>
            </w:pPr>
            <w:r>
              <w:rPr>
                <w:rFonts w:ascii="Tahoma" w:hAnsi="Tahoma" w:cs="Tahoma"/>
                <w:sz w:val="20"/>
              </w:rPr>
              <w:t>Juliano Maier Diogo dos Santos</w:t>
            </w:r>
          </w:p>
        </w:tc>
        <w:tc>
          <w:tcPr>
            <w:tcW w:w="4536" w:type="dxa"/>
            <w:tcBorders>
              <w:top w:val="dotted" w:sz="4" w:space="0" w:color="auto"/>
              <w:bottom w:val="dotted" w:sz="4" w:space="0" w:color="auto"/>
            </w:tcBorders>
            <w:vAlign w:val="center"/>
          </w:tcPr>
          <w:p w:rsidR="001C3EBA" w:rsidRPr="00D12857" w:rsidRDefault="001C3EBA" w:rsidP="005F6D58">
            <w:pPr>
              <w:spacing w:before="40" w:after="40"/>
              <w:rPr>
                <w:rFonts w:ascii="Tahoma" w:hAnsi="Tahoma" w:cs="Tahoma"/>
                <w:sz w:val="20"/>
                <w:szCs w:val="20"/>
              </w:rPr>
            </w:pPr>
            <w:r>
              <w:rPr>
                <w:rFonts w:ascii="Tahoma" w:hAnsi="Tahoma" w:cs="Tahoma"/>
                <w:sz w:val="20"/>
                <w:szCs w:val="20"/>
              </w:rPr>
              <w:t>Bruno Godinho</w:t>
            </w:r>
          </w:p>
        </w:tc>
      </w:tr>
      <w:tr w:rsidR="001C3EBA" w:rsidTr="00940B50">
        <w:trPr>
          <w:jc w:val="center"/>
        </w:trPr>
        <w:tc>
          <w:tcPr>
            <w:tcW w:w="4536" w:type="dxa"/>
            <w:tcBorders>
              <w:top w:val="dotted" w:sz="4" w:space="0" w:color="auto"/>
              <w:bottom w:val="dotted" w:sz="4" w:space="0" w:color="auto"/>
            </w:tcBorders>
            <w:vAlign w:val="center"/>
          </w:tcPr>
          <w:p w:rsidR="001C3EBA" w:rsidRPr="006C45B9" w:rsidRDefault="001C3EBA" w:rsidP="005F6D58">
            <w:pPr>
              <w:spacing w:before="40" w:after="40"/>
              <w:rPr>
                <w:rFonts w:ascii="Tahoma" w:hAnsi="Tahoma" w:cs="Tahoma"/>
                <w:sz w:val="20"/>
              </w:rPr>
            </w:pPr>
          </w:p>
        </w:tc>
        <w:tc>
          <w:tcPr>
            <w:tcW w:w="4536" w:type="dxa"/>
            <w:tcBorders>
              <w:top w:val="dotted" w:sz="4" w:space="0" w:color="auto"/>
              <w:bottom w:val="dotted" w:sz="4" w:space="0" w:color="auto"/>
            </w:tcBorders>
            <w:vAlign w:val="center"/>
          </w:tcPr>
          <w:p w:rsidR="001C3EBA" w:rsidRPr="006C45B9" w:rsidRDefault="001C3EBA" w:rsidP="005F6D58">
            <w:pPr>
              <w:spacing w:before="40" w:after="40"/>
              <w:rPr>
                <w:rFonts w:ascii="Tahoma" w:hAnsi="Tahoma" w:cs="Tahoma"/>
                <w:sz w:val="20"/>
              </w:rPr>
            </w:pPr>
            <w:r>
              <w:rPr>
                <w:rFonts w:ascii="Tahoma" w:hAnsi="Tahoma" w:cs="Tahoma"/>
                <w:sz w:val="20"/>
              </w:rPr>
              <w:t>Jorge Maluf</w:t>
            </w:r>
          </w:p>
        </w:tc>
      </w:tr>
      <w:tr w:rsidR="001C3EBA" w:rsidTr="00940B50">
        <w:trPr>
          <w:jc w:val="center"/>
        </w:trPr>
        <w:tc>
          <w:tcPr>
            <w:tcW w:w="4536" w:type="dxa"/>
            <w:tcBorders>
              <w:top w:val="dotted" w:sz="4" w:space="0" w:color="auto"/>
              <w:bottom w:val="dotted" w:sz="4" w:space="0" w:color="auto"/>
            </w:tcBorders>
            <w:vAlign w:val="center"/>
          </w:tcPr>
          <w:p w:rsidR="001C3EBA" w:rsidRDefault="001C3EBA" w:rsidP="005F6D58">
            <w:pPr>
              <w:spacing w:before="40" w:after="40"/>
              <w:rPr>
                <w:rFonts w:ascii="Tahoma" w:hAnsi="Tahoma" w:cs="Tahoma"/>
                <w:sz w:val="20"/>
              </w:rPr>
            </w:pPr>
          </w:p>
        </w:tc>
        <w:tc>
          <w:tcPr>
            <w:tcW w:w="4536" w:type="dxa"/>
            <w:tcBorders>
              <w:top w:val="dotted" w:sz="4" w:space="0" w:color="auto"/>
              <w:bottom w:val="dotted" w:sz="4" w:space="0" w:color="auto"/>
            </w:tcBorders>
            <w:vAlign w:val="center"/>
          </w:tcPr>
          <w:p w:rsidR="001C3EBA" w:rsidRPr="006C45B9" w:rsidRDefault="001C3EBA" w:rsidP="005F6D58">
            <w:pPr>
              <w:spacing w:before="40" w:after="40"/>
              <w:rPr>
                <w:rFonts w:ascii="Tahoma" w:hAnsi="Tahoma" w:cs="Tahoma"/>
                <w:sz w:val="20"/>
              </w:rPr>
            </w:pPr>
          </w:p>
        </w:tc>
      </w:tr>
      <w:tr w:rsidR="001C3EBA" w:rsidTr="00940B50">
        <w:trPr>
          <w:jc w:val="center"/>
        </w:trPr>
        <w:tc>
          <w:tcPr>
            <w:tcW w:w="4536" w:type="dxa"/>
            <w:tcBorders>
              <w:top w:val="dotted" w:sz="4" w:space="0" w:color="auto"/>
              <w:bottom w:val="dotted" w:sz="4" w:space="0" w:color="auto"/>
            </w:tcBorders>
            <w:vAlign w:val="center"/>
          </w:tcPr>
          <w:p w:rsidR="001C3EBA" w:rsidRPr="006C45B9" w:rsidRDefault="001C3EBA" w:rsidP="005F6D58">
            <w:pPr>
              <w:spacing w:before="40" w:after="40"/>
              <w:rPr>
                <w:rFonts w:ascii="Tahoma" w:hAnsi="Tahoma" w:cs="Tahoma"/>
                <w:sz w:val="20"/>
              </w:rPr>
            </w:pPr>
          </w:p>
        </w:tc>
        <w:tc>
          <w:tcPr>
            <w:tcW w:w="4536" w:type="dxa"/>
            <w:tcBorders>
              <w:top w:val="dotted" w:sz="4" w:space="0" w:color="auto"/>
              <w:bottom w:val="dotted" w:sz="4" w:space="0" w:color="auto"/>
            </w:tcBorders>
            <w:vAlign w:val="center"/>
          </w:tcPr>
          <w:p w:rsidR="001C3EBA" w:rsidRPr="006C45B9" w:rsidRDefault="001C3EBA" w:rsidP="005F6D58">
            <w:pPr>
              <w:spacing w:before="40" w:after="40"/>
              <w:rPr>
                <w:rFonts w:ascii="Tahoma" w:hAnsi="Tahoma" w:cs="Tahoma"/>
                <w:sz w:val="20"/>
              </w:rPr>
            </w:pPr>
          </w:p>
        </w:tc>
      </w:tr>
      <w:tr w:rsidR="001C3EBA" w:rsidTr="00940B50">
        <w:trPr>
          <w:jc w:val="center"/>
        </w:trPr>
        <w:tc>
          <w:tcPr>
            <w:tcW w:w="4536" w:type="dxa"/>
            <w:tcBorders>
              <w:top w:val="dotted" w:sz="4" w:space="0" w:color="auto"/>
              <w:bottom w:val="dotted" w:sz="4" w:space="0" w:color="auto"/>
            </w:tcBorders>
            <w:vAlign w:val="center"/>
          </w:tcPr>
          <w:p w:rsidR="001C3EBA" w:rsidRPr="006C45B9" w:rsidRDefault="001C3EBA" w:rsidP="005F6D58">
            <w:pPr>
              <w:spacing w:before="40" w:after="40"/>
              <w:rPr>
                <w:rFonts w:ascii="Tahoma" w:hAnsi="Tahoma" w:cs="Tahoma"/>
                <w:sz w:val="20"/>
              </w:rPr>
            </w:pPr>
          </w:p>
        </w:tc>
        <w:tc>
          <w:tcPr>
            <w:tcW w:w="4536" w:type="dxa"/>
            <w:tcBorders>
              <w:top w:val="dotted" w:sz="4" w:space="0" w:color="auto"/>
              <w:bottom w:val="dotted" w:sz="4" w:space="0" w:color="auto"/>
            </w:tcBorders>
            <w:vAlign w:val="center"/>
          </w:tcPr>
          <w:p w:rsidR="001C3EBA" w:rsidRPr="006C45B9" w:rsidRDefault="001C3EBA" w:rsidP="005F6D58">
            <w:pPr>
              <w:spacing w:before="40" w:after="40"/>
              <w:rPr>
                <w:rFonts w:ascii="Tahoma" w:hAnsi="Tahoma" w:cs="Tahoma"/>
                <w:sz w:val="20"/>
              </w:rPr>
            </w:pPr>
          </w:p>
        </w:tc>
      </w:tr>
      <w:tr w:rsidR="001C3EBA" w:rsidTr="00940B50">
        <w:trPr>
          <w:jc w:val="center"/>
        </w:trPr>
        <w:tc>
          <w:tcPr>
            <w:tcW w:w="4536" w:type="dxa"/>
            <w:tcBorders>
              <w:top w:val="dotted" w:sz="4" w:space="0" w:color="auto"/>
              <w:bottom w:val="dotted" w:sz="4" w:space="0" w:color="auto"/>
            </w:tcBorders>
            <w:vAlign w:val="center"/>
          </w:tcPr>
          <w:p w:rsidR="001C3EBA" w:rsidRPr="006C45B9" w:rsidRDefault="001C3EBA" w:rsidP="005F6D58">
            <w:pPr>
              <w:spacing w:before="40" w:after="40"/>
              <w:rPr>
                <w:rFonts w:ascii="Tahoma" w:hAnsi="Tahoma" w:cs="Tahoma"/>
                <w:sz w:val="20"/>
              </w:rPr>
            </w:pPr>
          </w:p>
        </w:tc>
        <w:tc>
          <w:tcPr>
            <w:tcW w:w="4536" w:type="dxa"/>
            <w:tcBorders>
              <w:top w:val="dotted" w:sz="4" w:space="0" w:color="auto"/>
              <w:bottom w:val="dotted" w:sz="4" w:space="0" w:color="auto"/>
            </w:tcBorders>
            <w:vAlign w:val="center"/>
          </w:tcPr>
          <w:p w:rsidR="001C3EBA" w:rsidRPr="006C45B9" w:rsidRDefault="001C3EBA" w:rsidP="005F6D58">
            <w:pPr>
              <w:spacing w:before="40" w:after="40"/>
              <w:rPr>
                <w:rFonts w:ascii="Tahoma" w:hAnsi="Tahoma" w:cs="Tahoma"/>
                <w:sz w:val="20"/>
              </w:rPr>
            </w:pPr>
          </w:p>
        </w:tc>
      </w:tr>
      <w:tr w:rsidR="001C3EBA" w:rsidTr="00940B50">
        <w:trPr>
          <w:jc w:val="center"/>
        </w:trPr>
        <w:tc>
          <w:tcPr>
            <w:tcW w:w="4536" w:type="dxa"/>
            <w:tcBorders>
              <w:top w:val="dotted" w:sz="4" w:space="0" w:color="auto"/>
              <w:bottom w:val="single" w:sz="4" w:space="0" w:color="auto"/>
            </w:tcBorders>
            <w:vAlign w:val="center"/>
          </w:tcPr>
          <w:p w:rsidR="001C3EBA" w:rsidRDefault="001C3EBA" w:rsidP="005F6D58">
            <w:pPr>
              <w:spacing w:before="40" w:after="40"/>
              <w:rPr>
                <w:rFonts w:ascii="Tahoma" w:hAnsi="Tahoma" w:cs="Tahoma"/>
                <w:sz w:val="20"/>
              </w:rPr>
            </w:pPr>
          </w:p>
        </w:tc>
        <w:tc>
          <w:tcPr>
            <w:tcW w:w="4536" w:type="dxa"/>
            <w:tcBorders>
              <w:top w:val="dotted" w:sz="4" w:space="0" w:color="auto"/>
              <w:bottom w:val="single" w:sz="4" w:space="0" w:color="auto"/>
            </w:tcBorders>
            <w:vAlign w:val="center"/>
          </w:tcPr>
          <w:p w:rsidR="001C3EBA" w:rsidRPr="006C45B9" w:rsidRDefault="001C3EBA" w:rsidP="005F6D58">
            <w:pPr>
              <w:spacing w:before="40" w:after="40"/>
              <w:rPr>
                <w:rFonts w:ascii="Tahoma" w:hAnsi="Tahoma" w:cs="Tahoma"/>
                <w:sz w:val="20"/>
              </w:rPr>
            </w:pPr>
          </w:p>
        </w:tc>
      </w:tr>
    </w:tbl>
    <w:p w:rsidR="001C3EBA" w:rsidRDefault="001C3EBA" w:rsidP="001C3EBA">
      <w:pPr>
        <w:spacing w:line="360" w:lineRule="auto"/>
        <w:rPr>
          <w:rFonts w:ascii="Arial" w:hAnsi="Arial" w:cs="Arial"/>
          <w:u w:val="single"/>
        </w:rPr>
      </w:pPr>
    </w:p>
    <w:p w:rsidR="001C3EBA" w:rsidRDefault="001C3EBA" w:rsidP="001C3EBA">
      <w:pPr>
        <w:rPr>
          <w:rFonts w:ascii="Arial" w:hAnsi="Arial" w:cs="Arial"/>
        </w:rPr>
      </w:pPr>
      <w:r>
        <w:rPr>
          <w:rFonts w:ascii="Arial" w:hAnsi="Arial" w:cs="Arial"/>
        </w:rPr>
        <w:br w:type="page"/>
      </w:r>
    </w:p>
    <w:p w:rsidR="001C3EBA" w:rsidRPr="00AA3ECA" w:rsidRDefault="001C3EBA" w:rsidP="001C3EBA">
      <w:pPr>
        <w:shd w:val="clear" w:color="auto" w:fill="17365D" w:themeFill="text2" w:themeFillShade="BF"/>
        <w:spacing w:line="360" w:lineRule="auto"/>
        <w:jc w:val="both"/>
        <w:rPr>
          <w:rFonts w:ascii="Arial" w:hAnsi="Arial" w:cs="Arial"/>
          <w:b/>
          <w:sz w:val="8"/>
        </w:rPr>
      </w:pPr>
    </w:p>
    <w:p w:rsidR="001C3EBA" w:rsidRPr="00FE46F3" w:rsidRDefault="001C3EBA" w:rsidP="00940B50">
      <w:pPr>
        <w:shd w:val="clear" w:color="auto" w:fill="17365D" w:themeFill="text2" w:themeFillShade="BF"/>
        <w:spacing w:line="360" w:lineRule="auto"/>
        <w:jc w:val="center"/>
        <w:rPr>
          <w:rFonts w:ascii="Arial" w:hAnsi="Arial" w:cs="Arial"/>
          <w:b/>
        </w:rPr>
      </w:pPr>
      <w:r>
        <w:rPr>
          <w:rFonts w:ascii="Arial" w:hAnsi="Arial" w:cs="Arial"/>
          <w:b/>
        </w:rPr>
        <w:t>Detalhamento</w:t>
      </w:r>
    </w:p>
    <w:p w:rsidR="001C3EBA" w:rsidRDefault="001C3EBA" w:rsidP="001C3EBA">
      <w:pPr>
        <w:jc w:val="both"/>
        <w:rPr>
          <w:rFonts w:ascii="Arial" w:hAnsi="Arial" w:cs="Arial"/>
        </w:rPr>
      </w:pPr>
    </w:p>
    <w:p w:rsidR="001C3EBA" w:rsidRPr="001C3EBA" w:rsidRDefault="001C3EBA" w:rsidP="001C3EBA">
      <w:pPr>
        <w:jc w:val="both"/>
        <w:rPr>
          <w:rFonts w:ascii="Arial" w:hAnsi="Arial" w:cs="Arial"/>
          <w:sz w:val="22"/>
          <w:szCs w:val="22"/>
        </w:rPr>
      </w:pPr>
      <w:r w:rsidRPr="001C3EBA">
        <w:rPr>
          <w:rFonts w:ascii="Arial" w:hAnsi="Arial" w:cs="Arial"/>
          <w:sz w:val="22"/>
          <w:szCs w:val="22"/>
        </w:rPr>
        <w:t xml:space="preserve">A reunião foi iniciada pelo consultor Guilherme Jardim com a apresentação do </w:t>
      </w:r>
      <w:proofErr w:type="spellStart"/>
      <w:r w:rsidRPr="001C3EBA">
        <w:rPr>
          <w:rFonts w:ascii="Arial" w:hAnsi="Arial" w:cs="Arial"/>
          <w:sz w:val="22"/>
          <w:szCs w:val="22"/>
        </w:rPr>
        <w:t>Assessment</w:t>
      </w:r>
      <w:proofErr w:type="spellEnd"/>
      <w:r w:rsidRPr="001C3EBA">
        <w:rPr>
          <w:rFonts w:ascii="Arial" w:hAnsi="Arial" w:cs="Arial"/>
          <w:sz w:val="22"/>
          <w:szCs w:val="22"/>
        </w:rPr>
        <w:t xml:space="preserve"> de Gerenciamento de Nível de Serviço.</w:t>
      </w:r>
    </w:p>
    <w:p w:rsidR="001C3EBA" w:rsidRPr="001C3EBA" w:rsidRDefault="001C3EBA" w:rsidP="001C3EBA">
      <w:pPr>
        <w:jc w:val="both"/>
        <w:rPr>
          <w:rFonts w:ascii="Arial" w:hAnsi="Arial" w:cs="Arial"/>
          <w:sz w:val="22"/>
          <w:szCs w:val="22"/>
        </w:rPr>
      </w:pPr>
    </w:p>
    <w:p w:rsidR="001C3EBA" w:rsidRPr="001C3EBA" w:rsidRDefault="001C3EBA" w:rsidP="001C3EBA">
      <w:pPr>
        <w:jc w:val="both"/>
        <w:rPr>
          <w:rFonts w:ascii="Arial" w:hAnsi="Arial" w:cs="Arial"/>
          <w:sz w:val="22"/>
          <w:szCs w:val="22"/>
        </w:rPr>
      </w:pPr>
      <w:r w:rsidRPr="001C3EBA">
        <w:rPr>
          <w:rFonts w:ascii="Arial" w:hAnsi="Arial" w:cs="Arial"/>
          <w:sz w:val="22"/>
          <w:szCs w:val="22"/>
        </w:rPr>
        <w:t>Foram ressaltados os seguintes pontos:</w:t>
      </w:r>
    </w:p>
    <w:p w:rsidR="001C3EBA" w:rsidRPr="001C3EBA" w:rsidRDefault="001C3EBA" w:rsidP="001C3EBA">
      <w:pPr>
        <w:spacing w:before="360" w:after="240"/>
        <w:rPr>
          <w:rFonts w:ascii="Arial" w:hAnsi="Arial" w:cs="Arial"/>
          <w:b/>
          <w:color w:val="17365D" w:themeColor="text2" w:themeShade="BF"/>
          <w:sz w:val="28"/>
        </w:rPr>
      </w:pPr>
      <w:r w:rsidRPr="001C3EBA">
        <w:rPr>
          <w:rFonts w:ascii="Arial" w:hAnsi="Arial" w:cs="Arial"/>
          <w:b/>
          <w:color w:val="17365D" w:themeColor="text2" w:themeShade="BF"/>
          <w:sz w:val="28"/>
        </w:rPr>
        <w:t>Gerenciamento de Nível de Serviço</w:t>
      </w:r>
    </w:p>
    <w:p w:rsidR="001C3EBA" w:rsidRPr="001C3EBA" w:rsidRDefault="001C3EBA" w:rsidP="009863F8">
      <w:pPr>
        <w:pStyle w:val="PargrafodaLista"/>
        <w:numPr>
          <w:ilvl w:val="0"/>
          <w:numId w:val="41"/>
        </w:numPr>
        <w:spacing w:after="200" w:line="276" w:lineRule="auto"/>
        <w:jc w:val="both"/>
        <w:rPr>
          <w:rFonts w:ascii="Arial" w:hAnsi="Arial" w:cs="Arial"/>
          <w:sz w:val="22"/>
          <w:szCs w:val="22"/>
        </w:rPr>
      </w:pPr>
      <w:r w:rsidRPr="001C3EBA">
        <w:rPr>
          <w:rFonts w:ascii="Arial" w:hAnsi="Arial" w:cs="Arial"/>
          <w:sz w:val="22"/>
          <w:szCs w:val="22"/>
        </w:rPr>
        <w:t xml:space="preserve">Todas as áreas têm um cardápio de Serviços com SLA definido, mas que não são revisados. </w:t>
      </w:r>
    </w:p>
    <w:p w:rsidR="001C3EBA" w:rsidRPr="001C3EBA" w:rsidRDefault="001C3EBA" w:rsidP="009863F8">
      <w:pPr>
        <w:pStyle w:val="PargrafodaLista"/>
        <w:numPr>
          <w:ilvl w:val="0"/>
          <w:numId w:val="41"/>
        </w:numPr>
        <w:spacing w:after="200" w:line="276" w:lineRule="auto"/>
        <w:jc w:val="both"/>
        <w:rPr>
          <w:rFonts w:ascii="Arial" w:hAnsi="Arial" w:cs="Arial"/>
          <w:sz w:val="22"/>
          <w:szCs w:val="22"/>
        </w:rPr>
      </w:pPr>
      <w:r w:rsidRPr="001C3EBA">
        <w:rPr>
          <w:rFonts w:ascii="Arial" w:hAnsi="Arial" w:cs="Arial"/>
          <w:sz w:val="22"/>
          <w:szCs w:val="22"/>
        </w:rPr>
        <w:t xml:space="preserve">Foi realizada uma reunião onde se negociou o primeiro nível de SLA para as principais transações de cada equipe, relacionando-as com as linhas de negócio. </w:t>
      </w:r>
    </w:p>
    <w:p w:rsidR="001C3EBA" w:rsidRPr="001C3EBA" w:rsidRDefault="001C3EBA" w:rsidP="009863F8">
      <w:pPr>
        <w:pStyle w:val="PargrafodaLista"/>
        <w:numPr>
          <w:ilvl w:val="0"/>
          <w:numId w:val="41"/>
        </w:numPr>
        <w:spacing w:after="200" w:line="276" w:lineRule="auto"/>
        <w:jc w:val="both"/>
        <w:rPr>
          <w:rFonts w:ascii="Arial" w:hAnsi="Arial" w:cs="Arial"/>
          <w:sz w:val="22"/>
          <w:szCs w:val="22"/>
        </w:rPr>
      </w:pPr>
      <w:r w:rsidRPr="001C3EBA">
        <w:rPr>
          <w:rFonts w:ascii="Arial" w:hAnsi="Arial" w:cs="Arial"/>
          <w:sz w:val="22"/>
          <w:szCs w:val="22"/>
        </w:rPr>
        <w:t xml:space="preserve">Essa definição foi estabelecida a partir dos sistemas mais críticos. </w:t>
      </w:r>
    </w:p>
    <w:p w:rsidR="001C3EBA" w:rsidRPr="001C3EBA" w:rsidRDefault="001C3EBA" w:rsidP="009863F8">
      <w:pPr>
        <w:pStyle w:val="PargrafodaLista"/>
        <w:numPr>
          <w:ilvl w:val="0"/>
          <w:numId w:val="41"/>
        </w:numPr>
        <w:spacing w:after="200" w:line="276" w:lineRule="auto"/>
        <w:jc w:val="both"/>
        <w:rPr>
          <w:rFonts w:ascii="Arial" w:hAnsi="Arial" w:cs="Arial"/>
          <w:sz w:val="22"/>
          <w:szCs w:val="22"/>
        </w:rPr>
      </w:pPr>
      <w:r w:rsidRPr="001C3EBA">
        <w:rPr>
          <w:rFonts w:ascii="Arial" w:hAnsi="Arial" w:cs="Arial"/>
          <w:sz w:val="22"/>
          <w:szCs w:val="22"/>
        </w:rPr>
        <w:t xml:space="preserve">As equipes recebem requisições padrão da área de Projetos de TI e sabem que para determinados serviços há um SLA já definido e que deve ser cumprido. </w:t>
      </w:r>
    </w:p>
    <w:p w:rsidR="001C3EBA" w:rsidRPr="001C3EBA" w:rsidRDefault="001C3EBA" w:rsidP="009863F8">
      <w:pPr>
        <w:pStyle w:val="PargrafodaLista"/>
        <w:numPr>
          <w:ilvl w:val="0"/>
          <w:numId w:val="41"/>
        </w:numPr>
        <w:spacing w:after="200" w:line="276" w:lineRule="auto"/>
        <w:jc w:val="both"/>
        <w:rPr>
          <w:rFonts w:ascii="Arial" w:hAnsi="Arial" w:cs="Arial"/>
          <w:sz w:val="22"/>
          <w:szCs w:val="22"/>
        </w:rPr>
      </w:pPr>
      <w:r w:rsidRPr="001C3EBA">
        <w:rPr>
          <w:rFonts w:ascii="Arial" w:hAnsi="Arial" w:cs="Arial"/>
          <w:sz w:val="22"/>
          <w:szCs w:val="22"/>
        </w:rPr>
        <w:t xml:space="preserve">Existe uma Meta Geral de Disponibilidade de 99,98% para todas as Equipes, estando diretamente atrelada a bonificação por eficiência, controlada pelo RH. </w:t>
      </w:r>
    </w:p>
    <w:p w:rsidR="001C3EBA" w:rsidRPr="001C3EBA" w:rsidRDefault="001C3EBA" w:rsidP="009863F8">
      <w:pPr>
        <w:pStyle w:val="PargrafodaLista"/>
        <w:numPr>
          <w:ilvl w:val="0"/>
          <w:numId w:val="41"/>
        </w:numPr>
        <w:spacing w:after="200" w:line="276" w:lineRule="auto"/>
        <w:jc w:val="both"/>
        <w:rPr>
          <w:rFonts w:ascii="Arial" w:hAnsi="Arial" w:cs="Arial"/>
          <w:sz w:val="22"/>
          <w:szCs w:val="22"/>
        </w:rPr>
      </w:pPr>
      <w:r w:rsidRPr="001C3EBA">
        <w:rPr>
          <w:rFonts w:ascii="Arial" w:hAnsi="Arial" w:cs="Arial"/>
          <w:sz w:val="22"/>
          <w:szCs w:val="22"/>
        </w:rPr>
        <w:t xml:space="preserve">Todo orçamento da área de TI é controlado dentro da própria área. </w:t>
      </w:r>
    </w:p>
    <w:p w:rsidR="001C3EBA" w:rsidRPr="001C3EBA" w:rsidRDefault="001C3EBA" w:rsidP="009863F8">
      <w:pPr>
        <w:pStyle w:val="PargrafodaLista"/>
        <w:numPr>
          <w:ilvl w:val="0"/>
          <w:numId w:val="41"/>
        </w:numPr>
        <w:spacing w:after="200" w:line="276" w:lineRule="auto"/>
        <w:jc w:val="both"/>
        <w:rPr>
          <w:rFonts w:ascii="Arial" w:hAnsi="Arial" w:cs="Arial"/>
          <w:sz w:val="22"/>
          <w:szCs w:val="22"/>
        </w:rPr>
      </w:pPr>
      <w:r w:rsidRPr="001C3EBA">
        <w:rPr>
          <w:rFonts w:ascii="Arial" w:hAnsi="Arial" w:cs="Arial"/>
          <w:sz w:val="22"/>
          <w:szCs w:val="22"/>
        </w:rPr>
        <w:t xml:space="preserve">Há um planejamento financeiro do ano criado pela TI e analisado pelo Financeiro. </w:t>
      </w:r>
    </w:p>
    <w:p w:rsidR="001C3EBA" w:rsidRPr="001C3EBA" w:rsidRDefault="001C3EBA" w:rsidP="009863F8">
      <w:pPr>
        <w:pStyle w:val="PargrafodaLista"/>
        <w:numPr>
          <w:ilvl w:val="0"/>
          <w:numId w:val="41"/>
        </w:numPr>
        <w:spacing w:after="200" w:line="276" w:lineRule="auto"/>
        <w:jc w:val="both"/>
        <w:rPr>
          <w:rFonts w:ascii="Arial" w:hAnsi="Arial" w:cs="Arial"/>
          <w:sz w:val="22"/>
          <w:szCs w:val="22"/>
        </w:rPr>
      </w:pPr>
      <w:r w:rsidRPr="001C3EBA">
        <w:rPr>
          <w:rFonts w:ascii="Arial" w:hAnsi="Arial" w:cs="Arial"/>
          <w:sz w:val="22"/>
          <w:szCs w:val="22"/>
        </w:rPr>
        <w:t xml:space="preserve">As metas principais da Diretoria de Infraestrutura são: </w:t>
      </w:r>
    </w:p>
    <w:p w:rsidR="001C3EBA" w:rsidRPr="001C3EBA" w:rsidRDefault="001C3EBA" w:rsidP="009863F8">
      <w:pPr>
        <w:pStyle w:val="PargrafodaLista"/>
        <w:numPr>
          <w:ilvl w:val="1"/>
          <w:numId w:val="41"/>
        </w:numPr>
        <w:spacing w:after="200" w:line="276" w:lineRule="auto"/>
        <w:jc w:val="both"/>
        <w:rPr>
          <w:rFonts w:ascii="Arial" w:hAnsi="Arial" w:cs="Arial"/>
          <w:sz w:val="22"/>
          <w:szCs w:val="22"/>
        </w:rPr>
      </w:pPr>
      <w:r w:rsidRPr="001C3EBA">
        <w:rPr>
          <w:rFonts w:ascii="Arial" w:hAnsi="Arial" w:cs="Arial"/>
          <w:sz w:val="22"/>
          <w:szCs w:val="22"/>
        </w:rPr>
        <w:t>Disponibilidade no nível de operação;</w:t>
      </w:r>
    </w:p>
    <w:p w:rsidR="001C3EBA" w:rsidRPr="001C3EBA" w:rsidRDefault="001C3EBA" w:rsidP="009863F8">
      <w:pPr>
        <w:pStyle w:val="PargrafodaLista"/>
        <w:numPr>
          <w:ilvl w:val="1"/>
          <w:numId w:val="41"/>
        </w:numPr>
        <w:spacing w:after="200" w:line="276" w:lineRule="auto"/>
        <w:jc w:val="both"/>
        <w:rPr>
          <w:rFonts w:ascii="Arial" w:hAnsi="Arial" w:cs="Arial"/>
          <w:sz w:val="22"/>
          <w:szCs w:val="22"/>
        </w:rPr>
      </w:pPr>
      <w:r w:rsidRPr="001C3EBA">
        <w:rPr>
          <w:rFonts w:ascii="Arial" w:hAnsi="Arial" w:cs="Arial"/>
          <w:sz w:val="22"/>
          <w:szCs w:val="22"/>
        </w:rPr>
        <w:t>Financeira no nível de gestão.</w:t>
      </w:r>
    </w:p>
    <w:p w:rsidR="001C3EBA" w:rsidRPr="001C3EBA" w:rsidRDefault="001C3EBA" w:rsidP="001C3EBA">
      <w:pPr>
        <w:spacing w:before="360" w:after="240"/>
        <w:rPr>
          <w:rFonts w:ascii="Arial" w:hAnsi="Arial" w:cs="Arial"/>
          <w:b/>
          <w:color w:val="17365D" w:themeColor="text2" w:themeShade="BF"/>
          <w:sz w:val="28"/>
        </w:rPr>
      </w:pPr>
      <w:r w:rsidRPr="001C3EBA">
        <w:rPr>
          <w:rFonts w:ascii="Arial" w:hAnsi="Arial" w:cs="Arial"/>
          <w:b/>
          <w:color w:val="17365D" w:themeColor="text2" w:themeShade="BF"/>
          <w:sz w:val="28"/>
        </w:rPr>
        <w:t>Acordo de Nível de Serviço</w:t>
      </w:r>
    </w:p>
    <w:p w:rsidR="001C3EBA" w:rsidRPr="001C3EBA" w:rsidRDefault="001C3EBA" w:rsidP="009863F8">
      <w:pPr>
        <w:pStyle w:val="PargrafodaLista"/>
        <w:numPr>
          <w:ilvl w:val="0"/>
          <w:numId w:val="42"/>
        </w:numPr>
        <w:spacing w:after="200" w:line="276" w:lineRule="auto"/>
        <w:jc w:val="both"/>
        <w:rPr>
          <w:rFonts w:ascii="Arial" w:hAnsi="Arial" w:cs="Arial"/>
          <w:sz w:val="22"/>
          <w:szCs w:val="22"/>
        </w:rPr>
      </w:pPr>
      <w:r w:rsidRPr="001C3EBA">
        <w:rPr>
          <w:rFonts w:ascii="Arial" w:hAnsi="Arial" w:cs="Arial"/>
          <w:sz w:val="22"/>
          <w:szCs w:val="22"/>
        </w:rPr>
        <w:t xml:space="preserve">Não há acordo de SLA documentado como processo. </w:t>
      </w:r>
    </w:p>
    <w:p w:rsidR="001C3EBA" w:rsidRPr="001C3EBA" w:rsidRDefault="001C3EBA" w:rsidP="009863F8">
      <w:pPr>
        <w:pStyle w:val="PargrafodaLista"/>
        <w:numPr>
          <w:ilvl w:val="0"/>
          <w:numId w:val="42"/>
        </w:numPr>
        <w:spacing w:after="200" w:line="276" w:lineRule="auto"/>
        <w:jc w:val="both"/>
        <w:rPr>
          <w:rFonts w:ascii="Arial" w:hAnsi="Arial" w:cs="Arial"/>
          <w:sz w:val="22"/>
          <w:szCs w:val="22"/>
        </w:rPr>
      </w:pPr>
      <w:r w:rsidRPr="001C3EBA">
        <w:rPr>
          <w:rFonts w:ascii="Arial" w:hAnsi="Arial" w:cs="Arial"/>
          <w:sz w:val="22"/>
          <w:szCs w:val="22"/>
        </w:rPr>
        <w:t xml:space="preserve">Os SLA estão definidos nos Sistemas e em toda abertura de chamado, o usuário é informado do SLA correspondente, seja via e-mail, formulário web ou telefone. </w:t>
      </w:r>
    </w:p>
    <w:p w:rsidR="001C3EBA" w:rsidRPr="001C3EBA" w:rsidRDefault="001C3EBA" w:rsidP="009863F8">
      <w:pPr>
        <w:pStyle w:val="PargrafodaLista"/>
        <w:numPr>
          <w:ilvl w:val="0"/>
          <w:numId w:val="42"/>
        </w:numPr>
        <w:spacing w:after="200" w:line="276" w:lineRule="auto"/>
        <w:jc w:val="both"/>
        <w:rPr>
          <w:rFonts w:ascii="Arial" w:hAnsi="Arial" w:cs="Arial"/>
          <w:sz w:val="22"/>
          <w:szCs w:val="22"/>
        </w:rPr>
      </w:pPr>
      <w:r w:rsidRPr="001C3EBA">
        <w:rPr>
          <w:rFonts w:ascii="Arial" w:hAnsi="Arial" w:cs="Arial"/>
          <w:sz w:val="22"/>
          <w:szCs w:val="22"/>
        </w:rPr>
        <w:t xml:space="preserve">O horário de atendimento do primeiro nível difere do horário de atendimento dos grupos de suporte, fato que pode atrasar a resolução de um chamado do usuário. </w:t>
      </w:r>
    </w:p>
    <w:p w:rsidR="001C3EBA" w:rsidRPr="001C3EBA" w:rsidRDefault="001C3EBA" w:rsidP="009863F8">
      <w:pPr>
        <w:pStyle w:val="PargrafodaLista"/>
        <w:numPr>
          <w:ilvl w:val="0"/>
          <w:numId w:val="42"/>
        </w:numPr>
        <w:spacing w:after="200" w:line="276" w:lineRule="auto"/>
        <w:jc w:val="both"/>
        <w:rPr>
          <w:rFonts w:ascii="Arial" w:hAnsi="Arial" w:cs="Arial"/>
          <w:sz w:val="22"/>
          <w:szCs w:val="22"/>
        </w:rPr>
      </w:pPr>
      <w:r w:rsidRPr="001C3EBA">
        <w:rPr>
          <w:rFonts w:ascii="Arial" w:hAnsi="Arial" w:cs="Arial"/>
          <w:sz w:val="22"/>
          <w:szCs w:val="22"/>
        </w:rPr>
        <w:t xml:space="preserve">Todas as equipes têm metas de disponibilidade e suporte que ficam evidenciadas nos indicadores finais. </w:t>
      </w:r>
    </w:p>
    <w:p w:rsidR="001C3EBA" w:rsidRPr="001C3EBA" w:rsidRDefault="001C3EBA" w:rsidP="009863F8">
      <w:pPr>
        <w:pStyle w:val="PargrafodaLista"/>
        <w:numPr>
          <w:ilvl w:val="0"/>
          <w:numId w:val="42"/>
        </w:numPr>
        <w:spacing w:after="200" w:line="276" w:lineRule="auto"/>
        <w:jc w:val="both"/>
        <w:rPr>
          <w:rFonts w:ascii="Arial" w:hAnsi="Arial" w:cs="Arial"/>
          <w:sz w:val="22"/>
          <w:szCs w:val="22"/>
        </w:rPr>
      </w:pPr>
      <w:r w:rsidRPr="001C3EBA">
        <w:rPr>
          <w:rFonts w:ascii="Arial" w:hAnsi="Arial" w:cs="Arial"/>
          <w:sz w:val="22"/>
          <w:szCs w:val="22"/>
        </w:rPr>
        <w:t xml:space="preserve">As metas e acordos de SLA deveriam ser mais divulgados e devidamente acordados entre as áreas. </w:t>
      </w:r>
    </w:p>
    <w:p w:rsidR="001C3EBA" w:rsidRPr="001C3EBA" w:rsidRDefault="001C3EBA" w:rsidP="009863F8">
      <w:pPr>
        <w:pStyle w:val="PargrafodaLista"/>
        <w:numPr>
          <w:ilvl w:val="0"/>
          <w:numId w:val="42"/>
        </w:numPr>
        <w:spacing w:after="200" w:line="276" w:lineRule="auto"/>
        <w:jc w:val="both"/>
        <w:rPr>
          <w:rFonts w:ascii="Arial" w:hAnsi="Arial" w:cs="Arial"/>
          <w:sz w:val="22"/>
          <w:szCs w:val="22"/>
        </w:rPr>
      </w:pPr>
      <w:r w:rsidRPr="001C3EBA">
        <w:rPr>
          <w:rFonts w:ascii="Arial" w:hAnsi="Arial" w:cs="Arial"/>
          <w:sz w:val="22"/>
          <w:szCs w:val="22"/>
        </w:rPr>
        <w:t xml:space="preserve">É enviado diariamente, via e-mail, um relatório que especifica o número de chamados atendidos dentro ou fora do SLA. </w:t>
      </w:r>
    </w:p>
    <w:p w:rsidR="001C3EBA" w:rsidRPr="001C3EBA" w:rsidRDefault="001C3EBA" w:rsidP="009863F8">
      <w:pPr>
        <w:pStyle w:val="PargrafodaLista"/>
        <w:numPr>
          <w:ilvl w:val="0"/>
          <w:numId w:val="42"/>
        </w:numPr>
        <w:spacing w:after="200" w:line="276" w:lineRule="auto"/>
        <w:jc w:val="both"/>
        <w:rPr>
          <w:rFonts w:ascii="Arial" w:hAnsi="Arial" w:cs="Arial"/>
          <w:sz w:val="22"/>
          <w:szCs w:val="22"/>
        </w:rPr>
      </w:pPr>
      <w:r w:rsidRPr="001C3EBA">
        <w:rPr>
          <w:rFonts w:ascii="Arial" w:hAnsi="Arial" w:cs="Arial"/>
          <w:sz w:val="22"/>
          <w:szCs w:val="22"/>
        </w:rPr>
        <w:t xml:space="preserve">O usuário só interfere no SLA quando faz a requisição de prioridade do chamado. </w:t>
      </w:r>
    </w:p>
    <w:p w:rsidR="001C3EBA" w:rsidRPr="001C3EBA" w:rsidRDefault="001C3EBA" w:rsidP="009863F8">
      <w:pPr>
        <w:pStyle w:val="PargrafodaLista"/>
        <w:numPr>
          <w:ilvl w:val="0"/>
          <w:numId w:val="42"/>
        </w:numPr>
        <w:spacing w:after="200" w:line="276" w:lineRule="auto"/>
        <w:jc w:val="both"/>
        <w:rPr>
          <w:rFonts w:ascii="Arial" w:hAnsi="Arial" w:cs="Arial"/>
          <w:sz w:val="22"/>
          <w:szCs w:val="22"/>
        </w:rPr>
      </w:pPr>
      <w:r w:rsidRPr="001C3EBA">
        <w:rPr>
          <w:rFonts w:ascii="Arial" w:hAnsi="Arial" w:cs="Arial"/>
          <w:sz w:val="22"/>
          <w:szCs w:val="22"/>
        </w:rPr>
        <w:t xml:space="preserve">Existem metas de SLA medidas através de uma Pesquisa de Satisfação, que necessita de melhorias. </w:t>
      </w:r>
    </w:p>
    <w:p w:rsidR="001C3EBA" w:rsidRPr="001C3EBA" w:rsidRDefault="001C3EBA" w:rsidP="009863F8">
      <w:pPr>
        <w:pStyle w:val="PargrafodaLista"/>
        <w:numPr>
          <w:ilvl w:val="0"/>
          <w:numId w:val="42"/>
        </w:numPr>
        <w:spacing w:after="200" w:line="276" w:lineRule="auto"/>
        <w:jc w:val="both"/>
        <w:rPr>
          <w:rFonts w:ascii="Arial" w:hAnsi="Arial" w:cs="Arial"/>
          <w:sz w:val="22"/>
          <w:szCs w:val="22"/>
        </w:rPr>
      </w:pPr>
      <w:r w:rsidRPr="001C3EBA">
        <w:rPr>
          <w:rFonts w:ascii="Arial" w:hAnsi="Arial" w:cs="Arial"/>
          <w:sz w:val="22"/>
          <w:szCs w:val="22"/>
        </w:rPr>
        <w:t>Todas as metas de nível de serviço são mensuráveis, desde disponibilidade, atendimento e apontamento de horas.</w:t>
      </w:r>
    </w:p>
    <w:p w:rsidR="001C3EBA" w:rsidRPr="001C3EBA" w:rsidRDefault="001C3EBA" w:rsidP="001C3EBA">
      <w:pPr>
        <w:spacing w:before="360" w:after="240"/>
        <w:rPr>
          <w:rFonts w:ascii="Arial" w:hAnsi="Arial" w:cs="Arial"/>
          <w:b/>
          <w:color w:val="17365D" w:themeColor="text2" w:themeShade="BF"/>
          <w:sz w:val="28"/>
        </w:rPr>
      </w:pPr>
      <w:r w:rsidRPr="001C3EBA">
        <w:rPr>
          <w:rFonts w:ascii="Arial" w:hAnsi="Arial" w:cs="Arial"/>
          <w:b/>
          <w:color w:val="17365D" w:themeColor="text2" w:themeShade="BF"/>
          <w:sz w:val="28"/>
        </w:rPr>
        <w:lastRenderedPageBreak/>
        <w:t>Acordo de Nível Operacional</w:t>
      </w:r>
    </w:p>
    <w:p w:rsidR="001C3EBA" w:rsidRPr="001C3EBA" w:rsidRDefault="001C3EBA" w:rsidP="009863F8">
      <w:pPr>
        <w:pStyle w:val="PargrafodaLista"/>
        <w:numPr>
          <w:ilvl w:val="0"/>
          <w:numId w:val="43"/>
        </w:numPr>
        <w:spacing w:after="200" w:line="276" w:lineRule="auto"/>
        <w:jc w:val="both"/>
        <w:rPr>
          <w:rFonts w:ascii="Arial" w:hAnsi="Arial" w:cs="Arial"/>
          <w:sz w:val="22"/>
          <w:szCs w:val="22"/>
        </w:rPr>
      </w:pPr>
      <w:r w:rsidRPr="001C3EBA">
        <w:rPr>
          <w:rFonts w:ascii="Arial" w:hAnsi="Arial" w:cs="Arial"/>
          <w:sz w:val="22"/>
          <w:szCs w:val="22"/>
        </w:rPr>
        <w:t xml:space="preserve">Há definição de ANO entre as equipes. </w:t>
      </w:r>
    </w:p>
    <w:p w:rsidR="001C3EBA" w:rsidRPr="001C3EBA" w:rsidRDefault="001C3EBA" w:rsidP="009863F8">
      <w:pPr>
        <w:pStyle w:val="PargrafodaLista"/>
        <w:numPr>
          <w:ilvl w:val="0"/>
          <w:numId w:val="43"/>
        </w:numPr>
        <w:spacing w:after="200" w:line="276" w:lineRule="auto"/>
        <w:jc w:val="both"/>
        <w:rPr>
          <w:rFonts w:ascii="Arial" w:hAnsi="Arial" w:cs="Arial"/>
          <w:sz w:val="22"/>
          <w:szCs w:val="22"/>
        </w:rPr>
      </w:pPr>
      <w:r w:rsidRPr="001C3EBA">
        <w:rPr>
          <w:rFonts w:ascii="Arial" w:hAnsi="Arial" w:cs="Arial"/>
          <w:sz w:val="22"/>
          <w:szCs w:val="22"/>
        </w:rPr>
        <w:t xml:space="preserve">Há um relacionamento de cliente / fornecedor entre as áreas, assim, para qualquer escalada entre elas é aberto um chamado com um SLA já definido no sistema. </w:t>
      </w:r>
    </w:p>
    <w:p w:rsidR="001C3EBA" w:rsidRPr="001C3EBA" w:rsidRDefault="001C3EBA" w:rsidP="009863F8">
      <w:pPr>
        <w:pStyle w:val="PargrafodaLista"/>
        <w:numPr>
          <w:ilvl w:val="0"/>
          <w:numId w:val="43"/>
        </w:numPr>
        <w:spacing w:after="200" w:line="276" w:lineRule="auto"/>
        <w:jc w:val="both"/>
        <w:rPr>
          <w:rFonts w:ascii="Arial" w:hAnsi="Arial" w:cs="Arial"/>
          <w:sz w:val="22"/>
          <w:szCs w:val="22"/>
        </w:rPr>
      </w:pPr>
      <w:r w:rsidRPr="001C3EBA">
        <w:rPr>
          <w:rFonts w:ascii="Arial" w:hAnsi="Arial" w:cs="Arial"/>
          <w:sz w:val="22"/>
          <w:szCs w:val="22"/>
        </w:rPr>
        <w:t xml:space="preserve">Cada equipe determina seu próprio SLA e não é executada uma revisão periódica dos mesmos (nem internamente e nem com as áreas clientes). </w:t>
      </w:r>
    </w:p>
    <w:p w:rsidR="001C3EBA" w:rsidRPr="001C3EBA" w:rsidRDefault="001C3EBA" w:rsidP="009863F8">
      <w:pPr>
        <w:pStyle w:val="PargrafodaLista"/>
        <w:numPr>
          <w:ilvl w:val="0"/>
          <w:numId w:val="43"/>
        </w:numPr>
        <w:spacing w:after="200" w:line="276" w:lineRule="auto"/>
        <w:jc w:val="both"/>
        <w:rPr>
          <w:rFonts w:ascii="Arial" w:hAnsi="Arial" w:cs="Arial"/>
          <w:sz w:val="22"/>
          <w:szCs w:val="22"/>
        </w:rPr>
      </w:pPr>
      <w:r w:rsidRPr="001C3EBA">
        <w:rPr>
          <w:rFonts w:ascii="Arial" w:hAnsi="Arial" w:cs="Arial"/>
          <w:sz w:val="22"/>
          <w:szCs w:val="22"/>
        </w:rPr>
        <w:t xml:space="preserve">Falta um relacionamento entre as metas internas e os </w:t>
      </w:r>
      <w:proofErr w:type="spellStart"/>
      <w:r w:rsidRPr="001C3EBA">
        <w:rPr>
          <w:rFonts w:ascii="Arial" w:hAnsi="Arial" w:cs="Arial"/>
          <w:sz w:val="22"/>
          <w:szCs w:val="22"/>
        </w:rPr>
        <w:t>SLAs</w:t>
      </w:r>
      <w:proofErr w:type="spellEnd"/>
      <w:r w:rsidRPr="001C3EBA">
        <w:rPr>
          <w:rFonts w:ascii="Arial" w:hAnsi="Arial" w:cs="Arial"/>
          <w:sz w:val="22"/>
          <w:szCs w:val="22"/>
        </w:rPr>
        <w:t xml:space="preserve"> definidos. </w:t>
      </w:r>
    </w:p>
    <w:p w:rsidR="001C3EBA" w:rsidRPr="001C3EBA" w:rsidRDefault="001C3EBA" w:rsidP="009863F8">
      <w:pPr>
        <w:pStyle w:val="PargrafodaLista"/>
        <w:numPr>
          <w:ilvl w:val="0"/>
          <w:numId w:val="43"/>
        </w:numPr>
        <w:spacing w:after="200" w:line="276" w:lineRule="auto"/>
        <w:jc w:val="both"/>
        <w:rPr>
          <w:rFonts w:ascii="Arial" w:hAnsi="Arial" w:cs="Arial"/>
          <w:sz w:val="22"/>
          <w:szCs w:val="22"/>
        </w:rPr>
      </w:pPr>
      <w:r w:rsidRPr="001C3EBA">
        <w:rPr>
          <w:rFonts w:ascii="Arial" w:hAnsi="Arial" w:cs="Arial"/>
          <w:sz w:val="22"/>
          <w:szCs w:val="22"/>
        </w:rPr>
        <w:t xml:space="preserve">As definições de SLA não estão declaradas em nenhuma base de dados, apenas estão previstas no Sistema. </w:t>
      </w:r>
    </w:p>
    <w:p w:rsidR="001C3EBA" w:rsidRPr="001C3EBA" w:rsidRDefault="001C3EBA" w:rsidP="001C3EBA">
      <w:pPr>
        <w:spacing w:before="360" w:after="240"/>
        <w:rPr>
          <w:rFonts w:ascii="Arial" w:hAnsi="Arial" w:cs="Arial"/>
          <w:b/>
          <w:color w:val="17365D" w:themeColor="text2" w:themeShade="BF"/>
          <w:sz w:val="28"/>
        </w:rPr>
      </w:pPr>
      <w:r w:rsidRPr="001C3EBA">
        <w:rPr>
          <w:rFonts w:ascii="Arial" w:hAnsi="Arial" w:cs="Arial"/>
          <w:b/>
          <w:color w:val="17365D" w:themeColor="text2" w:themeShade="BF"/>
          <w:sz w:val="28"/>
        </w:rPr>
        <w:t>Controle de Fornecedores</w:t>
      </w:r>
    </w:p>
    <w:p w:rsidR="001C3EBA" w:rsidRPr="001C3EBA" w:rsidRDefault="001C3EBA" w:rsidP="009863F8">
      <w:pPr>
        <w:pStyle w:val="PargrafodaLista"/>
        <w:numPr>
          <w:ilvl w:val="0"/>
          <w:numId w:val="44"/>
        </w:numPr>
        <w:spacing w:after="200" w:line="276" w:lineRule="auto"/>
        <w:jc w:val="both"/>
        <w:rPr>
          <w:rFonts w:ascii="Arial" w:hAnsi="Arial" w:cs="Arial"/>
          <w:sz w:val="22"/>
          <w:szCs w:val="22"/>
        </w:rPr>
      </w:pPr>
      <w:r w:rsidRPr="001C3EBA">
        <w:rPr>
          <w:rFonts w:ascii="Arial" w:hAnsi="Arial" w:cs="Arial"/>
          <w:sz w:val="22"/>
          <w:szCs w:val="22"/>
        </w:rPr>
        <w:t xml:space="preserve">Cada equipe gerencia o desempenho de seus fornecedores. </w:t>
      </w:r>
    </w:p>
    <w:p w:rsidR="001C3EBA" w:rsidRPr="001C3EBA" w:rsidRDefault="001C3EBA" w:rsidP="009863F8">
      <w:pPr>
        <w:pStyle w:val="PargrafodaLista"/>
        <w:numPr>
          <w:ilvl w:val="0"/>
          <w:numId w:val="44"/>
        </w:numPr>
        <w:spacing w:after="200" w:line="276" w:lineRule="auto"/>
        <w:jc w:val="both"/>
        <w:rPr>
          <w:rFonts w:ascii="Arial" w:hAnsi="Arial" w:cs="Arial"/>
          <w:sz w:val="22"/>
          <w:szCs w:val="22"/>
        </w:rPr>
      </w:pPr>
      <w:r w:rsidRPr="001C3EBA">
        <w:rPr>
          <w:rFonts w:ascii="Arial" w:hAnsi="Arial" w:cs="Arial"/>
          <w:sz w:val="22"/>
          <w:szCs w:val="22"/>
        </w:rPr>
        <w:t xml:space="preserve">Na área de microinformática os fornecedores são gerenciados através de indicadores de disponibilidade. </w:t>
      </w:r>
    </w:p>
    <w:p w:rsidR="001C3EBA" w:rsidRPr="001C3EBA" w:rsidRDefault="001C3EBA" w:rsidP="009863F8">
      <w:pPr>
        <w:pStyle w:val="PargrafodaLista"/>
        <w:numPr>
          <w:ilvl w:val="0"/>
          <w:numId w:val="44"/>
        </w:numPr>
        <w:spacing w:after="200" w:line="276" w:lineRule="auto"/>
        <w:jc w:val="both"/>
        <w:rPr>
          <w:rFonts w:ascii="Arial" w:hAnsi="Arial" w:cs="Arial"/>
          <w:sz w:val="22"/>
          <w:szCs w:val="22"/>
        </w:rPr>
      </w:pPr>
      <w:r w:rsidRPr="001C3EBA">
        <w:rPr>
          <w:rFonts w:ascii="Arial" w:hAnsi="Arial" w:cs="Arial"/>
          <w:sz w:val="22"/>
          <w:szCs w:val="22"/>
        </w:rPr>
        <w:t xml:space="preserve">Quando é aberto um incidente no fornecedor, é também aberto um chamado no </w:t>
      </w:r>
      <w:proofErr w:type="spellStart"/>
      <w:r w:rsidRPr="001C3EBA">
        <w:rPr>
          <w:rFonts w:ascii="Arial" w:hAnsi="Arial" w:cs="Arial"/>
          <w:sz w:val="22"/>
          <w:szCs w:val="22"/>
        </w:rPr>
        <w:t>Automídia</w:t>
      </w:r>
      <w:proofErr w:type="spellEnd"/>
      <w:r w:rsidRPr="001C3EBA">
        <w:rPr>
          <w:rFonts w:ascii="Arial" w:hAnsi="Arial" w:cs="Arial"/>
          <w:sz w:val="22"/>
          <w:szCs w:val="22"/>
        </w:rPr>
        <w:t xml:space="preserve">, que só é fechado quando o incidente no fornecedor estiver também fechado. </w:t>
      </w:r>
    </w:p>
    <w:p w:rsidR="001C3EBA" w:rsidRPr="001C3EBA" w:rsidRDefault="001C3EBA" w:rsidP="009863F8">
      <w:pPr>
        <w:pStyle w:val="PargrafodaLista"/>
        <w:numPr>
          <w:ilvl w:val="0"/>
          <w:numId w:val="44"/>
        </w:numPr>
        <w:spacing w:after="200" w:line="276" w:lineRule="auto"/>
        <w:jc w:val="both"/>
        <w:rPr>
          <w:rFonts w:ascii="Arial" w:hAnsi="Arial" w:cs="Arial"/>
          <w:sz w:val="22"/>
          <w:szCs w:val="22"/>
        </w:rPr>
      </w:pPr>
      <w:r w:rsidRPr="001C3EBA">
        <w:rPr>
          <w:rFonts w:ascii="Arial" w:hAnsi="Arial" w:cs="Arial"/>
          <w:sz w:val="22"/>
          <w:szCs w:val="22"/>
        </w:rPr>
        <w:t xml:space="preserve">Dessa forma a equipe de microinformática consegue mensurar o cumprimento do SLA de seus fornecedores. </w:t>
      </w:r>
    </w:p>
    <w:p w:rsidR="001C3EBA" w:rsidRPr="001C3EBA" w:rsidRDefault="001C3EBA" w:rsidP="009863F8">
      <w:pPr>
        <w:pStyle w:val="PargrafodaLista"/>
        <w:numPr>
          <w:ilvl w:val="0"/>
          <w:numId w:val="44"/>
        </w:numPr>
        <w:spacing w:after="200" w:line="276" w:lineRule="auto"/>
        <w:jc w:val="both"/>
        <w:rPr>
          <w:rFonts w:ascii="Arial" w:hAnsi="Arial" w:cs="Arial"/>
          <w:sz w:val="22"/>
          <w:szCs w:val="22"/>
        </w:rPr>
      </w:pPr>
      <w:r w:rsidRPr="001C3EBA">
        <w:rPr>
          <w:rFonts w:ascii="Arial" w:hAnsi="Arial" w:cs="Arial"/>
          <w:sz w:val="22"/>
          <w:szCs w:val="22"/>
        </w:rPr>
        <w:t xml:space="preserve">A equipe de </w:t>
      </w:r>
      <w:proofErr w:type="spellStart"/>
      <w:r w:rsidRPr="001C3EBA">
        <w:rPr>
          <w:rFonts w:ascii="Arial" w:hAnsi="Arial" w:cs="Arial"/>
          <w:i/>
          <w:sz w:val="22"/>
          <w:szCs w:val="22"/>
        </w:rPr>
        <w:t>Storage</w:t>
      </w:r>
      <w:proofErr w:type="spellEnd"/>
      <w:r w:rsidRPr="001C3EBA">
        <w:rPr>
          <w:rFonts w:ascii="Arial" w:hAnsi="Arial" w:cs="Arial"/>
          <w:sz w:val="22"/>
          <w:szCs w:val="22"/>
        </w:rPr>
        <w:t xml:space="preserve"> faz o controle de seus fornecedores em uma Planilha.</w:t>
      </w:r>
    </w:p>
    <w:p w:rsidR="001C3EBA" w:rsidRPr="001C3EBA" w:rsidRDefault="001C3EBA" w:rsidP="001C3EBA">
      <w:pPr>
        <w:spacing w:before="360" w:after="240"/>
        <w:rPr>
          <w:rFonts w:ascii="Arial" w:hAnsi="Arial" w:cs="Arial"/>
          <w:b/>
          <w:color w:val="17365D" w:themeColor="text2" w:themeShade="BF"/>
          <w:sz w:val="28"/>
        </w:rPr>
      </w:pPr>
      <w:r w:rsidRPr="001C3EBA">
        <w:rPr>
          <w:rFonts w:ascii="Arial" w:hAnsi="Arial" w:cs="Arial"/>
          <w:b/>
          <w:color w:val="17365D" w:themeColor="text2" w:themeShade="BF"/>
          <w:sz w:val="28"/>
        </w:rPr>
        <w:t>Métricas de Eficiência</w:t>
      </w:r>
    </w:p>
    <w:p w:rsidR="001C3EBA" w:rsidRPr="001C3EBA" w:rsidRDefault="001C3EBA" w:rsidP="009863F8">
      <w:pPr>
        <w:pStyle w:val="PargrafodaLista"/>
        <w:numPr>
          <w:ilvl w:val="0"/>
          <w:numId w:val="45"/>
        </w:numPr>
        <w:spacing w:after="200" w:line="276" w:lineRule="auto"/>
        <w:jc w:val="both"/>
        <w:rPr>
          <w:rFonts w:ascii="Arial" w:hAnsi="Arial" w:cs="Arial"/>
          <w:sz w:val="22"/>
          <w:szCs w:val="22"/>
        </w:rPr>
      </w:pPr>
      <w:r w:rsidRPr="001C3EBA">
        <w:rPr>
          <w:rFonts w:ascii="Arial" w:hAnsi="Arial" w:cs="Arial"/>
          <w:sz w:val="22"/>
          <w:szCs w:val="22"/>
        </w:rPr>
        <w:t xml:space="preserve">Todas as equipes recebem um relatório de eficiências das áreas. </w:t>
      </w:r>
    </w:p>
    <w:p w:rsidR="001C3EBA" w:rsidRPr="001C3EBA" w:rsidRDefault="001C3EBA" w:rsidP="009863F8">
      <w:pPr>
        <w:pStyle w:val="PargrafodaLista"/>
        <w:numPr>
          <w:ilvl w:val="0"/>
          <w:numId w:val="45"/>
        </w:numPr>
        <w:spacing w:after="200" w:line="276" w:lineRule="auto"/>
        <w:jc w:val="both"/>
        <w:rPr>
          <w:rFonts w:ascii="Arial" w:hAnsi="Arial" w:cs="Arial"/>
          <w:sz w:val="22"/>
          <w:szCs w:val="22"/>
        </w:rPr>
      </w:pPr>
      <w:r w:rsidRPr="001C3EBA">
        <w:rPr>
          <w:rFonts w:ascii="Arial" w:hAnsi="Arial" w:cs="Arial"/>
          <w:sz w:val="22"/>
          <w:szCs w:val="22"/>
        </w:rPr>
        <w:t xml:space="preserve">No relatório são apresentados chamados atendidos dentro do SLA acordado, SLA incremento e SLA reduzido (referente a chamados atendidos com prioridade urgente ou imediata). </w:t>
      </w:r>
    </w:p>
    <w:p w:rsidR="001C3EBA" w:rsidRPr="001C3EBA" w:rsidRDefault="001C3EBA" w:rsidP="009863F8">
      <w:pPr>
        <w:pStyle w:val="PargrafodaLista"/>
        <w:numPr>
          <w:ilvl w:val="0"/>
          <w:numId w:val="45"/>
        </w:numPr>
        <w:spacing w:after="200" w:line="276" w:lineRule="auto"/>
        <w:jc w:val="both"/>
        <w:rPr>
          <w:rFonts w:ascii="Arial" w:hAnsi="Arial" w:cs="Arial"/>
          <w:sz w:val="22"/>
          <w:szCs w:val="22"/>
        </w:rPr>
      </w:pPr>
      <w:r w:rsidRPr="001C3EBA">
        <w:rPr>
          <w:rFonts w:ascii="Arial" w:hAnsi="Arial" w:cs="Arial"/>
          <w:sz w:val="22"/>
          <w:szCs w:val="22"/>
        </w:rPr>
        <w:t xml:space="preserve">Apresenta também um percentual referente </w:t>
      </w:r>
      <w:proofErr w:type="gramStart"/>
      <w:r w:rsidRPr="001C3EBA">
        <w:rPr>
          <w:rFonts w:ascii="Arial" w:hAnsi="Arial" w:cs="Arial"/>
          <w:sz w:val="22"/>
          <w:szCs w:val="22"/>
        </w:rPr>
        <w:t>a</w:t>
      </w:r>
      <w:proofErr w:type="gramEnd"/>
      <w:r w:rsidRPr="001C3EBA">
        <w:rPr>
          <w:rFonts w:ascii="Arial" w:hAnsi="Arial" w:cs="Arial"/>
          <w:sz w:val="22"/>
          <w:szCs w:val="22"/>
        </w:rPr>
        <w:t xml:space="preserve"> espera para atendimento de chamados, taxa de abandono e quantidade de chamados abertos via formulário . </w:t>
      </w:r>
    </w:p>
    <w:p w:rsidR="001C3EBA" w:rsidRPr="001C3EBA" w:rsidRDefault="001C3EBA" w:rsidP="009863F8">
      <w:pPr>
        <w:pStyle w:val="PargrafodaLista"/>
        <w:numPr>
          <w:ilvl w:val="0"/>
          <w:numId w:val="45"/>
        </w:numPr>
        <w:spacing w:after="200" w:line="276" w:lineRule="auto"/>
        <w:jc w:val="both"/>
        <w:rPr>
          <w:rFonts w:ascii="Arial" w:hAnsi="Arial" w:cs="Arial"/>
          <w:sz w:val="22"/>
          <w:szCs w:val="22"/>
        </w:rPr>
      </w:pPr>
      <w:r w:rsidRPr="001C3EBA">
        <w:rPr>
          <w:rFonts w:ascii="Arial" w:hAnsi="Arial" w:cs="Arial"/>
          <w:sz w:val="22"/>
          <w:szCs w:val="22"/>
        </w:rPr>
        <w:t xml:space="preserve">Não há um padrão de indicadores de desempenho das equipes e é </w:t>
      </w:r>
      <w:proofErr w:type="gramStart"/>
      <w:r w:rsidRPr="001C3EBA">
        <w:rPr>
          <w:rFonts w:ascii="Arial" w:hAnsi="Arial" w:cs="Arial"/>
          <w:sz w:val="22"/>
          <w:szCs w:val="22"/>
        </w:rPr>
        <w:t>necessário</w:t>
      </w:r>
      <w:proofErr w:type="gramEnd"/>
      <w:r w:rsidRPr="001C3EBA">
        <w:rPr>
          <w:rFonts w:ascii="Arial" w:hAnsi="Arial" w:cs="Arial"/>
          <w:sz w:val="22"/>
          <w:szCs w:val="22"/>
        </w:rPr>
        <w:t xml:space="preserve"> uma visão mais executiva.</w:t>
      </w:r>
    </w:p>
    <w:p w:rsidR="001C3EBA" w:rsidRPr="001C3EBA" w:rsidRDefault="001C3EBA" w:rsidP="001C3EBA">
      <w:pPr>
        <w:spacing w:before="360" w:after="240"/>
        <w:rPr>
          <w:rFonts w:ascii="Arial" w:hAnsi="Arial" w:cs="Arial"/>
          <w:b/>
          <w:color w:val="17365D" w:themeColor="text2" w:themeShade="BF"/>
          <w:sz w:val="28"/>
        </w:rPr>
      </w:pPr>
      <w:r w:rsidRPr="001C3EBA">
        <w:rPr>
          <w:rFonts w:ascii="Arial" w:hAnsi="Arial" w:cs="Arial"/>
          <w:b/>
          <w:color w:val="17365D" w:themeColor="text2" w:themeShade="BF"/>
          <w:sz w:val="28"/>
        </w:rPr>
        <w:t>Prestação de contas dos Fornecedores</w:t>
      </w:r>
    </w:p>
    <w:p w:rsidR="001C3EBA" w:rsidRPr="001C3EBA" w:rsidRDefault="001C3EBA" w:rsidP="009863F8">
      <w:pPr>
        <w:pStyle w:val="PargrafodaLista"/>
        <w:numPr>
          <w:ilvl w:val="0"/>
          <w:numId w:val="46"/>
        </w:numPr>
        <w:spacing w:after="200" w:line="276" w:lineRule="auto"/>
        <w:jc w:val="both"/>
        <w:rPr>
          <w:rFonts w:ascii="Arial" w:hAnsi="Arial" w:cs="Arial"/>
          <w:sz w:val="22"/>
          <w:szCs w:val="22"/>
        </w:rPr>
      </w:pPr>
      <w:r w:rsidRPr="001C3EBA">
        <w:rPr>
          <w:rFonts w:ascii="Arial" w:hAnsi="Arial" w:cs="Arial"/>
          <w:sz w:val="22"/>
          <w:szCs w:val="22"/>
        </w:rPr>
        <w:t xml:space="preserve">Não há prestação de contas de fornecedores, referente a atendimento de chamados, cumprimento de SLA. </w:t>
      </w:r>
    </w:p>
    <w:p w:rsidR="001C3EBA" w:rsidRPr="001C3EBA" w:rsidRDefault="001C3EBA" w:rsidP="009863F8">
      <w:pPr>
        <w:pStyle w:val="PargrafodaLista"/>
        <w:numPr>
          <w:ilvl w:val="0"/>
          <w:numId w:val="46"/>
        </w:numPr>
        <w:spacing w:after="200" w:line="276" w:lineRule="auto"/>
        <w:jc w:val="both"/>
        <w:rPr>
          <w:rFonts w:ascii="Arial" w:hAnsi="Arial" w:cs="Arial"/>
          <w:sz w:val="22"/>
          <w:szCs w:val="22"/>
        </w:rPr>
      </w:pPr>
      <w:r w:rsidRPr="001C3EBA">
        <w:rPr>
          <w:rFonts w:ascii="Arial" w:hAnsi="Arial" w:cs="Arial"/>
          <w:sz w:val="22"/>
          <w:szCs w:val="22"/>
        </w:rPr>
        <w:t xml:space="preserve">Isso só acontece de uma forma reativa, quando o mesmo é cobrado. </w:t>
      </w:r>
    </w:p>
    <w:p w:rsidR="001C3EBA" w:rsidRPr="001C3EBA" w:rsidRDefault="001C3EBA" w:rsidP="009863F8">
      <w:pPr>
        <w:pStyle w:val="PargrafodaLista"/>
        <w:numPr>
          <w:ilvl w:val="0"/>
          <w:numId w:val="46"/>
        </w:numPr>
        <w:spacing w:after="200" w:line="276" w:lineRule="auto"/>
        <w:jc w:val="both"/>
        <w:rPr>
          <w:rFonts w:ascii="Arial" w:hAnsi="Arial" w:cs="Arial"/>
          <w:sz w:val="22"/>
          <w:szCs w:val="22"/>
        </w:rPr>
      </w:pPr>
      <w:r w:rsidRPr="001C3EBA">
        <w:rPr>
          <w:rFonts w:ascii="Arial" w:hAnsi="Arial" w:cs="Arial"/>
          <w:sz w:val="22"/>
          <w:szCs w:val="22"/>
        </w:rPr>
        <w:t xml:space="preserve">O Fornecedor determina o SLA que lhe convém, sem determinar uma priorização em relação a serviços mais ou menos críticos. </w:t>
      </w:r>
    </w:p>
    <w:p w:rsidR="001C3EBA" w:rsidRPr="001C3EBA" w:rsidRDefault="001C3EBA" w:rsidP="009863F8">
      <w:pPr>
        <w:pStyle w:val="PargrafodaLista"/>
        <w:numPr>
          <w:ilvl w:val="0"/>
          <w:numId w:val="46"/>
        </w:numPr>
        <w:spacing w:after="200" w:line="276" w:lineRule="auto"/>
        <w:jc w:val="both"/>
        <w:rPr>
          <w:rFonts w:ascii="Arial" w:hAnsi="Arial" w:cs="Arial"/>
          <w:sz w:val="22"/>
          <w:szCs w:val="22"/>
        </w:rPr>
      </w:pPr>
      <w:r w:rsidRPr="001C3EBA">
        <w:rPr>
          <w:rFonts w:ascii="Arial" w:hAnsi="Arial" w:cs="Arial"/>
          <w:sz w:val="22"/>
          <w:szCs w:val="22"/>
        </w:rPr>
        <w:t xml:space="preserve">Existe um relatório de </w:t>
      </w:r>
      <w:proofErr w:type="spellStart"/>
      <w:r w:rsidRPr="001C3EBA">
        <w:rPr>
          <w:rFonts w:ascii="Arial" w:hAnsi="Arial" w:cs="Arial"/>
          <w:sz w:val="22"/>
          <w:szCs w:val="22"/>
        </w:rPr>
        <w:t>SLAs</w:t>
      </w:r>
      <w:proofErr w:type="spellEnd"/>
      <w:r w:rsidRPr="001C3EBA">
        <w:rPr>
          <w:rFonts w:ascii="Arial" w:hAnsi="Arial" w:cs="Arial"/>
          <w:sz w:val="22"/>
          <w:szCs w:val="22"/>
        </w:rPr>
        <w:t xml:space="preserve"> de fornecedores que é enviado aos clientes (público = Diretoria). </w:t>
      </w:r>
    </w:p>
    <w:p w:rsidR="001C3EBA" w:rsidRPr="001C3EBA" w:rsidRDefault="001C3EBA" w:rsidP="001C3EBA">
      <w:pPr>
        <w:spacing w:before="360" w:after="240"/>
        <w:rPr>
          <w:rFonts w:ascii="Arial" w:hAnsi="Arial" w:cs="Arial"/>
          <w:b/>
          <w:color w:val="17365D" w:themeColor="text2" w:themeShade="BF"/>
          <w:sz w:val="28"/>
        </w:rPr>
      </w:pPr>
      <w:r w:rsidRPr="001C3EBA">
        <w:rPr>
          <w:rFonts w:ascii="Arial" w:hAnsi="Arial" w:cs="Arial"/>
          <w:b/>
          <w:color w:val="17365D" w:themeColor="text2" w:themeShade="BF"/>
          <w:sz w:val="28"/>
        </w:rPr>
        <w:lastRenderedPageBreak/>
        <w:t>Satisfação do Cliente</w:t>
      </w:r>
    </w:p>
    <w:p w:rsidR="001C3EBA" w:rsidRPr="001C3EBA" w:rsidRDefault="001C3EBA" w:rsidP="009863F8">
      <w:pPr>
        <w:pStyle w:val="PargrafodaLista"/>
        <w:numPr>
          <w:ilvl w:val="0"/>
          <w:numId w:val="47"/>
        </w:numPr>
        <w:spacing w:after="200" w:line="276" w:lineRule="auto"/>
        <w:jc w:val="both"/>
        <w:rPr>
          <w:rFonts w:ascii="Arial" w:hAnsi="Arial" w:cs="Arial"/>
          <w:sz w:val="22"/>
          <w:szCs w:val="22"/>
        </w:rPr>
      </w:pPr>
      <w:r w:rsidRPr="001C3EBA">
        <w:rPr>
          <w:rFonts w:ascii="Arial" w:hAnsi="Arial" w:cs="Arial"/>
          <w:sz w:val="22"/>
          <w:szCs w:val="22"/>
        </w:rPr>
        <w:t xml:space="preserve">A área de microinformática filtra a satisfação de seus clientes através de uma pesquisa de satisfação enviada no fechamento de cada chamado. </w:t>
      </w:r>
    </w:p>
    <w:p w:rsidR="001C3EBA" w:rsidRPr="001C3EBA" w:rsidRDefault="001C3EBA" w:rsidP="009863F8">
      <w:pPr>
        <w:pStyle w:val="PargrafodaLista"/>
        <w:numPr>
          <w:ilvl w:val="0"/>
          <w:numId w:val="47"/>
        </w:numPr>
        <w:spacing w:after="200" w:line="276" w:lineRule="auto"/>
        <w:jc w:val="both"/>
        <w:rPr>
          <w:rFonts w:ascii="Arial" w:hAnsi="Arial" w:cs="Arial"/>
          <w:sz w:val="22"/>
          <w:szCs w:val="22"/>
        </w:rPr>
      </w:pPr>
      <w:r w:rsidRPr="001C3EBA">
        <w:rPr>
          <w:rFonts w:ascii="Arial" w:hAnsi="Arial" w:cs="Arial"/>
          <w:sz w:val="22"/>
          <w:szCs w:val="22"/>
        </w:rPr>
        <w:t xml:space="preserve">Se o índice de satisfação está baixo, é gerado um Plano de Ação para melhora desse índice. </w:t>
      </w:r>
    </w:p>
    <w:p w:rsidR="001C3EBA" w:rsidRPr="001C3EBA" w:rsidRDefault="001C3EBA" w:rsidP="009863F8">
      <w:pPr>
        <w:pStyle w:val="PargrafodaLista"/>
        <w:numPr>
          <w:ilvl w:val="0"/>
          <w:numId w:val="47"/>
        </w:numPr>
        <w:spacing w:after="200" w:line="276" w:lineRule="auto"/>
        <w:jc w:val="both"/>
        <w:rPr>
          <w:rFonts w:ascii="Arial" w:hAnsi="Arial" w:cs="Arial"/>
          <w:sz w:val="22"/>
          <w:szCs w:val="22"/>
        </w:rPr>
      </w:pPr>
      <w:r w:rsidRPr="001C3EBA">
        <w:rPr>
          <w:rFonts w:ascii="Arial" w:hAnsi="Arial" w:cs="Arial"/>
          <w:sz w:val="22"/>
          <w:szCs w:val="22"/>
        </w:rPr>
        <w:t xml:space="preserve">No tocante à Diretoria isso também acontece, onde um Plano de Ação é gerado caso algum Diretor esteja insatisfeito com a prestação de algum Serviço. </w:t>
      </w:r>
    </w:p>
    <w:p w:rsidR="001C3EBA" w:rsidRPr="001C3EBA" w:rsidRDefault="001C3EBA" w:rsidP="009863F8">
      <w:pPr>
        <w:pStyle w:val="PargrafodaLista"/>
        <w:numPr>
          <w:ilvl w:val="0"/>
          <w:numId w:val="47"/>
        </w:numPr>
        <w:spacing w:after="200" w:line="276" w:lineRule="auto"/>
        <w:jc w:val="both"/>
        <w:rPr>
          <w:rFonts w:ascii="Arial" w:hAnsi="Arial" w:cs="Arial"/>
          <w:sz w:val="22"/>
          <w:szCs w:val="22"/>
        </w:rPr>
      </w:pPr>
      <w:r w:rsidRPr="001C3EBA">
        <w:rPr>
          <w:rFonts w:ascii="Arial" w:hAnsi="Arial" w:cs="Arial"/>
          <w:sz w:val="22"/>
          <w:szCs w:val="22"/>
        </w:rPr>
        <w:t>As iniciativas de melhoria nesse processo são mais pontuais e variam de equipe para equipe.</w:t>
      </w:r>
    </w:p>
    <w:p w:rsidR="001C3EBA" w:rsidRPr="001C3EBA" w:rsidRDefault="001C3EBA" w:rsidP="001C3EBA">
      <w:pPr>
        <w:spacing w:before="360" w:after="240"/>
        <w:rPr>
          <w:rFonts w:ascii="Arial" w:hAnsi="Arial" w:cs="Arial"/>
          <w:b/>
          <w:color w:val="17365D" w:themeColor="text2" w:themeShade="BF"/>
          <w:sz w:val="28"/>
        </w:rPr>
      </w:pPr>
      <w:r w:rsidRPr="001C3EBA">
        <w:rPr>
          <w:rFonts w:ascii="Arial" w:hAnsi="Arial" w:cs="Arial"/>
          <w:b/>
          <w:color w:val="17365D" w:themeColor="text2" w:themeShade="BF"/>
          <w:sz w:val="28"/>
        </w:rPr>
        <w:t>Propriedade do Processo de Gerenciamento do Nível de Serviço</w:t>
      </w:r>
    </w:p>
    <w:p w:rsidR="001C3EBA" w:rsidRPr="001C3EBA" w:rsidRDefault="001C3EBA" w:rsidP="009863F8">
      <w:pPr>
        <w:pStyle w:val="PargrafodaLista"/>
        <w:numPr>
          <w:ilvl w:val="0"/>
          <w:numId w:val="48"/>
        </w:numPr>
        <w:spacing w:after="200" w:line="276" w:lineRule="auto"/>
        <w:jc w:val="both"/>
        <w:rPr>
          <w:rFonts w:ascii="Arial" w:hAnsi="Arial" w:cs="Arial"/>
          <w:sz w:val="22"/>
          <w:szCs w:val="22"/>
        </w:rPr>
      </w:pPr>
      <w:r w:rsidRPr="001C3EBA">
        <w:rPr>
          <w:rFonts w:ascii="Arial" w:hAnsi="Arial" w:cs="Arial"/>
          <w:sz w:val="22"/>
          <w:szCs w:val="22"/>
        </w:rPr>
        <w:t xml:space="preserve">Não há um responsável específico para Gerenciamento de Nível de Serviço. </w:t>
      </w:r>
    </w:p>
    <w:p w:rsidR="001C3EBA" w:rsidRPr="001C3EBA" w:rsidRDefault="001C3EBA" w:rsidP="009863F8">
      <w:pPr>
        <w:pStyle w:val="PargrafodaLista"/>
        <w:numPr>
          <w:ilvl w:val="0"/>
          <w:numId w:val="48"/>
        </w:numPr>
        <w:spacing w:after="200" w:line="276" w:lineRule="auto"/>
        <w:jc w:val="both"/>
        <w:rPr>
          <w:rFonts w:ascii="Arial" w:hAnsi="Arial" w:cs="Arial"/>
          <w:sz w:val="22"/>
          <w:szCs w:val="22"/>
        </w:rPr>
      </w:pPr>
      <w:r w:rsidRPr="001C3EBA">
        <w:rPr>
          <w:rFonts w:ascii="Arial" w:hAnsi="Arial" w:cs="Arial"/>
          <w:sz w:val="22"/>
          <w:szCs w:val="22"/>
        </w:rPr>
        <w:t xml:space="preserve">Cada equipe gerencia seu Nível de Serviço de forma individual. </w:t>
      </w:r>
    </w:p>
    <w:p w:rsidR="001C3EBA" w:rsidRPr="001C3EBA" w:rsidRDefault="001C3EBA" w:rsidP="009863F8">
      <w:pPr>
        <w:pStyle w:val="PargrafodaLista"/>
        <w:numPr>
          <w:ilvl w:val="0"/>
          <w:numId w:val="48"/>
        </w:numPr>
        <w:spacing w:after="200" w:line="276" w:lineRule="auto"/>
        <w:jc w:val="both"/>
        <w:rPr>
          <w:rFonts w:ascii="Arial" w:hAnsi="Arial" w:cs="Arial"/>
          <w:sz w:val="22"/>
          <w:szCs w:val="22"/>
        </w:rPr>
      </w:pPr>
      <w:r w:rsidRPr="001C3EBA">
        <w:rPr>
          <w:rFonts w:ascii="Arial" w:hAnsi="Arial" w:cs="Arial"/>
          <w:sz w:val="22"/>
          <w:szCs w:val="22"/>
        </w:rPr>
        <w:t xml:space="preserve">Não há uma documentação específica do processo. </w:t>
      </w:r>
    </w:p>
    <w:p w:rsidR="001C3EBA" w:rsidRPr="001C3EBA" w:rsidRDefault="001C3EBA" w:rsidP="009863F8">
      <w:pPr>
        <w:pStyle w:val="PargrafodaLista"/>
        <w:numPr>
          <w:ilvl w:val="0"/>
          <w:numId w:val="48"/>
        </w:numPr>
        <w:spacing w:after="200" w:line="276" w:lineRule="auto"/>
        <w:jc w:val="both"/>
        <w:rPr>
          <w:rFonts w:ascii="Arial" w:hAnsi="Arial" w:cs="Arial"/>
          <w:sz w:val="22"/>
          <w:szCs w:val="22"/>
        </w:rPr>
      </w:pPr>
      <w:r w:rsidRPr="001C3EBA">
        <w:rPr>
          <w:rFonts w:ascii="Arial" w:hAnsi="Arial" w:cs="Arial"/>
          <w:sz w:val="22"/>
          <w:szCs w:val="22"/>
        </w:rPr>
        <w:t xml:space="preserve">Existe a necessidade de melhorar a interface da CPI, pois a mesma não é organizada dificultando a busca de informações. </w:t>
      </w:r>
    </w:p>
    <w:p w:rsidR="001C3EBA" w:rsidRPr="001C3EBA" w:rsidRDefault="001C3EBA" w:rsidP="009863F8">
      <w:pPr>
        <w:pStyle w:val="PargrafodaLista"/>
        <w:numPr>
          <w:ilvl w:val="0"/>
          <w:numId w:val="48"/>
        </w:numPr>
        <w:spacing w:after="200" w:line="276" w:lineRule="auto"/>
        <w:jc w:val="both"/>
        <w:rPr>
          <w:rFonts w:ascii="Arial" w:hAnsi="Arial" w:cs="Arial"/>
          <w:sz w:val="22"/>
          <w:szCs w:val="22"/>
        </w:rPr>
      </w:pPr>
      <w:r w:rsidRPr="001C3EBA">
        <w:rPr>
          <w:rFonts w:ascii="Arial" w:hAnsi="Arial" w:cs="Arial"/>
          <w:sz w:val="22"/>
          <w:szCs w:val="22"/>
        </w:rPr>
        <w:t xml:space="preserve">Há um Projeto na equipe de SLM para reorganizar a CPI. </w:t>
      </w:r>
    </w:p>
    <w:p w:rsidR="001C3EBA" w:rsidRPr="001C3EBA" w:rsidRDefault="001C3EBA" w:rsidP="009863F8">
      <w:pPr>
        <w:pStyle w:val="PargrafodaLista"/>
        <w:numPr>
          <w:ilvl w:val="0"/>
          <w:numId w:val="48"/>
        </w:numPr>
        <w:spacing w:after="200" w:line="276" w:lineRule="auto"/>
        <w:jc w:val="both"/>
        <w:rPr>
          <w:rFonts w:ascii="Arial" w:hAnsi="Arial" w:cs="Arial"/>
          <w:sz w:val="22"/>
          <w:szCs w:val="22"/>
        </w:rPr>
      </w:pPr>
      <w:r w:rsidRPr="001C3EBA">
        <w:rPr>
          <w:rFonts w:ascii="Arial" w:hAnsi="Arial" w:cs="Arial"/>
          <w:sz w:val="22"/>
          <w:szCs w:val="22"/>
        </w:rPr>
        <w:t xml:space="preserve">Existem muitos procedimentos escritos, mas não um processo específico de Gerenciamento de Nível de Serviço documentado. </w:t>
      </w:r>
    </w:p>
    <w:p w:rsidR="001C3EBA" w:rsidRPr="001C3EBA" w:rsidRDefault="001C3EBA" w:rsidP="001C3EBA">
      <w:pPr>
        <w:spacing w:before="360" w:after="240"/>
        <w:rPr>
          <w:rFonts w:ascii="Arial" w:hAnsi="Arial" w:cs="Arial"/>
          <w:b/>
          <w:color w:val="17365D" w:themeColor="text2" w:themeShade="BF"/>
          <w:sz w:val="28"/>
        </w:rPr>
      </w:pPr>
      <w:r w:rsidRPr="001C3EBA">
        <w:rPr>
          <w:rFonts w:ascii="Arial" w:hAnsi="Arial" w:cs="Arial"/>
          <w:b/>
          <w:color w:val="17365D" w:themeColor="text2" w:themeShade="BF"/>
          <w:sz w:val="28"/>
        </w:rPr>
        <w:t>Indicadores do Nível de Serviço</w:t>
      </w:r>
    </w:p>
    <w:p w:rsidR="001C3EBA" w:rsidRPr="001C3EBA" w:rsidRDefault="001C3EBA" w:rsidP="009863F8">
      <w:pPr>
        <w:pStyle w:val="PargrafodaLista"/>
        <w:numPr>
          <w:ilvl w:val="0"/>
          <w:numId w:val="49"/>
        </w:numPr>
        <w:spacing w:after="200" w:line="276" w:lineRule="auto"/>
        <w:jc w:val="both"/>
        <w:rPr>
          <w:rFonts w:ascii="Arial" w:hAnsi="Arial" w:cs="Arial"/>
          <w:sz w:val="22"/>
          <w:szCs w:val="22"/>
        </w:rPr>
      </w:pPr>
      <w:r w:rsidRPr="001C3EBA">
        <w:rPr>
          <w:rFonts w:ascii="Arial" w:hAnsi="Arial" w:cs="Arial"/>
          <w:sz w:val="22"/>
          <w:szCs w:val="22"/>
        </w:rPr>
        <w:t xml:space="preserve">Existem indicadores referentes </w:t>
      </w:r>
      <w:proofErr w:type="gramStart"/>
      <w:r w:rsidRPr="001C3EBA">
        <w:rPr>
          <w:rFonts w:ascii="Arial" w:hAnsi="Arial" w:cs="Arial"/>
          <w:sz w:val="22"/>
          <w:szCs w:val="22"/>
        </w:rPr>
        <w:t>a</w:t>
      </w:r>
      <w:proofErr w:type="gramEnd"/>
      <w:r w:rsidRPr="001C3EBA">
        <w:rPr>
          <w:rFonts w:ascii="Arial" w:hAnsi="Arial" w:cs="Arial"/>
          <w:sz w:val="22"/>
          <w:szCs w:val="22"/>
        </w:rPr>
        <w:t xml:space="preserve"> SLA cumpridos, Reais e Acordados. </w:t>
      </w:r>
    </w:p>
    <w:p w:rsidR="001C3EBA" w:rsidRPr="001C3EBA" w:rsidRDefault="001C3EBA" w:rsidP="009863F8">
      <w:pPr>
        <w:pStyle w:val="PargrafodaLista"/>
        <w:numPr>
          <w:ilvl w:val="0"/>
          <w:numId w:val="49"/>
        </w:numPr>
        <w:spacing w:after="200" w:line="276" w:lineRule="auto"/>
        <w:jc w:val="both"/>
        <w:rPr>
          <w:rFonts w:ascii="Arial" w:hAnsi="Arial" w:cs="Arial"/>
          <w:sz w:val="22"/>
          <w:szCs w:val="22"/>
        </w:rPr>
      </w:pPr>
      <w:r w:rsidRPr="001C3EBA">
        <w:rPr>
          <w:rFonts w:ascii="Arial" w:hAnsi="Arial" w:cs="Arial"/>
          <w:sz w:val="22"/>
          <w:szCs w:val="22"/>
        </w:rPr>
        <w:t xml:space="preserve">Em grande parte das áreas, não há indicadores referente à satisfação dos clientes. </w:t>
      </w:r>
    </w:p>
    <w:p w:rsidR="001C3EBA" w:rsidRPr="001C3EBA" w:rsidRDefault="001C3EBA" w:rsidP="009863F8">
      <w:pPr>
        <w:pStyle w:val="PargrafodaLista"/>
        <w:numPr>
          <w:ilvl w:val="0"/>
          <w:numId w:val="49"/>
        </w:numPr>
        <w:spacing w:after="200" w:line="276" w:lineRule="auto"/>
        <w:jc w:val="both"/>
        <w:rPr>
          <w:rFonts w:ascii="Arial" w:hAnsi="Arial" w:cs="Arial"/>
          <w:sz w:val="22"/>
          <w:szCs w:val="22"/>
        </w:rPr>
      </w:pPr>
      <w:r w:rsidRPr="001C3EBA">
        <w:rPr>
          <w:rFonts w:ascii="Arial" w:hAnsi="Arial" w:cs="Arial"/>
          <w:sz w:val="22"/>
          <w:szCs w:val="22"/>
        </w:rPr>
        <w:t xml:space="preserve">Não há auditoria em relação ao Gerenciamento do Nível de Serviço.  </w:t>
      </w:r>
    </w:p>
    <w:p w:rsidR="001C3EBA" w:rsidRPr="001C3EBA" w:rsidRDefault="001C3EBA" w:rsidP="009863F8">
      <w:pPr>
        <w:pStyle w:val="PargrafodaLista"/>
        <w:numPr>
          <w:ilvl w:val="0"/>
          <w:numId w:val="49"/>
        </w:numPr>
        <w:spacing w:after="200" w:line="276" w:lineRule="auto"/>
        <w:jc w:val="both"/>
        <w:rPr>
          <w:rFonts w:ascii="Arial" w:hAnsi="Arial" w:cs="Arial"/>
          <w:sz w:val="22"/>
          <w:szCs w:val="22"/>
        </w:rPr>
      </w:pPr>
      <w:r w:rsidRPr="001C3EBA">
        <w:rPr>
          <w:rFonts w:ascii="Arial" w:hAnsi="Arial" w:cs="Arial"/>
          <w:sz w:val="22"/>
          <w:szCs w:val="22"/>
        </w:rPr>
        <w:t xml:space="preserve">Os gestores verificam mais os indicadores existentes para analisar iniciativas de melhorias. </w:t>
      </w:r>
    </w:p>
    <w:p w:rsidR="004F32E4" w:rsidRDefault="004F32E4" w:rsidP="003C7C79">
      <w:pPr>
        <w:pStyle w:val="TextoCorrido"/>
        <w:rPr>
          <w:rFonts w:ascii="Century Gothic" w:hAnsi="Century Gothic"/>
          <w:sz w:val="22"/>
          <w:szCs w:val="22"/>
        </w:rPr>
      </w:pPr>
    </w:p>
    <w:p w:rsidR="007C4A6A" w:rsidRDefault="007C4A6A">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9420A4" w:rsidRPr="007E5FD8" w:rsidRDefault="009420A4" w:rsidP="009420A4">
      <w:pPr>
        <w:keepLines/>
        <w:shd w:val="clear" w:color="auto" w:fill="0F243E" w:themeFill="text2" w:themeFillShade="80"/>
        <w:rPr>
          <w:rFonts w:ascii="Century Gothic" w:hAnsi="Century Gothic" w:cs="Arial"/>
          <w:b/>
          <w:color w:val="FFFFFF" w:themeColor="background1"/>
          <w:sz w:val="12"/>
          <w:szCs w:val="20"/>
        </w:rPr>
      </w:pPr>
    </w:p>
    <w:p w:rsidR="009420A4" w:rsidRPr="006B79C4" w:rsidRDefault="009420A4" w:rsidP="009420A4">
      <w:pPr>
        <w:pStyle w:val="T11"/>
        <w:shd w:val="clear" w:color="auto" w:fill="0F243E" w:themeFill="text2" w:themeFillShade="80"/>
        <w:rPr>
          <w:rFonts w:ascii="Century Gothic" w:hAnsi="Century Gothic"/>
        </w:rPr>
      </w:pPr>
      <w:bookmarkStart w:id="104" w:name="_Toc286743482"/>
      <w:r>
        <w:rPr>
          <w:rFonts w:ascii="Century Gothic" w:hAnsi="Century Gothic"/>
        </w:rPr>
        <w:t xml:space="preserve">Ata – </w:t>
      </w:r>
      <w:r w:rsidR="00D84374" w:rsidRPr="00D84374">
        <w:rPr>
          <w:rFonts w:ascii="Century Gothic" w:hAnsi="Century Gothic"/>
        </w:rPr>
        <w:t xml:space="preserve">Entrevista com Gestor: </w:t>
      </w:r>
      <w:proofErr w:type="spellStart"/>
      <w:r w:rsidR="00D84374" w:rsidRPr="00D84374">
        <w:rPr>
          <w:rFonts w:ascii="Century Gothic" w:hAnsi="Century Gothic"/>
        </w:rPr>
        <w:t>Igohr</w:t>
      </w:r>
      <w:proofErr w:type="spellEnd"/>
      <w:r w:rsidR="00D84374" w:rsidRPr="00D84374">
        <w:rPr>
          <w:rFonts w:ascii="Century Gothic" w:hAnsi="Century Gothic"/>
        </w:rPr>
        <w:t xml:space="preserve"> Schultz (Gerente de Suporte)</w:t>
      </w:r>
      <w:bookmarkEnd w:id="104"/>
      <w:r>
        <w:rPr>
          <w:rFonts w:ascii="Century Gothic" w:hAnsi="Century Gothic"/>
        </w:rPr>
        <w:t xml:space="preserve"> </w:t>
      </w:r>
    </w:p>
    <w:p w:rsidR="009420A4" w:rsidRDefault="009420A4" w:rsidP="003C7C79">
      <w:pPr>
        <w:pStyle w:val="TextoCorrido"/>
        <w:rPr>
          <w:rFonts w:ascii="Century Gothic" w:hAnsi="Century Gothic"/>
          <w:sz w:val="22"/>
          <w:szCs w:val="22"/>
        </w:rPr>
      </w:pPr>
    </w:p>
    <w:p w:rsidR="00FB49DA" w:rsidRPr="00100A71" w:rsidRDefault="00FB49DA" w:rsidP="00FB49DA">
      <w:pPr>
        <w:shd w:val="clear" w:color="auto" w:fill="17365D" w:themeFill="text2" w:themeFillShade="BF"/>
        <w:spacing w:line="120" w:lineRule="auto"/>
        <w:jc w:val="both"/>
        <w:rPr>
          <w:rFonts w:ascii="Arial" w:hAnsi="Arial" w:cs="Arial"/>
          <w:b/>
        </w:rPr>
      </w:pPr>
    </w:p>
    <w:p w:rsidR="00FB49DA" w:rsidRPr="00100A71" w:rsidRDefault="00FB49DA" w:rsidP="00FB49DA">
      <w:pPr>
        <w:shd w:val="clear" w:color="auto" w:fill="17365D" w:themeFill="text2" w:themeFillShade="BF"/>
        <w:spacing w:line="360" w:lineRule="auto"/>
        <w:jc w:val="center"/>
        <w:rPr>
          <w:rFonts w:ascii="Arial" w:hAnsi="Arial" w:cs="Arial"/>
          <w:b/>
        </w:rPr>
      </w:pPr>
      <w:r w:rsidRPr="00100A71">
        <w:rPr>
          <w:rFonts w:ascii="Arial" w:hAnsi="Arial" w:cs="Arial"/>
          <w:b/>
        </w:rPr>
        <w:t>Informações Gerais</w:t>
      </w:r>
    </w:p>
    <w:p w:rsidR="00FB49DA" w:rsidRDefault="00FB49DA" w:rsidP="00FB49DA">
      <w:pPr>
        <w:spacing w:line="276" w:lineRule="auto"/>
        <w:jc w:val="both"/>
      </w:pPr>
    </w:p>
    <w:tbl>
      <w:tblPr>
        <w:tblStyle w:val="Tabelacomgrade"/>
        <w:tblW w:w="0" w:type="auto"/>
        <w:jc w:val="center"/>
        <w:tblInd w:w="392" w:type="dxa"/>
        <w:tblLook w:val="04A0"/>
      </w:tblPr>
      <w:tblGrid>
        <w:gridCol w:w="3024"/>
        <w:gridCol w:w="3024"/>
        <w:gridCol w:w="3024"/>
      </w:tblGrid>
      <w:tr w:rsidR="00FB49DA" w:rsidTr="00FB49DA">
        <w:trPr>
          <w:jc w:val="center"/>
        </w:trPr>
        <w:tc>
          <w:tcPr>
            <w:tcW w:w="3024" w:type="dxa"/>
            <w:shd w:val="clear" w:color="auto" w:fill="D9D9D9" w:themeFill="background1" w:themeFillShade="D9"/>
            <w:vAlign w:val="center"/>
          </w:tcPr>
          <w:p w:rsidR="00FB49DA" w:rsidRPr="006C45B9" w:rsidRDefault="00FB49DA" w:rsidP="005F6D58">
            <w:pPr>
              <w:spacing w:before="40" w:after="40" w:line="276" w:lineRule="auto"/>
              <w:jc w:val="center"/>
              <w:rPr>
                <w:rFonts w:ascii="Arial" w:hAnsi="Arial" w:cs="Arial"/>
                <w:b/>
                <w:sz w:val="22"/>
                <w:szCs w:val="22"/>
              </w:rPr>
            </w:pPr>
            <w:r w:rsidRPr="006C45B9">
              <w:rPr>
                <w:rFonts w:ascii="Arial" w:hAnsi="Arial" w:cs="Arial"/>
                <w:b/>
                <w:sz w:val="22"/>
                <w:szCs w:val="22"/>
              </w:rPr>
              <w:t>Data</w:t>
            </w:r>
          </w:p>
        </w:tc>
        <w:tc>
          <w:tcPr>
            <w:tcW w:w="3024" w:type="dxa"/>
            <w:shd w:val="clear" w:color="auto" w:fill="D9D9D9" w:themeFill="background1" w:themeFillShade="D9"/>
            <w:vAlign w:val="center"/>
          </w:tcPr>
          <w:p w:rsidR="00FB49DA" w:rsidRPr="006C45B9" w:rsidRDefault="00FB49DA" w:rsidP="005F6D58">
            <w:pPr>
              <w:spacing w:before="40" w:after="40" w:line="276" w:lineRule="auto"/>
              <w:jc w:val="center"/>
              <w:rPr>
                <w:rFonts w:ascii="Arial" w:hAnsi="Arial" w:cs="Arial"/>
                <w:b/>
                <w:sz w:val="22"/>
                <w:szCs w:val="22"/>
              </w:rPr>
            </w:pPr>
            <w:r w:rsidRPr="006C45B9">
              <w:rPr>
                <w:rFonts w:ascii="Arial" w:hAnsi="Arial" w:cs="Arial"/>
                <w:b/>
                <w:sz w:val="22"/>
                <w:szCs w:val="22"/>
              </w:rPr>
              <w:t>Início</w:t>
            </w:r>
          </w:p>
        </w:tc>
        <w:tc>
          <w:tcPr>
            <w:tcW w:w="3024" w:type="dxa"/>
            <w:shd w:val="clear" w:color="auto" w:fill="D9D9D9" w:themeFill="background1" w:themeFillShade="D9"/>
            <w:vAlign w:val="center"/>
          </w:tcPr>
          <w:p w:rsidR="00FB49DA" w:rsidRPr="006C45B9" w:rsidRDefault="00FB49DA" w:rsidP="005F6D58">
            <w:pPr>
              <w:spacing w:before="40" w:after="40" w:line="276" w:lineRule="auto"/>
              <w:jc w:val="center"/>
              <w:rPr>
                <w:rFonts w:ascii="Arial" w:hAnsi="Arial" w:cs="Arial"/>
                <w:b/>
                <w:sz w:val="22"/>
                <w:szCs w:val="22"/>
              </w:rPr>
            </w:pPr>
            <w:r w:rsidRPr="006C45B9">
              <w:rPr>
                <w:rFonts w:ascii="Arial" w:hAnsi="Arial" w:cs="Arial"/>
                <w:b/>
                <w:sz w:val="22"/>
                <w:szCs w:val="22"/>
              </w:rPr>
              <w:t>Término</w:t>
            </w:r>
          </w:p>
        </w:tc>
      </w:tr>
      <w:tr w:rsidR="00FB49DA" w:rsidTr="00FB49DA">
        <w:trPr>
          <w:jc w:val="center"/>
        </w:trPr>
        <w:tc>
          <w:tcPr>
            <w:tcW w:w="3024" w:type="dxa"/>
            <w:vAlign w:val="center"/>
          </w:tcPr>
          <w:p w:rsidR="00FB49DA" w:rsidRPr="00EA5A98" w:rsidRDefault="00FB49DA" w:rsidP="005F6D58">
            <w:pPr>
              <w:spacing w:before="40" w:after="40" w:line="276" w:lineRule="auto"/>
              <w:jc w:val="center"/>
              <w:rPr>
                <w:rFonts w:ascii="Tahoma" w:hAnsi="Tahoma" w:cs="Tahoma"/>
                <w:sz w:val="20"/>
                <w:szCs w:val="22"/>
                <w:u w:val="single"/>
              </w:rPr>
            </w:pPr>
            <w:r>
              <w:rPr>
                <w:rFonts w:ascii="Tahoma" w:hAnsi="Tahoma" w:cs="Tahoma"/>
                <w:sz w:val="20"/>
                <w:szCs w:val="22"/>
              </w:rPr>
              <w:t>27 de Janeiro de 2011</w:t>
            </w:r>
          </w:p>
        </w:tc>
        <w:tc>
          <w:tcPr>
            <w:tcW w:w="3024" w:type="dxa"/>
            <w:vAlign w:val="center"/>
          </w:tcPr>
          <w:p w:rsidR="00FB49DA" w:rsidRPr="00EA5A98" w:rsidRDefault="00FB49DA" w:rsidP="005F6D58">
            <w:pPr>
              <w:spacing w:before="40" w:after="40" w:line="276" w:lineRule="auto"/>
              <w:jc w:val="center"/>
              <w:rPr>
                <w:rFonts w:ascii="Tahoma" w:hAnsi="Tahoma" w:cs="Tahoma"/>
                <w:sz w:val="20"/>
                <w:szCs w:val="22"/>
                <w:u w:val="single"/>
              </w:rPr>
            </w:pPr>
            <w:proofErr w:type="gramStart"/>
            <w:r>
              <w:rPr>
                <w:rFonts w:ascii="Tahoma" w:hAnsi="Tahoma" w:cs="Tahoma"/>
                <w:sz w:val="20"/>
                <w:szCs w:val="22"/>
              </w:rPr>
              <w:t>10:10</w:t>
            </w:r>
            <w:proofErr w:type="gramEnd"/>
            <w:r>
              <w:rPr>
                <w:rFonts w:ascii="Tahoma" w:hAnsi="Tahoma" w:cs="Tahoma"/>
                <w:sz w:val="20"/>
                <w:szCs w:val="22"/>
              </w:rPr>
              <w:t>h</w:t>
            </w:r>
          </w:p>
        </w:tc>
        <w:tc>
          <w:tcPr>
            <w:tcW w:w="3024" w:type="dxa"/>
            <w:vAlign w:val="center"/>
          </w:tcPr>
          <w:p w:rsidR="00FB49DA" w:rsidRPr="00EA5A98" w:rsidRDefault="00FB49DA" w:rsidP="005F6D58">
            <w:pPr>
              <w:spacing w:before="40" w:after="40" w:line="276" w:lineRule="auto"/>
              <w:jc w:val="center"/>
              <w:rPr>
                <w:rFonts w:ascii="Tahoma" w:hAnsi="Tahoma" w:cs="Tahoma"/>
                <w:sz w:val="20"/>
                <w:szCs w:val="22"/>
                <w:u w:val="single"/>
              </w:rPr>
            </w:pPr>
            <w:proofErr w:type="gramStart"/>
            <w:r>
              <w:rPr>
                <w:rFonts w:ascii="Tahoma" w:hAnsi="Tahoma" w:cs="Tahoma"/>
                <w:sz w:val="20"/>
                <w:szCs w:val="22"/>
              </w:rPr>
              <w:t>10:40</w:t>
            </w:r>
            <w:proofErr w:type="gramEnd"/>
            <w:r>
              <w:rPr>
                <w:rFonts w:ascii="Tahoma" w:hAnsi="Tahoma" w:cs="Tahoma"/>
                <w:sz w:val="20"/>
                <w:szCs w:val="22"/>
              </w:rPr>
              <w:t>h</w:t>
            </w:r>
          </w:p>
        </w:tc>
      </w:tr>
    </w:tbl>
    <w:p w:rsidR="00FB49DA" w:rsidRDefault="00FB49DA" w:rsidP="00FB49DA">
      <w:pPr>
        <w:jc w:val="both"/>
        <w:rPr>
          <w:rFonts w:ascii="Arial" w:hAnsi="Arial" w:cs="Arial"/>
          <w:sz w:val="22"/>
          <w:szCs w:val="22"/>
        </w:rPr>
      </w:pPr>
      <w:r>
        <w:rPr>
          <w:rFonts w:ascii="Arial" w:hAnsi="Arial" w:cs="Arial"/>
          <w:sz w:val="22"/>
          <w:szCs w:val="22"/>
        </w:rPr>
        <w:t xml:space="preserve"> </w:t>
      </w:r>
    </w:p>
    <w:p w:rsidR="00FB49DA" w:rsidRDefault="00FB49DA" w:rsidP="00FB49DA">
      <w:pPr>
        <w:jc w:val="both"/>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FB49DA" w:rsidTr="00FB49DA">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FB49DA" w:rsidRPr="00575F43" w:rsidRDefault="00FB49DA" w:rsidP="005F6D58">
            <w:pPr>
              <w:spacing w:before="40" w:after="40" w:line="276" w:lineRule="auto"/>
              <w:jc w:val="center"/>
              <w:rPr>
                <w:rFonts w:ascii="Arial" w:hAnsi="Arial" w:cs="Arial"/>
                <w:b/>
                <w:color w:val="000000" w:themeColor="text1"/>
                <w:sz w:val="22"/>
                <w:szCs w:val="22"/>
              </w:rPr>
            </w:pPr>
            <w:r w:rsidRPr="00575F43">
              <w:rPr>
                <w:rFonts w:ascii="Arial" w:hAnsi="Arial" w:cs="Arial"/>
                <w:b/>
                <w:color w:val="000000" w:themeColor="text1"/>
                <w:sz w:val="22"/>
                <w:szCs w:val="22"/>
              </w:rPr>
              <w:t>CONVOCADOS</w:t>
            </w:r>
          </w:p>
        </w:tc>
      </w:tr>
      <w:tr w:rsidR="00FB49DA" w:rsidTr="00FB49DA">
        <w:trPr>
          <w:jc w:val="center"/>
        </w:trPr>
        <w:tc>
          <w:tcPr>
            <w:tcW w:w="4536" w:type="dxa"/>
            <w:tcBorders>
              <w:top w:val="single" w:sz="4" w:space="0" w:color="auto"/>
              <w:bottom w:val="single" w:sz="4" w:space="0" w:color="auto"/>
            </w:tcBorders>
            <w:shd w:val="clear" w:color="auto" w:fill="D9D9D9" w:themeFill="background1" w:themeFillShade="D9"/>
            <w:vAlign w:val="center"/>
          </w:tcPr>
          <w:p w:rsidR="00FB49DA" w:rsidRPr="00575F43" w:rsidRDefault="00FC5809" w:rsidP="005F6D58">
            <w:pPr>
              <w:spacing w:before="40" w:after="40" w:line="276" w:lineRule="auto"/>
              <w:jc w:val="center"/>
              <w:rPr>
                <w:rFonts w:ascii="Arial" w:hAnsi="Arial" w:cs="Arial"/>
                <w:b/>
                <w:color w:val="000000" w:themeColor="text1"/>
                <w:sz w:val="22"/>
                <w:szCs w:val="22"/>
              </w:rPr>
            </w:pPr>
            <w:r w:rsidRPr="00FC5809">
              <w:rPr>
                <w:rFonts w:ascii="Arial" w:hAnsi="Arial" w:cs="Arial"/>
                <w:b/>
                <w:color w:val="000000" w:themeColor="text1"/>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FB49DA" w:rsidRPr="00575F43" w:rsidRDefault="00FB49DA" w:rsidP="005F6D58">
            <w:pPr>
              <w:spacing w:before="40" w:after="40" w:line="276" w:lineRule="auto"/>
              <w:jc w:val="center"/>
              <w:rPr>
                <w:rFonts w:ascii="Arial" w:hAnsi="Arial" w:cs="Arial"/>
                <w:b/>
                <w:color w:val="000000" w:themeColor="text1"/>
                <w:sz w:val="22"/>
                <w:szCs w:val="22"/>
              </w:rPr>
            </w:pPr>
            <w:r w:rsidRPr="00575F43">
              <w:rPr>
                <w:rFonts w:ascii="Arial" w:hAnsi="Arial" w:cs="Arial"/>
                <w:b/>
                <w:color w:val="000000" w:themeColor="text1"/>
                <w:sz w:val="22"/>
                <w:szCs w:val="22"/>
              </w:rPr>
              <w:t>EMC</w:t>
            </w:r>
          </w:p>
        </w:tc>
      </w:tr>
      <w:tr w:rsidR="00FB49DA" w:rsidTr="00FB49DA">
        <w:trPr>
          <w:jc w:val="center"/>
        </w:trPr>
        <w:tc>
          <w:tcPr>
            <w:tcW w:w="4536" w:type="dxa"/>
            <w:tcBorders>
              <w:top w:val="single" w:sz="4" w:space="0" w:color="auto"/>
              <w:bottom w:val="dotted" w:sz="4" w:space="0" w:color="auto"/>
            </w:tcBorders>
            <w:vAlign w:val="center"/>
          </w:tcPr>
          <w:p w:rsidR="00FB49DA" w:rsidRPr="006C45B9" w:rsidRDefault="00FB49DA" w:rsidP="005F6D58">
            <w:pPr>
              <w:spacing w:before="40" w:after="40" w:line="276" w:lineRule="auto"/>
              <w:jc w:val="both"/>
              <w:rPr>
                <w:rFonts w:ascii="Tahoma" w:hAnsi="Tahoma" w:cs="Tahoma"/>
                <w:sz w:val="20"/>
                <w:szCs w:val="22"/>
              </w:rPr>
            </w:pPr>
            <w:proofErr w:type="spellStart"/>
            <w:r w:rsidRPr="003A68F7">
              <w:rPr>
                <w:rFonts w:ascii="Tahoma" w:hAnsi="Tahoma" w:cs="Tahoma"/>
                <w:sz w:val="20"/>
                <w:szCs w:val="22"/>
              </w:rPr>
              <w:t>Igohr</w:t>
            </w:r>
            <w:proofErr w:type="spellEnd"/>
            <w:r w:rsidRPr="003A68F7">
              <w:rPr>
                <w:rFonts w:ascii="Tahoma" w:hAnsi="Tahoma" w:cs="Tahoma"/>
                <w:sz w:val="20"/>
                <w:szCs w:val="22"/>
              </w:rPr>
              <w:t xml:space="preserve"> Schultz</w:t>
            </w:r>
          </w:p>
        </w:tc>
        <w:tc>
          <w:tcPr>
            <w:tcW w:w="4536" w:type="dxa"/>
            <w:tcBorders>
              <w:top w:val="single" w:sz="4" w:space="0" w:color="auto"/>
              <w:bottom w:val="dotted" w:sz="4" w:space="0" w:color="auto"/>
            </w:tcBorders>
            <w:vAlign w:val="center"/>
          </w:tcPr>
          <w:p w:rsidR="00FB49DA" w:rsidRPr="006C45B9" w:rsidRDefault="00FB49DA" w:rsidP="005F6D58">
            <w:pPr>
              <w:spacing w:before="40" w:after="40" w:line="276" w:lineRule="auto"/>
              <w:jc w:val="both"/>
              <w:rPr>
                <w:rFonts w:ascii="Tahoma" w:hAnsi="Tahoma" w:cs="Tahoma"/>
                <w:sz w:val="20"/>
                <w:szCs w:val="22"/>
              </w:rPr>
            </w:pPr>
            <w:r>
              <w:rPr>
                <w:rFonts w:ascii="Tahoma" w:hAnsi="Tahoma" w:cs="Tahoma"/>
                <w:sz w:val="20"/>
                <w:szCs w:val="22"/>
              </w:rPr>
              <w:t>Paulo Amorim</w:t>
            </w:r>
          </w:p>
        </w:tc>
      </w:tr>
      <w:tr w:rsidR="00FB49DA" w:rsidTr="00FB49DA">
        <w:trPr>
          <w:jc w:val="center"/>
        </w:trPr>
        <w:tc>
          <w:tcPr>
            <w:tcW w:w="4536" w:type="dxa"/>
            <w:tcBorders>
              <w:top w:val="dotted" w:sz="4" w:space="0" w:color="auto"/>
              <w:bottom w:val="dotted" w:sz="4" w:space="0" w:color="auto"/>
            </w:tcBorders>
            <w:vAlign w:val="center"/>
          </w:tcPr>
          <w:p w:rsidR="00FB49DA" w:rsidRPr="006C45B9" w:rsidRDefault="00FB49DA" w:rsidP="005F6D58">
            <w:pPr>
              <w:spacing w:before="40" w:after="40" w:line="276" w:lineRule="auto"/>
              <w:jc w:val="both"/>
              <w:rPr>
                <w:rFonts w:ascii="Tahoma" w:hAnsi="Tahoma" w:cs="Tahoma"/>
                <w:sz w:val="20"/>
                <w:szCs w:val="22"/>
              </w:rPr>
            </w:pPr>
          </w:p>
        </w:tc>
        <w:tc>
          <w:tcPr>
            <w:tcW w:w="4536" w:type="dxa"/>
            <w:tcBorders>
              <w:top w:val="dotted" w:sz="4" w:space="0" w:color="auto"/>
              <w:bottom w:val="dotted" w:sz="4" w:space="0" w:color="auto"/>
            </w:tcBorders>
            <w:vAlign w:val="center"/>
          </w:tcPr>
          <w:p w:rsidR="00FB49DA" w:rsidRPr="006C45B9" w:rsidRDefault="00FB49DA" w:rsidP="005F6D58">
            <w:pPr>
              <w:spacing w:before="40" w:after="40" w:line="276" w:lineRule="auto"/>
              <w:jc w:val="both"/>
              <w:rPr>
                <w:rFonts w:ascii="Tahoma" w:hAnsi="Tahoma" w:cs="Tahoma"/>
                <w:sz w:val="20"/>
                <w:szCs w:val="22"/>
              </w:rPr>
            </w:pPr>
            <w:r>
              <w:rPr>
                <w:rFonts w:ascii="Tahoma" w:hAnsi="Tahoma" w:cs="Tahoma"/>
                <w:sz w:val="20"/>
                <w:szCs w:val="22"/>
              </w:rPr>
              <w:t>Jorge Maluf</w:t>
            </w:r>
          </w:p>
        </w:tc>
      </w:tr>
      <w:tr w:rsidR="00FB49DA" w:rsidTr="00FB49DA">
        <w:trPr>
          <w:jc w:val="center"/>
        </w:trPr>
        <w:tc>
          <w:tcPr>
            <w:tcW w:w="4536" w:type="dxa"/>
            <w:tcBorders>
              <w:top w:val="dotted" w:sz="4" w:space="0" w:color="auto"/>
              <w:bottom w:val="dotted" w:sz="4" w:space="0" w:color="auto"/>
            </w:tcBorders>
            <w:vAlign w:val="center"/>
          </w:tcPr>
          <w:p w:rsidR="00FB49DA" w:rsidRPr="006C45B9" w:rsidRDefault="00FB49DA" w:rsidP="005F6D58">
            <w:pPr>
              <w:spacing w:before="40" w:after="40" w:line="276" w:lineRule="auto"/>
              <w:jc w:val="both"/>
              <w:rPr>
                <w:rFonts w:ascii="Tahoma" w:hAnsi="Tahoma" w:cs="Tahoma"/>
                <w:sz w:val="20"/>
                <w:szCs w:val="22"/>
              </w:rPr>
            </w:pPr>
          </w:p>
        </w:tc>
        <w:tc>
          <w:tcPr>
            <w:tcW w:w="4536" w:type="dxa"/>
            <w:tcBorders>
              <w:top w:val="dotted" w:sz="4" w:space="0" w:color="auto"/>
              <w:bottom w:val="dotted" w:sz="4" w:space="0" w:color="auto"/>
            </w:tcBorders>
            <w:vAlign w:val="center"/>
          </w:tcPr>
          <w:p w:rsidR="00FB49DA" w:rsidRPr="00A664BE" w:rsidRDefault="00FB49DA" w:rsidP="005F6D58">
            <w:pPr>
              <w:spacing w:before="40" w:after="40" w:line="276" w:lineRule="auto"/>
              <w:jc w:val="both"/>
              <w:rPr>
                <w:rFonts w:ascii="Tahoma" w:hAnsi="Tahoma" w:cs="Tahoma"/>
                <w:sz w:val="20"/>
                <w:szCs w:val="20"/>
              </w:rPr>
            </w:pPr>
          </w:p>
        </w:tc>
      </w:tr>
      <w:tr w:rsidR="00FB49DA" w:rsidTr="00FB49DA">
        <w:trPr>
          <w:jc w:val="center"/>
        </w:trPr>
        <w:tc>
          <w:tcPr>
            <w:tcW w:w="4536" w:type="dxa"/>
            <w:tcBorders>
              <w:top w:val="dotted" w:sz="4" w:space="0" w:color="auto"/>
              <w:bottom w:val="single" w:sz="4" w:space="0" w:color="auto"/>
            </w:tcBorders>
            <w:vAlign w:val="center"/>
          </w:tcPr>
          <w:p w:rsidR="00FB49DA" w:rsidRPr="006C45B9" w:rsidRDefault="00FB49DA" w:rsidP="005F6D58">
            <w:pPr>
              <w:spacing w:before="40" w:after="40" w:line="276" w:lineRule="auto"/>
              <w:jc w:val="both"/>
              <w:rPr>
                <w:rFonts w:ascii="Tahoma" w:hAnsi="Tahoma" w:cs="Tahoma"/>
                <w:sz w:val="20"/>
                <w:szCs w:val="22"/>
              </w:rPr>
            </w:pPr>
          </w:p>
        </w:tc>
        <w:tc>
          <w:tcPr>
            <w:tcW w:w="4536" w:type="dxa"/>
            <w:tcBorders>
              <w:top w:val="dotted" w:sz="4" w:space="0" w:color="auto"/>
              <w:bottom w:val="single" w:sz="4" w:space="0" w:color="auto"/>
            </w:tcBorders>
            <w:vAlign w:val="center"/>
          </w:tcPr>
          <w:p w:rsidR="00FB49DA" w:rsidRPr="006C45B9" w:rsidRDefault="00FB49DA" w:rsidP="005F6D58">
            <w:pPr>
              <w:spacing w:before="40" w:after="40" w:line="276" w:lineRule="auto"/>
              <w:jc w:val="both"/>
              <w:rPr>
                <w:rFonts w:ascii="Tahoma" w:hAnsi="Tahoma" w:cs="Tahoma"/>
                <w:sz w:val="20"/>
                <w:szCs w:val="22"/>
              </w:rPr>
            </w:pPr>
          </w:p>
        </w:tc>
      </w:tr>
    </w:tbl>
    <w:p w:rsidR="00FB49DA" w:rsidRDefault="00FB49DA" w:rsidP="00FB49DA">
      <w:pPr>
        <w:jc w:val="both"/>
        <w:rPr>
          <w:rFonts w:ascii="Arial" w:hAnsi="Arial" w:cs="Arial"/>
          <w:sz w:val="22"/>
          <w:szCs w:val="22"/>
        </w:rPr>
      </w:pPr>
    </w:p>
    <w:p w:rsidR="00FB49DA" w:rsidRDefault="00FB49DA" w:rsidP="00FB49DA">
      <w:pPr>
        <w:jc w:val="both"/>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FB49DA" w:rsidTr="00FB49DA">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FB49DA" w:rsidRPr="006C45B9" w:rsidRDefault="00FB49DA" w:rsidP="005F6D58">
            <w:pPr>
              <w:spacing w:before="40" w:after="40" w:line="276" w:lineRule="auto"/>
              <w:jc w:val="center"/>
              <w:rPr>
                <w:rFonts w:ascii="Arial" w:hAnsi="Arial" w:cs="Arial"/>
                <w:b/>
                <w:sz w:val="22"/>
                <w:szCs w:val="22"/>
              </w:rPr>
            </w:pPr>
            <w:r>
              <w:rPr>
                <w:rFonts w:ascii="Arial" w:hAnsi="Arial" w:cs="Arial"/>
                <w:b/>
                <w:sz w:val="22"/>
                <w:szCs w:val="22"/>
              </w:rPr>
              <w:t>PARTICIPANTES</w:t>
            </w:r>
          </w:p>
        </w:tc>
      </w:tr>
      <w:tr w:rsidR="00FB49DA" w:rsidTr="00FB49DA">
        <w:trPr>
          <w:jc w:val="center"/>
        </w:trPr>
        <w:tc>
          <w:tcPr>
            <w:tcW w:w="4536" w:type="dxa"/>
            <w:tcBorders>
              <w:top w:val="single" w:sz="4" w:space="0" w:color="auto"/>
              <w:bottom w:val="single" w:sz="4" w:space="0" w:color="auto"/>
            </w:tcBorders>
            <w:shd w:val="clear" w:color="auto" w:fill="D9D9D9" w:themeFill="background1" w:themeFillShade="D9"/>
            <w:vAlign w:val="center"/>
          </w:tcPr>
          <w:p w:rsidR="00FB49DA" w:rsidRPr="006C45B9" w:rsidRDefault="00FC5809" w:rsidP="005F6D58">
            <w:pPr>
              <w:spacing w:before="40" w:after="40" w:line="276" w:lineRule="auto"/>
              <w:jc w:val="center"/>
              <w:rPr>
                <w:rFonts w:ascii="Arial" w:hAnsi="Arial" w:cs="Arial"/>
                <w:b/>
                <w:sz w:val="22"/>
                <w:szCs w:val="22"/>
              </w:rPr>
            </w:pPr>
            <w:r w:rsidRPr="00FC5809">
              <w:rPr>
                <w:rFonts w:ascii="Arial" w:hAnsi="Arial" w:cs="Arial"/>
                <w:b/>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FB49DA" w:rsidRPr="006C45B9" w:rsidRDefault="00FB49DA" w:rsidP="005F6D58">
            <w:pPr>
              <w:spacing w:before="40" w:after="40" w:line="276" w:lineRule="auto"/>
              <w:jc w:val="center"/>
              <w:rPr>
                <w:rFonts w:ascii="Arial" w:hAnsi="Arial" w:cs="Arial"/>
                <w:b/>
                <w:sz w:val="22"/>
                <w:szCs w:val="22"/>
              </w:rPr>
            </w:pPr>
            <w:r>
              <w:rPr>
                <w:rFonts w:ascii="Arial" w:hAnsi="Arial" w:cs="Arial"/>
                <w:b/>
                <w:sz w:val="22"/>
                <w:szCs w:val="22"/>
              </w:rPr>
              <w:t>EMC</w:t>
            </w:r>
          </w:p>
        </w:tc>
      </w:tr>
      <w:tr w:rsidR="00FB49DA" w:rsidTr="00FB49DA">
        <w:trPr>
          <w:jc w:val="center"/>
        </w:trPr>
        <w:tc>
          <w:tcPr>
            <w:tcW w:w="4536" w:type="dxa"/>
            <w:tcBorders>
              <w:top w:val="single" w:sz="4" w:space="0" w:color="auto"/>
              <w:bottom w:val="dotted" w:sz="4" w:space="0" w:color="auto"/>
            </w:tcBorders>
            <w:vAlign w:val="center"/>
          </w:tcPr>
          <w:p w:rsidR="00FB49DA" w:rsidRPr="006C45B9" w:rsidRDefault="00FB49DA" w:rsidP="005F6D58">
            <w:pPr>
              <w:spacing w:before="40" w:after="40" w:line="276" w:lineRule="auto"/>
              <w:jc w:val="both"/>
              <w:rPr>
                <w:rFonts w:ascii="Tahoma" w:hAnsi="Tahoma" w:cs="Tahoma"/>
                <w:sz w:val="20"/>
                <w:szCs w:val="22"/>
              </w:rPr>
            </w:pPr>
            <w:proofErr w:type="spellStart"/>
            <w:r w:rsidRPr="003A68F7">
              <w:rPr>
                <w:rFonts w:ascii="Tahoma" w:hAnsi="Tahoma" w:cs="Tahoma"/>
                <w:sz w:val="20"/>
                <w:szCs w:val="22"/>
              </w:rPr>
              <w:t>Igohr</w:t>
            </w:r>
            <w:proofErr w:type="spellEnd"/>
            <w:r w:rsidRPr="003A68F7">
              <w:rPr>
                <w:rFonts w:ascii="Tahoma" w:hAnsi="Tahoma" w:cs="Tahoma"/>
                <w:sz w:val="20"/>
                <w:szCs w:val="22"/>
              </w:rPr>
              <w:t xml:space="preserve"> Schultz</w:t>
            </w:r>
          </w:p>
        </w:tc>
        <w:tc>
          <w:tcPr>
            <w:tcW w:w="4536" w:type="dxa"/>
            <w:tcBorders>
              <w:top w:val="single" w:sz="4" w:space="0" w:color="auto"/>
              <w:bottom w:val="dotted" w:sz="4" w:space="0" w:color="auto"/>
            </w:tcBorders>
            <w:vAlign w:val="center"/>
          </w:tcPr>
          <w:p w:rsidR="00FB49DA" w:rsidRPr="006C45B9" w:rsidRDefault="00FB49DA" w:rsidP="005F6D58">
            <w:pPr>
              <w:spacing w:before="40" w:after="40" w:line="276" w:lineRule="auto"/>
              <w:jc w:val="both"/>
              <w:rPr>
                <w:rFonts w:ascii="Tahoma" w:hAnsi="Tahoma" w:cs="Tahoma"/>
                <w:sz w:val="20"/>
                <w:szCs w:val="22"/>
              </w:rPr>
            </w:pPr>
            <w:r>
              <w:rPr>
                <w:rFonts w:ascii="Tahoma" w:hAnsi="Tahoma" w:cs="Tahoma"/>
                <w:sz w:val="20"/>
                <w:szCs w:val="22"/>
              </w:rPr>
              <w:t>Paulo Amorim</w:t>
            </w:r>
          </w:p>
        </w:tc>
      </w:tr>
      <w:tr w:rsidR="00FB49DA" w:rsidTr="00FB49DA">
        <w:trPr>
          <w:jc w:val="center"/>
        </w:trPr>
        <w:tc>
          <w:tcPr>
            <w:tcW w:w="4536" w:type="dxa"/>
            <w:tcBorders>
              <w:top w:val="dotted" w:sz="4" w:space="0" w:color="auto"/>
              <w:bottom w:val="dotted" w:sz="4" w:space="0" w:color="auto"/>
            </w:tcBorders>
            <w:vAlign w:val="center"/>
          </w:tcPr>
          <w:p w:rsidR="00FB49DA" w:rsidRPr="006C45B9" w:rsidRDefault="00FB49DA" w:rsidP="005F6D58">
            <w:pPr>
              <w:spacing w:before="40" w:after="40" w:line="276" w:lineRule="auto"/>
              <w:jc w:val="both"/>
              <w:rPr>
                <w:rFonts w:ascii="Tahoma" w:hAnsi="Tahoma" w:cs="Tahoma"/>
                <w:sz w:val="20"/>
                <w:szCs w:val="22"/>
              </w:rPr>
            </w:pPr>
          </w:p>
        </w:tc>
        <w:tc>
          <w:tcPr>
            <w:tcW w:w="4536" w:type="dxa"/>
            <w:tcBorders>
              <w:top w:val="dotted" w:sz="4" w:space="0" w:color="auto"/>
              <w:bottom w:val="dotted" w:sz="4" w:space="0" w:color="auto"/>
            </w:tcBorders>
            <w:vAlign w:val="center"/>
          </w:tcPr>
          <w:p w:rsidR="00FB49DA" w:rsidRPr="006C45B9" w:rsidRDefault="00FB49DA" w:rsidP="005F6D58">
            <w:pPr>
              <w:spacing w:before="40" w:after="40" w:line="276" w:lineRule="auto"/>
              <w:jc w:val="both"/>
              <w:rPr>
                <w:rFonts w:ascii="Tahoma" w:hAnsi="Tahoma" w:cs="Tahoma"/>
                <w:sz w:val="20"/>
                <w:szCs w:val="22"/>
              </w:rPr>
            </w:pPr>
            <w:r>
              <w:rPr>
                <w:rFonts w:ascii="Tahoma" w:hAnsi="Tahoma" w:cs="Tahoma"/>
                <w:sz w:val="20"/>
                <w:szCs w:val="22"/>
              </w:rPr>
              <w:t>Jorge Maluf</w:t>
            </w:r>
          </w:p>
        </w:tc>
      </w:tr>
      <w:tr w:rsidR="00FB49DA" w:rsidTr="00FB49DA">
        <w:trPr>
          <w:jc w:val="center"/>
        </w:trPr>
        <w:tc>
          <w:tcPr>
            <w:tcW w:w="4536" w:type="dxa"/>
            <w:tcBorders>
              <w:top w:val="dotted" w:sz="4" w:space="0" w:color="auto"/>
              <w:bottom w:val="dotted" w:sz="4" w:space="0" w:color="auto"/>
            </w:tcBorders>
            <w:vAlign w:val="center"/>
          </w:tcPr>
          <w:p w:rsidR="00FB49DA" w:rsidRPr="006C45B9" w:rsidRDefault="00FB49DA" w:rsidP="005F6D58">
            <w:pPr>
              <w:spacing w:before="40" w:after="40" w:line="276" w:lineRule="auto"/>
              <w:jc w:val="both"/>
              <w:rPr>
                <w:rFonts w:ascii="Tahoma" w:hAnsi="Tahoma" w:cs="Tahoma"/>
                <w:sz w:val="20"/>
                <w:szCs w:val="22"/>
              </w:rPr>
            </w:pPr>
          </w:p>
        </w:tc>
        <w:tc>
          <w:tcPr>
            <w:tcW w:w="4536" w:type="dxa"/>
            <w:tcBorders>
              <w:top w:val="dotted" w:sz="4" w:space="0" w:color="auto"/>
              <w:bottom w:val="dotted" w:sz="4" w:space="0" w:color="auto"/>
            </w:tcBorders>
            <w:vAlign w:val="center"/>
          </w:tcPr>
          <w:p w:rsidR="00FB49DA" w:rsidRPr="00A664BE" w:rsidRDefault="00FB49DA" w:rsidP="005F6D58">
            <w:pPr>
              <w:spacing w:before="40" w:after="40" w:line="276" w:lineRule="auto"/>
              <w:jc w:val="both"/>
              <w:rPr>
                <w:rFonts w:ascii="Tahoma" w:hAnsi="Tahoma" w:cs="Tahoma"/>
                <w:sz w:val="20"/>
                <w:szCs w:val="20"/>
              </w:rPr>
            </w:pPr>
          </w:p>
        </w:tc>
      </w:tr>
      <w:tr w:rsidR="00FB49DA" w:rsidTr="00FB49DA">
        <w:trPr>
          <w:jc w:val="center"/>
        </w:trPr>
        <w:tc>
          <w:tcPr>
            <w:tcW w:w="4536" w:type="dxa"/>
            <w:tcBorders>
              <w:top w:val="dotted" w:sz="4" w:space="0" w:color="auto"/>
              <w:bottom w:val="single" w:sz="4" w:space="0" w:color="auto"/>
            </w:tcBorders>
            <w:vAlign w:val="center"/>
          </w:tcPr>
          <w:p w:rsidR="00FB49DA" w:rsidRPr="006C45B9" w:rsidRDefault="00FB49DA" w:rsidP="005F6D58">
            <w:pPr>
              <w:spacing w:before="40" w:after="40" w:line="276" w:lineRule="auto"/>
              <w:jc w:val="both"/>
              <w:rPr>
                <w:rFonts w:ascii="Tahoma" w:hAnsi="Tahoma" w:cs="Tahoma"/>
                <w:sz w:val="20"/>
                <w:szCs w:val="22"/>
              </w:rPr>
            </w:pPr>
          </w:p>
        </w:tc>
        <w:tc>
          <w:tcPr>
            <w:tcW w:w="4536" w:type="dxa"/>
            <w:tcBorders>
              <w:top w:val="dotted" w:sz="4" w:space="0" w:color="auto"/>
              <w:bottom w:val="single" w:sz="4" w:space="0" w:color="auto"/>
            </w:tcBorders>
            <w:vAlign w:val="center"/>
          </w:tcPr>
          <w:p w:rsidR="00FB49DA" w:rsidRPr="006C45B9" w:rsidRDefault="00FB49DA" w:rsidP="005F6D58">
            <w:pPr>
              <w:spacing w:before="40" w:after="40" w:line="276" w:lineRule="auto"/>
              <w:jc w:val="both"/>
              <w:rPr>
                <w:rFonts w:ascii="Tahoma" w:hAnsi="Tahoma" w:cs="Tahoma"/>
                <w:sz w:val="20"/>
                <w:szCs w:val="22"/>
              </w:rPr>
            </w:pPr>
          </w:p>
        </w:tc>
      </w:tr>
    </w:tbl>
    <w:p w:rsidR="00FB49DA" w:rsidRDefault="00FB49DA" w:rsidP="00FB49DA">
      <w:pPr>
        <w:spacing w:line="276" w:lineRule="auto"/>
        <w:jc w:val="both"/>
        <w:rPr>
          <w:rFonts w:ascii="Arial" w:hAnsi="Arial" w:cs="Arial"/>
          <w:sz w:val="22"/>
          <w:szCs w:val="22"/>
          <w:u w:val="single"/>
        </w:rPr>
      </w:pPr>
    </w:p>
    <w:p w:rsidR="00FB49DA" w:rsidRDefault="00FB49DA" w:rsidP="00FB49DA">
      <w:pPr>
        <w:spacing w:line="276" w:lineRule="auto"/>
        <w:jc w:val="both"/>
        <w:rPr>
          <w:rFonts w:ascii="Arial" w:hAnsi="Arial" w:cs="Arial"/>
          <w:sz w:val="22"/>
          <w:szCs w:val="22"/>
        </w:rPr>
      </w:pPr>
      <w:r>
        <w:rPr>
          <w:rFonts w:ascii="Arial" w:hAnsi="Arial" w:cs="Arial"/>
          <w:sz w:val="22"/>
          <w:szCs w:val="22"/>
        </w:rPr>
        <w:br w:type="page"/>
      </w:r>
    </w:p>
    <w:p w:rsidR="00FB49DA" w:rsidRPr="003B7516" w:rsidRDefault="00FB49DA" w:rsidP="00FB49DA">
      <w:pPr>
        <w:spacing w:line="276" w:lineRule="auto"/>
        <w:jc w:val="both"/>
        <w:rPr>
          <w:rFonts w:ascii="Arial" w:hAnsi="Arial" w:cs="Arial"/>
          <w:sz w:val="22"/>
          <w:szCs w:val="22"/>
        </w:rPr>
      </w:pPr>
    </w:p>
    <w:p w:rsidR="00FB49DA" w:rsidRPr="00D9752E" w:rsidRDefault="00FB49DA" w:rsidP="00FB49DA">
      <w:pPr>
        <w:shd w:val="clear" w:color="auto" w:fill="17365D" w:themeFill="text2" w:themeFillShade="BF"/>
        <w:spacing w:line="276" w:lineRule="auto"/>
        <w:jc w:val="both"/>
        <w:rPr>
          <w:rFonts w:ascii="Arial" w:hAnsi="Arial" w:cs="Arial"/>
          <w:b/>
          <w:sz w:val="14"/>
        </w:rPr>
      </w:pPr>
    </w:p>
    <w:p w:rsidR="00FB49DA" w:rsidRPr="00FE46F3" w:rsidRDefault="00FB49DA" w:rsidP="00FB49DA">
      <w:pPr>
        <w:shd w:val="clear" w:color="auto" w:fill="17365D" w:themeFill="text2" w:themeFillShade="BF"/>
        <w:spacing w:line="360" w:lineRule="auto"/>
        <w:jc w:val="center"/>
        <w:rPr>
          <w:rFonts w:ascii="Arial" w:hAnsi="Arial" w:cs="Arial"/>
          <w:b/>
        </w:rPr>
      </w:pPr>
      <w:r>
        <w:rPr>
          <w:rFonts w:ascii="Arial" w:hAnsi="Arial" w:cs="Arial"/>
          <w:b/>
        </w:rPr>
        <w:t>Detalhamento</w:t>
      </w:r>
    </w:p>
    <w:p w:rsidR="00FB49DA" w:rsidRDefault="00FB49DA" w:rsidP="00FB49DA">
      <w:pPr>
        <w:pStyle w:val="Ttulo1"/>
        <w:keepNext w:val="0"/>
        <w:keepLines w:val="0"/>
        <w:widowControl w:val="0"/>
        <w:tabs>
          <w:tab w:val="num" w:pos="0"/>
          <w:tab w:val="right" w:leader="dot" w:pos="8820"/>
          <w:tab w:val="left" w:pos="9000"/>
        </w:tabs>
        <w:spacing w:before="0"/>
        <w:jc w:val="both"/>
        <w:rPr>
          <w:rFonts w:ascii="Arial" w:eastAsia="Times New Roman" w:hAnsi="Arial" w:cs="Arial"/>
          <w:b w:val="0"/>
          <w:bCs w:val="0"/>
          <w:color w:val="000000"/>
          <w:sz w:val="22"/>
          <w:szCs w:val="22"/>
        </w:rPr>
      </w:pPr>
    </w:p>
    <w:p w:rsidR="00FB49DA" w:rsidRPr="00DD7220" w:rsidRDefault="00FB49DA" w:rsidP="00FB49DA">
      <w:pPr>
        <w:pStyle w:val="Ttulo1"/>
        <w:keepNext w:val="0"/>
        <w:keepLines w:val="0"/>
        <w:widowControl w:val="0"/>
        <w:tabs>
          <w:tab w:val="num" w:pos="0"/>
          <w:tab w:val="right" w:leader="dot" w:pos="8820"/>
          <w:tab w:val="left" w:pos="9000"/>
        </w:tabs>
        <w:spacing w:before="0"/>
        <w:jc w:val="both"/>
        <w:rPr>
          <w:rFonts w:ascii="Arial" w:eastAsia="Times New Roman" w:hAnsi="Arial" w:cs="Arial"/>
          <w:b w:val="0"/>
          <w:bCs w:val="0"/>
          <w:color w:val="000000"/>
          <w:sz w:val="22"/>
          <w:szCs w:val="22"/>
        </w:rPr>
      </w:pPr>
      <w:r w:rsidRPr="00DD7220">
        <w:rPr>
          <w:rFonts w:ascii="Arial" w:eastAsia="Times New Roman" w:hAnsi="Arial" w:cs="Arial"/>
          <w:b w:val="0"/>
          <w:bCs w:val="0"/>
          <w:color w:val="000000"/>
          <w:sz w:val="22"/>
          <w:szCs w:val="22"/>
        </w:rPr>
        <w:t xml:space="preserve">A reunião foi iniciada pelo Paulo Amorim com a apresentação e execução do </w:t>
      </w:r>
      <w:proofErr w:type="spellStart"/>
      <w:r w:rsidRPr="00DD7220">
        <w:rPr>
          <w:rFonts w:ascii="Arial" w:eastAsia="Times New Roman" w:hAnsi="Arial" w:cs="Arial"/>
          <w:b w:val="0"/>
          <w:bCs w:val="0"/>
          <w:color w:val="000000"/>
          <w:sz w:val="22"/>
          <w:szCs w:val="22"/>
        </w:rPr>
        <w:t>Assessment</w:t>
      </w:r>
      <w:proofErr w:type="spellEnd"/>
      <w:r w:rsidRPr="00DD7220">
        <w:rPr>
          <w:rFonts w:ascii="Arial" w:eastAsia="Times New Roman" w:hAnsi="Arial" w:cs="Arial"/>
          <w:b w:val="0"/>
          <w:bCs w:val="0"/>
          <w:color w:val="000000"/>
          <w:sz w:val="22"/>
          <w:szCs w:val="22"/>
        </w:rPr>
        <w:t xml:space="preserve"> direcionado aos gestores.</w:t>
      </w:r>
    </w:p>
    <w:p w:rsidR="00FB49DA" w:rsidRDefault="00FB49DA" w:rsidP="00FB49DA">
      <w:pPr>
        <w:jc w:val="both"/>
        <w:rPr>
          <w:rFonts w:ascii="Arial" w:hAnsi="Arial" w:cs="Arial"/>
          <w:sz w:val="22"/>
          <w:szCs w:val="22"/>
        </w:rPr>
      </w:pPr>
    </w:p>
    <w:p w:rsidR="00FB49DA" w:rsidRDefault="00FB49DA" w:rsidP="00FB49DA">
      <w:pPr>
        <w:jc w:val="both"/>
        <w:rPr>
          <w:rFonts w:ascii="Arial" w:hAnsi="Arial" w:cs="Arial"/>
          <w:sz w:val="22"/>
          <w:szCs w:val="22"/>
        </w:rPr>
      </w:pPr>
      <w:r>
        <w:rPr>
          <w:rFonts w:ascii="Arial" w:hAnsi="Arial" w:cs="Arial"/>
          <w:sz w:val="22"/>
          <w:szCs w:val="22"/>
        </w:rPr>
        <w:t xml:space="preserve">O entrevistado ressaltou </w:t>
      </w:r>
      <w:r w:rsidRPr="00DD7220">
        <w:rPr>
          <w:rFonts w:ascii="Arial" w:hAnsi="Arial" w:cs="Arial"/>
          <w:sz w:val="22"/>
          <w:szCs w:val="22"/>
        </w:rPr>
        <w:t>os seguintes pontos:</w:t>
      </w:r>
    </w:p>
    <w:p w:rsidR="00FB49DA" w:rsidRDefault="00FB49DA"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Sua gerência possui </w:t>
      </w:r>
      <w:proofErr w:type="gramStart"/>
      <w:r>
        <w:rPr>
          <w:rFonts w:ascii="Arial" w:hAnsi="Arial" w:cs="Arial"/>
          <w:sz w:val="22"/>
          <w:szCs w:val="22"/>
        </w:rPr>
        <w:t>3</w:t>
      </w:r>
      <w:proofErr w:type="gramEnd"/>
      <w:r>
        <w:rPr>
          <w:rFonts w:ascii="Arial" w:hAnsi="Arial" w:cs="Arial"/>
          <w:sz w:val="22"/>
          <w:szCs w:val="22"/>
        </w:rPr>
        <w:t xml:space="preserve"> coordenações</w:t>
      </w:r>
    </w:p>
    <w:p w:rsidR="00FB49DA" w:rsidRDefault="00FB49DA"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r w:rsidRPr="00356D34">
        <w:rPr>
          <w:rFonts w:ascii="Arial" w:hAnsi="Arial" w:cs="Arial"/>
          <w:b/>
          <w:sz w:val="22"/>
          <w:szCs w:val="22"/>
        </w:rPr>
        <w:t>Suporte</w:t>
      </w:r>
      <w:r>
        <w:rPr>
          <w:rFonts w:ascii="Arial" w:hAnsi="Arial" w:cs="Arial"/>
          <w:sz w:val="22"/>
          <w:szCs w:val="22"/>
        </w:rPr>
        <w:t xml:space="preserve">, gerenciada pelo </w:t>
      </w:r>
      <w:proofErr w:type="spellStart"/>
      <w:r>
        <w:rPr>
          <w:rFonts w:ascii="Arial" w:hAnsi="Arial" w:cs="Arial"/>
          <w:sz w:val="22"/>
          <w:szCs w:val="22"/>
        </w:rPr>
        <w:t>Clévio</w:t>
      </w:r>
      <w:proofErr w:type="spellEnd"/>
      <w:r>
        <w:rPr>
          <w:rFonts w:ascii="Arial" w:hAnsi="Arial" w:cs="Arial"/>
          <w:sz w:val="22"/>
          <w:szCs w:val="22"/>
        </w:rPr>
        <w:t>;</w:t>
      </w:r>
    </w:p>
    <w:p w:rsidR="00FB49DA" w:rsidRDefault="00FB49DA"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r w:rsidRPr="00356D34">
        <w:rPr>
          <w:rFonts w:ascii="Arial" w:hAnsi="Arial" w:cs="Arial"/>
          <w:b/>
          <w:sz w:val="22"/>
          <w:szCs w:val="22"/>
        </w:rPr>
        <w:t>Testes e QA</w:t>
      </w:r>
      <w:r>
        <w:rPr>
          <w:rFonts w:ascii="Arial" w:hAnsi="Arial" w:cs="Arial"/>
          <w:sz w:val="22"/>
          <w:szCs w:val="22"/>
        </w:rPr>
        <w:t xml:space="preserve">; gerenciada pela </w:t>
      </w:r>
      <w:proofErr w:type="spellStart"/>
      <w:r>
        <w:rPr>
          <w:rFonts w:ascii="Arial" w:hAnsi="Arial" w:cs="Arial"/>
          <w:sz w:val="22"/>
          <w:szCs w:val="22"/>
        </w:rPr>
        <w:t>Catiuscia</w:t>
      </w:r>
      <w:proofErr w:type="spellEnd"/>
      <w:r>
        <w:rPr>
          <w:rFonts w:ascii="Arial" w:hAnsi="Arial" w:cs="Arial"/>
          <w:sz w:val="22"/>
          <w:szCs w:val="22"/>
        </w:rPr>
        <w:t>;</w:t>
      </w:r>
    </w:p>
    <w:p w:rsidR="00FB49DA" w:rsidRDefault="00FB49DA"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r w:rsidRPr="00356D34">
        <w:rPr>
          <w:rFonts w:ascii="Arial" w:hAnsi="Arial" w:cs="Arial"/>
          <w:b/>
          <w:sz w:val="22"/>
          <w:szCs w:val="22"/>
        </w:rPr>
        <w:t>Telefonia</w:t>
      </w:r>
      <w:r>
        <w:rPr>
          <w:rFonts w:ascii="Arial" w:hAnsi="Arial" w:cs="Arial"/>
          <w:sz w:val="22"/>
          <w:szCs w:val="22"/>
        </w:rPr>
        <w:t xml:space="preserve">; gerenciada pelo </w:t>
      </w:r>
      <w:proofErr w:type="spellStart"/>
      <w:r>
        <w:rPr>
          <w:rFonts w:ascii="Arial" w:hAnsi="Arial" w:cs="Arial"/>
          <w:sz w:val="22"/>
          <w:szCs w:val="22"/>
        </w:rPr>
        <w:t>Wilames</w:t>
      </w:r>
      <w:proofErr w:type="spellEnd"/>
      <w:r>
        <w:rPr>
          <w:rFonts w:ascii="Arial" w:hAnsi="Arial" w:cs="Arial"/>
          <w:sz w:val="22"/>
          <w:szCs w:val="22"/>
        </w:rPr>
        <w:t>;</w:t>
      </w:r>
    </w:p>
    <w:p w:rsidR="00FB49DA" w:rsidRDefault="00FB49DA" w:rsidP="00FB49DA">
      <w:pPr>
        <w:pStyle w:val="PargrafodaLista"/>
        <w:widowControl w:val="0"/>
        <w:tabs>
          <w:tab w:val="right" w:leader="dot" w:pos="8820"/>
          <w:tab w:val="left" w:pos="9000"/>
        </w:tabs>
        <w:spacing w:before="240" w:after="240" w:line="276" w:lineRule="auto"/>
        <w:ind w:right="176"/>
        <w:jc w:val="both"/>
        <w:outlineLvl w:val="0"/>
        <w:rPr>
          <w:rFonts w:ascii="Arial" w:hAnsi="Arial" w:cs="Arial"/>
          <w:sz w:val="22"/>
          <w:szCs w:val="22"/>
        </w:rPr>
      </w:pPr>
    </w:p>
    <w:p w:rsidR="00FB49DA" w:rsidRDefault="00FB49DA"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Sobre Indicadores:</w:t>
      </w:r>
    </w:p>
    <w:p w:rsidR="00FB49DA" w:rsidRDefault="00FB49DA"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Analistas possuem muitos controles no nível operacional, porém os mesmos não são “traduzidos” para a gestão.</w:t>
      </w:r>
    </w:p>
    <w:p w:rsidR="00FB49DA" w:rsidRDefault="00FB49DA" w:rsidP="009863F8">
      <w:pPr>
        <w:pStyle w:val="PargrafodaLista"/>
        <w:widowControl w:val="0"/>
        <w:numPr>
          <w:ilvl w:val="2"/>
          <w:numId w:val="34"/>
        </w:numPr>
        <w:tabs>
          <w:tab w:val="right" w:leader="dot" w:pos="8820"/>
          <w:tab w:val="left" w:pos="9000"/>
        </w:tabs>
        <w:spacing w:before="240" w:after="240" w:line="276" w:lineRule="auto"/>
        <w:ind w:right="176"/>
        <w:jc w:val="both"/>
        <w:outlineLvl w:val="0"/>
        <w:rPr>
          <w:rFonts w:ascii="Arial" w:hAnsi="Arial" w:cs="Arial"/>
          <w:sz w:val="22"/>
          <w:szCs w:val="22"/>
        </w:rPr>
      </w:pPr>
      <w:r w:rsidRPr="00777769">
        <w:rPr>
          <w:rFonts w:ascii="Arial" w:hAnsi="Arial" w:cs="Arial"/>
          <w:sz w:val="22"/>
          <w:szCs w:val="22"/>
        </w:rPr>
        <w:t xml:space="preserve">Por exemplo: existem controles sobre o parque de servidores, mas não há um indicador “% do parque de servidores ocupado”. Outro exemplo: </w:t>
      </w:r>
      <w:r>
        <w:rPr>
          <w:rFonts w:ascii="Arial" w:hAnsi="Arial" w:cs="Arial"/>
          <w:sz w:val="22"/>
          <w:szCs w:val="22"/>
        </w:rPr>
        <w:t xml:space="preserve">não há um indicador do tipo </w:t>
      </w:r>
      <w:r w:rsidRPr="00777769">
        <w:rPr>
          <w:rFonts w:ascii="Arial" w:hAnsi="Arial" w:cs="Arial"/>
          <w:sz w:val="22"/>
          <w:szCs w:val="22"/>
        </w:rPr>
        <w:t>“% do uso e ocupação das E1 (telefonia)”</w:t>
      </w:r>
      <w:r>
        <w:rPr>
          <w:rFonts w:ascii="Arial" w:hAnsi="Arial" w:cs="Arial"/>
          <w:sz w:val="22"/>
          <w:szCs w:val="22"/>
        </w:rPr>
        <w:t>, entre outros indicadores necessários para a sua gestão.</w:t>
      </w:r>
    </w:p>
    <w:p w:rsidR="00FB49DA" w:rsidRPr="00777769" w:rsidRDefault="00FB49DA" w:rsidP="009863F8">
      <w:pPr>
        <w:pStyle w:val="PargrafodaLista"/>
        <w:widowControl w:val="0"/>
        <w:numPr>
          <w:ilvl w:val="2"/>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Tais controles são muito manuais e dependem por demais do empenho e dedicação dos analistas. Isso acaba por comprometer os controles (possibilidade de falha humana).</w:t>
      </w:r>
    </w:p>
    <w:p w:rsidR="00FB49DA" w:rsidRDefault="00FB49DA"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Gerência tem necessidade de indicadores significativos!</w:t>
      </w:r>
    </w:p>
    <w:p w:rsidR="00FB49DA" w:rsidRDefault="00FB49DA"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proofErr w:type="spellStart"/>
      <w:r>
        <w:rPr>
          <w:rFonts w:ascii="Arial" w:hAnsi="Arial" w:cs="Arial"/>
          <w:sz w:val="22"/>
          <w:szCs w:val="22"/>
        </w:rPr>
        <w:t>Igohr</w:t>
      </w:r>
      <w:proofErr w:type="spellEnd"/>
      <w:r>
        <w:rPr>
          <w:rFonts w:ascii="Arial" w:hAnsi="Arial" w:cs="Arial"/>
          <w:sz w:val="22"/>
          <w:szCs w:val="22"/>
        </w:rPr>
        <w:t xml:space="preserve"> recebe relatórios de nível de serviço (também estão na intranet).</w:t>
      </w:r>
    </w:p>
    <w:p w:rsidR="00FB49DA" w:rsidRDefault="00FB49DA" w:rsidP="009863F8">
      <w:pPr>
        <w:pStyle w:val="PargrafodaLista"/>
        <w:widowControl w:val="0"/>
        <w:numPr>
          <w:ilvl w:val="2"/>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Não tem visão da alocação dos seus recursos em projetos.</w:t>
      </w:r>
    </w:p>
    <w:p w:rsidR="00FB49DA" w:rsidRDefault="00FB49DA" w:rsidP="009863F8">
      <w:pPr>
        <w:pStyle w:val="PargrafodaLista"/>
        <w:widowControl w:val="0"/>
        <w:numPr>
          <w:ilvl w:val="2"/>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Números podem não ser totalmente confiáveis.</w:t>
      </w:r>
    </w:p>
    <w:p w:rsidR="00FB49DA" w:rsidRDefault="00FB49DA" w:rsidP="00FB49DA">
      <w:pPr>
        <w:pStyle w:val="PargrafodaLista"/>
        <w:widowControl w:val="0"/>
        <w:tabs>
          <w:tab w:val="right" w:leader="dot" w:pos="8820"/>
          <w:tab w:val="left" w:pos="9000"/>
        </w:tabs>
        <w:spacing w:before="240" w:after="240" w:line="276" w:lineRule="auto"/>
        <w:ind w:right="176"/>
        <w:jc w:val="both"/>
        <w:outlineLvl w:val="0"/>
        <w:rPr>
          <w:rFonts w:ascii="Arial" w:hAnsi="Arial" w:cs="Arial"/>
          <w:sz w:val="22"/>
          <w:szCs w:val="22"/>
        </w:rPr>
      </w:pPr>
    </w:p>
    <w:p w:rsidR="00FB49DA" w:rsidRDefault="00FB49DA"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Sobre Incidentes, Indicadores de Incidentes/Indisponibilidade e Comunicação:</w:t>
      </w:r>
    </w:p>
    <w:p w:rsidR="00FB49DA" w:rsidRDefault="00FB49DA"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Há muita informação, muito detalhamento sobre Incidentes.</w:t>
      </w:r>
    </w:p>
    <w:p w:rsidR="00FB49DA" w:rsidRDefault="00FB49DA" w:rsidP="009863F8">
      <w:pPr>
        <w:pStyle w:val="PargrafodaLista"/>
        <w:widowControl w:val="0"/>
        <w:numPr>
          <w:ilvl w:val="2"/>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Porém não é muito confiável. É alta a dependência das pessoas, pois as atividades de extração e apuração são manuais estando sujeitas </w:t>
      </w:r>
      <w:proofErr w:type="gramStart"/>
      <w:r>
        <w:rPr>
          <w:rFonts w:ascii="Arial" w:hAnsi="Arial" w:cs="Arial"/>
          <w:sz w:val="22"/>
          <w:szCs w:val="22"/>
        </w:rPr>
        <w:t>à</w:t>
      </w:r>
      <w:proofErr w:type="gramEnd"/>
      <w:r>
        <w:rPr>
          <w:rFonts w:ascii="Arial" w:hAnsi="Arial" w:cs="Arial"/>
          <w:sz w:val="22"/>
          <w:szCs w:val="22"/>
        </w:rPr>
        <w:t xml:space="preserve"> falhas de interpretação / falhas humanas.</w:t>
      </w:r>
    </w:p>
    <w:p w:rsidR="00FB49DA" w:rsidRDefault="00FB49DA" w:rsidP="009863F8">
      <w:pPr>
        <w:pStyle w:val="PargrafodaLista"/>
        <w:widowControl w:val="0"/>
        <w:numPr>
          <w:ilvl w:val="2"/>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As informações geradas não servem para gerência! </w:t>
      </w:r>
      <w:proofErr w:type="spellStart"/>
      <w:r>
        <w:rPr>
          <w:rFonts w:ascii="Arial" w:hAnsi="Arial" w:cs="Arial"/>
          <w:sz w:val="22"/>
          <w:szCs w:val="22"/>
        </w:rPr>
        <w:t>Ighor</w:t>
      </w:r>
      <w:proofErr w:type="spellEnd"/>
      <w:r>
        <w:rPr>
          <w:rFonts w:ascii="Arial" w:hAnsi="Arial" w:cs="Arial"/>
          <w:sz w:val="22"/>
          <w:szCs w:val="22"/>
        </w:rPr>
        <w:t xml:space="preserve"> às vezes precisa trabalhar os dados em Excel (planilhas dinâmicas) para obter informações que deseja.</w:t>
      </w:r>
    </w:p>
    <w:p w:rsidR="00FB49DA" w:rsidRDefault="00FB49DA"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Comunicação é um grande </w:t>
      </w:r>
      <w:proofErr w:type="spellStart"/>
      <w:r w:rsidRPr="00575F43">
        <w:rPr>
          <w:rFonts w:ascii="Arial" w:hAnsi="Arial" w:cs="Arial"/>
          <w:i/>
          <w:sz w:val="22"/>
          <w:szCs w:val="22"/>
        </w:rPr>
        <w:t>gap</w:t>
      </w:r>
      <w:proofErr w:type="spellEnd"/>
      <w:r>
        <w:rPr>
          <w:rFonts w:ascii="Arial" w:hAnsi="Arial" w:cs="Arial"/>
          <w:sz w:val="22"/>
          <w:szCs w:val="22"/>
        </w:rPr>
        <w:t xml:space="preserve"> na </w:t>
      </w:r>
      <w:r w:rsidR="00FC5809" w:rsidRPr="00FC5809">
        <w:rPr>
          <w:rFonts w:ascii="Arial" w:hAnsi="Arial" w:cs="Arial"/>
          <w:b/>
          <w:sz w:val="22"/>
          <w:szCs w:val="22"/>
        </w:rPr>
        <w:t>GVT</w:t>
      </w:r>
      <w:r>
        <w:rPr>
          <w:rFonts w:ascii="Arial" w:hAnsi="Arial" w:cs="Arial"/>
          <w:sz w:val="22"/>
          <w:szCs w:val="22"/>
        </w:rPr>
        <w:t>!</w:t>
      </w:r>
    </w:p>
    <w:p w:rsidR="00FB49DA" w:rsidRDefault="00FB49DA" w:rsidP="009863F8">
      <w:pPr>
        <w:pStyle w:val="PargrafodaLista"/>
        <w:widowControl w:val="0"/>
        <w:numPr>
          <w:ilvl w:val="2"/>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Precisa evoluir muito. Está muito ligada à percepção das pessoas.</w:t>
      </w:r>
    </w:p>
    <w:p w:rsidR="00FB49DA" w:rsidRDefault="00FB49DA" w:rsidP="009863F8">
      <w:pPr>
        <w:pStyle w:val="PargrafodaLista"/>
        <w:widowControl w:val="0"/>
        <w:numPr>
          <w:ilvl w:val="2"/>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Exemplo: muitas vezes um analista não solicita ajuda ou não comunica imediatamente um determinado problema, por não ter noção da dimensão do impacto que o mesmo está gerando para o Negócio.</w:t>
      </w:r>
    </w:p>
    <w:p w:rsidR="00FB49DA" w:rsidRDefault="00FB49DA"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Falta uma Base de Conhecimento consistente.</w:t>
      </w:r>
    </w:p>
    <w:p w:rsidR="00FB49DA" w:rsidRDefault="00FB49DA" w:rsidP="009863F8">
      <w:pPr>
        <w:pStyle w:val="PargrafodaLista"/>
        <w:widowControl w:val="0"/>
        <w:numPr>
          <w:ilvl w:val="2"/>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Independentemente disso, os analistas são </w:t>
      </w:r>
      <w:proofErr w:type="gramStart"/>
      <w:r>
        <w:rPr>
          <w:rFonts w:ascii="Arial" w:hAnsi="Arial" w:cs="Arial"/>
          <w:sz w:val="22"/>
          <w:szCs w:val="22"/>
        </w:rPr>
        <w:t>bastante</w:t>
      </w:r>
      <w:proofErr w:type="gramEnd"/>
      <w:r>
        <w:rPr>
          <w:rFonts w:ascii="Arial" w:hAnsi="Arial" w:cs="Arial"/>
          <w:sz w:val="22"/>
          <w:szCs w:val="22"/>
        </w:rPr>
        <w:t xml:space="preserve"> cooperativos uns </w:t>
      </w:r>
      <w:r>
        <w:rPr>
          <w:rFonts w:ascii="Arial" w:hAnsi="Arial" w:cs="Arial"/>
          <w:sz w:val="22"/>
          <w:szCs w:val="22"/>
        </w:rPr>
        <w:lastRenderedPageBreak/>
        <w:t>com os outros, auxiliando os colegas e transmitindo conhecimentos no dia-a-dia (</w:t>
      </w:r>
      <w:proofErr w:type="spellStart"/>
      <w:r w:rsidRPr="00A27054">
        <w:rPr>
          <w:rFonts w:ascii="Arial" w:hAnsi="Arial" w:cs="Arial"/>
          <w:i/>
          <w:sz w:val="22"/>
          <w:szCs w:val="22"/>
        </w:rPr>
        <w:t>on</w:t>
      </w:r>
      <w:proofErr w:type="spellEnd"/>
      <w:r w:rsidRPr="00A27054">
        <w:rPr>
          <w:rFonts w:ascii="Arial" w:hAnsi="Arial" w:cs="Arial"/>
          <w:i/>
          <w:sz w:val="22"/>
          <w:szCs w:val="22"/>
        </w:rPr>
        <w:t xml:space="preserve"> </w:t>
      </w:r>
      <w:proofErr w:type="spellStart"/>
      <w:r w:rsidRPr="00A27054">
        <w:rPr>
          <w:rFonts w:ascii="Arial" w:hAnsi="Arial" w:cs="Arial"/>
          <w:i/>
          <w:sz w:val="22"/>
          <w:szCs w:val="22"/>
        </w:rPr>
        <w:t>the</w:t>
      </w:r>
      <w:proofErr w:type="spellEnd"/>
      <w:r w:rsidRPr="00A27054">
        <w:rPr>
          <w:rFonts w:ascii="Arial" w:hAnsi="Arial" w:cs="Arial"/>
          <w:i/>
          <w:sz w:val="22"/>
          <w:szCs w:val="22"/>
        </w:rPr>
        <w:t xml:space="preserve"> </w:t>
      </w:r>
      <w:proofErr w:type="spellStart"/>
      <w:r w:rsidRPr="00A27054">
        <w:rPr>
          <w:rFonts w:ascii="Arial" w:hAnsi="Arial" w:cs="Arial"/>
          <w:i/>
          <w:sz w:val="22"/>
          <w:szCs w:val="22"/>
        </w:rPr>
        <w:t>fly</w:t>
      </w:r>
      <w:proofErr w:type="spellEnd"/>
      <w:r>
        <w:rPr>
          <w:rFonts w:ascii="Arial" w:hAnsi="Arial" w:cs="Arial"/>
          <w:sz w:val="22"/>
          <w:szCs w:val="22"/>
        </w:rPr>
        <w:t>).</w:t>
      </w:r>
    </w:p>
    <w:p w:rsidR="00FB49DA" w:rsidRDefault="00FB49DA" w:rsidP="00FB49DA">
      <w:pPr>
        <w:pStyle w:val="PargrafodaLista"/>
        <w:widowControl w:val="0"/>
        <w:tabs>
          <w:tab w:val="right" w:leader="dot" w:pos="8820"/>
          <w:tab w:val="left" w:pos="9000"/>
        </w:tabs>
        <w:spacing w:before="240" w:after="240" w:line="276" w:lineRule="auto"/>
        <w:ind w:right="176"/>
        <w:jc w:val="both"/>
        <w:outlineLvl w:val="0"/>
        <w:rPr>
          <w:rFonts w:ascii="Arial" w:hAnsi="Arial" w:cs="Arial"/>
          <w:sz w:val="22"/>
          <w:szCs w:val="22"/>
        </w:rPr>
      </w:pPr>
    </w:p>
    <w:p w:rsidR="00FB49DA" w:rsidRDefault="00FB49DA"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Sobre treinamentos e conhecimentos em GSTI / ITIL:</w:t>
      </w:r>
    </w:p>
    <w:p w:rsidR="00FB49DA" w:rsidRDefault="00FB49DA"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Equipe do </w:t>
      </w:r>
      <w:proofErr w:type="spellStart"/>
      <w:r>
        <w:rPr>
          <w:rFonts w:ascii="Arial" w:hAnsi="Arial" w:cs="Arial"/>
          <w:sz w:val="22"/>
          <w:szCs w:val="22"/>
        </w:rPr>
        <w:t>Ighor</w:t>
      </w:r>
      <w:proofErr w:type="spellEnd"/>
      <w:r>
        <w:rPr>
          <w:rFonts w:ascii="Arial" w:hAnsi="Arial" w:cs="Arial"/>
          <w:sz w:val="22"/>
          <w:szCs w:val="22"/>
        </w:rPr>
        <w:t xml:space="preserve"> já fez treinamentos em ITIL e já ocorreram algumas “reciclagens” destes conhecimentos.</w:t>
      </w:r>
    </w:p>
    <w:p w:rsidR="00FB49DA" w:rsidRDefault="00FB49DA"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Aproximadamente 70% da sua equipe já </w:t>
      </w:r>
      <w:proofErr w:type="gramStart"/>
      <w:r>
        <w:rPr>
          <w:rFonts w:ascii="Arial" w:hAnsi="Arial" w:cs="Arial"/>
          <w:sz w:val="22"/>
          <w:szCs w:val="22"/>
        </w:rPr>
        <w:t>foi</w:t>
      </w:r>
      <w:proofErr w:type="gramEnd"/>
      <w:r>
        <w:rPr>
          <w:rFonts w:ascii="Arial" w:hAnsi="Arial" w:cs="Arial"/>
          <w:sz w:val="22"/>
          <w:szCs w:val="22"/>
        </w:rPr>
        <w:t xml:space="preserve"> treinada em ITIL.</w:t>
      </w:r>
    </w:p>
    <w:p w:rsidR="00FB49DA" w:rsidRDefault="00FB49DA" w:rsidP="00FB49DA">
      <w:pPr>
        <w:pStyle w:val="PargrafodaLista"/>
        <w:widowControl w:val="0"/>
        <w:tabs>
          <w:tab w:val="right" w:leader="dot" w:pos="8820"/>
          <w:tab w:val="left" w:pos="9000"/>
        </w:tabs>
        <w:spacing w:before="240" w:after="240" w:line="276" w:lineRule="auto"/>
        <w:ind w:right="176"/>
        <w:jc w:val="both"/>
        <w:outlineLvl w:val="0"/>
        <w:rPr>
          <w:rFonts w:ascii="Arial" w:hAnsi="Arial" w:cs="Arial"/>
          <w:sz w:val="22"/>
          <w:szCs w:val="22"/>
        </w:rPr>
      </w:pPr>
    </w:p>
    <w:p w:rsidR="00FB49DA" w:rsidRDefault="00FB49DA"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Sobre as estratégias de Negócio:</w:t>
      </w:r>
    </w:p>
    <w:p w:rsidR="00FB49DA" w:rsidRDefault="00FB49DA"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Diretoria de </w:t>
      </w:r>
      <w:r w:rsidR="008C1992">
        <w:rPr>
          <w:rFonts w:ascii="Arial" w:hAnsi="Arial" w:cs="Arial"/>
          <w:sz w:val="22"/>
          <w:szCs w:val="22"/>
        </w:rPr>
        <w:t>Infraestrutura</w:t>
      </w:r>
      <w:r>
        <w:rPr>
          <w:rFonts w:ascii="Arial" w:hAnsi="Arial" w:cs="Arial"/>
          <w:sz w:val="22"/>
          <w:szCs w:val="22"/>
        </w:rPr>
        <w:t xml:space="preserve"> (</w:t>
      </w:r>
      <w:proofErr w:type="spellStart"/>
      <w:r>
        <w:rPr>
          <w:rFonts w:ascii="Arial" w:hAnsi="Arial" w:cs="Arial"/>
          <w:sz w:val="22"/>
          <w:szCs w:val="22"/>
        </w:rPr>
        <w:t>Koreeda</w:t>
      </w:r>
      <w:proofErr w:type="spellEnd"/>
      <w:r>
        <w:rPr>
          <w:rFonts w:ascii="Arial" w:hAnsi="Arial" w:cs="Arial"/>
          <w:sz w:val="22"/>
          <w:szCs w:val="22"/>
        </w:rPr>
        <w:t>) compartilha direcionamento estratégico / tático com os gerentes (às vezes até com analistas “principais”).</w:t>
      </w:r>
    </w:p>
    <w:p w:rsidR="00FB49DA" w:rsidRDefault="00FB49DA"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Exemplo: todos os times de </w:t>
      </w:r>
      <w:r w:rsidR="008C1992">
        <w:rPr>
          <w:rFonts w:ascii="Arial" w:hAnsi="Arial" w:cs="Arial"/>
          <w:sz w:val="22"/>
          <w:szCs w:val="22"/>
        </w:rPr>
        <w:t>Infraestrutura</w:t>
      </w:r>
      <w:r>
        <w:rPr>
          <w:rFonts w:ascii="Arial" w:hAnsi="Arial" w:cs="Arial"/>
          <w:sz w:val="22"/>
          <w:szCs w:val="22"/>
        </w:rPr>
        <w:t xml:space="preserve"> já estavam cientes do lançamento do </w:t>
      </w:r>
      <w:proofErr w:type="spellStart"/>
      <w:r>
        <w:rPr>
          <w:rFonts w:ascii="Arial" w:hAnsi="Arial" w:cs="Arial"/>
          <w:sz w:val="22"/>
          <w:szCs w:val="22"/>
        </w:rPr>
        <w:t>Pay-TV</w:t>
      </w:r>
      <w:proofErr w:type="spellEnd"/>
      <w:r>
        <w:rPr>
          <w:rFonts w:ascii="Arial" w:hAnsi="Arial" w:cs="Arial"/>
          <w:sz w:val="22"/>
          <w:szCs w:val="22"/>
        </w:rPr>
        <w:t xml:space="preserve"> há muito tempo.</w:t>
      </w:r>
    </w:p>
    <w:p w:rsidR="00FB49DA" w:rsidRDefault="00FB49DA" w:rsidP="00FB49DA">
      <w:pPr>
        <w:pStyle w:val="PargrafodaLista"/>
        <w:widowControl w:val="0"/>
        <w:tabs>
          <w:tab w:val="right" w:leader="dot" w:pos="8820"/>
          <w:tab w:val="left" w:pos="9000"/>
        </w:tabs>
        <w:spacing w:before="240" w:after="240" w:line="276" w:lineRule="auto"/>
        <w:ind w:left="1440" w:right="176"/>
        <w:jc w:val="both"/>
        <w:outlineLvl w:val="0"/>
        <w:rPr>
          <w:rFonts w:ascii="Arial" w:hAnsi="Arial" w:cs="Arial"/>
          <w:sz w:val="22"/>
          <w:szCs w:val="22"/>
        </w:rPr>
      </w:pPr>
    </w:p>
    <w:p w:rsidR="00FB49DA" w:rsidRDefault="00FB49DA"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 xml:space="preserve">Considera a </w:t>
      </w:r>
      <w:r w:rsidR="00FC5809" w:rsidRPr="00FC5809">
        <w:rPr>
          <w:rFonts w:ascii="Arial" w:hAnsi="Arial" w:cs="Arial"/>
          <w:b/>
          <w:sz w:val="22"/>
          <w:szCs w:val="22"/>
        </w:rPr>
        <w:t>GVT</w:t>
      </w:r>
      <w:r>
        <w:rPr>
          <w:rFonts w:ascii="Arial" w:hAnsi="Arial" w:cs="Arial"/>
          <w:sz w:val="22"/>
          <w:szCs w:val="22"/>
        </w:rPr>
        <w:t xml:space="preserve"> uma empresa </w:t>
      </w:r>
      <w:proofErr w:type="spellStart"/>
      <w:r w:rsidRPr="00A27054">
        <w:rPr>
          <w:rFonts w:ascii="Arial" w:hAnsi="Arial" w:cs="Arial"/>
          <w:i/>
          <w:sz w:val="22"/>
          <w:szCs w:val="22"/>
        </w:rPr>
        <w:t>early</w:t>
      </w:r>
      <w:proofErr w:type="spellEnd"/>
      <w:r w:rsidRPr="00A27054">
        <w:rPr>
          <w:rFonts w:ascii="Arial" w:hAnsi="Arial" w:cs="Arial"/>
          <w:i/>
          <w:sz w:val="22"/>
          <w:szCs w:val="22"/>
        </w:rPr>
        <w:t xml:space="preserve"> </w:t>
      </w:r>
      <w:proofErr w:type="spellStart"/>
      <w:r w:rsidRPr="00A27054">
        <w:rPr>
          <w:rFonts w:ascii="Arial" w:hAnsi="Arial" w:cs="Arial"/>
          <w:i/>
          <w:sz w:val="22"/>
          <w:szCs w:val="22"/>
        </w:rPr>
        <w:t>adopter</w:t>
      </w:r>
      <w:proofErr w:type="spellEnd"/>
      <w:r>
        <w:rPr>
          <w:rFonts w:ascii="Arial" w:hAnsi="Arial" w:cs="Arial"/>
          <w:sz w:val="22"/>
          <w:szCs w:val="22"/>
        </w:rPr>
        <w:t xml:space="preserve"> em tecnologia!</w:t>
      </w:r>
    </w:p>
    <w:p w:rsidR="00FB49DA" w:rsidRDefault="00FB49DA" w:rsidP="00FB49DA">
      <w:pPr>
        <w:pStyle w:val="PargrafodaLista"/>
        <w:widowControl w:val="0"/>
        <w:tabs>
          <w:tab w:val="right" w:leader="dot" w:pos="8820"/>
          <w:tab w:val="left" w:pos="9000"/>
        </w:tabs>
        <w:spacing w:before="240" w:after="240" w:line="276" w:lineRule="auto"/>
        <w:ind w:right="176"/>
        <w:jc w:val="both"/>
        <w:outlineLvl w:val="0"/>
        <w:rPr>
          <w:rFonts w:ascii="Arial" w:hAnsi="Arial" w:cs="Arial"/>
          <w:sz w:val="22"/>
          <w:szCs w:val="22"/>
        </w:rPr>
      </w:pPr>
    </w:p>
    <w:p w:rsidR="00FB49DA" w:rsidRDefault="00FB49DA" w:rsidP="009863F8">
      <w:pPr>
        <w:pStyle w:val="PargrafodaLista"/>
        <w:widowControl w:val="0"/>
        <w:numPr>
          <w:ilvl w:val="0"/>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Sobre CMDB:</w:t>
      </w:r>
    </w:p>
    <w:p w:rsidR="00FB49DA" w:rsidRDefault="00FB49DA"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Foi uma “cobrança” e um desejo grande do Diretor (</w:t>
      </w:r>
      <w:proofErr w:type="spellStart"/>
      <w:r>
        <w:rPr>
          <w:rFonts w:ascii="Arial" w:hAnsi="Arial" w:cs="Arial"/>
          <w:sz w:val="22"/>
          <w:szCs w:val="22"/>
        </w:rPr>
        <w:t>Koreeda</w:t>
      </w:r>
      <w:proofErr w:type="spellEnd"/>
      <w:r>
        <w:rPr>
          <w:rFonts w:ascii="Arial" w:hAnsi="Arial" w:cs="Arial"/>
          <w:sz w:val="22"/>
          <w:szCs w:val="22"/>
        </w:rPr>
        <w:t>).</w:t>
      </w:r>
    </w:p>
    <w:p w:rsidR="00FB49DA" w:rsidRDefault="00FB49DA"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Já foi comprado (</w:t>
      </w:r>
      <w:proofErr w:type="spellStart"/>
      <w:r>
        <w:rPr>
          <w:rFonts w:ascii="Arial" w:hAnsi="Arial" w:cs="Arial"/>
          <w:sz w:val="22"/>
          <w:szCs w:val="22"/>
        </w:rPr>
        <w:t>Automatos</w:t>
      </w:r>
      <w:proofErr w:type="spellEnd"/>
      <w:r>
        <w:rPr>
          <w:rFonts w:ascii="Arial" w:hAnsi="Arial" w:cs="Arial"/>
          <w:sz w:val="22"/>
          <w:szCs w:val="22"/>
        </w:rPr>
        <w:t>), mas ainda não está em uso.</w:t>
      </w:r>
    </w:p>
    <w:p w:rsidR="00FB49DA" w:rsidRDefault="00FB49DA" w:rsidP="009863F8">
      <w:pPr>
        <w:pStyle w:val="PargrafodaLista"/>
        <w:widowControl w:val="0"/>
        <w:numPr>
          <w:ilvl w:val="1"/>
          <w:numId w:val="34"/>
        </w:numPr>
        <w:tabs>
          <w:tab w:val="right" w:leader="dot" w:pos="8820"/>
          <w:tab w:val="left" w:pos="9000"/>
        </w:tabs>
        <w:spacing w:before="240" w:after="240" w:line="276" w:lineRule="auto"/>
        <w:ind w:right="176"/>
        <w:jc w:val="both"/>
        <w:outlineLvl w:val="0"/>
        <w:rPr>
          <w:rFonts w:ascii="Arial" w:hAnsi="Arial" w:cs="Arial"/>
          <w:sz w:val="22"/>
          <w:szCs w:val="22"/>
        </w:rPr>
      </w:pPr>
      <w:r>
        <w:rPr>
          <w:rFonts w:ascii="Arial" w:hAnsi="Arial" w:cs="Arial"/>
          <w:sz w:val="22"/>
          <w:szCs w:val="22"/>
        </w:rPr>
        <w:t>O direcionamento é controlar todos os ativos de TI.</w:t>
      </w:r>
    </w:p>
    <w:p w:rsidR="00FB49DA" w:rsidRDefault="00FB49DA" w:rsidP="009863F8">
      <w:pPr>
        <w:pStyle w:val="PargrafodaLista"/>
        <w:widowControl w:val="0"/>
        <w:numPr>
          <w:ilvl w:val="2"/>
          <w:numId w:val="34"/>
        </w:numPr>
        <w:tabs>
          <w:tab w:val="right" w:leader="dot" w:pos="8820"/>
          <w:tab w:val="left" w:pos="9000"/>
        </w:tabs>
        <w:spacing w:before="240" w:after="240" w:line="276" w:lineRule="auto"/>
        <w:ind w:right="176"/>
        <w:jc w:val="both"/>
        <w:outlineLvl w:val="0"/>
        <w:rPr>
          <w:rFonts w:ascii="Arial" w:hAnsi="Arial" w:cs="Arial"/>
          <w:sz w:val="22"/>
          <w:szCs w:val="22"/>
        </w:rPr>
      </w:pPr>
      <w:r w:rsidRPr="00A27054">
        <w:rPr>
          <w:rFonts w:ascii="Arial" w:hAnsi="Arial" w:cs="Arial"/>
          <w:sz w:val="22"/>
          <w:szCs w:val="22"/>
        </w:rPr>
        <w:t>Exceção para Telefonia! Não estará inserida neste contexto.</w:t>
      </w:r>
    </w:p>
    <w:p w:rsidR="004F32E4" w:rsidRDefault="004F32E4" w:rsidP="003C7C79">
      <w:pPr>
        <w:pStyle w:val="TextoCorrido"/>
        <w:rPr>
          <w:rFonts w:ascii="Century Gothic" w:hAnsi="Century Gothic"/>
          <w:sz w:val="22"/>
          <w:szCs w:val="22"/>
        </w:rPr>
      </w:pPr>
    </w:p>
    <w:p w:rsidR="007C4A6A" w:rsidRDefault="007C4A6A">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9420A4" w:rsidRPr="007E5FD8" w:rsidRDefault="009420A4" w:rsidP="009420A4">
      <w:pPr>
        <w:keepLines/>
        <w:shd w:val="clear" w:color="auto" w:fill="0F243E" w:themeFill="text2" w:themeFillShade="80"/>
        <w:rPr>
          <w:rFonts w:ascii="Century Gothic" w:hAnsi="Century Gothic" w:cs="Arial"/>
          <w:b/>
          <w:color w:val="FFFFFF" w:themeColor="background1"/>
          <w:sz w:val="12"/>
          <w:szCs w:val="20"/>
        </w:rPr>
      </w:pPr>
    </w:p>
    <w:p w:rsidR="009420A4" w:rsidRPr="006B79C4" w:rsidRDefault="009420A4" w:rsidP="009420A4">
      <w:pPr>
        <w:pStyle w:val="T11"/>
        <w:shd w:val="clear" w:color="auto" w:fill="0F243E" w:themeFill="text2" w:themeFillShade="80"/>
        <w:rPr>
          <w:rFonts w:ascii="Century Gothic" w:hAnsi="Century Gothic"/>
        </w:rPr>
      </w:pPr>
      <w:bookmarkStart w:id="105" w:name="_Toc286743483"/>
      <w:r>
        <w:rPr>
          <w:rFonts w:ascii="Century Gothic" w:hAnsi="Century Gothic"/>
        </w:rPr>
        <w:t xml:space="preserve">Ata – </w:t>
      </w:r>
      <w:r w:rsidR="00D84374" w:rsidRPr="00D84374">
        <w:rPr>
          <w:rFonts w:ascii="Century Gothic" w:hAnsi="Century Gothic"/>
        </w:rPr>
        <w:t>Entrevista com o analista Rafael Silva de Andrade (SLM)</w:t>
      </w:r>
      <w:bookmarkEnd w:id="105"/>
      <w:r>
        <w:rPr>
          <w:rFonts w:ascii="Century Gothic" w:hAnsi="Century Gothic"/>
        </w:rPr>
        <w:t xml:space="preserve"> </w:t>
      </w:r>
    </w:p>
    <w:p w:rsidR="009420A4" w:rsidRDefault="009420A4" w:rsidP="003C7C79">
      <w:pPr>
        <w:pStyle w:val="TextoCorrido"/>
        <w:rPr>
          <w:rFonts w:ascii="Century Gothic" w:hAnsi="Century Gothic"/>
          <w:sz w:val="22"/>
          <w:szCs w:val="22"/>
        </w:rPr>
      </w:pPr>
    </w:p>
    <w:p w:rsidR="00166C1D" w:rsidRPr="001E727D" w:rsidRDefault="00166C1D" w:rsidP="00166C1D">
      <w:pPr>
        <w:shd w:val="clear" w:color="auto" w:fill="17365D" w:themeFill="text2" w:themeFillShade="BF"/>
        <w:spacing w:line="276" w:lineRule="auto"/>
        <w:jc w:val="both"/>
        <w:rPr>
          <w:rFonts w:ascii="Arial" w:hAnsi="Arial" w:cs="Arial"/>
          <w:b/>
          <w:sz w:val="12"/>
        </w:rPr>
      </w:pPr>
    </w:p>
    <w:p w:rsidR="00166C1D" w:rsidRPr="00FE46F3" w:rsidRDefault="00166C1D" w:rsidP="00166C1D">
      <w:pPr>
        <w:shd w:val="clear" w:color="auto" w:fill="17365D" w:themeFill="text2" w:themeFillShade="BF"/>
        <w:spacing w:line="360" w:lineRule="auto"/>
        <w:jc w:val="center"/>
        <w:rPr>
          <w:rFonts w:ascii="Arial" w:hAnsi="Arial" w:cs="Arial"/>
          <w:b/>
        </w:rPr>
      </w:pPr>
      <w:r>
        <w:rPr>
          <w:rFonts w:ascii="Arial" w:hAnsi="Arial" w:cs="Arial"/>
          <w:b/>
        </w:rPr>
        <w:t>Informações Gerais</w:t>
      </w:r>
    </w:p>
    <w:p w:rsidR="00166C1D" w:rsidRDefault="00166C1D" w:rsidP="00166C1D">
      <w:pPr>
        <w:spacing w:line="276" w:lineRule="auto"/>
        <w:jc w:val="both"/>
      </w:pPr>
    </w:p>
    <w:tbl>
      <w:tblPr>
        <w:tblStyle w:val="Tabelacomgrade"/>
        <w:tblW w:w="0" w:type="auto"/>
        <w:jc w:val="center"/>
        <w:tblInd w:w="392" w:type="dxa"/>
        <w:tblLook w:val="04A0"/>
      </w:tblPr>
      <w:tblGrid>
        <w:gridCol w:w="3024"/>
        <w:gridCol w:w="3024"/>
        <w:gridCol w:w="3024"/>
      </w:tblGrid>
      <w:tr w:rsidR="00166C1D" w:rsidTr="00166C1D">
        <w:trPr>
          <w:jc w:val="center"/>
        </w:trPr>
        <w:tc>
          <w:tcPr>
            <w:tcW w:w="3024" w:type="dxa"/>
            <w:shd w:val="clear" w:color="auto" w:fill="D9D9D9" w:themeFill="background1" w:themeFillShade="D9"/>
            <w:vAlign w:val="center"/>
          </w:tcPr>
          <w:p w:rsidR="00166C1D" w:rsidRPr="006C45B9" w:rsidRDefault="00166C1D" w:rsidP="005F6D58">
            <w:pPr>
              <w:spacing w:before="40" w:after="40" w:line="276" w:lineRule="auto"/>
              <w:jc w:val="center"/>
              <w:rPr>
                <w:rFonts w:ascii="Arial" w:hAnsi="Arial" w:cs="Arial"/>
                <w:b/>
                <w:sz w:val="22"/>
                <w:szCs w:val="22"/>
              </w:rPr>
            </w:pPr>
            <w:r w:rsidRPr="006C45B9">
              <w:rPr>
                <w:rFonts w:ascii="Arial" w:hAnsi="Arial" w:cs="Arial"/>
                <w:b/>
                <w:sz w:val="22"/>
                <w:szCs w:val="22"/>
              </w:rPr>
              <w:t>Data</w:t>
            </w:r>
          </w:p>
        </w:tc>
        <w:tc>
          <w:tcPr>
            <w:tcW w:w="3024" w:type="dxa"/>
            <w:shd w:val="clear" w:color="auto" w:fill="D9D9D9" w:themeFill="background1" w:themeFillShade="D9"/>
            <w:vAlign w:val="center"/>
          </w:tcPr>
          <w:p w:rsidR="00166C1D" w:rsidRPr="006C45B9" w:rsidRDefault="00166C1D" w:rsidP="005F6D58">
            <w:pPr>
              <w:spacing w:before="40" w:after="40" w:line="276" w:lineRule="auto"/>
              <w:jc w:val="center"/>
              <w:rPr>
                <w:rFonts w:ascii="Arial" w:hAnsi="Arial" w:cs="Arial"/>
                <w:b/>
                <w:sz w:val="22"/>
                <w:szCs w:val="22"/>
              </w:rPr>
            </w:pPr>
            <w:r w:rsidRPr="006C45B9">
              <w:rPr>
                <w:rFonts w:ascii="Arial" w:hAnsi="Arial" w:cs="Arial"/>
                <w:b/>
                <w:sz w:val="22"/>
                <w:szCs w:val="22"/>
              </w:rPr>
              <w:t>Início</w:t>
            </w:r>
          </w:p>
        </w:tc>
        <w:tc>
          <w:tcPr>
            <w:tcW w:w="3024" w:type="dxa"/>
            <w:shd w:val="clear" w:color="auto" w:fill="D9D9D9" w:themeFill="background1" w:themeFillShade="D9"/>
            <w:vAlign w:val="center"/>
          </w:tcPr>
          <w:p w:rsidR="00166C1D" w:rsidRPr="006C45B9" w:rsidRDefault="00166C1D" w:rsidP="005F6D58">
            <w:pPr>
              <w:spacing w:before="40" w:after="40" w:line="276" w:lineRule="auto"/>
              <w:jc w:val="center"/>
              <w:rPr>
                <w:rFonts w:ascii="Arial" w:hAnsi="Arial" w:cs="Arial"/>
                <w:b/>
                <w:sz w:val="22"/>
                <w:szCs w:val="22"/>
              </w:rPr>
            </w:pPr>
            <w:r w:rsidRPr="006C45B9">
              <w:rPr>
                <w:rFonts w:ascii="Arial" w:hAnsi="Arial" w:cs="Arial"/>
                <w:b/>
                <w:sz w:val="22"/>
                <w:szCs w:val="22"/>
              </w:rPr>
              <w:t>Término</w:t>
            </w:r>
          </w:p>
        </w:tc>
      </w:tr>
      <w:tr w:rsidR="00166C1D" w:rsidTr="00166C1D">
        <w:trPr>
          <w:jc w:val="center"/>
        </w:trPr>
        <w:tc>
          <w:tcPr>
            <w:tcW w:w="3024" w:type="dxa"/>
            <w:vAlign w:val="center"/>
          </w:tcPr>
          <w:p w:rsidR="00166C1D" w:rsidRPr="00EA5A98" w:rsidRDefault="00166C1D" w:rsidP="005F6D58">
            <w:pPr>
              <w:spacing w:before="40" w:after="40" w:line="276" w:lineRule="auto"/>
              <w:jc w:val="center"/>
              <w:rPr>
                <w:rFonts w:ascii="Tahoma" w:hAnsi="Tahoma" w:cs="Tahoma"/>
                <w:sz w:val="20"/>
                <w:szCs w:val="22"/>
                <w:u w:val="single"/>
              </w:rPr>
            </w:pPr>
            <w:r>
              <w:rPr>
                <w:rFonts w:ascii="Tahoma" w:hAnsi="Tahoma" w:cs="Tahoma"/>
                <w:sz w:val="20"/>
                <w:szCs w:val="22"/>
              </w:rPr>
              <w:t>28 de Janeiro de 2011</w:t>
            </w:r>
          </w:p>
        </w:tc>
        <w:tc>
          <w:tcPr>
            <w:tcW w:w="3024" w:type="dxa"/>
            <w:vAlign w:val="center"/>
          </w:tcPr>
          <w:p w:rsidR="00166C1D" w:rsidRPr="00EA5A98" w:rsidRDefault="00166C1D" w:rsidP="005F6D58">
            <w:pPr>
              <w:spacing w:before="40" w:after="40" w:line="276" w:lineRule="auto"/>
              <w:jc w:val="center"/>
              <w:rPr>
                <w:rFonts w:ascii="Tahoma" w:hAnsi="Tahoma" w:cs="Tahoma"/>
                <w:sz w:val="20"/>
                <w:szCs w:val="22"/>
                <w:u w:val="single"/>
              </w:rPr>
            </w:pPr>
            <w:proofErr w:type="gramStart"/>
            <w:r>
              <w:rPr>
                <w:rFonts w:ascii="Tahoma" w:hAnsi="Tahoma" w:cs="Tahoma"/>
                <w:sz w:val="20"/>
                <w:szCs w:val="22"/>
              </w:rPr>
              <w:t>11:00</w:t>
            </w:r>
            <w:proofErr w:type="gramEnd"/>
            <w:r>
              <w:rPr>
                <w:rFonts w:ascii="Tahoma" w:hAnsi="Tahoma" w:cs="Tahoma"/>
                <w:sz w:val="20"/>
                <w:szCs w:val="22"/>
              </w:rPr>
              <w:t>h</w:t>
            </w:r>
          </w:p>
        </w:tc>
        <w:tc>
          <w:tcPr>
            <w:tcW w:w="3024" w:type="dxa"/>
            <w:vAlign w:val="center"/>
          </w:tcPr>
          <w:p w:rsidR="00166C1D" w:rsidRPr="00EA5A98" w:rsidRDefault="00166C1D" w:rsidP="005F6D58">
            <w:pPr>
              <w:spacing w:before="40" w:after="40" w:line="276" w:lineRule="auto"/>
              <w:jc w:val="center"/>
              <w:rPr>
                <w:rFonts w:ascii="Tahoma" w:hAnsi="Tahoma" w:cs="Tahoma"/>
                <w:sz w:val="20"/>
                <w:szCs w:val="22"/>
                <w:u w:val="single"/>
              </w:rPr>
            </w:pPr>
            <w:proofErr w:type="gramStart"/>
            <w:r>
              <w:rPr>
                <w:rFonts w:ascii="Tahoma" w:hAnsi="Tahoma" w:cs="Tahoma"/>
                <w:sz w:val="20"/>
                <w:szCs w:val="22"/>
              </w:rPr>
              <w:t>13:00</w:t>
            </w:r>
            <w:proofErr w:type="gramEnd"/>
            <w:r>
              <w:rPr>
                <w:rFonts w:ascii="Tahoma" w:hAnsi="Tahoma" w:cs="Tahoma"/>
                <w:sz w:val="20"/>
                <w:szCs w:val="22"/>
              </w:rPr>
              <w:t>h</w:t>
            </w:r>
          </w:p>
        </w:tc>
      </w:tr>
    </w:tbl>
    <w:p w:rsidR="00166C1D" w:rsidRDefault="00166C1D" w:rsidP="00166C1D">
      <w:pPr>
        <w:jc w:val="both"/>
        <w:rPr>
          <w:rFonts w:ascii="Arial" w:hAnsi="Arial" w:cs="Arial"/>
          <w:sz w:val="22"/>
          <w:szCs w:val="22"/>
        </w:rPr>
      </w:pPr>
    </w:p>
    <w:p w:rsidR="00166C1D" w:rsidRDefault="00166C1D" w:rsidP="00166C1D">
      <w:pPr>
        <w:jc w:val="both"/>
        <w:rPr>
          <w:rFonts w:ascii="Arial" w:hAnsi="Arial" w:cs="Arial"/>
          <w:sz w:val="22"/>
          <w:szCs w:val="22"/>
        </w:rPr>
      </w:pPr>
      <w:r>
        <w:rPr>
          <w:rFonts w:ascii="Arial" w:hAnsi="Arial" w:cs="Arial"/>
          <w:sz w:val="22"/>
          <w:szCs w:val="22"/>
        </w:rPr>
        <w:t xml:space="preserve"> </w:t>
      </w:r>
    </w:p>
    <w:tbl>
      <w:tblPr>
        <w:tblStyle w:val="Tabelacomgrade"/>
        <w:tblW w:w="0" w:type="auto"/>
        <w:jc w:val="center"/>
        <w:tblInd w:w="392" w:type="dxa"/>
        <w:tblBorders>
          <w:insideH w:val="none" w:sz="0" w:space="0" w:color="auto"/>
        </w:tblBorders>
        <w:tblLook w:val="04A0"/>
      </w:tblPr>
      <w:tblGrid>
        <w:gridCol w:w="4536"/>
        <w:gridCol w:w="4536"/>
      </w:tblGrid>
      <w:tr w:rsidR="00166C1D" w:rsidTr="00166C1D">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166C1D" w:rsidRPr="001E727D" w:rsidRDefault="00166C1D" w:rsidP="005F6D58">
            <w:pPr>
              <w:spacing w:before="40" w:after="40" w:line="276" w:lineRule="auto"/>
              <w:jc w:val="center"/>
              <w:rPr>
                <w:rFonts w:ascii="Arial" w:hAnsi="Arial" w:cs="Arial"/>
                <w:b/>
                <w:color w:val="000000" w:themeColor="text1"/>
                <w:sz w:val="22"/>
                <w:szCs w:val="22"/>
              </w:rPr>
            </w:pPr>
            <w:r w:rsidRPr="001E727D">
              <w:rPr>
                <w:rFonts w:ascii="Arial" w:hAnsi="Arial" w:cs="Arial"/>
                <w:b/>
                <w:color w:val="000000" w:themeColor="text1"/>
                <w:sz w:val="22"/>
                <w:szCs w:val="22"/>
              </w:rPr>
              <w:t>CONVOCADOS</w:t>
            </w:r>
          </w:p>
        </w:tc>
      </w:tr>
      <w:tr w:rsidR="00166C1D" w:rsidTr="00166C1D">
        <w:trPr>
          <w:jc w:val="center"/>
        </w:trPr>
        <w:tc>
          <w:tcPr>
            <w:tcW w:w="4536" w:type="dxa"/>
            <w:tcBorders>
              <w:top w:val="single" w:sz="4" w:space="0" w:color="auto"/>
              <w:bottom w:val="single" w:sz="4" w:space="0" w:color="auto"/>
            </w:tcBorders>
            <w:shd w:val="clear" w:color="auto" w:fill="D9D9D9" w:themeFill="background1" w:themeFillShade="D9"/>
            <w:vAlign w:val="center"/>
          </w:tcPr>
          <w:p w:rsidR="00166C1D" w:rsidRPr="001E727D" w:rsidRDefault="00FC5809" w:rsidP="005F6D58">
            <w:pPr>
              <w:spacing w:before="40" w:after="40" w:line="276" w:lineRule="auto"/>
              <w:jc w:val="center"/>
              <w:rPr>
                <w:rFonts w:ascii="Arial" w:hAnsi="Arial" w:cs="Arial"/>
                <w:b/>
                <w:color w:val="000000" w:themeColor="text1"/>
                <w:sz w:val="22"/>
                <w:szCs w:val="22"/>
              </w:rPr>
            </w:pPr>
            <w:r w:rsidRPr="00FC5809">
              <w:rPr>
                <w:rFonts w:ascii="Arial" w:hAnsi="Arial" w:cs="Arial"/>
                <w:b/>
                <w:color w:val="000000" w:themeColor="text1"/>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166C1D" w:rsidRPr="001E727D" w:rsidRDefault="00166C1D" w:rsidP="005F6D58">
            <w:pPr>
              <w:spacing w:before="40" w:after="40" w:line="276" w:lineRule="auto"/>
              <w:jc w:val="center"/>
              <w:rPr>
                <w:rFonts w:ascii="Arial" w:hAnsi="Arial" w:cs="Arial"/>
                <w:b/>
                <w:color w:val="000000" w:themeColor="text1"/>
                <w:sz w:val="22"/>
                <w:szCs w:val="22"/>
              </w:rPr>
            </w:pPr>
            <w:r w:rsidRPr="001E727D">
              <w:rPr>
                <w:rFonts w:ascii="Arial" w:hAnsi="Arial" w:cs="Arial"/>
                <w:b/>
                <w:color w:val="000000" w:themeColor="text1"/>
                <w:sz w:val="22"/>
                <w:szCs w:val="22"/>
              </w:rPr>
              <w:t>EMC</w:t>
            </w:r>
          </w:p>
        </w:tc>
      </w:tr>
      <w:tr w:rsidR="00166C1D" w:rsidTr="00166C1D">
        <w:trPr>
          <w:jc w:val="center"/>
        </w:trPr>
        <w:tc>
          <w:tcPr>
            <w:tcW w:w="4536" w:type="dxa"/>
            <w:tcBorders>
              <w:top w:val="single" w:sz="4" w:space="0" w:color="auto"/>
              <w:bottom w:val="dotted" w:sz="4" w:space="0" w:color="auto"/>
            </w:tcBorders>
            <w:vAlign w:val="center"/>
          </w:tcPr>
          <w:p w:rsidR="00166C1D" w:rsidRPr="006C45B9" w:rsidRDefault="00166C1D" w:rsidP="005F6D58">
            <w:pPr>
              <w:spacing w:before="40" w:after="40" w:line="276" w:lineRule="auto"/>
              <w:jc w:val="both"/>
              <w:rPr>
                <w:rFonts w:ascii="Tahoma" w:hAnsi="Tahoma" w:cs="Tahoma"/>
                <w:sz w:val="20"/>
                <w:szCs w:val="22"/>
              </w:rPr>
            </w:pPr>
            <w:r>
              <w:rPr>
                <w:rFonts w:ascii="Tahoma" w:hAnsi="Tahoma" w:cs="Tahoma"/>
                <w:sz w:val="20"/>
                <w:szCs w:val="22"/>
              </w:rPr>
              <w:t>Rafael Andrade</w:t>
            </w:r>
          </w:p>
        </w:tc>
        <w:tc>
          <w:tcPr>
            <w:tcW w:w="4536" w:type="dxa"/>
            <w:tcBorders>
              <w:top w:val="single" w:sz="4" w:space="0" w:color="auto"/>
              <w:bottom w:val="dotted" w:sz="4" w:space="0" w:color="auto"/>
            </w:tcBorders>
            <w:vAlign w:val="center"/>
          </w:tcPr>
          <w:p w:rsidR="00166C1D" w:rsidRPr="006C45B9" w:rsidRDefault="00166C1D" w:rsidP="005F6D58">
            <w:pPr>
              <w:spacing w:before="40" w:after="40" w:line="276" w:lineRule="auto"/>
              <w:jc w:val="both"/>
              <w:rPr>
                <w:rFonts w:ascii="Tahoma" w:hAnsi="Tahoma" w:cs="Tahoma"/>
                <w:sz w:val="20"/>
                <w:szCs w:val="22"/>
              </w:rPr>
            </w:pPr>
            <w:r>
              <w:rPr>
                <w:rFonts w:ascii="Tahoma" w:hAnsi="Tahoma" w:cs="Tahoma"/>
                <w:sz w:val="20"/>
                <w:szCs w:val="22"/>
              </w:rPr>
              <w:t>Bruno Godinho</w:t>
            </w:r>
          </w:p>
        </w:tc>
      </w:tr>
      <w:tr w:rsidR="00166C1D" w:rsidTr="00166C1D">
        <w:trPr>
          <w:jc w:val="center"/>
        </w:trPr>
        <w:tc>
          <w:tcPr>
            <w:tcW w:w="4536" w:type="dxa"/>
            <w:tcBorders>
              <w:top w:val="dotted" w:sz="4" w:space="0" w:color="auto"/>
              <w:bottom w:val="dotted" w:sz="4" w:space="0" w:color="auto"/>
            </w:tcBorders>
            <w:vAlign w:val="center"/>
          </w:tcPr>
          <w:p w:rsidR="00166C1D" w:rsidRPr="006C45B9" w:rsidRDefault="00166C1D" w:rsidP="005F6D58">
            <w:pPr>
              <w:spacing w:before="40" w:after="40" w:line="276" w:lineRule="auto"/>
              <w:jc w:val="both"/>
              <w:rPr>
                <w:rFonts w:ascii="Tahoma" w:hAnsi="Tahoma" w:cs="Tahoma"/>
                <w:sz w:val="20"/>
                <w:szCs w:val="22"/>
              </w:rPr>
            </w:pPr>
          </w:p>
        </w:tc>
        <w:tc>
          <w:tcPr>
            <w:tcW w:w="4536" w:type="dxa"/>
            <w:tcBorders>
              <w:top w:val="dotted" w:sz="4" w:space="0" w:color="auto"/>
              <w:bottom w:val="dotted" w:sz="4" w:space="0" w:color="auto"/>
            </w:tcBorders>
            <w:vAlign w:val="center"/>
          </w:tcPr>
          <w:p w:rsidR="00166C1D" w:rsidRPr="006C45B9" w:rsidRDefault="00166C1D" w:rsidP="005F6D58">
            <w:pPr>
              <w:spacing w:before="40" w:after="40" w:line="276" w:lineRule="auto"/>
              <w:jc w:val="both"/>
              <w:rPr>
                <w:rFonts w:ascii="Tahoma" w:hAnsi="Tahoma" w:cs="Tahoma"/>
                <w:sz w:val="20"/>
                <w:szCs w:val="22"/>
              </w:rPr>
            </w:pPr>
            <w:r>
              <w:rPr>
                <w:rFonts w:ascii="Tahoma" w:hAnsi="Tahoma" w:cs="Tahoma"/>
                <w:sz w:val="20"/>
                <w:szCs w:val="22"/>
              </w:rPr>
              <w:t>Jorge Maluf</w:t>
            </w:r>
          </w:p>
        </w:tc>
      </w:tr>
      <w:tr w:rsidR="00166C1D" w:rsidTr="00166C1D">
        <w:trPr>
          <w:jc w:val="center"/>
        </w:trPr>
        <w:tc>
          <w:tcPr>
            <w:tcW w:w="4536" w:type="dxa"/>
            <w:tcBorders>
              <w:top w:val="dotted" w:sz="4" w:space="0" w:color="auto"/>
              <w:bottom w:val="dotted" w:sz="4" w:space="0" w:color="auto"/>
            </w:tcBorders>
            <w:vAlign w:val="center"/>
          </w:tcPr>
          <w:p w:rsidR="00166C1D" w:rsidRPr="006C45B9" w:rsidRDefault="00166C1D" w:rsidP="005F6D58">
            <w:pPr>
              <w:spacing w:before="40" w:after="40" w:line="276" w:lineRule="auto"/>
              <w:jc w:val="both"/>
              <w:rPr>
                <w:rFonts w:ascii="Tahoma" w:hAnsi="Tahoma" w:cs="Tahoma"/>
                <w:sz w:val="20"/>
                <w:szCs w:val="22"/>
              </w:rPr>
            </w:pPr>
          </w:p>
        </w:tc>
        <w:tc>
          <w:tcPr>
            <w:tcW w:w="4536" w:type="dxa"/>
            <w:tcBorders>
              <w:top w:val="dotted" w:sz="4" w:space="0" w:color="auto"/>
              <w:bottom w:val="dotted" w:sz="4" w:space="0" w:color="auto"/>
            </w:tcBorders>
            <w:vAlign w:val="center"/>
          </w:tcPr>
          <w:p w:rsidR="00166C1D" w:rsidRPr="00A664BE" w:rsidRDefault="00166C1D" w:rsidP="005F6D58">
            <w:pPr>
              <w:spacing w:before="40" w:after="40" w:line="276" w:lineRule="auto"/>
              <w:jc w:val="both"/>
              <w:rPr>
                <w:rFonts w:ascii="Tahoma" w:hAnsi="Tahoma" w:cs="Tahoma"/>
                <w:sz w:val="20"/>
                <w:szCs w:val="20"/>
              </w:rPr>
            </w:pPr>
          </w:p>
        </w:tc>
      </w:tr>
      <w:tr w:rsidR="00166C1D" w:rsidTr="00166C1D">
        <w:trPr>
          <w:jc w:val="center"/>
        </w:trPr>
        <w:tc>
          <w:tcPr>
            <w:tcW w:w="4536" w:type="dxa"/>
            <w:tcBorders>
              <w:top w:val="dotted" w:sz="4" w:space="0" w:color="auto"/>
              <w:bottom w:val="single" w:sz="4" w:space="0" w:color="auto"/>
            </w:tcBorders>
            <w:vAlign w:val="center"/>
          </w:tcPr>
          <w:p w:rsidR="00166C1D" w:rsidRPr="006C45B9" w:rsidRDefault="00166C1D" w:rsidP="005F6D58">
            <w:pPr>
              <w:spacing w:before="40" w:after="40" w:line="276" w:lineRule="auto"/>
              <w:jc w:val="both"/>
              <w:rPr>
                <w:rFonts w:ascii="Tahoma" w:hAnsi="Tahoma" w:cs="Tahoma"/>
                <w:sz w:val="20"/>
                <w:szCs w:val="22"/>
              </w:rPr>
            </w:pPr>
          </w:p>
        </w:tc>
        <w:tc>
          <w:tcPr>
            <w:tcW w:w="4536" w:type="dxa"/>
            <w:tcBorders>
              <w:top w:val="dotted" w:sz="4" w:space="0" w:color="auto"/>
              <w:bottom w:val="single" w:sz="4" w:space="0" w:color="auto"/>
            </w:tcBorders>
            <w:vAlign w:val="center"/>
          </w:tcPr>
          <w:p w:rsidR="00166C1D" w:rsidRPr="006C45B9" w:rsidRDefault="00166C1D" w:rsidP="005F6D58">
            <w:pPr>
              <w:spacing w:before="40" w:after="40" w:line="276" w:lineRule="auto"/>
              <w:jc w:val="both"/>
              <w:rPr>
                <w:rFonts w:ascii="Tahoma" w:hAnsi="Tahoma" w:cs="Tahoma"/>
                <w:sz w:val="20"/>
                <w:szCs w:val="22"/>
              </w:rPr>
            </w:pPr>
          </w:p>
        </w:tc>
      </w:tr>
    </w:tbl>
    <w:p w:rsidR="00166C1D" w:rsidRDefault="00166C1D" w:rsidP="00166C1D">
      <w:pPr>
        <w:jc w:val="both"/>
        <w:rPr>
          <w:rFonts w:ascii="Arial" w:hAnsi="Arial" w:cs="Arial"/>
          <w:sz w:val="22"/>
          <w:szCs w:val="22"/>
        </w:rPr>
      </w:pPr>
    </w:p>
    <w:p w:rsidR="00166C1D" w:rsidRDefault="00166C1D" w:rsidP="00166C1D">
      <w:pPr>
        <w:jc w:val="both"/>
        <w:rPr>
          <w:rFonts w:ascii="Arial" w:hAnsi="Arial" w:cs="Arial"/>
          <w:sz w:val="22"/>
          <w:szCs w:val="22"/>
        </w:rPr>
      </w:pPr>
    </w:p>
    <w:tbl>
      <w:tblPr>
        <w:tblStyle w:val="Tabelacomgrade"/>
        <w:tblW w:w="0" w:type="auto"/>
        <w:jc w:val="center"/>
        <w:tblInd w:w="392" w:type="dxa"/>
        <w:tblBorders>
          <w:insideH w:val="none" w:sz="0" w:space="0" w:color="auto"/>
        </w:tblBorders>
        <w:tblLook w:val="04A0"/>
      </w:tblPr>
      <w:tblGrid>
        <w:gridCol w:w="4536"/>
        <w:gridCol w:w="4536"/>
      </w:tblGrid>
      <w:tr w:rsidR="00166C1D" w:rsidTr="00166C1D">
        <w:trPr>
          <w:jc w:val="center"/>
        </w:trPr>
        <w:tc>
          <w:tcPr>
            <w:tcW w:w="9072" w:type="dxa"/>
            <w:gridSpan w:val="2"/>
            <w:tcBorders>
              <w:top w:val="single" w:sz="4" w:space="0" w:color="auto"/>
              <w:bottom w:val="single" w:sz="4" w:space="0" w:color="auto"/>
            </w:tcBorders>
            <w:shd w:val="clear" w:color="auto" w:fill="D9D9D9" w:themeFill="background1" w:themeFillShade="D9"/>
            <w:vAlign w:val="center"/>
          </w:tcPr>
          <w:p w:rsidR="00166C1D" w:rsidRPr="006C45B9" w:rsidRDefault="00166C1D" w:rsidP="005F6D58">
            <w:pPr>
              <w:spacing w:before="40" w:after="40" w:line="276" w:lineRule="auto"/>
              <w:jc w:val="center"/>
              <w:rPr>
                <w:rFonts w:ascii="Arial" w:hAnsi="Arial" w:cs="Arial"/>
                <w:b/>
                <w:sz w:val="22"/>
                <w:szCs w:val="22"/>
              </w:rPr>
            </w:pPr>
            <w:r>
              <w:rPr>
                <w:rFonts w:ascii="Arial" w:hAnsi="Arial" w:cs="Arial"/>
                <w:b/>
                <w:sz w:val="22"/>
                <w:szCs w:val="22"/>
              </w:rPr>
              <w:t>PARTICIPANTES</w:t>
            </w:r>
          </w:p>
        </w:tc>
      </w:tr>
      <w:tr w:rsidR="00166C1D" w:rsidTr="00166C1D">
        <w:trPr>
          <w:jc w:val="center"/>
        </w:trPr>
        <w:tc>
          <w:tcPr>
            <w:tcW w:w="4536" w:type="dxa"/>
            <w:tcBorders>
              <w:top w:val="single" w:sz="4" w:space="0" w:color="auto"/>
              <w:bottom w:val="single" w:sz="4" w:space="0" w:color="auto"/>
            </w:tcBorders>
            <w:shd w:val="clear" w:color="auto" w:fill="D9D9D9" w:themeFill="background1" w:themeFillShade="D9"/>
            <w:vAlign w:val="center"/>
          </w:tcPr>
          <w:p w:rsidR="00166C1D" w:rsidRPr="006C45B9" w:rsidRDefault="00FC5809" w:rsidP="005F6D58">
            <w:pPr>
              <w:spacing w:before="40" w:after="40" w:line="276" w:lineRule="auto"/>
              <w:jc w:val="center"/>
              <w:rPr>
                <w:rFonts w:ascii="Arial" w:hAnsi="Arial" w:cs="Arial"/>
                <w:b/>
                <w:sz w:val="22"/>
                <w:szCs w:val="22"/>
              </w:rPr>
            </w:pPr>
            <w:r w:rsidRPr="00FC5809">
              <w:rPr>
                <w:rFonts w:ascii="Arial" w:hAnsi="Arial" w:cs="Arial"/>
                <w:b/>
                <w:sz w:val="22"/>
                <w:szCs w:val="22"/>
              </w:rPr>
              <w:t>GVT</w:t>
            </w:r>
          </w:p>
        </w:tc>
        <w:tc>
          <w:tcPr>
            <w:tcW w:w="4536" w:type="dxa"/>
            <w:tcBorders>
              <w:top w:val="single" w:sz="4" w:space="0" w:color="auto"/>
              <w:bottom w:val="single" w:sz="4" w:space="0" w:color="auto"/>
            </w:tcBorders>
            <w:shd w:val="clear" w:color="auto" w:fill="D9D9D9" w:themeFill="background1" w:themeFillShade="D9"/>
            <w:vAlign w:val="center"/>
          </w:tcPr>
          <w:p w:rsidR="00166C1D" w:rsidRPr="006C45B9" w:rsidRDefault="00166C1D" w:rsidP="005F6D58">
            <w:pPr>
              <w:spacing w:before="40" w:after="40" w:line="276" w:lineRule="auto"/>
              <w:jc w:val="center"/>
              <w:rPr>
                <w:rFonts w:ascii="Arial" w:hAnsi="Arial" w:cs="Arial"/>
                <w:b/>
                <w:sz w:val="22"/>
                <w:szCs w:val="22"/>
              </w:rPr>
            </w:pPr>
            <w:r>
              <w:rPr>
                <w:rFonts w:ascii="Arial" w:hAnsi="Arial" w:cs="Arial"/>
                <w:b/>
                <w:sz w:val="22"/>
                <w:szCs w:val="22"/>
              </w:rPr>
              <w:t>EMC</w:t>
            </w:r>
          </w:p>
        </w:tc>
      </w:tr>
      <w:tr w:rsidR="00166C1D" w:rsidTr="00166C1D">
        <w:trPr>
          <w:jc w:val="center"/>
        </w:trPr>
        <w:tc>
          <w:tcPr>
            <w:tcW w:w="4536" w:type="dxa"/>
            <w:tcBorders>
              <w:top w:val="single" w:sz="4" w:space="0" w:color="auto"/>
              <w:bottom w:val="dotted" w:sz="4" w:space="0" w:color="auto"/>
            </w:tcBorders>
            <w:vAlign w:val="center"/>
          </w:tcPr>
          <w:p w:rsidR="00166C1D" w:rsidRPr="006C45B9" w:rsidRDefault="00166C1D" w:rsidP="005F6D58">
            <w:pPr>
              <w:spacing w:before="40" w:after="40" w:line="276" w:lineRule="auto"/>
              <w:jc w:val="both"/>
              <w:rPr>
                <w:rFonts w:ascii="Tahoma" w:hAnsi="Tahoma" w:cs="Tahoma"/>
                <w:sz w:val="20"/>
                <w:szCs w:val="22"/>
              </w:rPr>
            </w:pPr>
            <w:r>
              <w:rPr>
                <w:rFonts w:ascii="Tahoma" w:hAnsi="Tahoma" w:cs="Tahoma"/>
                <w:sz w:val="20"/>
                <w:szCs w:val="22"/>
              </w:rPr>
              <w:t>Rafael Andrade</w:t>
            </w:r>
          </w:p>
        </w:tc>
        <w:tc>
          <w:tcPr>
            <w:tcW w:w="4536" w:type="dxa"/>
            <w:tcBorders>
              <w:top w:val="single" w:sz="4" w:space="0" w:color="auto"/>
              <w:bottom w:val="dotted" w:sz="4" w:space="0" w:color="auto"/>
            </w:tcBorders>
            <w:vAlign w:val="center"/>
          </w:tcPr>
          <w:p w:rsidR="00166C1D" w:rsidRPr="006C45B9" w:rsidRDefault="00166C1D" w:rsidP="005F6D58">
            <w:pPr>
              <w:spacing w:before="40" w:after="40" w:line="276" w:lineRule="auto"/>
              <w:jc w:val="both"/>
              <w:rPr>
                <w:rFonts w:ascii="Tahoma" w:hAnsi="Tahoma" w:cs="Tahoma"/>
                <w:sz w:val="20"/>
                <w:szCs w:val="22"/>
              </w:rPr>
            </w:pPr>
            <w:r>
              <w:rPr>
                <w:rFonts w:ascii="Tahoma" w:hAnsi="Tahoma" w:cs="Tahoma"/>
                <w:sz w:val="20"/>
                <w:szCs w:val="22"/>
              </w:rPr>
              <w:t xml:space="preserve">Bruno Godinho </w:t>
            </w:r>
          </w:p>
        </w:tc>
      </w:tr>
      <w:tr w:rsidR="00166C1D" w:rsidTr="00166C1D">
        <w:trPr>
          <w:jc w:val="center"/>
        </w:trPr>
        <w:tc>
          <w:tcPr>
            <w:tcW w:w="4536" w:type="dxa"/>
            <w:tcBorders>
              <w:top w:val="dotted" w:sz="4" w:space="0" w:color="auto"/>
              <w:bottom w:val="dotted" w:sz="4" w:space="0" w:color="auto"/>
            </w:tcBorders>
            <w:vAlign w:val="center"/>
          </w:tcPr>
          <w:p w:rsidR="00166C1D" w:rsidRPr="006C45B9" w:rsidRDefault="00166C1D" w:rsidP="005F6D58">
            <w:pPr>
              <w:spacing w:before="40" w:after="40" w:line="276" w:lineRule="auto"/>
              <w:jc w:val="both"/>
              <w:rPr>
                <w:rFonts w:ascii="Tahoma" w:hAnsi="Tahoma" w:cs="Tahoma"/>
                <w:sz w:val="20"/>
                <w:szCs w:val="22"/>
              </w:rPr>
            </w:pPr>
          </w:p>
        </w:tc>
        <w:tc>
          <w:tcPr>
            <w:tcW w:w="4536" w:type="dxa"/>
            <w:tcBorders>
              <w:top w:val="dotted" w:sz="4" w:space="0" w:color="auto"/>
              <w:bottom w:val="dotted" w:sz="4" w:space="0" w:color="auto"/>
            </w:tcBorders>
            <w:vAlign w:val="center"/>
          </w:tcPr>
          <w:p w:rsidR="00166C1D" w:rsidRPr="006C45B9" w:rsidRDefault="00166C1D" w:rsidP="005F6D58">
            <w:pPr>
              <w:spacing w:before="40" w:after="40" w:line="276" w:lineRule="auto"/>
              <w:jc w:val="both"/>
              <w:rPr>
                <w:rFonts w:ascii="Tahoma" w:hAnsi="Tahoma" w:cs="Tahoma"/>
                <w:sz w:val="20"/>
                <w:szCs w:val="22"/>
              </w:rPr>
            </w:pPr>
            <w:r>
              <w:rPr>
                <w:rFonts w:ascii="Tahoma" w:hAnsi="Tahoma" w:cs="Tahoma"/>
                <w:sz w:val="20"/>
                <w:szCs w:val="22"/>
              </w:rPr>
              <w:t>Jorge Maluf</w:t>
            </w:r>
          </w:p>
        </w:tc>
      </w:tr>
      <w:tr w:rsidR="00166C1D" w:rsidTr="00166C1D">
        <w:trPr>
          <w:jc w:val="center"/>
        </w:trPr>
        <w:tc>
          <w:tcPr>
            <w:tcW w:w="4536" w:type="dxa"/>
            <w:tcBorders>
              <w:top w:val="dotted" w:sz="4" w:space="0" w:color="auto"/>
              <w:bottom w:val="dotted" w:sz="4" w:space="0" w:color="auto"/>
            </w:tcBorders>
            <w:vAlign w:val="center"/>
          </w:tcPr>
          <w:p w:rsidR="00166C1D" w:rsidRPr="006C45B9" w:rsidRDefault="00166C1D" w:rsidP="005F6D58">
            <w:pPr>
              <w:spacing w:before="40" w:after="40" w:line="276" w:lineRule="auto"/>
              <w:jc w:val="both"/>
              <w:rPr>
                <w:rFonts w:ascii="Tahoma" w:hAnsi="Tahoma" w:cs="Tahoma"/>
                <w:sz w:val="20"/>
                <w:szCs w:val="22"/>
              </w:rPr>
            </w:pPr>
          </w:p>
        </w:tc>
        <w:tc>
          <w:tcPr>
            <w:tcW w:w="4536" w:type="dxa"/>
            <w:tcBorders>
              <w:top w:val="dotted" w:sz="4" w:space="0" w:color="auto"/>
              <w:bottom w:val="dotted" w:sz="4" w:space="0" w:color="auto"/>
            </w:tcBorders>
            <w:vAlign w:val="center"/>
          </w:tcPr>
          <w:p w:rsidR="00166C1D" w:rsidRPr="00A664BE" w:rsidRDefault="00166C1D" w:rsidP="005F6D58">
            <w:pPr>
              <w:spacing w:before="40" w:after="40" w:line="276" w:lineRule="auto"/>
              <w:jc w:val="both"/>
              <w:rPr>
                <w:rFonts w:ascii="Tahoma" w:hAnsi="Tahoma" w:cs="Tahoma"/>
                <w:sz w:val="20"/>
                <w:szCs w:val="20"/>
              </w:rPr>
            </w:pPr>
          </w:p>
        </w:tc>
      </w:tr>
      <w:tr w:rsidR="00166C1D" w:rsidTr="00166C1D">
        <w:trPr>
          <w:jc w:val="center"/>
        </w:trPr>
        <w:tc>
          <w:tcPr>
            <w:tcW w:w="4536" w:type="dxa"/>
            <w:tcBorders>
              <w:top w:val="dotted" w:sz="4" w:space="0" w:color="auto"/>
              <w:bottom w:val="single" w:sz="4" w:space="0" w:color="auto"/>
            </w:tcBorders>
            <w:vAlign w:val="center"/>
          </w:tcPr>
          <w:p w:rsidR="00166C1D" w:rsidRPr="006C45B9" w:rsidRDefault="00166C1D" w:rsidP="005F6D58">
            <w:pPr>
              <w:spacing w:before="40" w:after="40" w:line="276" w:lineRule="auto"/>
              <w:jc w:val="both"/>
              <w:rPr>
                <w:rFonts w:ascii="Tahoma" w:hAnsi="Tahoma" w:cs="Tahoma"/>
                <w:sz w:val="20"/>
                <w:szCs w:val="22"/>
              </w:rPr>
            </w:pPr>
          </w:p>
        </w:tc>
        <w:tc>
          <w:tcPr>
            <w:tcW w:w="4536" w:type="dxa"/>
            <w:tcBorders>
              <w:top w:val="dotted" w:sz="4" w:space="0" w:color="auto"/>
              <w:bottom w:val="single" w:sz="4" w:space="0" w:color="auto"/>
            </w:tcBorders>
            <w:vAlign w:val="center"/>
          </w:tcPr>
          <w:p w:rsidR="00166C1D" w:rsidRPr="006C45B9" w:rsidRDefault="00166C1D" w:rsidP="005F6D58">
            <w:pPr>
              <w:spacing w:before="40" w:after="40" w:line="276" w:lineRule="auto"/>
              <w:jc w:val="both"/>
              <w:rPr>
                <w:rFonts w:ascii="Tahoma" w:hAnsi="Tahoma" w:cs="Tahoma"/>
                <w:sz w:val="20"/>
                <w:szCs w:val="22"/>
              </w:rPr>
            </w:pPr>
          </w:p>
        </w:tc>
      </w:tr>
    </w:tbl>
    <w:p w:rsidR="00166C1D" w:rsidRDefault="00166C1D" w:rsidP="00166C1D">
      <w:pPr>
        <w:spacing w:line="276" w:lineRule="auto"/>
        <w:jc w:val="both"/>
        <w:rPr>
          <w:rFonts w:ascii="Arial" w:hAnsi="Arial" w:cs="Arial"/>
          <w:sz w:val="22"/>
          <w:szCs w:val="22"/>
          <w:u w:val="single"/>
        </w:rPr>
      </w:pPr>
    </w:p>
    <w:p w:rsidR="00166C1D" w:rsidRDefault="00166C1D" w:rsidP="00166C1D">
      <w:pPr>
        <w:spacing w:line="276" w:lineRule="auto"/>
        <w:jc w:val="both"/>
        <w:rPr>
          <w:rFonts w:ascii="Arial" w:hAnsi="Arial" w:cs="Arial"/>
          <w:sz w:val="22"/>
          <w:szCs w:val="22"/>
        </w:rPr>
      </w:pPr>
      <w:r>
        <w:rPr>
          <w:rFonts w:ascii="Arial" w:hAnsi="Arial" w:cs="Arial"/>
          <w:sz w:val="22"/>
          <w:szCs w:val="22"/>
        </w:rPr>
        <w:br w:type="page"/>
      </w:r>
    </w:p>
    <w:p w:rsidR="00166C1D" w:rsidRPr="003B7516" w:rsidRDefault="00166C1D" w:rsidP="00166C1D">
      <w:pPr>
        <w:spacing w:line="276" w:lineRule="auto"/>
        <w:jc w:val="both"/>
        <w:rPr>
          <w:rFonts w:ascii="Arial" w:hAnsi="Arial" w:cs="Arial"/>
          <w:sz w:val="22"/>
          <w:szCs w:val="22"/>
        </w:rPr>
      </w:pPr>
    </w:p>
    <w:p w:rsidR="00166C1D" w:rsidRPr="00D9752E" w:rsidRDefault="00166C1D" w:rsidP="00166C1D">
      <w:pPr>
        <w:shd w:val="clear" w:color="auto" w:fill="17365D" w:themeFill="text2" w:themeFillShade="BF"/>
        <w:spacing w:line="276" w:lineRule="auto"/>
        <w:jc w:val="both"/>
        <w:rPr>
          <w:rFonts w:ascii="Arial" w:hAnsi="Arial" w:cs="Arial"/>
          <w:b/>
          <w:sz w:val="14"/>
        </w:rPr>
      </w:pPr>
    </w:p>
    <w:p w:rsidR="00166C1D" w:rsidRPr="00FE46F3" w:rsidRDefault="00166C1D" w:rsidP="00166C1D">
      <w:pPr>
        <w:shd w:val="clear" w:color="auto" w:fill="17365D" w:themeFill="text2" w:themeFillShade="BF"/>
        <w:spacing w:line="360" w:lineRule="auto"/>
        <w:jc w:val="center"/>
        <w:rPr>
          <w:rFonts w:ascii="Arial" w:hAnsi="Arial" w:cs="Arial"/>
          <w:b/>
        </w:rPr>
      </w:pPr>
      <w:r>
        <w:rPr>
          <w:rFonts w:ascii="Arial" w:hAnsi="Arial" w:cs="Arial"/>
          <w:b/>
        </w:rPr>
        <w:t>Detalhamento</w:t>
      </w:r>
    </w:p>
    <w:p w:rsidR="00166C1D" w:rsidRDefault="00166C1D" w:rsidP="00166C1D">
      <w:pPr>
        <w:pStyle w:val="Ttulo1"/>
        <w:keepNext w:val="0"/>
        <w:keepLines w:val="0"/>
        <w:widowControl w:val="0"/>
        <w:tabs>
          <w:tab w:val="num" w:pos="0"/>
          <w:tab w:val="right" w:leader="dot" w:pos="8820"/>
          <w:tab w:val="left" w:pos="9000"/>
        </w:tabs>
        <w:spacing w:before="240" w:after="240" w:line="276" w:lineRule="auto"/>
        <w:jc w:val="both"/>
        <w:rPr>
          <w:rFonts w:ascii="Arial" w:eastAsia="Times New Roman" w:hAnsi="Arial" w:cs="Arial"/>
          <w:b w:val="0"/>
          <w:bCs w:val="0"/>
          <w:color w:val="000000"/>
          <w:sz w:val="22"/>
          <w:szCs w:val="22"/>
        </w:rPr>
      </w:pPr>
      <w:r w:rsidRPr="00DD7220">
        <w:rPr>
          <w:rFonts w:ascii="Arial" w:eastAsia="Times New Roman" w:hAnsi="Arial" w:cs="Arial"/>
          <w:b w:val="0"/>
          <w:bCs w:val="0"/>
          <w:color w:val="000000"/>
          <w:sz w:val="22"/>
          <w:szCs w:val="22"/>
        </w:rPr>
        <w:t xml:space="preserve">A reunião foi iniciada pelo </w:t>
      </w:r>
      <w:r>
        <w:rPr>
          <w:rFonts w:ascii="Arial" w:eastAsia="Times New Roman" w:hAnsi="Arial" w:cs="Arial"/>
          <w:b w:val="0"/>
          <w:bCs w:val="0"/>
          <w:color w:val="000000"/>
          <w:sz w:val="22"/>
          <w:szCs w:val="22"/>
        </w:rPr>
        <w:t xml:space="preserve">Jorge Maluf, com o objetivo de obter maior detalhamento sobre a geração de relatórios, além de uma breve visualização das ferramentas: </w:t>
      </w:r>
      <w:proofErr w:type="spellStart"/>
      <w:r w:rsidR="00587357">
        <w:rPr>
          <w:rFonts w:ascii="Arial" w:eastAsia="Times New Roman" w:hAnsi="Arial" w:cs="Arial"/>
          <w:b w:val="0"/>
          <w:bCs w:val="0"/>
          <w:color w:val="000000"/>
          <w:sz w:val="22"/>
          <w:szCs w:val="22"/>
        </w:rPr>
        <w:t>Automídia</w:t>
      </w:r>
      <w:proofErr w:type="spellEnd"/>
      <w:r>
        <w:rPr>
          <w:rFonts w:ascii="Arial" w:eastAsia="Times New Roman" w:hAnsi="Arial" w:cs="Arial"/>
          <w:b w:val="0"/>
          <w:bCs w:val="0"/>
          <w:color w:val="000000"/>
          <w:sz w:val="22"/>
          <w:szCs w:val="22"/>
        </w:rPr>
        <w:t xml:space="preserve">, SAN, Cadastro de Sistemas, Intra DC e </w:t>
      </w:r>
      <w:proofErr w:type="spellStart"/>
      <w:r>
        <w:rPr>
          <w:rFonts w:ascii="Arial" w:eastAsia="Times New Roman" w:hAnsi="Arial" w:cs="Arial"/>
          <w:b w:val="0"/>
          <w:bCs w:val="0"/>
          <w:color w:val="000000"/>
          <w:sz w:val="22"/>
          <w:szCs w:val="22"/>
        </w:rPr>
        <w:t>Jira</w:t>
      </w:r>
      <w:proofErr w:type="spellEnd"/>
      <w:r>
        <w:rPr>
          <w:rFonts w:ascii="Arial" w:eastAsia="Times New Roman" w:hAnsi="Arial" w:cs="Arial"/>
          <w:b w:val="0"/>
          <w:bCs w:val="0"/>
          <w:color w:val="000000"/>
          <w:sz w:val="22"/>
          <w:szCs w:val="22"/>
        </w:rPr>
        <w:t>.</w:t>
      </w:r>
    </w:p>
    <w:p w:rsidR="00166C1D" w:rsidRDefault="00166C1D" w:rsidP="00166C1D">
      <w:pPr>
        <w:spacing w:line="276" w:lineRule="auto"/>
        <w:jc w:val="both"/>
        <w:rPr>
          <w:rFonts w:ascii="Arial" w:hAnsi="Arial" w:cs="Arial"/>
          <w:sz w:val="22"/>
          <w:szCs w:val="22"/>
        </w:rPr>
      </w:pPr>
      <w:r>
        <w:rPr>
          <w:rFonts w:ascii="Arial" w:hAnsi="Arial" w:cs="Arial"/>
          <w:sz w:val="22"/>
          <w:szCs w:val="22"/>
        </w:rPr>
        <w:t xml:space="preserve">O entrevistado ressaltou </w:t>
      </w:r>
      <w:r w:rsidRPr="00DD7220">
        <w:rPr>
          <w:rFonts w:ascii="Arial" w:hAnsi="Arial" w:cs="Arial"/>
          <w:sz w:val="22"/>
          <w:szCs w:val="22"/>
        </w:rPr>
        <w:t>os seguintes pontos:</w:t>
      </w:r>
    </w:p>
    <w:p w:rsidR="00166C1D" w:rsidRDefault="00166C1D" w:rsidP="00FE46E2">
      <w:pPr>
        <w:pStyle w:val="PargrafodaLista"/>
        <w:widowControl w:val="0"/>
        <w:numPr>
          <w:ilvl w:val="0"/>
          <w:numId w:val="34"/>
        </w:numPr>
        <w:tabs>
          <w:tab w:val="right" w:leader="dot" w:pos="8820"/>
          <w:tab w:val="left" w:pos="9000"/>
        </w:tabs>
        <w:spacing w:before="240" w:after="240" w:line="276" w:lineRule="auto"/>
        <w:ind w:right="176"/>
        <w:contextualSpacing w:val="0"/>
        <w:jc w:val="both"/>
        <w:outlineLvl w:val="0"/>
        <w:rPr>
          <w:rFonts w:ascii="Arial" w:hAnsi="Arial" w:cs="Arial"/>
          <w:sz w:val="22"/>
          <w:szCs w:val="22"/>
        </w:rPr>
      </w:pPr>
      <w:r>
        <w:rPr>
          <w:rFonts w:ascii="Arial" w:hAnsi="Arial" w:cs="Arial"/>
          <w:sz w:val="22"/>
          <w:szCs w:val="22"/>
        </w:rPr>
        <w:t xml:space="preserve">Dados para geração dos relatórios são extraídos diretamente do banco de dados da ferramenta </w:t>
      </w:r>
      <w:proofErr w:type="spellStart"/>
      <w:r w:rsidR="00587357">
        <w:rPr>
          <w:rFonts w:ascii="Arial" w:hAnsi="Arial" w:cs="Arial"/>
          <w:sz w:val="22"/>
          <w:szCs w:val="22"/>
        </w:rPr>
        <w:t>Automídia</w:t>
      </w:r>
      <w:proofErr w:type="spellEnd"/>
      <w:r>
        <w:rPr>
          <w:rFonts w:ascii="Arial" w:hAnsi="Arial" w:cs="Arial"/>
          <w:sz w:val="22"/>
          <w:szCs w:val="22"/>
        </w:rPr>
        <w:t xml:space="preserve">. </w:t>
      </w:r>
    </w:p>
    <w:p w:rsidR="00166C1D" w:rsidRDefault="00166C1D" w:rsidP="00FE46E2">
      <w:pPr>
        <w:pStyle w:val="PargrafodaLista"/>
        <w:widowControl w:val="0"/>
        <w:numPr>
          <w:ilvl w:val="1"/>
          <w:numId w:val="34"/>
        </w:numPr>
        <w:tabs>
          <w:tab w:val="right" w:leader="dot" w:pos="8820"/>
          <w:tab w:val="left" w:pos="9000"/>
        </w:tabs>
        <w:spacing w:before="240" w:after="240" w:line="276" w:lineRule="auto"/>
        <w:ind w:right="176"/>
        <w:contextualSpacing w:val="0"/>
        <w:jc w:val="both"/>
        <w:outlineLvl w:val="0"/>
        <w:rPr>
          <w:rFonts w:ascii="Arial" w:hAnsi="Arial" w:cs="Arial"/>
          <w:sz w:val="22"/>
          <w:szCs w:val="22"/>
        </w:rPr>
      </w:pPr>
      <w:r>
        <w:rPr>
          <w:rFonts w:ascii="Arial" w:hAnsi="Arial" w:cs="Arial"/>
          <w:sz w:val="22"/>
          <w:szCs w:val="22"/>
        </w:rPr>
        <w:t xml:space="preserve">Foco para obtenção dos dados dos relatórios de Incidentes é o campo de “fechamento” – registro de </w:t>
      </w:r>
      <w:proofErr w:type="spellStart"/>
      <w:r w:rsidRPr="003B4790">
        <w:rPr>
          <w:rFonts w:ascii="Arial" w:hAnsi="Arial" w:cs="Arial"/>
          <w:i/>
          <w:sz w:val="22"/>
          <w:szCs w:val="22"/>
        </w:rPr>
        <w:t>log</w:t>
      </w:r>
      <w:proofErr w:type="spellEnd"/>
      <w:r>
        <w:rPr>
          <w:rFonts w:ascii="Arial" w:hAnsi="Arial" w:cs="Arial"/>
          <w:sz w:val="22"/>
          <w:szCs w:val="22"/>
        </w:rPr>
        <w:t xml:space="preserve"> dentro do Incidente. </w:t>
      </w:r>
    </w:p>
    <w:p w:rsidR="00166C1D" w:rsidRDefault="00166C1D" w:rsidP="00FE46E2">
      <w:pPr>
        <w:pStyle w:val="PargrafodaLista"/>
        <w:widowControl w:val="0"/>
        <w:numPr>
          <w:ilvl w:val="2"/>
          <w:numId w:val="34"/>
        </w:numPr>
        <w:tabs>
          <w:tab w:val="right" w:leader="dot" w:pos="8820"/>
          <w:tab w:val="left" w:pos="9000"/>
        </w:tabs>
        <w:spacing w:before="240" w:after="240" w:line="276" w:lineRule="auto"/>
        <w:ind w:right="176"/>
        <w:contextualSpacing w:val="0"/>
        <w:jc w:val="both"/>
        <w:outlineLvl w:val="0"/>
        <w:rPr>
          <w:rFonts w:ascii="Arial" w:hAnsi="Arial" w:cs="Arial"/>
          <w:sz w:val="22"/>
          <w:szCs w:val="22"/>
        </w:rPr>
      </w:pPr>
      <w:r>
        <w:rPr>
          <w:rFonts w:ascii="Arial" w:hAnsi="Arial" w:cs="Arial"/>
          <w:sz w:val="22"/>
          <w:szCs w:val="22"/>
        </w:rPr>
        <w:t>Este campo é o resultado do preenchimento manual da “</w:t>
      </w:r>
      <w:r w:rsidRPr="00707B5F">
        <w:rPr>
          <w:rFonts w:ascii="Arial" w:hAnsi="Arial" w:cs="Arial"/>
          <w:i/>
          <w:sz w:val="22"/>
          <w:szCs w:val="22"/>
        </w:rPr>
        <w:t>página web de fechamento do Incidente</w:t>
      </w:r>
      <w:r>
        <w:rPr>
          <w:rFonts w:ascii="Arial" w:hAnsi="Arial" w:cs="Arial"/>
          <w:sz w:val="22"/>
          <w:szCs w:val="22"/>
        </w:rPr>
        <w:t>” pelo analista solucionador no momento do fechamento do Incidente.</w:t>
      </w:r>
    </w:p>
    <w:p w:rsidR="00166C1D" w:rsidRDefault="00166C1D" w:rsidP="00FE46E2">
      <w:pPr>
        <w:pStyle w:val="PargrafodaLista"/>
        <w:widowControl w:val="0"/>
        <w:numPr>
          <w:ilvl w:val="2"/>
          <w:numId w:val="34"/>
        </w:numPr>
        <w:tabs>
          <w:tab w:val="right" w:leader="dot" w:pos="8820"/>
          <w:tab w:val="left" w:pos="9000"/>
        </w:tabs>
        <w:spacing w:before="240" w:after="240" w:line="276" w:lineRule="auto"/>
        <w:ind w:right="176"/>
        <w:contextualSpacing w:val="0"/>
        <w:jc w:val="both"/>
        <w:outlineLvl w:val="0"/>
        <w:rPr>
          <w:rFonts w:ascii="Arial" w:hAnsi="Arial" w:cs="Arial"/>
          <w:sz w:val="22"/>
          <w:szCs w:val="22"/>
        </w:rPr>
      </w:pPr>
      <w:r>
        <w:rPr>
          <w:rFonts w:ascii="Arial" w:hAnsi="Arial" w:cs="Arial"/>
          <w:sz w:val="22"/>
          <w:szCs w:val="22"/>
        </w:rPr>
        <w:t xml:space="preserve">Existe uma extensa </w:t>
      </w:r>
      <w:proofErr w:type="spellStart"/>
      <w:r w:rsidRPr="00707B5F">
        <w:rPr>
          <w:rFonts w:ascii="Arial" w:hAnsi="Arial" w:cs="Arial"/>
          <w:i/>
          <w:sz w:val="22"/>
          <w:szCs w:val="22"/>
        </w:rPr>
        <w:t>query</w:t>
      </w:r>
      <w:proofErr w:type="spellEnd"/>
      <w:r>
        <w:rPr>
          <w:rFonts w:ascii="Arial" w:hAnsi="Arial" w:cs="Arial"/>
          <w:sz w:val="22"/>
          <w:szCs w:val="22"/>
        </w:rPr>
        <w:t xml:space="preserve"> de banco de dados que é acionada para extrair as informações necessárias deste campo.</w:t>
      </w:r>
    </w:p>
    <w:p w:rsidR="00166C1D" w:rsidRDefault="00166C1D" w:rsidP="00FE46E2">
      <w:pPr>
        <w:pStyle w:val="PargrafodaLista"/>
        <w:widowControl w:val="0"/>
        <w:numPr>
          <w:ilvl w:val="1"/>
          <w:numId w:val="34"/>
        </w:numPr>
        <w:tabs>
          <w:tab w:val="right" w:leader="dot" w:pos="8820"/>
          <w:tab w:val="left" w:pos="9000"/>
        </w:tabs>
        <w:spacing w:before="240" w:after="240" w:line="276" w:lineRule="auto"/>
        <w:ind w:right="176"/>
        <w:contextualSpacing w:val="0"/>
        <w:jc w:val="both"/>
        <w:outlineLvl w:val="0"/>
        <w:rPr>
          <w:rFonts w:ascii="Arial" w:hAnsi="Arial" w:cs="Arial"/>
          <w:sz w:val="22"/>
          <w:szCs w:val="22"/>
        </w:rPr>
      </w:pPr>
      <w:r>
        <w:rPr>
          <w:rFonts w:ascii="Arial" w:hAnsi="Arial" w:cs="Arial"/>
          <w:sz w:val="22"/>
          <w:szCs w:val="22"/>
        </w:rPr>
        <w:t>Entrevistado comenta que é necessário muito esforço e empenho da equipe de SLM para o resultado da geração dos Indicadores e Relatórios de Indicadores seja satisfatório.</w:t>
      </w:r>
    </w:p>
    <w:p w:rsidR="00166C1D" w:rsidRDefault="00166C1D" w:rsidP="00FE46E2">
      <w:pPr>
        <w:pStyle w:val="PargrafodaLista"/>
        <w:widowControl w:val="0"/>
        <w:numPr>
          <w:ilvl w:val="2"/>
          <w:numId w:val="34"/>
        </w:numPr>
        <w:tabs>
          <w:tab w:val="right" w:leader="dot" w:pos="8820"/>
          <w:tab w:val="left" w:pos="9000"/>
        </w:tabs>
        <w:spacing w:before="240" w:after="240" w:line="276" w:lineRule="auto"/>
        <w:ind w:right="176"/>
        <w:contextualSpacing w:val="0"/>
        <w:jc w:val="both"/>
        <w:outlineLvl w:val="0"/>
        <w:rPr>
          <w:rFonts w:ascii="Arial" w:hAnsi="Arial" w:cs="Arial"/>
          <w:sz w:val="22"/>
          <w:szCs w:val="22"/>
        </w:rPr>
      </w:pPr>
      <w:r>
        <w:rPr>
          <w:rFonts w:ascii="Arial" w:hAnsi="Arial" w:cs="Arial"/>
          <w:sz w:val="22"/>
          <w:szCs w:val="22"/>
        </w:rPr>
        <w:t>Procedimento é totalmente manual.</w:t>
      </w:r>
    </w:p>
    <w:p w:rsidR="00166C1D" w:rsidRDefault="00166C1D" w:rsidP="00FE46E2">
      <w:pPr>
        <w:pStyle w:val="PargrafodaLista"/>
        <w:widowControl w:val="0"/>
        <w:numPr>
          <w:ilvl w:val="2"/>
          <w:numId w:val="34"/>
        </w:numPr>
        <w:tabs>
          <w:tab w:val="right" w:leader="dot" w:pos="8820"/>
          <w:tab w:val="left" w:pos="9000"/>
        </w:tabs>
        <w:spacing w:before="240" w:after="240" w:line="276" w:lineRule="auto"/>
        <w:ind w:right="176"/>
        <w:contextualSpacing w:val="0"/>
        <w:jc w:val="both"/>
        <w:outlineLvl w:val="0"/>
        <w:rPr>
          <w:rFonts w:ascii="Arial" w:hAnsi="Arial" w:cs="Arial"/>
          <w:sz w:val="22"/>
          <w:szCs w:val="22"/>
        </w:rPr>
      </w:pPr>
      <w:r>
        <w:rPr>
          <w:rFonts w:ascii="Arial" w:hAnsi="Arial" w:cs="Arial"/>
          <w:sz w:val="22"/>
          <w:szCs w:val="22"/>
        </w:rPr>
        <w:t xml:space="preserve">Por vezes é necessário efetuar “correções” nos registros do </w:t>
      </w:r>
      <w:proofErr w:type="spellStart"/>
      <w:r w:rsidR="00587357">
        <w:rPr>
          <w:rFonts w:ascii="Arial" w:hAnsi="Arial" w:cs="Arial"/>
          <w:sz w:val="22"/>
          <w:szCs w:val="22"/>
        </w:rPr>
        <w:t>Automídia</w:t>
      </w:r>
      <w:proofErr w:type="spellEnd"/>
      <w:r>
        <w:rPr>
          <w:rFonts w:ascii="Arial" w:hAnsi="Arial" w:cs="Arial"/>
          <w:sz w:val="22"/>
          <w:szCs w:val="22"/>
        </w:rPr>
        <w:t xml:space="preserve"> e/ou do </w:t>
      </w:r>
      <w:proofErr w:type="spellStart"/>
      <w:proofErr w:type="gramStart"/>
      <w:r>
        <w:rPr>
          <w:rFonts w:ascii="Arial" w:hAnsi="Arial" w:cs="Arial"/>
          <w:sz w:val="22"/>
          <w:szCs w:val="22"/>
        </w:rPr>
        <w:t>IntraDC</w:t>
      </w:r>
      <w:proofErr w:type="spellEnd"/>
      <w:proofErr w:type="gramEnd"/>
      <w:r>
        <w:rPr>
          <w:rFonts w:ascii="Arial" w:hAnsi="Arial" w:cs="Arial"/>
          <w:sz w:val="22"/>
          <w:szCs w:val="22"/>
        </w:rPr>
        <w:t>, isto acaba por prejudicar em muito o tempo de elaboração dos relatórios de Indicadores. Esta atividade é feita somente pela equipe de SLM.</w:t>
      </w:r>
    </w:p>
    <w:p w:rsidR="00166C1D" w:rsidRDefault="00166C1D" w:rsidP="00FE46E2">
      <w:pPr>
        <w:pStyle w:val="PargrafodaLista"/>
        <w:widowControl w:val="0"/>
        <w:numPr>
          <w:ilvl w:val="0"/>
          <w:numId w:val="34"/>
        </w:numPr>
        <w:tabs>
          <w:tab w:val="right" w:leader="dot" w:pos="8820"/>
          <w:tab w:val="left" w:pos="9000"/>
        </w:tabs>
        <w:spacing w:before="240" w:after="240" w:line="276" w:lineRule="auto"/>
        <w:ind w:right="176"/>
        <w:contextualSpacing w:val="0"/>
        <w:jc w:val="both"/>
        <w:outlineLvl w:val="0"/>
        <w:rPr>
          <w:rFonts w:ascii="Arial" w:hAnsi="Arial" w:cs="Arial"/>
          <w:sz w:val="22"/>
          <w:szCs w:val="22"/>
        </w:rPr>
      </w:pPr>
      <w:r>
        <w:rPr>
          <w:rFonts w:ascii="Arial" w:hAnsi="Arial" w:cs="Arial"/>
          <w:sz w:val="22"/>
          <w:szCs w:val="22"/>
        </w:rPr>
        <w:t>Sobre PM (Mudanças):</w:t>
      </w:r>
    </w:p>
    <w:p w:rsidR="00166C1D" w:rsidRDefault="00166C1D" w:rsidP="00FE46E2">
      <w:pPr>
        <w:pStyle w:val="PargrafodaLista"/>
        <w:widowControl w:val="0"/>
        <w:numPr>
          <w:ilvl w:val="1"/>
          <w:numId w:val="34"/>
        </w:numPr>
        <w:tabs>
          <w:tab w:val="right" w:leader="dot" w:pos="8820"/>
          <w:tab w:val="left" w:pos="9000"/>
        </w:tabs>
        <w:spacing w:before="240" w:after="240" w:line="276" w:lineRule="auto"/>
        <w:ind w:right="176"/>
        <w:contextualSpacing w:val="0"/>
        <w:jc w:val="both"/>
        <w:outlineLvl w:val="0"/>
        <w:rPr>
          <w:rFonts w:ascii="Arial" w:hAnsi="Arial" w:cs="Arial"/>
          <w:sz w:val="22"/>
          <w:szCs w:val="22"/>
        </w:rPr>
      </w:pPr>
      <w:proofErr w:type="spellStart"/>
      <w:proofErr w:type="gramStart"/>
      <w:r>
        <w:rPr>
          <w:rFonts w:ascii="Arial" w:hAnsi="Arial" w:cs="Arial"/>
          <w:sz w:val="22"/>
          <w:szCs w:val="22"/>
        </w:rPr>
        <w:t>PMs</w:t>
      </w:r>
      <w:proofErr w:type="spellEnd"/>
      <w:proofErr w:type="gramEnd"/>
      <w:r>
        <w:rPr>
          <w:rFonts w:ascii="Arial" w:hAnsi="Arial" w:cs="Arial"/>
          <w:sz w:val="22"/>
          <w:szCs w:val="22"/>
        </w:rPr>
        <w:t xml:space="preserve"> Emergenciais devem ser aprovadas por Gerentes / Diretores.</w:t>
      </w:r>
    </w:p>
    <w:p w:rsidR="00166C1D" w:rsidRDefault="00166C1D" w:rsidP="00FE46E2">
      <w:pPr>
        <w:pStyle w:val="PargrafodaLista"/>
        <w:widowControl w:val="0"/>
        <w:numPr>
          <w:ilvl w:val="1"/>
          <w:numId w:val="34"/>
        </w:numPr>
        <w:tabs>
          <w:tab w:val="right" w:leader="dot" w:pos="8820"/>
          <w:tab w:val="left" w:pos="9000"/>
        </w:tabs>
        <w:spacing w:before="240" w:after="240" w:line="276" w:lineRule="auto"/>
        <w:ind w:right="176"/>
        <w:contextualSpacing w:val="0"/>
        <w:jc w:val="both"/>
        <w:outlineLvl w:val="0"/>
        <w:rPr>
          <w:rFonts w:ascii="Arial" w:hAnsi="Arial" w:cs="Arial"/>
          <w:sz w:val="22"/>
          <w:szCs w:val="22"/>
        </w:rPr>
      </w:pPr>
      <w:r>
        <w:rPr>
          <w:rFonts w:ascii="Arial" w:hAnsi="Arial" w:cs="Arial"/>
          <w:sz w:val="22"/>
          <w:szCs w:val="22"/>
        </w:rPr>
        <w:t xml:space="preserve">PM “Normal” é acordada para entrada em produção no prazo de </w:t>
      </w:r>
      <w:proofErr w:type="gramStart"/>
      <w:r>
        <w:rPr>
          <w:rFonts w:ascii="Arial" w:hAnsi="Arial" w:cs="Arial"/>
          <w:sz w:val="22"/>
          <w:szCs w:val="22"/>
        </w:rPr>
        <w:t>2</w:t>
      </w:r>
      <w:proofErr w:type="gramEnd"/>
      <w:r>
        <w:rPr>
          <w:rFonts w:ascii="Arial" w:hAnsi="Arial" w:cs="Arial"/>
          <w:sz w:val="22"/>
          <w:szCs w:val="22"/>
        </w:rPr>
        <w:t xml:space="preserve"> dias.</w:t>
      </w:r>
    </w:p>
    <w:p w:rsidR="00166C1D" w:rsidRDefault="00166C1D" w:rsidP="00FE46E2">
      <w:pPr>
        <w:pStyle w:val="PargrafodaLista"/>
        <w:widowControl w:val="0"/>
        <w:numPr>
          <w:ilvl w:val="1"/>
          <w:numId w:val="34"/>
        </w:numPr>
        <w:tabs>
          <w:tab w:val="right" w:leader="dot" w:pos="8820"/>
          <w:tab w:val="left" w:pos="9000"/>
        </w:tabs>
        <w:spacing w:before="240" w:after="240" w:line="276" w:lineRule="auto"/>
        <w:ind w:right="176"/>
        <w:contextualSpacing w:val="0"/>
        <w:jc w:val="both"/>
        <w:outlineLvl w:val="0"/>
        <w:rPr>
          <w:rFonts w:ascii="Arial" w:hAnsi="Arial" w:cs="Arial"/>
          <w:sz w:val="22"/>
          <w:szCs w:val="22"/>
        </w:rPr>
      </w:pPr>
      <w:r>
        <w:rPr>
          <w:rFonts w:ascii="Arial" w:hAnsi="Arial" w:cs="Arial"/>
          <w:sz w:val="22"/>
          <w:szCs w:val="22"/>
        </w:rPr>
        <w:t>PM “Manutenção” pode entrar em produção no mesmo dia.</w:t>
      </w:r>
    </w:p>
    <w:p w:rsidR="00166C1D" w:rsidRDefault="00166C1D" w:rsidP="00FE46E2">
      <w:pPr>
        <w:pStyle w:val="PargrafodaLista"/>
        <w:widowControl w:val="0"/>
        <w:numPr>
          <w:ilvl w:val="1"/>
          <w:numId w:val="34"/>
        </w:numPr>
        <w:tabs>
          <w:tab w:val="right" w:leader="dot" w:pos="8820"/>
          <w:tab w:val="left" w:pos="9000"/>
        </w:tabs>
        <w:spacing w:before="240" w:after="240" w:line="276" w:lineRule="auto"/>
        <w:ind w:right="176"/>
        <w:contextualSpacing w:val="0"/>
        <w:jc w:val="both"/>
        <w:outlineLvl w:val="0"/>
        <w:rPr>
          <w:rFonts w:ascii="Arial" w:hAnsi="Arial" w:cs="Arial"/>
          <w:sz w:val="22"/>
          <w:szCs w:val="22"/>
        </w:rPr>
      </w:pPr>
      <w:r>
        <w:rPr>
          <w:rFonts w:ascii="Arial" w:hAnsi="Arial" w:cs="Arial"/>
          <w:sz w:val="22"/>
          <w:szCs w:val="22"/>
        </w:rPr>
        <w:t>PM “Pré-Aprovada” pode entrar em produção no mesmo dia.</w:t>
      </w:r>
    </w:p>
    <w:p w:rsidR="00166C1D" w:rsidRDefault="00166C1D" w:rsidP="00FE46E2">
      <w:pPr>
        <w:pStyle w:val="PargrafodaLista"/>
        <w:widowControl w:val="0"/>
        <w:numPr>
          <w:ilvl w:val="2"/>
          <w:numId w:val="34"/>
        </w:numPr>
        <w:tabs>
          <w:tab w:val="right" w:leader="dot" w:pos="8820"/>
          <w:tab w:val="left" w:pos="9000"/>
        </w:tabs>
        <w:spacing w:before="240" w:after="240" w:line="276" w:lineRule="auto"/>
        <w:ind w:right="176"/>
        <w:contextualSpacing w:val="0"/>
        <w:jc w:val="both"/>
        <w:outlineLvl w:val="0"/>
        <w:rPr>
          <w:rFonts w:ascii="Arial" w:hAnsi="Arial" w:cs="Arial"/>
          <w:sz w:val="22"/>
          <w:szCs w:val="22"/>
        </w:rPr>
      </w:pPr>
      <w:r>
        <w:rPr>
          <w:rFonts w:ascii="Arial" w:hAnsi="Arial" w:cs="Arial"/>
          <w:sz w:val="22"/>
          <w:szCs w:val="22"/>
        </w:rPr>
        <w:t xml:space="preserve">Há uma lista muito sucinta de </w:t>
      </w:r>
      <w:proofErr w:type="spellStart"/>
      <w:proofErr w:type="gramStart"/>
      <w:r>
        <w:rPr>
          <w:rFonts w:ascii="Arial" w:hAnsi="Arial" w:cs="Arial"/>
          <w:sz w:val="22"/>
          <w:szCs w:val="22"/>
        </w:rPr>
        <w:t>PMs</w:t>
      </w:r>
      <w:proofErr w:type="spellEnd"/>
      <w:proofErr w:type="gramEnd"/>
      <w:r>
        <w:rPr>
          <w:rFonts w:ascii="Arial" w:hAnsi="Arial" w:cs="Arial"/>
          <w:sz w:val="22"/>
          <w:szCs w:val="22"/>
        </w:rPr>
        <w:t xml:space="preserve"> Pré-Aprovadas por área dentro da TI.</w:t>
      </w:r>
    </w:p>
    <w:p w:rsidR="00166C1D" w:rsidRDefault="00166C1D" w:rsidP="00FE46E2">
      <w:pPr>
        <w:pStyle w:val="PargrafodaLista"/>
        <w:widowControl w:val="0"/>
        <w:numPr>
          <w:ilvl w:val="0"/>
          <w:numId w:val="34"/>
        </w:numPr>
        <w:tabs>
          <w:tab w:val="right" w:leader="dot" w:pos="8820"/>
          <w:tab w:val="left" w:pos="9000"/>
        </w:tabs>
        <w:spacing w:before="240" w:after="240" w:line="276" w:lineRule="auto"/>
        <w:ind w:right="176"/>
        <w:contextualSpacing w:val="0"/>
        <w:jc w:val="both"/>
        <w:outlineLvl w:val="0"/>
        <w:rPr>
          <w:rFonts w:ascii="Arial" w:hAnsi="Arial" w:cs="Arial"/>
          <w:sz w:val="22"/>
          <w:szCs w:val="22"/>
        </w:rPr>
      </w:pPr>
      <w:r>
        <w:rPr>
          <w:rFonts w:ascii="Arial" w:hAnsi="Arial" w:cs="Arial"/>
          <w:sz w:val="22"/>
          <w:szCs w:val="22"/>
        </w:rPr>
        <w:lastRenderedPageBreak/>
        <w:t xml:space="preserve">Sobre o </w:t>
      </w:r>
      <w:proofErr w:type="spellStart"/>
      <w:r w:rsidR="00587357">
        <w:rPr>
          <w:rFonts w:ascii="Arial" w:hAnsi="Arial" w:cs="Arial"/>
          <w:sz w:val="22"/>
          <w:szCs w:val="22"/>
        </w:rPr>
        <w:t>Automídia</w:t>
      </w:r>
      <w:proofErr w:type="spellEnd"/>
      <w:r>
        <w:rPr>
          <w:rFonts w:ascii="Arial" w:hAnsi="Arial" w:cs="Arial"/>
          <w:sz w:val="22"/>
          <w:szCs w:val="22"/>
        </w:rPr>
        <w:t>:</w:t>
      </w:r>
    </w:p>
    <w:p w:rsidR="00166C1D" w:rsidRDefault="00166C1D" w:rsidP="00FE46E2">
      <w:pPr>
        <w:pStyle w:val="PargrafodaLista"/>
        <w:widowControl w:val="0"/>
        <w:numPr>
          <w:ilvl w:val="1"/>
          <w:numId w:val="34"/>
        </w:numPr>
        <w:tabs>
          <w:tab w:val="right" w:leader="dot" w:pos="8820"/>
          <w:tab w:val="left" w:pos="9000"/>
        </w:tabs>
        <w:spacing w:before="240" w:after="240" w:line="276" w:lineRule="auto"/>
        <w:ind w:right="176"/>
        <w:contextualSpacing w:val="0"/>
        <w:jc w:val="both"/>
        <w:outlineLvl w:val="0"/>
        <w:rPr>
          <w:rFonts w:ascii="Arial" w:hAnsi="Arial" w:cs="Arial"/>
          <w:sz w:val="22"/>
          <w:szCs w:val="22"/>
        </w:rPr>
      </w:pPr>
      <w:r>
        <w:rPr>
          <w:rFonts w:ascii="Arial" w:hAnsi="Arial" w:cs="Arial"/>
          <w:sz w:val="22"/>
          <w:szCs w:val="22"/>
        </w:rPr>
        <w:t>Não é utilizado somente para a área de TI!</w:t>
      </w:r>
    </w:p>
    <w:p w:rsidR="00166C1D" w:rsidRPr="007817D3" w:rsidRDefault="00166C1D" w:rsidP="00FE46E2">
      <w:pPr>
        <w:pStyle w:val="PargrafodaLista"/>
        <w:widowControl w:val="0"/>
        <w:numPr>
          <w:ilvl w:val="2"/>
          <w:numId w:val="34"/>
        </w:numPr>
        <w:tabs>
          <w:tab w:val="right" w:leader="dot" w:pos="8820"/>
          <w:tab w:val="left" w:pos="9000"/>
        </w:tabs>
        <w:spacing w:before="240" w:after="240" w:line="276" w:lineRule="auto"/>
        <w:ind w:right="176"/>
        <w:contextualSpacing w:val="0"/>
        <w:jc w:val="both"/>
        <w:outlineLvl w:val="0"/>
        <w:rPr>
          <w:rFonts w:ascii="Arial" w:hAnsi="Arial" w:cs="Arial"/>
          <w:sz w:val="22"/>
          <w:szCs w:val="22"/>
          <w:lang w:val="en-US"/>
        </w:rPr>
      </w:pPr>
      <w:r w:rsidRPr="007817D3">
        <w:rPr>
          <w:rFonts w:ascii="Arial" w:hAnsi="Arial" w:cs="Arial"/>
          <w:sz w:val="22"/>
          <w:szCs w:val="22"/>
          <w:lang w:val="en-US"/>
        </w:rPr>
        <w:t xml:space="preserve">CRM / Back-Office / Call Center / RH </w:t>
      </w:r>
      <w:r>
        <w:rPr>
          <w:rFonts w:ascii="Arial" w:hAnsi="Arial" w:cs="Arial"/>
          <w:sz w:val="22"/>
          <w:szCs w:val="22"/>
          <w:lang w:val="en-US"/>
        </w:rPr>
        <w:t xml:space="preserve">/ </w:t>
      </w:r>
      <w:proofErr w:type="spellStart"/>
      <w:r>
        <w:rPr>
          <w:rFonts w:ascii="Arial" w:hAnsi="Arial" w:cs="Arial"/>
          <w:sz w:val="22"/>
          <w:szCs w:val="22"/>
          <w:lang w:val="en-US"/>
        </w:rPr>
        <w:t>Engenharia</w:t>
      </w:r>
      <w:proofErr w:type="spellEnd"/>
      <w:r>
        <w:rPr>
          <w:rFonts w:ascii="Arial" w:hAnsi="Arial" w:cs="Arial"/>
          <w:sz w:val="22"/>
          <w:szCs w:val="22"/>
          <w:lang w:val="en-US"/>
        </w:rPr>
        <w:t xml:space="preserve"> </w:t>
      </w:r>
      <w:r w:rsidRPr="007817D3">
        <w:rPr>
          <w:rFonts w:ascii="Arial" w:hAnsi="Arial" w:cs="Arial"/>
          <w:sz w:val="22"/>
          <w:szCs w:val="22"/>
          <w:lang w:val="en-US"/>
        </w:rPr>
        <w:t xml:space="preserve">/ </w:t>
      </w:r>
      <w:r>
        <w:rPr>
          <w:rFonts w:ascii="Arial" w:hAnsi="Arial" w:cs="Arial"/>
          <w:sz w:val="22"/>
          <w:szCs w:val="22"/>
          <w:lang w:val="en-US"/>
        </w:rPr>
        <w:t>e</w:t>
      </w:r>
      <w:r w:rsidRPr="007817D3">
        <w:rPr>
          <w:rFonts w:ascii="Arial" w:hAnsi="Arial" w:cs="Arial"/>
          <w:sz w:val="22"/>
          <w:szCs w:val="22"/>
          <w:lang w:val="en-US"/>
        </w:rPr>
        <w:t>tc</w:t>
      </w:r>
    </w:p>
    <w:p w:rsidR="00166C1D" w:rsidRDefault="00166C1D" w:rsidP="00FE46E2">
      <w:pPr>
        <w:pStyle w:val="PargrafodaLista"/>
        <w:widowControl w:val="0"/>
        <w:numPr>
          <w:ilvl w:val="1"/>
          <w:numId w:val="34"/>
        </w:numPr>
        <w:tabs>
          <w:tab w:val="right" w:leader="dot" w:pos="8820"/>
          <w:tab w:val="left" w:pos="9000"/>
        </w:tabs>
        <w:spacing w:before="240" w:after="240" w:line="276" w:lineRule="auto"/>
        <w:ind w:right="176"/>
        <w:contextualSpacing w:val="0"/>
        <w:jc w:val="both"/>
        <w:outlineLvl w:val="0"/>
        <w:rPr>
          <w:rFonts w:ascii="Arial" w:hAnsi="Arial" w:cs="Arial"/>
          <w:sz w:val="22"/>
          <w:szCs w:val="22"/>
        </w:rPr>
      </w:pPr>
      <w:r>
        <w:rPr>
          <w:rFonts w:ascii="Arial" w:hAnsi="Arial" w:cs="Arial"/>
          <w:sz w:val="22"/>
          <w:szCs w:val="22"/>
        </w:rPr>
        <w:t xml:space="preserve">Equipe de SLM que gerencia o sistema </w:t>
      </w:r>
      <w:proofErr w:type="spellStart"/>
      <w:r w:rsidR="00587357">
        <w:rPr>
          <w:rFonts w:ascii="Arial" w:hAnsi="Arial" w:cs="Arial"/>
          <w:sz w:val="22"/>
          <w:szCs w:val="22"/>
        </w:rPr>
        <w:t>Automídia</w:t>
      </w:r>
      <w:proofErr w:type="spellEnd"/>
      <w:r>
        <w:rPr>
          <w:rFonts w:ascii="Arial" w:hAnsi="Arial" w:cs="Arial"/>
          <w:sz w:val="22"/>
          <w:szCs w:val="22"/>
        </w:rPr>
        <w:t>.</w:t>
      </w:r>
    </w:p>
    <w:p w:rsidR="00166C1D" w:rsidRDefault="00166C1D" w:rsidP="00FE46E2">
      <w:pPr>
        <w:pStyle w:val="PargrafodaLista"/>
        <w:widowControl w:val="0"/>
        <w:numPr>
          <w:ilvl w:val="2"/>
          <w:numId w:val="34"/>
        </w:numPr>
        <w:tabs>
          <w:tab w:val="right" w:leader="dot" w:pos="8820"/>
          <w:tab w:val="left" w:pos="9000"/>
        </w:tabs>
        <w:spacing w:before="240" w:after="240" w:line="276" w:lineRule="auto"/>
        <w:ind w:right="176"/>
        <w:contextualSpacing w:val="0"/>
        <w:jc w:val="both"/>
        <w:outlineLvl w:val="0"/>
        <w:rPr>
          <w:rFonts w:ascii="Arial" w:hAnsi="Arial" w:cs="Arial"/>
          <w:sz w:val="22"/>
          <w:szCs w:val="22"/>
        </w:rPr>
      </w:pPr>
      <w:r>
        <w:rPr>
          <w:rFonts w:ascii="Arial" w:hAnsi="Arial" w:cs="Arial"/>
          <w:sz w:val="22"/>
          <w:szCs w:val="22"/>
        </w:rPr>
        <w:t xml:space="preserve">Dependendo da Categoria, </w:t>
      </w:r>
      <w:proofErr w:type="spellStart"/>
      <w:r w:rsidR="00587357">
        <w:rPr>
          <w:rFonts w:ascii="Arial" w:hAnsi="Arial" w:cs="Arial"/>
          <w:sz w:val="22"/>
          <w:szCs w:val="22"/>
        </w:rPr>
        <w:t>Automídia</w:t>
      </w:r>
      <w:proofErr w:type="spellEnd"/>
      <w:r>
        <w:rPr>
          <w:rFonts w:ascii="Arial" w:hAnsi="Arial" w:cs="Arial"/>
          <w:sz w:val="22"/>
          <w:szCs w:val="22"/>
        </w:rPr>
        <w:t xml:space="preserve"> já informa o tipo e a Prioridade.</w:t>
      </w:r>
    </w:p>
    <w:p w:rsidR="00166C1D" w:rsidRDefault="00166C1D" w:rsidP="00FE46E2">
      <w:pPr>
        <w:pStyle w:val="PargrafodaLista"/>
        <w:widowControl w:val="0"/>
        <w:numPr>
          <w:ilvl w:val="3"/>
          <w:numId w:val="34"/>
        </w:numPr>
        <w:tabs>
          <w:tab w:val="right" w:leader="dot" w:pos="8820"/>
          <w:tab w:val="left" w:pos="9000"/>
        </w:tabs>
        <w:spacing w:before="240" w:after="240" w:line="276" w:lineRule="auto"/>
        <w:ind w:right="176"/>
        <w:contextualSpacing w:val="0"/>
        <w:jc w:val="both"/>
        <w:outlineLvl w:val="0"/>
        <w:rPr>
          <w:rFonts w:ascii="Arial" w:hAnsi="Arial" w:cs="Arial"/>
          <w:sz w:val="22"/>
          <w:szCs w:val="22"/>
        </w:rPr>
      </w:pPr>
      <w:r>
        <w:rPr>
          <w:rFonts w:ascii="Arial" w:hAnsi="Arial" w:cs="Arial"/>
          <w:sz w:val="22"/>
          <w:szCs w:val="22"/>
        </w:rPr>
        <w:t xml:space="preserve">Existe uma lista grande de prioridades no </w:t>
      </w:r>
      <w:proofErr w:type="spellStart"/>
      <w:r w:rsidR="00587357">
        <w:rPr>
          <w:rFonts w:ascii="Arial" w:hAnsi="Arial" w:cs="Arial"/>
          <w:sz w:val="22"/>
          <w:szCs w:val="22"/>
        </w:rPr>
        <w:t>Automídia</w:t>
      </w:r>
      <w:proofErr w:type="spellEnd"/>
      <w:r>
        <w:rPr>
          <w:rFonts w:ascii="Arial" w:hAnsi="Arial" w:cs="Arial"/>
          <w:sz w:val="22"/>
          <w:szCs w:val="22"/>
        </w:rPr>
        <w:t>.</w:t>
      </w:r>
    </w:p>
    <w:p w:rsidR="00166C1D" w:rsidRDefault="00166C1D" w:rsidP="00FE46E2">
      <w:pPr>
        <w:pStyle w:val="PargrafodaLista"/>
        <w:widowControl w:val="0"/>
        <w:numPr>
          <w:ilvl w:val="3"/>
          <w:numId w:val="34"/>
        </w:numPr>
        <w:tabs>
          <w:tab w:val="right" w:leader="dot" w:pos="8820"/>
          <w:tab w:val="left" w:pos="9000"/>
        </w:tabs>
        <w:spacing w:before="240" w:after="240" w:line="276" w:lineRule="auto"/>
        <w:ind w:right="176"/>
        <w:contextualSpacing w:val="0"/>
        <w:jc w:val="both"/>
        <w:outlineLvl w:val="0"/>
        <w:rPr>
          <w:rFonts w:ascii="Arial" w:hAnsi="Arial" w:cs="Arial"/>
          <w:sz w:val="22"/>
          <w:szCs w:val="22"/>
        </w:rPr>
      </w:pPr>
      <w:r>
        <w:rPr>
          <w:rFonts w:ascii="Arial" w:hAnsi="Arial" w:cs="Arial"/>
          <w:sz w:val="22"/>
          <w:szCs w:val="22"/>
        </w:rPr>
        <w:t>Existem muitas categorias que não estão sendo mais utilizadas.</w:t>
      </w:r>
    </w:p>
    <w:p w:rsidR="00166C1D" w:rsidRDefault="00166C1D" w:rsidP="00FE46E2">
      <w:pPr>
        <w:pStyle w:val="PargrafodaLista"/>
        <w:widowControl w:val="0"/>
        <w:numPr>
          <w:ilvl w:val="3"/>
          <w:numId w:val="34"/>
        </w:numPr>
        <w:tabs>
          <w:tab w:val="right" w:leader="dot" w:pos="8820"/>
          <w:tab w:val="left" w:pos="9000"/>
        </w:tabs>
        <w:spacing w:before="240" w:after="240" w:line="276" w:lineRule="auto"/>
        <w:ind w:right="176"/>
        <w:contextualSpacing w:val="0"/>
        <w:jc w:val="both"/>
        <w:outlineLvl w:val="0"/>
        <w:rPr>
          <w:rFonts w:ascii="Arial" w:hAnsi="Arial" w:cs="Arial"/>
          <w:sz w:val="22"/>
          <w:szCs w:val="22"/>
        </w:rPr>
      </w:pPr>
      <w:r>
        <w:rPr>
          <w:rFonts w:ascii="Arial" w:hAnsi="Arial" w:cs="Arial"/>
          <w:sz w:val="22"/>
          <w:szCs w:val="22"/>
        </w:rPr>
        <w:t xml:space="preserve">Categorização é </w:t>
      </w:r>
      <w:r w:rsidRPr="007817D3">
        <w:rPr>
          <w:rFonts w:ascii="Arial" w:hAnsi="Arial" w:cs="Arial"/>
          <w:b/>
          <w:sz w:val="22"/>
          <w:szCs w:val="22"/>
        </w:rPr>
        <w:t>muito extensa</w:t>
      </w:r>
      <w:r>
        <w:rPr>
          <w:rFonts w:ascii="Arial" w:hAnsi="Arial" w:cs="Arial"/>
          <w:sz w:val="22"/>
          <w:szCs w:val="22"/>
        </w:rPr>
        <w:t xml:space="preserve"> (gigante).</w:t>
      </w:r>
    </w:p>
    <w:p w:rsidR="00166C1D" w:rsidRDefault="00166C1D" w:rsidP="00FE46E2">
      <w:pPr>
        <w:pStyle w:val="PargrafodaLista"/>
        <w:widowControl w:val="0"/>
        <w:tabs>
          <w:tab w:val="right" w:leader="dot" w:pos="8820"/>
          <w:tab w:val="left" w:pos="9000"/>
        </w:tabs>
        <w:spacing w:before="240" w:after="240" w:line="276" w:lineRule="auto"/>
        <w:ind w:right="176"/>
        <w:contextualSpacing w:val="0"/>
        <w:jc w:val="both"/>
        <w:outlineLvl w:val="0"/>
        <w:rPr>
          <w:rFonts w:ascii="Arial" w:hAnsi="Arial" w:cs="Arial"/>
          <w:sz w:val="22"/>
          <w:szCs w:val="22"/>
        </w:rPr>
      </w:pPr>
    </w:p>
    <w:p w:rsidR="00541DEA" w:rsidRPr="00166C1D" w:rsidRDefault="00166C1D" w:rsidP="00FE46E2">
      <w:pPr>
        <w:pStyle w:val="PargrafodaLista"/>
        <w:widowControl w:val="0"/>
        <w:numPr>
          <w:ilvl w:val="0"/>
          <w:numId w:val="34"/>
        </w:numPr>
        <w:tabs>
          <w:tab w:val="right" w:leader="dot" w:pos="8820"/>
          <w:tab w:val="left" w:pos="9000"/>
        </w:tabs>
        <w:spacing w:before="240" w:after="240" w:line="276" w:lineRule="auto"/>
        <w:ind w:right="176"/>
        <w:contextualSpacing w:val="0"/>
        <w:jc w:val="both"/>
        <w:outlineLvl w:val="0"/>
        <w:rPr>
          <w:rFonts w:ascii="Century Gothic" w:hAnsi="Century Gothic" w:cs="Arial"/>
          <w:b/>
          <w:color w:val="FFFFFF" w:themeColor="background1"/>
          <w:sz w:val="20"/>
          <w:szCs w:val="20"/>
        </w:rPr>
      </w:pPr>
      <w:r w:rsidRPr="00166C1D">
        <w:rPr>
          <w:rFonts w:ascii="Arial" w:hAnsi="Arial" w:cs="Arial"/>
          <w:sz w:val="22"/>
          <w:szCs w:val="22"/>
        </w:rPr>
        <w:t xml:space="preserve">Entrevistado apresentou as ferramentas </w:t>
      </w:r>
      <w:proofErr w:type="spellStart"/>
      <w:r w:rsidR="00587357">
        <w:rPr>
          <w:rFonts w:ascii="Arial" w:hAnsi="Arial" w:cs="Arial"/>
          <w:b/>
          <w:bCs/>
          <w:color w:val="000000"/>
          <w:sz w:val="22"/>
          <w:szCs w:val="22"/>
        </w:rPr>
        <w:t>Automídia</w:t>
      </w:r>
      <w:proofErr w:type="spellEnd"/>
      <w:r w:rsidRPr="00166C1D">
        <w:rPr>
          <w:rFonts w:ascii="Arial" w:hAnsi="Arial" w:cs="Arial"/>
          <w:b/>
          <w:bCs/>
          <w:color w:val="000000"/>
          <w:sz w:val="22"/>
          <w:szCs w:val="22"/>
        </w:rPr>
        <w:t xml:space="preserve">, SAN, Cadastro de Sistemas, Intra DC e </w:t>
      </w:r>
      <w:proofErr w:type="spellStart"/>
      <w:r w:rsidRPr="00166C1D">
        <w:rPr>
          <w:rFonts w:ascii="Arial" w:hAnsi="Arial" w:cs="Arial"/>
          <w:b/>
          <w:bCs/>
          <w:color w:val="000000"/>
          <w:sz w:val="22"/>
          <w:szCs w:val="22"/>
        </w:rPr>
        <w:t>Jira</w:t>
      </w:r>
      <w:proofErr w:type="spellEnd"/>
      <w:r w:rsidRPr="00166C1D">
        <w:rPr>
          <w:rFonts w:ascii="Arial" w:hAnsi="Arial" w:cs="Arial"/>
          <w:b/>
          <w:bCs/>
          <w:color w:val="000000"/>
          <w:sz w:val="22"/>
          <w:szCs w:val="22"/>
        </w:rPr>
        <w:t xml:space="preserve"> </w:t>
      </w:r>
      <w:r w:rsidRPr="00166C1D">
        <w:rPr>
          <w:rFonts w:ascii="Arial" w:hAnsi="Arial" w:cs="Arial"/>
          <w:sz w:val="22"/>
          <w:szCs w:val="22"/>
        </w:rPr>
        <w:t>para a equipe EMC.</w:t>
      </w:r>
      <w:r w:rsidR="00541DEA" w:rsidRPr="00166C1D">
        <w:rPr>
          <w:rFonts w:ascii="Century Gothic" w:hAnsi="Century Gothic" w:cs="Arial"/>
          <w:b/>
          <w:color w:val="FFFFFF" w:themeColor="background1"/>
          <w:sz w:val="20"/>
          <w:szCs w:val="20"/>
        </w:rPr>
        <w:br w:type="page"/>
      </w:r>
    </w:p>
    <w:p w:rsidR="003C7C79" w:rsidRPr="00AA23C7" w:rsidRDefault="003C7C79" w:rsidP="003C7C79">
      <w:pPr>
        <w:keepLines/>
        <w:shd w:val="clear" w:color="auto" w:fill="0F243E" w:themeFill="text2" w:themeFillShade="80"/>
        <w:rPr>
          <w:rFonts w:ascii="Century Gothic" w:hAnsi="Century Gothic" w:cs="Arial"/>
          <w:b/>
          <w:color w:val="FFFFFF" w:themeColor="background1"/>
          <w:sz w:val="20"/>
          <w:szCs w:val="20"/>
        </w:rPr>
      </w:pPr>
    </w:p>
    <w:p w:rsidR="003C7C79" w:rsidRPr="00F82205" w:rsidRDefault="003C7C79" w:rsidP="003C7C79">
      <w:pPr>
        <w:pStyle w:val="T1"/>
        <w:shd w:val="clear" w:color="auto" w:fill="0F243E" w:themeFill="text2" w:themeFillShade="80"/>
        <w:spacing w:line="240" w:lineRule="auto"/>
        <w:rPr>
          <w:rFonts w:ascii="Century Gothic" w:hAnsi="Century Gothic"/>
        </w:rPr>
      </w:pPr>
      <w:r>
        <w:rPr>
          <w:rFonts w:ascii="Century Gothic" w:hAnsi="Century Gothic"/>
          <w:b w:val="0"/>
          <w:color w:val="FFFFFF" w:themeColor="background1"/>
          <w:szCs w:val="20"/>
        </w:rPr>
        <w:t xml:space="preserve">  </w:t>
      </w:r>
      <w:bookmarkStart w:id="106" w:name="_Toc286743484"/>
      <w:r>
        <w:rPr>
          <w:rFonts w:ascii="Century Gothic" w:hAnsi="Century Gothic"/>
          <w:caps w:val="0"/>
        </w:rPr>
        <w:t xml:space="preserve">Anexo B – Análise dos Processos não </w:t>
      </w:r>
      <w:r w:rsidR="005137B7">
        <w:rPr>
          <w:rFonts w:ascii="Century Gothic" w:hAnsi="Century Gothic"/>
          <w:caps w:val="0"/>
        </w:rPr>
        <w:t>pertencentes</w:t>
      </w:r>
      <w:r>
        <w:rPr>
          <w:rFonts w:ascii="Century Gothic" w:hAnsi="Century Gothic"/>
          <w:caps w:val="0"/>
        </w:rPr>
        <w:t xml:space="preserve"> </w:t>
      </w:r>
      <w:r w:rsidR="005137B7">
        <w:rPr>
          <w:rFonts w:ascii="Century Gothic" w:hAnsi="Century Gothic"/>
          <w:caps w:val="0"/>
        </w:rPr>
        <w:t>a</w:t>
      </w:r>
      <w:r>
        <w:rPr>
          <w:rFonts w:ascii="Century Gothic" w:hAnsi="Century Gothic"/>
          <w:caps w:val="0"/>
        </w:rPr>
        <w:t>o Escopo</w:t>
      </w:r>
      <w:bookmarkEnd w:id="106"/>
      <w:r>
        <w:rPr>
          <w:rFonts w:ascii="Century Gothic" w:hAnsi="Century Gothic"/>
          <w:caps w:val="0"/>
        </w:rPr>
        <w:t xml:space="preserve"> </w:t>
      </w:r>
    </w:p>
    <w:p w:rsidR="003C7C79" w:rsidRPr="00AA23C7" w:rsidRDefault="003C7C79" w:rsidP="003C7C79">
      <w:pPr>
        <w:keepLines/>
        <w:shd w:val="clear" w:color="auto" w:fill="0F243E" w:themeFill="text2" w:themeFillShade="80"/>
        <w:spacing w:after="240"/>
        <w:rPr>
          <w:rFonts w:ascii="Century Gothic" w:hAnsi="Century Gothic" w:cs="Arial"/>
          <w:b/>
          <w:color w:val="FFFFFF" w:themeColor="background1"/>
          <w:sz w:val="20"/>
          <w:szCs w:val="20"/>
        </w:rPr>
      </w:pPr>
    </w:p>
    <w:p w:rsidR="008F51D9" w:rsidRDefault="008F51D9" w:rsidP="008F51D9">
      <w:pPr>
        <w:pStyle w:val="Default"/>
        <w:ind w:firstLine="708"/>
        <w:jc w:val="both"/>
        <w:rPr>
          <w:sz w:val="22"/>
          <w:szCs w:val="22"/>
        </w:rPr>
      </w:pPr>
      <w:r>
        <w:rPr>
          <w:sz w:val="22"/>
          <w:szCs w:val="22"/>
        </w:rPr>
        <w:t xml:space="preserve">Conforme mencionado no tópico 1.4 deste documento, o escopo acordado para este trabalho de avaliação de maturidade não contempla todos os processos descritos na biblioteca ITIL® V3. </w:t>
      </w:r>
    </w:p>
    <w:p w:rsidR="008F51D9" w:rsidRDefault="008F51D9" w:rsidP="008F51D9">
      <w:pPr>
        <w:pStyle w:val="Default"/>
        <w:jc w:val="both"/>
        <w:rPr>
          <w:sz w:val="22"/>
          <w:szCs w:val="22"/>
        </w:rPr>
      </w:pPr>
    </w:p>
    <w:p w:rsidR="008F51D9" w:rsidRDefault="008F51D9" w:rsidP="008F51D9">
      <w:pPr>
        <w:pStyle w:val="Default"/>
        <w:ind w:firstLine="708"/>
        <w:jc w:val="both"/>
        <w:rPr>
          <w:sz w:val="22"/>
          <w:szCs w:val="22"/>
        </w:rPr>
      </w:pPr>
      <w:r>
        <w:rPr>
          <w:sz w:val="22"/>
          <w:szCs w:val="22"/>
        </w:rPr>
        <w:t xml:space="preserve">Com o objetivo de tornar esta avaliação ainda mais abrangente, a </w:t>
      </w:r>
      <w:proofErr w:type="spellStart"/>
      <w:r w:rsidRPr="00852620">
        <w:rPr>
          <w:b/>
          <w:sz w:val="22"/>
          <w:szCs w:val="22"/>
        </w:rPr>
        <w:t>EMC²</w:t>
      </w:r>
      <w:proofErr w:type="spellEnd"/>
      <w:r w:rsidRPr="00852620">
        <w:rPr>
          <w:b/>
          <w:sz w:val="22"/>
          <w:szCs w:val="22"/>
        </w:rPr>
        <w:t xml:space="preserve"> </w:t>
      </w:r>
      <w:proofErr w:type="spellStart"/>
      <w:r w:rsidRPr="00852620">
        <w:rPr>
          <w:b/>
          <w:sz w:val="22"/>
          <w:szCs w:val="22"/>
        </w:rPr>
        <w:t>Consulting</w:t>
      </w:r>
      <w:proofErr w:type="spellEnd"/>
      <w:r>
        <w:rPr>
          <w:sz w:val="22"/>
          <w:szCs w:val="22"/>
        </w:rPr>
        <w:t xml:space="preserve"> estruturou uma rodada de avaliações adicionais contendo visões resumidas da maturidade dos processos originalmente “fora de escopo”.</w:t>
      </w:r>
    </w:p>
    <w:p w:rsidR="008F51D9" w:rsidRDefault="008F51D9" w:rsidP="008F51D9">
      <w:pPr>
        <w:pStyle w:val="Default"/>
        <w:jc w:val="both"/>
        <w:rPr>
          <w:sz w:val="22"/>
          <w:szCs w:val="22"/>
        </w:rPr>
      </w:pPr>
    </w:p>
    <w:p w:rsidR="008F51D9" w:rsidRDefault="008F51D9" w:rsidP="008F51D9">
      <w:pPr>
        <w:pStyle w:val="Default"/>
        <w:ind w:firstLine="360"/>
        <w:jc w:val="both"/>
        <w:rPr>
          <w:sz w:val="22"/>
          <w:szCs w:val="22"/>
        </w:rPr>
      </w:pPr>
      <w:r>
        <w:rPr>
          <w:sz w:val="22"/>
          <w:szCs w:val="22"/>
        </w:rPr>
        <w:t>Este trabalho foi conduzido da seguinte forma:</w:t>
      </w:r>
    </w:p>
    <w:p w:rsidR="008F51D9" w:rsidRDefault="008F51D9" w:rsidP="008F51D9">
      <w:pPr>
        <w:pStyle w:val="Default"/>
        <w:jc w:val="both"/>
        <w:rPr>
          <w:sz w:val="22"/>
          <w:szCs w:val="22"/>
        </w:rPr>
      </w:pPr>
    </w:p>
    <w:p w:rsidR="008F51D9" w:rsidRDefault="008F51D9" w:rsidP="008F51D9">
      <w:pPr>
        <w:pStyle w:val="Default"/>
        <w:numPr>
          <w:ilvl w:val="0"/>
          <w:numId w:val="56"/>
        </w:numPr>
        <w:jc w:val="both"/>
        <w:rPr>
          <w:sz w:val="22"/>
          <w:szCs w:val="22"/>
        </w:rPr>
      </w:pPr>
      <w:proofErr w:type="spellStart"/>
      <w:r w:rsidRPr="00852620">
        <w:rPr>
          <w:b/>
          <w:sz w:val="22"/>
          <w:szCs w:val="22"/>
        </w:rPr>
        <w:t>EMC²</w:t>
      </w:r>
      <w:proofErr w:type="spellEnd"/>
      <w:r w:rsidRPr="00852620">
        <w:rPr>
          <w:b/>
          <w:sz w:val="22"/>
          <w:szCs w:val="22"/>
        </w:rPr>
        <w:t xml:space="preserve"> </w:t>
      </w:r>
      <w:proofErr w:type="spellStart"/>
      <w:r w:rsidRPr="00852620">
        <w:rPr>
          <w:b/>
          <w:sz w:val="22"/>
          <w:szCs w:val="22"/>
        </w:rPr>
        <w:t>Consulting</w:t>
      </w:r>
      <w:proofErr w:type="spellEnd"/>
      <w:r>
        <w:rPr>
          <w:sz w:val="22"/>
          <w:szCs w:val="22"/>
        </w:rPr>
        <w:t>: elaborou os questionários individuais para coleta de informações sobre cada processo “fora de escopo”;</w:t>
      </w:r>
    </w:p>
    <w:p w:rsidR="008F51D9" w:rsidRDefault="008F51D9" w:rsidP="008F51D9">
      <w:pPr>
        <w:pStyle w:val="Default"/>
        <w:numPr>
          <w:ilvl w:val="0"/>
          <w:numId w:val="56"/>
        </w:numPr>
        <w:jc w:val="both"/>
        <w:rPr>
          <w:sz w:val="22"/>
          <w:szCs w:val="22"/>
        </w:rPr>
      </w:pPr>
      <w:proofErr w:type="spellStart"/>
      <w:r w:rsidRPr="00852620">
        <w:rPr>
          <w:b/>
          <w:sz w:val="22"/>
          <w:szCs w:val="22"/>
        </w:rPr>
        <w:t>EMC²</w:t>
      </w:r>
      <w:proofErr w:type="spellEnd"/>
      <w:r w:rsidRPr="00852620">
        <w:rPr>
          <w:b/>
          <w:sz w:val="22"/>
          <w:szCs w:val="22"/>
        </w:rPr>
        <w:t xml:space="preserve"> </w:t>
      </w:r>
      <w:proofErr w:type="spellStart"/>
      <w:r w:rsidRPr="00852620">
        <w:rPr>
          <w:b/>
          <w:sz w:val="22"/>
          <w:szCs w:val="22"/>
        </w:rPr>
        <w:t>Consulting</w:t>
      </w:r>
      <w:proofErr w:type="spellEnd"/>
      <w:r w:rsidRPr="00852620">
        <w:rPr>
          <w:b/>
          <w:sz w:val="22"/>
          <w:szCs w:val="22"/>
        </w:rPr>
        <w:t xml:space="preserve"> e GVT</w:t>
      </w:r>
      <w:r>
        <w:rPr>
          <w:sz w:val="22"/>
          <w:szCs w:val="22"/>
        </w:rPr>
        <w:t>: sugeriram/identificaram os gestores para envio dos questionários (incluindo gestores das Diretorias de “Sistemas” e “Suporte a Sistemas”);</w:t>
      </w:r>
    </w:p>
    <w:p w:rsidR="008F51D9" w:rsidRDefault="008F51D9" w:rsidP="008F51D9">
      <w:pPr>
        <w:pStyle w:val="Default"/>
        <w:numPr>
          <w:ilvl w:val="0"/>
          <w:numId w:val="56"/>
        </w:numPr>
        <w:jc w:val="both"/>
        <w:rPr>
          <w:sz w:val="22"/>
          <w:szCs w:val="22"/>
        </w:rPr>
      </w:pPr>
      <w:r w:rsidRPr="00852620">
        <w:rPr>
          <w:b/>
          <w:sz w:val="22"/>
          <w:szCs w:val="22"/>
        </w:rPr>
        <w:t>GVT</w:t>
      </w:r>
      <w:r>
        <w:rPr>
          <w:sz w:val="22"/>
          <w:szCs w:val="22"/>
        </w:rPr>
        <w:t>: enviou os questionários aos gestores (foram enviados de modo direcionado, separados por assunto de interesse e/ou envolvimento de cada gestor);</w:t>
      </w:r>
    </w:p>
    <w:p w:rsidR="008F51D9" w:rsidRDefault="008F51D9" w:rsidP="008F51D9">
      <w:pPr>
        <w:pStyle w:val="Default"/>
        <w:numPr>
          <w:ilvl w:val="0"/>
          <w:numId w:val="56"/>
        </w:numPr>
        <w:jc w:val="both"/>
        <w:rPr>
          <w:sz w:val="22"/>
          <w:szCs w:val="22"/>
        </w:rPr>
      </w:pPr>
      <w:r w:rsidRPr="00852620">
        <w:rPr>
          <w:b/>
          <w:sz w:val="22"/>
          <w:szCs w:val="22"/>
        </w:rPr>
        <w:t>GVT</w:t>
      </w:r>
      <w:r>
        <w:rPr>
          <w:b/>
          <w:sz w:val="22"/>
          <w:szCs w:val="22"/>
        </w:rPr>
        <w:t xml:space="preserve"> (gestores)</w:t>
      </w:r>
      <w:r>
        <w:rPr>
          <w:sz w:val="22"/>
          <w:szCs w:val="22"/>
        </w:rPr>
        <w:t>: responderam seus questionários;</w:t>
      </w:r>
    </w:p>
    <w:p w:rsidR="008F51D9" w:rsidRDefault="008F51D9" w:rsidP="008F51D9">
      <w:pPr>
        <w:pStyle w:val="Default"/>
        <w:numPr>
          <w:ilvl w:val="0"/>
          <w:numId w:val="56"/>
        </w:numPr>
        <w:jc w:val="both"/>
        <w:rPr>
          <w:sz w:val="22"/>
          <w:szCs w:val="22"/>
        </w:rPr>
      </w:pPr>
      <w:r>
        <w:rPr>
          <w:b/>
          <w:sz w:val="22"/>
          <w:szCs w:val="22"/>
        </w:rPr>
        <w:t>GVT</w:t>
      </w:r>
      <w:r w:rsidRPr="008A23E1">
        <w:rPr>
          <w:sz w:val="22"/>
          <w:szCs w:val="22"/>
        </w:rPr>
        <w:t>:</w:t>
      </w:r>
      <w:r>
        <w:rPr>
          <w:sz w:val="22"/>
          <w:szCs w:val="22"/>
        </w:rPr>
        <w:t xml:space="preserve"> enviou as respostas dos questionários aos consultores da </w:t>
      </w:r>
      <w:proofErr w:type="spellStart"/>
      <w:r>
        <w:rPr>
          <w:sz w:val="22"/>
          <w:szCs w:val="22"/>
        </w:rPr>
        <w:t>EMC²</w:t>
      </w:r>
      <w:proofErr w:type="spellEnd"/>
      <w:r>
        <w:rPr>
          <w:sz w:val="22"/>
          <w:szCs w:val="22"/>
        </w:rPr>
        <w:t xml:space="preserve"> </w:t>
      </w:r>
      <w:proofErr w:type="spellStart"/>
      <w:r>
        <w:rPr>
          <w:sz w:val="22"/>
          <w:szCs w:val="22"/>
        </w:rPr>
        <w:t>Consulting</w:t>
      </w:r>
      <w:proofErr w:type="spellEnd"/>
      <w:r>
        <w:rPr>
          <w:sz w:val="22"/>
          <w:szCs w:val="22"/>
        </w:rPr>
        <w:t>;</w:t>
      </w:r>
    </w:p>
    <w:p w:rsidR="008F51D9" w:rsidRDefault="008F51D9" w:rsidP="008F51D9">
      <w:pPr>
        <w:pStyle w:val="Default"/>
        <w:numPr>
          <w:ilvl w:val="0"/>
          <w:numId w:val="56"/>
        </w:numPr>
        <w:jc w:val="both"/>
        <w:rPr>
          <w:sz w:val="22"/>
          <w:szCs w:val="22"/>
        </w:rPr>
      </w:pPr>
      <w:proofErr w:type="spellStart"/>
      <w:r w:rsidRPr="00852620">
        <w:rPr>
          <w:b/>
          <w:sz w:val="22"/>
          <w:szCs w:val="22"/>
        </w:rPr>
        <w:t>EMC²</w:t>
      </w:r>
      <w:proofErr w:type="spellEnd"/>
      <w:r w:rsidRPr="00852620">
        <w:rPr>
          <w:b/>
          <w:sz w:val="22"/>
          <w:szCs w:val="22"/>
        </w:rPr>
        <w:t xml:space="preserve"> </w:t>
      </w:r>
      <w:proofErr w:type="spellStart"/>
      <w:r w:rsidRPr="00852620">
        <w:rPr>
          <w:b/>
          <w:sz w:val="22"/>
          <w:szCs w:val="22"/>
        </w:rPr>
        <w:t>Consulting</w:t>
      </w:r>
      <w:proofErr w:type="spellEnd"/>
      <w:r>
        <w:rPr>
          <w:sz w:val="22"/>
          <w:szCs w:val="22"/>
        </w:rPr>
        <w:t>: recebeu as respostas, tabulou e consolidou as informações;</w:t>
      </w:r>
    </w:p>
    <w:p w:rsidR="008F51D9" w:rsidRDefault="008F51D9" w:rsidP="008F51D9">
      <w:pPr>
        <w:pStyle w:val="Default"/>
        <w:numPr>
          <w:ilvl w:val="0"/>
          <w:numId w:val="56"/>
        </w:numPr>
        <w:jc w:val="both"/>
        <w:rPr>
          <w:sz w:val="22"/>
          <w:szCs w:val="22"/>
        </w:rPr>
      </w:pPr>
      <w:proofErr w:type="spellStart"/>
      <w:r w:rsidRPr="00852620">
        <w:rPr>
          <w:b/>
          <w:sz w:val="22"/>
          <w:szCs w:val="22"/>
        </w:rPr>
        <w:t>EMC²</w:t>
      </w:r>
      <w:proofErr w:type="spellEnd"/>
      <w:r w:rsidRPr="00852620">
        <w:rPr>
          <w:b/>
          <w:sz w:val="22"/>
          <w:szCs w:val="22"/>
        </w:rPr>
        <w:t xml:space="preserve"> </w:t>
      </w:r>
      <w:proofErr w:type="spellStart"/>
      <w:r w:rsidRPr="00852620">
        <w:rPr>
          <w:b/>
          <w:sz w:val="22"/>
          <w:szCs w:val="22"/>
        </w:rPr>
        <w:t>Consulting</w:t>
      </w:r>
      <w:proofErr w:type="spellEnd"/>
      <w:r>
        <w:rPr>
          <w:sz w:val="22"/>
          <w:szCs w:val="22"/>
        </w:rPr>
        <w:t>: utilizou seu modelo de referência e aferiu a maturidade de cada processo.</w:t>
      </w:r>
    </w:p>
    <w:p w:rsidR="008F51D9" w:rsidRDefault="008F51D9" w:rsidP="008F51D9">
      <w:pPr>
        <w:pStyle w:val="Default"/>
        <w:jc w:val="both"/>
        <w:rPr>
          <w:sz w:val="22"/>
          <w:szCs w:val="22"/>
        </w:rPr>
      </w:pPr>
    </w:p>
    <w:p w:rsidR="008F51D9" w:rsidRDefault="008F51D9" w:rsidP="008F51D9">
      <w:pPr>
        <w:pStyle w:val="Default"/>
        <w:ind w:firstLine="360"/>
        <w:jc w:val="both"/>
        <w:rPr>
          <w:sz w:val="22"/>
          <w:szCs w:val="22"/>
        </w:rPr>
      </w:pPr>
      <w:r>
        <w:rPr>
          <w:sz w:val="22"/>
          <w:szCs w:val="22"/>
        </w:rPr>
        <w:t xml:space="preserve">É importante enfatizar que os resultados apresentados estão </w:t>
      </w:r>
      <w:r>
        <w:rPr>
          <w:b/>
          <w:bCs/>
          <w:sz w:val="22"/>
          <w:szCs w:val="22"/>
        </w:rPr>
        <w:t>baseados nas respostas dos questionários de avaliação de maturidade que foram enviados aos gestores das equipes de TI</w:t>
      </w:r>
      <w:r>
        <w:rPr>
          <w:sz w:val="22"/>
          <w:szCs w:val="22"/>
        </w:rPr>
        <w:t xml:space="preserve">, não representando, portanto, os entendimentos dos consultores. </w:t>
      </w:r>
    </w:p>
    <w:p w:rsidR="008F51D9" w:rsidRDefault="008F51D9" w:rsidP="008F51D9">
      <w:pPr>
        <w:pStyle w:val="Default"/>
        <w:jc w:val="both"/>
        <w:rPr>
          <w:sz w:val="22"/>
          <w:szCs w:val="22"/>
        </w:rPr>
      </w:pPr>
    </w:p>
    <w:p w:rsidR="008F51D9" w:rsidRDefault="008F51D9" w:rsidP="008F51D9">
      <w:pPr>
        <w:pStyle w:val="Default"/>
        <w:ind w:firstLine="360"/>
        <w:jc w:val="both"/>
        <w:rPr>
          <w:sz w:val="22"/>
          <w:szCs w:val="22"/>
        </w:rPr>
      </w:pPr>
      <w:r>
        <w:rPr>
          <w:sz w:val="22"/>
          <w:szCs w:val="22"/>
        </w:rPr>
        <w:t>Em cada questionário de processo também foram inseridas algumas questões relacionadas a determinados aspectos referentes à Gestão de Serviços. Esta análise, denominada “</w:t>
      </w:r>
      <w:r w:rsidRPr="00A502A4">
        <w:rPr>
          <w:sz w:val="22"/>
          <w:szCs w:val="22"/>
          <w:u w:val="single"/>
        </w:rPr>
        <w:t>Percepção da Equipe para o Processo</w:t>
      </w:r>
      <w:r>
        <w:rPr>
          <w:sz w:val="22"/>
          <w:szCs w:val="22"/>
        </w:rPr>
        <w:t>”, objetivou obter a percepção dos gestores sobre tais aspectos, abaixo descritos:</w:t>
      </w:r>
    </w:p>
    <w:p w:rsidR="008F51D9" w:rsidRDefault="008F51D9" w:rsidP="008F51D9">
      <w:pPr>
        <w:pStyle w:val="Default"/>
        <w:jc w:val="both"/>
        <w:rPr>
          <w:sz w:val="22"/>
          <w:szCs w:val="22"/>
        </w:rPr>
      </w:pPr>
    </w:p>
    <w:p w:rsidR="008F51D9" w:rsidRDefault="008F51D9" w:rsidP="008F51D9">
      <w:pPr>
        <w:pStyle w:val="Default"/>
        <w:ind w:firstLine="360"/>
        <w:jc w:val="both"/>
        <w:rPr>
          <w:sz w:val="22"/>
          <w:szCs w:val="22"/>
        </w:rPr>
      </w:pPr>
      <w:proofErr w:type="spellStart"/>
      <w:r>
        <w:rPr>
          <w:b/>
          <w:bCs/>
          <w:sz w:val="22"/>
          <w:szCs w:val="22"/>
        </w:rPr>
        <w:t>Skill</w:t>
      </w:r>
      <w:proofErr w:type="spellEnd"/>
      <w:r>
        <w:rPr>
          <w:sz w:val="22"/>
          <w:szCs w:val="22"/>
        </w:rPr>
        <w:t xml:space="preserve">: visa obter a percepção dos gestores sobre os conhecimentos dos envolvidos para a plena utilização e execução do processo; </w:t>
      </w:r>
    </w:p>
    <w:p w:rsidR="008F51D9" w:rsidRDefault="008F51D9" w:rsidP="008F51D9">
      <w:pPr>
        <w:pStyle w:val="Default"/>
        <w:jc w:val="both"/>
        <w:rPr>
          <w:sz w:val="22"/>
          <w:szCs w:val="22"/>
        </w:rPr>
      </w:pPr>
    </w:p>
    <w:p w:rsidR="008F51D9" w:rsidRDefault="008F51D9" w:rsidP="008F51D9">
      <w:pPr>
        <w:pStyle w:val="Default"/>
        <w:ind w:firstLine="360"/>
        <w:jc w:val="both"/>
        <w:rPr>
          <w:sz w:val="22"/>
          <w:szCs w:val="22"/>
        </w:rPr>
      </w:pPr>
      <w:r>
        <w:rPr>
          <w:b/>
          <w:bCs/>
          <w:sz w:val="22"/>
          <w:szCs w:val="22"/>
        </w:rPr>
        <w:t>Ferramenta</w:t>
      </w:r>
      <w:r>
        <w:rPr>
          <w:sz w:val="22"/>
          <w:szCs w:val="22"/>
        </w:rPr>
        <w:t xml:space="preserve">: visa obter a percepção dos gestores sobre a eficiência e as funcionalidades das aplicações utilizadas para gestão e controle do processo, de acordo com os requerimentos de suas áreas; </w:t>
      </w:r>
    </w:p>
    <w:p w:rsidR="008F51D9" w:rsidRDefault="008F51D9" w:rsidP="008F51D9">
      <w:pPr>
        <w:pStyle w:val="Default"/>
        <w:jc w:val="both"/>
        <w:rPr>
          <w:sz w:val="22"/>
          <w:szCs w:val="22"/>
        </w:rPr>
      </w:pPr>
    </w:p>
    <w:p w:rsidR="008F51D9" w:rsidRDefault="008F51D9" w:rsidP="008F51D9">
      <w:pPr>
        <w:pStyle w:val="Default"/>
        <w:ind w:firstLine="360"/>
        <w:jc w:val="both"/>
        <w:rPr>
          <w:sz w:val="22"/>
          <w:szCs w:val="22"/>
        </w:rPr>
      </w:pPr>
      <w:r>
        <w:rPr>
          <w:b/>
          <w:bCs/>
          <w:sz w:val="22"/>
          <w:szCs w:val="22"/>
        </w:rPr>
        <w:t>Importância</w:t>
      </w:r>
      <w:r>
        <w:rPr>
          <w:sz w:val="22"/>
          <w:szCs w:val="22"/>
        </w:rPr>
        <w:t xml:space="preserve">: visa obter a percepção dos gestores sobre o reconhecimento da importância do processo; </w:t>
      </w:r>
    </w:p>
    <w:p w:rsidR="008F51D9" w:rsidRDefault="008F51D9" w:rsidP="008F51D9">
      <w:pPr>
        <w:pStyle w:val="Default"/>
        <w:jc w:val="both"/>
        <w:rPr>
          <w:sz w:val="22"/>
          <w:szCs w:val="22"/>
        </w:rPr>
      </w:pPr>
    </w:p>
    <w:p w:rsidR="008F51D9" w:rsidRDefault="008F51D9" w:rsidP="008F51D9">
      <w:pPr>
        <w:pStyle w:val="Default"/>
        <w:ind w:firstLine="360"/>
        <w:jc w:val="both"/>
        <w:rPr>
          <w:sz w:val="22"/>
          <w:szCs w:val="22"/>
        </w:rPr>
      </w:pPr>
      <w:r>
        <w:rPr>
          <w:b/>
          <w:bCs/>
          <w:sz w:val="22"/>
          <w:szCs w:val="22"/>
        </w:rPr>
        <w:t>Apoio Executivo</w:t>
      </w:r>
      <w:r>
        <w:rPr>
          <w:sz w:val="22"/>
          <w:szCs w:val="22"/>
        </w:rPr>
        <w:t xml:space="preserve">: visa obter a percepção dos gestores sobre a existência de apoio executivo para a efetiva execução do processo; </w:t>
      </w:r>
    </w:p>
    <w:p w:rsidR="008F51D9" w:rsidRDefault="008F51D9" w:rsidP="008F51D9">
      <w:pPr>
        <w:pStyle w:val="Default"/>
        <w:jc w:val="both"/>
        <w:rPr>
          <w:sz w:val="22"/>
          <w:szCs w:val="22"/>
        </w:rPr>
      </w:pPr>
    </w:p>
    <w:p w:rsidR="008F51D9" w:rsidRDefault="008F51D9" w:rsidP="008F51D9">
      <w:pPr>
        <w:pStyle w:val="Default"/>
        <w:ind w:firstLine="360"/>
        <w:jc w:val="both"/>
        <w:rPr>
          <w:sz w:val="22"/>
          <w:szCs w:val="22"/>
        </w:rPr>
      </w:pPr>
      <w:r>
        <w:rPr>
          <w:b/>
          <w:bCs/>
          <w:sz w:val="22"/>
          <w:szCs w:val="22"/>
        </w:rPr>
        <w:t>Indicadores</w:t>
      </w:r>
      <w:r>
        <w:rPr>
          <w:sz w:val="22"/>
          <w:szCs w:val="22"/>
        </w:rPr>
        <w:t xml:space="preserve">: visa obter a percepção dos gestores sobre a relevância dos indicadores de desempenho utilizados para o controle e evolução do processo; </w:t>
      </w:r>
    </w:p>
    <w:p w:rsidR="008F51D9" w:rsidRDefault="008F51D9" w:rsidP="008F51D9">
      <w:pPr>
        <w:pStyle w:val="Default"/>
        <w:jc w:val="both"/>
        <w:rPr>
          <w:sz w:val="22"/>
          <w:szCs w:val="22"/>
        </w:rPr>
      </w:pPr>
    </w:p>
    <w:p w:rsidR="008F51D9" w:rsidRDefault="008F51D9" w:rsidP="008F51D9">
      <w:pPr>
        <w:pStyle w:val="Default"/>
        <w:ind w:firstLine="360"/>
        <w:jc w:val="both"/>
        <w:rPr>
          <w:sz w:val="22"/>
          <w:szCs w:val="22"/>
        </w:rPr>
      </w:pPr>
      <w:r>
        <w:rPr>
          <w:b/>
          <w:bCs/>
          <w:sz w:val="22"/>
          <w:szCs w:val="22"/>
        </w:rPr>
        <w:t>Comunicação</w:t>
      </w:r>
      <w:r>
        <w:rPr>
          <w:sz w:val="22"/>
          <w:szCs w:val="22"/>
        </w:rPr>
        <w:t xml:space="preserve">: visa obter a percepção dos gestores sobre a eficiência da comunicação relacionada ao processo; </w:t>
      </w:r>
    </w:p>
    <w:p w:rsidR="008F51D9" w:rsidRDefault="008F51D9" w:rsidP="008F51D9">
      <w:pPr>
        <w:pStyle w:val="Default"/>
        <w:jc w:val="both"/>
        <w:rPr>
          <w:sz w:val="22"/>
          <w:szCs w:val="22"/>
        </w:rPr>
      </w:pPr>
    </w:p>
    <w:p w:rsidR="008F51D9" w:rsidRDefault="008F51D9" w:rsidP="008F51D9">
      <w:pPr>
        <w:pStyle w:val="Default"/>
        <w:ind w:firstLine="360"/>
        <w:jc w:val="both"/>
        <w:rPr>
          <w:sz w:val="22"/>
          <w:szCs w:val="22"/>
        </w:rPr>
      </w:pPr>
      <w:r>
        <w:rPr>
          <w:b/>
          <w:bCs/>
          <w:sz w:val="22"/>
          <w:szCs w:val="22"/>
        </w:rPr>
        <w:t>Interfaces</w:t>
      </w:r>
      <w:r>
        <w:rPr>
          <w:sz w:val="22"/>
          <w:szCs w:val="22"/>
        </w:rPr>
        <w:t xml:space="preserve">: visa obter a percepção dos gestores sobre o relacionamento com outras práticas e/ou processos de GSTI; </w:t>
      </w:r>
    </w:p>
    <w:p w:rsidR="008F51D9" w:rsidRDefault="008F51D9" w:rsidP="008F51D9">
      <w:pPr>
        <w:pStyle w:val="Default"/>
        <w:jc w:val="both"/>
        <w:rPr>
          <w:sz w:val="22"/>
          <w:szCs w:val="22"/>
        </w:rPr>
      </w:pPr>
    </w:p>
    <w:p w:rsidR="008F51D9" w:rsidRDefault="008F51D9" w:rsidP="008F51D9">
      <w:pPr>
        <w:pStyle w:val="Default"/>
        <w:ind w:firstLine="360"/>
        <w:jc w:val="both"/>
        <w:rPr>
          <w:sz w:val="22"/>
          <w:szCs w:val="22"/>
        </w:rPr>
      </w:pPr>
      <w:r>
        <w:rPr>
          <w:b/>
          <w:bCs/>
          <w:sz w:val="22"/>
          <w:szCs w:val="22"/>
        </w:rPr>
        <w:t>Incentivo a Melhorias</w:t>
      </w:r>
      <w:r>
        <w:rPr>
          <w:sz w:val="22"/>
          <w:szCs w:val="22"/>
        </w:rPr>
        <w:t>: visa obter a percepção dos gestores sobre o incentivo a melhorias dos serviços mediante apresentação e acompanhamentos dos resultados do processo em questão.</w:t>
      </w:r>
    </w:p>
    <w:p w:rsidR="008F51D9" w:rsidRDefault="008F51D9" w:rsidP="008F51D9">
      <w:pPr>
        <w:pStyle w:val="Default"/>
        <w:jc w:val="both"/>
        <w:rPr>
          <w:sz w:val="22"/>
          <w:szCs w:val="22"/>
        </w:rPr>
      </w:pPr>
    </w:p>
    <w:p w:rsidR="00CE7554" w:rsidRPr="00FE46E2" w:rsidRDefault="008F51D9" w:rsidP="008F51D9">
      <w:pPr>
        <w:pStyle w:val="TextoCorrido"/>
        <w:spacing w:before="120" w:after="120" w:line="276" w:lineRule="auto"/>
        <w:ind w:firstLine="360"/>
        <w:rPr>
          <w:rFonts w:ascii="Century Gothic" w:hAnsi="Century Gothic"/>
          <w:b/>
          <w:color w:val="FFFFFF" w:themeColor="background1"/>
          <w:sz w:val="12"/>
          <w:szCs w:val="20"/>
        </w:rPr>
      </w:pPr>
      <w:r>
        <w:rPr>
          <w:sz w:val="22"/>
          <w:szCs w:val="22"/>
        </w:rPr>
        <w:t>Os resultados da análise de “</w:t>
      </w:r>
      <w:r w:rsidRPr="00A502A4">
        <w:rPr>
          <w:sz w:val="22"/>
          <w:szCs w:val="22"/>
          <w:u w:val="single"/>
        </w:rPr>
        <w:t>Percepção da Equipe para o Processo</w:t>
      </w:r>
      <w:r>
        <w:rPr>
          <w:sz w:val="22"/>
          <w:szCs w:val="22"/>
        </w:rPr>
        <w:t>” são apresentados numa escala de “zero” a “dez”. O nível desejado foi fixado em “oito” sendo possível compará-lo ao nível máximo e ao nível efetivamente apurado.</w:t>
      </w:r>
      <w:r w:rsidR="00CE7554" w:rsidRPr="00FE46E2">
        <w:rPr>
          <w:rFonts w:ascii="Century Gothic" w:hAnsi="Century Gothic"/>
          <w:b/>
          <w:color w:val="FFFFFF" w:themeColor="background1"/>
          <w:sz w:val="12"/>
          <w:szCs w:val="20"/>
        </w:rPr>
        <w:br w:type="page"/>
      </w:r>
    </w:p>
    <w:p w:rsidR="005E2680" w:rsidRPr="007E5FD8" w:rsidRDefault="005E2680" w:rsidP="005E2680">
      <w:pPr>
        <w:keepLines/>
        <w:shd w:val="clear" w:color="auto" w:fill="0F243E" w:themeFill="text2" w:themeFillShade="80"/>
        <w:rPr>
          <w:rFonts w:ascii="Century Gothic" w:hAnsi="Century Gothic" w:cs="Arial"/>
          <w:b/>
          <w:color w:val="FFFFFF" w:themeColor="background1"/>
          <w:sz w:val="12"/>
          <w:szCs w:val="20"/>
        </w:rPr>
      </w:pPr>
    </w:p>
    <w:p w:rsidR="005E2680" w:rsidRPr="006B79C4" w:rsidRDefault="00CA4587" w:rsidP="005E2680">
      <w:pPr>
        <w:pStyle w:val="T11"/>
        <w:shd w:val="clear" w:color="auto" w:fill="0F243E" w:themeFill="text2" w:themeFillShade="80"/>
        <w:rPr>
          <w:rFonts w:ascii="Century Gothic" w:hAnsi="Century Gothic"/>
        </w:rPr>
      </w:pPr>
      <w:bookmarkStart w:id="107" w:name="_Toc286743485"/>
      <w:r>
        <w:rPr>
          <w:rFonts w:ascii="Century Gothic" w:hAnsi="Century Gothic"/>
        </w:rPr>
        <w:t>Estratégia de Serviço – Geração da Estratégia</w:t>
      </w:r>
      <w:bookmarkEnd w:id="107"/>
    </w:p>
    <w:p w:rsidR="005E2680" w:rsidRDefault="00E26BE8" w:rsidP="003C7C79">
      <w:pPr>
        <w:pStyle w:val="TextoCorrido"/>
        <w:rPr>
          <w:rFonts w:ascii="Century Gothic" w:hAnsi="Century Gothic"/>
          <w:sz w:val="22"/>
          <w:szCs w:val="22"/>
        </w:rPr>
      </w:pPr>
      <w:r>
        <w:rPr>
          <w:rFonts w:ascii="Century Gothic" w:hAnsi="Century Gothic"/>
          <w:noProof/>
          <w:sz w:val="22"/>
          <w:szCs w:val="22"/>
        </w:rPr>
        <w:drawing>
          <wp:anchor distT="0" distB="0" distL="114300" distR="114300" simplePos="0" relativeHeight="251759616" behindDoc="0" locked="0" layoutInCell="1" allowOverlap="1">
            <wp:simplePos x="0" y="0"/>
            <wp:positionH relativeFrom="column">
              <wp:posOffset>2635250</wp:posOffset>
            </wp:positionH>
            <wp:positionV relativeFrom="paragraph">
              <wp:posOffset>60960</wp:posOffset>
            </wp:positionV>
            <wp:extent cx="3238500" cy="3962400"/>
            <wp:effectExtent l="19050" t="0" r="0" b="0"/>
            <wp:wrapNone/>
            <wp:docPr id="43"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anchor>
        </w:drawing>
      </w:r>
    </w:p>
    <w:p w:rsidR="005E2680" w:rsidRDefault="005E2680" w:rsidP="003C7C79">
      <w:pPr>
        <w:pStyle w:val="TextoCorrido"/>
        <w:rPr>
          <w:rFonts w:ascii="Century Gothic" w:hAnsi="Century Gothic"/>
          <w:sz w:val="22"/>
          <w:szCs w:val="22"/>
        </w:rPr>
      </w:pPr>
    </w:p>
    <w:p w:rsidR="00E26BE8" w:rsidRDefault="00E26BE8" w:rsidP="003C7C79">
      <w:pPr>
        <w:pStyle w:val="TextoCorrido"/>
        <w:rPr>
          <w:rFonts w:ascii="Century Gothic" w:hAnsi="Century Gothic"/>
          <w:sz w:val="22"/>
          <w:szCs w:val="22"/>
        </w:rPr>
      </w:pPr>
    </w:p>
    <w:tbl>
      <w:tblPr>
        <w:tblStyle w:val="Tabelacomgrade"/>
        <w:tblW w:w="0" w:type="auto"/>
        <w:tblInd w:w="680" w:type="dxa"/>
        <w:tblBorders>
          <w:top w:val="single" w:sz="12" w:space="0" w:color="262626" w:themeColor="text1" w:themeTint="D9"/>
          <w:left w:val="single" w:sz="12" w:space="0" w:color="262626" w:themeColor="text1" w:themeTint="D9"/>
          <w:bottom w:val="single" w:sz="12" w:space="0" w:color="262626" w:themeColor="text1" w:themeTint="D9"/>
          <w:right w:val="single" w:sz="12" w:space="0" w:color="262626" w:themeColor="text1" w:themeTint="D9"/>
          <w:insideH w:val="none" w:sz="0" w:space="0" w:color="auto"/>
          <w:insideV w:val="none" w:sz="0" w:space="0" w:color="auto"/>
        </w:tblBorders>
        <w:shd w:val="clear" w:color="auto" w:fill="D9D9D9" w:themeFill="background1" w:themeFillShade="D9"/>
        <w:tblLook w:val="04A0"/>
      </w:tblPr>
      <w:tblGrid>
        <w:gridCol w:w="3271"/>
      </w:tblGrid>
      <w:tr w:rsidR="00E26BE8" w:rsidRPr="006F0331" w:rsidTr="00C43BEA">
        <w:tc>
          <w:tcPr>
            <w:tcW w:w="0" w:type="auto"/>
            <w:shd w:val="clear" w:color="auto" w:fill="D9D9D9" w:themeFill="background1" w:themeFillShade="D9"/>
          </w:tcPr>
          <w:p w:rsidR="00E26BE8" w:rsidRPr="006F0331" w:rsidRDefault="00E26BE8" w:rsidP="00C43BEA">
            <w:pPr>
              <w:spacing w:before="240"/>
              <w:jc w:val="center"/>
              <w:rPr>
                <w:rFonts w:ascii="Century Gothic" w:hAnsi="Century Gothic"/>
                <w:sz w:val="20"/>
                <w:szCs w:val="20"/>
              </w:rPr>
            </w:pPr>
            <w:r w:rsidRPr="006F0331">
              <w:rPr>
                <w:rFonts w:ascii="Century Gothic" w:hAnsi="Century Gothic"/>
                <w:sz w:val="20"/>
                <w:szCs w:val="20"/>
              </w:rPr>
              <w:t>Nível de Maturidade Aferido</w:t>
            </w:r>
          </w:p>
        </w:tc>
      </w:tr>
      <w:tr w:rsidR="00E26BE8" w:rsidTr="00C43BEA">
        <w:tc>
          <w:tcPr>
            <w:tcW w:w="0" w:type="auto"/>
            <w:shd w:val="clear" w:color="auto" w:fill="D9D9D9" w:themeFill="background1" w:themeFillShade="D9"/>
          </w:tcPr>
          <w:p w:rsidR="00E26BE8" w:rsidRDefault="00E26BE8" w:rsidP="00C43BEA">
            <w:pPr>
              <w:jc w:val="center"/>
              <w:rPr>
                <w:rFonts w:ascii="Century Gothic" w:hAnsi="Century Gothic"/>
                <w:b/>
                <w:sz w:val="96"/>
                <w:szCs w:val="96"/>
              </w:rPr>
            </w:pPr>
            <w:proofErr w:type="gramStart"/>
            <w:r>
              <w:rPr>
                <w:rFonts w:ascii="Century Gothic" w:hAnsi="Century Gothic"/>
                <w:b/>
                <w:sz w:val="96"/>
                <w:szCs w:val="96"/>
              </w:rPr>
              <w:t>2</w:t>
            </w:r>
            <w:proofErr w:type="gramEnd"/>
          </w:p>
          <w:p w:rsidR="00E26BE8" w:rsidRDefault="00E26BE8" w:rsidP="00C43BEA">
            <w:pPr>
              <w:jc w:val="center"/>
              <w:rPr>
                <w:rFonts w:ascii="Century Gothic" w:hAnsi="Century Gothic"/>
                <w:b/>
                <w:sz w:val="20"/>
                <w:szCs w:val="20"/>
              </w:rPr>
            </w:pPr>
            <w:r>
              <w:rPr>
                <w:rFonts w:ascii="Century Gothic" w:hAnsi="Century Gothic"/>
                <w:b/>
                <w:sz w:val="20"/>
                <w:szCs w:val="20"/>
              </w:rPr>
              <w:t>Repetitivo</w:t>
            </w:r>
          </w:p>
          <w:p w:rsidR="00E26BE8" w:rsidRPr="006F0331" w:rsidRDefault="00E26BE8" w:rsidP="00C43BEA">
            <w:pPr>
              <w:jc w:val="center"/>
              <w:rPr>
                <w:rFonts w:ascii="Century Gothic" w:hAnsi="Century Gothic"/>
                <w:b/>
                <w:sz w:val="20"/>
                <w:szCs w:val="20"/>
              </w:rPr>
            </w:pPr>
          </w:p>
        </w:tc>
      </w:tr>
      <w:tr w:rsidR="00E26BE8" w:rsidRPr="006F0331" w:rsidTr="00C43BEA">
        <w:tc>
          <w:tcPr>
            <w:tcW w:w="0" w:type="auto"/>
            <w:shd w:val="clear" w:color="auto" w:fill="D9D9D9" w:themeFill="background1" w:themeFillShade="D9"/>
          </w:tcPr>
          <w:p w:rsidR="00E26BE8" w:rsidRPr="006F0331" w:rsidRDefault="00E26BE8" w:rsidP="00C43BEA">
            <w:pPr>
              <w:spacing w:before="360"/>
              <w:jc w:val="center"/>
              <w:rPr>
                <w:rFonts w:ascii="Century Gothic" w:hAnsi="Century Gothic"/>
                <w:sz w:val="20"/>
                <w:szCs w:val="20"/>
              </w:rPr>
            </w:pPr>
            <w:r w:rsidRPr="006F0331">
              <w:rPr>
                <w:rFonts w:ascii="Century Gothic" w:hAnsi="Century Gothic"/>
                <w:sz w:val="20"/>
                <w:szCs w:val="20"/>
              </w:rPr>
              <w:t>Aderência às Melhores Práticas</w:t>
            </w:r>
          </w:p>
        </w:tc>
      </w:tr>
      <w:tr w:rsidR="00E26BE8" w:rsidTr="00C43BEA">
        <w:tc>
          <w:tcPr>
            <w:tcW w:w="0" w:type="auto"/>
            <w:shd w:val="clear" w:color="auto" w:fill="D9D9D9" w:themeFill="background1" w:themeFillShade="D9"/>
            <w:vAlign w:val="center"/>
          </w:tcPr>
          <w:p w:rsidR="00E26BE8" w:rsidRPr="00E13807" w:rsidRDefault="00E26BE8" w:rsidP="00E26BE8">
            <w:pPr>
              <w:spacing w:before="360" w:after="360"/>
              <w:jc w:val="center"/>
              <w:rPr>
                <w:rFonts w:ascii="Century Gothic" w:hAnsi="Century Gothic"/>
                <w:b/>
                <w:sz w:val="96"/>
                <w:szCs w:val="96"/>
              </w:rPr>
            </w:pPr>
            <w:r>
              <w:rPr>
                <w:rFonts w:ascii="Century Gothic" w:hAnsi="Century Gothic"/>
                <w:b/>
                <w:sz w:val="28"/>
                <w:szCs w:val="20"/>
              </w:rPr>
              <w:t>39,80</w:t>
            </w:r>
            <w:r w:rsidRPr="001448B4">
              <w:rPr>
                <w:rFonts w:ascii="Century Gothic" w:hAnsi="Century Gothic"/>
                <w:b/>
                <w:sz w:val="28"/>
                <w:szCs w:val="20"/>
              </w:rPr>
              <w:t>%</w:t>
            </w:r>
          </w:p>
        </w:tc>
      </w:tr>
    </w:tbl>
    <w:p w:rsidR="00E26BE8" w:rsidRDefault="00E26BE8" w:rsidP="003C7C79">
      <w:pPr>
        <w:pStyle w:val="TextoCorrido"/>
        <w:rPr>
          <w:rFonts w:ascii="Century Gothic" w:hAnsi="Century Gothic"/>
          <w:sz w:val="22"/>
          <w:szCs w:val="22"/>
        </w:rPr>
      </w:pPr>
    </w:p>
    <w:p w:rsidR="00E26BE8" w:rsidRDefault="00E26BE8" w:rsidP="003C7C79">
      <w:pPr>
        <w:pStyle w:val="TextoCorrido"/>
        <w:rPr>
          <w:rFonts w:ascii="Century Gothic" w:hAnsi="Century Gothic"/>
          <w:sz w:val="22"/>
          <w:szCs w:val="22"/>
        </w:rPr>
      </w:pPr>
    </w:p>
    <w:p w:rsidR="00E26BE8" w:rsidRDefault="00E26BE8" w:rsidP="003C7C79">
      <w:pPr>
        <w:pStyle w:val="TextoCorrido"/>
        <w:rPr>
          <w:rFonts w:ascii="Century Gothic" w:hAnsi="Century Gothic"/>
          <w:sz w:val="22"/>
          <w:szCs w:val="22"/>
        </w:rPr>
      </w:pPr>
    </w:p>
    <w:p w:rsidR="00E26BE8" w:rsidRDefault="00E26BE8" w:rsidP="00E26BE8">
      <w:pPr>
        <w:pStyle w:val="TextoCorrido"/>
        <w:ind w:firstLine="0"/>
        <w:jc w:val="center"/>
        <w:rPr>
          <w:rFonts w:ascii="Century Gothic" w:hAnsi="Century Gothic"/>
          <w:sz w:val="22"/>
          <w:szCs w:val="22"/>
        </w:rPr>
      </w:pPr>
      <w:r w:rsidRPr="00E26BE8">
        <w:rPr>
          <w:rFonts w:ascii="Century Gothic" w:hAnsi="Century Gothic"/>
          <w:noProof/>
          <w:sz w:val="22"/>
          <w:szCs w:val="22"/>
        </w:rPr>
        <w:drawing>
          <wp:inline distT="0" distB="0" distL="0" distR="0">
            <wp:extent cx="4914899" cy="3438525"/>
            <wp:effectExtent l="57150" t="19050" r="38101" b="0"/>
            <wp:docPr id="59" name="Gráfico 4"/>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inline>
        </w:drawing>
      </w:r>
    </w:p>
    <w:p w:rsidR="00CE7554" w:rsidRDefault="00CE7554">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CA4587" w:rsidRPr="007E5FD8" w:rsidRDefault="00CA4587" w:rsidP="00CA4587">
      <w:pPr>
        <w:keepLines/>
        <w:shd w:val="clear" w:color="auto" w:fill="0F243E" w:themeFill="text2" w:themeFillShade="80"/>
        <w:rPr>
          <w:rFonts w:ascii="Century Gothic" w:hAnsi="Century Gothic" w:cs="Arial"/>
          <w:b/>
          <w:color w:val="FFFFFF" w:themeColor="background1"/>
          <w:sz w:val="12"/>
          <w:szCs w:val="20"/>
        </w:rPr>
      </w:pPr>
    </w:p>
    <w:p w:rsidR="00CA4587" w:rsidRPr="006B79C4" w:rsidRDefault="00CA4587" w:rsidP="00CA4587">
      <w:pPr>
        <w:pStyle w:val="T11"/>
        <w:shd w:val="clear" w:color="auto" w:fill="0F243E" w:themeFill="text2" w:themeFillShade="80"/>
        <w:rPr>
          <w:rFonts w:ascii="Century Gothic" w:hAnsi="Century Gothic"/>
        </w:rPr>
      </w:pPr>
      <w:bookmarkStart w:id="108" w:name="_Toc286743486"/>
      <w:r>
        <w:rPr>
          <w:rFonts w:ascii="Century Gothic" w:hAnsi="Century Gothic"/>
        </w:rPr>
        <w:t>Estratégia de Serviço – Gerenciamento Financeiro dos Serviços de TI</w:t>
      </w:r>
      <w:bookmarkEnd w:id="108"/>
    </w:p>
    <w:p w:rsidR="00CA4587" w:rsidRDefault="003D48D1" w:rsidP="003C7C79">
      <w:pPr>
        <w:pStyle w:val="TextoCorrido"/>
        <w:rPr>
          <w:rFonts w:ascii="Century Gothic" w:hAnsi="Century Gothic"/>
          <w:sz w:val="22"/>
          <w:szCs w:val="22"/>
        </w:rPr>
      </w:pPr>
      <w:r>
        <w:rPr>
          <w:rFonts w:ascii="Century Gothic" w:hAnsi="Century Gothic"/>
          <w:noProof/>
          <w:sz w:val="22"/>
          <w:szCs w:val="22"/>
        </w:rPr>
        <w:drawing>
          <wp:anchor distT="0" distB="0" distL="114300" distR="114300" simplePos="0" relativeHeight="251760640" behindDoc="0" locked="0" layoutInCell="1" allowOverlap="1">
            <wp:simplePos x="0" y="0"/>
            <wp:positionH relativeFrom="column">
              <wp:posOffset>2633345</wp:posOffset>
            </wp:positionH>
            <wp:positionV relativeFrom="paragraph">
              <wp:posOffset>51435</wp:posOffset>
            </wp:positionV>
            <wp:extent cx="3238500" cy="3962400"/>
            <wp:effectExtent l="19050" t="0" r="0" b="0"/>
            <wp:wrapNone/>
            <wp:docPr id="60"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anchor>
        </w:drawing>
      </w:r>
    </w:p>
    <w:p w:rsidR="00CA4587" w:rsidRDefault="00CA4587" w:rsidP="003C7C79">
      <w:pPr>
        <w:pStyle w:val="TextoCorrido"/>
        <w:rPr>
          <w:rFonts w:ascii="Century Gothic" w:hAnsi="Century Gothic"/>
          <w:sz w:val="22"/>
          <w:szCs w:val="22"/>
        </w:rPr>
      </w:pPr>
    </w:p>
    <w:p w:rsidR="0056276D" w:rsidRDefault="0056276D" w:rsidP="003C7C79">
      <w:pPr>
        <w:pStyle w:val="TextoCorrido"/>
        <w:rPr>
          <w:rFonts w:ascii="Century Gothic" w:hAnsi="Century Gothic"/>
          <w:sz w:val="22"/>
          <w:szCs w:val="22"/>
        </w:rPr>
      </w:pPr>
    </w:p>
    <w:tbl>
      <w:tblPr>
        <w:tblStyle w:val="Tabelacomgrade"/>
        <w:tblW w:w="0" w:type="auto"/>
        <w:tblInd w:w="680" w:type="dxa"/>
        <w:tblBorders>
          <w:top w:val="single" w:sz="12" w:space="0" w:color="262626" w:themeColor="text1" w:themeTint="D9"/>
          <w:left w:val="single" w:sz="12" w:space="0" w:color="262626" w:themeColor="text1" w:themeTint="D9"/>
          <w:bottom w:val="single" w:sz="12" w:space="0" w:color="262626" w:themeColor="text1" w:themeTint="D9"/>
          <w:right w:val="single" w:sz="12" w:space="0" w:color="262626" w:themeColor="text1" w:themeTint="D9"/>
          <w:insideH w:val="none" w:sz="0" w:space="0" w:color="auto"/>
          <w:insideV w:val="none" w:sz="0" w:space="0" w:color="auto"/>
        </w:tblBorders>
        <w:shd w:val="clear" w:color="auto" w:fill="D9D9D9" w:themeFill="background1" w:themeFillShade="D9"/>
        <w:tblLook w:val="04A0"/>
      </w:tblPr>
      <w:tblGrid>
        <w:gridCol w:w="3271"/>
      </w:tblGrid>
      <w:tr w:rsidR="0056276D" w:rsidRPr="006F0331" w:rsidTr="00C43BEA">
        <w:tc>
          <w:tcPr>
            <w:tcW w:w="0" w:type="auto"/>
            <w:shd w:val="clear" w:color="auto" w:fill="D9D9D9" w:themeFill="background1" w:themeFillShade="D9"/>
          </w:tcPr>
          <w:p w:rsidR="0056276D" w:rsidRPr="006F0331" w:rsidRDefault="0056276D" w:rsidP="00C43BEA">
            <w:pPr>
              <w:spacing w:before="240"/>
              <w:jc w:val="center"/>
              <w:rPr>
                <w:rFonts w:ascii="Century Gothic" w:hAnsi="Century Gothic"/>
                <w:sz w:val="20"/>
                <w:szCs w:val="20"/>
              </w:rPr>
            </w:pPr>
            <w:r w:rsidRPr="006F0331">
              <w:rPr>
                <w:rFonts w:ascii="Century Gothic" w:hAnsi="Century Gothic"/>
                <w:sz w:val="20"/>
                <w:szCs w:val="20"/>
              </w:rPr>
              <w:t>Nível de Maturidade Aferido</w:t>
            </w:r>
          </w:p>
        </w:tc>
      </w:tr>
      <w:tr w:rsidR="0056276D" w:rsidTr="00C43BEA">
        <w:tc>
          <w:tcPr>
            <w:tcW w:w="0" w:type="auto"/>
            <w:shd w:val="clear" w:color="auto" w:fill="D9D9D9" w:themeFill="background1" w:themeFillShade="D9"/>
          </w:tcPr>
          <w:p w:rsidR="0056276D" w:rsidRDefault="0056276D" w:rsidP="00C43BEA">
            <w:pPr>
              <w:jc w:val="center"/>
              <w:rPr>
                <w:rFonts w:ascii="Century Gothic" w:hAnsi="Century Gothic"/>
                <w:b/>
                <w:sz w:val="96"/>
                <w:szCs w:val="96"/>
              </w:rPr>
            </w:pPr>
            <w:proofErr w:type="gramStart"/>
            <w:r>
              <w:rPr>
                <w:rFonts w:ascii="Century Gothic" w:hAnsi="Century Gothic"/>
                <w:b/>
                <w:sz w:val="96"/>
                <w:szCs w:val="96"/>
              </w:rPr>
              <w:t>2</w:t>
            </w:r>
            <w:proofErr w:type="gramEnd"/>
          </w:p>
          <w:p w:rsidR="0056276D" w:rsidRDefault="0056276D" w:rsidP="00C43BEA">
            <w:pPr>
              <w:jc w:val="center"/>
              <w:rPr>
                <w:rFonts w:ascii="Century Gothic" w:hAnsi="Century Gothic"/>
                <w:b/>
                <w:sz w:val="20"/>
                <w:szCs w:val="20"/>
              </w:rPr>
            </w:pPr>
            <w:r>
              <w:rPr>
                <w:rFonts w:ascii="Century Gothic" w:hAnsi="Century Gothic"/>
                <w:b/>
                <w:sz w:val="20"/>
                <w:szCs w:val="20"/>
              </w:rPr>
              <w:t>Repetitivo</w:t>
            </w:r>
          </w:p>
          <w:p w:rsidR="0056276D" w:rsidRPr="006F0331" w:rsidRDefault="0056276D" w:rsidP="00C43BEA">
            <w:pPr>
              <w:jc w:val="center"/>
              <w:rPr>
                <w:rFonts w:ascii="Century Gothic" w:hAnsi="Century Gothic"/>
                <w:b/>
                <w:sz w:val="20"/>
                <w:szCs w:val="20"/>
              </w:rPr>
            </w:pPr>
          </w:p>
        </w:tc>
      </w:tr>
      <w:tr w:rsidR="0056276D" w:rsidRPr="006F0331" w:rsidTr="00C43BEA">
        <w:tc>
          <w:tcPr>
            <w:tcW w:w="0" w:type="auto"/>
            <w:shd w:val="clear" w:color="auto" w:fill="D9D9D9" w:themeFill="background1" w:themeFillShade="D9"/>
          </w:tcPr>
          <w:p w:rsidR="0056276D" w:rsidRPr="006F0331" w:rsidRDefault="0056276D" w:rsidP="00C43BEA">
            <w:pPr>
              <w:spacing w:before="360"/>
              <w:jc w:val="center"/>
              <w:rPr>
                <w:rFonts w:ascii="Century Gothic" w:hAnsi="Century Gothic"/>
                <w:sz w:val="20"/>
                <w:szCs w:val="20"/>
              </w:rPr>
            </w:pPr>
            <w:r w:rsidRPr="006F0331">
              <w:rPr>
                <w:rFonts w:ascii="Century Gothic" w:hAnsi="Century Gothic"/>
                <w:sz w:val="20"/>
                <w:szCs w:val="20"/>
              </w:rPr>
              <w:t>Aderência às Melhores Práticas</w:t>
            </w:r>
          </w:p>
        </w:tc>
      </w:tr>
      <w:tr w:rsidR="0056276D" w:rsidTr="00C43BEA">
        <w:tc>
          <w:tcPr>
            <w:tcW w:w="0" w:type="auto"/>
            <w:shd w:val="clear" w:color="auto" w:fill="D9D9D9" w:themeFill="background1" w:themeFillShade="D9"/>
            <w:vAlign w:val="center"/>
          </w:tcPr>
          <w:p w:rsidR="0056276D" w:rsidRPr="00E13807" w:rsidRDefault="00EA32EC" w:rsidP="00EA32EC">
            <w:pPr>
              <w:spacing w:before="360" w:after="360"/>
              <w:jc w:val="center"/>
              <w:rPr>
                <w:rFonts w:ascii="Century Gothic" w:hAnsi="Century Gothic"/>
                <w:b/>
                <w:sz w:val="96"/>
                <w:szCs w:val="96"/>
              </w:rPr>
            </w:pPr>
            <w:r>
              <w:rPr>
                <w:rFonts w:ascii="Century Gothic" w:hAnsi="Century Gothic"/>
                <w:b/>
                <w:sz w:val="28"/>
                <w:szCs w:val="20"/>
              </w:rPr>
              <w:t>45,33</w:t>
            </w:r>
            <w:r w:rsidR="0056276D" w:rsidRPr="001448B4">
              <w:rPr>
                <w:rFonts w:ascii="Century Gothic" w:hAnsi="Century Gothic"/>
                <w:b/>
                <w:sz w:val="28"/>
                <w:szCs w:val="20"/>
              </w:rPr>
              <w:t>%</w:t>
            </w:r>
          </w:p>
        </w:tc>
      </w:tr>
    </w:tbl>
    <w:p w:rsidR="0056276D" w:rsidRDefault="0056276D" w:rsidP="003C7C79">
      <w:pPr>
        <w:pStyle w:val="TextoCorrido"/>
        <w:rPr>
          <w:rFonts w:ascii="Century Gothic" w:hAnsi="Century Gothic"/>
          <w:sz w:val="22"/>
          <w:szCs w:val="22"/>
        </w:rPr>
      </w:pPr>
    </w:p>
    <w:p w:rsidR="0056276D" w:rsidRDefault="0056276D" w:rsidP="003C7C79">
      <w:pPr>
        <w:pStyle w:val="TextoCorrido"/>
        <w:rPr>
          <w:rFonts w:ascii="Century Gothic" w:hAnsi="Century Gothic"/>
          <w:sz w:val="22"/>
          <w:szCs w:val="22"/>
        </w:rPr>
      </w:pPr>
    </w:p>
    <w:p w:rsidR="0056276D" w:rsidRDefault="0056276D" w:rsidP="003C7C79">
      <w:pPr>
        <w:pStyle w:val="TextoCorrido"/>
        <w:rPr>
          <w:rFonts w:ascii="Century Gothic" w:hAnsi="Century Gothic"/>
          <w:sz w:val="22"/>
          <w:szCs w:val="22"/>
        </w:rPr>
      </w:pPr>
    </w:p>
    <w:p w:rsidR="0056276D" w:rsidRDefault="00563312" w:rsidP="00563312">
      <w:pPr>
        <w:pStyle w:val="TextoCorrido"/>
        <w:ind w:firstLine="0"/>
        <w:jc w:val="center"/>
        <w:rPr>
          <w:rFonts w:ascii="Century Gothic" w:hAnsi="Century Gothic"/>
          <w:sz w:val="22"/>
          <w:szCs w:val="22"/>
        </w:rPr>
      </w:pPr>
      <w:r w:rsidRPr="00563312">
        <w:rPr>
          <w:rFonts w:ascii="Century Gothic" w:hAnsi="Century Gothic"/>
          <w:noProof/>
          <w:sz w:val="22"/>
          <w:szCs w:val="22"/>
        </w:rPr>
        <w:drawing>
          <wp:inline distT="0" distB="0" distL="0" distR="0">
            <wp:extent cx="4914899" cy="3438525"/>
            <wp:effectExtent l="57150" t="19050" r="38101" b="0"/>
            <wp:docPr id="74" name="Gráfico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75"/>
              </a:graphicData>
            </a:graphic>
          </wp:inline>
        </w:drawing>
      </w:r>
    </w:p>
    <w:p w:rsidR="00CE7554" w:rsidRDefault="00CE7554">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CA4587" w:rsidRPr="007E5FD8" w:rsidRDefault="00CA4587" w:rsidP="00CA4587">
      <w:pPr>
        <w:keepLines/>
        <w:shd w:val="clear" w:color="auto" w:fill="0F243E" w:themeFill="text2" w:themeFillShade="80"/>
        <w:rPr>
          <w:rFonts w:ascii="Century Gothic" w:hAnsi="Century Gothic" w:cs="Arial"/>
          <w:b/>
          <w:color w:val="FFFFFF" w:themeColor="background1"/>
          <w:sz w:val="12"/>
          <w:szCs w:val="20"/>
        </w:rPr>
      </w:pPr>
    </w:p>
    <w:p w:rsidR="00CA4587" w:rsidRPr="006B79C4" w:rsidRDefault="00CA4587" w:rsidP="00CA4587">
      <w:pPr>
        <w:pStyle w:val="T11"/>
        <w:shd w:val="clear" w:color="auto" w:fill="0F243E" w:themeFill="text2" w:themeFillShade="80"/>
        <w:rPr>
          <w:rFonts w:ascii="Century Gothic" w:hAnsi="Century Gothic"/>
        </w:rPr>
      </w:pPr>
      <w:bookmarkStart w:id="109" w:name="_Toc286743487"/>
      <w:r>
        <w:rPr>
          <w:rFonts w:ascii="Century Gothic" w:hAnsi="Century Gothic"/>
        </w:rPr>
        <w:t>Estratégia de Serviço – Gerenciamento do Portfólio de Serviços</w:t>
      </w:r>
      <w:bookmarkEnd w:id="109"/>
    </w:p>
    <w:p w:rsidR="00CA4587" w:rsidRDefault="003D48D1" w:rsidP="003C7C79">
      <w:pPr>
        <w:pStyle w:val="TextoCorrido"/>
        <w:rPr>
          <w:rFonts w:ascii="Century Gothic" w:hAnsi="Century Gothic"/>
          <w:sz w:val="22"/>
          <w:szCs w:val="22"/>
        </w:rPr>
      </w:pPr>
      <w:r>
        <w:rPr>
          <w:rFonts w:ascii="Century Gothic" w:hAnsi="Century Gothic"/>
          <w:noProof/>
          <w:sz w:val="22"/>
          <w:szCs w:val="22"/>
        </w:rPr>
        <w:drawing>
          <wp:anchor distT="0" distB="0" distL="114300" distR="114300" simplePos="0" relativeHeight="251761664" behindDoc="0" locked="0" layoutInCell="1" allowOverlap="1">
            <wp:simplePos x="0" y="0"/>
            <wp:positionH relativeFrom="column">
              <wp:posOffset>2635250</wp:posOffset>
            </wp:positionH>
            <wp:positionV relativeFrom="paragraph">
              <wp:posOffset>60960</wp:posOffset>
            </wp:positionV>
            <wp:extent cx="3238500" cy="3962400"/>
            <wp:effectExtent l="19050" t="0" r="0" b="0"/>
            <wp:wrapNone/>
            <wp:docPr id="61"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anchor>
        </w:drawing>
      </w:r>
    </w:p>
    <w:p w:rsidR="00CA4587" w:rsidRDefault="00CA4587" w:rsidP="003C7C79">
      <w:pPr>
        <w:pStyle w:val="TextoCorrido"/>
        <w:rPr>
          <w:rFonts w:ascii="Century Gothic" w:hAnsi="Century Gothic"/>
          <w:sz w:val="22"/>
          <w:szCs w:val="22"/>
        </w:rPr>
      </w:pPr>
    </w:p>
    <w:p w:rsidR="009D4CA5" w:rsidRDefault="009D4CA5" w:rsidP="003C7C79">
      <w:pPr>
        <w:pStyle w:val="TextoCorrido"/>
        <w:rPr>
          <w:rFonts w:ascii="Century Gothic" w:hAnsi="Century Gothic"/>
          <w:sz w:val="22"/>
          <w:szCs w:val="22"/>
        </w:rPr>
      </w:pPr>
    </w:p>
    <w:tbl>
      <w:tblPr>
        <w:tblStyle w:val="Tabelacomgrade"/>
        <w:tblW w:w="0" w:type="auto"/>
        <w:tblInd w:w="680" w:type="dxa"/>
        <w:tblBorders>
          <w:top w:val="single" w:sz="12" w:space="0" w:color="262626" w:themeColor="text1" w:themeTint="D9"/>
          <w:left w:val="single" w:sz="12" w:space="0" w:color="262626" w:themeColor="text1" w:themeTint="D9"/>
          <w:bottom w:val="single" w:sz="12" w:space="0" w:color="262626" w:themeColor="text1" w:themeTint="D9"/>
          <w:right w:val="single" w:sz="12" w:space="0" w:color="262626" w:themeColor="text1" w:themeTint="D9"/>
          <w:insideH w:val="none" w:sz="0" w:space="0" w:color="auto"/>
          <w:insideV w:val="none" w:sz="0" w:space="0" w:color="auto"/>
        </w:tblBorders>
        <w:shd w:val="clear" w:color="auto" w:fill="D9D9D9" w:themeFill="background1" w:themeFillShade="D9"/>
        <w:tblLook w:val="04A0"/>
      </w:tblPr>
      <w:tblGrid>
        <w:gridCol w:w="3271"/>
      </w:tblGrid>
      <w:tr w:rsidR="009D4CA5" w:rsidRPr="006F0331" w:rsidTr="00C43BEA">
        <w:tc>
          <w:tcPr>
            <w:tcW w:w="0" w:type="auto"/>
            <w:shd w:val="clear" w:color="auto" w:fill="D9D9D9" w:themeFill="background1" w:themeFillShade="D9"/>
          </w:tcPr>
          <w:p w:rsidR="009D4CA5" w:rsidRPr="006F0331" w:rsidRDefault="009D4CA5" w:rsidP="00C43BEA">
            <w:pPr>
              <w:spacing w:before="240"/>
              <w:jc w:val="center"/>
              <w:rPr>
                <w:rFonts w:ascii="Century Gothic" w:hAnsi="Century Gothic"/>
                <w:sz w:val="20"/>
                <w:szCs w:val="20"/>
              </w:rPr>
            </w:pPr>
            <w:r w:rsidRPr="006F0331">
              <w:rPr>
                <w:rFonts w:ascii="Century Gothic" w:hAnsi="Century Gothic"/>
                <w:sz w:val="20"/>
                <w:szCs w:val="20"/>
              </w:rPr>
              <w:t>Nível de Maturidade Aferido</w:t>
            </w:r>
          </w:p>
        </w:tc>
      </w:tr>
      <w:tr w:rsidR="009D4CA5" w:rsidTr="00C43BEA">
        <w:tc>
          <w:tcPr>
            <w:tcW w:w="0" w:type="auto"/>
            <w:shd w:val="clear" w:color="auto" w:fill="D9D9D9" w:themeFill="background1" w:themeFillShade="D9"/>
          </w:tcPr>
          <w:p w:rsidR="009D4CA5" w:rsidRDefault="009D4CA5" w:rsidP="00C43BEA">
            <w:pPr>
              <w:jc w:val="center"/>
              <w:rPr>
                <w:rFonts w:ascii="Century Gothic" w:hAnsi="Century Gothic"/>
                <w:b/>
                <w:sz w:val="96"/>
                <w:szCs w:val="96"/>
              </w:rPr>
            </w:pPr>
            <w:proofErr w:type="gramStart"/>
            <w:r>
              <w:rPr>
                <w:rFonts w:ascii="Century Gothic" w:hAnsi="Century Gothic"/>
                <w:b/>
                <w:sz w:val="96"/>
                <w:szCs w:val="96"/>
              </w:rPr>
              <w:t>2</w:t>
            </w:r>
            <w:proofErr w:type="gramEnd"/>
          </w:p>
          <w:p w:rsidR="009D4CA5" w:rsidRDefault="009D4CA5" w:rsidP="00C43BEA">
            <w:pPr>
              <w:jc w:val="center"/>
              <w:rPr>
                <w:rFonts w:ascii="Century Gothic" w:hAnsi="Century Gothic"/>
                <w:b/>
                <w:sz w:val="20"/>
                <w:szCs w:val="20"/>
              </w:rPr>
            </w:pPr>
            <w:r>
              <w:rPr>
                <w:rFonts w:ascii="Century Gothic" w:hAnsi="Century Gothic"/>
                <w:b/>
                <w:sz w:val="20"/>
                <w:szCs w:val="20"/>
              </w:rPr>
              <w:t>Repetitivo</w:t>
            </w:r>
          </w:p>
          <w:p w:rsidR="009D4CA5" w:rsidRPr="006F0331" w:rsidRDefault="009D4CA5" w:rsidP="00C43BEA">
            <w:pPr>
              <w:jc w:val="center"/>
              <w:rPr>
                <w:rFonts w:ascii="Century Gothic" w:hAnsi="Century Gothic"/>
                <w:b/>
                <w:sz w:val="20"/>
                <w:szCs w:val="20"/>
              </w:rPr>
            </w:pPr>
          </w:p>
        </w:tc>
      </w:tr>
      <w:tr w:rsidR="009D4CA5" w:rsidRPr="006F0331" w:rsidTr="00C43BEA">
        <w:tc>
          <w:tcPr>
            <w:tcW w:w="0" w:type="auto"/>
            <w:shd w:val="clear" w:color="auto" w:fill="D9D9D9" w:themeFill="background1" w:themeFillShade="D9"/>
          </w:tcPr>
          <w:p w:rsidR="009D4CA5" w:rsidRPr="006F0331" w:rsidRDefault="009D4CA5" w:rsidP="00C43BEA">
            <w:pPr>
              <w:spacing w:before="360"/>
              <w:jc w:val="center"/>
              <w:rPr>
                <w:rFonts w:ascii="Century Gothic" w:hAnsi="Century Gothic"/>
                <w:sz w:val="20"/>
                <w:szCs w:val="20"/>
              </w:rPr>
            </w:pPr>
            <w:r w:rsidRPr="006F0331">
              <w:rPr>
                <w:rFonts w:ascii="Century Gothic" w:hAnsi="Century Gothic"/>
                <w:sz w:val="20"/>
                <w:szCs w:val="20"/>
              </w:rPr>
              <w:t>Aderência às Melhores Práticas</w:t>
            </w:r>
          </w:p>
        </w:tc>
      </w:tr>
      <w:tr w:rsidR="009D4CA5" w:rsidTr="00C43BEA">
        <w:tc>
          <w:tcPr>
            <w:tcW w:w="0" w:type="auto"/>
            <w:shd w:val="clear" w:color="auto" w:fill="D9D9D9" w:themeFill="background1" w:themeFillShade="D9"/>
            <w:vAlign w:val="center"/>
          </w:tcPr>
          <w:p w:rsidR="009D4CA5" w:rsidRPr="00E13807" w:rsidRDefault="00EA32EC" w:rsidP="00EA32EC">
            <w:pPr>
              <w:spacing w:before="360" w:after="360"/>
              <w:jc w:val="center"/>
              <w:rPr>
                <w:rFonts w:ascii="Century Gothic" w:hAnsi="Century Gothic"/>
                <w:b/>
                <w:sz w:val="96"/>
                <w:szCs w:val="96"/>
              </w:rPr>
            </w:pPr>
            <w:r>
              <w:rPr>
                <w:rFonts w:ascii="Century Gothic" w:hAnsi="Century Gothic"/>
                <w:b/>
                <w:sz w:val="28"/>
                <w:szCs w:val="20"/>
              </w:rPr>
              <w:t>44,44</w:t>
            </w:r>
            <w:r w:rsidR="009D4CA5" w:rsidRPr="001448B4">
              <w:rPr>
                <w:rFonts w:ascii="Century Gothic" w:hAnsi="Century Gothic"/>
                <w:b/>
                <w:sz w:val="28"/>
                <w:szCs w:val="20"/>
              </w:rPr>
              <w:t>%</w:t>
            </w:r>
          </w:p>
        </w:tc>
      </w:tr>
    </w:tbl>
    <w:p w:rsidR="009D4CA5" w:rsidRDefault="009D4CA5" w:rsidP="003C7C79">
      <w:pPr>
        <w:pStyle w:val="TextoCorrido"/>
        <w:rPr>
          <w:rFonts w:ascii="Century Gothic" w:hAnsi="Century Gothic"/>
          <w:sz w:val="22"/>
          <w:szCs w:val="22"/>
        </w:rPr>
      </w:pPr>
    </w:p>
    <w:p w:rsidR="009D4CA5" w:rsidRDefault="009D4CA5" w:rsidP="003C7C79">
      <w:pPr>
        <w:pStyle w:val="TextoCorrido"/>
        <w:rPr>
          <w:rFonts w:ascii="Century Gothic" w:hAnsi="Century Gothic"/>
          <w:sz w:val="22"/>
          <w:szCs w:val="22"/>
        </w:rPr>
      </w:pPr>
    </w:p>
    <w:p w:rsidR="009D4CA5" w:rsidRDefault="009D4CA5" w:rsidP="003C7C79">
      <w:pPr>
        <w:pStyle w:val="TextoCorrido"/>
        <w:rPr>
          <w:rFonts w:ascii="Century Gothic" w:hAnsi="Century Gothic"/>
          <w:sz w:val="22"/>
          <w:szCs w:val="22"/>
        </w:rPr>
      </w:pPr>
    </w:p>
    <w:p w:rsidR="009D4CA5" w:rsidRDefault="00563312" w:rsidP="00563312">
      <w:pPr>
        <w:pStyle w:val="TextoCorrido"/>
        <w:ind w:firstLine="0"/>
        <w:jc w:val="center"/>
        <w:rPr>
          <w:rFonts w:ascii="Century Gothic" w:hAnsi="Century Gothic"/>
          <w:sz w:val="22"/>
          <w:szCs w:val="22"/>
        </w:rPr>
      </w:pPr>
      <w:r w:rsidRPr="00563312">
        <w:rPr>
          <w:rFonts w:ascii="Century Gothic" w:hAnsi="Century Gothic"/>
          <w:noProof/>
          <w:sz w:val="22"/>
          <w:szCs w:val="22"/>
        </w:rPr>
        <w:drawing>
          <wp:inline distT="0" distB="0" distL="0" distR="0">
            <wp:extent cx="4914899" cy="3438525"/>
            <wp:effectExtent l="57150" t="19050" r="38101" b="0"/>
            <wp:docPr id="75" name="Gráfico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inline>
        </w:drawing>
      </w:r>
    </w:p>
    <w:p w:rsidR="00CE7554" w:rsidRDefault="00CE7554">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CA4587" w:rsidRPr="007E5FD8" w:rsidRDefault="00CA4587" w:rsidP="00CA4587">
      <w:pPr>
        <w:keepLines/>
        <w:shd w:val="clear" w:color="auto" w:fill="0F243E" w:themeFill="text2" w:themeFillShade="80"/>
        <w:rPr>
          <w:rFonts w:ascii="Century Gothic" w:hAnsi="Century Gothic" w:cs="Arial"/>
          <w:b/>
          <w:color w:val="FFFFFF" w:themeColor="background1"/>
          <w:sz w:val="12"/>
          <w:szCs w:val="20"/>
        </w:rPr>
      </w:pPr>
    </w:p>
    <w:p w:rsidR="00CA4587" w:rsidRPr="006B79C4" w:rsidRDefault="00CA4587" w:rsidP="00CA4587">
      <w:pPr>
        <w:pStyle w:val="T11"/>
        <w:shd w:val="clear" w:color="auto" w:fill="0F243E" w:themeFill="text2" w:themeFillShade="80"/>
        <w:rPr>
          <w:rFonts w:ascii="Century Gothic" w:hAnsi="Century Gothic"/>
        </w:rPr>
      </w:pPr>
      <w:bookmarkStart w:id="110" w:name="_Toc286743488"/>
      <w:r>
        <w:rPr>
          <w:rFonts w:ascii="Century Gothic" w:hAnsi="Century Gothic"/>
        </w:rPr>
        <w:t>Estratégia de Serviço – Gerenciamento da Demanda</w:t>
      </w:r>
      <w:bookmarkEnd w:id="110"/>
    </w:p>
    <w:p w:rsidR="00CA4587" w:rsidRDefault="003D48D1" w:rsidP="003C7C79">
      <w:pPr>
        <w:pStyle w:val="TextoCorrido"/>
        <w:rPr>
          <w:rFonts w:ascii="Century Gothic" w:hAnsi="Century Gothic"/>
          <w:sz w:val="22"/>
          <w:szCs w:val="22"/>
        </w:rPr>
      </w:pPr>
      <w:r>
        <w:rPr>
          <w:rFonts w:ascii="Century Gothic" w:hAnsi="Century Gothic"/>
          <w:noProof/>
          <w:sz w:val="22"/>
          <w:szCs w:val="22"/>
        </w:rPr>
        <w:drawing>
          <wp:anchor distT="0" distB="0" distL="114300" distR="114300" simplePos="0" relativeHeight="251762688" behindDoc="0" locked="0" layoutInCell="1" allowOverlap="1">
            <wp:simplePos x="0" y="0"/>
            <wp:positionH relativeFrom="column">
              <wp:posOffset>2633345</wp:posOffset>
            </wp:positionH>
            <wp:positionV relativeFrom="paragraph">
              <wp:posOffset>60960</wp:posOffset>
            </wp:positionV>
            <wp:extent cx="3238500" cy="3962400"/>
            <wp:effectExtent l="19050" t="0" r="0" b="0"/>
            <wp:wrapNone/>
            <wp:docPr id="62" name="Gráfico 7"/>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anchor>
        </w:drawing>
      </w:r>
    </w:p>
    <w:p w:rsidR="00CA4587" w:rsidRDefault="00CA4587" w:rsidP="003C7C79">
      <w:pPr>
        <w:pStyle w:val="TextoCorrido"/>
        <w:rPr>
          <w:rFonts w:ascii="Century Gothic" w:hAnsi="Century Gothic"/>
          <w:sz w:val="22"/>
          <w:szCs w:val="22"/>
        </w:rPr>
      </w:pPr>
    </w:p>
    <w:p w:rsidR="009D4CA5" w:rsidRDefault="009D4CA5" w:rsidP="003C7C79">
      <w:pPr>
        <w:pStyle w:val="TextoCorrido"/>
        <w:rPr>
          <w:rFonts w:ascii="Century Gothic" w:hAnsi="Century Gothic"/>
          <w:sz w:val="22"/>
          <w:szCs w:val="22"/>
        </w:rPr>
      </w:pPr>
    </w:p>
    <w:tbl>
      <w:tblPr>
        <w:tblStyle w:val="Tabelacomgrade"/>
        <w:tblW w:w="0" w:type="auto"/>
        <w:tblInd w:w="680" w:type="dxa"/>
        <w:tblBorders>
          <w:top w:val="single" w:sz="12" w:space="0" w:color="262626" w:themeColor="text1" w:themeTint="D9"/>
          <w:left w:val="single" w:sz="12" w:space="0" w:color="262626" w:themeColor="text1" w:themeTint="D9"/>
          <w:bottom w:val="single" w:sz="12" w:space="0" w:color="262626" w:themeColor="text1" w:themeTint="D9"/>
          <w:right w:val="single" w:sz="12" w:space="0" w:color="262626" w:themeColor="text1" w:themeTint="D9"/>
          <w:insideH w:val="none" w:sz="0" w:space="0" w:color="auto"/>
          <w:insideV w:val="none" w:sz="0" w:space="0" w:color="auto"/>
        </w:tblBorders>
        <w:shd w:val="clear" w:color="auto" w:fill="D9D9D9" w:themeFill="background1" w:themeFillShade="D9"/>
        <w:tblLook w:val="04A0"/>
      </w:tblPr>
      <w:tblGrid>
        <w:gridCol w:w="3271"/>
      </w:tblGrid>
      <w:tr w:rsidR="009D4CA5" w:rsidRPr="006F0331" w:rsidTr="00C43BEA">
        <w:tc>
          <w:tcPr>
            <w:tcW w:w="0" w:type="auto"/>
            <w:shd w:val="clear" w:color="auto" w:fill="D9D9D9" w:themeFill="background1" w:themeFillShade="D9"/>
          </w:tcPr>
          <w:p w:rsidR="009D4CA5" w:rsidRPr="006F0331" w:rsidRDefault="009D4CA5" w:rsidP="00C43BEA">
            <w:pPr>
              <w:spacing w:before="240"/>
              <w:jc w:val="center"/>
              <w:rPr>
                <w:rFonts w:ascii="Century Gothic" w:hAnsi="Century Gothic"/>
                <w:sz w:val="20"/>
                <w:szCs w:val="20"/>
              </w:rPr>
            </w:pPr>
            <w:r w:rsidRPr="006F0331">
              <w:rPr>
                <w:rFonts w:ascii="Century Gothic" w:hAnsi="Century Gothic"/>
                <w:sz w:val="20"/>
                <w:szCs w:val="20"/>
              </w:rPr>
              <w:t>Nível de Maturidade Aferido</w:t>
            </w:r>
          </w:p>
        </w:tc>
      </w:tr>
      <w:tr w:rsidR="009D4CA5" w:rsidTr="00C43BEA">
        <w:tc>
          <w:tcPr>
            <w:tcW w:w="0" w:type="auto"/>
            <w:shd w:val="clear" w:color="auto" w:fill="D9D9D9" w:themeFill="background1" w:themeFillShade="D9"/>
          </w:tcPr>
          <w:p w:rsidR="009D4CA5" w:rsidRDefault="009D4CA5" w:rsidP="00C43BEA">
            <w:pPr>
              <w:jc w:val="center"/>
              <w:rPr>
                <w:rFonts w:ascii="Century Gothic" w:hAnsi="Century Gothic"/>
                <w:b/>
                <w:sz w:val="96"/>
                <w:szCs w:val="96"/>
              </w:rPr>
            </w:pPr>
            <w:proofErr w:type="gramStart"/>
            <w:r>
              <w:rPr>
                <w:rFonts w:ascii="Century Gothic" w:hAnsi="Century Gothic"/>
                <w:b/>
                <w:sz w:val="96"/>
                <w:szCs w:val="96"/>
              </w:rPr>
              <w:t>2</w:t>
            </w:r>
            <w:proofErr w:type="gramEnd"/>
          </w:p>
          <w:p w:rsidR="009D4CA5" w:rsidRDefault="009D4CA5" w:rsidP="00C43BEA">
            <w:pPr>
              <w:jc w:val="center"/>
              <w:rPr>
                <w:rFonts w:ascii="Century Gothic" w:hAnsi="Century Gothic"/>
                <w:b/>
                <w:sz w:val="20"/>
                <w:szCs w:val="20"/>
              </w:rPr>
            </w:pPr>
            <w:r>
              <w:rPr>
                <w:rFonts w:ascii="Century Gothic" w:hAnsi="Century Gothic"/>
                <w:b/>
                <w:sz w:val="20"/>
                <w:szCs w:val="20"/>
              </w:rPr>
              <w:t>Repetitivo</w:t>
            </w:r>
          </w:p>
          <w:p w:rsidR="009D4CA5" w:rsidRPr="006F0331" w:rsidRDefault="009D4CA5" w:rsidP="00C43BEA">
            <w:pPr>
              <w:jc w:val="center"/>
              <w:rPr>
                <w:rFonts w:ascii="Century Gothic" w:hAnsi="Century Gothic"/>
                <w:b/>
                <w:sz w:val="20"/>
                <w:szCs w:val="20"/>
              </w:rPr>
            </w:pPr>
          </w:p>
        </w:tc>
      </w:tr>
      <w:tr w:rsidR="009D4CA5" w:rsidRPr="006F0331" w:rsidTr="00C43BEA">
        <w:tc>
          <w:tcPr>
            <w:tcW w:w="0" w:type="auto"/>
            <w:shd w:val="clear" w:color="auto" w:fill="D9D9D9" w:themeFill="background1" w:themeFillShade="D9"/>
          </w:tcPr>
          <w:p w:rsidR="009D4CA5" w:rsidRPr="006F0331" w:rsidRDefault="009D4CA5" w:rsidP="00C43BEA">
            <w:pPr>
              <w:spacing w:before="360"/>
              <w:jc w:val="center"/>
              <w:rPr>
                <w:rFonts w:ascii="Century Gothic" w:hAnsi="Century Gothic"/>
                <w:sz w:val="20"/>
                <w:szCs w:val="20"/>
              </w:rPr>
            </w:pPr>
            <w:r w:rsidRPr="006F0331">
              <w:rPr>
                <w:rFonts w:ascii="Century Gothic" w:hAnsi="Century Gothic"/>
                <w:sz w:val="20"/>
                <w:szCs w:val="20"/>
              </w:rPr>
              <w:t>Aderência às Melhores Práticas</w:t>
            </w:r>
          </w:p>
        </w:tc>
      </w:tr>
      <w:tr w:rsidR="009D4CA5" w:rsidTr="00C43BEA">
        <w:tc>
          <w:tcPr>
            <w:tcW w:w="0" w:type="auto"/>
            <w:shd w:val="clear" w:color="auto" w:fill="D9D9D9" w:themeFill="background1" w:themeFillShade="D9"/>
            <w:vAlign w:val="center"/>
          </w:tcPr>
          <w:p w:rsidR="009D4CA5" w:rsidRPr="00E13807" w:rsidRDefault="009D4CA5" w:rsidP="00EA32EC">
            <w:pPr>
              <w:spacing w:before="360" w:after="360"/>
              <w:jc w:val="center"/>
              <w:rPr>
                <w:rFonts w:ascii="Century Gothic" w:hAnsi="Century Gothic"/>
                <w:b/>
                <w:sz w:val="96"/>
                <w:szCs w:val="96"/>
              </w:rPr>
            </w:pPr>
            <w:r>
              <w:rPr>
                <w:rFonts w:ascii="Century Gothic" w:hAnsi="Century Gothic"/>
                <w:b/>
                <w:sz w:val="28"/>
                <w:szCs w:val="20"/>
              </w:rPr>
              <w:t>3</w:t>
            </w:r>
            <w:r w:rsidR="00EA32EC">
              <w:rPr>
                <w:rFonts w:ascii="Century Gothic" w:hAnsi="Century Gothic"/>
                <w:b/>
                <w:sz w:val="28"/>
                <w:szCs w:val="20"/>
              </w:rPr>
              <w:t>7</w:t>
            </w:r>
            <w:r>
              <w:rPr>
                <w:rFonts w:ascii="Century Gothic" w:hAnsi="Century Gothic"/>
                <w:b/>
                <w:sz w:val="28"/>
                <w:szCs w:val="20"/>
              </w:rPr>
              <w:t>,8</w:t>
            </w:r>
            <w:r w:rsidR="00EA32EC">
              <w:rPr>
                <w:rFonts w:ascii="Century Gothic" w:hAnsi="Century Gothic"/>
                <w:b/>
                <w:sz w:val="28"/>
                <w:szCs w:val="20"/>
              </w:rPr>
              <w:t>3</w:t>
            </w:r>
            <w:r w:rsidRPr="001448B4">
              <w:rPr>
                <w:rFonts w:ascii="Century Gothic" w:hAnsi="Century Gothic"/>
                <w:b/>
                <w:sz w:val="28"/>
                <w:szCs w:val="20"/>
              </w:rPr>
              <w:t>%</w:t>
            </w:r>
          </w:p>
        </w:tc>
      </w:tr>
    </w:tbl>
    <w:p w:rsidR="009D4CA5" w:rsidRDefault="009D4CA5" w:rsidP="003C7C79">
      <w:pPr>
        <w:pStyle w:val="TextoCorrido"/>
        <w:rPr>
          <w:rFonts w:ascii="Century Gothic" w:hAnsi="Century Gothic"/>
          <w:sz w:val="22"/>
          <w:szCs w:val="22"/>
        </w:rPr>
      </w:pPr>
    </w:p>
    <w:p w:rsidR="009D4CA5" w:rsidRDefault="009D4CA5" w:rsidP="003C7C79">
      <w:pPr>
        <w:pStyle w:val="TextoCorrido"/>
        <w:rPr>
          <w:rFonts w:ascii="Century Gothic" w:hAnsi="Century Gothic"/>
          <w:sz w:val="22"/>
          <w:szCs w:val="22"/>
        </w:rPr>
      </w:pPr>
    </w:p>
    <w:p w:rsidR="009D4CA5" w:rsidRDefault="009D4CA5" w:rsidP="003C7C79">
      <w:pPr>
        <w:pStyle w:val="TextoCorrido"/>
        <w:rPr>
          <w:rFonts w:ascii="Century Gothic" w:hAnsi="Century Gothic"/>
          <w:sz w:val="22"/>
          <w:szCs w:val="22"/>
        </w:rPr>
      </w:pPr>
    </w:p>
    <w:p w:rsidR="009D4CA5" w:rsidRDefault="00563312" w:rsidP="00563312">
      <w:pPr>
        <w:pStyle w:val="TextoCorrido"/>
        <w:ind w:firstLine="0"/>
        <w:jc w:val="center"/>
        <w:rPr>
          <w:rFonts w:ascii="Century Gothic" w:hAnsi="Century Gothic"/>
          <w:sz w:val="22"/>
          <w:szCs w:val="22"/>
        </w:rPr>
      </w:pPr>
      <w:r w:rsidRPr="00563312">
        <w:rPr>
          <w:rFonts w:ascii="Century Gothic" w:hAnsi="Century Gothic"/>
          <w:noProof/>
          <w:sz w:val="22"/>
          <w:szCs w:val="22"/>
        </w:rPr>
        <w:drawing>
          <wp:inline distT="0" distB="0" distL="0" distR="0">
            <wp:extent cx="4914899" cy="3438525"/>
            <wp:effectExtent l="57150" t="19050" r="38101" b="0"/>
            <wp:docPr id="76" name="Gráfico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79"/>
              </a:graphicData>
            </a:graphic>
          </wp:inline>
        </w:drawing>
      </w:r>
    </w:p>
    <w:p w:rsidR="00CE7554" w:rsidRDefault="00CE7554">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CA4587" w:rsidRPr="007E5FD8" w:rsidRDefault="00CA4587" w:rsidP="00CA4587">
      <w:pPr>
        <w:keepLines/>
        <w:shd w:val="clear" w:color="auto" w:fill="0F243E" w:themeFill="text2" w:themeFillShade="80"/>
        <w:rPr>
          <w:rFonts w:ascii="Century Gothic" w:hAnsi="Century Gothic" w:cs="Arial"/>
          <w:b/>
          <w:color w:val="FFFFFF" w:themeColor="background1"/>
          <w:sz w:val="12"/>
          <w:szCs w:val="20"/>
        </w:rPr>
      </w:pPr>
    </w:p>
    <w:p w:rsidR="00CA4587" w:rsidRPr="006B79C4" w:rsidRDefault="00CA4587" w:rsidP="00CA4587">
      <w:pPr>
        <w:pStyle w:val="T11"/>
        <w:shd w:val="clear" w:color="auto" w:fill="0F243E" w:themeFill="text2" w:themeFillShade="80"/>
        <w:rPr>
          <w:rFonts w:ascii="Century Gothic" w:hAnsi="Century Gothic"/>
        </w:rPr>
      </w:pPr>
      <w:bookmarkStart w:id="111" w:name="_Toc286743489"/>
      <w:r>
        <w:rPr>
          <w:rFonts w:ascii="Century Gothic" w:hAnsi="Century Gothic"/>
        </w:rPr>
        <w:t>Desenho de Serviço – Gerenciamento do Catálogo de Serviços</w:t>
      </w:r>
      <w:bookmarkEnd w:id="111"/>
    </w:p>
    <w:p w:rsidR="00CA4587" w:rsidRDefault="00F07044" w:rsidP="003C7C79">
      <w:pPr>
        <w:pStyle w:val="TextoCorrido"/>
        <w:rPr>
          <w:rFonts w:ascii="Century Gothic" w:hAnsi="Century Gothic"/>
          <w:sz w:val="22"/>
          <w:szCs w:val="22"/>
        </w:rPr>
      </w:pPr>
      <w:r>
        <w:rPr>
          <w:rFonts w:ascii="Century Gothic" w:hAnsi="Century Gothic"/>
          <w:noProof/>
          <w:sz w:val="22"/>
          <w:szCs w:val="22"/>
        </w:rPr>
        <w:drawing>
          <wp:anchor distT="0" distB="0" distL="114300" distR="114300" simplePos="0" relativeHeight="251763712" behindDoc="0" locked="0" layoutInCell="1" allowOverlap="1">
            <wp:simplePos x="0" y="0"/>
            <wp:positionH relativeFrom="column">
              <wp:posOffset>2633345</wp:posOffset>
            </wp:positionH>
            <wp:positionV relativeFrom="paragraph">
              <wp:posOffset>60960</wp:posOffset>
            </wp:positionV>
            <wp:extent cx="3238500" cy="3962400"/>
            <wp:effectExtent l="0" t="0" r="0" b="0"/>
            <wp:wrapNone/>
            <wp:docPr id="63" name="Gráfico 8"/>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anchor>
        </w:drawing>
      </w:r>
    </w:p>
    <w:p w:rsidR="00CA4587" w:rsidRDefault="00CA4587" w:rsidP="003C7C79">
      <w:pPr>
        <w:pStyle w:val="TextoCorrido"/>
        <w:rPr>
          <w:rFonts w:ascii="Century Gothic" w:hAnsi="Century Gothic"/>
          <w:sz w:val="22"/>
          <w:szCs w:val="22"/>
        </w:rPr>
      </w:pPr>
    </w:p>
    <w:p w:rsidR="009D4CA5" w:rsidRDefault="009D4CA5" w:rsidP="003C7C79">
      <w:pPr>
        <w:pStyle w:val="TextoCorrido"/>
        <w:rPr>
          <w:rFonts w:ascii="Century Gothic" w:hAnsi="Century Gothic"/>
          <w:sz w:val="22"/>
          <w:szCs w:val="22"/>
        </w:rPr>
      </w:pPr>
    </w:p>
    <w:tbl>
      <w:tblPr>
        <w:tblStyle w:val="Tabelacomgrade"/>
        <w:tblW w:w="0" w:type="auto"/>
        <w:tblInd w:w="680" w:type="dxa"/>
        <w:tblBorders>
          <w:top w:val="single" w:sz="12" w:space="0" w:color="262626" w:themeColor="text1" w:themeTint="D9"/>
          <w:left w:val="single" w:sz="12" w:space="0" w:color="262626" w:themeColor="text1" w:themeTint="D9"/>
          <w:bottom w:val="single" w:sz="12" w:space="0" w:color="262626" w:themeColor="text1" w:themeTint="D9"/>
          <w:right w:val="single" w:sz="12" w:space="0" w:color="262626" w:themeColor="text1" w:themeTint="D9"/>
          <w:insideH w:val="none" w:sz="0" w:space="0" w:color="auto"/>
          <w:insideV w:val="none" w:sz="0" w:space="0" w:color="auto"/>
        </w:tblBorders>
        <w:shd w:val="clear" w:color="auto" w:fill="D9D9D9" w:themeFill="background1" w:themeFillShade="D9"/>
        <w:tblLook w:val="04A0"/>
      </w:tblPr>
      <w:tblGrid>
        <w:gridCol w:w="3271"/>
      </w:tblGrid>
      <w:tr w:rsidR="009D4CA5" w:rsidRPr="006F0331" w:rsidTr="00C43BEA">
        <w:tc>
          <w:tcPr>
            <w:tcW w:w="0" w:type="auto"/>
            <w:shd w:val="clear" w:color="auto" w:fill="D9D9D9" w:themeFill="background1" w:themeFillShade="D9"/>
          </w:tcPr>
          <w:p w:rsidR="009D4CA5" w:rsidRPr="006F0331" w:rsidRDefault="009D4CA5" w:rsidP="00C43BEA">
            <w:pPr>
              <w:spacing w:before="240"/>
              <w:jc w:val="center"/>
              <w:rPr>
                <w:rFonts w:ascii="Century Gothic" w:hAnsi="Century Gothic"/>
                <w:sz w:val="20"/>
                <w:szCs w:val="20"/>
              </w:rPr>
            </w:pPr>
            <w:r w:rsidRPr="006F0331">
              <w:rPr>
                <w:rFonts w:ascii="Century Gothic" w:hAnsi="Century Gothic"/>
                <w:sz w:val="20"/>
                <w:szCs w:val="20"/>
              </w:rPr>
              <w:t>Nível de Maturidade Aferido</w:t>
            </w:r>
          </w:p>
        </w:tc>
      </w:tr>
      <w:tr w:rsidR="009D4CA5" w:rsidTr="00C43BEA">
        <w:tc>
          <w:tcPr>
            <w:tcW w:w="0" w:type="auto"/>
            <w:shd w:val="clear" w:color="auto" w:fill="D9D9D9" w:themeFill="background1" w:themeFillShade="D9"/>
          </w:tcPr>
          <w:p w:rsidR="009D4CA5" w:rsidRDefault="009D4CA5" w:rsidP="00C43BEA">
            <w:pPr>
              <w:jc w:val="center"/>
              <w:rPr>
                <w:rFonts w:ascii="Century Gothic" w:hAnsi="Century Gothic"/>
                <w:b/>
                <w:sz w:val="96"/>
                <w:szCs w:val="96"/>
              </w:rPr>
            </w:pPr>
            <w:proofErr w:type="gramStart"/>
            <w:r>
              <w:rPr>
                <w:rFonts w:ascii="Century Gothic" w:hAnsi="Century Gothic"/>
                <w:b/>
                <w:sz w:val="96"/>
                <w:szCs w:val="96"/>
              </w:rPr>
              <w:t>2</w:t>
            </w:r>
            <w:proofErr w:type="gramEnd"/>
          </w:p>
          <w:p w:rsidR="009D4CA5" w:rsidRDefault="009D4CA5" w:rsidP="00C43BEA">
            <w:pPr>
              <w:jc w:val="center"/>
              <w:rPr>
                <w:rFonts w:ascii="Century Gothic" w:hAnsi="Century Gothic"/>
                <w:b/>
                <w:sz w:val="20"/>
                <w:szCs w:val="20"/>
              </w:rPr>
            </w:pPr>
            <w:r>
              <w:rPr>
                <w:rFonts w:ascii="Century Gothic" w:hAnsi="Century Gothic"/>
                <w:b/>
                <w:sz w:val="20"/>
                <w:szCs w:val="20"/>
              </w:rPr>
              <w:t>Repetitivo</w:t>
            </w:r>
          </w:p>
          <w:p w:rsidR="009D4CA5" w:rsidRPr="006F0331" w:rsidRDefault="009D4CA5" w:rsidP="00C43BEA">
            <w:pPr>
              <w:jc w:val="center"/>
              <w:rPr>
                <w:rFonts w:ascii="Century Gothic" w:hAnsi="Century Gothic"/>
                <w:b/>
                <w:sz w:val="20"/>
                <w:szCs w:val="20"/>
              </w:rPr>
            </w:pPr>
          </w:p>
        </w:tc>
      </w:tr>
      <w:tr w:rsidR="009D4CA5" w:rsidRPr="006F0331" w:rsidTr="00C43BEA">
        <w:tc>
          <w:tcPr>
            <w:tcW w:w="0" w:type="auto"/>
            <w:shd w:val="clear" w:color="auto" w:fill="D9D9D9" w:themeFill="background1" w:themeFillShade="D9"/>
          </w:tcPr>
          <w:p w:rsidR="009D4CA5" w:rsidRPr="006F0331" w:rsidRDefault="009D4CA5" w:rsidP="00C43BEA">
            <w:pPr>
              <w:spacing w:before="360"/>
              <w:jc w:val="center"/>
              <w:rPr>
                <w:rFonts w:ascii="Century Gothic" w:hAnsi="Century Gothic"/>
                <w:sz w:val="20"/>
                <w:szCs w:val="20"/>
              </w:rPr>
            </w:pPr>
            <w:r w:rsidRPr="006F0331">
              <w:rPr>
                <w:rFonts w:ascii="Century Gothic" w:hAnsi="Century Gothic"/>
                <w:sz w:val="20"/>
                <w:szCs w:val="20"/>
              </w:rPr>
              <w:t>Aderência às Melhores Práticas</w:t>
            </w:r>
          </w:p>
        </w:tc>
      </w:tr>
      <w:tr w:rsidR="009D4CA5" w:rsidTr="00C43BEA">
        <w:tc>
          <w:tcPr>
            <w:tcW w:w="0" w:type="auto"/>
            <w:shd w:val="clear" w:color="auto" w:fill="D9D9D9" w:themeFill="background1" w:themeFillShade="D9"/>
            <w:vAlign w:val="center"/>
          </w:tcPr>
          <w:p w:rsidR="009D4CA5" w:rsidRPr="00E13807" w:rsidRDefault="00EA32EC" w:rsidP="00EA32EC">
            <w:pPr>
              <w:spacing w:before="360" w:after="360"/>
              <w:jc w:val="center"/>
              <w:rPr>
                <w:rFonts w:ascii="Century Gothic" w:hAnsi="Century Gothic"/>
                <w:b/>
                <w:sz w:val="96"/>
                <w:szCs w:val="96"/>
              </w:rPr>
            </w:pPr>
            <w:r>
              <w:rPr>
                <w:rFonts w:ascii="Century Gothic" w:hAnsi="Century Gothic"/>
                <w:b/>
                <w:sz w:val="28"/>
                <w:szCs w:val="20"/>
              </w:rPr>
              <w:t>46,00</w:t>
            </w:r>
            <w:r w:rsidR="009D4CA5" w:rsidRPr="001448B4">
              <w:rPr>
                <w:rFonts w:ascii="Century Gothic" w:hAnsi="Century Gothic"/>
                <w:b/>
                <w:sz w:val="28"/>
                <w:szCs w:val="20"/>
              </w:rPr>
              <w:t>%</w:t>
            </w:r>
          </w:p>
        </w:tc>
      </w:tr>
    </w:tbl>
    <w:p w:rsidR="009D4CA5" w:rsidRDefault="009D4CA5" w:rsidP="003C7C79">
      <w:pPr>
        <w:pStyle w:val="TextoCorrido"/>
        <w:rPr>
          <w:rFonts w:ascii="Century Gothic" w:hAnsi="Century Gothic"/>
          <w:sz w:val="22"/>
          <w:szCs w:val="22"/>
        </w:rPr>
      </w:pPr>
    </w:p>
    <w:p w:rsidR="009D4CA5" w:rsidRDefault="009D4CA5" w:rsidP="003C7C79">
      <w:pPr>
        <w:pStyle w:val="TextoCorrido"/>
        <w:rPr>
          <w:rFonts w:ascii="Century Gothic" w:hAnsi="Century Gothic"/>
          <w:sz w:val="22"/>
          <w:szCs w:val="22"/>
        </w:rPr>
      </w:pPr>
    </w:p>
    <w:p w:rsidR="009D4CA5" w:rsidRDefault="009D4CA5" w:rsidP="003C7C79">
      <w:pPr>
        <w:pStyle w:val="TextoCorrido"/>
        <w:rPr>
          <w:rFonts w:ascii="Century Gothic" w:hAnsi="Century Gothic"/>
          <w:sz w:val="22"/>
          <w:szCs w:val="22"/>
        </w:rPr>
      </w:pPr>
    </w:p>
    <w:p w:rsidR="009D4CA5" w:rsidRDefault="00563312" w:rsidP="00563312">
      <w:pPr>
        <w:pStyle w:val="TextoCorrido"/>
        <w:ind w:firstLine="0"/>
        <w:jc w:val="center"/>
        <w:rPr>
          <w:rFonts w:ascii="Century Gothic" w:hAnsi="Century Gothic"/>
          <w:sz w:val="22"/>
          <w:szCs w:val="22"/>
        </w:rPr>
      </w:pPr>
      <w:r w:rsidRPr="00563312">
        <w:rPr>
          <w:rFonts w:ascii="Century Gothic" w:hAnsi="Century Gothic"/>
          <w:noProof/>
          <w:sz w:val="22"/>
          <w:szCs w:val="22"/>
        </w:rPr>
        <w:drawing>
          <wp:inline distT="0" distB="0" distL="0" distR="0">
            <wp:extent cx="4914899" cy="3438525"/>
            <wp:effectExtent l="57150" t="19050" r="38101" b="0"/>
            <wp:docPr id="77" name="Gráfico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81"/>
              </a:graphicData>
            </a:graphic>
          </wp:inline>
        </w:drawing>
      </w:r>
    </w:p>
    <w:p w:rsidR="00CE7554" w:rsidRDefault="00CE7554">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CA4587" w:rsidRPr="007E5FD8" w:rsidRDefault="00CA4587" w:rsidP="00CA4587">
      <w:pPr>
        <w:keepLines/>
        <w:shd w:val="clear" w:color="auto" w:fill="0F243E" w:themeFill="text2" w:themeFillShade="80"/>
        <w:rPr>
          <w:rFonts w:ascii="Century Gothic" w:hAnsi="Century Gothic" w:cs="Arial"/>
          <w:b/>
          <w:color w:val="FFFFFF" w:themeColor="background1"/>
          <w:sz w:val="12"/>
          <w:szCs w:val="20"/>
        </w:rPr>
      </w:pPr>
    </w:p>
    <w:p w:rsidR="00CA4587" w:rsidRPr="006B79C4" w:rsidRDefault="00CA4587" w:rsidP="00CA4587">
      <w:pPr>
        <w:pStyle w:val="T11"/>
        <w:shd w:val="clear" w:color="auto" w:fill="0F243E" w:themeFill="text2" w:themeFillShade="80"/>
        <w:rPr>
          <w:rFonts w:ascii="Century Gothic" w:hAnsi="Century Gothic"/>
        </w:rPr>
      </w:pPr>
      <w:bookmarkStart w:id="112" w:name="_Toc286743490"/>
      <w:r>
        <w:rPr>
          <w:rFonts w:ascii="Century Gothic" w:hAnsi="Century Gothic"/>
        </w:rPr>
        <w:t>Desenho de Serviço – Gerenciamento de Fornecedores</w:t>
      </w:r>
      <w:bookmarkEnd w:id="112"/>
    </w:p>
    <w:p w:rsidR="00CA4587" w:rsidRDefault="00800FE4" w:rsidP="003C7C79">
      <w:pPr>
        <w:pStyle w:val="TextoCorrido"/>
        <w:rPr>
          <w:rFonts w:ascii="Century Gothic" w:hAnsi="Century Gothic"/>
          <w:sz w:val="22"/>
          <w:szCs w:val="22"/>
        </w:rPr>
      </w:pPr>
      <w:r>
        <w:rPr>
          <w:rFonts w:ascii="Century Gothic" w:hAnsi="Century Gothic"/>
          <w:noProof/>
          <w:sz w:val="22"/>
          <w:szCs w:val="22"/>
        </w:rPr>
        <w:drawing>
          <wp:anchor distT="0" distB="0" distL="114300" distR="114300" simplePos="0" relativeHeight="251764736" behindDoc="0" locked="0" layoutInCell="1" allowOverlap="1">
            <wp:simplePos x="0" y="0"/>
            <wp:positionH relativeFrom="column">
              <wp:posOffset>2633345</wp:posOffset>
            </wp:positionH>
            <wp:positionV relativeFrom="paragraph">
              <wp:posOffset>70485</wp:posOffset>
            </wp:positionV>
            <wp:extent cx="3238500" cy="3962400"/>
            <wp:effectExtent l="0" t="0" r="0" b="0"/>
            <wp:wrapNone/>
            <wp:docPr id="64" name="Gráfico 9"/>
            <wp:cNvGraphicFramePr/>
            <a:graphic xmlns:a="http://schemas.openxmlformats.org/drawingml/2006/main">
              <a:graphicData uri="http://schemas.openxmlformats.org/drawingml/2006/chart">
                <c:chart xmlns:c="http://schemas.openxmlformats.org/drawingml/2006/chart" xmlns:r="http://schemas.openxmlformats.org/officeDocument/2006/relationships" r:id="rId82"/>
              </a:graphicData>
            </a:graphic>
          </wp:anchor>
        </w:drawing>
      </w:r>
    </w:p>
    <w:p w:rsidR="00CA4587" w:rsidRDefault="00CA4587" w:rsidP="003C7C79">
      <w:pPr>
        <w:pStyle w:val="TextoCorrido"/>
        <w:rPr>
          <w:rFonts w:ascii="Century Gothic" w:hAnsi="Century Gothic"/>
          <w:sz w:val="22"/>
          <w:szCs w:val="22"/>
        </w:rPr>
      </w:pPr>
    </w:p>
    <w:p w:rsidR="009D4CA5" w:rsidRDefault="009D4CA5" w:rsidP="003C7C79">
      <w:pPr>
        <w:pStyle w:val="TextoCorrido"/>
        <w:rPr>
          <w:rFonts w:ascii="Century Gothic" w:hAnsi="Century Gothic"/>
          <w:sz w:val="22"/>
          <w:szCs w:val="22"/>
        </w:rPr>
      </w:pPr>
    </w:p>
    <w:tbl>
      <w:tblPr>
        <w:tblStyle w:val="Tabelacomgrade"/>
        <w:tblW w:w="0" w:type="auto"/>
        <w:tblInd w:w="680" w:type="dxa"/>
        <w:tblBorders>
          <w:top w:val="single" w:sz="12" w:space="0" w:color="262626" w:themeColor="text1" w:themeTint="D9"/>
          <w:left w:val="single" w:sz="12" w:space="0" w:color="262626" w:themeColor="text1" w:themeTint="D9"/>
          <w:bottom w:val="single" w:sz="12" w:space="0" w:color="262626" w:themeColor="text1" w:themeTint="D9"/>
          <w:right w:val="single" w:sz="12" w:space="0" w:color="262626" w:themeColor="text1" w:themeTint="D9"/>
          <w:insideH w:val="none" w:sz="0" w:space="0" w:color="auto"/>
          <w:insideV w:val="none" w:sz="0" w:space="0" w:color="auto"/>
        </w:tblBorders>
        <w:shd w:val="clear" w:color="auto" w:fill="D9D9D9" w:themeFill="background1" w:themeFillShade="D9"/>
        <w:tblLook w:val="04A0"/>
      </w:tblPr>
      <w:tblGrid>
        <w:gridCol w:w="3271"/>
      </w:tblGrid>
      <w:tr w:rsidR="009D4CA5" w:rsidRPr="006F0331" w:rsidTr="00C43BEA">
        <w:tc>
          <w:tcPr>
            <w:tcW w:w="0" w:type="auto"/>
            <w:shd w:val="clear" w:color="auto" w:fill="D9D9D9" w:themeFill="background1" w:themeFillShade="D9"/>
          </w:tcPr>
          <w:p w:rsidR="009D4CA5" w:rsidRPr="006F0331" w:rsidRDefault="009D4CA5" w:rsidP="00C43BEA">
            <w:pPr>
              <w:spacing w:before="240"/>
              <w:jc w:val="center"/>
              <w:rPr>
                <w:rFonts w:ascii="Century Gothic" w:hAnsi="Century Gothic"/>
                <w:sz w:val="20"/>
                <w:szCs w:val="20"/>
              </w:rPr>
            </w:pPr>
            <w:r w:rsidRPr="006F0331">
              <w:rPr>
                <w:rFonts w:ascii="Century Gothic" w:hAnsi="Century Gothic"/>
                <w:sz w:val="20"/>
                <w:szCs w:val="20"/>
              </w:rPr>
              <w:t>Nível de Maturidade Aferido</w:t>
            </w:r>
          </w:p>
        </w:tc>
      </w:tr>
      <w:tr w:rsidR="009D4CA5" w:rsidTr="00C43BEA">
        <w:tc>
          <w:tcPr>
            <w:tcW w:w="0" w:type="auto"/>
            <w:shd w:val="clear" w:color="auto" w:fill="D9D9D9" w:themeFill="background1" w:themeFillShade="D9"/>
          </w:tcPr>
          <w:p w:rsidR="009D4CA5" w:rsidRDefault="009D4CA5" w:rsidP="00C43BEA">
            <w:pPr>
              <w:jc w:val="center"/>
              <w:rPr>
                <w:rFonts w:ascii="Century Gothic" w:hAnsi="Century Gothic"/>
                <w:b/>
                <w:sz w:val="96"/>
                <w:szCs w:val="96"/>
              </w:rPr>
            </w:pPr>
            <w:proofErr w:type="gramStart"/>
            <w:r>
              <w:rPr>
                <w:rFonts w:ascii="Century Gothic" w:hAnsi="Century Gothic"/>
                <w:b/>
                <w:sz w:val="96"/>
                <w:szCs w:val="96"/>
              </w:rPr>
              <w:t>2</w:t>
            </w:r>
            <w:proofErr w:type="gramEnd"/>
          </w:p>
          <w:p w:rsidR="009D4CA5" w:rsidRDefault="009D4CA5" w:rsidP="00C43BEA">
            <w:pPr>
              <w:jc w:val="center"/>
              <w:rPr>
                <w:rFonts w:ascii="Century Gothic" w:hAnsi="Century Gothic"/>
                <w:b/>
                <w:sz w:val="20"/>
                <w:szCs w:val="20"/>
              </w:rPr>
            </w:pPr>
            <w:r>
              <w:rPr>
                <w:rFonts w:ascii="Century Gothic" w:hAnsi="Century Gothic"/>
                <w:b/>
                <w:sz w:val="20"/>
                <w:szCs w:val="20"/>
              </w:rPr>
              <w:t>Repetitivo</w:t>
            </w:r>
          </w:p>
          <w:p w:rsidR="009D4CA5" w:rsidRPr="006F0331" w:rsidRDefault="009D4CA5" w:rsidP="00C43BEA">
            <w:pPr>
              <w:jc w:val="center"/>
              <w:rPr>
                <w:rFonts w:ascii="Century Gothic" w:hAnsi="Century Gothic"/>
                <w:b/>
                <w:sz w:val="20"/>
                <w:szCs w:val="20"/>
              </w:rPr>
            </w:pPr>
          </w:p>
        </w:tc>
      </w:tr>
      <w:tr w:rsidR="009D4CA5" w:rsidRPr="006F0331" w:rsidTr="00C43BEA">
        <w:tc>
          <w:tcPr>
            <w:tcW w:w="0" w:type="auto"/>
            <w:shd w:val="clear" w:color="auto" w:fill="D9D9D9" w:themeFill="background1" w:themeFillShade="D9"/>
          </w:tcPr>
          <w:p w:rsidR="009D4CA5" w:rsidRPr="006F0331" w:rsidRDefault="009D4CA5" w:rsidP="00C43BEA">
            <w:pPr>
              <w:spacing w:before="360"/>
              <w:jc w:val="center"/>
              <w:rPr>
                <w:rFonts w:ascii="Century Gothic" w:hAnsi="Century Gothic"/>
                <w:sz w:val="20"/>
                <w:szCs w:val="20"/>
              </w:rPr>
            </w:pPr>
            <w:r w:rsidRPr="006F0331">
              <w:rPr>
                <w:rFonts w:ascii="Century Gothic" w:hAnsi="Century Gothic"/>
                <w:sz w:val="20"/>
                <w:szCs w:val="20"/>
              </w:rPr>
              <w:t>Aderência às Melhores Práticas</w:t>
            </w:r>
          </w:p>
        </w:tc>
      </w:tr>
      <w:tr w:rsidR="009D4CA5" w:rsidTr="00C43BEA">
        <w:tc>
          <w:tcPr>
            <w:tcW w:w="0" w:type="auto"/>
            <w:shd w:val="clear" w:color="auto" w:fill="D9D9D9" w:themeFill="background1" w:themeFillShade="D9"/>
            <w:vAlign w:val="center"/>
          </w:tcPr>
          <w:p w:rsidR="009D4CA5" w:rsidRPr="00E13807" w:rsidRDefault="00A860B7" w:rsidP="00EA32EC">
            <w:pPr>
              <w:spacing w:before="360" w:after="360"/>
              <w:jc w:val="center"/>
              <w:rPr>
                <w:rFonts w:ascii="Century Gothic" w:hAnsi="Century Gothic"/>
                <w:b/>
                <w:sz w:val="96"/>
                <w:szCs w:val="96"/>
              </w:rPr>
            </w:pPr>
            <w:r>
              <w:rPr>
                <w:rFonts w:ascii="Century Gothic" w:hAnsi="Century Gothic"/>
                <w:b/>
                <w:sz w:val="28"/>
                <w:szCs w:val="20"/>
              </w:rPr>
              <w:t>28</w:t>
            </w:r>
            <w:r w:rsidR="00EA32EC">
              <w:rPr>
                <w:rFonts w:ascii="Century Gothic" w:hAnsi="Century Gothic"/>
                <w:b/>
                <w:sz w:val="28"/>
                <w:szCs w:val="20"/>
              </w:rPr>
              <w:t>,96</w:t>
            </w:r>
            <w:r w:rsidR="009D4CA5" w:rsidRPr="001448B4">
              <w:rPr>
                <w:rFonts w:ascii="Century Gothic" w:hAnsi="Century Gothic"/>
                <w:b/>
                <w:sz w:val="28"/>
                <w:szCs w:val="20"/>
              </w:rPr>
              <w:t>%</w:t>
            </w:r>
          </w:p>
        </w:tc>
      </w:tr>
    </w:tbl>
    <w:p w:rsidR="009D4CA5" w:rsidRDefault="009D4CA5" w:rsidP="003C7C79">
      <w:pPr>
        <w:pStyle w:val="TextoCorrido"/>
        <w:rPr>
          <w:rFonts w:ascii="Century Gothic" w:hAnsi="Century Gothic"/>
          <w:sz w:val="22"/>
          <w:szCs w:val="22"/>
        </w:rPr>
      </w:pPr>
    </w:p>
    <w:p w:rsidR="009D4CA5" w:rsidRDefault="009D4CA5" w:rsidP="003C7C79">
      <w:pPr>
        <w:pStyle w:val="TextoCorrido"/>
        <w:rPr>
          <w:rFonts w:ascii="Century Gothic" w:hAnsi="Century Gothic"/>
          <w:sz w:val="22"/>
          <w:szCs w:val="22"/>
        </w:rPr>
      </w:pPr>
    </w:p>
    <w:p w:rsidR="009D4CA5" w:rsidRDefault="009D4CA5" w:rsidP="003C7C79">
      <w:pPr>
        <w:pStyle w:val="TextoCorrido"/>
        <w:rPr>
          <w:rFonts w:ascii="Century Gothic" w:hAnsi="Century Gothic"/>
          <w:sz w:val="22"/>
          <w:szCs w:val="22"/>
        </w:rPr>
      </w:pPr>
    </w:p>
    <w:p w:rsidR="009D4CA5" w:rsidRDefault="00F07044" w:rsidP="00F07044">
      <w:pPr>
        <w:pStyle w:val="TextoCorrido"/>
        <w:ind w:firstLine="0"/>
        <w:jc w:val="center"/>
        <w:rPr>
          <w:rFonts w:ascii="Century Gothic" w:hAnsi="Century Gothic"/>
          <w:sz w:val="22"/>
          <w:szCs w:val="22"/>
        </w:rPr>
      </w:pPr>
      <w:r w:rsidRPr="00F07044">
        <w:rPr>
          <w:rFonts w:ascii="Century Gothic" w:hAnsi="Century Gothic"/>
          <w:noProof/>
          <w:sz w:val="22"/>
          <w:szCs w:val="22"/>
        </w:rPr>
        <w:drawing>
          <wp:inline distT="0" distB="0" distL="0" distR="0">
            <wp:extent cx="4914899" cy="3438525"/>
            <wp:effectExtent l="57150" t="19050" r="38101" b="0"/>
            <wp:docPr id="78" name="Gráfico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83"/>
              </a:graphicData>
            </a:graphic>
          </wp:inline>
        </w:drawing>
      </w:r>
    </w:p>
    <w:p w:rsidR="00CE7554" w:rsidRDefault="00CE7554">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CA4587" w:rsidRPr="007E5FD8" w:rsidRDefault="00CA4587" w:rsidP="00CA4587">
      <w:pPr>
        <w:keepLines/>
        <w:shd w:val="clear" w:color="auto" w:fill="0F243E" w:themeFill="text2" w:themeFillShade="80"/>
        <w:rPr>
          <w:rFonts w:ascii="Century Gothic" w:hAnsi="Century Gothic" w:cs="Arial"/>
          <w:b/>
          <w:color w:val="FFFFFF" w:themeColor="background1"/>
          <w:sz w:val="12"/>
          <w:szCs w:val="20"/>
        </w:rPr>
      </w:pPr>
    </w:p>
    <w:p w:rsidR="00CA4587" w:rsidRPr="006B79C4" w:rsidRDefault="00CA4587" w:rsidP="00CA4587">
      <w:pPr>
        <w:pStyle w:val="T11"/>
        <w:shd w:val="clear" w:color="auto" w:fill="0F243E" w:themeFill="text2" w:themeFillShade="80"/>
        <w:rPr>
          <w:rFonts w:ascii="Century Gothic" w:hAnsi="Century Gothic"/>
        </w:rPr>
      </w:pPr>
      <w:bookmarkStart w:id="113" w:name="_Toc286743491"/>
      <w:r>
        <w:rPr>
          <w:rFonts w:ascii="Century Gothic" w:hAnsi="Century Gothic"/>
        </w:rPr>
        <w:t>Desenho de Serviço – Gerenciamento da Segurança da Informação</w:t>
      </w:r>
      <w:bookmarkEnd w:id="113"/>
    </w:p>
    <w:p w:rsidR="00CA4587" w:rsidRDefault="00800FE4" w:rsidP="003C7C79">
      <w:pPr>
        <w:pStyle w:val="TextoCorrido"/>
        <w:rPr>
          <w:rFonts w:ascii="Century Gothic" w:hAnsi="Century Gothic"/>
          <w:sz w:val="22"/>
          <w:szCs w:val="22"/>
        </w:rPr>
      </w:pPr>
      <w:r>
        <w:rPr>
          <w:rFonts w:ascii="Century Gothic" w:hAnsi="Century Gothic"/>
          <w:noProof/>
          <w:sz w:val="22"/>
          <w:szCs w:val="22"/>
        </w:rPr>
        <w:drawing>
          <wp:anchor distT="0" distB="0" distL="114300" distR="114300" simplePos="0" relativeHeight="251765760" behindDoc="0" locked="0" layoutInCell="1" allowOverlap="1">
            <wp:simplePos x="0" y="0"/>
            <wp:positionH relativeFrom="column">
              <wp:posOffset>2635250</wp:posOffset>
            </wp:positionH>
            <wp:positionV relativeFrom="paragraph">
              <wp:posOffset>70485</wp:posOffset>
            </wp:positionV>
            <wp:extent cx="3238500" cy="3962400"/>
            <wp:effectExtent l="0" t="0" r="0" b="0"/>
            <wp:wrapNone/>
            <wp:docPr id="65" name="Gráfico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84"/>
              </a:graphicData>
            </a:graphic>
          </wp:anchor>
        </w:drawing>
      </w:r>
    </w:p>
    <w:p w:rsidR="00CA4587" w:rsidRDefault="00CA4587" w:rsidP="003C7C79">
      <w:pPr>
        <w:pStyle w:val="TextoCorrido"/>
        <w:rPr>
          <w:rFonts w:ascii="Century Gothic" w:hAnsi="Century Gothic"/>
          <w:sz w:val="22"/>
          <w:szCs w:val="22"/>
        </w:rPr>
      </w:pPr>
    </w:p>
    <w:p w:rsidR="009D4CA5" w:rsidRDefault="009D4CA5" w:rsidP="003C7C79">
      <w:pPr>
        <w:pStyle w:val="TextoCorrido"/>
        <w:rPr>
          <w:rFonts w:ascii="Century Gothic" w:hAnsi="Century Gothic"/>
          <w:sz w:val="22"/>
          <w:szCs w:val="22"/>
        </w:rPr>
      </w:pPr>
    </w:p>
    <w:tbl>
      <w:tblPr>
        <w:tblStyle w:val="Tabelacomgrade"/>
        <w:tblW w:w="0" w:type="auto"/>
        <w:tblInd w:w="680" w:type="dxa"/>
        <w:tblBorders>
          <w:top w:val="single" w:sz="12" w:space="0" w:color="262626" w:themeColor="text1" w:themeTint="D9"/>
          <w:left w:val="single" w:sz="12" w:space="0" w:color="262626" w:themeColor="text1" w:themeTint="D9"/>
          <w:bottom w:val="single" w:sz="12" w:space="0" w:color="262626" w:themeColor="text1" w:themeTint="D9"/>
          <w:right w:val="single" w:sz="12" w:space="0" w:color="262626" w:themeColor="text1" w:themeTint="D9"/>
          <w:insideH w:val="none" w:sz="0" w:space="0" w:color="auto"/>
          <w:insideV w:val="none" w:sz="0" w:space="0" w:color="auto"/>
        </w:tblBorders>
        <w:shd w:val="clear" w:color="auto" w:fill="D9D9D9" w:themeFill="background1" w:themeFillShade="D9"/>
        <w:tblLook w:val="04A0"/>
      </w:tblPr>
      <w:tblGrid>
        <w:gridCol w:w="3271"/>
      </w:tblGrid>
      <w:tr w:rsidR="009D4CA5" w:rsidRPr="006F0331" w:rsidTr="00C43BEA">
        <w:tc>
          <w:tcPr>
            <w:tcW w:w="0" w:type="auto"/>
            <w:shd w:val="clear" w:color="auto" w:fill="D9D9D9" w:themeFill="background1" w:themeFillShade="D9"/>
          </w:tcPr>
          <w:p w:rsidR="009D4CA5" w:rsidRPr="006F0331" w:rsidRDefault="009D4CA5" w:rsidP="00C43BEA">
            <w:pPr>
              <w:spacing w:before="240"/>
              <w:jc w:val="center"/>
              <w:rPr>
                <w:rFonts w:ascii="Century Gothic" w:hAnsi="Century Gothic"/>
                <w:sz w:val="20"/>
                <w:szCs w:val="20"/>
              </w:rPr>
            </w:pPr>
            <w:r w:rsidRPr="006F0331">
              <w:rPr>
                <w:rFonts w:ascii="Century Gothic" w:hAnsi="Century Gothic"/>
                <w:sz w:val="20"/>
                <w:szCs w:val="20"/>
              </w:rPr>
              <w:t>Nível de Maturidade Aferido</w:t>
            </w:r>
          </w:p>
        </w:tc>
      </w:tr>
      <w:tr w:rsidR="009D4CA5" w:rsidTr="00C43BEA">
        <w:tc>
          <w:tcPr>
            <w:tcW w:w="0" w:type="auto"/>
            <w:shd w:val="clear" w:color="auto" w:fill="D9D9D9" w:themeFill="background1" w:themeFillShade="D9"/>
          </w:tcPr>
          <w:p w:rsidR="009D4CA5" w:rsidRDefault="00EA32EC" w:rsidP="00C43BEA">
            <w:pPr>
              <w:jc w:val="center"/>
              <w:rPr>
                <w:rFonts w:ascii="Century Gothic" w:hAnsi="Century Gothic"/>
                <w:b/>
                <w:sz w:val="96"/>
                <w:szCs w:val="96"/>
              </w:rPr>
            </w:pPr>
            <w:proofErr w:type="gramStart"/>
            <w:r>
              <w:rPr>
                <w:rFonts w:ascii="Century Gothic" w:hAnsi="Century Gothic"/>
                <w:b/>
                <w:sz w:val="96"/>
                <w:szCs w:val="96"/>
              </w:rPr>
              <w:t>3</w:t>
            </w:r>
            <w:proofErr w:type="gramEnd"/>
          </w:p>
          <w:p w:rsidR="009D4CA5" w:rsidRDefault="00EA32EC" w:rsidP="00C43BEA">
            <w:pPr>
              <w:jc w:val="center"/>
              <w:rPr>
                <w:rFonts w:ascii="Century Gothic" w:hAnsi="Century Gothic"/>
                <w:b/>
                <w:sz w:val="20"/>
                <w:szCs w:val="20"/>
              </w:rPr>
            </w:pPr>
            <w:r>
              <w:rPr>
                <w:rFonts w:ascii="Century Gothic" w:hAnsi="Century Gothic"/>
                <w:b/>
                <w:sz w:val="20"/>
                <w:szCs w:val="20"/>
              </w:rPr>
              <w:t>Definido</w:t>
            </w:r>
          </w:p>
          <w:p w:rsidR="009D4CA5" w:rsidRPr="006F0331" w:rsidRDefault="009D4CA5" w:rsidP="00C43BEA">
            <w:pPr>
              <w:jc w:val="center"/>
              <w:rPr>
                <w:rFonts w:ascii="Century Gothic" w:hAnsi="Century Gothic"/>
                <w:b/>
                <w:sz w:val="20"/>
                <w:szCs w:val="20"/>
              </w:rPr>
            </w:pPr>
          </w:p>
        </w:tc>
      </w:tr>
      <w:tr w:rsidR="009D4CA5" w:rsidRPr="006F0331" w:rsidTr="00C43BEA">
        <w:tc>
          <w:tcPr>
            <w:tcW w:w="0" w:type="auto"/>
            <w:shd w:val="clear" w:color="auto" w:fill="D9D9D9" w:themeFill="background1" w:themeFillShade="D9"/>
          </w:tcPr>
          <w:p w:rsidR="009D4CA5" w:rsidRPr="006F0331" w:rsidRDefault="009D4CA5" w:rsidP="00C43BEA">
            <w:pPr>
              <w:spacing w:before="360"/>
              <w:jc w:val="center"/>
              <w:rPr>
                <w:rFonts w:ascii="Century Gothic" w:hAnsi="Century Gothic"/>
                <w:sz w:val="20"/>
                <w:szCs w:val="20"/>
              </w:rPr>
            </w:pPr>
            <w:r w:rsidRPr="006F0331">
              <w:rPr>
                <w:rFonts w:ascii="Century Gothic" w:hAnsi="Century Gothic"/>
                <w:sz w:val="20"/>
                <w:szCs w:val="20"/>
              </w:rPr>
              <w:t>Aderência às Melhores Práticas</w:t>
            </w:r>
          </w:p>
        </w:tc>
      </w:tr>
      <w:tr w:rsidR="009D4CA5" w:rsidTr="00C43BEA">
        <w:tc>
          <w:tcPr>
            <w:tcW w:w="0" w:type="auto"/>
            <w:shd w:val="clear" w:color="auto" w:fill="D9D9D9" w:themeFill="background1" w:themeFillShade="D9"/>
            <w:vAlign w:val="center"/>
          </w:tcPr>
          <w:p w:rsidR="009D4CA5" w:rsidRPr="00E13807" w:rsidRDefault="00EA32EC" w:rsidP="00EA32EC">
            <w:pPr>
              <w:spacing w:before="360" w:after="360"/>
              <w:jc w:val="center"/>
              <w:rPr>
                <w:rFonts w:ascii="Century Gothic" w:hAnsi="Century Gothic"/>
                <w:b/>
                <w:sz w:val="96"/>
                <w:szCs w:val="96"/>
              </w:rPr>
            </w:pPr>
            <w:r>
              <w:rPr>
                <w:rFonts w:ascii="Century Gothic" w:hAnsi="Century Gothic"/>
                <w:b/>
                <w:sz w:val="28"/>
                <w:szCs w:val="20"/>
              </w:rPr>
              <w:t>60</w:t>
            </w:r>
            <w:r w:rsidR="009D4CA5">
              <w:rPr>
                <w:rFonts w:ascii="Century Gothic" w:hAnsi="Century Gothic"/>
                <w:b/>
                <w:sz w:val="28"/>
                <w:szCs w:val="20"/>
              </w:rPr>
              <w:t>,</w:t>
            </w:r>
            <w:r>
              <w:rPr>
                <w:rFonts w:ascii="Century Gothic" w:hAnsi="Century Gothic"/>
                <w:b/>
                <w:sz w:val="28"/>
                <w:szCs w:val="20"/>
              </w:rPr>
              <w:t>43</w:t>
            </w:r>
            <w:r w:rsidR="009D4CA5" w:rsidRPr="001448B4">
              <w:rPr>
                <w:rFonts w:ascii="Century Gothic" w:hAnsi="Century Gothic"/>
                <w:b/>
                <w:sz w:val="28"/>
                <w:szCs w:val="20"/>
              </w:rPr>
              <w:t>%</w:t>
            </w:r>
          </w:p>
        </w:tc>
      </w:tr>
    </w:tbl>
    <w:p w:rsidR="009D4CA5" w:rsidRDefault="009D4CA5" w:rsidP="003C7C79">
      <w:pPr>
        <w:pStyle w:val="TextoCorrido"/>
        <w:rPr>
          <w:rFonts w:ascii="Century Gothic" w:hAnsi="Century Gothic"/>
          <w:sz w:val="22"/>
          <w:szCs w:val="22"/>
        </w:rPr>
      </w:pPr>
    </w:p>
    <w:p w:rsidR="009D4CA5" w:rsidRDefault="009D4CA5" w:rsidP="003C7C79">
      <w:pPr>
        <w:pStyle w:val="TextoCorrido"/>
        <w:rPr>
          <w:rFonts w:ascii="Century Gothic" w:hAnsi="Century Gothic"/>
          <w:sz w:val="22"/>
          <w:szCs w:val="22"/>
        </w:rPr>
      </w:pPr>
    </w:p>
    <w:p w:rsidR="009D4CA5" w:rsidRDefault="009D4CA5" w:rsidP="003C7C79">
      <w:pPr>
        <w:pStyle w:val="TextoCorrido"/>
        <w:rPr>
          <w:rFonts w:ascii="Century Gothic" w:hAnsi="Century Gothic"/>
          <w:sz w:val="22"/>
          <w:szCs w:val="22"/>
        </w:rPr>
      </w:pPr>
    </w:p>
    <w:p w:rsidR="009D4CA5" w:rsidRDefault="00E7414B" w:rsidP="00E7414B">
      <w:pPr>
        <w:pStyle w:val="TextoCorrido"/>
        <w:ind w:firstLine="0"/>
        <w:jc w:val="center"/>
        <w:rPr>
          <w:rFonts w:ascii="Century Gothic" w:hAnsi="Century Gothic"/>
          <w:sz w:val="22"/>
          <w:szCs w:val="22"/>
        </w:rPr>
      </w:pPr>
      <w:r w:rsidRPr="00E7414B">
        <w:rPr>
          <w:rFonts w:ascii="Century Gothic" w:hAnsi="Century Gothic"/>
          <w:noProof/>
          <w:sz w:val="22"/>
          <w:szCs w:val="22"/>
        </w:rPr>
        <w:drawing>
          <wp:inline distT="0" distB="0" distL="0" distR="0">
            <wp:extent cx="4914899" cy="3438525"/>
            <wp:effectExtent l="57150" t="19050" r="38101" b="0"/>
            <wp:docPr id="79" name="Gráfico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85"/>
              </a:graphicData>
            </a:graphic>
          </wp:inline>
        </w:drawing>
      </w:r>
    </w:p>
    <w:p w:rsidR="00CE7554" w:rsidRDefault="00CE7554">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CA4587" w:rsidRPr="007E5FD8" w:rsidRDefault="00CA4587" w:rsidP="00CA4587">
      <w:pPr>
        <w:keepLines/>
        <w:shd w:val="clear" w:color="auto" w:fill="0F243E" w:themeFill="text2" w:themeFillShade="80"/>
        <w:rPr>
          <w:rFonts w:ascii="Century Gothic" w:hAnsi="Century Gothic" w:cs="Arial"/>
          <w:b/>
          <w:color w:val="FFFFFF" w:themeColor="background1"/>
          <w:sz w:val="12"/>
          <w:szCs w:val="20"/>
        </w:rPr>
      </w:pPr>
    </w:p>
    <w:p w:rsidR="00CA4587" w:rsidRPr="006B79C4" w:rsidRDefault="00CA4587" w:rsidP="00CA4587">
      <w:pPr>
        <w:pStyle w:val="T11"/>
        <w:shd w:val="clear" w:color="auto" w:fill="0F243E" w:themeFill="text2" w:themeFillShade="80"/>
        <w:rPr>
          <w:rFonts w:ascii="Century Gothic" w:hAnsi="Century Gothic"/>
        </w:rPr>
      </w:pPr>
      <w:bookmarkStart w:id="114" w:name="_Toc286743492"/>
      <w:r>
        <w:rPr>
          <w:rFonts w:ascii="Century Gothic" w:hAnsi="Century Gothic"/>
        </w:rPr>
        <w:t>Transição de Serviço – Planejamento da Transição e Suporte</w:t>
      </w:r>
      <w:bookmarkEnd w:id="114"/>
    </w:p>
    <w:p w:rsidR="00CA4587" w:rsidRDefault="008350B1" w:rsidP="003C7C79">
      <w:pPr>
        <w:pStyle w:val="TextoCorrido"/>
        <w:rPr>
          <w:rFonts w:ascii="Century Gothic" w:hAnsi="Century Gothic"/>
          <w:sz w:val="22"/>
          <w:szCs w:val="22"/>
        </w:rPr>
      </w:pPr>
      <w:r>
        <w:rPr>
          <w:rFonts w:ascii="Century Gothic" w:hAnsi="Century Gothic"/>
          <w:noProof/>
          <w:sz w:val="22"/>
          <w:szCs w:val="22"/>
        </w:rPr>
        <w:drawing>
          <wp:anchor distT="0" distB="0" distL="114300" distR="114300" simplePos="0" relativeHeight="251766784" behindDoc="0" locked="0" layoutInCell="1" allowOverlap="1">
            <wp:simplePos x="0" y="0"/>
            <wp:positionH relativeFrom="column">
              <wp:posOffset>2633345</wp:posOffset>
            </wp:positionH>
            <wp:positionV relativeFrom="paragraph">
              <wp:posOffset>60960</wp:posOffset>
            </wp:positionV>
            <wp:extent cx="3238500" cy="3962400"/>
            <wp:effectExtent l="19050" t="0" r="0" b="0"/>
            <wp:wrapNone/>
            <wp:docPr id="66" name="Gráfico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86"/>
              </a:graphicData>
            </a:graphic>
          </wp:anchor>
        </w:drawing>
      </w:r>
    </w:p>
    <w:p w:rsidR="00CA4587" w:rsidRDefault="00CA4587" w:rsidP="003C7C79">
      <w:pPr>
        <w:pStyle w:val="TextoCorrido"/>
        <w:rPr>
          <w:rFonts w:ascii="Century Gothic" w:hAnsi="Century Gothic"/>
          <w:sz w:val="22"/>
          <w:szCs w:val="22"/>
        </w:rPr>
      </w:pPr>
    </w:p>
    <w:p w:rsidR="009D4CA5" w:rsidRDefault="009D4CA5" w:rsidP="003C7C79">
      <w:pPr>
        <w:pStyle w:val="TextoCorrido"/>
        <w:rPr>
          <w:rFonts w:ascii="Century Gothic" w:hAnsi="Century Gothic"/>
          <w:sz w:val="22"/>
          <w:szCs w:val="22"/>
        </w:rPr>
      </w:pPr>
    </w:p>
    <w:tbl>
      <w:tblPr>
        <w:tblStyle w:val="Tabelacomgrade"/>
        <w:tblW w:w="0" w:type="auto"/>
        <w:tblInd w:w="680" w:type="dxa"/>
        <w:tblBorders>
          <w:top w:val="single" w:sz="12" w:space="0" w:color="262626" w:themeColor="text1" w:themeTint="D9"/>
          <w:left w:val="single" w:sz="12" w:space="0" w:color="262626" w:themeColor="text1" w:themeTint="D9"/>
          <w:bottom w:val="single" w:sz="12" w:space="0" w:color="262626" w:themeColor="text1" w:themeTint="D9"/>
          <w:right w:val="single" w:sz="12" w:space="0" w:color="262626" w:themeColor="text1" w:themeTint="D9"/>
          <w:insideH w:val="none" w:sz="0" w:space="0" w:color="auto"/>
          <w:insideV w:val="none" w:sz="0" w:space="0" w:color="auto"/>
        </w:tblBorders>
        <w:shd w:val="clear" w:color="auto" w:fill="D9D9D9" w:themeFill="background1" w:themeFillShade="D9"/>
        <w:tblLook w:val="04A0"/>
      </w:tblPr>
      <w:tblGrid>
        <w:gridCol w:w="3271"/>
      </w:tblGrid>
      <w:tr w:rsidR="009D4CA5" w:rsidRPr="006F0331" w:rsidTr="00C43BEA">
        <w:tc>
          <w:tcPr>
            <w:tcW w:w="0" w:type="auto"/>
            <w:shd w:val="clear" w:color="auto" w:fill="D9D9D9" w:themeFill="background1" w:themeFillShade="D9"/>
          </w:tcPr>
          <w:p w:rsidR="009D4CA5" w:rsidRPr="006F0331" w:rsidRDefault="009D4CA5" w:rsidP="00C43BEA">
            <w:pPr>
              <w:spacing w:before="240"/>
              <w:jc w:val="center"/>
              <w:rPr>
                <w:rFonts w:ascii="Century Gothic" w:hAnsi="Century Gothic"/>
                <w:sz w:val="20"/>
                <w:szCs w:val="20"/>
              </w:rPr>
            </w:pPr>
            <w:r w:rsidRPr="006F0331">
              <w:rPr>
                <w:rFonts w:ascii="Century Gothic" w:hAnsi="Century Gothic"/>
                <w:sz w:val="20"/>
                <w:szCs w:val="20"/>
              </w:rPr>
              <w:t>Nível de Maturidade Aferido</w:t>
            </w:r>
          </w:p>
        </w:tc>
      </w:tr>
      <w:tr w:rsidR="009D4CA5" w:rsidTr="00C43BEA">
        <w:tc>
          <w:tcPr>
            <w:tcW w:w="0" w:type="auto"/>
            <w:shd w:val="clear" w:color="auto" w:fill="D9D9D9" w:themeFill="background1" w:themeFillShade="D9"/>
          </w:tcPr>
          <w:p w:rsidR="009D4CA5" w:rsidRDefault="00EA32EC" w:rsidP="00C43BEA">
            <w:pPr>
              <w:jc w:val="center"/>
              <w:rPr>
                <w:rFonts w:ascii="Century Gothic" w:hAnsi="Century Gothic"/>
                <w:b/>
                <w:sz w:val="96"/>
                <w:szCs w:val="96"/>
              </w:rPr>
            </w:pPr>
            <w:proofErr w:type="gramStart"/>
            <w:r>
              <w:rPr>
                <w:rFonts w:ascii="Century Gothic" w:hAnsi="Century Gothic"/>
                <w:b/>
                <w:sz w:val="96"/>
                <w:szCs w:val="96"/>
              </w:rPr>
              <w:t>3</w:t>
            </w:r>
            <w:proofErr w:type="gramEnd"/>
          </w:p>
          <w:p w:rsidR="009D4CA5" w:rsidRDefault="00EA32EC" w:rsidP="00C43BEA">
            <w:pPr>
              <w:jc w:val="center"/>
              <w:rPr>
                <w:rFonts w:ascii="Century Gothic" w:hAnsi="Century Gothic"/>
                <w:b/>
                <w:sz w:val="20"/>
                <w:szCs w:val="20"/>
              </w:rPr>
            </w:pPr>
            <w:r>
              <w:rPr>
                <w:rFonts w:ascii="Century Gothic" w:hAnsi="Century Gothic"/>
                <w:b/>
                <w:sz w:val="20"/>
                <w:szCs w:val="20"/>
              </w:rPr>
              <w:t>Definido</w:t>
            </w:r>
          </w:p>
          <w:p w:rsidR="009D4CA5" w:rsidRPr="006F0331" w:rsidRDefault="009D4CA5" w:rsidP="00C43BEA">
            <w:pPr>
              <w:jc w:val="center"/>
              <w:rPr>
                <w:rFonts w:ascii="Century Gothic" w:hAnsi="Century Gothic"/>
                <w:b/>
                <w:sz w:val="20"/>
                <w:szCs w:val="20"/>
              </w:rPr>
            </w:pPr>
          </w:p>
        </w:tc>
      </w:tr>
      <w:tr w:rsidR="009D4CA5" w:rsidRPr="006F0331" w:rsidTr="00C43BEA">
        <w:tc>
          <w:tcPr>
            <w:tcW w:w="0" w:type="auto"/>
            <w:shd w:val="clear" w:color="auto" w:fill="D9D9D9" w:themeFill="background1" w:themeFillShade="D9"/>
          </w:tcPr>
          <w:p w:rsidR="009D4CA5" w:rsidRPr="006F0331" w:rsidRDefault="009D4CA5" w:rsidP="00C43BEA">
            <w:pPr>
              <w:spacing w:before="360"/>
              <w:jc w:val="center"/>
              <w:rPr>
                <w:rFonts w:ascii="Century Gothic" w:hAnsi="Century Gothic"/>
                <w:sz w:val="20"/>
                <w:szCs w:val="20"/>
              </w:rPr>
            </w:pPr>
            <w:r w:rsidRPr="006F0331">
              <w:rPr>
                <w:rFonts w:ascii="Century Gothic" w:hAnsi="Century Gothic"/>
                <w:sz w:val="20"/>
                <w:szCs w:val="20"/>
              </w:rPr>
              <w:t>Aderência às Melhores Práticas</w:t>
            </w:r>
          </w:p>
        </w:tc>
      </w:tr>
      <w:tr w:rsidR="009D4CA5" w:rsidTr="00C43BEA">
        <w:tc>
          <w:tcPr>
            <w:tcW w:w="0" w:type="auto"/>
            <w:shd w:val="clear" w:color="auto" w:fill="D9D9D9" w:themeFill="background1" w:themeFillShade="D9"/>
            <w:vAlign w:val="center"/>
          </w:tcPr>
          <w:p w:rsidR="009D4CA5" w:rsidRPr="00E13807" w:rsidRDefault="00EA32EC" w:rsidP="00EA32EC">
            <w:pPr>
              <w:spacing w:before="360" w:after="360"/>
              <w:jc w:val="center"/>
              <w:rPr>
                <w:rFonts w:ascii="Century Gothic" w:hAnsi="Century Gothic"/>
                <w:b/>
                <w:sz w:val="96"/>
                <w:szCs w:val="96"/>
              </w:rPr>
            </w:pPr>
            <w:r>
              <w:rPr>
                <w:rFonts w:ascii="Century Gothic" w:hAnsi="Century Gothic"/>
                <w:b/>
                <w:sz w:val="28"/>
                <w:szCs w:val="20"/>
              </w:rPr>
              <w:t>63,58</w:t>
            </w:r>
            <w:r w:rsidR="009D4CA5" w:rsidRPr="001448B4">
              <w:rPr>
                <w:rFonts w:ascii="Century Gothic" w:hAnsi="Century Gothic"/>
                <w:b/>
                <w:sz w:val="28"/>
                <w:szCs w:val="20"/>
              </w:rPr>
              <w:t>%</w:t>
            </w:r>
          </w:p>
        </w:tc>
      </w:tr>
    </w:tbl>
    <w:p w:rsidR="009D4CA5" w:rsidRDefault="009D4CA5" w:rsidP="003C7C79">
      <w:pPr>
        <w:pStyle w:val="TextoCorrido"/>
        <w:rPr>
          <w:rFonts w:ascii="Century Gothic" w:hAnsi="Century Gothic"/>
          <w:sz w:val="22"/>
          <w:szCs w:val="22"/>
        </w:rPr>
      </w:pPr>
    </w:p>
    <w:p w:rsidR="009D4CA5" w:rsidRDefault="009D4CA5" w:rsidP="003C7C79">
      <w:pPr>
        <w:pStyle w:val="TextoCorrido"/>
        <w:rPr>
          <w:rFonts w:ascii="Century Gothic" w:hAnsi="Century Gothic"/>
          <w:sz w:val="22"/>
          <w:szCs w:val="22"/>
        </w:rPr>
      </w:pPr>
    </w:p>
    <w:p w:rsidR="009D4CA5" w:rsidRDefault="009D4CA5" w:rsidP="003C7C79">
      <w:pPr>
        <w:pStyle w:val="TextoCorrido"/>
        <w:rPr>
          <w:rFonts w:ascii="Century Gothic" w:hAnsi="Century Gothic"/>
          <w:sz w:val="22"/>
          <w:szCs w:val="22"/>
        </w:rPr>
      </w:pPr>
    </w:p>
    <w:p w:rsidR="009D4CA5" w:rsidRDefault="00C34170" w:rsidP="00C34170">
      <w:pPr>
        <w:pStyle w:val="TextoCorrido"/>
        <w:ind w:firstLine="0"/>
        <w:jc w:val="center"/>
        <w:rPr>
          <w:rFonts w:ascii="Century Gothic" w:hAnsi="Century Gothic"/>
          <w:sz w:val="22"/>
          <w:szCs w:val="22"/>
        </w:rPr>
      </w:pPr>
      <w:r w:rsidRPr="00C34170">
        <w:rPr>
          <w:rFonts w:ascii="Century Gothic" w:hAnsi="Century Gothic"/>
          <w:noProof/>
          <w:sz w:val="22"/>
          <w:szCs w:val="22"/>
        </w:rPr>
        <w:drawing>
          <wp:inline distT="0" distB="0" distL="0" distR="0">
            <wp:extent cx="4914899" cy="3438525"/>
            <wp:effectExtent l="57150" t="19050" r="38101" b="0"/>
            <wp:docPr id="80" name="Gráfico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87"/>
              </a:graphicData>
            </a:graphic>
          </wp:inline>
        </w:drawing>
      </w:r>
    </w:p>
    <w:p w:rsidR="00CE7554" w:rsidRDefault="00CE7554">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CA4587" w:rsidRPr="007E5FD8" w:rsidRDefault="00CA4587" w:rsidP="00CA4587">
      <w:pPr>
        <w:keepLines/>
        <w:shd w:val="clear" w:color="auto" w:fill="0F243E" w:themeFill="text2" w:themeFillShade="80"/>
        <w:rPr>
          <w:rFonts w:ascii="Century Gothic" w:hAnsi="Century Gothic" w:cs="Arial"/>
          <w:b/>
          <w:color w:val="FFFFFF" w:themeColor="background1"/>
          <w:sz w:val="12"/>
          <w:szCs w:val="20"/>
        </w:rPr>
      </w:pPr>
    </w:p>
    <w:p w:rsidR="00CA4587" w:rsidRPr="006B79C4" w:rsidRDefault="00CA4587" w:rsidP="00CA4587">
      <w:pPr>
        <w:pStyle w:val="T11"/>
        <w:shd w:val="clear" w:color="auto" w:fill="0F243E" w:themeFill="text2" w:themeFillShade="80"/>
        <w:rPr>
          <w:rFonts w:ascii="Century Gothic" w:hAnsi="Century Gothic"/>
        </w:rPr>
      </w:pPr>
      <w:bookmarkStart w:id="115" w:name="_Toc286743493"/>
      <w:r>
        <w:rPr>
          <w:rFonts w:ascii="Century Gothic" w:hAnsi="Century Gothic"/>
        </w:rPr>
        <w:t>Transição de Serviço – Gerenciamento do Conhecimento</w:t>
      </w:r>
      <w:bookmarkEnd w:id="115"/>
    </w:p>
    <w:p w:rsidR="00CA4587" w:rsidRDefault="008350B1" w:rsidP="003C7C79">
      <w:pPr>
        <w:pStyle w:val="TextoCorrido"/>
        <w:rPr>
          <w:rFonts w:ascii="Century Gothic" w:hAnsi="Century Gothic"/>
          <w:sz w:val="22"/>
          <w:szCs w:val="22"/>
        </w:rPr>
      </w:pPr>
      <w:r>
        <w:rPr>
          <w:rFonts w:ascii="Century Gothic" w:hAnsi="Century Gothic"/>
          <w:noProof/>
          <w:sz w:val="22"/>
          <w:szCs w:val="22"/>
        </w:rPr>
        <w:drawing>
          <wp:anchor distT="0" distB="0" distL="114300" distR="114300" simplePos="0" relativeHeight="251767808" behindDoc="0" locked="0" layoutInCell="1" allowOverlap="1">
            <wp:simplePos x="0" y="0"/>
            <wp:positionH relativeFrom="column">
              <wp:posOffset>2633345</wp:posOffset>
            </wp:positionH>
            <wp:positionV relativeFrom="paragraph">
              <wp:posOffset>70485</wp:posOffset>
            </wp:positionV>
            <wp:extent cx="3238500" cy="3962400"/>
            <wp:effectExtent l="0" t="0" r="0" b="0"/>
            <wp:wrapNone/>
            <wp:docPr id="67" name="Gráfico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88"/>
              </a:graphicData>
            </a:graphic>
          </wp:anchor>
        </w:drawing>
      </w:r>
    </w:p>
    <w:p w:rsidR="00CA4587" w:rsidRDefault="00CA4587" w:rsidP="003C7C79">
      <w:pPr>
        <w:pStyle w:val="TextoCorrido"/>
        <w:rPr>
          <w:rFonts w:ascii="Century Gothic" w:hAnsi="Century Gothic"/>
          <w:sz w:val="22"/>
          <w:szCs w:val="22"/>
        </w:rPr>
      </w:pPr>
    </w:p>
    <w:p w:rsidR="009D4CA5" w:rsidRDefault="009D4CA5" w:rsidP="003C7C79">
      <w:pPr>
        <w:pStyle w:val="TextoCorrido"/>
        <w:rPr>
          <w:rFonts w:ascii="Century Gothic" w:hAnsi="Century Gothic"/>
          <w:sz w:val="22"/>
          <w:szCs w:val="22"/>
        </w:rPr>
      </w:pPr>
    </w:p>
    <w:tbl>
      <w:tblPr>
        <w:tblStyle w:val="Tabelacomgrade"/>
        <w:tblW w:w="0" w:type="auto"/>
        <w:tblInd w:w="680" w:type="dxa"/>
        <w:tblBorders>
          <w:top w:val="single" w:sz="12" w:space="0" w:color="262626" w:themeColor="text1" w:themeTint="D9"/>
          <w:left w:val="single" w:sz="12" w:space="0" w:color="262626" w:themeColor="text1" w:themeTint="D9"/>
          <w:bottom w:val="single" w:sz="12" w:space="0" w:color="262626" w:themeColor="text1" w:themeTint="D9"/>
          <w:right w:val="single" w:sz="12" w:space="0" w:color="262626" w:themeColor="text1" w:themeTint="D9"/>
          <w:insideH w:val="none" w:sz="0" w:space="0" w:color="auto"/>
          <w:insideV w:val="none" w:sz="0" w:space="0" w:color="auto"/>
        </w:tblBorders>
        <w:shd w:val="clear" w:color="auto" w:fill="D9D9D9" w:themeFill="background1" w:themeFillShade="D9"/>
        <w:tblLook w:val="04A0"/>
      </w:tblPr>
      <w:tblGrid>
        <w:gridCol w:w="3271"/>
      </w:tblGrid>
      <w:tr w:rsidR="009D4CA5" w:rsidRPr="006F0331" w:rsidTr="00C43BEA">
        <w:tc>
          <w:tcPr>
            <w:tcW w:w="0" w:type="auto"/>
            <w:shd w:val="clear" w:color="auto" w:fill="D9D9D9" w:themeFill="background1" w:themeFillShade="D9"/>
          </w:tcPr>
          <w:p w:rsidR="009D4CA5" w:rsidRPr="006F0331" w:rsidRDefault="009D4CA5" w:rsidP="00C43BEA">
            <w:pPr>
              <w:spacing w:before="240"/>
              <w:jc w:val="center"/>
              <w:rPr>
                <w:rFonts w:ascii="Century Gothic" w:hAnsi="Century Gothic"/>
                <w:sz w:val="20"/>
                <w:szCs w:val="20"/>
              </w:rPr>
            </w:pPr>
            <w:r w:rsidRPr="006F0331">
              <w:rPr>
                <w:rFonts w:ascii="Century Gothic" w:hAnsi="Century Gothic"/>
                <w:sz w:val="20"/>
                <w:szCs w:val="20"/>
              </w:rPr>
              <w:t>Nível de Maturidade Aferido</w:t>
            </w:r>
          </w:p>
        </w:tc>
      </w:tr>
      <w:tr w:rsidR="009D4CA5" w:rsidTr="00C43BEA">
        <w:tc>
          <w:tcPr>
            <w:tcW w:w="0" w:type="auto"/>
            <w:shd w:val="clear" w:color="auto" w:fill="D9D9D9" w:themeFill="background1" w:themeFillShade="D9"/>
          </w:tcPr>
          <w:p w:rsidR="009D4CA5" w:rsidRDefault="009D4CA5" w:rsidP="00C43BEA">
            <w:pPr>
              <w:jc w:val="center"/>
              <w:rPr>
                <w:rFonts w:ascii="Century Gothic" w:hAnsi="Century Gothic"/>
                <w:b/>
                <w:sz w:val="96"/>
                <w:szCs w:val="96"/>
              </w:rPr>
            </w:pPr>
            <w:proofErr w:type="gramStart"/>
            <w:r>
              <w:rPr>
                <w:rFonts w:ascii="Century Gothic" w:hAnsi="Century Gothic"/>
                <w:b/>
                <w:sz w:val="96"/>
                <w:szCs w:val="96"/>
              </w:rPr>
              <w:t>2</w:t>
            </w:r>
            <w:proofErr w:type="gramEnd"/>
          </w:p>
          <w:p w:rsidR="009D4CA5" w:rsidRDefault="009D4CA5" w:rsidP="00C43BEA">
            <w:pPr>
              <w:jc w:val="center"/>
              <w:rPr>
                <w:rFonts w:ascii="Century Gothic" w:hAnsi="Century Gothic"/>
                <w:b/>
                <w:sz w:val="20"/>
                <w:szCs w:val="20"/>
              </w:rPr>
            </w:pPr>
            <w:r>
              <w:rPr>
                <w:rFonts w:ascii="Century Gothic" w:hAnsi="Century Gothic"/>
                <w:b/>
                <w:sz w:val="20"/>
                <w:szCs w:val="20"/>
              </w:rPr>
              <w:t>Repetitivo</w:t>
            </w:r>
          </w:p>
          <w:p w:rsidR="009D4CA5" w:rsidRPr="006F0331" w:rsidRDefault="009D4CA5" w:rsidP="00C43BEA">
            <w:pPr>
              <w:jc w:val="center"/>
              <w:rPr>
                <w:rFonts w:ascii="Century Gothic" w:hAnsi="Century Gothic"/>
                <w:b/>
                <w:sz w:val="20"/>
                <w:szCs w:val="20"/>
              </w:rPr>
            </w:pPr>
          </w:p>
        </w:tc>
      </w:tr>
      <w:tr w:rsidR="009D4CA5" w:rsidRPr="006F0331" w:rsidTr="00C43BEA">
        <w:tc>
          <w:tcPr>
            <w:tcW w:w="0" w:type="auto"/>
            <w:shd w:val="clear" w:color="auto" w:fill="D9D9D9" w:themeFill="background1" w:themeFillShade="D9"/>
          </w:tcPr>
          <w:p w:rsidR="009D4CA5" w:rsidRPr="006F0331" w:rsidRDefault="009D4CA5" w:rsidP="00C43BEA">
            <w:pPr>
              <w:spacing w:before="360"/>
              <w:jc w:val="center"/>
              <w:rPr>
                <w:rFonts w:ascii="Century Gothic" w:hAnsi="Century Gothic"/>
                <w:sz w:val="20"/>
                <w:szCs w:val="20"/>
              </w:rPr>
            </w:pPr>
            <w:r w:rsidRPr="006F0331">
              <w:rPr>
                <w:rFonts w:ascii="Century Gothic" w:hAnsi="Century Gothic"/>
                <w:sz w:val="20"/>
                <w:szCs w:val="20"/>
              </w:rPr>
              <w:t>Aderência às Melhores Práticas</w:t>
            </w:r>
          </w:p>
        </w:tc>
      </w:tr>
      <w:tr w:rsidR="009D4CA5" w:rsidTr="00C43BEA">
        <w:tc>
          <w:tcPr>
            <w:tcW w:w="0" w:type="auto"/>
            <w:shd w:val="clear" w:color="auto" w:fill="D9D9D9" w:themeFill="background1" w:themeFillShade="D9"/>
            <w:vAlign w:val="center"/>
          </w:tcPr>
          <w:p w:rsidR="009D4CA5" w:rsidRPr="00E13807" w:rsidRDefault="00EA32EC" w:rsidP="00EA32EC">
            <w:pPr>
              <w:spacing w:before="360" w:after="360"/>
              <w:jc w:val="center"/>
              <w:rPr>
                <w:rFonts w:ascii="Century Gothic" w:hAnsi="Century Gothic"/>
                <w:b/>
                <w:sz w:val="96"/>
                <w:szCs w:val="96"/>
              </w:rPr>
            </w:pPr>
            <w:r>
              <w:rPr>
                <w:rFonts w:ascii="Century Gothic" w:hAnsi="Century Gothic"/>
                <w:b/>
                <w:sz w:val="28"/>
                <w:szCs w:val="20"/>
              </w:rPr>
              <w:t>54,08</w:t>
            </w:r>
            <w:r w:rsidR="009D4CA5" w:rsidRPr="001448B4">
              <w:rPr>
                <w:rFonts w:ascii="Century Gothic" w:hAnsi="Century Gothic"/>
                <w:b/>
                <w:sz w:val="28"/>
                <w:szCs w:val="20"/>
              </w:rPr>
              <w:t>%</w:t>
            </w:r>
          </w:p>
        </w:tc>
      </w:tr>
    </w:tbl>
    <w:p w:rsidR="009D4CA5" w:rsidRDefault="009D4CA5" w:rsidP="003C7C79">
      <w:pPr>
        <w:pStyle w:val="TextoCorrido"/>
        <w:rPr>
          <w:rFonts w:ascii="Century Gothic" w:hAnsi="Century Gothic"/>
          <w:sz w:val="22"/>
          <w:szCs w:val="22"/>
        </w:rPr>
      </w:pPr>
    </w:p>
    <w:p w:rsidR="009D4CA5" w:rsidRDefault="009D4CA5" w:rsidP="003C7C79">
      <w:pPr>
        <w:pStyle w:val="TextoCorrido"/>
        <w:rPr>
          <w:rFonts w:ascii="Century Gothic" w:hAnsi="Century Gothic"/>
          <w:sz w:val="22"/>
          <w:szCs w:val="22"/>
        </w:rPr>
      </w:pPr>
    </w:p>
    <w:p w:rsidR="009D4CA5" w:rsidRDefault="009D4CA5" w:rsidP="003C7C79">
      <w:pPr>
        <w:pStyle w:val="TextoCorrido"/>
        <w:rPr>
          <w:rFonts w:ascii="Century Gothic" w:hAnsi="Century Gothic"/>
          <w:sz w:val="22"/>
          <w:szCs w:val="22"/>
        </w:rPr>
      </w:pPr>
    </w:p>
    <w:p w:rsidR="009D4CA5" w:rsidRDefault="00C34170" w:rsidP="00C34170">
      <w:pPr>
        <w:pStyle w:val="TextoCorrido"/>
        <w:ind w:firstLine="0"/>
        <w:jc w:val="center"/>
        <w:rPr>
          <w:rFonts w:ascii="Century Gothic" w:hAnsi="Century Gothic"/>
          <w:sz w:val="22"/>
          <w:szCs w:val="22"/>
        </w:rPr>
      </w:pPr>
      <w:r w:rsidRPr="00C34170">
        <w:rPr>
          <w:rFonts w:ascii="Century Gothic" w:hAnsi="Century Gothic"/>
          <w:noProof/>
          <w:sz w:val="22"/>
          <w:szCs w:val="22"/>
        </w:rPr>
        <w:drawing>
          <wp:inline distT="0" distB="0" distL="0" distR="0">
            <wp:extent cx="4914899" cy="3438525"/>
            <wp:effectExtent l="57150" t="19050" r="38101" b="0"/>
            <wp:docPr id="81" name="Gráfico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89"/>
              </a:graphicData>
            </a:graphic>
          </wp:inline>
        </w:drawing>
      </w:r>
    </w:p>
    <w:p w:rsidR="00CE7554" w:rsidRDefault="00CE7554">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CA4587" w:rsidRPr="007E5FD8" w:rsidRDefault="00CA4587" w:rsidP="00CA4587">
      <w:pPr>
        <w:keepLines/>
        <w:shd w:val="clear" w:color="auto" w:fill="0F243E" w:themeFill="text2" w:themeFillShade="80"/>
        <w:rPr>
          <w:rFonts w:ascii="Century Gothic" w:hAnsi="Century Gothic" w:cs="Arial"/>
          <w:b/>
          <w:color w:val="FFFFFF" w:themeColor="background1"/>
          <w:sz w:val="12"/>
          <w:szCs w:val="20"/>
        </w:rPr>
      </w:pPr>
    </w:p>
    <w:p w:rsidR="00CA4587" w:rsidRPr="006B79C4" w:rsidRDefault="00CA4587" w:rsidP="00CA4587">
      <w:pPr>
        <w:pStyle w:val="T11"/>
        <w:shd w:val="clear" w:color="auto" w:fill="0F243E" w:themeFill="text2" w:themeFillShade="80"/>
        <w:rPr>
          <w:rFonts w:ascii="Century Gothic" w:hAnsi="Century Gothic"/>
        </w:rPr>
      </w:pPr>
      <w:bookmarkStart w:id="116" w:name="_Toc286743494"/>
      <w:r>
        <w:rPr>
          <w:rFonts w:ascii="Century Gothic" w:hAnsi="Century Gothic"/>
        </w:rPr>
        <w:t>Transição de Serviço – Avaliação, Testes e Validação do Serviço</w:t>
      </w:r>
      <w:bookmarkEnd w:id="116"/>
    </w:p>
    <w:p w:rsidR="003C7C79" w:rsidRDefault="008350B1" w:rsidP="003C7C79">
      <w:pPr>
        <w:pStyle w:val="TextoCorrido"/>
        <w:rPr>
          <w:rFonts w:ascii="Century Gothic" w:hAnsi="Century Gothic"/>
          <w:sz w:val="22"/>
          <w:szCs w:val="22"/>
        </w:rPr>
      </w:pPr>
      <w:r>
        <w:rPr>
          <w:rFonts w:ascii="Century Gothic" w:hAnsi="Century Gothic"/>
          <w:noProof/>
          <w:sz w:val="22"/>
          <w:szCs w:val="22"/>
        </w:rPr>
        <w:drawing>
          <wp:anchor distT="0" distB="0" distL="114300" distR="114300" simplePos="0" relativeHeight="251768832" behindDoc="0" locked="0" layoutInCell="1" allowOverlap="1">
            <wp:simplePos x="0" y="0"/>
            <wp:positionH relativeFrom="column">
              <wp:posOffset>2633345</wp:posOffset>
            </wp:positionH>
            <wp:positionV relativeFrom="paragraph">
              <wp:posOffset>80010</wp:posOffset>
            </wp:positionV>
            <wp:extent cx="3238500" cy="3962400"/>
            <wp:effectExtent l="0" t="0" r="0" b="0"/>
            <wp:wrapNone/>
            <wp:docPr id="68" name="Gráfico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90"/>
              </a:graphicData>
            </a:graphic>
          </wp:anchor>
        </w:drawing>
      </w:r>
    </w:p>
    <w:p w:rsidR="00CA4587" w:rsidRDefault="00CA4587" w:rsidP="003C7C79">
      <w:pPr>
        <w:pStyle w:val="TextoCorrido"/>
        <w:rPr>
          <w:rFonts w:ascii="Century Gothic" w:hAnsi="Century Gothic"/>
          <w:sz w:val="22"/>
          <w:szCs w:val="22"/>
        </w:rPr>
      </w:pPr>
    </w:p>
    <w:p w:rsidR="009D4CA5" w:rsidRDefault="009D4CA5" w:rsidP="003C7C79">
      <w:pPr>
        <w:pStyle w:val="TextoCorrido"/>
        <w:rPr>
          <w:rFonts w:ascii="Century Gothic" w:hAnsi="Century Gothic"/>
          <w:sz w:val="22"/>
          <w:szCs w:val="22"/>
        </w:rPr>
      </w:pPr>
    </w:p>
    <w:tbl>
      <w:tblPr>
        <w:tblStyle w:val="Tabelacomgrade"/>
        <w:tblW w:w="0" w:type="auto"/>
        <w:tblInd w:w="680" w:type="dxa"/>
        <w:tblBorders>
          <w:top w:val="single" w:sz="12" w:space="0" w:color="262626" w:themeColor="text1" w:themeTint="D9"/>
          <w:left w:val="single" w:sz="12" w:space="0" w:color="262626" w:themeColor="text1" w:themeTint="D9"/>
          <w:bottom w:val="single" w:sz="12" w:space="0" w:color="262626" w:themeColor="text1" w:themeTint="D9"/>
          <w:right w:val="single" w:sz="12" w:space="0" w:color="262626" w:themeColor="text1" w:themeTint="D9"/>
          <w:insideH w:val="none" w:sz="0" w:space="0" w:color="auto"/>
          <w:insideV w:val="none" w:sz="0" w:space="0" w:color="auto"/>
        </w:tblBorders>
        <w:shd w:val="clear" w:color="auto" w:fill="D9D9D9" w:themeFill="background1" w:themeFillShade="D9"/>
        <w:tblLook w:val="04A0"/>
      </w:tblPr>
      <w:tblGrid>
        <w:gridCol w:w="3271"/>
      </w:tblGrid>
      <w:tr w:rsidR="009D4CA5" w:rsidRPr="006F0331" w:rsidTr="00C43BEA">
        <w:tc>
          <w:tcPr>
            <w:tcW w:w="0" w:type="auto"/>
            <w:shd w:val="clear" w:color="auto" w:fill="D9D9D9" w:themeFill="background1" w:themeFillShade="D9"/>
          </w:tcPr>
          <w:p w:rsidR="009D4CA5" w:rsidRPr="006F0331" w:rsidRDefault="009D4CA5" w:rsidP="00C43BEA">
            <w:pPr>
              <w:spacing w:before="240"/>
              <w:jc w:val="center"/>
              <w:rPr>
                <w:rFonts w:ascii="Century Gothic" w:hAnsi="Century Gothic"/>
                <w:sz w:val="20"/>
                <w:szCs w:val="20"/>
              </w:rPr>
            </w:pPr>
            <w:r w:rsidRPr="006F0331">
              <w:rPr>
                <w:rFonts w:ascii="Century Gothic" w:hAnsi="Century Gothic"/>
                <w:sz w:val="20"/>
                <w:szCs w:val="20"/>
              </w:rPr>
              <w:t>Nível de Maturidade Aferido</w:t>
            </w:r>
          </w:p>
        </w:tc>
      </w:tr>
      <w:tr w:rsidR="009D4CA5" w:rsidTr="00C43BEA">
        <w:tc>
          <w:tcPr>
            <w:tcW w:w="0" w:type="auto"/>
            <w:shd w:val="clear" w:color="auto" w:fill="D9D9D9" w:themeFill="background1" w:themeFillShade="D9"/>
          </w:tcPr>
          <w:p w:rsidR="009D4CA5" w:rsidRDefault="00EA32EC" w:rsidP="00C43BEA">
            <w:pPr>
              <w:jc w:val="center"/>
              <w:rPr>
                <w:rFonts w:ascii="Century Gothic" w:hAnsi="Century Gothic"/>
                <w:b/>
                <w:sz w:val="96"/>
                <w:szCs w:val="96"/>
              </w:rPr>
            </w:pPr>
            <w:proofErr w:type="gramStart"/>
            <w:r>
              <w:rPr>
                <w:rFonts w:ascii="Century Gothic" w:hAnsi="Century Gothic"/>
                <w:b/>
                <w:sz w:val="96"/>
                <w:szCs w:val="96"/>
              </w:rPr>
              <w:t>3</w:t>
            </w:r>
            <w:proofErr w:type="gramEnd"/>
          </w:p>
          <w:p w:rsidR="009D4CA5" w:rsidRDefault="00EA32EC" w:rsidP="00C43BEA">
            <w:pPr>
              <w:jc w:val="center"/>
              <w:rPr>
                <w:rFonts w:ascii="Century Gothic" w:hAnsi="Century Gothic"/>
                <w:b/>
                <w:sz w:val="20"/>
                <w:szCs w:val="20"/>
              </w:rPr>
            </w:pPr>
            <w:r>
              <w:rPr>
                <w:rFonts w:ascii="Century Gothic" w:hAnsi="Century Gothic"/>
                <w:b/>
                <w:sz w:val="20"/>
                <w:szCs w:val="20"/>
              </w:rPr>
              <w:t>Definido</w:t>
            </w:r>
          </w:p>
          <w:p w:rsidR="009D4CA5" w:rsidRPr="006F0331" w:rsidRDefault="009D4CA5" w:rsidP="00C43BEA">
            <w:pPr>
              <w:jc w:val="center"/>
              <w:rPr>
                <w:rFonts w:ascii="Century Gothic" w:hAnsi="Century Gothic"/>
                <w:b/>
                <w:sz w:val="20"/>
                <w:szCs w:val="20"/>
              </w:rPr>
            </w:pPr>
          </w:p>
        </w:tc>
      </w:tr>
      <w:tr w:rsidR="009D4CA5" w:rsidRPr="006F0331" w:rsidTr="00C43BEA">
        <w:tc>
          <w:tcPr>
            <w:tcW w:w="0" w:type="auto"/>
            <w:shd w:val="clear" w:color="auto" w:fill="D9D9D9" w:themeFill="background1" w:themeFillShade="D9"/>
          </w:tcPr>
          <w:p w:rsidR="009D4CA5" w:rsidRPr="006F0331" w:rsidRDefault="009D4CA5" w:rsidP="00C43BEA">
            <w:pPr>
              <w:spacing w:before="360"/>
              <w:jc w:val="center"/>
              <w:rPr>
                <w:rFonts w:ascii="Century Gothic" w:hAnsi="Century Gothic"/>
                <w:sz w:val="20"/>
                <w:szCs w:val="20"/>
              </w:rPr>
            </w:pPr>
            <w:r w:rsidRPr="006F0331">
              <w:rPr>
                <w:rFonts w:ascii="Century Gothic" w:hAnsi="Century Gothic"/>
                <w:sz w:val="20"/>
                <w:szCs w:val="20"/>
              </w:rPr>
              <w:t>Aderência às Melhores Práticas</w:t>
            </w:r>
          </w:p>
        </w:tc>
      </w:tr>
      <w:tr w:rsidR="009D4CA5" w:rsidTr="00C43BEA">
        <w:tc>
          <w:tcPr>
            <w:tcW w:w="0" w:type="auto"/>
            <w:shd w:val="clear" w:color="auto" w:fill="D9D9D9" w:themeFill="background1" w:themeFillShade="D9"/>
            <w:vAlign w:val="center"/>
          </w:tcPr>
          <w:p w:rsidR="009D4CA5" w:rsidRPr="00E13807" w:rsidRDefault="00EA32EC" w:rsidP="00EA32EC">
            <w:pPr>
              <w:spacing w:before="360" w:after="360"/>
              <w:jc w:val="center"/>
              <w:rPr>
                <w:rFonts w:ascii="Century Gothic" w:hAnsi="Century Gothic"/>
                <w:b/>
                <w:sz w:val="96"/>
                <w:szCs w:val="96"/>
              </w:rPr>
            </w:pPr>
            <w:r>
              <w:rPr>
                <w:rFonts w:ascii="Century Gothic" w:hAnsi="Century Gothic"/>
                <w:b/>
                <w:sz w:val="28"/>
                <w:szCs w:val="20"/>
              </w:rPr>
              <w:t>65,38</w:t>
            </w:r>
            <w:r w:rsidR="009D4CA5" w:rsidRPr="001448B4">
              <w:rPr>
                <w:rFonts w:ascii="Century Gothic" w:hAnsi="Century Gothic"/>
                <w:b/>
                <w:sz w:val="28"/>
                <w:szCs w:val="20"/>
              </w:rPr>
              <w:t>%</w:t>
            </w:r>
          </w:p>
        </w:tc>
      </w:tr>
    </w:tbl>
    <w:p w:rsidR="009D4CA5" w:rsidRDefault="009D4CA5" w:rsidP="003C7C79">
      <w:pPr>
        <w:pStyle w:val="TextoCorrido"/>
        <w:rPr>
          <w:rFonts w:ascii="Century Gothic" w:hAnsi="Century Gothic"/>
          <w:sz w:val="22"/>
          <w:szCs w:val="22"/>
        </w:rPr>
      </w:pPr>
    </w:p>
    <w:p w:rsidR="009D4CA5" w:rsidRDefault="009D4CA5" w:rsidP="003C7C79">
      <w:pPr>
        <w:pStyle w:val="TextoCorrido"/>
        <w:rPr>
          <w:rFonts w:ascii="Century Gothic" w:hAnsi="Century Gothic"/>
          <w:sz w:val="22"/>
          <w:szCs w:val="22"/>
        </w:rPr>
      </w:pPr>
    </w:p>
    <w:p w:rsidR="009D4CA5" w:rsidRDefault="009D4CA5" w:rsidP="003C7C79">
      <w:pPr>
        <w:pStyle w:val="TextoCorrido"/>
        <w:rPr>
          <w:rFonts w:ascii="Century Gothic" w:hAnsi="Century Gothic"/>
          <w:sz w:val="22"/>
          <w:szCs w:val="22"/>
        </w:rPr>
      </w:pPr>
    </w:p>
    <w:p w:rsidR="009D4CA5" w:rsidRDefault="00C34170" w:rsidP="00C34170">
      <w:pPr>
        <w:pStyle w:val="TextoCorrido"/>
        <w:ind w:firstLine="0"/>
        <w:jc w:val="center"/>
        <w:rPr>
          <w:rFonts w:ascii="Century Gothic" w:hAnsi="Century Gothic"/>
          <w:sz w:val="22"/>
          <w:szCs w:val="22"/>
        </w:rPr>
      </w:pPr>
      <w:r w:rsidRPr="00C34170">
        <w:rPr>
          <w:rFonts w:ascii="Century Gothic" w:hAnsi="Century Gothic"/>
          <w:noProof/>
          <w:sz w:val="22"/>
          <w:szCs w:val="22"/>
        </w:rPr>
        <w:drawing>
          <wp:inline distT="0" distB="0" distL="0" distR="0">
            <wp:extent cx="4914899" cy="3438525"/>
            <wp:effectExtent l="57150" t="19050" r="38101" b="0"/>
            <wp:docPr id="82" name="Gráfico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91"/>
              </a:graphicData>
            </a:graphic>
          </wp:inline>
        </w:drawing>
      </w:r>
    </w:p>
    <w:p w:rsidR="00CE7554" w:rsidRDefault="00CE7554">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CA4587" w:rsidRPr="007E5FD8" w:rsidRDefault="00CA4587" w:rsidP="00CA4587">
      <w:pPr>
        <w:keepLines/>
        <w:shd w:val="clear" w:color="auto" w:fill="0F243E" w:themeFill="text2" w:themeFillShade="80"/>
        <w:rPr>
          <w:rFonts w:ascii="Century Gothic" w:hAnsi="Century Gothic" w:cs="Arial"/>
          <w:b/>
          <w:color w:val="FFFFFF" w:themeColor="background1"/>
          <w:sz w:val="12"/>
          <w:szCs w:val="20"/>
        </w:rPr>
      </w:pPr>
    </w:p>
    <w:p w:rsidR="00CA4587" w:rsidRPr="006B79C4" w:rsidRDefault="00CA4587" w:rsidP="00CA4587">
      <w:pPr>
        <w:pStyle w:val="T11"/>
        <w:shd w:val="clear" w:color="auto" w:fill="0F243E" w:themeFill="text2" w:themeFillShade="80"/>
        <w:rPr>
          <w:rFonts w:ascii="Century Gothic" w:hAnsi="Century Gothic"/>
        </w:rPr>
      </w:pPr>
      <w:bookmarkStart w:id="117" w:name="_Toc286743495"/>
      <w:r>
        <w:rPr>
          <w:rFonts w:ascii="Century Gothic" w:hAnsi="Century Gothic"/>
        </w:rPr>
        <w:t>Operação de Serviço – Gerenciamento de Eventos</w:t>
      </w:r>
      <w:bookmarkEnd w:id="117"/>
    </w:p>
    <w:p w:rsidR="00CA4587" w:rsidRDefault="008350B1" w:rsidP="003C7C79">
      <w:pPr>
        <w:pStyle w:val="TextoCorrido"/>
        <w:rPr>
          <w:rFonts w:ascii="Century Gothic" w:hAnsi="Century Gothic"/>
          <w:sz w:val="22"/>
          <w:szCs w:val="22"/>
        </w:rPr>
      </w:pPr>
      <w:r>
        <w:rPr>
          <w:rFonts w:ascii="Century Gothic" w:hAnsi="Century Gothic"/>
          <w:noProof/>
          <w:sz w:val="22"/>
          <w:szCs w:val="22"/>
        </w:rPr>
        <w:drawing>
          <wp:anchor distT="0" distB="0" distL="114300" distR="114300" simplePos="0" relativeHeight="251769856" behindDoc="0" locked="0" layoutInCell="1" allowOverlap="1">
            <wp:simplePos x="0" y="0"/>
            <wp:positionH relativeFrom="column">
              <wp:posOffset>2635250</wp:posOffset>
            </wp:positionH>
            <wp:positionV relativeFrom="paragraph">
              <wp:posOffset>70485</wp:posOffset>
            </wp:positionV>
            <wp:extent cx="3238500" cy="3962400"/>
            <wp:effectExtent l="0" t="0" r="0" b="0"/>
            <wp:wrapNone/>
            <wp:docPr id="69" name="Gráfico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92"/>
              </a:graphicData>
            </a:graphic>
          </wp:anchor>
        </w:drawing>
      </w:r>
    </w:p>
    <w:p w:rsidR="00CA4587" w:rsidRDefault="00CA4587" w:rsidP="003C7C79">
      <w:pPr>
        <w:pStyle w:val="TextoCorrido"/>
        <w:rPr>
          <w:rFonts w:ascii="Century Gothic" w:hAnsi="Century Gothic"/>
          <w:sz w:val="22"/>
          <w:szCs w:val="22"/>
        </w:rPr>
      </w:pPr>
    </w:p>
    <w:p w:rsidR="009D4CA5" w:rsidRDefault="009D4CA5" w:rsidP="003C7C79">
      <w:pPr>
        <w:pStyle w:val="TextoCorrido"/>
        <w:rPr>
          <w:rFonts w:ascii="Century Gothic" w:hAnsi="Century Gothic"/>
          <w:sz w:val="22"/>
          <w:szCs w:val="22"/>
        </w:rPr>
      </w:pPr>
    </w:p>
    <w:tbl>
      <w:tblPr>
        <w:tblStyle w:val="Tabelacomgrade"/>
        <w:tblW w:w="0" w:type="auto"/>
        <w:tblInd w:w="680" w:type="dxa"/>
        <w:tblBorders>
          <w:top w:val="single" w:sz="12" w:space="0" w:color="262626" w:themeColor="text1" w:themeTint="D9"/>
          <w:left w:val="single" w:sz="12" w:space="0" w:color="262626" w:themeColor="text1" w:themeTint="D9"/>
          <w:bottom w:val="single" w:sz="12" w:space="0" w:color="262626" w:themeColor="text1" w:themeTint="D9"/>
          <w:right w:val="single" w:sz="12" w:space="0" w:color="262626" w:themeColor="text1" w:themeTint="D9"/>
          <w:insideH w:val="none" w:sz="0" w:space="0" w:color="auto"/>
          <w:insideV w:val="none" w:sz="0" w:space="0" w:color="auto"/>
        </w:tblBorders>
        <w:shd w:val="clear" w:color="auto" w:fill="D9D9D9" w:themeFill="background1" w:themeFillShade="D9"/>
        <w:tblLook w:val="04A0"/>
      </w:tblPr>
      <w:tblGrid>
        <w:gridCol w:w="3271"/>
      </w:tblGrid>
      <w:tr w:rsidR="009D4CA5" w:rsidRPr="006F0331" w:rsidTr="00C43BEA">
        <w:tc>
          <w:tcPr>
            <w:tcW w:w="0" w:type="auto"/>
            <w:shd w:val="clear" w:color="auto" w:fill="D9D9D9" w:themeFill="background1" w:themeFillShade="D9"/>
          </w:tcPr>
          <w:p w:rsidR="009D4CA5" w:rsidRPr="006F0331" w:rsidRDefault="009D4CA5" w:rsidP="00C43BEA">
            <w:pPr>
              <w:spacing w:before="240"/>
              <w:jc w:val="center"/>
              <w:rPr>
                <w:rFonts w:ascii="Century Gothic" w:hAnsi="Century Gothic"/>
                <w:sz w:val="20"/>
                <w:szCs w:val="20"/>
              </w:rPr>
            </w:pPr>
            <w:r w:rsidRPr="006F0331">
              <w:rPr>
                <w:rFonts w:ascii="Century Gothic" w:hAnsi="Century Gothic"/>
                <w:sz w:val="20"/>
                <w:szCs w:val="20"/>
              </w:rPr>
              <w:t>Nível de Maturidade Aferido</w:t>
            </w:r>
          </w:p>
        </w:tc>
      </w:tr>
      <w:tr w:rsidR="009D4CA5" w:rsidTr="00C43BEA">
        <w:tc>
          <w:tcPr>
            <w:tcW w:w="0" w:type="auto"/>
            <w:shd w:val="clear" w:color="auto" w:fill="D9D9D9" w:themeFill="background1" w:themeFillShade="D9"/>
          </w:tcPr>
          <w:p w:rsidR="009D4CA5" w:rsidRDefault="009D4CA5" w:rsidP="00C43BEA">
            <w:pPr>
              <w:jc w:val="center"/>
              <w:rPr>
                <w:rFonts w:ascii="Century Gothic" w:hAnsi="Century Gothic"/>
                <w:b/>
                <w:sz w:val="96"/>
                <w:szCs w:val="96"/>
              </w:rPr>
            </w:pPr>
            <w:proofErr w:type="gramStart"/>
            <w:r>
              <w:rPr>
                <w:rFonts w:ascii="Century Gothic" w:hAnsi="Century Gothic"/>
                <w:b/>
                <w:sz w:val="96"/>
                <w:szCs w:val="96"/>
              </w:rPr>
              <w:t>2</w:t>
            </w:r>
            <w:proofErr w:type="gramEnd"/>
          </w:p>
          <w:p w:rsidR="009D4CA5" w:rsidRDefault="009D4CA5" w:rsidP="00C43BEA">
            <w:pPr>
              <w:jc w:val="center"/>
              <w:rPr>
                <w:rFonts w:ascii="Century Gothic" w:hAnsi="Century Gothic"/>
                <w:b/>
                <w:sz w:val="20"/>
                <w:szCs w:val="20"/>
              </w:rPr>
            </w:pPr>
            <w:r>
              <w:rPr>
                <w:rFonts w:ascii="Century Gothic" w:hAnsi="Century Gothic"/>
                <w:b/>
                <w:sz w:val="20"/>
                <w:szCs w:val="20"/>
              </w:rPr>
              <w:t>Repetitivo</w:t>
            </w:r>
          </w:p>
          <w:p w:rsidR="009D4CA5" w:rsidRPr="006F0331" w:rsidRDefault="009D4CA5" w:rsidP="00C43BEA">
            <w:pPr>
              <w:jc w:val="center"/>
              <w:rPr>
                <w:rFonts w:ascii="Century Gothic" w:hAnsi="Century Gothic"/>
                <w:b/>
                <w:sz w:val="20"/>
                <w:szCs w:val="20"/>
              </w:rPr>
            </w:pPr>
          </w:p>
        </w:tc>
      </w:tr>
      <w:tr w:rsidR="009D4CA5" w:rsidRPr="006F0331" w:rsidTr="00C43BEA">
        <w:tc>
          <w:tcPr>
            <w:tcW w:w="0" w:type="auto"/>
            <w:shd w:val="clear" w:color="auto" w:fill="D9D9D9" w:themeFill="background1" w:themeFillShade="D9"/>
          </w:tcPr>
          <w:p w:rsidR="009D4CA5" w:rsidRPr="006F0331" w:rsidRDefault="009D4CA5" w:rsidP="00C43BEA">
            <w:pPr>
              <w:spacing w:before="360"/>
              <w:jc w:val="center"/>
              <w:rPr>
                <w:rFonts w:ascii="Century Gothic" w:hAnsi="Century Gothic"/>
                <w:sz w:val="20"/>
                <w:szCs w:val="20"/>
              </w:rPr>
            </w:pPr>
            <w:r w:rsidRPr="006F0331">
              <w:rPr>
                <w:rFonts w:ascii="Century Gothic" w:hAnsi="Century Gothic"/>
                <w:sz w:val="20"/>
                <w:szCs w:val="20"/>
              </w:rPr>
              <w:t>Aderência às Melhores Práticas</w:t>
            </w:r>
          </w:p>
        </w:tc>
      </w:tr>
      <w:tr w:rsidR="009D4CA5" w:rsidTr="00C43BEA">
        <w:tc>
          <w:tcPr>
            <w:tcW w:w="0" w:type="auto"/>
            <w:shd w:val="clear" w:color="auto" w:fill="D9D9D9" w:themeFill="background1" w:themeFillShade="D9"/>
            <w:vAlign w:val="center"/>
          </w:tcPr>
          <w:p w:rsidR="009D4CA5" w:rsidRPr="00E13807" w:rsidRDefault="009D4CA5" w:rsidP="00EA32EC">
            <w:pPr>
              <w:spacing w:before="360" w:after="360"/>
              <w:jc w:val="center"/>
              <w:rPr>
                <w:rFonts w:ascii="Century Gothic" w:hAnsi="Century Gothic"/>
                <w:b/>
                <w:sz w:val="96"/>
                <w:szCs w:val="96"/>
              </w:rPr>
            </w:pPr>
            <w:r>
              <w:rPr>
                <w:rFonts w:ascii="Century Gothic" w:hAnsi="Century Gothic"/>
                <w:b/>
                <w:sz w:val="28"/>
                <w:szCs w:val="20"/>
              </w:rPr>
              <w:t>3</w:t>
            </w:r>
            <w:r w:rsidR="00EA32EC">
              <w:rPr>
                <w:rFonts w:ascii="Century Gothic" w:hAnsi="Century Gothic"/>
                <w:b/>
                <w:sz w:val="28"/>
                <w:szCs w:val="20"/>
              </w:rPr>
              <w:t>8,67</w:t>
            </w:r>
            <w:r w:rsidRPr="001448B4">
              <w:rPr>
                <w:rFonts w:ascii="Century Gothic" w:hAnsi="Century Gothic"/>
                <w:b/>
                <w:sz w:val="28"/>
                <w:szCs w:val="20"/>
              </w:rPr>
              <w:t>%</w:t>
            </w:r>
          </w:p>
        </w:tc>
      </w:tr>
    </w:tbl>
    <w:p w:rsidR="009D4CA5" w:rsidRDefault="009D4CA5" w:rsidP="003C7C79">
      <w:pPr>
        <w:pStyle w:val="TextoCorrido"/>
        <w:rPr>
          <w:rFonts w:ascii="Century Gothic" w:hAnsi="Century Gothic"/>
          <w:sz w:val="22"/>
          <w:szCs w:val="22"/>
        </w:rPr>
      </w:pPr>
    </w:p>
    <w:p w:rsidR="009D4CA5" w:rsidRDefault="009D4CA5" w:rsidP="003C7C79">
      <w:pPr>
        <w:pStyle w:val="TextoCorrido"/>
        <w:rPr>
          <w:rFonts w:ascii="Century Gothic" w:hAnsi="Century Gothic"/>
          <w:sz w:val="22"/>
          <w:szCs w:val="22"/>
        </w:rPr>
      </w:pPr>
    </w:p>
    <w:p w:rsidR="009D4CA5" w:rsidRDefault="009D4CA5" w:rsidP="003C7C79">
      <w:pPr>
        <w:pStyle w:val="TextoCorrido"/>
        <w:rPr>
          <w:rFonts w:ascii="Century Gothic" w:hAnsi="Century Gothic"/>
          <w:sz w:val="22"/>
          <w:szCs w:val="22"/>
        </w:rPr>
      </w:pPr>
    </w:p>
    <w:p w:rsidR="009D4CA5" w:rsidRDefault="00252F1E" w:rsidP="00252F1E">
      <w:pPr>
        <w:pStyle w:val="TextoCorrido"/>
        <w:ind w:firstLine="0"/>
        <w:jc w:val="center"/>
        <w:rPr>
          <w:rFonts w:ascii="Century Gothic" w:hAnsi="Century Gothic"/>
          <w:sz w:val="22"/>
          <w:szCs w:val="22"/>
        </w:rPr>
      </w:pPr>
      <w:r w:rsidRPr="00252F1E">
        <w:rPr>
          <w:rFonts w:ascii="Century Gothic" w:hAnsi="Century Gothic"/>
          <w:noProof/>
          <w:sz w:val="22"/>
          <w:szCs w:val="22"/>
        </w:rPr>
        <w:drawing>
          <wp:inline distT="0" distB="0" distL="0" distR="0">
            <wp:extent cx="4914899" cy="3438525"/>
            <wp:effectExtent l="57150" t="19050" r="38101" b="0"/>
            <wp:docPr id="83" name="Gráfico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93"/>
              </a:graphicData>
            </a:graphic>
          </wp:inline>
        </w:drawing>
      </w:r>
    </w:p>
    <w:p w:rsidR="00CE7554" w:rsidRDefault="00CE7554">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CA4587" w:rsidRPr="007E5FD8" w:rsidRDefault="00CA4587" w:rsidP="00CA4587">
      <w:pPr>
        <w:keepLines/>
        <w:shd w:val="clear" w:color="auto" w:fill="0F243E" w:themeFill="text2" w:themeFillShade="80"/>
        <w:rPr>
          <w:rFonts w:ascii="Century Gothic" w:hAnsi="Century Gothic" w:cs="Arial"/>
          <w:b/>
          <w:color w:val="FFFFFF" w:themeColor="background1"/>
          <w:sz w:val="12"/>
          <w:szCs w:val="20"/>
        </w:rPr>
      </w:pPr>
    </w:p>
    <w:p w:rsidR="00CA4587" w:rsidRPr="006B79C4" w:rsidRDefault="00CA4587" w:rsidP="00CA4587">
      <w:pPr>
        <w:pStyle w:val="T11"/>
        <w:shd w:val="clear" w:color="auto" w:fill="0F243E" w:themeFill="text2" w:themeFillShade="80"/>
        <w:rPr>
          <w:rFonts w:ascii="Century Gothic" w:hAnsi="Century Gothic"/>
        </w:rPr>
      </w:pPr>
      <w:bookmarkStart w:id="118" w:name="_Toc286743496"/>
      <w:r>
        <w:rPr>
          <w:rFonts w:ascii="Century Gothic" w:hAnsi="Century Gothic"/>
        </w:rPr>
        <w:t>Operação de Serviço – Gerenciamento de Acessos</w:t>
      </w:r>
      <w:bookmarkEnd w:id="118"/>
    </w:p>
    <w:p w:rsidR="00CA4587" w:rsidRDefault="008350B1" w:rsidP="003C7C79">
      <w:pPr>
        <w:pStyle w:val="TextoCorrido"/>
        <w:rPr>
          <w:rFonts w:ascii="Century Gothic" w:hAnsi="Century Gothic"/>
          <w:sz w:val="22"/>
          <w:szCs w:val="22"/>
        </w:rPr>
      </w:pPr>
      <w:r>
        <w:rPr>
          <w:rFonts w:ascii="Century Gothic" w:hAnsi="Century Gothic"/>
          <w:noProof/>
          <w:sz w:val="22"/>
          <w:szCs w:val="22"/>
        </w:rPr>
        <w:drawing>
          <wp:anchor distT="0" distB="0" distL="114300" distR="114300" simplePos="0" relativeHeight="251770880" behindDoc="0" locked="0" layoutInCell="1" allowOverlap="1">
            <wp:simplePos x="0" y="0"/>
            <wp:positionH relativeFrom="column">
              <wp:posOffset>2635250</wp:posOffset>
            </wp:positionH>
            <wp:positionV relativeFrom="paragraph">
              <wp:posOffset>80010</wp:posOffset>
            </wp:positionV>
            <wp:extent cx="3238500" cy="3962400"/>
            <wp:effectExtent l="0" t="0" r="0" b="0"/>
            <wp:wrapNone/>
            <wp:docPr id="70" name="Gráfico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94"/>
              </a:graphicData>
            </a:graphic>
          </wp:anchor>
        </w:drawing>
      </w:r>
    </w:p>
    <w:p w:rsidR="00CA4587" w:rsidRDefault="00CA4587" w:rsidP="003C7C79">
      <w:pPr>
        <w:pStyle w:val="TextoCorrido"/>
        <w:rPr>
          <w:rFonts w:ascii="Century Gothic" w:hAnsi="Century Gothic"/>
          <w:sz w:val="22"/>
          <w:szCs w:val="22"/>
        </w:rPr>
      </w:pPr>
    </w:p>
    <w:p w:rsidR="009D4CA5" w:rsidRDefault="009D4CA5" w:rsidP="003C7C79">
      <w:pPr>
        <w:pStyle w:val="TextoCorrido"/>
        <w:rPr>
          <w:rFonts w:ascii="Century Gothic" w:hAnsi="Century Gothic"/>
          <w:sz w:val="22"/>
          <w:szCs w:val="22"/>
        </w:rPr>
      </w:pPr>
    </w:p>
    <w:tbl>
      <w:tblPr>
        <w:tblStyle w:val="Tabelacomgrade"/>
        <w:tblW w:w="0" w:type="auto"/>
        <w:tblInd w:w="680" w:type="dxa"/>
        <w:tblBorders>
          <w:top w:val="single" w:sz="12" w:space="0" w:color="262626" w:themeColor="text1" w:themeTint="D9"/>
          <w:left w:val="single" w:sz="12" w:space="0" w:color="262626" w:themeColor="text1" w:themeTint="D9"/>
          <w:bottom w:val="single" w:sz="12" w:space="0" w:color="262626" w:themeColor="text1" w:themeTint="D9"/>
          <w:right w:val="single" w:sz="12" w:space="0" w:color="262626" w:themeColor="text1" w:themeTint="D9"/>
          <w:insideH w:val="none" w:sz="0" w:space="0" w:color="auto"/>
          <w:insideV w:val="none" w:sz="0" w:space="0" w:color="auto"/>
        </w:tblBorders>
        <w:shd w:val="clear" w:color="auto" w:fill="D9D9D9" w:themeFill="background1" w:themeFillShade="D9"/>
        <w:tblLook w:val="04A0"/>
      </w:tblPr>
      <w:tblGrid>
        <w:gridCol w:w="3271"/>
      </w:tblGrid>
      <w:tr w:rsidR="009D4CA5" w:rsidRPr="006F0331" w:rsidTr="00C43BEA">
        <w:tc>
          <w:tcPr>
            <w:tcW w:w="0" w:type="auto"/>
            <w:shd w:val="clear" w:color="auto" w:fill="D9D9D9" w:themeFill="background1" w:themeFillShade="D9"/>
          </w:tcPr>
          <w:p w:rsidR="009D4CA5" w:rsidRPr="006F0331" w:rsidRDefault="009D4CA5" w:rsidP="00C43BEA">
            <w:pPr>
              <w:spacing w:before="240"/>
              <w:jc w:val="center"/>
              <w:rPr>
                <w:rFonts w:ascii="Century Gothic" w:hAnsi="Century Gothic"/>
                <w:sz w:val="20"/>
                <w:szCs w:val="20"/>
              </w:rPr>
            </w:pPr>
            <w:r w:rsidRPr="006F0331">
              <w:rPr>
                <w:rFonts w:ascii="Century Gothic" w:hAnsi="Century Gothic"/>
                <w:sz w:val="20"/>
                <w:szCs w:val="20"/>
              </w:rPr>
              <w:t>Nível de Maturidade Aferido</w:t>
            </w:r>
          </w:p>
        </w:tc>
      </w:tr>
      <w:tr w:rsidR="009D4CA5" w:rsidTr="00C43BEA">
        <w:tc>
          <w:tcPr>
            <w:tcW w:w="0" w:type="auto"/>
            <w:shd w:val="clear" w:color="auto" w:fill="D9D9D9" w:themeFill="background1" w:themeFillShade="D9"/>
          </w:tcPr>
          <w:p w:rsidR="009D4CA5" w:rsidRDefault="009D4CA5" w:rsidP="00C43BEA">
            <w:pPr>
              <w:jc w:val="center"/>
              <w:rPr>
                <w:rFonts w:ascii="Century Gothic" w:hAnsi="Century Gothic"/>
                <w:b/>
                <w:sz w:val="96"/>
                <w:szCs w:val="96"/>
              </w:rPr>
            </w:pPr>
            <w:proofErr w:type="gramStart"/>
            <w:r>
              <w:rPr>
                <w:rFonts w:ascii="Century Gothic" w:hAnsi="Century Gothic"/>
                <w:b/>
                <w:sz w:val="96"/>
                <w:szCs w:val="96"/>
              </w:rPr>
              <w:t>2</w:t>
            </w:r>
            <w:proofErr w:type="gramEnd"/>
          </w:p>
          <w:p w:rsidR="009D4CA5" w:rsidRDefault="009D4CA5" w:rsidP="00C43BEA">
            <w:pPr>
              <w:jc w:val="center"/>
              <w:rPr>
                <w:rFonts w:ascii="Century Gothic" w:hAnsi="Century Gothic"/>
                <w:b/>
                <w:sz w:val="20"/>
                <w:szCs w:val="20"/>
              </w:rPr>
            </w:pPr>
            <w:r>
              <w:rPr>
                <w:rFonts w:ascii="Century Gothic" w:hAnsi="Century Gothic"/>
                <w:b/>
                <w:sz w:val="20"/>
                <w:szCs w:val="20"/>
              </w:rPr>
              <w:t>Repetitivo</w:t>
            </w:r>
          </w:p>
          <w:p w:rsidR="009D4CA5" w:rsidRPr="006F0331" w:rsidRDefault="009D4CA5" w:rsidP="00C43BEA">
            <w:pPr>
              <w:jc w:val="center"/>
              <w:rPr>
                <w:rFonts w:ascii="Century Gothic" w:hAnsi="Century Gothic"/>
                <w:b/>
                <w:sz w:val="20"/>
                <w:szCs w:val="20"/>
              </w:rPr>
            </w:pPr>
          </w:p>
        </w:tc>
      </w:tr>
      <w:tr w:rsidR="009D4CA5" w:rsidRPr="006F0331" w:rsidTr="00C43BEA">
        <w:tc>
          <w:tcPr>
            <w:tcW w:w="0" w:type="auto"/>
            <w:shd w:val="clear" w:color="auto" w:fill="D9D9D9" w:themeFill="background1" w:themeFillShade="D9"/>
          </w:tcPr>
          <w:p w:rsidR="009D4CA5" w:rsidRPr="006F0331" w:rsidRDefault="009D4CA5" w:rsidP="00C43BEA">
            <w:pPr>
              <w:spacing w:before="360"/>
              <w:jc w:val="center"/>
              <w:rPr>
                <w:rFonts w:ascii="Century Gothic" w:hAnsi="Century Gothic"/>
                <w:sz w:val="20"/>
                <w:szCs w:val="20"/>
              </w:rPr>
            </w:pPr>
            <w:r w:rsidRPr="006F0331">
              <w:rPr>
                <w:rFonts w:ascii="Century Gothic" w:hAnsi="Century Gothic"/>
                <w:sz w:val="20"/>
                <w:szCs w:val="20"/>
              </w:rPr>
              <w:t>Aderência às Melhores Práticas</w:t>
            </w:r>
          </w:p>
        </w:tc>
      </w:tr>
      <w:tr w:rsidR="009D4CA5" w:rsidTr="00C43BEA">
        <w:tc>
          <w:tcPr>
            <w:tcW w:w="0" w:type="auto"/>
            <w:shd w:val="clear" w:color="auto" w:fill="D9D9D9" w:themeFill="background1" w:themeFillShade="D9"/>
            <w:vAlign w:val="center"/>
          </w:tcPr>
          <w:p w:rsidR="009D4CA5" w:rsidRPr="00E13807" w:rsidRDefault="009D4CA5" w:rsidP="00EA32EC">
            <w:pPr>
              <w:spacing w:before="360" w:after="360"/>
              <w:jc w:val="center"/>
              <w:rPr>
                <w:rFonts w:ascii="Century Gothic" w:hAnsi="Century Gothic"/>
                <w:b/>
                <w:sz w:val="96"/>
                <w:szCs w:val="96"/>
              </w:rPr>
            </w:pPr>
            <w:r>
              <w:rPr>
                <w:rFonts w:ascii="Century Gothic" w:hAnsi="Century Gothic"/>
                <w:b/>
                <w:sz w:val="28"/>
                <w:szCs w:val="20"/>
              </w:rPr>
              <w:t>39,</w:t>
            </w:r>
            <w:r w:rsidR="00EA32EC">
              <w:rPr>
                <w:rFonts w:ascii="Century Gothic" w:hAnsi="Century Gothic"/>
                <w:b/>
                <w:sz w:val="28"/>
                <w:szCs w:val="20"/>
              </w:rPr>
              <w:t>5</w:t>
            </w:r>
            <w:r>
              <w:rPr>
                <w:rFonts w:ascii="Century Gothic" w:hAnsi="Century Gothic"/>
                <w:b/>
                <w:sz w:val="28"/>
                <w:szCs w:val="20"/>
              </w:rPr>
              <w:t>0</w:t>
            </w:r>
            <w:r w:rsidRPr="001448B4">
              <w:rPr>
                <w:rFonts w:ascii="Century Gothic" w:hAnsi="Century Gothic"/>
                <w:b/>
                <w:sz w:val="28"/>
                <w:szCs w:val="20"/>
              </w:rPr>
              <w:t>%</w:t>
            </w:r>
          </w:p>
        </w:tc>
      </w:tr>
    </w:tbl>
    <w:p w:rsidR="009D4CA5" w:rsidRDefault="009D4CA5" w:rsidP="003C7C79">
      <w:pPr>
        <w:pStyle w:val="TextoCorrido"/>
        <w:rPr>
          <w:rFonts w:ascii="Century Gothic" w:hAnsi="Century Gothic"/>
          <w:sz w:val="22"/>
          <w:szCs w:val="22"/>
        </w:rPr>
      </w:pPr>
    </w:p>
    <w:p w:rsidR="009D4CA5" w:rsidRDefault="009D4CA5" w:rsidP="003C7C79">
      <w:pPr>
        <w:pStyle w:val="TextoCorrido"/>
        <w:rPr>
          <w:rFonts w:ascii="Century Gothic" w:hAnsi="Century Gothic"/>
          <w:sz w:val="22"/>
          <w:szCs w:val="22"/>
        </w:rPr>
      </w:pPr>
    </w:p>
    <w:p w:rsidR="009D4CA5" w:rsidRDefault="009D4CA5" w:rsidP="003C7C79">
      <w:pPr>
        <w:pStyle w:val="TextoCorrido"/>
        <w:rPr>
          <w:rFonts w:ascii="Century Gothic" w:hAnsi="Century Gothic"/>
          <w:sz w:val="22"/>
          <w:szCs w:val="22"/>
        </w:rPr>
      </w:pPr>
    </w:p>
    <w:p w:rsidR="009D4CA5" w:rsidRDefault="00252F1E" w:rsidP="00252F1E">
      <w:pPr>
        <w:pStyle w:val="TextoCorrido"/>
        <w:ind w:firstLine="0"/>
        <w:jc w:val="center"/>
        <w:rPr>
          <w:rFonts w:ascii="Century Gothic" w:hAnsi="Century Gothic"/>
          <w:sz w:val="22"/>
          <w:szCs w:val="22"/>
        </w:rPr>
      </w:pPr>
      <w:r w:rsidRPr="00252F1E">
        <w:rPr>
          <w:rFonts w:ascii="Century Gothic" w:hAnsi="Century Gothic"/>
          <w:noProof/>
          <w:sz w:val="22"/>
          <w:szCs w:val="22"/>
        </w:rPr>
        <w:drawing>
          <wp:inline distT="0" distB="0" distL="0" distR="0">
            <wp:extent cx="4914899" cy="3438525"/>
            <wp:effectExtent l="57150" t="19050" r="38101" b="0"/>
            <wp:docPr id="84" name="Gráfico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95"/>
              </a:graphicData>
            </a:graphic>
          </wp:inline>
        </w:drawing>
      </w:r>
    </w:p>
    <w:p w:rsidR="00CE7554" w:rsidRDefault="00CE7554">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CA4587" w:rsidRPr="007E5FD8" w:rsidRDefault="00CA4587" w:rsidP="00CA4587">
      <w:pPr>
        <w:keepLines/>
        <w:shd w:val="clear" w:color="auto" w:fill="0F243E" w:themeFill="text2" w:themeFillShade="80"/>
        <w:rPr>
          <w:rFonts w:ascii="Century Gothic" w:hAnsi="Century Gothic" w:cs="Arial"/>
          <w:b/>
          <w:color w:val="FFFFFF" w:themeColor="background1"/>
          <w:sz w:val="12"/>
          <w:szCs w:val="20"/>
        </w:rPr>
      </w:pPr>
    </w:p>
    <w:p w:rsidR="00CA4587" w:rsidRPr="006B79C4" w:rsidRDefault="00CA4587" w:rsidP="00CA4587">
      <w:pPr>
        <w:pStyle w:val="T11"/>
        <w:shd w:val="clear" w:color="auto" w:fill="0F243E" w:themeFill="text2" w:themeFillShade="80"/>
        <w:rPr>
          <w:rFonts w:ascii="Century Gothic" w:hAnsi="Century Gothic"/>
        </w:rPr>
      </w:pPr>
      <w:bookmarkStart w:id="119" w:name="_Toc286743497"/>
      <w:r>
        <w:rPr>
          <w:rFonts w:ascii="Century Gothic" w:hAnsi="Century Gothic"/>
        </w:rPr>
        <w:t>Melhoria de Serviço Continuada – Medição de Serviço</w:t>
      </w:r>
      <w:bookmarkEnd w:id="119"/>
    </w:p>
    <w:p w:rsidR="00CA4587" w:rsidRDefault="00173FBC" w:rsidP="003C7C79">
      <w:pPr>
        <w:pStyle w:val="TextoCorrido"/>
        <w:rPr>
          <w:rFonts w:ascii="Century Gothic" w:hAnsi="Century Gothic"/>
          <w:sz w:val="22"/>
          <w:szCs w:val="22"/>
        </w:rPr>
      </w:pPr>
      <w:r>
        <w:rPr>
          <w:rFonts w:ascii="Century Gothic" w:hAnsi="Century Gothic"/>
          <w:noProof/>
          <w:sz w:val="22"/>
          <w:szCs w:val="22"/>
        </w:rPr>
        <w:drawing>
          <wp:anchor distT="0" distB="0" distL="114300" distR="114300" simplePos="0" relativeHeight="251771904" behindDoc="0" locked="0" layoutInCell="1" allowOverlap="1">
            <wp:simplePos x="0" y="0"/>
            <wp:positionH relativeFrom="column">
              <wp:posOffset>2633345</wp:posOffset>
            </wp:positionH>
            <wp:positionV relativeFrom="paragraph">
              <wp:posOffset>89535</wp:posOffset>
            </wp:positionV>
            <wp:extent cx="3238500" cy="3962400"/>
            <wp:effectExtent l="0" t="0" r="0" b="0"/>
            <wp:wrapNone/>
            <wp:docPr id="71" name="Gráfico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96"/>
              </a:graphicData>
            </a:graphic>
          </wp:anchor>
        </w:drawing>
      </w:r>
    </w:p>
    <w:p w:rsidR="00CA4587" w:rsidRDefault="00CA4587" w:rsidP="003C7C79">
      <w:pPr>
        <w:pStyle w:val="TextoCorrido"/>
        <w:rPr>
          <w:rFonts w:ascii="Century Gothic" w:hAnsi="Century Gothic"/>
          <w:sz w:val="22"/>
          <w:szCs w:val="22"/>
        </w:rPr>
      </w:pPr>
    </w:p>
    <w:p w:rsidR="009D4CA5" w:rsidRDefault="009D4CA5" w:rsidP="003C7C79">
      <w:pPr>
        <w:pStyle w:val="TextoCorrido"/>
        <w:rPr>
          <w:rFonts w:ascii="Century Gothic" w:hAnsi="Century Gothic"/>
          <w:sz w:val="22"/>
          <w:szCs w:val="22"/>
        </w:rPr>
      </w:pPr>
    </w:p>
    <w:tbl>
      <w:tblPr>
        <w:tblStyle w:val="Tabelacomgrade"/>
        <w:tblW w:w="0" w:type="auto"/>
        <w:tblInd w:w="680" w:type="dxa"/>
        <w:tblBorders>
          <w:top w:val="single" w:sz="12" w:space="0" w:color="262626" w:themeColor="text1" w:themeTint="D9"/>
          <w:left w:val="single" w:sz="12" w:space="0" w:color="262626" w:themeColor="text1" w:themeTint="D9"/>
          <w:bottom w:val="single" w:sz="12" w:space="0" w:color="262626" w:themeColor="text1" w:themeTint="D9"/>
          <w:right w:val="single" w:sz="12" w:space="0" w:color="262626" w:themeColor="text1" w:themeTint="D9"/>
          <w:insideH w:val="none" w:sz="0" w:space="0" w:color="auto"/>
          <w:insideV w:val="none" w:sz="0" w:space="0" w:color="auto"/>
        </w:tblBorders>
        <w:shd w:val="clear" w:color="auto" w:fill="D9D9D9" w:themeFill="background1" w:themeFillShade="D9"/>
        <w:tblLook w:val="04A0"/>
      </w:tblPr>
      <w:tblGrid>
        <w:gridCol w:w="3271"/>
      </w:tblGrid>
      <w:tr w:rsidR="009D4CA5" w:rsidRPr="006F0331" w:rsidTr="00C43BEA">
        <w:tc>
          <w:tcPr>
            <w:tcW w:w="0" w:type="auto"/>
            <w:shd w:val="clear" w:color="auto" w:fill="D9D9D9" w:themeFill="background1" w:themeFillShade="D9"/>
          </w:tcPr>
          <w:p w:rsidR="009D4CA5" w:rsidRPr="006F0331" w:rsidRDefault="009D4CA5" w:rsidP="00C43BEA">
            <w:pPr>
              <w:spacing w:before="240"/>
              <w:jc w:val="center"/>
              <w:rPr>
                <w:rFonts w:ascii="Century Gothic" w:hAnsi="Century Gothic"/>
                <w:sz w:val="20"/>
                <w:szCs w:val="20"/>
              </w:rPr>
            </w:pPr>
            <w:r w:rsidRPr="006F0331">
              <w:rPr>
                <w:rFonts w:ascii="Century Gothic" w:hAnsi="Century Gothic"/>
                <w:sz w:val="20"/>
                <w:szCs w:val="20"/>
              </w:rPr>
              <w:t>Nível de Maturidade Aferido</w:t>
            </w:r>
          </w:p>
        </w:tc>
      </w:tr>
      <w:tr w:rsidR="009D4CA5" w:rsidTr="00C43BEA">
        <w:tc>
          <w:tcPr>
            <w:tcW w:w="0" w:type="auto"/>
            <w:shd w:val="clear" w:color="auto" w:fill="D9D9D9" w:themeFill="background1" w:themeFillShade="D9"/>
          </w:tcPr>
          <w:p w:rsidR="009D4CA5" w:rsidRDefault="00EA32EC" w:rsidP="00C43BEA">
            <w:pPr>
              <w:jc w:val="center"/>
              <w:rPr>
                <w:rFonts w:ascii="Century Gothic" w:hAnsi="Century Gothic"/>
                <w:b/>
                <w:sz w:val="96"/>
                <w:szCs w:val="96"/>
              </w:rPr>
            </w:pPr>
            <w:proofErr w:type="gramStart"/>
            <w:r>
              <w:rPr>
                <w:rFonts w:ascii="Century Gothic" w:hAnsi="Century Gothic"/>
                <w:b/>
                <w:sz w:val="96"/>
                <w:szCs w:val="96"/>
              </w:rPr>
              <w:t>1</w:t>
            </w:r>
            <w:proofErr w:type="gramEnd"/>
          </w:p>
          <w:p w:rsidR="009D4CA5" w:rsidRDefault="00EA32EC" w:rsidP="00C43BEA">
            <w:pPr>
              <w:jc w:val="center"/>
              <w:rPr>
                <w:rFonts w:ascii="Century Gothic" w:hAnsi="Century Gothic"/>
                <w:b/>
                <w:sz w:val="20"/>
                <w:szCs w:val="20"/>
              </w:rPr>
            </w:pPr>
            <w:r>
              <w:rPr>
                <w:rFonts w:ascii="Century Gothic" w:hAnsi="Century Gothic"/>
                <w:b/>
                <w:sz w:val="20"/>
                <w:szCs w:val="20"/>
              </w:rPr>
              <w:t>Inicial</w:t>
            </w:r>
          </w:p>
          <w:p w:rsidR="009D4CA5" w:rsidRPr="006F0331" w:rsidRDefault="009D4CA5" w:rsidP="00C43BEA">
            <w:pPr>
              <w:jc w:val="center"/>
              <w:rPr>
                <w:rFonts w:ascii="Century Gothic" w:hAnsi="Century Gothic"/>
                <w:b/>
                <w:sz w:val="20"/>
                <w:szCs w:val="20"/>
              </w:rPr>
            </w:pPr>
          </w:p>
        </w:tc>
      </w:tr>
      <w:tr w:rsidR="009D4CA5" w:rsidRPr="006F0331" w:rsidTr="00C43BEA">
        <w:tc>
          <w:tcPr>
            <w:tcW w:w="0" w:type="auto"/>
            <w:shd w:val="clear" w:color="auto" w:fill="D9D9D9" w:themeFill="background1" w:themeFillShade="D9"/>
          </w:tcPr>
          <w:p w:rsidR="009D4CA5" w:rsidRPr="006F0331" w:rsidRDefault="009D4CA5" w:rsidP="00C43BEA">
            <w:pPr>
              <w:spacing w:before="360"/>
              <w:jc w:val="center"/>
              <w:rPr>
                <w:rFonts w:ascii="Century Gothic" w:hAnsi="Century Gothic"/>
                <w:sz w:val="20"/>
                <w:szCs w:val="20"/>
              </w:rPr>
            </w:pPr>
            <w:r w:rsidRPr="006F0331">
              <w:rPr>
                <w:rFonts w:ascii="Century Gothic" w:hAnsi="Century Gothic"/>
                <w:sz w:val="20"/>
                <w:szCs w:val="20"/>
              </w:rPr>
              <w:t>Aderência às Melhores Práticas</w:t>
            </w:r>
          </w:p>
        </w:tc>
      </w:tr>
      <w:tr w:rsidR="009D4CA5" w:rsidTr="00C43BEA">
        <w:tc>
          <w:tcPr>
            <w:tcW w:w="0" w:type="auto"/>
            <w:shd w:val="clear" w:color="auto" w:fill="D9D9D9" w:themeFill="background1" w:themeFillShade="D9"/>
            <w:vAlign w:val="center"/>
          </w:tcPr>
          <w:p w:rsidR="009D4CA5" w:rsidRPr="00E13807" w:rsidRDefault="00EA32EC" w:rsidP="00EA32EC">
            <w:pPr>
              <w:spacing w:before="360" w:after="360"/>
              <w:jc w:val="center"/>
              <w:rPr>
                <w:rFonts w:ascii="Century Gothic" w:hAnsi="Century Gothic"/>
                <w:b/>
                <w:sz w:val="96"/>
                <w:szCs w:val="96"/>
              </w:rPr>
            </w:pPr>
            <w:r>
              <w:rPr>
                <w:rFonts w:ascii="Century Gothic" w:hAnsi="Century Gothic"/>
                <w:b/>
                <w:sz w:val="28"/>
                <w:szCs w:val="20"/>
              </w:rPr>
              <w:t>16</w:t>
            </w:r>
            <w:r w:rsidR="009D4CA5">
              <w:rPr>
                <w:rFonts w:ascii="Century Gothic" w:hAnsi="Century Gothic"/>
                <w:b/>
                <w:sz w:val="28"/>
                <w:szCs w:val="20"/>
              </w:rPr>
              <w:t>,</w:t>
            </w:r>
            <w:r>
              <w:rPr>
                <w:rFonts w:ascii="Century Gothic" w:hAnsi="Century Gothic"/>
                <w:b/>
                <w:sz w:val="28"/>
                <w:szCs w:val="20"/>
              </w:rPr>
              <w:t>33</w:t>
            </w:r>
            <w:r w:rsidR="009D4CA5" w:rsidRPr="001448B4">
              <w:rPr>
                <w:rFonts w:ascii="Century Gothic" w:hAnsi="Century Gothic"/>
                <w:b/>
                <w:sz w:val="28"/>
                <w:szCs w:val="20"/>
              </w:rPr>
              <w:t>%</w:t>
            </w:r>
          </w:p>
        </w:tc>
      </w:tr>
    </w:tbl>
    <w:p w:rsidR="009D4CA5" w:rsidRDefault="009D4CA5" w:rsidP="003C7C79">
      <w:pPr>
        <w:pStyle w:val="TextoCorrido"/>
        <w:rPr>
          <w:rFonts w:ascii="Century Gothic" w:hAnsi="Century Gothic"/>
          <w:sz w:val="22"/>
          <w:szCs w:val="22"/>
        </w:rPr>
      </w:pPr>
    </w:p>
    <w:p w:rsidR="009D4CA5" w:rsidRDefault="009D4CA5" w:rsidP="003C7C79">
      <w:pPr>
        <w:pStyle w:val="TextoCorrido"/>
        <w:rPr>
          <w:rFonts w:ascii="Century Gothic" w:hAnsi="Century Gothic"/>
          <w:sz w:val="22"/>
          <w:szCs w:val="22"/>
        </w:rPr>
      </w:pPr>
    </w:p>
    <w:p w:rsidR="009D4CA5" w:rsidRDefault="009D4CA5" w:rsidP="003C7C79">
      <w:pPr>
        <w:pStyle w:val="TextoCorrido"/>
        <w:rPr>
          <w:rFonts w:ascii="Century Gothic" w:hAnsi="Century Gothic"/>
          <w:sz w:val="22"/>
          <w:szCs w:val="22"/>
        </w:rPr>
      </w:pPr>
    </w:p>
    <w:p w:rsidR="009D4CA5" w:rsidRDefault="004F1546" w:rsidP="004F1546">
      <w:pPr>
        <w:pStyle w:val="TextoCorrido"/>
        <w:ind w:firstLine="0"/>
        <w:jc w:val="center"/>
        <w:rPr>
          <w:rFonts w:ascii="Century Gothic" w:hAnsi="Century Gothic"/>
          <w:sz w:val="22"/>
          <w:szCs w:val="22"/>
        </w:rPr>
      </w:pPr>
      <w:r w:rsidRPr="004F1546">
        <w:rPr>
          <w:rFonts w:ascii="Century Gothic" w:hAnsi="Century Gothic"/>
          <w:noProof/>
          <w:sz w:val="22"/>
          <w:szCs w:val="22"/>
        </w:rPr>
        <w:drawing>
          <wp:inline distT="0" distB="0" distL="0" distR="0">
            <wp:extent cx="4914899" cy="3438525"/>
            <wp:effectExtent l="57150" t="19050" r="38101" b="0"/>
            <wp:docPr id="85" name="Gráfico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97"/>
              </a:graphicData>
            </a:graphic>
          </wp:inline>
        </w:drawing>
      </w:r>
    </w:p>
    <w:p w:rsidR="00CE7554" w:rsidRDefault="00CE7554">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CA4587" w:rsidRPr="007E5FD8" w:rsidRDefault="00CA4587" w:rsidP="00CA4587">
      <w:pPr>
        <w:keepLines/>
        <w:shd w:val="clear" w:color="auto" w:fill="0F243E" w:themeFill="text2" w:themeFillShade="80"/>
        <w:rPr>
          <w:rFonts w:ascii="Century Gothic" w:hAnsi="Century Gothic" w:cs="Arial"/>
          <w:b/>
          <w:color w:val="FFFFFF" w:themeColor="background1"/>
          <w:sz w:val="12"/>
          <w:szCs w:val="20"/>
        </w:rPr>
      </w:pPr>
    </w:p>
    <w:p w:rsidR="00CA4587" w:rsidRPr="006B79C4" w:rsidRDefault="00CA4587" w:rsidP="00CA4587">
      <w:pPr>
        <w:pStyle w:val="T11"/>
        <w:shd w:val="clear" w:color="auto" w:fill="0F243E" w:themeFill="text2" w:themeFillShade="80"/>
        <w:rPr>
          <w:rFonts w:ascii="Century Gothic" w:hAnsi="Century Gothic"/>
        </w:rPr>
      </w:pPr>
      <w:bookmarkStart w:id="120" w:name="_Toc286743498"/>
      <w:r>
        <w:rPr>
          <w:rFonts w:ascii="Century Gothic" w:hAnsi="Century Gothic"/>
        </w:rPr>
        <w:t>Melhoria de Serviço Continuada – Relatórios de Serviço</w:t>
      </w:r>
      <w:bookmarkEnd w:id="120"/>
    </w:p>
    <w:p w:rsidR="00CA4587" w:rsidRDefault="00173FBC" w:rsidP="003C7C79">
      <w:pPr>
        <w:pStyle w:val="TextoCorrido"/>
        <w:rPr>
          <w:rFonts w:ascii="Century Gothic" w:hAnsi="Century Gothic"/>
          <w:sz w:val="22"/>
          <w:szCs w:val="22"/>
        </w:rPr>
      </w:pPr>
      <w:r>
        <w:rPr>
          <w:rFonts w:ascii="Century Gothic" w:hAnsi="Century Gothic"/>
          <w:noProof/>
          <w:sz w:val="22"/>
          <w:szCs w:val="22"/>
        </w:rPr>
        <w:drawing>
          <wp:anchor distT="0" distB="0" distL="114300" distR="114300" simplePos="0" relativeHeight="251772928" behindDoc="0" locked="0" layoutInCell="1" allowOverlap="1">
            <wp:simplePos x="0" y="0"/>
            <wp:positionH relativeFrom="column">
              <wp:posOffset>2635250</wp:posOffset>
            </wp:positionH>
            <wp:positionV relativeFrom="paragraph">
              <wp:posOffset>70485</wp:posOffset>
            </wp:positionV>
            <wp:extent cx="3238500" cy="3962400"/>
            <wp:effectExtent l="19050" t="0" r="0" b="0"/>
            <wp:wrapNone/>
            <wp:docPr id="72" name="Gráfico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98"/>
              </a:graphicData>
            </a:graphic>
          </wp:anchor>
        </w:drawing>
      </w:r>
    </w:p>
    <w:p w:rsidR="00CA4587" w:rsidRDefault="00CA4587" w:rsidP="003C7C79">
      <w:pPr>
        <w:pStyle w:val="TextoCorrido"/>
        <w:rPr>
          <w:rFonts w:ascii="Century Gothic" w:hAnsi="Century Gothic"/>
          <w:sz w:val="22"/>
          <w:szCs w:val="22"/>
        </w:rPr>
      </w:pPr>
    </w:p>
    <w:p w:rsidR="009D4CA5" w:rsidRDefault="009D4CA5" w:rsidP="003C7C79">
      <w:pPr>
        <w:pStyle w:val="TextoCorrido"/>
        <w:rPr>
          <w:rFonts w:ascii="Century Gothic" w:hAnsi="Century Gothic"/>
          <w:sz w:val="22"/>
          <w:szCs w:val="22"/>
        </w:rPr>
      </w:pPr>
    </w:p>
    <w:tbl>
      <w:tblPr>
        <w:tblStyle w:val="Tabelacomgrade"/>
        <w:tblW w:w="0" w:type="auto"/>
        <w:tblInd w:w="680" w:type="dxa"/>
        <w:tblBorders>
          <w:top w:val="single" w:sz="12" w:space="0" w:color="262626" w:themeColor="text1" w:themeTint="D9"/>
          <w:left w:val="single" w:sz="12" w:space="0" w:color="262626" w:themeColor="text1" w:themeTint="D9"/>
          <w:bottom w:val="single" w:sz="12" w:space="0" w:color="262626" w:themeColor="text1" w:themeTint="D9"/>
          <w:right w:val="single" w:sz="12" w:space="0" w:color="262626" w:themeColor="text1" w:themeTint="D9"/>
          <w:insideH w:val="none" w:sz="0" w:space="0" w:color="auto"/>
          <w:insideV w:val="none" w:sz="0" w:space="0" w:color="auto"/>
        </w:tblBorders>
        <w:shd w:val="clear" w:color="auto" w:fill="D9D9D9" w:themeFill="background1" w:themeFillShade="D9"/>
        <w:tblLook w:val="04A0"/>
      </w:tblPr>
      <w:tblGrid>
        <w:gridCol w:w="3271"/>
      </w:tblGrid>
      <w:tr w:rsidR="009D4CA5" w:rsidRPr="006F0331" w:rsidTr="00C43BEA">
        <w:tc>
          <w:tcPr>
            <w:tcW w:w="0" w:type="auto"/>
            <w:shd w:val="clear" w:color="auto" w:fill="D9D9D9" w:themeFill="background1" w:themeFillShade="D9"/>
          </w:tcPr>
          <w:p w:rsidR="009D4CA5" w:rsidRPr="006F0331" w:rsidRDefault="009D4CA5" w:rsidP="00C43BEA">
            <w:pPr>
              <w:spacing w:before="240"/>
              <w:jc w:val="center"/>
              <w:rPr>
                <w:rFonts w:ascii="Century Gothic" w:hAnsi="Century Gothic"/>
                <w:sz w:val="20"/>
                <w:szCs w:val="20"/>
              </w:rPr>
            </w:pPr>
            <w:r w:rsidRPr="006F0331">
              <w:rPr>
                <w:rFonts w:ascii="Century Gothic" w:hAnsi="Century Gothic"/>
                <w:sz w:val="20"/>
                <w:szCs w:val="20"/>
              </w:rPr>
              <w:t>Nível de Maturidade Aferido</w:t>
            </w:r>
          </w:p>
        </w:tc>
      </w:tr>
      <w:tr w:rsidR="009D4CA5" w:rsidTr="00C43BEA">
        <w:tc>
          <w:tcPr>
            <w:tcW w:w="0" w:type="auto"/>
            <w:shd w:val="clear" w:color="auto" w:fill="D9D9D9" w:themeFill="background1" w:themeFillShade="D9"/>
          </w:tcPr>
          <w:p w:rsidR="009D4CA5" w:rsidRDefault="00D7459A" w:rsidP="00C43BEA">
            <w:pPr>
              <w:jc w:val="center"/>
              <w:rPr>
                <w:rFonts w:ascii="Century Gothic" w:hAnsi="Century Gothic"/>
                <w:b/>
                <w:sz w:val="96"/>
                <w:szCs w:val="96"/>
              </w:rPr>
            </w:pPr>
            <w:r>
              <w:rPr>
                <w:rFonts w:ascii="Century Gothic" w:hAnsi="Century Gothic"/>
                <w:b/>
                <w:sz w:val="96"/>
                <w:szCs w:val="96"/>
              </w:rPr>
              <w:t>N/A</w:t>
            </w:r>
          </w:p>
          <w:p w:rsidR="009D4CA5" w:rsidRDefault="00D7459A" w:rsidP="00C43BEA">
            <w:pPr>
              <w:jc w:val="center"/>
              <w:rPr>
                <w:rFonts w:ascii="Century Gothic" w:hAnsi="Century Gothic"/>
                <w:b/>
                <w:sz w:val="20"/>
                <w:szCs w:val="20"/>
              </w:rPr>
            </w:pPr>
            <w:r>
              <w:rPr>
                <w:rFonts w:ascii="Century Gothic" w:hAnsi="Century Gothic"/>
                <w:b/>
                <w:sz w:val="20"/>
                <w:szCs w:val="20"/>
              </w:rPr>
              <w:t>N/A</w:t>
            </w:r>
          </w:p>
          <w:p w:rsidR="009D4CA5" w:rsidRPr="006F0331" w:rsidRDefault="009D4CA5" w:rsidP="00C43BEA">
            <w:pPr>
              <w:jc w:val="center"/>
              <w:rPr>
                <w:rFonts w:ascii="Century Gothic" w:hAnsi="Century Gothic"/>
                <w:b/>
                <w:sz w:val="20"/>
                <w:szCs w:val="20"/>
              </w:rPr>
            </w:pPr>
          </w:p>
        </w:tc>
      </w:tr>
      <w:tr w:rsidR="009D4CA5" w:rsidRPr="006F0331" w:rsidTr="00C43BEA">
        <w:tc>
          <w:tcPr>
            <w:tcW w:w="0" w:type="auto"/>
            <w:shd w:val="clear" w:color="auto" w:fill="D9D9D9" w:themeFill="background1" w:themeFillShade="D9"/>
          </w:tcPr>
          <w:p w:rsidR="009D4CA5" w:rsidRPr="006F0331" w:rsidRDefault="009D4CA5" w:rsidP="00C43BEA">
            <w:pPr>
              <w:spacing w:before="360"/>
              <w:jc w:val="center"/>
              <w:rPr>
                <w:rFonts w:ascii="Century Gothic" w:hAnsi="Century Gothic"/>
                <w:sz w:val="20"/>
                <w:szCs w:val="20"/>
              </w:rPr>
            </w:pPr>
            <w:r w:rsidRPr="006F0331">
              <w:rPr>
                <w:rFonts w:ascii="Century Gothic" w:hAnsi="Century Gothic"/>
                <w:sz w:val="20"/>
                <w:szCs w:val="20"/>
              </w:rPr>
              <w:t>Aderência às Melhores Práticas</w:t>
            </w:r>
          </w:p>
        </w:tc>
      </w:tr>
      <w:tr w:rsidR="009D4CA5" w:rsidTr="00C43BEA">
        <w:tc>
          <w:tcPr>
            <w:tcW w:w="0" w:type="auto"/>
            <w:shd w:val="clear" w:color="auto" w:fill="D9D9D9" w:themeFill="background1" w:themeFillShade="D9"/>
            <w:vAlign w:val="center"/>
          </w:tcPr>
          <w:p w:rsidR="009D4CA5" w:rsidRPr="00E13807" w:rsidRDefault="00D7459A" w:rsidP="00C43BEA">
            <w:pPr>
              <w:spacing w:before="360" w:after="360"/>
              <w:jc w:val="center"/>
              <w:rPr>
                <w:rFonts w:ascii="Century Gothic" w:hAnsi="Century Gothic"/>
                <w:b/>
                <w:sz w:val="96"/>
                <w:szCs w:val="96"/>
              </w:rPr>
            </w:pPr>
            <w:r>
              <w:rPr>
                <w:rFonts w:ascii="Century Gothic" w:hAnsi="Century Gothic"/>
                <w:b/>
                <w:sz w:val="28"/>
                <w:szCs w:val="20"/>
              </w:rPr>
              <w:t>N/A</w:t>
            </w:r>
          </w:p>
        </w:tc>
      </w:tr>
    </w:tbl>
    <w:p w:rsidR="009D4CA5" w:rsidRDefault="009D4CA5" w:rsidP="003C7C79">
      <w:pPr>
        <w:pStyle w:val="TextoCorrido"/>
        <w:rPr>
          <w:rFonts w:ascii="Century Gothic" w:hAnsi="Century Gothic"/>
          <w:sz w:val="22"/>
          <w:szCs w:val="22"/>
        </w:rPr>
      </w:pPr>
    </w:p>
    <w:p w:rsidR="009D4CA5" w:rsidRDefault="009D4CA5" w:rsidP="003C7C79">
      <w:pPr>
        <w:pStyle w:val="TextoCorrido"/>
        <w:rPr>
          <w:rFonts w:ascii="Century Gothic" w:hAnsi="Century Gothic"/>
          <w:sz w:val="22"/>
          <w:szCs w:val="22"/>
        </w:rPr>
      </w:pPr>
    </w:p>
    <w:p w:rsidR="009D4CA5" w:rsidRDefault="009D4CA5" w:rsidP="003C7C79">
      <w:pPr>
        <w:pStyle w:val="TextoCorrido"/>
        <w:rPr>
          <w:rFonts w:ascii="Century Gothic" w:hAnsi="Century Gothic"/>
          <w:sz w:val="22"/>
          <w:szCs w:val="22"/>
        </w:rPr>
      </w:pPr>
    </w:p>
    <w:p w:rsidR="00D7459A" w:rsidRDefault="00D7459A" w:rsidP="00B706F6">
      <w:pPr>
        <w:pStyle w:val="TextoCorrido"/>
        <w:ind w:firstLine="0"/>
        <w:jc w:val="center"/>
        <w:rPr>
          <w:rFonts w:ascii="Century Gothic" w:hAnsi="Century Gothic"/>
          <w:b/>
          <w:color w:val="FF0000"/>
          <w:sz w:val="22"/>
          <w:szCs w:val="22"/>
        </w:rPr>
      </w:pPr>
      <w:r>
        <w:rPr>
          <w:rFonts w:ascii="Century Gothic" w:hAnsi="Century Gothic"/>
          <w:b/>
          <w:color w:val="FF0000"/>
          <w:sz w:val="22"/>
          <w:szCs w:val="22"/>
        </w:rPr>
        <w:t>N</w:t>
      </w:r>
      <w:r w:rsidR="00B706F6" w:rsidRPr="00B706F6">
        <w:rPr>
          <w:rFonts w:ascii="Century Gothic" w:hAnsi="Century Gothic"/>
          <w:b/>
          <w:color w:val="FF0000"/>
          <w:sz w:val="22"/>
          <w:szCs w:val="22"/>
        </w:rPr>
        <w:t xml:space="preserve">ão foram recebidas respostas aos </w:t>
      </w:r>
    </w:p>
    <w:p w:rsidR="009D4CA5" w:rsidRPr="00B706F6" w:rsidRDefault="00B706F6" w:rsidP="00B706F6">
      <w:pPr>
        <w:pStyle w:val="TextoCorrido"/>
        <w:ind w:firstLine="0"/>
        <w:jc w:val="center"/>
        <w:rPr>
          <w:rFonts w:ascii="Century Gothic" w:hAnsi="Century Gothic"/>
          <w:b/>
          <w:color w:val="FF0000"/>
          <w:sz w:val="22"/>
          <w:szCs w:val="22"/>
        </w:rPr>
      </w:pPr>
      <w:proofErr w:type="gramStart"/>
      <w:r w:rsidRPr="00B706F6">
        <w:rPr>
          <w:rFonts w:ascii="Century Gothic" w:hAnsi="Century Gothic"/>
          <w:b/>
          <w:color w:val="FF0000"/>
          <w:sz w:val="22"/>
          <w:szCs w:val="22"/>
        </w:rPr>
        <w:t>questionários</w:t>
      </w:r>
      <w:proofErr w:type="gramEnd"/>
      <w:r w:rsidR="00977AF4">
        <w:rPr>
          <w:rFonts w:ascii="Century Gothic" w:hAnsi="Century Gothic"/>
          <w:b/>
          <w:color w:val="FF0000"/>
          <w:sz w:val="22"/>
          <w:szCs w:val="22"/>
        </w:rPr>
        <w:t xml:space="preserve"> </w:t>
      </w:r>
      <w:r w:rsidRPr="00B706F6">
        <w:rPr>
          <w:rFonts w:ascii="Century Gothic" w:hAnsi="Century Gothic"/>
          <w:b/>
          <w:color w:val="FF0000"/>
          <w:sz w:val="22"/>
          <w:szCs w:val="22"/>
        </w:rPr>
        <w:t>enviados sobre este processo</w:t>
      </w:r>
      <w:r w:rsidR="00D7459A">
        <w:rPr>
          <w:rFonts w:ascii="Century Gothic" w:hAnsi="Century Gothic"/>
          <w:b/>
          <w:color w:val="FF0000"/>
          <w:sz w:val="22"/>
          <w:szCs w:val="22"/>
        </w:rPr>
        <w:t>.</w:t>
      </w:r>
    </w:p>
    <w:p w:rsidR="009D4CA5" w:rsidRDefault="009D4CA5" w:rsidP="003C7C79">
      <w:pPr>
        <w:pStyle w:val="TextoCorrido"/>
        <w:rPr>
          <w:rFonts w:ascii="Century Gothic" w:hAnsi="Century Gothic"/>
          <w:sz w:val="22"/>
          <w:szCs w:val="22"/>
        </w:rPr>
      </w:pPr>
    </w:p>
    <w:p w:rsidR="009D4CA5" w:rsidRDefault="009D4CA5" w:rsidP="003C7C79">
      <w:pPr>
        <w:pStyle w:val="TextoCorrido"/>
        <w:rPr>
          <w:rFonts w:ascii="Century Gothic" w:hAnsi="Century Gothic"/>
          <w:sz w:val="22"/>
          <w:szCs w:val="22"/>
        </w:rPr>
      </w:pPr>
    </w:p>
    <w:p w:rsidR="00CE7554" w:rsidRDefault="00CE7554">
      <w:pPr>
        <w:rPr>
          <w:rFonts w:ascii="Century Gothic" w:hAnsi="Century Gothic" w:cs="Arial"/>
          <w:b/>
          <w:color w:val="FFFFFF" w:themeColor="background1"/>
          <w:sz w:val="12"/>
          <w:szCs w:val="20"/>
        </w:rPr>
      </w:pPr>
      <w:r>
        <w:rPr>
          <w:rFonts w:ascii="Century Gothic" w:hAnsi="Century Gothic" w:cs="Arial"/>
          <w:b/>
          <w:color w:val="FFFFFF" w:themeColor="background1"/>
          <w:sz w:val="12"/>
          <w:szCs w:val="20"/>
        </w:rPr>
        <w:br w:type="page"/>
      </w:r>
    </w:p>
    <w:p w:rsidR="00CA4587" w:rsidRPr="007E5FD8" w:rsidRDefault="00CA4587" w:rsidP="00CA4587">
      <w:pPr>
        <w:keepLines/>
        <w:shd w:val="clear" w:color="auto" w:fill="0F243E" w:themeFill="text2" w:themeFillShade="80"/>
        <w:rPr>
          <w:rFonts w:ascii="Century Gothic" w:hAnsi="Century Gothic" w:cs="Arial"/>
          <w:b/>
          <w:color w:val="FFFFFF" w:themeColor="background1"/>
          <w:sz w:val="12"/>
          <w:szCs w:val="20"/>
        </w:rPr>
      </w:pPr>
    </w:p>
    <w:p w:rsidR="00CA4587" w:rsidRPr="006B79C4" w:rsidRDefault="00CA4587" w:rsidP="00CA4587">
      <w:pPr>
        <w:pStyle w:val="T11"/>
        <w:shd w:val="clear" w:color="auto" w:fill="0F243E" w:themeFill="text2" w:themeFillShade="80"/>
        <w:rPr>
          <w:rFonts w:ascii="Century Gothic" w:hAnsi="Century Gothic"/>
        </w:rPr>
      </w:pPr>
      <w:bookmarkStart w:id="121" w:name="_Toc286743499"/>
      <w:r>
        <w:rPr>
          <w:rFonts w:ascii="Century Gothic" w:hAnsi="Century Gothic"/>
        </w:rPr>
        <w:t>Melhoria de Serviço Continuada – Melhoria de Serviço</w:t>
      </w:r>
      <w:bookmarkEnd w:id="121"/>
    </w:p>
    <w:p w:rsidR="00CA4587" w:rsidRDefault="00173FBC" w:rsidP="003C7C79">
      <w:pPr>
        <w:pStyle w:val="TextoCorrido"/>
        <w:rPr>
          <w:rFonts w:ascii="Century Gothic" w:hAnsi="Century Gothic"/>
          <w:sz w:val="22"/>
          <w:szCs w:val="22"/>
        </w:rPr>
      </w:pPr>
      <w:r>
        <w:rPr>
          <w:rFonts w:ascii="Century Gothic" w:hAnsi="Century Gothic"/>
          <w:noProof/>
          <w:sz w:val="22"/>
          <w:szCs w:val="22"/>
        </w:rPr>
        <w:drawing>
          <wp:anchor distT="0" distB="0" distL="114300" distR="114300" simplePos="0" relativeHeight="251773952" behindDoc="0" locked="0" layoutInCell="1" allowOverlap="1">
            <wp:simplePos x="0" y="0"/>
            <wp:positionH relativeFrom="column">
              <wp:posOffset>2585720</wp:posOffset>
            </wp:positionH>
            <wp:positionV relativeFrom="paragraph">
              <wp:posOffset>80010</wp:posOffset>
            </wp:positionV>
            <wp:extent cx="3238500" cy="3962400"/>
            <wp:effectExtent l="0" t="0" r="0" b="0"/>
            <wp:wrapNone/>
            <wp:docPr id="73" name="Gráfico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99"/>
              </a:graphicData>
            </a:graphic>
          </wp:anchor>
        </w:drawing>
      </w:r>
    </w:p>
    <w:p w:rsidR="00CA4587" w:rsidRDefault="00CA4587" w:rsidP="003C7C79">
      <w:pPr>
        <w:pStyle w:val="TextoCorrido"/>
        <w:rPr>
          <w:rFonts w:ascii="Century Gothic" w:hAnsi="Century Gothic"/>
          <w:sz w:val="22"/>
          <w:szCs w:val="22"/>
        </w:rPr>
      </w:pPr>
    </w:p>
    <w:p w:rsidR="009D4CA5" w:rsidRDefault="009D4CA5" w:rsidP="003C7C79">
      <w:pPr>
        <w:pStyle w:val="TextoCorrido"/>
        <w:rPr>
          <w:rFonts w:ascii="Century Gothic" w:hAnsi="Century Gothic"/>
          <w:sz w:val="22"/>
          <w:szCs w:val="22"/>
        </w:rPr>
      </w:pPr>
    </w:p>
    <w:tbl>
      <w:tblPr>
        <w:tblStyle w:val="Tabelacomgrade"/>
        <w:tblW w:w="0" w:type="auto"/>
        <w:tblInd w:w="680" w:type="dxa"/>
        <w:tblBorders>
          <w:top w:val="single" w:sz="12" w:space="0" w:color="262626" w:themeColor="text1" w:themeTint="D9"/>
          <w:left w:val="single" w:sz="12" w:space="0" w:color="262626" w:themeColor="text1" w:themeTint="D9"/>
          <w:bottom w:val="single" w:sz="12" w:space="0" w:color="262626" w:themeColor="text1" w:themeTint="D9"/>
          <w:right w:val="single" w:sz="12" w:space="0" w:color="262626" w:themeColor="text1" w:themeTint="D9"/>
          <w:insideH w:val="none" w:sz="0" w:space="0" w:color="auto"/>
          <w:insideV w:val="none" w:sz="0" w:space="0" w:color="auto"/>
        </w:tblBorders>
        <w:shd w:val="clear" w:color="auto" w:fill="D9D9D9" w:themeFill="background1" w:themeFillShade="D9"/>
        <w:tblLook w:val="04A0"/>
      </w:tblPr>
      <w:tblGrid>
        <w:gridCol w:w="3271"/>
      </w:tblGrid>
      <w:tr w:rsidR="009D4CA5" w:rsidRPr="006F0331" w:rsidTr="00C43BEA">
        <w:tc>
          <w:tcPr>
            <w:tcW w:w="0" w:type="auto"/>
            <w:shd w:val="clear" w:color="auto" w:fill="D9D9D9" w:themeFill="background1" w:themeFillShade="D9"/>
          </w:tcPr>
          <w:p w:rsidR="009D4CA5" w:rsidRPr="006F0331" w:rsidRDefault="009D4CA5" w:rsidP="00C43BEA">
            <w:pPr>
              <w:spacing w:before="240"/>
              <w:jc w:val="center"/>
              <w:rPr>
                <w:rFonts w:ascii="Century Gothic" w:hAnsi="Century Gothic"/>
                <w:sz w:val="20"/>
                <w:szCs w:val="20"/>
              </w:rPr>
            </w:pPr>
            <w:r w:rsidRPr="006F0331">
              <w:rPr>
                <w:rFonts w:ascii="Century Gothic" w:hAnsi="Century Gothic"/>
                <w:sz w:val="20"/>
                <w:szCs w:val="20"/>
              </w:rPr>
              <w:t>Nível de Maturidade Aferido</w:t>
            </w:r>
          </w:p>
        </w:tc>
      </w:tr>
      <w:tr w:rsidR="009D4CA5" w:rsidTr="00C43BEA">
        <w:tc>
          <w:tcPr>
            <w:tcW w:w="0" w:type="auto"/>
            <w:shd w:val="clear" w:color="auto" w:fill="D9D9D9" w:themeFill="background1" w:themeFillShade="D9"/>
          </w:tcPr>
          <w:p w:rsidR="009D4CA5" w:rsidRDefault="009D4CA5" w:rsidP="00C43BEA">
            <w:pPr>
              <w:jc w:val="center"/>
              <w:rPr>
                <w:rFonts w:ascii="Century Gothic" w:hAnsi="Century Gothic"/>
                <w:b/>
                <w:sz w:val="96"/>
                <w:szCs w:val="96"/>
              </w:rPr>
            </w:pPr>
            <w:proofErr w:type="gramStart"/>
            <w:r>
              <w:rPr>
                <w:rFonts w:ascii="Century Gothic" w:hAnsi="Century Gothic"/>
                <w:b/>
                <w:sz w:val="96"/>
                <w:szCs w:val="96"/>
              </w:rPr>
              <w:t>2</w:t>
            </w:r>
            <w:proofErr w:type="gramEnd"/>
          </w:p>
          <w:p w:rsidR="009D4CA5" w:rsidRDefault="009D4CA5" w:rsidP="00C43BEA">
            <w:pPr>
              <w:jc w:val="center"/>
              <w:rPr>
                <w:rFonts w:ascii="Century Gothic" w:hAnsi="Century Gothic"/>
                <w:b/>
                <w:sz w:val="20"/>
                <w:szCs w:val="20"/>
              </w:rPr>
            </w:pPr>
            <w:r>
              <w:rPr>
                <w:rFonts w:ascii="Century Gothic" w:hAnsi="Century Gothic"/>
                <w:b/>
                <w:sz w:val="20"/>
                <w:szCs w:val="20"/>
              </w:rPr>
              <w:t>Repetitivo</w:t>
            </w:r>
          </w:p>
          <w:p w:rsidR="009D4CA5" w:rsidRPr="006F0331" w:rsidRDefault="009D4CA5" w:rsidP="00C43BEA">
            <w:pPr>
              <w:jc w:val="center"/>
              <w:rPr>
                <w:rFonts w:ascii="Century Gothic" w:hAnsi="Century Gothic"/>
                <w:b/>
                <w:sz w:val="20"/>
                <w:szCs w:val="20"/>
              </w:rPr>
            </w:pPr>
          </w:p>
        </w:tc>
      </w:tr>
      <w:tr w:rsidR="009D4CA5" w:rsidRPr="006F0331" w:rsidTr="00C43BEA">
        <w:tc>
          <w:tcPr>
            <w:tcW w:w="0" w:type="auto"/>
            <w:shd w:val="clear" w:color="auto" w:fill="D9D9D9" w:themeFill="background1" w:themeFillShade="D9"/>
          </w:tcPr>
          <w:p w:rsidR="009D4CA5" w:rsidRPr="006F0331" w:rsidRDefault="009D4CA5" w:rsidP="00C43BEA">
            <w:pPr>
              <w:spacing w:before="360"/>
              <w:jc w:val="center"/>
              <w:rPr>
                <w:rFonts w:ascii="Century Gothic" w:hAnsi="Century Gothic"/>
                <w:sz w:val="20"/>
                <w:szCs w:val="20"/>
              </w:rPr>
            </w:pPr>
            <w:r w:rsidRPr="006F0331">
              <w:rPr>
                <w:rFonts w:ascii="Century Gothic" w:hAnsi="Century Gothic"/>
                <w:sz w:val="20"/>
                <w:szCs w:val="20"/>
              </w:rPr>
              <w:t>Aderência às Melhores Práticas</w:t>
            </w:r>
          </w:p>
        </w:tc>
      </w:tr>
      <w:tr w:rsidR="009D4CA5" w:rsidTr="00C43BEA">
        <w:tc>
          <w:tcPr>
            <w:tcW w:w="0" w:type="auto"/>
            <w:shd w:val="clear" w:color="auto" w:fill="D9D9D9" w:themeFill="background1" w:themeFillShade="D9"/>
            <w:vAlign w:val="center"/>
          </w:tcPr>
          <w:p w:rsidR="009D4CA5" w:rsidRPr="00E13807" w:rsidRDefault="00EA32EC" w:rsidP="00EA32EC">
            <w:pPr>
              <w:spacing w:before="360" w:after="360"/>
              <w:jc w:val="center"/>
              <w:rPr>
                <w:rFonts w:ascii="Century Gothic" w:hAnsi="Century Gothic"/>
                <w:b/>
                <w:sz w:val="96"/>
                <w:szCs w:val="96"/>
              </w:rPr>
            </w:pPr>
            <w:r>
              <w:rPr>
                <w:rFonts w:ascii="Century Gothic" w:hAnsi="Century Gothic"/>
                <w:b/>
                <w:sz w:val="28"/>
                <w:szCs w:val="20"/>
              </w:rPr>
              <w:t>47</w:t>
            </w:r>
            <w:r w:rsidR="009D4CA5">
              <w:rPr>
                <w:rFonts w:ascii="Century Gothic" w:hAnsi="Century Gothic"/>
                <w:b/>
                <w:sz w:val="28"/>
                <w:szCs w:val="20"/>
              </w:rPr>
              <w:t>,</w:t>
            </w:r>
            <w:r>
              <w:rPr>
                <w:rFonts w:ascii="Century Gothic" w:hAnsi="Century Gothic"/>
                <w:b/>
                <w:sz w:val="28"/>
                <w:szCs w:val="20"/>
              </w:rPr>
              <w:t>42</w:t>
            </w:r>
            <w:r w:rsidR="009D4CA5" w:rsidRPr="001448B4">
              <w:rPr>
                <w:rFonts w:ascii="Century Gothic" w:hAnsi="Century Gothic"/>
                <w:b/>
                <w:sz w:val="28"/>
                <w:szCs w:val="20"/>
              </w:rPr>
              <w:t>%</w:t>
            </w:r>
          </w:p>
        </w:tc>
      </w:tr>
    </w:tbl>
    <w:p w:rsidR="009D4CA5" w:rsidRDefault="009D4CA5" w:rsidP="003C7C79">
      <w:pPr>
        <w:pStyle w:val="TextoCorrido"/>
        <w:rPr>
          <w:rFonts w:ascii="Century Gothic" w:hAnsi="Century Gothic"/>
          <w:sz w:val="22"/>
          <w:szCs w:val="22"/>
        </w:rPr>
      </w:pPr>
    </w:p>
    <w:p w:rsidR="009D4CA5" w:rsidRDefault="009D4CA5" w:rsidP="003C7C79">
      <w:pPr>
        <w:pStyle w:val="TextoCorrido"/>
        <w:rPr>
          <w:rFonts w:ascii="Century Gothic" w:hAnsi="Century Gothic"/>
          <w:sz w:val="22"/>
          <w:szCs w:val="22"/>
        </w:rPr>
      </w:pPr>
    </w:p>
    <w:p w:rsidR="009D4CA5" w:rsidRDefault="009D4CA5" w:rsidP="003C7C79">
      <w:pPr>
        <w:pStyle w:val="TextoCorrido"/>
        <w:rPr>
          <w:rFonts w:ascii="Century Gothic" w:hAnsi="Century Gothic"/>
          <w:sz w:val="22"/>
          <w:szCs w:val="22"/>
        </w:rPr>
      </w:pPr>
    </w:p>
    <w:p w:rsidR="00D37516" w:rsidRPr="00FE46E2" w:rsidRDefault="004F1546" w:rsidP="00FE46E2">
      <w:pPr>
        <w:pStyle w:val="TextoCorrido"/>
        <w:ind w:firstLine="0"/>
        <w:jc w:val="center"/>
        <w:rPr>
          <w:rFonts w:ascii="Century Gothic" w:hAnsi="Century Gothic"/>
          <w:sz w:val="22"/>
          <w:szCs w:val="22"/>
        </w:rPr>
      </w:pPr>
      <w:r w:rsidRPr="004F1546">
        <w:rPr>
          <w:rFonts w:ascii="Century Gothic" w:hAnsi="Century Gothic"/>
          <w:noProof/>
          <w:sz w:val="22"/>
          <w:szCs w:val="22"/>
        </w:rPr>
        <w:drawing>
          <wp:inline distT="0" distB="0" distL="0" distR="0">
            <wp:extent cx="4914899" cy="3438525"/>
            <wp:effectExtent l="57150" t="19050" r="38101" b="0"/>
            <wp:docPr id="86" name="Gráfico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0"/>
              </a:graphicData>
            </a:graphic>
          </wp:inline>
        </w:drawing>
      </w:r>
      <w:r w:rsidR="00D37516">
        <w:rPr>
          <w:rFonts w:ascii="Century Gothic" w:hAnsi="Century Gothic"/>
          <w:b/>
          <w:color w:val="FFFFFF" w:themeColor="background1"/>
          <w:sz w:val="20"/>
          <w:szCs w:val="20"/>
        </w:rPr>
        <w:br w:type="page"/>
      </w:r>
    </w:p>
    <w:p w:rsidR="003C7C79" w:rsidRPr="00AA23C7" w:rsidRDefault="003C7C79" w:rsidP="003C7C79">
      <w:pPr>
        <w:keepLines/>
        <w:shd w:val="clear" w:color="auto" w:fill="0F243E" w:themeFill="text2" w:themeFillShade="80"/>
        <w:rPr>
          <w:rFonts w:ascii="Century Gothic" w:hAnsi="Century Gothic" w:cs="Arial"/>
          <w:b/>
          <w:color w:val="FFFFFF" w:themeColor="background1"/>
          <w:sz w:val="20"/>
          <w:szCs w:val="20"/>
        </w:rPr>
      </w:pPr>
    </w:p>
    <w:p w:rsidR="003C7C79" w:rsidRPr="00F82205" w:rsidRDefault="003C7C79" w:rsidP="003C7C79">
      <w:pPr>
        <w:pStyle w:val="T1"/>
        <w:shd w:val="clear" w:color="auto" w:fill="0F243E" w:themeFill="text2" w:themeFillShade="80"/>
        <w:spacing w:line="240" w:lineRule="auto"/>
        <w:rPr>
          <w:rFonts w:ascii="Century Gothic" w:hAnsi="Century Gothic"/>
        </w:rPr>
      </w:pPr>
      <w:r>
        <w:rPr>
          <w:rFonts w:ascii="Century Gothic" w:hAnsi="Century Gothic"/>
          <w:b w:val="0"/>
          <w:color w:val="FFFFFF" w:themeColor="background1"/>
          <w:szCs w:val="20"/>
        </w:rPr>
        <w:t xml:space="preserve">  </w:t>
      </w:r>
      <w:bookmarkStart w:id="122" w:name="_Toc286743500"/>
      <w:r>
        <w:rPr>
          <w:rFonts w:ascii="Century Gothic" w:hAnsi="Century Gothic"/>
          <w:caps w:val="0"/>
        </w:rPr>
        <w:t xml:space="preserve">Anexo C – </w:t>
      </w:r>
      <w:r w:rsidR="00D37516">
        <w:rPr>
          <w:rFonts w:ascii="Century Gothic" w:hAnsi="Century Gothic"/>
          <w:caps w:val="0"/>
        </w:rPr>
        <w:t>Mini-</w:t>
      </w:r>
      <w:r>
        <w:rPr>
          <w:rFonts w:ascii="Century Gothic" w:hAnsi="Century Gothic"/>
          <w:caps w:val="0"/>
        </w:rPr>
        <w:t>Curr</w:t>
      </w:r>
      <w:r w:rsidR="00D37516">
        <w:rPr>
          <w:rFonts w:ascii="Century Gothic" w:hAnsi="Century Gothic"/>
          <w:caps w:val="0"/>
        </w:rPr>
        <w:t>ículo</w:t>
      </w:r>
      <w:r>
        <w:rPr>
          <w:rFonts w:ascii="Century Gothic" w:hAnsi="Century Gothic"/>
          <w:caps w:val="0"/>
        </w:rPr>
        <w:t xml:space="preserve"> dos Consultores</w:t>
      </w:r>
      <w:bookmarkEnd w:id="122"/>
    </w:p>
    <w:p w:rsidR="003C7C79" w:rsidRPr="00AA23C7" w:rsidRDefault="003C7C79" w:rsidP="003C7C79">
      <w:pPr>
        <w:keepLines/>
        <w:shd w:val="clear" w:color="auto" w:fill="0F243E" w:themeFill="text2" w:themeFillShade="80"/>
        <w:spacing w:after="240"/>
        <w:rPr>
          <w:rFonts w:ascii="Century Gothic" w:hAnsi="Century Gothic" w:cs="Arial"/>
          <w:b/>
          <w:color w:val="FFFFFF" w:themeColor="background1"/>
          <w:sz w:val="20"/>
          <w:szCs w:val="20"/>
        </w:rPr>
      </w:pPr>
    </w:p>
    <w:p w:rsidR="00D37516" w:rsidRDefault="00D37516" w:rsidP="00B46886">
      <w:pPr>
        <w:pStyle w:val="TextoCorrido"/>
        <w:jc w:val="center"/>
        <w:rPr>
          <w:rFonts w:ascii="Century Gothic" w:hAnsi="Century Gothic"/>
          <w:b/>
        </w:rPr>
      </w:pPr>
    </w:p>
    <w:p w:rsidR="008F116B" w:rsidRPr="008F116B" w:rsidRDefault="008F116B" w:rsidP="008F116B">
      <w:pPr>
        <w:pStyle w:val="TextoCorrido"/>
        <w:shd w:val="clear" w:color="auto" w:fill="D9D9D9" w:themeFill="background1" w:themeFillShade="D9"/>
        <w:ind w:firstLine="0"/>
        <w:rPr>
          <w:rFonts w:ascii="Century Gothic" w:hAnsi="Century Gothic"/>
          <w:b/>
          <w:sz w:val="20"/>
          <w:szCs w:val="20"/>
        </w:rPr>
      </w:pPr>
    </w:p>
    <w:p w:rsidR="003C7C79" w:rsidRPr="008F116B" w:rsidRDefault="00D37516" w:rsidP="008F116B">
      <w:pPr>
        <w:pStyle w:val="TextoCorrido"/>
        <w:shd w:val="clear" w:color="auto" w:fill="D9D9D9" w:themeFill="background1" w:themeFillShade="D9"/>
        <w:ind w:firstLine="0"/>
        <w:rPr>
          <w:rFonts w:ascii="Century Gothic" w:hAnsi="Century Gothic"/>
          <w:b/>
          <w:sz w:val="22"/>
          <w:szCs w:val="22"/>
        </w:rPr>
      </w:pPr>
      <w:r w:rsidRPr="008F116B">
        <w:rPr>
          <w:rFonts w:ascii="Century Gothic" w:hAnsi="Century Gothic"/>
          <w:b/>
          <w:sz w:val="22"/>
          <w:szCs w:val="22"/>
        </w:rPr>
        <w:t>Paulo Amorim – Gerente de Projetos |</w:t>
      </w:r>
      <w:r w:rsidR="002B02F1" w:rsidRPr="008F116B">
        <w:rPr>
          <w:rFonts w:ascii="Century Gothic" w:hAnsi="Century Gothic"/>
          <w:b/>
          <w:sz w:val="22"/>
          <w:szCs w:val="22"/>
        </w:rPr>
        <w:t xml:space="preserve"> </w:t>
      </w:r>
      <w:hyperlink r:id="rId101" w:history="1">
        <w:r w:rsidRPr="008F116B">
          <w:rPr>
            <w:rFonts w:ascii="Century Gothic" w:hAnsi="Century Gothic"/>
            <w:b/>
            <w:sz w:val="22"/>
            <w:szCs w:val="22"/>
          </w:rPr>
          <w:t>paulo.amorim@emc.com</w:t>
        </w:r>
      </w:hyperlink>
      <w:r w:rsidRPr="008F116B">
        <w:rPr>
          <w:rFonts w:ascii="Century Gothic" w:hAnsi="Century Gothic"/>
          <w:b/>
          <w:sz w:val="22"/>
          <w:szCs w:val="22"/>
        </w:rPr>
        <w:t xml:space="preserve"> </w:t>
      </w:r>
    </w:p>
    <w:p w:rsidR="008F116B" w:rsidRPr="008F116B" w:rsidRDefault="008F116B" w:rsidP="005548E9">
      <w:pPr>
        <w:pStyle w:val="TextoCorrido"/>
        <w:shd w:val="clear" w:color="auto" w:fill="D9D9D9" w:themeFill="background1" w:themeFillShade="D9"/>
        <w:spacing w:line="240" w:lineRule="auto"/>
        <w:ind w:firstLine="0"/>
        <w:rPr>
          <w:rFonts w:ascii="Century Gothic" w:hAnsi="Century Gothic"/>
          <w:sz w:val="20"/>
          <w:szCs w:val="20"/>
          <w:u w:val="single"/>
        </w:rPr>
      </w:pPr>
    </w:p>
    <w:p w:rsidR="00D37516" w:rsidRDefault="00D37516" w:rsidP="008F116B">
      <w:pPr>
        <w:pStyle w:val="TextoCorrido"/>
        <w:shd w:val="clear" w:color="auto" w:fill="D9D9D9" w:themeFill="background1" w:themeFillShade="D9"/>
        <w:ind w:firstLine="0"/>
        <w:rPr>
          <w:rFonts w:ascii="Century Gothic" w:hAnsi="Century Gothic"/>
          <w:sz w:val="20"/>
          <w:szCs w:val="20"/>
        </w:rPr>
      </w:pPr>
      <w:r w:rsidRPr="008F116B">
        <w:rPr>
          <w:rFonts w:ascii="Century Gothic" w:hAnsi="Century Gothic"/>
          <w:b/>
          <w:sz w:val="20"/>
          <w:szCs w:val="20"/>
          <w:u w:val="single"/>
        </w:rPr>
        <w:t>Experiência</w:t>
      </w:r>
      <w:r w:rsidRPr="008F116B">
        <w:rPr>
          <w:rFonts w:ascii="Century Gothic" w:hAnsi="Century Gothic"/>
          <w:b/>
          <w:sz w:val="20"/>
          <w:szCs w:val="20"/>
        </w:rPr>
        <w:t>:</w:t>
      </w:r>
      <w:r w:rsidR="00DC31DF" w:rsidRPr="008F116B">
        <w:rPr>
          <w:rFonts w:ascii="Century Gothic" w:hAnsi="Century Gothic"/>
          <w:sz w:val="20"/>
          <w:szCs w:val="20"/>
        </w:rPr>
        <w:t xml:space="preserve"> </w:t>
      </w:r>
      <w:r w:rsidR="00436E69" w:rsidRPr="008F116B">
        <w:rPr>
          <w:rFonts w:ascii="Century Gothic" w:hAnsi="Century Gothic"/>
          <w:sz w:val="20"/>
          <w:szCs w:val="20"/>
        </w:rPr>
        <w:t xml:space="preserve">Gerente de Projetos, consultor sênior em práticas de Governança de TI, Gerenciamento de Serviços e Gerenciamento de Projetos. Instrutor em programas de treinamento com foco em melhores práticas. Desenvolveu projetos de Governança de TI em organizações como GVT, </w:t>
      </w:r>
      <w:proofErr w:type="gramStart"/>
      <w:r w:rsidR="00436E69" w:rsidRPr="008F116B">
        <w:rPr>
          <w:rFonts w:ascii="Century Gothic" w:hAnsi="Century Gothic"/>
          <w:sz w:val="20"/>
          <w:szCs w:val="20"/>
        </w:rPr>
        <w:t>Vivo,</w:t>
      </w:r>
      <w:proofErr w:type="gramEnd"/>
      <w:r w:rsidR="00436E69" w:rsidRPr="008F116B">
        <w:rPr>
          <w:rFonts w:ascii="Century Gothic" w:hAnsi="Century Gothic"/>
          <w:sz w:val="20"/>
          <w:szCs w:val="20"/>
        </w:rPr>
        <w:t xml:space="preserve"> Brasil Telecom, TIM, Claro, entre outras.</w:t>
      </w:r>
    </w:p>
    <w:p w:rsidR="008F116B" w:rsidRPr="008F116B" w:rsidRDefault="008F116B" w:rsidP="008F116B">
      <w:pPr>
        <w:pStyle w:val="TextoCorrido"/>
        <w:shd w:val="clear" w:color="auto" w:fill="D9D9D9" w:themeFill="background1" w:themeFillShade="D9"/>
        <w:ind w:firstLine="0"/>
        <w:rPr>
          <w:rFonts w:ascii="Century Gothic" w:hAnsi="Century Gothic"/>
          <w:sz w:val="20"/>
          <w:szCs w:val="20"/>
        </w:rPr>
      </w:pPr>
    </w:p>
    <w:p w:rsidR="00D37516" w:rsidRPr="008F116B" w:rsidRDefault="00D37516" w:rsidP="008F116B">
      <w:pPr>
        <w:pStyle w:val="TextoCorrido"/>
        <w:shd w:val="clear" w:color="auto" w:fill="D9D9D9" w:themeFill="background1" w:themeFillShade="D9"/>
        <w:ind w:firstLine="0"/>
        <w:rPr>
          <w:rFonts w:ascii="Century Gothic" w:hAnsi="Century Gothic"/>
          <w:sz w:val="20"/>
          <w:szCs w:val="20"/>
          <w:lang w:val="en-US"/>
        </w:rPr>
      </w:pPr>
      <w:proofErr w:type="spellStart"/>
      <w:r w:rsidRPr="008F116B">
        <w:rPr>
          <w:rFonts w:ascii="Century Gothic" w:hAnsi="Century Gothic"/>
          <w:b/>
          <w:sz w:val="20"/>
          <w:szCs w:val="20"/>
          <w:u w:val="single"/>
          <w:lang w:val="en-US"/>
        </w:rPr>
        <w:t>Certificações</w:t>
      </w:r>
      <w:proofErr w:type="spellEnd"/>
      <w:r w:rsidRPr="008F116B">
        <w:rPr>
          <w:rFonts w:ascii="Century Gothic" w:hAnsi="Century Gothic"/>
          <w:b/>
          <w:sz w:val="20"/>
          <w:szCs w:val="20"/>
          <w:lang w:val="en-US"/>
        </w:rPr>
        <w:t>:</w:t>
      </w:r>
      <w:r w:rsidR="00693B0E" w:rsidRPr="008F116B">
        <w:rPr>
          <w:rFonts w:ascii="Century Gothic" w:hAnsi="Century Gothic"/>
          <w:sz w:val="20"/>
          <w:szCs w:val="20"/>
          <w:lang w:val="en-US"/>
        </w:rPr>
        <w:t xml:space="preserve"> ITIL® v2 Foundation; ITIL® v2 Service Manager; ITIL® v3 Foundation;</w:t>
      </w:r>
      <w:r w:rsidR="007448BE" w:rsidRPr="008F116B">
        <w:rPr>
          <w:rFonts w:ascii="Century Gothic" w:hAnsi="Century Gothic"/>
          <w:sz w:val="20"/>
          <w:szCs w:val="20"/>
          <w:lang w:val="en-US"/>
        </w:rPr>
        <w:t xml:space="preserve"> ITIL® v3 Expert</w:t>
      </w:r>
      <w:r w:rsidR="008F116B" w:rsidRPr="008F116B">
        <w:rPr>
          <w:rFonts w:ascii="Century Gothic" w:hAnsi="Century Gothic"/>
          <w:sz w:val="20"/>
          <w:szCs w:val="20"/>
          <w:lang w:val="en-US"/>
        </w:rPr>
        <w:t xml:space="preserve">, ISO/IEC 20000 Consultant, </w:t>
      </w:r>
      <w:proofErr w:type="spellStart"/>
      <w:r w:rsidR="008F116B" w:rsidRPr="008F116B">
        <w:rPr>
          <w:rFonts w:ascii="Century Gothic" w:hAnsi="Century Gothic"/>
          <w:sz w:val="20"/>
          <w:szCs w:val="20"/>
          <w:lang w:val="en-US"/>
        </w:rPr>
        <w:t>CobiT</w:t>
      </w:r>
      <w:proofErr w:type="spellEnd"/>
      <w:r w:rsidR="005548E9">
        <w:rPr>
          <w:rFonts w:ascii="Century Gothic" w:hAnsi="Century Gothic"/>
          <w:sz w:val="20"/>
          <w:szCs w:val="20"/>
          <w:lang w:val="en-US"/>
        </w:rPr>
        <w:t>®</w:t>
      </w:r>
      <w:r w:rsidR="008F116B" w:rsidRPr="008F116B">
        <w:rPr>
          <w:rFonts w:ascii="Century Gothic" w:hAnsi="Century Gothic"/>
          <w:sz w:val="20"/>
          <w:szCs w:val="20"/>
          <w:lang w:val="en-US"/>
        </w:rPr>
        <w:t xml:space="preserve"> Practitioner, </w:t>
      </w:r>
      <w:r w:rsidR="005548E9">
        <w:rPr>
          <w:rFonts w:ascii="Century Gothic" w:hAnsi="Century Gothic"/>
          <w:sz w:val="20"/>
          <w:szCs w:val="20"/>
          <w:lang w:val="en-US"/>
        </w:rPr>
        <w:t xml:space="preserve">Microsoft </w:t>
      </w:r>
      <w:r w:rsidR="008F116B" w:rsidRPr="008F116B">
        <w:rPr>
          <w:rFonts w:ascii="Century Gothic" w:hAnsi="Century Gothic"/>
          <w:sz w:val="20"/>
          <w:szCs w:val="20"/>
          <w:lang w:val="en-US"/>
        </w:rPr>
        <w:t xml:space="preserve">MCSE, </w:t>
      </w:r>
      <w:r w:rsidR="005548E9">
        <w:rPr>
          <w:rFonts w:ascii="Century Gothic" w:hAnsi="Century Gothic"/>
          <w:sz w:val="20"/>
          <w:szCs w:val="20"/>
          <w:lang w:val="en-US"/>
        </w:rPr>
        <w:t xml:space="preserve">Cisco </w:t>
      </w:r>
      <w:r w:rsidR="008F116B" w:rsidRPr="008F116B">
        <w:rPr>
          <w:rFonts w:ascii="Century Gothic" w:hAnsi="Century Gothic"/>
          <w:sz w:val="20"/>
          <w:szCs w:val="20"/>
          <w:lang w:val="en-US"/>
        </w:rPr>
        <w:t>CCNA.</w:t>
      </w:r>
    </w:p>
    <w:p w:rsidR="008F116B" w:rsidRPr="008F116B" w:rsidRDefault="008F116B" w:rsidP="005548E9">
      <w:pPr>
        <w:pStyle w:val="TextoCorrido"/>
        <w:shd w:val="clear" w:color="auto" w:fill="D9D9D9" w:themeFill="background1" w:themeFillShade="D9"/>
        <w:spacing w:line="240" w:lineRule="auto"/>
        <w:ind w:firstLine="0"/>
        <w:rPr>
          <w:rFonts w:ascii="Century Gothic" w:hAnsi="Century Gothic"/>
          <w:sz w:val="20"/>
          <w:szCs w:val="20"/>
          <w:lang w:val="en-US"/>
        </w:rPr>
      </w:pPr>
    </w:p>
    <w:p w:rsidR="00D37516" w:rsidRDefault="00D37516" w:rsidP="00D37516">
      <w:pPr>
        <w:pStyle w:val="TextoCorrido"/>
        <w:rPr>
          <w:rFonts w:ascii="Century Gothic" w:hAnsi="Century Gothic"/>
          <w:sz w:val="22"/>
          <w:szCs w:val="22"/>
          <w:lang w:val="en-US"/>
        </w:rPr>
      </w:pPr>
    </w:p>
    <w:p w:rsidR="008F116B" w:rsidRPr="00DE3F29" w:rsidRDefault="008F116B" w:rsidP="008F116B">
      <w:pPr>
        <w:pStyle w:val="TextoCorrido"/>
        <w:shd w:val="clear" w:color="auto" w:fill="D9D9D9" w:themeFill="background1" w:themeFillShade="D9"/>
        <w:ind w:firstLine="0"/>
        <w:rPr>
          <w:rFonts w:ascii="Century Gothic" w:hAnsi="Century Gothic"/>
          <w:b/>
          <w:sz w:val="20"/>
          <w:szCs w:val="20"/>
          <w:lang w:val="en-US"/>
        </w:rPr>
      </w:pPr>
    </w:p>
    <w:p w:rsidR="00D37516" w:rsidRPr="008F116B" w:rsidRDefault="00D37516" w:rsidP="008F116B">
      <w:pPr>
        <w:pStyle w:val="TextoCorrido"/>
        <w:shd w:val="clear" w:color="auto" w:fill="D9D9D9" w:themeFill="background1" w:themeFillShade="D9"/>
        <w:ind w:firstLine="0"/>
        <w:rPr>
          <w:rFonts w:ascii="Century Gothic" w:hAnsi="Century Gothic"/>
          <w:b/>
          <w:sz w:val="22"/>
          <w:szCs w:val="22"/>
        </w:rPr>
      </w:pPr>
      <w:r w:rsidRPr="008F116B">
        <w:rPr>
          <w:rFonts w:ascii="Century Gothic" w:hAnsi="Century Gothic"/>
          <w:b/>
          <w:sz w:val="22"/>
          <w:szCs w:val="22"/>
        </w:rPr>
        <w:t>Guilherme Jardim – Arquiteto ITSM |</w:t>
      </w:r>
      <w:r w:rsidR="002B02F1" w:rsidRPr="008F116B">
        <w:rPr>
          <w:rFonts w:ascii="Century Gothic" w:hAnsi="Century Gothic"/>
          <w:b/>
          <w:sz w:val="22"/>
          <w:szCs w:val="22"/>
        </w:rPr>
        <w:t xml:space="preserve"> </w:t>
      </w:r>
      <w:hyperlink r:id="rId102" w:history="1">
        <w:r w:rsidRPr="008F116B">
          <w:rPr>
            <w:rFonts w:ascii="Century Gothic" w:hAnsi="Century Gothic"/>
            <w:b/>
            <w:sz w:val="22"/>
            <w:szCs w:val="22"/>
          </w:rPr>
          <w:t>guilherme.jardim@kalendae.com.br</w:t>
        </w:r>
      </w:hyperlink>
      <w:r w:rsidRPr="008F116B">
        <w:rPr>
          <w:rFonts w:ascii="Century Gothic" w:hAnsi="Century Gothic"/>
          <w:b/>
          <w:sz w:val="22"/>
          <w:szCs w:val="22"/>
        </w:rPr>
        <w:t xml:space="preserve">  </w:t>
      </w:r>
    </w:p>
    <w:p w:rsidR="008F116B" w:rsidRPr="008F116B" w:rsidRDefault="008F116B" w:rsidP="005548E9">
      <w:pPr>
        <w:pStyle w:val="TextoCorrido"/>
        <w:shd w:val="clear" w:color="auto" w:fill="D9D9D9" w:themeFill="background1" w:themeFillShade="D9"/>
        <w:spacing w:line="240" w:lineRule="auto"/>
        <w:ind w:firstLine="0"/>
        <w:rPr>
          <w:rFonts w:ascii="Century Gothic" w:hAnsi="Century Gothic"/>
          <w:b/>
          <w:sz w:val="20"/>
          <w:szCs w:val="20"/>
        </w:rPr>
      </w:pPr>
    </w:p>
    <w:p w:rsidR="00D37516" w:rsidRPr="008F116B" w:rsidRDefault="00D37516" w:rsidP="008F116B">
      <w:pPr>
        <w:pStyle w:val="TextoCorrido"/>
        <w:shd w:val="clear" w:color="auto" w:fill="D9D9D9" w:themeFill="background1" w:themeFillShade="D9"/>
        <w:ind w:firstLine="0"/>
        <w:rPr>
          <w:rFonts w:ascii="Century Gothic" w:hAnsi="Century Gothic"/>
          <w:sz w:val="20"/>
          <w:szCs w:val="20"/>
        </w:rPr>
      </w:pPr>
      <w:r w:rsidRPr="008F116B">
        <w:rPr>
          <w:rFonts w:ascii="Century Gothic" w:hAnsi="Century Gothic"/>
          <w:b/>
          <w:sz w:val="20"/>
          <w:szCs w:val="20"/>
          <w:u w:val="single"/>
        </w:rPr>
        <w:t>Experiência</w:t>
      </w:r>
      <w:r w:rsidRPr="008F116B">
        <w:rPr>
          <w:rFonts w:ascii="Century Gothic" w:hAnsi="Century Gothic"/>
          <w:b/>
          <w:sz w:val="20"/>
          <w:szCs w:val="20"/>
        </w:rPr>
        <w:t>:</w:t>
      </w:r>
      <w:r w:rsidR="00693B0E" w:rsidRPr="008F116B">
        <w:rPr>
          <w:rFonts w:ascii="Century Gothic" w:hAnsi="Century Gothic"/>
          <w:sz w:val="20"/>
          <w:szCs w:val="20"/>
        </w:rPr>
        <w:t xml:space="preserve"> Gerente de Projetos, consultor sênior em práticas de Governança de TI, Gerenciamento de Serviços e Gerenciamento de Projetos. Instrutor em programas de treinamento com foco em melhores práticas. </w:t>
      </w:r>
      <w:r w:rsidR="009C1594" w:rsidRPr="008F116B">
        <w:rPr>
          <w:rFonts w:ascii="Century Gothic" w:hAnsi="Century Gothic"/>
          <w:sz w:val="20"/>
          <w:szCs w:val="20"/>
        </w:rPr>
        <w:t>Desenvolveu</w:t>
      </w:r>
      <w:r w:rsidR="00693B0E" w:rsidRPr="008F116B">
        <w:rPr>
          <w:rFonts w:ascii="Century Gothic" w:hAnsi="Century Gothic"/>
          <w:sz w:val="20"/>
          <w:szCs w:val="20"/>
        </w:rPr>
        <w:t xml:space="preserve"> </w:t>
      </w:r>
      <w:r w:rsidR="009C1594" w:rsidRPr="008F116B">
        <w:rPr>
          <w:rFonts w:ascii="Century Gothic" w:hAnsi="Century Gothic"/>
          <w:sz w:val="20"/>
          <w:szCs w:val="20"/>
        </w:rPr>
        <w:t>projetos</w:t>
      </w:r>
      <w:r w:rsidR="00693B0E" w:rsidRPr="008F116B">
        <w:rPr>
          <w:rFonts w:ascii="Century Gothic" w:hAnsi="Century Gothic"/>
          <w:sz w:val="20"/>
          <w:szCs w:val="20"/>
        </w:rPr>
        <w:t xml:space="preserve"> de Governança de TI</w:t>
      </w:r>
      <w:r w:rsidR="007448BE" w:rsidRPr="008F116B">
        <w:rPr>
          <w:rFonts w:ascii="Century Gothic" w:hAnsi="Century Gothic"/>
          <w:sz w:val="20"/>
          <w:szCs w:val="20"/>
        </w:rPr>
        <w:t xml:space="preserve"> e </w:t>
      </w:r>
      <w:r w:rsidR="009C1594" w:rsidRPr="008F116B">
        <w:rPr>
          <w:rFonts w:ascii="Century Gothic" w:hAnsi="Century Gothic"/>
          <w:sz w:val="20"/>
          <w:szCs w:val="20"/>
        </w:rPr>
        <w:t xml:space="preserve">ministrou </w:t>
      </w:r>
      <w:r w:rsidR="007448BE" w:rsidRPr="008F116B">
        <w:rPr>
          <w:rFonts w:ascii="Century Gothic" w:hAnsi="Century Gothic"/>
          <w:sz w:val="20"/>
          <w:szCs w:val="20"/>
        </w:rPr>
        <w:t>treinamentos</w:t>
      </w:r>
      <w:r w:rsidR="00693B0E" w:rsidRPr="008F116B">
        <w:rPr>
          <w:rFonts w:ascii="Century Gothic" w:hAnsi="Century Gothic"/>
          <w:sz w:val="20"/>
          <w:szCs w:val="20"/>
        </w:rPr>
        <w:t xml:space="preserve"> em organizações como JBS S/A, Grupo Pão de Açúcar, Grupo Accor, Odebrecht</w:t>
      </w:r>
      <w:r w:rsidR="007448BE" w:rsidRPr="008F116B">
        <w:rPr>
          <w:rFonts w:ascii="Century Gothic" w:hAnsi="Century Gothic"/>
          <w:sz w:val="20"/>
          <w:szCs w:val="20"/>
        </w:rPr>
        <w:t xml:space="preserve">, Polícia Militar do Estado de São Paulo, </w:t>
      </w:r>
      <w:r w:rsidR="00436E69" w:rsidRPr="008F116B">
        <w:rPr>
          <w:rFonts w:ascii="Century Gothic" w:hAnsi="Century Gothic"/>
          <w:sz w:val="20"/>
          <w:szCs w:val="20"/>
        </w:rPr>
        <w:t xml:space="preserve">Banco Votorantim, </w:t>
      </w:r>
      <w:r w:rsidR="007448BE" w:rsidRPr="008F116B">
        <w:rPr>
          <w:rFonts w:ascii="Century Gothic" w:hAnsi="Century Gothic"/>
          <w:sz w:val="20"/>
          <w:szCs w:val="20"/>
        </w:rPr>
        <w:t xml:space="preserve">Microsoft, CA, GVT, </w:t>
      </w:r>
      <w:proofErr w:type="spellStart"/>
      <w:r w:rsidR="007448BE" w:rsidRPr="008F116B">
        <w:rPr>
          <w:rFonts w:ascii="Century Gothic" w:hAnsi="Century Gothic"/>
          <w:sz w:val="20"/>
          <w:szCs w:val="20"/>
        </w:rPr>
        <w:t>Fototica</w:t>
      </w:r>
      <w:proofErr w:type="spellEnd"/>
      <w:r w:rsidR="007448BE" w:rsidRPr="008F116B">
        <w:rPr>
          <w:rFonts w:ascii="Century Gothic" w:hAnsi="Century Gothic"/>
          <w:sz w:val="20"/>
          <w:szCs w:val="20"/>
        </w:rPr>
        <w:t xml:space="preserve">, Unimed, </w:t>
      </w:r>
      <w:proofErr w:type="spellStart"/>
      <w:r w:rsidR="007448BE" w:rsidRPr="008F116B">
        <w:rPr>
          <w:rFonts w:ascii="Century Gothic" w:hAnsi="Century Gothic"/>
          <w:sz w:val="20"/>
          <w:szCs w:val="20"/>
        </w:rPr>
        <w:t>Banrisul</w:t>
      </w:r>
      <w:proofErr w:type="spellEnd"/>
      <w:r w:rsidR="007448BE" w:rsidRPr="008F116B">
        <w:rPr>
          <w:rFonts w:ascii="Century Gothic" w:hAnsi="Century Gothic"/>
          <w:sz w:val="20"/>
          <w:szCs w:val="20"/>
        </w:rPr>
        <w:t xml:space="preserve">, </w:t>
      </w:r>
      <w:proofErr w:type="spellStart"/>
      <w:r w:rsidR="007448BE" w:rsidRPr="008F116B">
        <w:rPr>
          <w:rFonts w:ascii="Century Gothic" w:hAnsi="Century Gothic"/>
          <w:sz w:val="20"/>
          <w:szCs w:val="20"/>
        </w:rPr>
        <w:t>Sicredi</w:t>
      </w:r>
      <w:proofErr w:type="spellEnd"/>
      <w:r w:rsidR="007448BE" w:rsidRPr="008F116B">
        <w:rPr>
          <w:rFonts w:ascii="Century Gothic" w:hAnsi="Century Gothic"/>
          <w:sz w:val="20"/>
          <w:szCs w:val="20"/>
        </w:rPr>
        <w:t>, entre outras</w:t>
      </w:r>
      <w:r w:rsidR="009C1594" w:rsidRPr="008F116B">
        <w:rPr>
          <w:rFonts w:ascii="Century Gothic" w:hAnsi="Century Gothic"/>
          <w:sz w:val="20"/>
          <w:szCs w:val="20"/>
        </w:rPr>
        <w:t>.</w:t>
      </w:r>
      <w:r w:rsidR="0094388D" w:rsidRPr="008F116B">
        <w:rPr>
          <w:rFonts w:ascii="Century Gothic" w:hAnsi="Century Gothic"/>
          <w:sz w:val="20"/>
          <w:szCs w:val="20"/>
        </w:rPr>
        <w:t xml:space="preserve"> </w:t>
      </w:r>
      <w:r w:rsidR="00693B0E" w:rsidRPr="008F116B">
        <w:rPr>
          <w:rFonts w:ascii="Century Gothic" w:hAnsi="Century Gothic"/>
          <w:sz w:val="20"/>
          <w:szCs w:val="20"/>
        </w:rPr>
        <w:t xml:space="preserve">Professor de pós-graduação em disciplinas relacionadas </w:t>
      </w:r>
      <w:proofErr w:type="gramStart"/>
      <w:r w:rsidR="00693B0E" w:rsidRPr="008F116B">
        <w:rPr>
          <w:rFonts w:ascii="Century Gothic" w:hAnsi="Century Gothic"/>
          <w:sz w:val="20"/>
          <w:szCs w:val="20"/>
        </w:rPr>
        <w:t>a</w:t>
      </w:r>
      <w:proofErr w:type="gramEnd"/>
      <w:r w:rsidR="00693B0E" w:rsidRPr="008F116B">
        <w:rPr>
          <w:rFonts w:ascii="Century Gothic" w:hAnsi="Century Gothic"/>
          <w:sz w:val="20"/>
          <w:szCs w:val="20"/>
        </w:rPr>
        <w:t xml:space="preserve"> Governança de TI na Universidade Presbiteriana Mackenzie (SP) e FIAP (SP).</w:t>
      </w:r>
    </w:p>
    <w:p w:rsidR="008F116B" w:rsidRDefault="008F116B" w:rsidP="008F116B">
      <w:pPr>
        <w:pStyle w:val="TextoCorrido"/>
        <w:shd w:val="clear" w:color="auto" w:fill="D9D9D9" w:themeFill="background1" w:themeFillShade="D9"/>
        <w:ind w:firstLine="0"/>
        <w:rPr>
          <w:rFonts w:ascii="Century Gothic" w:hAnsi="Century Gothic"/>
          <w:sz w:val="20"/>
          <w:szCs w:val="20"/>
          <w:u w:val="single"/>
        </w:rPr>
      </w:pPr>
    </w:p>
    <w:p w:rsidR="00D37516" w:rsidRDefault="00D37516" w:rsidP="00012383">
      <w:pPr>
        <w:pStyle w:val="TextoCorrido"/>
        <w:shd w:val="clear" w:color="auto" w:fill="D9D9D9" w:themeFill="background1" w:themeFillShade="D9"/>
        <w:ind w:firstLine="0"/>
        <w:rPr>
          <w:rFonts w:ascii="Century Gothic" w:hAnsi="Century Gothic"/>
          <w:sz w:val="20"/>
          <w:szCs w:val="20"/>
          <w:lang w:val="en-US"/>
        </w:rPr>
      </w:pPr>
      <w:proofErr w:type="spellStart"/>
      <w:r w:rsidRPr="00012383">
        <w:rPr>
          <w:rFonts w:ascii="Century Gothic" w:hAnsi="Century Gothic"/>
          <w:b/>
          <w:sz w:val="20"/>
          <w:szCs w:val="20"/>
          <w:u w:val="single"/>
          <w:lang w:val="en-US"/>
        </w:rPr>
        <w:t>Certificações</w:t>
      </w:r>
      <w:proofErr w:type="spellEnd"/>
      <w:r w:rsidRPr="00012383">
        <w:rPr>
          <w:rFonts w:ascii="Century Gothic" w:hAnsi="Century Gothic"/>
          <w:b/>
          <w:sz w:val="20"/>
          <w:szCs w:val="20"/>
          <w:lang w:val="en-US"/>
        </w:rPr>
        <w:t>:</w:t>
      </w:r>
      <w:r w:rsidR="002B02F1" w:rsidRPr="00012383">
        <w:rPr>
          <w:rFonts w:ascii="Century Gothic" w:hAnsi="Century Gothic"/>
          <w:sz w:val="20"/>
          <w:szCs w:val="20"/>
          <w:lang w:val="en-US"/>
        </w:rPr>
        <w:t xml:space="preserve"> </w:t>
      </w:r>
      <w:r w:rsidR="00012383" w:rsidRPr="00012383">
        <w:rPr>
          <w:rFonts w:ascii="Century Gothic" w:hAnsi="Century Gothic"/>
          <w:sz w:val="20"/>
          <w:szCs w:val="20"/>
          <w:lang w:val="en-US"/>
        </w:rPr>
        <w:t xml:space="preserve">MBA </w:t>
      </w:r>
      <w:proofErr w:type="spellStart"/>
      <w:r w:rsidR="00012383" w:rsidRPr="00012383">
        <w:rPr>
          <w:rFonts w:ascii="Century Gothic" w:hAnsi="Century Gothic"/>
          <w:sz w:val="20"/>
          <w:szCs w:val="20"/>
          <w:lang w:val="en-US"/>
        </w:rPr>
        <w:t>em</w:t>
      </w:r>
      <w:proofErr w:type="spellEnd"/>
      <w:r w:rsidR="00012383" w:rsidRPr="00012383">
        <w:rPr>
          <w:rFonts w:ascii="Century Gothic" w:hAnsi="Century Gothic"/>
          <w:sz w:val="20"/>
          <w:szCs w:val="20"/>
          <w:lang w:val="en-US"/>
        </w:rPr>
        <w:t xml:space="preserve"> </w:t>
      </w:r>
      <w:proofErr w:type="spellStart"/>
      <w:r w:rsidR="00012383" w:rsidRPr="00012383">
        <w:rPr>
          <w:rFonts w:ascii="Century Gothic" w:hAnsi="Century Gothic"/>
          <w:sz w:val="20"/>
          <w:szCs w:val="20"/>
          <w:lang w:val="en-US"/>
        </w:rPr>
        <w:t>Gestão</w:t>
      </w:r>
      <w:proofErr w:type="spellEnd"/>
      <w:r w:rsidR="00012383" w:rsidRPr="00012383">
        <w:rPr>
          <w:rFonts w:ascii="Century Gothic" w:hAnsi="Century Gothic"/>
          <w:sz w:val="20"/>
          <w:szCs w:val="20"/>
          <w:lang w:val="en-US"/>
        </w:rPr>
        <w:t xml:space="preserve"> de TI </w:t>
      </w:r>
      <w:proofErr w:type="spellStart"/>
      <w:r w:rsidR="00012383" w:rsidRPr="00012383">
        <w:rPr>
          <w:rFonts w:ascii="Century Gothic" w:hAnsi="Century Gothic"/>
          <w:sz w:val="20"/>
          <w:szCs w:val="20"/>
          <w:lang w:val="en-US"/>
        </w:rPr>
        <w:t>pela</w:t>
      </w:r>
      <w:proofErr w:type="spellEnd"/>
      <w:r w:rsidR="00012383" w:rsidRPr="00012383">
        <w:rPr>
          <w:rFonts w:ascii="Century Gothic" w:hAnsi="Century Gothic"/>
          <w:sz w:val="20"/>
          <w:szCs w:val="20"/>
          <w:lang w:val="en-US"/>
        </w:rPr>
        <w:t xml:space="preserve"> FIA/USP</w:t>
      </w:r>
      <w:r w:rsidR="00012383">
        <w:rPr>
          <w:rFonts w:ascii="Century Gothic" w:hAnsi="Century Gothic"/>
          <w:sz w:val="20"/>
          <w:szCs w:val="20"/>
          <w:lang w:val="en-US"/>
        </w:rPr>
        <w:t xml:space="preserve">; </w:t>
      </w:r>
      <w:r w:rsidR="00012383" w:rsidRPr="00012383">
        <w:rPr>
          <w:rFonts w:ascii="Century Gothic" w:hAnsi="Century Gothic"/>
          <w:sz w:val="20"/>
          <w:szCs w:val="20"/>
          <w:lang w:val="en-US"/>
        </w:rPr>
        <w:t>ITIL</w:t>
      </w:r>
      <w:r w:rsidR="005548E9">
        <w:rPr>
          <w:rFonts w:ascii="Century Gothic" w:hAnsi="Century Gothic"/>
          <w:sz w:val="20"/>
          <w:szCs w:val="20"/>
          <w:lang w:val="en-US"/>
        </w:rPr>
        <w:t>®</w:t>
      </w:r>
      <w:r w:rsidR="00012383" w:rsidRPr="00012383">
        <w:rPr>
          <w:rFonts w:ascii="Century Gothic" w:hAnsi="Century Gothic"/>
          <w:sz w:val="20"/>
          <w:szCs w:val="20"/>
          <w:lang w:val="en-US"/>
        </w:rPr>
        <w:t xml:space="preserve"> V3 Expert; ITIL</w:t>
      </w:r>
      <w:r w:rsidR="005548E9">
        <w:rPr>
          <w:rFonts w:ascii="Century Gothic" w:hAnsi="Century Gothic"/>
          <w:sz w:val="20"/>
          <w:szCs w:val="20"/>
          <w:lang w:val="en-US"/>
        </w:rPr>
        <w:t>®</w:t>
      </w:r>
      <w:r w:rsidR="00012383" w:rsidRPr="00012383">
        <w:rPr>
          <w:rFonts w:ascii="Century Gothic" w:hAnsi="Century Gothic"/>
          <w:sz w:val="20"/>
          <w:szCs w:val="20"/>
          <w:lang w:val="en-US"/>
        </w:rPr>
        <w:t xml:space="preserve"> V3 Intermediate: Planning, Protection &amp; Optimization (PPO); ITIL</w:t>
      </w:r>
      <w:r w:rsidR="005548E9">
        <w:rPr>
          <w:rFonts w:ascii="Century Gothic" w:hAnsi="Century Gothic"/>
          <w:sz w:val="20"/>
          <w:szCs w:val="20"/>
          <w:lang w:val="en-US"/>
        </w:rPr>
        <w:t>®</w:t>
      </w:r>
      <w:r w:rsidR="00012383" w:rsidRPr="00012383">
        <w:rPr>
          <w:rFonts w:ascii="Century Gothic" w:hAnsi="Century Gothic"/>
          <w:sz w:val="20"/>
          <w:szCs w:val="20"/>
          <w:lang w:val="en-US"/>
        </w:rPr>
        <w:t xml:space="preserve"> V3 Intermediate: Release, Control &amp; Validation (RCV); ITIL</w:t>
      </w:r>
      <w:r w:rsidR="005548E9">
        <w:rPr>
          <w:rFonts w:ascii="Century Gothic" w:hAnsi="Century Gothic"/>
          <w:sz w:val="20"/>
          <w:szCs w:val="20"/>
          <w:lang w:val="en-US"/>
        </w:rPr>
        <w:t>®</w:t>
      </w:r>
      <w:r w:rsidR="00012383" w:rsidRPr="00012383">
        <w:rPr>
          <w:rFonts w:ascii="Century Gothic" w:hAnsi="Century Gothic"/>
          <w:sz w:val="20"/>
          <w:szCs w:val="20"/>
          <w:lang w:val="en-US"/>
        </w:rPr>
        <w:t xml:space="preserve"> V3 Intermediate: Operational Support &amp; Analysis (OSA); ITIL</w:t>
      </w:r>
      <w:r w:rsidR="005548E9">
        <w:rPr>
          <w:rFonts w:ascii="Century Gothic" w:hAnsi="Century Gothic"/>
          <w:sz w:val="20"/>
          <w:szCs w:val="20"/>
          <w:lang w:val="en-US"/>
        </w:rPr>
        <w:t>®</w:t>
      </w:r>
      <w:r w:rsidR="00012383" w:rsidRPr="00012383">
        <w:rPr>
          <w:rFonts w:ascii="Century Gothic" w:hAnsi="Century Gothic"/>
          <w:sz w:val="20"/>
          <w:szCs w:val="20"/>
          <w:lang w:val="en-US"/>
        </w:rPr>
        <w:t xml:space="preserve"> V3 Intermediate: Service Offerings &amp; Agreements (SOA); ITIL</w:t>
      </w:r>
      <w:r w:rsidR="005548E9">
        <w:rPr>
          <w:rFonts w:ascii="Century Gothic" w:hAnsi="Century Gothic"/>
          <w:sz w:val="20"/>
          <w:szCs w:val="20"/>
          <w:lang w:val="en-US"/>
        </w:rPr>
        <w:t>®</w:t>
      </w:r>
      <w:r w:rsidR="00012383" w:rsidRPr="00012383">
        <w:rPr>
          <w:rFonts w:ascii="Century Gothic" w:hAnsi="Century Gothic"/>
          <w:sz w:val="20"/>
          <w:szCs w:val="20"/>
          <w:lang w:val="en-US"/>
        </w:rPr>
        <w:t xml:space="preserve"> V3 Foundation; ITIL</w:t>
      </w:r>
      <w:r w:rsidR="005548E9">
        <w:rPr>
          <w:rFonts w:ascii="Century Gothic" w:hAnsi="Century Gothic"/>
          <w:sz w:val="20"/>
          <w:szCs w:val="20"/>
          <w:lang w:val="en-US"/>
        </w:rPr>
        <w:t>®</w:t>
      </w:r>
      <w:r w:rsidR="00012383" w:rsidRPr="00012383">
        <w:rPr>
          <w:rFonts w:ascii="Century Gothic" w:hAnsi="Century Gothic"/>
          <w:sz w:val="20"/>
          <w:szCs w:val="20"/>
          <w:lang w:val="en-US"/>
        </w:rPr>
        <w:t xml:space="preserve"> V2 Service Manager; ITIL</w:t>
      </w:r>
      <w:r w:rsidR="005548E9">
        <w:rPr>
          <w:rFonts w:ascii="Century Gothic" w:hAnsi="Century Gothic"/>
          <w:sz w:val="20"/>
          <w:szCs w:val="20"/>
          <w:lang w:val="en-US"/>
        </w:rPr>
        <w:t>®</w:t>
      </w:r>
      <w:r w:rsidR="00012383" w:rsidRPr="00012383">
        <w:rPr>
          <w:rFonts w:ascii="Century Gothic" w:hAnsi="Century Gothic"/>
          <w:sz w:val="20"/>
          <w:szCs w:val="20"/>
          <w:lang w:val="en-US"/>
        </w:rPr>
        <w:t xml:space="preserve"> V2 Practitioner (Release &amp; Control); ITIL</w:t>
      </w:r>
      <w:r w:rsidR="005548E9">
        <w:rPr>
          <w:rFonts w:ascii="Century Gothic" w:hAnsi="Century Gothic"/>
          <w:sz w:val="20"/>
          <w:szCs w:val="20"/>
          <w:lang w:val="en-US"/>
        </w:rPr>
        <w:t>®</w:t>
      </w:r>
      <w:r w:rsidR="00012383" w:rsidRPr="00012383">
        <w:rPr>
          <w:rFonts w:ascii="Century Gothic" w:hAnsi="Century Gothic"/>
          <w:sz w:val="20"/>
          <w:szCs w:val="20"/>
          <w:lang w:val="en-US"/>
        </w:rPr>
        <w:t xml:space="preserve"> V2 Practitioner (Support &amp; Restore); ITIL</w:t>
      </w:r>
      <w:r w:rsidR="005548E9">
        <w:rPr>
          <w:rFonts w:ascii="Century Gothic" w:hAnsi="Century Gothic"/>
          <w:sz w:val="20"/>
          <w:szCs w:val="20"/>
          <w:lang w:val="en-US"/>
        </w:rPr>
        <w:t>®</w:t>
      </w:r>
      <w:r w:rsidR="00012383" w:rsidRPr="00012383">
        <w:rPr>
          <w:rFonts w:ascii="Century Gothic" w:hAnsi="Century Gothic"/>
          <w:sz w:val="20"/>
          <w:szCs w:val="20"/>
          <w:lang w:val="en-US"/>
        </w:rPr>
        <w:t xml:space="preserve"> V2 Foundation; </w:t>
      </w:r>
      <w:proofErr w:type="spellStart"/>
      <w:r w:rsidR="00012383" w:rsidRPr="00012383">
        <w:rPr>
          <w:rFonts w:ascii="Century Gothic" w:hAnsi="Century Gothic"/>
          <w:sz w:val="20"/>
          <w:szCs w:val="20"/>
          <w:lang w:val="en-US"/>
        </w:rPr>
        <w:t>CobiT</w:t>
      </w:r>
      <w:proofErr w:type="spellEnd"/>
      <w:r w:rsidR="005548E9">
        <w:rPr>
          <w:rFonts w:ascii="Century Gothic" w:hAnsi="Century Gothic"/>
          <w:sz w:val="20"/>
          <w:szCs w:val="20"/>
          <w:lang w:val="en-US"/>
        </w:rPr>
        <w:t>®</w:t>
      </w:r>
      <w:r w:rsidR="00012383" w:rsidRPr="00012383">
        <w:rPr>
          <w:rFonts w:ascii="Century Gothic" w:hAnsi="Century Gothic"/>
          <w:sz w:val="20"/>
          <w:szCs w:val="20"/>
          <w:lang w:val="en-US"/>
        </w:rPr>
        <w:t xml:space="preserve"> Foundation</w:t>
      </w:r>
      <w:r w:rsidR="00012383">
        <w:rPr>
          <w:rFonts w:ascii="Century Gothic" w:hAnsi="Century Gothic"/>
          <w:sz w:val="20"/>
          <w:szCs w:val="20"/>
          <w:lang w:val="en-US"/>
        </w:rPr>
        <w:t>;</w:t>
      </w:r>
      <w:r w:rsidR="00012383" w:rsidRPr="00012383">
        <w:rPr>
          <w:rFonts w:ascii="Century Gothic" w:hAnsi="Century Gothic"/>
          <w:sz w:val="20"/>
          <w:szCs w:val="20"/>
          <w:lang w:val="en-US"/>
        </w:rPr>
        <w:t xml:space="preserve"> ISO/IEC 27002 Foundation</w:t>
      </w:r>
      <w:r w:rsidR="00134B53" w:rsidRPr="00012383">
        <w:rPr>
          <w:rFonts w:ascii="Century Gothic" w:hAnsi="Century Gothic"/>
          <w:sz w:val="20"/>
          <w:szCs w:val="20"/>
          <w:lang w:val="en-US"/>
        </w:rPr>
        <w:t>.</w:t>
      </w:r>
    </w:p>
    <w:p w:rsidR="005548E9" w:rsidRPr="00012383" w:rsidRDefault="005548E9" w:rsidP="005548E9">
      <w:pPr>
        <w:pStyle w:val="TextoCorrido"/>
        <w:shd w:val="clear" w:color="auto" w:fill="D9D9D9" w:themeFill="background1" w:themeFillShade="D9"/>
        <w:spacing w:line="240" w:lineRule="auto"/>
        <w:ind w:firstLine="0"/>
        <w:rPr>
          <w:rFonts w:ascii="Century Gothic" w:hAnsi="Century Gothic"/>
          <w:sz w:val="20"/>
          <w:szCs w:val="20"/>
          <w:lang w:val="en-US"/>
        </w:rPr>
      </w:pPr>
    </w:p>
    <w:p w:rsidR="005548E9" w:rsidRDefault="005548E9">
      <w:pPr>
        <w:rPr>
          <w:rFonts w:ascii="Century Gothic" w:hAnsi="Century Gothic" w:cs="Arial"/>
          <w:sz w:val="20"/>
          <w:szCs w:val="20"/>
          <w:lang w:val="en-US"/>
        </w:rPr>
      </w:pPr>
      <w:r>
        <w:rPr>
          <w:rFonts w:ascii="Century Gothic" w:hAnsi="Century Gothic"/>
          <w:sz w:val="20"/>
          <w:szCs w:val="20"/>
          <w:lang w:val="en-US"/>
        </w:rPr>
        <w:br w:type="page"/>
      </w:r>
    </w:p>
    <w:p w:rsidR="008F116B" w:rsidRPr="00012383" w:rsidRDefault="008F116B" w:rsidP="008F116B">
      <w:pPr>
        <w:pStyle w:val="TextoCorrido"/>
        <w:shd w:val="clear" w:color="auto" w:fill="D9D9D9" w:themeFill="background1" w:themeFillShade="D9"/>
        <w:ind w:firstLine="0"/>
        <w:rPr>
          <w:rFonts w:ascii="Century Gothic" w:hAnsi="Century Gothic"/>
          <w:b/>
          <w:sz w:val="20"/>
          <w:szCs w:val="20"/>
          <w:lang w:val="en-US"/>
        </w:rPr>
      </w:pPr>
    </w:p>
    <w:p w:rsidR="00D37516" w:rsidRPr="008F116B" w:rsidRDefault="00D37516" w:rsidP="008F116B">
      <w:pPr>
        <w:pStyle w:val="TextoCorrido"/>
        <w:shd w:val="clear" w:color="auto" w:fill="D9D9D9" w:themeFill="background1" w:themeFillShade="D9"/>
        <w:ind w:firstLine="0"/>
        <w:rPr>
          <w:sz w:val="22"/>
          <w:szCs w:val="22"/>
        </w:rPr>
      </w:pPr>
      <w:r w:rsidRPr="008F116B">
        <w:rPr>
          <w:rFonts w:ascii="Century Gothic" w:hAnsi="Century Gothic"/>
          <w:b/>
          <w:sz w:val="22"/>
          <w:szCs w:val="22"/>
        </w:rPr>
        <w:t>Jorge Maluf – Consultor |</w:t>
      </w:r>
      <w:r w:rsidR="002B02F1" w:rsidRPr="008F116B">
        <w:rPr>
          <w:rFonts w:ascii="Century Gothic" w:hAnsi="Century Gothic"/>
          <w:b/>
          <w:sz w:val="22"/>
          <w:szCs w:val="22"/>
        </w:rPr>
        <w:t xml:space="preserve"> </w:t>
      </w:r>
      <w:hyperlink r:id="rId103" w:history="1">
        <w:r w:rsidRPr="008F116B">
          <w:rPr>
            <w:rFonts w:ascii="Century Gothic" w:hAnsi="Century Gothic"/>
            <w:b/>
            <w:sz w:val="22"/>
            <w:szCs w:val="22"/>
          </w:rPr>
          <w:t>jorge.maluf@kalendae.com.br</w:t>
        </w:r>
      </w:hyperlink>
    </w:p>
    <w:p w:rsidR="008F116B" w:rsidRPr="008F116B" w:rsidRDefault="008F116B" w:rsidP="005548E9">
      <w:pPr>
        <w:pStyle w:val="TextoCorrido"/>
        <w:shd w:val="clear" w:color="auto" w:fill="D9D9D9" w:themeFill="background1" w:themeFillShade="D9"/>
        <w:spacing w:line="240" w:lineRule="auto"/>
        <w:ind w:firstLine="0"/>
        <w:rPr>
          <w:rFonts w:ascii="Century Gothic" w:hAnsi="Century Gothic"/>
          <w:b/>
          <w:sz w:val="20"/>
          <w:szCs w:val="20"/>
        </w:rPr>
      </w:pPr>
    </w:p>
    <w:p w:rsidR="00D37516" w:rsidRPr="008F116B" w:rsidRDefault="00D37516" w:rsidP="008F116B">
      <w:pPr>
        <w:pStyle w:val="TextoCorrido"/>
        <w:shd w:val="clear" w:color="auto" w:fill="D9D9D9" w:themeFill="background1" w:themeFillShade="D9"/>
        <w:ind w:firstLine="0"/>
        <w:rPr>
          <w:rFonts w:ascii="Century Gothic" w:hAnsi="Century Gothic"/>
          <w:sz w:val="20"/>
          <w:szCs w:val="20"/>
        </w:rPr>
      </w:pPr>
      <w:r w:rsidRPr="008F116B">
        <w:rPr>
          <w:rFonts w:ascii="Century Gothic" w:hAnsi="Century Gothic"/>
          <w:b/>
          <w:sz w:val="20"/>
          <w:szCs w:val="20"/>
          <w:u w:val="single"/>
        </w:rPr>
        <w:t>Experiência</w:t>
      </w:r>
      <w:r w:rsidRPr="008F116B">
        <w:rPr>
          <w:rFonts w:ascii="Century Gothic" w:hAnsi="Century Gothic"/>
          <w:b/>
          <w:sz w:val="20"/>
          <w:szCs w:val="20"/>
        </w:rPr>
        <w:t>:</w:t>
      </w:r>
      <w:r w:rsidR="002B02F1" w:rsidRPr="008F116B">
        <w:rPr>
          <w:rFonts w:ascii="Century Gothic" w:hAnsi="Century Gothic"/>
          <w:sz w:val="20"/>
          <w:szCs w:val="20"/>
        </w:rPr>
        <w:t xml:space="preserve"> </w:t>
      </w:r>
      <w:r w:rsidR="00E33EAB" w:rsidRPr="008F116B">
        <w:rPr>
          <w:rFonts w:ascii="Century Gothic" w:hAnsi="Century Gothic"/>
          <w:sz w:val="20"/>
          <w:szCs w:val="20"/>
        </w:rPr>
        <w:t xml:space="preserve">Consultor nas áreas de Governança de TI, Processos e Qualidade há </w:t>
      </w:r>
      <w:r w:rsidR="00B46886" w:rsidRPr="008F116B">
        <w:rPr>
          <w:rFonts w:ascii="Century Gothic" w:hAnsi="Century Gothic"/>
          <w:sz w:val="20"/>
          <w:szCs w:val="20"/>
        </w:rPr>
        <w:t>quatro</w:t>
      </w:r>
      <w:r w:rsidR="00E33EAB" w:rsidRPr="008F116B">
        <w:rPr>
          <w:rFonts w:ascii="Century Gothic" w:hAnsi="Century Gothic"/>
          <w:sz w:val="20"/>
          <w:szCs w:val="20"/>
        </w:rPr>
        <w:t xml:space="preserve"> anos, já participou de vários projetos embasados melhores práticas da ITIL® e no framework COBIT®, atendendo </w:t>
      </w:r>
      <w:r w:rsidR="00436E69" w:rsidRPr="008F116B">
        <w:rPr>
          <w:rFonts w:ascii="Century Gothic" w:hAnsi="Century Gothic"/>
          <w:sz w:val="20"/>
          <w:szCs w:val="20"/>
        </w:rPr>
        <w:t xml:space="preserve">organizações como Banco Votorantim, Construtora OAS, Polícia Militar do Estado de São Paulo, </w:t>
      </w:r>
      <w:proofErr w:type="spellStart"/>
      <w:r w:rsidR="00436E69" w:rsidRPr="008F116B">
        <w:rPr>
          <w:rFonts w:ascii="Century Gothic" w:hAnsi="Century Gothic"/>
          <w:sz w:val="20"/>
          <w:szCs w:val="20"/>
        </w:rPr>
        <w:t>Cleartech</w:t>
      </w:r>
      <w:proofErr w:type="spellEnd"/>
      <w:r w:rsidR="00436E69" w:rsidRPr="008F116B">
        <w:rPr>
          <w:rFonts w:ascii="Century Gothic" w:hAnsi="Century Gothic"/>
          <w:sz w:val="20"/>
          <w:szCs w:val="20"/>
        </w:rPr>
        <w:t xml:space="preserve">, </w:t>
      </w:r>
      <w:proofErr w:type="spellStart"/>
      <w:r w:rsidR="00436E69" w:rsidRPr="008F116B">
        <w:rPr>
          <w:rFonts w:ascii="Century Gothic" w:hAnsi="Century Gothic"/>
          <w:sz w:val="20"/>
          <w:szCs w:val="20"/>
        </w:rPr>
        <w:t>Tecsis</w:t>
      </w:r>
      <w:proofErr w:type="spellEnd"/>
      <w:r w:rsidR="008F116B" w:rsidRPr="008F116B">
        <w:rPr>
          <w:rFonts w:ascii="Century Gothic" w:hAnsi="Century Gothic"/>
          <w:sz w:val="20"/>
          <w:szCs w:val="20"/>
        </w:rPr>
        <w:t>, GVT, entre outras</w:t>
      </w:r>
      <w:r w:rsidR="00E33EAB" w:rsidRPr="008F116B">
        <w:rPr>
          <w:rFonts w:ascii="Century Gothic" w:hAnsi="Century Gothic"/>
          <w:sz w:val="20"/>
          <w:szCs w:val="20"/>
        </w:rPr>
        <w:t xml:space="preserve">. Possui </w:t>
      </w:r>
      <w:r w:rsidR="009E5AEB" w:rsidRPr="008F116B">
        <w:rPr>
          <w:rFonts w:ascii="Century Gothic" w:hAnsi="Century Gothic"/>
          <w:sz w:val="20"/>
          <w:szCs w:val="20"/>
        </w:rPr>
        <w:t xml:space="preserve">mais de </w:t>
      </w:r>
      <w:r w:rsidR="00B46886" w:rsidRPr="008F116B">
        <w:rPr>
          <w:rFonts w:ascii="Century Gothic" w:hAnsi="Century Gothic"/>
          <w:sz w:val="20"/>
          <w:szCs w:val="20"/>
        </w:rPr>
        <w:t>nove</w:t>
      </w:r>
      <w:r w:rsidR="00E33EAB" w:rsidRPr="008F116B">
        <w:rPr>
          <w:rFonts w:ascii="Century Gothic" w:hAnsi="Century Gothic"/>
          <w:sz w:val="20"/>
          <w:szCs w:val="20"/>
        </w:rPr>
        <w:t xml:space="preserve"> anos de experiência na área de TI, com foco principal em </w:t>
      </w:r>
      <w:r w:rsidR="003F133F" w:rsidRPr="008F116B">
        <w:rPr>
          <w:rFonts w:ascii="Century Gothic" w:hAnsi="Century Gothic"/>
          <w:sz w:val="20"/>
          <w:szCs w:val="20"/>
        </w:rPr>
        <w:t>Infraestrutura</w:t>
      </w:r>
      <w:r w:rsidR="00E33EAB" w:rsidRPr="008F116B">
        <w:rPr>
          <w:rFonts w:ascii="Century Gothic" w:hAnsi="Century Gothic"/>
          <w:sz w:val="20"/>
          <w:szCs w:val="20"/>
        </w:rPr>
        <w:t xml:space="preserve"> e </w:t>
      </w:r>
      <w:r w:rsidR="009E5AEB" w:rsidRPr="008F116B">
        <w:rPr>
          <w:rFonts w:ascii="Century Gothic" w:hAnsi="Century Gothic"/>
          <w:sz w:val="20"/>
          <w:szCs w:val="20"/>
        </w:rPr>
        <w:t>S</w:t>
      </w:r>
      <w:r w:rsidR="00E33EAB" w:rsidRPr="008F116B">
        <w:rPr>
          <w:rFonts w:ascii="Century Gothic" w:hAnsi="Century Gothic"/>
          <w:sz w:val="20"/>
          <w:szCs w:val="20"/>
        </w:rPr>
        <w:t xml:space="preserve">egurança da </w:t>
      </w:r>
      <w:r w:rsidR="009E5AEB" w:rsidRPr="008F116B">
        <w:rPr>
          <w:rFonts w:ascii="Century Gothic" w:hAnsi="Century Gothic"/>
          <w:sz w:val="20"/>
          <w:szCs w:val="20"/>
        </w:rPr>
        <w:t>I</w:t>
      </w:r>
      <w:r w:rsidR="00E33EAB" w:rsidRPr="008F116B">
        <w:rPr>
          <w:rFonts w:ascii="Century Gothic" w:hAnsi="Century Gothic"/>
          <w:sz w:val="20"/>
          <w:szCs w:val="20"/>
        </w:rPr>
        <w:t>nformação.</w:t>
      </w:r>
    </w:p>
    <w:p w:rsidR="008F116B" w:rsidRPr="00DE3F29" w:rsidRDefault="008F116B" w:rsidP="008F116B">
      <w:pPr>
        <w:pStyle w:val="TextoCorrido"/>
        <w:shd w:val="clear" w:color="auto" w:fill="D9D9D9" w:themeFill="background1" w:themeFillShade="D9"/>
        <w:ind w:firstLine="0"/>
        <w:rPr>
          <w:rFonts w:ascii="Century Gothic" w:hAnsi="Century Gothic"/>
          <w:sz w:val="20"/>
          <w:szCs w:val="20"/>
          <w:u w:val="single"/>
        </w:rPr>
      </w:pPr>
    </w:p>
    <w:p w:rsidR="00D37516" w:rsidRPr="008F116B" w:rsidRDefault="002B02F1" w:rsidP="008F116B">
      <w:pPr>
        <w:pStyle w:val="TextoCorrido"/>
        <w:shd w:val="clear" w:color="auto" w:fill="D9D9D9" w:themeFill="background1" w:themeFillShade="D9"/>
        <w:ind w:firstLine="0"/>
        <w:rPr>
          <w:rFonts w:ascii="Century Gothic" w:hAnsi="Century Gothic"/>
          <w:sz w:val="20"/>
          <w:szCs w:val="20"/>
          <w:lang w:val="en-US"/>
        </w:rPr>
      </w:pPr>
      <w:proofErr w:type="spellStart"/>
      <w:r w:rsidRPr="008F116B">
        <w:rPr>
          <w:rFonts w:ascii="Century Gothic" w:hAnsi="Century Gothic"/>
          <w:b/>
          <w:sz w:val="20"/>
          <w:szCs w:val="20"/>
          <w:u w:val="single"/>
          <w:lang w:val="en-US"/>
        </w:rPr>
        <w:t>Certificações</w:t>
      </w:r>
      <w:proofErr w:type="spellEnd"/>
      <w:r w:rsidR="00D37516" w:rsidRPr="008F116B">
        <w:rPr>
          <w:rFonts w:ascii="Century Gothic" w:hAnsi="Century Gothic"/>
          <w:b/>
          <w:sz w:val="20"/>
          <w:szCs w:val="20"/>
          <w:lang w:val="en-US"/>
        </w:rPr>
        <w:t>:</w:t>
      </w:r>
      <w:r w:rsidRPr="008F116B">
        <w:rPr>
          <w:rFonts w:ascii="Century Gothic" w:hAnsi="Century Gothic"/>
          <w:sz w:val="20"/>
          <w:szCs w:val="20"/>
          <w:lang w:val="en-US"/>
        </w:rPr>
        <w:t xml:space="preserve"> ITIL® v2 Service Manager; </w:t>
      </w:r>
      <w:r w:rsidR="005548E9" w:rsidRPr="00012383">
        <w:rPr>
          <w:rFonts w:ascii="Century Gothic" w:hAnsi="Century Gothic"/>
          <w:sz w:val="20"/>
          <w:szCs w:val="20"/>
          <w:lang w:val="en-US"/>
        </w:rPr>
        <w:t>ITIL</w:t>
      </w:r>
      <w:r w:rsidR="005548E9">
        <w:rPr>
          <w:rFonts w:ascii="Century Gothic" w:hAnsi="Century Gothic"/>
          <w:sz w:val="20"/>
          <w:szCs w:val="20"/>
          <w:lang w:val="en-US"/>
        </w:rPr>
        <w:t>®</w:t>
      </w:r>
      <w:r w:rsidR="005548E9" w:rsidRPr="00012383">
        <w:rPr>
          <w:rFonts w:ascii="Century Gothic" w:hAnsi="Century Gothic"/>
          <w:sz w:val="20"/>
          <w:szCs w:val="20"/>
          <w:lang w:val="en-US"/>
        </w:rPr>
        <w:t xml:space="preserve"> V3 Intermediate: Operational Support &amp; Analysis (OSA);</w:t>
      </w:r>
      <w:r w:rsidR="005548E9" w:rsidRPr="005548E9">
        <w:rPr>
          <w:rFonts w:ascii="Century Gothic" w:hAnsi="Century Gothic"/>
          <w:sz w:val="20"/>
          <w:szCs w:val="20"/>
          <w:lang w:val="en-US"/>
        </w:rPr>
        <w:t xml:space="preserve"> </w:t>
      </w:r>
      <w:r w:rsidR="005548E9" w:rsidRPr="00012383">
        <w:rPr>
          <w:rFonts w:ascii="Century Gothic" w:hAnsi="Century Gothic"/>
          <w:sz w:val="20"/>
          <w:szCs w:val="20"/>
          <w:lang w:val="en-US"/>
        </w:rPr>
        <w:t>ITIL</w:t>
      </w:r>
      <w:r w:rsidR="005548E9">
        <w:rPr>
          <w:rFonts w:ascii="Century Gothic" w:hAnsi="Century Gothic"/>
          <w:sz w:val="20"/>
          <w:szCs w:val="20"/>
          <w:lang w:val="en-US"/>
        </w:rPr>
        <w:t>®</w:t>
      </w:r>
      <w:r w:rsidR="005548E9" w:rsidRPr="00012383">
        <w:rPr>
          <w:rFonts w:ascii="Century Gothic" w:hAnsi="Century Gothic"/>
          <w:sz w:val="20"/>
          <w:szCs w:val="20"/>
          <w:lang w:val="en-US"/>
        </w:rPr>
        <w:t xml:space="preserve"> V3 Foundation</w:t>
      </w:r>
      <w:r w:rsidR="0094388D" w:rsidRPr="008F116B">
        <w:rPr>
          <w:rFonts w:ascii="Century Gothic" w:hAnsi="Century Gothic"/>
          <w:sz w:val="20"/>
          <w:szCs w:val="20"/>
          <w:lang w:val="en-US"/>
        </w:rPr>
        <w:t>;</w:t>
      </w:r>
      <w:r w:rsidR="005548E9" w:rsidRPr="005548E9">
        <w:rPr>
          <w:rFonts w:ascii="Century Gothic" w:hAnsi="Century Gothic"/>
          <w:sz w:val="20"/>
          <w:szCs w:val="20"/>
          <w:lang w:val="en-US"/>
        </w:rPr>
        <w:t xml:space="preserve"> </w:t>
      </w:r>
      <w:r w:rsidR="005548E9" w:rsidRPr="00012383">
        <w:rPr>
          <w:rFonts w:ascii="Century Gothic" w:hAnsi="Century Gothic"/>
          <w:sz w:val="20"/>
          <w:szCs w:val="20"/>
          <w:lang w:val="en-US"/>
        </w:rPr>
        <w:t>ITIL</w:t>
      </w:r>
      <w:r w:rsidR="005548E9">
        <w:rPr>
          <w:rFonts w:ascii="Century Gothic" w:hAnsi="Century Gothic"/>
          <w:sz w:val="20"/>
          <w:szCs w:val="20"/>
          <w:lang w:val="en-US"/>
        </w:rPr>
        <w:t>®</w:t>
      </w:r>
      <w:r w:rsidR="005548E9" w:rsidRPr="00012383">
        <w:rPr>
          <w:rFonts w:ascii="Century Gothic" w:hAnsi="Century Gothic"/>
          <w:sz w:val="20"/>
          <w:szCs w:val="20"/>
          <w:lang w:val="en-US"/>
        </w:rPr>
        <w:t xml:space="preserve"> V</w:t>
      </w:r>
      <w:r w:rsidR="005548E9">
        <w:rPr>
          <w:rFonts w:ascii="Century Gothic" w:hAnsi="Century Gothic"/>
          <w:sz w:val="20"/>
          <w:szCs w:val="20"/>
          <w:lang w:val="en-US"/>
        </w:rPr>
        <w:t>2</w:t>
      </w:r>
      <w:r w:rsidR="005548E9" w:rsidRPr="00012383">
        <w:rPr>
          <w:rFonts w:ascii="Century Gothic" w:hAnsi="Century Gothic"/>
          <w:sz w:val="20"/>
          <w:szCs w:val="20"/>
          <w:lang w:val="en-US"/>
        </w:rPr>
        <w:t xml:space="preserve"> Foundation</w:t>
      </w:r>
      <w:r w:rsidRPr="008F116B">
        <w:rPr>
          <w:rFonts w:ascii="Century Gothic" w:hAnsi="Century Gothic"/>
          <w:sz w:val="20"/>
          <w:szCs w:val="20"/>
          <w:lang w:val="en-US"/>
        </w:rPr>
        <w:t xml:space="preserve">; </w:t>
      </w:r>
      <w:proofErr w:type="spellStart"/>
      <w:r w:rsidRPr="008F116B">
        <w:rPr>
          <w:rFonts w:ascii="Century Gothic" w:hAnsi="Century Gothic"/>
          <w:sz w:val="20"/>
          <w:szCs w:val="20"/>
          <w:lang w:val="en-US"/>
        </w:rPr>
        <w:t>CobiT</w:t>
      </w:r>
      <w:proofErr w:type="spellEnd"/>
      <w:r w:rsidRPr="008F116B">
        <w:rPr>
          <w:rFonts w:ascii="Century Gothic" w:hAnsi="Century Gothic"/>
          <w:sz w:val="20"/>
          <w:szCs w:val="20"/>
          <w:lang w:val="en-US"/>
        </w:rPr>
        <w:t xml:space="preserve"> </w:t>
      </w:r>
      <w:r w:rsidR="0094388D" w:rsidRPr="008F116B">
        <w:rPr>
          <w:rFonts w:ascii="Century Gothic" w:hAnsi="Century Gothic"/>
          <w:sz w:val="20"/>
          <w:szCs w:val="20"/>
          <w:lang w:val="en-US"/>
        </w:rPr>
        <w:t>Foundation</w:t>
      </w:r>
      <w:r w:rsidR="00E33EAB" w:rsidRPr="008F116B">
        <w:rPr>
          <w:rFonts w:ascii="Century Gothic" w:hAnsi="Century Gothic"/>
          <w:sz w:val="20"/>
          <w:szCs w:val="20"/>
          <w:lang w:val="en-US"/>
        </w:rPr>
        <w:t xml:space="preserve"> </w:t>
      </w:r>
      <w:r w:rsidRPr="008F116B">
        <w:rPr>
          <w:rFonts w:ascii="Century Gothic" w:hAnsi="Century Gothic"/>
          <w:sz w:val="20"/>
          <w:szCs w:val="20"/>
          <w:lang w:val="en-US"/>
        </w:rPr>
        <w:t>4.1; Information Security</w:t>
      </w:r>
      <w:r w:rsidR="0094388D" w:rsidRPr="008F116B">
        <w:rPr>
          <w:rFonts w:ascii="Century Gothic" w:hAnsi="Century Gothic"/>
          <w:sz w:val="20"/>
          <w:szCs w:val="20"/>
          <w:lang w:val="en-US"/>
        </w:rPr>
        <w:t xml:space="preserve"> Foundation</w:t>
      </w:r>
      <w:r w:rsidR="00E33EAB" w:rsidRPr="008F116B">
        <w:rPr>
          <w:rFonts w:ascii="Century Gothic" w:hAnsi="Century Gothic"/>
          <w:sz w:val="20"/>
          <w:szCs w:val="20"/>
          <w:lang w:val="en-US"/>
        </w:rPr>
        <w:t xml:space="preserve"> based on ISO 27.002.</w:t>
      </w:r>
    </w:p>
    <w:p w:rsidR="008F116B" w:rsidRPr="008F116B" w:rsidRDefault="008F116B" w:rsidP="005548E9">
      <w:pPr>
        <w:pStyle w:val="TextoCorrido"/>
        <w:shd w:val="clear" w:color="auto" w:fill="D9D9D9" w:themeFill="background1" w:themeFillShade="D9"/>
        <w:spacing w:line="240" w:lineRule="auto"/>
        <w:ind w:firstLine="0"/>
        <w:rPr>
          <w:rFonts w:ascii="Century Gothic" w:hAnsi="Century Gothic"/>
          <w:sz w:val="20"/>
          <w:szCs w:val="20"/>
          <w:lang w:val="en-US"/>
        </w:rPr>
      </w:pPr>
    </w:p>
    <w:p w:rsidR="00D37516" w:rsidRDefault="00D37516" w:rsidP="003C7C79">
      <w:pPr>
        <w:pStyle w:val="TextoCorrido"/>
        <w:rPr>
          <w:rFonts w:ascii="Century Gothic" w:hAnsi="Century Gothic"/>
          <w:sz w:val="22"/>
          <w:szCs w:val="22"/>
          <w:lang w:val="en-US"/>
        </w:rPr>
      </w:pPr>
    </w:p>
    <w:p w:rsidR="008F116B" w:rsidRPr="00DE3F29" w:rsidRDefault="008F116B" w:rsidP="008F116B">
      <w:pPr>
        <w:pStyle w:val="TextoCorrido"/>
        <w:shd w:val="clear" w:color="auto" w:fill="D9D9D9" w:themeFill="background1" w:themeFillShade="D9"/>
        <w:ind w:firstLine="0"/>
        <w:rPr>
          <w:rFonts w:ascii="Century Gothic" w:hAnsi="Century Gothic"/>
          <w:b/>
          <w:sz w:val="20"/>
          <w:szCs w:val="20"/>
          <w:lang w:val="en-US"/>
        </w:rPr>
      </w:pPr>
    </w:p>
    <w:p w:rsidR="00D37516" w:rsidRPr="008F116B" w:rsidRDefault="00D37516" w:rsidP="008F116B">
      <w:pPr>
        <w:pStyle w:val="TextoCorrido"/>
        <w:shd w:val="clear" w:color="auto" w:fill="D9D9D9" w:themeFill="background1" w:themeFillShade="D9"/>
        <w:ind w:firstLine="0"/>
        <w:rPr>
          <w:rFonts w:ascii="Century Gothic" w:hAnsi="Century Gothic"/>
          <w:b/>
          <w:sz w:val="22"/>
          <w:szCs w:val="22"/>
        </w:rPr>
      </w:pPr>
      <w:r w:rsidRPr="008F116B">
        <w:rPr>
          <w:rFonts w:ascii="Century Gothic" w:hAnsi="Century Gothic"/>
          <w:b/>
          <w:sz w:val="22"/>
          <w:szCs w:val="22"/>
        </w:rPr>
        <w:t>Bruno Godinho – Consultor</w:t>
      </w:r>
      <w:r w:rsidR="00B5545A" w:rsidRPr="008F116B">
        <w:rPr>
          <w:rFonts w:ascii="Century Gothic" w:hAnsi="Century Gothic"/>
          <w:b/>
          <w:sz w:val="22"/>
          <w:szCs w:val="22"/>
        </w:rPr>
        <w:t xml:space="preserve"> </w:t>
      </w:r>
      <w:proofErr w:type="spellStart"/>
      <w:r w:rsidR="0094388D" w:rsidRPr="008F116B">
        <w:rPr>
          <w:rFonts w:ascii="Century Gothic" w:hAnsi="Century Gothic"/>
          <w:b/>
          <w:sz w:val="22"/>
          <w:szCs w:val="22"/>
        </w:rPr>
        <w:t>Trainee</w:t>
      </w:r>
      <w:proofErr w:type="spellEnd"/>
      <w:r w:rsidRPr="008F116B">
        <w:rPr>
          <w:rFonts w:ascii="Century Gothic" w:hAnsi="Century Gothic"/>
          <w:b/>
          <w:sz w:val="22"/>
          <w:szCs w:val="22"/>
        </w:rPr>
        <w:t xml:space="preserve"> |</w:t>
      </w:r>
      <w:r w:rsidR="002B02F1" w:rsidRPr="008F116B">
        <w:rPr>
          <w:rFonts w:ascii="Century Gothic" w:hAnsi="Century Gothic"/>
          <w:b/>
          <w:sz w:val="22"/>
          <w:szCs w:val="22"/>
        </w:rPr>
        <w:t xml:space="preserve"> </w:t>
      </w:r>
      <w:hyperlink r:id="rId104" w:history="1">
        <w:r w:rsidRPr="008F116B">
          <w:rPr>
            <w:rFonts w:ascii="Century Gothic" w:hAnsi="Century Gothic"/>
            <w:b/>
            <w:sz w:val="22"/>
            <w:szCs w:val="22"/>
          </w:rPr>
          <w:t>bruno.godinho@kalendae.com.b</w:t>
        </w:r>
      </w:hyperlink>
      <w:r w:rsidR="006C4BBA" w:rsidRPr="008F116B">
        <w:rPr>
          <w:rFonts w:ascii="Century Gothic" w:hAnsi="Century Gothic"/>
          <w:b/>
          <w:sz w:val="22"/>
          <w:szCs w:val="22"/>
        </w:rPr>
        <w:t>r</w:t>
      </w:r>
    </w:p>
    <w:p w:rsidR="008F116B" w:rsidRPr="008F116B" w:rsidRDefault="008F116B" w:rsidP="005548E9">
      <w:pPr>
        <w:pStyle w:val="TextoCorrido"/>
        <w:shd w:val="clear" w:color="auto" w:fill="D9D9D9" w:themeFill="background1" w:themeFillShade="D9"/>
        <w:spacing w:line="240" w:lineRule="auto"/>
        <w:ind w:firstLine="0"/>
        <w:rPr>
          <w:rFonts w:ascii="Century Gothic" w:hAnsi="Century Gothic"/>
          <w:sz w:val="20"/>
          <w:szCs w:val="20"/>
          <w:u w:val="single"/>
        </w:rPr>
      </w:pPr>
    </w:p>
    <w:p w:rsidR="00EB479C" w:rsidRPr="008F116B" w:rsidRDefault="00D37516" w:rsidP="008F116B">
      <w:pPr>
        <w:pStyle w:val="TextoCorrido"/>
        <w:shd w:val="clear" w:color="auto" w:fill="D9D9D9" w:themeFill="background1" w:themeFillShade="D9"/>
        <w:ind w:firstLine="0"/>
        <w:rPr>
          <w:rFonts w:ascii="Century Gothic" w:hAnsi="Century Gothic"/>
          <w:sz w:val="20"/>
          <w:szCs w:val="20"/>
          <w:lang w:val="en-US"/>
        </w:rPr>
      </w:pPr>
      <w:proofErr w:type="spellStart"/>
      <w:r w:rsidRPr="008F116B">
        <w:rPr>
          <w:rFonts w:ascii="Century Gothic" w:hAnsi="Century Gothic"/>
          <w:b/>
          <w:sz w:val="20"/>
          <w:szCs w:val="20"/>
          <w:u w:val="single"/>
          <w:lang w:val="en-US"/>
        </w:rPr>
        <w:t>Certificações</w:t>
      </w:r>
      <w:proofErr w:type="spellEnd"/>
      <w:r w:rsidRPr="008F116B">
        <w:rPr>
          <w:rFonts w:ascii="Century Gothic" w:hAnsi="Century Gothic"/>
          <w:b/>
          <w:sz w:val="20"/>
          <w:szCs w:val="20"/>
          <w:lang w:val="en-US"/>
        </w:rPr>
        <w:t>:</w:t>
      </w:r>
      <w:r w:rsidR="00EB479C" w:rsidRPr="008F116B">
        <w:rPr>
          <w:rFonts w:ascii="Century Gothic" w:hAnsi="Century Gothic"/>
          <w:sz w:val="20"/>
          <w:szCs w:val="20"/>
          <w:lang w:val="en-US"/>
        </w:rPr>
        <w:t xml:space="preserve"> </w:t>
      </w:r>
      <w:r w:rsidR="00693B0E" w:rsidRPr="008F116B">
        <w:rPr>
          <w:rFonts w:ascii="Century Gothic" w:hAnsi="Century Gothic"/>
          <w:sz w:val="20"/>
          <w:szCs w:val="20"/>
          <w:lang w:val="en-US"/>
        </w:rPr>
        <w:t xml:space="preserve">ITIL® V2 Practitioner SR (Support and Restore); </w:t>
      </w:r>
      <w:r w:rsidR="0094388D" w:rsidRPr="008F116B">
        <w:rPr>
          <w:rFonts w:ascii="Century Gothic" w:hAnsi="Century Gothic"/>
          <w:sz w:val="20"/>
          <w:szCs w:val="20"/>
          <w:lang w:val="en-US"/>
        </w:rPr>
        <w:t>ITIL® V3 Foundation</w:t>
      </w:r>
      <w:r w:rsidR="00693B0E" w:rsidRPr="008F116B">
        <w:rPr>
          <w:rFonts w:ascii="Century Gothic" w:hAnsi="Century Gothic"/>
          <w:sz w:val="20"/>
          <w:szCs w:val="20"/>
          <w:lang w:val="en-US"/>
        </w:rPr>
        <w:t>.</w:t>
      </w:r>
    </w:p>
    <w:p w:rsidR="008F116B" w:rsidRPr="008F116B" w:rsidRDefault="008F116B" w:rsidP="005548E9">
      <w:pPr>
        <w:pStyle w:val="TextoCorrido"/>
        <w:shd w:val="clear" w:color="auto" w:fill="D9D9D9" w:themeFill="background1" w:themeFillShade="D9"/>
        <w:spacing w:line="240" w:lineRule="auto"/>
        <w:ind w:firstLine="0"/>
        <w:rPr>
          <w:rFonts w:ascii="Century Gothic" w:hAnsi="Century Gothic"/>
          <w:sz w:val="20"/>
          <w:szCs w:val="20"/>
          <w:lang w:val="en-US"/>
        </w:rPr>
      </w:pPr>
    </w:p>
    <w:p w:rsidR="00D37516" w:rsidRPr="0094388D" w:rsidRDefault="00D37516" w:rsidP="003C7C79">
      <w:pPr>
        <w:pStyle w:val="TextoCorrido"/>
        <w:rPr>
          <w:rFonts w:ascii="Century Gothic" w:hAnsi="Century Gothic"/>
          <w:lang w:val="en-US"/>
        </w:rPr>
      </w:pPr>
    </w:p>
    <w:p w:rsidR="003C7C79" w:rsidRPr="0094388D" w:rsidRDefault="003C7C79">
      <w:pPr>
        <w:rPr>
          <w:rFonts w:ascii="Century Gothic" w:hAnsi="Century Gothic" w:cs="Arial"/>
          <w:b/>
          <w:color w:val="FFFFFF" w:themeColor="background1"/>
          <w:sz w:val="20"/>
          <w:szCs w:val="20"/>
          <w:lang w:val="en-US"/>
        </w:rPr>
      </w:pPr>
      <w:r w:rsidRPr="0094388D">
        <w:rPr>
          <w:rFonts w:ascii="Century Gothic" w:hAnsi="Century Gothic" w:cs="Arial"/>
          <w:b/>
          <w:color w:val="FFFFFF" w:themeColor="background1"/>
          <w:sz w:val="20"/>
          <w:szCs w:val="20"/>
          <w:lang w:val="en-US"/>
        </w:rPr>
        <w:br w:type="page"/>
      </w:r>
    </w:p>
    <w:p w:rsidR="003C7C79" w:rsidRPr="0094388D" w:rsidRDefault="003C7C79" w:rsidP="003C7C79">
      <w:pPr>
        <w:keepLines/>
        <w:shd w:val="clear" w:color="auto" w:fill="0F243E" w:themeFill="text2" w:themeFillShade="80"/>
        <w:rPr>
          <w:rFonts w:ascii="Century Gothic" w:hAnsi="Century Gothic" w:cs="Arial"/>
          <w:b/>
          <w:color w:val="FFFFFF" w:themeColor="background1"/>
          <w:sz w:val="20"/>
          <w:szCs w:val="20"/>
          <w:lang w:val="en-US"/>
        </w:rPr>
      </w:pPr>
    </w:p>
    <w:p w:rsidR="003C7C79" w:rsidRPr="00F82205" w:rsidRDefault="003C7C79" w:rsidP="003C7C79">
      <w:pPr>
        <w:pStyle w:val="T1"/>
        <w:shd w:val="clear" w:color="auto" w:fill="0F243E" w:themeFill="text2" w:themeFillShade="80"/>
        <w:spacing w:line="240" w:lineRule="auto"/>
        <w:rPr>
          <w:rFonts w:ascii="Century Gothic" w:hAnsi="Century Gothic"/>
        </w:rPr>
      </w:pPr>
      <w:r w:rsidRPr="0094388D">
        <w:rPr>
          <w:rFonts w:ascii="Century Gothic" w:hAnsi="Century Gothic"/>
          <w:b w:val="0"/>
          <w:color w:val="FFFFFF" w:themeColor="background1"/>
          <w:szCs w:val="20"/>
          <w:lang w:val="en-US"/>
        </w:rPr>
        <w:t xml:space="preserve">  </w:t>
      </w:r>
      <w:bookmarkStart w:id="123" w:name="_Toc286743501"/>
      <w:r>
        <w:rPr>
          <w:rFonts w:ascii="Century Gothic" w:hAnsi="Century Gothic"/>
          <w:caps w:val="0"/>
        </w:rPr>
        <w:t>Anexo D – Glossário ITIL®</w:t>
      </w:r>
      <w:bookmarkEnd w:id="123"/>
    </w:p>
    <w:p w:rsidR="003C7C79" w:rsidRPr="00AA23C7" w:rsidRDefault="003C7C79" w:rsidP="003C7C79">
      <w:pPr>
        <w:keepLines/>
        <w:shd w:val="clear" w:color="auto" w:fill="0F243E" w:themeFill="text2" w:themeFillShade="80"/>
        <w:spacing w:after="240"/>
        <w:rPr>
          <w:rFonts w:ascii="Century Gothic" w:hAnsi="Century Gothic" w:cs="Arial"/>
          <w:b/>
          <w:color w:val="FFFFFF" w:themeColor="background1"/>
          <w:sz w:val="20"/>
          <w:szCs w:val="20"/>
        </w:rPr>
      </w:pPr>
    </w:p>
    <w:tbl>
      <w:tblPr>
        <w:tblW w:w="4888" w:type="pct"/>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tblPr>
      <w:tblGrid>
        <w:gridCol w:w="3647"/>
        <w:gridCol w:w="5709"/>
      </w:tblGrid>
      <w:tr w:rsidR="003C7C79" w:rsidRPr="00A14383" w:rsidTr="00CD52F5">
        <w:trPr>
          <w:cantSplit/>
          <w:tblHeader/>
        </w:trPr>
        <w:tc>
          <w:tcPr>
            <w:tcW w:w="1949" w:type="pct"/>
            <w:shd w:val="clear" w:color="auto" w:fill="0F243E" w:themeFill="text2" w:themeFillShade="80"/>
            <w:vAlign w:val="center"/>
          </w:tcPr>
          <w:p w:rsidR="003C7C79" w:rsidRPr="003C7C79" w:rsidRDefault="003C7C79" w:rsidP="004C25C1">
            <w:pPr>
              <w:spacing w:before="120" w:after="120"/>
              <w:jc w:val="center"/>
              <w:rPr>
                <w:rFonts w:ascii="Century Gothic" w:hAnsi="Century Gothic" w:cs="Arial"/>
                <w:b/>
              </w:rPr>
            </w:pPr>
            <w:r w:rsidRPr="003C7C79">
              <w:rPr>
                <w:rFonts w:ascii="Century Gothic" w:hAnsi="Century Gothic" w:cs="Arial"/>
                <w:b/>
              </w:rPr>
              <w:t>Termo (Sigla)</w:t>
            </w:r>
          </w:p>
        </w:tc>
        <w:tc>
          <w:tcPr>
            <w:tcW w:w="3051" w:type="pct"/>
            <w:shd w:val="clear" w:color="auto" w:fill="0F243E" w:themeFill="text2" w:themeFillShade="80"/>
          </w:tcPr>
          <w:p w:rsidR="003C7C79" w:rsidRPr="003C7C79" w:rsidRDefault="003C7C79" w:rsidP="004C25C1">
            <w:pPr>
              <w:spacing w:before="120" w:after="120"/>
              <w:jc w:val="center"/>
              <w:rPr>
                <w:rFonts w:ascii="Century Gothic" w:hAnsi="Century Gothic" w:cs="Arial"/>
                <w:b/>
              </w:rPr>
            </w:pPr>
            <w:r w:rsidRPr="003C7C79">
              <w:rPr>
                <w:rFonts w:ascii="Century Gothic" w:hAnsi="Century Gothic" w:cs="Arial"/>
                <w:b/>
              </w:rPr>
              <w:t>Descrição</w:t>
            </w:r>
          </w:p>
        </w:tc>
      </w:tr>
      <w:tr w:rsidR="003C7C79" w:rsidRPr="00A14383" w:rsidTr="00CD52F5">
        <w:trPr>
          <w:cantSplit/>
        </w:trPr>
        <w:tc>
          <w:tcPr>
            <w:tcW w:w="1949" w:type="pct"/>
            <w:shd w:val="clear" w:color="auto" w:fill="EEECE1" w:themeFill="background2"/>
            <w:vAlign w:val="center"/>
          </w:tcPr>
          <w:p w:rsidR="003C7C79" w:rsidRPr="00541DEA" w:rsidRDefault="003C7C79" w:rsidP="004C25C1">
            <w:pPr>
              <w:spacing w:before="120" w:after="120"/>
              <w:rPr>
                <w:rFonts w:ascii="Century Gothic" w:hAnsi="Century Gothic" w:cs="Arial"/>
                <w:sz w:val="20"/>
                <w:szCs w:val="20"/>
              </w:rPr>
            </w:pPr>
            <w:r w:rsidRPr="00541DEA">
              <w:rPr>
                <w:rFonts w:ascii="Century Gothic" w:hAnsi="Century Gothic" w:cs="Arial"/>
                <w:sz w:val="20"/>
                <w:szCs w:val="20"/>
              </w:rPr>
              <w:t>Acordo de Nível de Serviços (ANS)</w:t>
            </w:r>
          </w:p>
        </w:tc>
        <w:tc>
          <w:tcPr>
            <w:tcW w:w="3051" w:type="pct"/>
          </w:tcPr>
          <w:p w:rsidR="003C7C79" w:rsidRPr="00541DEA" w:rsidRDefault="003C7C79" w:rsidP="004C25C1">
            <w:pPr>
              <w:spacing w:before="120" w:after="120"/>
              <w:jc w:val="both"/>
              <w:rPr>
                <w:rFonts w:ascii="Century Gothic" w:hAnsi="Century Gothic" w:cs="Arial"/>
                <w:sz w:val="18"/>
                <w:szCs w:val="18"/>
              </w:rPr>
            </w:pPr>
            <w:r w:rsidRPr="00541DEA">
              <w:rPr>
                <w:rFonts w:ascii="Century Gothic" w:hAnsi="Century Gothic" w:cs="Arial"/>
                <w:sz w:val="18"/>
                <w:szCs w:val="18"/>
              </w:rPr>
              <w:t xml:space="preserve">Documento que formaliza o compromisso de entrega de um ou mais Serviços, estabelecendo direitos e obrigações do cliente e do fornecedor do serviço. </w:t>
            </w:r>
          </w:p>
        </w:tc>
      </w:tr>
      <w:tr w:rsidR="003C7C79" w:rsidRPr="00A14383" w:rsidTr="00CD52F5">
        <w:trPr>
          <w:cantSplit/>
        </w:trPr>
        <w:tc>
          <w:tcPr>
            <w:tcW w:w="1949" w:type="pct"/>
            <w:shd w:val="clear" w:color="auto" w:fill="EEECE1" w:themeFill="background2"/>
            <w:vAlign w:val="center"/>
          </w:tcPr>
          <w:p w:rsidR="003C7C79" w:rsidRPr="00541DEA" w:rsidRDefault="003C7C79" w:rsidP="004C25C1">
            <w:pPr>
              <w:spacing w:before="120" w:after="120"/>
              <w:rPr>
                <w:rFonts w:ascii="Century Gothic" w:hAnsi="Century Gothic" w:cs="Arial"/>
                <w:sz w:val="20"/>
                <w:szCs w:val="20"/>
              </w:rPr>
            </w:pPr>
            <w:r w:rsidRPr="00541DEA">
              <w:rPr>
                <w:rFonts w:ascii="Century Gothic" w:hAnsi="Century Gothic" w:cs="Arial"/>
                <w:sz w:val="20"/>
                <w:szCs w:val="20"/>
              </w:rPr>
              <w:t>Acordo de Nível Operacional (ANO)</w:t>
            </w:r>
          </w:p>
        </w:tc>
        <w:tc>
          <w:tcPr>
            <w:tcW w:w="3051" w:type="pct"/>
          </w:tcPr>
          <w:p w:rsidR="003C7C79" w:rsidRPr="00541DEA" w:rsidRDefault="003C7C79" w:rsidP="004C25C1">
            <w:pPr>
              <w:spacing w:before="120" w:after="120"/>
              <w:jc w:val="both"/>
              <w:rPr>
                <w:rFonts w:ascii="Century Gothic" w:hAnsi="Century Gothic" w:cs="Arial"/>
                <w:sz w:val="18"/>
                <w:szCs w:val="18"/>
              </w:rPr>
            </w:pPr>
            <w:r w:rsidRPr="00541DEA">
              <w:rPr>
                <w:rFonts w:ascii="Century Gothic" w:hAnsi="Century Gothic" w:cs="Arial"/>
                <w:sz w:val="18"/>
                <w:szCs w:val="18"/>
              </w:rPr>
              <w:t>Documento que formaliza o compromisso operacional de um fornecedor interno para suporte a um Serviço.</w:t>
            </w:r>
          </w:p>
        </w:tc>
      </w:tr>
      <w:tr w:rsidR="003C7C79" w:rsidRPr="00A14383" w:rsidTr="00CD52F5">
        <w:trPr>
          <w:cantSplit/>
        </w:trPr>
        <w:tc>
          <w:tcPr>
            <w:tcW w:w="1949" w:type="pct"/>
            <w:shd w:val="clear" w:color="auto" w:fill="EEECE1" w:themeFill="background2"/>
            <w:vAlign w:val="center"/>
          </w:tcPr>
          <w:p w:rsidR="003C7C79" w:rsidRPr="00541DEA" w:rsidRDefault="003C7C79" w:rsidP="004C25C1">
            <w:pPr>
              <w:spacing w:before="120" w:after="120"/>
              <w:rPr>
                <w:rFonts w:ascii="Century Gothic" w:hAnsi="Century Gothic" w:cs="Arial"/>
                <w:sz w:val="20"/>
                <w:szCs w:val="20"/>
              </w:rPr>
            </w:pPr>
            <w:r w:rsidRPr="00541DEA">
              <w:rPr>
                <w:rFonts w:ascii="Century Gothic" w:hAnsi="Century Gothic" w:cs="Arial"/>
                <w:sz w:val="20"/>
                <w:szCs w:val="20"/>
              </w:rPr>
              <w:t>Atividade</w:t>
            </w:r>
          </w:p>
        </w:tc>
        <w:tc>
          <w:tcPr>
            <w:tcW w:w="3051" w:type="pct"/>
          </w:tcPr>
          <w:p w:rsidR="003C7C79" w:rsidRPr="00541DEA" w:rsidRDefault="003C7C79" w:rsidP="004C25C1">
            <w:pPr>
              <w:spacing w:before="120" w:after="120"/>
              <w:jc w:val="both"/>
              <w:rPr>
                <w:rFonts w:ascii="Century Gothic" w:hAnsi="Century Gothic" w:cs="Arial"/>
                <w:sz w:val="18"/>
                <w:szCs w:val="18"/>
              </w:rPr>
            </w:pPr>
            <w:r w:rsidRPr="00541DEA">
              <w:rPr>
                <w:rFonts w:ascii="Century Gothic" w:hAnsi="Century Gothic" w:cs="Arial"/>
                <w:sz w:val="18"/>
                <w:szCs w:val="18"/>
              </w:rPr>
              <w:t>Um conjunto de ações definidas para atingir um resultado específico. Atividades são normalmente definidas como parte de Processos ou Planos e são documentadas em Procedimentos.</w:t>
            </w:r>
          </w:p>
        </w:tc>
      </w:tr>
      <w:tr w:rsidR="003C7C79" w:rsidRPr="00A14383" w:rsidTr="00CD52F5">
        <w:trPr>
          <w:cantSplit/>
        </w:trPr>
        <w:tc>
          <w:tcPr>
            <w:tcW w:w="1949" w:type="pct"/>
            <w:shd w:val="clear" w:color="auto" w:fill="EEECE1" w:themeFill="background2"/>
            <w:vAlign w:val="center"/>
          </w:tcPr>
          <w:p w:rsidR="003C7C79" w:rsidRPr="00541DEA" w:rsidRDefault="003C7C79" w:rsidP="004C25C1">
            <w:pPr>
              <w:spacing w:before="120" w:after="120"/>
              <w:rPr>
                <w:rFonts w:ascii="Century Gothic" w:hAnsi="Century Gothic" w:cs="Arial"/>
                <w:sz w:val="20"/>
                <w:szCs w:val="20"/>
              </w:rPr>
            </w:pPr>
            <w:r w:rsidRPr="00541DEA">
              <w:rPr>
                <w:rFonts w:ascii="Century Gothic" w:hAnsi="Century Gothic" w:cs="Arial"/>
                <w:sz w:val="20"/>
                <w:szCs w:val="20"/>
              </w:rPr>
              <w:t>Banco de Dados do Gerenciamento da Configuração (BDGC ou CMDB)</w:t>
            </w:r>
          </w:p>
        </w:tc>
        <w:tc>
          <w:tcPr>
            <w:tcW w:w="3051" w:type="pct"/>
          </w:tcPr>
          <w:p w:rsidR="003C7C79" w:rsidRPr="00541DEA" w:rsidRDefault="003C7C79" w:rsidP="004C25C1">
            <w:pPr>
              <w:spacing w:before="120" w:after="120"/>
              <w:jc w:val="both"/>
              <w:rPr>
                <w:rFonts w:ascii="Century Gothic" w:hAnsi="Century Gothic" w:cs="Arial"/>
                <w:sz w:val="18"/>
                <w:szCs w:val="18"/>
              </w:rPr>
            </w:pPr>
            <w:r w:rsidRPr="00541DEA">
              <w:rPr>
                <w:rFonts w:ascii="Century Gothic" w:hAnsi="Century Gothic" w:cs="Arial"/>
                <w:sz w:val="18"/>
                <w:szCs w:val="18"/>
              </w:rPr>
              <w:t xml:space="preserve">Repositório em que os IC são registrados e relacionados entre si, constituindo o modelo lógico da </w:t>
            </w:r>
            <w:r w:rsidR="003F133F">
              <w:rPr>
                <w:rFonts w:ascii="Century Gothic" w:hAnsi="Century Gothic" w:cs="Arial"/>
                <w:sz w:val="18"/>
                <w:szCs w:val="18"/>
              </w:rPr>
              <w:t>Infraestrutura</w:t>
            </w:r>
            <w:r w:rsidRPr="00541DEA">
              <w:rPr>
                <w:rFonts w:ascii="Century Gothic" w:hAnsi="Century Gothic" w:cs="Arial"/>
                <w:sz w:val="18"/>
                <w:szCs w:val="18"/>
              </w:rPr>
              <w:t xml:space="preserve"> e dos Serviços.</w:t>
            </w:r>
          </w:p>
        </w:tc>
      </w:tr>
      <w:tr w:rsidR="003C7C79" w:rsidRPr="00A14383" w:rsidTr="00CD52F5">
        <w:trPr>
          <w:cantSplit/>
        </w:trPr>
        <w:tc>
          <w:tcPr>
            <w:tcW w:w="1949" w:type="pct"/>
            <w:shd w:val="clear" w:color="auto" w:fill="EEECE1" w:themeFill="background2"/>
            <w:vAlign w:val="center"/>
          </w:tcPr>
          <w:p w:rsidR="003C7C79" w:rsidRPr="00541DEA" w:rsidRDefault="003C7C79" w:rsidP="004C25C1">
            <w:pPr>
              <w:spacing w:before="120" w:after="120"/>
              <w:rPr>
                <w:rFonts w:ascii="Century Gothic" w:hAnsi="Century Gothic" w:cs="Arial"/>
                <w:sz w:val="20"/>
                <w:szCs w:val="20"/>
              </w:rPr>
            </w:pPr>
            <w:r w:rsidRPr="00541DEA">
              <w:rPr>
                <w:rFonts w:ascii="Century Gothic" w:hAnsi="Century Gothic" w:cs="Arial"/>
                <w:sz w:val="20"/>
                <w:szCs w:val="20"/>
              </w:rPr>
              <w:t>Catálogo de Serviços</w:t>
            </w:r>
          </w:p>
        </w:tc>
        <w:tc>
          <w:tcPr>
            <w:tcW w:w="3051" w:type="pct"/>
          </w:tcPr>
          <w:p w:rsidR="003C7C79" w:rsidRPr="00541DEA" w:rsidRDefault="003C7C79" w:rsidP="004C25C1">
            <w:pPr>
              <w:spacing w:before="120" w:after="120"/>
              <w:jc w:val="both"/>
              <w:rPr>
                <w:rFonts w:ascii="Century Gothic" w:hAnsi="Century Gothic" w:cs="Arial"/>
                <w:sz w:val="18"/>
                <w:szCs w:val="18"/>
              </w:rPr>
            </w:pPr>
            <w:r w:rsidRPr="00541DEA">
              <w:rPr>
                <w:rFonts w:ascii="Century Gothic" w:hAnsi="Century Gothic" w:cs="Arial"/>
                <w:sz w:val="18"/>
                <w:szCs w:val="18"/>
              </w:rPr>
              <w:t xml:space="preserve">Relação de Serviços prestados pelo Provedor de Serviços para uma organização com os níveis e opções padrão documentados. </w:t>
            </w:r>
          </w:p>
        </w:tc>
      </w:tr>
      <w:tr w:rsidR="003C7C79" w:rsidRPr="00A14383" w:rsidTr="00CD52F5">
        <w:trPr>
          <w:cantSplit/>
        </w:trPr>
        <w:tc>
          <w:tcPr>
            <w:tcW w:w="1949" w:type="pct"/>
            <w:shd w:val="clear" w:color="auto" w:fill="EEECE1" w:themeFill="background2"/>
            <w:vAlign w:val="center"/>
          </w:tcPr>
          <w:p w:rsidR="003C7C79" w:rsidRPr="00541DEA" w:rsidRDefault="003C7C79" w:rsidP="004C25C1">
            <w:pPr>
              <w:spacing w:before="120" w:after="120"/>
              <w:rPr>
                <w:rFonts w:ascii="Century Gothic" w:hAnsi="Century Gothic" w:cs="Arial"/>
                <w:sz w:val="20"/>
                <w:szCs w:val="20"/>
              </w:rPr>
            </w:pPr>
            <w:r w:rsidRPr="00541DEA">
              <w:rPr>
                <w:rFonts w:ascii="Century Gothic" w:hAnsi="Century Gothic" w:cs="Arial"/>
                <w:sz w:val="20"/>
                <w:szCs w:val="20"/>
              </w:rPr>
              <w:t>Configuração</w:t>
            </w:r>
          </w:p>
        </w:tc>
        <w:tc>
          <w:tcPr>
            <w:tcW w:w="3051" w:type="pct"/>
          </w:tcPr>
          <w:p w:rsidR="003C7C79" w:rsidRPr="00541DEA" w:rsidRDefault="003C7C79" w:rsidP="004C25C1">
            <w:pPr>
              <w:spacing w:before="120" w:after="120"/>
              <w:jc w:val="both"/>
              <w:rPr>
                <w:rFonts w:ascii="Century Gothic" w:hAnsi="Century Gothic" w:cs="Arial"/>
                <w:sz w:val="18"/>
                <w:szCs w:val="18"/>
              </w:rPr>
            </w:pPr>
            <w:r w:rsidRPr="00541DEA">
              <w:rPr>
                <w:rFonts w:ascii="Century Gothic" w:hAnsi="Century Gothic" w:cs="Arial"/>
                <w:sz w:val="18"/>
                <w:szCs w:val="18"/>
              </w:rPr>
              <w:t>Um termo genérico, usado para descrever um grupo de Itens de Configuração que trabalham em conjunto para fornecer um Serviço, ou uma parte identificável de um Serviço.</w:t>
            </w:r>
          </w:p>
        </w:tc>
      </w:tr>
      <w:tr w:rsidR="003C7C79" w:rsidRPr="00A14383" w:rsidTr="00CD52F5">
        <w:trPr>
          <w:cantSplit/>
        </w:trPr>
        <w:tc>
          <w:tcPr>
            <w:tcW w:w="1949" w:type="pct"/>
            <w:shd w:val="clear" w:color="auto" w:fill="EEECE1" w:themeFill="background2"/>
            <w:vAlign w:val="center"/>
          </w:tcPr>
          <w:p w:rsidR="003C7C79" w:rsidRPr="00541DEA" w:rsidRDefault="003C7C79" w:rsidP="004C25C1">
            <w:pPr>
              <w:spacing w:before="120" w:after="120"/>
              <w:rPr>
                <w:rFonts w:ascii="Century Gothic" w:hAnsi="Century Gothic" w:cs="Arial"/>
                <w:sz w:val="20"/>
                <w:szCs w:val="20"/>
              </w:rPr>
            </w:pPr>
            <w:r w:rsidRPr="00541DEA">
              <w:rPr>
                <w:rFonts w:ascii="Century Gothic" w:hAnsi="Century Gothic" w:cs="Arial"/>
                <w:sz w:val="20"/>
                <w:szCs w:val="20"/>
              </w:rPr>
              <w:t>Contrato de Apoio (CA)</w:t>
            </w:r>
          </w:p>
        </w:tc>
        <w:tc>
          <w:tcPr>
            <w:tcW w:w="3051" w:type="pct"/>
          </w:tcPr>
          <w:p w:rsidR="003C7C79" w:rsidRPr="00541DEA" w:rsidRDefault="003C7C79" w:rsidP="004C25C1">
            <w:pPr>
              <w:spacing w:before="120" w:after="120"/>
              <w:jc w:val="both"/>
              <w:rPr>
                <w:rFonts w:ascii="Century Gothic" w:hAnsi="Century Gothic" w:cs="Arial"/>
                <w:sz w:val="18"/>
                <w:szCs w:val="18"/>
              </w:rPr>
            </w:pPr>
            <w:r w:rsidRPr="00541DEA">
              <w:rPr>
                <w:rFonts w:ascii="Century Gothic" w:hAnsi="Century Gothic" w:cs="Arial"/>
                <w:sz w:val="18"/>
                <w:szCs w:val="18"/>
              </w:rPr>
              <w:t>Documento que formaliza o compromisso operacional de um fornecedor externo para suporte a um Serviço.</w:t>
            </w:r>
          </w:p>
        </w:tc>
      </w:tr>
      <w:tr w:rsidR="003C7C79" w:rsidRPr="00A14383" w:rsidTr="00CD52F5">
        <w:trPr>
          <w:cantSplit/>
        </w:trPr>
        <w:tc>
          <w:tcPr>
            <w:tcW w:w="1949" w:type="pct"/>
            <w:shd w:val="clear" w:color="auto" w:fill="EEECE1" w:themeFill="background2"/>
            <w:vAlign w:val="center"/>
          </w:tcPr>
          <w:p w:rsidR="003C7C79" w:rsidRPr="00541DEA" w:rsidRDefault="003C7C79" w:rsidP="004C25C1">
            <w:pPr>
              <w:spacing w:before="120" w:after="120"/>
              <w:rPr>
                <w:rFonts w:ascii="Century Gothic" w:hAnsi="Century Gothic" w:cs="Arial"/>
                <w:sz w:val="20"/>
                <w:szCs w:val="20"/>
              </w:rPr>
            </w:pPr>
            <w:r w:rsidRPr="00541DEA">
              <w:rPr>
                <w:rFonts w:ascii="Century Gothic" w:hAnsi="Century Gothic" w:cs="Arial"/>
                <w:sz w:val="20"/>
                <w:szCs w:val="20"/>
              </w:rPr>
              <w:t>Eficácia</w:t>
            </w:r>
          </w:p>
        </w:tc>
        <w:tc>
          <w:tcPr>
            <w:tcW w:w="3051" w:type="pct"/>
          </w:tcPr>
          <w:p w:rsidR="003C7C79" w:rsidRPr="00541DEA" w:rsidRDefault="003C7C79" w:rsidP="004C25C1">
            <w:pPr>
              <w:spacing w:before="120" w:after="120"/>
              <w:jc w:val="both"/>
              <w:rPr>
                <w:rFonts w:ascii="Century Gothic" w:hAnsi="Century Gothic" w:cs="Arial"/>
                <w:sz w:val="18"/>
                <w:szCs w:val="18"/>
              </w:rPr>
            </w:pPr>
            <w:r w:rsidRPr="00541DEA">
              <w:rPr>
                <w:rFonts w:ascii="Century Gothic" w:hAnsi="Century Gothic" w:cs="Arial"/>
                <w:sz w:val="18"/>
                <w:szCs w:val="18"/>
              </w:rPr>
              <w:t>Uma medida para identificar se os objetivos de um Processo, Serviço ou Atividade foram atingidos. Um Processo ou Atividade eficaz é aquele que atinge os seus objetivos acordados.</w:t>
            </w:r>
          </w:p>
        </w:tc>
      </w:tr>
      <w:tr w:rsidR="003C7C79" w:rsidRPr="00A14383" w:rsidTr="00CD52F5">
        <w:trPr>
          <w:cantSplit/>
        </w:trPr>
        <w:tc>
          <w:tcPr>
            <w:tcW w:w="1949" w:type="pct"/>
            <w:shd w:val="clear" w:color="auto" w:fill="EEECE1" w:themeFill="background2"/>
            <w:vAlign w:val="center"/>
          </w:tcPr>
          <w:p w:rsidR="003C7C79" w:rsidRPr="00541DEA" w:rsidRDefault="003C7C79" w:rsidP="004C25C1">
            <w:pPr>
              <w:spacing w:before="120" w:after="120"/>
              <w:rPr>
                <w:rFonts w:ascii="Century Gothic" w:hAnsi="Century Gothic" w:cs="Arial"/>
                <w:sz w:val="20"/>
                <w:szCs w:val="20"/>
              </w:rPr>
            </w:pPr>
            <w:r w:rsidRPr="00541DEA">
              <w:rPr>
                <w:rFonts w:ascii="Century Gothic" w:hAnsi="Century Gothic" w:cs="Arial"/>
                <w:sz w:val="20"/>
                <w:szCs w:val="20"/>
              </w:rPr>
              <w:t>Eficiência</w:t>
            </w:r>
          </w:p>
        </w:tc>
        <w:tc>
          <w:tcPr>
            <w:tcW w:w="3051" w:type="pct"/>
          </w:tcPr>
          <w:p w:rsidR="003C7C79" w:rsidRPr="00541DEA" w:rsidRDefault="003C7C79" w:rsidP="004C25C1">
            <w:pPr>
              <w:spacing w:before="120" w:after="120"/>
              <w:jc w:val="both"/>
              <w:rPr>
                <w:rFonts w:ascii="Century Gothic" w:hAnsi="Century Gothic" w:cs="Arial"/>
                <w:sz w:val="18"/>
                <w:szCs w:val="18"/>
              </w:rPr>
            </w:pPr>
            <w:r w:rsidRPr="00541DEA">
              <w:rPr>
                <w:rFonts w:ascii="Century Gothic" w:hAnsi="Century Gothic" w:cs="Arial"/>
                <w:sz w:val="18"/>
                <w:szCs w:val="18"/>
              </w:rPr>
              <w:t>Uma medida para identificar se a quantidade correta de Recursos foi usada para entrega de um Processo, Serviço ou Atividade. Um Processo eficiente alcança seus Objetivos com a quantidade mínima necessária de tempo, dinheiro, pessoas ou outros Recursos.</w:t>
            </w:r>
          </w:p>
        </w:tc>
      </w:tr>
      <w:tr w:rsidR="003C7C79" w:rsidRPr="00A14383" w:rsidTr="00CD52F5">
        <w:trPr>
          <w:cantSplit/>
        </w:trPr>
        <w:tc>
          <w:tcPr>
            <w:tcW w:w="1949" w:type="pct"/>
            <w:shd w:val="clear" w:color="auto" w:fill="EEECE1" w:themeFill="background2"/>
            <w:vAlign w:val="center"/>
          </w:tcPr>
          <w:p w:rsidR="003C7C79" w:rsidRPr="00541DEA" w:rsidRDefault="003C7C79" w:rsidP="004C25C1">
            <w:pPr>
              <w:spacing w:before="120" w:after="120"/>
              <w:rPr>
                <w:rFonts w:ascii="Century Gothic" w:hAnsi="Century Gothic" w:cs="Arial"/>
                <w:sz w:val="20"/>
                <w:szCs w:val="20"/>
              </w:rPr>
            </w:pPr>
            <w:r w:rsidRPr="00541DEA">
              <w:rPr>
                <w:rFonts w:ascii="Century Gothic" w:hAnsi="Century Gothic" w:cs="Arial"/>
                <w:sz w:val="20"/>
                <w:szCs w:val="20"/>
              </w:rPr>
              <w:t>Erro</w:t>
            </w:r>
          </w:p>
        </w:tc>
        <w:tc>
          <w:tcPr>
            <w:tcW w:w="3051" w:type="pct"/>
          </w:tcPr>
          <w:p w:rsidR="003C7C79" w:rsidRPr="00541DEA" w:rsidRDefault="003C7C79" w:rsidP="004C25C1">
            <w:pPr>
              <w:spacing w:before="120" w:after="120"/>
              <w:jc w:val="both"/>
              <w:rPr>
                <w:rFonts w:ascii="Century Gothic" w:hAnsi="Century Gothic" w:cs="Arial"/>
                <w:sz w:val="18"/>
                <w:szCs w:val="18"/>
              </w:rPr>
            </w:pPr>
            <w:r w:rsidRPr="00541DEA">
              <w:rPr>
                <w:rFonts w:ascii="Century Gothic" w:hAnsi="Century Gothic" w:cs="Arial"/>
                <w:sz w:val="18"/>
                <w:szCs w:val="18"/>
              </w:rPr>
              <w:t xml:space="preserve">Disfunção que causa uma falha em um ou mais Itens de Configuração. </w:t>
            </w:r>
          </w:p>
        </w:tc>
      </w:tr>
      <w:tr w:rsidR="003C7C79" w:rsidRPr="00A14383" w:rsidTr="00CD52F5">
        <w:trPr>
          <w:cantSplit/>
        </w:trPr>
        <w:tc>
          <w:tcPr>
            <w:tcW w:w="1949" w:type="pct"/>
            <w:shd w:val="clear" w:color="auto" w:fill="EEECE1" w:themeFill="background2"/>
            <w:vAlign w:val="center"/>
          </w:tcPr>
          <w:p w:rsidR="003C7C79" w:rsidRPr="00541DEA" w:rsidRDefault="003C7C79" w:rsidP="004C25C1">
            <w:pPr>
              <w:spacing w:before="120" w:after="120"/>
              <w:rPr>
                <w:rFonts w:ascii="Century Gothic" w:hAnsi="Century Gothic" w:cs="Arial"/>
                <w:sz w:val="20"/>
                <w:szCs w:val="20"/>
              </w:rPr>
            </w:pPr>
            <w:r w:rsidRPr="00541DEA">
              <w:rPr>
                <w:rFonts w:ascii="Century Gothic" w:hAnsi="Century Gothic" w:cs="Arial"/>
                <w:sz w:val="20"/>
                <w:szCs w:val="20"/>
              </w:rPr>
              <w:t>Gerenciamento da Configuração</w:t>
            </w:r>
          </w:p>
        </w:tc>
        <w:tc>
          <w:tcPr>
            <w:tcW w:w="3051" w:type="pct"/>
          </w:tcPr>
          <w:p w:rsidR="003C7C79" w:rsidRPr="00541DEA" w:rsidRDefault="003C7C79" w:rsidP="004C25C1">
            <w:pPr>
              <w:spacing w:before="120" w:after="120"/>
              <w:jc w:val="both"/>
              <w:rPr>
                <w:rFonts w:ascii="Century Gothic" w:hAnsi="Century Gothic" w:cs="Arial"/>
                <w:sz w:val="18"/>
                <w:szCs w:val="18"/>
              </w:rPr>
            </w:pPr>
            <w:r w:rsidRPr="00541DEA">
              <w:rPr>
                <w:rFonts w:ascii="Century Gothic" w:hAnsi="Century Gothic" w:cs="Arial"/>
                <w:sz w:val="18"/>
                <w:szCs w:val="18"/>
              </w:rPr>
              <w:t>Processo responsável por manter as informações sobre os Itens de Configuração necessários para entrega de Serviços, incluindo seus Relacionamentos. Esta informação é gerenciada durante todo o Ciclo de Vida do IC.</w:t>
            </w:r>
          </w:p>
        </w:tc>
      </w:tr>
      <w:tr w:rsidR="003C7C79" w:rsidRPr="00A14383" w:rsidTr="00CD52F5">
        <w:trPr>
          <w:cantSplit/>
        </w:trPr>
        <w:tc>
          <w:tcPr>
            <w:tcW w:w="1949" w:type="pct"/>
            <w:shd w:val="clear" w:color="auto" w:fill="EEECE1" w:themeFill="background2"/>
            <w:vAlign w:val="center"/>
          </w:tcPr>
          <w:p w:rsidR="003C7C79" w:rsidRPr="00541DEA" w:rsidRDefault="003C7C79" w:rsidP="004C25C1">
            <w:pPr>
              <w:spacing w:before="120" w:after="120"/>
              <w:rPr>
                <w:rFonts w:ascii="Century Gothic" w:hAnsi="Century Gothic" w:cs="Arial"/>
                <w:sz w:val="20"/>
                <w:szCs w:val="20"/>
              </w:rPr>
            </w:pPr>
            <w:r w:rsidRPr="00541DEA">
              <w:rPr>
                <w:rFonts w:ascii="Century Gothic" w:hAnsi="Century Gothic" w:cs="Arial"/>
                <w:sz w:val="20"/>
                <w:szCs w:val="20"/>
              </w:rPr>
              <w:lastRenderedPageBreak/>
              <w:t>Gerenciamento de Incidentes</w:t>
            </w:r>
          </w:p>
        </w:tc>
        <w:tc>
          <w:tcPr>
            <w:tcW w:w="3051" w:type="pct"/>
          </w:tcPr>
          <w:p w:rsidR="003C7C79" w:rsidRPr="00541DEA" w:rsidRDefault="003C7C79" w:rsidP="004C25C1">
            <w:pPr>
              <w:spacing w:before="120" w:after="120"/>
              <w:jc w:val="both"/>
              <w:rPr>
                <w:rFonts w:ascii="Century Gothic" w:hAnsi="Century Gothic" w:cs="Arial"/>
                <w:sz w:val="18"/>
                <w:szCs w:val="18"/>
              </w:rPr>
            </w:pPr>
            <w:r w:rsidRPr="00541DEA">
              <w:rPr>
                <w:rFonts w:ascii="Century Gothic" w:hAnsi="Century Gothic" w:cs="Arial"/>
                <w:sz w:val="18"/>
                <w:szCs w:val="18"/>
              </w:rPr>
              <w:t>Processo responsável por gerenciar o Ciclo de Vida de todos os Incidentes. O principal objetivo do Gerenciamento de Incidentes é restabelecer os Serviços aos Usuários o mais rápido possível.</w:t>
            </w:r>
          </w:p>
        </w:tc>
      </w:tr>
      <w:tr w:rsidR="003C7C79" w:rsidRPr="00A14383" w:rsidTr="00CD52F5">
        <w:trPr>
          <w:cantSplit/>
        </w:trPr>
        <w:tc>
          <w:tcPr>
            <w:tcW w:w="1949" w:type="pct"/>
            <w:shd w:val="clear" w:color="auto" w:fill="EEECE1" w:themeFill="background2"/>
            <w:vAlign w:val="center"/>
          </w:tcPr>
          <w:p w:rsidR="003C7C79" w:rsidRPr="00541DEA" w:rsidRDefault="003C7C79" w:rsidP="004C25C1">
            <w:pPr>
              <w:spacing w:before="120" w:after="120"/>
              <w:rPr>
                <w:rFonts w:ascii="Century Gothic" w:hAnsi="Century Gothic" w:cs="Arial"/>
                <w:sz w:val="20"/>
                <w:szCs w:val="20"/>
              </w:rPr>
            </w:pPr>
            <w:r w:rsidRPr="00541DEA">
              <w:rPr>
                <w:rFonts w:ascii="Century Gothic" w:hAnsi="Century Gothic" w:cs="Arial"/>
                <w:sz w:val="20"/>
                <w:szCs w:val="20"/>
              </w:rPr>
              <w:t>Impacto</w:t>
            </w:r>
          </w:p>
        </w:tc>
        <w:tc>
          <w:tcPr>
            <w:tcW w:w="3051" w:type="pct"/>
          </w:tcPr>
          <w:p w:rsidR="003C7C79" w:rsidRPr="00541DEA" w:rsidRDefault="003C7C79" w:rsidP="004C25C1">
            <w:pPr>
              <w:spacing w:before="120" w:after="120"/>
              <w:jc w:val="both"/>
              <w:rPr>
                <w:rFonts w:ascii="Century Gothic" w:hAnsi="Century Gothic" w:cs="Arial"/>
                <w:sz w:val="18"/>
                <w:szCs w:val="18"/>
              </w:rPr>
            </w:pPr>
            <w:r w:rsidRPr="00541DEA">
              <w:rPr>
                <w:rFonts w:ascii="Century Gothic" w:hAnsi="Century Gothic" w:cs="Arial"/>
                <w:sz w:val="18"/>
                <w:szCs w:val="18"/>
              </w:rPr>
              <w:t xml:space="preserve">"Impacto" é uma medida do grau de importância / relevância que a interrupção ou falha em potencial (Incidente), representa para os </w:t>
            </w:r>
            <w:r w:rsidR="007412F3">
              <w:rPr>
                <w:rFonts w:ascii="Century Gothic" w:hAnsi="Century Gothic" w:cs="Arial"/>
                <w:sz w:val="18"/>
                <w:szCs w:val="18"/>
              </w:rPr>
              <w:t>negócios</w:t>
            </w:r>
            <w:r w:rsidRPr="00541DEA">
              <w:rPr>
                <w:rFonts w:ascii="Century Gothic" w:hAnsi="Century Gothic" w:cs="Arial"/>
                <w:sz w:val="18"/>
                <w:szCs w:val="18"/>
              </w:rPr>
              <w:t>. É muitas vezes medido pelo número de usuários afetados.</w:t>
            </w:r>
          </w:p>
        </w:tc>
      </w:tr>
      <w:tr w:rsidR="003C7C79" w:rsidRPr="00A14383" w:rsidTr="00CD52F5">
        <w:trPr>
          <w:cantSplit/>
        </w:trPr>
        <w:tc>
          <w:tcPr>
            <w:tcW w:w="1949" w:type="pct"/>
            <w:shd w:val="clear" w:color="auto" w:fill="EEECE1" w:themeFill="background2"/>
            <w:vAlign w:val="center"/>
          </w:tcPr>
          <w:p w:rsidR="003C7C79" w:rsidRPr="00541DEA" w:rsidRDefault="003C7C79" w:rsidP="004C25C1">
            <w:pPr>
              <w:spacing w:before="120" w:after="120"/>
              <w:rPr>
                <w:rFonts w:ascii="Century Gothic" w:hAnsi="Century Gothic" w:cs="Arial"/>
                <w:sz w:val="20"/>
                <w:szCs w:val="20"/>
              </w:rPr>
            </w:pPr>
            <w:r w:rsidRPr="00541DEA">
              <w:rPr>
                <w:rFonts w:ascii="Century Gothic" w:hAnsi="Century Gothic" w:cs="Arial"/>
                <w:sz w:val="20"/>
                <w:szCs w:val="20"/>
              </w:rPr>
              <w:t>Incidente</w:t>
            </w:r>
          </w:p>
        </w:tc>
        <w:tc>
          <w:tcPr>
            <w:tcW w:w="3051" w:type="pct"/>
          </w:tcPr>
          <w:p w:rsidR="003C7C79" w:rsidRPr="00541DEA" w:rsidRDefault="003C7C79" w:rsidP="004C25C1">
            <w:pPr>
              <w:spacing w:before="120" w:after="120"/>
              <w:jc w:val="both"/>
              <w:rPr>
                <w:rFonts w:ascii="Century Gothic" w:hAnsi="Century Gothic" w:cs="Arial"/>
                <w:sz w:val="18"/>
                <w:szCs w:val="18"/>
              </w:rPr>
            </w:pPr>
            <w:r w:rsidRPr="00541DEA">
              <w:rPr>
                <w:rFonts w:ascii="Century Gothic" w:hAnsi="Century Gothic" w:cs="Arial"/>
                <w:sz w:val="18"/>
                <w:szCs w:val="18"/>
              </w:rPr>
              <w:t>Qualquer evento que não faça parte da operação normal de um Serviço e que cause, ou possa causar, uma interrupção do serviço ou uma diminuição em sua qualidade.</w:t>
            </w:r>
          </w:p>
        </w:tc>
      </w:tr>
      <w:tr w:rsidR="003C7C79" w:rsidRPr="00A14383" w:rsidTr="00CD52F5">
        <w:trPr>
          <w:cantSplit/>
        </w:trPr>
        <w:tc>
          <w:tcPr>
            <w:tcW w:w="1949" w:type="pct"/>
            <w:shd w:val="clear" w:color="auto" w:fill="EEECE1" w:themeFill="background2"/>
            <w:vAlign w:val="center"/>
          </w:tcPr>
          <w:p w:rsidR="003C7C79" w:rsidRPr="00541DEA" w:rsidRDefault="003C7C79" w:rsidP="004C25C1">
            <w:pPr>
              <w:spacing w:before="120" w:after="120"/>
              <w:rPr>
                <w:rFonts w:ascii="Century Gothic" w:hAnsi="Century Gothic" w:cs="Arial"/>
                <w:sz w:val="20"/>
                <w:szCs w:val="20"/>
                <w:lang w:val="en-US"/>
              </w:rPr>
            </w:pPr>
            <w:r w:rsidRPr="00541DEA">
              <w:rPr>
                <w:rFonts w:ascii="Century Gothic" w:hAnsi="Century Gothic" w:cs="Arial"/>
                <w:i/>
                <w:sz w:val="20"/>
                <w:szCs w:val="20"/>
                <w:lang w:val="en-US"/>
              </w:rPr>
              <w:t>ITIL® - Information Technology Infrastructure Library</w:t>
            </w:r>
          </w:p>
        </w:tc>
        <w:tc>
          <w:tcPr>
            <w:tcW w:w="3051" w:type="pct"/>
          </w:tcPr>
          <w:p w:rsidR="003C7C79" w:rsidRPr="00541DEA" w:rsidRDefault="003C7C79" w:rsidP="004C25C1">
            <w:pPr>
              <w:spacing w:before="120" w:after="120"/>
              <w:jc w:val="both"/>
              <w:rPr>
                <w:rFonts w:ascii="Century Gothic" w:hAnsi="Century Gothic" w:cs="Arial"/>
                <w:sz w:val="18"/>
                <w:szCs w:val="18"/>
              </w:rPr>
            </w:pPr>
            <w:r w:rsidRPr="00541DEA">
              <w:rPr>
                <w:rFonts w:ascii="Century Gothic" w:hAnsi="Century Gothic" w:cs="Arial"/>
                <w:sz w:val="18"/>
                <w:szCs w:val="18"/>
              </w:rPr>
              <w:t xml:space="preserve">Conjunto de Melhores Práticas que orientam o Gerenciamento de Serviços de TI. ITIL® é de propriedade do OGC e consiste de uma série de publicações que fornecem recomendações para o </w:t>
            </w:r>
            <w:proofErr w:type="spellStart"/>
            <w:r w:rsidRPr="00541DEA">
              <w:rPr>
                <w:rFonts w:ascii="Century Gothic" w:hAnsi="Century Gothic" w:cs="Arial"/>
                <w:sz w:val="18"/>
                <w:szCs w:val="18"/>
              </w:rPr>
              <w:t>provisionamento</w:t>
            </w:r>
            <w:proofErr w:type="spellEnd"/>
            <w:r w:rsidRPr="00541DEA">
              <w:rPr>
                <w:rFonts w:ascii="Century Gothic" w:hAnsi="Century Gothic" w:cs="Arial"/>
                <w:sz w:val="18"/>
                <w:szCs w:val="18"/>
              </w:rPr>
              <w:t xml:space="preserve"> da Qualidade dos Serviços de TI, e dos Processos e recursos necessários para suportá-los.</w:t>
            </w:r>
          </w:p>
        </w:tc>
      </w:tr>
      <w:tr w:rsidR="003C7C79" w:rsidRPr="00A14383" w:rsidTr="00CD52F5">
        <w:trPr>
          <w:cantSplit/>
        </w:trPr>
        <w:tc>
          <w:tcPr>
            <w:tcW w:w="1949" w:type="pct"/>
            <w:shd w:val="clear" w:color="auto" w:fill="EEECE1" w:themeFill="background2"/>
            <w:vAlign w:val="center"/>
          </w:tcPr>
          <w:p w:rsidR="003C7C79" w:rsidRPr="00541DEA" w:rsidRDefault="003C7C79" w:rsidP="004C25C1">
            <w:pPr>
              <w:spacing w:before="120" w:after="120"/>
              <w:rPr>
                <w:rFonts w:ascii="Century Gothic" w:hAnsi="Century Gothic" w:cs="Arial"/>
                <w:sz w:val="20"/>
                <w:szCs w:val="20"/>
              </w:rPr>
            </w:pPr>
            <w:r w:rsidRPr="00541DEA">
              <w:rPr>
                <w:rFonts w:ascii="Century Gothic" w:hAnsi="Century Gothic" w:cs="Arial"/>
                <w:sz w:val="20"/>
                <w:szCs w:val="20"/>
              </w:rPr>
              <w:t>Item de Configuração (IC)</w:t>
            </w:r>
          </w:p>
        </w:tc>
        <w:tc>
          <w:tcPr>
            <w:tcW w:w="3051" w:type="pct"/>
          </w:tcPr>
          <w:p w:rsidR="003C7C79" w:rsidRPr="00541DEA" w:rsidRDefault="003C7C79" w:rsidP="004C25C1">
            <w:pPr>
              <w:spacing w:before="120" w:after="120"/>
              <w:jc w:val="both"/>
              <w:rPr>
                <w:rFonts w:ascii="Century Gothic" w:hAnsi="Century Gothic" w:cs="Arial"/>
                <w:sz w:val="18"/>
                <w:szCs w:val="18"/>
              </w:rPr>
            </w:pPr>
            <w:r w:rsidRPr="00541DEA">
              <w:rPr>
                <w:rFonts w:ascii="Century Gothic" w:hAnsi="Century Gothic" w:cs="Arial"/>
                <w:sz w:val="18"/>
                <w:szCs w:val="18"/>
              </w:rPr>
              <w:t xml:space="preserve">Qualquer componente técnico ou não, que relacionado a outros componentes constitui a </w:t>
            </w:r>
            <w:r w:rsidR="003F133F">
              <w:rPr>
                <w:rFonts w:ascii="Century Gothic" w:hAnsi="Century Gothic" w:cs="Arial"/>
                <w:sz w:val="18"/>
                <w:szCs w:val="18"/>
              </w:rPr>
              <w:t>Infraestrutura</w:t>
            </w:r>
            <w:r w:rsidRPr="00541DEA">
              <w:rPr>
                <w:rFonts w:ascii="Century Gothic" w:hAnsi="Century Gothic" w:cs="Arial"/>
                <w:sz w:val="18"/>
                <w:szCs w:val="18"/>
              </w:rPr>
              <w:t xml:space="preserve"> de um Serviço.</w:t>
            </w:r>
          </w:p>
        </w:tc>
      </w:tr>
      <w:tr w:rsidR="003C7C79" w:rsidRPr="00A14383" w:rsidTr="00CD52F5">
        <w:trPr>
          <w:cantSplit/>
        </w:trPr>
        <w:tc>
          <w:tcPr>
            <w:tcW w:w="1949" w:type="pct"/>
            <w:shd w:val="clear" w:color="auto" w:fill="EEECE1" w:themeFill="background2"/>
            <w:vAlign w:val="center"/>
          </w:tcPr>
          <w:p w:rsidR="003C7C79" w:rsidRPr="00541DEA" w:rsidRDefault="003C7C79" w:rsidP="004C25C1">
            <w:pPr>
              <w:spacing w:before="120" w:after="120"/>
              <w:rPr>
                <w:rFonts w:ascii="Century Gothic" w:hAnsi="Century Gothic" w:cs="Arial"/>
                <w:sz w:val="20"/>
                <w:szCs w:val="20"/>
              </w:rPr>
            </w:pPr>
            <w:r w:rsidRPr="00541DEA">
              <w:rPr>
                <w:rFonts w:ascii="Century Gothic" w:hAnsi="Century Gothic" w:cs="Arial"/>
                <w:sz w:val="20"/>
                <w:szCs w:val="20"/>
              </w:rPr>
              <w:t>Janela de Mudança</w:t>
            </w:r>
          </w:p>
        </w:tc>
        <w:tc>
          <w:tcPr>
            <w:tcW w:w="3051" w:type="pct"/>
          </w:tcPr>
          <w:p w:rsidR="003C7C79" w:rsidRPr="00541DEA" w:rsidRDefault="003C7C79" w:rsidP="004C25C1">
            <w:pPr>
              <w:spacing w:before="120" w:after="120"/>
              <w:jc w:val="both"/>
              <w:rPr>
                <w:rFonts w:ascii="Century Gothic" w:hAnsi="Century Gothic" w:cs="Arial"/>
                <w:sz w:val="18"/>
                <w:szCs w:val="18"/>
              </w:rPr>
            </w:pPr>
            <w:r w:rsidRPr="00541DEA">
              <w:rPr>
                <w:rFonts w:ascii="Century Gothic" w:hAnsi="Century Gothic" w:cs="Arial"/>
                <w:sz w:val="18"/>
                <w:szCs w:val="18"/>
              </w:rPr>
              <w:t>Tempo acordado e periódico em que as Mudanças são implantadas com o mínimo impacto nos Serviços. Janelas de Mudança são normalmente documentadas nos ANS. O termo Janela de Manutenção também é usado para indicar esse tipo de atividade.</w:t>
            </w:r>
          </w:p>
        </w:tc>
      </w:tr>
      <w:tr w:rsidR="003C7C79" w:rsidRPr="00A14383" w:rsidTr="00CD52F5">
        <w:trPr>
          <w:cantSplit/>
        </w:trPr>
        <w:tc>
          <w:tcPr>
            <w:tcW w:w="1949" w:type="pct"/>
            <w:shd w:val="clear" w:color="auto" w:fill="EEECE1" w:themeFill="background2"/>
            <w:vAlign w:val="center"/>
          </w:tcPr>
          <w:p w:rsidR="003C7C79" w:rsidRPr="00541DEA" w:rsidRDefault="003C7C79" w:rsidP="004C25C1">
            <w:pPr>
              <w:spacing w:before="120" w:after="120"/>
              <w:rPr>
                <w:rFonts w:ascii="Century Gothic" w:hAnsi="Century Gothic" w:cs="Arial"/>
                <w:sz w:val="20"/>
                <w:szCs w:val="20"/>
              </w:rPr>
            </w:pPr>
            <w:r w:rsidRPr="00541DEA">
              <w:rPr>
                <w:rFonts w:ascii="Century Gothic" w:hAnsi="Century Gothic" w:cs="Arial"/>
                <w:sz w:val="20"/>
                <w:szCs w:val="20"/>
              </w:rPr>
              <w:t>Melhor Prática</w:t>
            </w:r>
          </w:p>
        </w:tc>
        <w:tc>
          <w:tcPr>
            <w:tcW w:w="3051" w:type="pct"/>
          </w:tcPr>
          <w:p w:rsidR="003C7C79" w:rsidRPr="00541DEA" w:rsidRDefault="003C7C79" w:rsidP="004C25C1">
            <w:pPr>
              <w:spacing w:before="120" w:after="120"/>
              <w:jc w:val="both"/>
              <w:rPr>
                <w:rFonts w:ascii="Century Gothic" w:hAnsi="Century Gothic" w:cs="Arial"/>
                <w:sz w:val="18"/>
                <w:szCs w:val="18"/>
              </w:rPr>
            </w:pPr>
            <w:r w:rsidRPr="00541DEA">
              <w:rPr>
                <w:rFonts w:ascii="Century Gothic" w:hAnsi="Century Gothic" w:cs="Arial"/>
                <w:sz w:val="18"/>
                <w:szCs w:val="18"/>
              </w:rPr>
              <w:t>Atividades ou Processos que comprovadamente obtiveram sucesso quando usado em várias Organizações. ITIL® é um exemplo de Melhor Prática.</w:t>
            </w:r>
          </w:p>
        </w:tc>
      </w:tr>
      <w:tr w:rsidR="003C7C79" w:rsidRPr="00A14383" w:rsidTr="00CD52F5">
        <w:trPr>
          <w:cantSplit/>
        </w:trPr>
        <w:tc>
          <w:tcPr>
            <w:tcW w:w="1949" w:type="pct"/>
            <w:shd w:val="clear" w:color="auto" w:fill="EEECE1" w:themeFill="background2"/>
            <w:vAlign w:val="center"/>
          </w:tcPr>
          <w:p w:rsidR="003C7C79" w:rsidRPr="00541DEA" w:rsidRDefault="003C7C79" w:rsidP="004C25C1">
            <w:pPr>
              <w:spacing w:before="120" w:after="120"/>
              <w:rPr>
                <w:rFonts w:ascii="Century Gothic" w:hAnsi="Century Gothic" w:cs="Arial"/>
                <w:sz w:val="20"/>
                <w:szCs w:val="20"/>
              </w:rPr>
            </w:pPr>
            <w:r w:rsidRPr="00541DEA">
              <w:rPr>
                <w:rFonts w:ascii="Century Gothic" w:hAnsi="Century Gothic" w:cs="Arial"/>
                <w:sz w:val="20"/>
                <w:szCs w:val="20"/>
              </w:rPr>
              <w:t>Melhoria de Serviço Continuada (MSC)</w:t>
            </w:r>
          </w:p>
        </w:tc>
        <w:tc>
          <w:tcPr>
            <w:tcW w:w="3051" w:type="pct"/>
          </w:tcPr>
          <w:p w:rsidR="003C7C79" w:rsidRPr="00541DEA" w:rsidRDefault="003C7C79" w:rsidP="004C25C1">
            <w:pPr>
              <w:spacing w:before="120" w:after="120"/>
              <w:jc w:val="both"/>
              <w:rPr>
                <w:rFonts w:ascii="Century Gothic" w:hAnsi="Century Gothic" w:cs="Arial"/>
                <w:sz w:val="18"/>
                <w:szCs w:val="18"/>
              </w:rPr>
            </w:pPr>
            <w:r w:rsidRPr="00541DEA">
              <w:rPr>
                <w:rFonts w:ascii="Century Gothic" w:hAnsi="Century Gothic" w:cs="Arial"/>
                <w:sz w:val="18"/>
                <w:szCs w:val="18"/>
              </w:rPr>
              <w:t xml:space="preserve">Um estágio no Ciclo de Vida de um Serviço de TI e o título de uma das publicações principais da ITIL®. O Desempenho do Provedor de Serviços é continuamente medido e melhorias são realizadas aos Processos, Serviços e </w:t>
            </w:r>
            <w:r w:rsidR="003F133F">
              <w:rPr>
                <w:rFonts w:ascii="Century Gothic" w:hAnsi="Century Gothic" w:cs="Arial"/>
                <w:sz w:val="18"/>
                <w:szCs w:val="18"/>
              </w:rPr>
              <w:t>Infraestrutura</w:t>
            </w:r>
            <w:r w:rsidRPr="00541DEA">
              <w:rPr>
                <w:rFonts w:ascii="Century Gothic" w:hAnsi="Century Gothic" w:cs="Arial"/>
                <w:sz w:val="18"/>
                <w:szCs w:val="18"/>
              </w:rPr>
              <w:t xml:space="preserve"> de forma a aumentar a Eficiência, Eficácia e Efetividade do fornecimento dos Serviços.</w:t>
            </w:r>
          </w:p>
        </w:tc>
      </w:tr>
      <w:tr w:rsidR="003C7C79" w:rsidRPr="00A14383" w:rsidTr="00CD52F5">
        <w:trPr>
          <w:cantSplit/>
        </w:trPr>
        <w:tc>
          <w:tcPr>
            <w:tcW w:w="1949" w:type="pct"/>
            <w:shd w:val="clear" w:color="auto" w:fill="EEECE1" w:themeFill="background2"/>
            <w:vAlign w:val="center"/>
          </w:tcPr>
          <w:p w:rsidR="003C7C79" w:rsidRPr="00541DEA" w:rsidRDefault="003C7C79" w:rsidP="004C25C1">
            <w:pPr>
              <w:spacing w:before="120" w:after="120"/>
              <w:rPr>
                <w:rFonts w:ascii="Century Gothic" w:hAnsi="Century Gothic" w:cs="Arial"/>
                <w:sz w:val="20"/>
                <w:szCs w:val="20"/>
              </w:rPr>
            </w:pPr>
            <w:r w:rsidRPr="00541DEA">
              <w:rPr>
                <w:rFonts w:ascii="Century Gothic" w:hAnsi="Century Gothic" w:cs="Arial"/>
                <w:sz w:val="20"/>
                <w:szCs w:val="20"/>
              </w:rPr>
              <w:t>Mudança</w:t>
            </w:r>
          </w:p>
        </w:tc>
        <w:tc>
          <w:tcPr>
            <w:tcW w:w="3051" w:type="pct"/>
          </w:tcPr>
          <w:p w:rsidR="003C7C79" w:rsidRPr="00541DEA" w:rsidRDefault="003C7C79" w:rsidP="004C25C1">
            <w:pPr>
              <w:spacing w:before="120" w:after="120"/>
              <w:jc w:val="both"/>
              <w:rPr>
                <w:rFonts w:ascii="Century Gothic" w:hAnsi="Century Gothic" w:cs="Arial"/>
                <w:sz w:val="18"/>
                <w:szCs w:val="18"/>
              </w:rPr>
            </w:pPr>
            <w:r w:rsidRPr="00541DEA">
              <w:rPr>
                <w:rFonts w:ascii="Century Gothic" w:hAnsi="Century Gothic" w:cs="Arial"/>
                <w:sz w:val="18"/>
                <w:szCs w:val="18"/>
              </w:rPr>
              <w:t>O acréscimo, modificação ou remoção, no status de um ou mais Itens de Configuração.</w:t>
            </w:r>
          </w:p>
        </w:tc>
      </w:tr>
      <w:tr w:rsidR="003C7C79" w:rsidRPr="00A14383" w:rsidTr="00CD52F5">
        <w:trPr>
          <w:cantSplit/>
        </w:trPr>
        <w:tc>
          <w:tcPr>
            <w:tcW w:w="1949" w:type="pct"/>
            <w:shd w:val="clear" w:color="auto" w:fill="EEECE1" w:themeFill="background2"/>
            <w:vAlign w:val="center"/>
          </w:tcPr>
          <w:p w:rsidR="003C7C79" w:rsidRPr="00541DEA" w:rsidRDefault="003C7C79" w:rsidP="004C25C1">
            <w:pPr>
              <w:spacing w:before="120" w:after="120"/>
              <w:rPr>
                <w:rFonts w:ascii="Century Gothic" w:hAnsi="Century Gothic" w:cs="Arial"/>
                <w:sz w:val="20"/>
                <w:szCs w:val="20"/>
              </w:rPr>
            </w:pPr>
            <w:r w:rsidRPr="00541DEA">
              <w:rPr>
                <w:rFonts w:ascii="Century Gothic" w:hAnsi="Century Gothic" w:cs="Arial"/>
                <w:sz w:val="20"/>
                <w:szCs w:val="20"/>
              </w:rPr>
              <w:t>Nível de Serviço</w:t>
            </w:r>
          </w:p>
        </w:tc>
        <w:tc>
          <w:tcPr>
            <w:tcW w:w="3051" w:type="pct"/>
          </w:tcPr>
          <w:p w:rsidR="003C7C79" w:rsidRPr="00541DEA" w:rsidRDefault="003C7C79" w:rsidP="004C25C1">
            <w:pPr>
              <w:spacing w:before="120" w:after="120"/>
              <w:jc w:val="both"/>
              <w:rPr>
                <w:rFonts w:ascii="Century Gothic" w:hAnsi="Century Gothic" w:cs="Arial"/>
                <w:sz w:val="18"/>
                <w:szCs w:val="18"/>
              </w:rPr>
            </w:pPr>
            <w:r w:rsidRPr="00541DEA">
              <w:rPr>
                <w:rFonts w:ascii="Century Gothic" w:hAnsi="Century Gothic" w:cs="Arial"/>
                <w:sz w:val="18"/>
                <w:szCs w:val="18"/>
              </w:rPr>
              <w:t>Resultado relatado e medido em comparação com Metas de Nível de Serviço. O termo Nível de Serviço é, algumas vezes, usado como um termo informal para Meta de Nível de Serviço.</w:t>
            </w:r>
          </w:p>
        </w:tc>
      </w:tr>
      <w:tr w:rsidR="003C7C79" w:rsidRPr="00A14383" w:rsidTr="00CD52F5">
        <w:trPr>
          <w:cantSplit/>
        </w:trPr>
        <w:tc>
          <w:tcPr>
            <w:tcW w:w="1949" w:type="pct"/>
            <w:shd w:val="clear" w:color="auto" w:fill="EEECE1" w:themeFill="background2"/>
            <w:vAlign w:val="center"/>
          </w:tcPr>
          <w:p w:rsidR="003C7C79" w:rsidRPr="00541DEA" w:rsidRDefault="003C7C79" w:rsidP="004C25C1">
            <w:pPr>
              <w:spacing w:before="120" w:after="120"/>
              <w:rPr>
                <w:rFonts w:ascii="Century Gothic" w:hAnsi="Century Gothic" w:cs="Arial"/>
                <w:i/>
                <w:sz w:val="20"/>
                <w:szCs w:val="20"/>
              </w:rPr>
            </w:pPr>
            <w:r w:rsidRPr="00541DEA">
              <w:rPr>
                <w:rFonts w:ascii="Century Gothic" w:hAnsi="Century Gothic" w:cs="Arial"/>
                <w:i/>
                <w:sz w:val="20"/>
                <w:szCs w:val="20"/>
              </w:rPr>
              <w:t>OLA (</w:t>
            </w:r>
            <w:r w:rsidRPr="00541DEA">
              <w:rPr>
                <w:rFonts w:ascii="Century Gothic" w:hAnsi="Century Gothic" w:cs="Arial"/>
                <w:i/>
                <w:sz w:val="20"/>
                <w:szCs w:val="20"/>
                <w:lang w:val="en-US"/>
              </w:rPr>
              <w:t>Operational Level Agreement</w:t>
            </w:r>
            <w:r w:rsidRPr="00541DEA">
              <w:rPr>
                <w:rFonts w:ascii="Century Gothic" w:hAnsi="Century Gothic" w:cs="Arial"/>
                <w:i/>
                <w:sz w:val="20"/>
                <w:szCs w:val="20"/>
              </w:rPr>
              <w:t xml:space="preserve">) </w:t>
            </w:r>
          </w:p>
        </w:tc>
        <w:tc>
          <w:tcPr>
            <w:tcW w:w="3051" w:type="pct"/>
          </w:tcPr>
          <w:p w:rsidR="003C7C79" w:rsidRPr="00541DEA" w:rsidRDefault="003C7C79" w:rsidP="004C25C1">
            <w:pPr>
              <w:spacing w:before="120" w:after="120"/>
              <w:jc w:val="both"/>
              <w:rPr>
                <w:rFonts w:ascii="Century Gothic" w:hAnsi="Century Gothic" w:cs="Arial"/>
                <w:sz w:val="18"/>
                <w:szCs w:val="18"/>
              </w:rPr>
            </w:pPr>
            <w:r w:rsidRPr="00541DEA">
              <w:rPr>
                <w:rFonts w:ascii="Century Gothic" w:hAnsi="Century Gothic" w:cs="Arial"/>
                <w:sz w:val="18"/>
                <w:szCs w:val="18"/>
              </w:rPr>
              <w:t>Verificar “Acordo de Nível Operacional (ANO)”, neste Glossário.</w:t>
            </w:r>
          </w:p>
        </w:tc>
      </w:tr>
      <w:tr w:rsidR="003C7C79" w:rsidRPr="00A14383" w:rsidTr="00CD52F5">
        <w:trPr>
          <w:cantSplit/>
        </w:trPr>
        <w:tc>
          <w:tcPr>
            <w:tcW w:w="1949" w:type="pct"/>
            <w:shd w:val="clear" w:color="auto" w:fill="EEECE1" w:themeFill="background2"/>
            <w:vAlign w:val="center"/>
          </w:tcPr>
          <w:p w:rsidR="003C7C79" w:rsidRPr="00541DEA" w:rsidRDefault="003C7C79" w:rsidP="004C25C1">
            <w:pPr>
              <w:spacing w:before="120" w:after="120"/>
              <w:rPr>
                <w:rFonts w:ascii="Century Gothic" w:hAnsi="Century Gothic" w:cs="Arial"/>
                <w:sz w:val="20"/>
                <w:szCs w:val="20"/>
              </w:rPr>
            </w:pPr>
            <w:r w:rsidRPr="00541DEA">
              <w:rPr>
                <w:rFonts w:ascii="Century Gothic" w:hAnsi="Century Gothic" w:cs="Arial"/>
                <w:sz w:val="20"/>
                <w:szCs w:val="20"/>
              </w:rPr>
              <w:lastRenderedPageBreak/>
              <w:t>Problema</w:t>
            </w:r>
          </w:p>
        </w:tc>
        <w:tc>
          <w:tcPr>
            <w:tcW w:w="3051" w:type="pct"/>
          </w:tcPr>
          <w:p w:rsidR="003C7C79" w:rsidRPr="00541DEA" w:rsidRDefault="003C7C79" w:rsidP="004C25C1">
            <w:pPr>
              <w:spacing w:before="120" w:after="120"/>
              <w:jc w:val="both"/>
              <w:rPr>
                <w:rFonts w:ascii="Century Gothic" w:hAnsi="Century Gothic" w:cs="Arial"/>
                <w:sz w:val="18"/>
                <w:szCs w:val="18"/>
              </w:rPr>
            </w:pPr>
            <w:r w:rsidRPr="00541DEA">
              <w:rPr>
                <w:rFonts w:ascii="Century Gothic" w:hAnsi="Century Gothic" w:cs="Arial"/>
                <w:sz w:val="18"/>
                <w:szCs w:val="18"/>
              </w:rPr>
              <w:t>Causa-raiz de um ou mais Incidentes.</w:t>
            </w:r>
          </w:p>
        </w:tc>
      </w:tr>
      <w:tr w:rsidR="003C7C79" w:rsidRPr="00A14383" w:rsidTr="00CD52F5">
        <w:trPr>
          <w:cantSplit/>
        </w:trPr>
        <w:tc>
          <w:tcPr>
            <w:tcW w:w="1949" w:type="pct"/>
            <w:shd w:val="clear" w:color="auto" w:fill="EEECE1" w:themeFill="background2"/>
            <w:vAlign w:val="center"/>
          </w:tcPr>
          <w:p w:rsidR="003C7C79" w:rsidRPr="00541DEA" w:rsidRDefault="003C7C79" w:rsidP="004C25C1">
            <w:pPr>
              <w:spacing w:before="120" w:after="120"/>
              <w:rPr>
                <w:rFonts w:ascii="Century Gothic" w:hAnsi="Century Gothic" w:cs="Arial"/>
                <w:sz w:val="20"/>
                <w:szCs w:val="20"/>
              </w:rPr>
            </w:pPr>
            <w:r w:rsidRPr="00541DEA">
              <w:rPr>
                <w:rFonts w:ascii="Century Gothic" w:hAnsi="Century Gothic" w:cs="Arial"/>
                <w:sz w:val="20"/>
                <w:szCs w:val="20"/>
              </w:rPr>
              <w:t>Programa de Aperfeiçoamento do Serviço (PAS)</w:t>
            </w:r>
          </w:p>
        </w:tc>
        <w:tc>
          <w:tcPr>
            <w:tcW w:w="3051" w:type="pct"/>
          </w:tcPr>
          <w:p w:rsidR="003C7C79" w:rsidRPr="00541DEA" w:rsidRDefault="003C7C79" w:rsidP="004C25C1">
            <w:pPr>
              <w:spacing w:before="120" w:after="120"/>
              <w:jc w:val="both"/>
              <w:rPr>
                <w:rFonts w:ascii="Century Gothic" w:hAnsi="Century Gothic" w:cs="Arial"/>
                <w:sz w:val="18"/>
                <w:szCs w:val="18"/>
              </w:rPr>
            </w:pPr>
            <w:r w:rsidRPr="00541DEA">
              <w:rPr>
                <w:rFonts w:ascii="Century Gothic" w:hAnsi="Century Gothic" w:cs="Arial"/>
                <w:sz w:val="18"/>
                <w:szCs w:val="18"/>
              </w:rPr>
              <w:t>Plano estratégico que descreve as ações necessárias para adequar os Serviços aos seus respectivos RNS.</w:t>
            </w:r>
          </w:p>
        </w:tc>
      </w:tr>
      <w:tr w:rsidR="003C7C79" w:rsidRPr="00A14383" w:rsidTr="00CD52F5">
        <w:trPr>
          <w:cantSplit/>
        </w:trPr>
        <w:tc>
          <w:tcPr>
            <w:tcW w:w="1949" w:type="pct"/>
            <w:shd w:val="clear" w:color="auto" w:fill="EEECE1" w:themeFill="background2"/>
            <w:vAlign w:val="center"/>
          </w:tcPr>
          <w:p w:rsidR="003C7C79" w:rsidRPr="00541DEA" w:rsidRDefault="003C7C79" w:rsidP="004C25C1">
            <w:pPr>
              <w:spacing w:before="120" w:after="120"/>
              <w:rPr>
                <w:rFonts w:ascii="Century Gothic" w:hAnsi="Century Gothic" w:cs="Arial"/>
                <w:sz w:val="20"/>
                <w:szCs w:val="20"/>
              </w:rPr>
            </w:pPr>
            <w:r w:rsidRPr="00541DEA">
              <w:rPr>
                <w:rFonts w:ascii="Century Gothic" w:hAnsi="Century Gothic" w:cs="Arial"/>
                <w:sz w:val="20"/>
                <w:szCs w:val="20"/>
              </w:rPr>
              <w:t>Requisição de Mudança (RDM)</w:t>
            </w:r>
          </w:p>
        </w:tc>
        <w:tc>
          <w:tcPr>
            <w:tcW w:w="3051" w:type="pct"/>
          </w:tcPr>
          <w:p w:rsidR="003C7C79" w:rsidRPr="00541DEA" w:rsidRDefault="003C7C79" w:rsidP="004C25C1">
            <w:pPr>
              <w:spacing w:before="120" w:after="120"/>
              <w:jc w:val="both"/>
              <w:rPr>
                <w:rFonts w:ascii="Century Gothic" w:hAnsi="Century Gothic" w:cs="Arial"/>
                <w:sz w:val="18"/>
                <w:szCs w:val="18"/>
              </w:rPr>
            </w:pPr>
            <w:r w:rsidRPr="00541DEA">
              <w:rPr>
                <w:rFonts w:ascii="Century Gothic" w:hAnsi="Century Gothic" w:cs="Arial"/>
                <w:sz w:val="18"/>
                <w:szCs w:val="18"/>
              </w:rPr>
              <w:t>Um pedido formal para uma Mudança a ser realizada. Uma RDM inclui os detalhes da Mudança solicitada e pode ser registrada em papel ou em formato eletrônico.</w:t>
            </w:r>
          </w:p>
        </w:tc>
      </w:tr>
      <w:tr w:rsidR="003C7C79" w:rsidRPr="00A14383" w:rsidTr="00CD52F5">
        <w:trPr>
          <w:cantSplit/>
        </w:trPr>
        <w:tc>
          <w:tcPr>
            <w:tcW w:w="1949" w:type="pct"/>
            <w:shd w:val="clear" w:color="auto" w:fill="EEECE1" w:themeFill="background2"/>
            <w:vAlign w:val="center"/>
          </w:tcPr>
          <w:p w:rsidR="003C7C79" w:rsidRPr="00541DEA" w:rsidRDefault="003C7C79" w:rsidP="004C25C1">
            <w:pPr>
              <w:spacing w:before="120" w:after="120"/>
              <w:rPr>
                <w:rFonts w:ascii="Century Gothic" w:hAnsi="Century Gothic" w:cs="Arial"/>
                <w:sz w:val="20"/>
                <w:szCs w:val="20"/>
              </w:rPr>
            </w:pPr>
            <w:r w:rsidRPr="00541DEA">
              <w:rPr>
                <w:rFonts w:ascii="Century Gothic" w:hAnsi="Century Gothic" w:cs="Arial"/>
                <w:sz w:val="20"/>
                <w:szCs w:val="20"/>
              </w:rPr>
              <w:t>Requisitos de Nível de Serviço (RNS)</w:t>
            </w:r>
          </w:p>
        </w:tc>
        <w:tc>
          <w:tcPr>
            <w:tcW w:w="3051" w:type="pct"/>
          </w:tcPr>
          <w:p w:rsidR="003C7C79" w:rsidRPr="00541DEA" w:rsidRDefault="003C7C79" w:rsidP="004C25C1">
            <w:pPr>
              <w:spacing w:before="120" w:after="120"/>
              <w:jc w:val="both"/>
              <w:rPr>
                <w:rFonts w:ascii="Century Gothic" w:hAnsi="Century Gothic" w:cs="Arial"/>
                <w:sz w:val="18"/>
                <w:szCs w:val="18"/>
              </w:rPr>
            </w:pPr>
            <w:r w:rsidRPr="00541DEA">
              <w:rPr>
                <w:rFonts w:ascii="Century Gothic" w:hAnsi="Century Gothic" w:cs="Arial"/>
                <w:sz w:val="18"/>
                <w:szCs w:val="18"/>
              </w:rPr>
              <w:t>Documento que apresenta as expectativas e necessidades do Cliente em relação a um Serviço.</w:t>
            </w:r>
          </w:p>
        </w:tc>
      </w:tr>
      <w:tr w:rsidR="003C7C79" w:rsidRPr="00A14383" w:rsidTr="00CD52F5">
        <w:trPr>
          <w:cantSplit/>
        </w:trPr>
        <w:tc>
          <w:tcPr>
            <w:tcW w:w="1949" w:type="pct"/>
            <w:shd w:val="clear" w:color="auto" w:fill="EEECE1" w:themeFill="background2"/>
            <w:vAlign w:val="center"/>
          </w:tcPr>
          <w:p w:rsidR="003C7C79" w:rsidRPr="00541DEA" w:rsidRDefault="003C7C79" w:rsidP="004C25C1">
            <w:pPr>
              <w:spacing w:before="120" w:after="120"/>
              <w:rPr>
                <w:rFonts w:ascii="Century Gothic" w:hAnsi="Century Gothic" w:cs="Arial"/>
                <w:sz w:val="20"/>
                <w:szCs w:val="20"/>
              </w:rPr>
            </w:pPr>
            <w:r w:rsidRPr="00541DEA">
              <w:rPr>
                <w:rFonts w:ascii="Century Gothic" w:hAnsi="Century Gothic" w:cs="Arial"/>
                <w:sz w:val="20"/>
                <w:szCs w:val="20"/>
              </w:rPr>
              <w:t>Risco</w:t>
            </w:r>
          </w:p>
        </w:tc>
        <w:tc>
          <w:tcPr>
            <w:tcW w:w="3051" w:type="pct"/>
          </w:tcPr>
          <w:p w:rsidR="003C7C79" w:rsidRPr="00541DEA" w:rsidRDefault="003C7C79" w:rsidP="009904FD">
            <w:pPr>
              <w:spacing w:before="120" w:after="120"/>
              <w:jc w:val="both"/>
              <w:rPr>
                <w:rFonts w:ascii="Century Gothic" w:hAnsi="Century Gothic" w:cs="Arial"/>
                <w:sz w:val="18"/>
                <w:szCs w:val="18"/>
              </w:rPr>
            </w:pPr>
            <w:r w:rsidRPr="00541DEA">
              <w:rPr>
                <w:rFonts w:ascii="Century Gothic" w:hAnsi="Century Gothic" w:cs="Arial"/>
                <w:sz w:val="18"/>
                <w:szCs w:val="18"/>
              </w:rPr>
              <w:t xml:space="preserve">Um evento possível que pode causar perdas ou danos, ou afetar a habilidade de atingir objetivos (fornecimento dos serviços). Um Risco é calculado pela Probabilidade de uma determinada falha ocorrer e pelo Impacto gerado caso </w:t>
            </w:r>
            <w:r w:rsidR="009904FD">
              <w:rPr>
                <w:rFonts w:ascii="Century Gothic" w:hAnsi="Century Gothic" w:cs="Arial"/>
                <w:sz w:val="18"/>
                <w:szCs w:val="18"/>
              </w:rPr>
              <w:t>a mesma</w:t>
            </w:r>
            <w:r w:rsidRPr="00541DEA">
              <w:rPr>
                <w:rFonts w:ascii="Century Gothic" w:hAnsi="Century Gothic" w:cs="Arial"/>
                <w:sz w:val="18"/>
                <w:szCs w:val="18"/>
              </w:rPr>
              <w:t xml:space="preserve"> venha a ocorrer efetivamente.</w:t>
            </w:r>
          </w:p>
        </w:tc>
      </w:tr>
      <w:tr w:rsidR="003C7C79" w:rsidRPr="00A14383" w:rsidTr="00CD52F5">
        <w:trPr>
          <w:cantSplit/>
        </w:trPr>
        <w:tc>
          <w:tcPr>
            <w:tcW w:w="1949" w:type="pct"/>
            <w:shd w:val="clear" w:color="auto" w:fill="EEECE1" w:themeFill="background2"/>
            <w:vAlign w:val="center"/>
          </w:tcPr>
          <w:p w:rsidR="003C7C79" w:rsidRPr="00541DEA" w:rsidRDefault="003C7C79" w:rsidP="004C25C1">
            <w:pPr>
              <w:spacing w:before="120" w:after="120"/>
              <w:rPr>
                <w:rFonts w:ascii="Century Gothic" w:hAnsi="Century Gothic" w:cs="Arial"/>
                <w:i/>
                <w:sz w:val="20"/>
                <w:szCs w:val="20"/>
              </w:rPr>
            </w:pPr>
            <w:r w:rsidRPr="00541DEA">
              <w:rPr>
                <w:rFonts w:ascii="Century Gothic" w:hAnsi="Century Gothic" w:cs="Arial"/>
                <w:i/>
                <w:sz w:val="20"/>
                <w:szCs w:val="20"/>
              </w:rPr>
              <w:t>SLA (</w:t>
            </w:r>
            <w:r w:rsidRPr="00541DEA">
              <w:rPr>
                <w:rFonts w:ascii="Century Gothic" w:hAnsi="Century Gothic" w:cs="Arial"/>
                <w:i/>
                <w:sz w:val="20"/>
                <w:szCs w:val="20"/>
                <w:lang w:val="en-US"/>
              </w:rPr>
              <w:t>Service Level Agreement</w:t>
            </w:r>
            <w:r w:rsidRPr="00541DEA">
              <w:rPr>
                <w:rFonts w:ascii="Century Gothic" w:hAnsi="Century Gothic" w:cs="Arial"/>
                <w:i/>
                <w:sz w:val="20"/>
                <w:szCs w:val="20"/>
              </w:rPr>
              <w:t xml:space="preserve">) </w:t>
            </w:r>
          </w:p>
        </w:tc>
        <w:tc>
          <w:tcPr>
            <w:tcW w:w="3051" w:type="pct"/>
          </w:tcPr>
          <w:p w:rsidR="003C7C79" w:rsidRPr="00541DEA" w:rsidRDefault="003C7C79" w:rsidP="004C25C1">
            <w:pPr>
              <w:spacing w:before="120" w:after="120"/>
              <w:jc w:val="both"/>
              <w:rPr>
                <w:rFonts w:ascii="Century Gothic" w:hAnsi="Century Gothic" w:cs="Arial"/>
                <w:sz w:val="18"/>
                <w:szCs w:val="18"/>
              </w:rPr>
            </w:pPr>
            <w:r w:rsidRPr="00541DEA">
              <w:rPr>
                <w:rFonts w:ascii="Century Gothic" w:hAnsi="Century Gothic" w:cs="Arial"/>
                <w:sz w:val="18"/>
                <w:szCs w:val="18"/>
              </w:rPr>
              <w:t>Verificar “Acordo de Nível de Serviços (ANS)”, neste Glossário.</w:t>
            </w:r>
          </w:p>
        </w:tc>
      </w:tr>
      <w:tr w:rsidR="003C7C79" w:rsidRPr="00A14383" w:rsidTr="00CD52F5">
        <w:trPr>
          <w:cantSplit/>
        </w:trPr>
        <w:tc>
          <w:tcPr>
            <w:tcW w:w="1949" w:type="pct"/>
            <w:shd w:val="clear" w:color="auto" w:fill="EEECE1" w:themeFill="background2"/>
            <w:vAlign w:val="center"/>
          </w:tcPr>
          <w:p w:rsidR="003C7C79" w:rsidRPr="00541DEA" w:rsidRDefault="003C7C79" w:rsidP="004C25C1">
            <w:pPr>
              <w:spacing w:before="120" w:after="120"/>
              <w:rPr>
                <w:rFonts w:ascii="Century Gothic" w:hAnsi="Century Gothic" w:cs="Arial"/>
                <w:i/>
                <w:sz w:val="20"/>
                <w:szCs w:val="20"/>
              </w:rPr>
            </w:pPr>
            <w:r w:rsidRPr="00541DEA">
              <w:rPr>
                <w:rFonts w:ascii="Century Gothic" w:hAnsi="Century Gothic" w:cs="Arial"/>
                <w:i/>
                <w:sz w:val="20"/>
                <w:szCs w:val="20"/>
              </w:rPr>
              <w:t>UC (</w:t>
            </w:r>
            <w:r w:rsidRPr="00541DEA">
              <w:rPr>
                <w:rFonts w:ascii="Century Gothic" w:hAnsi="Century Gothic" w:cs="Arial"/>
                <w:i/>
                <w:sz w:val="20"/>
                <w:szCs w:val="20"/>
                <w:lang w:val="en-US"/>
              </w:rPr>
              <w:t>Underpinning Contract</w:t>
            </w:r>
            <w:r w:rsidRPr="00541DEA">
              <w:rPr>
                <w:rFonts w:ascii="Century Gothic" w:hAnsi="Century Gothic" w:cs="Arial"/>
                <w:i/>
                <w:sz w:val="20"/>
                <w:szCs w:val="20"/>
              </w:rPr>
              <w:t xml:space="preserve">) </w:t>
            </w:r>
          </w:p>
        </w:tc>
        <w:tc>
          <w:tcPr>
            <w:tcW w:w="3051" w:type="pct"/>
          </w:tcPr>
          <w:p w:rsidR="003C7C79" w:rsidRPr="00541DEA" w:rsidRDefault="003C7C79" w:rsidP="004C25C1">
            <w:pPr>
              <w:spacing w:before="120" w:after="120"/>
              <w:jc w:val="both"/>
              <w:rPr>
                <w:rFonts w:ascii="Century Gothic" w:hAnsi="Century Gothic" w:cs="Arial"/>
                <w:sz w:val="18"/>
                <w:szCs w:val="18"/>
              </w:rPr>
            </w:pPr>
            <w:r w:rsidRPr="00541DEA">
              <w:rPr>
                <w:rFonts w:ascii="Century Gothic" w:hAnsi="Century Gothic" w:cs="Arial"/>
                <w:sz w:val="18"/>
                <w:szCs w:val="18"/>
              </w:rPr>
              <w:t>Verificar “Contrato de Apoio (CA)”, neste Glossário.</w:t>
            </w:r>
          </w:p>
        </w:tc>
      </w:tr>
      <w:tr w:rsidR="003C7C79" w:rsidRPr="00A14383" w:rsidTr="00CD52F5">
        <w:trPr>
          <w:cantSplit/>
        </w:trPr>
        <w:tc>
          <w:tcPr>
            <w:tcW w:w="1949" w:type="pct"/>
            <w:shd w:val="clear" w:color="auto" w:fill="EEECE1" w:themeFill="background2"/>
            <w:vAlign w:val="center"/>
          </w:tcPr>
          <w:p w:rsidR="003C7C79" w:rsidRPr="00541DEA" w:rsidRDefault="003C7C79" w:rsidP="004C25C1">
            <w:pPr>
              <w:spacing w:before="120" w:after="120"/>
              <w:rPr>
                <w:rFonts w:ascii="Century Gothic" w:hAnsi="Century Gothic" w:cs="Arial"/>
                <w:sz w:val="20"/>
                <w:szCs w:val="20"/>
              </w:rPr>
            </w:pPr>
            <w:r w:rsidRPr="00541DEA">
              <w:rPr>
                <w:rFonts w:ascii="Century Gothic" w:hAnsi="Century Gothic" w:cs="Arial"/>
                <w:sz w:val="20"/>
                <w:szCs w:val="20"/>
              </w:rPr>
              <w:t>Urgência</w:t>
            </w:r>
          </w:p>
        </w:tc>
        <w:tc>
          <w:tcPr>
            <w:tcW w:w="3051" w:type="pct"/>
          </w:tcPr>
          <w:p w:rsidR="003C7C79" w:rsidRPr="00541DEA" w:rsidRDefault="003C7C79" w:rsidP="004C25C1">
            <w:pPr>
              <w:spacing w:before="120" w:after="120"/>
              <w:jc w:val="both"/>
              <w:rPr>
                <w:rFonts w:ascii="Century Gothic" w:hAnsi="Century Gothic" w:cs="Arial"/>
                <w:sz w:val="18"/>
                <w:szCs w:val="18"/>
              </w:rPr>
            </w:pPr>
            <w:r w:rsidRPr="00541DEA">
              <w:rPr>
                <w:rFonts w:ascii="Century Gothic" w:hAnsi="Century Gothic" w:cs="Arial"/>
                <w:sz w:val="18"/>
                <w:szCs w:val="18"/>
              </w:rPr>
              <w:t>“Urgência” é a medida sobre a “rapidez” necessária para resolução um Incidente. É muitas vezes uma medida derivada do Impacto, porém podem ser estabelecidos outros critérios, como relevância de receita financeira, por exemplo: quem gera maior receita, possui maior urgência de tratamento.</w:t>
            </w:r>
          </w:p>
        </w:tc>
      </w:tr>
    </w:tbl>
    <w:p w:rsidR="003C7C79" w:rsidRDefault="003C7C79" w:rsidP="003C7C79">
      <w:pPr>
        <w:pStyle w:val="TextoCorrido"/>
        <w:ind w:firstLine="0"/>
        <w:rPr>
          <w:rFonts w:ascii="Century Gothic" w:hAnsi="Century Gothic"/>
        </w:rPr>
      </w:pPr>
    </w:p>
    <w:p w:rsidR="003C7C79" w:rsidRPr="003C7C79" w:rsidRDefault="003C7C79" w:rsidP="003C7C79">
      <w:pPr>
        <w:pStyle w:val="TextoCorrido"/>
        <w:ind w:firstLine="0"/>
        <w:rPr>
          <w:rFonts w:ascii="Century Gothic" w:hAnsi="Century Gothic"/>
        </w:rPr>
      </w:pPr>
    </w:p>
    <w:sectPr w:rsidR="003C7C79" w:rsidRPr="003C7C79" w:rsidSect="00057674">
      <w:headerReference w:type="default" r:id="rId105"/>
      <w:footerReference w:type="default" r:id="rId106"/>
      <w:pgSz w:w="11906" w:h="16838"/>
      <w:pgMar w:top="1701" w:right="1134" w:bottom="1134" w:left="1418"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24262" w:rsidRDefault="00624262">
      <w:r>
        <w:separator/>
      </w:r>
    </w:p>
  </w:endnote>
  <w:endnote w:type="continuationSeparator" w:id="0">
    <w:p w:rsidR="00624262" w:rsidRDefault="0062426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Franklin Gothic Medium">
    <w:panose1 w:val="020B0603020102020204"/>
    <w:charset w:val="00"/>
    <w:family w:val="swiss"/>
    <w:pitch w:val="variable"/>
    <w:sig w:usb0="00000287" w:usb1="00000000" w:usb2="00000000" w:usb3="00000000" w:csb0="0000009F" w:csb1="00000000"/>
  </w:font>
  <w:font w:name="ArialMT">
    <w:panose1 w:val="00000000000000000000"/>
    <w:charset w:val="00"/>
    <w:family w:val="swiss"/>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72E1" w:rsidRPr="00990ECF" w:rsidRDefault="008972E1">
    <w:pPr>
      <w:pStyle w:val="Rodap"/>
      <w:rPr>
        <w:rFonts w:ascii="Arial" w:hAnsi="Arial" w:cs="Arial"/>
        <w:sz w:val="20"/>
      </w:rPr>
    </w:pPr>
  </w:p>
  <w:tbl>
    <w:tblPr>
      <w:tblStyle w:val="Tabelacomgrade"/>
      <w:tblW w:w="0" w:type="auto"/>
      <w:jc w:val="center"/>
      <w:tblInd w:w="108" w:type="dxa"/>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18"/>
      <w:gridCol w:w="3119"/>
      <w:gridCol w:w="3119"/>
    </w:tblGrid>
    <w:tr w:rsidR="008972E1" w:rsidTr="008E405B">
      <w:trPr>
        <w:jc w:val="center"/>
      </w:trPr>
      <w:tc>
        <w:tcPr>
          <w:tcW w:w="3118" w:type="dxa"/>
        </w:tcPr>
        <w:p w:rsidR="008972E1" w:rsidRPr="008E405B" w:rsidRDefault="008972E1" w:rsidP="008E405B">
          <w:pPr>
            <w:pStyle w:val="Rodap"/>
            <w:spacing w:before="20" w:after="20"/>
            <w:jc w:val="center"/>
            <w:rPr>
              <w:rFonts w:ascii="Century Gothic" w:hAnsi="Century Gothic" w:cs="Arial"/>
              <w:color w:val="000000" w:themeColor="text1"/>
              <w:sz w:val="18"/>
              <w:szCs w:val="18"/>
            </w:rPr>
          </w:pPr>
          <w:r w:rsidRPr="00FC5809">
            <w:rPr>
              <w:rFonts w:ascii="Century Gothic" w:hAnsi="Century Gothic" w:cs="Arial"/>
              <w:b/>
              <w:color w:val="000000" w:themeColor="text1"/>
              <w:sz w:val="18"/>
              <w:szCs w:val="18"/>
            </w:rPr>
            <w:t>GVT</w:t>
          </w:r>
          <w:r w:rsidRPr="008E405B">
            <w:rPr>
              <w:rFonts w:ascii="Century Gothic" w:hAnsi="Century Gothic" w:cs="Arial"/>
              <w:b/>
              <w:color w:val="000000" w:themeColor="text1"/>
              <w:sz w:val="18"/>
              <w:szCs w:val="18"/>
            </w:rPr>
            <w:t xml:space="preserve"> – IT</w:t>
          </w:r>
        </w:p>
      </w:tc>
      <w:tc>
        <w:tcPr>
          <w:tcW w:w="3119" w:type="dxa"/>
        </w:tcPr>
        <w:p w:rsidR="008972E1" w:rsidRPr="008E405B" w:rsidRDefault="008972E1" w:rsidP="00EB2C69">
          <w:pPr>
            <w:pStyle w:val="Rodap"/>
            <w:spacing w:before="20" w:after="20"/>
            <w:jc w:val="center"/>
            <w:rPr>
              <w:rFonts w:ascii="Century Gothic" w:hAnsi="Century Gothic" w:cs="Arial"/>
              <w:b/>
              <w:color w:val="FF0000"/>
              <w:sz w:val="18"/>
              <w:szCs w:val="18"/>
            </w:rPr>
          </w:pPr>
          <w:r w:rsidRPr="008E405B">
            <w:rPr>
              <w:rFonts w:ascii="Century Gothic" w:hAnsi="Century Gothic" w:cs="Arial"/>
              <w:b/>
              <w:color w:val="FF0000"/>
              <w:sz w:val="18"/>
              <w:szCs w:val="18"/>
            </w:rPr>
            <w:t>DOCUMENTO CONFIDENCIAL</w:t>
          </w:r>
        </w:p>
      </w:tc>
      <w:tc>
        <w:tcPr>
          <w:tcW w:w="3119" w:type="dxa"/>
        </w:tcPr>
        <w:p w:rsidR="008972E1" w:rsidRPr="008E405B" w:rsidRDefault="008972E1" w:rsidP="00EB2C69">
          <w:pPr>
            <w:pStyle w:val="Rodap"/>
            <w:tabs>
              <w:tab w:val="clear" w:pos="4252"/>
              <w:tab w:val="center" w:pos="2598"/>
            </w:tabs>
            <w:spacing w:before="20" w:after="20"/>
            <w:jc w:val="center"/>
            <w:rPr>
              <w:rFonts w:ascii="Century Gothic" w:hAnsi="Century Gothic" w:cs="Arial"/>
              <w:color w:val="000000" w:themeColor="text1"/>
              <w:sz w:val="18"/>
              <w:szCs w:val="18"/>
            </w:rPr>
          </w:pPr>
          <w:r w:rsidRPr="008E405B">
            <w:rPr>
              <w:rStyle w:val="Nmerodepgina"/>
              <w:rFonts w:ascii="Century Gothic" w:hAnsi="Century Gothic" w:cs="Arial"/>
              <w:color w:val="000000" w:themeColor="text1"/>
              <w:sz w:val="18"/>
              <w:szCs w:val="18"/>
            </w:rPr>
            <w:t xml:space="preserve">Pág. </w:t>
          </w:r>
          <w:r w:rsidR="00102715" w:rsidRPr="008E405B">
            <w:rPr>
              <w:rStyle w:val="Nmerodepgina"/>
              <w:rFonts w:ascii="Century Gothic" w:hAnsi="Century Gothic" w:cs="Arial"/>
              <w:color w:val="000000" w:themeColor="text1"/>
              <w:sz w:val="18"/>
              <w:szCs w:val="18"/>
            </w:rPr>
            <w:fldChar w:fldCharType="begin"/>
          </w:r>
          <w:r w:rsidRPr="008E405B">
            <w:rPr>
              <w:rStyle w:val="Nmerodepgina"/>
              <w:rFonts w:ascii="Century Gothic" w:hAnsi="Century Gothic" w:cs="Arial"/>
              <w:color w:val="000000" w:themeColor="text1"/>
              <w:sz w:val="18"/>
              <w:szCs w:val="18"/>
            </w:rPr>
            <w:instrText xml:space="preserve"> PAGE </w:instrText>
          </w:r>
          <w:r w:rsidR="00102715" w:rsidRPr="008E405B">
            <w:rPr>
              <w:rStyle w:val="Nmerodepgina"/>
              <w:rFonts w:ascii="Century Gothic" w:hAnsi="Century Gothic" w:cs="Arial"/>
              <w:color w:val="000000" w:themeColor="text1"/>
              <w:sz w:val="18"/>
              <w:szCs w:val="18"/>
            </w:rPr>
            <w:fldChar w:fldCharType="separate"/>
          </w:r>
          <w:r w:rsidR="00AB2E61">
            <w:rPr>
              <w:rStyle w:val="Nmerodepgina"/>
              <w:rFonts w:ascii="Century Gothic" w:hAnsi="Century Gothic" w:cs="Arial"/>
              <w:noProof/>
              <w:color w:val="000000" w:themeColor="text1"/>
              <w:sz w:val="18"/>
              <w:szCs w:val="18"/>
            </w:rPr>
            <w:t>3</w:t>
          </w:r>
          <w:r w:rsidR="00102715" w:rsidRPr="008E405B">
            <w:rPr>
              <w:rStyle w:val="Nmerodepgina"/>
              <w:rFonts w:ascii="Century Gothic" w:hAnsi="Century Gothic" w:cs="Arial"/>
              <w:color w:val="000000" w:themeColor="text1"/>
              <w:sz w:val="18"/>
              <w:szCs w:val="18"/>
            </w:rPr>
            <w:fldChar w:fldCharType="end"/>
          </w:r>
          <w:r w:rsidRPr="008E405B">
            <w:rPr>
              <w:rStyle w:val="Nmerodepgina"/>
              <w:rFonts w:ascii="Century Gothic" w:hAnsi="Century Gothic" w:cs="Arial"/>
              <w:color w:val="000000" w:themeColor="text1"/>
              <w:sz w:val="18"/>
              <w:szCs w:val="18"/>
            </w:rPr>
            <w:t>/</w:t>
          </w:r>
          <w:r w:rsidR="00102715" w:rsidRPr="008E405B">
            <w:rPr>
              <w:rStyle w:val="Nmerodepgina"/>
              <w:rFonts w:ascii="Century Gothic" w:hAnsi="Century Gothic" w:cs="Arial"/>
              <w:color w:val="000000" w:themeColor="text1"/>
              <w:sz w:val="18"/>
              <w:szCs w:val="18"/>
            </w:rPr>
            <w:fldChar w:fldCharType="begin"/>
          </w:r>
          <w:r w:rsidRPr="008E405B">
            <w:rPr>
              <w:rStyle w:val="Nmerodepgina"/>
              <w:rFonts w:ascii="Century Gothic" w:hAnsi="Century Gothic" w:cs="Arial"/>
              <w:color w:val="000000" w:themeColor="text1"/>
              <w:sz w:val="18"/>
              <w:szCs w:val="18"/>
            </w:rPr>
            <w:instrText xml:space="preserve"> NUMPAGES </w:instrText>
          </w:r>
          <w:r w:rsidR="00102715" w:rsidRPr="008E405B">
            <w:rPr>
              <w:rStyle w:val="Nmerodepgina"/>
              <w:rFonts w:ascii="Century Gothic" w:hAnsi="Century Gothic" w:cs="Arial"/>
              <w:color w:val="000000" w:themeColor="text1"/>
              <w:sz w:val="18"/>
              <w:szCs w:val="18"/>
            </w:rPr>
            <w:fldChar w:fldCharType="separate"/>
          </w:r>
          <w:r w:rsidR="00AB2E61">
            <w:rPr>
              <w:rStyle w:val="Nmerodepgina"/>
              <w:rFonts w:ascii="Century Gothic" w:hAnsi="Century Gothic" w:cs="Arial"/>
              <w:noProof/>
              <w:color w:val="000000" w:themeColor="text1"/>
              <w:sz w:val="18"/>
              <w:szCs w:val="18"/>
            </w:rPr>
            <w:t>334</w:t>
          </w:r>
          <w:r w:rsidR="00102715" w:rsidRPr="008E405B">
            <w:rPr>
              <w:rStyle w:val="Nmerodepgina"/>
              <w:rFonts w:ascii="Century Gothic" w:hAnsi="Century Gothic" w:cs="Arial"/>
              <w:color w:val="000000" w:themeColor="text1"/>
              <w:sz w:val="18"/>
              <w:szCs w:val="18"/>
            </w:rPr>
            <w:fldChar w:fldCharType="end"/>
          </w:r>
        </w:p>
      </w:tc>
    </w:tr>
  </w:tbl>
  <w:p w:rsidR="008972E1" w:rsidRDefault="008972E1">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24262" w:rsidRDefault="00624262">
      <w:r>
        <w:separator/>
      </w:r>
    </w:p>
  </w:footnote>
  <w:footnote w:type="continuationSeparator" w:id="0">
    <w:p w:rsidR="00624262" w:rsidRDefault="0062426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72E1" w:rsidRDefault="00102715" w:rsidP="00ED3E27">
    <w:pPr>
      <w:pStyle w:val="Cabealho"/>
      <w:framePr w:wrap="around" w:vAnchor="text" w:hAnchor="margin" w:xAlign="right" w:y="1"/>
      <w:rPr>
        <w:rStyle w:val="Nmerodepgina"/>
      </w:rPr>
    </w:pPr>
    <w:r>
      <w:rPr>
        <w:rStyle w:val="Nmerodepgina"/>
      </w:rPr>
      <w:fldChar w:fldCharType="begin"/>
    </w:r>
    <w:r w:rsidR="008972E1">
      <w:rPr>
        <w:rStyle w:val="Nmerodepgina"/>
      </w:rPr>
      <w:instrText xml:space="preserve">PAGE  </w:instrText>
    </w:r>
    <w:r>
      <w:rPr>
        <w:rStyle w:val="Nmerodepgina"/>
      </w:rPr>
      <w:fldChar w:fldCharType="separate"/>
    </w:r>
    <w:r w:rsidR="008972E1">
      <w:rPr>
        <w:rStyle w:val="Nmerodepgina"/>
        <w:noProof/>
      </w:rPr>
      <w:t>2</w:t>
    </w:r>
    <w:r>
      <w:rPr>
        <w:rStyle w:val="Nmerodepgina"/>
      </w:rPr>
      <w:fldChar w:fldCharType="end"/>
    </w:r>
  </w:p>
  <w:p w:rsidR="008972E1" w:rsidRDefault="008972E1" w:rsidP="00D528EC">
    <w:pPr>
      <w:pStyle w:val="Cabealho"/>
      <w:ind w:right="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72E1" w:rsidRPr="003252D3" w:rsidRDefault="008972E1" w:rsidP="007C2871">
    <w:pPr>
      <w:pStyle w:val="Cabealho"/>
      <w:ind w:right="360"/>
      <w:jc w:val="center"/>
      <w:rPr>
        <w:rFonts w:ascii="Arial" w:hAnsi="Arial" w:cs="Arial"/>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72E1" w:rsidRDefault="00102715">
    <w:pPr>
      <w:pStyle w:val="Cabealho"/>
      <w:jc w:val="right"/>
    </w:pPr>
    <w:fldSimple w:instr=" PAGE   \* MERGEFORMAT ">
      <w:r w:rsidR="008972E1">
        <w:rPr>
          <w:noProof/>
        </w:rPr>
        <w:t>1</w:t>
      </w:r>
    </w:fldSimple>
  </w:p>
  <w:p w:rsidR="008972E1" w:rsidRDefault="008972E1" w:rsidP="00D528EC">
    <w:pPr>
      <w:pStyle w:val="Cabealho"/>
      <w:ind w:right="36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elacomgrade"/>
      <w:tblW w:w="9356" w:type="dxa"/>
      <w:tblInd w:w="108" w:type="dxa"/>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tblPr>
    <w:tblGrid>
      <w:gridCol w:w="2127"/>
      <w:gridCol w:w="2553"/>
      <w:gridCol w:w="2550"/>
      <w:gridCol w:w="2126"/>
    </w:tblGrid>
    <w:tr w:rsidR="008972E1" w:rsidTr="00F241F2">
      <w:tc>
        <w:tcPr>
          <w:tcW w:w="2127" w:type="dxa"/>
          <w:vMerge w:val="restart"/>
        </w:tcPr>
        <w:p w:rsidR="008972E1" w:rsidRDefault="008972E1" w:rsidP="007C2871">
          <w:pPr>
            <w:pStyle w:val="Cabealho"/>
            <w:ind w:right="360"/>
            <w:jc w:val="center"/>
            <w:rPr>
              <w:rFonts w:ascii="Arial" w:hAnsi="Arial" w:cs="Arial"/>
            </w:rPr>
          </w:pPr>
          <w:r>
            <w:rPr>
              <w:rFonts w:ascii="Arial" w:hAnsi="Arial" w:cs="Arial"/>
              <w:noProof/>
            </w:rPr>
            <w:drawing>
              <wp:anchor distT="0" distB="0" distL="114300" distR="114300" simplePos="0" relativeHeight="251672576" behindDoc="0" locked="0" layoutInCell="1" allowOverlap="1">
                <wp:simplePos x="0" y="0"/>
                <wp:positionH relativeFrom="column">
                  <wp:posOffset>12065</wp:posOffset>
                </wp:positionH>
                <wp:positionV relativeFrom="paragraph">
                  <wp:posOffset>89535</wp:posOffset>
                </wp:positionV>
                <wp:extent cx="1285875" cy="428625"/>
                <wp:effectExtent l="19050" t="0" r="9525" b="0"/>
                <wp:wrapNone/>
                <wp:docPr id="39" name="Imagem 5" descr="Logos da GV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s da GVT"/>
                        <pic:cNvPicPr>
                          <a:picLocks noChangeAspect="1" noChangeArrowheads="1"/>
                        </pic:cNvPicPr>
                      </pic:nvPicPr>
                      <pic:blipFill>
                        <a:blip r:embed="rId1"/>
                        <a:srcRect/>
                        <a:stretch>
                          <a:fillRect/>
                        </a:stretch>
                      </pic:blipFill>
                      <pic:spPr bwMode="auto">
                        <a:xfrm>
                          <a:off x="0" y="0"/>
                          <a:ext cx="1285875" cy="428625"/>
                        </a:xfrm>
                        <a:prstGeom prst="rect">
                          <a:avLst/>
                        </a:prstGeom>
                        <a:noFill/>
                        <a:ln w="9525">
                          <a:noFill/>
                          <a:miter lim="800000"/>
                          <a:headEnd/>
                          <a:tailEnd/>
                        </a:ln>
                      </pic:spPr>
                    </pic:pic>
                  </a:graphicData>
                </a:graphic>
              </wp:anchor>
            </w:drawing>
          </w:r>
        </w:p>
      </w:tc>
      <w:tc>
        <w:tcPr>
          <w:tcW w:w="5103" w:type="dxa"/>
          <w:gridSpan w:val="2"/>
          <w:vAlign w:val="center"/>
        </w:tcPr>
        <w:p w:rsidR="008972E1" w:rsidRPr="00F241F2" w:rsidRDefault="008972E1" w:rsidP="008E405B">
          <w:pPr>
            <w:pStyle w:val="Cabealho"/>
            <w:tabs>
              <w:tab w:val="clear" w:pos="4252"/>
              <w:tab w:val="center" w:pos="4753"/>
            </w:tabs>
            <w:spacing w:before="120"/>
            <w:ind w:right="57"/>
            <w:jc w:val="center"/>
            <w:rPr>
              <w:rFonts w:ascii="Century Gothic" w:hAnsi="Century Gothic" w:cs="Arial"/>
              <w:b/>
            </w:rPr>
          </w:pPr>
          <w:r>
            <w:rPr>
              <w:rFonts w:ascii="Century Gothic" w:hAnsi="Century Gothic" w:cs="Arial"/>
              <w:b/>
              <w:noProof/>
            </w:rPr>
            <w:drawing>
              <wp:anchor distT="0" distB="0" distL="114300" distR="114300" simplePos="0" relativeHeight="251673600" behindDoc="0" locked="0" layoutInCell="1" allowOverlap="1">
                <wp:simplePos x="0" y="0"/>
                <wp:positionH relativeFrom="column">
                  <wp:posOffset>3012440</wp:posOffset>
                </wp:positionH>
                <wp:positionV relativeFrom="paragraph">
                  <wp:posOffset>40640</wp:posOffset>
                </wp:positionV>
                <wp:extent cx="1440180" cy="276225"/>
                <wp:effectExtent l="19050" t="0" r="7620" b="0"/>
                <wp:wrapNone/>
                <wp:docPr id="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2"/>
                        <a:srcRect/>
                        <a:stretch>
                          <a:fillRect/>
                        </a:stretch>
                      </pic:blipFill>
                      <pic:spPr bwMode="auto">
                        <a:xfrm>
                          <a:off x="0" y="0"/>
                          <a:ext cx="1440180" cy="276225"/>
                        </a:xfrm>
                        <a:prstGeom prst="rect">
                          <a:avLst/>
                        </a:prstGeom>
                        <a:noFill/>
                        <a:ln w="9525" algn="ctr">
                          <a:noFill/>
                          <a:miter lim="800000"/>
                          <a:headEnd/>
                          <a:tailEnd/>
                        </a:ln>
                      </pic:spPr>
                    </pic:pic>
                  </a:graphicData>
                </a:graphic>
              </wp:anchor>
            </w:drawing>
          </w:r>
          <w:r>
            <w:rPr>
              <w:rFonts w:ascii="Century Gothic" w:hAnsi="Century Gothic" w:cs="Arial"/>
              <w:b/>
              <w:noProof/>
            </w:rPr>
            <w:drawing>
              <wp:anchor distT="0" distB="0" distL="114300" distR="114300" simplePos="0" relativeHeight="251674624" behindDoc="0" locked="0" layoutInCell="1" allowOverlap="1">
                <wp:simplePos x="0" y="0"/>
                <wp:positionH relativeFrom="column">
                  <wp:posOffset>3898265</wp:posOffset>
                </wp:positionH>
                <wp:positionV relativeFrom="paragraph">
                  <wp:posOffset>297815</wp:posOffset>
                </wp:positionV>
                <wp:extent cx="552450" cy="361950"/>
                <wp:effectExtent l="19050" t="0" r="0" b="0"/>
                <wp:wrapNone/>
                <wp:docPr id="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srcRect/>
                        <a:stretch>
                          <a:fillRect/>
                        </a:stretch>
                      </pic:blipFill>
                      <pic:spPr bwMode="auto">
                        <a:xfrm>
                          <a:off x="0" y="0"/>
                          <a:ext cx="552450" cy="361950"/>
                        </a:xfrm>
                        <a:prstGeom prst="rect">
                          <a:avLst/>
                        </a:prstGeom>
                        <a:noFill/>
                      </pic:spPr>
                    </pic:pic>
                  </a:graphicData>
                </a:graphic>
              </wp:anchor>
            </w:drawing>
          </w:r>
          <w:r w:rsidRPr="00F241F2">
            <w:rPr>
              <w:rFonts w:ascii="Century Gothic" w:hAnsi="Century Gothic" w:cs="Arial"/>
              <w:b/>
            </w:rPr>
            <w:t xml:space="preserve">Relatório de </w:t>
          </w:r>
          <w:proofErr w:type="spellStart"/>
          <w:r w:rsidRPr="001C77B5">
            <w:rPr>
              <w:rFonts w:ascii="Century Gothic" w:hAnsi="Century Gothic" w:cs="Arial"/>
              <w:b/>
            </w:rPr>
            <w:t>Assessment</w:t>
          </w:r>
          <w:proofErr w:type="spellEnd"/>
          <w:r w:rsidRPr="00F241F2">
            <w:rPr>
              <w:rFonts w:ascii="Century Gothic" w:hAnsi="Century Gothic" w:cs="Arial"/>
              <w:b/>
            </w:rPr>
            <w:t xml:space="preserve"> </w:t>
          </w:r>
          <w:r w:rsidRPr="00FC5809">
            <w:rPr>
              <w:rFonts w:ascii="Century Gothic" w:hAnsi="Century Gothic" w:cs="Arial"/>
              <w:b/>
            </w:rPr>
            <w:t>GVT</w:t>
          </w:r>
          <w:r w:rsidRPr="00F241F2">
            <w:rPr>
              <w:rFonts w:ascii="Century Gothic" w:hAnsi="Century Gothic" w:cs="Arial"/>
              <w:b/>
            </w:rPr>
            <w:t>-IT</w:t>
          </w:r>
        </w:p>
        <w:p w:rsidR="008972E1" w:rsidRDefault="008972E1" w:rsidP="008E405B">
          <w:pPr>
            <w:pStyle w:val="Cabealho"/>
            <w:tabs>
              <w:tab w:val="clear" w:pos="4252"/>
              <w:tab w:val="center" w:pos="4995"/>
            </w:tabs>
            <w:spacing w:before="120" w:after="120"/>
            <w:ind w:left="-108" w:right="-108"/>
            <w:jc w:val="center"/>
            <w:rPr>
              <w:rFonts w:ascii="Arial" w:hAnsi="Arial" w:cs="Arial"/>
              <w:noProof/>
            </w:rPr>
          </w:pPr>
          <w:r w:rsidRPr="008E405B">
            <w:rPr>
              <w:rFonts w:ascii="Century Gothic" w:hAnsi="Century Gothic" w:cs="Arial"/>
              <w:b/>
              <w:sz w:val="20"/>
            </w:rPr>
            <w:t>Diagnóstico de Maturidade de Processos ITSM</w:t>
          </w:r>
        </w:p>
      </w:tc>
      <w:tc>
        <w:tcPr>
          <w:tcW w:w="2126" w:type="dxa"/>
          <w:vMerge w:val="restart"/>
        </w:tcPr>
        <w:p w:rsidR="008972E1" w:rsidRDefault="008972E1" w:rsidP="00B63289">
          <w:pPr>
            <w:pStyle w:val="Cabealho"/>
            <w:ind w:left="-108" w:right="360" w:firstLine="108"/>
            <w:jc w:val="center"/>
            <w:rPr>
              <w:rFonts w:ascii="Arial" w:hAnsi="Arial" w:cs="Arial"/>
            </w:rPr>
          </w:pPr>
        </w:p>
      </w:tc>
    </w:tr>
    <w:tr w:rsidR="008972E1" w:rsidTr="00F241F2">
      <w:tc>
        <w:tcPr>
          <w:tcW w:w="2127" w:type="dxa"/>
          <w:vMerge/>
        </w:tcPr>
        <w:p w:rsidR="008972E1" w:rsidRDefault="008972E1" w:rsidP="007C2871">
          <w:pPr>
            <w:pStyle w:val="Cabealho"/>
            <w:ind w:right="360"/>
            <w:jc w:val="center"/>
            <w:rPr>
              <w:rFonts w:ascii="Arial" w:hAnsi="Arial" w:cs="Arial"/>
            </w:rPr>
          </w:pPr>
        </w:p>
      </w:tc>
      <w:tc>
        <w:tcPr>
          <w:tcW w:w="2553" w:type="dxa"/>
          <w:vAlign w:val="center"/>
        </w:tcPr>
        <w:p w:rsidR="008972E1" w:rsidRPr="004A1E37" w:rsidRDefault="008972E1" w:rsidP="00DD02B2">
          <w:pPr>
            <w:pStyle w:val="Cabealho"/>
            <w:spacing w:before="20" w:after="20"/>
            <w:jc w:val="center"/>
            <w:rPr>
              <w:rFonts w:ascii="Century Gothic" w:hAnsi="Century Gothic" w:cs="Arial"/>
              <w:sz w:val="18"/>
              <w:szCs w:val="14"/>
            </w:rPr>
          </w:pPr>
          <w:r w:rsidRPr="004A1E37">
            <w:rPr>
              <w:rFonts w:ascii="Century Gothic" w:hAnsi="Century Gothic" w:cs="Arial"/>
              <w:sz w:val="18"/>
              <w:szCs w:val="14"/>
            </w:rPr>
            <w:t>Versão: 0.1</w:t>
          </w:r>
        </w:p>
      </w:tc>
      <w:tc>
        <w:tcPr>
          <w:tcW w:w="2550" w:type="dxa"/>
        </w:tcPr>
        <w:p w:rsidR="008972E1" w:rsidRPr="004A1E37" w:rsidRDefault="008972E1" w:rsidP="000F3C77">
          <w:pPr>
            <w:pStyle w:val="Cabealho"/>
            <w:spacing w:before="20" w:after="20"/>
            <w:jc w:val="center"/>
            <w:rPr>
              <w:rFonts w:ascii="Century Gothic" w:hAnsi="Century Gothic" w:cs="Arial"/>
              <w:sz w:val="18"/>
            </w:rPr>
          </w:pPr>
          <w:r w:rsidRPr="004A1E37">
            <w:rPr>
              <w:rFonts w:ascii="Century Gothic" w:hAnsi="Century Gothic" w:cs="Arial"/>
              <w:sz w:val="18"/>
              <w:szCs w:val="14"/>
            </w:rPr>
            <w:t xml:space="preserve">Data: </w:t>
          </w:r>
          <w:r>
            <w:rPr>
              <w:rFonts w:ascii="Century Gothic" w:hAnsi="Century Gothic" w:cs="Arial"/>
              <w:sz w:val="18"/>
              <w:szCs w:val="14"/>
            </w:rPr>
            <w:t>0</w:t>
          </w:r>
          <w:r w:rsidR="000F3C77">
            <w:rPr>
              <w:rFonts w:ascii="Century Gothic" w:hAnsi="Century Gothic" w:cs="Arial"/>
              <w:sz w:val="18"/>
              <w:szCs w:val="14"/>
            </w:rPr>
            <w:t>4</w:t>
          </w:r>
          <w:r w:rsidRPr="004A1E37">
            <w:rPr>
              <w:rFonts w:ascii="Century Gothic" w:hAnsi="Century Gothic" w:cs="Arial"/>
              <w:sz w:val="18"/>
              <w:szCs w:val="14"/>
            </w:rPr>
            <w:t>/</w:t>
          </w:r>
          <w:r>
            <w:rPr>
              <w:rFonts w:ascii="Century Gothic" w:hAnsi="Century Gothic" w:cs="Arial"/>
              <w:sz w:val="18"/>
              <w:szCs w:val="14"/>
            </w:rPr>
            <w:t>03</w:t>
          </w:r>
          <w:r w:rsidRPr="004A1E37">
            <w:rPr>
              <w:rFonts w:ascii="Century Gothic" w:hAnsi="Century Gothic" w:cs="Arial"/>
              <w:sz w:val="18"/>
              <w:szCs w:val="14"/>
            </w:rPr>
            <w:t>/201</w:t>
          </w:r>
          <w:r>
            <w:rPr>
              <w:rFonts w:ascii="Century Gothic" w:hAnsi="Century Gothic" w:cs="Arial"/>
              <w:sz w:val="18"/>
              <w:szCs w:val="14"/>
            </w:rPr>
            <w:t>1</w:t>
          </w:r>
        </w:p>
      </w:tc>
      <w:tc>
        <w:tcPr>
          <w:tcW w:w="2126" w:type="dxa"/>
          <w:vMerge/>
        </w:tcPr>
        <w:p w:rsidR="008972E1" w:rsidRDefault="008972E1" w:rsidP="007C2871">
          <w:pPr>
            <w:pStyle w:val="Cabealho"/>
            <w:ind w:right="360"/>
            <w:jc w:val="center"/>
            <w:rPr>
              <w:rFonts w:ascii="Arial" w:hAnsi="Arial" w:cs="Arial"/>
            </w:rPr>
          </w:pPr>
        </w:p>
      </w:tc>
    </w:tr>
  </w:tbl>
  <w:p w:rsidR="008972E1" w:rsidRPr="003252D3" w:rsidRDefault="008972E1" w:rsidP="00A22673">
    <w:pPr>
      <w:pStyle w:val="Cabealho"/>
      <w:spacing w:after="480"/>
      <w:ind w:right="357"/>
      <w:jc w:val="center"/>
      <w:rPr>
        <w:rFonts w:ascii="Arial" w:hAnsi="Arial" w:cs="Arial"/>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4pt;height:21pt" o:bullet="t">
        <v:imagedata r:id="rId1" o:title="clip_image001"/>
      </v:shape>
    </w:pict>
  </w:numPicBullet>
  <w:numPicBullet w:numPicBulletId="1">
    <w:pict>
      <v:shape id="_x0000_i1029" type="#_x0000_t75" style="width:17.25pt;height:17.25pt" o:bullet="t">
        <v:imagedata r:id="rId2" o:title="clip_image002"/>
      </v:shape>
    </w:pict>
  </w:numPicBullet>
  <w:abstractNum w:abstractNumId="0">
    <w:nsid w:val="00706B26"/>
    <w:multiLevelType w:val="hybridMultilevel"/>
    <w:tmpl w:val="8160A1C4"/>
    <w:lvl w:ilvl="0" w:tplc="04160001">
      <w:start w:val="1"/>
      <w:numFmt w:val="bullet"/>
      <w:lvlText w:val=""/>
      <w:lvlJc w:val="left"/>
      <w:pPr>
        <w:ind w:left="1080" w:hanging="360"/>
      </w:pPr>
      <w:rPr>
        <w:rFonts w:ascii="Symbol" w:hAnsi="Symbol" w:hint="default"/>
      </w:rPr>
    </w:lvl>
    <w:lvl w:ilvl="1" w:tplc="04160003">
      <w:start w:val="1"/>
      <w:numFmt w:val="bullet"/>
      <w:lvlText w:val="o"/>
      <w:lvlJc w:val="left"/>
      <w:pPr>
        <w:ind w:left="1800" w:hanging="360"/>
      </w:pPr>
      <w:rPr>
        <w:rFonts w:ascii="Courier New" w:hAnsi="Courier New" w:cs="Courier New" w:hint="default"/>
      </w:rPr>
    </w:lvl>
    <w:lvl w:ilvl="2" w:tplc="04160005">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
    <w:nsid w:val="03A1704A"/>
    <w:multiLevelType w:val="hybridMultilevel"/>
    <w:tmpl w:val="25AC9C2C"/>
    <w:lvl w:ilvl="0" w:tplc="04160001">
      <w:start w:val="1"/>
      <w:numFmt w:val="bullet"/>
      <w:lvlText w:val=""/>
      <w:lvlJc w:val="left"/>
      <w:pPr>
        <w:ind w:left="780" w:hanging="360"/>
      </w:pPr>
      <w:rPr>
        <w:rFonts w:ascii="Symbol" w:hAnsi="Symbol" w:hint="default"/>
      </w:rPr>
    </w:lvl>
    <w:lvl w:ilvl="1" w:tplc="04160003">
      <w:start w:val="1"/>
      <w:numFmt w:val="bullet"/>
      <w:lvlText w:val="o"/>
      <w:lvlJc w:val="left"/>
      <w:pPr>
        <w:ind w:left="1500" w:hanging="360"/>
      </w:pPr>
      <w:rPr>
        <w:rFonts w:ascii="Courier New" w:hAnsi="Courier New" w:cs="Courier New" w:hint="default"/>
      </w:rPr>
    </w:lvl>
    <w:lvl w:ilvl="2" w:tplc="04160005" w:tentative="1">
      <w:start w:val="1"/>
      <w:numFmt w:val="bullet"/>
      <w:lvlText w:val=""/>
      <w:lvlJc w:val="left"/>
      <w:pPr>
        <w:ind w:left="2220" w:hanging="360"/>
      </w:pPr>
      <w:rPr>
        <w:rFonts w:ascii="Wingdings" w:hAnsi="Wingdings" w:hint="default"/>
      </w:rPr>
    </w:lvl>
    <w:lvl w:ilvl="3" w:tplc="04160001" w:tentative="1">
      <w:start w:val="1"/>
      <w:numFmt w:val="bullet"/>
      <w:lvlText w:val=""/>
      <w:lvlJc w:val="left"/>
      <w:pPr>
        <w:ind w:left="2940" w:hanging="360"/>
      </w:pPr>
      <w:rPr>
        <w:rFonts w:ascii="Symbol" w:hAnsi="Symbol" w:hint="default"/>
      </w:rPr>
    </w:lvl>
    <w:lvl w:ilvl="4" w:tplc="04160003" w:tentative="1">
      <w:start w:val="1"/>
      <w:numFmt w:val="bullet"/>
      <w:lvlText w:val="o"/>
      <w:lvlJc w:val="left"/>
      <w:pPr>
        <w:ind w:left="3660" w:hanging="360"/>
      </w:pPr>
      <w:rPr>
        <w:rFonts w:ascii="Courier New" w:hAnsi="Courier New" w:cs="Courier New" w:hint="default"/>
      </w:rPr>
    </w:lvl>
    <w:lvl w:ilvl="5" w:tplc="04160005" w:tentative="1">
      <w:start w:val="1"/>
      <w:numFmt w:val="bullet"/>
      <w:lvlText w:val=""/>
      <w:lvlJc w:val="left"/>
      <w:pPr>
        <w:ind w:left="4380" w:hanging="360"/>
      </w:pPr>
      <w:rPr>
        <w:rFonts w:ascii="Wingdings" w:hAnsi="Wingdings" w:hint="default"/>
      </w:rPr>
    </w:lvl>
    <w:lvl w:ilvl="6" w:tplc="04160001" w:tentative="1">
      <w:start w:val="1"/>
      <w:numFmt w:val="bullet"/>
      <w:lvlText w:val=""/>
      <w:lvlJc w:val="left"/>
      <w:pPr>
        <w:ind w:left="5100" w:hanging="360"/>
      </w:pPr>
      <w:rPr>
        <w:rFonts w:ascii="Symbol" w:hAnsi="Symbol" w:hint="default"/>
      </w:rPr>
    </w:lvl>
    <w:lvl w:ilvl="7" w:tplc="04160003" w:tentative="1">
      <w:start w:val="1"/>
      <w:numFmt w:val="bullet"/>
      <w:lvlText w:val="o"/>
      <w:lvlJc w:val="left"/>
      <w:pPr>
        <w:ind w:left="5820" w:hanging="360"/>
      </w:pPr>
      <w:rPr>
        <w:rFonts w:ascii="Courier New" w:hAnsi="Courier New" w:cs="Courier New" w:hint="default"/>
      </w:rPr>
    </w:lvl>
    <w:lvl w:ilvl="8" w:tplc="04160005" w:tentative="1">
      <w:start w:val="1"/>
      <w:numFmt w:val="bullet"/>
      <w:lvlText w:val=""/>
      <w:lvlJc w:val="left"/>
      <w:pPr>
        <w:ind w:left="6540" w:hanging="360"/>
      </w:pPr>
      <w:rPr>
        <w:rFonts w:ascii="Wingdings" w:hAnsi="Wingdings" w:hint="default"/>
      </w:rPr>
    </w:lvl>
  </w:abstractNum>
  <w:abstractNum w:abstractNumId="2">
    <w:nsid w:val="03AE6997"/>
    <w:multiLevelType w:val="hybridMultilevel"/>
    <w:tmpl w:val="46CECE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nsid w:val="03EA52E3"/>
    <w:multiLevelType w:val="hybridMultilevel"/>
    <w:tmpl w:val="4F5E5BE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nsid w:val="07E05B56"/>
    <w:multiLevelType w:val="hybridMultilevel"/>
    <w:tmpl w:val="5EC06E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nsid w:val="08042040"/>
    <w:multiLevelType w:val="hybridMultilevel"/>
    <w:tmpl w:val="B8A422C0"/>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6">
    <w:nsid w:val="09F4764F"/>
    <w:multiLevelType w:val="hybridMultilevel"/>
    <w:tmpl w:val="FAA661B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nsid w:val="102928BB"/>
    <w:multiLevelType w:val="hybridMultilevel"/>
    <w:tmpl w:val="D6F0518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abstractNum w:abstractNumId="8">
    <w:nsid w:val="1097271A"/>
    <w:multiLevelType w:val="hybridMultilevel"/>
    <w:tmpl w:val="8DA0A31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9">
    <w:nsid w:val="12C003A8"/>
    <w:multiLevelType w:val="hybridMultilevel"/>
    <w:tmpl w:val="C2A81E4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nsid w:val="1A5B5CA5"/>
    <w:multiLevelType w:val="hybridMultilevel"/>
    <w:tmpl w:val="D026E3D4"/>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start w:val="1"/>
      <w:numFmt w:val="bullet"/>
      <w:lvlText w:val=""/>
      <w:lvlJc w:val="left"/>
      <w:pPr>
        <w:ind w:left="2508" w:hanging="360"/>
      </w:pPr>
      <w:rPr>
        <w:rFonts w:ascii="Wingdings" w:hAnsi="Wingdings" w:hint="default"/>
      </w:rPr>
    </w:lvl>
    <w:lvl w:ilvl="3" w:tplc="0416000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1">
    <w:nsid w:val="1B1948BC"/>
    <w:multiLevelType w:val="hybridMultilevel"/>
    <w:tmpl w:val="7DE429CA"/>
    <w:lvl w:ilvl="0" w:tplc="8EE8C874">
      <w:start w:val="1"/>
      <w:numFmt w:val="bullet"/>
      <w:lvlText w:val=""/>
      <w:lvlJc w:val="left"/>
      <w:pPr>
        <w:ind w:left="720" w:hanging="360"/>
      </w:pPr>
      <w:rPr>
        <w:rFonts w:ascii="Wingdings" w:hAnsi="Wingdings" w:hint="default"/>
        <w:sz w:val="44"/>
        <w:szCs w:val="4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nsid w:val="1C76178E"/>
    <w:multiLevelType w:val="hybridMultilevel"/>
    <w:tmpl w:val="A7422A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nsid w:val="1FCE5E75"/>
    <w:multiLevelType w:val="hybridMultilevel"/>
    <w:tmpl w:val="D5E437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nsid w:val="20201E59"/>
    <w:multiLevelType w:val="hybridMultilevel"/>
    <w:tmpl w:val="0CEAC6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nsid w:val="20A45A55"/>
    <w:multiLevelType w:val="hybridMultilevel"/>
    <w:tmpl w:val="039E1814"/>
    <w:lvl w:ilvl="0" w:tplc="FFFFFFFF">
      <w:start w:val="1"/>
      <w:numFmt w:val="bullet"/>
      <w:pStyle w:val="Kalendae-BulletAmarelo"/>
      <w:lvlText w:val=""/>
      <w:lvlPicBulletId w:val="0"/>
      <w:lvlJc w:val="left"/>
      <w:pPr>
        <w:tabs>
          <w:tab w:val="num" w:pos="1080"/>
        </w:tabs>
        <w:ind w:left="1080" w:hanging="360"/>
      </w:pPr>
      <w:rPr>
        <w:rFonts w:ascii="Symbol" w:hAnsi="Symbol" w:hint="default"/>
      </w:rPr>
    </w:lvl>
    <w:lvl w:ilvl="1" w:tplc="FFFFFFFF">
      <w:start w:val="1"/>
      <w:numFmt w:val="bullet"/>
      <w:lvlText w:val=""/>
      <w:lvlPicBulletId w:val="0"/>
      <w:lvlJc w:val="left"/>
      <w:pPr>
        <w:tabs>
          <w:tab w:val="num" w:pos="1800"/>
        </w:tabs>
        <w:ind w:left="1800" w:hanging="360"/>
      </w:pPr>
      <w:rPr>
        <w:rFonts w:ascii="Symbol" w:hAnsi="Symbol" w:hint="default"/>
      </w:rPr>
    </w:lvl>
    <w:lvl w:ilvl="2" w:tplc="FFFFFFFF">
      <w:start w:val="1"/>
      <w:numFmt w:val="bullet"/>
      <w:lvlText w:val=""/>
      <w:lvlPicBulletId w:val="0"/>
      <w:lvlJc w:val="left"/>
      <w:pPr>
        <w:tabs>
          <w:tab w:val="num" w:pos="2520"/>
        </w:tabs>
        <w:ind w:left="2520" w:hanging="360"/>
      </w:pPr>
      <w:rPr>
        <w:rFonts w:ascii="Symbol" w:hAnsi="Symbol" w:hint="default"/>
      </w:rPr>
    </w:lvl>
    <w:lvl w:ilvl="3" w:tplc="FFFFFFFF">
      <w:start w:val="1"/>
      <w:numFmt w:val="bullet"/>
      <w:lvlText w:val=""/>
      <w:lvlPicBulletId w:val="0"/>
      <w:lvlJc w:val="left"/>
      <w:pPr>
        <w:tabs>
          <w:tab w:val="num" w:pos="3240"/>
        </w:tabs>
        <w:ind w:left="3240" w:hanging="360"/>
      </w:pPr>
      <w:rPr>
        <w:rFonts w:ascii="Symbol" w:hAnsi="Symbol" w:hint="default"/>
      </w:rPr>
    </w:lvl>
    <w:lvl w:ilvl="4" w:tplc="FFFFFFFF">
      <w:start w:val="1"/>
      <w:numFmt w:val="bullet"/>
      <w:lvlText w:val=""/>
      <w:lvlPicBulletId w:val="0"/>
      <w:lvlJc w:val="left"/>
      <w:pPr>
        <w:tabs>
          <w:tab w:val="num" w:pos="3960"/>
        </w:tabs>
        <w:ind w:left="3960" w:hanging="360"/>
      </w:pPr>
      <w:rPr>
        <w:rFonts w:ascii="Symbol" w:hAnsi="Symbol" w:hint="default"/>
      </w:rPr>
    </w:lvl>
    <w:lvl w:ilvl="5" w:tplc="FFFFFFFF">
      <w:start w:val="1"/>
      <w:numFmt w:val="bullet"/>
      <w:lvlText w:val=""/>
      <w:lvlPicBulletId w:val="0"/>
      <w:lvlJc w:val="left"/>
      <w:pPr>
        <w:tabs>
          <w:tab w:val="num" w:pos="4680"/>
        </w:tabs>
        <w:ind w:left="4680" w:hanging="360"/>
      </w:pPr>
      <w:rPr>
        <w:rFonts w:ascii="Symbol" w:hAnsi="Symbol" w:hint="default"/>
      </w:rPr>
    </w:lvl>
    <w:lvl w:ilvl="6" w:tplc="FFFFFFFF">
      <w:start w:val="1"/>
      <w:numFmt w:val="bullet"/>
      <w:lvlText w:val=""/>
      <w:lvlPicBulletId w:val="0"/>
      <w:lvlJc w:val="left"/>
      <w:pPr>
        <w:tabs>
          <w:tab w:val="num" w:pos="5400"/>
        </w:tabs>
        <w:ind w:left="5400" w:hanging="360"/>
      </w:pPr>
      <w:rPr>
        <w:rFonts w:ascii="Symbol" w:hAnsi="Symbol" w:hint="default"/>
      </w:rPr>
    </w:lvl>
    <w:lvl w:ilvl="7" w:tplc="FFFFFFFF">
      <w:start w:val="1"/>
      <w:numFmt w:val="bullet"/>
      <w:lvlText w:val=""/>
      <w:lvlPicBulletId w:val="0"/>
      <w:lvlJc w:val="left"/>
      <w:pPr>
        <w:tabs>
          <w:tab w:val="num" w:pos="6120"/>
        </w:tabs>
        <w:ind w:left="6120" w:hanging="360"/>
      </w:pPr>
      <w:rPr>
        <w:rFonts w:ascii="Symbol" w:hAnsi="Symbol" w:hint="default"/>
      </w:rPr>
    </w:lvl>
    <w:lvl w:ilvl="8" w:tplc="FFFFFFFF">
      <w:start w:val="1"/>
      <w:numFmt w:val="bullet"/>
      <w:lvlText w:val=""/>
      <w:lvlPicBulletId w:val="0"/>
      <w:lvlJc w:val="left"/>
      <w:pPr>
        <w:tabs>
          <w:tab w:val="num" w:pos="6840"/>
        </w:tabs>
        <w:ind w:left="6840" w:hanging="360"/>
      </w:pPr>
      <w:rPr>
        <w:rFonts w:ascii="Symbol" w:hAnsi="Symbol" w:hint="default"/>
      </w:rPr>
    </w:lvl>
  </w:abstractNum>
  <w:abstractNum w:abstractNumId="16">
    <w:nsid w:val="2B9B22BB"/>
    <w:multiLevelType w:val="hybridMultilevel"/>
    <w:tmpl w:val="1CCAE6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nsid w:val="342C40C3"/>
    <w:multiLevelType w:val="hybridMultilevel"/>
    <w:tmpl w:val="55B2F3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nsid w:val="35886DF4"/>
    <w:multiLevelType w:val="hybridMultilevel"/>
    <w:tmpl w:val="F884A65A"/>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9">
    <w:nsid w:val="35DF7782"/>
    <w:multiLevelType w:val="hybridMultilevel"/>
    <w:tmpl w:val="30FA428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nsid w:val="389D30DB"/>
    <w:multiLevelType w:val="hybridMultilevel"/>
    <w:tmpl w:val="EE2496D0"/>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1">
    <w:nsid w:val="38F7280C"/>
    <w:multiLevelType w:val="hybridMultilevel"/>
    <w:tmpl w:val="430A618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nsid w:val="399E12D2"/>
    <w:multiLevelType w:val="hybridMultilevel"/>
    <w:tmpl w:val="72E2E2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nsid w:val="3A906B0B"/>
    <w:multiLevelType w:val="hybridMultilevel"/>
    <w:tmpl w:val="85C453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nsid w:val="41ED6CE8"/>
    <w:multiLevelType w:val="hybridMultilevel"/>
    <w:tmpl w:val="7BAC1D16"/>
    <w:lvl w:ilvl="0" w:tplc="61405F4C">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5">
    <w:nsid w:val="46031849"/>
    <w:multiLevelType w:val="hybridMultilevel"/>
    <w:tmpl w:val="DEE69DD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nsid w:val="46185660"/>
    <w:multiLevelType w:val="hybridMultilevel"/>
    <w:tmpl w:val="F3769D5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nsid w:val="47FF43B2"/>
    <w:multiLevelType w:val="hybridMultilevel"/>
    <w:tmpl w:val="8EEED5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nsid w:val="48E668A2"/>
    <w:multiLevelType w:val="hybridMultilevel"/>
    <w:tmpl w:val="9AE0ED86"/>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tabs>
          <w:tab w:val="num" w:pos="1440"/>
        </w:tabs>
        <w:ind w:left="1440" w:hanging="360"/>
      </w:pPr>
      <w:rPr>
        <w:rFonts w:ascii="Courier New" w:hAnsi="Courier New" w:cs="Courier New" w:hint="default"/>
      </w:rPr>
    </w:lvl>
    <w:lvl w:ilvl="2" w:tplc="04160001">
      <w:start w:val="1"/>
      <w:numFmt w:val="bullet"/>
      <w:lvlText w:val=""/>
      <w:lvlJc w:val="left"/>
      <w:pPr>
        <w:tabs>
          <w:tab w:val="num" w:pos="2160"/>
        </w:tabs>
        <w:ind w:left="2160" w:hanging="360"/>
      </w:pPr>
      <w:rPr>
        <w:rFonts w:ascii="Symbol" w:hAnsi="Symbol" w:hint="default"/>
      </w:r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abstractNum w:abstractNumId="29">
    <w:nsid w:val="4A7F3537"/>
    <w:multiLevelType w:val="hybridMultilevel"/>
    <w:tmpl w:val="5A32B4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nsid w:val="4B6949E7"/>
    <w:multiLevelType w:val="hybridMultilevel"/>
    <w:tmpl w:val="EF1A8014"/>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1">
    <w:nsid w:val="4C511067"/>
    <w:multiLevelType w:val="hybridMultilevel"/>
    <w:tmpl w:val="F1E0A836"/>
    <w:lvl w:ilvl="0" w:tplc="04160001">
      <w:start w:val="1"/>
      <w:numFmt w:val="bullet"/>
      <w:lvlText w:val=""/>
      <w:lvlJc w:val="left"/>
      <w:pPr>
        <w:ind w:left="1065" w:hanging="360"/>
      </w:pPr>
      <w:rPr>
        <w:rFonts w:ascii="Symbol" w:hAnsi="Symbol" w:hint="default"/>
      </w:rPr>
    </w:lvl>
    <w:lvl w:ilvl="1" w:tplc="04160003">
      <w:start w:val="1"/>
      <w:numFmt w:val="bullet"/>
      <w:lvlText w:val="o"/>
      <w:lvlJc w:val="left"/>
      <w:pPr>
        <w:ind w:left="1785" w:hanging="360"/>
      </w:pPr>
      <w:rPr>
        <w:rFonts w:ascii="Courier New" w:hAnsi="Courier New" w:cs="Courier New" w:hint="default"/>
      </w:rPr>
    </w:lvl>
    <w:lvl w:ilvl="2" w:tplc="04160005" w:tentative="1">
      <w:start w:val="1"/>
      <w:numFmt w:val="bullet"/>
      <w:lvlText w:val=""/>
      <w:lvlJc w:val="left"/>
      <w:pPr>
        <w:ind w:left="2505" w:hanging="360"/>
      </w:pPr>
      <w:rPr>
        <w:rFonts w:ascii="Wingdings" w:hAnsi="Wingdings" w:hint="default"/>
      </w:rPr>
    </w:lvl>
    <w:lvl w:ilvl="3" w:tplc="04160001" w:tentative="1">
      <w:start w:val="1"/>
      <w:numFmt w:val="bullet"/>
      <w:lvlText w:val=""/>
      <w:lvlJc w:val="left"/>
      <w:pPr>
        <w:ind w:left="3225" w:hanging="360"/>
      </w:pPr>
      <w:rPr>
        <w:rFonts w:ascii="Symbol" w:hAnsi="Symbol" w:hint="default"/>
      </w:rPr>
    </w:lvl>
    <w:lvl w:ilvl="4" w:tplc="04160003" w:tentative="1">
      <w:start w:val="1"/>
      <w:numFmt w:val="bullet"/>
      <w:lvlText w:val="o"/>
      <w:lvlJc w:val="left"/>
      <w:pPr>
        <w:ind w:left="3945" w:hanging="360"/>
      </w:pPr>
      <w:rPr>
        <w:rFonts w:ascii="Courier New" w:hAnsi="Courier New" w:cs="Courier New" w:hint="default"/>
      </w:rPr>
    </w:lvl>
    <w:lvl w:ilvl="5" w:tplc="04160005" w:tentative="1">
      <w:start w:val="1"/>
      <w:numFmt w:val="bullet"/>
      <w:lvlText w:val=""/>
      <w:lvlJc w:val="left"/>
      <w:pPr>
        <w:ind w:left="4665" w:hanging="360"/>
      </w:pPr>
      <w:rPr>
        <w:rFonts w:ascii="Wingdings" w:hAnsi="Wingdings" w:hint="default"/>
      </w:rPr>
    </w:lvl>
    <w:lvl w:ilvl="6" w:tplc="04160001" w:tentative="1">
      <w:start w:val="1"/>
      <w:numFmt w:val="bullet"/>
      <w:lvlText w:val=""/>
      <w:lvlJc w:val="left"/>
      <w:pPr>
        <w:ind w:left="5385" w:hanging="360"/>
      </w:pPr>
      <w:rPr>
        <w:rFonts w:ascii="Symbol" w:hAnsi="Symbol" w:hint="default"/>
      </w:rPr>
    </w:lvl>
    <w:lvl w:ilvl="7" w:tplc="04160003" w:tentative="1">
      <w:start w:val="1"/>
      <w:numFmt w:val="bullet"/>
      <w:lvlText w:val="o"/>
      <w:lvlJc w:val="left"/>
      <w:pPr>
        <w:ind w:left="6105" w:hanging="360"/>
      </w:pPr>
      <w:rPr>
        <w:rFonts w:ascii="Courier New" w:hAnsi="Courier New" w:cs="Courier New" w:hint="default"/>
      </w:rPr>
    </w:lvl>
    <w:lvl w:ilvl="8" w:tplc="04160005" w:tentative="1">
      <w:start w:val="1"/>
      <w:numFmt w:val="bullet"/>
      <w:lvlText w:val=""/>
      <w:lvlJc w:val="left"/>
      <w:pPr>
        <w:ind w:left="6825" w:hanging="360"/>
      </w:pPr>
      <w:rPr>
        <w:rFonts w:ascii="Wingdings" w:hAnsi="Wingdings" w:hint="default"/>
      </w:rPr>
    </w:lvl>
  </w:abstractNum>
  <w:abstractNum w:abstractNumId="32">
    <w:nsid w:val="4F5C553F"/>
    <w:multiLevelType w:val="hybridMultilevel"/>
    <w:tmpl w:val="FAF2C6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nsid w:val="501C0F34"/>
    <w:multiLevelType w:val="hybridMultilevel"/>
    <w:tmpl w:val="E51AB42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nsid w:val="51B96FE5"/>
    <w:multiLevelType w:val="hybridMultilevel"/>
    <w:tmpl w:val="CC0C5E82"/>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5">
    <w:nsid w:val="530776D5"/>
    <w:multiLevelType w:val="hybridMultilevel"/>
    <w:tmpl w:val="11A096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nsid w:val="56D57C3F"/>
    <w:multiLevelType w:val="hybridMultilevel"/>
    <w:tmpl w:val="93A6DD02"/>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7">
    <w:nsid w:val="579B1C2C"/>
    <w:multiLevelType w:val="hybridMultilevel"/>
    <w:tmpl w:val="6BECD2E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nsid w:val="582F3EB3"/>
    <w:multiLevelType w:val="hybridMultilevel"/>
    <w:tmpl w:val="5F34C03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nsid w:val="585D1EF5"/>
    <w:multiLevelType w:val="multilevel"/>
    <w:tmpl w:val="38E06366"/>
    <w:lvl w:ilvl="0">
      <w:start w:val="1"/>
      <w:numFmt w:val="decimal"/>
      <w:pStyle w:val="T1"/>
      <w:suff w:val="space"/>
      <w:lvlText w:val="%1"/>
      <w:lvlJc w:val="left"/>
      <w:pPr>
        <w:ind w:left="0" w:firstLine="0"/>
      </w:pPr>
      <w:rPr>
        <w:rFonts w:hint="default"/>
      </w:rPr>
    </w:lvl>
    <w:lvl w:ilvl="1">
      <w:start w:val="1"/>
      <w:numFmt w:val="decimal"/>
      <w:pStyle w:val="T11"/>
      <w:suff w:val="space"/>
      <w:lvlText w:val="%1.%2"/>
      <w:lvlJc w:val="left"/>
      <w:pPr>
        <w:ind w:left="0" w:firstLine="851"/>
      </w:pPr>
      <w:rPr>
        <w:rFonts w:hint="default"/>
        <w:color w:val="FFFFFF" w:themeColor="background1"/>
      </w:rPr>
    </w:lvl>
    <w:lvl w:ilvl="2">
      <w:start w:val="1"/>
      <w:numFmt w:val="decimal"/>
      <w:pStyle w:val="T111"/>
      <w:suff w:val="space"/>
      <w:lvlText w:val="%1.%2.%3"/>
      <w:lvlJc w:val="left"/>
      <w:pPr>
        <w:ind w:left="0" w:firstLine="851"/>
      </w:pPr>
      <w:rPr>
        <w:rFonts w:hint="default"/>
        <w:color w:val="FFFFFF" w:themeColor="background1"/>
        <w:lang w:val="en-US"/>
      </w:rPr>
    </w:lvl>
    <w:lvl w:ilvl="3">
      <w:start w:val="1"/>
      <w:numFmt w:val="decimal"/>
      <w:pStyle w:val="T1111"/>
      <w:suff w:val="space"/>
      <w:lvlText w:val="%1.%2.%3.%4"/>
      <w:lvlJc w:val="left"/>
      <w:pPr>
        <w:ind w:left="0" w:firstLine="851"/>
      </w:pPr>
      <w:rPr>
        <w:rFonts w:hint="default"/>
        <w:lang w:val="pt-BR"/>
      </w:rPr>
    </w:lvl>
    <w:lvl w:ilvl="4">
      <w:start w:val="1"/>
      <w:numFmt w:val="decimal"/>
      <w:pStyle w:val="T11111"/>
      <w:suff w:val="space"/>
      <w:lvlText w:val="%1.%2.%3.%4.%5"/>
      <w:lvlJc w:val="left"/>
      <w:pPr>
        <w:ind w:left="0" w:firstLine="851"/>
      </w:pPr>
      <w:rPr>
        <w:rFonts w:hint="default"/>
      </w:rPr>
    </w:lvl>
    <w:lvl w:ilvl="5">
      <w:start w:val="1"/>
      <w:numFmt w:val="decimal"/>
      <w:lvlText w:val="%1.%2.%3.%4.%5.%6."/>
      <w:lvlJc w:val="left"/>
      <w:pPr>
        <w:tabs>
          <w:tab w:val="num" w:pos="360"/>
        </w:tabs>
        <w:ind w:left="0" w:firstLine="0"/>
      </w:pPr>
      <w:rPr>
        <w:rFonts w:hint="default"/>
      </w:rPr>
    </w:lvl>
    <w:lvl w:ilvl="6">
      <w:start w:val="1"/>
      <w:numFmt w:val="decimal"/>
      <w:lvlText w:val="%1.%2.%3.%4.%5.%6.%7."/>
      <w:lvlJc w:val="left"/>
      <w:pPr>
        <w:tabs>
          <w:tab w:val="num" w:pos="360"/>
        </w:tabs>
        <w:ind w:left="0" w:firstLine="0"/>
      </w:pPr>
      <w:rPr>
        <w:rFonts w:hint="default"/>
      </w:rPr>
    </w:lvl>
    <w:lvl w:ilvl="7">
      <w:start w:val="1"/>
      <w:numFmt w:val="decimal"/>
      <w:lvlText w:val="%1.%2.%3.%4.%5.%6.%7.%8."/>
      <w:lvlJc w:val="left"/>
      <w:pPr>
        <w:tabs>
          <w:tab w:val="num" w:pos="360"/>
        </w:tabs>
        <w:ind w:left="0" w:firstLine="0"/>
      </w:pPr>
      <w:rPr>
        <w:rFonts w:hint="default"/>
      </w:rPr>
    </w:lvl>
    <w:lvl w:ilvl="8">
      <w:start w:val="1"/>
      <w:numFmt w:val="decimal"/>
      <w:lvlText w:val="%1.%2.%3.%4.%5.%6.%7.%8.%9."/>
      <w:lvlJc w:val="left"/>
      <w:pPr>
        <w:tabs>
          <w:tab w:val="num" w:pos="360"/>
        </w:tabs>
        <w:ind w:left="0" w:firstLine="0"/>
      </w:pPr>
      <w:rPr>
        <w:rFonts w:hint="default"/>
      </w:rPr>
    </w:lvl>
  </w:abstractNum>
  <w:abstractNum w:abstractNumId="40">
    <w:nsid w:val="5A1E683A"/>
    <w:multiLevelType w:val="hybridMultilevel"/>
    <w:tmpl w:val="908A96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nsid w:val="5D4C0285"/>
    <w:multiLevelType w:val="hybridMultilevel"/>
    <w:tmpl w:val="629C917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nsid w:val="5DC22C1E"/>
    <w:multiLevelType w:val="hybridMultilevel"/>
    <w:tmpl w:val="7842E8F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nsid w:val="613617A1"/>
    <w:multiLevelType w:val="hybridMultilevel"/>
    <w:tmpl w:val="7968F7A0"/>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44">
    <w:nsid w:val="6438077D"/>
    <w:multiLevelType w:val="hybridMultilevel"/>
    <w:tmpl w:val="186405E2"/>
    <w:lvl w:ilvl="0" w:tplc="36E431BA">
      <w:start w:val="1"/>
      <w:numFmt w:val="decimal"/>
      <w:lvlText w:val="%1."/>
      <w:lvlJc w:val="left"/>
      <w:pPr>
        <w:ind w:left="1080" w:hanging="360"/>
      </w:pPr>
      <w:rPr>
        <w:rFonts w:hint="default"/>
      </w:rPr>
    </w:lvl>
    <w:lvl w:ilvl="1" w:tplc="04160019">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5">
    <w:nsid w:val="6FBE2077"/>
    <w:multiLevelType w:val="hybridMultilevel"/>
    <w:tmpl w:val="CF6CECD2"/>
    <w:lvl w:ilvl="0" w:tplc="DF1A7A86">
      <w:start w:val="1"/>
      <w:numFmt w:val="bullet"/>
      <w:lvlText w:val=""/>
      <w:lvlJc w:val="left"/>
      <w:pPr>
        <w:ind w:left="720" w:hanging="360"/>
      </w:pPr>
      <w:rPr>
        <w:rFonts w:ascii="Wingdings" w:hAnsi="Wingdings" w:hint="default"/>
        <w:sz w:val="44"/>
        <w:szCs w:val="4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nsid w:val="703E567C"/>
    <w:multiLevelType w:val="hybridMultilevel"/>
    <w:tmpl w:val="335CCC98"/>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47">
    <w:nsid w:val="713720EA"/>
    <w:multiLevelType w:val="hybridMultilevel"/>
    <w:tmpl w:val="002ABEC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8">
    <w:nsid w:val="718548AC"/>
    <w:multiLevelType w:val="hybridMultilevel"/>
    <w:tmpl w:val="585AF2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9">
    <w:nsid w:val="74367BD6"/>
    <w:multiLevelType w:val="hybridMultilevel"/>
    <w:tmpl w:val="414C56E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50">
    <w:nsid w:val="796C6F14"/>
    <w:multiLevelType w:val="hybridMultilevel"/>
    <w:tmpl w:val="57E0C1D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nsid w:val="7AF60394"/>
    <w:multiLevelType w:val="hybridMultilevel"/>
    <w:tmpl w:val="EC42658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2">
    <w:nsid w:val="7B9A1745"/>
    <w:multiLevelType w:val="hybridMultilevel"/>
    <w:tmpl w:val="6D420D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3">
    <w:nsid w:val="7DF15563"/>
    <w:multiLevelType w:val="hybridMultilevel"/>
    <w:tmpl w:val="2A7646D6"/>
    <w:lvl w:ilvl="0" w:tplc="C59C6AF0">
      <w:start w:val="162"/>
      <w:numFmt w:val="bullet"/>
      <w:lvlText w:val=""/>
      <w:lvlPicBulletId w:val="1"/>
      <w:lvlJc w:val="left"/>
      <w:pPr>
        <w:tabs>
          <w:tab w:val="num" w:pos="1040"/>
        </w:tabs>
        <w:ind w:left="1040" w:hanging="360"/>
      </w:pPr>
      <w:rPr>
        <w:rFonts w:ascii="Symbol" w:hAnsi="Symbol" w:hint="default"/>
      </w:rPr>
    </w:lvl>
    <w:lvl w:ilvl="1" w:tplc="13700634">
      <w:start w:val="162"/>
      <w:numFmt w:val="bullet"/>
      <w:pStyle w:val="Kalendae-BulletAzul"/>
      <w:lvlText w:val=""/>
      <w:lvlPicBulletId w:val="1"/>
      <w:lvlJc w:val="left"/>
      <w:pPr>
        <w:tabs>
          <w:tab w:val="num" w:pos="1040"/>
        </w:tabs>
        <w:ind w:left="1040" w:hanging="360"/>
      </w:pPr>
      <w:rPr>
        <w:rFonts w:ascii="Symbol" w:hAnsi="Symbol" w:hint="default"/>
      </w:rPr>
    </w:lvl>
    <w:lvl w:ilvl="2" w:tplc="D3DAE66A">
      <w:start w:val="1"/>
      <w:numFmt w:val="bullet"/>
      <w:lvlText w:val=""/>
      <w:lvlPicBulletId w:val="0"/>
      <w:lvlJc w:val="left"/>
      <w:pPr>
        <w:tabs>
          <w:tab w:val="num" w:pos="1760"/>
        </w:tabs>
        <w:ind w:left="1760" w:hanging="360"/>
      </w:pPr>
      <w:rPr>
        <w:rFonts w:ascii="Symbol" w:hAnsi="Symbol" w:hint="default"/>
      </w:rPr>
    </w:lvl>
    <w:lvl w:ilvl="3" w:tplc="E05CE3A6">
      <w:start w:val="1"/>
      <w:numFmt w:val="bullet"/>
      <w:pStyle w:val="EstiloKalendae-BulletAzul10pt"/>
      <w:lvlText w:val=""/>
      <w:lvlPicBulletId w:val="0"/>
      <w:lvlJc w:val="left"/>
      <w:pPr>
        <w:tabs>
          <w:tab w:val="num" w:pos="2480"/>
        </w:tabs>
        <w:ind w:left="2480" w:hanging="360"/>
      </w:pPr>
      <w:rPr>
        <w:rFonts w:ascii="Symbol" w:hAnsi="Symbol" w:hint="default"/>
      </w:rPr>
    </w:lvl>
    <w:lvl w:ilvl="4" w:tplc="DACC5658" w:tentative="1">
      <w:start w:val="1"/>
      <w:numFmt w:val="bullet"/>
      <w:lvlText w:val=""/>
      <w:lvlPicBulletId w:val="0"/>
      <w:lvlJc w:val="left"/>
      <w:pPr>
        <w:tabs>
          <w:tab w:val="num" w:pos="3200"/>
        </w:tabs>
        <w:ind w:left="3200" w:hanging="360"/>
      </w:pPr>
      <w:rPr>
        <w:rFonts w:ascii="Symbol" w:hAnsi="Symbol" w:hint="default"/>
      </w:rPr>
    </w:lvl>
    <w:lvl w:ilvl="5" w:tplc="C7C21B94" w:tentative="1">
      <w:start w:val="1"/>
      <w:numFmt w:val="bullet"/>
      <w:lvlText w:val=""/>
      <w:lvlPicBulletId w:val="0"/>
      <w:lvlJc w:val="left"/>
      <w:pPr>
        <w:tabs>
          <w:tab w:val="num" w:pos="3920"/>
        </w:tabs>
        <w:ind w:left="3920" w:hanging="360"/>
      </w:pPr>
      <w:rPr>
        <w:rFonts w:ascii="Symbol" w:hAnsi="Symbol" w:hint="default"/>
      </w:rPr>
    </w:lvl>
    <w:lvl w:ilvl="6" w:tplc="691611DA" w:tentative="1">
      <w:start w:val="1"/>
      <w:numFmt w:val="bullet"/>
      <w:lvlText w:val=""/>
      <w:lvlPicBulletId w:val="0"/>
      <w:lvlJc w:val="left"/>
      <w:pPr>
        <w:tabs>
          <w:tab w:val="num" w:pos="4640"/>
        </w:tabs>
        <w:ind w:left="4640" w:hanging="360"/>
      </w:pPr>
      <w:rPr>
        <w:rFonts w:ascii="Symbol" w:hAnsi="Symbol" w:hint="default"/>
      </w:rPr>
    </w:lvl>
    <w:lvl w:ilvl="7" w:tplc="5F2219D4" w:tentative="1">
      <w:start w:val="1"/>
      <w:numFmt w:val="bullet"/>
      <w:lvlText w:val=""/>
      <w:lvlPicBulletId w:val="0"/>
      <w:lvlJc w:val="left"/>
      <w:pPr>
        <w:tabs>
          <w:tab w:val="num" w:pos="5360"/>
        </w:tabs>
        <w:ind w:left="5360" w:hanging="360"/>
      </w:pPr>
      <w:rPr>
        <w:rFonts w:ascii="Symbol" w:hAnsi="Symbol" w:hint="default"/>
      </w:rPr>
    </w:lvl>
    <w:lvl w:ilvl="8" w:tplc="18A6EF06" w:tentative="1">
      <w:start w:val="1"/>
      <w:numFmt w:val="bullet"/>
      <w:lvlText w:val=""/>
      <w:lvlPicBulletId w:val="0"/>
      <w:lvlJc w:val="left"/>
      <w:pPr>
        <w:tabs>
          <w:tab w:val="num" w:pos="6080"/>
        </w:tabs>
        <w:ind w:left="6080" w:hanging="360"/>
      </w:pPr>
      <w:rPr>
        <w:rFonts w:ascii="Symbol" w:hAnsi="Symbol" w:hint="default"/>
      </w:rPr>
    </w:lvl>
  </w:abstractNum>
  <w:num w:numId="1">
    <w:abstractNumId w:val="39"/>
  </w:num>
  <w:num w:numId="2">
    <w:abstractNumId w:val="15"/>
  </w:num>
  <w:num w:numId="3">
    <w:abstractNumId w:val="11"/>
  </w:num>
  <w:num w:numId="4">
    <w:abstractNumId w:val="45"/>
  </w:num>
  <w:num w:numId="5">
    <w:abstractNumId w:val="8"/>
  </w:num>
  <w:num w:numId="6">
    <w:abstractNumId w:val="49"/>
  </w:num>
  <w:num w:numId="7">
    <w:abstractNumId w:val="18"/>
  </w:num>
  <w:num w:numId="8">
    <w:abstractNumId w:val="40"/>
  </w:num>
  <w:num w:numId="9">
    <w:abstractNumId w:val="20"/>
  </w:num>
  <w:num w:numId="10">
    <w:abstractNumId w:val="10"/>
  </w:num>
  <w:num w:numId="11">
    <w:abstractNumId w:val="34"/>
  </w:num>
  <w:num w:numId="12">
    <w:abstractNumId w:val="41"/>
  </w:num>
  <w:num w:numId="13">
    <w:abstractNumId w:val="6"/>
  </w:num>
  <w:num w:numId="14">
    <w:abstractNumId w:val="4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6"/>
  </w:num>
  <w:num w:numId="16">
    <w:abstractNumId w:val="28"/>
  </w:num>
  <w:num w:numId="17">
    <w:abstractNumId w:val="0"/>
  </w:num>
  <w:num w:numId="18">
    <w:abstractNumId w:val="53"/>
  </w:num>
  <w:num w:numId="19">
    <w:abstractNumId w:val="30"/>
  </w:num>
  <w:num w:numId="20">
    <w:abstractNumId w:val="42"/>
  </w:num>
  <w:num w:numId="21">
    <w:abstractNumId w:val="52"/>
  </w:num>
  <w:num w:numId="22">
    <w:abstractNumId w:val="43"/>
  </w:num>
  <w:num w:numId="23">
    <w:abstractNumId w:val="50"/>
  </w:num>
  <w:num w:numId="24">
    <w:abstractNumId w:val="33"/>
  </w:num>
  <w:num w:numId="25">
    <w:abstractNumId w:val="21"/>
  </w:num>
  <w:num w:numId="26">
    <w:abstractNumId w:val="51"/>
  </w:num>
  <w:num w:numId="27">
    <w:abstractNumId w:val="38"/>
  </w:num>
  <w:num w:numId="28">
    <w:abstractNumId w:val="47"/>
  </w:num>
  <w:num w:numId="29">
    <w:abstractNumId w:val="32"/>
  </w:num>
  <w:num w:numId="30">
    <w:abstractNumId w:val="37"/>
  </w:num>
  <w:num w:numId="31">
    <w:abstractNumId w:val="13"/>
  </w:num>
  <w:num w:numId="32">
    <w:abstractNumId w:val="29"/>
  </w:num>
  <w:num w:numId="33">
    <w:abstractNumId w:val="2"/>
  </w:num>
  <w:num w:numId="34">
    <w:abstractNumId w:val="25"/>
  </w:num>
  <w:num w:numId="35">
    <w:abstractNumId w:val="3"/>
  </w:num>
  <w:num w:numId="36">
    <w:abstractNumId w:val="24"/>
  </w:num>
  <w:num w:numId="37">
    <w:abstractNumId w:val="1"/>
  </w:num>
  <w:num w:numId="38">
    <w:abstractNumId w:val="44"/>
  </w:num>
  <w:num w:numId="39">
    <w:abstractNumId w:val="48"/>
  </w:num>
  <w:num w:numId="40">
    <w:abstractNumId w:val="7"/>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6"/>
  </w:num>
  <w:num w:numId="42">
    <w:abstractNumId w:val="22"/>
  </w:num>
  <w:num w:numId="43">
    <w:abstractNumId w:val="4"/>
  </w:num>
  <w:num w:numId="44">
    <w:abstractNumId w:val="12"/>
  </w:num>
  <w:num w:numId="45">
    <w:abstractNumId w:val="17"/>
  </w:num>
  <w:num w:numId="46">
    <w:abstractNumId w:val="27"/>
  </w:num>
  <w:num w:numId="47">
    <w:abstractNumId w:val="35"/>
  </w:num>
  <w:num w:numId="48">
    <w:abstractNumId w:val="14"/>
  </w:num>
  <w:num w:numId="49">
    <w:abstractNumId w:val="23"/>
  </w:num>
  <w:num w:numId="50">
    <w:abstractNumId w:val="31"/>
  </w:num>
  <w:num w:numId="51">
    <w:abstractNumId w:val="46"/>
  </w:num>
  <w:num w:numId="52">
    <w:abstractNumId w:val="9"/>
  </w:num>
  <w:num w:numId="53">
    <w:abstractNumId w:val="19"/>
  </w:num>
  <w:num w:numId="54">
    <w:abstractNumId w:val="5"/>
  </w:num>
  <w:num w:numId="55">
    <w:abstractNumId w:val="10"/>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6"/>
  </w:num>
  <w:numIdMacAtCleanup w:val="4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08"/>
  <w:hyphenationZone w:val="425"/>
  <w:drawingGridHorizontalSpacing w:val="120"/>
  <w:displayHorizontalDrawingGridEvery w:val="2"/>
  <w:characterSpacingControl w:val="doNotCompress"/>
  <w:hdrShapeDefaults>
    <o:shapedefaults v:ext="edit" spidmax="50178">
      <o:colormenu v:ext="edit" fillcolor="none [3212]" strokecolor="none [1615]" shadowcolor="none"/>
    </o:shapedefaults>
  </w:hdrShapeDefaults>
  <w:footnotePr>
    <w:footnote w:id="-1"/>
    <w:footnote w:id="0"/>
  </w:footnotePr>
  <w:endnotePr>
    <w:endnote w:id="-1"/>
    <w:endnote w:id="0"/>
  </w:endnotePr>
  <w:compat/>
  <w:rsids>
    <w:rsidRoot w:val="002A2A11"/>
    <w:rsid w:val="00000150"/>
    <w:rsid w:val="00001B19"/>
    <w:rsid w:val="00001DE1"/>
    <w:rsid w:val="00002F4F"/>
    <w:rsid w:val="0000379D"/>
    <w:rsid w:val="00003B37"/>
    <w:rsid w:val="00003CFB"/>
    <w:rsid w:val="00003E30"/>
    <w:rsid w:val="000057F0"/>
    <w:rsid w:val="00006588"/>
    <w:rsid w:val="00006641"/>
    <w:rsid w:val="0000740B"/>
    <w:rsid w:val="00007818"/>
    <w:rsid w:val="000079FF"/>
    <w:rsid w:val="00007A96"/>
    <w:rsid w:val="00007F49"/>
    <w:rsid w:val="000101FC"/>
    <w:rsid w:val="0001042A"/>
    <w:rsid w:val="000106CE"/>
    <w:rsid w:val="000109A7"/>
    <w:rsid w:val="00010F95"/>
    <w:rsid w:val="000113D6"/>
    <w:rsid w:val="00011EFA"/>
    <w:rsid w:val="00012383"/>
    <w:rsid w:val="0001243E"/>
    <w:rsid w:val="00012A65"/>
    <w:rsid w:val="00012C1A"/>
    <w:rsid w:val="00013255"/>
    <w:rsid w:val="0001377E"/>
    <w:rsid w:val="000138D2"/>
    <w:rsid w:val="000148C4"/>
    <w:rsid w:val="00014973"/>
    <w:rsid w:val="00014E65"/>
    <w:rsid w:val="00015137"/>
    <w:rsid w:val="0001560F"/>
    <w:rsid w:val="000156E9"/>
    <w:rsid w:val="00015C21"/>
    <w:rsid w:val="0001664C"/>
    <w:rsid w:val="0001677D"/>
    <w:rsid w:val="0001736B"/>
    <w:rsid w:val="000176D5"/>
    <w:rsid w:val="00020B77"/>
    <w:rsid w:val="00022805"/>
    <w:rsid w:val="00022A8E"/>
    <w:rsid w:val="000234D3"/>
    <w:rsid w:val="00023895"/>
    <w:rsid w:val="00023B94"/>
    <w:rsid w:val="00023BBE"/>
    <w:rsid w:val="00023FB1"/>
    <w:rsid w:val="000246AD"/>
    <w:rsid w:val="00024FC4"/>
    <w:rsid w:val="000259A0"/>
    <w:rsid w:val="00025BAA"/>
    <w:rsid w:val="0002646E"/>
    <w:rsid w:val="000264F8"/>
    <w:rsid w:val="000266BA"/>
    <w:rsid w:val="000272BC"/>
    <w:rsid w:val="00027DE2"/>
    <w:rsid w:val="00030BA4"/>
    <w:rsid w:val="00030E0B"/>
    <w:rsid w:val="00030F9D"/>
    <w:rsid w:val="00031472"/>
    <w:rsid w:val="000314E4"/>
    <w:rsid w:val="00031799"/>
    <w:rsid w:val="00033018"/>
    <w:rsid w:val="00034388"/>
    <w:rsid w:val="00034AFE"/>
    <w:rsid w:val="00034D97"/>
    <w:rsid w:val="0003500F"/>
    <w:rsid w:val="000356EA"/>
    <w:rsid w:val="0003660F"/>
    <w:rsid w:val="000367DA"/>
    <w:rsid w:val="00037588"/>
    <w:rsid w:val="00041312"/>
    <w:rsid w:val="00041E77"/>
    <w:rsid w:val="0004231F"/>
    <w:rsid w:val="00042610"/>
    <w:rsid w:val="00042676"/>
    <w:rsid w:val="0004267B"/>
    <w:rsid w:val="00042712"/>
    <w:rsid w:val="00042EDC"/>
    <w:rsid w:val="00043B74"/>
    <w:rsid w:val="00043EF8"/>
    <w:rsid w:val="0004403B"/>
    <w:rsid w:val="00044204"/>
    <w:rsid w:val="000448A1"/>
    <w:rsid w:val="00044D49"/>
    <w:rsid w:val="00044F73"/>
    <w:rsid w:val="000453F3"/>
    <w:rsid w:val="0004563A"/>
    <w:rsid w:val="00045659"/>
    <w:rsid w:val="00045845"/>
    <w:rsid w:val="00045CDB"/>
    <w:rsid w:val="0004629A"/>
    <w:rsid w:val="000464CD"/>
    <w:rsid w:val="000465CE"/>
    <w:rsid w:val="000466F6"/>
    <w:rsid w:val="00046C5A"/>
    <w:rsid w:val="0005092B"/>
    <w:rsid w:val="00050EA6"/>
    <w:rsid w:val="00050EF1"/>
    <w:rsid w:val="00051183"/>
    <w:rsid w:val="00051905"/>
    <w:rsid w:val="00051F76"/>
    <w:rsid w:val="00052227"/>
    <w:rsid w:val="00052A25"/>
    <w:rsid w:val="0005427F"/>
    <w:rsid w:val="00054BAB"/>
    <w:rsid w:val="00054C29"/>
    <w:rsid w:val="00054FC4"/>
    <w:rsid w:val="00055034"/>
    <w:rsid w:val="000564A1"/>
    <w:rsid w:val="0005671D"/>
    <w:rsid w:val="00057674"/>
    <w:rsid w:val="00057B37"/>
    <w:rsid w:val="00060492"/>
    <w:rsid w:val="00060611"/>
    <w:rsid w:val="00060801"/>
    <w:rsid w:val="000610F5"/>
    <w:rsid w:val="00061216"/>
    <w:rsid w:val="00061233"/>
    <w:rsid w:val="000617DE"/>
    <w:rsid w:val="00062080"/>
    <w:rsid w:val="000634C8"/>
    <w:rsid w:val="0006383D"/>
    <w:rsid w:val="00063BA6"/>
    <w:rsid w:val="00063CCB"/>
    <w:rsid w:val="00064115"/>
    <w:rsid w:val="0006422A"/>
    <w:rsid w:val="00065000"/>
    <w:rsid w:val="00065644"/>
    <w:rsid w:val="00065F29"/>
    <w:rsid w:val="00066110"/>
    <w:rsid w:val="000661F9"/>
    <w:rsid w:val="0006644F"/>
    <w:rsid w:val="00066A23"/>
    <w:rsid w:val="00066EC8"/>
    <w:rsid w:val="00066FEC"/>
    <w:rsid w:val="00070331"/>
    <w:rsid w:val="0007040C"/>
    <w:rsid w:val="00070914"/>
    <w:rsid w:val="0007096A"/>
    <w:rsid w:val="00070EEF"/>
    <w:rsid w:val="00071CAA"/>
    <w:rsid w:val="000720CD"/>
    <w:rsid w:val="0007223E"/>
    <w:rsid w:val="0007295D"/>
    <w:rsid w:val="00072A7B"/>
    <w:rsid w:val="00072AF1"/>
    <w:rsid w:val="000755AA"/>
    <w:rsid w:val="00075E1C"/>
    <w:rsid w:val="0007652A"/>
    <w:rsid w:val="00076CD9"/>
    <w:rsid w:val="000770AA"/>
    <w:rsid w:val="00077661"/>
    <w:rsid w:val="00077689"/>
    <w:rsid w:val="00077BE4"/>
    <w:rsid w:val="000801E2"/>
    <w:rsid w:val="00080994"/>
    <w:rsid w:val="000810C5"/>
    <w:rsid w:val="0008171A"/>
    <w:rsid w:val="00082AC4"/>
    <w:rsid w:val="00082F03"/>
    <w:rsid w:val="0008394F"/>
    <w:rsid w:val="00083CAF"/>
    <w:rsid w:val="00083E62"/>
    <w:rsid w:val="0008450E"/>
    <w:rsid w:val="00084AD6"/>
    <w:rsid w:val="00084E31"/>
    <w:rsid w:val="0008521A"/>
    <w:rsid w:val="000858C2"/>
    <w:rsid w:val="00085A74"/>
    <w:rsid w:val="00085D90"/>
    <w:rsid w:val="000863D1"/>
    <w:rsid w:val="0008655E"/>
    <w:rsid w:val="00087761"/>
    <w:rsid w:val="000902A4"/>
    <w:rsid w:val="0009191A"/>
    <w:rsid w:val="00091CBC"/>
    <w:rsid w:val="00092342"/>
    <w:rsid w:val="00092BE0"/>
    <w:rsid w:val="00092CF9"/>
    <w:rsid w:val="00092E82"/>
    <w:rsid w:val="00093814"/>
    <w:rsid w:val="000938C5"/>
    <w:rsid w:val="00093B6B"/>
    <w:rsid w:val="00093C3A"/>
    <w:rsid w:val="00093D66"/>
    <w:rsid w:val="00095542"/>
    <w:rsid w:val="00095AAA"/>
    <w:rsid w:val="00096253"/>
    <w:rsid w:val="00096515"/>
    <w:rsid w:val="00096F26"/>
    <w:rsid w:val="0009731B"/>
    <w:rsid w:val="0009790E"/>
    <w:rsid w:val="000A00CC"/>
    <w:rsid w:val="000A0176"/>
    <w:rsid w:val="000A09EE"/>
    <w:rsid w:val="000A18C7"/>
    <w:rsid w:val="000A1A3E"/>
    <w:rsid w:val="000A1A83"/>
    <w:rsid w:val="000A1B51"/>
    <w:rsid w:val="000A25B5"/>
    <w:rsid w:val="000A25FB"/>
    <w:rsid w:val="000A277B"/>
    <w:rsid w:val="000A2A10"/>
    <w:rsid w:val="000A2A43"/>
    <w:rsid w:val="000A2CCB"/>
    <w:rsid w:val="000A33B3"/>
    <w:rsid w:val="000A3647"/>
    <w:rsid w:val="000A36C7"/>
    <w:rsid w:val="000A3FF9"/>
    <w:rsid w:val="000A4A8B"/>
    <w:rsid w:val="000A7477"/>
    <w:rsid w:val="000A76C5"/>
    <w:rsid w:val="000A7AAF"/>
    <w:rsid w:val="000A7B5A"/>
    <w:rsid w:val="000B073F"/>
    <w:rsid w:val="000B0807"/>
    <w:rsid w:val="000B0BEB"/>
    <w:rsid w:val="000B0F1E"/>
    <w:rsid w:val="000B1EF3"/>
    <w:rsid w:val="000B2AA4"/>
    <w:rsid w:val="000B2E22"/>
    <w:rsid w:val="000B2FB3"/>
    <w:rsid w:val="000B3789"/>
    <w:rsid w:val="000B3CE6"/>
    <w:rsid w:val="000B3E5B"/>
    <w:rsid w:val="000B56E2"/>
    <w:rsid w:val="000B61CC"/>
    <w:rsid w:val="000B67C0"/>
    <w:rsid w:val="000B760D"/>
    <w:rsid w:val="000B771D"/>
    <w:rsid w:val="000B7D4A"/>
    <w:rsid w:val="000B7E4E"/>
    <w:rsid w:val="000C0223"/>
    <w:rsid w:val="000C0438"/>
    <w:rsid w:val="000C156D"/>
    <w:rsid w:val="000C1DA4"/>
    <w:rsid w:val="000C27BE"/>
    <w:rsid w:val="000C3259"/>
    <w:rsid w:val="000C3335"/>
    <w:rsid w:val="000C39DE"/>
    <w:rsid w:val="000C4993"/>
    <w:rsid w:val="000C52B2"/>
    <w:rsid w:val="000C54F4"/>
    <w:rsid w:val="000C5546"/>
    <w:rsid w:val="000C5DFA"/>
    <w:rsid w:val="000C5EAE"/>
    <w:rsid w:val="000C696C"/>
    <w:rsid w:val="000C6EFF"/>
    <w:rsid w:val="000C7742"/>
    <w:rsid w:val="000D0598"/>
    <w:rsid w:val="000D05E0"/>
    <w:rsid w:val="000D0B2C"/>
    <w:rsid w:val="000D130A"/>
    <w:rsid w:val="000D15E0"/>
    <w:rsid w:val="000D1711"/>
    <w:rsid w:val="000D1779"/>
    <w:rsid w:val="000D2757"/>
    <w:rsid w:val="000D3C6A"/>
    <w:rsid w:val="000D3EDC"/>
    <w:rsid w:val="000D3F52"/>
    <w:rsid w:val="000D417C"/>
    <w:rsid w:val="000D4557"/>
    <w:rsid w:val="000D4746"/>
    <w:rsid w:val="000D4AB8"/>
    <w:rsid w:val="000D5427"/>
    <w:rsid w:val="000D61F0"/>
    <w:rsid w:val="000D6ADD"/>
    <w:rsid w:val="000D7B6B"/>
    <w:rsid w:val="000D7BD1"/>
    <w:rsid w:val="000E0980"/>
    <w:rsid w:val="000E0E69"/>
    <w:rsid w:val="000E0ED2"/>
    <w:rsid w:val="000E0FFC"/>
    <w:rsid w:val="000E1234"/>
    <w:rsid w:val="000E1562"/>
    <w:rsid w:val="000E177E"/>
    <w:rsid w:val="000E1F47"/>
    <w:rsid w:val="000E2611"/>
    <w:rsid w:val="000E2A45"/>
    <w:rsid w:val="000E3888"/>
    <w:rsid w:val="000E4472"/>
    <w:rsid w:val="000E4573"/>
    <w:rsid w:val="000E68AE"/>
    <w:rsid w:val="000F00B7"/>
    <w:rsid w:val="000F00F7"/>
    <w:rsid w:val="000F0509"/>
    <w:rsid w:val="000F0ECC"/>
    <w:rsid w:val="000F1356"/>
    <w:rsid w:val="000F28E5"/>
    <w:rsid w:val="000F2F04"/>
    <w:rsid w:val="000F36A2"/>
    <w:rsid w:val="000F3701"/>
    <w:rsid w:val="000F379D"/>
    <w:rsid w:val="000F3C77"/>
    <w:rsid w:val="000F4460"/>
    <w:rsid w:val="000F4622"/>
    <w:rsid w:val="000F4C03"/>
    <w:rsid w:val="000F4D87"/>
    <w:rsid w:val="000F4FB9"/>
    <w:rsid w:val="000F594B"/>
    <w:rsid w:val="000F6A2E"/>
    <w:rsid w:val="000F7582"/>
    <w:rsid w:val="001000B2"/>
    <w:rsid w:val="00100110"/>
    <w:rsid w:val="00100129"/>
    <w:rsid w:val="001005DF"/>
    <w:rsid w:val="001014E3"/>
    <w:rsid w:val="00102715"/>
    <w:rsid w:val="00102949"/>
    <w:rsid w:val="00103594"/>
    <w:rsid w:val="00104B3E"/>
    <w:rsid w:val="00104CB6"/>
    <w:rsid w:val="00104F7F"/>
    <w:rsid w:val="00106E74"/>
    <w:rsid w:val="001075D2"/>
    <w:rsid w:val="00111229"/>
    <w:rsid w:val="0011227F"/>
    <w:rsid w:val="00112423"/>
    <w:rsid w:val="0011269A"/>
    <w:rsid w:val="001132CF"/>
    <w:rsid w:val="00113365"/>
    <w:rsid w:val="00113BD9"/>
    <w:rsid w:val="00113D10"/>
    <w:rsid w:val="00114919"/>
    <w:rsid w:val="001152C3"/>
    <w:rsid w:val="00115306"/>
    <w:rsid w:val="00115F91"/>
    <w:rsid w:val="00116063"/>
    <w:rsid w:val="0011655F"/>
    <w:rsid w:val="00116811"/>
    <w:rsid w:val="00116884"/>
    <w:rsid w:val="00116F70"/>
    <w:rsid w:val="0011776D"/>
    <w:rsid w:val="00117E9B"/>
    <w:rsid w:val="00120C66"/>
    <w:rsid w:val="00120EE6"/>
    <w:rsid w:val="00121CCC"/>
    <w:rsid w:val="00122DC4"/>
    <w:rsid w:val="00123189"/>
    <w:rsid w:val="00124854"/>
    <w:rsid w:val="001255A7"/>
    <w:rsid w:val="00125962"/>
    <w:rsid w:val="00125A92"/>
    <w:rsid w:val="00125C1E"/>
    <w:rsid w:val="001263C7"/>
    <w:rsid w:val="0012688D"/>
    <w:rsid w:val="00126AB5"/>
    <w:rsid w:val="00126BE0"/>
    <w:rsid w:val="001304F6"/>
    <w:rsid w:val="00130C5F"/>
    <w:rsid w:val="0013144A"/>
    <w:rsid w:val="0013185C"/>
    <w:rsid w:val="00131E4D"/>
    <w:rsid w:val="00131F55"/>
    <w:rsid w:val="001326EB"/>
    <w:rsid w:val="00132FD0"/>
    <w:rsid w:val="00133C9D"/>
    <w:rsid w:val="00133CEF"/>
    <w:rsid w:val="0013418C"/>
    <w:rsid w:val="001348E9"/>
    <w:rsid w:val="00134ABB"/>
    <w:rsid w:val="00134B53"/>
    <w:rsid w:val="00135088"/>
    <w:rsid w:val="001350D8"/>
    <w:rsid w:val="001351D8"/>
    <w:rsid w:val="0013654F"/>
    <w:rsid w:val="001365F2"/>
    <w:rsid w:val="001367D5"/>
    <w:rsid w:val="00136A7F"/>
    <w:rsid w:val="00136C92"/>
    <w:rsid w:val="001407D5"/>
    <w:rsid w:val="00140FA3"/>
    <w:rsid w:val="001410AF"/>
    <w:rsid w:val="001418FB"/>
    <w:rsid w:val="001419D9"/>
    <w:rsid w:val="00141FCC"/>
    <w:rsid w:val="00143275"/>
    <w:rsid w:val="0014346D"/>
    <w:rsid w:val="00143BCE"/>
    <w:rsid w:val="00143C4E"/>
    <w:rsid w:val="001460A1"/>
    <w:rsid w:val="00146555"/>
    <w:rsid w:val="0014668E"/>
    <w:rsid w:val="00146D25"/>
    <w:rsid w:val="00150782"/>
    <w:rsid w:val="00150815"/>
    <w:rsid w:val="0015143D"/>
    <w:rsid w:val="001514D4"/>
    <w:rsid w:val="00151750"/>
    <w:rsid w:val="00151EFE"/>
    <w:rsid w:val="00152089"/>
    <w:rsid w:val="0015283B"/>
    <w:rsid w:val="00152AF2"/>
    <w:rsid w:val="00152AFE"/>
    <w:rsid w:val="00152E72"/>
    <w:rsid w:val="001535BA"/>
    <w:rsid w:val="001544D3"/>
    <w:rsid w:val="001545E4"/>
    <w:rsid w:val="00156CF6"/>
    <w:rsid w:val="001575E6"/>
    <w:rsid w:val="001605D5"/>
    <w:rsid w:val="00160BCF"/>
    <w:rsid w:val="00160D7F"/>
    <w:rsid w:val="0016101F"/>
    <w:rsid w:val="00161437"/>
    <w:rsid w:val="001615F5"/>
    <w:rsid w:val="00161C83"/>
    <w:rsid w:val="00161E8F"/>
    <w:rsid w:val="001622DE"/>
    <w:rsid w:val="00163B2D"/>
    <w:rsid w:val="00163CCB"/>
    <w:rsid w:val="001640B5"/>
    <w:rsid w:val="00164BC2"/>
    <w:rsid w:val="001650FF"/>
    <w:rsid w:val="00165524"/>
    <w:rsid w:val="00165D7D"/>
    <w:rsid w:val="00165DE0"/>
    <w:rsid w:val="001667FC"/>
    <w:rsid w:val="00166C1D"/>
    <w:rsid w:val="0016726C"/>
    <w:rsid w:val="00167F9C"/>
    <w:rsid w:val="001702E3"/>
    <w:rsid w:val="00170323"/>
    <w:rsid w:val="001707AA"/>
    <w:rsid w:val="00171DD9"/>
    <w:rsid w:val="00172C56"/>
    <w:rsid w:val="00172D06"/>
    <w:rsid w:val="00172DB7"/>
    <w:rsid w:val="00172F6F"/>
    <w:rsid w:val="00173DCE"/>
    <w:rsid w:val="00173F69"/>
    <w:rsid w:val="00173FBC"/>
    <w:rsid w:val="001742DA"/>
    <w:rsid w:val="00174953"/>
    <w:rsid w:val="00174C6A"/>
    <w:rsid w:val="00175A5D"/>
    <w:rsid w:val="00176453"/>
    <w:rsid w:val="00176C40"/>
    <w:rsid w:val="00176E1C"/>
    <w:rsid w:val="00177404"/>
    <w:rsid w:val="00177F2F"/>
    <w:rsid w:val="0018137C"/>
    <w:rsid w:val="00183569"/>
    <w:rsid w:val="001842FB"/>
    <w:rsid w:val="001870D7"/>
    <w:rsid w:val="001871B1"/>
    <w:rsid w:val="0018734E"/>
    <w:rsid w:val="001876E7"/>
    <w:rsid w:val="00187AA8"/>
    <w:rsid w:val="00187E13"/>
    <w:rsid w:val="001901AD"/>
    <w:rsid w:val="00190A83"/>
    <w:rsid w:val="00192591"/>
    <w:rsid w:val="00192770"/>
    <w:rsid w:val="00192A72"/>
    <w:rsid w:val="00193A47"/>
    <w:rsid w:val="00193BFA"/>
    <w:rsid w:val="00194880"/>
    <w:rsid w:val="00195522"/>
    <w:rsid w:val="00195803"/>
    <w:rsid w:val="00195811"/>
    <w:rsid w:val="00195C20"/>
    <w:rsid w:val="00196612"/>
    <w:rsid w:val="00196C0A"/>
    <w:rsid w:val="001970F6"/>
    <w:rsid w:val="001A00EB"/>
    <w:rsid w:val="001A0ACF"/>
    <w:rsid w:val="001A0B95"/>
    <w:rsid w:val="001A168D"/>
    <w:rsid w:val="001A2D2E"/>
    <w:rsid w:val="001A4023"/>
    <w:rsid w:val="001A4E50"/>
    <w:rsid w:val="001A4E6B"/>
    <w:rsid w:val="001A5522"/>
    <w:rsid w:val="001A5E3F"/>
    <w:rsid w:val="001A6CDB"/>
    <w:rsid w:val="001A6E6D"/>
    <w:rsid w:val="001A79F1"/>
    <w:rsid w:val="001A7EF4"/>
    <w:rsid w:val="001B0829"/>
    <w:rsid w:val="001B0957"/>
    <w:rsid w:val="001B1588"/>
    <w:rsid w:val="001B1797"/>
    <w:rsid w:val="001B1CEF"/>
    <w:rsid w:val="001B1D9D"/>
    <w:rsid w:val="001B2F7D"/>
    <w:rsid w:val="001B3AD6"/>
    <w:rsid w:val="001B3ED8"/>
    <w:rsid w:val="001B3FE8"/>
    <w:rsid w:val="001B40CB"/>
    <w:rsid w:val="001B51C1"/>
    <w:rsid w:val="001B5234"/>
    <w:rsid w:val="001B5791"/>
    <w:rsid w:val="001B6F23"/>
    <w:rsid w:val="001B724E"/>
    <w:rsid w:val="001B748F"/>
    <w:rsid w:val="001B7B4A"/>
    <w:rsid w:val="001C0AF3"/>
    <w:rsid w:val="001C103C"/>
    <w:rsid w:val="001C130C"/>
    <w:rsid w:val="001C133A"/>
    <w:rsid w:val="001C1E42"/>
    <w:rsid w:val="001C24AE"/>
    <w:rsid w:val="001C2770"/>
    <w:rsid w:val="001C27C4"/>
    <w:rsid w:val="001C2CF2"/>
    <w:rsid w:val="001C2FC5"/>
    <w:rsid w:val="001C3EBA"/>
    <w:rsid w:val="001C4083"/>
    <w:rsid w:val="001C4BD6"/>
    <w:rsid w:val="001C4CE2"/>
    <w:rsid w:val="001C546E"/>
    <w:rsid w:val="001C5644"/>
    <w:rsid w:val="001C58A6"/>
    <w:rsid w:val="001C6108"/>
    <w:rsid w:val="001C77B5"/>
    <w:rsid w:val="001D03FD"/>
    <w:rsid w:val="001D0DA4"/>
    <w:rsid w:val="001D145A"/>
    <w:rsid w:val="001D17A5"/>
    <w:rsid w:val="001D1C93"/>
    <w:rsid w:val="001D2291"/>
    <w:rsid w:val="001D23FD"/>
    <w:rsid w:val="001D2A4C"/>
    <w:rsid w:val="001D2BBE"/>
    <w:rsid w:val="001D2E30"/>
    <w:rsid w:val="001D2F6B"/>
    <w:rsid w:val="001D33F2"/>
    <w:rsid w:val="001D38EF"/>
    <w:rsid w:val="001D38F8"/>
    <w:rsid w:val="001D3AF7"/>
    <w:rsid w:val="001D4083"/>
    <w:rsid w:val="001D50AF"/>
    <w:rsid w:val="001D5A36"/>
    <w:rsid w:val="001D5CF9"/>
    <w:rsid w:val="001D64A5"/>
    <w:rsid w:val="001D7073"/>
    <w:rsid w:val="001E048F"/>
    <w:rsid w:val="001E0562"/>
    <w:rsid w:val="001E0B1F"/>
    <w:rsid w:val="001E0B34"/>
    <w:rsid w:val="001E0B8B"/>
    <w:rsid w:val="001E106B"/>
    <w:rsid w:val="001E12F5"/>
    <w:rsid w:val="001E1434"/>
    <w:rsid w:val="001E1C7B"/>
    <w:rsid w:val="001E1C7D"/>
    <w:rsid w:val="001E2D43"/>
    <w:rsid w:val="001E3B78"/>
    <w:rsid w:val="001E3CCD"/>
    <w:rsid w:val="001E3E39"/>
    <w:rsid w:val="001E430D"/>
    <w:rsid w:val="001E48A8"/>
    <w:rsid w:val="001E49FD"/>
    <w:rsid w:val="001E5737"/>
    <w:rsid w:val="001E6D7F"/>
    <w:rsid w:val="001E761F"/>
    <w:rsid w:val="001E78B9"/>
    <w:rsid w:val="001F079F"/>
    <w:rsid w:val="001F1176"/>
    <w:rsid w:val="001F1967"/>
    <w:rsid w:val="001F1989"/>
    <w:rsid w:val="001F1F0C"/>
    <w:rsid w:val="001F24E5"/>
    <w:rsid w:val="001F2769"/>
    <w:rsid w:val="001F3C42"/>
    <w:rsid w:val="001F409C"/>
    <w:rsid w:val="001F4177"/>
    <w:rsid w:val="001F5789"/>
    <w:rsid w:val="001F7871"/>
    <w:rsid w:val="00200245"/>
    <w:rsid w:val="00200843"/>
    <w:rsid w:val="0020266F"/>
    <w:rsid w:val="002029D5"/>
    <w:rsid w:val="00202F1D"/>
    <w:rsid w:val="00203256"/>
    <w:rsid w:val="00204038"/>
    <w:rsid w:val="00204876"/>
    <w:rsid w:val="00205CF1"/>
    <w:rsid w:val="00205DA4"/>
    <w:rsid w:val="00206369"/>
    <w:rsid w:val="00206925"/>
    <w:rsid w:val="00206D33"/>
    <w:rsid w:val="00206ED2"/>
    <w:rsid w:val="00207B0C"/>
    <w:rsid w:val="00210267"/>
    <w:rsid w:val="00210D3B"/>
    <w:rsid w:val="00210DA4"/>
    <w:rsid w:val="0021116C"/>
    <w:rsid w:val="00211A56"/>
    <w:rsid w:val="0021291E"/>
    <w:rsid w:val="00212E46"/>
    <w:rsid w:val="00213793"/>
    <w:rsid w:val="00213B3A"/>
    <w:rsid w:val="00213E49"/>
    <w:rsid w:val="0021419D"/>
    <w:rsid w:val="002144D8"/>
    <w:rsid w:val="00214539"/>
    <w:rsid w:val="0021534C"/>
    <w:rsid w:val="00215747"/>
    <w:rsid w:val="00215D07"/>
    <w:rsid w:val="00216476"/>
    <w:rsid w:val="00216664"/>
    <w:rsid w:val="00216785"/>
    <w:rsid w:val="00216C7F"/>
    <w:rsid w:val="00217485"/>
    <w:rsid w:val="00220602"/>
    <w:rsid w:val="00220A4C"/>
    <w:rsid w:val="002211BE"/>
    <w:rsid w:val="0022153B"/>
    <w:rsid w:val="00221560"/>
    <w:rsid w:val="002218FE"/>
    <w:rsid w:val="002220C6"/>
    <w:rsid w:val="002233B2"/>
    <w:rsid w:val="002237AC"/>
    <w:rsid w:val="00223845"/>
    <w:rsid w:val="00223C45"/>
    <w:rsid w:val="00223F2E"/>
    <w:rsid w:val="00225458"/>
    <w:rsid w:val="00225471"/>
    <w:rsid w:val="002256BA"/>
    <w:rsid w:val="002259C9"/>
    <w:rsid w:val="00225A89"/>
    <w:rsid w:val="00225F03"/>
    <w:rsid w:val="002270F5"/>
    <w:rsid w:val="0022737D"/>
    <w:rsid w:val="002277AF"/>
    <w:rsid w:val="002303F6"/>
    <w:rsid w:val="00230A4D"/>
    <w:rsid w:val="0023133A"/>
    <w:rsid w:val="0023155D"/>
    <w:rsid w:val="0023169B"/>
    <w:rsid w:val="002317B3"/>
    <w:rsid w:val="00232B3D"/>
    <w:rsid w:val="00233522"/>
    <w:rsid w:val="0023375B"/>
    <w:rsid w:val="00233D26"/>
    <w:rsid w:val="002351FD"/>
    <w:rsid w:val="0023534E"/>
    <w:rsid w:val="002354B0"/>
    <w:rsid w:val="002354CC"/>
    <w:rsid w:val="00236255"/>
    <w:rsid w:val="00236515"/>
    <w:rsid w:val="0023657B"/>
    <w:rsid w:val="002367CA"/>
    <w:rsid w:val="00236A1F"/>
    <w:rsid w:val="00236CA5"/>
    <w:rsid w:val="0023712B"/>
    <w:rsid w:val="00237338"/>
    <w:rsid w:val="002376A1"/>
    <w:rsid w:val="002379F4"/>
    <w:rsid w:val="00237BAC"/>
    <w:rsid w:val="00240902"/>
    <w:rsid w:val="002431CF"/>
    <w:rsid w:val="0024327A"/>
    <w:rsid w:val="0024347D"/>
    <w:rsid w:val="0024442C"/>
    <w:rsid w:val="00245633"/>
    <w:rsid w:val="0024600C"/>
    <w:rsid w:val="00246300"/>
    <w:rsid w:val="002466F5"/>
    <w:rsid w:val="00246CDA"/>
    <w:rsid w:val="00246EB4"/>
    <w:rsid w:val="00250C54"/>
    <w:rsid w:val="00251059"/>
    <w:rsid w:val="002519FC"/>
    <w:rsid w:val="00251D36"/>
    <w:rsid w:val="00252CED"/>
    <w:rsid w:val="00252F1E"/>
    <w:rsid w:val="00252F4A"/>
    <w:rsid w:val="00253C84"/>
    <w:rsid w:val="00255E12"/>
    <w:rsid w:val="002560E2"/>
    <w:rsid w:val="002566CF"/>
    <w:rsid w:val="002573CF"/>
    <w:rsid w:val="00257C7F"/>
    <w:rsid w:val="00260536"/>
    <w:rsid w:val="00261005"/>
    <w:rsid w:val="00261769"/>
    <w:rsid w:val="00261D85"/>
    <w:rsid w:val="00262DAA"/>
    <w:rsid w:val="00262EAA"/>
    <w:rsid w:val="0026369D"/>
    <w:rsid w:val="00264001"/>
    <w:rsid w:val="00264381"/>
    <w:rsid w:val="002644FD"/>
    <w:rsid w:val="00264633"/>
    <w:rsid w:val="00264848"/>
    <w:rsid w:val="00265564"/>
    <w:rsid w:val="00266ADB"/>
    <w:rsid w:val="00267049"/>
    <w:rsid w:val="00267140"/>
    <w:rsid w:val="002671F7"/>
    <w:rsid w:val="00267887"/>
    <w:rsid w:val="00267EDD"/>
    <w:rsid w:val="0027133F"/>
    <w:rsid w:val="00271BC9"/>
    <w:rsid w:val="0027258D"/>
    <w:rsid w:val="00272710"/>
    <w:rsid w:val="0027276D"/>
    <w:rsid w:val="002734B2"/>
    <w:rsid w:val="002734CD"/>
    <w:rsid w:val="0027411C"/>
    <w:rsid w:val="00274A55"/>
    <w:rsid w:val="00275A57"/>
    <w:rsid w:val="00275A9F"/>
    <w:rsid w:val="00276931"/>
    <w:rsid w:val="00277B2B"/>
    <w:rsid w:val="00277F73"/>
    <w:rsid w:val="00280E03"/>
    <w:rsid w:val="002813F3"/>
    <w:rsid w:val="002834ED"/>
    <w:rsid w:val="00284140"/>
    <w:rsid w:val="002841B2"/>
    <w:rsid w:val="00284344"/>
    <w:rsid w:val="00284AA6"/>
    <w:rsid w:val="00285A71"/>
    <w:rsid w:val="00286328"/>
    <w:rsid w:val="00286535"/>
    <w:rsid w:val="002866B3"/>
    <w:rsid w:val="002866DC"/>
    <w:rsid w:val="00286F62"/>
    <w:rsid w:val="00287C69"/>
    <w:rsid w:val="00290088"/>
    <w:rsid w:val="00290550"/>
    <w:rsid w:val="00290764"/>
    <w:rsid w:val="00290EBC"/>
    <w:rsid w:val="00291F6D"/>
    <w:rsid w:val="00292490"/>
    <w:rsid w:val="00292F06"/>
    <w:rsid w:val="002930CD"/>
    <w:rsid w:val="002936D8"/>
    <w:rsid w:val="00293DE7"/>
    <w:rsid w:val="00294313"/>
    <w:rsid w:val="00294E1D"/>
    <w:rsid w:val="002954EF"/>
    <w:rsid w:val="00295620"/>
    <w:rsid w:val="002962D1"/>
    <w:rsid w:val="00296475"/>
    <w:rsid w:val="00297569"/>
    <w:rsid w:val="00297633"/>
    <w:rsid w:val="00297872"/>
    <w:rsid w:val="00297CF8"/>
    <w:rsid w:val="002A002C"/>
    <w:rsid w:val="002A0FFE"/>
    <w:rsid w:val="002A1383"/>
    <w:rsid w:val="002A1713"/>
    <w:rsid w:val="002A241A"/>
    <w:rsid w:val="002A27A5"/>
    <w:rsid w:val="002A2820"/>
    <w:rsid w:val="002A2A11"/>
    <w:rsid w:val="002A2E52"/>
    <w:rsid w:val="002A317A"/>
    <w:rsid w:val="002A31E4"/>
    <w:rsid w:val="002A3833"/>
    <w:rsid w:val="002A431E"/>
    <w:rsid w:val="002A60D7"/>
    <w:rsid w:val="002A6D66"/>
    <w:rsid w:val="002A7446"/>
    <w:rsid w:val="002A7730"/>
    <w:rsid w:val="002B02E0"/>
    <w:rsid w:val="002B02F1"/>
    <w:rsid w:val="002B1213"/>
    <w:rsid w:val="002B14CB"/>
    <w:rsid w:val="002B1AE6"/>
    <w:rsid w:val="002B2405"/>
    <w:rsid w:val="002B289A"/>
    <w:rsid w:val="002B30C7"/>
    <w:rsid w:val="002B3A78"/>
    <w:rsid w:val="002B3C83"/>
    <w:rsid w:val="002B3F20"/>
    <w:rsid w:val="002B4201"/>
    <w:rsid w:val="002B4FCB"/>
    <w:rsid w:val="002B563B"/>
    <w:rsid w:val="002B616A"/>
    <w:rsid w:val="002B6219"/>
    <w:rsid w:val="002B6E3C"/>
    <w:rsid w:val="002B78B4"/>
    <w:rsid w:val="002B78C3"/>
    <w:rsid w:val="002B7D56"/>
    <w:rsid w:val="002C077B"/>
    <w:rsid w:val="002C0A6E"/>
    <w:rsid w:val="002C0A9A"/>
    <w:rsid w:val="002C1386"/>
    <w:rsid w:val="002C1D61"/>
    <w:rsid w:val="002C1DDE"/>
    <w:rsid w:val="002C21E1"/>
    <w:rsid w:val="002C2FF5"/>
    <w:rsid w:val="002C3067"/>
    <w:rsid w:val="002C33B7"/>
    <w:rsid w:val="002C341F"/>
    <w:rsid w:val="002C38A8"/>
    <w:rsid w:val="002C404F"/>
    <w:rsid w:val="002C492F"/>
    <w:rsid w:val="002C52BF"/>
    <w:rsid w:val="002C53F8"/>
    <w:rsid w:val="002C5C58"/>
    <w:rsid w:val="002C6215"/>
    <w:rsid w:val="002C7635"/>
    <w:rsid w:val="002C7863"/>
    <w:rsid w:val="002C7CDE"/>
    <w:rsid w:val="002D0964"/>
    <w:rsid w:val="002D0BB3"/>
    <w:rsid w:val="002D0BF6"/>
    <w:rsid w:val="002D0C06"/>
    <w:rsid w:val="002D0DA3"/>
    <w:rsid w:val="002D121C"/>
    <w:rsid w:val="002D137D"/>
    <w:rsid w:val="002D16E7"/>
    <w:rsid w:val="002D19C1"/>
    <w:rsid w:val="002D20BC"/>
    <w:rsid w:val="002D210F"/>
    <w:rsid w:val="002D2AB4"/>
    <w:rsid w:val="002D2D48"/>
    <w:rsid w:val="002D2FCB"/>
    <w:rsid w:val="002D30B0"/>
    <w:rsid w:val="002D3197"/>
    <w:rsid w:val="002D599B"/>
    <w:rsid w:val="002D5C5D"/>
    <w:rsid w:val="002D6294"/>
    <w:rsid w:val="002D62EE"/>
    <w:rsid w:val="002D6912"/>
    <w:rsid w:val="002D6F75"/>
    <w:rsid w:val="002D7777"/>
    <w:rsid w:val="002D7DF3"/>
    <w:rsid w:val="002E0798"/>
    <w:rsid w:val="002E0F2D"/>
    <w:rsid w:val="002E1033"/>
    <w:rsid w:val="002E1975"/>
    <w:rsid w:val="002E1EE3"/>
    <w:rsid w:val="002E2084"/>
    <w:rsid w:val="002E2278"/>
    <w:rsid w:val="002E2604"/>
    <w:rsid w:val="002E2C06"/>
    <w:rsid w:val="002E319E"/>
    <w:rsid w:val="002E3849"/>
    <w:rsid w:val="002E4374"/>
    <w:rsid w:val="002E4F7F"/>
    <w:rsid w:val="002E596C"/>
    <w:rsid w:val="002E6306"/>
    <w:rsid w:val="002E691A"/>
    <w:rsid w:val="002E69EC"/>
    <w:rsid w:val="002E7609"/>
    <w:rsid w:val="002E7C6E"/>
    <w:rsid w:val="002F049D"/>
    <w:rsid w:val="002F0873"/>
    <w:rsid w:val="002F109B"/>
    <w:rsid w:val="002F1A25"/>
    <w:rsid w:val="002F3965"/>
    <w:rsid w:val="002F3B09"/>
    <w:rsid w:val="002F4B34"/>
    <w:rsid w:val="002F5330"/>
    <w:rsid w:val="002F56D7"/>
    <w:rsid w:val="002F5CD0"/>
    <w:rsid w:val="002F6283"/>
    <w:rsid w:val="002F6791"/>
    <w:rsid w:val="002F6BCF"/>
    <w:rsid w:val="002F7428"/>
    <w:rsid w:val="002F7B59"/>
    <w:rsid w:val="00300229"/>
    <w:rsid w:val="00300992"/>
    <w:rsid w:val="00300A4E"/>
    <w:rsid w:val="0030329B"/>
    <w:rsid w:val="00303C3F"/>
    <w:rsid w:val="00303CEF"/>
    <w:rsid w:val="00303E83"/>
    <w:rsid w:val="00304A8C"/>
    <w:rsid w:val="003053E5"/>
    <w:rsid w:val="003058B1"/>
    <w:rsid w:val="003058FD"/>
    <w:rsid w:val="003059C2"/>
    <w:rsid w:val="0030633A"/>
    <w:rsid w:val="00307239"/>
    <w:rsid w:val="0030784D"/>
    <w:rsid w:val="00310597"/>
    <w:rsid w:val="003105A4"/>
    <w:rsid w:val="003115B9"/>
    <w:rsid w:val="00311759"/>
    <w:rsid w:val="00312A9B"/>
    <w:rsid w:val="003139A5"/>
    <w:rsid w:val="00314E06"/>
    <w:rsid w:val="00315270"/>
    <w:rsid w:val="00316008"/>
    <w:rsid w:val="00316329"/>
    <w:rsid w:val="0031700E"/>
    <w:rsid w:val="003201DC"/>
    <w:rsid w:val="003205F6"/>
    <w:rsid w:val="00320AF7"/>
    <w:rsid w:val="00324900"/>
    <w:rsid w:val="00324C5A"/>
    <w:rsid w:val="0032500B"/>
    <w:rsid w:val="003252D3"/>
    <w:rsid w:val="0032555F"/>
    <w:rsid w:val="00325713"/>
    <w:rsid w:val="00325C8A"/>
    <w:rsid w:val="00327961"/>
    <w:rsid w:val="00330B43"/>
    <w:rsid w:val="003310B8"/>
    <w:rsid w:val="0033120E"/>
    <w:rsid w:val="00334816"/>
    <w:rsid w:val="00335933"/>
    <w:rsid w:val="0033616E"/>
    <w:rsid w:val="003369EA"/>
    <w:rsid w:val="00336F6C"/>
    <w:rsid w:val="00337304"/>
    <w:rsid w:val="00340726"/>
    <w:rsid w:val="003408F5"/>
    <w:rsid w:val="00341D08"/>
    <w:rsid w:val="00341FE1"/>
    <w:rsid w:val="0034382F"/>
    <w:rsid w:val="003439CF"/>
    <w:rsid w:val="00344509"/>
    <w:rsid w:val="00345210"/>
    <w:rsid w:val="003453ED"/>
    <w:rsid w:val="00345BD1"/>
    <w:rsid w:val="00345D5C"/>
    <w:rsid w:val="0034605F"/>
    <w:rsid w:val="003473E5"/>
    <w:rsid w:val="0034749B"/>
    <w:rsid w:val="003474FB"/>
    <w:rsid w:val="003477BF"/>
    <w:rsid w:val="00347812"/>
    <w:rsid w:val="003478E0"/>
    <w:rsid w:val="00347BF0"/>
    <w:rsid w:val="00347FC7"/>
    <w:rsid w:val="003504E0"/>
    <w:rsid w:val="003509CE"/>
    <w:rsid w:val="00350C4B"/>
    <w:rsid w:val="00350DA4"/>
    <w:rsid w:val="00350EF2"/>
    <w:rsid w:val="003513BA"/>
    <w:rsid w:val="00351DDF"/>
    <w:rsid w:val="00351E63"/>
    <w:rsid w:val="00351EB5"/>
    <w:rsid w:val="00351FE7"/>
    <w:rsid w:val="0035262C"/>
    <w:rsid w:val="0035272F"/>
    <w:rsid w:val="00353CE9"/>
    <w:rsid w:val="00354260"/>
    <w:rsid w:val="00354383"/>
    <w:rsid w:val="00355022"/>
    <w:rsid w:val="0035585C"/>
    <w:rsid w:val="00355F3F"/>
    <w:rsid w:val="00356067"/>
    <w:rsid w:val="003562C8"/>
    <w:rsid w:val="00357CF5"/>
    <w:rsid w:val="00357E6E"/>
    <w:rsid w:val="00361A6A"/>
    <w:rsid w:val="00361B4D"/>
    <w:rsid w:val="00361E90"/>
    <w:rsid w:val="0036216E"/>
    <w:rsid w:val="003643F8"/>
    <w:rsid w:val="00365335"/>
    <w:rsid w:val="00365E47"/>
    <w:rsid w:val="00366B87"/>
    <w:rsid w:val="00366D3A"/>
    <w:rsid w:val="00366F27"/>
    <w:rsid w:val="00366F7C"/>
    <w:rsid w:val="00367D78"/>
    <w:rsid w:val="00367FEF"/>
    <w:rsid w:val="003702AA"/>
    <w:rsid w:val="003705BD"/>
    <w:rsid w:val="00372910"/>
    <w:rsid w:val="0037326C"/>
    <w:rsid w:val="00373E1C"/>
    <w:rsid w:val="00374A7D"/>
    <w:rsid w:val="00375405"/>
    <w:rsid w:val="003755E3"/>
    <w:rsid w:val="00375A15"/>
    <w:rsid w:val="003769D1"/>
    <w:rsid w:val="00376F12"/>
    <w:rsid w:val="00377540"/>
    <w:rsid w:val="0037765E"/>
    <w:rsid w:val="00377D74"/>
    <w:rsid w:val="00380488"/>
    <w:rsid w:val="003808E9"/>
    <w:rsid w:val="00381937"/>
    <w:rsid w:val="00384CB3"/>
    <w:rsid w:val="00384E6C"/>
    <w:rsid w:val="003853A5"/>
    <w:rsid w:val="00385E10"/>
    <w:rsid w:val="003861A9"/>
    <w:rsid w:val="00387117"/>
    <w:rsid w:val="003874B4"/>
    <w:rsid w:val="00391A75"/>
    <w:rsid w:val="00391AF2"/>
    <w:rsid w:val="003923FA"/>
    <w:rsid w:val="003926FB"/>
    <w:rsid w:val="00393CE1"/>
    <w:rsid w:val="00394272"/>
    <w:rsid w:val="00394F78"/>
    <w:rsid w:val="003956A4"/>
    <w:rsid w:val="003961A0"/>
    <w:rsid w:val="0039672C"/>
    <w:rsid w:val="00397016"/>
    <w:rsid w:val="0039751C"/>
    <w:rsid w:val="003A0688"/>
    <w:rsid w:val="003A0B5A"/>
    <w:rsid w:val="003A10E9"/>
    <w:rsid w:val="003A12EE"/>
    <w:rsid w:val="003A15F7"/>
    <w:rsid w:val="003A3230"/>
    <w:rsid w:val="003A3AC3"/>
    <w:rsid w:val="003A4214"/>
    <w:rsid w:val="003A441A"/>
    <w:rsid w:val="003A4458"/>
    <w:rsid w:val="003A45F0"/>
    <w:rsid w:val="003A4836"/>
    <w:rsid w:val="003A553F"/>
    <w:rsid w:val="003A5C96"/>
    <w:rsid w:val="003A6405"/>
    <w:rsid w:val="003A64AD"/>
    <w:rsid w:val="003A6EB1"/>
    <w:rsid w:val="003A76DE"/>
    <w:rsid w:val="003A77D6"/>
    <w:rsid w:val="003B0BF3"/>
    <w:rsid w:val="003B1033"/>
    <w:rsid w:val="003B12C2"/>
    <w:rsid w:val="003B2783"/>
    <w:rsid w:val="003B3CA5"/>
    <w:rsid w:val="003B44DC"/>
    <w:rsid w:val="003B48A5"/>
    <w:rsid w:val="003B4F18"/>
    <w:rsid w:val="003B4F58"/>
    <w:rsid w:val="003B5055"/>
    <w:rsid w:val="003B50EF"/>
    <w:rsid w:val="003B5177"/>
    <w:rsid w:val="003B52BB"/>
    <w:rsid w:val="003B622E"/>
    <w:rsid w:val="003C0DF7"/>
    <w:rsid w:val="003C18F6"/>
    <w:rsid w:val="003C1D75"/>
    <w:rsid w:val="003C1E4C"/>
    <w:rsid w:val="003C20EE"/>
    <w:rsid w:val="003C23B9"/>
    <w:rsid w:val="003C3C35"/>
    <w:rsid w:val="003C6050"/>
    <w:rsid w:val="003C61DC"/>
    <w:rsid w:val="003C7C79"/>
    <w:rsid w:val="003D0243"/>
    <w:rsid w:val="003D02C9"/>
    <w:rsid w:val="003D0657"/>
    <w:rsid w:val="003D0D98"/>
    <w:rsid w:val="003D1BB5"/>
    <w:rsid w:val="003D1E15"/>
    <w:rsid w:val="003D2124"/>
    <w:rsid w:val="003D3127"/>
    <w:rsid w:val="003D48D1"/>
    <w:rsid w:val="003D518B"/>
    <w:rsid w:val="003D5270"/>
    <w:rsid w:val="003D54FA"/>
    <w:rsid w:val="003D5686"/>
    <w:rsid w:val="003D581A"/>
    <w:rsid w:val="003D6A30"/>
    <w:rsid w:val="003D6BBE"/>
    <w:rsid w:val="003D747A"/>
    <w:rsid w:val="003D75FB"/>
    <w:rsid w:val="003E00EE"/>
    <w:rsid w:val="003E0137"/>
    <w:rsid w:val="003E0397"/>
    <w:rsid w:val="003E03CE"/>
    <w:rsid w:val="003E117E"/>
    <w:rsid w:val="003E1381"/>
    <w:rsid w:val="003E13D0"/>
    <w:rsid w:val="003E1C33"/>
    <w:rsid w:val="003E236E"/>
    <w:rsid w:val="003E2772"/>
    <w:rsid w:val="003E298D"/>
    <w:rsid w:val="003E302D"/>
    <w:rsid w:val="003E33E9"/>
    <w:rsid w:val="003E3B65"/>
    <w:rsid w:val="003E3D61"/>
    <w:rsid w:val="003E42DF"/>
    <w:rsid w:val="003E5238"/>
    <w:rsid w:val="003E6357"/>
    <w:rsid w:val="003E75BB"/>
    <w:rsid w:val="003E7EA5"/>
    <w:rsid w:val="003F133F"/>
    <w:rsid w:val="003F1457"/>
    <w:rsid w:val="003F169C"/>
    <w:rsid w:val="003F1FB5"/>
    <w:rsid w:val="003F2084"/>
    <w:rsid w:val="003F2485"/>
    <w:rsid w:val="003F2753"/>
    <w:rsid w:val="003F29BF"/>
    <w:rsid w:val="003F36DE"/>
    <w:rsid w:val="003F3B78"/>
    <w:rsid w:val="003F3CD2"/>
    <w:rsid w:val="003F48C5"/>
    <w:rsid w:val="003F4CBC"/>
    <w:rsid w:val="003F4CBD"/>
    <w:rsid w:val="003F51F5"/>
    <w:rsid w:val="003F578C"/>
    <w:rsid w:val="003F638F"/>
    <w:rsid w:val="003F6462"/>
    <w:rsid w:val="003F6762"/>
    <w:rsid w:val="003F6EDA"/>
    <w:rsid w:val="003F6FD0"/>
    <w:rsid w:val="003F7BB3"/>
    <w:rsid w:val="004007FA"/>
    <w:rsid w:val="0040146B"/>
    <w:rsid w:val="00401CCD"/>
    <w:rsid w:val="00401E58"/>
    <w:rsid w:val="00402614"/>
    <w:rsid w:val="0040293C"/>
    <w:rsid w:val="00404C4D"/>
    <w:rsid w:val="00404C77"/>
    <w:rsid w:val="004053FD"/>
    <w:rsid w:val="00406AE4"/>
    <w:rsid w:val="00406BF8"/>
    <w:rsid w:val="0040723F"/>
    <w:rsid w:val="004074DF"/>
    <w:rsid w:val="004078F1"/>
    <w:rsid w:val="00407A35"/>
    <w:rsid w:val="00407A85"/>
    <w:rsid w:val="00410969"/>
    <w:rsid w:val="00411047"/>
    <w:rsid w:val="004117F2"/>
    <w:rsid w:val="00412910"/>
    <w:rsid w:val="00412BD7"/>
    <w:rsid w:val="00413310"/>
    <w:rsid w:val="00413DCE"/>
    <w:rsid w:val="00413E3B"/>
    <w:rsid w:val="00414278"/>
    <w:rsid w:val="00414EC8"/>
    <w:rsid w:val="00416607"/>
    <w:rsid w:val="00417100"/>
    <w:rsid w:val="00417363"/>
    <w:rsid w:val="00417E9B"/>
    <w:rsid w:val="0042022A"/>
    <w:rsid w:val="00420A35"/>
    <w:rsid w:val="0042134B"/>
    <w:rsid w:val="004217E5"/>
    <w:rsid w:val="00421FCF"/>
    <w:rsid w:val="00422424"/>
    <w:rsid w:val="004226AC"/>
    <w:rsid w:val="004229F3"/>
    <w:rsid w:val="00422DC8"/>
    <w:rsid w:val="00424CB4"/>
    <w:rsid w:val="00425044"/>
    <w:rsid w:val="004253A1"/>
    <w:rsid w:val="00426798"/>
    <w:rsid w:val="0042787D"/>
    <w:rsid w:val="004303CC"/>
    <w:rsid w:val="00430C9A"/>
    <w:rsid w:val="00430CC5"/>
    <w:rsid w:val="00432602"/>
    <w:rsid w:val="0043287D"/>
    <w:rsid w:val="00432983"/>
    <w:rsid w:val="004331D8"/>
    <w:rsid w:val="004337BA"/>
    <w:rsid w:val="0043385F"/>
    <w:rsid w:val="00435A87"/>
    <w:rsid w:val="00435AA7"/>
    <w:rsid w:val="00435CC8"/>
    <w:rsid w:val="00436303"/>
    <w:rsid w:val="004369F0"/>
    <w:rsid w:val="00436E69"/>
    <w:rsid w:val="00437971"/>
    <w:rsid w:val="00437BFF"/>
    <w:rsid w:val="0044091C"/>
    <w:rsid w:val="004413CF"/>
    <w:rsid w:val="00441FAD"/>
    <w:rsid w:val="004422FA"/>
    <w:rsid w:val="0044359C"/>
    <w:rsid w:val="00443C2B"/>
    <w:rsid w:val="004440E1"/>
    <w:rsid w:val="004441F3"/>
    <w:rsid w:val="0044443A"/>
    <w:rsid w:val="0044542B"/>
    <w:rsid w:val="00445854"/>
    <w:rsid w:val="00445983"/>
    <w:rsid w:val="0044611C"/>
    <w:rsid w:val="004467C4"/>
    <w:rsid w:val="0044693A"/>
    <w:rsid w:val="00447A03"/>
    <w:rsid w:val="00447A44"/>
    <w:rsid w:val="00447DE4"/>
    <w:rsid w:val="0045009B"/>
    <w:rsid w:val="00450C4A"/>
    <w:rsid w:val="00450DAF"/>
    <w:rsid w:val="00450E26"/>
    <w:rsid w:val="004513D1"/>
    <w:rsid w:val="004516E1"/>
    <w:rsid w:val="0045185A"/>
    <w:rsid w:val="00452BE1"/>
    <w:rsid w:val="0045322C"/>
    <w:rsid w:val="00453482"/>
    <w:rsid w:val="004549B1"/>
    <w:rsid w:val="00454F40"/>
    <w:rsid w:val="00455352"/>
    <w:rsid w:val="00455661"/>
    <w:rsid w:val="004559FE"/>
    <w:rsid w:val="00456793"/>
    <w:rsid w:val="004567AD"/>
    <w:rsid w:val="0045737F"/>
    <w:rsid w:val="004577DA"/>
    <w:rsid w:val="00457AF8"/>
    <w:rsid w:val="00460168"/>
    <w:rsid w:val="004609E7"/>
    <w:rsid w:val="00460A65"/>
    <w:rsid w:val="00460C58"/>
    <w:rsid w:val="004611C8"/>
    <w:rsid w:val="00461CB1"/>
    <w:rsid w:val="004629B2"/>
    <w:rsid w:val="00462A75"/>
    <w:rsid w:val="00462F7A"/>
    <w:rsid w:val="004631CB"/>
    <w:rsid w:val="0046348E"/>
    <w:rsid w:val="00463F40"/>
    <w:rsid w:val="00464767"/>
    <w:rsid w:val="00464CC8"/>
    <w:rsid w:val="00464E42"/>
    <w:rsid w:val="0046584F"/>
    <w:rsid w:val="00466DB3"/>
    <w:rsid w:val="00466E40"/>
    <w:rsid w:val="0046793A"/>
    <w:rsid w:val="00467955"/>
    <w:rsid w:val="004702CF"/>
    <w:rsid w:val="00470A81"/>
    <w:rsid w:val="00470E80"/>
    <w:rsid w:val="00471D9F"/>
    <w:rsid w:val="004727D4"/>
    <w:rsid w:val="00472E7D"/>
    <w:rsid w:val="00474430"/>
    <w:rsid w:val="0047443F"/>
    <w:rsid w:val="00474464"/>
    <w:rsid w:val="00475063"/>
    <w:rsid w:val="004759C5"/>
    <w:rsid w:val="004764F0"/>
    <w:rsid w:val="00477325"/>
    <w:rsid w:val="004776FB"/>
    <w:rsid w:val="00477829"/>
    <w:rsid w:val="00480711"/>
    <w:rsid w:val="0048160B"/>
    <w:rsid w:val="00482A81"/>
    <w:rsid w:val="00482C72"/>
    <w:rsid w:val="00483CFF"/>
    <w:rsid w:val="004844C3"/>
    <w:rsid w:val="00484507"/>
    <w:rsid w:val="004845DE"/>
    <w:rsid w:val="00484BAA"/>
    <w:rsid w:val="004857BF"/>
    <w:rsid w:val="00485821"/>
    <w:rsid w:val="00485914"/>
    <w:rsid w:val="004865DD"/>
    <w:rsid w:val="004878E7"/>
    <w:rsid w:val="00490058"/>
    <w:rsid w:val="0049012D"/>
    <w:rsid w:val="00490621"/>
    <w:rsid w:val="00490C42"/>
    <w:rsid w:val="004913B0"/>
    <w:rsid w:val="00491DE9"/>
    <w:rsid w:val="004922EC"/>
    <w:rsid w:val="004929D3"/>
    <w:rsid w:val="00493533"/>
    <w:rsid w:val="00493E0D"/>
    <w:rsid w:val="0049532E"/>
    <w:rsid w:val="004953E9"/>
    <w:rsid w:val="00495C65"/>
    <w:rsid w:val="00496325"/>
    <w:rsid w:val="00496F1A"/>
    <w:rsid w:val="00497708"/>
    <w:rsid w:val="00497FAE"/>
    <w:rsid w:val="004A0A6B"/>
    <w:rsid w:val="004A1264"/>
    <w:rsid w:val="004A1E37"/>
    <w:rsid w:val="004A3009"/>
    <w:rsid w:val="004A3199"/>
    <w:rsid w:val="004A4FC8"/>
    <w:rsid w:val="004A546E"/>
    <w:rsid w:val="004A6363"/>
    <w:rsid w:val="004A6E76"/>
    <w:rsid w:val="004A6F9D"/>
    <w:rsid w:val="004A7394"/>
    <w:rsid w:val="004A7EC0"/>
    <w:rsid w:val="004B014A"/>
    <w:rsid w:val="004B0179"/>
    <w:rsid w:val="004B026C"/>
    <w:rsid w:val="004B07B3"/>
    <w:rsid w:val="004B0B2F"/>
    <w:rsid w:val="004B1726"/>
    <w:rsid w:val="004B1874"/>
    <w:rsid w:val="004B1CDE"/>
    <w:rsid w:val="004B2DE5"/>
    <w:rsid w:val="004B363B"/>
    <w:rsid w:val="004B43FE"/>
    <w:rsid w:val="004B5475"/>
    <w:rsid w:val="004B5AF3"/>
    <w:rsid w:val="004B651D"/>
    <w:rsid w:val="004B6E16"/>
    <w:rsid w:val="004B6FD1"/>
    <w:rsid w:val="004B7AED"/>
    <w:rsid w:val="004C25C1"/>
    <w:rsid w:val="004C29C3"/>
    <w:rsid w:val="004C3604"/>
    <w:rsid w:val="004C45A3"/>
    <w:rsid w:val="004C460E"/>
    <w:rsid w:val="004C6340"/>
    <w:rsid w:val="004C6418"/>
    <w:rsid w:val="004C6981"/>
    <w:rsid w:val="004C7B16"/>
    <w:rsid w:val="004D08FF"/>
    <w:rsid w:val="004D10FD"/>
    <w:rsid w:val="004D1262"/>
    <w:rsid w:val="004D166D"/>
    <w:rsid w:val="004D364A"/>
    <w:rsid w:val="004D3D04"/>
    <w:rsid w:val="004D485F"/>
    <w:rsid w:val="004D4AF8"/>
    <w:rsid w:val="004D4B96"/>
    <w:rsid w:val="004D5929"/>
    <w:rsid w:val="004D5B97"/>
    <w:rsid w:val="004D7BD2"/>
    <w:rsid w:val="004E0615"/>
    <w:rsid w:val="004E08AE"/>
    <w:rsid w:val="004E0CFE"/>
    <w:rsid w:val="004E1234"/>
    <w:rsid w:val="004E1BED"/>
    <w:rsid w:val="004E1FC1"/>
    <w:rsid w:val="004E2767"/>
    <w:rsid w:val="004E3A1B"/>
    <w:rsid w:val="004E41D7"/>
    <w:rsid w:val="004E441A"/>
    <w:rsid w:val="004E521A"/>
    <w:rsid w:val="004E6493"/>
    <w:rsid w:val="004E6E58"/>
    <w:rsid w:val="004E7796"/>
    <w:rsid w:val="004F1546"/>
    <w:rsid w:val="004F188B"/>
    <w:rsid w:val="004F1C2D"/>
    <w:rsid w:val="004F27D6"/>
    <w:rsid w:val="004F2EB3"/>
    <w:rsid w:val="004F32E4"/>
    <w:rsid w:val="004F36AE"/>
    <w:rsid w:val="004F427B"/>
    <w:rsid w:val="004F4789"/>
    <w:rsid w:val="004F5821"/>
    <w:rsid w:val="004F6884"/>
    <w:rsid w:val="004F74C5"/>
    <w:rsid w:val="004F7694"/>
    <w:rsid w:val="004F79AA"/>
    <w:rsid w:val="00500008"/>
    <w:rsid w:val="005016B4"/>
    <w:rsid w:val="00501FAE"/>
    <w:rsid w:val="00504125"/>
    <w:rsid w:val="005047AB"/>
    <w:rsid w:val="0050480B"/>
    <w:rsid w:val="005048DA"/>
    <w:rsid w:val="00504B7E"/>
    <w:rsid w:val="005052A8"/>
    <w:rsid w:val="005053A7"/>
    <w:rsid w:val="005067DE"/>
    <w:rsid w:val="00506BE0"/>
    <w:rsid w:val="00507309"/>
    <w:rsid w:val="00507D67"/>
    <w:rsid w:val="00510E78"/>
    <w:rsid w:val="005125DB"/>
    <w:rsid w:val="0051344F"/>
    <w:rsid w:val="005137B7"/>
    <w:rsid w:val="00514F64"/>
    <w:rsid w:val="00515F3C"/>
    <w:rsid w:val="00516BD4"/>
    <w:rsid w:val="00516D15"/>
    <w:rsid w:val="005202E8"/>
    <w:rsid w:val="0052191F"/>
    <w:rsid w:val="00521AB3"/>
    <w:rsid w:val="00522307"/>
    <w:rsid w:val="00522F06"/>
    <w:rsid w:val="0052318E"/>
    <w:rsid w:val="00525072"/>
    <w:rsid w:val="005251ED"/>
    <w:rsid w:val="00525925"/>
    <w:rsid w:val="00525F95"/>
    <w:rsid w:val="005261E7"/>
    <w:rsid w:val="00526702"/>
    <w:rsid w:val="00531438"/>
    <w:rsid w:val="00531C04"/>
    <w:rsid w:val="00532CEE"/>
    <w:rsid w:val="0053303C"/>
    <w:rsid w:val="005333F6"/>
    <w:rsid w:val="005337A7"/>
    <w:rsid w:val="00533EF8"/>
    <w:rsid w:val="00533FF2"/>
    <w:rsid w:val="00534349"/>
    <w:rsid w:val="0053461E"/>
    <w:rsid w:val="00534BEB"/>
    <w:rsid w:val="00535EAE"/>
    <w:rsid w:val="00536948"/>
    <w:rsid w:val="00536C11"/>
    <w:rsid w:val="005374FC"/>
    <w:rsid w:val="00541090"/>
    <w:rsid w:val="00541164"/>
    <w:rsid w:val="00541512"/>
    <w:rsid w:val="005419E7"/>
    <w:rsid w:val="00541DEA"/>
    <w:rsid w:val="00542109"/>
    <w:rsid w:val="005424E0"/>
    <w:rsid w:val="00543030"/>
    <w:rsid w:val="005431FB"/>
    <w:rsid w:val="005432CF"/>
    <w:rsid w:val="00543C7C"/>
    <w:rsid w:val="00544797"/>
    <w:rsid w:val="00544A94"/>
    <w:rsid w:val="00545A46"/>
    <w:rsid w:val="00546020"/>
    <w:rsid w:val="00546577"/>
    <w:rsid w:val="00546693"/>
    <w:rsid w:val="0055026A"/>
    <w:rsid w:val="00550592"/>
    <w:rsid w:val="00550CC5"/>
    <w:rsid w:val="0055155B"/>
    <w:rsid w:val="005520FC"/>
    <w:rsid w:val="00552B62"/>
    <w:rsid w:val="005548E9"/>
    <w:rsid w:val="005550DD"/>
    <w:rsid w:val="005550EC"/>
    <w:rsid w:val="00555327"/>
    <w:rsid w:val="005557B3"/>
    <w:rsid w:val="00555894"/>
    <w:rsid w:val="005562AA"/>
    <w:rsid w:val="005569E0"/>
    <w:rsid w:val="00556A52"/>
    <w:rsid w:val="0055771E"/>
    <w:rsid w:val="005578DE"/>
    <w:rsid w:val="00557D6C"/>
    <w:rsid w:val="00557FAA"/>
    <w:rsid w:val="0056057D"/>
    <w:rsid w:val="005609E0"/>
    <w:rsid w:val="00560C2A"/>
    <w:rsid w:val="005617D5"/>
    <w:rsid w:val="00561869"/>
    <w:rsid w:val="0056276D"/>
    <w:rsid w:val="00562E5F"/>
    <w:rsid w:val="00563142"/>
    <w:rsid w:val="00563312"/>
    <w:rsid w:val="0056465A"/>
    <w:rsid w:val="0056473E"/>
    <w:rsid w:val="00564D18"/>
    <w:rsid w:val="00565401"/>
    <w:rsid w:val="0056546A"/>
    <w:rsid w:val="005664CD"/>
    <w:rsid w:val="00567432"/>
    <w:rsid w:val="005709D9"/>
    <w:rsid w:val="005717FA"/>
    <w:rsid w:val="00571E46"/>
    <w:rsid w:val="005729EE"/>
    <w:rsid w:val="00572C9E"/>
    <w:rsid w:val="00572F15"/>
    <w:rsid w:val="005732B1"/>
    <w:rsid w:val="005737F1"/>
    <w:rsid w:val="0057406C"/>
    <w:rsid w:val="00576174"/>
    <w:rsid w:val="00576752"/>
    <w:rsid w:val="00577CC4"/>
    <w:rsid w:val="00580CB7"/>
    <w:rsid w:val="0058105B"/>
    <w:rsid w:val="00581BFD"/>
    <w:rsid w:val="005828C3"/>
    <w:rsid w:val="00582AC9"/>
    <w:rsid w:val="005831C1"/>
    <w:rsid w:val="00583572"/>
    <w:rsid w:val="00583A71"/>
    <w:rsid w:val="00584213"/>
    <w:rsid w:val="005847C6"/>
    <w:rsid w:val="00584E09"/>
    <w:rsid w:val="005851B6"/>
    <w:rsid w:val="0058528A"/>
    <w:rsid w:val="00585703"/>
    <w:rsid w:val="00585DF2"/>
    <w:rsid w:val="00585F7E"/>
    <w:rsid w:val="0058606F"/>
    <w:rsid w:val="00586218"/>
    <w:rsid w:val="005866A7"/>
    <w:rsid w:val="00586B72"/>
    <w:rsid w:val="00587357"/>
    <w:rsid w:val="00590865"/>
    <w:rsid w:val="0059133A"/>
    <w:rsid w:val="0059143B"/>
    <w:rsid w:val="00591A11"/>
    <w:rsid w:val="00591D44"/>
    <w:rsid w:val="00592403"/>
    <w:rsid w:val="00592632"/>
    <w:rsid w:val="005932E3"/>
    <w:rsid w:val="005944E7"/>
    <w:rsid w:val="00594BF8"/>
    <w:rsid w:val="00596601"/>
    <w:rsid w:val="0059680B"/>
    <w:rsid w:val="0059751E"/>
    <w:rsid w:val="005A032E"/>
    <w:rsid w:val="005A1484"/>
    <w:rsid w:val="005A2014"/>
    <w:rsid w:val="005A205F"/>
    <w:rsid w:val="005A24C0"/>
    <w:rsid w:val="005A2705"/>
    <w:rsid w:val="005A28C3"/>
    <w:rsid w:val="005A29CA"/>
    <w:rsid w:val="005A2B12"/>
    <w:rsid w:val="005A3851"/>
    <w:rsid w:val="005A4ED0"/>
    <w:rsid w:val="005A579A"/>
    <w:rsid w:val="005A5809"/>
    <w:rsid w:val="005A5D49"/>
    <w:rsid w:val="005A6725"/>
    <w:rsid w:val="005A6CA3"/>
    <w:rsid w:val="005A6E6C"/>
    <w:rsid w:val="005A75C0"/>
    <w:rsid w:val="005A7E3B"/>
    <w:rsid w:val="005B10EB"/>
    <w:rsid w:val="005B15BC"/>
    <w:rsid w:val="005B1644"/>
    <w:rsid w:val="005B2415"/>
    <w:rsid w:val="005B262D"/>
    <w:rsid w:val="005B264B"/>
    <w:rsid w:val="005B2AFE"/>
    <w:rsid w:val="005B2EF8"/>
    <w:rsid w:val="005B43EA"/>
    <w:rsid w:val="005B4C3B"/>
    <w:rsid w:val="005B5134"/>
    <w:rsid w:val="005B5DB1"/>
    <w:rsid w:val="005B60AA"/>
    <w:rsid w:val="005B62EE"/>
    <w:rsid w:val="005B670B"/>
    <w:rsid w:val="005B678C"/>
    <w:rsid w:val="005B6E58"/>
    <w:rsid w:val="005B7F39"/>
    <w:rsid w:val="005C0218"/>
    <w:rsid w:val="005C0401"/>
    <w:rsid w:val="005C0628"/>
    <w:rsid w:val="005C1467"/>
    <w:rsid w:val="005C1AC9"/>
    <w:rsid w:val="005C1D67"/>
    <w:rsid w:val="005C2E73"/>
    <w:rsid w:val="005C3446"/>
    <w:rsid w:val="005C378B"/>
    <w:rsid w:val="005C4532"/>
    <w:rsid w:val="005C588A"/>
    <w:rsid w:val="005C5AA2"/>
    <w:rsid w:val="005C5B5E"/>
    <w:rsid w:val="005C5DA7"/>
    <w:rsid w:val="005C6EEC"/>
    <w:rsid w:val="005C735D"/>
    <w:rsid w:val="005C7C51"/>
    <w:rsid w:val="005D05C2"/>
    <w:rsid w:val="005D1077"/>
    <w:rsid w:val="005D1470"/>
    <w:rsid w:val="005D5093"/>
    <w:rsid w:val="005D6244"/>
    <w:rsid w:val="005D678C"/>
    <w:rsid w:val="005E00B5"/>
    <w:rsid w:val="005E0185"/>
    <w:rsid w:val="005E0657"/>
    <w:rsid w:val="005E07BB"/>
    <w:rsid w:val="005E0B47"/>
    <w:rsid w:val="005E17F6"/>
    <w:rsid w:val="005E19EC"/>
    <w:rsid w:val="005E2662"/>
    <w:rsid w:val="005E2680"/>
    <w:rsid w:val="005E2857"/>
    <w:rsid w:val="005E3697"/>
    <w:rsid w:val="005E50A6"/>
    <w:rsid w:val="005E529A"/>
    <w:rsid w:val="005E58C0"/>
    <w:rsid w:val="005E7FBF"/>
    <w:rsid w:val="005F0883"/>
    <w:rsid w:val="005F11A2"/>
    <w:rsid w:val="005F1663"/>
    <w:rsid w:val="005F1EB0"/>
    <w:rsid w:val="005F26D8"/>
    <w:rsid w:val="005F4546"/>
    <w:rsid w:val="005F4827"/>
    <w:rsid w:val="005F51E0"/>
    <w:rsid w:val="005F53DA"/>
    <w:rsid w:val="005F657F"/>
    <w:rsid w:val="005F6D58"/>
    <w:rsid w:val="005F7B27"/>
    <w:rsid w:val="006007A0"/>
    <w:rsid w:val="006008AA"/>
    <w:rsid w:val="006017D4"/>
    <w:rsid w:val="00601AB2"/>
    <w:rsid w:val="00601C9D"/>
    <w:rsid w:val="00601F60"/>
    <w:rsid w:val="0060204C"/>
    <w:rsid w:val="00602099"/>
    <w:rsid w:val="006023A2"/>
    <w:rsid w:val="00603C36"/>
    <w:rsid w:val="006042B0"/>
    <w:rsid w:val="006042D9"/>
    <w:rsid w:val="006046C6"/>
    <w:rsid w:val="006051AC"/>
    <w:rsid w:val="006052C8"/>
    <w:rsid w:val="006055BB"/>
    <w:rsid w:val="00605A3B"/>
    <w:rsid w:val="00605D22"/>
    <w:rsid w:val="00605D91"/>
    <w:rsid w:val="00607A54"/>
    <w:rsid w:val="00607A94"/>
    <w:rsid w:val="00610679"/>
    <w:rsid w:val="006110BA"/>
    <w:rsid w:val="0061113D"/>
    <w:rsid w:val="00612802"/>
    <w:rsid w:val="006129B3"/>
    <w:rsid w:val="00612C42"/>
    <w:rsid w:val="00613594"/>
    <w:rsid w:val="006138A0"/>
    <w:rsid w:val="0061555D"/>
    <w:rsid w:val="00615A1C"/>
    <w:rsid w:val="0061715A"/>
    <w:rsid w:val="0061750F"/>
    <w:rsid w:val="006178B1"/>
    <w:rsid w:val="00617937"/>
    <w:rsid w:val="0062050F"/>
    <w:rsid w:val="00620531"/>
    <w:rsid w:val="00620BDD"/>
    <w:rsid w:val="00621B51"/>
    <w:rsid w:val="006224F3"/>
    <w:rsid w:val="00622FDF"/>
    <w:rsid w:val="00623440"/>
    <w:rsid w:val="00623645"/>
    <w:rsid w:val="00624262"/>
    <w:rsid w:val="0062454D"/>
    <w:rsid w:val="00624D62"/>
    <w:rsid w:val="00625050"/>
    <w:rsid w:val="0062509A"/>
    <w:rsid w:val="006251A6"/>
    <w:rsid w:val="006253B4"/>
    <w:rsid w:val="0062565C"/>
    <w:rsid w:val="00626328"/>
    <w:rsid w:val="0062723D"/>
    <w:rsid w:val="0062729E"/>
    <w:rsid w:val="00627301"/>
    <w:rsid w:val="00627713"/>
    <w:rsid w:val="00630659"/>
    <w:rsid w:val="00630B38"/>
    <w:rsid w:val="00630EF3"/>
    <w:rsid w:val="0063169B"/>
    <w:rsid w:val="0063243A"/>
    <w:rsid w:val="00632641"/>
    <w:rsid w:val="00633A25"/>
    <w:rsid w:val="00633CB1"/>
    <w:rsid w:val="00633E2F"/>
    <w:rsid w:val="006401DB"/>
    <w:rsid w:val="006404CB"/>
    <w:rsid w:val="00641332"/>
    <w:rsid w:val="00641815"/>
    <w:rsid w:val="006419FD"/>
    <w:rsid w:val="00642CFD"/>
    <w:rsid w:val="00642E86"/>
    <w:rsid w:val="00643ED5"/>
    <w:rsid w:val="006448D6"/>
    <w:rsid w:val="00644E25"/>
    <w:rsid w:val="00645816"/>
    <w:rsid w:val="00646317"/>
    <w:rsid w:val="006463D2"/>
    <w:rsid w:val="0064653F"/>
    <w:rsid w:val="0064749B"/>
    <w:rsid w:val="006506CE"/>
    <w:rsid w:val="00650A94"/>
    <w:rsid w:val="00651345"/>
    <w:rsid w:val="0065197B"/>
    <w:rsid w:val="00652072"/>
    <w:rsid w:val="006528C4"/>
    <w:rsid w:val="00653838"/>
    <w:rsid w:val="006538FE"/>
    <w:rsid w:val="00653917"/>
    <w:rsid w:val="006545CF"/>
    <w:rsid w:val="0065526F"/>
    <w:rsid w:val="00656B62"/>
    <w:rsid w:val="00657194"/>
    <w:rsid w:val="0065727D"/>
    <w:rsid w:val="00657881"/>
    <w:rsid w:val="00660645"/>
    <w:rsid w:val="00661466"/>
    <w:rsid w:val="00661C06"/>
    <w:rsid w:val="006628D0"/>
    <w:rsid w:val="006641F2"/>
    <w:rsid w:val="00664F30"/>
    <w:rsid w:val="00665F77"/>
    <w:rsid w:val="006660EF"/>
    <w:rsid w:val="0066626D"/>
    <w:rsid w:val="006670E8"/>
    <w:rsid w:val="00667E18"/>
    <w:rsid w:val="00670595"/>
    <w:rsid w:val="006708B2"/>
    <w:rsid w:val="00670F7E"/>
    <w:rsid w:val="006716BF"/>
    <w:rsid w:val="00671952"/>
    <w:rsid w:val="006728FF"/>
    <w:rsid w:val="00672AE0"/>
    <w:rsid w:val="00672B13"/>
    <w:rsid w:val="006736D4"/>
    <w:rsid w:val="006738F1"/>
    <w:rsid w:val="006740EC"/>
    <w:rsid w:val="006742CC"/>
    <w:rsid w:val="0067518A"/>
    <w:rsid w:val="006754E2"/>
    <w:rsid w:val="00676135"/>
    <w:rsid w:val="00676373"/>
    <w:rsid w:val="006771CF"/>
    <w:rsid w:val="00677445"/>
    <w:rsid w:val="00680E5F"/>
    <w:rsid w:val="006814D0"/>
    <w:rsid w:val="00681744"/>
    <w:rsid w:val="00681AC5"/>
    <w:rsid w:val="00681EC3"/>
    <w:rsid w:val="00681FC1"/>
    <w:rsid w:val="006841CC"/>
    <w:rsid w:val="006842CC"/>
    <w:rsid w:val="00686482"/>
    <w:rsid w:val="00687ACB"/>
    <w:rsid w:val="00690904"/>
    <w:rsid w:val="00691B30"/>
    <w:rsid w:val="00691B3D"/>
    <w:rsid w:val="00691DD1"/>
    <w:rsid w:val="00691EB9"/>
    <w:rsid w:val="00692351"/>
    <w:rsid w:val="00692B8A"/>
    <w:rsid w:val="006937E7"/>
    <w:rsid w:val="00693983"/>
    <w:rsid w:val="00693B0E"/>
    <w:rsid w:val="00694022"/>
    <w:rsid w:val="00694087"/>
    <w:rsid w:val="006940F9"/>
    <w:rsid w:val="006945A8"/>
    <w:rsid w:val="0069510C"/>
    <w:rsid w:val="006951E8"/>
    <w:rsid w:val="006952A6"/>
    <w:rsid w:val="00696E6E"/>
    <w:rsid w:val="00696F06"/>
    <w:rsid w:val="006973E4"/>
    <w:rsid w:val="00697521"/>
    <w:rsid w:val="006975FA"/>
    <w:rsid w:val="00697C23"/>
    <w:rsid w:val="00697D20"/>
    <w:rsid w:val="006A0092"/>
    <w:rsid w:val="006A174A"/>
    <w:rsid w:val="006A17E0"/>
    <w:rsid w:val="006A1C85"/>
    <w:rsid w:val="006A2071"/>
    <w:rsid w:val="006A3212"/>
    <w:rsid w:val="006A38CC"/>
    <w:rsid w:val="006A3FE6"/>
    <w:rsid w:val="006A4024"/>
    <w:rsid w:val="006A4F1F"/>
    <w:rsid w:val="006A5044"/>
    <w:rsid w:val="006A5413"/>
    <w:rsid w:val="006A5674"/>
    <w:rsid w:val="006A5A11"/>
    <w:rsid w:val="006A5C84"/>
    <w:rsid w:val="006A7722"/>
    <w:rsid w:val="006A7AF7"/>
    <w:rsid w:val="006B13FC"/>
    <w:rsid w:val="006B1508"/>
    <w:rsid w:val="006B18F8"/>
    <w:rsid w:val="006B23C7"/>
    <w:rsid w:val="006B2408"/>
    <w:rsid w:val="006B2813"/>
    <w:rsid w:val="006B2A4B"/>
    <w:rsid w:val="006B3CDF"/>
    <w:rsid w:val="006B3FDD"/>
    <w:rsid w:val="006B4129"/>
    <w:rsid w:val="006B4244"/>
    <w:rsid w:val="006B4BA8"/>
    <w:rsid w:val="006B4D80"/>
    <w:rsid w:val="006B5D40"/>
    <w:rsid w:val="006B5EAB"/>
    <w:rsid w:val="006B6C23"/>
    <w:rsid w:val="006B7863"/>
    <w:rsid w:val="006B7887"/>
    <w:rsid w:val="006B79C4"/>
    <w:rsid w:val="006C1D79"/>
    <w:rsid w:val="006C2D91"/>
    <w:rsid w:val="006C31C6"/>
    <w:rsid w:val="006C4BBA"/>
    <w:rsid w:val="006C534A"/>
    <w:rsid w:val="006C5CEB"/>
    <w:rsid w:val="006C5FB7"/>
    <w:rsid w:val="006C6B82"/>
    <w:rsid w:val="006C6DC0"/>
    <w:rsid w:val="006C7FA8"/>
    <w:rsid w:val="006D090D"/>
    <w:rsid w:val="006D256C"/>
    <w:rsid w:val="006D26D4"/>
    <w:rsid w:val="006D3D12"/>
    <w:rsid w:val="006D41AC"/>
    <w:rsid w:val="006D5675"/>
    <w:rsid w:val="006D5898"/>
    <w:rsid w:val="006D66CD"/>
    <w:rsid w:val="006D67E3"/>
    <w:rsid w:val="006D6BC7"/>
    <w:rsid w:val="006D7E58"/>
    <w:rsid w:val="006E0604"/>
    <w:rsid w:val="006E1F01"/>
    <w:rsid w:val="006E2A07"/>
    <w:rsid w:val="006E2FF1"/>
    <w:rsid w:val="006E42E9"/>
    <w:rsid w:val="006E49F8"/>
    <w:rsid w:val="006E518A"/>
    <w:rsid w:val="006E5273"/>
    <w:rsid w:val="006E5965"/>
    <w:rsid w:val="006E5B0A"/>
    <w:rsid w:val="006E660B"/>
    <w:rsid w:val="006E7B4A"/>
    <w:rsid w:val="006E7B58"/>
    <w:rsid w:val="006F009D"/>
    <w:rsid w:val="006F0480"/>
    <w:rsid w:val="006F0624"/>
    <w:rsid w:val="006F0791"/>
    <w:rsid w:val="006F0BF6"/>
    <w:rsid w:val="006F0C3D"/>
    <w:rsid w:val="006F14D2"/>
    <w:rsid w:val="006F16CC"/>
    <w:rsid w:val="006F1716"/>
    <w:rsid w:val="006F1E91"/>
    <w:rsid w:val="006F2210"/>
    <w:rsid w:val="006F28AD"/>
    <w:rsid w:val="006F38C5"/>
    <w:rsid w:val="006F3D9F"/>
    <w:rsid w:val="006F4BC8"/>
    <w:rsid w:val="006F4EEF"/>
    <w:rsid w:val="006F557A"/>
    <w:rsid w:val="006F7C06"/>
    <w:rsid w:val="007007DE"/>
    <w:rsid w:val="007009DF"/>
    <w:rsid w:val="00700FBD"/>
    <w:rsid w:val="00701902"/>
    <w:rsid w:val="0070292D"/>
    <w:rsid w:val="007033F9"/>
    <w:rsid w:val="00703968"/>
    <w:rsid w:val="0070452E"/>
    <w:rsid w:val="00705554"/>
    <w:rsid w:val="007056D6"/>
    <w:rsid w:val="0070580C"/>
    <w:rsid w:val="007067C3"/>
    <w:rsid w:val="007067D5"/>
    <w:rsid w:val="007068EB"/>
    <w:rsid w:val="00707041"/>
    <w:rsid w:val="00707120"/>
    <w:rsid w:val="00707FCD"/>
    <w:rsid w:val="00710AFB"/>
    <w:rsid w:val="007124C7"/>
    <w:rsid w:val="00712DFA"/>
    <w:rsid w:val="00712EF3"/>
    <w:rsid w:val="00714350"/>
    <w:rsid w:val="00715A9B"/>
    <w:rsid w:val="00715C33"/>
    <w:rsid w:val="007168D0"/>
    <w:rsid w:val="007175C9"/>
    <w:rsid w:val="00717C1C"/>
    <w:rsid w:val="00717DAC"/>
    <w:rsid w:val="00721E3C"/>
    <w:rsid w:val="00722239"/>
    <w:rsid w:val="00722F9E"/>
    <w:rsid w:val="007235D7"/>
    <w:rsid w:val="007237EA"/>
    <w:rsid w:val="00723B9E"/>
    <w:rsid w:val="00724494"/>
    <w:rsid w:val="007244F4"/>
    <w:rsid w:val="007249F9"/>
    <w:rsid w:val="00724F84"/>
    <w:rsid w:val="007254AE"/>
    <w:rsid w:val="00726596"/>
    <w:rsid w:val="007267DB"/>
    <w:rsid w:val="00726AED"/>
    <w:rsid w:val="00726C2C"/>
    <w:rsid w:val="00727286"/>
    <w:rsid w:val="00727A09"/>
    <w:rsid w:val="00730094"/>
    <w:rsid w:val="00730CB9"/>
    <w:rsid w:val="00732379"/>
    <w:rsid w:val="0073305B"/>
    <w:rsid w:val="007337D2"/>
    <w:rsid w:val="007343F2"/>
    <w:rsid w:val="0073566A"/>
    <w:rsid w:val="00735F2F"/>
    <w:rsid w:val="00735F58"/>
    <w:rsid w:val="00735FC4"/>
    <w:rsid w:val="0073639D"/>
    <w:rsid w:val="007365D2"/>
    <w:rsid w:val="00737974"/>
    <w:rsid w:val="00737AFB"/>
    <w:rsid w:val="00737EE4"/>
    <w:rsid w:val="00737FCC"/>
    <w:rsid w:val="00740111"/>
    <w:rsid w:val="0074036E"/>
    <w:rsid w:val="00740637"/>
    <w:rsid w:val="007406E6"/>
    <w:rsid w:val="0074083E"/>
    <w:rsid w:val="007412F3"/>
    <w:rsid w:val="00741B58"/>
    <w:rsid w:val="007421A7"/>
    <w:rsid w:val="00743300"/>
    <w:rsid w:val="007438AF"/>
    <w:rsid w:val="007448BE"/>
    <w:rsid w:val="007449DC"/>
    <w:rsid w:val="007449E4"/>
    <w:rsid w:val="007455A0"/>
    <w:rsid w:val="00745730"/>
    <w:rsid w:val="007457B3"/>
    <w:rsid w:val="00746982"/>
    <w:rsid w:val="007479B4"/>
    <w:rsid w:val="00750078"/>
    <w:rsid w:val="007511CC"/>
    <w:rsid w:val="007523AA"/>
    <w:rsid w:val="0075423E"/>
    <w:rsid w:val="00754A1F"/>
    <w:rsid w:val="00755399"/>
    <w:rsid w:val="00755EA3"/>
    <w:rsid w:val="00755FF5"/>
    <w:rsid w:val="007569C7"/>
    <w:rsid w:val="007569CA"/>
    <w:rsid w:val="007609D8"/>
    <w:rsid w:val="00760A25"/>
    <w:rsid w:val="00760A59"/>
    <w:rsid w:val="00761AE3"/>
    <w:rsid w:val="00763443"/>
    <w:rsid w:val="007634F7"/>
    <w:rsid w:val="00764270"/>
    <w:rsid w:val="00764D45"/>
    <w:rsid w:val="00765334"/>
    <w:rsid w:val="007653CE"/>
    <w:rsid w:val="007660FE"/>
    <w:rsid w:val="00766649"/>
    <w:rsid w:val="00767EE9"/>
    <w:rsid w:val="00770842"/>
    <w:rsid w:val="00771358"/>
    <w:rsid w:val="00771494"/>
    <w:rsid w:val="00771496"/>
    <w:rsid w:val="007714E7"/>
    <w:rsid w:val="00771E14"/>
    <w:rsid w:val="00771E6B"/>
    <w:rsid w:val="00771F1F"/>
    <w:rsid w:val="00772A66"/>
    <w:rsid w:val="00772E28"/>
    <w:rsid w:val="0077371E"/>
    <w:rsid w:val="00774A41"/>
    <w:rsid w:val="00774CF3"/>
    <w:rsid w:val="007757C7"/>
    <w:rsid w:val="00776291"/>
    <w:rsid w:val="007775F5"/>
    <w:rsid w:val="007804A1"/>
    <w:rsid w:val="00780517"/>
    <w:rsid w:val="00781FBB"/>
    <w:rsid w:val="007822D4"/>
    <w:rsid w:val="007825A0"/>
    <w:rsid w:val="00783C4B"/>
    <w:rsid w:val="007840FE"/>
    <w:rsid w:val="0078468C"/>
    <w:rsid w:val="00784C6C"/>
    <w:rsid w:val="00785F4A"/>
    <w:rsid w:val="007867C4"/>
    <w:rsid w:val="00786B1A"/>
    <w:rsid w:val="00786B44"/>
    <w:rsid w:val="007873E4"/>
    <w:rsid w:val="00787616"/>
    <w:rsid w:val="007903D2"/>
    <w:rsid w:val="00790A29"/>
    <w:rsid w:val="00790ABA"/>
    <w:rsid w:val="00790AEB"/>
    <w:rsid w:val="00790BD1"/>
    <w:rsid w:val="0079129A"/>
    <w:rsid w:val="0079360C"/>
    <w:rsid w:val="007937B4"/>
    <w:rsid w:val="00793EB8"/>
    <w:rsid w:val="007942DE"/>
    <w:rsid w:val="0079442B"/>
    <w:rsid w:val="0079585F"/>
    <w:rsid w:val="00796049"/>
    <w:rsid w:val="00797273"/>
    <w:rsid w:val="00797364"/>
    <w:rsid w:val="007975D5"/>
    <w:rsid w:val="00797AC1"/>
    <w:rsid w:val="007A167E"/>
    <w:rsid w:val="007A2289"/>
    <w:rsid w:val="007A249B"/>
    <w:rsid w:val="007A2503"/>
    <w:rsid w:val="007A2D94"/>
    <w:rsid w:val="007A2E28"/>
    <w:rsid w:val="007A3013"/>
    <w:rsid w:val="007A3BBF"/>
    <w:rsid w:val="007A714D"/>
    <w:rsid w:val="007A75B4"/>
    <w:rsid w:val="007A7F93"/>
    <w:rsid w:val="007B0145"/>
    <w:rsid w:val="007B051A"/>
    <w:rsid w:val="007B4985"/>
    <w:rsid w:val="007B4F49"/>
    <w:rsid w:val="007B4F7E"/>
    <w:rsid w:val="007B5280"/>
    <w:rsid w:val="007B5357"/>
    <w:rsid w:val="007B55F1"/>
    <w:rsid w:val="007B5784"/>
    <w:rsid w:val="007B639D"/>
    <w:rsid w:val="007B6650"/>
    <w:rsid w:val="007B66E8"/>
    <w:rsid w:val="007B6FDD"/>
    <w:rsid w:val="007B750D"/>
    <w:rsid w:val="007B7620"/>
    <w:rsid w:val="007C15F7"/>
    <w:rsid w:val="007C1846"/>
    <w:rsid w:val="007C1C62"/>
    <w:rsid w:val="007C2871"/>
    <w:rsid w:val="007C295E"/>
    <w:rsid w:val="007C2D08"/>
    <w:rsid w:val="007C2D5D"/>
    <w:rsid w:val="007C347F"/>
    <w:rsid w:val="007C39E7"/>
    <w:rsid w:val="007C3E34"/>
    <w:rsid w:val="007C4289"/>
    <w:rsid w:val="007C4A6A"/>
    <w:rsid w:val="007C5DAC"/>
    <w:rsid w:val="007C63B8"/>
    <w:rsid w:val="007C6D77"/>
    <w:rsid w:val="007C7ACE"/>
    <w:rsid w:val="007D0120"/>
    <w:rsid w:val="007D07C8"/>
    <w:rsid w:val="007D09BC"/>
    <w:rsid w:val="007D0EF0"/>
    <w:rsid w:val="007D171F"/>
    <w:rsid w:val="007D1F0D"/>
    <w:rsid w:val="007D1F91"/>
    <w:rsid w:val="007D2E6B"/>
    <w:rsid w:val="007D3777"/>
    <w:rsid w:val="007D37BD"/>
    <w:rsid w:val="007D426B"/>
    <w:rsid w:val="007D450D"/>
    <w:rsid w:val="007D4909"/>
    <w:rsid w:val="007D5545"/>
    <w:rsid w:val="007D5A15"/>
    <w:rsid w:val="007D6470"/>
    <w:rsid w:val="007D7412"/>
    <w:rsid w:val="007D75BF"/>
    <w:rsid w:val="007D7675"/>
    <w:rsid w:val="007D7BB1"/>
    <w:rsid w:val="007D7F7A"/>
    <w:rsid w:val="007E07A4"/>
    <w:rsid w:val="007E082D"/>
    <w:rsid w:val="007E127C"/>
    <w:rsid w:val="007E1519"/>
    <w:rsid w:val="007E20DF"/>
    <w:rsid w:val="007E2AFD"/>
    <w:rsid w:val="007E2D36"/>
    <w:rsid w:val="007E50DF"/>
    <w:rsid w:val="007E5EE6"/>
    <w:rsid w:val="007E5FD8"/>
    <w:rsid w:val="007E607E"/>
    <w:rsid w:val="007E69B6"/>
    <w:rsid w:val="007E6B3A"/>
    <w:rsid w:val="007E6E35"/>
    <w:rsid w:val="007E7138"/>
    <w:rsid w:val="007E74DC"/>
    <w:rsid w:val="007E7B82"/>
    <w:rsid w:val="007E7FA3"/>
    <w:rsid w:val="007F0677"/>
    <w:rsid w:val="007F0B38"/>
    <w:rsid w:val="007F1E0B"/>
    <w:rsid w:val="007F2B34"/>
    <w:rsid w:val="007F4C21"/>
    <w:rsid w:val="007F5FDB"/>
    <w:rsid w:val="007F6819"/>
    <w:rsid w:val="007F7697"/>
    <w:rsid w:val="007F7CED"/>
    <w:rsid w:val="00800462"/>
    <w:rsid w:val="00800FE4"/>
    <w:rsid w:val="00801253"/>
    <w:rsid w:val="00801344"/>
    <w:rsid w:val="00801E69"/>
    <w:rsid w:val="00804343"/>
    <w:rsid w:val="00804BC5"/>
    <w:rsid w:val="008051BC"/>
    <w:rsid w:val="0080570F"/>
    <w:rsid w:val="00805C42"/>
    <w:rsid w:val="00806280"/>
    <w:rsid w:val="00806770"/>
    <w:rsid w:val="00806CDF"/>
    <w:rsid w:val="008076CF"/>
    <w:rsid w:val="008076EE"/>
    <w:rsid w:val="00807BFA"/>
    <w:rsid w:val="00810FF4"/>
    <w:rsid w:val="0081153A"/>
    <w:rsid w:val="00811E96"/>
    <w:rsid w:val="008125D8"/>
    <w:rsid w:val="0081330C"/>
    <w:rsid w:val="00813A50"/>
    <w:rsid w:val="0081426E"/>
    <w:rsid w:val="00814388"/>
    <w:rsid w:val="008145D8"/>
    <w:rsid w:val="00814F4C"/>
    <w:rsid w:val="008153B2"/>
    <w:rsid w:val="008156FD"/>
    <w:rsid w:val="00815B0C"/>
    <w:rsid w:val="00816F74"/>
    <w:rsid w:val="00816FF3"/>
    <w:rsid w:val="008170E2"/>
    <w:rsid w:val="00817138"/>
    <w:rsid w:val="00817427"/>
    <w:rsid w:val="00817D1E"/>
    <w:rsid w:val="00820464"/>
    <w:rsid w:val="00820A19"/>
    <w:rsid w:val="00820C95"/>
    <w:rsid w:val="00820E8C"/>
    <w:rsid w:val="0082156A"/>
    <w:rsid w:val="008219A3"/>
    <w:rsid w:val="00821B6F"/>
    <w:rsid w:val="008224EE"/>
    <w:rsid w:val="00822D8A"/>
    <w:rsid w:val="00823530"/>
    <w:rsid w:val="00823AC0"/>
    <w:rsid w:val="00824656"/>
    <w:rsid w:val="008251CB"/>
    <w:rsid w:val="008252A5"/>
    <w:rsid w:val="0082778A"/>
    <w:rsid w:val="0083017C"/>
    <w:rsid w:val="008302B1"/>
    <w:rsid w:val="00831179"/>
    <w:rsid w:val="00832C3C"/>
    <w:rsid w:val="008337BD"/>
    <w:rsid w:val="00833E71"/>
    <w:rsid w:val="00834F15"/>
    <w:rsid w:val="008350B1"/>
    <w:rsid w:val="00835849"/>
    <w:rsid w:val="00835D49"/>
    <w:rsid w:val="00836133"/>
    <w:rsid w:val="00836D37"/>
    <w:rsid w:val="008372FE"/>
    <w:rsid w:val="008373D7"/>
    <w:rsid w:val="00837993"/>
    <w:rsid w:val="008400F5"/>
    <w:rsid w:val="008402F5"/>
    <w:rsid w:val="00840361"/>
    <w:rsid w:val="0084096D"/>
    <w:rsid w:val="00840ACF"/>
    <w:rsid w:val="00840BF0"/>
    <w:rsid w:val="008413EF"/>
    <w:rsid w:val="008414B9"/>
    <w:rsid w:val="008417ED"/>
    <w:rsid w:val="00842229"/>
    <w:rsid w:val="00842F24"/>
    <w:rsid w:val="008434A9"/>
    <w:rsid w:val="008436F5"/>
    <w:rsid w:val="008439A9"/>
    <w:rsid w:val="00843F85"/>
    <w:rsid w:val="00844587"/>
    <w:rsid w:val="008445DF"/>
    <w:rsid w:val="00844CC1"/>
    <w:rsid w:val="00844F26"/>
    <w:rsid w:val="00845A55"/>
    <w:rsid w:val="00845F66"/>
    <w:rsid w:val="00846361"/>
    <w:rsid w:val="00846F60"/>
    <w:rsid w:val="008476A3"/>
    <w:rsid w:val="00847EAF"/>
    <w:rsid w:val="00851B60"/>
    <w:rsid w:val="00851C87"/>
    <w:rsid w:val="00851FE9"/>
    <w:rsid w:val="00852C38"/>
    <w:rsid w:val="00852CF7"/>
    <w:rsid w:val="00852D04"/>
    <w:rsid w:val="008530BF"/>
    <w:rsid w:val="00853362"/>
    <w:rsid w:val="008533E9"/>
    <w:rsid w:val="00853A82"/>
    <w:rsid w:val="00854A6D"/>
    <w:rsid w:val="00854AA7"/>
    <w:rsid w:val="00854FB1"/>
    <w:rsid w:val="0085506F"/>
    <w:rsid w:val="00855B8A"/>
    <w:rsid w:val="008576D4"/>
    <w:rsid w:val="00860326"/>
    <w:rsid w:val="00860A69"/>
    <w:rsid w:val="00860E4C"/>
    <w:rsid w:val="00861C08"/>
    <w:rsid w:val="008628BA"/>
    <w:rsid w:val="00862FAD"/>
    <w:rsid w:val="00863105"/>
    <w:rsid w:val="00864AB7"/>
    <w:rsid w:val="00866118"/>
    <w:rsid w:val="00866A8D"/>
    <w:rsid w:val="008673F1"/>
    <w:rsid w:val="00867749"/>
    <w:rsid w:val="00867D77"/>
    <w:rsid w:val="00870116"/>
    <w:rsid w:val="00871169"/>
    <w:rsid w:val="00871448"/>
    <w:rsid w:val="00871CFF"/>
    <w:rsid w:val="00871ED3"/>
    <w:rsid w:val="00872478"/>
    <w:rsid w:val="008725E1"/>
    <w:rsid w:val="0087296E"/>
    <w:rsid w:val="00872ECE"/>
    <w:rsid w:val="00873010"/>
    <w:rsid w:val="0087386A"/>
    <w:rsid w:val="0087432B"/>
    <w:rsid w:val="00875133"/>
    <w:rsid w:val="00875CA8"/>
    <w:rsid w:val="0087639A"/>
    <w:rsid w:val="0087761E"/>
    <w:rsid w:val="008776A8"/>
    <w:rsid w:val="008777CD"/>
    <w:rsid w:val="00877F28"/>
    <w:rsid w:val="0088007C"/>
    <w:rsid w:val="00880CBC"/>
    <w:rsid w:val="008830A3"/>
    <w:rsid w:val="0088321A"/>
    <w:rsid w:val="00883687"/>
    <w:rsid w:val="00884794"/>
    <w:rsid w:val="00885BA7"/>
    <w:rsid w:val="00886B5A"/>
    <w:rsid w:val="008907FC"/>
    <w:rsid w:val="00890FDE"/>
    <w:rsid w:val="00891C2F"/>
    <w:rsid w:val="0089470E"/>
    <w:rsid w:val="0089535F"/>
    <w:rsid w:val="008967C1"/>
    <w:rsid w:val="008972E1"/>
    <w:rsid w:val="00897791"/>
    <w:rsid w:val="008978B2"/>
    <w:rsid w:val="00897B97"/>
    <w:rsid w:val="008A0912"/>
    <w:rsid w:val="008A1190"/>
    <w:rsid w:val="008A143A"/>
    <w:rsid w:val="008A1870"/>
    <w:rsid w:val="008A1985"/>
    <w:rsid w:val="008A1A9E"/>
    <w:rsid w:val="008A1B2D"/>
    <w:rsid w:val="008A1E05"/>
    <w:rsid w:val="008A2B7D"/>
    <w:rsid w:val="008A2EDF"/>
    <w:rsid w:val="008A3C53"/>
    <w:rsid w:val="008A48A5"/>
    <w:rsid w:val="008A4A8D"/>
    <w:rsid w:val="008A515D"/>
    <w:rsid w:val="008A5ADE"/>
    <w:rsid w:val="008A5F61"/>
    <w:rsid w:val="008A6916"/>
    <w:rsid w:val="008A6C14"/>
    <w:rsid w:val="008A6F3C"/>
    <w:rsid w:val="008B032C"/>
    <w:rsid w:val="008B087B"/>
    <w:rsid w:val="008B0DC8"/>
    <w:rsid w:val="008B15DD"/>
    <w:rsid w:val="008B1F8B"/>
    <w:rsid w:val="008B2B46"/>
    <w:rsid w:val="008B3D6F"/>
    <w:rsid w:val="008B4AC0"/>
    <w:rsid w:val="008B730E"/>
    <w:rsid w:val="008B7AD1"/>
    <w:rsid w:val="008B7BF4"/>
    <w:rsid w:val="008B7EEF"/>
    <w:rsid w:val="008C0032"/>
    <w:rsid w:val="008C01FB"/>
    <w:rsid w:val="008C0289"/>
    <w:rsid w:val="008C0C11"/>
    <w:rsid w:val="008C1992"/>
    <w:rsid w:val="008C1BBD"/>
    <w:rsid w:val="008C1E55"/>
    <w:rsid w:val="008C223F"/>
    <w:rsid w:val="008C23C3"/>
    <w:rsid w:val="008C2759"/>
    <w:rsid w:val="008C3B50"/>
    <w:rsid w:val="008C3CD2"/>
    <w:rsid w:val="008C430B"/>
    <w:rsid w:val="008C51E4"/>
    <w:rsid w:val="008C6FCA"/>
    <w:rsid w:val="008C75B3"/>
    <w:rsid w:val="008C7644"/>
    <w:rsid w:val="008D0964"/>
    <w:rsid w:val="008D0D16"/>
    <w:rsid w:val="008D1079"/>
    <w:rsid w:val="008D157C"/>
    <w:rsid w:val="008D15E8"/>
    <w:rsid w:val="008D22A3"/>
    <w:rsid w:val="008D3165"/>
    <w:rsid w:val="008D3CA4"/>
    <w:rsid w:val="008D4ABE"/>
    <w:rsid w:val="008D4B6D"/>
    <w:rsid w:val="008D533B"/>
    <w:rsid w:val="008D5FE5"/>
    <w:rsid w:val="008D60A7"/>
    <w:rsid w:val="008D68FD"/>
    <w:rsid w:val="008D7582"/>
    <w:rsid w:val="008D7BDA"/>
    <w:rsid w:val="008E02E4"/>
    <w:rsid w:val="008E07AC"/>
    <w:rsid w:val="008E0F10"/>
    <w:rsid w:val="008E1470"/>
    <w:rsid w:val="008E18AE"/>
    <w:rsid w:val="008E20CD"/>
    <w:rsid w:val="008E2754"/>
    <w:rsid w:val="008E2A4C"/>
    <w:rsid w:val="008E2B09"/>
    <w:rsid w:val="008E333D"/>
    <w:rsid w:val="008E358E"/>
    <w:rsid w:val="008E3868"/>
    <w:rsid w:val="008E405B"/>
    <w:rsid w:val="008E4714"/>
    <w:rsid w:val="008E4B85"/>
    <w:rsid w:val="008E5008"/>
    <w:rsid w:val="008E5DEA"/>
    <w:rsid w:val="008E6B2F"/>
    <w:rsid w:val="008E6F6A"/>
    <w:rsid w:val="008E739C"/>
    <w:rsid w:val="008E7F87"/>
    <w:rsid w:val="008F0744"/>
    <w:rsid w:val="008F0AB2"/>
    <w:rsid w:val="008F0D76"/>
    <w:rsid w:val="008F116B"/>
    <w:rsid w:val="008F2D75"/>
    <w:rsid w:val="008F2F5E"/>
    <w:rsid w:val="008F4513"/>
    <w:rsid w:val="008F51D9"/>
    <w:rsid w:val="008F5EFE"/>
    <w:rsid w:val="008F6538"/>
    <w:rsid w:val="008F727C"/>
    <w:rsid w:val="008F7518"/>
    <w:rsid w:val="008F7676"/>
    <w:rsid w:val="008F76D5"/>
    <w:rsid w:val="008F7796"/>
    <w:rsid w:val="0090011A"/>
    <w:rsid w:val="00901A51"/>
    <w:rsid w:val="00901E7B"/>
    <w:rsid w:val="00902A2B"/>
    <w:rsid w:val="00902FE4"/>
    <w:rsid w:val="0090365C"/>
    <w:rsid w:val="00903C64"/>
    <w:rsid w:val="00904568"/>
    <w:rsid w:val="009064B5"/>
    <w:rsid w:val="0090657C"/>
    <w:rsid w:val="00906A57"/>
    <w:rsid w:val="00910052"/>
    <w:rsid w:val="009116B7"/>
    <w:rsid w:val="009120DD"/>
    <w:rsid w:val="00912AE4"/>
    <w:rsid w:val="00913A40"/>
    <w:rsid w:val="009145F9"/>
    <w:rsid w:val="00914649"/>
    <w:rsid w:val="00914BC5"/>
    <w:rsid w:val="0091553A"/>
    <w:rsid w:val="009156DC"/>
    <w:rsid w:val="009157E2"/>
    <w:rsid w:val="00916309"/>
    <w:rsid w:val="0091671E"/>
    <w:rsid w:val="00916780"/>
    <w:rsid w:val="00917571"/>
    <w:rsid w:val="00917947"/>
    <w:rsid w:val="00917C13"/>
    <w:rsid w:val="009201BB"/>
    <w:rsid w:val="00920681"/>
    <w:rsid w:val="00920968"/>
    <w:rsid w:val="00920C06"/>
    <w:rsid w:val="009213D0"/>
    <w:rsid w:val="00921611"/>
    <w:rsid w:val="009222DB"/>
    <w:rsid w:val="00923193"/>
    <w:rsid w:val="00923C60"/>
    <w:rsid w:val="00923D92"/>
    <w:rsid w:val="0092424D"/>
    <w:rsid w:val="0092453D"/>
    <w:rsid w:val="00924896"/>
    <w:rsid w:val="00924EAC"/>
    <w:rsid w:val="00925126"/>
    <w:rsid w:val="0092552B"/>
    <w:rsid w:val="00925652"/>
    <w:rsid w:val="00925C95"/>
    <w:rsid w:val="00926005"/>
    <w:rsid w:val="009261BD"/>
    <w:rsid w:val="00926FC0"/>
    <w:rsid w:val="009271C6"/>
    <w:rsid w:val="00927242"/>
    <w:rsid w:val="00927779"/>
    <w:rsid w:val="00927B32"/>
    <w:rsid w:val="009319C1"/>
    <w:rsid w:val="00931E9E"/>
    <w:rsid w:val="00932108"/>
    <w:rsid w:val="0093263A"/>
    <w:rsid w:val="00932740"/>
    <w:rsid w:val="00933090"/>
    <w:rsid w:val="009337AF"/>
    <w:rsid w:val="00933D1C"/>
    <w:rsid w:val="00933FC5"/>
    <w:rsid w:val="00934721"/>
    <w:rsid w:val="00934A2D"/>
    <w:rsid w:val="00934AEE"/>
    <w:rsid w:val="00934AFF"/>
    <w:rsid w:val="00934E28"/>
    <w:rsid w:val="00935512"/>
    <w:rsid w:val="00935D75"/>
    <w:rsid w:val="00935E8F"/>
    <w:rsid w:val="009368FE"/>
    <w:rsid w:val="00937657"/>
    <w:rsid w:val="00937941"/>
    <w:rsid w:val="00937CF8"/>
    <w:rsid w:val="0094084C"/>
    <w:rsid w:val="00940B50"/>
    <w:rsid w:val="009413BF"/>
    <w:rsid w:val="009420A4"/>
    <w:rsid w:val="009420A7"/>
    <w:rsid w:val="009430BC"/>
    <w:rsid w:val="00943620"/>
    <w:rsid w:val="00943650"/>
    <w:rsid w:val="0094388D"/>
    <w:rsid w:val="009440D2"/>
    <w:rsid w:val="0094418F"/>
    <w:rsid w:val="0094554B"/>
    <w:rsid w:val="009455DF"/>
    <w:rsid w:val="00945EDF"/>
    <w:rsid w:val="00946F09"/>
    <w:rsid w:val="0094701C"/>
    <w:rsid w:val="0094716C"/>
    <w:rsid w:val="0094733F"/>
    <w:rsid w:val="009475A2"/>
    <w:rsid w:val="009500F1"/>
    <w:rsid w:val="00950A89"/>
    <w:rsid w:val="00952E43"/>
    <w:rsid w:val="009531CB"/>
    <w:rsid w:val="00953421"/>
    <w:rsid w:val="00955008"/>
    <w:rsid w:val="00955D23"/>
    <w:rsid w:val="0095666E"/>
    <w:rsid w:val="009571D8"/>
    <w:rsid w:val="00957652"/>
    <w:rsid w:val="00960446"/>
    <w:rsid w:val="00960D49"/>
    <w:rsid w:val="00960FAF"/>
    <w:rsid w:val="00961912"/>
    <w:rsid w:val="00962E24"/>
    <w:rsid w:val="00963545"/>
    <w:rsid w:val="00963629"/>
    <w:rsid w:val="00963F82"/>
    <w:rsid w:val="00964189"/>
    <w:rsid w:val="00964982"/>
    <w:rsid w:val="00964D38"/>
    <w:rsid w:val="00964F43"/>
    <w:rsid w:val="0096549D"/>
    <w:rsid w:val="0096581C"/>
    <w:rsid w:val="00966D64"/>
    <w:rsid w:val="0096720C"/>
    <w:rsid w:val="00967232"/>
    <w:rsid w:val="009678D2"/>
    <w:rsid w:val="00970058"/>
    <w:rsid w:val="009709AC"/>
    <w:rsid w:val="00970E0D"/>
    <w:rsid w:val="00971245"/>
    <w:rsid w:val="00971667"/>
    <w:rsid w:val="00971FF6"/>
    <w:rsid w:val="009721CC"/>
    <w:rsid w:val="00973764"/>
    <w:rsid w:val="0097389C"/>
    <w:rsid w:val="00973AEC"/>
    <w:rsid w:val="00973C1B"/>
    <w:rsid w:val="00973FFA"/>
    <w:rsid w:val="0097408B"/>
    <w:rsid w:val="00974998"/>
    <w:rsid w:val="00974E03"/>
    <w:rsid w:val="00974E2E"/>
    <w:rsid w:val="00975098"/>
    <w:rsid w:val="00975101"/>
    <w:rsid w:val="00975828"/>
    <w:rsid w:val="00975BC3"/>
    <w:rsid w:val="00975C2A"/>
    <w:rsid w:val="00975F3E"/>
    <w:rsid w:val="00976E13"/>
    <w:rsid w:val="00977332"/>
    <w:rsid w:val="00977AF4"/>
    <w:rsid w:val="009800B2"/>
    <w:rsid w:val="0098097A"/>
    <w:rsid w:val="009815A9"/>
    <w:rsid w:val="00981EFA"/>
    <w:rsid w:val="00982F88"/>
    <w:rsid w:val="00983342"/>
    <w:rsid w:val="00983627"/>
    <w:rsid w:val="00983EA6"/>
    <w:rsid w:val="0098504C"/>
    <w:rsid w:val="00985341"/>
    <w:rsid w:val="00985420"/>
    <w:rsid w:val="00986086"/>
    <w:rsid w:val="0098627D"/>
    <w:rsid w:val="009863F8"/>
    <w:rsid w:val="00990067"/>
    <w:rsid w:val="009901B4"/>
    <w:rsid w:val="009904FD"/>
    <w:rsid w:val="00990593"/>
    <w:rsid w:val="00990AD0"/>
    <w:rsid w:val="00990C87"/>
    <w:rsid w:val="00990ECF"/>
    <w:rsid w:val="00991278"/>
    <w:rsid w:val="00991B1D"/>
    <w:rsid w:val="00991B94"/>
    <w:rsid w:val="0099204F"/>
    <w:rsid w:val="0099246E"/>
    <w:rsid w:val="009929AE"/>
    <w:rsid w:val="00993109"/>
    <w:rsid w:val="00993177"/>
    <w:rsid w:val="0099330D"/>
    <w:rsid w:val="0099430D"/>
    <w:rsid w:val="00994F6E"/>
    <w:rsid w:val="0099569D"/>
    <w:rsid w:val="0099581E"/>
    <w:rsid w:val="00995E7B"/>
    <w:rsid w:val="009962F9"/>
    <w:rsid w:val="00996526"/>
    <w:rsid w:val="00996B32"/>
    <w:rsid w:val="009974B7"/>
    <w:rsid w:val="00997ADA"/>
    <w:rsid w:val="009A0ADD"/>
    <w:rsid w:val="009A1051"/>
    <w:rsid w:val="009A2334"/>
    <w:rsid w:val="009A2C02"/>
    <w:rsid w:val="009A2C9C"/>
    <w:rsid w:val="009A40F1"/>
    <w:rsid w:val="009A453A"/>
    <w:rsid w:val="009A6595"/>
    <w:rsid w:val="009A6999"/>
    <w:rsid w:val="009A7994"/>
    <w:rsid w:val="009A7CA3"/>
    <w:rsid w:val="009B11E8"/>
    <w:rsid w:val="009B149F"/>
    <w:rsid w:val="009B1967"/>
    <w:rsid w:val="009B1FBF"/>
    <w:rsid w:val="009B202B"/>
    <w:rsid w:val="009B2491"/>
    <w:rsid w:val="009B250D"/>
    <w:rsid w:val="009B257C"/>
    <w:rsid w:val="009B28C3"/>
    <w:rsid w:val="009B3688"/>
    <w:rsid w:val="009B40A8"/>
    <w:rsid w:val="009B4121"/>
    <w:rsid w:val="009B5695"/>
    <w:rsid w:val="009B5A27"/>
    <w:rsid w:val="009B78AC"/>
    <w:rsid w:val="009C0976"/>
    <w:rsid w:val="009C1594"/>
    <w:rsid w:val="009C1FFE"/>
    <w:rsid w:val="009C2DDB"/>
    <w:rsid w:val="009C2E1B"/>
    <w:rsid w:val="009C3145"/>
    <w:rsid w:val="009C3755"/>
    <w:rsid w:val="009C454A"/>
    <w:rsid w:val="009C60F9"/>
    <w:rsid w:val="009C6BFC"/>
    <w:rsid w:val="009C72B2"/>
    <w:rsid w:val="009C7721"/>
    <w:rsid w:val="009D0455"/>
    <w:rsid w:val="009D0C8F"/>
    <w:rsid w:val="009D1BC4"/>
    <w:rsid w:val="009D1CA9"/>
    <w:rsid w:val="009D1D48"/>
    <w:rsid w:val="009D236B"/>
    <w:rsid w:val="009D2EAC"/>
    <w:rsid w:val="009D32BB"/>
    <w:rsid w:val="009D35D8"/>
    <w:rsid w:val="009D37B9"/>
    <w:rsid w:val="009D4CA5"/>
    <w:rsid w:val="009D579E"/>
    <w:rsid w:val="009D5979"/>
    <w:rsid w:val="009D5B78"/>
    <w:rsid w:val="009D62CE"/>
    <w:rsid w:val="009D6ED3"/>
    <w:rsid w:val="009D7E5C"/>
    <w:rsid w:val="009E0065"/>
    <w:rsid w:val="009E134D"/>
    <w:rsid w:val="009E191E"/>
    <w:rsid w:val="009E1FD5"/>
    <w:rsid w:val="009E233B"/>
    <w:rsid w:val="009E25B5"/>
    <w:rsid w:val="009E2BFB"/>
    <w:rsid w:val="009E3CFF"/>
    <w:rsid w:val="009E3DC3"/>
    <w:rsid w:val="009E47F6"/>
    <w:rsid w:val="009E4947"/>
    <w:rsid w:val="009E52BC"/>
    <w:rsid w:val="009E5AEB"/>
    <w:rsid w:val="009E6A86"/>
    <w:rsid w:val="009F02A2"/>
    <w:rsid w:val="009F02C8"/>
    <w:rsid w:val="009F02D9"/>
    <w:rsid w:val="009F0F56"/>
    <w:rsid w:val="009F0FC6"/>
    <w:rsid w:val="009F16D9"/>
    <w:rsid w:val="009F183F"/>
    <w:rsid w:val="009F1B0B"/>
    <w:rsid w:val="009F1D92"/>
    <w:rsid w:val="009F28C7"/>
    <w:rsid w:val="009F2C1B"/>
    <w:rsid w:val="009F2E98"/>
    <w:rsid w:val="009F4268"/>
    <w:rsid w:val="009F4428"/>
    <w:rsid w:val="009F4635"/>
    <w:rsid w:val="009F469F"/>
    <w:rsid w:val="009F46AA"/>
    <w:rsid w:val="009F56B8"/>
    <w:rsid w:val="009F5A7A"/>
    <w:rsid w:val="009F5CE4"/>
    <w:rsid w:val="009F615A"/>
    <w:rsid w:val="009F68DB"/>
    <w:rsid w:val="009F79FD"/>
    <w:rsid w:val="00A01349"/>
    <w:rsid w:val="00A01491"/>
    <w:rsid w:val="00A01CDF"/>
    <w:rsid w:val="00A01FA9"/>
    <w:rsid w:val="00A03913"/>
    <w:rsid w:val="00A03E81"/>
    <w:rsid w:val="00A0409E"/>
    <w:rsid w:val="00A040C8"/>
    <w:rsid w:val="00A04AF4"/>
    <w:rsid w:val="00A058D3"/>
    <w:rsid w:val="00A06215"/>
    <w:rsid w:val="00A063BB"/>
    <w:rsid w:val="00A0681C"/>
    <w:rsid w:val="00A06CCF"/>
    <w:rsid w:val="00A06FC3"/>
    <w:rsid w:val="00A07385"/>
    <w:rsid w:val="00A0757F"/>
    <w:rsid w:val="00A07C21"/>
    <w:rsid w:val="00A07C7C"/>
    <w:rsid w:val="00A07EC4"/>
    <w:rsid w:val="00A07F6B"/>
    <w:rsid w:val="00A1006F"/>
    <w:rsid w:val="00A102D6"/>
    <w:rsid w:val="00A105E4"/>
    <w:rsid w:val="00A10BCC"/>
    <w:rsid w:val="00A111AF"/>
    <w:rsid w:val="00A112C3"/>
    <w:rsid w:val="00A112CC"/>
    <w:rsid w:val="00A11BF3"/>
    <w:rsid w:val="00A12643"/>
    <w:rsid w:val="00A12E03"/>
    <w:rsid w:val="00A12EBB"/>
    <w:rsid w:val="00A12F20"/>
    <w:rsid w:val="00A132F6"/>
    <w:rsid w:val="00A13A97"/>
    <w:rsid w:val="00A14383"/>
    <w:rsid w:val="00A14AAD"/>
    <w:rsid w:val="00A16244"/>
    <w:rsid w:val="00A165C2"/>
    <w:rsid w:val="00A169C3"/>
    <w:rsid w:val="00A17490"/>
    <w:rsid w:val="00A20719"/>
    <w:rsid w:val="00A22063"/>
    <w:rsid w:val="00A22673"/>
    <w:rsid w:val="00A228FD"/>
    <w:rsid w:val="00A239AD"/>
    <w:rsid w:val="00A24108"/>
    <w:rsid w:val="00A24C10"/>
    <w:rsid w:val="00A24CD1"/>
    <w:rsid w:val="00A24E16"/>
    <w:rsid w:val="00A25ECB"/>
    <w:rsid w:val="00A26150"/>
    <w:rsid w:val="00A2634F"/>
    <w:rsid w:val="00A264D0"/>
    <w:rsid w:val="00A26C10"/>
    <w:rsid w:val="00A26DA8"/>
    <w:rsid w:val="00A27406"/>
    <w:rsid w:val="00A2741E"/>
    <w:rsid w:val="00A277D9"/>
    <w:rsid w:val="00A278B8"/>
    <w:rsid w:val="00A309ED"/>
    <w:rsid w:val="00A31117"/>
    <w:rsid w:val="00A317F8"/>
    <w:rsid w:val="00A31B95"/>
    <w:rsid w:val="00A3263E"/>
    <w:rsid w:val="00A32A75"/>
    <w:rsid w:val="00A32E9A"/>
    <w:rsid w:val="00A3481B"/>
    <w:rsid w:val="00A34D0E"/>
    <w:rsid w:val="00A3516D"/>
    <w:rsid w:val="00A3529D"/>
    <w:rsid w:val="00A357EF"/>
    <w:rsid w:val="00A35B37"/>
    <w:rsid w:val="00A362F2"/>
    <w:rsid w:val="00A366D3"/>
    <w:rsid w:val="00A3714E"/>
    <w:rsid w:val="00A3787D"/>
    <w:rsid w:val="00A37D5E"/>
    <w:rsid w:val="00A4074C"/>
    <w:rsid w:val="00A41090"/>
    <w:rsid w:val="00A41304"/>
    <w:rsid w:val="00A429DB"/>
    <w:rsid w:val="00A43026"/>
    <w:rsid w:val="00A43E51"/>
    <w:rsid w:val="00A442E1"/>
    <w:rsid w:val="00A44804"/>
    <w:rsid w:val="00A44A92"/>
    <w:rsid w:val="00A452A3"/>
    <w:rsid w:val="00A456CB"/>
    <w:rsid w:val="00A46489"/>
    <w:rsid w:val="00A46589"/>
    <w:rsid w:val="00A4733D"/>
    <w:rsid w:val="00A503DC"/>
    <w:rsid w:val="00A51D0F"/>
    <w:rsid w:val="00A52E56"/>
    <w:rsid w:val="00A5311D"/>
    <w:rsid w:val="00A536D6"/>
    <w:rsid w:val="00A53A6B"/>
    <w:rsid w:val="00A53E77"/>
    <w:rsid w:val="00A53EF3"/>
    <w:rsid w:val="00A543CB"/>
    <w:rsid w:val="00A54681"/>
    <w:rsid w:val="00A56562"/>
    <w:rsid w:val="00A57676"/>
    <w:rsid w:val="00A57B7B"/>
    <w:rsid w:val="00A60A29"/>
    <w:rsid w:val="00A61422"/>
    <w:rsid w:val="00A623A8"/>
    <w:rsid w:val="00A62522"/>
    <w:rsid w:val="00A628CC"/>
    <w:rsid w:val="00A64DC4"/>
    <w:rsid w:val="00A65CC7"/>
    <w:rsid w:val="00A676BA"/>
    <w:rsid w:val="00A67ABC"/>
    <w:rsid w:val="00A701F2"/>
    <w:rsid w:val="00A70702"/>
    <w:rsid w:val="00A709E8"/>
    <w:rsid w:val="00A70F81"/>
    <w:rsid w:val="00A71606"/>
    <w:rsid w:val="00A718CE"/>
    <w:rsid w:val="00A719FE"/>
    <w:rsid w:val="00A71CCA"/>
    <w:rsid w:val="00A71FB7"/>
    <w:rsid w:val="00A727E4"/>
    <w:rsid w:val="00A743B7"/>
    <w:rsid w:val="00A745C4"/>
    <w:rsid w:val="00A74D25"/>
    <w:rsid w:val="00A7675B"/>
    <w:rsid w:val="00A773A4"/>
    <w:rsid w:val="00A773C3"/>
    <w:rsid w:val="00A7749B"/>
    <w:rsid w:val="00A808A9"/>
    <w:rsid w:val="00A8193C"/>
    <w:rsid w:val="00A81D3A"/>
    <w:rsid w:val="00A8284F"/>
    <w:rsid w:val="00A84858"/>
    <w:rsid w:val="00A857F2"/>
    <w:rsid w:val="00A860B7"/>
    <w:rsid w:val="00A8650A"/>
    <w:rsid w:val="00A874AB"/>
    <w:rsid w:val="00A8750F"/>
    <w:rsid w:val="00A87582"/>
    <w:rsid w:val="00A87599"/>
    <w:rsid w:val="00A9013D"/>
    <w:rsid w:val="00A901DF"/>
    <w:rsid w:val="00A9026B"/>
    <w:rsid w:val="00A9039A"/>
    <w:rsid w:val="00A918CF"/>
    <w:rsid w:val="00A9207A"/>
    <w:rsid w:val="00A920C8"/>
    <w:rsid w:val="00A921B4"/>
    <w:rsid w:val="00A93061"/>
    <w:rsid w:val="00A93842"/>
    <w:rsid w:val="00A93A28"/>
    <w:rsid w:val="00A93C87"/>
    <w:rsid w:val="00A93DA2"/>
    <w:rsid w:val="00A94311"/>
    <w:rsid w:val="00A94439"/>
    <w:rsid w:val="00A9456B"/>
    <w:rsid w:val="00A94A3C"/>
    <w:rsid w:val="00A950FC"/>
    <w:rsid w:val="00A95141"/>
    <w:rsid w:val="00A966A6"/>
    <w:rsid w:val="00A96891"/>
    <w:rsid w:val="00A96FE8"/>
    <w:rsid w:val="00A97174"/>
    <w:rsid w:val="00A972E6"/>
    <w:rsid w:val="00AA1D72"/>
    <w:rsid w:val="00AA2101"/>
    <w:rsid w:val="00AA22A6"/>
    <w:rsid w:val="00AA23C7"/>
    <w:rsid w:val="00AA2441"/>
    <w:rsid w:val="00AA3388"/>
    <w:rsid w:val="00AA37BC"/>
    <w:rsid w:val="00AA43E5"/>
    <w:rsid w:val="00AA4585"/>
    <w:rsid w:val="00AA490C"/>
    <w:rsid w:val="00AA4BCD"/>
    <w:rsid w:val="00AA4CF2"/>
    <w:rsid w:val="00AA4F05"/>
    <w:rsid w:val="00AA602A"/>
    <w:rsid w:val="00AA6080"/>
    <w:rsid w:val="00AA6409"/>
    <w:rsid w:val="00AA6E0B"/>
    <w:rsid w:val="00AA72F5"/>
    <w:rsid w:val="00AB0CB6"/>
    <w:rsid w:val="00AB0D86"/>
    <w:rsid w:val="00AB0DCB"/>
    <w:rsid w:val="00AB110E"/>
    <w:rsid w:val="00AB18AF"/>
    <w:rsid w:val="00AB28D0"/>
    <w:rsid w:val="00AB2908"/>
    <w:rsid w:val="00AB2E61"/>
    <w:rsid w:val="00AB3A01"/>
    <w:rsid w:val="00AB3CDD"/>
    <w:rsid w:val="00AB46AB"/>
    <w:rsid w:val="00AB5875"/>
    <w:rsid w:val="00AB5ADF"/>
    <w:rsid w:val="00AB5FDC"/>
    <w:rsid w:val="00AB69BB"/>
    <w:rsid w:val="00AB7B69"/>
    <w:rsid w:val="00AB7FAF"/>
    <w:rsid w:val="00AC0DFE"/>
    <w:rsid w:val="00AC0E2B"/>
    <w:rsid w:val="00AC0E34"/>
    <w:rsid w:val="00AC1100"/>
    <w:rsid w:val="00AC15F4"/>
    <w:rsid w:val="00AC21DF"/>
    <w:rsid w:val="00AC26BF"/>
    <w:rsid w:val="00AC2B82"/>
    <w:rsid w:val="00AC2C97"/>
    <w:rsid w:val="00AC4C09"/>
    <w:rsid w:val="00AC526B"/>
    <w:rsid w:val="00AC5610"/>
    <w:rsid w:val="00AC66FE"/>
    <w:rsid w:val="00AC6970"/>
    <w:rsid w:val="00AC707D"/>
    <w:rsid w:val="00AC72FF"/>
    <w:rsid w:val="00AC7683"/>
    <w:rsid w:val="00AD014E"/>
    <w:rsid w:val="00AD123C"/>
    <w:rsid w:val="00AD12AB"/>
    <w:rsid w:val="00AD2393"/>
    <w:rsid w:val="00AD28D9"/>
    <w:rsid w:val="00AD2B4A"/>
    <w:rsid w:val="00AD37B9"/>
    <w:rsid w:val="00AD380C"/>
    <w:rsid w:val="00AD41DC"/>
    <w:rsid w:val="00AD5719"/>
    <w:rsid w:val="00AD5830"/>
    <w:rsid w:val="00AD5966"/>
    <w:rsid w:val="00AD5C25"/>
    <w:rsid w:val="00AD5E90"/>
    <w:rsid w:val="00AD65BF"/>
    <w:rsid w:val="00AD7BE6"/>
    <w:rsid w:val="00AD7DEA"/>
    <w:rsid w:val="00AE0B58"/>
    <w:rsid w:val="00AE104A"/>
    <w:rsid w:val="00AE1A28"/>
    <w:rsid w:val="00AE1D54"/>
    <w:rsid w:val="00AE2C85"/>
    <w:rsid w:val="00AE2EBD"/>
    <w:rsid w:val="00AE2FDC"/>
    <w:rsid w:val="00AE3A96"/>
    <w:rsid w:val="00AE422A"/>
    <w:rsid w:val="00AE44F2"/>
    <w:rsid w:val="00AE478F"/>
    <w:rsid w:val="00AE4A6F"/>
    <w:rsid w:val="00AE4AE9"/>
    <w:rsid w:val="00AE5576"/>
    <w:rsid w:val="00AE5A54"/>
    <w:rsid w:val="00AE5C8F"/>
    <w:rsid w:val="00AE5C9B"/>
    <w:rsid w:val="00AE65EA"/>
    <w:rsid w:val="00AE682F"/>
    <w:rsid w:val="00AE7365"/>
    <w:rsid w:val="00AF1F1D"/>
    <w:rsid w:val="00AF2FB0"/>
    <w:rsid w:val="00AF386A"/>
    <w:rsid w:val="00AF3A99"/>
    <w:rsid w:val="00AF405E"/>
    <w:rsid w:val="00AF469C"/>
    <w:rsid w:val="00AF56A6"/>
    <w:rsid w:val="00AF59E0"/>
    <w:rsid w:val="00AF6D54"/>
    <w:rsid w:val="00AF7FC0"/>
    <w:rsid w:val="00B005EC"/>
    <w:rsid w:val="00B00E9F"/>
    <w:rsid w:val="00B01015"/>
    <w:rsid w:val="00B017E7"/>
    <w:rsid w:val="00B02BE3"/>
    <w:rsid w:val="00B02D4D"/>
    <w:rsid w:val="00B02E82"/>
    <w:rsid w:val="00B02EFE"/>
    <w:rsid w:val="00B03637"/>
    <w:rsid w:val="00B036D0"/>
    <w:rsid w:val="00B03D0A"/>
    <w:rsid w:val="00B04F11"/>
    <w:rsid w:val="00B05A85"/>
    <w:rsid w:val="00B06022"/>
    <w:rsid w:val="00B067EE"/>
    <w:rsid w:val="00B06D36"/>
    <w:rsid w:val="00B07542"/>
    <w:rsid w:val="00B104EF"/>
    <w:rsid w:val="00B114C2"/>
    <w:rsid w:val="00B12196"/>
    <w:rsid w:val="00B123A7"/>
    <w:rsid w:val="00B12D2F"/>
    <w:rsid w:val="00B14467"/>
    <w:rsid w:val="00B15804"/>
    <w:rsid w:val="00B15899"/>
    <w:rsid w:val="00B203DC"/>
    <w:rsid w:val="00B21919"/>
    <w:rsid w:val="00B2227E"/>
    <w:rsid w:val="00B23055"/>
    <w:rsid w:val="00B23F4B"/>
    <w:rsid w:val="00B2405C"/>
    <w:rsid w:val="00B242E6"/>
    <w:rsid w:val="00B243B7"/>
    <w:rsid w:val="00B243E2"/>
    <w:rsid w:val="00B24772"/>
    <w:rsid w:val="00B24B72"/>
    <w:rsid w:val="00B250E8"/>
    <w:rsid w:val="00B25567"/>
    <w:rsid w:val="00B25F2E"/>
    <w:rsid w:val="00B26C81"/>
    <w:rsid w:val="00B26E05"/>
    <w:rsid w:val="00B273AD"/>
    <w:rsid w:val="00B30507"/>
    <w:rsid w:val="00B31FC8"/>
    <w:rsid w:val="00B3377D"/>
    <w:rsid w:val="00B33854"/>
    <w:rsid w:val="00B35D49"/>
    <w:rsid w:val="00B37CB0"/>
    <w:rsid w:val="00B400A3"/>
    <w:rsid w:val="00B408FD"/>
    <w:rsid w:val="00B40AA2"/>
    <w:rsid w:val="00B40AFC"/>
    <w:rsid w:val="00B4107C"/>
    <w:rsid w:val="00B41E08"/>
    <w:rsid w:val="00B42DE1"/>
    <w:rsid w:val="00B43A30"/>
    <w:rsid w:val="00B43CC4"/>
    <w:rsid w:val="00B43CC6"/>
    <w:rsid w:val="00B44B79"/>
    <w:rsid w:val="00B46636"/>
    <w:rsid w:val="00B46886"/>
    <w:rsid w:val="00B4743F"/>
    <w:rsid w:val="00B4755D"/>
    <w:rsid w:val="00B47A2E"/>
    <w:rsid w:val="00B47D34"/>
    <w:rsid w:val="00B47D54"/>
    <w:rsid w:val="00B503CB"/>
    <w:rsid w:val="00B50A6A"/>
    <w:rsid w:val="00B50E11"/>
    <w:rsid w:val="00B50F16"/>
    <w:rsid w:val="00B512C2"/>
    <w:rsid w:val="00B521CC"/>
    <w:rsid w:val="00B52200"/>
    <w:rsid w:val="00B528E9"/>
    <w:rsid w:val="00B52C64"/>
    <w:rsid w:val="00B53752"/>
    <w:rsid w:val="00B53B3E"/>
    <w:rsid w:val="00B5405F"/>
    <w:rsid w:val="00B54AE9"/>
    <w:rsid w:val="00B5545A"/>
    <w:rsid w:val="00B5592B"/>
    <w:rsid w:val="00B55977"/>
    <w:rsid w:val="00B55F34"/>
    <w:rsid w:val="00B56613"/>
    <w:rsid w:val="00B56726"/>
    <w:rsid w:val="00B56741"/>
    <w:rsid w:val="00B57190"/>
    <w:rsid w:val="00B57930"/>
    <w:rsid w:val="00B57FB3"/>
    <w:rsid w:val="00B608B6"/>
    <w:rsid w:val="00B60956"/>
    <w:rsid w:val="00B60D68"/>
    <w:rsid w:val="00B6170C"/>
    <w:rsid w:val="00B621CA"/>
    <w:rsid w:val="00B62322"/>
    <w:rsid w:val="00B62868"/>
    <w:rsid w:val="00B63289"/>
    <w:rsid w:val="00B653F1"/>
    <w:rsid w:val="00B66702"/>
    <w:rsid w:val="00B667A9"/>
    <w:rsid w:val="00B7035A"/>
    <w:rsid w:val="00B706F6"/>
    <w:rsid w:val="00B70C7F"/>
    <w:rsid w:val="00B70D2E"/>
    <w:rsid w:val="00B7284F"/>
    <w:rsid w:val="00B729F8"/>
    <w:rsid w:val="00B740C8"/>
    <w:rsid w:val="00B74E6E"/>
    <w:rsid w:val="00B75352"/>
    <w:rsid w:val="00B75FA2"/>
    <w:rsid w:val="00B77E26"/>
    <w:rsid w:val="00B80988"/>
    <w:rsid w:val="00B80B97"/>
    <w:rsid w:val="00B81198"/>
    <w:rsid w:val="00B818CE"/>
    <w:rsid w:val="00B81F5F"/>
    <w:rsid w:val="00B82FFF"/>
    <w:rsid w:val="00B83288"/>
    <w:rsid w:val="00B836BE"/>
    <w:rsid w:val="00B83A67"/>
    <w:rsid w:val="00B83EB4"/>
    <w:rsid w:val="00B83FBB"/>
    <w:rsid w:val="00B842AE"/>
    <w:rsid w:val="00B849CA"/>
    <w:rsid w:val="00B84A40"/>
    <w:rsid w:val="00B854A8"/>
    <w:rsid w:val="00B85B5A"/>
    <w:rsid w:val="00B8673D"/>
    <w:rsid w:val="00B877E3"/>
    <w:rsid w:val="00B87AC3"/>
    <w:rsid w:val="00B905B6"/>
    <w:rsid w:val="00B91341"/>
    <w:rsid w:val="00B9170F"/>
    <w:rsid w:val="00B91CBC"/>
    <w:rsid w:val="00B92E39"/>
    <w:rsid w:val="00B9323C"/>
    <w:rsid w:val="00B93804"/>
    <w:rsid w:val="00B9430F"/>
    <w:rsid w:val="00B9500F"/>
    <w:rsid w:val="00B96082"/>
    <w:rsid w:val="00B968B1"/>
    <w:rsid w:val="00B9695D"/>
    <w:rsid w:val="00B96AFE"/>
    <w:rsid w:val="00B9799F"/>
    <w:rsid w:val="00B97ADC"/>
    <w:rsid w:val="00BA03B4"/>
    <w:rsid w:val="00BA0B79"/>
    <w:rsid w:val="00BA0DBB"/>
    <w:rsid w:val="00BA0DC2"/>
    <w:rsid w:val="00BA0F67"/>
    <w:rsid w:val="00BA1068"/>
    <w:rsid w:val="00BA12C9"/>
    <w:rsid w:val="00BA18F0"/>
    <w:rsid w:val="00BA20A5"/>
    <w:rsid w:val="00BA2586"/>
    <w:rsid w:val="00BA264C"/>
    <w:rsid w:val="00BA37ED"/>
    <w:rsid w:val="00BA3C05"/>
    <w:rsid w:val="00BA3E51"/>
    <w:rsid w:val="00BA4404"/>
    <w:rsid w:val="00BA4E16"/>
    <w:rsid w:val="00BA4FA5"/>
    <w:rsid w:val="00BA652F"/>
    <w:rsid w:val="00BA65B7"/>
    <w:rsid w:val="00BA6805"/>
    <w:rsid w:val="00BA68D8"/>
    <w:rsid w:val="00BA6C2C"/>
    <w:rsid w:val="00BA7B91"/>
    <w:rsid w:val="00BA7EB9"/>
    <w:rsid w:val="00BB0020"/>
    <w:rsid w:val="00BB03D7"/>
    <w:rsid w:val="00BB09E2"/>
    <w:rsid w:val="00BB1669"/>
    <w:rsid w:val="00BB1B1E"/>
    <w:rsid w:val="00BB1F36"/>
    <w:rsid w:val="00BB4501"/>
    <w:rsid w:val="00BB4E7F"/>
    <w:rsid w:val="00BB6015"/>
    <w:rsid w:val="00BB79EE"/>
    <w:rsid w:val="00BB7DDE"/>
    <w:rsid w:val="00BB7E3B"/>
    <w:rsid w:val="00BC088A"/>
    <w:rsid w:val="00BC0C56"/>
    <w:rsid w:val="00BC18CE"/>
    <w:rsid w:val="00BC1CDB"/>
    <w:rsid w:val="00BC2086"/>
    <w:rsid w:val="00BC28A3"/>
    <w:rsid w:val="00BC2C8D"/>
    <w:rsid w:val="00BC33B7"/>
    <w:rsid w:val="00BC399A"/>
    <w:rsid w:val="00BC6134"/>
    <w:rsid w:val="00BC6266"/>
    <w:rsid w:val="00BC63D1"/>
    <w:rsid w:val="00BC7332"/>
    <w:rsid w:val="00BC7771"/>
    <w:rsid w:val="00BC7942"/>
    <w:rsid w:val="00BD04D3"/>
    <w:rsid w:val="00BD0A54"/>
    <w:rsid w:val="00BD11CF"/>
    <w:rsid w:val="00BD153D"/>
    <w:rsid w:val="00BD16F5"/>
    <w:rsid w:val="00BD1E88"/>
    <w:rsid w:val="00BD2088"/>
    <w:rsid w:val="00BD33FA"/>
    <w:rsid w:val="00BD35B7"/>
    <w:rsid w:val="00BD3D49"/>
    <w:rsid w:val="00BD429B"/>
    <w:rsid w:val="00BD4B10"/>
    <w:rsid w:val="00BD5804"/>
    <w:rsid w:val="00BD6D28"/>
    <w:rsid w:val="00BD763A"/>
    <w:rsid w:val="00BD7C23"/>
    <w:rsid w:val="00BE01B9"/>
    <w:rsid w:val="00BE0200"/>
    <w:rsid w:val="00BE13FF"/>
    <w:rsid w:val="00BE2241"/>
    <w:rsid w:val="00BE30B2"/>
    <w:rsid w:val="00BE3333"/>
    <w:rsid w:val="00BE41C9"/>
    <w:rsid w:val="00BE4794"/>
    <w:rsid w:val="00BE5A4C"/>
    <w:rsid w:val="00BE5B33"/>
    <w:rsid w:val="00BE685E"/>
    <w:rsid w:val="00BE6952"/>
    <w:rsid w:val="00BF0668"/>
    <w:rsid w:val="00BF11A2"/>
    <w:rsid w:val="00BF1967"/>
    <w:rsid w:val="00BF233C"/>
    <w:rsid w:val="00BF284D"/>
    <w:rsid w:val="00BF2A83"/>
    <w:rsid w:val="00BF2C96"/>
    <w:rsid w:val="00BF30BF"/>
    <w:rsid w:val="00BF371E"/>
    <w:rsid w:val="00BF5079"/>
    <w:rsid w:val="00BF5234"/>
    <w:rsid w:val="00BF55FF"/>
    <w:rsid w:val="00BF592F"/>
    <w:rsid w:val="00BF5F35"/>
    <w:rsid w:val="00BF69E3"/>
    <w:rsid w:val="00BF7130"/>
    <w:rsid w:val="00BF7348"/>
    <w:rsid w:val="00BF746B"/>
    <w:rsid w:val="00C00137"/>
    <w:rsid w:val="00C001F3"/>
    <w:rsid w:val="00C00581"/>
    <w:rsid w:val="00C00C28"/>
    <w:rsid w:val="00C00D7F"/>
    <w:rsid w:val="00C014E3"/>
    <w:rsid w:val="00C0165D"/>
    <w:rsid w:val="00C02487"/>
    <w:rsid w:val="00C0292B"/>
    <w:rsid w:val="00C02B1C"/>
    <w:rsid w:val="00C0374D"/>
    <w:rsid w:val="00C03E94"/>
    <w:rsid w:val="00C04F5E"/>
    <w:rsid w:val="00C05B3D"/>
    <w:rsid w:val="00C05EE5"/>
    <w:rsid w:val="00C07657"/>
    <w:rsid w:val="00C10190"/>
    <w:rsid w:val="00C10297"/>
    <w:rsid w:val="00C1042F"/>
    <w:rsid w:val="00C112F3"/>
    <w:rsid w:val="00C11BF6"/>
    <w:rsid w:val="00C12936"/>
    <w:rsid w:val="00C12A7F"/>
    <w:rsid w:val="00C13AC8"/>
    <w:rsid w:val="00C13B04"/>
    <w:rsid w:val="00C145D7"/>
    <w:rsid w:val="00C15EFD"/>
    <w:rsid w:val="00C165B7"/>
    <w:rsid w:val="00C167FD"/>
    <w:rsid w:val="00C16CBF"/>
    <w:rsid w:val="00C16E7D"/>
    <w:rsid w:val="00C175D1"/>
    <w:rsid w:val="00C17F75"/>
    <w:rsid w:val="00C20781"/>
    <w:rsid w:val="00C20E7B"/>
    <w:rsid w:val="00C21F2E"/>
    <w:rsid w:val="00C22017"/>
    <w:rsid w:val="00C229BA"/>
    <w:rsid w:val="00C22A7E"/>
    <w:rsid w:val="00C22DB9"/>
    <w:rsid w:val="00C23738"/>
    <w:rsid w:val="00C23E06"/>
    <w:rsid w:val="00C240AF"/>
    <w:rsid w:val="00C24544"/>
    <w:rsid w:val="00C24C2F"/>
    <w:rsid w:val="00C26095"/>
    <w:rsid w:val="00C262D9"/>
    <w:rsid w:val="00C2679A"/>
    <w:rsid w:val="00C2698B"/>
    <w:rsid w:val="00C26FDB"/>
    <w:rsid w:val="00C27448"/>
    <w:rsid w:val="00C27A16"/>
    <w:rsid w:val="00C30F06"/>
    <w:rsid w:val="00C312A1"/>
    <w:rsid w:val="00C3141C"/>
    <w:rsid w:val="00C3196B"/>
    <w:rsid w:val="00C319EA"/>
    <w:rsid w:val="00C31A0A"/>
    <w:rsid w:val="00C31CEC"/>
    <w:rsid w:val="00C335DC"/>
    <w:rsid w:val="00C33EF1"/>
    <w:rsid w:val="00C33F87"/>
    <w:rsid w:val="00C34170"/>
    <w:rsid w:val="00C34F57"/>
    <w:rsid w:val="00C354E9"/>
    <w:rsid w:val="00C369D4"/>
    <w:rsid w:val="00C36E2E"/>
    <w:rsid w:val="00C370D8"/>
    <w:rsid w:val="00C37211"/>
    <w:rsid w:val="00C377BC"/>
    <w:rsid w:val="00C400E2"/>
    <w:rsid w:val="00C4039F"/>
    <w:rsid w:val="00C40816"/>
    <w:rsid w:val="00C4098C"/>
    <w:rsid w:val="00C4160E"/>
    <w:rsid w:val="00C41E34"/>
    <w:rsid w:val="00C42468"/>
    <w:rsid w:val="00C42E5C"/>
    <w:rsid w:val="00C4375E"/>
    <w:rsid w:val="00C43BEA"/>
    <w:rsid w:val="00C4439C"/>
    <w:rsid w:val="00C447C3"/>
    <w:rsid w:val="00C44E92"/>
    <w:rsid w:val="00C44F1D"/>
    <w:rsid w:val="00C45BE3"/>
    <w:rsid w:val="00C45E6E"/>
    <w:rsid w:val="00C471C8"/>
    <w:rsid w:val="00C476B8"/>
    <w:rsid w:val="00C47C38"/>
    <w:rsid w:val="00C47C5B"/>
    <w:rsid w:val="00C47D63"/>
    <w:rsid w:val="00C50186"/>
    <w:rsid w:val="00C503B8"/>
    <w:rsid w:val="00C511B6"/>
    <w:rsid w:val="00C512EA"/>
    <w:rsid w:val="00C51749"/>
    <w:rsid w:val="00C52882"/>
    <w:rsid w:val="00C54493"/>
    <w:rsid w:val="00C54800"/>
    <w:rsid w:val="00C55005"/>
    <w:rsid w:val="00C55ADE"/>
    <w:rsid w:val="00C56DD8"/>
    <w:rsid w:val="00C57484"/>
    <w:rsid w:val="00C575E5"/>
    <w:rsid w:val="00C602EE"/>
    <w:rsid w:val="00C608B7"/>
    <w:rsid w:val="00C60959"/>
    <w:rsid w:val="00C60973"/>
    <w:rsid w:val="00C61BAB"/>
    <w:rsid w:val="00C630BF"/>
    <w:rsid w:val="00C63A01"/>
    <w:rsid w:val="00C64726"/>
    <w:rsid w:val="00C64E65"/>
    <w:rsid w:val="00C65B33"/>
    <w:rsid w:val="00C6611A"/>
    <w:rsid w:val="00C66617"/>
    <w:rsid w:val="00C66A3F"/>
    <w:rsid w:val="00C671AA"/>
    <w:rsid w:val="00C67BB5"/>
    <w:rsid w:val="00C7089B"/>
    <w:rsid w:val="00C7089F"/>
    <w:rsid w:val="00C70B31"/>
    <w:rsid w:val="00C71655"/>
    <w:rsid w:val="00C71B8B"/>
    <w:rsid w:val="00C71FAE"/>
    <w:rsid w:val="00C72C27"/>
    <w:rsid w:val="00C73BAE"/>
    <w:rsid w:val="00C73C6C"/>
    <w:rsid w:val="00C73D0F"/>
    <w:rsid w:val="00C73F93"/>
    <w:rsid w:val="00C74866"/>
    <w:rsid w:val="00C74FBD"/>
    <w:rsid w:val="00C7510D"/>
    <w:rsid w:val="00C757ED"/>
    <w:rsid w:val="00C76283"/>
    <w:rsid w:val="00C7651D"/>
    <w:rsid w:val="00C76995"/>
    <w:rsid w:val="00C76B4E"/>
    <w:rsid w:val="00C76F10"/>
    <w:rsid w:val="00C76F17"/>
    <w:rsid w:val="00C77154"/>
    <w:rsid w:val="00C77829"/>
    <w:rsid w:val="00C77C0F"/>
    <w:rsid w:val="00C77F6E"/>
    <w:rsid w:val="00C80178"/>
    <w:rsid w:val="00C80AFC"/>
    <w:rsid w:val="00C80C7C"/>
    <w:rsid w:val="00C80FD7"/>
    <w:rsid w:val="00C81D81"/>
    <w:rsid w:val="00C81E1D"/>
    <w:rsid w:val="00C82007"/>
    <w:rsid w:val="00C8201E"/>
    <w:rsid w:val="00C8211B"/>
    <w:rsid w:val="00C82219"/>
    <w:rsid w:val="00C8286A"/>
    <w:rsid w:val="00C82955"/>
    <w:rsid w:val="00C84EC5"/>
    <w:rsid w:val="00C8583D"/>
    <w:rsid w:val="00C85A14"/>
    <w:rsid w:val="00C87537"/>
    <w:rsid w:val="00C87600"/>
    <w:rsid w:val="00C87AA1"/>
    <w:rsid w:val="00C87B13"/>
    <w:rsid w:val="00C905AC"/>
    <w:rsid w:val="00C9083E"/>
    <w:rsid w:val="00C90974"/>
    <w:rsid w:val="00C90BAF"/>
    <w:rsid w:val="00C915C7"/>
    <w:rsid w:val="00C91B41"/>
    <w:rsid w:val="00C91DB8"/>
    <w:rsid w:val="00C924B3"/>
    <w:rsid w:val="00C92BEB"/>
    <w:rsid w:val="00C92DAA"/>
    <w:rsid w:val="00C92FF2"/>
    <w:rsid w:val="00C93065"/>
    <w:rsid w:val="00C93322"/>
    <w:rsid w:val="00C93388"/>
    <w:rsid w:val="00C94B02"/>
    <w:rsid w:val="00C94BC0"/>
    <w:rsid w:val="00C94E74"/>
    <w:rsid w:val="00C95DD6"/>
    <w:rsid w:val="00C965DE"/>
    <w:rsid w:val="00C9679B"/>
    <w:rsid w:val="00C972B3"/>
    <w:rsid w:val="00C97DFE"/>
    <w:rsid w:val="00C97F16"/>
    <w:rsid w:val="00CA036E"/>
    <w:rsid w:val="00CA05AF"/>
    <w:rsid w:val="00CA09C5"/>
    <w:rsid w:val="00CA1921"/>
    <w:rsid w:val="00CA1D5F"/>
    <w:rsid w:val="00CA2E5C"/>
    <w:rsid w:val="00CA3078"/>
    <w:rsid w:val="00CA3114"/>
    <w:rsid w:val="00CA359F"/>
    <w:rsid w:val="00CA4587"/>
    <w:rsid w:val="00CA476C"/>
    <w:rsid w:val="00CA4A00"/>
    <w:rsid w:val="00CA4ADF"/>
    <w:rsid w:val="00CA4C36"/>
    <w:rsid w:val="00CA5229"/>
    <w:rsid w:val="00CA52D5"/>
    <w:rsid w:val="00CA5338"/>
    <w:rsid w:val="00CA55FA"/>
    <w:rsid w:val="00CA6A39"/>
    <w:rsid w:val="00CA6A9C"/>
    <w:rsid w:val="00CA6D50"/>
    <w:rsid w:val="00CA6D84"/>
    <w:rsid w:val="00CA7021"/>
    <w:rsid w:val="00CA7B85"/>
    <w:rsid w:val="00CA7C23"/>
    <w:rsid w:val="00CA7F79"/>
    <w:rsid w:val="00CB015B"/>
    <w:rsid w:val="00CB050A"/>
    <w:rsid w:val="00CB0795"/>
    <w:rsid w:val="00CB11E7"/>
    <w:rsid w:val="00CB1E28"/>
    <w:rsid w:val="00CB2416"/>
    <w:rsid w:val="00CB2DC8"/>
    <w:rsid w:val="00CB2ED2"/>
    <w:rsid w:val="00CB360C"/>
    <w:rsid w:val="00CB379E"/>
    <w:rsid w:val="00CB43B8"/>
    <w:rsid w:val="00CB47E9"/>
    <w:rsid w:val="00CB6C52"/>
    <w:rsid w:val="00CB7049"/>
    <w:rsid w:val="00CB71A5"/>
    <w:rsid w:val="00CC0202"/>
    <w:rsid w:val="00CC1018"/>
    <w:rsid w:val="00CC1652"/>
    <w:rsid w:val="00CC1783"/>
    <w:rsid w:val="00CC18F6"/>
    <w:rsid w:val="00CC18F9"/>
    <w:rsid w:val="00CC1DB7"/>
    <w:rsid w:val="00CC21DC"/>
    <w:rsid w:val="00CC3285"/>
    <w:rsid w:val="00CC367E"/>
    <w:rsid w:val="00CC3F4C"/>
    <w:rsid w:val="00CC4137"/>
    <w:rsid w:val="00CC4E9B"/>
    <w:rsid w:val="00CC504A"/>
    <w:rsid w:val="00CC5F05"/>
    <w:rsid w:val="00CC6344"/>
    <w:rsid w:val="00CC65F3"/>
    <w:rsid w:val="00CC6DF5"/>
    <w:rsid w:val="00CC7309"/>
    <w:rsid w:val="00CC76AC"/>
    <w:rsid w:val="00CD026C"/>
    <w:rsid w:val="00CD045B"/>
    <w:rsid w:val="00CD0518"/>
    <w:rsid w:val="00CD0606"/>
    <w:rsid w:val="00CD176B"/>
    <w:rsid w:val="00CD1AB2"/>
    <w:rsid w:val="00CD204F"/>
    <w:rsid w:val="00CD2082"/>
    <w:rsid w:val="00CD20E8"/>
    <w:rsid w:val="00CD218A"/>
    <w:rsid w:val="00CD23B5"/>
    <w:rsid w:val="00CD29E6"/>
    <w:rsid w:val="00CD2E99"/>
    <w:rsid w:val="00CD3072"/>
    <w:rsid w:val="00CD47CF"/>
    <w:rsid w:val="00CD4806"/>
    <w:rsid w:val="00CD48A5"/>
    <w:rsid w:val="00CD4A46"/>
    <w:rsid w:val="00CD52F5"/>
    <w:rsid w:val="00CD58C5"/>
    <w:rsid w:val="00CD69FA"/>
    <w:rsid w:val="00CD6C6C"/>
    <w:rsid w:val="00CD71F6"/>
    <w:rsid w:val="00CD7555"/>
    <w:rsid w:val="00CD7B4D"/>
    <w:rsid w:val="00CE008A"/>
    <w:rsid w:val="00CE0179"/>
    <w:rsid w:val="00CE10D8"/>
    <w:rsid w:val="00CE1368"/>
    <w:rsid w:val="00CE145B"/>
    <w:rsid w:val="00CE255D"/>
    <w:rsid w:val="00CE3EBC"/>
    <w:rsid w:val="00CE3F12"/>
    <w:rsid w:val="00CE48EE"/>
    <w:rsid w:val="00CE498D"/>
    <w:rsid w:val="00CE4AC7"/>
    <w:rsid w:val="00CE50C2"/>
    <w:rsid w:val="00CE51DF"/>
    <w:rsid w:val="00CE5EA8"/>
    <w:rsid w:val="00CE6447"/>
    <w:rsid w:val="00CE7554"/>
    <w:rsid w:val="00CF07DB"/>
    <w:rsid w:val="00CF19E9"/>
    <w:rsid w:val="00CF2BFE"/>
    <w:rsid w:val="00CF2D8F"/>
    <w:rsid w:val="00CF3449"/>
    <w:rsid w:val="00CF39DE"/>
    <w:rsid w:val="00CF4336"/>
    <w:rsid w:val="00CF4939"/>
    <w:rsid w:val="00CF4CE4"/>
    <w:rsid w:val="00CF4D0A"/>
    <w:rsid w:val="00CF533F"/>
    <w:rsid w:val="00CF5E1E"/>
    <w:rsid w:val="00CF60DD"/>
    <w:rsid w:val="00CF6194"/>
    <w:rsid w:val="00CF6893"/>
    <w:rsid w:val="00CF6B0B"/>
    <w:rsid w:val="00CF7195"/>
    <w:rsid w:val="00CF7DB1"/>
    <w:rsid w:val="00D002C0"/>
    <w:rsid w:val="00D00545"/>
    <w:rsid w:val="00D00DAE"/>
    <w:rsid w:val="00D01742"/>
    <w:rsid w:val="00D01DA7"/>
    <w:rsid w:val="00D01FC3"/>
    <w:rsid w:val="00D02198"/>
    <w:rsid w:val="00D02D4D"/>
    <w:rsid w:val="00D02EF7"/>
    <w:rsid w:val="00D042F5"/>
    <w:rsid w:val="00D04476"/>
    <w:rsid w:val="00D04544"/>
    <w:rsid w:val="00D04E3B"/>
    <w:rsid w:val="00D0522F"/>
    <w:rsid w:val="00D062B3"/>
    <w:rsid w:val="00D062F7"/>
    <w:rsid w:val="00D0660A"/>
    <w:rsid w:val="00D06CF3"/>
    <w:rsid w:val="00D07303"/>
    <w:rsid w:val="00D07424"/>
    <w:rsid w:val="00D07834"/>
    <w:rsid w:val="00D07F6B"/>
    <w:rsid w:val="00D10277"/>
    <w:rsid w:val="00D1078A"/>
    <w:rsid w:val="00D12020"/>
    <w:rsid w:val="00D13792"/>
    <w:rsid w:val="00D13BE4"/>
    <w:rsid w:val="00D14395"/>
    <w:rsid w:val="00D14736"/>
    <w:rsid w:val="00D1528A"/>
    <w:rsid w:val="00D1564D"/>
    <w:rsid w:val="00D157CD"/>
    <w:rsid w:val="00D16459"/>
    <w:rsid w:val="00D16AEE"/>
    <w:rsid w:val="00D16EDF"/>
    <w:rsid w:val="00D17CB4"/>
    <w:rsid w:val="00D17D27"/>
    <w:rsid w:val="00D20CF9"/>
    <w:rsid w:val="00D2103C"/>
    <w:rsid w:val="00D212BB"/>
    <w:rsid w:val="00D21FE3"/>
    <w:rsid w:val="00D22DEE"/>
    <w:rsid w:val="00D23380"/>
    <w:rsid w:val="00D233C4"/>
    <w:rsid w:val="00D23987"/>
    <w:rsid w:val="00D23DBE"/>
    <w:rsid w:val="00D2470A"/>
    <w:rsid w:val="00D24B37"/>
    <w:rsid w:val="00D2561B"/>
    <w:rsid w:val="00D25855"/>
    <w:rsid w:val="00D25CB1"/>
    <w:rsid w:val="00D26D5E"/>
    <w:rsid w:val="00D27125"/>
    <w:rsid w:val="00D3093B"/>
    <w:rsid w:val="00D30C4F"/>
    <w:rsid w:val="00D3170E"/>
    <w:rsid w:val="00D32467"/>
    <w:rsid w:val="00D32504"/>
    <w:rsid w:val="00D32D4C"/>
    <w:rsid w:val="00D335B4"/>
    <w:rsid w:val="00D33756"/>
    <w:rsid w:val="00D348A6"/>
    <w:rsid w:val="00D359E5"/>
    <w:rsid w:val="00D35C18"/>
    <w:rsid w:val="00D35D9B"/>
    <w:rsid w:val="00D36394"/>
    <w:rsid w:val="00D363C6"/>
    <w:rsid w:val="00D37447"/>
    <w:rsid w:val="00D37516"/>
    <w:rsid w:val="00D40217"/>
    <w:rsid w:val="00D41125"/>
    <w:rsid w:val="00D412FB"/>
    <w:rsid w:val="00D4161A"/>
    <w:rsid w:val="00D426F3"/>
    <w:rsid w:val="00D429C0"/>
    <w:rsid w:val="00D42D12"/>
    <w:rsid w:val="00D43AB4"/>
    <w:rsid w:val="00D43DB5"/>
    <w:rsid w:val="00D44410"/>
    <w:rsid w:val="00D44F05"/>
    <w:rsid w:val="00D450D2"/>
    <w:rsid w:val="00D452D4"/>
    <w:rsid w:val="00D4635D"/>
    <w:rsid w:val="00D502E2"/>
    <w:rsid w:val="00D50E5D"/>
    <w:rsid w:val="00D51886"/>
    <w:rsid w:val="00D51A82"/>
    <w:rsid w:val="00D51AB1"/>
    <w:rsid w:val="00D528EC"/>
    <w:rsid w:val="00D532B2"/>
    <w:rsid w:val="00D533C5"/>
    <w:rsid w:val="00D53657"/>
    <w:rsid w:val="00D53C8A"/>
    <w:rsid w:val="00D548A7"/>
    <w:rsid w:val="00D5493F"/>
    <w:rsid w:val="00D54CE9"/>
    <w:rsid w:val="00D5511D"/>
    <w:rsid w:val="00D55FCD"/>
    <w:rsid w:val="00D601E5"/>
    <w:rsid w:val="00D6071F"/>
    <w:rsid w:val="00D61BB8"/>
    <w:rsid w:val="00D621B5"/>
    <w:rsid w:val="00D6308A"/>
    <w:rsid w:val="00D63464"/>
    <w:rsid w:val="00D67743"/>
    <w:rsid w:val="00D70B12"/>
    <w:rsid w:val="00D70EC5"/>
    <w:rsid w:val="00D70FF4"/>
    <w:rsid w:val="00D710FC"/>
    <w:rsid w:val="00D71557"/>
    <w:rsid w:val="00D724ED"/>
    <w:rsid w:val="00D73DC0"/>
    <w:rsid w:val="00D74509"/>
    <w:rsid w:val="00D7459A"/>
    <w:rsid w:val="00D749FF"/>
    <w:rsid w:val="00D74B87"/>
    <w:rsid w:val="00D74FFB"/>
    <w:rsid w:val="00D75FA1"/>
    <w:rsid w:val="00D76345"/>
    <w:rsid w:val="00D76D3F"/>
    <w:rsid w:val="00D76F82"/>
    <w:rsid w:val="00D77337"/>
    <w:rsid w:val="00D774B8"/>
    <w:rsid w:val="00D776BE"/>
    <w:rsid w:val="00D801A3"/>
    <w:rsid w:val="00D8097A"/>
    <w:rsid w:val="00D80EF8"/>
    <w:rsid w:val="00D811F0"/>
    <w:rsid w:val="00D8186F"/>
    <w:rsid w:val="00D84374"/>
    <w:rsid w:val="00D851D2"/>
    <w:rsid w:val="00D86733"/>
    <w:rsid w:val="00D86D40"/>
    <w:rsid w:val="00D87D8D"/>
    <w:rsid w:val="00D915E9"/>
    <w:rsid w:val="00D91A19"/>
    <w:rsid w:val="00D92AC3"/>
    <w:rsid w:val="00D93078"/>
    <w:rsid w:val="00D932DC"/>
    <w:rsid w:val="00D9410C"/>
    <w:rsid w:val="00D955C4"/>
    <w:rsid w:val="00D95EA4"/>
    <w:rsid w:val="00D962D6"/>
    <w:rsid w:val="00D97B36"/>
    <w:rsid w:val="00DA0ED9"/>
    <w:rsid w:val="00DA0F0D"/>
    <w:rsid w:val="00DA0F38"/>
    <w:rsid w:val="00DA1385"/>
    <w:rsid w:val="00DA17E5"/>
    <w:rsid w:val="00DA1EE7"/>
    <w:rsid w:val="00DA2298"/>
    <w:rsid w:val="00DA25C2"/>
    <w:rsid w:val="00DA2672"/>
    <w:rsid w:val="00DA2953"/>
    <w:rsid w:val="00DA3884"/>
    <w:rsid w:val="00DA398C"/>
    <w:rsid w:val="00DA526D"/>
    <w:rsid w:val="00DA5548"/>
    <w:rsid w:val="00DA5C49"/>
    <w:rsid w:val="00DA605A"/>
    <w:rsid w:val="00DA63D7"/>
    <w:rsid w:val="00DA7066"/>
    <w:rsid w:val="00DA7604"/>
    <w:rsid w:val="00DA77EF"/>
    <w:rsid w:val="00DB1EF2"/>
    <w:rsid w:val="00DB263B"/>
    <w:rsid w:val="00DB28C4"/>
    <w:rsid w:val="00DB28E5"/>
    <w:rsid w:val="00DB33E4"/>
    <w:rsid w:val="00DB3F65"/>
    <w:rsid w:val="00DB3FE4"/>
    <w:rsid w:val="00DB5480"/>
    <w:rsid w:val="00DB65CC"/>
    <w:rsid w:val="00DB73B4"/>
    <w:rsid w:val="00DB7C38"/>
    <w:rsid w:val="00DC00FC"/>
    <w:rsid w:val="00DC0A42"/>
    <w:rsid w:val="00DC0AFA"/>
    <w:rsid w:val="00DC1A72"/>
    <w:rsid w:val="00DC222A"/>
    <w:rsid w:val="00DC22FA"/>
    <w:rsid w:val="00DC2516"/>
    <w:rsid w:val="00DC2A29"/>
    <w:rsid w:val="00DC2ACC"/>
    <w:rsid w:val="00DC31DF"/>
    <w:rsid w:val="00DC394A"/>
    <w:rsid w:val="00DC3A62"/>
    <w:rsid w:val="00DC545C"/>
    <w:rsid w:val="00DC6203"/>
    <w:rsid w:val="00DC62B5"/>
    <w:rsid w:val="00DC636E"/>
    <w:rsid w:val="00DD00F9"/>
    <w:rsid w:val="00DD01FA"/>
    <w:rsid w:val="00DD02B2"/>
    <w:rsid w:val="00DD07AA"/>
    <w:rsid w:val="00DD0DAA"/>
    <w:rsid w:val="00DD0F52"/>
    <w:rsid w:val="00DD0F82"/>
    <w:rsid w:val="00DD20FA"/>
    <w:rsid w:val="00DD2BB1"/>
    <w:rsid w:val="00DD31BB"/>
    <w:rsid w:val="00DD3623"/>
    <w:rsid w:val="00DD365A"/>
    <w:rsid w:val="00DD36E8"/>
    <w:rsid w:val="00DD4952"/>
    <w:rsid w:val="00DD4E21"/>
    <w:rsid w:val="00DD5B7E"/>
    <w:rsid w:val="00DD5D65"/>
    <w:rsid w:val="00DD5D6E"/>
    <w:rsid w:val="00DD5F76"/>
    <w:rsid w:val="00DD6E2C"/>
    <w:rsid w:val="00DD77A7"/>
    <w:rsid w:val="00DD7B48"/>
    <w:rsid w:val="00DD7FDE"/>
    <w:rsid w:val="00DE04D3"/>
    <w:rsid w:val="00DE0673"/>
    <w:rsid w:val="00DE1824"/>
    <w:rsid w:val="00DE1883"/>
    <w:rsid w:val="00DE2B2C"/>
    <w:rsid w:val="00DE3A60"/>
    <w:rsid w:val="00DE3B79"/>
    <w:rsid w:val="00DE3F29"/>
    <w:rsid w:val="00DE470E"/>
    <w:rsid w:val="00DE4A82"/>
    <w:rsid w:val="00DE53BA"/>
    <w:rsid w:val="00DE58A6"/>
    <w:rsid w:val="00DE5E53"/>
    <w:rsid w:val="00DE6000"/>
    <w:rsid w:val="00DE62B7"/>
    <w:rsid w:val="00DE65FE"/>
    <w:rsid w:val="00DE6647"/>
    <w:rsid w:val="00DE6836"/>
    <w:rsid w:val="00DE7786"/>
    <w:rsid w:val="00DE7D7D"/>
    <w:rsid w:val="00DE7DFA"/>
    <w:rsid w:val="00DF04FD"/>
    <w:rsid w:val="00DF0A31"/>
    <w:rsid w:val="00DF0BB2"/>
    <w:rsid w:val="00DF2725"/>
    <w:rsid w:val="00DF29C6"/>
    <w:rsid w:val="00DF3103"/>
    <w:rsid w:val="00DF34E9"/>
    <w:rsid w:val="00DF392A"/>
    <w:rsid w:val="00DF3A95"/>
    <w:rsid w:val="00DF404A"/>
    <w:rsid w:val="00DF45FE"/>
    <w:rsid w:val="00DF53AC"/>
    <w:rsid w:val="00DF5850"/>
    <w:rsid w:val="00DF73F8"/>
    <w:rsid w:val="00DF7648"/>
    <w:rsid w:val="00DF7EB9"/>
    <w:rsid w:val="00E00B1F"/>
    <w:rsid w:val="00E0166A"/>
    <w:rsid w:val="00E01739"/>
    <w:rsid w:val="00E018A7"/>
    <w:rsid w:val="00E01A80"/>
    <w:rsid w:val="00E02185"/>
    <w:rsid w:val="00E02F1C"/>
    <w:rsid w:val="00E032A9"/>
    <w:rsid w:val="00E03458"/>
    <w:rsid w:val="00E03E9C"/>
    <w:rsid w:val="00E0445B"/>
    <w:rsid w:val="00E046AA"/>
    <w:rsid w:val="00E04F57"/>
    <w:rsid w:val="00E05380"/>
    <w:rsid w:val="00E05878"/>
    <w:rsid w:val="00E073E6"/>
    <w:rsid w:val="00E078FB"/>
    <w:rsid w:val="00E07CAB"/>
    <w:rsid w:val="00E10BA4"/>
    <w:rsid w:val="00E10D6D"/>
    <w:rsid w:val="00E117AD"/>
    <w:rsid w:val="00E12DD4"/>
    <w:rsid w:val="00E13823"/>
    <w:rsid w:val="00E13CBD"/>
    <w:rsid w:val="00E14465"/>
    <w:rsid w:val="00E14B52"/>
    <w:rsid w:val="00E14B8D"/>
    <w:rsid w:val="00E14FE7"/>
    <w:rsid w:val="00E159DD"/>
    <w:rsid w:val="00E15DEC"/>
    <w:rsid w:val="00E168F7"/>
    <w:rsid w:val="00E177D8"/>
    <w:rsid w:val="00E17A7E"/>
    <w:rsid w:val="00E17A87"/>
    <w:rsid w:val="00E20176"/>
    <w:rsid w:val="00E20441"/>
    <w:rsid w:val="00E209B9"/>
    <w:rsid w:val="00E20B52"/>
    <w:rsid w:val="00E2144B"/>
    <w:rsid w:val="00E220EC"/>
    <w:rsid w:val="00E230DD"/>
    <w:rsid w:val="00E23DA8"/>
    <w:rsid w:val="00E23DD0"/>
    <w:rsid w:val="00E24206"/>
    <w:rsid w:val="00E247C0"/>
    <w:rsid w:val="00E24B66"/>
    <w:rsid w:val="00E24C77"/>
    <w:rsid w:val="00E24DF1"/>
    <w:rsid w:val="00E250A3"/>
    <w:rsid w:val="00E25351"/>
    <w:rsid w:val="00E255F8"/>
    <w:rsid w:val="00E2625B"/>
    <w:rsid w:val="00E2626B"/>
    <w:rsid w:val="00E26862"/>
    <w:rsid w:val="00E26BE8"/>
    <w:rsid w:val="00E27B68"/>
    <w:rsid w:val="00E30539"/>
    <w:rsid w:val="00E3088F"/>
    <w:rsid w:val="00E30AB9"/>
    <w:rsid w:val="00E3165B"/>
    <w:rsid w:val="00E31965"/>
    <w:rsid w:val="00E319DF"/>
    <w:rsid w:val="00E32139"/>
    <w:rsid w:val="00E32693"/>
    <w:rsid w:val="00E33D87"/>
    <w:rsid w:val="00E33DF7"/>
    <w:rsid w:val="00E33EAB"/>
    <w:rsid w:val="00E341B9"/>
    <w:rsid w:val="00E342AA"/>
    <w:rsid w:val="00E362D2"/>
    <w:rsid w:val="00E36783"/>
    <w:rsid w:val="00E36809"/>
    <w:rsid w:val="00E3702A"/>
    <w:rsid w:val="00E37691"/>
    <w:rsid w:val="00E40130"/>
    <w:rsid w:val="00E405D4"/>
    <w:rsid w:val="00E4080B"/>
    <w:rsid w:val="00E40A19"/>
    <w:rsid w:val="00E411B7"/>
    <w:rsid w:val="00E43E5F"/>
    <w:rsid w:val="00E44056"/>
    <w:rsid w:val="00E44D89"/>
    <w:rsid w:val="00E460D1"/>
    <w:rsid w:val="00E46A09"/>
    <w:rsid w:val="00E4715C"/>
    <w:rsid w:val="00E47A65"/>
    <w:rsid w:val="00E47CCC"/>
    <w:rsid w:val="00E500B6"/>
    <w:rsid w:val="00E506C9"/>
    <w:rsid w:val="00E508D2"/>
    <w:rsid w:val="00E50ABB"/>
    <w:rsid w:val="00E50E82"/>
    <w:rsid w:val="00E50FE1"/>
    <w:rsid w:val="00E51451"/>
    <w:rsid w:val="00E51E0A"/>
    <w:rsid w:val="00E528A1"/>
    <w:rsid w:val="00E52905"/>
    <w:rsid w:val="00E53172"/>
    <w:rsid w:val="00E53A6A"/>
    <w:rsid w:val="00E54759"/>
    <w:rsid w:val="00E5494A"/>
    <w:rsid w:val="00E5574C"/>
    <w:rsid w:val="00E55779"/>
    <w:rsid w:val="00E55818"/>
    <w:rsid w:val="00E55A83"/>
    <w:rsid w:val="00E55C05"/>
    <w:rsid w:val="00E55D69"/>
    <w:rsid w:val="00E5625B"/>
    <w:rsid w:val="00E569BD"/>
    <w:rsid w:val="00E57DD7"/>
    <w:rsid w:val="00E57FE6"/>
    <w:rsid w:val="00E6087D"/>
    <w:rsid w:val="00E617C5"/>
    <w:rsid w:val="00E61BAD"/>
    <w:rsid w:val="00E6262B"/>
    <w:rsid w:val="00E62757"/>
    <w:rsid w:val="00E631E2"/>
    <w:rsid w:val="00E644B8"/>
    <w:rsid w:val="00E64C6C"/>
    <w:rsid w:val="00E656CF"/>
    <w:rsid w:val="00E663E2"/>
    <w:rsid w:val="00E66F90"/>
    <w:rsid w:val="00E67693"/>
    <w:rsid w:val="00E70548"/>
    <w:rsid w:val="00E70630"/>
    <w:rsid w:val="00E70E10"/>
    <w:rsid w:val="00E713CA"/>
    <w:rsid w:val="00E71762"/>
    <w:rsid w:val="00E7196C"/>
    <w:rsid w:val="00E71F62"/>
    <w:rsid w:val="00E7296B"/>
    <w:rsid w:val="00E72FCD"/>
    <w:rsid w:val="00E73828"/>
    <w:rsid w:val="00E7395B"/>
    <w:rsid w:val="00E73FC8"/>
    <w:rsid w:val="00E7414B"/>
    <w:rsid w:val="00E74631"/>
    <w:rsid w:val="00E75302"/>
    <w:rsid w:val="00E75450"/>
    <w:rsid w:val="00E7558F"/>
    <w:rsid w:val="00E76013"/>
    <w:rsid w:val="00E77CAE"/>
    <w:rsid w:val="00E800BF"/>
    <w:rsid w:val="00E81F0A"/>
    <w:rsid w:val="00E82591"/>
    <w:rsid w:val="00E826B7"/>
    <w:rsid w:val="00E82E68"/>
    <w:rsid w:val="00E839E2"/>
    <w:rsid w:val="00E84580"/>
    <w:rsid w:val="00E84719"/>
    <w:rsid w:val="00E84816"/>
    <w:rsid w:val="00E849FF"/>
    <w:rsid w:val="00E84BFA"/>
    <w:rsid w:val="00E8665F"/>
    <w:rsid w:val="00E879C6"/>
    <w:rsid w:val="00E909F5"/>
    <w:rsid w:val="00E917E5"/>
    <w:rsid w:val="00E92091"/>
    <w:rsid w:val="00E9212D"/>
    <w:rsid w:val="00E9274B"/>
    <w:rsid w:val="00E927A0"/>
    <w:rsid w:val="00E92BAF"/>
    <w:rsid w:val="00E93307"/>
    <w:rsid w:val="00E93F2E"/>
    <w:rsid w:val="00E94027"/>
    <w:rsid w:val="00E942F9"/>
    <w:rsid w:val="00E946F6"/>
    <w:rsid w:val="00E94D14"/>
    <w:rsid w:val="00E950C9"/>
    <w:rsid w:val="00E95DB1"/>
    <w:rsid w:val="00E96DEB"/>
    <w:rsid w:val="00E9751D"/>
    <w:rsid w:val="00EA00BE"/>
    <w:rsid w:val="00EA115F"/>
    <w:rsid w:val="00EA17AB"/>
    <w:rsid w:val="00EA180A"/>
    <w:rsid w:val="00EA19EC"/>
    <w:rsid w:val="00EA1B94"/>
    <w:rsid w:val="00EA225B"/>
    <w:rsid w:val="00EA2311"/>
    <w:rsid w:val="00EA25E7"/>
    <w:rsid w:val="00EA2870"/>
    <w:rsid w:val="00EA2C2C"/>
    <w:rsid w:val="00EA3026"/>
    <w:rsid w:val="00EA32EC"/>
    <w:rsid w:val="00EA34FF"/>
    <w:rsid w:val="00EA3743"/>
    <w:rsid w:val="00EA3A53"/>
    <w:rsid w:val="00EA3B7E"/>
    <w:rsid w:val="00EA3D42"/>
    <w:rsid w:val="00EA3F29"/>
    <w:rsid w:val="00EA446B"/>
    <w:rsid w:val="00EA48AE"/>
    <w:rsid w:val="00EA604E"/>
    <w:rsid w:val="00EA6865"/>
    <w:rsid w:val="00EA6A03"/>
    <w:rsid w:val="00EA7C5D"/>
    <w:rsid w:val="00EA7C7B"/>
    <w:rsid w:val="00EB1396"/>
    <w:rsid w:val="00EB198C"/>
    <w:rsid w:val="00EB2508"/>
    <w:rsid w:val="00EB2C69"/>
    <w:rsid w:val="00EB386B"/>
    <w:rsid w:val="00EB479C"/>
    <w:rsid w:val="00EB4C69"/>
    <w:rsid w:val="00EB4CF8"/>
    <w:rsid w:val="00EB5206"/>
    <w:rsid w:val="00EB5D85"/>
    <w:rsid w:val="00EB6D0D"/>
    <w:rsid w:val="00EC07D1"/>
    <w:rsid w:val="00EC09B2"/>
    <w:rsid w:val="00EC0C22"/>
    <w:rsid w:val="00EC0F59"/>
    <w:rsid w:val="00EC1051"/>
    <w:rsid w:val="00EC13D3"/>
    <w:rsid w:val="00EC1E5D"/>
    <w:rsid w:val="00EC2258"/>
    <w:rsid w:val="00EC2691"/>
    <w:rsid w:val="00EC2D9C"/>
    <w:rsid w:val="00EC33D7"/>
    <w:rsid w:val="00EC3B75"/>
    <w:rsid w:val="00EC4629"/>
    <w:rsid w:val="00EC4F17"/>
    <w:rsid w:val="00EC638D"/>
    <w:rsid w:val="00ED026A"/>
    <w:rsid w:val="00ED1073"/>
    <w:rsid w:val="00ED1AC4"/>
    <w:rsid w:val="00ED1FB0"/>
    <w:rsid w:val="00ED28BC"/>
    <w:rsid w:val="00ED3E27"/>
    <w:rsid w:val="00ED44AF"/>
    <w:rsid w:val="00ED4C99"/>
    <w:rsid w:val="00ED5978"/>
    <w:rsid w:val="00ED6689"/>
    <w:rsid w:val="00ED6D98"/>
    <w:rsid w:val="00ED7888"/>
    <w:rsid w:val="00ED7BAF"/>
    <w:rsid w:val="00ED7F5D"/>
    <w:rsid w:val="00EE03C9"/>
    <w:rsid w:val="00EE2080"/>
    <w:rsid w:val="00EE20BA"/>
    <w:rsid w:val="00EE2663"/>
    <w:rsid w:val="00EE28E5"/>
    <w:rsid w:val="00EE373D"/>
    <w:rsid w:val="00EE3CF9"/>
    <w:rsid w:val="00EE410B"/>
    <w:rsid w:val="00EE42D3"/>
    <w:rsid w:val="00EE4748"/>
    <w:rsid w:val="00EE53B6"/>
    <w:rsid w:val="00EE5E0C"/>
    <w:rsid w:val="00EE5E5D"/>
    <w:rsid w:val="00EE6181"/>
    <w:rsid w:val="00EE657C"/>
    <w:rsid w:val="00EE676C"/>
    <w:rsid w:val="00EE774E"/>
    <w:rsid w:val="00EE77FE"/>
    <w:rsid w:val="00EF0073"/>
    <w:rsid w:val="00EF027C"/>
    <w:rsid w:val="00EF02F4"/>
    <w:rsid w:val="00EF0672"/>
    <w:rsid w:val="00EF1626"/>
    <w:rsid w:val="00EF1AE9"/>
    <w:rsid w:val="00EF1D64"/>
    <w:rsid w:val="00EF1DE0"/>
    <w:rsid w:val="00EF2D2D"/>
    <w:rsid w:val="00EF3338"/>
    <w:rsid w:val="00EF34B0"/>
    <w:rsid w:val="00EF375E"/>
    <w:rsid w:val="00EF39D6"/>
    <w:rsid w:val="00EF43E0"/>
    <w:rsid w:val="00EF4462"/>
    <w:rsid w:val="00EF4608"/>
    <w:rsid w:val="00EF461F"/>
    <w:rsid w:val="00EF46F2"/>
    <w:rsid w:val="00EF5391"/>
    <w:rsid w:val="00EF5740"/>
    <w:rsid w:val="00EF5FC2"/>
    <w:rsid w:val="00EF7304"/>
    <w:rsid w:val="00EF785D"/>
    <w:rsid w:val="00F00854"/>
    <w:rsid w:val="00F008AD"/>
    <w:rsid w:val="00F0152F"/>
    <w:rsid w:val="00F027CE"/>
    <w:rsid w:val="00F02849"/>
    <w:rsid w:val="00F02C26"/>
    <w:rsid w:val="00F02C9C"/>
    <w:rsid w:val="00F034F5"/>
    <w:rsid w:val="00F04168"/>
    <w:rsid w:val="00F0429D"/>
    <w:rsid w:val="00F04D67"/>
    <w:rsid w:val="00F06379"/>
    <w:rsid w:val="00F06612"/>
    <w:rsid w:val="00F07044"/>
    <w:rsid w:val="00F105F5"/>
    <w:rsid w:val="00F10907"/>
    <w:rsid w:val="00F10E7B"/>
    <w:rsid w:val="00F11B90"/>
    <w:rsid w:val="00F120B3"/>
    <w:rsid w:val="00F12B69"/>
    <w:rsid w:val="00F13075"/>
    <w:rsid w:val="00F133D6"/>
    <w:rsid w:val="00F138E6"/>
    <w:rsid w:val="00F13F7C"/>
    <w:rsid w:val="00F150D4"/>
    <w:rsid w:val="00F155D8"/>
    <w:rsid w:val="00F15744"/>
    <w:rsid w:val="00F15CAC"/>
    <w:rsid w:val="00F15D2F"/>
    <w:rsid w:val="00F16104"/>
    <w:rsid w:val="00F210FC"/>
    <w:rsid w:val="00F2237E"/>
    <w:rsid w:val="00F223B8"/>
    <w:rsid w:val="00F22A8A"/>
    <w:rsid w:val="00F23329"/>
    <w:rsid w:val="00F238CE"/>
    <w:rsid w:val="00F23A50"/>
    <w:rsid w:val="00F23C93"/>
    <w:rsid w:val="00F240DB"/>
    <w:rsid w:val="00F241F2"/>
    <w:rsid w:val="00F24867"/>
    <w:rsid w:val="00F24882"/>
    <w:rsid w:val="00F2497B"/>
    <w:rsid w:val="00F24F21"/>
    <w:rsid w:val="00F25A0E"/>
    <w:rsid w:val="00F26413"/>
    <w:rsid w:val="00F275A9"/>
    <w:rsid w:val="00F279E8"/>
    <w:rsid w:val="00F27B4B"/>
    <w:rsid w:val="00F30C11"/>
    <w:rsid w:val="00F31565"/>
    <w:rsid w:val="00F32CAF"/>
    <w:rsid w:val="00F32E81"/>
    <w:rsid w:val="00F32E9D"/>
    <w:rsid w:val="00F34479"/>
    <w:rsid w:val="00F349B6"/>
    <w:rsid w:val="00F34B42"/>
    <w:rsid w:val="00F35606"/>
    <w:rsid w:val="00F36C7B"/>
    <w:rsid w:val="00F36D2B"/>
    <w:rsid w:val="00F375F4"/>
    <w:rsid w:val="00F37C24"/>
    <w:rsid w:val="00F37E4C"/>
    <w:rsid w:val="00F4021E"/>
    <w:rsid w:val="00F4082B"/>
    <w:rsid w:val="00F41B3B"/>
    <w:rsid w:val="00F41D9A"/>
    <w:rsid w:val="00F4257A"/>
    <w:rsid w:val="00F42EA2"/>
    <w:rsid w:val="00F434AE"/>
    <w:rsid w:val="00F448D9"/>
    <w:rsid w:val="00F44B78"/>
    <w:rsid w:val="00F44E1D"/>
    <w:rsid w:val="00F451EF"/>
    <w:rsid w:val="00F4602C"/>
    <w:rsid w:val="00F46192"/>
    <w:rsid w:val="00F462A8"/>
    <w:rsid w:val="00F468A6"/>
    <w:rsid w:val="00F468B0"/>
    <w:rsid w:val="00F47085"/>
    <w:rsid w:val="00F471BE"/>
    <w:rsid w:val="00F479FD"/>
    <w:rsid w:val="00F50228"/>
    <w:rsid w:val="00F50403"/>
    <w:rsid w:val="00F50ACC"/>
    <w:rsid w:val="00F50DC4"/>
    <w:rsid w:val="00F512BF"/>
    <w:rsid w:val="00F536FC"/>
    <w:rsid w:val="00F53C91"/>
    <w:rsid w:val="00F552FD"/>
    <w:rsid w:val="00F554B9"/>
    <w:rsid w:val="00F56160"/>
    <w:rsid w:val="00F564AB"/>
    <w:rsid w:val="00F56621"/>
    <w:rsid w:val="00F5688C"/>
    <w:rsid w:val="00F56A98"/>
    <w:rsid w:val="00F56D7A"/>
    <w:rsid w:val="00F57264"/>
    <w:rsid w:val="00F57A51"/>
    <w:rsid w:val="00F57E2B"/>
    <w:rsid w:val="00F57FB4"/>
    <w:rsid w:val="00F60316"/>
    <w:rsid w:val="00F615C4"/>
    <w:rsid w:val="00F61DC2"/>
    <w:rsid w:val="00F61DE8"/>
    <w:rsid w:val="00F62D66"/>
    <w:rsid w:val="00F63267"/>
    <w:rsid w:val="00F635F1"/>
    <w:rsid w:val="00F63A76"/>
    <w:rsid w:val="00F64077"/>
    <w:rsid w:val="00F642D0"/>
    <w:rsid w:val="00F6595C"/>
    <w:rsid w:val="00F6596D"/>
    <w:rsid w:val="00F66A42"/>
    <w:rsid w:val="00F671AF"/>
    <w:rsid w:val="00F701E8"/>
    <w:rsid w:val="00F70421"/>
    <w:rsid w:val="00F709A1"/>
    <w:rsid w:val="00F70C32"/>
    <w:rsid w:val="00F70C8A"/>
    <w:rsid w:val="00F70CB1"/>
    <w:rsid w:val="00F70E9B"/>
    <w:rsid w:val="00F7155E"/>
    <w:rsid w:val="00F715CE"/>
    <w:rsid w:val="00F7236B"/>
    <w:rsid w:val="00F7324D"/>
    <w:rsid w:val="00F74EF3"/>
    <w:rsid w:val="00F75454"/>
    <w:rsid w:val="00F75A12"/>
    <w:rsid w:val="00F762E5"/>
    <w:rsid w:val="00F7642C"/>
    <w:rsid w:val="00F76694"/>
    <w:rsid w:val="00F7669B"/>
    <w:rsid w:val="00F767EB"/>
    <w:rsid w:val="00F76DC6"/>
    <w:rsid w:val="00F76F63"/>
    <w:rsid w:val="00F7747C"/>
    <w:rsid w:val="00F77C4B"/>
    <w:rsid w:val="00F805FC"/>
    <w:rsid w:val="00F818A7"/>
    <w:rsid w:val="00F82205"/>
    <w:rsid w:val="00F82D9A"/>
    <w:rsid w:val="00F831C3"/>
    <w:rsid w:val="00F8348F"/>
    <w:rsid w:val="00F83ED8"/>
    <w:rsid w:val="00F8406F"/>
    <w:rsid w:val="00F848CA"/>
    <w:rsid w:val="00F84DF0"/>
    <w:rsid w:val="00F85385"/>
    <w:rsid w:val="00F8556B"/>
    <w:rsid w:val="00F8567F"/>
    <w:rsid w:val="00F85A7C"/>
    <w:rsid w:val="00F8604C"/>
    <w:rsid w:val="00F86503"/>
    <w:rsid w:val="00F8712B"/>
    <w:rsid w:val="00F876D6"/>
    <w:rsid w:val="00F87A5E"/>
    <w:rsid w:val="00F900AC"/>
    <w:rsid w:val="00F912D2"/>
    <w:rsid w:val="00F913DE"/>
    <w:rsid w:val="00F91A0A"/>
    <w:rsid w:val="00F92D42"/>
    <w:rsid w:val="00F92EB4"/>
    <w:rsid w:val="00F92FDE"/>
    <w:rsid w:val="00F93414"/>
    <w:rsid w:val="00F93F0B"/>
    <w:rsid w:val="00F9419E"/>
    <w:rsid w:val="00F943D7"/>
    <w:rsid w:val="00F95398"/>
    <w:rsid w:val="00F955E4"/>
    <w:rsid w:val="00F95A99"/>
    <w:rsid w:val="00F95FEC"/>
    <w:rsid w:val="00F96342"/>
    <w:rsid w:val="00F96DAB"/>
    <w:rsid w:val="00F978A7"/>
    <w:rsid w:val="00F97AE0"/>
    <w:rsid w:val="00FA0367"/>
    <w:rsid w:val="00FA0B22"/>
    <w:rsid w:val="00FA1B67"/>
    <w:rsid w:val="00FA1D46"/>
    <w:rsid w:val="00FA2533"/>
    <w:rsid w:val="00FA398E"/>
    <w:rsid w:val="00FA3A93"/>
    <w:rsid w:val="00FA5B5D"/>
    <w:rsid w:val="00FA5EB9"/>
    <w:rsid w:val="00FA69EA"/>
    <w:rsid w:val="00FA74FE"/>
    <w:rsid w:val="00FA78A8"/>
    <w:rsid w:val="00FB00C3"/>
    <w:rsid w:val="00FB0A02"/>
    <w:rsid w:val="00FB182E"/>
    <w:rsid w:val="00FB2257"/>
    <w:rsid w:val="00FB225C"/>
    <w:rsid w:val="00FB2547"/>
    <w:rsid w:val="00FB2559"/>
    <w:rsid w:val="00FB32E1"/>
    <w:rsid w:val="00FB3D07"/>
    <w:rsid w:val="00FB44D8"/>
    <w:rsid w:val="00FB49DA"/>
    <w:rsid w:val="00FB4C79"/>
    <w:rsid w:val="00FB4E59"/>
    <w:rsid w:val="00FB5A0E"/>
    <w:rsid w:val="00FB66D8"/>
    <w:rsid w:val="00FB74DB"/>
    <w:rsid w:val="00FB761A"/>
    <w:rsid w:val="00FB7735"/>
    <w:rsid w:val="00FB78B2"/>
    <w:rsid w:val="00FB7B03"/>
    <w:rsid w:val="00FB7BB0"/>
    <w:rsid w:val="00FC106E"/>
    <w:rsid w:val="00FC13D7"/>
    <w:rsid w:val="00FC1991"/>
    <w:rsid w:val="00FC26F9"/>
    <w:rsid w:val="00FC2CE0"/>
    <w:rsid w:val="00FC41D3"/>
    <w:rsid w:val="00FC490A"/>
    <w:rsid w:val="00FC514E"/>
    <w:rsid w:val="00FC5620"/>
    <w:rsid w:val="00FC5809"/>
    <w:rsid w:val="00FC5E11"/>
    <w:rsid w:val="00FC6032"/>
    <w:rsid w:val="00FC6AC7"/>
    <w:rsid w:val="00FC6FB4"/>
    <w:rsid w:val="00FD0BDB"/>
    <w:rsid w:val="00FD0F10"/>
    <w:rsid w:val="00FD1C77"/>
    <w:rsid w:val="00FD226D"/>
    <w:rsid w:val="00FD27DC"/>
    <w:rsid w:val="00FD2FBB"/>
    <w:rsid w:val="00FD3026"/>
    <w:rsid w:val="00FD359B"/>
    <w:rsid w:val="00FD38E8"/>
    <w:rsid w:val="00FD3AB6"/>
    <w:rsid w:val="00FD3ACA"/>
    <w:rsid w:val="00FD432F"/>
    <w:rsid w:val="00FD4B0E"/>
    <w:rsid w:val="00FD4D70"/>
    <w:rsid w:val="00FD5229"/>
    <w:rsid w:val="00FD607C"/>
    <w:rsid w:val="00FD67D5"/>
    <w:rsid w:val="00FD72E6"/>
    <w:rsid w:val="00FD752D"/>
    <w:rsid w:val="00FD7693"/>
    <w:rsid w:val="00FE00AF"/>
    <w:rsid w:val="00FE011B"/>
    <w:rsid w:val="00FE0FF9"/>
    <w:rsid w:val="00FE13D0"/>
    <w:rsid w:val="00FE1A14"/>
    <w:rsid w:val="00FE2320"/>
    <w:rsid w:val="00FE2BC1"/>
    <w:rsid w:val="00FE2E4A"/>
    <w:rsid w:val="00FE315F"/>
    <w:rsid w:val="00FE3905"/>
    <w:rsid w:val="00FE3EC8"/>
    <w:rsid w:val="00FE3EE7"/>
    <w:rsid w:val="00FE41A7"/>
    <w:rsid w:val="00FE4496"/>
    <w:rsid w:val="00FE46E2"/>
    <w:rsid w:val="00FE6194"/>
    <w:rsid w:val="00FE63C2"/>
    <w:rsid w:val="00FE63E4"/>
    <w:rsid w:val="00FE66F3"/>
    <w:rsid w:val="00FE6BF8"/>
    <w:rsid w:val="00FF135A"/>
    <w:rsid w:val="00FF25E9"/>
    <w:rsid w:val="00FF28AB"/>
    <w:rsid w:val="00FF2908"/>
    <w:rsid w:val="00FF299E"/>
    <w:rsid w:val="00FF3A8D"/>
    <w:rsid w:val="00FF5810"/>
    <w:rsid w:val="00FF6916"/>
    <w:rsid w:val="00FF763A"/>
    <w:rsid w:val="00FF7687"/>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0178">
      <o:colormenu v:ext="edit" fillcolor="none [3212]" strokecolor="none [1615]" shadowcolor="none"/>
    </o:shapedefaults>
    <o:shapelayout v:ext="edit">
      <o:idmap v:ext="edit" data="1"/>
      <o:regrouptable v:ext="edit">
        <o:entry new="1" old="0"/>
        <o:entry new="2" old="0"/>
        <o:entry new="3" old="0"/>
        <o:entry new="4" old="0"/>
        <o:entry new="5" old="0"/>
        <o:entry new="6" old="0"/>
        <o:entry new="7" old="0"/>
        <o:entry new="8" old="0"/>
        <o:entry new="9"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 Lis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60492"/>
    <w:rPr>
      <w:sz w:val="24"/>
      <w:szCs w:val="24"/>
    </w:rPr>
  </w:style>
  <w:style w:type="paragraph" w:styleId="Ttulo1">
    <w:name w:val="heading 1"/>
    <w:basedOn w:val="Normal"/>
    <w:next w:val="Normal"/>
    <w:link w:val="Ttulo1Char"/>
    <w:qFormat/>
    <w:rsid w:val="00990EC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tuloPrimrioTCC">
    <w:name w:val="Título Primário TCC"/>
    <w:basedOn w:val="Normal"/>
    <w:link w:val="TtuloPrimrioTCCChar"/>
    <w:rsid w:val="00605D22"/>
    <w:pPr>
      <w:spacing w:line="360" w:lineRule="auto"/>
      <w:jc w:val="both"/>
      <w:outlineLvl w:val="0"/>
    </w:pPr>
    <w:rPr>
      <w:rFonts w:ascii="Arial" w:hAnsi="Arial" w:cs="Arial"/>
      <w:b/>
      <w:caps/>
    </w:rPr>
  </w:style>
  <w:style w:type="paragraph" w:styleId="Sumrio1">
    <w:name w:val="toc 1"/>
    <w:basedOn w:val="Normal"/>
    <w:next w:val="Normal"/>
    <w:autoRedefine/>
    <w:uiPriority w:val="39"/>
    <w:rsid w:val="008E405B"/>
    <w:pPr>
      <w:tabs>
        <w:tab w:val="left" w:pos="480"/>
        <w:tab w:val="right" w:leader="dot" w:pos="9061"/>
      </w:tabs>
      <w:jc w:val="center"/>
    </w:pPr>
    <w:rPr>
      <w:rFonts w:ascii="Century Gothic" w:hAnsi="Century Gothic" w:cs="Arial"/>
      <w:b/>
      <w:caps/>
      <w:noProof/>
      <w:sz w:val="28"/>
      <w:szCs w:val="28"/>
    </w:rPr>
  </w:style>
  <w:style w:type="paragraph" w:styleId="Sumrio2">
    <w:name w:val="toc 2"/>
    <w:basedOn w:val="Normal"/>
    <w:next w:val="Normal"/>
    <w:autoRedefine/>
    <w:uiPriority w:val="39"/>
    <w:rsid w:val="00860A69"/>
    <w:pPr>
      <w:tabs>
        <w:tab w:val="right" w:leader="dot" w:pos="9061"/>
      </w:tabs>
    </w:pPr>
    <w:rPr>
      <w:rFonts w:ascii="Arial" w:hAnsi="Arial"/>
    </w:rPr>
  </w:style>
  <w:style w:type="paragraph" w:styleId="Sumrio3">
    <w:name w:val="toc 3"/>
    <w:basedOn w:val="Normal"/>
    <w:next w:val="Normal"/>
    <w:autoRedefine/>
    <w:uiPriority w:val="39"/>
    <w:rsid w:val="002A2A11"/>
    <w:pPr>
      <w:ind w:left="480"/>
    </w:pPr>
    <w:rPr>
      <w:rFonts w:ascii="Arial" w:hAnsi="Arial"/>
    </w:rPr>
  </w:style>
  <w:style w:type="paragraph" w:styleId="Sumrio4">
    <w:name w:val="toc 4"/>
    <w:basedOn w:val="Normal"/>
    <w:next w:val="Normal"/>
    <w:autoRedefine/>
    <w:uiPriority w:val="39"/>
    <w:rsid w:val="002A2A11"/>
    <w:pPr>
      <w:ind w:left="720"/>
    </w:pPr>
    <w:rPr>
      <w:rFonts w:ascii="Arial" w:hAnsi="Arial"/>
    </w:rPr>
  </w:style>
  <w:style w:type="paragraph" w:styleId="Sumrio5">
    <w:name w:val="toc 5"/>
    <w:basedOn w:val="Normal"/>
    <w:next w:val="Normal"/>
    <w:autoRedefine/>
    <w:uiPriority w:val="39"/>
    <w:rsid w:val="002A2A11"/>
    <w:pPr>
      <w:ind w:left="960"/>
    </w:pPr>
    <w:rPr>
      <w:rFonts w:ascii="Arial" w:hAnsi="Arial"/>
    </w:rPr>
  </w:style>
  <w:style w:type="paragraph" w:customStyle="1" w:styleId="TtuloSecundrioTCC">
    <w:name w:val="Título Secundário TCC"/>
    <w:basedOn w:val="Normal"/>
    <w:link w:val="TtuloSecundrioTCCChar"/>
    <w:rsid w:val="00605D22"/>
    <w:pPr>
      <w:spacing w:line="360" w:lineRule="auto"/>
      <w:jc w:val="both"/>
      <w:outlineLvl w:val="1"/>
    </w:pPr>
    <w:rPr>
      <w:rFonts w:ascii="Arial" w:hAnsi="Arial" w:cs="Arial"/>
    </w:rPr>
  </w:style>
  <w:style w:type="paragraph" w:customStyle="1" w:styleId="TCC-Titulo1o">
    <w:name w:val="TCC - Titulo 1o."/>
    <w:basedOn w:val="TtuloPrimrioTCC"/>
    <w:link w:val="TCC-Titulo1oChar"/>
    <w:rsid w:val="003139A5"/>
  </w:style>
  <w:style w:type="paragraph" w:customStyle="1" w:styleId="TCC-Titulo2o">
    <w:name w:val="TCC - Titulo 2o."/>
    <w:basedOn w:val="TtuloSecundrioTCC"/>
    <w:link w:val="TCC-Titulo2oChar"/>
    <w:rsid w:val="003139A5"/>
    <w:pPr>
      <w:spacing w:before="120"/>
    </w:pPr>
  </w:style>
  <w:style w:type="paragraph" w:customStyle="1" w:styleId="TCC-Titulo3o">
    <w:name w:val="TCC - Titulo 3o."/>
    <w:basedOn w:val="Normal"/>
    <w:link w:val="TCC-Titulo3oChar"/>
    <w:rsid w:val="003139A5"/>
    <w:pPr>
      <w:spacing w:before="120" w:line="360" w:lineRule="auto"/>
      <w:jc w:val="both"/>
      <w:outlineLvl w:val="1"/>
    </w:pPr>
    <w:rPr>
      <w:rFonts w:ascii="Arial" w:hAnsi="Arial" w:cs="Arial"/>
    </w:rPr>
  </w:style>
  <w:style w:type="paragraph" w:customStyle="1" w:styleId="TCC-Titulo4o">
    <w:name w:val="TCC - Titulo 4o."/>
    <w:basedOn w:val="Normal"/>
    <w:link w:val="TCC-Titulo4oChar"/>
    <w:rsid w:val="003139A5"/>
    <w:pPr>
      <w:spacing w:before="120" w:line="360" w:lineRule="auto"/>
      <w:jc w:val="both"/>
      <w:outlineLvl w:val="1"/>
    </w:pPr>
    <w:rPr>
      <w:rFonts w:ascii="Arial" w:hAnsi="Arial" w:cs="Arial"/>
    </w:rPr>
  </w:style>
  <w:style w:type="character" w:styleId="Hyperlink">
    <w:name w:val="Hyperlink"/>
    <w:basedOn w:val="Fontepargpadro"/>
    <w:uiPriority w:val="99"/>
    <w:rsid w:val="00C608B7"/>
    <w:rPr>
      <w:color w:val="0000FF"/>
      <w:u w:val="single"/>
    </w:rPr>
  </w:style>
  <w:style w:type="table" w:styleId="Tabelacomgrade">
    <w:name w:val="Table Grid"/>
    <w:basedOn w:val="Tabelanormal"/>
    <w:uiPriority w:val="59"/>
    <w:rsid w:val="006224F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egenda">
    <w:name w:val="caption"/>
    <w:basedOn w:val="Normal"/>
    <w:next w:val="Normal"/>
    <w:qFormat/>
    <w:rsid w:val="00726596"/>
    <w:rPr>
      <w:b/>
      <w:bCs/>
      <w:sz w:val="20"/>
      <w:szCs w:val="20"/>
    </w:rPr>
  </w:style>
  <w:style w:type="paragraph" w:styleId="ndicedeilustraes">
    <w:name w:val="table of figures"/>
    <w:basedOn w:val="Normal"/>
    <w:next w:val="Normal"/>
    <w:uiPriority w:val="99"/>
    <w:rsid w:val="00225A89"/>
  </w:style>
  <w:style w:type="paragraph" w:styleId="NormalWeb">
    <w:name w:val="Normal (Web)"/>
    <w:basedOn w:val="Normal"/>
    <w:link w:val="NormalWebChar"/>
    <w:rsid w:val="000234D3"/>
    <w:pPr>
      <w:spacing w:before="100" w:beforeAutospacing="1" w:after="100" w:afterAutospacing="1"/>
    </w:pPr>
  </w:style>
  <w:style w:type="character" w:customStyle="1" w:styleId="CorpodetextoChar">
    <w:name w:val="Corpo de texto Char"/>
    <w:basedOn w:val="Fontepargpadro"/>
    <w:link w:val="Corpodetexto"/>
    <w:locked/>
    <w:rsid w:val="0024600C"/>
    <w:rPr>
      <w:rFonts w:ascii="Arial" w:hAnsi="Arial"/>
      <w:sz w:val="24"/>
      <w:szCs w:val="24"/>
      <w:lang w:bidi="ar-SA"/>
    </w:rPr>
  </w:style>
  <w:style w:type="paragraph" w:styleId="Corpodetexto">
    <w:name w:val="Body Text"/>
    <w:basedOn w:val="Normal"/>
    <w:link w:val="CorpodetextoChar"/>
    <w:rsid w:val="0024600C"/>
    <w:pPr>
      <w:spacing w:line="360" w:lineRule="auto"/>
      <w:jc w:val="both"/>
    </w:pPr>
    <w:rPr>
      <w:rFonts w:ascii="Arial" w:hAnsi="Arial"/>
    </w:rPr>
  </w:style>
  <w:style w:type="paragraph" w:styleId="Sumrio6">
    <w:name w:val="toc 6"/>
    <w:basedOn w:val="Normal"/>
    <w:next w:val="Normal"/>
    <w:autoRedefine/>
    <w:uiPriority w:val="39"/>
    <w:rsid w:val="002D7DF3"/>
    <w:pPr>
      <w:ind w:left="1200"/>
    </w:pPr>
  </w:style>
  <w:style w:type="paragraph" w:styleId="Sumrio7">
    <w:name w:val="toc 7"/>
    <w:basedOn w:val="Normal"/>
    <w:next w:val="Normal"/>
    <w:autoRedefine/>
    <w:uiPriority w:val="39"/>
    <w:rsid w:val="002D7DF3"/>
    <w:pPr>
      <w:ind w:left="1440"/>
    </w:pPr>
  </w:style>
  <w:style w:type="paragraph" w:styleId="Sumrio8">
    <w:name w:val="toc 8"/>
    <w:basedOn w:val="Normal"/>
    <w:next w:val="Normal"/>
    <w:autoRedefine/>
    <w:uiPriority w:val="39"/>
    <w:rsid w:val="002D7DF3"/>
    <w:pPr>
      <w:ind w:left="1680"/>
    </w:pPr>
  </w:style>
  <w:style w:type="paragraph" w:styleId="Sumrio9">
    <w:name w:val="toc 9"/>
    <w:basedOn w:val="Normal"/>
    <w:next w:val="Normal"/>
    <w:autoRedefine/>
    <w:uiPriority w:val="39"/>
    <w:rsid w:val="002D7DF3"/>
    <w:pPr>
      <w:ind w:left="1920"/>
    </w:pPr>
  </w:style>
  <w:style w:type="paragraph" w:styleId="Cabealho">
    <w:name w:val="header"/>
    <w:basedOn w:val="Normal"/>
    <w:link w:val="CabealhoChar"/>
    <w:rsid w:val="003252D3"/>
    <w:pPr>
      <w:tabs>
        <w:tab w:val="center" w:pos="4252"/>
        <w:tab w:val="right" w:pos="8504"/>
      </w:tabs>
    </w:pPr>
  </w:style>
  <w:style w:type="paragraph" w:styleId="Rodap">
    <w:name w:val="footer"/>
    <w:basedOn w:val="Normal"/>
    <w:link w:val="RodapChar"/>
    <w:rsid w:val="003252D3"/>
    <w:pPr>
      <w:tabs>
        <w:tab w:val="center" w:pos="4252"/>
        <w:tab w:val="right" w:pos="8504"/>
      </w:tabs>
    </w:pPr>
  </w:style>
  <w:style w:type="character" w:styleId="Nmerodepgina">
    <w:name w:val="page number"/>
    <w:basedOn w:val="Fontepargpadro"/>
    <w:rsid w:val="003252D3"/>
  </w:style>
  <w:style w:type="character" w:customStyle="1" w:styleId="CabealhoChar">
    <w:name w:val="Cabeçalho Char"/>
    <w:basedOn w:val="Fontepargpadro"/>
    <w:link w:val="Cabealho"/>
    <w:uiPriority w:val="99"/>
    <w:rsid w:val="007C2871"/>
    <w:rPr>
      <w:sz w:val="24"/>
      <w:szCs w:val="24"/>
    </w:rPr>
  </w:style>
  <w:style w:type="paragraph" w:customStyle="1" w:styleId="T1">
    <w:name w:val="T1"/>
    <w:basedOn w:val="TCC-Titulo1o"/>
    <w:link w:val="T1Char"/>
    <w:qFormat/>
    <w:rsid w:val="0018137C"/>
    <w:pPr>
      <w:numPr>
        <w:numId w:val="1"/>
      </w:numPr>
    </w:pPr>
    <w:rPr>
      <w:sz w:val="28"/>
      <w:szCs w:val="28"/>
    </w:rPr>
  </w:style>
  <w:style w:type="paragraph" w:customStyle="1" w:styleId="T11">
    <w:name w:val="T1.1"/>
    <w:basedOn w:val="TCC-Titulo2o"/>
    <w:link w:val="T11Char"/>
    <w:qFormat/>
    <w:rsid w:val="0018137C"/>
    <w:pPr>
      <w:numPr>
        <w:ilvl w:val="1"/>
        <w:numId w:val="1"/>
      </w:numPr>
      <w:spacing w:before="0"/>
    </w:pPr>
    <w:rPr>
      <w:b/>
    </w:rPr>
  </w:style>
  <w:style w:type="character" w:customStyle="1" w:styleId="TtuloPrimrioTCCChar">
    <w:name w:val="Título Primário TCC Char"/>
    <w:basedOn w:val="Fontepargpadro"/>
    <w:link w:val="TtuloPrimrioTCC"/>
    <w:rsid w:val="0018137C"/>
    <w:rPr>
      <w:rFonts w:ascii="Arial" w:hAnsi="Arial" w:cs="Arial"/>
      <w:b/>
      <w:caps/>
      <w:sz w:val="24"/>
      <w:szCs w:val="24"/>
    </w:rPr>
  </w:style>
  <w:style w:type="character" w:customStyle="1" w:styleId="TCC-Titulo1oChar">
    <w:name w:val="TCC - Titulo 1o. Char"/>
    <w:basedOn w:val="TtuloPrimrioTCCChar"/>
    <w:link w:val="TCC-Titulo1o"/>
    <w:rsid w:val="0018137C"/>
  </w:style>
  <w:style w:type="character" w:customStyle="1" w:styleId="T1Char">
    <w:name w:val="T1 Char"/>
    <w:basedOn w:val="TCC-Titulo1oChar"/>
    <w:link w:val="T1"/>
    <w:rsid w:val="0018137C"/>
    <w:rPr>
      <w:b/>
      <w:caps/>
      <w:sz w:val="28"/>
      <w:szCs w:val="28"/>
    </w:rPr>
  </w:style>
  <w:style w:type="paragraph" w:customStyle="1" w:styleId="T111">
    <w:name w:val="T1.1.1"/>
    <w:basedOn w:val="TCC-Titulo3o"/>
    <w:link w:val="T111Char"/>
    <w:qFormat/>
    <w:rsid w:val="0018137C"/>
    <w:pPr>
      <w:numPr>
        <w:ilvl w:val="2"/>
        <w:numId w:val="1"/>
      </w:numPr>
      <w:spacing w:before="0"/>
    </w:pPr>
    <w:rPr>
      <w:b/>
    </w:rPr>
  </w:style>
  <w:style w:type="character" w:customStyle="1" w:styleId="TtuloSecundrioTCCChar">
    <w:name w:val="Título Secundário TCC Char"/>
    <w:basedOn w:val="Fontepargpadro"/>
    <w:link w:val="TtuloSecundrioTCC"/>
    <w:rsid w:val="0018137C"/>
    <w:rPr>
      <w:rFonts w:ascii="Arial" w:hAnsi="Arial" w:cs="Arial"/>
      <w:sz w:val="24"/>
      <w:szCs w:val="24"/>
    </w:rPr>
  </w:style>
  <w:style w:type="character" w:customStyle="1" w:styleId="TCC-Titulo2oChar">
    <w:name w:val="TCC - Titulo 2o. Char"/>
    <w:basedOn w:val="TtuloSecundrioTCCChar"/>
    <w:link w:val="TCC-Titulo2o"/>
    <w:rsid w:val="0018137C"/>
  </w:style>
  <w:style w:type="character" w:customStyle="1" w:styleId="T11Char">
    <w:name w:val="T1.1 Char"/>
    <w:basedOn w:val="TCC-Titulo2oChar"/>
    <w:link w:val="T11"/>
    <w:rsid w:val="0018137C"/>
    <w:rPr>
      <w:b/>
    </w:rPr>
  </w:style>
  <w:style w:type="paragraph" w:customStyle="1" w:styleId="T1111">
    <w:name w:val="T1.1.1.1"/>
    <w:basedOn w:val="TCC-Titulo4o"/>
    <w:link w:val="T1111Char"/>
    <w:qFormat/>
    <w:rsid w:val="0018137C"/>
    <w:pPr>
      <w:numPr>
        <w:ilvl w:val="3"/>
        <w:numId w:val="1"/>
      </w:numPr>
      <w:spacing w:before="0"/>
    </w:pPr>
    <w:rPr>
      <w:b/>
      <w:lang w:val="en-US"/>
    </w:rPr>
  </w:style>
  <w:style w:type="character" w:customStyle="1" w:styleId="TCC-Titulo3oChar">
    <w:name w:val="TCC - Titulo 3o. Char"/>
    <w:basedOn w:val="Fontepargpadro"/>
    <w:link w:val="TCC-Titulo3o"/>
    <w:rsid w:val="0018137C"/>
    <w:rPr>
      <w:rFonts w:ascii="Arial" w:hAnsi="Arial" w:cs="Arial"/>
      <w:sz w:val="24"/>
      <w:szCs w:val="24"/>
    </w:rPr>
  </w:style>
  <w:style w:type="character" w:customStyle="1" w:styleId="T111Char">
    <w:name w:val="T1.1.1 Char"/>
    <w:basedOn w:val="TCC-Titulo3oChar"/>
    <w:link w:val="T111"/>
    <w:rsid w:val="0018137C"/>
    <w:rPr>
      <w:b/>
    </w:rPr>
  </w:style>
  <w:style w:type="paragraph" w:customStyle="1" w:styleId="T11111">
    <w:name w:val="T1.1.1.1.1"/>
    <w:basedOn w:val="TCC-Titulo4o"/>
    <w:link w:val="T11111Char"/>
    <w:qFormat/>
    <w:rsid w:val="0018137C"/>
    <w:pPr>
      <w:numPr>
        <w:ilvl w:val="4"/>
        <w:numId w:val="1"/>
      </w:numPr>
      <w:tabs>
        <w:tab w:val="left" w:pos="1080"/>
      </w:tabs>
      <w:spacing w:before="0"/>
    </w:pPr>
    <w:rPr>
      <w:b/>
    </w:rPr>
  </w:style>
  <w:style w:type="character" w:customStyle="1" w:styleId="TCC-Titulo4oChar">
    <w:name w:val="TCC - Titulo 4o. Char"/>
    <w:basedOn w:val="Fontepargpadro"/>
    <w:link w:val="TCC-Titulo4o"/>
    <w:rsid w:val="0018137C"/>
    <w:rPr>
      <w:rFonts w:ascii="Arial" w:hAnsi="Arial" w:cs="Arial"/>
      <w:sz w:val="24"/>
      <w:szCs w:val="24"/>
    </w:rPr>
  </w:style>
  <w:style w:type="character" w:customStyle="1" w:styleId="T1111Char">
    <w:name w:val="T1.1.1.1 Char"/>
    <w:basedOn w:val="TCC-Titulo4oChar"/>
    <w:link w:val="T1111"/>
    <w:rsid w:val="0018137C"/>
    <w:rPr>
      <w:b/>
      <w:lang w:val="en-US"/>
    </w:rPr>
  </w:style>
  <w:style w:type="paragraph" w:customStyle="1" w:styleId="TextoCorrido">
    <w:name w:val="Texto Corrido"/>
    <w:basedOn w:val="NormalWeb"/>
    <w:link w:val="TextoCorridoChar"/>
    <w:qFormat/>
    <w:rsid w:val="0018137C"/>
    <w:pPr>
      <w:spacing w:before="0" w:beforeAutospacing="0" w:after="0" w:afterAutospacing="0" w:line="360" w:lineRule="auto"/>
      <w:ind w:firstLine="851"/>
      <w:jc w:val="both"/>
    </w:pPr>
    <w:rPr>
      <w:rFonts w:ascii="Arial" w:hAnsi="Arial" w:cs="Arial"/>
    </w:rPr>
  </w:style>
  <w:style w:type="character" w:customStyle="1" w:styleId="T11111Char">
    <w:name w:val="T1.1.1.1.1 Char"/>
    <w:basedOn w:val="TCC-Titulo4oChar"/>
    <w:link w:val="T11111"/>
    <w:rsid w:val="0018137C"/>
    <w:rPr>
      <w:b/>
    </w:rPr>
  </w:style>
  <w:style w:type="paragraph" w:customStyle="1" w:styleId="CitaoLonga">
    <w:name w:val="Citação Longa"/>
    <w:basedOn w:val="TtuloSecundrioTCC"/>
    <w:link w:val="CitaoLongaChar"/>
    <w:qFormat/>
    <w:rsid w:val="0018137C"/>
    <w:pPr>
      <w:spacing w:line="240" w:lineRule="auto"/>
      <w:ind w:left="2268"/>
      <w:outlineLvl w:val="9"/>
    </w:pPr>
    <w:rPr>
      <w:sz w:val="20"/>
      <w:szCs w:val="20"/>
    </w:rPr>
  </w:style>
  <w:style w:type="character" w:customStyle="1" w:styleId="NormalWebChar">
    <w:name w:val="Normal (Web) Char"/>
    <w:basedOn w:val="Fontepargpadro"/>
    <w:link w:val="NormalWeb"/>
    <w:rsid w:val="0018137C"/>
    <w:rPr>
      <w:sz w:val="24"/>
      <w:szCs w:val="24"/>
    </w:rPr>
  </w:style>
  <w:style w:type="character" w:customStyle="1" w:styleId="TextoCorridoChar">
    <w:name w:val="Texto Corrido Char"/>
    <w:basedOn w:val="NormalWebChar"/>
    <w:link w:val="TextoCorrido"/>
    <w:rsid w:val="0018137C"/>
  </w:style>
  <w:style w:type="paragraph" w:customStyle="1" w:styleId="RefernciasTCC">
    <w:name w:val="Referências TCC"/>
    <w:basedOn w:val="Normal"/>
    <w:link w:val="RefernciasTCCChar"/>
    <w:qFormat/>
    <w:rsid w:val="00697C23"/>
    <w:pPr>
      <w:jc w:val="both"/>
    </w:pPr>
    <w:rPr>
      <w:rFonts w:ascii="Arial" w:hAnsi="Arial" w:cs="Arial"/>
    </w:rPr>
  </w:style>
  <w:style w:type="character" w:customStyle="1" w:styleId="CitaoLongaChar">
    <w:name w:val="Citação Longa Char"/>
    <w:basedOn w:val="TtuloSecundrioTCCChar"/>
    <w:link w:val="CitaoLonga"/>
    <w:rsid w:val="0018137C"/>
  </w:style>
  <w:style w:type="paragraph" w:customStyle="1" w:styleId="TABELATCC">
    <w:name w:val="TABELA TCC"/>
    <w:basedOn w:val="TtuloSecundrioTCC"/>
    <w:link w:val="TABELATCCChar"/>
    <w:qFormat/>
    <w:rsid w:val="00C94B02"/>
    <w:pPr>
      <w:spacing w:before="60" w:after="60" w:line="240" w:lineRule="auto"/>
      <w:jc w:val="center"/>
      <w:outlineLvl w:val="9"/>
    </w:pPr>
    <w:rPr>
      <w:b/>
      <w:color w:val="FFFFFF"/>
      <w:sz w:val="20"/>
      <w:szCs w:val="20"/>
    </w:rPr>
  </w:style>
  <w:style w:type="character" w:customStyle="1" w:styleId="RefernciasTCCChar">
    <w:name w:val="Referências TCC Char"/>
    <w:basedOn w:val="Fontepargpadro"/>
    <w:link w:val="RefernciasTCC"/>
    <w:rsid w:val="00697C23"/>
    <w:rPr>
      <w:rFonts w:ascii="Arial" w:hAnsi="Arial" w:cs="Arial"/>
      <w:sz w:val="24"/>
      <w:szCs w:val="24"/>
    </w:rPr>
  </w:style>
  <w:style w:type="character" w:customStyle="1" w:styleId="TABELATCCChar">
    <w:name w:val="TABELA TCC Char"/>
    <w:basedOn w:val="TtuloSecundrioTCCChar"/>
    <w:link w:val="TABELATCC"/>
    <w:rsid w:val="00C94B02"/>
    <w:rPr>
      <w:b/>
      <w:color w:val="FFFFFF"/>
    </w:rPr>
  </w:style>
  <w:style w:type="paragraph" w:styleId="Textodebalo">
    <w:name w:val="Balloon Text"/>
    <w:basedOn w:val="Normal"/>
    <w:link w:val="TextodebaloChar"/>
    <w:rsid w:val="00EC2D9C"/>
    <w:rPr>
      <w:rFonts w:ascii="Tahoma" w:hAnsi="Tahoma" w:cs="Tahoma"/>
      <w:sz w:val="16"/>
      <w:szCs w:val="16"/>
    </w:rPr>
  </w:style>
  <w:style w:type="character" w:customStyle="1" w:styleId="TextodebaloChar">
    <w:name w:val="Texto de balão Char"/>
    <w:basedOn w:val="Fontepargpadro"/>
    <w:link w:val="Textodebalo"/>
    <w:rsid w:val="00EC2D9C"/>
    <w:rPr>
      <w:rFonts w:ascii="Tahoma" w:hAnsi="Tahoma" w:cs="Tahoma"/>
      <w:sz w:val="16"/>
      <w:szCs w:val="16"/>
    </w:rPr>
  </w:style>
  <w:style w:type="character" w:customStyle="1" w:styleId="RodapChar">
    <w:name w:val="Rodapé Char"/>
    <w:basedOn w:val="Fontepargpadro"/>
    <w:link w:val="Rodap"/>
    <w:locked/>
    <w:rsid w:val="00CE6447"/>
    <w:rPr>
      <w:sz w:val="24"/>
      <w:szCs w:val="24"/>
    </w:rPr>
  </w:style>
  <w:style w:type="paragraph" w:customStyle="1" w:styleId="EstiloKalendae">
    <w:name w:val="Estilo Kalendae"/>
    <w:basedOn w:val="Normal"/>
    <w:link w:val="EstiloKalendaeChar"/>
    <w:rsid w:val="00CE6447"/>
    <w:pPr>
      <w:ind w:left="357"/>
      <w:jc w:val="both"/>
    </w:pPr>
    <w:rPr>
      <w:rFonts w:ascii="Arial" w:hAnsi="Arial"/>
      <w:color w:val="333399"/>
      <w:sz w:val="22"/>
      <w:szCs w:val="22"/>
      <w:lang w:eastAsia="en-GB"/>
    </w:rPr>
  </w:style>
  <w:style w:type="character" w:customStyle="1" w:styleId="EstiloKalendaeChar">
    <w:name w:val="Estilo Kalendae Char"/>
    <w:basedOn w:val="Fontepargpadro"/>
    <w:link w:val="EstiloKalendae"/>
    <w:locked/>
    <w:rsid w:val="00CE6447"/>
    <w:rPr>
      <w:rFonts w:ascii="Arial" w:hAnsi="Arial"/>
      <w:color w:val="333399"/>
      <w:sz w:val="22"/>
      <w:szCs w:val="22"/>
      <w:lang w:eastAsia="en-GB"/>
    </w:rPr>
  </w:style>
  <w:style w:type="character" w:customStyle="1" w:styleId="Ttulo1Char">
    <w:name w:val="Título 1 Char"/>
    <w:basedOn w:val="Fontepargpadro"/>
    <w:link w:val="Ttulo1"/>
    <w:rsid w:val="00990ECF"/>
    <w:rPr>
      <w:rFonts w:asciiTheme="majorHAnsi" w:eastAsiaTheme="majorEastAsia" w:hAnsiTheme="majorHAnsi" w:cstheme="majorBidi"/>
      <w:b/>
      <w:bCs/>
      <w:color w:val="365F91" w:themeColor="accent1" w:themeShade="BF"/>
      <w:sz w:val="28"/>
      <w:szCs w:val="28"/>
    </w:rPr>
  </w:style>
  <w:style w:type="paragraph" w:styleId="CabealhodoSumrio">
    <w:name w:val="TOC Heading"/>
    <w:basedOn w:val="Ttulo1"/>
    <w:next w:val="Normal"/>
    <w:uiPriority w:val="39"/>
    <w:unhideWhenUsed/>
    <w:qFormat/>
    <w:rsid w:val="00990ECF"/>
    <w:pPr>
      <w:spacing w:line="276" w:lineRule="auto"/>
      <w:outlineLvl w:val="9"/>
    </w:pPr>
    <w:rPr>
      <w:lang w:eastAsia="en-US"/>
    </w:rPr>
  </w:style>
  <w:style w:type="paragraph" w:styleId="PargrafodaLista">
    <w:name w:val="List Paragraph"/>
    <w:basedOn w:val="Normal"/>
    <w:uiPriority w:val="34"/>
    <w:qFormat/>
    <w:rsid w:val="008B7BF4"/>
    <w:pPr>
      <w:ind w:left="720"/>
      <w:contextualSpacing/>
    </w:pPr>
  </w:style>
  <w:style w:type="paragraph" w:customStyle="1" w:styleId="Kalendae-BulletAmarelo">
    <w:name w:val="Kalendae - Bullet Amarelo"/>
    <w:basedOn w:val="Normal"/>
    <w:rsid w:val="00B57FB3"/>
    <w:pPr>
      <w:numPr>
        <w:numId w:val="2"/>
      </w:numPr>
      <w:tabs>
        <w:tab w:val="left" w:pos="1800"/>
      </w:tabs>
      <w:spacing w:line="360" w:lineRule="auto"/>
      <w:jc w:val="both"/>
    </w:pPr>
    <w:rPr>
      <w:rFonts w:ascii="Arial" w:hAnsi="Arial" w:cs="Arial"/>
      <w:b/>
      <w:color w:val="333399"/>
      <w:sz w:val="22"/>
      <w:szCs w:val="22"/>
      <w:lang w:eastAsia="en-GB"/>
    </w:rPr>
  </w:style>
  <w:style w:type="character" w:customStyle="1" w:styleId="apple-style-span">
    <w:name w:val="apple-style-span"/>
    <w:basedOn w:val="Fontepargpadro"/>
    <w:rsid w:val="00723B9E"/>
  </w:style>
  <w:style w:type="paragraph" w:customStyle="1" w:styleId="Default">
    <w:name w:val="Default"/>
    <w:rsid w:val="00106E74"/>
    <w:pPr>
      <w:autoSpaceDE w:val="0"/>
      <w:autoSpaceDN w:val="0"/>
      <w:adjustRightInd w:val="0"/>
    </w:pPr>
    <w:rPr>
      <w:rFonts w:ascii="Century Gothic" w:hAnsi="Century Gothic" w:cs="Century Gothic"/>
      <w:color w:val="000000"/>
      <w:sz w:val="24"/>
      <w:szCs w:val="24"/>
    </w:rPr>
  </w:style>
  <w:style w:type="paragraph" w:customStyle="1" w:styleId="Kalendae-BulletAzul">
    <w:name w:val="Kalendae - Bullet Azul"/>
    <w:basedOn w:val="Normal"/>
    <w:rsid w:val="005664CD"/>
    <w:pPr>
      <w:numPr>
        <w:ilvl w:val="1"/>
        <w:numId w:val="18"/>
      </w:numPr>
      <w:tabs>
        <w:tab w:val="left" w:pos="1800"/>
      </w:tabs>
      <w:spacing w:line="360" w:lineRule="auto"/>
      <w:jc w:val="both"/>
    </w:pPr>
    <w:rPr>
      <w:rFonts w:ascii="Arial" w:hAnsi="Arial" w:cs="Arial"/>
      <w:color w:val="333399"/>
      <w:sz w:val="22"/>
      <w:szCs w:val="22"/>
      <w:lang w:eastAsia="en-GB"/>
    </w:rPr>
  </w:style>
  <w:style w:type="paragraph" w:customStyle="1" w:styleId="EstiloKalendae-BulletAzul10pt">
    <w:name w:val="Estilo Kalendae - Bullet Azul + 10 pt"/>
    <w:basedOn w:val="Kalendae-BulletAzul"/>
    <w:link w:val="EstiloKalendae-BulletAzul10ptChar"/>
    <w:autoRedefine/>
    <w:rsid w:val="005664CD"/>
    <w:pPr>
      <w:numPr>
        <w:ilvl w:val="3"/>
      </w:numPr>
      <w:tabs>
        <w:tab w:val="clear" w:pos="1800"/>
        <w:tab w:val="clear" w:pos="2480"/>
        <w:tab w:val="num" w:pos="1980"/>
      </w:tabs>
    </w:pPr>
  </w:style>
  <w:style w:type="paragraph" w:customStyle="1" w:styleId="Azul-Globo">
    <w:name w:val="Azul - Globo"/>
    <w:basedOn w:val="Kalendae-BulletAzul"/>
    <w:rsid w:val="005664CD"/>
    <w:pPr>
      <w:tabs>
        <w:tab w:val="clear" w:pos="1040"/>
        <w:tab w:val="clear" w:pos="1800"/>
        <w:tab w:val="left" w:pos="1620"/>
      </w:tabs>
      <w:ind w:left="1616" w:hanging="539"/>
    </w:pPr>
  </w:style>
  <w:style w:type="character" w:customStyle="1" w:styleId="EstiloKalendae-BulletAzul10ptChar">
    <w:name w:val="Estilo Kalendae - Bullet Azul + 10 pt Char"/>
    <w:basedOn w:val="Fontepargpadro"/>
    <w:link w:val="EstiloKalendae-BulletAzul10pt"/>
    <w:rsid w:val="00DF53AC"/>
    <w:rPr>
      <w:rFonts w:ascii="Arial" w:hAnsi="Arial" w:cs="Arial"/>
      <w:color w:val="333399"/>
      <w:sz w:val="22"/>
      <w:szCs w:val="22"/>
      <w:lang w:eastAsia="en-GB"/>
    </w:rPr>
  </w:style>
  <w:style w:type="paragraph" w:customStyle="1" w:styleId="Kalendae-tpico">
    <w:name w:val="Kalendae - tópico"/>
    <w:basedOn w:val="Kalendae-BulletAmarelo"/>
    <w:autoRedefine/>
    <w:rsid w:val="00DF53AC"/>
    <w:pPr>
      <w:numPr>
        <w:ilvl w:val="1"/>
        <w:numId w:val="0"/>
      </w:numPr>
      <w:tabs>
        <w:tab w:val="num" w:pos="720"/>
        <w:tab w:val="left" w:pos="7380"/>
        <w:tab w:val="left" w:pos="8618"/>
      </w:tabs>
      <w:ind w:left="720"/>
    </w:pPr>
    <w:rPr>
      <w:sz w:val="20"/>
      <w:szCs w:val="20"/>
    </w:rPr>
  </w:style>
</w:styles>
</file>

<file path=word/webSettings.xml><?xml version="1.0" encoding="utf-8"?>
<w:webSettings xmlns:r="http://schemas.openxmlformats.org/officeDocument/2006/relationships" xmlns:w="http://schemas.openxmlformats.org/wordprocessingml/2006/main">
  <w:divs>
    <w:div w:id="148642280">
      <w:bodyDiv w:val="1"/>
      <w:marLeft w:val="0"/>
      <w:marRight w:val="0"/>
      <w:marTop w:val="0"/>
      <w:marBottom w:val="0"/>
      <w:divBdr>
        <w:top w:val="none" w:sz="0" w:space="0" w:color="auto"/>
        <w:left w:val="none" w:sz="0" w:space="0" w:color="auto"/>
        <w:bottom w:val="none" w:sz="0" w:space="0" w:color="auto"/>
        <w:right w:val="none" w:sz="0" w:space="0" w:color="auto"/>
      </w:divBdr>
    </w:div>
    <w:div w:id="270362591">
      <w:bodyDiv w:val="1"/>
      <w:marLeft w:val="0"/>
      <w:marRight w:val="0"/>
      <w:marTop w:val="0"/>
      <w:marBottom w:val="0"/>
      <w:divBdr>
        <w:top w:val="none" w:sz="0" w:space="0" w:color="auto"/>
        <w:left w:val="none" w:sz="0" w:space="0" w:color="auto"/>
        <w:bottom w:val="none" w:sz="0" w:space="0" w:color="auto"/>
        <w:right w:val="none" w:sz="0" w:space="0" w:color="auto"/>
      </w:divBdr>
    </w:div>
    <w:div w:id="295263876">
      <w:bodyDiv w:val="1"/>
      <w:marLeft w:val="0"/>
      <w:marRight w:val="0"/>
      <w:marTop w:val="0"/>
      <w:marBottom w:val="0"/>
      <w:divBdr>
        <w:top w:val="none" w:sz="0" w:space="0" w:color="auto"/>
        <w:left w:val="none" w:sz="0" w:space="0" w:color="auto"/>
        <w:bottom w:val="none" w:sz="0" w:space="0" w:color="auto"/>
        <w:right w:val="none" w:sz="0" w:space="0" w:color="auto"/>
      </w:divBdr>
      <w:divsChild>
        <w:div w:id="635643542">
          <w:marLeft w:val="547"/>
          <w:marRight w:val="0"/>
          <w:marTop w:val="115"/>
          <w:marBottom w:val="0"/>
          <w:divBdr>
            <w:top w:val="none" w:sz="0" w:space="0" w:color="auto"/>
            <w:left w:val="none" w:sz="0" w:space="0" w:color="auto"/>
            <w:bottom w:val="none" w:sz="0" w:space="0" w:color="auto"/>
            <w:right w:val="none" w:sz="0" w:space="0" w:color="auto"/>
          </w:divBdr>
        </w:div>
        <w:div w:id="720909945">
          <w:marLeft w:val="1166"/>
          <w:marRight w:val="0"/>
          <w:marTop w:val="96"/>
          <w:marBottom w:val="0"/>
          <w:divBdr>
            <w:top w:val="none" w:sz="0" w:space="0" w:color="auto"/>
            <w:left w:val="none" w:sz="0" w:space="0" w:color="auto"/>
            <w:bottom w:val="none" w:sz="0" w:space="0" w:color="auto"/>
            <w:right w:val="none" w:sz="0" w:space="0" w:color="auto"/>
          </w:divBdr>
        </w:div>
        <w:div w:id="900480755">
          <w:marLeft w:val="1166"/>
          <w:marRight w:val="0"/>
          <w:marTop w:val="96"/>
          <w:marBottom w:val="0"/>
          <w:divBdr>
            <w:top w:val="none" w:sz="0" w:space="0" w:color="auto"/>
            <w:left w:val="none" w:sz="0" w:space="0" w:color="auto"/>
            <w:bottom w:val="none" w:sz="0" w:space="0" w:color="auto"/>
            <w:right w:val="none" w:sz="0" w:space="0" w:color="auto"/>
          </w:divBdr>
        </w:div>
        <w:div w:id="1108162505">
          <w:marLeft w:val="547"/>
          <w:marRight w:val="0"/>
          <w:marTop w:val="115"/>
          <w:marBottom w:val="0"/>
          <w:divBdr>
            <w:top w:val="none" w:sz="0" w:space="0" w:color="auto"/>
            <w:left w:val="none" w:sz="0" w:space="0" w:color="auto"/>
            <w:bottom w:val="none" w:sz="0" w:space="0" w:color="auto"/>
            <w:right w:val="none" w:sz="0" w:space="0" w:color="auto"/>
          </w:divBdr>
        </w:div>
        <w:div w:id="1789003134">
          <w:marLeft w:val="1166"/>
          <w:marRight w:val="0"/>
          <w:marTop w:val="96"/>
          <w:marBottom w:val="0"/>
          <w:divBdr>
            <w:top w:val="none" w:sz="0" w:space="0" w:color="auto"/>
            <w:left w:val="none" w:sz="0" w:space="0" w:color="auto"/>
            <w:bottom w:val="none" w:sz="0" w:space="0" w:color="auto"/>
            <w:right w:val="none" w:sz="0" w:space="0" w:color="auto"/>
          </w:divBdr>
        </w:div>
      </w:divsChild>
    </w:div>
    <w:div w:id="426509900">
      <w:bodyDiv w:val="1"/>
      <w:marLeft w:val="0"/>
      <w:marRight w:val="0"/>
      <w:marTop w:val="0"/>
      <w:marBottom w:val="0"/>
      <w:divBdr>
        <w:top w:val="none" w:sz="0" w:space="0" w:color="auto"/>
        <w:left w:val="none" w:sz="0" w:space="0" w:color="auto"/>
        <w:bottom w:val="none" w:sz="0" w:space="0" w:color="auto"/>
        <w:right w:val="none" w:sz="0" w:space="0" w:color="auto"/>
      </w:divBdr>
    </w:div>
    <w:div w:id="443768284">
      <w:bodyDiv w:val="1"/>
      <w:marLeft w:val="0"/>
      <w:marRight w:val="0"/>
      <w:marTop w:val="0"/>
      <w:marBottom w:val="0"/>
      <w:divBdr>
        <w:top w:val="none" w:sz="0" w:space="0" w:color="auto"/>
        <w:left w:val="none" w:sz="0" w:space="0" w:color="auto"/>
        <w:bottom w:val="none" w:sz="0" w:space="0" w:color="auto"/>
        <w:right w:val="none" w:sz="0" w:space="0" w:color="auto"/>
      </w:divBdr>
      <w:divsChild>
        <w:div w:id="218790915">
          <w:marLeft w:val="360"/>
          <w:marRight w:val="0"/>
          <w:marTop w:val="216"/>
          <w:marBottom w:val="0"/>
          <w:divBdr>
            <w:top w:val="none" w:sz="0" w:space="0" w:color="auto"/>
            <w:left w:val="none" w:sz="0" w:space="0" w:color="auto"/>
            <w:bottom w:val="none" w:sz="0" w:space="0" w:color="auto"/>
            <w:right w:val="none" w:sz="0" w:space="0" w:color="auto"/>
          </w:divBdr>
        </w:div>
      </w:divsChild>
    </w:div>
    <w:div w:id="490407779">
      <w:bodyDiv w:val="1"/>
      <w:marLeft w:val="0"/>
      <w:marRight w:val="0"/>
      <w:marTop w:val="0"/>
      <w:marBottom w:val="0"/>
      <w:divBdr>
        <w:top w:val="none" w:sz="0" w:space="0" w:color="auto"/>
        <w:left w:val="none" w:sz="0" w:space="0" w:color="auto"/>
        <w:bottom w:val="none" w:sz="0" w:space="0" w:color="auto"/>
        <w:right w:val="none" w:sz="0" w:space="0" w:color="auto"/>
      </w:divBdr>
    </w:div>
    <w:div w:id="642663251">
      <w:bodyDiv w:val="1"/>
      <w:marLeft w:val="0"/>
      <w:marRight w:val="0"/>
      <w:marTop w:val="0"/>
      <w:marBottom w:val="0"/>
      <w:divBdr>
        <w:top w:val="none" w:sz="0" w:space="0" w:color="auto"/>
        <w:left w:val="none" w:sz="0" w:space="0" w:color="auto"/>
        <w:bottom w:val="none" w:sz="0" w:space="0" w:color="auto"/>
        <w:right w:val="none" w:sz="0" w:space="0" w:color="auto"/>
      </w:divBdr>
    </w:div>
    <w:div w:id="677150360">
      <w:bodyDiv w:val="1"/>
      <w:marLeft w:val="0"/>
      <w:marRight w:val="0"/>
      <w:marTop w:val="0"/>
      <w:marBottom w:val="0"/>
      <w:divBdr>
        <w:top w:val="none" w:sz="0" w:space="0" w:color="auto"/>
        <w:left w:val="none" w:sz="0" w:space="0" w:color="auto"/>
        <w:bottom w:val="none" w:sz="0" w:space="0" w:color="auto"/>
        <w:right w:val="none" w:sz="0" w:space="0" w:color="auto"/>
      </w:divBdr>
      <w:divsChild>
        <w:div w:id="797573175">
          <w:marLeft w:val="360"/>
          <w:marRight w:val="0"/>
          <w:marTop w:val="216"/>
          <w:marBottom w:val="0"/>
          <w:divBdr>
            <w:top w:val="none" w:sz="0" w:space="0" w:color="auto"/>
            <w:left w:val="none" w:sz="0" w:space="0" w:color="auto"/>
            <w:bottom w:val="none" w:sz="0" w:space="0" w:color="auto"/>
            <w:right w:val="none" w:sz="0" w:space="0" w:color="auto"/>
          </w:divBdr>
        </w:div>
        <w:div w:id="1004170225">
          <w:marLeft w:val="360"/>
          <w:marRight w:val="0"/>
          <w:marTop w:val="216"/>
          <w:marBottom w:val="0"/>
          <w:divBdr>
            <w:top w:val="none" w:sz="0" w:space="0" w:color="auto"/>
            <w:left w:val="none" w:sz="0" w:space="0" w:color="auto"/>
            <w:bottom w:val="none" w:sz="0" w:space="0" w:color="auto"/>
            <w:right w:val="none" w:sz="0" w:space="0" w:color="auto"/>
          </w:divBdr>
        </w:div>
        <w:div w:id="1214273300">
          <w:marLeft w:val="360"/>
          <w:marRight w:val="0"/>
          <w:marTop w:val="216"/>
          <w:marBottom w:val="0"/>
          <w:divBdr>
            <w:top w:val="none" w:sz="0" w:space="0" w:color="auto"/>
            <w:left w:val="none" w:sz="0" w:space="0" w:color="auto"/>
            <w:bottom w:val="none" w:sz="0" w:space="0" w:color="auto"/>
            <w:right w:val="none" w:sz="0" w:space="0" w:color="auto"/>
          </w:divBdr>
        </w:div>
        <w:div w:id="1322807252">
          <w:marLeft w:val="360"/>
          <w:marRight w:val="0"/>
          <w:marTop w:val="216"/>
          <w:marBottom w:val="0"/>
          <w:divBdr>
            <w:top w:val="none" w:sz="0" w:space="0" w:color="auto"/>
            <w:left w:val="none" w:sz="0" w:space="0" w:color="auto"/>
            <w:bottom w:val="none" w:sz="0" w:space="0" w:color="auto"/>
            <w:right w:val="none" w:sz="0" w:space="0" w:color="auto"/>
          </w:divBdr>
        </w:div>
      </w:divsChild>
    </w:div>
    <w:div w:id="741609275">
      <w:bodyDiv w:val="1"/>
      <w:marLeft w:val="0"/>
      <w:marRight w:val="0"/>
      <w:marTop w:val="0"/>
      <w:marBottom w:val="0"/>
      <w:divBdr>
        <w:top w:val="none" w:sz="0" w:space="0" w:color="auto"/>
        <w:left w:val="none" w:sz="0" w:space="0" w:color="auto"/>
        <w:bottom w:val="none" w:sz="0" w:space="0" w:color="auto"/>
        <w:right w:val="none" w:sz="0" w:space="0" w:color="auto"/>
      </w:divBdr>
      <w:divsChild>
        <w:div w:id="1472094352">
          <w:marLeft w:val="547"/>
          <w:marRight w:val="0"/>
          <w:marTop w:val="120"/>
          <w:marBottom w:val="120"/>
          <w:divBdr>
            <w:top w:val="none" w:sz="0" w:space="0" w:color="auto"/>
            <w:left w:val="none" w:sz="0" w:space="0" w:color="auto"/>
            <w:bottom w:val="none" w:sz="0" w:space="0" w:color="auto"/>
            <w:right w:val="none" w:sz="0" w:space="0" w:color="auto"/>
          </w:divBdr>
        </w:div>
      </w:divsChild>
    </w:div>
    <w:div w:id="828014477">
      <w:bodyDiv w:val="1"/>
      <w:marLeft w:val="0"/>
      <w:marRight w:val="0"/>
      <w:marTop w:val="0"/>
      <w:marBottom w:val="0"/>
      <w:divBdr>
        <w:top w:val="none" w:sz="0" w:space="0" w:color="auto"/>
        <w:left w:val="none" w:sz="0" w:space="0" w:color="auto"/>
        <w:bottom w:val="none" w:sz="0" w:space="0" w:color="auto"/>
        <w:right w:val="none" w:sz="0" w:space="0" w:color="auto"/>
      </w:divBdr>
    </w:div>
    <w:div w:id="923343547">
      <w:bodyDiv w:val="1"/>
      <w:marLeft w:val="0"/>
      <w:marRight w:val="0"/>
      <w:marTop w:val="0"/>
      <w:marBottom w:val="0"/>
      <w:divBdr>
        <w:top w:val="none" w:sz="0" w:space="0" w:color="auto"/>
        <w:left w:val="none" w:sz="0" w:space="0" w:color="auto"/>
        <w:bottom w:val="none" w:sz="0" w:space="0" w:color="auto"/>
        <w:right w:val="none" w:sz="0" w:space="0" w:color="auto"/>
      </w:divBdr>
    </w:div>
    <w:div w:id="929316879">
      <w:bodyDiv w:val="1"/>
      <w:marLeft w:val="0"/>
      <w:marRight w:val="0"/>
      <w:marTop w:val="0"/>
      <w:marBottom w:val="0"/>
      <w:divBdr>
        <w:top w:val="none" w:sz="0" w:space="0" w:color="auto"/>
        <w:left w:val="none" w:sz="0" w:space="0" w:color="auto"/>
        <w:bottom w:val="none" w:sz="0" w:space="0" w:color="auto"/>
        <w:right w:val="none" w:sz="0" w:space="0" w:color="auto"/>
      </w:divBdr>
      <w:divsChild>
        <w:div w:id="1408190193">
          <w:marLeft w:val="202"/>
          <w:marRight w:val="0"/>
          <w:marTop w:val="120"/>
          <w:marBottom w:val="0"/>
          <w:divBdr>
            <w:top w:val="none" w:sz="0" w:space="0" w:color="auto"/>
            <w:left w:val="none" w:sz="0" w:space="0" w:color="auto"/>
            <w:bottom w:val="none" w:sz="0" w:space="0" w:color="auto"/>
            <w:right w:val="none" w:sz="0" w:space="0" w:color="auto"/>
          </w:divBdr>
        </w:div>
      </w:divsChild>
    </w:div>
    <w:div w:id="1022778046">
      <w:bodyDiv w:val="1"/>
      <w:marLeft w:val="0"/>
      <w:marRight w:val="0"/>
      <w:marTop w:val="0"/>
      <w:marBottom w:val="0"/>
      <w:divBdr>
        <w:top w:val="none" w:sz="0" w:space="0" w:color="auto"/>
        <w:left w:val="none" w:sz="0" w:space="0" w:color="auto"/>
        <w:bottom w:val="none" w:sz="0" w:space="0" w:color="auto"/>
        <w:right w:val="none" w:sz="0" w:space="0" w:color="auto"/>
      </w:divBdr>
    </w:div>
    <w:div w:id="1045713944">
      <w:bodyDiv w:val="1"/>
      <w:marLeft w:val="0"/>
      <w:marRight w:val="0"/>
      <w:marTop w:val="0"/>
      <w:marBottom w:val="0"/>
      <w:divBdr>
        <w:top w:val="none" w:sz="0" w:space="0" w:color="auto"/>
        <w:left w:val="none" w:sz="0" w:space="0" w:color="auto"/>
        <w:bottom w:val="none" w:sz="0" w:space="0" w:color="auto"/>
        <w:right w:val="none" w:sz="0" w:space="0" w:color="auto"/>
      </w:divBdr>
    </w:div>
    <w:div w:id="1087117645">
      <w:bodyDiv w:val="1"/>
      <w:marLeft w:val="0"/>
      <w:marRight w:val="0"/>
      <w:marTop w:val="0"/>
      <w:marBottom w:val="0"/>
      <w:divBdr>
        <w:top w:val="none" w:sz="0" w:space="0" w:color="auto"/>
        <w:left w:val="none" w:sz="0" w:space="0" w:color="auto"/>
        <w:bottom w:val="none" w:sz="0" w:space="0" w:color="auto"/>
        <w:right w:val="none" w:sz="0" w:space="0" w:color="auto"/>
      </w:divBdr>
    </w:div>
    <w:div w:id="1215694915">
      <w:bodyDiv w:val="1"/>
      <w:marLeft w:val="0"/>
      <w:marRight w:val="0"/>
      <w:marTop w:val="0"/>
      <w:marBottom w:val="0"/>
      <w:divBdr>
        <w:top w:val="none" w:sz="0" w:space="0" w:color="auto"/>
        <w:left w:val="none" w:sz="0" w:space="0" w:color="auto"/>
        <w:bottom w:val="none" w:sz="0" w:space="0" w:color="auto"/>
        <w:right w:val="none" w:sz="0" w:space="0" w:color="auto"/>
      </w:divBdr>
    </w:div>
    <w:div w:id="1288506255">
      <w:bodyDiv w:val="1"/>
      <w:marLeft w:val="0"/>
      <w:marRight w:val="0"/>
      <w:marTop w:val="0"/>
      <w:marBottom w:val="0"/>
      <w:divBdr>
        <w:top w:val="none" w:sz="0" w:space="0" w:color="auto"/>
        <w:left w:val="none" w:sz="0" w:space="0" w:color="auto"/>
        <w:bottom w:val="none" w:sz="0" w:space="0" w:color="auto"/>
        <w:right w:val="none" w:sz="0" w:space="0" w:color="auto"/>
      </w:divBdr>
    </w:div>
    <w:div w:id="1333488180">
      <w:bodyDiv w:val="1"/>
      <w:marLeft w:val="0"/>
      <w:marRight w:val="0"/>
      <w:marTop w:val="0"/>
      <w:marBottom w:val="0"/>
      <w:divBdr>
        <w:top w:val="none" w:sz="0" w:space="0" w:color="auto"/>
        <w:left w:val="none" w:sz="0" w:space="0" w:color="auto"/>
        <w:bottom w:val="none" w:sz="0" w:space="0" w:color="auto"/>
        <w:right w:val="none" w:sz="0" w:space="0" w:color="auto"/>
      </w:divBdr>
    </w:div>
    <w:div w:id="1537934113">
      <w:bodyDiv w:val="1"/>
      <w:marLeft w:val="0"/>
      <w:marRight w:val="0"/>
      <w:marTop w:val="0"/>
      <w:marBottom w:val="0"/>
      <w:divBdr>
        <w:top w:val="none" w:sz="0" w:space="0" w:color="auto"/>
        <w:left w:val="none" w:sz="0" w:space="0" w:color="auto"/>
        <w:bottom w:val="none" w:sz="0" w:space="0" w:color="auto"/>
        <w:right w:val="none" w:sz="0" w:space="0" w:color="auto"/>
      </w:divBdr>
      <w:divsChild>
        <w:div w:id="112334822">
          <w:marLeft w:val="547"/>
          <w:marRight w:val="0"/>
          <w:marTop w:val="120"/>
          <w:marBottom w:val="120"/>
          <w:divBdr>
            <w:top w:val="none" w:sz="0" w:space="0" w:color="auto"/>
            <w:left w:val="none" w:sz="0" w:space="0" w:color="auto"/>
            <w:bottom w:val="none" w:sz="0" w:space="0" w:color="auto"/>
            <w:right w:val="none" w:sz="0" w:space="0" w:color="auto"/>
          </w:divBdr>
        </w:div>
      </w:divsChild>
    </w:div>
    <w:div w:id="1584147105">
      <w:bodyDiv w:val="1"/>
      <w:marLeft w:val="0"/>
      <w:marRight w:val="0"/>
      <w:marTop w:val="0"/>
      <w:marBottom w:val="0"/>
      <w:divBdr>
        <w:top w:val="none" w:sz="0" w:space="0" w:color="auto"/>
        <w:left w:val="none" w:sz="0" w:space="0" w:color="auto"/>
        <w:bottom w:val="none" w:sz="0" w:space="0" w:color="auto"/>
        <w:right w:val="none" w:sz="0" w:space="0" w:color="auto"/>
      </w:divBdr>
    </w:div>
    <w:div w:id="1584878483">
      <w:bodyDiv w:val="1"/>
      <w:marLeft w:val="0"/>
      <w:marRight w:val="0"/>
      <w:marTop w:val="0"/>
      <w:marBottom w:val="0"/>
      <w:divBdr>
        <w:top w:val="none" w:sz="0" w:space="0" w:color="auto"/>
        <w:left w:val="none" w:sz="0" w:space="0" w:color="auto"/>
        <w:bottom w:val="none" w:sz="0" w:space="0" w:color="auto"/>
        <w:right w:val="none" w:sz="0" w:space="0" w:color="auto"/>
      </w:divBdr>
    </w:div>
    <w:div w:id="1697151176">
      <w:bodyDiv w:val="1"/>
      <w:marLeft w:val="0"/>
      <w:marRight w:val="0"/>
      <w:marTop w:val="0"/>
      <w:marBottom w:val="0"/>
      <w:divBdr>
        <w:top w:val="none" w:sz="0" w:space="0" w:color="auto"/>
        <w:left w:val="none" w:sz="0" w:space="0" w:color="auto"/>
        <w:bottom w:val="none" w:sz="0" w:space="0" w:color="auto"/>
        <w:right w:val="none" w:sz="0" w:space="0" w:color="auto"/>
      </w:divBdr>
    </w:div>
    <w:div w:id="1720475837">
      <w:bodyDiv w:val="1"/>
      <w:marLeft w:val="0"/>
      <w:marRight w:val="0"/>
      <w:marTop w:val="0"/>
      <w:marBottom w:val="0"/>
      <w:divBdr>
        <w:top w:val="none" w:sz="0" w:space="0" w:color="auto"/>
        <w:left w:val="none" w:sz="0" w:space="0" w:color="auto"/>
        <w:bottom w:val="none" w:sz="0" w:space="0" w:color="auto"/>
        <w:right w:val="none" w:sz="0" w:space="0" w:color="auto"/>
      </w:divBdr>
      <w:divsChild>
        <w:div w:id="176700736">
          <w:marLeft w:val="0"/>
          <w:marRight w:val="0"/>
          <w:marTop w:val="77"/>
          <w:marBottom w:val="0"/>
          <w:divBdr>
            <w:top w:val="none" w:sz="0" w:space="0" w:color="auto"/>
            <w:left w:val="none" w:sz="0" w:space="0" w:color="auto"/>
            <w:bottom w:val="none" w:sz="0" w:space="0" w:color="auto"/>
            <w:right w:val="none" w:sz="0" w:space="0" w:color="auto"/>
          </w:divBdr>
        </w:div>
        <w:div w:id="1337994176">
          <w:marLeft w:val="0"/>
          <w:marRight w:val="0"/>
          <w:marTop w:val="77"/>
          <w:marBottom w:val="0"/>
          <w:divBdr>
            <w:top w:val="none" w:sz="0" w:space="0" w:color="auto"/>
            <w:left w:val="none" w:sz="0" w:space="0" w:color="auto"/>
            <w:bottom w:val="none" w:sz="0" w:space="0" w:color="auto"/>
            <w:right w:val="none" w:sz="0" w:space="0" w:color="auto"/>
          </w:divBdr>
        </w:div>
      </w:divsChild>
    </w:div>
    <w:div w:id="2063746290">
      <w:bodyDiv w:val="1"/>
      <w:marLeft w:val="0"/>
      <w:marRight w:val="0"/>
      <w:marTop w:val="0"/>
      <w:marBottom w:val="0"/>
      <w:divBdr>
        <w:top w:val="none" w:sz="0" w:space="0" w:color="auto"/>
        <w:left w:val="none" w:sz="0" w:space="0" w:color="auto"/>
        <w:bottom w:val="none" w:sz="0" w:space="0" w:color="auto"/>
        <w:right w:val="none" w:sz="0" w:space="0" w:color="auto"/>
      </w:divBdr>
    </w:div>
    <w:div w:id="2073194620">
      <w:bodyDiv w:val="1"/>
      <w:marLeft w:val="0"/>
      <w:marRight w:val="0"/>
      <w:marTop w:val="0"/>
      <w:marBottom w:val="0"/>
      <w:divBdr>
        <w:top w:val="none" w:sz="0" w:space="0" w:color="auto"/>
        <w:left w:val="none" w:sz="0" w:space="0" w:color="auto"/>
        <w:bottom w:val="none" w:sz="0" w:space="0" w:color="auto"/>
        <w:right w:val="none" w:sz="0" w:space="0" w:color="auto"/>
      </w:divBdr>
    </w:div>
    <w:div w:id="2079935678">
      <w:bodyDiv w:val="1"/>
      <w:marLeft w:val="0"/>
      <w:marRight w:val="0"/>
      <w:marTop w:val="0"/>
      <w:marBottom w:val="0"/>
      <w:divBdr>
        <w:top w:val="none" w:sz="0" w:space="0" w:color="auto"/>
        <w:left w:val="none" w:sz="0" w:space="0" w:color="auto"/>
        <w:bottom w:val="none" w:sz="0" w:space="0" w:color="auto"/>
        <w:right w:val="none" w:sz="0" w:space="0" w:color="auto"/>
      </w:divBdr>
    </w:div>
    <w:div w:id="2141603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chart" Target="charts/chart2.xml"/><Relationship Id="rId42" Type="http://schemas.openxmlformats.org/officeDocument/2006/relationships/image" Target="media/image24.png"/><Relationship Id="rId47" Type="http://schemas.openxmlformats.org/officeDocument/2006/relationships/image" Target="media/image28.jpeg"/><Relationship Id="rId63" Type="http://schemas.openxmlformats.org/officeDocument/2006/relationships/image" Target="media/image39.png"/><Relationship Id="rId68" Type="http://schemas.openxmlformats.org/officeDocument/2006/relationships/hyperlink" Target="mailto:feedbacksan@gvt.com.br" TargetMode="External"/><Relationship Id="rId84" Type="http://schemas.openxmlformats.org/officeDocument/2006/relationships/chart" Target="charts/chart27.xml"/><Relationship Id="rId89" Type="http://schemas.openxmlformats.org/officeDocument/2006/relationships/chart" Target="charts/chart32.xml"/><Relationship Id="rId7" Type="http://schemas.openxmlformats.org/officeDocument/2006/relationships/endnotes" Target="endnotes.xml"/><Relationship Id="rId71" Type="http://schemas.openxmlformats.org/officeDocument/2006/relationships/chart" Target="charts/chart14.xml"/><Relationship Id="rId92" Type="http://schemas.openxmlformats.org/officeDocument/2006/relationships/chart" Target="charts/chart35.xml"/><Relationship Id="rId2" Type="http://schemas.openxmlformats.org/officeDocument/2006/relationships/numbering" Target="numbering.xml"/><Relationship Id="rId16" Type="http://schemas.openxmlformats.org/officeDocument/2006/relationships/oleObject" Target="embeddings/oleObject1.bin"/><Relationship Id="rId29" Type="http://schemas.openxmlformats.org/officeDocument/2006/relationships/image" Target="media/image15.jpeg"/><Relationship Id="rId107" Type="http://schemas.openxmlformats.org/officeDocument/2006/relationships/fontTable" Target="fontTable.xml"/><Relationship Id="rId11" Type="http://schemas.openxmlformats.org/officeDocument/2006/relationships/image" Target="media/image6.jpeg"/><Relationship Id="rId24" Type="http://schemas.openxmlformats.org/officeDocument/2006/relationships/chart" Target="charts/chart3.xml"/><Relationship Id="rId32" Type="http://schemas.openxmlformats.org/officeDocument/2006/relationships/chart" Target="charts/chart6.xml"/><Relationship Id="rId37" Type="http://schemas.openxmlformats.org/officeDocument/2006/relationships/image" Target="media/image21.png"/><Relationship Id="rId40" Type="http://schemas.openxmlformats.org/officeDocument/2006/relationships/image" Target="cid:image002.png@01CBBEE8.4A79D6A0" TargetMode="External"/><Relationship Id="rId45" Type="http://schemas.openxmlformats.org/officeDocument/2006/relationships/image" Target="media/image27.png"/><Relationship Id="rId53" Type="http://schemas.openxmlformats.org/officeDocument/2006/relationships/image" Target="media/image32.png"/><Relationship Id="rId58" Type="http://schemas.openxmlformats.org/officeDocument/2006/relationships/image" Target="media/image35.png"/><Relationship Id="rId66" Type="http://schemas.openxmlformats.org/officeDocument/2006/relationships/image" Target="media/image42.jpeg"/><Relationship Id="rId74" Type="http://schemas.openxmlformats.org/officeDocument/2006/relationships/chart" Target="charts/chart17.xml"/><Relationship Id="rId79" Type="http://schemas.openxmlformats.org/officeDocument/2006/relationships/chart" Target="charts/chart22.xml"/><Relationship Id="rId87" Type="http://schemas.openxmlformats.org/officeDocument/2006/relationships/chart" Target="charts/chart30.xml"/><Relationship Id="rId102" Type="http://schemas.openxmlformats.org/officeDocument/2006/relationships/hyperlink" Target="mailto:guilherme.jardim@kalendae.com.br" TargetMode="External"/><Relationship Id="rId5" Type="http://schemas.openxmlformats.org/officeDocument/2006/relationships/webSettings" Target="webSettings.xml"/><Relationship Id="rId61" Type="http://schemas.openxmlformats.org/officeDocument/2006/relationships/image" Target="media/image38.jpeg"/><Relationship Id="rId82" Type="http://schemas.openxmlformats.org/officeDocument/2006/relationships/chart" Target="charts/chart25.xml"/><Relationship Id="rId90" Type="http://schemas.openxmlformats.org/officeDocument/2006/relationships/chart" Target="charts/chart33.xml"/><Relationship Id="rId95" Type="http://schemas.openxmlformats.org/officeDocument/2006/relationships/chart" Target="charts/chart38.xml"/><Relationship Id="rId19" Type="http://schemas.openxmlformats.org/officeDocument/2006/relationships/image" Target="media/image9.emf"/><Relationship Id="rId14" Type="http://schemas.openxmlformats.org/officeDocument/2006/relationships/header" Target="header3.xml"/><Relationship Id="rId22" Type="http://schemas.openxmlformats.org/officeDocument/2006/relationships/image" Target="media/image10.jpeg"/><Relationship Id="rId27" Type="http://schemas.openxmlformats.org/officeDocument/2006/relationships/image" Target="media/image13.png"/><Relationship Id="rId30" Type="http://schemas.openxmlformats.org/officeDocument/2006/relationships/image" Target="media/image16.jpeg"/><Relationship Id="rId35" Type="http://schemas.openxmlformats.org/officeDocument/2006/relationships/image" Target="media/image19.jpeg"/><Relationship Id="rId43" Type="http://schemas.openxmlformats.org/officeDocument/2006/relationships/image" Target="media/image25.png"/><Relationship Id="rId48" Type="http://schemas.openxmlformats.org/officeDocument/2006/relationships/chart" Target="charts/chart9.xml"/><Relationship Id="rId56" Type="http://schemas.openxmlformats.org/officeDocument/2006/relationships/image" Target="media/image34.jpeg"/><Relationship Id="rId64" Type="http://schemas.openxmlformats.org/officeDocument/2006/relationships/image" Target="media/image40.jpeg"/><Relationship Id="rId69" Type="http://schemas.openxmlformats.org/officeDocument/2006/relationships/image" Target="media/image43.jpeg"/><Relationship Id="rId77" Type="http://schemas.openxmlformats.org/officeDocument/2006/relationships/chart" Target="charts/chart20.xml"/><Relationship Id="rId100" Type="http://schemas.openxmlformats.org/officeDocument/2006/relationships/chart" Target="charts/chart43.xml"/><Relationship Id="rId105" Type="http://schemas.openxmlformats.org/officeDocument/2006/relationships/header" Target="header4.xml"/><Relationship Id="rId8" Type="http://schemas.openxmlformats.org/officeDocument/2006/relationships/image" Target="media/image3.jpeg"/><Relationship Id="rId51" Type="http://schemas.openxmlformats.org/officeDocument/2006/relationships/image" Target="media/image30.png"/><Relationship Id="rId72" Type="http://schemas.openxmlformats.org/officeDocument/2006/relationships/chart" Target="charts/chart15.xml"/><Relationship Id="rId80" Type="http://schemas.openxmlformats.org/officeDocument/2006/relationships/chart" Target="charts/chart23.xml"/><Relationship Id="rId85" Type="http://schemas.openxmlformats.org/officeDocument/2006/relationships/chart" Target="charts/chart28.xml"/><Relationship Id="rId93" Type="http://schemas.openxmlformats.org/officeDocument/2006/relationships/chart" Target="charts/chart36.xml"/><Relationship Id="rId98" Type="http://schemas.openxmlformats.org/officeDocument/2006/relationships/chart" Target="charts/chart41.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8.emf"/><Relationship Id="rId25" Type="http://schemas.openxmlformats.org/officeDocument/2006/relationships/chart" Target="charts/chart4.xml"/><Relationship Id="rId33" Type="http://schemas.openxmlformats.org/officeDocument/2006/relationships/image" Target="media/image17.jpeg"/><Relationship Id="rId38" Type="http://schemas.openxmlformats.org/officeDocument/2006/relationships/chart" Target="charts/chart7.xml"/><Relationship Id="rId46" Type="http://schemas.openxmlformats.org/officeDocument/2006/relationships/chart" Target="charts/chart8.xml"/><Relationship Id="rId59" Type="http://schemas.openxmlformats.org/officeDocument/2006/relationships/image" Target="media/image36.jpeg"/><Relationship Id="rId67" Type="http://schemas.openxmlformats.org/officeDocument/2006/relationships/chart" Target="charts/chart13.xml"/><Relationship Id="rId103" Type="http://schemas.openxmlformats.org/officeDocument/2006/relationships/hyperlink" Target="mailto:jorge.maluf@kalendae.com.br" TargetMode="External"/><Relationship Id="rId108" Type="http://schemas.openxmlformats.org/officeDocument/2006/relationships/theme" Target="theme/theme1.xml"/><Relationship Id="rId20" Type="http://schemas.openxmlformats.org/officeDocument/2006/relationships/chart" Target="charts/chart1.xml"/><Relationship Id="rId41" Type="http://schemas.openxmlformats.org/officeDocument/2006/relationships/image" Target="media/image23.jpeg"/><Relationship Id="rId54" Type="http://schemas.openxmlformats.org/officeDocument/2006/relationships/image" Target="media/image33.emf"/><Relationship Id="rId62" Type="http://schemas.openxmlformats.org/officeDocument/2006/relationships/chart" Target="charts/chart12.xml"/><Relationship Id="rId70" Type="http://schemas.openxmlformats.org/officeDocument/2006/relationships/image" Target="media/image44.jpeg"/><Relationship Id="rId75" Type="http://schemas.openxmlformats.org/officeDocument/2006/relationships/chart" Target="charts/chart18.xml"/><Relationship Id="rId83" Type="http://schemas.openxmlformats.org/officeDocument/2006/relationships/chart" Target="charts/chart26.xml"/><Relationship Id="rId88" Type="http://schemas.openxmlformats.org/officeDocument/2006/relationships/chart" Target="charts/chart31.xml"/><Relationship Id="rId91" Type="http://schemas.openxmlformats.org/officeDocument/2006/relationships/chart" Target="charts/chart34.xml"/><Relationship Id="rId96" Type="http://schemas.openxmlformats.org/officeDocument/2006/relationships/chart" Target="charts/chart3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emf"/><Relationship Id="rId23" Type="http://schemas.openxmlformats.org/officeDocument/2006/relationships/image" Target="media/image11.jpeg"/><Relationship Id="rId28" Type="http://schemas.openxmlformats.org/officeDocument/2006/relationships/image" Target="media/image14.jpeg"/><Relationship Id="rId36" Type="http://schemas.openxmlformats.org/officeDocument/2006/relationships/image" Target="media/image20.jpeg"/><Relationship Id="rId49" Type="http://schemas.openxmlformats.org/officeDocument/2006/relationships/image" Target="media/image29.jpeg"/><Relationship Id="rId57" Type="http://schemas.openxmlformats.org/officeDocument/2006/relationships/chart" Target="charts/chart11.xml"/><Relationship Id="rId106" Type="http://schemas.openxmlformats.org/officeDocument/2006/relationships/footer" Target="footer1.xml"/><Relationship Id="rId10" Type="http://schemas.openxmlformats.org/officeDocument/2006/relationships/image" Target="media/image5.emf"/><Relationship Id="rId31" Type="http://schemas.openxmlformats.org/officeDocument/2006/relationships/chart" Target="charts/chart5.xml"/><Relationship Id="rId44" Type="http://schemas.openxmlformats.org/officeDocument/2006/relationships/image" Target="media/image26.png"/><Relationship Id="rId52" Type="http://schemas.openxmlformats.org/officeDocument/2006/relationships/image" Target="media/image31.png"/><Relationship Id="rId60" Type="http://schemas.openxmlformats.org/officeDocument/2006/relationships/image" Target="media/image37.png"/><Relationship Id="rId65" Type="http://schemas.openxmlformats.org/officeDocument/2006/relationships/image" Target="media/image41.jpeg"/><Relationship Id="rId73" Type="http://schemas.openxmlformats.org/officeDocument/2006/relationships/chart" Target="charts/chart16.xml"/><Relationship Id="rId78" Type="http://schemas.openxmlformats.org/officeDocument/2006/relationships/chart" Target="charts/chart21.xml"/><Relationship Id="rId81" Type="http://schemas.openxmlformats.org/officeDocument/2006/relationships/chart" Target="charts/chart24.xml"/><Relationship Id="rId86" Type="http://schemas.openxmlformats.org/officeDocument/2006/relationships/chart" Target="charts/chart29.xml"/><Relationship Id="rId94" Type="http://schemas.openxmlformats.org/officeDocument/2006/relationships/chart" Target="charts/chart37.xml"/><Relationship Id="rId99" Type="http://schemas.openxmlformats.org/officeDocument/2006/relationships/chart" Target="charts/chart42.xml"/><Relationship Id="rId101" Type="http://schemas.openxmlformats.org/officeDocument/2006/relationships/hyperlink" Target="mailto:paulo.amorim@emc.com" TargetMode="External"/><Relationship Id="rId4" Type="http://schemas.openxmlformats.org/officeDocument/2006/relationships/settings" Target="settings.xml"/><Relationship Id="rId9" Type="http://schemas.openxmlformats.org/officeDocument/2006/relationships/image" Target="media/image4.jpeg"/><Relationship Id="rId13" Type="http://schemas.openxmlformats.org/officeDocument/2006/relationships/header" Target="header2.xml"/><Relationship Id="rId18" Type="http://schemas.openxmlformats.org/officeDocument/2006/relationships/oleObject" Target="embeddings/oleObject2.bin"/><Relationship Id="rId39" Type="http://schemas.openxmlformats.org/officeDocument/2006/relationships/image" Target="media/image22.png"/><Relationship Id="rId34" Type="http://schemas.openxmlformats.org/officeDocument/2006/relationships/image" Target="media/image18.jpeg"/><Relationship Id="rId50" Type="http://schemas.openxmlformats.org/officeDocument/2006/relationships/chart" Target="charts/chart10.xml"/><Relationship Id="rId55" Type="http://schemas.openxmlformats.org/officeDocument/2006/relationships/oleObject" Target="embeddings/oleObject3.bin"/><Relationship Id="rId76" Type="http://schemas.openxmlformats.org/officeDocument/2006/relationships/chart" Target="charts/chart19.xml"/><Relationship Id="rId97" Type="http://schemas.openxmlformats.org/officeDocument/2006/relationships/chart" Target="charts/chart40.xml"/><Relationship Id="rId104" Type="http://schemas.openxmlformats.org/officeDocument/2006/relationships/hyperlink" Target="mailto:bruno.godinho@kalendae.com.br" TargetMode="External"/></Relationships>
</file>

<file path=word/_rels/header4.xml.rels><?xml version="1.0" encoding="UTF-8" standalone="yes"?>
<Relationships xmlns="http://schemas.openxmlformats.org/package/2006/relationships"><Relationship Id="rId3" Type="http://schemas.openxmlformats.org/officeDocument/2006/relationships/image" Target="media/image45.jpeg"/><Relationship Id="rId2" Type="http://schemas.openxmlformats.org/officeDocument/2006/relationships/image" Target="media/image5.emf"/><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1" Type="http://schemas.openxmlformats.org/officeDocument/2006/relationships/oleObject" Target="file:///D:\My%20Dropbox\GVT\TI\Racional%20de%20Assessment\GVT%20IT%20-%20Racional%20de%20Assessment%20-%20v1.0%2022.02.2011%20(Maluf).xlsx" TargetMode="External"/></Relationships>
</file>

<file path=word/charts/_rels/chart2.xml.rels><?xml version="1.0" encoding="UTF-8" standalone="yes"?>
<Relationships xmlns="http://schemas.openxmlformats.org/package/2006/relationships"><Relationship Id="rId2" Type="http://schemas.openxmlformats.org/officeDocument/2006/relationships/oleObject" Target="file:///D:\My%20Dropbox\GVT\TI\Racional%20de%20Assessment\Gr&#225;ficos%20Maturidade%20por%20Processo%20do%20ESCOPO.xlsx" TargetMode="External"/><Relationship Id="rId1" Type="http://schemas.openxmlformats.org/officeDocument/2006/relationships/themeOverride" Target="../theme/themeOverride1.xml"/></Relationships>
</file>

<file path=word/charts/_rels/chart3.xml.rels><?xml version="1.0" encoding="UTF-8" standalone="yes"?>
<Relationships xmlns="http://schemas.openxmlformats.org/package/2006/relationships"><Relationship Id="rId1" Type="http://schemas.openxmlformats.org/officeDocument/2006/relationships/oleObject" Target="file:///D:\My%20Dropbox\GVT\TI\Racional%20de%20Assessment\Gr&#225;ficos%20Maturidade%20por%20Processo%20do%20ESCOPO.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D:\My%20Dropbox\GVT\TI\Racional%20de%20Assessment\Gr&#225;ficos%20Maturidade%20por%20Processo%20do%20ESCOPO.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D:\My%20Dropbox\GVT\TI\Racional%20de%20Assessment\Gr&#225;ficos%20Maturidade%20por%20Processo%20do%20ESCOPO.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D:\My%20Dropbox\GVT\TI\Racional%20de%20Assessment\Gr&#225;ficos%20Maturidade%20por%20Processo%20do%20ESCOPO.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D:\My%20Dropbox\GVT\TI\Racional%20de%20Assessment\Gr&#225;ficos%20Maturidade%20por%20Processo%20do%20ESCOPO.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D:\My%20Dropbox\GVT\TI\Racional%20de%20Assessment\Gr&#225;ficos%20Maturidade%20por%20Processo%20do%20ESCOPO.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D:\My%20Dropbox\GVT\TI\Racional%20de%20Assessment\Gr&#225;ficos%20Maturidade%20por%20Processo%20do%20ESCOPO.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D:\My%20Dropbox\GVT\TI\Racional%20de%20Assessment\Gr&#225;ficos%20Maturidade%20por%20Processo%20do%20ESCOPO.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D:\My%20Dropbox\GVT\TI\Racional%20de%20Assessment\Gr&#225;ficos%20Maturidade%20por%20Processo%20do%20ESCOPO.xlsx"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file:///D:\My%20Dropbox\GVT\TI\Racional%20de%20Assessment\Gr&#225;ficos%20Maturidade%20por%20Processo%20do%20ESCOPO.xlsx" TargetMode="External"/></Relationships>
</file>

<file path=word/charts/_rels/chart13.xml.rels><?xml version="1.0" encoding="UTF-8" standalone="yes"?>
<Relationships xmlns="http://schemas.openxmlformats.org/package/2006/relationships"><Relationship Id="rId1" Type="http://schemas.openxmlformats.org/officeDocument/2006/relationships/oleObject" Target="file:///D:\My%20Dropbox\GVT\TI\Racional%20de%20Assessment\Gr&#225;ficos%20Maturidade%20por%20Processo%20do%20ESCOPO.xlsx" TargetMode="External"/></Relationships>
</file>

<file path=word/charts/_rels/chart14.xml.rels><?xml version="1.0" encoding="UTF-8" standalone="yes"?>
<Relationships xmlns="http://schemas.openxmlformats.org/package/2006/relationships"><Relationship Id="rId2" Type="http://schemas.openxmlformats.org/officeDocument/2006/relationships/oleObject" Target="file:///D:\My%20Dropbox\GVT\TI\Racional%20de%20Assessment\Gr&#225;ficos%20Maturidade%20por%20Processo%20do%20ESCOPO.xlsx" TargetMode="External"/><Relationship Id="rId1" Type="http://schemas.openxmlformats.org/officeDocument/2006/relationships/themeOverride" Target="../theme/themeOverride2.xml"/></Relationships>
</file>

<file path=word/charts/_rels/chart15.xml.rels><?xml version="1.0" encoding="UTF-8" standalone="yes"?>
<Relationships xmlns="http://schemas.openxmlformats.org/package/2006/relationships"><Relationship Id="rId1" Type="http://schemas.openxmlformats.org/officeDocument/2006/relationships/oleObject" Target="file:///D:\My%20Dropbox\GVT\TI\Racional%20de%20Assessment\Gr&#225;ficos%20Maturidade%20por%20Processo%20FORA%20do%20ESCOPO.xlsx" TargetMode="External"/></Relationships>
</file>

<file path=word/charts/_rels/chart16.xml.rels><?xml version="1.0" encoding="UTF-8" standalone="yes"?>
<Relationships xmlns="http://schemas.openxmlformats.org/package/2006/relationships"><Relationship Id="rId1" Type="http://schemas.openxmlformats.org/officeDocument/2006/relationships/oleObject" Target="file:///D:\My%20Dropbox\GVT\TI\Question&#225;rios\Respostas\CONSOLIDADOS%20-%2021-Fev-2011\Assessment_GVT_PT_v1.2%20-%20Maluf.xlsx" TargetMode="External"/></Relationships>
</file>

<file path=word/charts/_rels/chart17.xml.rels><?xml version="1.0" encoding="UTF-8" standalone="yes"?>
<Relationships xmlns="http://schemas.openxmlformats.org/package/2006/relationships"><Relationship Id="rId1" Type="http://schemas.openxmlformats.org/officeDocument/2006/relationships/oleObject" Target="file:///D:\My%20Dropbox\GVT\TI\Racional%20de%20Assessment\Gr&#225;ficos%20Maturidade%20por%20Processo%20FORA%20do%20ESCOPO.xlsx" TargetMode="External"/></Relationships>
</file>

<file path=word/charts/_rels/chart18.xml.rels><?xml version="1.0" encoding="UTF-8" standalone="yes"?>
<Relationships xmlns="http://schemas.openxmlformats.org/package/2006/relationships"><Relationship Id="rId1" Type="http://schemas.openxmlformats.org/officeDocument/2006/relationships/oleObject" Target="file:///D:\My%20Dropbox\GVT\TI\Question&#225;rios\Respostas\CONSOLIDADOS%20-%2021-Fev-2011\Assessment_GVT_PT_v1.2%20-%20Maluf.xlsx" TargetMode="External"/></Relationships>
</file>

<file path=word/charts/_rels/chart19.xml.rels><?xml version="1.0" encoding="UTF-8" standalone="yes"?>
<Relationships xmlns="http://schemas.openxmlformats.org/package/2006/relationships"><Relationship Id="rId1" Type="http://schemas.openxmlformats.org/officeDocument/2006/relationships/oleObject" Target="file:///D:\My%20Dropbox\GVT\TI\Racional%20de%20Assessment\Gr&#225;ficos%20Maturidade%20por%20Processo%20FORA%20do%20ESCOPO.xlsx" TargetMode="External"/></Relationships>
</file>

<file path=word/charts/_rels/chart20.xml.rels><?xml version="1.0" encoding="UTF-8" standalone="yes"?>
<Relationships xmlns="http://schemas.openxmlformats.org/package/2006/relationships"><Relationship Id="rId1" Type="http://schemas.openxmlformats.org/officeDocument/2006/relationships/oleObject" Target="file:///D:\My%20Dropbox\GVT\TI\Question&#225;rios\Respostas\CONSOLIDADOS%20-%2021-Fev-2011\Assessment_GVT_PT_v1.2%20-%20Maluf.xlsx" TargetMode="External"/></Relationships>
</file>

<file path=word/charts/_rels/chart21.xml.rels><?xml version="1.0" encoding="UTF-8" standalone="yes"?>
<Relationships xmlns="http://schemas.openxmlformats.org/package/2006/relationships"><Relationship Id="rId1" Type="http://schemas.openxmlformats.org/officeDocument/2006/relationships/oleObject" Target="file:///D:\My%20Dropbox\GVT\TI\Racional%20de%20Assessment\Gr&#225;ficos%20Maturidade%20por%20Processo%20FORA%20do%20ESCOPO.xlsx" TargetMode="External"/></Relationships>
</file>

<file path=word/charts/_rels/chart22.xml.rels><?xml version="1.0" encoding="UTF-8" standalone="yes"?>
<Relationships xmlns="http://schemas.openxmlformats.org/package/2006/relationships"><Relationship Id="rId1" Type="http://schemas.openxmlformats.org/officeDocument/2006/relationships/oleObject" Target="file:///D:\My%20Dropbox\GVT\TI\Question&#225;rios\Respostas\CONSOLIDADOS%20-%2021-Fev-2011\Assessment_GVT_PT_v1.2%20-%20Maluf.xlsx" TargetMode="External"/></Relationships>
</file>

<file path=word/charts/_rels/chart23.xml.rels><?xml version="1.0" encoding="UTF-8" standalone="yes"?>
<Relationships xmlns="http://schemas.openxmlformats.org/package/2006/relationships"><Relationship Id="rId1" Type="http://schemas.openxmlformats.org/officeDocument/2006/relationships/oleObject" Target="file:///D:\My%20Dropbox\GVT\TI\Racional%20de%20Assessment\Gr&#225;ficos%20Maturidade%20por%20Processo%20FORA%20do%20ESCOPO.xlsx" TargetMode="External"/></Relationships>
</file>

<file path=word/charts/_rels/chart24.xml.rels><?xml version="1.0" encoding="UTF-8" standalone="yes"?>
<Relationships xmlns="http://schemas.openxmlformats.org/package/2006/relationships"><Relationship Id="rId1" Type="http://schemas.openxmlformats.org/officeDocument/2006/relationships/oleObject" Target="file:///D:\My%20Dropbox\GVT\TI\Question&#225;rios\Respostas\CONSOLIDADOS%20-%2021-Fev-2011\Assessment_GVT_PT_v1.2%20-%20Maluf.xlsx" TargetMode="External"/></Relationships>
</file>

<file path=word/charts/_rels/chart25.xml.rels><?xml version="1.0" encoding="UTF-8" standalone="yes"?>
<Relationships xmlns="http://schemas.openxmlformats.org/package/2006/relationships"><Relationship Id="rId1" Type="http://schemas.openxmlformats.org/officeDocument/2006/relationships/oleObject" Target="file:///D:\My%20Dropbox\GVT\TI\Racional%20de%20Assessment\Gr&#225;ficos%20Maturidade%20por%20Processo%20FORA%20do%20ESCOPO.xlsx" TargetMode="External"/></Relationships>
</file>

<file path=word/charts/_rels/chart26.xml.rels><?xml version="1.0" encoding="UTF-8" standalone="yes"?>
<Relationships xmlns="http://schemas.openxmlformats.org/package/2006/relationships"><Relationship Id="rId1" Type="http://schemas.openxmlformats.org/officeDocument/2006/relationships/oleObject" Target="file:///D:\My%20Dropbox\GVT\TI\Question&#225;rios\Respostas\CONSOLIDADOS%20-%2021-Fev-2011\Assessment_GVT_PT_v1.2%20-%20Maluf.xlsx" TargetMode="External"/></Relationships>
</file>

<file path=word/charts/_rels/chart27.xml.rels><?xml version="1.0" encoding="UTF-8" standalone="yes"?>
<Relationships xmlns="http://schemas.openxmlformats.org/package/2006/relationships"><Relationship Id="rId1" Type="http://schemas.openxmlformats.org/officeDocument/2006/relationships/oleObject" Target="file:///D:\My%20Dropbox\GVT\TI\Racional%20de%20Assessment\Gr&#225;ficos%20Maturidade%20por%20Processo%20FORA%20do%20ESCOPO.xlsx" TargetMode="External"/></Relationships>
</file>

<file path=word/charts/_rels/chart28.xml.rels><?xml version="1.0" encoding="UTF-8" standalone="yes"?>
<Relationships xmlns="http://schemas.openxmlformats.org/package/2006/relationships"><Relationship Id="rId1" Type="http://schemas.openxmlformats.org/officeDocument/2006/relationships/oleObject" Target="file:///D:\My%20Dropbox\GVT\TI\Question&#225;rios\Respostas\CONSOLIDADOS%20-%2021-Fev-2011\Assessment_GVT_PT_v1.2%20-%20Maluf.xlsx" TargetMode="External"/></Relationships>
</file>

<file path=word/charts/_rels/chart29.xml.rels><?xml version="1.0" encoding="UTF-8" standalone="yes"?>
<Relationships xmlns="http://schemas.openxmlformats.org/package/2006/relationships"><Relationship Id="rId1" Type="http://schemas.openxmlformats.org/officeDocument/2006/relationships/oleObject" Target="file:///D:\My%20Dropbox\GVT\TI\Racional%20de%20Assessment\Gr&#225;ficos%20Maturidade%20por%20Processo%20FORA%20do%20ESCOPO.xlsx" TargetMode="External"/></Relationships>
</file>

<file path=word/charts/_rels/chart30.xml.rels><?xml version="1.0" encoding="UTF-8" standalone="yes"?>
<Relationships xmlns="http://schemas.openxmlformats.org/package/2006/relationships"><Relationship Id="rId1" Type="http://schemas.openxmlformats.org/officeDocument/2006/relationships/oleObject" Target="file:///D:\My%20Dropbox\GVT\TI\Question&#225;rios\Respostas\CONSOLIDADOS%20-%2021-Fev-2011\Assessment_GVT_PT_v1.2%20-%20Maluf.xlsx" TargetMode="External"/></Relationships>
</file>

<file path=word/charts/_rels/chart31.xml.rels><?xml version="1.0" encoding="UTF-8" standalone="yes"?>
<Relationships xmlns="http://schemas.openxmlformats.org/package/2006/relationships"><Relationship Id="rId1" Type="http://schemas.openxmlformats.org/officeDocument/2006/relationships/oleObject" Target="file:///D:\My%20Dropbox\GVT\TI\Racional%20de%20Assessment\Gr&#225;ficos%20Maturidade%20por%20Processo%20FORA%20do%20ESCOPO.xlsx" TargetMode="External"/></Relationships>
</file>

<file path=word/charts/_rels/chart32.xml.rels><?xml version="1.0" encoding="UTF-8" standalone="yes"?>
<Relationships xmlns="http://schemas.openxmlformats.org/package/2006/relationships"><Relationship Id="rId1" Type="http://schemas.openxmlformats.org/officeDocument/2006/relationships/oleObject" Target="file:///D:\My%20Dropbox\GVT\TI\Question&#225;rios\Respostas\CONSOLIDADOS%20-%2021-Fev-2011\Assessment_GVT_PT_v1.2%20-%20Maluf.xlsx" TargetMode="External"/></Relationships>
</file>

<file path=word/charts/_rels/chart33.xml.rels><?xml version="1.0" encoding="UTF-8" standalone="yes"?>
<Relationships xmlns="http://schemas.openxmlformats.org/package/2006/relationships"><Relationship Id="rId1" Type="http://schemas.openxmlformats.org/officeDocument/2006/relationships/oleObject" Target="file:///D:\My%20Dropbox\GVT\TI\Racional%20de%20Assessment\Gr&#225;ficos%20Maturidade%20por%20Processo%20FORA%20do%20ESCOPO.xlsx" TargetMode="External"/></Relationships>
</file>

<file path=word/charts/_rels/chart34.xml.rels><?xml version="1.0" encoding="UTF-8" standalone="yes"?>
<Relationships xmlns="http://schemas.openxmlformats.org/package/2006/relationships"><Relationship Id="rId1" Type="http://schemas.openxmlformats.org/officeDocument/2006/relationships/oleObject" Target="file:///D:\My%20Dropbox\GVT\TI\Question&#225;rios\Respostas\CONSOLIDADOS%20-%2021-Fev-2011\Assessment_GVT_PT_v1.2%20-%20Maluf.xlsx" TargetMode="External"/></Relationships>
</file>

<file path=word/charts/_rels/chart35.xml.rels><?xml version="1.0" encoding="UTF-8" standalone="yes"?>
<Relationships xmlns="http://schemas.openxmlformats.org/package/2006/relationships"><Relationship Id="rId1" Type="http://schemas.openxmlformats.org/officeDocument/2006/relationships/oleObject" Target="file:///D:\My%20Dropbox\GVT\TI\Racional%20de%20Assessment\Gr&#225;ficos%20Maturidade%20por%20Processo%20FORA%20do%20ESCOPO.xlsx" TargetMode="External"/></Relationships>
</file>

<file path=word/charts/_rels/chart36.xml.rels><?xml version="1.0" encoding="UTF-8" standalone="yes"?>
<Relationships xmlns="http://schemas.openxmlformats.org/package/2006/relationships"><Relationship Id="rId1" Type="http://schemas.openxmlformats.org/officeDocument/2006/relationships/oleObject" Target="file:///D:\My%20Dropbox\GVT\TI\Question&#225;rios\Respostas\CONSOLIDADOS%20-%2021-Fev-2011\Assessment_GVT_PT_v1.2%20-%20Maluf.xlsx" TargetMode="External"/></Relationships>
</file>

<file path=word/charts/_rels/chart37.xml.rels><?xml version="1.0" encoding="UTF-8" standalone="yes"?>
<Relationships xmlns="http://schemas.openxmlformats.org/package/2006/relationships"><Relationship Id="rId1" Type="http://schemas.openxmlformats.org/officeDocument/2006/relationships/oleObject" Target="file:///D:\My%20Dropbox\GVT\TI\Racional%20de%20Assessment\Gr&#225;ficos%20Maturidade%20por%20Processo%20FORA%20do%20ESCOPO.xlsx" TargetMode="External"/></Relationships>
</file>

<file path=word/charts/_rels/chart38.xml.rels><?xml version="1.0" encoding="UTF-8" standalone="yes"?>
<Relationships xmlns="http://schemas.openxmlformats.org/package/2006/relationships"><Relationship Id="rId1" Type="http://schemas.openxmlformats.org/officeDocument/2006/relationships/oleObject" Target="file:///D:\My%20Dropbox\GVT\TI\Question&#225;rios\Respostas\CONSOLIDADOS%20-%2021-Fev-2011\Assessment_GVT_PT_v1.2%20-%20Maluf.xlsx" TargetMode="External"/></Relationships>
</file>

<file path=word/charts/_rels/chart39.xml.rels><?xml version="1.0" encoding="UTF-8" standalone="yes"?>
<Relationships xmlns="http://schemas.openxmlformats.org/package/2006/relationships"><Relationship Id="rId1" Type="http://schemas.openxmlformats.org/officeDocument/2006/relationships/oleObject" Target="file:///D:\My%20Dropbox\GVT\TI\Racional%20de%20Assessment\Gr&#225;ficos%20Maturidade%20por%20Processo%20FORA%20do%20ESCOPO.xlsx" TargetMode="External"/></Relationships>
</file>

<file path=word/charts/_rels/chart40.xml.rels><?xml version="1.0" encoding="UTF-8" standalone="yes"?>
<Relationships xmlns="http://schemas.openxmlformats.org/package/2006/relationships"><Relationship Id="rId1" Type="http://schemas.openxmlformats.org/officeDocument/2006/relationships/oleObject" Target="file:///D:\My%20Dropbox\GVT\TI\Question&#225;rios\Respostas\CONSOLIDADOS%20-%2021-Fev-2011\Assessment_GVT_PT_v1.2%20-%20Maluf.xlsx" TargetMode="External"/></Relationships>
</file>

<file path=word/charts/_rels/chart41.xml.rels><?xml version="1.0" encoding="UTF-8" standalone="yes"?>
<Relationships xmlns="http://schemas.openxmlformats.org/package/2006/relationships"><Relationship Id="rId1" Type="http://schemas.openxmlformats.org/officeDocument/2006/relationships/oleObject" Target="file:///D:\My%20Dropbox\GVT\TI\Racional%20de%20Assessment\Gr&#225;ficos%20Maturidade%20por%20Processo%20FORA%20do%20ESCOPO.xlsx" TargetMode="External"/></Relationships>
</file>

<file path=word/charts/_rels/chart42.xml.rels><?xml version="1.0" encoding="UTF-8" standalone="yes"?>
<Relationships xmlns="http://schemas.openxmlformats.org/package/2006/relationships"><Relationship Id="rId1" Type="http://schemas.openxmlformats.org/officeDocument/2006/relationships/oleObject" Target="file:///D:\My%20Dropbox\GVT\TI\Racional%20de%20Assessment\Gr&#225;ficos%20Maturidade%20por%20Processo%20FORA%20do%20ESCOPO.xlsx" TargetMode="External"/></Relationships>
</file>

<file path=word/charts/_rels/chart43.xml.rels><?xml version="1.0" encoding="UTF-8" standalone="yes"?>
<Relationships xmlns="http://schemas.openxmlformats.org/package/2006/relationships"><Relationship Id="rId1" Type="http://schemas.openxmlformats.org/officeDocument/2006/relationships/oleObject" Target="file:///D:\My%20Dropbox\GVT\TI\Question&#225;rios\Respostas\CONSOLIDADOS%20-%2021-Fev-2011\Assessment_GVT_PT_v1.2%20-%20Maluf.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pt-BR"/>
  <c:style val="32"/>
  <c:chart>
    <c:autoTitleDeleted val="1"/>
    <c:plotArea>
      <c:layout/>
      <c:radarChart>
        <c:radarStyle val="marker"/>
        <c:ser>
          <c:idx val="0"/>
          <c:order val="0"/>
          <c:tx>
            <c:strRef>
              <c:f>'GRÁFICOS DE MATURIDADE'!$B$262</c:f>
              <c:strCache>
                <c:ptCount val="1"/>
                <c:pt idx="0">
                  <c:v>Maturidade</c:v>
                </c:pt>
              </c:strCache>
            </c:strRef>
          </c:tx>
          <c:spPr>
            <a:ln w="28575">
              <a:solidFill>
                <a:srgbClr val="FF0000"/>
              </a:solidFill>
            </a:ln>
          </c:spPr>
          <c:marker>
            <c:symbol val="square"/>
            <c:size val="3"/>
            <c:spPr>
              <a:solidFill>
                <a:srgbClr val="FF0000"/>
              </a:solidFill>
              <a:ln w="28575">
                <a:solidFill>
                  <a:srgbClr val="FF0000"/>
                </a:solidFill>
              </a:ln>
            </c:spPr>
          </c:marker>
          <c:cat>
            <c:strRef>
              <c:f>'GRÁFICOS DE MATURIDADE'!$C$261:$M$261</c:f>
              <c:strCache>
                <c:ptCount val="11"/>
                <c:pt idx="0">
                  <c:v>Capacidade</c:v>
                </c:pt>
                <c:pt idx="1">
                  <c:v>Disponibilidade</c:v>
                </c:pt>
                <c:pt idx="2">
                  <c:v>Continuidade</c:v>
                </c:pt>
                <c:pt idx="3">
                  <c:v>Nível de Serviço</c:v>
                </c:pt>
                <c:pt idx="4">
                  <c:v> Mudanças</c:v>
                </c:pt>
                <c:pt idx="5">
                  <c:v> Liberação e Distribuição</c:v>
                </c:pt>
                <c:pt idx="6">
                  <c:v> Configuração e Ativos</c:v>
                </c:pt>
                <c:pt idx="7">
                  <c:v>Incidentes</c:v>
                </c:pt>
                <c:pt idx="8">
                  <c:v>Problemas</c:v>
                </c:pt>
                <c:pt idx="9">
                  <c:v>Cumprimento de Requisições</c:v>
                </c:pt>
                <c:pt idx="10">
                  <c:v>Central de Serviços (Função)</c:v>
                </c:pt>
              </c:strCache>
            </c:strRef>
          </c:cat>
          <c:val>
            <c:numRef>
              <c:f>'GRÁFICOS DE MATURIDADE'!$C$262:$M$262</c:f>
              <c:numCache>
                <c:formatCode>General</c:formatCode>
                <c:ptCount val="11"/>
                <c:pt idx="0">
                  <c:v>2</c:v>
                </c:pt>
                <c:pt idx="1">
                  <c:v>1</c:v>
                </c:pt>
                <c:pt idx="2">
                  <c:v>1</c:v>
                </c:pt>
                <c:pt idx="3">
                  <c:v>1</c:v>
                </c:pt>
                <c:pt idx="4">
                  <c:v>3</c:v>
                </c:pt>
                <c:pt idx="5">
                  <c:v>1</c:v>
                </c:pt>
                <c:pt idx="6">
                  <c:v>0</c:v>
                </c:pt>
                <c:pt idx="7">
                  <c:v>2</c:v>
                </c:pt>
                <c:pt idx="8">
                  <c:v>1</c:v>
                </c:pt>
                <c:pt idx="9">
                  <c:v>2</c:v>
                </c:pt>
                <c:pt idx="10">
                  <c:v>2</c:v>
                </c:pt>
              </c:numCache>
            </c:numRef>
          </c:val>
        </c:ser>
        <c:axId val="156467584"/>
        <c:axId val="156469504"/>
      </c:radarChart>
      <c:catAx>
        <c:axId val="156467584"/>
        <c:scaling>
          <c:orientation val="minMax"/>
        </c:scaling>
        <c:axPos val="b"/>
        <c:majorGridlines/>
        <c:tickLblPos val="nextTo"/>
        <c:txPr>
          <a:bodyPr/>
          <a:lstStyle/>
          <a:p>
            <a:pPr>
              <a:defRPr sz="900">
                <a:latin typeface="Century Gothic" pitchFamily="34" charset="0"/>
              </a:defRPr>
            </a:pPr>
            <a:endParaRPr lang="pt-BR"/>
          </a:p>
        </c:txPr>
        <c:crossAx val="156469504"/>
        <c:crosses val="autoZero"/>
        <c:auto val="1"/>
        <c:lblAlgn val="ctr"/>
        <c:lblOffset val="100"/>
      </c:catAx>
      <c:valAx>
        <c:axId val="156469504"/>
        <c:scaling>
          <c:orientation val="minMax"/>
          <c:max val="5"/>
        </c:scaling>
        <c:axPos val="l"/>
        <c:majorGridlines/>
        <c:numFmt formatCode="General" sourceLinked="1"/>
        <c:majorTickMark val="cross"/>
        <c:tickLblPos val="nextTo"/>
        <c:txPr>
          <a:bodyPr/>
          <a:lstStyle/>
          <a:p>
            <a:pPr>
              <a:defRPr sz="1200" b="1">
                <a:solidFill>
                  <a:schemeClr val="tx1"/>
                </a:solidFill>
                <a:latin typeface="Century Gothic" pitchFamily="34" charset="0"/>
              </a:defRPr>
            </a:pPr>
            <a:endParaRPr lang="pt-BR"/>
          </a:p>
        </c:txPr>
        <c:crossAx val="156467584"/>
        <c:crosses val="autoZero"/>
        <c:crossBetween val="between"/>
        <c:majorUnit val="1"/>
      </c:valAx>
      <c:spPr>
        <a:noFill/>
      </c:spPr>
    </c:plotArea>
    <c:plotVisOnly val="1"/>
  </c:chart>
  <c:spPr>
    <a:noFill/>
    <a:ln>
      <a:noFill/>
    </a:ln>
  </c:spPr>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pt-BR"/>
  <c:clrMapOvr bg1="lt1" tx1="dk1" bg2="lt2" tx2="dk2" accent1="accent1" accent2="accent2" accent3="accent3" accent4="accent4" accent5="accent5" accent6="accent6" hlink="hlink" folHlink="folHlink"/>
  <c:chart>
    <c:view3D>
      <c:rAngAx val="1"/>
    </c:view3D>
    <c:plotArea>
      <c:layout/>
      <c:bar3DChart>
        <c:barDir val="col"/>
        <c:grouping val="stacked"/>
        <c:ser>
          <c:idx val="0"/>
          <c:order val="0"/>
          <c:tx>
            <c:strRef>
              <c:f>CONSOLIDADO!$F$35</c:f>
              <c:strCache>
                <c:ptCount val="1"/>
                <c:pt idx="0">
                  <c:v>Nível 0</c:v>
                </c:pt>
              </c:strCache>
            </c:strRef>
          </c:tx>
          <c:spPr>
            <a:solidFill>
              <a:srgbClr val="4BACC6">
                <a:lumMod val="60000"/>
                <a:lumOff val="40000"/>
              </a:srgbClr>
            </a:solidFill>
            <a:ln>
              <a:solidFill>
                <a:schemeClr val="bg1">
                  <a:lumMod val="95000"/>
                </a:schemeClr>
              </a:solidFill>
            </a:ln>
          </c:spPr>
          <c:dLbls>
            <c:dLbl>
              <c:idx val="0"/>
              <c:tx>
                <c:rich>
                  <a:bodyPr/>
                  <a:lstStyle/>
                  <a:p>
                    <a:r>
                      <a:rPr lang="en-US"/>
                      <a:t>Nível </a:t>
                    </a:r>
                  </a:p>
                  <a:p>
                    <a:r>
                      <a:rPr lang="en-US"/>
                      <a:t>0</a:t>
                    </a:r>
                  </a:p>
                </c:rich>
              </c:tx>
              <c:showSerName val="1"/>
            </c:dLbl>
            <c:dLbl>
              <c:idx val="1"/>
              <c:showVal val="1"/>
              <c:separator>
</c:separator>
            </c:dLbl>
            <c:dLbl>
              <c:idx val="7"/>
              <c:showVal val="1"/>
              <c:separator>
</c:separator>
            </c:dLbl>
            <c:txPr>
              <a:bodyPr/>
              <a:lstStyle/>
              <a:p>
                <a:pPr>
                  <a:defRPr b="1"/>
                </a:pPr>
                <a:endParaRPr lang="pt-BR"/>
              </a:p>
            </c:txPr>
            <c:showVal val="1"/>
          </c:dLbls>
          <c:cat>
            <c:strRef>
              <c:f>CONSOLIDADO!$E$36:$E$47</c:f>
              <c:strCache>
                <c:ptCount val="12"/>
                <c:pt idx="0">
                  <c:v>Maturidade Referência</c:v>
                </c:pt>
                <c:pt idx="1">
                  <c:v> Mudanças</c:v>
                </c:pt>
                <c:pt idx="2">
                  <c:v>Cumprimento de Requisições</c:v>
                </c:pt>
                <c:pt idx="3">
                  <c:v>Central de Serviços (Função)</c:v>
                </c:pt>
                <c:pt idx="4">
                  <c:v>Incidentes</c:v>
                </c:pt>
                <c:pt idx="5">
                  <c:v>Capacidade</c:v>
                </c:pt>
                <c:pt idx="6">
                  <c:v>Disponibilidade</c:v>
                </c:pt>
                <c:pt idx="7">
                  <c:v> Liberação e Distribuição</c:v>
                </c:pt>
                <c:pt idx="8">
                  <c:v>Continuidade</c:v>
                </c:pt>
                <c:pt idx="9">
                  <c:v>Problemas</c:v>
                </c:pt>
                <c:pt idx="10">
                  <c:v>Nível de Serviço</c:v>
                </c:pt>
                <c:pt idx="11">
                  <c:v> Configuração e Ativos</c:v>
                </c:pt>
              </c:strCache>
            </c:strRef>
          </c:cat>
          <c:val>
            <c:numRef>
              <c:f>CONSOLIDADO!$F$36:$F$47</c:f>
              <c:numCache>
                <c:formatCode>General</c:formatCode>
                <c:ptCount val="12"/>
                <c:pt idx="0" formatCode="0%">
                  <c:v>0.15000000000000024</c:v>
                </c:pt>
                <c:pt idx="11" formatCode="0.00%">
                  <c:v>4.5000000000000012E-2</c:v>
                </c:pt>
              </c:numCache>
            </c:numRef>
          </c:val>
        </c:ser>
        <c:ser>
          <c:idx val="1"/>
          <c:order val="1"/>
          <c:tx>
            <c:strRef>
              <c:f>CONSOLIDADO!$G$35</c:f>
              <c:strCache>
                <c:ptCount val="1"/>
                <c:pt idx="0">
                  <c:v>Nível 1</c:v>
                </c:pt>
              </c:strCache>
            </c:strRef>
          </c:tx>
          <c:spPr>
            <a:solidFill>
              <a:srgbClr val="FF9933"/>
            </a:solidFill>
            <a:ln>
              <a:solidFill>
                <a:schemeClr val="bg1">
                  <a:lumMod val="95000"/>
                </a:schemeClr>
              </a:solidFill>
            </a:ln>
          </c:spPr>
          <c:dLbls>
            <c:dLbl>
              <c:idx val="0"/>
              <c:tx>
                <c:rich>
                  <a:bodyPr/>
                  <a:lstStyle/>
                  <a:p>
                    <a:r>
                      <a:rPr lang="en-US"/>
                      <a:t>Nível </a:t>
                    </a:r>
                  </a:p>
                  <a:p>
                    <a:r>
                      <a:rPr lang="en-US"/>
                      <a:t>1</a:t>
                    </a:r>
                  </a:p>
                </c:rich>
              </c:tx>
              <c:showSerName val="1"/>
              <c:separator>, </c:separator>
            </c:dLbl>
            <c:dLbl>
              <c:idx val="6"/>
              <c:tx>
                <c:rich>
                  <a:bodyPr/>
                  <a:lstStyle/>
                  <a:p>
                    <a:r>
                      <a:rPr lang="en-US"/>
                      <a:t>23,04</a:t>
                    </a:r>
                  </a:p>
                  <a:p>
                    <a:r>
                      <a:rPr lang="en-US"/>
                      <a:t>%</a:t>
                    </a:r>
                  </a:p>
                </c:rich>
              </c:tx>
              <c:showVal val="1"/>
              <c:separator>
</c:separator>
            </c:dLbl>
            <c:dLbl>
              <c:idx val="7"/>
              <c:tx>
                <c:rich>
                  <a:bodyPr/>
                  <a:lstStyle/>
                  <a:p>
                    <a:r>
                      <a:rPr lang="en-US"/>
                      <a:t>20,13</a:t>
                    </a:r>
                  </a:p>
                  <a:p>
                    <a:r>
                      <a:rPr lang="en-US"/>
                      <a:t>%</a:t>
                    </a:r>
                  </a:p>
                </c:rich>
              </c:tx>
              <c:showVal val="1"/>
              <c:separator>
</c:separator>
            </c:dLbl>
            <c:dLbl>
              <c:idx val="8"/>
              <c:tx>
                <c:rich>
                  <a:bodyPr/>
                  <a:lstStyle/>
                  <a:p>
                    <a:r>
                      <a:rPr lang="en-US"/>
                      <a:t>18,50</a:t>
                    </a:r>
                  </a:p>
                  <a:p>
                    <a:r>
                      <a:rPr lang="en-US"/>
                      <a:t>%</a:t>
                    </a:r>
                  </a:p>
                </c:rich>
              </c:tx>
              <c:showVal val="1"/>
              <c:separator>
</c:separator>
            </c:dLbl>
            <c:dLbl>
              <c:idx val="9"/>
              <c:tx>
                <c:rich>
                  <a:bodyPr/>
                  <a:lstStyle/>
                  <a:p>
                    <a:r>
                      <a:rPr lang="en-US"/>
                      <a:t>17,29</a:t>
                    </a:r>
                  </a:p>
                  <a:p>
                    <a:r>
                      <a:rPr lang="en-US"/>
                      <a:t>%</a:t>
                    </a:r>
                  </a:p>
                </c:rich>
              </c:tx>
              <c:showVal val="1"/>
              <c:separator>
</c:separator>
            </c:dLbl>
            <c:dLbl>
              <c:idx val="10"/>
              <c:tx>
                <c:rich>
                  <a:bodyPr/>
                  <a:lstStyle/>
                  <a:p>
                    <a:r>
                      <a:rPr lang="en-US"/>
                      <a:t>16,33</a:t>
                    </a:r>
                  </a:p>
                  <a:p>
                    <a:r>
                      <a:rPr lang="en-US"/>
                      <a:t>%</a:t>
                    </a:r>
                  </a:p>
                </c:rich>
              </c:tx>
              <c:showVal val="1"/>
              <c:separator>
</c:separator>
            </c:dLbl>
            <c:txPr>
              <a:bodyPr/>
              <a:lstStyle/>
              <a:p>
                <a:pPr>
                  <a:defRPr b="1"/>
                </a:pPr>
                <a:endParaRPr lang="pt-BR"/>
              </a:p>
            </c:txPr>
            <c:showVal val="1"/>
            <c:separator>
</c:separator>
          </c:dLbls>
          <c:cat>
            <c:strRef>
              <c:f>CONSOLIDADO!$E$36:$E$47</c:f>
              <c:strCache>
                <c:ptCount val="12"/>
                <c:pt idx="0">
                  <c:v>Maturidade Referência</c:v>
                </c:pt>
                <c:pt idx="1">
                  <c:v> Mudanças</c:v>
                </c:pt>
                <c:pt idx="2">
                  <c:v>Cumprimento de Requisições</c:v>
                </c:pt>
                <c:pt idx="3">
                  <c:v>Central de Serviços (Função)</c:v>
                </c:pt>
                <c:pt idx="4">
                  <c:v>Incidentes</c:v>
                </c:pt>
                <c:pt idx="5">
                  <c:v>Capacidade</c:v>
                </c:pt>
                <c:pt idx="6">
                  <c:v>Disponibilidade</c:v>
                </c:pt>
                <c:pt idx="7">
                  <c:v> Liberação e Distribuição</c:v>
                </c:pt>
                <c:pt idx="8">
                  <c:v>Continuidade</c:v>
                </c:pt>
                <c:pt idx="9">
                  <c:v>Problemas</c:v>
                </c:pt>
                <c:pt idx="10">
                  <c:v>Nível de Serviço</c:v>
                </c:pt>
                <c:pt idx="11">
                  <c:v> Configuração e Ativos</c:v>
                </c:pt>
              </c:strCache>
            </c:strRef>
          </c:cat>
          <c:val>
            <c:numRef>
              <c:f>CONSOLIDADO!$G$36:$G$47</c:f>
              <c:numCache>
                <c:formatCode>General</c:formatCode>
                <c:ptCount val="12"/>
                <c:pt idx="0" formatCode="0%">
                  <c:v>0.12000000000000002</c:v>
                </c:pt>
                <c:pt idx="6" formatCode="0.00%">
                  <c:v>0.23041666666666671</c:v>
                </c:pt>
                <c:pt idx="7" formatCode="0.00%">
                  <c:v>0.20125000000000001</c:v>
                </c:pt>
                <c:pt idx="8" formatCode="0.00%">
                  <c:v>0.18500000000000041</c:v>
                </c:pt>
                <c:pt idx="9" formatCode="0.00%">
                  <c:v>0.17285506188395219</c:v>
                </c:pt>
                <c:pt idx="10" formatCode="0.00%">
                  <c:v>0.16333163331633321</c:v>
                </c:pt>
              </c:numCache>
            </c:numRef>
          </c:val>
        </c:ser>
        <c:ser>
          <c:idx val="2"/>
          <c:order val="2"/>
          <c:tx>
            <c:strRef>
              <c:f>CONSOLIDADO!$H$35</c:f>
              <c:strCache>
                <c:ptCount val="1"/>
                <c:pt idx="0">
                  <c:v>Nível 2</c:v>
                </c:pt>
              </c:strCache>
            </c:strRef>
          </c:tx>
          <c:spPr>
            <a:solidFill>
              <a:srgbClr val="92D050"/>
            </a:solidFill>
            <a:ln>
              <a:solidFill>
                <a:schemeClr val="bg1">
                  <a:lumMod val="95000"/>
                </a:schemeClr>
              </a:solidFill>
            </a:ln>
          </c:spPr>
          <c:dLbls>
            <c:dLbl>
              <c:idx val="0"/>
              <c:tx>
                <c:rich>
                  <a:bodyPr/>
                  <a:lstStyle/>
                  <a:p>
                    <a:r>
                      <a:rPr lang="en-US"/>
                      <a:t>Nível </a:t>
                    </a:r>
                  </a:p>
                  <a:p>
                    <a:r>
                      <a:rPr lang="en-US"/>
                      <a:t>2</a:t>
                    </a:r>
                  </a:p>
                </c:rich>
              </c:tx>
              <c:showSerName val="1"/>
              <c:separator>, </c:separator>
            </c:dLbl>
            <c:dLbl>
              <c:idx val="2"/>
              <c:tx>
                <c:rich>
                  <a:bodyPr/>
                  <a:lstStyle/>
                  <a:p>
                    <a:r>
                      <a:rPr lang="en-US"/>
                      <a:t>49,92</a:t>
                    </a:r>
                  </a:p>
                  <a:p>
                    <a:r>
                      <a:rPr lang="en-US"/>
                      <a:t>%</a:t>
                    </a:r>
                  </a:p>
                </c:rich>
              </c:tx>
              <c:showVal val="1"/>
              <c:separator>
</c:separator>
            </c:dLbl>
            <c:dLbl>
              <c:idx val="3"/>
              <c:tx>
                <c:rich>
                  <a:bodyPr/>
                  <a:lstStyle/>
                  <a:p>
                    <a:r>
                      <a:rPr lang="en-US"/>
                      <a:t>40,62</a:t>
                    </a:r>
                  </a:p>
                  <a:p>
                    <a:r>
                      <a:rPr lang="en-US"/>
                      <a:t>%</a:t>
                    </a:r>
                  </a:p>
                </c:rich>
              </c:tx>
              <c:showVal val="1"/>
              <c:separator>
</c:separator>
            </c:dLbl>
            <c:dLbl>
              <c:idx val="4"/>
              <c:tx>
                <c:rich>
                  <a:bodyPr/>
                  <a:lstStyle/>
                  <a:p>
                    <a:r>
                      <a:rPr lang="en-US"/>
                      <a:t>33,90</a:t>
                    </a:r>
                  </a:p>
                  <a:p>
                    <a:r>
                      <a:rPr lang="en-US"/>
                      <a:t>%</a:t>
                    </a:r>
                  </a:p>
                </c:rich>
              </c:tx>
              <c:showVal val="1"/>
              <c:separator>
</c:separator>
            </c:dLbl>
            <c:dLbl>
              <c:idx val="5"/>
              <c:tx>
                <c:rich>
                  <a:bodyPr/>
                  <a:lstStyle/>
                  <a:p>
                    <a:r>
                      <a:rPr lang="en-US"/>
                      <a:t>29,38</a:t>
                    </a:r>
                  </a:p>
                  <a:p>
                    <a:r>
                      <a:rPr lang="en-US"/>
                      <a:t>%</a:t>
                    </a:r>
                  </a:p>
                </c:rich>
              </c:tx>
              <c:showVal val="1"/>
              <c:separator>
</c:separator>
            </c:dLbl>
            <c:txPr>
              <a:bodyPr/>
              <a:lstStyle/>
              <a:p>
                <a:pPr>
                  <a:defRPr b="1"/>
                </a:pPr>
                <a:endParaRPr lang="pt-BR"/>
              </a:p>
            </c:txPr>
            <c:showVal val="1"/>
            <c:separator>
</c:separator>
          </c:dLbls>
          <c:cat>
            <c:strRef>
              <c:f>CONSOLIDADO!$E$36:$E$47</c:f>
              <c:strCache>
                <c:ptCount val="12"/>
                <c:pt idx="0">
                  <c:v>Maturidade Referência</c:v>
                </c:pt>
                <c:pt idx="1">
                  <c:v> Mudanças</c:v>
                </c:pt>
                <c:pt idx="2">
                  <c:v>Cumprimento de Requisições</c:v>
                </c:pt>
                <c:pt idx="3">
                  <c:v>Central de Serviços (Função)</c:v>
                </c:pt>
                <c:pt idx="4">
                  <c:v>Incidentes</c:v>
                </c:pt>
                <c:pt idx="5">
                  <c:v>Capacidade</c:v>
                </c:pt>
                <c:pt idx="6">
                  <c:v>Disponibilidade</c:v>
                </c:pt>
                <c:pt idx="7">
                  <c:v> Liberação e Distribuição</c:v>
                </c:pt>
                <c:pt idx="8">
                  <c:v>Continuidade</c:v>
                </c:pt>
                <c:pt idx="9">
                  <c:v>Problemas</c:v>
                </c:pt>
                <c:pt idx="10">
                  <c:v>Nível de Serviço</c:v>
                </c:pt>
                <c:pt idx="11">
                  <c:v> Configuração e Ativos</c:v>
                </c:pt>
              </c:strCache>
            </c:strRef>
          </c:cat>
          <c:val>
            <c:numRef>
              <c:f>CONSOLIDADO!$H$36:$H$47</c:f>
              <c:numCache>
                <c:formatCode>General</c:formatCode>
                <c:ptCount val="12"/>
                <c:pt idx="0" formatCode="0%">
                  <c:v>0.30000000000000032</c:v>
                </c:pt>
                <c:pt idx="2" formatCode="0.00%">
                  <c:v>0.49916666666667042</c:v>
                </c:pt>
                <c:pt idx="3" formatCode="0.00%">
                  <c:v>0.40618896199562093</c:v>
                </c:pt>
                <c:pt idx="4" formatCode="0.00%">
                  <c:v>0.33904672380057588</c:v>
                </c:pt>
                <c:pt idx="5" formatCode="0.00%">
                  <c:v>0.29375000000000001</c:v>
                </c:pt>
              </c:numCache>
            </c:numRef>
          </c:val>
        </c:ser>
        <c:ser>
          <c:idx val="3"/>
          <c:order val="3"/>
          <c:tx>
            <c:strRef>
              <c:f>CONSOLIDADO!$I$35</c:f>
              <c:strCache>
                <c:ptCount val="1"/>
                <c:pt idx="0">
                  <c:v>Nível 3</c:v>
                </c:pt>
              </c:strCache>
            </c:strRef>
          </c:tx>
          <c:spPr>
            <a:solidFill>
              <a:srgbClr val="1F497D">
                <a:lumMod val="60000"/>
                <a:lumOff val="40000"/>
              </a:srgbClr>
            </a:solidFill>
            <a:ln>
              <a:solidFill>
                <a:schemeClr val="bg1">
                  <a:lumMod val="95000"/>
                </a:schemeClr>
              </a:solidFill>
            </a:ln>
          </c:spPr>
          <c:dLbls>
            <c:dLbl>
              <c:idx val="0"/>
              <c:tx>
                <c:rich>
                  <a:bodyPr/>
                  <a:lstStyle/>
                  <a:p>
                    <a:r>
                      <a:t>Nível </a:t>
                    </a:r>
                  </a:p>
                  <a:p>
                    <a:r>
                      <a:t>3</a:t>
                    </a:r>
                  </a:p>
                </c:rich>
              </c:tx>
              <c:showSerName val="1"/>
            </c:dLbl>
            <c:dLbl>
              <c:idx val="1"/>
              <c:tx>
                <c:rich>
                  <a:bodyPr/>
                  <a:lstStyle/>
                  <a:p>
                    <a:r>
                      <a:t>72,54</a:t>
                    </a:r>
                  </a:p>
                  <a:p>
                    <a:r>
                      <a:t>%</a:t>
                    </a:r>
                  </a:p>
                </c:rich>
              </c:tx>
              <c:showVal val="1"/>
            </c:dLbl>
            <c:dLbl>
              <c:idx val="5"/>
              <c:showVal val="1"/>
              <c:separator>
</c:separator>
            </c:dLbl>
            <c:txPr>
              <a:bodyPr/>
              <a:lstStyle/>
              <a:p>
                <a:pPr algn="ctr">
                  <a:defRPr lang="pt-BR" sz="1000" b="1" i="0" u="none" strike="noStrike" kern="1200" baseline="0">
                    <a:solidFill>
                      <a:sysClr val="windowText" lastClr="000000"/>
                    </a:solidFill>
                    <a:latin typeface="+mn-lt"/>
                    <a:ea typeface="+mn-ea"/>
                    <a:cs typeface="+mn-cs"/>
                  </a:defRPr>
                </a:pPr>
                <a:endParaRPr lang="pt-BR"/>
              </a:p>
            </c:txPr>
            <c:showVal val="1"/>
          </c:dLbls>
          <c:cat>
            <c:strRef>
              <c:f>CONSOLIDADO!$E$36:$E$47</c:f>
              <c:strCache>
                <c:ptCount val="12"/>
                <c:pt idx="0">
                  <c:v>Maturidade Referência</c:v>
                </c:pt>
                <c:pt idx="1">
                  <c:v> Mudanças</c:v>
                </c:pt>
                <c:pt idx="2">
                  <c:v>Cumprimento de Requisições</c:v>
                </c:pt>
                <c:pt idx="3">
                  <c:v>Central de Serviços (Função)</c:v>
                </c:pt>
                <c:pt idx="4">
                  <c:v>Incidentes</c:v>
                </c:pt>
                <c:pt idx="5">
                  <c:v>Capacidade</c:v>
                </c:pt>
                <c:pt idx="6">
                  <c:v>Disponibilidade</c:v>
                </c:pt>
                <c:pt idx="7">
                  <c:v> Liberação e Distribuição</c:v>
                </c:pt>
                <c:pt idx="8">
                  <c:v>Continuidade</c:v>
                </c:pt>
                <c:pt idx="9">
                  <c:v>Problemas</c:v>
                </c:pt>
                <c:pt idx="10">
                  <c:v>Nível de Serviço</c:v>
                </c:pt>
                <c:pt idx="11">
                  <c:v> Configuração e Ativos</c:v>
                </c:pt>
              </c:strCache>
            </c:strRef>
          </c:cat>
          <c:val>
            <c:numRef>
              <c:f>CONSOLIDADO!$I$36:$I$47</c:f>
              <c:numCache>
                <c:formatCode>0.00%</c:formatCode>
                <c:ptCount val="12"/>
                <c:pt idx="0" formatCode="0%">
                  <c:v>0.21000000000000021</c:v>
                </c:pt>
                <c:pt idx="1">
                  <c:v>0.72541666666666649</c:v>
                </c:pt>
              </c:numCache>
            </c:numRef>
          </c:val>
        </c:ser>
        <c:ser>
          <c:idx val="4"/>
          <c:order val="4"/>
          <c:tx>
            <c:strRef>
              <c:f>CONSOLIDADO!$J$35</c:f>
              <c:strCache>
                <c:ptCount val="1"/>
                <c:pt idx="0">
                  <c:v>Nível 4</c:v>
                </c:pt>
              </c:strCache>
            </c:strRef>
          </c:tx>
          <c:spPr>
            <a:solidFill>
              <a:schemeClr val="tx1">
                <a:lumMod val="65000"/>
                <a:lumOff val="35000"/>
              </a:schemeClr>
            </a:solidFill>
            <a:ln>
              <a:solidFill>
                <a:schemeClr val="bg1">
                  <a:lumMod val="95000"/>
                </a:schemeClr>
              </a:solidFill>
            </a:ln>
          </c:spPr>
          <c:dLbls>
            <c:dLbl>
              <c:idx val="0"/>
              <c:tx>
                <c:rich>
                  <a:bodyPr/>
                  <a:lstStyle/>
                  <a:p>
                    <a:pPr>
                      <a:defRPr b="1">
                        <a:solidFill>
                          <a:schemeClr val="bg1">
                            <a:lumMod val="95000"/>
                          </a:schemeClr>
                        </a:solidFill>
                      </a:defRPr>
                    </a:pPr>
                    <a:r>
                      <a:rPr lang="pt-BR"/>
                      <a:t>Nível </a:t>
                    </a:r>
                  </a:p>
                  <a:p>
                    <a:pPr>
                      <a:defRPr b="1">
                        <a:solidFill>
                          <a:schemeClr val="bg1">
                            <a:lumMod val="95000"/>
                          </a:schemeClr>
                        </a:solidFill>
                      </a:defRPr>
                    </a:pPr>
                    <a:r>
                      <a:rPr lang="pt-BR"/>
                      <a:t>4</a:t>
                    </a:r>
                  </a:p>
                </c:rich>
              </c:tx>
              <c:spPr/>
              <c:showSerName val="1"/>
            </c:dLbl>
            <c:txPr>
              <a:bodyPr/>
              <a:lstStyle/>
              <a:p>
                <a:pPr>
                  <a:defRPr b="1"/>
                </a:pPr>
                <a:endParaRPr lang="pt-BR"/>
              </a:p>
            </c:txPr>
            <c:showSerName val="1"/>
          </c:dLbls>
          <c:cat>
            <c:strRef>
              <c:f>CONSOLIDADO!$E$36:$E$47</c:f>
              <c:strCache>
                <c:ptCount val="12"/>
                <c:pt idx="0">
                  <c:v>Maturidade Referência</c:v>
                </c:pt>
                <c:pt idx="1">
                  <c:v> Mudanças</c:v>
                </c:pt>
                <c:pt idx="2">
                  <c:v>Cumprimento de Requisições</c:v>
                </c:pt>
                <c:pt idx="3">
                  <c:v>Central de Serviços (Função)</c:v>
                </c:pt>
                <c:pt idx="4">
                  <c:v>Incidentes</c:v>
                </c:pt>
                <c:pt idx="5">
                  <c:v>Capacidade</c:v>
                </c:pt>
                <c:pt idx="6">
                  <c:v>Disponibilidade</c:v>
                </c:pt>
                <c:pt idx="7">
                  <c:v> Liberação e Distribuição</c:v>
                </c:pt>
                <c:pt idx="8">
                  <c:v>Continuidade</c:v>
                </c:pt>
                <c:pt idx="9">
                  <c:v>Problemas</c:v>
                </c:pt>
                <c:pt idx="10">
                  <c:v>Nível de Serviço</c:v>
                </c:pt>
                <c:pt idx="11">
                  <c:v> Configuração e Ativos</c:v>
                </c:pt>
              </c:strCache>
            </c:strRef>
          </c:cat>
          <c:val>
            <c:numRef>
              <c:f>CONSOLIDADO!$J$36:$J$47</c:f>
              <c:numCache>
                <c:formatCode>General</c:formatCode>
                <c:ptCount val="12"/>
                <c:pt idx="0" formatCode="0%">
                  <c:v>0.16</c:v>
                </c:pt>
              </c:numCache>
            </c:numRef>
          </c:val>
        </c:ser>
        <c:ser>
          <c:idx val="5"/>
          <c:order val="5"/>
          <c:tx>
            <c:strRef>
              <c:f>CONSOLIDADO!$K$35</c:f>
              <c:strCache>
                <c:ptCount val="1"/>
                <c:pt idx="0">
                  <c:v>Nível 5</c:v>
                </c:pt>
              </c:strCache>
            </c:strRef>
          </c:tx>
          <c:spPr>
            <a:solidFill>
              <a:schemeClr val="tx1"/>
            </a:solidFill>
            <a:ln>
              <a:solidFill>
                <a:schemeClr val="bg1">
                  <a:lumMod val="95000"/>
                </a:schemeClr>
              </a:solidFill>
            </a:ln>
          </c:spPr>
          <c:dLbls>
            <c:dLbl>
              <c:idx val="0"/>
              <c:tx>
                <c:rich>
                  <a:bodyPr/>
                  <a:lstStyle/>
                  <a:p>
                    <a:r>
                      <a:rPr lang="pt-BR"/>
                      <a:t>Nív.5</a:t>
                    </a:r>
                  </a:p>
                </c:rich>
              </c:tx>
              <c:showSerName val="1"/>
            </c:dLbl>
            <c:txPr>
              <a:bodyPr/>
              <a:lstStyle/>
              <a:p>
                <a:pPr>
                  <a:defRPr b="1">
                    <a:solidFill>
                      <a:schemeClr val="bg1">
                        <a:lumMod val="95000"/>
                      </a:schemeClr>
                    </a:solidFill>
                  </a:defRPr>
                </a:pPr>
                <a:endParaRPr lang="pt-BR"/>
              </a:p>
            </c:txPr>
            <c:showSerName val="1"/>
          </c:dLbls>
          <c:cat>
            <c:strRef>
              <c:f>CONSOLIDADO!$E$36:$E$47</c:f>
              <c:strCache>
                <c:ptCount val="12"/>
                <c:pt idx="0">
                  <c:v>Maturidade Referência</c:v>
                </c:pt>
                <c:pt idx="1">
                  <c:v> Mudanças</c:v>
                </c:pt>
                <c:pt idx="2">
                  <c:v>Cumprimento de Requisições</c:v>
                </c:pt>
                <c:pt idx="3">
                  <c:v>Central de Serviços (Função)</c:v>
                </c:pt>
                <c:pt idx="4">
                  <c:v>Incidentes</c:v>
                </c:pt>
                <c:pt idx="5">
                  <c:v>Capacidade</c:v>
                </c:pt>
                <c:pt idx="6">
                  <c:v>Disponibilidade</c:v>
                </c:pt>
                <c:pt idx="7">
                  <c:v> Liberação e Distribuição</c:v>
                </c:pt>
                <c:pt idx="8">
                  <c:v>Continuidade</c:v>
                </c:pt>
                <c:pt idx="9">
                  <c:v>Problemas</c:v>
                </c:pt>
                <c:pt idx="10">
                  <c:v>Nível de Serviço</c:v>
                </c:pt>
                <c:pt idx="11">
                  <c:v> Configuração e Ativos</c:v>
                </c:pt>
              </c:strCache>
            </c:strRef>
          </c:cat>
          <c:val>
            <c:numRef>
              <c:f>CONSOLIDADO!$K$36:$K$47</c:f>
              <c:numCache>
                <c:formatCode>General</c:formatCode>
                <c:ptCount val="12"/>
                <c:pt idx="0" formatCode="0%">
                  <c:v>6.0000000000000032E-2</c:v>
                </c:pt>
              </c:numCache>
            </c:numRef>
          </c:val>
        </c:ser>
        <c:gapWidth val="40"/>
        <c:gapDepth val="40"/>
        <c:shape val="box"/>
        <c:axId val="157323648"/>
        <c:axId val="157325184"/>
        <c:axId val="0"/>
      </c:bar3DChart>
      <c:catAx>
        <c:axId val="157323648"/>
        <c:scaling>
          <c:orientation val="minMax"/>
        </c:scaling>
        <c:axPos val="b"/>
        <c:tickLblPos val="nextTo"/>
        <c:txPr>
          <a:bodyPr/>
          <a:lstStyle/>
          <a:p>
            <a:pPr>
              <a:defRPr sz="800">
                <a:latin typeface="Century Gothic" pitchFamily="34" charset="0"/>
              </a:defRPr>
            </a:pPr>
            <a:endParaRPr lang="pt-BR"/>
          </a:p>
        </c:txPr>
        <c:crossAx val="157325184"/>
        <c:crosses val="autoZero"/>
        <c:auto val="1"/>
        <c:lblAlgn val="ctr"/>
        <c:lblOffset val="100"/>
      </c:catAx>
      <c:valAx>
        <c:axId val="157325184"/>
        <c:scaling>
          <c:orientation val="minMax"/>
        </c:scaling>
        <c:axPos val="l"/>
        <c:majorGridlines/>
        <c:numFmt formatCode="0%" sourceLinked="1"/>
        <c:tickLblPos val="nextTo"/>
        <c:crossAx val="157323648"/>
        <c:crosses val="autoZero"/>
        <c:crossBetween val="between"/>
        <c:majorUnit val="0.1"/>
      </c:valAx>
    </c:plotArea>
    <c:plotVisOnly val="1"/>
  </c:chart>
  <c:spPr>
    <a:noFill/>
    <a:ln>
      <a:noFill/>
    </a:ln>
  </c:spPr>
  <c:externalData r:id="rId2"/>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pt-BR"/>
  <c:chart>
    <c:view3D>
      <c:rAngAx val="1"/>
    </c:view3D>
    <c:plotArea>
      <c:layout/>
      <c:bar3DChart>
        <c:barDir val="col"/>
        <c:grouping val="stacked"/>
        <c:ser>
          <c:idx val="0"/>
          <c:order val="0"/>
          <c:tx>
            <c:strRef>
              <c:f>CAPACIDADE!$F$20</c:f>
              <c:strCache>
                <c:ptCount val="1"/>
                <c:pt idx="0">
                  <c:v>Nível 0</c:v>
                </c:pt>
              </c:strCache>
            </c:strRef>
          </c:tx>
          <c:spPr>
            <a:ln>
              <a:solidFill>
                <a:schemeClr val="bg1">
                  <a:lumMod val="95000"/>
                </a:schemeClr>
              </a:solidFill>
            </a:ln>
          </c:spPr>
          <c:dPt>
            <c:idx val="0"/>
            <c:spPr>
              <a:solidFill>
                <a:schemeClr val="bg1">
                  <a:lumMod val="85000"/>
                </a:schemeClr>
              </a:solidFill>
              <a:ln>
                <a:solidFill>
                  <a:schemeClr val="bg1">
                    <a:lumMod val="95000"/>
                  </a:schemeClr>
                </a:solidFill>
              </a:ln>
            </c:spPr>
          </c:dPt>
          <c:dPt>
            <c:idx val="1"/>
            <c:spPr>
              <a:solidFill>
                <a:srgbClr val="FFC000"/>
              </a:solidFill>
              <a:ln>
                <a:solidFill>
                  <a:schemeClr val="bg1">
                    <a:lumMod val="95000"/>
                  </a:schemeClr>
                </a:solidFill>
              </a:ln>
            </c:spPr>
          </c:dPt>
          <c:dLbls>
            <c:dLbl>
              <c:idx val="1"/>
              <c:showVal val="1"/>
            </c:dLbl>
            <c:txPr>
              <a:bodyPr/>
              <a:lstStyle/>
              <a:p>
                <a:pPr>
                  <a:defRPr b="1"/>
                </a:pPr>
                <a:endParaRPr lang="pt-BR"/>
              </a:p>
            </c:txPr>
            <c:showSerName val="1"/>
          </c:dLbls>
          <c:cat>
            <c:strRef>
              <c:f>CAPACIDADE!$E$21:$E$22</c:f>
              <c:strCache>
                <c:ptCount val="2"/>
                <c:pt idx="0">
                  <c:v>Maturidade Referência</c:v>
                </c:pt>
                <c:pt idx="1">
                  <c:v>Maturidade Aferida</c:v>
                </c:pt>
              </c:strCache>
            </c:strRef>
          </c:cat>
          <c:val>
            <c:numRef>
              <c:f>CAPACIDADE!$F$21:$F$22</c:f>
              <c:numCache>
                <c:formatCode>0.00%</c:formatCode>
                <c:ptCount val="2"/>
                <c:pt idx="0" formatCode="0%">
                  <c:v>0.15000000000000024</c:v>
                </c:pt>
                <c:pt idx="1">
                  <c:v>0.29380000000000306</c:v>
                </c:pt>
              </c:numCache>
            </c:numRef>
          </c:val>
        </c:ser>
        <c:ser>
          <c:idx val="1"/>
          <c:order val="1"/>
          <c:tx>
            <c:strRef>
              <c:f>CAPACIDADE!$G$20</c:f>
              <c:strCache>
                <c:ptCount val="1"/>
                <c:pt idx="0">
                  <c:v>Nível 1</c:v>
                </c:pt>
              </c:strCache>
            </c:strRef>
          </c:tx>
          <c:spPr>
            <a:solidFill>
              <a:schemeClr val="bg1">
                <a:lumMod val="75000"/>
              </a:schemeClr>
            </a:solidFill>
            <a:ln>
              <a:solidFill>
                <a:schemeClr val="bg1">
                  <a:lumMod val="95000"/>
                </a:schemeClr>
              </a:solidFill>
            </a:ln>
          </c:spPr>
          <c:dLbls>
            <c:txPr>
              <a:bodyPr/>
              <a:lstStyle/>
              <a:p>
                <a:pPr>
                  <a:defRPr b="1"/>
                </a:pPr>
                <a:endParaRPr lang="pt-BR"/>
              </a:p>
            </c:txPr>
            <c:showSerName val="1"/>
          </c:dLbls>
          <c:cat>
            <c:strRef>
              <c:f>CAPACIDADE!$E$21:$E$22</c:f>
              <c:strCache>
                <c:ptCount val="2"/>
                <c:pt idx="0">
                  <c:v>Maturidade Referência</c:v>
                </c:pt>
                <c:pt idx="1">
                  <c:v>Maturidade Aferida</c:v>
                </c:pt>
              </c:strCache>
            </c:strRef>
          </c:cat>
          <c:val>
            <c:numRef>
              <c:f>CAPACIDADE!$G$21:$G$22</c:f>
              <c:numCache>
                <c:formatCode>General</c:formatCode>
                <c:ptCount val="2"/>
                <c:pt idx="0" formatCode="0%">
                  <c:v>0.12000000000000002</c:v>
                </c:pt>
              </c:numCache>
            </c:numRef>
          </c:val>
        </c:ser>
        <c:ser>
          <c:idx val="2"/>
          <c:order val="2"/>
          <c:tx>
            <c:strRef>
              <c:f>CAPACIDADE!$H$20</c:f>
              <c:strCache>
                <c:ptCount val="1"/>
                <c:pt idx="0">
                  <c:v>Nível 2</c:v>
                </c:pt>
              </c:strCache>
            </c:strRef>
          </c:tx>
          <c:spPr>
            <a:solidFill>
              <a:schemeClr val="bg1">
                <a:lumMod val="65000"/>
              </a:schemeClr>
            </a:solidFill>
            <a:ln>
              <a:solidFill>
                <a:schemeClr val="bg1">
                  <a:lumMod val="95000"/>
                </a:schemeClr>
              </a:solidFill>
            </a:ln>
          </c:spPr>
          <c:dPt>
            <c:idx val="0"/>
            <c:spPr>
              <a:solidFill>
                <a:srgbClr val="FFC000"/>
              </a:solidFill>
              <a:ln>
                <a:solidFill>
                  <a:schemeClr val="bg1">
                    <a:lumMod val="95000"/>
                  </a:schemeClr>
                </a:solidFill>
              </a:ln>
            </c:spPr>
          </c:dPt>
          <c:dLbls>
            <c:txPr>
              <a:bodyPr/>
              <a:lstStyle/>
              <a:p>
                <a:pPr>
                  <a:defRPr b="1"/>
                </a:pPr>
                <a:endParaRPr lang="pt-BR"/>
              </a:p>
            </c:txPr>
            <c:showSerName val="1"/>
          </c:dLbls>
          <c:cat>
            <c:strRef>
              <c:f>CAPACIDADE!$E$21:$E$22</c:f>
              <c:strCache>
                <c:ptCount val="2"/>
                <c:pt idx="0">
                  <c:v>Maturidade Referência</c:v>
                </c:pt>
                <c:pt idx="1">
                  <c:v>Maturidade Aferida</c:v>
                </c:pt>
              </c:strCache>
            </c:strRef>
          </c:cat>
          <c:val>
            <c:numRef>
              <c:f>CAPACIDADE!$H$21:$H$22</c:f>
              <c:numCache>
                <c:formatCode>General</c:formatCode>
                <c:ptCount val="2"/>
                <c:pt idx="0" formatCode="0%">
                  <c:v>0.30000000000000032</c:v>
                </c:pt>
              </c:numCache>
            </c:numRef>
          </c:val>
        </c:ser>
        <c:ser>
          <c:idx val="3"/>
          <c:order val="3"/>
          <c:tx>
            <c:strRef>
              <c:f>CAPACIDADE!$I$20</c:f>
              <c:strCache>
                <c:ptCount val="1"/>
                <c:pt idx="0">
                  <c:v>Nível 3</c:v>
                </c:pt>
              </c:strCache>
            </c:strRef>
          </c:tx>
          <c:spPr>
            <a:solidFill>
              <a:schemeClr val="bg1">
                <a:lumMod val="50000"/>
              </a:schemeClr>
            </a:solidFill>
            <a:ln>
              <a:solidFill>
                <a:schemeClr val="bg1">
                  <a:lumMod val="95000"/>
                </a:schemeClr>
              </a:solidFill>
            </a:ln>
          </c:spPr>
          <c:dLbls>
            <c:txPr>
              <a:bodyPr/>
              <a:lstStyle/>
              <a:p>
                <a:pPr algn="ctr">
                  <a:defRPr lang="pt-BR" sz="1000" b="1" i="0" u="none" strike="noStrike" kern="1200" baseline="0">
                    <a:solidFill>
                      <a:sysClr val="windowText" lastClr="000000"/>
                    </a:solidFill>
                    <a:latin typeface="+mn-lt"/>
                    <a:ea typeface="+mn-ea"/>
                    <a:cs typeface="+mn-cs"/>
                  </a:defRPr>
                </a:pPr>
                <a:endParaRPr lang="pt-BR"/>
              </a:p>
            </c:txPr>
            <c:showSerName val="1"/>
          </c:dLbls>
          <c:cat>
            <c:strRef>
              <c:f>CAPACIDADE!$E$21:$E$22</c:f>
              <c:strCache>
                <c:ptCount val="2"/>
                <c:pt idx="0">
                  <c:v>Maturidade Referência</c:v>
                </c:pt>
                <c:pt idx="1">
                  <c:v>Maturidade Aferida</c:v>
                </c:pt>
              </c:strCache>
            </c:strRef>
          </c:cat>
          <c:val>
            <c:numRef>
              <c:f>CAPACIDADE!$I$21:$I$22</c:f>
              <c:numCache>
                <c:formatCode>General</c:formatCode>
                <c:ptCount val="2"/>
                <c:pt idx="0" formatCode="0%">
                  <c:v>0.21000000000000021</c:v>
                </c:pt>
              </c:numCache>
            </c:numRef>
          </c:val>
        </c:ser>
        <c:ser>
          <c:idx val="4"/>
          <c:order val="4"/>
          <c:tx>
            <c:strRef>
              <c:f>CAPACIDADE!$J$20</c:f>
              <c:strCache>
                <c:ptCount val="1"/>
                <c:pt idx="0">
                  <c:v>Nível 4</c:v>
                </c:pt>
              </c:strCache>
            </c:strRef>
          </c:tx>
          <c:spPr>
            <a:solidFill>
              <a:schemeClr val="tx1">
                <a:lumMod val="65000"/>
                <a:lumOff val="35000"/>
              </a:schemeClr>
            </a:solidFill>
            <a:ln>
              <a:solidFill>
                <a:schemeClr val="bg1">
                  <a:lumMod val="95000"/>
                </a:schemeClr>
              </a:solidFill>
            </a:ln>
          </c:spPr>
          <c:dLbls>
            <c:dLbl>
              <c:idx val="0"/>
              <c:spPr/>
              <c:txPr>
                <a:bodyPr/>
                <a:lstStyle/>
                <a:p>
                  <a:pPr>
                    <a:defRPr b="1">
                      <a:solidFill>
                        <a:schemeClr val="bg1">
                          <a:lumMod val="95000"/>
                        </a:schemeClr>
                      </a:solidFill>
                    </a:defRPr>
                  </a:pPr>
                  <a:endParaRPr lang="pt-BR"/>
                </a:p>
              </c:txPr>
            </c:dLbl>
            <c:txPr>
              <a:bodyPr/>
              <a:lstStyle/>
              <a:p>
                <a:pPr>
                  <a:defRPr b="1"/>
                </a:pPr>
                <a:endParaRPr lang="pt-BR"/>
              </a:p>
            </c:txPr>
            <c:showSerName val="1"/>
          </c:dLbls>
          <c:cat>
            <c:strRef>
              <c:f>CAPACIDADE!$E$21:$E$22</c:f>
              <c:strCache>
                <c:ptCount val="2"/>
                <c:pt idx="0">
                  <c:v>Maturidade Referência</c:v>
                </c:pt>
                <c:pt idx="1">
                  <c:v>Maturidade Aferida</c:v>
                </c:pt>
              </c:strCache>
            </c:strRef>
          </c:cat>
          <c:val>
            <c:numRef>
              <c:f>CAPACIDADE!$J$21:$J$22</c:f>
              <c:numCache>
                <c:formatCode>General</c:formatCode>
                <c:ptCount val="2"/>
                <c:pt idx="0" formatCode="0%">
                  <c:v>0.16</c:v>
                </c:pt>
              </c:numCache>
            </c:numRef>
          </c:val>
        </c:ser>
        <c:ser>
          <c:idx val="5"/>
          <c:order val="5"/>
          <c:tx>
            <c:strRef>
              <c:f>CAPACIDADE!$K$20</c:f>
              <c:strCache>
                <c:ptCount val="1"/>
                <c:pt idx="0">
                  <c:v>Nível 5</c:v>
                </c:pt>
              </c:strCache>
            </c:strRef>
          </c:tx>
          <c:spPr>
            <a:solidFill>
              <a:schemeClr val="tx1"/>
            </a:solidFill>
            <a:ln>
              <a:solidFill>
                <a:schemeClr val="bg1">
                  <a:lumMod val="95000"/>
                </a:schemeClr>
              </a:solidFill>
            </a:ln>
          </c:spPr>
          <c:dLbls>
            <c:txPr>
              <a:bodyPr/>
              <a:lstStyle/>
              <a:p>
                <a:pPr>
                  <a:defRPr b="1">
                    <a:solidFill>
                      <a:schemeClr val="bg1">
                        <a:lumMod val="95000"/>
                      </a:schemeClr>
                    </a:solidFill>
                  </a:defRPr>
                </a:pPr>
                <a:endParaRPr lang="pt-BR"/>
              </a:p>
            </c:txPr>
            <c:showSerName val="1"/>
          </c:dLbls>
          <c:cat>
            <c:strRef>
              <c:f>CAPACIDADE!$E$21:$E$22</c:f>
              <c:strCache>
                <c:ptCount val="2"/>
                <c:pt idx="0">
                  <c:v>Maturidade Referência</c:v>
                </c:pt>
                <c:pt idx="1">
                  <c:v>Maturidade Aferida</c:v>
                </c:pt>
              </c:strCache>
            </c:strRef>
          </c:cat>
          <c:val>
            <c:numRef>
              <c:f>CAPACIDADE!$K$21:$K$22</c:f>
              <c:numCache>
                <c:formatCode>General</c:formatCode>
                <c:ptCount val="2"/>
                <c:pt idx="0" formatCode="0%">
                  <c:v>6.0000000000000032E-2</c:v>
                </c:pt>
              </c:numCache>
            </c:numRef>
          </c:val>
        </c:ser>
        <c:shape val="box"/>
        <c:axId val="157537408"/>
        <c:axId val="157538944"/>
        <c:axId val="0"/>
      </c:bar3DChart>
      <c:catAx>
        <c:axId val="157537408"/>
        <c:scaling>
          <c:orientation val="minMax"/>
        </c:scaling>
        <c:axPos val="b"/>
        <c:tickLblPos val="nextTo"/>
        <c:crossAx val="157538944"/>
        <c:crosses val="autoZero"/>
        <c:auto val="1"/>
        <c:lblAlgn val="ctr"/>
        <c:lblOffset val="100"/>
      </c:catAx>
      <c:valAx>
        <c:axId val="157538944"/>
        <c:scaling>
          <c:orientation val="minMax"/>
        </c:scaling>
        <c:axPos val="l"/>
        <c:majorGridlines/>
        <c:numFmt formatCode="0%" sourceLinked="1"/>
        <c:tickLblPos val="nextTo"/>
        <c:crossAx val="157537408"/>
        <c:crosses val="autoZero"/>
        <c:crossBetween val="between"/>
        <c:majorUnit val="0.1"/>
      </c:valAx>
    </c:plotArea>
    <c:plotVisOnly val="1"/>
  </c:chart>
  <c:spPr>
    <a:ln>
      <a:noFill/>
    </a:ln>
  </c:spPr>
  <c:externalData r:id="rId1"/>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pt-BR"/>
  <c:chart>
    <c:view3D>
      <c:rAngAx val="1"/>
    </c:view3D>
    <c:plotArea>
      <c:layout/>
      <c:bar3DChart>
        <c:barDir val="col"/>
        <c:grouping val="stacked"/>
        <c:ser>
          <c:idx val="0"/>
          <c:order val="0"/>
          <c:tx>
            <c:strRef>
              <c:f>DISPONIBILIDADE!$F$20</c:f>
              <c:strCache>
                <c:ptCount val="1"/>
                <c:pt idx="0">
                  <c:v>Nível 0</c:v>
                </c:pt>
              </c:strCache>
            </c:strRef>
          </c:tx>
          <c:spPr>
            <a:ln>
              <a:solidFill>
                <a:schemeClr val="bg1">
                  <a:lumMod val="95000"/>
                </a:schemeClr>
              </a:solidFill>
            </a:ln>
          </c:spPr>
          <c:dPt>
            <c:idx val="0"/>
            <c:spPr>
              <a:solidFill>
                <a:schemeClr val="bg1">
                  <a:lumMod val="85000"/>
                </a:schemeClr>
              </a:solidFill>
              <a:ln>
                <a:solidFill>
                  <a:schemeClr val="bg1">
                    <a:lumMod val="95000"/>
                  </a:schemeClr>
                </a:solidFill>
              </a:ln>
            </c:spPr>
          </c:dPt>
          <c:dPt>
            <c:idx val="1"/>
            <c:spPr>
              <a:solidFill>
                <a:srgbClr val="FFC000"/>
              </a:solidFill>
              <a:ln>
                <a:solidFill>
                  <a:schemeClr val="bg1">
                    <a:lumMod val="95000"/>
                  </a:schemeClr>
                </a:solidFill>
              </a:ln>
            </c:spPr>
          </c:dPt>
          <c:dLbls>
            <c:dLbl>
              <c:idx val="1"/>
              <c:showVal val="1"/>
            </c:dLbl>
            <c:txPr>
              <a:bodyPr/>
              <a:lstStyle/>
              <a:p>
                <a:pPr>
                  <a:defRPr b="1"/>
                </a:pPr>
                <a:endParaRPr lang="pt-BR"/>
              </a:p>
            </c:txPr>
            <c:showSerName val="1"/>
          </c:dLbls>
          <c:cat>
            <c:strRef>
              <c:f>DISPONIBILIDADE!$E$21:$E$22</c:f>
              <c:strCache>
                <c:ptCount val="2"/>
                <c:pt idx="0">
                  <c:v>Maturidade Referência</c:v>
                </c:pt>
                <c:pt idx="1">
                  <c:v>Maturidade Aferida</c:v>
                </c:pt>
              </c:strCache>
            </c:strRef>
          </c:cat>
          <c:val>
            <c:numRef>
              <c:f>DISPONIBILIDADE!$F$21:$F$22</c:f>
              <c:numCache>
                <c:formatCode>0.00%</c:formatCode>
                <c:ptCount val="2"/>
                <c:pt idx="0" formatCode="0%">
                  <c:v>0.15000000000000024</c:v>
                </c:pt>
                <c:pt idx="1">
                  <c:v>0.23039999999999999</c:v>
                </c:pt>
              </c:numCache>
            </c:numRef>
          </c:val>
        </c:ser>
        <c:ser>
          <c:idx val="1"/>
          <c:order val="1"/>
          <c:tx>
            <c:strRef>
              <c:f>DISPONIBILIDADE!$G$20</c:f>
              <c:strCache>
                <c:ptCount val="1"/>
                <c:pt idx="0">
                  <c:v>Nível 1</c:v>
                </c:pt>
              </c:strCache>
            </c:strRef>
          </c:tx>
          <c:spPr>
            <a:solidFill>
              <a:srgbClr val="FFC000"/>
            </a:solidFill>
            <a:ln>
              <a:solidFill>
                <a:schemeClr val="bg1">
                  <a:lumMod val="95000"/>
                </a:schemeClr>
              </a:solidFill>
            </a:ln>
          </c:spPr>
          <c:dLbls>
            <c:txPr>
              <a:bodyPr/>
              <a:lstStyle/>
              <a:p>
                <a:pPr>
                  <a:defRPr b="1"/>
                </a:pPr>
                <a:endParaRPr lang="pt-BR"/>
              </a:p>
            </c:txPr>
            <c:showSerName val="1"/>
          </c:dLbls>
          <c:cat>
            <c:strRef>
              <c:f>DISPONIBILIDADE!$E$21:$E$22</c:f>
              <c:strCache>
                <c:ptCount val="2"/>
                <c:pt idx="0">
                  <c:v>Maturidade Referência</c:v>
                </c:pt>
                <c:pt idx="1">
                  <c:v>Maturidade Aferida</c:v>
                </c:pt>
              </c:strCache>
            </c:strRef>
          </c:cat>
          <c:val>
            <c:numRef>
              <c:f>DISPONIBILIDADE!$G$21:$G$22</c:f>
              <c:numCache>
                <c:formatCode>General</c:formatCode>
                <c:ptCount val="2"/>
                <c:pt idx="0" formatCode="0%">
                  <c:v>0.12000000000000002</c:v>
                </c:pt>
              </c:numCache>
            </c:numRef>
          </c:val>
        </c:ser>
        <c:ser>
          <c:idx val="2"/>
          <c:order val="2"/>
          <c:tx>
            <c:strRef>
              <c:f>DISPONIBILIDADE!$H$20</c:f>
              <c:strCache>
                <c:ptCount val="1"/>
                <c:pt idx="0">
                  <c:v>Nível 2</c:v>
                </c:pt>
              </c:strCache>
            </c:strRef>
          </c:tx>
          <c:spPr>
            <a:solidFill>
              <a:schemeClr val="bg1">
                <a:lumMod val="65000"/>
              </a:schemeClr>
            </a:solidFill>
            <a:ln>
              <a:solidFill>
                <a:schemeClr val="bg1">
                  <a:lumMod val="95000"/>
                </a:schemeClr>
              </a:solidFill>
            </a:ln>
          </c:spPr>
          <c:dLbls>
            <c:txPr>
              <a:bodyPr/>
              <a:lstStyle/>
              <a:p>
                <a:pPr>
                  <a:defRPr b="1"/>
                </a:pPr>
                <a:endParaRPr lang="pt-BR"/>
              </a:p>
            </c:txPr>
            <c:showSerName val="1"/>
          </c:dLbls>
          <c:cat>
            <c:strRef>
              <c:f>DISPONIBILIDADE!$E$21:$E$22</c:f>
              <c:strCache>
                <c:ptCount val="2"/>
                <c:pt idx="0">
                  <c:v>Maturidade Referência</c:v>
                </c:pt>
                <c:pt idx="1">
                  <c:v>Maturidade Aferida</c:v>
                </c:pt>
              </c:strCache>
            </c:strRef>
          </c:cat>
          <c:val>
            <c:numRef>
              <c:f>DISPONIBILIDADE!$H$21:$H$22</c:f>
              <c:numCache>
                <c:formatCode>General</c:formatCode>
                <c:ptCount val="2"/>
                <c:pt idx="0" formatCode="0%">
                  <c:v>0.30000000000000032</c:v>
                </c:pt>
              </c:numCache>
            </c:numRef>
          </c:val>
        </c:ser>
        <c:ser>
          <c:idx val="3"/>
          <c:order val="3"/>
          <c:tx>
            <c:strRef>
              <c:f>DISPONIBILIDADE!$I$20</c:f>
              <c:strCache>
                <c:ptCount val="1"/>
                <c:pt idx="0">
                  <c:v>Nível 3</c:v>
                </c:pt>
              </c:strCache>
            </c:strRef>
          </c:tx>
          <c:spPr>
            <a:solidFill>
              <a:schemeClr val="bg1">
                <a:lumMod val="50000"/>
              </a:schemeClr>
            </a:solidFill>
            <a:ln>
              <a:solidFill>
                <a:schemeClr val="bg1">
                  <a:lumMod val="95000"/>
                </a:schemeClr>
              </a:solidFill>
            </a:ln>
          </c:spPr>
          <c:dLbls>
            <c:txPr>
              <a:bodyPr/>
              <a:lstStyle/>
              <a:p>
                <a:pPr algn="ctr">
                  <a:defRPr lang="pt-BR" sz="1000" b="1" i="0" u="none" strike="noStrike" kern="1200" baseline="0">
                    <a:solidFill>
                      <a:sysClr val="windowText" lastClr="000000"/>
                    </a:solidFill>
                    <a:latin typeface="+mn-lt"/>
                    <a:ea typeface="+mn-ea"/>
                    <a:cs typeface="+mn-cs"/>
                  </a:defRPr>
                </a:pPr>
                <a:endParaRPr lang="pt-BR"/>
              </a:p>
            </c:txPr>
            <c:showSerName val="1"/>
          </c:dLbls>
          <c:cat>
            <c:strRef>
              <c:f>DISPONIBILIDADE!$E$21:$E$22</c:f>
              <c:strCache>
                <c:ptCount val="2"/>
                <c:pt idx="0">
                  <c:v>Maturidade Referência</c:v>
                </c:pt>
                <c:pt idx="1">
                  <c:v>Maturidade Aferida</c:v>
                </c:pt>
              </c:strCache>
            </c:strRef>
          </c:cat>
          <c:val>
            <c:numRef>
              <c:f>DISPONIBILIDADE!$I$21:$I$22</c:f>
              <c:numCache>
                <c:formatCode>General</c:formatCode>
                <c:ptCount val="2"/>
                <c:pt idx="0" formatCode="0%">
                  <c:v>0.21000000000000021</c:v>
                </c:pt>
              </c:numCache>
            </c:numRef>
          </c:val>
        </c:ser>
        <c:ser>
          <c:idx val="4"/>
          <c:order val="4"/>
          <c:tx>
            <c:strRef>
              <c:f>DISPONIBILIDADE!$J$20</c:f>
              <c:strCache>
                <c:ptCount val="1"/>
                <c:pt idx="0">
                  <c:v>Nível 4</c:v>
                </c:pt>
              </c:strCache>
            </c:strRef>
          </c:tx>
          <c:spPr>
            <a:solidFill>
              <a:schemeClr val="tx1">
                <a:lumMod val="65000"/>
                <a:lumOff val="35000"/>
              </a:schemeClr>
            </a:solidFill>
            <a:ln>
              <a:solidFill>
                <a:schemeClr val="bg1">
                  <a:lumMod val="95000"/>
                </a:schemeClr>
              </a:solidFill>
            </a:ln>
          </c:spPr>
          <c:dLbls>
            <c:dLbl>
              <c:idx val="0"/>
              <c:spPr/>
              <c:txPr>
                <a:bodyPr/>
                <a:lstStyle/>
                <a:p>
                  <a:pPr>
                    <a:defRPr b="1">
                      <a:solidFill>
                        <a:schemeClr val="bg1">
                          <a:lumMod val="95000"/>
                        </a:schemeClr>
                      </a:solidFill>
                    </a:defRPr>
                  </a:pPr>
                  <a:endParaRPr lang="pt-BR"/>
                </a:p>
              </c:txPr>
            </c:dLbl>
            <c:txPr>
              <a:bodyPr/>
              <a:lstStyle/>
              <a:p>
                <a:pPr>
                  <a:defRPr b="1"/>
                </a:pPr>
                <a:endParaRPr lang="pt-BR"/>
              </a:p>
            </c:txPr>
            <c:showSerName val="1"/>
          </c:dLbls>
          <c:cat>
            <c:strRef>
              <c:f>DISPONIBILIDADE!$E$21:$E$22</c:f>
              <c:strCache>
                <c:ptCount val="2"/>
                <c:pt idx="0">
                  <c:v>Maturidade Referência</c:v>
                </c:pt>
                <c:pt idx="1">
                  <c:v>Maturidade Aferida</c:v>
                </c:pt>
              </c:strCache>
            </c:strRef>
          </c:cat>
          <c:val>
            <c:numRef>
              <c:f>DISPONIBILIDADE!$J$21:$J$22</c:f>
              <c:numCache>
                <c:formatCode>General</c:formatCode>
                <c:ptCount val="2"/>
                <c:pt idx="0" formatCode="0%">
                  <c:v>0.16</c:v>
                </c:pt>
              </c:numCache>
            </c:numRef>
          </c:val>
        </c:ser>
        <c:ser>
          <c:idx val="5"/>
          <c:order val="5"/>
          <c:tx>
            <c:strRef>
              <c:f>DISPONIBILIDADE!$K$20</c:f>
              <c:strCache>
                <c:ptCount val="1"/>
                <c:pt idx="0">
                  <c:v>Nível 5</c:v>
                </c:pt>
              </c:strCache>
            </c:strRef>
          </c:tx>
          <c:spPr>
            <a:solidFill>
              <a:schemeClr val="tx1"/>
            </a:solidFill>
            <a:ln>
              <a:solidFill>
                <a:schemeClr val="bg1">
                  <a:lumMod val="95000"/>
                </a:schemeClr>
              </a:solidFill>
            </a:ln>
          </c:spPr>
          <c:dLbls>
            <c:txPr>
              <a:bodyPr/>
              <a:lstStyle/>
              <a:p>
                <a:pPr>
                  <a:defRPr b="1">
                    <a:solidFill>
                      <a:schemeClr val="bg1">
                        <a:lumMod val="95000"/>
                      </a:schemeClr>
                    </a:solidFill>
                  </a:defRPr>
                </a:pPr>
                <a:endParaRPr lang="pt-BR"/>
              </a:p>
            </c:txPr>
            <c:showSerName val="1"/>
          </c:dLbls>
          <c:cat>
            <c:strRef>
              <c:f>DISPONIBILIDADE!$E$21:$E$22</c:f>
              <c:strCache>
                <c:ptCount val="2"/>
                <c:pt idx="0">
                  <c:v>Maturidade Referência</c:v>
                </c:pt>
                <c:pt idx="1">
                  <c:v>Maturidade Aferida</c:v>
                </c:pt>
              </c:strCache>
            </c:strRef>
          </c:cat>
          <c:val>
            <c:numRef>
              <c:f>DISPONIBILIDADE!$K$21:$K$22</c:f>
              <c:numCache>
                <c:formatCode>General</c:formatCode>
                <c:ptCount val="2"/>
                <c:pt idx="0" formatCode="0%">
                  <c:v>6.0000000000000032E-2</c:v>
                </c:pt>
              </c:numCache>
            </c:numRef>
          </c:val>
        </c:ser>
        <c:shape val="box"/>
        <c:axId val="157582848"/>
        <c:axId val="157584384"/>
        <c:axId val="0"/>
      </c:bar3DChart>
      <c:catAx>
        <c:axId val="157582848"/>
        <c:scaling>
          <c:orientation val="minMax"/>
        </c:scaling>
        <c:axPos val="b"/>
        <c:tickLblPos val="nextTo"/>
        <c:crossAx val="157584384"/>
        <c:crosses val="autoZero"/>
        <c:auto val="1"/>
        <c:lblAlgn val="ctr"/>
        <c:lblOffset val="100"/>
      </c:catAx>
      <c:valAx>
        <c:axId val="157584384"/>
        <c:scaling>
          <c:orientation val="minMax"/>
        </c:scaling>
        <c:axPos val="l"/>
        <c:majorGridlines/>
        <c:numFmt formatCode="0%" sourceLinked="1"/>
        <c:tickLblPos val="nextTo"/>
        <c:crossAx val="157582848"/>
        <c:crosses val="autoZero"/>
        <c:crossBetween val="between"/>
        <c:majorUnit val="0.1"/>
      </c:valAx>
    </c:plotArea>
    <c:plotVisOnly val="1"/>
  </c:chart>
  <c:spPr>
    <a:ln>
      <a:noFill/>
    </a:ln>
  </c:spPr>
  <c:externalData r:id="rId1"/>
</c:chartSpace>
</file>

<file path=word/charts/chart5.xml><?xml version="1.0" encoding="utf-8"?>
<c:chartSpace xmlns:c="http://schemas.openxmlformats.org/drawingml/2006/chart" xmlns:a="http://schemas.openxmlformats.org/drawingml/2006/main" xmlns:r="http://schemas.openxmlformats.org/officeDocument/2006/relationships">
  <c:date1904 val="1"/>
  <c:lang val="pt-BR"/>
  <c:chart>
    <c:view3D>
      <c:rAngAx val="1"/>
    </c:view3D>
    <c:plotArea>
      <c:layout/>
      <c:bar3DChart>
        <c:barDir val="col"/>
        <c:grouping val="stacked"/>
        <c:ser>
          <c:idx val="0"/>
          <c:order val="0"/>
          <c:tx>
            <c:strRef>
              <c:f>CONTINUIDADE!$F$20</c:f>
              <c:strCache>
                <c:ptCount val="1"/>
                <c:pt idx="0">
                  <c:v>Nível 0</c:v>
                </c:pt>
              </c:strCache>
            </c:strRef>
          </c:tx>
          <c:spPr>
            <a:ln>
              <a:solidFill>
                <a:schemeClr val="bg1">
                  <a:lumMod val="95000"/>
                </a:schemeClr>
              </a:solidFill>
            </a:ln>
          </c:spPr>
          <c:dPt>
            <c:idx val="0"/>
            <c:spPr>
              <a:solidFill>
                <a:schemeClr val="bg1">
                  <a:lumMod val="85000"/>
                </a:schemeClr>
              </a:solidFill>
              <a:ln>
                <a:solidFill>
                  <a:schemeClr val="bg1">
                    <a:lumMod val="95000"/>
                  </a:schemeClr>
                </a:solidFill>
              </a:ln>
            </c:spPr>
          </c:dPt>
          <c:dPt>
            <c:idx val="1"/>
            <c:spPr>
              <a:solidFill>
                <a:srgbClr val="FFC000"/>
              </a:solidFill>
              <a:ln>
                <a:solidFill>
                  <a:schemeClr val="bg1">
                    <a:lumMod val="95000"/>
                  </a:schemeClr>
                </a:solidFill>
              </a:ln>
            </c:spPr>
          </c:dPt>
          <c:dLbls>
            <c:dLbl>
              <c:idx val="1"/>
              <c:showVal val="1"/>
            </c:dLbl>
            <c:txPr>
              <a:bodyPr/>
              <a:lstStyle/>
              <a:p>
                <a:pPr>
                  <a:defRPr b="1"/>
                </a:pPr>
                <a:endParaRPr lang="pt-BR"/>
              </a:p>
            </c:txPr>
            <c:showSerName val="1"/>
          </c:dLbls>
          <c:cat>
            <c:strRef>
              <c:f>CONTINUIDADE!$E$21:$E$22</c:f>
              <c:strCache>
                <c:ptCount val="2"/>
                <c:pt idx="0">
                  <c:v>Maturidade Referência</c:v>
                </c:pt>
                <c:pt idx="1">
                  <c:v>Maturidade Aferida</c:v>
                </c:pt>
              </c:strCache>
            </c:strRef>
          </c:cat>
          <c:val>
            <c:numRef>
              <c:f>CONTINUIDADE!$F$21:$F$22</c:f>
              <c:numCache>
                <c:formatCode>0.00%</c:formatCode>
                <c:ptCount val="2"/>
                <c:pt idx="0" formatCode="0%">
                  <c:v>0.15000000000000024</c:v>
                </c:pt>
                <c:pt idx="1">
                  <c:v>0.18500000000000041</c:v>
                </c:pt>
              </c:numCache>
            </c:numRef>
          </c:val>
        </c:ser>
        <c:ser>
          <c:idx val="1"/>
          <c:order val="1"/>
          <c:tx>
            <c:strRef>
              <c:f>CONTINUIDADE!$G$20</c:f>
              <c:strCache>
                <c:ptCount val="1"/>
                <c:pt idx="0">
                  <c:v>Nível 1</c:v>
                </c:pt>
              </c:strCache>
            </c:strRef>
          </c:tx>
          <c:spPr>
            <a:solidFill>
              <a:srgbClr val="FFC000"/>
            </a:solidFill>
            <a:ln>
              <a:solidFill>
                <a:schemeClr val="bg1">
                  <a:lumMod val="95000"/>
                </a:schemeClr>
              </a:solidFill>
            </a:ln>
          </c:spPr>
          <c:dLbls>
            <c:txPr>
              <a:bodyPr/>
              <a:lstStyle/>
              <a:p>
                <a:pPr>
                  <a:defRPr b="1"/>
                </a:pPr>
                <a:endParaRPr lang="pt-BR"/>
              </a:p>
            </c:txPr>
            <c:showSerName val="1"/>
          </c:dLbls>
          <c:cat>
            <c:strRef>
              <c:f>CONTINUIDADE!$E$21:$E$22</c:f>
              <c:strCache>
                <c:ptCount val="2"/>
                <c:pt idx="0">
                  <c:v>Maturidade Referência</c:v>
                </c:pt>
                <c:pt idx="1">
                  <c:v>Maturidade Aferida</c:v>
                </c:pt>
              </c:strCache>
            </c:strRef>
          </c:cat>
          <c:val>
            <c:numRef>
              <c:f>CONTINUIDADE!$G$21:$G$22</c:f>
              <c:numCache>
                <c:formatCode>General</c:formatCode>
                <c:ptCount val="2"/>
                <c:pt idx="0" formatCode="0%">
                  <c:v>0.12000000000000002</c:v>
                </c:pt>
              </c:numCache>
            </c:numRef>
          </c:val>
        </c:ser>
        <c:ser>
          <c:idx val="2"/>
          <c:order val="2"/>
          <c:tx>
            <c:strRef>
              <c:f>CONTINUIDADE!$H$20</c:f>
              <c:strCache>
                <c:ptCount val="1"/>
                <c:pt idx="0">
                  <c:v>Nível 2</c:v>
                </c:pt>
              </c:strCache>
            </c:strRef>
          </c:tx>
          <c:spPr>
            <a:solidFill>
              <a:schemeClr val="bg1">
                <a:lumMod val="65000"/>
              </a:schemeClr>
            </a:solidFill>
            <a:ln>
              <a:solidFill>
                <a:schemeClr val="bg1">
                  <a:lumMod val="95000"/>
                </a:schemeClr>
              </a:solidFill>
            </a:ln>
          </c:spPr>
          <c:dLbls>
            <c:txPr>
              <a:bodyPr/>
              <a:lstStyle/>
              <a:p>
                <a:pPr>
                  <a:defRPr b="1"/>
                </a:pPr>
                <a:endParaRPr lang="pt-BR"/>
              </a:p>
            </c:txPr>
            <c:showSerName val="1"/>
          </c:dLbls>
          <c:cat>
            <c:strRef>
              <c:f>CONTINUIDADE!$E$21:$E$22</c:f>
              <c:strCache>
                <c:ptCount val="2"/>
                <c:pt idx="0">
                  <c:v>Maturidade Referência</c:v>
                </c:pt>
                <c:pt idx="1">
                  <c:v>Maturidade Aferida</c:v>
                </c:pt>
              </c:strCache>
            </c:strRef>
          </c:cat>
          <c:val>
            <c:numRef>
              <c:f>CONTINUIDADE!$H$21:$H$22</c:f>
              <c:numCache>
                <c:formatCode>General</c:formatCode>
                <c:ptCount val="2"/>
                <c:pt idx="0" formatCode="0%">
                  <c:v>0.30000000000000032</c:v>
                </c:pt>
              </c:numCache>
            </c:numRef>
          </c:val>
        </c:ser>
        <c:ser>
          <c:idx val="3"/>
          <c:order val="3"/>
          <c:tx>
            <c:strRef>
              <c:f>CONTINUIDADE!$I$20</c:f>
              <c:strCache>
                <c:ptCount val="1"/>
                <c:pt idx="0">
                  <c:v>Nível 3</c:v>
                </c:pt>
              </c:strCache>
            </c:strRef>
          </c:tx>
          <c:spPr>
            <a:solidFill>
              <a:schemeClr val="bg1">
                <a:lumMod val="50000"/>
              </a:schemeClr>
            </a:solidFill>
            <a:ln>
              <a:solidFill>
                <a:schemeClr val="bg1">
                  <a:lumMod val="95000"/>
                </a:schemeClr>
              </a:solidFill>
            </a:ln>
          </c:spPr>
          <c:dLbls>
            <c:txPr>
              <a:bodyPr/>
              <a:lstStyle/>
              <a:p>
                <a:pPr algn="ctr">
                  <a:defRPr lang="pt-BR" sz="1000" b="1" i="0" u="none" strike="noStrike" kern="1200" baseline="0">
                    <a:solidFill>
                      <a:sysClr val="windowText" lastClr="000000"/>
                    </a:solidFill>
                    <a:latin typeface="+mn-lt"/>
                    <a:ea typeface="+mn-ea"/>
                    <a:cs typeface="+mn-cs"/>
                  </a:defRPr>
                </a:pPr>
                <a:endParaRPr lang="pt-BR"/>
              </a:p>
            </c:txPr>
            <c:showSerName val="1"/>
          </c:dLbls>
          <c:cat>
            <c:strRef>
              <c:f>CONTINUIDADE!$E$21:$E$22</c:f>
              <c:strCache>
                <c:ptCount val="2"/>
                <c:pt idx="0">
                  <c:v>Maturidade Referência</c:v>
                </c:pt>
                <c:pt idx="1">
                  <c:v>Maturidade Aferida</c:v>
                </c:pt>
              </c:strCache>
            </c:strRef>
          </c:cat>
          <c:val>
            <c:numRef>
              <c:f>CONTINUIDADE!$I$21:$I$22</c:f>
              <c:numCache>
                <c:formatCode>General</c:formatCode>
                <c:ptCount val="2"/>
                <c:pt idx="0" formatCode="0%">
                  <c:v>0.21000000000000021</c:v>
                </c:pt>
              </c:numCache>
            </c:numRef>
          </c:val>
        </c:ser>
        <c:ser>
          <c:idx val="4"/>
          <c:order val="4"/>
          <c:tx>
            <c:strRef>
              <c:f>CONTINUIDADE!$J$20</c:f>
              <c:strCache>
                <c:ptCount val="1"/>
                <c:pt idx="0">
                  <c:v>Nível 4</c:v>
                </c:pt>
              </c:strCache>
            </c:strRef>
          </c:tx>
          <c:spPr>
            <a:solidFill>
              <a:schemeClr val="tx1">
                <a:lumMod val="65000"/>
                <a:lumOff val="35000"/>
              </a:schemeClr>
            </a:solidFill>
            <a:ln>
              <a:solidFill>
                <a:schemeClr val="bg1">
                  <a:lumMod val="95000"/>
                </a:schemeClr>
              </a:solidFill>
            </a:ln>
          </c:spPr>
          <c:dLbls>
            <c:dLbl>
              <c:idx val="0"/>
              <c:spPr/>
              <c:txPr>
                <a:bodyPr/>
                <a:lstStyle/>
                <a:p>
                  <a:pPr>
                    <a:defRPr b="1">
                      <a:solidFill>
                        <a:schemeClr val="bg1">
                          <a:lumMod val="95000"/>
                        </a:schemeClr>
                      </a:solidFill>
                    </a:defRPr>
                  </a:pPr>
                  <a:endParaRPr lang="pt-BR"/>
                </a:p>
              </c:txPr>
            </c:dLbl>
            <c:txPr>
              <a:bodyPr/>
              <a:lstStyle/>
              <a:p>
                <a:pPr>
                  <a:defRPr b="1"/>
                </a:pPr>
                <a:endParaRPr lang="pt-BR"/>
              </a:p>
            </c:txPr>
            <c:showSerName val="1"/>
          </c:dLbls>
          <c:cat>
            <c:strRef>
              <c:f>CONTINUIDADE!$E$21:$E$22</c:f>
              <c:strCache>
                <c:ptCount val="2"/>
                <c:pt idx="0">
                  <c:v>Maturidade Referência</c:v>
                </c:pt>
                <c:pt idx="1">
                  <c:v>Maturidade Aferida</c:v>
                </c:pt>
              </c:strCache>
            </c:strRef>
          </c:cat>
          <c:val>
            <c:numRef>
              <c:f>CONTINUIDADE!$J$21:$J$22</c:f>
              <c:numCache>
                <c:formatCode>General</c:formatCode>
                <c:ptCount val="2"/>
                <c:pt idx="0" formatCode="0%">
                  <c:v>0.16</c:v>
                </c:pt>
              </c:numCache>
            </c:numRef>
          </c:val>
        </c:ser>
        <c:ser>
          <c:idx val="5"/>
          <c:order val="5"/>
          <c:tx>
            <c:strRef>
              <c:f>CONTINUIDADE!$K$20</c:f>
              <c:strCache>
                <c:ptCount val="1"/>
                <c:pt idx="0">
                  <c:v>Nível 5</c:v>
                </c:pt>
              </c:strCache>
            </c:strRef>
          </c:tx>
          <c:spPr>
            <a:solidFill>
              <a:schemeClr val="tx1"/>
            </a:solidFill>
            <a:ln>
              <a:solidFill>
                <a:schemeClr val="bg1">
                  <a:lumMod val="95000"/>
                </a:schemeClr>
              </a:solidFill>
            </a:ln>
          </c:spPr>
          <c:dLbls>
            <c:txPr>
              <a:bodyPr/>
              <a:lstStyle/>
              <a:p>
                <a:pPr>
                  <a:defRPr b="1">
                    <a:solidFill>
                      <a:schemeClr val="bg1">
                        <a:lumMod val="95000"/>
                      </a:schemeClr>
                    </a:solidFill>
                  </a:defRPr>
                </a:pPr>
                <a:endParaRPr lang="pt-BR"/>
              </a:p>
            </c:txPr>
            <c:showSerName val="1"/>
          </c:dLbls>
          <c:cat>
            <c:strRef>
              <c:f>CONTINUIDADE!$E$21:$E$22</c:f>
              <c:strCache>
                <c:ptCount val="2"/>
                <c:pt idx="0">
                  <c:v>Maturidade Referência</c:v>
                </c:pt>
                <c:pt idx="1">
                  <c:v>Maturidade Aferida</c:v>
                </c:pt>
              </c:strCache>
            </c:strRef>
          </c:cat>
          <c:val>
            <c:numRef>
              <c:f>CONTINUIDADE!$K$21:$K$22</c:f>
              <c:numCache>
                <c:formatCode>General</c:formatCode>
                <c:ptCount val="2"/>
                <c:pt idx="0" formatCode="0%">
                  <c:v>6.0000000000000032E-2</c:v>
                </c:pt>
              </c:numCache>
            </c:numRef>
          </c:val>
        </c:ser>
        <c:shape val="box"/>
        <c:axId val="157677440"/>
        <c:axId val="157678976"/>
        <c:axId val="0"/>
      </c:bar3DChart>
      <c:catAx>
        <c:axId val="157677440"/>
        <c:scaling>
          <c:orientation val="minMax"/>
        </c:scaling>
        <c:axPos val="b"/>
        <c:tickLblPos val="nextTo"/>
        <c:crossAx val="157678976"/>
        <c:crosses val="autoZero"/>
        <c:auto val="1"/>
        <c:lblAlgn val="ctr"/>
        <c:lblOffset val="100"/>
      </c:catAx>
      <c:valAx>
        <c:axId val="157678976"/>
        <c:scaling>
          <c:orientation val="minMax"/>
        </c:scaling>
        <c:axPos val="l"/>
        <c:majorGridlines/>
        <c:numFmt formatCode="0%" sourceLinked="1"/>
        <c:tickLblPos val="nextTo"/>
        <c:crossAx val="157677440"/>
        <c:crosses val="autoZero"/>
        <c:crossBetween val="between"/>
        <c:majorUnit val="0.1"/>
      </c:valAx>
    </c:plotArea>
    <c:plotVisOnly val="1"/>
  </c:chart>
  <c:spPr>
    <a:ln>
      <a:noFill/>
    </a:ln>
  </c:spPr>
  <c:externalData r:id="rId1"/>
</c:chartSpace>
</file>

<file path=word/charts/chart6.xml><?xml version="1.0" encoding="utf-8"?>
<c:chartSpace xmlns:c="http://schemas.openxmlformats.org/drawingml/2006/chart" xmlns:a="http://schemas.openxmlformats.org/drawingml/2006/main" xmlns:r="http://schemas.openxmlformats.org/officeDocument/2006/relationships">
  <c:date1904 val="1"/>
  <c:lang val="pt-BR"/>
  <c:chart>
    <c:view3D>
      <c:rAngAx val="1"/>
    </c:view3D>
    <c:plotArea>
      <c:layout/>
      <c:bar3DChart>
        <c:barDir val="col"/>
        <c:grouping val="stacked"/>
        <c:ser>
          <c:idx val="0"/>
          <c:order val="0"/>
          <c:tx>
            <c:strRef>
              <c:f>'NIVEL SERVICO'!$F$20</c:f>
              <c:strCache>
                <c:ptCount val="1"/>
                <c:pt idx="0">
                  <c:v>Nível 0</c:v>
                </c:pt>
              </c:strCache>
            </c:strRef>
          </c:tx>
          <c:spPr>
            <a:ln>
              <a:solidFill>
                <a:schemeClr val="bg1">
                  <a:lumMod val="95000"/>
                </a:schemeClr>
              </a:solidFill>
            </a:ln>
          </c:spPr>
          <c:dPt>
            <c:idx val="0"/>
            <c:spPr>
              <a:solidFill>
                <a:schemeClr val="bg1">
                  <a:lumMod val="85000"/>
                </a:schemeClr>
              </a:solidFill>
              <a:ln>
                <a:solidFill>
                  <a:schemeClr val="bg1">
                    <a:lumMod val="95000"/>
                  </a:schemeClr>
                </a:solidFill>
              </a:ln>
            </c:spPr>
          </c:dPt>
          <c:dPt>
            <c:idx val="1"/>
            <c:spPr>
              <a:solidFill>
                <a:srgbClr val="FFC000"/>
              </a:solidFill>
              <a:ln>
                <a:solidFill>
                  <a:schemeClr val="bg1">
                    <a:lumMod val="95000"/>
                  </a:schemeClr>
                </a:solidFill>
              </a:ln>
            </c:spPr>
          </c:dPt>
          <c:dLbls>
            <c:dLbl>
              <c:idx val="1"/>
              <c:showVal val="1"/>
            </c:dLbl>
            <c:txPr>
              <a:bodyPr/>
              <a:lstStyle/>
              <a:p>
                <a:pPr>
                  <a:defRPr b="1"/>
                </a:pPr>
                <a:endParaRPr lang="pt-BR"/>
              </a:p>
            </c:txPr>
            <c:showSerName val="1"/>
          </c:dLbls>
          <c:cat>
            <c:strRef>
              <c:f>'NIVEL SERVICO'!$E$21:$E$22</c:f>
              <c:strCache>
                <c:ptCount val="2"/>
                <c:pt idx="0">
                  <c:v>Maturidade Referência</c:v>
                </c:pt>
                <c:pt idx="1">
                  <c:v>Maturidade Aferida</c:v>
                </c:pt>
              </c:strCache>
            </c:strRef>
          </c:cat>
          <c:val>
            <c:numRef>
              <c:f>'NIVEL SERVICO'!$F$21:$F$22</c:f>
              <c:numCache>
                <c:formatCode>0.00%</c:formatCode>
                <c:ptCount val="2"/>
                <c:pt idx="0" formatCode="0%">
                  <c:v>0.15000000000000024</c:v>
                </c:pt>
                <c:pt idx="1">
                  <c:v>0.1633</c:v>
                </c:pt>
              </c:numCache>
            </c:numRef>
          </c:val>
        </c:ser>
        <c:ser>
          <c:idx val="1"/>
          <c:order val="1"/>
          <c:tx>
            <c:strRef>
              <c:f>'NIVEL SERVICO'!$G$20</c:f>
              <c:strCache>
                <c:ptCount val="1"/>
                <c:pt idx="0">
                  <c:v>Nível 1</c:v>
                </c:pt>
              </c:strCache>
            </c:strRef>
          </c:tx>
          <c:spPr>
            <a:solidFill>
              <a:srgbClr val="FFC000"/>
            </a:solidFill>
            <a:ln>
              <a:solidFill>
                <a:schemeClr val="bg1">
                  <a:lumMod val="95000"/>
                </a:schemeClr>
              </a:solidFill>
            </a:ln>
          </c:spPr>
          <c:dLbls>
            <c:txPr>
              <a:bodyPr/>
              <a:lstStyle/>
              <a:p>
                <a:pPr>
                  <a:defRPr b="1"/>
                </a:pPr>
                <a:endParaRPr lang="pt-BR"/>
              </a:p>
            </c:txPr>
            <c:showSerName val="1"/>
          </c:dLbls>
          <c:cat>
            <c:strRef>
              <c:f>'NIVEL SERVICO'!$E$21:$E$22</c:f>
              <c:strCache>
                <c:ptCount val="2"/>
                <c:pt idx="0">
                  <c:v>Maturidade Referência</c:v>
                </c:pt>
                <c:pt idx="1">
                  <c:v>Maturidade Aferida</c:v>
                </c:pt>
              </c:strCache>
            </c:strRef>
          </c:cat>
          <c:val>
            <c:numRef>
              <c:f>'NIVEL SERVICO'!$G$21:$G$22</c:f>
              <c:numCache>
                <c:formatCode>General</c:formatCode>
                <c:ptCount val="2"/>
                <c:pt idx="0" formatCode="0%">
                  <c:v>0.12000000000000002</c:v>
                </c:pt>
              </c:numCache>
            </c:numRef>
          </c:val>
        </c:ser>
        <c:ser>
          <c:idx val="2"/>
          <c:order val="2"/>
          <c:tx>
            <c:strRef>
              <c:f>'NIVEL SERVICO'!$H$20</c:f>
              <c:strCache>
                <c:ptCount val="1"/>
                <c:pt idx="0">
                  <c:v>Nível 2</c:v>
                </c:pt>
              </c:strCache>
            </c:strRef>
          </c:tx>
          <c:spPr>
            <a:solidFill>
              <a:schemeClr val="bg1">
                <a:lumMod val="65000"/>
              </a:schemeClr>
            </a:solidFill>
            <a:ln>
              <a:solidFill>
                <a:schemeClr val="bg1">
                  <a:lumMod val="95000"/>
                </a:schemeClr>
              </a:solidFill>
            </a:ln>
          </c:spPr>
          <c:dLbls>
            <c:txPr>
              <a:bodyPr/>
              <a:lstStyle/>
              <a:p>
                <a:pPr>
                  <a:defRPr b="1"/>
                </a:pPr>
                <a:endParaRPr lang="pt-BR"/>
              </a:p>
            </c:txPr>
            <c:showSerName val="1"/>
          </c:dLbls>
          <c:cat>
            <c:strRef>
              <c:f>'NIVEL SERVICO'!$E$21:$E$22</c:f>
              <c:strCache>
                <c:ptCount val="2"/>
                <c:pt idx="0">
                  <c:v>Maturidade Referência</c:v>
                </c:pt>
                <c:pt idx="1">
                  <c:v>Maturidade Aferida</c:v>
                </c:pt>
              </c:strCache>
            </c:strRef>
          </c:cat>
          <c:val>
            <c:numRef>
              <c:f>'NIVEL SERVICO'!$H$21:$H$22</c:f>
              <c:numCache>
                <c:formatCode>General</c:formatCode>
                <c:ptCount val="2"/>
                <c:pt idx="0" formatCode="0%">
                  <c:v>0.30000000000000032</c:v>
                </c:pt>
              </c:numCache>
            </c:numRef>
          </c:val>
        </c:ser>
        <c:ser>
          <c:idx val="3"/>
          <c:order val="3"/>
          <c:tx>
            <c:strRef>
              <c:f>'NIVEL SERVICO'!$I$20</c:f>
              <c:strCache>
                <c:ptCount val="1"/>
                <c:pt idx="0">
                  <c:v>Nível 3</c:v>
                </c:pt>
              </c:strCache>
            </c:strRef>
          </c:tx>
          <c:spPr>
            <a:solidFill>
              <a:schemeClr val="bg1">
                <a:lumMod val="50000"/>
              </a:schemeClr>
            </a:solidFill>
            <a:ln>
              <a:solidFill>
                <a:schemeClr val="bg1">
                  <a:lumMod val="95000"/>
                </a:schemeClr>
              </a:solidFill>
            </a:ln>
          </c:spPr>
          <c:dLbls>
            <c:txPr>
              <a:bodyPr/>
              <a:lstStyle/>
              <a:p>
                <a:pPr algn="ctr">
                  <a:defRPr lang="pt-BR" sz="1000" b="1" i="0" u="none" strike="noStrike" kern="1200" baseline="0">
                    <a:solidFill>
                      <a:sysClr val="windowText" lastClr="000000"/>
                    </a:solidFill>
                    <a:latin typeface="+mn-lt"/>
                    <a:ea typeface="+mn-ea"/>
                    <a:cs typeface="+mn-cs"/>
                  </a:defRPr>
                </a:pPr>
                <a:endParaRPr lang="pt-BR"/>
              </a:p>
            </c:txPr>
            <c:showSerName val="1"/>
          </c:dLbls>
          <c:cat>
            <c:strRef>
              <c:f>'NIVEL SERVICO'!$E$21:$E$22</c:f>
              <c:strCache>
                <c:ptCount val="2"/>
                <c:pt idx="0">
                  <c:v>Maturidade Referência</c:v>
                </c:pt>
                <c:pt idx="1">
                  <c:v>Maturidade Aferida</c:v>
                </c:pt>
              </c:strCache>
            </c:strRef>
          </c:cat>
          <c:val>
            <c:numRef>
              <c:f>'NIVEL SERVICO'!$I$21:$I$22</c:f>
              <c:numCache>
                <c:formatCode>General</c:formatCode>
                <c:ptCount val="2"/>
                <c:pt idx="0" formatCode="0%">
                  <c:v>0.21000000000000021</c:v>
                </c:pt>
              </c:numCache>
            </c:numRef>
          </c:val>
        </c:ser>
        <c:ser>
          <c:idx val="4"/>
          <c:order val="4"/>
          <c:tx>
            <c:strRef>
              <c:f>'NIVEL SERVICO'!$J$20</c:f>
              <c:strCache>
                <c:ptCount val="1"/>
                <c:pt idx="0">
                  <c:v>Nível 4</c:v>
                </c:pt>
              </c:strCache>
            </c:strRef>
          </c:tx>
          <c:spPr>
            <a:solidFill>
              <a:schemeClr val="tx1">
                <a:lumMod val="65000"/>
                <a:lumOff val="35000"/>
              </a:schemeClr>
            </a:solidFill>
            <a:ln>
              <a:solidFill>
                <a:schemeClr val="bg1">
                  <a:lumMod val="95000"/>
                </a:schemeClr>
              </a:solidFill>
            </a:ln>
          </c:spPr>
          <c:dLbls>
            <c:dLbl>
              <c:idx val="0"/>
              <c:spPr/>
              <c:txPr>
                <a:bodyPr/>
                <a:lstStyle/>
                <a:p>
                  <a:pPr>
                    <a:defRPr b="1">
                      <a:solidFill>
                        <a:schemeClr val="bg1">
                          <a:lumMod val="95000"/>
                        </a:schemeClr>
                      </a:solidFill>
                    </a:defRPr>
                  </a:pPr>
                  <a:endParaRPr lang="pt-BR"/>
                </a:p>
              </c:txPr>
            </c:dLbl>
            <c:txPr>
              <a:bodyPr/>
              <a:lstStyle/>
              <a:p>
                <a:pPr>
                  <a:defRPr b="1"/>
                </a:pPr>
                <a:endParaRPr lang="pt-BR"/>
              </a:p>
            </c:txPr>
            <c:showSerName val="1"/>
          </c:dLbls>
          <c:cat>
            <c:strRef>
              <c:f>'NIVEL SERVICO'!$E$21:$E$22</c:f>
              <c:strCache>
                <c:ptCount val="2"/>
                <c:pt idx="0">
                  <c:v>Maturidade Referência</c:v>
                </c:pt>
                <c:pt idx="1">
                  <c:v>Maturidade Aferida</c:v>
                </c:pt>
              </c:strCache>
            </c:strRef>
          </c:cat>
          <c:val>
            <c:numRef>
              <c:f>'NIVEL SERVICO'!$J$21:$J$22</c:f>
              <c:numCache>
                <c:formatCode>General</c:formatCode>
                <c:ptCount val="2"/>
                <c:pt idx="0" formatCode="0%">
                  <c:v>0.16</c:v>
                </c:pt>
              </c:numCache>
            </c:numRef>
          </c:val>
        </c:ser>
        <c:ser>
          <c:idx val="5"/>
          <c:order val="5"/>
          <c:tx>
            <c:strRef>
              <c:f>'NIVEL SERVICO'!$K$20</c:f>
              <c:strCache>
                <c:ptCount val="1"/>
                <c:pt idx="0">
                  <c:v>Nível 5</c:v>
                </c:pt>
              </c:strCache>
            </c:strRef>
          </c:tx>
          <c:spPr>
            <a:solidFill>
              <a:schemeClr val="tx1"/>
            </a:solidFill>
            <a:ln>
              <a:solidFill>
                <a:schemeClr val="bg1">
                  <a:lumMod val="95000"/>
                </a:schemeClr>
              </a:solidFill>
            </a:ln>
          </c:spPr>
          <c:dLbls>
            <c:txPr>
              <a:bodyPr/>
              <a:lstStyle/>
              <a:p>
                <a:pPr>
                  <a:defRPr b="1">
                    <a:solidFill>
                      <a:schemeClr val="bg1">
                        <a:lumMod val="95000"/>
                      </a:schemeClr>
                    </a:solidFill>
                  </a:defRPr>
                </a:pPr>
                <a:endParaRPr lang="pt-BR"/>
              </a:p>
            </c:txPr>
            <c:showSerName val="1"/>
          </c:dLbls>
          <c:cat>
            <c:strRef>
              <c:f>'NIVEL SERVICO'!$E$21:$E$22</c:f>
              <c:strCache>
                <c:ptCount val="2"/>
                <c:pt idx="0">
                  <c:v>Maturidade Referência</c:v>
                </c:pt>
                <c:pt idx="1">
                  <c:v>Maturidade Aferida</c:v>
                </c:pt>
              </c:strCache>
            </c:strRef>
          </c:cat>
          <c:val>
            <c:numRef>
              <c:f>'NIVEL SERVICO'!$K$21:$K$22</c:f>
              <c:numCache>
                <c:formatCode>General</c:formatCode>
                <c:ptCount val="2"/>
                <c:pt idx="0" formatCode="0%">
                  <c:v>6.0000000000000032E-2</c:v>
                </c:pt>
              </c:numCache>
            </c:numRef>
          </c:val>
        </c:ser>
        <c:shape val="box"/>
        <c:axId val="157788416"/>
        <c:axId val="157995008"/>
        <c:axId val="0"/>
      </c:bar3DChart>
      <c:catAx>
        <c:axId val="157788416"/>
        <c:scaling>
          <c:orientation val="minMax"/>
        </c:scaling>
        <c:axPos val="b"/>
        <c:tickLblPos val="nextTo"/>
        <c:crossAx val="157995008"/>
        <c:crosses val="autoZero"/>
        <c:auto val="1"/>
        <c:lblAlgn val="ctr"/>
        <c:lblOffset val="100"/>
      </c:catAx>
      <c:valAx>
        <c:axId val="157995008"/>
        <c:scaling>
          <c:orientation val="minMax"/>
        </c:scaling>
        <c:axPos val="l"/>
        <c:majorGridlines/>
        <c:numFmt formatCode="0%" sourceLinked="1"/>
        <c:tickLblPos val="nextTo"/>
        <c:crossAx val="157788416"/>
        <c:crosses val="autoZero"/>
        <c:crossBetween val="between"/>
        <c:majorUnit val="0.1"/>
      </c:valAx>
    </c:plotArea>
    <c:plotVisOnly val="1"/>
  </c:chart>
  <c:spPr>
    <a:ln>
      <a:noFill/>
    </a:ln>
  </c:spPr>
  <c:externalData r:id="rId1"/>
</c:chartSpace>
</file>

<file path=word/charts/chart7.xml><?xml version="1.0" encoding="utf-8"?>
<c:chartSpace xmlns:c="http://schemas.openxmlformats.org/drawingml/2006/chart" xmlns:a="http://schemas.openxmlformats.org/drawingml/2006/main" xmlns:r="http://schemas.openxmlformats.org/officeDocument/2006/relationships">
  <c:date1904 val="1"/>
  <c:lang val="pt-BR"/>
  <c:chart>
    <c:view3D>
      <c:rAngAx val="1"/>
    </c:view3D>
    <c:plotArea>
      <c:layout/>
      <c:bar3DChart>
        <c:barDir val="col"/>
        <c:grouping val="stacked"/>
        <c:ser>
          <c:idx val="0"/>
          <c:order val="0"/>
          <c:tx>
            <c:strRef>
              <c:f>MUDANCAS!$F$20</c:f>
              <c:strCache>
                <c:ptCount val="1"/>
                <c:pt idx="0">
                  <c:v>Nível 0</c:v>
                </c:pt>
              </c:strCache>
            </c:strRef>
          </c:tx>
          <c:spPr>
            <a:ln>
              <a:solidFill>
                <a:schemeClr val="bg1">
                  <a:lumMod val="95000"/>
                </a:schemeClr>
              </a:solidFill>
            </a:ln>
          </c:spPr>
          <c:dPt>
            <c:idx val="0"/>
            <c:spPr>
              <a:solidFill>
                <a:schemeClr val="bg1">
                  <a:lumMod val="85000"/>
                </a:schemeClr>
              </a:solidFill>
              <a:ln>
                <a:solidFill>
                  <a:schemeClr val="bg1">
                    <a:lumMod val="95000"/>
                  </a:schemeClr>
                </a:solidFill>
              </a:ln>
            </c:spPr>
          </c:dPt>
          <c:dPt>
            <c:idx val="1"/>
            <c:spPr>
              <a:solidFill>
                <a:srgbClr val="FFC000"/>
              </a:solidFill>
              <a:ln>
                <a:solidFill>
                  <a:schemeClr val="bg1">
                    <a:lumMod val="95000"/>
                  </a:schemeClr>
                </a:solidFill>
              </a:ln>
            </c:spPr>
          </c:dPt>
          <c:dLbls>
            <c:dLbl>
              <c:idx val="1"/>
              <c:showVal val="1"/>
            </c:dLbl>
            <c:txPr>
              <a:bodyPr/>
              <a:lstStyle/>
              <a:p>
                <a:pPr>
                  <a:defRPr b="1"/>
                </a:pPr>
                <a:endParaRPr lang="pt-BR"/>
              </a:p>
            </c:txPr>
            <c:showSerName val="1"/>
          </c:dLbls>
          <c:cat>
            <c:strRef>
              <c:f>MUDANCAS!$E$21:$E$22</c:f>
              <c:strCache>
                <c:ptCount val="2"/>
                <c:pt idx="0">
                  <c:v>Maturidade Referência</c:v>
                </c:pt>
                <c:pt idx="1">
                  <c:v>Maturidade Aferida</c:v>
                </c:pt>
              </c:strCache>
            </c:strRef>
          </c:cat>
          <c:val>
            <c:numRef>
              <c:f>MUDANCAS!$F$21:$F$22</c:f>
              <c:numCache>
                <c:formatCode>0.00%</c:formatCode>
                <c:ptCount val="2"/>
                <c:pt idx="0" formatCode="0%">
                  <c:v>0.15000000000000024</c:v>
                </c:pt>
                <c:pt idx="1">
                  <c:v>0.72540000000000004</c:v>
                </c:pt>
              </c:numCache>
            </c:numRef>
          </c:val>
        </c:ser>
        <c:ser>
          <c:idx val="1"/>
          <c:order val="1"/>
          <c:tx>
            <c:strRef>
              <c:f>MUDANCAS!$G$20</c:f>
              <c:strCache>
                <c:ptCount val="1"/>
                <c:pt idx="0">
                  <c:v>Nível 1</c:v>
                </c:pt>
              </c:strCache>
            </c:strRef>
          </c:tx>
          <c:spPr>
            <a:solidFill>
              <a:schemeClr val="bg1">
                <a:lumMod val="75000"/>
              </a:schemeClr>
            </a:solidFill>
            <a:ln>
              <a:solidFill>
                <a:schemeClr val="bg1">
                  <a:lumMod val="95000"/>
                </a:schemeClr>
              </a:solidFill>
            </a:ln>
          </c:spPr>
          <c:dLbls>
            <c:txPr>
              <a:bodyPr/>
              <a:lstStyle/>
              <a:p>
                <a:pPr>
                  <a:defRPr b="1"/>
                </a:pPr>
                <a:endParaRPr lang="pt-BR"/>
              </a:p>
            </c:txPr>
            <c:showSerName val="1"/>
          </c:dLbls>
          <c:cat>
            <c:strRef>
              <c:f>MUDANCAS!$E$21:$E$22</c:f>
              <c:strCache>
                <c:ptCount val="2"/>
                <c:pt idx="0">
                  <c:v>Maturidade Referência</c:v>
                </c:pt>
                <c:pt idx="1">
                  <c:v>Maturidade Aferida</c:v>
                </c:pt>
              </c:strCache>
            </c:strRef>
          </c:cat>
          <c:val>
            <c:numRef>
              <c:f>MUDANCAS!$G$21:$G$22</c:f>
              <c:numCache>
                <c:formatCode>General</c:formatCode>
                <c:ptCount val="2"/>
                <c:pt idx="0" formatCode="0%">
                  <c:v>0.12000000000000002</c:v>
                </c:pt>
              </c:numCache>
            </c:numRef>
          </c:val>
        </c:ser>
        <c:ser>
          <c:idx val="2"/>
          <c:order val="2"/>
          <c:tx>
            <c:strRef>
              <c:f>MUDANCAS!$H$20</c:f>
              <c:strCache>
                <c:ptCount val="1"/>
                <c:pt idx="0">
                  <c:v>Nível 2</c:v>
                </c:pt>
              </c:strCache>
            </c:strRef>
          </c:tx>
          <c:spPr>
            <a:solidFill>
              <a:schemeClr val="bg1">
                <a:lumMod val="65000"/>
              </a:schemeClr>
            </a:solidFill>
            <a:ln>
              <a:solidFill>
                <a:schemeClr val="bg1">
                  <a:lumMod val="95000"/>
                </a:schemeClr>
              </a:solidFill>
            </a:ln>
          </c:spPr>
          <c:dLbls>
            <c:txPr>
              <a:bodyPr/>
              <a:lstStyle/>
              <a:p>
                <a:pPr>
                  <a:defRPr b="1"/>
                </a:pPr>
                <a:endParaRPr lang="pt-BR"/>
              </a:p>
            </c:txPr>
            <c:showSerName val="1"/>
          </c:dLbls>
          <c:cat>
            <c:strRef>
              <c:f>MUDANCAS!$E$21:$E$22</c:f>
              <c:strCache>
                <c:ptCount val="2"/>
                <c:pt idx="0">
                  <c:v>Maturidade Referência</c:v>
                </c:pt>
                <c:pt idx="1">
                  <c:v>Maturidade Aferida</c:v>
                </c:pt>
              </c:strCache>
            </c:strRef>
          </c:cat>
          <c:val>
            <c:numRef>
              <c:f>MUDANCAS!$H$21:$H$22</c:f>
              <c:numCache>
                <c:formatCode>General</c:formatCode>
                <c:ptCount val="2"/>
                <c:pt idx="0" formatCode="0%">
                  <c:v>0.30000000000000032</c:v>
                </c:pt>
              </c:numCache>
            </c:numRef>
          </c:val>
        </c:ser>
        <c:ser>
          <c:idx val="3"/>
          <c:order val="3"/>
          <c:tx>
            <c:strRef>
              <c:f>MUDANCAS!$I$20</c:f>
              <c:strCache>
                <c:ptCount val="1"/>
                <c:pt idx="0">
                  <c:v>Nível 3</c:v>
                </c:pt>
              </c:strCache>
            </c:strRef>
          </c:tx>
          <c:spPr>
            <a:solidFill>
              <a:srgbClr val="FFC000"/>
            </a:solidFill>
            <a:ln>
              <a:solidFill>
                <a:schemeClr val="bg1">
                  <a:lumMod val="95000"/>
                </a:schemeClr>
              </a:solidFill>
            </a:ln>
          </c:spPr>
          <c:dLbls>
            <c:txPr>
              <a:bodyPr/>
              <a:lstStyle/>
              <a:p>
                <a:pPr algn="ctr">
                  <a:defRPr lang="pt-BR" sz="1000" b="1" i="0" u="none" strike="noStrike" kern="1200" baseline="0">
                    <a:solidFill>
                      <a:sysClr val="windowText" lastClr="000000"/>
                    </a:solidFill>
                    <a:latin typeface="+mn-lt"/>
                    <a:ea typeface="+mn-ea"/>
                    <a:cs typeface="+mn-cs"/>
                  </a:defRPr>
                </a:pPr>
                <a:endParaRPr lang="pt-BR"/>
              </a:p>
            </c:txPr>
            <c:showSerName val="1"/>
          </c:dLbls>
          <c:cat>
            <c:strRef>
              <c:f>MUDANCAS!$E$21:$E$22</c:f>
              <c:strCache>
                <c:ptCount val="2"/>
                <c:pt idx="0">
                  <c:v>Maturidade Referência</c:v>
                </c:pt>
                <c:pt idx="1">
                  <c:v>Maturidade Aferida</c:v>
                </c:pt>
              </c:strCache>
            </c:strRef>
          </c:cat>
          <c:val>
            <c:numRef>
              <c:f>MUDANCAS!$I$21:$I$22</c:f>
              <c:numCache>
                <c:formatCode>General</c:formatCode>
                <c:ptCount val="2"/>
                <c:pt idx="0" formatCode="0%">
                  <c:v>0.21000000000000021</c:v>
                </c:pt>
              </c:numCache>
            </c:numRef>
          </c:val>
        </c:ser>
        <c:ser>
          <c:idx val="4"/>
          <c:order val="4"/>
          <c:tx>
            <c:strRef>
              <c:f>MUDANCAS!$J$20</c:f>
              <c:strCache>
                <c:ptCount val="1"/>
                <c:pt idx="0">
                  <c:v>Nível 4</c:v>
                </c:pt>
              </c:strCache>
            </c:strRef>
          </c:tx>
          <c:spPr>
            <a:solidFill>
              <a:schemeClr val="tx1">
                <a:lumMod val="65000"/>
                <a:lumOff val="35000"/>
              </a:schemeClr>
            </a:solidFill>
            <a:ln>
              <a:solidFill>
                <a:schemeClr val="bg1">
                  <a:lumMod val="95000"/>
                </a:schemeClr>
              </a:solidFill>
            </a:ln>
          </c:spPr>
          <c:dLbls>
            <c:dLbl>
              <c:idx val="0"/>
              <c:spPr/>
              <c:txPr>
                <a:bodyPr/>
                <a:lstStyle/>
                <a:p>
                  <a:pPr>
                    <a:defRPr b="1">
                      <a:solidFill>
                        <a:schemeClr val="bg1">
                          <a:lumMod val="95000"/>
                        </a:schemeClr>
                      </a:solidFill>
                    </a:defRPr>
                  </a:pPr>
                  <a:endParaRPr lang="pt-BR"/>
                </a:p>
              </c:txPr>
            </c:dLbl>
            <c:txPr>
              <a:bodyPr/>
              <a:lstStyle/>
              <a:p>
                <a:pPr>
                  <a:defRPr b="1"/>
                </a:pPr>
                <a:endParaRPr lang="pt-BR"/>
              </a:p>
            </c:txPr>
            <c:showSerName val="1"/>
          </c:dLbls>
          <c:cat>
            <c:strRef>
              <c:f>MUDANCAS!$E$21:$E$22</c:f>
              <c:strCache>
                <c:ptCount val="2"/>
                <c:pt idx="0">
                  <c:v>Maturidade Referência</c:v>
                </c:pt>
                <c:pt idx="1">
                  <c:v>Maturidade Aferida</c:v>
                </c:pt>
              </c:strCache>
            </c:strRef>
          </c:cat>
          <c:val>
            <c:numRef>
              <c:f>MUDANCAS!$J$21:$J$22</c:f>
              <c:numCache>
                <c:formatCode>General</c:formatCode>
                <c:ptCount val="2"/>
                <c:pt idx="0" formatCode="0%">
                  <c:v>0.16</c:v>
                </c:pt>
              </c:numCache>
            </c:numRef>
          </c:val>
        </c:ser>
        <c:ser>
          <c:idx val="5"/>
          <c:order val="5"/>
          <c:tx>
            <c:strRef>
              <c:f>MUDANCAS!$K$20</c:f>
              <c:strCache>
                <c:ptCount val="1"/>
                <c:pt idx="0">
                  <c:v>Nível 5</c:v>
                </c:pt>
              </c:strCache>
            </c:strRef>
          </c:tx>
          <c:spPr>
            <a:solidFill>
              <a:schemeClr val="tx1"/>
            </a:solidFill>
            <a:ln>
              <a:solidFill>
                <a:schemeClr val="bg1">
                  <a:lumMod val="95000"/>
                </a:schemeClr>
              </a:solidFill>
            </a:ln>
          </c:spPr>
          <c:dLbls>
            <c:txPr>
              <a:bodyPr/>
              <a:lstStyle/>
              <a:p>
                <a:pPr>
                  <a:defRPr b="1">
                    <a:solidFill>
                      <a:schemeClr val="bg1">
                        <a:lumMod val="95000"/>
                      </a:schemeClr>
                    </a:solidFill>
                  </a:defRPr>
                </a:pPr>
                <a:endParaRPr lang="pt-BR"/>
              </a:p>
            </c:txPr>
            <c:showSerName val="1"/>
          </c:dLbls>
          <c:cat>
            <c:strRef>
              <c:f>MUDANCAS!$E$21:$E$22</c:f>
              <c:strCache>
                <c:ptCount val="2"/>
                <c:pt idx="0">
                  <c:v>Maturidade Referência</c:v>
                </c:pt>
                <c:pt idx="1">
                  <c:v>Maturidade Aferida</c:v>
                </c:pt>
              </c:strCache>
            </c:strRef>
          </c:cat>
          <c:val>
            <c:numRef>
              <c:f>MUDANCAS!$K$21:$K$22</c:f>
              <c:numCache>
                <c:formatCode>General</c:formatCode>
                <c:ptCount val="2"/>
                <c:pt idx="0" formatCode="0%">
                  <c:v>6.0000000000000032E-2</c:v>
                </c:pt>
              </c:numCache>
            </c:numRef>
          </c:val>
        </c:ser>
        <c:shape val="box"/>
        <c:axId val="82991744"/>
        <c:axId val="83005824"/>
        <c:axId val="0"/>
      </c:bar3DChart>
      <c:catAx>
        <c:axId val="82991744"/>
        <c:scaling>
          <c:orientation val="minMax"/>
        </c:scaling>
        <c:axPos val="b"/>
        <c:tickLblPos val="nextTo"/>
        <c:crossAx val="83005824"/>
        <c:crosses val="autoZero"/>
        <c:auto val="1"/>
        <c:lblAlgn val="ctr"/>
        <c:lblOffset val="100"/>
      </c:catAx>
      <c:valAx>
        <c:axId val="83005824"/>
        <c:scaling>
          <c:orientation val="minMax"/>
        </c:scaling>
        <c:axPos val="l"/>
        <c:majorGridlines/>
        <c:numFmt formatCode="0%" sourceLinked="1"/>
        <c:tickLblPos val="nextTo"/>
        <c:crossAx val="82991744"/>
        <c:crosses val="autoZero"/>
        <c:crossBetween val="between"/>
        <c:majorUnit val="0.1"/>
      </c:valAx>
    </c:plotArea>
    <c:plotVisOnly val="1"/>
  </c:chart>
  <c:spPr>
    <a:noFill/>
    <a:ln>
      <a:noFill/>
    </a:ln>
  </c:spPr>
  <c:externalData r:id="rId1"/>
</c:chartSpace>
</file>

<file path=word/charts/chart8.xml><?xml version="1.0" encoding="utf-8"?>
<c:chartSpace xmlns:c="http://schemas.openxmlformats.org/drawingml/2006/chart" xmlns:a="http://schemas.openxmlformats.org/drawingml/2006/main" xmlns:r="http://schemas.openxmlformats.org/officeDocument/2006/relationships">
  <c:date1904 val="1"/>
  <c:lang val="pt-BR"/>
  <c:chart>
    <c:view3D>
      <c:rAngAx val="1"/>
    </c:view3D>
    <c:plotArea>
      <c:layout/>
      <c:bar3DChart>
        <c:barDir val="col"/>
        <c:grouping val="stacked"/>
        <c:ser>
          <c:idx val="0"/>
          <c:order val="0"/>
          <c:tx>
            <c:strRef>
              <c:f>LIBERACOES!$F$20</c:f>
              <c:strCache>
                <c:ptCount val="1"/>
                <c:pt idx="0">
                  <c:v>Nível 0</c:v>
                </c:pt>
              </c:strCache>
            </c:strRef>
          </c:tx>
          <c:spPr>
            <a:ln>
              <a:solidFill>
                <a:schemeClr val="bg1">
                  <a:lumMod val="95000"/>
                </a:schemeClr>
              </a:solidFill>
            </a:ln>
          </c:spPr>
          <c:dPt>
            <c:idx val="0"/>
            <c:spPr>
              <a:solidFill>
                <a:schemeClr val="bg1">
                  <a:lumMod val="85000"/>
                </a:schemeClr>
              </a:solidFill>
              <a:ln>
                <a:solidFill>
                  <a:schemeClr val="bg1">
                    <a:lumMod val="95000"/>
                  </a:schemeClr>
                </a:solidFill>
              </a:ln>
            </c:spPr>
          </c:dPt>
          <c:dPt>
            <c:idx val="1"/>
            <c:spPr>
              <a:solidFill>
                <a:srgbClr val="FFC000"/>
              </a:solidFill>
              <a:ln>
                <a:solidFill>
                  <a:schemeClr val="bg1">
                    <a:lumMod val="95000"/>
                  </a:schemeClr>
                </a:solidFill>
              </a:ln>
            </c:spPr>
          </c:dPt>
          <c:dLbls>
            <c:dLbl>
              <c:idx val="1"/>
              <c:showVal val="1"/>
            </c:dLbl>
            <c:txPr>
              <a:bodyPr/>
              <a:lstStyle/>
              <a:p>
                <a:pPr>
                  <a:defRPr b="1"/>
                </a:pPr>
                <a:endParaRPr lang="pt-BR"/>
              </a:p>
            </c:txPr>
            <c:showSerName val="1"/>
          </c:dLbls>
          <c:cat>
            <c:strRef>
              <c:f>LIBERACOES!$E$21:$E$22</c:f>
              <c:strCache>
                <c:ptCount val="2"/>
                <c:pt idx="0">
                  <c:v>Maturidade Referência</c:v>
                </c:pt>
                <c:pt idx="1">
                  <c:v>Maturidade Aferida</c:v>
                </c:pt>
              </c:strCache>
            </c:strRef>
          </c:cat>
          <c:val>
            <c:numRef>
              <c:f>LIBERACOES!$F$21:$F$22</c:f>
              <c:numCache>
                <c:formatCode>0.00%</c:formatCode>
                <c:ptCount val="2"/>
                <c:pt idx="0" formatCode="0%">
                  <c:v>0.15000000000000024</c:v>
                </c:pt>
                <c:pt idx="1">
                  <c:v>0.20130000000000001</c:v>
                </c:pt>
              </c:numCache>
            </c:numRef>
          </c:val>
        </c:ser>
        <c:ser>
          <c:idx val="1"/>
          <c:order val="1"/>
          <c:tx>
            <c:strRef>
              <c:f>LIBERACOES!$G$20</c:f>
              <c:strCache>
                <c:ptCount val="1"/>
                <c:pt idx="0">
                  <c:v>Nível 1</c:v>
                </c:pt>
              </c:strCache>
            </c:strRef>
          </c:tx>
          <c:spPr>
            <a:solidFill>
              <a:srgbClr val="FFC000"/>
            </a:solidFill>
            <a:ln>
              <a:solidFill>
                <a:schemeClr val="bg1">
                  <a:lumMod val="95000"/>
                </a:schemeClr>
              </a:solidFill>
            </a:ln>
          </c:spPr>
          <c:dLbls>
            <c:txPr>
              <a:bodyPr/>
              <a:lstStyle/>
              <a:p>
                <a:pPr>
                  <a:defRPr b="1"/>
                </a:pPr>
                <a:endParaRPr lang="pt-BR"/>
              </a:p>
            </c:txPr>
            <c:showSerName val="1"/>
          </c:dLbls>
          <c:cat>
            <c:strRef>
              <c:f>LIBERACOES!$E$21:$E$22</c:f>
              <c:strCache>
                <c:ptCount val="2"/>
                <c:pt idx="0">
                  <c:v>Maturidade Referência</c:v>
                </c:pt>
                <c:pt idx="1">
                  <c:v>Maturidade Aferida</c:v>
                </c:pt>
              </c:strCache>
            </c:strRef>
          </c:cat>
          <c:val>
            <c:numRef>
              <c:f>LIBERACOES!$G$21:$G$22</c:f>
              <c:numCache>
                <c:formatCode>General</c:formatCode>
                <c:ptCount val="2"/>
                <c:pt idx="0" formatCode="0%">
                  <c:v>0.12000000000000002</c:v>
                </c:pt>
              </c:numCache>
            </c:numRef>
          </c:val>
        </c:ser>
        <c:ser>
          <c:idx val="2"/>
          <c:order val="2"/>
          <c:tx>
            <c:strRef>
              <c:f>LIBERACOES!$H$20</c:f>
              <c:strCache>
                <c:ptCount val="1"/>
                <c:pt idx="0">
                  <c:v>Nível 2</c:v>
                </c:pt>
              </c:strCache>
            </c:strRef>
          </c:tx>
          <c:spPr>
            <a:solidFill>
              <a:schemeClr val="bg1">
                <a:lumMod val="65000"/>
              </a:schemeClr>
            </a:solidFill>
            <a:ln>
              <a:solidFill>
                <a:schemeClr val="bg1">
                  <a:lumMod val="95000"/>
                </a:schemeClr>
              </a:solidFill>
            </a:ln>
          </c:spPr>
          <c:dLbls>
            <c:txPr>
              <a:bodyPr/>
              <a:lstStyle/>
              <a:p>
                <a:pPr>
                  <a:defRPr b="1"/>
                </a:pPr>
                <a:endParaRPr lang="pt-BR"/>
              </a:p>
            </c:txPr>
            <c:showSerName val="1"/>
          </c:dLbls>
          <c:cat>
            <c:strRef>
              <c:f>LIBERACOES!$E$21:$E$22</c:f>
              <c:strCache>
                <c:ptCount val="2"/>
                <c:pt idx="0">
                  <c:v>Maturidade Referência</c:v>
                </c:pt>
                <c:pt idx="1">
                  <c:v>Maturidade Aferida</c:v>
                </c:pt>
              </c:strCache>
            </c:strRef>
          </c:cat>
          <c:val>
            <c:numRef>
              <c:f>LIBERACOES!$H$21:$H$22</c:f>
              <c:numCache>
                <c:formatCode>General</c:formatCode>
                <c:ptCount val="2"/>
                <c:pt idx="0" formatCode="0%">
                  <c:v>0.30000000000000032</c:v>
                </c:pt>
              </c:numCache>
            </c:numRef>
          </c:val>
        </c:ser>
        <c:ser>
          <c:idx val="3"/>
          <c:order val="3"/>
          <c:tx>
            <c:strRef>
              <c:f>LIBERACOES!$I$20</c:f>
              <c:strCache>
                <c:ptCount val="1"/>
                <c:pt idx="0">
                  <c:v>Nível 3</c:v>
                </c:pt>
              </c:strCache>
            </c:strRef>
          </c:tx>
          <c:spPr>
            <a:solidFill>
              <a:schemeClr val="bg1">
                <a:lumMod val="50000"/>
              </a:schemeClr>
            </a:solidFill>
            <a:ln>
              <a:solidFill>
                <a:schemeClr val="bg1">
                  <a:lumMod val="95000"/>
                </a:schemeClr>
              </a:solidFill>
            </a:ln>
          </c:spPr>
          <c:dLbls>
            <c:txPr>
              <a:bodyPr/>
              <a:lstStyle/>
              <a:p>
                <a:pPr algn="ctr">
                  <a:defRPr lang="pt-BR" sz="1000" b="1" i="0" u="none" strike="noStrike" kern="1200" baseline="0">
                    <a:solidFill>
                      <a:sysClr val="windowText" lastClr="000000"/>
                    </a:solidFill>
                    <a:latin typeface="+mn-lt"/>
                    <a:ea typeface="+mn-ea"/>
                    <a:cs typeface="+mn-cs"/>
                  </a:defRPr>
                </a:pPr>
                <a:endParaRPr lang="pt-BR"/>
              </a:p>
            </c:txPr>
            <c:showSerName val="1"/>
          </c:dLbls>
          <c:cat>
            <c:strRef>
              <c:f>LIBERACOES!$E$21:$E$22</c:f>
              <c:strCache>
                <c:ptCount val="2"/>
                <c:pt idx="0">
                  <c:v>Maturidade Referência</c:v>
                </c:pt>
                <c:pt idx="1">
                  <c:v>Maturidade Aferida</c:v>
                </c:pt>
              </c:strCache>
            </c:strRef>
          </c:cat>
          <c:val>
            <c:numRef>
              <c:f>LIBERACOES!$I$21:$I$22</c:f>
              <c:numCache>
                <c:formatCode>General</c:formatCode>
                <c:ptCount val="2"/>
                <c:pt idx="0" formatCode="0%">
                  <c:v>0.21000000000000021</c:v>
                </c:pt>
              </c:numCache>
            </c:numRef>
          </c:val>
        </c:ser>
        <c:ser>
          <c:idx val="4"/>
          <c:order val="4"/>
          <c:tx>
            <c:strRef>
              <c:f>LIBERACOES!$J$20</c:f>
              <c:strCache>
                <c:ptCount val="1"/>
                <c:pt idx="0">
                  <c:v>Nível 4</c:v>
                </c:pt>
              </c:strCache>
            </c:strRef>
          </c:tx>
          <c:spPr>
            <a:solidFill>
              <a:schemeClr val="tx1">
                <a:lumMod val="65000"/>
                <a:lumOff val="35000"/>
              </a:schemeClr>
            </a:solidFill>
            <a:ln>
              <a:solidFill>
                <a:schemeClr val="bg1">
                  <a:lumMod val="95000"/>
                </a:schemeClr>
              </a:solidFill>
            </a:ln>
          </c:spPr>
          <c:dLbls>
            <c:dLbl>
              <c:idx val="0"/>
              <c:spPr/>
              <c:txPr>
                <a:bodyPr/>
                <a:lstStyle/>
                <a:p>
                  <a:pPr>
                    <a:defRPr b="1">
                      <a:solidFill>
                        <a:schemeClr val="bg1">
                          <a:lumMod val="95000"/>
                        </a:schemeClr>
                      </a:solidFill>
                    </a:defRPr>
                  </a:pPr>
                  <a:endParaRPr lang="pt-BR"/>
                </a:p>
              </c:txPr>
            </c:dLbl>
            <c:txPr>
              <a:bodyPr/>
              <a:lstStyle/>
              <a:p>
                <a:pPr>
                  <a:defRPr b="1"/>
                </a:pPr>
                <a:endParaRPr lang="pt-BR"/>
              </a:p>
            </c:txPr>
            <c:showSerName val="1"/>
          </c:dLbls>
          <c:cat>
            <c:strRef>
              <c:f>LIBERACOES!$E$21:$E$22</c:f>
              <c:strCache>
                <c:ptCount val="2"/>
                <c:pt idx="0">
                  <c:v>Maturidade Referência</c:v>
                </c:pt>
                <c:pt idx="1">
                  <c:v>Maturidade Aferida</c:v>
                </c:pt>
              </c:strCache>
            </c:strRef>
          </c:cat>
          <c:val>
            <c:numRef>
              <c:f>LIBERACOES!$J$21:$J$22</c:f>
              <c:numCache>
                <c:formatCode>General</c:formatCode>
                <c:ptCount val="2"/>
                <c:pt idx="0" formatCode="0%">
                  <c:v>0.16</c:v>
                </c:pt>
              </c:numCache>
            </c:numRef>
          </c:val>
        </c:ser>
        <c:ser>
          <c:idx val="5"/>
          <c:order val="5"/>
          <c:tx>
            <c:strRef>
              <c:f>LIBERACOES!$K$20</c:f>
              <c:strCache>
                <c:ptCount val="1"/>
                <c:pt idx="0">
                  <c:v>Nível 5</c:v>
                </c:pt>
              </c:strCache>
            </c:strRef>
          </c:tx>
          <c:spPr>
            <a:solidFill>
              <a:schemeClr val="tx1"/>
            </a:solidFill>
            <a:ln>
              <a:solidFill>
                <a:schemeClr val="bg1">
                  <a:lumMod val="95000"/>
                </a:schemeClr>
              </a:solidFill>
            </a:ln>
          </c:spPr>
          <c:dLbls>
            <c:txPr>
              <a:bodyPr/>
              <a:lstStyle/>
              <a:p>
                <a:pPr>
                  <a:defRPr b="1">
                    <a:solidFill>
                      <a:schemeClr val="bg1">
                        <a:lumMod val="95000"/>
                      </a:schemeClr>
                    </a:solidFill>
                  </a:defRPr>
                </a:pPr>
                <a:endParaRPr lang="pt-BR"/>
              </a:p>
            </c:txPr>
            <c:showSerName val="1"/>
          </c:dLbls>
          <c:cat>
            <c:strRef>
              <c:f>LIBERACOES!$E$21:$E$22</c:f>
              <c:strCache>
                <c:ptCount val="2"/>
                <c:pt idx="0">
                  <c:v>Maturidade Referência</c:v>
                </c:pt>
                <c:pt idx="1">
                  <c:v>Maturidade Aferida</c:v>
                </c:pt>
              </c:strCache>
            </c:strRef>
          </c:cat>
          <c:val>
            <c:numRef>
              <c:f>LIBERACOES!$K$21:$K$22</c:f>
              <c:numCache>
                <c:formatCode>General</c:formatCode>
                <c:ptCount val="2"/>
                <c:pt idx="0" formatCode="0%">
                  <c:v>6.0000000000000032E-2</c:v>
                </c:pt>
              </c:numCache>
            </c:numRef>
          </c:val>
        </c:ser>
        <c:shape val="box"/>
        <c:axId val="87796736"/>
        <c:axId val="87814912"/>
        <c:axId val="0"/>
      </c:bar3DChart>
      <c:catAx>
        <c:axId val="87796736"/>
        <c:scaling>
          <c:orientation val="minMax"/>
        </c:scaling>
        <c:axPos val="b"/>
        <c:tickLblPos val="nextTo"/>
        <c:crossAx val="87814912"/>
        <c:crosses val="autoZero"/>
        <c:auto val="1"/>
        <c:lblAlgn val="ctr"/>
        <c:lblOffset val="100"/>
      </c:catAx>
      <c:valAx>
        <c:axId val="87814912"/>
        <c:scaling>
          <c:orientation val="minMax"/>
        </c:scaling>
        <c:axPos val="l"/>
        <c:majorGridlines/>
        <c:numFmt formatCode="0%" sourceLinked="1"/>
        <c:tickLblPos val="nextTo"/>
        <c:crossAx val="87796736"/>
        <c:crosses val="autoZero"/>
        <c:crossBetween val="between"/>
        <c:majorUnit val="0.1"/>
      </c:valAx>
    </c:plotArea>
    <c:plotVisOnly val="1"/>
  </c:chart>
  <c:spPr>
    <a:noFill/>
    <a:ln>
      <a:noFill/>
    </a:ln>
  </c:spPr>
  <c:externalData r:id="rId1"/>
</c:chartSpace>
</file>

<file path=word/charts/chart9.xml><?xml version="1.0" encoding="utf-8"?>
<c:chartSpace xmlns:c="http://schemas.openxmlformats.org/drawingml/2006/chart" xmlns:a="http://schemas.openxmlformats.org/drawingml/2006/main" xmlns:r="http://schemas.openxmlformats.org/officeDocument/2006/relationships">
  <c:date1904 val="1"/>
  <c:lang val="pt-BR"/>
  <c:chart>
    <c:view3D>
      <c:rAngAx val="1"/>
    </c:view3D>
    <c:plotArea>
      <c:layout/>
      <c:bar3DChart>
        <c:barDir val="col"/>
        <c:grouping val="stacked"/>
        <c:ser>
          <c:idx val="0"/>
          <c:order val="0"/>
          <c:tx>
            <c:strRef>
              <c:f>CONFIGURACOES!$F$20</c:f>
              <c:strCache>
                <c:ptCount val="1"/>
                <c:pt idx="0">
                  <c:v>Nível 0</c:v>
                </c:pt>
              </c:strCache>
            </c:strRef>
          </c:tx>
          <c:spPr>
            <a:solidFill>
              <a:srgbClr val="FFC000"/>
            </a:solidFill>
            <a:ln>
              <a:solidFill>
                <a:schemeClr val="bg1">
                  <a:lumMod val="95000"/>
                </a:schemeClr>
              </a:solidFill>
            </a:ln>
          </c:spPr>
          <c:dLbls>
            <c:dLbl>
              <c:idx val="1"/>
              <c:showVal val="1"/>
            </c:dLbl>
            <c:txPr>
              <a:bodyPr/>
              <a:lstStyle/>
              <a:p>
                <a:pPr>
                  <a:defRPr b="1"/>
                </a:pPr>
                <a:endParaRPr lang="pt-BR"/>
              </a:p>
            </c:txPr>
            <c:showSerName val="1"/>
          </c:dLbls>
          <c:cat>
            <c:strRef>
              <c:f>CONFIGURACOES!$E$21:$E$22</c:f>
              <c:strCache>
                <c:ptCount val="2"/>
                <c:pt idx="0">
                  <c:v>Maturidade Referência</c:v>
                </c:pt>
                <c:pt idx="1">
                  <c:v>Maturidade Aferida</c:v>
                </c:pt>
              </c:strCache>
            </c:strRef>
          </c:cat>
          <c:val>
            <c:numRef>
              <c:f>CONFIGURACOES!$F$21:$F$22</c:f>
              <c:numCache>
                <c:formatCode>0.00%</c:formatCode>
                <c:ptCount val="2"/>
                <c:pt idx="0" formatCode="0%">
                  <c:v>0.15000000000000024</c:v>
                </c:pt>
                <c:pt idx="1">
                  <c:v>4.5000000000000012E-2</c:v>
                </c:pt>
              </c:numCache>
            </c:numRef>
          </c:val>
        </c:ser>
        <c:ser>
          <c:idx val="1"/>
          <c:order val="1"/>
          <c:tx>
            <c:strRef>
              <c:f>CONFIGURACOES!$G$20</c:f>
              <c:strCache>
                <c:ptCount val="1"/>
                <c:pt idx="0">
                  <c:v>Nível 1</c:v>
                </c:pt>
              </c:strCache>
            </c:strRef>
          </c:tx>
          <c:spPr>
            <a:solidFill>
              <a:schemeClr val="bg1">
                <a:lumMod val="75000"/>
              </a:schemeClr>
            </a:solidFill>
            <a:ln>
              <a:solidFill>
                <a:schemeClr val="bg1">
                  <a:lumMod val="95000"/>
                </a:schemeClr>
              </a:solidFill>
            </a:ln>
          </c:spPr>
          <c:dLbls>
            <c:txPr>
              <a:bodyPr/>
              <a:lstStyle/>
              <a:p>
                <a:pPr>
                  <a:defRPr b="1"/>
                </a:pPr>
                <a:endParaRPr lang="pt-BR"/>
              </a:p>
            </c:txPr>
            <c:showSerName val="1"/>
          </c:dLbls>
          <c:cat>
            <c:strRef>
              <c:f>CONFIGURACOES!$E$21:$E$22</c:f>
              <c:strCache>
                <c:ptCount val="2"/>
                <c:pt idx="0">
                  <c:v>Maturidade Referência</c:v>
                </c:pt>
                <c:pt idx="1">
                  <c:v>Maturidade Aferida</c:v>
                </c:pt>
              </c:strCache>
            </c:strRef>
          </c:cat>
          <c:val>
            <c:numRef>
              <c:f>CONFIGURACOES!$G$21:$G$22</c:f>
              <c:numCache>
                <c:formatCode>General</c:formatCode>
                <c:ptCount val="2"/>
                <c:pt idx="0" formatCode="0%">
                  <c:v>0.12000000000000002</c:v>
                </c:pt>
              </c:numCache>
            </c:numRef>
          </c:val>
        </c:ser>
        <c:ser>
          <c:idx val="2"/>
          <c:order val="2"/>
          <c:tx>
            <c:strRef>
              <c:f>CONFIGURACOES!$H$20</c:f>
              <c:strCache>
                <c:ptCount val="1"/>
                <c:pt idx="0">
                  <c:v>Nível 2</c:v>
                </c:pt>
              </c:strCache>
            </c:strRef>
          </c:tx>
          <c:spPr>
            <a:solidFill>
              <a:schemeClr val="bg1">
                <a:lumMod val="65000"/>
              </a:schemeClr>
            </a:solidFill>
            <a:ln>
              <a:solidFill>
                <a:schemeClr val="bg1">
                  <a:lumMod val="95000"/>
                </a:schemeClr>
              </a:solidFill>
            </a:ln>
          </c:spPr>
          <c:dLbls>
            <c:txPr>
              <a:bodyPr/>
              <a:lstStyle/>
              <a:p>
                <a:pPr>
                  <a:defRPr b="1"/>
                </a:pPr>
                <a:endParaRPr lang="pt-BR"/>
              </a:p>
            </c:txPr>
            <c:showSerName val="1"/>
          </c:dLbls>
          <c:cat>
            <c:strRef>
              <c:f>CONFIGURACOES!$E$21:$E$22</c:f>
              <c:strCache>
                <c:ptCount val="2"/>
                <c:pt idx="0">
                  <c:v>Maturidade Referência</c:v>
                </c:pt>
                <c:pt idx="1">
                  <c:v>Maturidade Aferida</c:v>
                </c:pt>
              </c:strCache>
            </c:strRef>
          </c:cat>
          <c:val>
            <c:numRef>
              <c:f>CONFIGURACOES!$H$21:$H$22</c:f>
              <c:numCache>
                <c:formatCode>General</c:formatCode>
                <c:ptCount val="2"/>
                <c:pt idx="0" formatCode="0%">
                  <c:v>0.30000000000000032</c:v>
                </c:pt>
              </c:numCache>
            </c:numRef>
          </c:val>
        </c:ser>
        <c:ser>
          <c:idx val="3"/>
          <c:order val="3"/>
          <c:tx>
            <c:strRef>
              <c:f>CONFIGURACOES!$I$20</c:f>
              <c:strCache>
                <c:ptCount val="1"/>
                <c:pt idx="0">
                  <c:v>Nível 3</c:v>
                </c:pt>
              </c:strCache>
            </c:strRef>
          </c:tx>
          <c:spPr>
            <a:solidFill>
              <a:schemeClr val="bg1">
                <a:lumMod val="50000"/>
              </a:schemeClr>
            </a:solidFill>
            <a:ln>
              <a:solidFill>
                <a:schemeClr val="bg1">
                  <a:lumMod val="95000"/>
                </a:schemeClr>
              </a:solidFill>
            </a:ln>
          </c:spPr>
          <c:dLbls>
            <c:txPr>
              <a:bodyPr/>
              <a:lstStyle/>
              <a:p>
                <a:pPr algn="ctr">
                  <a:defRPr lang="pt-BR" sz="1000" b="1" i="0" u="none" strike="noStrike" kern="1200" baseline="0">
                    <a:solidFill>
                      <a:sysClr val="windowText" lastClr="000000"/>
                    </a:solidFill>
                    <a:latin typeface="+mn-lt"/>
                    <a:ea typeface="+mn-ea"/>
                    <a:cs typeface="+mn-cs"/>
                  </a:defRPr>
                </a:pPr>
                <a:endParaRPr lang="pt-BR"/>
              </a:p>
            </c:txPr>
            <c:showSerName val="1"/>
          </c:dLbls>
          <c:cat>
            <c:strRef>
              <c:f>CONFIGURACOES!$E$21:$E$22</c:f>
              <c:strCache>
                <c:ptCount val="2"/>
                <c:pt idx="0">
                  <c:v>Maturidade Referência</c:v>
                </c:pt>
                <c:pt idx="1">
                  <c:v>Maturidade Aferida</c:v>
                </c:pt>
              </c:strCache>
            </c:strRef>
          </c:cat>
          <c:val>
            <c:numRef>
              <c:f>CONFIGURACOES!$I$21:$I$22</c:f>
              <c:numCache>
                <c:formatCode>General</c:formatCode>
                <c:ptCount val="2"/>
                <c:pt idx="0" formatCode="0%">
                  <c:v>0.21000000000000021</c:v>
                </c:pt>
              </c:numCache>
            </c:numRef>
          </c:val>
        </c:ser>
        <c:ser>
          <c:idx val="4"/>
          <c:order val="4"/>
          <c:tx>
            <c:strRef>
              <c:f>CONFIGURACOES!$J$20</c:f>
              <c:strCache>
                <c:ptCount val="1"/>
                <c:pt idx="0">
                  <c:v>Nível 4</c:v>
                </c:pt>
              </c:strCache>
            </c:strRef>
          </c:tx>
          <c:spPr>
            <a:solidFill>
              <a:schemeClr val="tx1">
                <a:lumMod val="65000"/>
                <a:lumOff val="35000"/>
              </a:schemeClr>
            </a:solidFill>
            <a:ln>
              <a:solidFill>
                <a:schemeClr val="bg1">
                  <a:lumMod val="95000"/>
                </a:schemeClr>
              </a:solidFill>
            </a:ln>
          </c:spPr>
          <c:dLbls>
            <c:dLbl>
              <c:idx val="0"/>
              <c:spPr/>
              <c:txPr>
                <a:bodyPr/>
                <a:lstStyle/>
                <a:p>
                  <a:pPr>
                    <a:defRPr b="1">
                      <a:solidFill>
                        <a:schemeClr val="bg1">
                          <a:lumMod val="95000"/>
                        </a:schemeClr>
                      </a:solidFill>
                    </a:defRPr>
                  </a:pPr>
                  <a:endParaRPr lang="pt-BR"/>
                </a:p>
              </c:txPr>
            </c:dLbl>
            <c:txPr>
              <a:bodyPr/>
              <a:lstStyle/>
              <a:p>
                <a:pPr>
                  <a:defRPr b="1"/>
                </a:pPr>
                <a:endParaRPr lang="pt-BR"/>
              </a:p>
            </c:txPr>
            <c:showSerName val="1"/>
          </c:dLbls>
          <c:cat>
            <c:strRef>
              <c:f>CONFIGURACOES!$E$21:$E$22</c:f>
              <c:strCache>
                <c:ptCount val="2"/>
                <c:pt idx="0">
                  <c:v>Maturidade Referência</c:v>
                </c:pt>
                <c:pt idx="1">
                  <c:v>Maturidade Aferida</c:v>
                </c:pt>
              </c:strCache>
            </c:strRef>
          </c:cat>
          <c:val>
            <c:numRef>
              <c:f>CONFIGURACOES!$J$21:$J$22</c:f>
              <c:numCache>
                <c:formatCode>General</c:formatCode>
                <c:ptCount val="2"/>
                <c:pt idx="0" formatCode="0%">
                  <c:v>0.16</c:v>
                </c:pt>
              </c:numCache>
            </c:numRef>
          </c:val>
        </c:ser>
        <c:ser>
          <c:idx val="5"/>
          <c:order val="5"/>
          <c:tx>
            <c:strRef>
              <c:f>CONFIGURACOES!$K$20</c:f>
              <c:strCache>
                <c:ptCount val="1"/>
                <c:pt idx="0">
                  <c:v>Nível 5</c:v>
                </c:pt>
              </c:strCache>
            </c:strRef>
          </c:tx>
          <c:spPr>
            <a:solidFill>
              <a:schemeClr val="tx1"/>
            </a:solidFill>
            <a:ln>
              <a:solidFill>
                <a:schemeClr val="bg1">
                  <a:lumMod val="95000"/>
                </a:schemeClr>
              </a:solidFill>
            </a:ln>
          </c:spPr>
          <c:dLbls>
            <c:txPr>
              <a:bodyPr/>
              <a:lstStyle/>
              <a:p>
                <a:pPr>
                  <a:defRPr b="1">
                    <a:solidFill>
                      <a:schemeClr val="bg1">
                        <a:lumMod val="95000"/>
                      </a:schemeClr>
                    </a:solidFill>
                  </a:defRPr>
                </a:pPr>
                <a:endParaRPr lang="pt-BR"/>
              </a:p>
            </c:txPr>
            <c:showSerName val="1"/>
          </c:dLbls>
          <c:cat>
            <c:strRef>
              <c:f>CONFIGURACOES!$E$21:$E$22</c:f>
              <c:strCache>
                <c:ptCount val="2"/>
                <c:pt idx="0">
                  <c:v>Maturidade Referência</c:v>
                </c:pt>
                <c:pt idx="1">
                  <c:v>Maturidade Aferida</c:v>
                </c:pt>
              </c:strCache>
            </c:strRef>
          </c:cat>
          <c:val>
            <c:numRef>
              <c:f>CONFIGURACOES!$K$21:$K$22</c:f>
              <c:numCache>
                <c:formatCode>General</c:formatCode>
                <c:ptCount val="2"/>
                <c:pt idx="0" formatCode="0%">
                  <c:v>6.0000000000000032E-2</c:v>
                </c:pt>
              </c:numCache>
            </c:numRef>
          </c:val>
        </c:ser>
        <c:shape val="box"/>
        <c:axId val="83061376"/>
        <c:axId val="83087744"/>
        <c:axId val="0"/>
      </c:bar3DChart>
      <c:catAx>
        <c:axId val="83061376"/>
        <c:scaling>
          <c:orientation val="minMax"/>
        </c:scaling>
        <c:axPos val="b"/>
        <c:tickLblPos val="nextTo"/>
        <c:crossAx val="83087744"/>
        <c:crosses val="autoZero"/>
        <c:auto val="1"/>
        <c:lblAlgn val="ctr"/>
        <c:lblOffset val="100"/>
      </c:catAx>
      <c:valAx>
        <c:axId val="83087744"/>
        <c:scaling>
          <c:orientation val="minMax"/>
        </c:scaling>
        <c:axPos val="l"/>
        <c:majorGridlines/>
        <c:numFmt formatCode="0%" sourceLinked="1"/>
        <c:tickLblPos val="nextTo"/>
        <c:crossAx val="83061376"/>
        <c:crosses val="autoZero"/>
        <c:crossBetween val="between"/>
        <c:majorUnit val="0.1"/>
      </c:valAx>
    </c:plotArea>
    <c:plotVisOnly val="1"/>
  </c:chart>
  <c:spPr>
    <a:ln>
      <a:noFill/>
    </a:ln>
  </c:spPr>
  <c:externalData r:id="rId1"/>
</c:chartSpace>
</file>

<file path=word/charts/chart10.xml><?xml version="1.0" encoding="utf-8"?>
<c:chartSpace xmlns:c="http://schemas.openxmlformats.org/drawingml/2006/chart" xmlns:a="http://schemas.openxmlformats.org/drawingml/2006/main" xmlns:r="http://schemas.openxmlformats.org/officeDocument/2006/relationships">
  <c:date1904 val="1"/>
  <c:lang val="pt-BR"/>
  <c:chart>
    <c:view3D>
      <c:rAngAx val="1"/>
    </c:view3D>
    <c:plotArea>
      <c:layout/>
      <c:bar3DChart>
        <c:barDir val="col"/>
        <c:grouping val="stacked"/>
        <c:ser>
          <c:idx val="0"/>
          <c:order val="0"/>
          <c:tx>
            <c:strRef>
              <c:f>INCIDENTES!$F$20</c:f>
              <c:strCache>
                <c:ptCount val="1"/>
                <c:pt idx="0">
                  <c:v>Nível 0</c:v>
                </c:pt>
              </c:strCache>
            </c:strRef>
          </c:tx>
          <c:spPr>
            <a:ln>
              <a:solidFill>
                <a:schemeClr val="bg1">
                  <a:lumMod val="95000"/>
                </a:schemeClr>
              </a:solidFill>
            </a:ln>
          </c:spPr>
          <c:dPt>
            <c:idx val="0"/>
            <c:spPr>
              <a:solidFill>
                <a:schemeClr val="bg1">
                  <a:lumMod val="85000"/>
                </a:schemeClr>
              </a:solidFill>
              <a:ln>
                <a:solidFill>
                  <a:schemeClr val="bg1">
                    <a:lumMod val="95000"/>
                  </a:schemeClr>
                </a:solidFill>
              </a:ln>
            </c:spPr>
          </c:dPt>
          <c:dPt>
            <c:idx val="1"/>
            <c:spPr>
              <a:solidFill>
                <a:srgbClr val="FFC000"/>
              </a:solidFill>
              <a:ln>
                <a:solidFill>
                  <a:schemeClr val="bg1">
                    <a:lumMod val="95000"/>
                  </a:schemeClr>
                </a:solidFill>
              </a:ln>
            </c:spPr>
          </c:dPt>
          <c:dLbls>
            <c:dLbl>
              <c:idx val="1"/>
              <c:showVal val="1"/>
            </c:dLbl>
            <c:txPr>
              <a:bodyPr/>
              <a:lstStyle/>
              <a:p>
                <a:pPr>
                  <a:defRPr b="1"/>
                </a:pPr>
                <a:endParaRPr lang="pt-BR"/>
              </a:p>
            </c:txPr>
            <c:showSerName val="1"/>
          </c:dLbls>
          <c:cat>
            <c:strRef>
              <c:f>INCIDENTES!$E$21:$E$22</c:f>
              <c:strCache>
                <c:ptCount val="2"/>
                <c:pt idx="0">
                  <c:v>Maturidade Referência</c:v>
                </c:pt>
                <c:pt idx="1">
                  <c:v>Maturidade Aferida</c:v>
                </c:pt>
              </c:strCache>
            </c:strRef>
          </c:cat>
          <c:val>
            <c:numRef>
              <c:f>INCIDENTES!$F$21:$F$22</c:f>
              <c:numCache>
                <c:formatCode>0.00%</c:formatCode>
                <c:ptCount val="2"/>
                <c:pt idx="0" formatCode="0%">
                  <c:v>0.15000000000000024</c:v>
                </c:pt>
                <c:pt idx="1">
                  <c:v>0.33900000000000352</c:v>
                </c:pt>
              </c:numCache>
            </c:numRef>
          </c:val>
        </c:ser>
        <c:ser>
          <c:idx val="1"/>
          <c:order val="1"/>
          <c:tx>
            <c:strRef>
              <c:f>INCIDENTES!$G$20</c:f>
              <c:strCache>
                <c:ptCount val="1"/>
                <c:pt idx="0">
                  <c:v>Nível 1</c:v>
                </c:pt>
              </c:strCache>
            </c:strRef>
          </c:tx>
          <c:spPr>
            <a:solidFill>
              <a:schemeClr val="bg1">
                <a:lumMod val="75000"/>
              </a:schemeClr>
            </a:solidFill>
            <a:ln>
              <a:solidFill>
                <a:schemeClr val="bg1">
                  <a:lumMod val="95000"/>
                </a:schemeClr>
              </a:solidFill>
            </a:ln>
          </c:spPr>
          <c:dLbls>
            <c:txPr>
              <a:bodyPr/>
              <a:lstStyle/>
              <a:p>
                <a:pPr>
                  <a:defRPr b="1"/>
                </a:pPr>
                <a:endParaRPr lang="pt-BR"/>
              </a:p>
            </c:txPr>
            <c:showSerName val="1"/>
          </c:dLbls>
          <c:cat>
            <c:strRef>
              <c:f>INCIDENTES!$E$21:$E$22</c:f>
              <c:strCache>
                <c:ptCount val="2"/>
                <c:pt idx="0">
                  <c:v>Maturidade Referência</c:v>
                </c:pt>
                <c:pt idx="1">
                  <c:v>Maturidade Aferida</c:v>
                </c:pt>
              </c:strCache>
            </c:strRef>
          </c:cat>
          <c:val>
            <c:numRef>
              <c:f>INCIDENTES!$G$21:$G$22</c:f>
              <c:numCache>
                <c:formatCode>General</c:formatCode>
                <c:ptCount val="2"/>
                <c:pt idx="0" formatCode="0%">
                  <c:v>0.12000000000000002</c:v>
                </c:pt>
              </c:numCache>
            </c:numRef>
          </c:val>
        </c:ser>
        <c:ser>
          <c:idx val="2"/>
          <c:order val="2"/>
          <c:tx>
            <c:strRef>
              <c:f>INCIDENTES!$H$20</c:f>
              <c:strCache>
                <c:ptCount val="1"/>
                <c:pt idx="0">
                  <c:v>Nível 2</c:v>
                </c:pt>
              </c:strCache>
            </c:strRef>
          </c:tx>
          <c:spPr>
            <a:solidFill>
              <a:srgbClr val="FFC000"/>
            </a:solidFill>
            <a:ln>
              <a:solidFill>
                <a:schemeClr val="bg1">
                  <a:lumMod val="95000"/>
                </a:schemeClr>
              </a:solidFill>
            </a:ln>
          </c:spPr>
          <c:dLbls>
            <c:txPr>
              <a:bodyPr/>
              <a:lstStyle/>
              <a:p>
                <a:pPr>
                  <a:defRPr b="1"/>
                </a:pPr>
                <a:endParaRPr lang="pt-BR"/>
              </a:p>
            </c:txPr>
            <c:showSerName val="1"/>
          </c:dLbls>
          <c:cat>
            <c:strRef>
              <c:f>INCIDENTES!$E$21:$E$22</c:f>
              <c:strCache>
                <c:ptCount val="2"/>
                <c:pt idx="0">
                  <c:v>Maturidade Referência</c:v>
                </c:pt>
                <c:pt idx="1">
                  <c:v>Maturidade Aferida</c:v>
                </c:pt>
              </c:strCache>
            </c:strRef>
          </c:cat>
          <c:val>
            <c:numRef>
              <c:f>INCIDENTES!$H$21:$H$22</c:f>
              <c:numCache>
                <c:formatCode>General</c:formatCode>
                <c:ptCount val="2"/>
                <c:pt idx="0" formatCode="0%">
                  <c:v>0.30000000000000032</c:v>
                </c:pt>
              </c:numCache>
            </c:numRef>
          </c:val>
        </c:ser>
        <c:ser>
          <c:idx val="3"/>
          <c:order val="3"/>
          <c:tx>
            <c:strRef>
              <c:f>INCIDENTES!$I$20</c:f>
              <c:strCache>
                <c:ptCount val="1"/>
                <c:pt idx="0">
                  <c:v>Nível 3</c:v>
                </c:pt>
              </c:strCache>
            </c:strRef>
          </c:tx>
          <c:spPr>
            <a:solidFill>
              <a:schemeClr val="bg1">
                <a:lumMod val="50000"/>
              </a:schemeClr>
            </a:solidFill>
            <a:ln>
              <a:solidFill>
                <a:schemeClr val="bg1">
                  <a:lumMod val="95000"/>
                </a:schemeClr>
              </a:solidFill>
            </a:ln>
          </c:spPr>
          <c:dLbls>
            <c:txPr>
              <a:bodyPr/>
              <a:lstStyle/>
              <a:p>
                <a:pPr algn="ctr">
                  <a:defRPr lang="pt-BR" sz="1000" b="1" i="0" u="none" strike="noStrike" kern="1200" baseline="0">
                    <a:solidFill>
                      <a:sysClr val="windowText" lastClr="000000"/>
                    </a:solidFill>
                    <a:latin typeface="+mn-lt"/>
                    <a:ea typeface="+mn-ea"/>
                    <a:cs typeface="+mn-cs"/>
                  </a:defRPr>
                </a:pPr>
                <a:endParaRPr lang="pt-BR"/>
              </a:p>
            </c:txPr>
            <c:showSerName val="1"/>
          </c:dLbls>
          <c:cat>
            <c:strRef>
              <c:f>INCIDENTES!$E$21:$E$22</c:f>
              <c:strCache>
                <c:ptCount val="2"/>
                <c:pt idx="0">
                  <c:v>Maturidade Referência</c:v>
                </c:pt>
                <c:pt idx="1">
                  <c:v>Maturidade Aferida</c:v>
                </c:pt>
              </c:strCache>
            </c:strRef>
          </c:cat>
          <c:val>
            <c:numRef>
              <c:f>INCIDENTES!$I$21:$I$22</c:f>
              <c:numCache>
                <c:formatCode>General</c:formatCode>
                <c:ptCount val="2"/>
                <c:pt idx="0" formatCode="0%">
                  <c:v>0.21000000000000021</c:v>
                </c:pt>
              </c:numCache>
            </c:numRef>
          </c:val>
        </c:ser>
        <c:ser>
          <c:idx val="4"/>
          <c:order val="4"/>
          <c:tx>
            <c:strRef>
              <c:f>INCIDENTES!$J$20</c:f>
              <c:strCache>
                <c:ptCount val="1"/>
                <c:pt idx="0">
                  <c:v>Nível 4</c:v>
                </c:pt>
              </c:strCache>
            </c:strRef>
          </c:tx>
          <c:spPr>
            <a:solidFill>
              <a:schemeClr val="tx1">
                <a:lumMod val="65000"/>
                <a:lumOff val="35000"/>
              </a:schemeClr>
            </a:solidFill>
            <a:ln>
              <a:solidFill>
                <a:schemeClr val="bg1">
                  <a:lumMod val="95000"/>
                </a:schemeClr>
              </a:solidFill>
            </a:ln>
          </c:spPr>
          <c:dLbls>
            <c:dLbl>
              <c:idx val="0"/>
              <c:spPr/>
              <c:txPr>
                <a:bodyPr/>
                <a:lstStyle/>
                <a:p>
                  <a:pPr>
                    <a:defRPr b="1">
                      <a:solidFill>
                        <a:schemeClr val="bg1">
                          <a:lumMod val="95000"/>
                        </a:schemeClr>
                      </a:solidFill>
                    </a:defRPr>
                  </a:pPr>
                  <a:endParaRPr lang="pt-BR"/>
                </a:p>
              </c:txPr>
            </c:dLbl>
            <c:txPr>
              <a:bodyPr/>
              <a:lstStyle/>
              <a:p>
                <a:pPr>
                  <a:defRPr b="1"/>
                </a:pPr>
                <a:endParaRPr lang="pt-BR"/>
              </a:p>
            </c:txPr>
            <c:showSerName val="1"/>
          </c:dLbls>
          <c:cat>
            <c:strRef>
              <c:f>INCIDENTES!$E$21:$E$22</c:f>
              <c:strCache>
                <c:ptCount val="2"/>
                <c:pt idx="0">
                  <c:v>Maturidade Referência</c:v>
                </c:pt>
                <c:pt idx="1">
                  <c:v>Maturidade Aferida</c:v>
                </c:pt>
              </c:strCache>
            </c:strRef>
          </c:cat>
          <c:val>
            <c:numRef>
              <c:f>INCIDENTES!$J$21:$J$22</c:f>
              <c:numCache>
                <c:formatCode>General</c:formatCode>
                <c:ptCount val="2"/>
                <c:pt idx="0" formatCode="0%">
                  <c:v>0.16</c:v>
                </c:pt>
              </c:numCache>
            </c:numRef>
          </c:val>
        </c:ser>
        <c:ser>
          <c:idx val="5"/>
          <c:order val="5"/>
          <c:tx>
            <c:strRef>
              <c:f>INCIDENTES!$K$20</c:f>
              <c:strCache>
                <c:ptCount val="1"/>
                <c:pt idx="0">
                  <c:v>Nível 5</c:v>
                </c:pt>
              </c:strCache>
            </c:strRef>
          </c:tx>
          <c:spPr>
            <a:solidFill>
              <a:schemeClr val="tx1"/>
            </a:solidFill>
            <a:ln>
              <a:solidFill>
                <a:schemeClr val="bg1">
                  <a:lumMod val="95000"/>
                </a:schemeClr>
              </a:solidFill>
            </a:ln>
          </c:spPr>
          <c:dLbls>
            <c:txPr>
              <a:bodyPr/>
              <a:lstStyle/>
              <a:p>
                <a:pPr>
                  <a:defRPr b="1">
                    <a:solidFill>
                      <a:schemeClr val="bg1">
                        <a:lumMod val="95000"/>
                      </a:schemeClr>
                    </a:solidFill>
                  </a:defRPr>
                </a:pPr>
                <a:endParaRPr lang="pt-BR"/>
              </a:p>
            </c:txPr>
            <c:showSerName val="1"/>
          </c:dLbls>
          <c:cat>
            <c:strRef>
              <c:f>INCIDENTES!$E$21:$E$22</c:f>
              <c:strCache>
                <c:ptCount val="2"/>
                <c:pt idx="0">
                  <c:v>Maturidade Referência</c:v>
                </c:pt>
                <c:pt idx="1">
                  <c:v>Maturidade Aferida</c:v>
                </c:pt>
              </c:strCache>
            </c:strRef>
          </c:cat>
          <c:val>
            <c:numRef>
              <c:f>INCIDENTES!$K$21:$K$22</c:f>
              <c:numCache>
                <c:formatCode>General</c:formatCode>
                <c:ptCount val="2"/>
                <c:pt idx="0" formatCode="0%">
                  <c:v>6.0000000000000032E-2</c:v>
                </c:pt>
              </c:numCache>
            </c:numRef>
          </c:val>
        </c:ser>
        <c:shape val="box"/>
        <c:axId val="92949504"/>
        <c:axId val="92975872"/>
        <c:axId val="0"/>
      </c:bar3DChart>
      <c:catAx>
        <c:axId val="92949504"/>
        <c:scaling>
          <c:orientation val="minMax"/>
        </c:scaling>
        <c:axPos val="b"/>
        <c:tickLblPos val="nextTo"/>
        <c:crossAx val="92975872"/>
        <c:crosses val="autoZero"/>
        <c:auto val="1"/>
        <c:lblAlgn val="ctr"/>
        <c:lblOffset val="100"/>
      </c:catAx>
      <c:valAx>
        <c:axId val="92975872"/>
        <c:scaling>
          <c:orientation val="minMax"/>
        </c:scaling>
        <c:axPos val="l"/>
        <c:majorGridlines/>
        <c:numFmt formatCode="0%" sourceLinked="1"/>
        <c:tickLblPos val="nextTo"/>
        <c:crossAx val="92949504"/>
        <c:crosses val="autoZero"/>
        <c:crossBetween val="between"/>
        <c:majorUnit val="0.1"/>
      </c:valAx>
    </c:plotArea>
    <c:plotVisOnly val="1"/>
  </c:chart>
  <c:spPr>
    <a:ln>
      <a:noFill/>
    </a:ln>
  </c:spPr>
  <c:externalData r:id="rId1"/>
</c:chartSpace>
</file>

<file path=word/charts/chart11.xml><?xml version="1.0" encoding="utf-8"?>
<c:chartSpace xmlns:c="http://schemas.openxmlformats.org/drawingml/2006/chart" xmlns:a="http://schemas.openxmlformats.org/drawingml/2006/main" xmlns:r="http://schemas.openxmlformats.org/officeDocument/2006/relationships">
  <c:date1904 val="1"/>
  <c:lang val="pt-BR"/>
  <c:chart>
    <c:view3D>
      <c:rAngAx val="1"/>
    </c:view3D>
    <c:plotArea>
      <c:layout/>
      <c:bar3DChart>
        <c:barDir val="col"/>
        <c:grouping val="stacked"/>
        <c:ser>
          <c:idx val="0"/>
          <c:order val="0"/>
          <c:tx>
            <c:strRef>
              <c:f>PROBLEMAS!$F$20</c:f>
              <c:strCache>
                <c:ptCount val="1"/>
                <c:pt idx="0">
                  <c:v>Nível 0</c:v>
                </c:pt>
              </c:strCache>
            </c:strRef>
          </c:tx>
          <c:spPr>
            <a:ln>
              <a:solidFill>
                <a:schemeClr val="bg1">
                  <a:lumMod val="95000"/>
                </a:schemeClr>
              </a:solidFill>
            </a:ln>
          </c:spPr>
          <c:dPt>
            <c:idx val="0"/>
            <c:spPr>
              <a:solidFill>
                <a:schemeClr val="bg1">
                  <a:lumMod val="85000"/>
                </a:schemeClr>
              </a:solidFill>
              <a:ln>
                <a:solidFill>
                  <a:schemeClr val="bg1">
                    <a:lumMod val="95000"/>
                  </a:schemeClr>
                </a:solidFill>
              </a:ln>
            </c:spPr>
          </c:dPt>
          <c:dPt>
            <c:idx val="1"/>
            <c:spPr>
              <a:solidFill>
                <a:srgbClr val="FFC000"/>
              </a:solidFill>
              <a:ln>
                <a:solidFill>
                  <a:schemeClr val="bg1">
                    <a:lumMod val="95000"/>
                  </a:schemeClr>
                </a:solidFill>
              </a:ln>
            </c:spPr>
          </c:dPt>
          <c:dLbls>
            <c:dLbl>
              <c:idx val="1"/>
              <c:showVal val="1"/>
            </c:dLbl>
            <c:txPr>
              <a:bodyPr/>
              <a:lstStyle/>
              <a:p>
                <a:pPr>
                  <a:defRPr b="1"/>
                </a:pPr>
                <a:endParaRPr lang="pt-BR"/>
              </a:p>
            </c:txPr>
            <c:showSerName val="1"/>
          </c:dLbls>
          <c:cat>
            <c:strRef>
              <c:f>PROBLEMAS!$E$21:$E$22</c:f>
              <c:strCache>
                <c:ptCount val="2"/>
                <c:pt idx="0">
                  <c:v>Maturidade Referência</c:v>
                </c:pt>
                <c:pt idx="1">
                  <c:v>Maturidade Aferida</c:v>
                </c:pt>
              </c:strCache>
            </c:strRef>
          </c:cat>
          <c:val>
            <c:numRef>
              <c:f>PROBLEMAS!$F$21:$F$22</c:f>
              <c:numCache>
                <c:formatCode>0.00%</c:formatCode>
                <c:ptCount val="2"/>
                <c:pt idx="0" formatCode="0%">
                  <c:v>0.15000000000000024</c:v>
                </c:pt>
                <c:pt idx="1">
                  <c:v>0.17290000000000041</c:v>
                </c:pt>
              </c:numCache>
            </c:numRef>
          </c:val>
        </c:ser>
        <c:ser>
          <c:idx val="1"/>
          <c:order val="1"/>
          <c:tx>
            <c:strRef>
              <c:f>PROBLEMAS!$G$20</c:f>
              <c:strCache>
                <c:ptCount val="1"/>
                <c:pt idx="0">
                  <c:v>Nível 1</c:v>
                </c:pt>
              </c:strCache>
            </c:strRef>
          </c:tx>
          <c:spPr>
            <a:solidFill>
              <a:srgbClr val="FFC000"/>
            </a:solidFill>
            <a:ln>
              <a:solidFill>
                <a:schemeClr val="bg1">
                  <a:lumMod val="95000"/>
                </a:schemeClr>
              </a:solidFill>
            </a:ln>
          </c:spPr>
          <c:dLbls>
            <c:txPr>
              <a:bodyPr/>
              <a:lstStyle/>
              <a:p>
                <a:pPr>
                  <a:defRPr b="1"/>
                </a:pPr>
                <a:endParaRPr lang="pt-BR"/>
              </a:p>
            </c:txPr>
            <c:showSerName val="1"/>
          </c:dLbls>
          <c:cat>
            <c:strRef>
              <c:f>PROBLEMAS!$E$21:$E$22</c:f>
              <c:strCache>
                <c:ptCount val="2"/>
                <c:pt idx="0">
                  <c:v>Maturidade Referência</c:v>
                </c:pt>
                <c:pt idx="1">
                  <c:v>Maturidade Aferida</c:v>
                </c:pt>
              </c:strCache>
            </c:strRef>
          </c:cat>
          <c:val>
            <c:numRef>
              <c:f>PROBLEMAS!$G$21:$G$22</c:f>
              <c:numCache>
                <c:formatCode>General</c:formatCode>
                <c:ptCount val="2"/>
                <c:pt idx="0" formatCode="0%">
                  <c:v>0.12000000000000002</c:v>
                </c:pt>
              </c:numCache>
            </c:numRef>
          </c:val>
        </c:ser>
        <c:ser>
          <c:idx val="2"/>
          <c:order val="2"/>
          <c:tx>
            <c:strRef>
              <c:f>PROBLEMAS!$H$20</c:f>
              <c:strCache>
                <c:ptCount val="1"/>
                <c:pt idx="0">
                  <c:v>Nível 2</c:v>
                </c:pt>
              </c:strCache>
            </c:strRef>
          </c:tx>
          <c:spPr>
            <a:solidFill>
              <a:schemeClr val="bg1">
                <a:lumMod val="65000"/>
              </a:schemeClr>
            </a:solidFill>
            <a:ln>
              <a:solidFill>
                <a:schemeClr val="bg1">
                  <a:lumMod val="95000"/>
                </a:schemeClr>
              </a:solidFill>
            </a:ln>
          </c:spPr>
          <c:dLbls>
            <c:txPr>
              <a:bodyPr/>
              <a:lstStyle/>
              <a:p>
                <a:pPr>
                  <a:defRPr b="1"/>
                </a:pPr>
                <a:endParaRPr lang="pt-BR"/>
              </a:p>
            </c:txPr>
            <c:showSerName val="1"/>
          </c:dLbls>
          <c:cat>
            <c:strRef>
              <c:f>PROBLEMAS!$E$21:$E$22</c:f>
              <c:strCache>
                <c:ptCount val="2"/>
                <c:pt idx="0">
                  <c:v>Maturidade Referência</c:v>
                </c:pt>
                <c:pt idx="1">
                  <c:v>Maturidade Aferida</c:v>
                </c:pt>
              </c:strCache>
            </c:strRef>
          </c:cat>
          <c:val>
            <c:numRef>
              <c:f>PROBLEMAS!$H$21:$H$22</c:f>
              <c:numCache>
                <c:formatCode>General</c:formatCode>
                <c:ptCount val="2"/>
                <c:pt idx="0" formatCode="0%">
                  <c:v>0.30000000000000032</c:v>
                </c:pt>
              </c:numCache>
            </c:numRef>
          </c:val>
        </c:ser>
        <c:ser>
          <c:idx val="3"/>
          <c:order val="3"/>
          <c:tx>
            <c:strRef>
              <c:f>PROBLEMAS!$I$20</c:f>
              <c:strCache>
                <c:ptCount val="1"/>
                <c:pt idx="0">
                  <c:v>Nível 3</c:v>
                </c:pt>
              </c:strCache>
            </c:strRef>
          </c:tx>
          <c:spPr>
            <a:solidFill>
              <a:schemeClr val="bg1">
                <a:lumMod val="50000"/>
              </a:schemeClr>
            </a:solidFill>
            <a:ln>
              <a:solidFill>
                <a:schemeClr val="bg1">
                  <a:lumMod val="95000"/>
                </a:schemeClr>
              </a:solidFill>
            </a:ln>
          </c:spPr>
          <c:dLbls>
            <c:txPr>
              <a:bodyPr/>
              <a:lstStyle/>
              <a:p>
                <a:pPr algn="ctr">
                  <a:defRPr lang="pt-BR" sz="1000" b="1" i="0" u="none" strike="noStrike" kern="1200" baseline="0">
                    <a:solidFill>
                      <a:sysClr val="windowText" lastClr="000000"/>
                    </a:solidFill>
                    <a:latin typeface="+mn-lt"/>
                    <a:ea typeface="+mn-ea"/>
                    <a:cs typeface="+mn-cs"/>
                  </a:defRPr>
                </a:pPr>
                <a:endParaRPr lang="pt-BR"/>
              </a:p>
            </c:txPr>
            <c:showSerName val="1"/>
          </c:dLbls>
          <c:cat>
            <c:strRef>
              <c:f>PROBLEMAS!$E$21:$E$22</c:f>
              <c:strCache>
                <c:ptCount val="2"/>
                <c:pt idx="0">
                  <c:v>Maturidade Referência</c:v>
                </c:pt>
                <c:pt idx="1">
                  <c:v>Maturidade Aferida</c:v>
                </c:pt>
              </c:strCache>
            </c:strRef>
          </c:cat>
          <c:val>
            <c:numRef>
              <c:f>PROBLEMAS!$I$21:$I$22</c:f>
              <c:numCache>
                <c:formatCode>General</c:formatCode>
                <c:ptCount val="2"/>
                <c:pt idx="0" formatCode="0%">
                  <c:v>0.21000000000000021</c:v>
                </c:pt>
              </c:numCache>
            </c:numRef>
          </c:val>
        </c:ser>
        <c:ser>
          <c:idx val="4"/>
          <c:order val="4"/>
          <c:tx>
            <c:strRef>
              <c:f>PROBLEMAS!$J$20</c:f>
              <c:strCache>
                <c:ptCount val="1"/>
                <c:pt idx="0">
                  <c:v>Nível 4</c:v>
                </c:pt>
              </c:strCache>
            </c:strRef>
          </c:tx>
          <c:spPr>
            <a:solidFill>
              <a:schemeClr val="tx1">
                <a:lumMod val="65000"/>
                <a:lumOff val="35000"/>
              </a:schemeClr>
            </a:solidFill>
            <a:ln>
              <a:solidFill>
                <a:schemeClr val="bg1">
                  <a:lumMod val="95000"/>
                </a:schemeClr>
              </a:solidFill>
            </a:ln>
          </c:spPr>
          <c:dLbls>
            <c:dLbl>
              <c:idx val="0"/>
              <c:spPr/>
              <c:txPr>
                <a:bodyPr/>
                <a:lstStyle/>
                <a:p>
                  <a:pPr>
                    <a:defRPr b="1">
                      <a:solidFill>
                        <a:schemeClr val="bg1">
                          <a:lumMod val="95000"/>
                        </a:schemeClr>
                      </a:solidFill>
                    </a:defRPr>
                  </a:pPr>
                  <a:endParaRPr lang="pt-BR"/>
                </a:p>
              </c:txPr>
            </c:dLbl>
            <c:txPr>
              <a:bodyPr/>
              <a:lstStyle/>
              <a:p>
                <a:pPr>
                  <a:defRPr b="1"/>
                </a:pPr>
                <a:endParaRPr lang="pt-BR"/>
              </a:p>
            </c:txPr>
            <c:showSerName val="1"/>
          </c:dLbls>
          <c:cat>
            <c:strRef>
              <c:f>PROBLEMAS!$E$21:$E$22</c:f>
              <c:strCache>
                <c:ptCount val="2"/>
                <c:pt idx="0">
                  <c:v>Maturidade Referência</c:v>
                </c:pt>
                <c:pt idx="1">
                  <c:v>Maturidade Aferida</c:v>
                </c:pt>
              </c:strCache>
            </c:strRef>
          </c:cat>
          <c:val>
            <c:numRef>
              <c:f>PROBLEMAS!$J$21:$J$22</c:f>
              <c:numCache>
                <c:formatCode>General</c:formatCode>
                <c:ptCount val="2"/>
                <c:pt idx="0" formatCode="0%">
                  <c:v>0.16</c:v>
                </c:pt>
              </c:numCache>
            </c:numRef>
          </c:val>
        </c:ser>
        <c:ser>
          <c:idx val="5"/>
          <c:order val="5"/>
          <c:tx>
            <c:strRef>
              <c:f>PROBLEMAS!$K$20</c:f>
              <c:strCache>
                <c:ptCount val="1"/>
                <c:pt idx="0">
                  <c:v>Nível 5</c:v>
                </c:pt>
              </c:strCache>
            </c:strRef>
          </c:tx>
          <c:spPr>
            <a:solidFill>
              <a:schemeClr val="tx1"/>
            </a:solidFill>
            <a:ln>
              <a:solidFill>
                <a:schemeClr val="bg1">
                  <a:lumMod val="95000"/>
                </a:schemeClr>
              </a:solidFill>
            </a:ln>
          </c:spPr>
          <c:dLbls>
            <c:txPr>
              <a:bodyPr/>
              <a:lstStyle/>
              <a:p>
                <a:pPr>
                  <a:defRPr b="1">
                    <a:solidFill>
                      <a:schemeClr val="bg1">
                        <a:lumMod val="95000"/>
                      </a:schemeClr>
                    </a:solidFill>
                  </a:defRPr>
                </a:pPr>
                <a:endParaRPr lang="pt-BR"/>
              </a:p>
            </c:txPr>
            <c:showSerName val="1"/>
          </c:dLbls>
          <c:cat>
            <c:strRef>
              <c:f>PROBLEMAS!$E$21:$E$22</c:f>
              <c:strCache>
                <c:ptCount val="2"/>
                <c:pt idx="0">
                  <c:v>Maturidade Referência</c:v>
                </c:pt>
                <c:pt idx="1">
                  <c:v>Maturidade Aferida</c:v>
                </c:pt>
              </c:strCache>
            </c:strRef>
          </c:cat>
          <c:val>
            <c:numRef>
              <c:f>PROBLEMAS!$K$21:$K$22</c:f>
              <c:numCache>
                <c:formatCode>General</c:formatCode>
                <c:ptCount val="2"/>
                <c:pt idx="0" formatCode="0%">
                  <c:v>6.0000000000000032E-2</c:v>
                </c:pt>
              </c:numCache>
            </c:numRef>
          </c:val>
        </c:ser>
        <c:shape val="box"/>
        <c:axId val="92831104"/>
        <c:axId val="92857472"/>
        <c:axId val="0"/>
      </c:bar3DChart>
      <c:catAx>
        <c:axId val="92831104"/>
        <c:scaling>
          <c:orientation val="minMax"/>
        </c:scaling>
        <c:axPos val="b"/>
        <c:tickLblPos val="nextTo"/>
        <c:crossAx val="92857472"/>
        <c:crosses val="autoZero"/>
        <c:auto val="1"/>
        <c:lblAlgn val="ctr"/>
        <c:lblOffset val="100"/>
      </c:catAx>
      <c:valAx>
        <c:axId val="92857472"/>
        <c:scaling>
          <c:orientation val="minMax"/>
        </c:scaling>
        <c:axPos val="l"/>
        <c:majorGridlines/>
        <c:numFmt formatCode="0%" sourceLinked="1"/>
        <c:tickLblPos val="nextTo"/>
        <c:crossAx val="92831104"/>
        <c:crosses val="autoZero"/>
        <c:crossBetween val="between"/>
        <c:majorUnit val="0.1"/>
      </c:valAx>
    </c:plotArea>
    <c:plotVisOnly val="1"/>
  </c:chart>
  <c:spPr>
    <a:ln>
      <a:noFill/>
    </a:ln>
  </c:spPr>
  <c:externalData r:id="rId1"/>
</c:chartSpace>
</file>

<file path=word/charts/chart12.xml><?xml version="1.0" encoding="utf-8"?>
<c:chartSpace xmlns:c="http://schemas.openxmlformats.org/drawingml/2006/chart" xmlns:a="http://schemas.openxmlformats.org/drawingml/2006/main" xmlns:r="http://schemas.openxmlformats.org/officeDocument/2006/relationships">
  <c:date1904 val="1"/>
  <c:lang val="pt-BR"/>
  <c:chart>
    <c:view3D>
      <c:rAngAx val="1"/>
    </c:view3D>
    <c:plotArea>
      <c:layout/>
      <c:bar3DChart>
        <c:barDir val="col"/>
        <c:grouping val="stacked"/>
        <c:ser>
          <c:idx val="0"/>
          <c:order val="0"/>
          <c:tx>
            <c:strRef>
              <c:f>'CUMP REQUISICOES'!$F$20</c:f>
              <c:strCache>
                <c:ptCount val="1"/>
                <c:pt idx="0">
                  <c:v>Nível 0</c:v>
                </c:pt>
              </c:strCache>
            </c:strRef>
          </c:tx>
          <c:spPr>
            <a:ln>
              <a:solidFill>
                <a:schemeClr val="bg1">
                  <a:lumMod val="95000"/>
                </a:schemeClr>
              </a:solidFill>
            </a:ln>
          </c:spPr>
          <c:dPt>
            <c:idx val="0"/>
            <c:spPr>
              <a:solidFill>
                <a:schemeClr val="bg1">
                  <a:lumMod val="85000"/>
                </a:schemeClr>
              </a:solidFill>
              <a:ln>
                <a:solidFill>
                  <a:schemeClr val="bg1">
                    <a:lumMod val="95000"/>
                  </a:schemeClr>
                </a:solidFill>
              </a:ln>
            </c:spPr>
          </c:dPt>
          <c:dPt>
            <c:idx val="1"/>
            <c:spPr>
              <a:solidFill>
                <a:srgbClr val="FFC000"/>
              </a:solidFill>
              <a:ln>
                <a:solidFill>
                  <a:schemeClr val="bg1">
                    <a:lumMod val="95000"/>
                  </a:schemeClr>
                </a:solidFill>
              </a:ln>
            </c:spPr>
          </c:dPt>
          <c:dLbls>
            <c:dLbl>
              <c:idx val="1"/>
              <c:showVal val="1"/>
            </c:dLbl>
            <c:txPr>
              <a:bodyPr/>
              <a:lstStyle/>
              <a:p>
                <a:pPr>
                  <a:defRPr b="1"/>
                </a:pPr>
                <a:endParaRPr lang="pt-BR"/>
              </a:p>
            </c:txPr>
            <c:showSerName val="1"/>
          </c:dLbls>
          <c:cat>
            <c:strRef>
              <c:f>'CUMP REQUISICOES'!$E$21:$E$22</c:f>
              <c:strCache>
                <c:ptCount val="2"/>
                <c:pt idx="0">
                  <c:v>Maturidade Referência</c:v>
                </c:pt>
                <c:pt idx="1">
                  <c:v>Maturidade Aferida</c:v>
                </c:pt>
              </c:strCache>
            </c:strRef>
          </c:cat>
          <c:val>
            <c:numRef>
              <c:f>'CUMP REQUISICOES'!$F$21:$F$22</c:f>
              <c:numCache>
                <c:formatCode>0.00%</c:formatCode>
                <c:ptCount val="2"/>
                <c:pt idx="0" formatCode="0%">
                  <c:v>0.15000000000000024</c:v>
                </c:pt>
                <c:pt idx="1">
                  <c:v>0.49920000000000031</c:v>
                </c:pt>
              </c:numCache>
            </c:numRef>
          </c:val>
        </c:ser>
        <c:ser>
          <c:idx val="1"/>
          <c:order val="1"/>
          <c:tx>
            <c:strRef>
              <c:f>'CUMP REQUISICOES'!$G$20</c:f>
              <c:strCache>
                <c:ptCount val="1"/>
                <c:pt idx="0">
                  <c:v>Nível 1</c:v>
                </c:pt>
              </c:strCache>
            </c:strRef>
          </c:tx>
          <c:spPr>
            <a:solidFill>
              <a:schemeClr val="bg1">
                <a:lumMod val="75000"/>
              </a:schemeClr>
            </a:solidFill>
            <a:ln>
              <a:solidFill>
                <a:schemeClr val="bg1">
                  <a:lumMod val="95000"/>
                </a:schemeClr>
              </a:solidFill>
            </a:ln>
          </c:spPr>
          <c:dLbls>
            <c:txPr>
              <a:bodyPr/>
              <a:lstStyle/>
              <a:p>
                <a:pPr>
                  <a:defRPr b="1"/>
                </a:pPr>
                <a:endParaRPr lang="pt-BR"/>
              </a:p>
            </c:txPr>
            <c:showSerName val="1"/>
          </c:dLbls>
          <c:cat>
            <c:strRef>
              <c:f>'CUMP REQUISICOES'!$E$21:$E$22</c:f>
              <c:strCache>
                <c:ptCount val="2"/>
                <c:pt idx="0">
                  <c:v>Maturidade Referência</c:v>
                </c:pt>
                <c:pt idx="1">
                  <c:v>Maturidade Aferida</c:v>
                </c:pt>
              </c:strCache>
            </c:strRef>
          </c:cat>
          <c:val>
            <c:numRef>
              <c:f>'CUMP REQUISICOES'!$G$21:$G$22</c:f>
              <c:numCache>
                <c:formatCode>General</c:formatCode>
                <c:ptCount val="2"/>
                <c:pt idx="0" formatCode="0%">
                  <c:v>0.12000000000000002</c:v>
                </c:pt>
              </c:numCache>
            </c:numRef>
          </c:val>
        </c:ser>
        <c:ser>
          <c:idx val="2"/>
          <c:order val="2"/>
          <c:tx>
            <c:strRef>
              <c:f>'CUMP REQUISICOES'!$H$20</c:f>
              <c:strCache>
                <c:ptCount val="1"/>
                <c:pt idx="0">
                  <c:v>Nível 2</c:v>
                </c:pt>
              </c:strCache>
            </c:strRef>
          </c:tx>
          <c:spPr>
            <a:solidFill>
              <a:schemeClr val="bg1">
                <a:lumMod val="65000"/>
              </a:schemeClr>
            </a:solidFill>
            <a:ln>
              <a:solidFill>
                <a:schemeClr val="bg1">
                  <a:lumMod val="95000"/>
                </a:schemeClr>
              </a:solidFill>
            </a:ln>
          </c:spPr>
          <c:dPt>
            <c:idx val="0"/>
            <c:spPr>
              <a:solidFill>
                <a:srgbClr val="FFC000"/>
              </a:solidFill>
              <a:ln>
                <a:solidFill>
                  <a:schemeClr val="bg1">
                    <a:lumMod val="95000"/>
                  </a:schemeClr>
                </a:solidFill>
              </a:ln>
            </c:spPr>
          </c:dPt>
          <c:dLbls>
            <c:txPr>
              <a:bodyPr/>
              <a:lstStyle/>
              <a:p>
                <a:pPr>
                  <a:defRPr b="1"/>
                </a:pPr>
                <a:endParaRPr lang="pt-BR"/>
              </a:p>
            </c:txPr>
            <c:showSerName val="1"/>
          </c:dLbls>
          <c:cat>
            <c:strRef>
              <c:f>'CUMP REQUISICOES'!$E$21:$E$22</c:f>
              <c:strCache>
                <c:ptCount val="2"/>
                <c:pt idx="0">
                  <c:v>Maturidade Referência</c:v>
                </c:pt>
                <c:pt idx="1">
                  <c:v>Maturidade Aferida</c:v>
                </c:pt>
              </c:strCache>
            </c:strRef>
          </c:cat>
          <c:val>
            <c:numRef>
              <c:f>'CUMP REQUISICOES'!$H$21:$H$22</c:f>
              <c:numCache>
                <c:formatCode>General</c:formatCode>
                <c:ptCount val="2"/>
                <c:pt idx="0" formatCode="0%">
                  <c:v>0.30000000000000032</c:v>
                </c:pt>
              </c:numCache>
            </c:numRef>
          </c:val>
        </c:ser>
        <c:ser>
          <c:idx val="3"/>
          <c:order val="3"/>
          <c:tx>
            <c:strRef>
              <c:f>'CUMP REQUISICOES'!$I$20</c:f>
              <c:strCache>
                <c:ptCount val="1"/>
                <c:pt idx="0">
                  <c:v>Nível 3</c:v>
                </c:pt>
              </c:strCache>
            </c:strRef>
          </c:tx>
          <c:spPr>
            <a:solidFill>
              <a:schemeClr val="bg1">
                <a:lumMod val="50000"/>
              </a:schemeClr>
            </a:solidFill>
            <a:ln>
              <a:solidFill>
                <a:schemeClr val="bg1">
                  <a:lumMod val="95000"/>
                </a:schemeClr>
              </a:solidFill>
            </a:ln>
          </c:spPr>
          <c:dLbls>
            <c:txPr>
              <a:bodyPr/>
              <a:lstStyle/>
              <a:p>
                <a:pPr algn="ctr">
                  <a:defRPr lang="pt-BR" sz="1000" b="1" i="0" u="none" strike="noStrike" kern="1200" baseline="0">
                    <a:solidFill>
                      <a:sysClr val="windowText" lastClr="000000"/>
                    </a:solidFill>
                    <a:latin typeface="+mn-lt"/>
                    <a:ea typeface="+mn-ea"/>
                    <a:cs typeface="+mn-cs"/>
                  </a:defRPr>
                </a:pPr>
                <a:endParaRPr lang="pt-BR"/>
              </a:p>
            </c:txPr>
            <c:showSerName val="1"/>
          </c:dLbls>
          <c:cat>
            <c:strRef>
              <c:f>'CUMP REQUISICOES'!$E$21:$E$22</c:f>
              <c:strCache>
                <c:ptCount val="2"/>
                <c:pt idx="0">
                  <c:v>Maturidade Referência</c:v>
                </c:pt>
                <c:pt idx="1">
                  <c:v>Maturidade Aferida</c:v>
                </c:pt>
              </c:strCache>
            </c:strRef>
          </c:cat>
          <c:val>
            <c:numRef>
              <c:f>'CUMP REQUISICOES'!$I$21:$I$22</c:f>
              <c:numCache>
                <c:formatCode>General</c:formatCode>
                <c:ptCount val="2"/>
                <c:pt idx="0" formatCode="0%">
                  <c:v>0.21000000000000021</c:v>
                </c:pt>
              </c:numCache>
            </c:numRef>
          </c:val>
        </c:ser>
        <c:ser>
          <c:idx val="4"/>
          <c:order val="4"/>
          <c:tx>
            <c:strRef>
              <c:f>'CUMP REQUISICOES'!$J$20</c:f>
              <c:strCache>
                <c:ptCount val="1"/>
                <c:pt idx="0">
                  <c:v>Nível 4</c:v>
                </c:pt>
              </c:strCache>
            </c:strRef>
          </c:tx>
          <c:spPr>
            <a:solidFill>
              <a:schemeClr val="tx1">
                <a:lumMod val="65000"/>
                <a:lumOff val="35000"/>
              </a:schemeClr>
            </a:solidFill>
            <a:ln>
              <a:solidFill>
                <a:schemeClr val="bg1">
                  <a:lumMod val="95000"/>
                </a:schemeClr>
              </a:solidFill>
            </a:ln>
          </c:spPr>
          <c:dLbls>
            <c:dLbl>
              <c:idx val="0"/>
              <c:spPr/>
              <c:txPr>
                <a:bodyPr/>
                <a:lstStyle/>
                <a:p>
                  <a:pPr>
                    <a:defRPr b="1">
                      <a:solidFill>
                        <a:schemeClr val="bg1">
                          <a:lumMod val="95000"/>
                        </a:schemeClr>
                      </a:solidFill>
                    </a:defRPr>
                  </a:pPr>
                  <a:endParaRPr lang="pt-BR"/>
                </a:p>
              </c:txPr>
            </c:dLbl>
            <c:txPr>
              <a:bodyPr/>
              <a:lstStyle/>
              <a:p>
                <a:pPr>
                  <a:defRPr b="1"/>
                </a:pPr>
                <a:endParaRPr lang="pt-BR"/>
              </a:p>
            </c:txPr>
            <c:showSerName val="1"/>
          </c:dLbls>
          <c:cat>
            <c:strRef>
              <c:f>'CUMP REQUISICOES'!$E$21:$E$22</c:f>
              <c:strCache>
                <c:ptCount val="2"/>
                <c:pt idx="0">
                  <c:v>Maturidade Referência</c:v>
                </c:pt>
                <c:pt idx="1">
                  <c:v>Maturidade Aferida</c:v>
                </c:pt>
              </c:strCache>
            </c:strRef>
          </c:cat>
          <c:val>
            <c:numRef>
              <c:f>'CUMP REQUISICOES'!$J$21:$J$22</c:f>
              <c:numCache>
                <c:formatCode>General</c:formatCode>
                <c:ptCount val="2"/>
                <c:pt idx="0" formatCode="0%">
                  <c:v>0.16</c:v>
                </c:pt>
              </c:numCache>
            </c:numRef>
          </c:val>
        </c:ser>
        <c:ser>
          <c:idx val="5"/>
          <c:order val="5"/>
          <c:tx>
            <c:strRef>
              <c:f>'CUMP REQUISICOES'!$K$20</c:f>
              <c:strCache>
                <c:ptCount val="1"/>
                <c:pt idx="0">
                  <c:v>Nível 5</c:v>
                </c:pt>
              </c:strCache>
            </c:strRef>
          </c:tx>
          <c:spPr>
            <a:solidFill>
              <a:schemeClr val="tx1"/>
            </a:solidFill>
            <a:ln>
              <a:solidFill>
                <a:schemeClr val="bg1">
                  <a:lumMod val="95000"/>
                </a:schemeClr>
              </a:solidFill>
            </a:ln>
          </c:spPr>
          <c:dLbls>
            <c:txPr>
              <a:bodyPr/>
              <a:lstStyle/>
              <a:p>
                <a:pPr>
                  <a:defRPr b="1">
                    <a:solidFill>
                      <a:schemeClr val="bg1">
                        <a:lumMod val="95000"/>
                      </a:schemeClr>
                    </a:solidFill>
                  </a:defRPr>
                </a:pPr>
                <a:endParaRPr lang="pt-BR"/>
              </a:p>
            </c:txPr>
            <c:showSerName val="1"/>
          </c:dLbls>
          <c:cat>
            <c:strRef>
              <c:f>'CUMP REQUISICOES'!$E$21:$E$22</c:f>
              <c:strCache>
                <c:ptCount val="2"/>
                <c:pt idx="0">
                  <c:v>Maturidade Referência</c:v>
                </c:pt>
                <c:pt idx="1">
                  <c:v>Maturidade Aferida</c:v>
                </c:pt>
              </c:strCache>
            </c:strRef>
          </c:cat>
          <c:val>
            <c:numRef>
              <c:f>'CUMP REQUISICOES'!$K$21:$K$22</c:f>
              <c:numCache>
                <c:formatCode>General</c:formatCode>
                <c:ptCount val="2"/>
                <c:pt idx="0" formatCode="0%">
                  <c:v>6.0000000000000032E-2</c:v>
                </c:pt>
              </c:numCache>
            </c:numRef>
          </c:val>
        </c:ser>
        <c:shape val="box"/>
        <c:axId val="93053696"/>
        <c:axId val="93055232"/>
        <c:axId val="0"/>
      </c:bar3DChart>
      <c:catAx>
        <c:axId val="93053696"/>
        <c:scaling>
          <c:orientation val="minMax"/>
        </c:scaling>
        <c:axPos val="b"/>
        <c:tickLblPos val="nextTo"/>
        <c:crossAx val="93055232"/>
        <c:crosses val="autoZero"/>
        <c:auto val="1"/>
        <c:lblAlgn val="ctr"/>
        <c:lblOffset val="100"/>
      </c:catAx>
      <c:valAx>
        <c:axId val="93055232"/>
        <c:scaling>
          <c:orientation val="minMax"/>
        </c:scaling>
        <c:axPos val="l"/>
        <c:majorGridlines/>
        <c:numFmt formatCode="0%" sourceLinked="1"/>
        <c:tickLblPos val="nextTo"/>
        <c:crossAx val="93053696"/>
        <c:crosses val="autoZero"/>
        <c:crossBetween val="between"/>
        <c:majorUnit val="0.1"/>
      </c:valAx>
    </c:plotArea>
    <c:plotVisOnly val="1"/>
  </c:chart>
  <c:spPr>
    <a:ln>
      <a:noFill/>
    </a:ln>
  </c:spPr>
  <c:externalData r:id="rId1"/>
</c:chartSpace>
</file>

<file path=word/charts/chart13.xml><?xml version="1.0" encoding="utf-8"?>
<c:chartSpace xmlns:c="http://schemas.openxmlformats.org/drawingml/2006/chart" xmlns:a="http://schemas.openxmlformats.org/drawingml/2006/main" xmlns:r="http://schemas.openxmlformats.org/officeDocument/2006/relationships">
  <c:date1904 val="1"/>
  <c:lang val="pt-BR"/>
  <c:chart>
    <c:view3D>
      <c:rAngAx val="1"/>
    </c:view3D>
    <c:plotArea>
      <c:layout/>
      <c:bar3DChart>
        <c:barDir val="col"/>
        <c:grouping val="stacked"/>
        <c:ser>
          <c:idx val="0"/>
          <c:order val="0"/>
          <c:tx>
            <c:strRef>
              <c:f>'CENTRAL SERVICOS'!$F$20</c:f>
              <c:strCache>
                <c:ptCount val="1"/>
                <c:pt idx="0">
                  <c:v>Nível 0</c:v>
                </c:pt>
              </c:strCache>
            </c:strRef>
          </c:tx>
          <c:spPr>
            <a:ln>
              <a:solidFill>
                <a:schemeClr val="bg1">
                  <a:lumMod val="95000"/>
                </a:schemeClr>
              </a:solidFill>
            </a:ln>
          </c:spPr>
          <c:dPt>
            <c:idx val="0"/>
            <c:spPr>
              <a:solidFill>
                <a:schemeClr val="bg1">
                  <a:lumMod val="85000"/>
                </a:schemeClr>
              </a:solidFill>
              <a:ln>
                <a:solidFill>
                  <a:schemeClr val="bg1">
                    <a:lumMod val="95000"/>
                  </a:schemeClr>
                </a:solidFill>
              </a:ln>
            </c:spPr>
          </c:dPt>
          <c:dPt>
            <c:idx val="1"/>
            <c:spPr>
              <a:solidFill>
                <a:srgbClr val="FFC000"/>
              </a:solidFill>
              <a:ln>
                <a:solidFill>
                  <a:schemeClr val="bg1">
                    <a:lumMod val="95000"/>
                  </a:schemeClr>
                </a:solidFill>
              </a:ln>
            </c:spPr>
          </c:dPt>
          <c:dLbls>
            <c:dLbl>
              <c:idx val="1"/>
              <c:showVal val="1"/>
            </c:dLbl>
            <c:txPr>
              <a:bodyPr/>
              <a:lstStyle/>
              <a:p>
                <a:pPr>
                  <a:defRPr b="1"/>
                </a:pPr>
                <a:endParaRPr lang="pt-BR"/>
              </a:p>
            </c:txPr>
            <c:showSerName val="1"/>
          </c:dLbls>
          <c:cat>
            <c:strRef>
              <c:f>'CENTRAL SERVICOS'!$E$21:$E$22</c:f>
              <c:strCache>
                <c:ptCount val="2"/>
                <c:pt idx="0">
                  <c:v>Maturidade Referência</c:v>
                </c:pt>
                <c:pt idx="1">
                  <c:v>Maturidade Aferida</c:v>
                </c:pt>
              </c:strCache>
            </c:strRef>
          </c:cat>
          <c:val>
            <c:numRef>
              <c:f>'CENTRAL SERVICOS'!$F$21:$F$22</c:f>
              <c:numCache>
                <c:formatCode>0.00%</c:formatCode>
                <c:ptCount val="2"/>
                <c:pt idx="0" formatCode="0%">
                  <c:v>0.15000000000000024</c:v>
                </c:pt>
                <c:pt idx="1">
                  <c:v>0.40620000000000001</c:v>
                </c:pt>
              </c:numCache>
            </c:numRef>
          </c:val>
        </c:ser>
        <c:ser>
          <c:idx val="1"/>
          <c:order val="1"/>
          <c:tx>
            <c:strRef>
              <c:f>'CENTRAL SERVICOS'!$G$20</c:f>
              <c:strCache>
                <c:ptCount val="1"/>
                <c:pt idx="0">
                  <c:v>Nível 1</c:v>
                </c:pt>
              </c:strCache>
            </c:strRef>
          </c:tx>
          <c:spPr>
            <a:solidFill>
              <a:schemeClr val="bg1">
                <a:lumMod val="75000"/>
              </a:schemeClr>
            </a:solidFill>
            <a:ln>
              <a:solidFill>
                <a:schemeClr val="bg1">
                  <a:lumMod val="95000"/>
                </a:schemeClr>
              </a:solidFill>
            </a:ln>
          </c:spPr>
          <c:dLbls>
            <c:txPr>
              <a:bodyPr/>
              <a:lstStyle/>
              <a:p>
                <a:pPr>
                  <a:defRPr b="1"/>
                </a:pPr>
                <a:endParaRPr lang="pt-BR"/>
              </a:p>
            </c:txPr>
            <c:showSerName val="1"/>
          </c:dLbls>
          <c:cat>
            <c:strRef>
              <c:f>'CENTRAL SERVICOS'!$E$21:$E$22</c:f>
              <c:strCache>
                <c:ptCount val="2"/>
                <c:pt idx="0">
                  <c:v>Maturidade Referência</c:v>
                </c:pt>
                <c:pt idx="1">
                  <c:v>Maturidade Aferida</c:v>
                </c:pt>
              </c:strCache>
            </c:strRef>
          </c:cat>
          <c:val>
            <c:numRef>
              <c:f>'CENTRAL SERVICOS'!$G$21:$G$22</c:f>
              <c:numCache>
                <c:formatCode>General</c:formatCode>
                <c:ptCount val="2"/>
                <c:pt idx="0" formatCode="0%">
                  <c:v>0.12000000000000002</c:v>
                </c:pt>
              </c:numCache>
            </c:numRef>
          </c:val>
        </c:ser>
        <c:ser>
          <c:idx val="2"/>
          <c:order val="2"/>
          <c:tx>
            <c:strRef>
              <c:f>'CENTRAL SERVICOS'!$H$20</c:f>
              <c:strCache>
                <c:ptCount val="1"/>
                <c:pt idx="0">
                  <c:v>Nível 2</c:v>
                </c:pt>
              </c:strCache>
            </c:strRef>
          </c:tx>
          <c:spPr>
            <a:solidFill>
              <a:schemeClr val="accent2"/>
            </a:solidFill>
            <a:ln>
              <a:solidFill>
                <a:schemeClr val="bg1">
                  <a:lumMod val="95000"/>
                </a:schemeClr>
              </a:solidFill>
            </a:ln>
          </c:spPr>
          <c:dPt>
            <c:idx val="0"/>
            <c:spPr>
              <a:solidFill>
                <a:srgbClr val="FFC000"/>
              </a:solidFill>
              <a:ln>
                <a:solidFill>
                  <a:schemeClr val="bg1">
                    <a:lumMod val="95000"/>
                  </a:schemeClr>
                </a:solidFill>
              </a:ln>
            </c:spPr>
          </c:dPt>
          <c:dLbls>
            <c:txPr>
              <a:bodyPr/>
              <a:lstStyle/>
              <a:p>
                <a:pPr>
                  <a:defRPr b="1"/>
                </a:pPr>
                <a:endParaRPr lang="pt-BR"/>
              </a:p>
            </c:txPr>
            <c:showSerName val="1"/>
          </c:dLbls>
          <c:cat>
            <c:strRef>
              <c:f>'CENTRAL SERVICOS'!$E$21:$E$22</c:f>
              <c:strCache>
                <c:ptCount val="2"/>
                <c:pt idx="0">
                  <c:v>Maturidade Referência</c:v>
                </c:pt>
                <c:pt idx="1">
                  <c:v>Maturidade Aferida</c:v>
                </c:pt>
              </c:strCache>
            </c:strRef>
          </c:cat>
          <c:val>
            <c:numRef>
              <c:f>'CENTRAL SERVICOS'!$H$21:$H$22</c:f>
              <c:numCache>
                <c:formatCode>General</c:formatCode>
                <c:ptCount val="2"/>
                <c:pt idx="0" formatCode="0%">
                  <c:v>0.30000000000000032</c:v>
                </c:pt>
              </c:numCache>
            </c:numRef>
          </c:val>
        </c:ser>
        <c:ser>
          <c:idx val="3"/>
          <c:order val="3"/>
          <c:tx>
            <c:strRef>
              <c:f>'CENTRAL SERVICOS'!$I$20</c:f>
              <c:strCache>
                <c:ptCount val="1"/>
                <c:pt idx="0">
                  <c:v>Nível 3</c:v>
                </c:pt>
              </c:strCache>
            </c:strRef>
          </c:tx>
          <c:spPr>
            <a:solidFill>
              <a:schemeClr val="bg1">
                <a:lumMod val="50000"/>
              </a:schemeClr>
            </a:solidFill>
            <a:ln>
              <a:solidFill>
                <a:schemeClr val="bg1">
                  <a:lumMod val="95000"/>
                </a:schemeClr>
              </a:solidFill>
            </a:ln>
          </c:spPr>
          <c:dLbls>
            <c:txPr>
              <a:bodyPr/>
              <a:lstStyle/>
              <a:p>
                <a:pPr algn="ctr">
                  <a:defRPr lang="pt-BR" sz="1000" b="1" i="0" u="none" strike="noStrike" kern="1200" baseline="0">
                    <a:solidFill>
                      <a:sysClr val="windowText" lastClr="000000"/>
                    </a:solidFill>
                    <a:latin typeface="+mn-lt"/>
                    <a:ea typeface="+mn-ea"/>
                    <a:cs typeface="+mn-cs"/>
                  </a:defRPr>
                </a:pPr>
                <a:endParaRPr lang="pt-BR"/>
              </a:p>
            </c:txPr>
            <c:showSerName val="1"/>
          </c:dLbls>
          <c:cat>
            <c:strRef>
              <c:f>'CENTRAL SERVICOS'!$E$21:$E$22</c:f>
              <c:strCache>
                <c:ptCount val="2"/>
                <c:pt idx="0">
                  <c:v>Maturidade Referência</c:v>
                </c:pt>
                <c:pt idx="1">
                  <c:v>Maturidade Aferida</c:v>
                </c:pt>
              </c:strCache>
            </c:strRef>
          </c:cat>
          <c:val>
            <c:numRef>
              <c:f>'CENTRAL SERVICOS'!$I$21:$I$22</c:f>
              <c:numCache>
                <c:formatCode>General</c:formatCode>
                <c:ptCount val="2"/>
                <c:pt idx="0" formatCode="0%">
                  <c:v>0.21000000000000021</c:v>
                </c:pt>
              </c:numCache>
            </c:numRef>
          </c:val>
        </c:ser>
        <c:ser>
          <c:idx val="4"/>
          <c:order val="4"/>
          <c:tx>
            <c:strRef>
              <c:f>'CENTRAL SERVICOS'!$J$20</c:f>
              <c:strCache>
                <c:ptCount val="1"/>
                <c:pt idx="0">
                  <c:v>Nível 4</c:v>
                </c:pt>
              </c:strCache>
            </c:strRef>
          </c:tx>
          <c:spPr>
            <a:solidFill>
              <a:schemeClr val="tx1">
                <a:lumMod val="65000"/>
                <a:lumOff val="35000"/>
              </a:schemeClr>
            </a:solidFill>
            <a:ln>
              <a:solidFill>
                <a:schemeClr val="bg1">
                  <a:lumMod val="95000"/>
                </a:schemeClr>
              </a:solidFill>
            </a:ln>
          </c:spPr>
          <c:dLbls>
            <c:dLbl>
              <c:idx val="0"/>
              <c:spPr/>
              <c:txPr>
                <a:bodyPr/>
                <a:lstStyle/>
                <a:p>
                  <a:pPr>
                    <a:defRPr b="1">
                      <a:solidFill>
                        <a:schemeClr val="bg1">
                          <a:lumMod val="95000"/>
                        </a:schemeClr>
                      </a:solidFill>
                    </a:defRPr>
                  </a:pPr>
                  <a:endParaRPr lang="pt-BR"/>
                </a:p>
              </c:txPr>
            </c:dLbl>
            <c:txPr>
              <a:bodyPr/>
              <a:lstStyle/>
              <a:p>
                <a:pPr>
                  <a:defRPr b="1"/>
                </a:pPr>
                <a:endParaRPr lang="pt-BR"/>
              </a:p>
            </c:txPr>
            <c:showSerName val="1"/>
          </c:dLbls>
          <c:cat>
            <c:strRef>
              <c:f>'CENTRAL SERVICOS'!$E$21:$E$22</c:f>
              <c:strCache>
                <c:ptCount val="2"/>
                <c:pt idx="0">
                  <c:v>Maturidade Referência</c:v>
                </c:pt>
                <c:pt idx="1">
                  <c:v>Maturidade Aferida</c:v>
                </c:pt>
              </c:strCache>
            </c:strRef>
          </c:cat>
          <c:val>
            <c:numRef>
              <c:f>'CENTRAL SERVICOS'!$J$21:$J$22</c:f>
              <c:numCache>
                <c:formatCode>General</c:formatCode>
                <c:ptCount val="2"/>
                <c:pt idx="0" formatCode="0%">
                  <c:v>0.16</c:v>
                </c:pt>
              </c:numCache>
            </c:numRef>
          </c:val>
        </c:ser>
        <c:ser>
          <c:idx val="5"/>
          <c:order val="5"/>
          <c:tx>
            <c:strRef>
              <c:f>'CENTRAL SERVICOS'!$K$20</c:f>
              <c:strCache>
                <c:ptCount val="1"/>
                <c:pt idx="0">
                  <c:v>Nível 5</c:v>
                </c:pt>
              </c:strCache>
            </c:strRef>
          </c:tx>
          <c:spPr>
            <a:solidFill>
              <a:schemeClr val="tx1"/>
            </a:solidFill>
            <a:ln>
              <a:solidFill>
                <a:schemeClr val="bg1">
                  <a:lumMod val="95000"/>
                </a:schemeClr>
              </a:solidFill>
            </a:ln>
          </c:spPr>
          <c:dLbls>
            <c:txPr>
              <a:bodyPr/>
              <a:lstStyle/>
              <a:p>
                <a:pPr>
                  <a:defRPr b="1">
                    <a:solidFill>
                      <a:schemeClr val="bg1">
                        <a:lumMod val="95000"/>
                      </a:schemeClr>
                    </a:solidFill>
                  </a:defRPr>
                </a:pPr>
                <a:endParaRPr lang="pt-BR"/>
              </a:p>
            </c:txPr>
            <c:showSerName val="1"/>
          </c:dLbls>
          <c:cat>
            <c:strRef>
              <c:f>'CENTRAL SERVICOS'!$E$21:$E$22</c:f>
              <c:strCache>
                <c:ptCount val="2"/>
                <c:pt idx="0">
                  <c:v>Maturidade Referência</c:v>
                </c:pt>
                <c:pt idx="1">
                  <c:v>Maturidade Aferida</c:v>
                </c:pt>
              </c:strCache>
            </c:strRef>
          </c:cat>
          <c:val>
            <c:numRef>
              <c:f>'CENTRAL SERVICOS'!$K$21:$K$22</c:f>
              <c:numCache>
                <c:formatCode>General</c:formatCode>
                <c:ptCount val="2"/>
                <c:pt idx="0" formatCode="0%">
                  <c:v>6.0000000000000032E-2</c:v>
                </c:pt>
              </c:numCache>
            </c:numRef>
          </c:val>
        </c:ser>
        <c:shape val="box"/>
        <c:axId val="96851456"/>
        <c:axId val="96852992"/>
        <c:axId val="0"/>
      </c:bar3DChart>
      <c:catAx>
        <c:axId val="96851456"/>
        <c:scaling>
          <c:orientation val="minMax"/>
        </c:scaling>
        <c:axPos val="b"/>
        <c:tickLblPos val="nextTo"/>
        <c:crossAx val="96852992"/>
        <c:crosses val="autoZero"/>
        <c:auto val="1"/>
        <c:lblAlgn val="ctr"/>
        <c:lblOffset val="100"/>
      </c:catAx>
      <c:valAx>
        <c:axId val="96852992"/>
        <c:scaling>
          <c:orientation val="minMax"/>
        </c:scaling>
        <c:axPos val="l"/>
        <c:majorGridlines/>
        <c:numFmt formatCode="0%" sourceLinked="1"/>
        <c:tickLblPos val="nextTo"/>
        <c:crossAx val="96851456"/>
        <c:crosses val="autoZero"/>
        <c:crossBetween val="between"/>
        <c:majorUnit val="0.1"/>
      </c:valAx>
    </c:plotArea>
    <c:plotVisOnly val="1"/>
  </c:chart>
  <c:spPr>
    <a:ln>
      <a:noFill/>
    </a:ln>
  </c:spPr>
  <c:externalData r:id="rId1"/>
</c:chartSpace>
</file>

<file path=word/charts/chart14.xml><?xml version="1.0" encoding="utf-8"?>
<c:chartSpace xmlns:c="http://schemas.openxmlformats.org/drawingml/2006/chart" xmlns:a="http://schemas.openxmlformats.org/drawingml/2006/main" xmlns:r="http://schemas.openxmlformats.org/officeDocument/2006/relationships">
  <c:date1904 val="1"/>
  <c:lang val="pt-BR"/>
  <c:clrMapOvr bg1="lt1" tx1="dk1" bg2="lt2" tx2="dk2" accent1="accent1" accent2="accent2" accent3="accent3" accent4="accent4" accent5="accent5" accent6="accent6" hlink="hlink" folHlink="folHlink"/>
  <c:chart>
    <c:view3D>
      <c:rAngAx val="1"/>
    </c:view3D>
    <c:plotArea>
      <c:layout/>
      <c:bar3DChart>
        <c:barDir val="col"/>
        <c:grouping val="stacked"/>
        <c:ser>
          <c:idx val="0"/>
          <c:order val="0"/>
          <c:tx>
            <c:strRef>
              <c:f>CONSOLIDADO!$F$35</c:f>
              <c:strCache>
                <c:ptCount val="1"/>
                <c:pt idx="0">
                  <c:v>Nível 0</c:v>
                </c:pt>
              </c:strCache>
            </c:strRef>
          </c:tx>
          <c:spPr>
            <a:solidFill>
              <a:srgbClr val="4BACC6">
                <a:lumMod val="60000"/>
                <a:lumOff val="40000"/>
              </a:srgbClr>
            </a:solidFill>
            <a:ln>
              <a:solidFill>
                <a:schemeClr val="bg1">
                  <a:lumMod val="95000"/>
                </a:schemeClr>
              </a:solidFill>
            </a:ln>
          </c:spPr>
          <c:dLbls>
            <c:dLbl>
              <c:idx val="0"/>
              <c:tx>
                <c:rich>
                  <a:bodyPr/>
                  <a:lstStyle/>
                  <a:p>
                    <a:r>
                      <a:rPr lang="en-US"/>
                      <a:t>Nível </a:t>
                    </a:r>
                  </a:p>
                  <a:p>
                    <a:r>
                      <a:rPr lang="en-US"/>
                      <a:t>0</a:t>
                    </a:r>
                  </a:p>
                </c:rich>
              </c:tx>
              <c:showSerName val="1"/>
            </c:dLbl>
            <c:dLbl>
              <c:idx val="1"/>
              <c:showVal val="1"/>
              <c:separator>
</c:separator>
            </c:dLbl>
            <c:dLbl>
              <c:idx val="7"/>
              <c:showVal val="1"/>
              <c:separator>
</c:separator>
            </c:dLbl>
            <c:txPr>
              <a:bodyPr/>
              <a:lstStyle/>
              <a:p>
                <a:pPr>
                  <a:defRPr b="1"/>
                </a:pPr>
                <a:endParaRPr lang="pt-BR"/>
              </a:p>
            </c:txPr>
            <c:showVal val="1"/>
          </c:dLbls>
          <c:cat>
            <c:strRef>
              <c:f>CONSOLIDADO!$E$36:$E$47</c:f>
              <c:strCache>
                <c:ptCount val="12"/>
                <c:pt idx="0">
                  <c:v>Maturidade Referência</c:v>
                </c:pt>
                <c:pt idx="1">
                  <c:v> Mudanças</c:v>
                </c:pt>
                <c:pt idx="2">
                  <c:v>Cumprimento de Requisições</c:v>
                </c:pt>
                <c:pt idx="3">
                  <c:v>Central de Serviços (Função)</c:v>
                </c:pt>
                <c:pt idx="4">
                  <c:v>Incidentes</c:v>
                </c:pt>
                <c:pt idx="5">
                  <c:v>Capacidade</c:v>
                </c:pt>
                <c:pt idx="6">
                  <c:v>Disponibilidade</c:v>
                </c:pt>
                <c:pt idx="7">
                  <c:v> Liberação e Distribuição</c:v>
                </c:pt>
                <c:pt idx="8">
                  <c:v>Continuidade</c:v>
                </c:pt>
                <c:pt idx="9">
                  <c:v>Problemas</c:v>
                </c:pt>
                <c:pt idx="10">
                  <c:v>Nível de Serviço</c:v>
                </c:pt>
                <c:pt idx="11">
                  <c:v> Configuração e Ativos</c:v>
                </c:pt>
              </c:strCache>
            </c:strRef>
          </c:cat>
          <c:val>
            <c:numRef>
              <c:f>CONSOLIDADO!$F$36:$F$47</c:f>
              <c:numCache>
                <c:formatCode>General</c:formatCode>
                <c:ptCount val="12"/>
                <c:pt idx="0" formatCode="0%">
                  <c:v>0.15000000000000024</c:v>
                </c:pt>
                <c:pt idx="11" formatCode="0.00%">
                  <c:v>4.5000000000000033E-2</c:v>
                </c:pt>
              </c:numCache>
            </c:numRef>
          </c:val>
        </c:ser>
        <c:ser>
          <c:idx val="1"/>
          <c:order val="1"/>
          <c:tx>
            <c:strRef>
              <c:f>CONSOLIDADO!$G$35</c:f>
              <c:strCache>
                <c:ptCount val="1"/>
                <c:pt idx="0">
                  <c:v>Nível 1</c:v>
                </c:pt>
              </c:strCache>
            </c:strRef>
          </c:tx>
          <c:spPr>
            <a:solidFill>
              <a:srgbClr val="FF9933"/>
            </a:solidFill>
            <a:ln>
              <a:solidFill>
                <a:schemeClr val="bg1">
                  <a:lumMod val="95000"/>
                </a:schemeClr>
              </a:solidFill>
            </a:ln>
          </c:spPr>
          <c:dLbls>
            <c:dLbl>
              <c:idx val="0"/>
              <c:tx>
                <c:rich>
                  <a:bodyPr/>
                  <a:lstStyle/>
                  <a:p>
                    <a:r>
                      <a:rPr lang="en-US"/>
                      <a:t>Nível </a:t>
                    </a:r>
                  </a:p>
                  <a:p>
                    <a:r>
                      <a:rPr lang="en-US"/>
                      <a:t>1</a:t>
                    </a:r>
                  </a:p>
                </c:rich>
              </c:tx>
              <c:showSerName val="1"/>
              <c:separator>, </c:separator>
            </c:dLbl>
            <c:dLbl>
              <c:idx val="6"/>
              <c:tx>
                <c:rich>
                  <a:bodyPr/>
                  <a:lstStyle/>
                  <a:p>
                    <a:r>
                      <a:rPr lang="en-US"/>
                      <a:t>23,04</a:t>
                    </a:r>
                  </a:p>
                  <a:p>
                    <a:r>
                      <a:rPr lang="en-US"/>
                      <a:t>%</a:t>
                    </a:r>
                  </a:p>
                </c:rich>
              </c:tx>
              <c:showVal val="1"/>
              <c:separator>
</c:separator>
            </c:dLbl>
            <c:dLbl>
              <c:idx val="7"/>
              <c:tx>
                <c:rich>
                  <a:bodyPr/>
                  <a:lstStyle/>
                  <a:p>
                    <a:r>
                      <a:rPr lang="en-US"/>
                      <a:t>20,13</a:t>
                    </a:r>
                  </a:p>
                  <a:p>
                    <a:r>
                      <a:rPr lang="en-US"/>
                      <a:t>%</a:t>
                    </a:r>
                  </a:p>
                </c:rich>
              </c:tx>
              <c:showVal val="1"/>
              <c:separator>
</c:separator>
            </c:dLbl>
            <c:dLbl>
              <c:idx val="8"/>
              <c:tx>
                <c:rich>
                  <a:bodyPr/>
                  <a:lstStyle/>
                  <a:p>
                    <a:r>
                      <a:rPr lang="en-US"/>
                      <a:t>18,50</a:t>
                    </a:r>
                  </a:p>
                  <a:p>
                    <a:r>
                      <a:rPr lang="en-US"/>
                      <a:t>%</a:t>
                    </a:r>
                  </a:p>
                </c:rich>
              </c:tx>
              <c:showVal val="1"/>
              <c:separator>
</c:separator>
            </c:dLbl>
            <c:dLbl>
              <c:idx val="9"/>
              <c:tx>
                <c:rich>
                  <a:bodyPr/>
                  <a:lstStyle/>
                  <a:p>
                    <a:r>
                      <a:rPr lang="en-US"/>
                      <a:t>17,29</a:t>
                    </a:r>
                  </a:p>
                  <a:p>
                    <a:r>
                      <a:rPr lang="en-US"/>
                      <a:t>%</a:t>
                    </a:r>
                  </a:p>
                </c:rich>
              </c:tx>
              <c:showVal val="1"/>
              <c:separator>
</c:separator>
            </c:dLbl>
            <c:dLbl>
              <c:idx val="10"/>
              <c:tx>
                <c:rich>
                  <a:bodyPr/>
                  <a:lstStyle/>
                  <a:p>
                    <a:r>
                      <a:rPr lang="en-US"/>
                      <a:t>16,33</a:t>
                    </a:r>
                  </a:p>
                  <a:p>
                    <a:r>
                      <a:rPr lang="en-US"/>
                      <a:t>%</a:t>
                    </a:r>
                  </a:p>
                </c:rich>
              </c:tx>
              <c:showVal val="1"/>
              <c:separator>
</c:separator>
            </c:dLbl>
            <c:txPr>
              <a:bodyPr/>
              <a:lstStyle/>
              <a:p>
                <a:pPr>
                  <a:defRPr b="1"/>
                </a:pPr>
                <a:endParaRPr lang="pt-BR"/>
              </a:p>
            </c:txPr>
            <c:showVal val="1"/>
            <c:separator>
</c:separator>
          </c:dLbls>
          <c:cat>
            <c:strRef>
              <c:f>CONSOLIDADO!$E$36:$E$47</c:f>
              <c:strCache>
                <c:ptCount val="12"/>
                <c:pt idx="0">
                  <c:v>Maturidade Referência</c:v>
                </c:pt>
                <c:pt idx="1">
                  <c:v> Mudanças</c:v>
                </c:pt>
                <c:pt idx="2">
                  <c:v>Cumprimento de Requisições</c:v>
                </c:pt>
                <c:pt idx="3">
                  <c:v>Central de Serviços (Função)</c:v>
                </c:pt>
                <c:pt idx="4">
                  <c:v>Incidentes</c:v>
                </c:pt>
                <c:pt idx="5">
                  <c:v>Capacidade</c:v>
                </c:pt>
                <c:pt idx="6">
                  <c:v>Disponibilidade</c:v>
                </c:pt>
                <c:pt idx="7">
                  <c:v> Liberação e Distribuição</c:v>
                </c:pt>
                <c:pt idx="8">
                  <c:v>Continuidade</c:v>
                </c:pt>
                <c:pt idx="9">
                  <c:v>Problemas</c:v>
                </c:pt>
                <c:pt idx="10">
                  <c:v>Nível de Serviço</c:v>
                </c:pt>
                <c:pt idx="11">
                  <c:v> Configuração e Ativos</c:v>
                </c:pt>
              </c:strCache>
            </c:strRef>
          </c:cat>
          <c:val>
            <c:numRef>
              <c:f>CONSOLIDADO!$G$36:$G$47</c:f>
              <c:numCache>
                <c:formatCode>General</c:formatCode>
                <c:ptCount val="12"/>
                <c:pt idx="0" formatCode="0%">
                  <c:v>0.12000000000000002</c:v>
                </c:pt>
                <c:pt idx="6" formatCode="0.00%">
                  <c:v>0.23041666666666671</c:v>
                </c:pt>
                <c:pt idx="7" formatCode="0.00%">
                  <c:v>0.20125000000000001</c:v>
                </c:pt>
                <c:pt idx="8" formatCode="0.00%">
                  <c:v>0.18500000000000041</c:v>
                </c:pt>
                <c:pt idx="9" formatCode="0.00%">
                  <c:v>0.17285506188395219</c:v>
                </c:pt>
                <c:pt idx="10" formatCode="0.00%">
                  <c:v>0.16333163331633341</c:v>
                </c:pt>
              </c:numCache>
            </c:numRef>
          </c:val>
        </c:ser>
        <c:ser>
          <c:idx val="2"/>
          <c:order val="2"/>
          <c:tx>
            <c:strRef>
              <c:f>CONSOLIDADO!$H$35</c:f>
              <c:strCache>
                <c:ptCount val="1"/>
                <c:pt idx="0">
                  <c:v>Nível 2</c:v>
                </c:pt>
              </c:strCache>
            </c:strRef>
          </c:tx>
          <c:spPr>
            <a:solidFill>
              <a:srgbClr val="92D050"/>
            </a:solidFill>
            <a:ln>
              <a:solidFill>
                <a:schemeClr val="bg1">
                  <a:lumMod val="95000"/>
                </a:schemeClr>
              </a:solidFill>
            </a:ln>
          </c:spPr>
          <c:dLbls>
            <c:dLbl>
              <c:idx val="0"/>
              <c:tx>
                <c:rich>
                  <a:bodyPr/>
                  <a:lstStyle/>
                  <a:p>
                    <a:r>
                      <a:rPr lang="en-US"/>
                      <a:t>Nível </a:t>
                    </a:r>
                  </a:p>
                  <a:p>
                    <a:r>
                      <a:rPr lang="en-US"/>
                      <a:t>2</a:t>
                    </a:r>
                  </a:p>
                </c:rich>
              </c:tx>
              <c:showSerName val="1"/>
              <c:separator>, </c:separator>
            </c:dLbl>
            <c:dLbl>
              <c:idx val="2"/>
              <c:tx>
                <c:rich>
                  <a:bodyPr/>
                  <a:lstStyle/>
                  <a:p>
                    <a:r>
                      <a:rPr lang="en-US"/>
                      <a:t>49,92</a:t>
                    </a:r>
                  </a:p>
                  <a:p>
                    <a:r>
                      <a:rPr lang="en-US"/>
                      <a:t>%</a:t>
                    </a:r>
                  </a:p>
                </c:rich>
              </c:tx>
              <c:showVal val="1"/>
              <c:separator>
</c:separator>
            </c:dLbl>
            <c:dLbl>
              <c:idx val="3"/>
              <c:tx>
                <c:rich>
                  <a:bodyPr/>
                  <a:lstStyle/>
                  <a:p>
                    <a:r>
                      <a:rPr lang="en-US"/>
                      <a:t>40,62</a:t>
                    </a:r>
                  </a:p>
                  <a:p>
                    <a:r>
                      <a:rPr lang="en-US"/>
                      <a:t>%</a:t>
                    </a:r>
                  </a:p>
                </c:rich>
              </c:tx>
              <c:showVal val="1"/>
              <c:separator>
</c:separator>
            </c:dLbl>
            <c:dLbl>
              <c:idx val="4"/>
              <c:tx>
                <c:rich>
                  <a:bodyPr/>
                  <a:lstStyle/>
                  <a:p>
                    <a:r>
                      <a:rPr lang="en-US"/>
                      <a:t>33,90</a:t>
                    </a:r>
                  </a:p>
                  <a:p>
                    <a:r>
                      <a:rPr lang="en-US"/>
                      <a:t>%</a:t>
                    </a:r>
                  </a:p>
                </c:rich>
              </c:tx>
              <c:showVal val="1"/>
              <c:separator>
</c:separator>
            </c:dLbl>
            <c:dLbl>
              <c:idx val="5"/>
              <c:tx>
                <c:rich>
                  <a:bodyPr/>
                  <a:lstStyle/>
                  <a:p>
                    <a:r>
                      <a:rPr lang="en-US"/>
                      <a:t>29,38</a:t>
                    </a:r>
                  </a:p>
                  <a:p>
                    <a:r>
                      <a:rPr lang="en-US"/>
                      <a:t>%</a:t>
                    </a:r>
                  </a:p>
                </c:rich>
              </c:tx>
              <c:showVal val="1"/>
              <c:separator>
</c:separator>
            </c:dLbl>
            <c:txPr>
              <a:bodyPr/>
              <a:lstStyle/>
              <a:p>
                <a:pPr>
                  <a:defRPr b="1"/>
                </a:pPr>
                <a:endParaRPr lang="pt-BR"/>
              </a:p>
            </c:txPr>
            <c:showVal val="1"/>
            <c:separator>
</c:separator>
          </c:dLbls>
          <c:cat>
            <c:strRef>
              <c:f>CONSOLIDADO!$E$36:$E$47</c:f>
              <c:strCache>
                <c:ptCount val="12"/>
                <c:pt idx="0">
                  <c:v>Maturidade Referência</c:v>
                </c:pt>
                <c:pt idx="1">
                  <c:v> Mudanças</c:v>
                </c:pt>
                <c:pt idx="2">
                  <c:v>Cumprimento de Requisições</c:v>
                </c:pt>
                <c:pt idx="3">
                  <c:v>Central de Serviços (Função)</c:v>
                </c:pt>
                <c:pt idx="4">
                  <c:v>Incidentes</c:v>
                </c:pt>
                <c:pt idx="5">
                  <c:v>Capacidade</c:v>
                </c:pt>
                <c:pt idx="6">
                  <c:v>Disponibilidade</c:v>
                </c:pt>
                <c:pt idx="7">
                  <c:v> Liberação e Distribuição</c:v>
                </c:pt>
                <c:pt idx="8">
                  <c:v>Continuidade</c:v>
                </c:pt>
                <c:pt idx="9">
                  <c:v>Problemas</c:v>
                </c:pt>
                <c:pt idx="10">
                  <c:v>Nível de Serviço</c:v>
                </c:pt>
                <c:pt idx="11">
                  <c:v> Configuração e Ativos</c:v>
                </c:pt>
              </c:strCache>
            </c:strRef>
          </c:cat>
          <c:val>
            <c:numRef>
              <c:f>CONSOLIDADO!$H$36:$H$47</c:f>
              <c:numCache>
                <c:formatCode>General</c:formatCode>
                <c:ptCount val="12"/>
                <c:pt idx="0" formatCode="0%">
                  <c:v>0.30000000000000032</c:v>
                </c:pt>
                <c:pt idx="2" formatCode="0.00%">
                  <c:v>0.49916666666667026</c:v>
                </c:pt>
                <c:pt idx="3" formatCode="0.00%">
                  <c:v>0.4061889619956206</c:v>
                </c:pt>
                <c:pt idx="4" formatCode="0.00%">
                  <c:v>0.33904672380057566</c:v>
                </c:pt>
                <c:pt idx="5" formatCode="0.00%">
                  <c:v>0.29375000000000001</c:v>
                </c:pt>
              </c:numCache>
            </c:numRef>
          </c:val>
        </c:ser>
        <c:ser>
          <c:idx val="3"/>
          <c:order val="3"/>
          <c:tx>
            <c:strRef>
              <c:f>CONSOLIDADO!$I$35</c:f>
              <c:strCache>
                <c:ptCount val="1"/>
                <c:pt idx="0">
                  <c:v>Nível 3</c:v>
                </c:pt>
              </c:strCache>
            </c:strRef>
          </c:tx>
          <c:spPr>
            <a:solidFill>
              <a:srgbClr val="1F497D">
                <a:lumMod val="60000"/>
                <a:lumOff val="40000"/>
              </a:srgbClr>
            </a:solidFill>
            <a:ln>
              <a:solidFill>
                <a:schemeClr val="bg1">
                  <a:lumMod val="95000"/>
                </a:schemeClr>
              </a:solidFill>
            </a:ln>
          </c:spPr>
          <c:dLbls>
            <c:dLbl>
              <c:idx val="0"/>
              <c:tx>
                <c:rich>
                  <a:bodyPr/>
                  <a:lstStyle/>
                  <a:p>
                    <a:r>
                      <a:t>Nível </a:t>
                    </a:r>
                  </a:p>
                  <a:p>
                    <a:r>
                      <a:t>3</a:t>
                    </a:r>
                  </a:p>
                </c:rich>
              </c:tx>
              <c:showSerName val="1"/>
            </c:dLbl>
            <c:dLbl>
              <c:idx val="1"/>
              <c:tx>
                <c:rich>
                  <a:bodyPr/>
                  <a:lstStyle/>
                  <a:p>
                    <a:r>
                      <a:t>72,54</a:t>
                    </a:r>
                  </a:p>
                  <a:p>
                    <a:r>
                      <a:t>%</a:t>
                    </a:r>
                  </a:p>
                </c:rich>
              </c:tx>
              <c:showVal val="1"/>
            </c:dLbl>
            <c:dLbl>
              <c:idx val="5"/>
              <c:showVal val="1"/>
              <c:separator>
</c:separator>
            </c:dLbl>
            <c:txPr>
              <a:bodyPr/>
              <a:lstStyle/>
              <a:p>
                <a:pPr algn="ctr">
                  <a:defRPr lang="pt-BR" sz="1000" b="1" i="0" u="none" strike="noStrike" kern="1200" baseline="0">
                    <a:solidFill>
                      <a:sysClr val="windowText" lastClr="000000"/>
                    </a:solidFill>
                    <a:latin typeface="+mn-lt"/>
                    <a:ea typeface="+mn-ea"/>
                    <a:cs typeface="+mn-cs"/>
                  </a:defRPr>
                </a:pPr>
                <a:endParaRPr lang="pt-BR"/>
              </a:p>
            </c:txPr>
            <c:showVal val="1"/>
          </c:dLbls>
          <c:cat>
            <c:strRef>
              <c:f>CONSOLIDADO!$E$36:$E$47</c:f>
              <c:strCache>
                <c:ptCount val="12"/>
                <c:pt idx="0">
                  <c:v>Maturidade Referência</c:v>
                </c:pt>
                <c:pt idx="1">
                  <c:v> Mudanças</c:v>
                </c:pt>
                <c:pt idx="2">
                  <c:v>Cumprimento de Requisições</c:v>
                </c:pt>
                <c:pt idx="3">
                  <c:v>Central de Serviços (Função)</c:v>
                </c:pt>
                <c:pt idx="4">
                  <c:v>Incidentes</c:v>
                </c:pt>
                <c:pt idx="5">
                  <c:v>Capacidade</c:v>
                </c:pt>
                <c:pt idx="6">
                  <c:v>Disponibilidade</c:v>
                </c:pt>
                <c:pt idx="7">
                  <c:v> Liberação e Distribuição</c:v>
                </c:pt>
                <c:pt idx="8">
                  <c:v>Continuidade</c:v>
                </c:pt>
                <c:pt idx="9">
                  <c:v>Problemas</c:v>
                </c:pt>
                <c:pt idx="10">
                  <c:v>Nível de Serviço</c:v>
                </c:pt>
                <c:pt idx="11">
                  <c:v> Configuração e Ativos</c:v>
                </c:pt>
              </c:strCache>
            </c:strRef>
          </c:cat>
          <c:val>
            <c:numRef>
              <c:f>CONSOLIDADO!$I$36:$I$47</c:f>
              <c:numCache>
                <c:formatCode>0.00%</c:formatCode>
                <c:ptCount val="12"/>
                <c:pt idx="0" formatCode="0%">
                  <c:v>0.21000000000000021</c:v>
                </c:pt>
                <c:pt idx="1">
                  <c:v>0.72541666666666649</c:v>
                </c:pt>
              </c:numCache>
            </c:numRef>
          </c:val>
        </c:ser>
        <c:ser>
          <c:idx val="4"/>
          <c:order val="4"/>
          <c:tx>
            <c:strRef>
              <c:f>CONSOLIDADO!$J$35</c:f>
              <c:strCache>
                <c:ptCount val="1"/>
                <c:pt idx="0">
                  <c:v>Nível 4</c:v>
                </c:pt>
              </c:strCache>
            </c:strRef>
          </c:tx>
          <c:spPr>
            <a:solidFill>
              <a:schemeClr val="tx1">
                <a:lumMod val="65000"/>
                <a:lumOff val="35000"/>
              </a:schemeClr>
            </a:solidFill>
            <a:ln>
              <a:solidFill>
                <a:schemeClr val="bg1">
                  <a:lumMod val="95000"/>
                </a:schemeClr>
              </a:solidFill>
            </a:ln>
          </c:spPr>
          <c:dLbls>
            <c:dLbl>
              <c:idx val="0"/>
              <c:tx>
                <c:rich>
                  <a:bodyPr/>
                  <a:lstStyle/>
                  <a:p>
                    <a:pPr>
                      <a:defRPr b="1">
                        <a:solidFill>
                          <a:schemeClr val="bg1">
                            <a:lumMod val="95000"/>
                          </a:schemeClr>
                        </a:solidFill>
                      </a:defRPr>
                    </a:pPr>
                    <a:r>
                      <a:rPr lang="pt-BR"/>
                      <a:t>Nível </a:t>
                    </a:r>
                  </a:p>
                  <a:p>
                    <a:pPr>
                      <a:defRPr b="1">
                        <a:solidFill>
                          <a:schemeClr val="bg1">
                            <a:lumMod val="95000"/>
                          </a:schemeClr>
                        </a:solidFill>
                      </a:defRPr>
                    </a:pPr>
                    <a:r>
                      <a:rPr lang="pt-BR"/>
                      <a:t>4</a:t>
                    </a:r>
                  </a:p>
                </c:rich>
              </c:tx>
              <c:spPr/>
              <c:showSerName val="1"/>
            </c:dLbl>
            <c:txPr>
              <a:bodyPr/>
              <a:lstStyle/>
              <a:p>
                <a:pPr>
                  <a:defRPr b="1"/>
                </a:pPr>
                <a:endParaRPr lang="pt-BR"/>
              </a:p>
            </c:txPr>
            <c:showSerName val="1"/>
          </c:dLbls>
          <c:cat>
            <c:strRef>
              <c:f>CONSOLIDADO!$E$36:$E$47</c:f>
              <c:strCache>
                <c:ptCount val="12"/>
                <c:pt idx="0">
                  <c:v>Maturidade Referência</c:v>
                </c:pt>
                <c:pt idx="1">
                  <c:v> Mudanças</c:v>
                </c:pt>
                <c:pt idx="2">
                  <c:v>Cumprimento de Requisições</c:v>
                </c:pt>
                <c:pt idx="3">
                  <c:v>Central de Serviços (Função)</c:v>
                </c:pt>
                <c:pt idx="4">
                  <c:v>Incidentes</c:v>
                </c:pt>
                <c:pt idx="5">
                  <c:v>Capacidade</c:v>
                </c:pt>
                <c:pt idx="6">
                  <c:v>Disponibilidade</c:v>
                </c:pt>
                <c:pt idx="7">
                  <c:v> Liberação e Distribuição</c:v>
                </c:pt>
                <c:pt idx="8">
                  <c:v>Continuidade</c:v>
                </c:pt>
                <c:pt idx="9">
                  <c:v>Problemas</c:v>
                </c:pt>
                <c:pt idx="10">
                  <c:v>Nível de Serviço</c:v>
                </c:pt>
                <c:pt idx="11">
                  <c:v> Configuração e Ativos</c:v>
                </c:pt>
              </c:strCache>
            </c:strRef>
          </c:cat>
          <c:val>
            <c:numRef>
              <c:f>CONSOLIDADO!$J$36:$J$47</c:f>
              <c:numCache>
                <c:formatCode>General</c:formatCode>
                <c:ptCount val="12"/>
                <c:pt idx="0" formatCode="0%">
                  <c:v>0.16000000000000006</c:v>
                </c:pt>
              </c:numCache>
            </c:numRef>
          </c:val>
        </c:ser>
        <c:ser>
          <c:idx val="5"/>
          <c:order val="5"/>
          <c:tx>
            <c:strRef>
              <c:f>CONSOLIDADO!$K$35</c:f>
              <c:strCache>
                <c:ptCount val="1"/>
                <c:pt idx="0">
                  <c:v>Nível 5</c:v>
                </c:pt>
              </c:strCache>
            </c:strRef>
          </c:tx>
          <c:spPr>
            <a:solidFill>
              <a:schemeClr val="tx1"/>
            </a:solidFill>
            <a:ln>
              <a:solidFill>
                <a:schemeClr val="bg1">
                  <a:lumMod val="95000"/>
                </a:schemeClr>
              </a:solidFill>
            </a:ln>
          </c:spPr>
          <c:dLbls>
            <c:dLbl>
              <c:idx val="0"/>
              <c:tx>
                <c:rich>
                  <a:bodyPr/>
                  <a:lstStyle/>
                  <a:p>
                    <a:r>
                      <a:rPr lang="pt-BR"/>
                      <a:t>Nív.5</a:t>
                    </a:r>
                  </a:p>
                </c:rich>
              </c:tx>
              <c:showSerName val="1"/>
            </c:dLbl>
            <c:txPr>
              <a:bodyPr/>
              <a:lstStyle/>
              <a:p>
                <a:pPr>
                  <a:defRPr b="1">
                    <a:solidFill>
                      <a:schemeClr val="bg1">
                        <a:lumMod val="95000"/>
                      </a:schemeClr>
                    </a:solidFill>
                  </a:defRPr>
                </a:pPr>
                <a:endParaRPr lang="pt-BR"/>
              </a:p>
            </c:txPr>
            <c:showSerName val="1"/>
          </c:dLbls>
          <c:cat>
            <c:strRef>
              <c:f>CONSOLIDADO!$E$36:$E$47</c:f>
              <c:strCache>
                <c:ptCount val="12"/>
                <c:pt idx="0">
                  <c:v>Maturidade Referência</c:v>
                </c:pt>
                <c:pt idx="1">
                  <c:v> Mudanças</c:v>
                </c:pt>
                <c:pt idx="2">
                  <c:v>Cumprimento de Requisições</c:v>
                </c:pt>
                <c:pt idx="3">
                  <c:v>Central de Serviços (Função)</c:v>
                </c:pt>
                <c:pt idx="4">
                  <c:v>Incidentes</c:v>
                </c:pt>
                <c:pt idx="5">
                  <c:v>Capacidade</c:v>
                </c:pt>
                <c:pt idx="6">
                  <c:v>Disponibilidade</c:v>
                </c:pt>
                <c:pt idx="7">
                  <c:v> Liberação e Distribuição</c:v>
                </c:pt>
                <c:pt idx="8">
                  <c:v>Continuidade</c:v>
                </c:pt>
                <c:pt idx="9">
                  <c:v>Problemas</c:v>
                </c:pt>
                <c:pt idx="10">
                  <c:v>Nível de Serviço</c:v>
                </c:pt>
                <c:pt idx="11">
                  <c:v> Configuração e Ativos</c:v>
                </c:pt>
              </c:strCache>
            </c:strRef>
          </c:cat>
          <c:val>
            <c:numRef>
              <c:f>CONSOLIDADO!$K$36:$K$47</c:f>
              <c:numCache>
                <c:formatCode>General</c:formatCode>
                <c:ptCount val="12"/>
                <c:pt idx="0" formatCode="0%">
                  <c:v>6.0000000000000102E-2</c:v>
                </c:pt>
              </c:numCache>
            </c:numRef>
          </c:val>
        </c:ser>
        <c:gapWidth val="40"/>
        <c:gapDepth val="40"/>
        <c:shape val="box"/>
        <c:axId val="87733376"/>
        <c:axId val="87734912"/>
        <c:axId val="0"/>
      </c:bar3DChart>
      <c:catAx>
        <c:axId val="87733376"/>
        <c:scaling>
          <c:orientation val="minMax"/>
        </c:scaling>
        <c:axPos val="b"/>
        <c:tickLblPos val="nextTo"/>
        <c:txPr>
          <a:bodyPr/>
          <a:lstStyle/>
          <a:p>
            <a:pPr>
              <a:defRPr sz="800">
                <a:latin typeface="Century Gothic" pitchFamily="34" charset="0"/>
              </a:defRPr>
            </a:pPr>
            <a:endParaRPr lang="pt-BR"/>
          </a:p>
        </c:txPr>
        <c:crossAx val="87734912"/>
        <c:crosses val="autoZero"/>
        <c:auto val="1"/>
        <c:lblAlgn val="ctr"/>
        <c:lblOffset val="100"/>
      </c:catAx>
      <c:valAx>
        <c:axId val="87734912"/>
        <c:scaling>
          <c:orientation val="minMax"/>
        </c:scaling>
        <c:axPos val="l"/>
        <c:majorGridlines/>
        <c:numFmt formatCode="0%" sourceLinked="1"/>
        <c:tickLblPos val="nextTo"/>
        <c:crossAx val="87733376"/>
        <c:crosses val="autoZero"/>
        <c:crossBetween val="between"/>
        <c:majorUnit val="0.1"/>
      </c:valAx>
    </c:plotArea>
    <c:plotVisOnly val="1"/>
  </c:chart>
  <c:spPr>
    <a:noFill/>
    <a:ln>
      <a:noFill/>
    </a:ln>
  </c:spPr>
  <c:externalData r:id="rId2"/>
</c:chartSpace>
</file>

<file path=word/charts/chart15.xml><?xml version="1.0" encoding="utf-8"?>
<c:chartSpace xmlns:c="http://schemas.openxmlformats.org/drawingml/2006/chart" xmlns:a="http://schemas.openxmlformats.org/drawingml/2006/main" xmlns:r="http://schemas.openxmlformats.org/officeDocument/2006/relationships">
  <c:date1904 val="1"/>
  <c:lang val="pt-BR"/>
  <c:chart>
    <c:view3D>
      <c:rAngAx val="1"/>
    </c:view3D>
    <c:plotArea>
      <c:layout/>
      <c:bar3DChart>
        <c:barDir val="col"/>
        <c:grouping val="stacked"/>
        <c:ser>
          <c:idx val="0"/>
          <c:order val="0"/>
          <c:tx>
            <c:strRef>
              <c:f>Estratégia!$F$20</c:f>
              <c:strCache>
                <c:ptCount val="1"/>
                <c:pt idx="0">
                  <c:v>Nível 0</c:v>
                </c:pt>
              </c:strCache>
            </c:strRef>
          </c:tx>
          <c:spPr>
            <a:ln>
              <a:solidFill>
                <a:schemeClr val="bg1">
                  <a:lumMod val="95000"/>
                </a:schemeClr>
              </a:solidFill>
            </a:ln>
          </c:spPr>
          <c:dPt>
            <c:idx val="0"/>
            <c:spPr>
              <a:solidFill>
                <a:schemeClr val="bg1">
                  <a:lumMod val="85000"/>
                </a:schemeClr>
              </a:solidFill>
              <a:ln>
                <a:solidFill>
                  <a:schemeClr val="bg1">
                    <a:lumMod val="95000"/>
                  </a:schemeClr>
                </a:solidFill>
              </a:ln>
            </c:spPr>
          </c:dPt>
          <c:dPt>
            <c:idx val="1"/>
            <c:spPr>
              <a:solidFill>
                <a:srgbClr val="FF9933"/>
              </a:solidFill>
              <a:ln>
                <a:solidFill>
                  <a:schemeClr val="bg1">
                    <a:lumMod val="95000"/>
                  </a:schemeClr>
                </a:solidFill>
              </a:ln>
            </c:spPr>
          </c:dPt>
          <c:dLbls>
            <c:dLbl>
              <c:idx val="1"/>
              <c:showVal val="1"/>
            </c:dLbl>
            <c:txPr>
              <a:bodyPr/>
              <a:lstStyle/>
              <a:p>
                <a:pPr>
                  <a:defRPr b="1"/>
                </a:pPr>
                <a:endParaRPr lang="pt-BR"/>
              </a:p>
            </c:txPr>
            <c:showSerName val="1"/>
          </c:dLbls>
          <c:cat>
            <c:strRef>
              <c:f>Estratégia!$E$21:$E$22</c:f>
              <c:strCache>
                <c:ptCount val="2"/>
                <c:pt idx="0">
                  <c:v>Maturidade Referência</c:v>
                </c:pt>
                <c:pt idx="1">
                  <c:v>Maturidade Aferida</c:v>
                </c:pt>
              </c:strCache>
            </c:strRef>
          </c:cat>
          <c:val>
            <c:numRef>
              <c:f>Estratégia!$F$21:$F$22</c:f>
              <c:numCache>
                <c:formatCode>0.00%</c:formatCode>
                <c:ptCount val="2"/>
                <c:pt idx="0" formatCode="0%">
                  <c:v>0.15000000000000024</c:v>
                </c:pt>
                <c:pt idx="1">
                  <c:v>0.39800000000000285</c:v>
                </c:pt>
              </c:numCache>
            </c:numRef>
          </c:val>
        </c:ser>
        <c:ser>
          <c:idx val="1"/>
          <c:order val="1"/>
          <c:tx>
            <c:strRef>
              <c:f>Estratégia!$G$20</c:f>
              <c:strCache>
                <c:ptCount val="1"/>
                <c:pt idx="0">
                  <c:v>Nível 1</c:v>
                </c:pt>
              </c:strCache>
            </c:strRef>
          </c:tx>
          <c:spPr>
            <a:solidFill>
              <a:schemeClr val="bg1">
                <a:lumMod val="75000"/>
              </a:schemeClr>
            </a:solidFill>
            <a:ln>
              <a:solidFill>
                <a:schemeClr val="bg1">
                  <a:lumMod val="95000"/>
                </a:schemeClr>
              </a:solidFill>
            </a:ln>
          </c:spPr>
          <c:dLbls>
            <c:txPr>
              <a:bodyPr/>
              <a:lstStyle/>
              <a:p>
                <a:pPr>
                  <a:defRPr b="1"/>
                </a:pPr>
                <a:endParaRPr lang="pt-BR"/>
              </a:p>
            </c:txPr>
            <c:showSerName val="1"/>
          </c:dLbls>
          <c:cat>
            <c:strRef>
              <c:f>Estratégia!$E$21:$E$22</c:f>
              <c:strCache>
                <c:ptCount val="2"/>
                <c:pt idx="0">
                  <c:v>Maturidade Referência</c:v>
                </c:pt>
                <c:pt idx="1">
                  <c:v>Maturidade Aferida</c:v>
                </c:pt>
              </c:strCache>
            </c:strRef>
          </c:cat>
          <c:val>
            <c:numRef>
              <c:f>Estratégia!$G$21:$G$22</c:f>
              <c:numCache>
                <c:formatCode>General</c:formatCode>
                <c:ptCount val="2"/>
                <c:pt idx="0" formatCode="0%">
                  <c:v>0.12000000000000002</c:v>
                </c:pt>
              </c:numCache>
            </c:numRef>
          </c:val>
        </c:ser>
        <c:ser>
          <c:idx val="2"/>
          <c:order val="2"/>
          <c:tx>
            <c:strRef>
              <c:f>Estratégia!$H$20</c:f>
              <c:strCache>
                <c:ptCount val="1"/>
                <c:pt idx="0">
                  <c:v>Nível 2</c:v>
                </c:pt>
              </c:strCache>
            </c:strRef>
          </c:tx>
          <c:spPr>
            <a:solidFill>
              <a:schemeClr val="bg1">
                <a:lumMod val="65000"/>
              </a:schemeClr>
            </a:solidFill>
            <a:ln>
              <a:solidFill>
                <a:schemeClr val="bg1">
                  <a:lumMod val="95000"/>
                </a:schemeClr>
              </a:solidFill>
            </a:ln>
          </c:spPr>
          <c:dPt>
            <c:idx val="0"/>
            <c:spPr>
              <a:solidFill>
                <a:srgbClr val="FF9933"/>
              </a:solidFill>
              <a:ln>
                <a:solidFill>
                  <a:schemeClr val="bg1">
                    <a:lumMod val="95000"/>
                  </a:schemeClr>
                </a:solidFill>
              </a:ln>
            </c:spPr>
          </c:dPt>
          <c:dLbls>
            <c:txPr>
              <a:bodyPr/>
              <a:lstStyle/>
              <a:p>
                <a:pPr>
                  <a:defRPr b="1"/>
                </a:pPr>
                <a:endParaRPr lang="pt-BR"/>
              </a:p>
            </c:txPr>
            <c:showSerName val="1"/>
          </c:dLbls>
          <c:cat>
            <c:strRef>
              <c:f>Estratégia!$E$21:$E$22</c:f>
              <c:strCache>
                <c:ptCount val="2"/>
                <c:pt idx="0">
                  <c:v>Maturidade Referência</c:v>
                </c:pt>
                <c:pt idx="1">
                  <c:v>Maturidade Aferida</c:v>
                </c:pt>
              </c:strCache>
            </c:strRef>
          </c:cat>
          <c:val>
            <c:numRef>
              <c:f>Estratégia!$H$21:$H$22</c:f>
              <c:numCache>
                <c:formatCode>General</c:formatCode>
                <c:ptCount val="2"/>
                <c:pt idx="0" formatCode="0%">
                  <c:v>0.30000000000000032</c:v>
                </c:pt>
              </c:numCache>
            </c:numRef>
          </c:val>
        </c:ser>
        <c:ser>
          <c:idx val="3"/>
          <c:order val="3"/>
          <c:tx>
            <c:strRef>
              <c:f>Estratégia!$I$20</c:f>
              <c:strCache>
                <c:ptCount val="1"/>
                <c:pt idx="0">
                  <c:v>Nível 3</c:v>
                </c:pt>
              </c:strCache>
            </c:strRef>
          </c:tx>
          <c:spPr>
            <a:solidFill>
              <a:schemeClr val="bg1">
                <a:lumMod val="50000"/>
              </a:schemeClr>
            </a:solidFill>
            <a:ln>
              <a:solidFill>
                <a:schemeClr val="bg1">
                  <a:lumMod val="95000"/>
                </a:schemeClr>
              </a:solidFill>
            </a:ln>
          </c:spPr>
          <c:dLbls>
            <c:txPr>
              <a:bodyPr/>
              <a:lstStyle/>
              <a:p>
                <a:pPr algn="ctr">
                  <a:defRPr lang="pt-BR" sz="1000" b="1" i="0" u="none" strike="noStrike" kern="1200" baseline="0">
                    <a:solidFill>
                      <a:sysClr val="windowText" lastClr="000000"/>
                    </a:solidFill>
                    <a:latin typeface="+mn-lt"/>
                    <a:ea typeface="+mn-ea"/>
                    <a:cs typeface="+mn-cs"/>
                  </a:defRPr>
                </a:pPr>
                <a:endParaRPr lang="pt-BR"/>
              </a:p>
            </c:txPr>
            <c:showSerName val="1"/>
          </c:dLbls>
          <c:cat>
            <c:strRef>
              <c:f>Estratégia!$E$21:$E$22</c:f>
              <c:strCache>
                <c:ptCount val="2"/>
                <c:pt idx="0">
                  <c:v>Maturidade Referência</c:v>
                </c:pt>
                <c:pt idx="1">
                  <c:v>Maturidade Aferida</c:v>
                </c:pt>
              </c:strCache>
            </c:strRef>
          </c:cat>
          <c:val>
            <c:numRef>
              <c:f>Estratégia!$I$21:$I$22</c:f>
              <c:numCache>
                <c:formatCode>General</c:formatCode>
                <c:ptCount val="2"/>
                <c:pt idx="0" formatCode="0%">
                  <c:v>0.21000000000000021</c:v>
                </c:pt>
              </c:numCache>
            </c:numRef>
          </c:val>
        </c:ser>
        <c:ser>
          <c:idx val="4"/>
          <c:order val="4"/>
          <c:tx>
            <c:strRef>
              <c:f>Estratégia!$J$20</c:f>
              <c:strCache>
                <c:ptCount val="1"/>
                <c:pt idx="0">
                  <c:v>Nível 4</c:v>
                </c:pt>
              </c:strCache>
            </c:strRef>
          </c:tx>
          <c:spPr>
            <a:solidFill>
              <a:schemeClr val="tx1">
                <a:lumMod val="65000"/>
                <a:lumOff val="35000"/>
              </a:schemeClr>
            </a:solidFill>
            <a:ln>
              <a:solidFill>
                <a:schemeClr val="bg1">
                  <a:lumMod val="95000"/>
                </a:schemeClr>
              </a:solidFill>
            </a:ln>
          </c:spPr>
          <c:dLbls>
            <c:dLbl>
              <c:idx val="0"/>
              <c:spPr/>
              <c:txPr>
                <a:bodyPr/>
                <a:lstStyle/>
                <a:p>
                  <a:pPr>
                    <a:defRPr b="1">
                      <a:solidFill>
                        <a:schemeClr val="bg1">
                          <a:lumMod val="95000"/>
                        </a:schemeClr>
                      </a:solidFill>
                    </a:defRPr>
                  </a:pPr>
                  <a:endParaRPr lang="pt-BR"/>
                </a:p>
              </c:txPr>
            </c:dLbl>
            <c:txPr>
              <a:bodyPr/>
              <a:lstStyle/>
              <a:p>
                <a:pPr>
                  <a:defRPr b="1"/>
                </a:pPr>
                <a:endParaRPr lang="pt-BR"/>
              </a:p>
            </c:txPr>
            <c:showSerName val="1"/>
          </c:dLbls>
          <c:cat>
            <c:strRef>
              <c:f>Estratégia!$E$21:$E$22</c:f>
              <c:strCache>
                <c:ptCount val="2"/>
                <c:pt idx="0">
                  <c:v>Maturidade Referência</c:v>
                </c:pt>
                <c:pt idx="1">
                  <c:v>Maturidade Aferida</c:v>
                </c:pt>
              </c:strCache>
            </c:strRef>
          </c:cat>
          <c:val>
            <c:numRef>
              <c:f>Estratégia!$J$21:$J$22</c:f>
              <c:numCache>
                <c:formatCode>General</c:formatCode>
                <c:ptCount val="2"/>
                <c:pt idx="0" formatCode="0%">
                  <c:v>0.16</c:v>
                </c:pt>
              </c:numCache>
            </c:numRef>
          </c:val>
        </c:ser>
        <c:ser>
          <c:idx val="5"/>
          <c:order val="5"/>
          <c:tx>
            <c:strRef>
              <c:f>Estratégia!$K$20</c:f>
              <c:strCache>
                <c:ptCount val="1"/>
                <c:pt idx="0">
                  <c:v>Nível 5</c:v>
                </c:pt>
              </c:strCache>
            </c:strRef>
          </c:tx>
          <c:spPr>
            <a:solidFill>
              <a:schemeClr val="tx1"/>
            </a:solidFill>
            <a:ln>
              <a:solidFill>
                <a:schemeClr val="bg1">
                  <a:lumMod val="95000"/>
                </a:schemeClr>
              </a:solidFill>
            </a:ln>
          </c:spPr>
          <c:dLbls>
            <c:txPr>
              <a:bodyPr/>
              <a:lstStyle/>
              <a:p>
                <a:pPr>
                  <a:defRPr b="1">
                    <a:solidFill>
                      <a:schemeClr val="bg1">
                        <a:lumMod val="95000"/>
                      </a:schemeClr>
                    </a:solidFill>
                  </a:defRPr>
                </a:pPr>
                <a:endParaRPr lang="pt-BR"/>
              </a:p>
            </c:txPr>
            <c:showSerName val="1"/>
          </c:dLbls>
          <c:cat>
            <c:strRef>
              <c:f>Estratégia!$E$21:$E$22</c:f>
              <c:strCache>
                <c:ptCount val="2"/>
                <c:pt idx="0">
                  <c:v>Maturidade Referência</c:v>
                </c:pt>
                <c:pt idx="1">
                  <c:v>Maturidade Aferida</c:v>
                </c:pt>
              </c:strCache>
            </c:strRef>
          </c:cat>
          <c:val>
            <c:numRef>
              <c:f>Estratégia!$K$21:$K$22</c:f>
              <c:numCache>
                <c:formatCode>General</c:formatCode>
                <c:ptCount val="2"/>
                <c:pt idx="0" formatCode="0%">
                  <c:v>6.0000000000000032E-2</c:v>
                </c:pt>
              </c:numCache>
            </c:numRef>
          </c:val>
        </c:ser>
        <c:shape val="box"/>
        <c:axId val="96933760"/>
        <c:axId val="96935296"/>
        <c:axId val="0"/>
      </c:bar3DChart>
      <c:catAx>
        <c:axId val="96933760"/>
        <c:scaling>
          <c:orientation val="minMax"/>
        </c:scaling>
        <c:axPos val="b"/>
        <c:tickLblPos val="nextTo"/>
        <c:crossAx val="96935296"/>
        <c:crosses val="autoZero"/>
        <c:auto val="1"/>
        <c:lblAlgn val="ctr"/>
        <c:lblOffset val="100"/>
      </c:catAx>
      <c:valAx>
        <c:axId val="96935296"/>
        <c:scaling>
          <c:orientation val="minMax"/>
        </c:scaling>
        <c:axPos val="l"/>
        <c:majorGridlines/>
        <c:numFmt formatCode="0%" sourceLinked="1"/>
        <c:tickLblPos val="nextTo"/>
        <c:crossAx val="96933760"/>
        <c:crosses val="autoZero"/>
        <c:crossBetween val="between"/>
        <c:majorUnit val="0.1"/>
      </c:valAx>
    </c:plotArea>
    <c:plotVisOnly val="1"/>
  </c:chart>
  <c:spPr>
    <a:ln>
      <a:noFill/>
    </a:ln>
  </c:spPr>
  <c:externalData r:id="rId1"/>
</c:chartSpace>
</file>

<file path=word/charts/chart16.xml><?xml version="1.0" encoding="utf-8"?>
<c:chartSpace xmlns:c="http://schemas.openxmlformats.org/drawingml/2006/chart" xmlns:a="http://schemas.openxmlformats.org/drawingml/2006/main" xmlns:r="http://schemas.openxmlformats.org/officeDocument/2006/relationships">
  <c:date1904 val="1"/>
  <c:lang val="pt-BR"/>
  <c:roundedCorners val="1"/>
  <c:chart>
    <c:title>
      <c:tx>
        <c:rich>
          <a:bodyPr/>
          <a:lstStyle/>
          <a:p>
            <a:pPr>
              <a:defRPr/>
            </a:pPr>
            <a:r>
              <a:rPr lang="pt-BR"/>
              <a:t>Percepção da Equipe para o Processo</a:t>
            </a:r>
          </a:p>
        </c:rich>
      </c:tx>
      <c:overlay val="1"/>
    </c:title>
    <c:plotArea>
      <c:layout>
        <c:manualLayout>
          <c:layoutTarget val="inner"/>
          <c:xMode val="edge"/>
          <c:yMode val="edge"/>
          <c:x val="0.28325933216681243"/>
          <c:y val="0.18041747551639523"/>
          <c:w val="0.4074359142607174"/>
          <c:h val="0.67905985710120609"/>
        </c:manualLayout>
      </c:layout>
      <c:radarChart>
        <c:radarStyle val="filled"/>
        <c:ser>
          <c:idx val="0"/>
          <c:order val="0"/>
          <c:tx>
            <c:v>Máximo</c:v>
          </c:tx>
          <c:spPr>
            <a:gradFill rotWithShape="1">
              <a:gsLst>
                <a:gs pos="0">
                  <a:schemeClr val="accent6">
                    <a:shade val="51000"/>
                    <a:satMod val="130000"/>
                  </a:schemeClr>
                </a:gs>
                <a:gs pos="80000">
                  <a:schemeClr val="accent6">
                    <a:shade val="93000"/>
                    <a:satMod val="130000"/>
                  </a:schemeClr>
                </a:gs>
                <a:gs pos="100000">
                  <a:schemeClr val="accent6">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cat>
            <c:strRef>
              <c:f>'SS - Estratégia'!$B$14:$B$21</c:f>
              <c:strCache>
                <c:ptCount val="8"/>
                <c:pt idx="0">
                  <c:v>Skill</c:v>
                </c:pt>
                <c:pt idx="1">
                  <c:v>Ferramenta</c:v>
                </c:pt>
                <c:pt idx="2">
                  <c:v>Importância</c:v>
                </c:pt>
                <c:pt idx="3">
                  <c:v>Apoio Executivo</c:v>
                </c:pt>
                <c:pt idx="4">
                  <c:v>Indicadores</c:v>
                </c:pt>
                <c:pt idx="5">
                  <c:v>Comunicação</c:v>
                </c:pt>
                <c:pt idx="6">
                  <c:v>Interfaces</c:v>
                </c:pt>
                <c:pt idx="7">
                  <c:v>Incentivo a Melhorias</c:v>
                </c:pt>
              </c:strCache>
            </c:strRef>
          </c:cat>
          <c:val>
            <c:numLit>
              <c:formatCode>General</c:formatCode>
              <c:ptCount val="8"/>
              <c:pt idx="0">
                <c:v>10</c:v>
              </c:pt>
              <c:pt idx="1">
                <c:v>10</c:v>
              </c:pt>
              <c:pt idx="2">
                <c:v>10</c:v>
              </c:pt>
              <c:pt idx="3">
                <c:v>10</c:v>
              </c:pt>
              <c:pt idx="4">
                <c:v>10</c:v>
              </c:pt>
              <c:pt idx="5">
                <c:v>10</c:v>
              </c:pt>
              <c:pt idx="6">
                <c:v>10</c:v>
              </c:pt>
              <c:pt idx="7">
                <c:v>10</c:v>
              </c:pt>
            </c:numLit>
          </c:val>
        </c:ser>
        <c:ser>
          <c:idx val="1"/>
          <c:order val="1"/>
          <c:tx>
            <c:v>Desejado</c:v>
          </c:tx>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solidFill>
                <a:schemeClr val="tx2"/>
              </a:solid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cat>
            <c:strRef>
              <c:f>'SS - Estratégia'!$B$14:$B$21</c:f>
              <c:strCache>
                <c:ptCount val="8"/>
                <c:pt idx="0">
                  <c:v>Skill</c:v>
                </c:pt>
                <c:pt idx="1">
                  <c:v>Ferramenta</c:v>
                </c:pt>
                <c:pt idx="2">
                  <c:v>Importância</c:v>
                </c:pt>
                <c:pt idx="3">
                  <c:v>Apoio Executivo</c:v>
                </c:pt>
                <c:pt idx="4">
                  <c:v>Indicadores</c:v>
                </c:pt>
                <c:pt idx="5">
                  <c:v>Comunicação</c:v>
                </c:pt>
                <c:pt idx="6">
                  <c:v>Interfaces</c:v>
                </c:pt>
                <c:pt idx="7">
                  <c:v>Incentivo a Melhorias</c:v>
                </c:pt>
              </c:strCache>
            </c:strRef>
          </c:cat>
          <c:val>
            <c:numLit>
              <c:formatCode>General</c:formatCode>
              <c:ptCount val="8"/>
              <c:pt idx="0">
                <c:v>8</c:v>
              </c:pt>
              <c:pt idx="1">
                <c:v>8</c:v>
              </c:pt>
              <c:pt idx="2">
                <c:v>8</c:v>
              </c:pt>
              <c:pt idx="3">
                <c:v>8</c:v>
              </c:pt>
              <c:pt idx="4">
                <c:v>8</c:v>
              </c:pt>
              <c:pt idx="5">
                <c:v>8</c:v>
              </c:pt>
              <c:pt idx="6">
                <c:v>8</c:v>
              </c:pt>
              <c:pt idx="7">
                <c:v>8</c:v>
              </c:pt>
            </c:numLit>
          </c:val>
        </c:ser>
        <c:ser>
          <c:idx val="2"/>
          <c:order val="2"/>
          <c:tx>
            <c:v>Apurado</c:v>
          </c:tx>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solidFill>
                <a:srgbClr val="C00000"/>
              </a:solid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cat>
            <c:strRef>
              <c:f>'SS - Estratégia'!$B$14:$B$21</c:f>
              <c:strCache>
                <c:ptCount val="8"/>
                <c:pt idx="0">
                  <c:v>Skill</c:v>
                </c:pt>
                <c:pt idx="1">
                  <c:v>Ferramenta</c:v>
                </c:pt>
                <c:pt idx="2">
                  <c:v>Importância</c:v>
                </c:pt>
                <c:pt idx="3">
                  <c:v>Apoio Executivo</c:v>
                </c:pt>
                <c:pt idx="4">
                  <c:v>Indicadores</c:v>
                </c:pt>
                <c:pt idx="5">
                  <c:v>Comunicação</c:v>
                </c:pt>
                <c:pt idx="6">
                  <c:v>Interfaces</c:v>
                </c:pt>
                <c:pt idx="7">
                  <c:v>Incentivo a Melhorias</c:v>
                </c:pt>
              </c:strCache>
            </c:strRef>
          </c:cat>
          <c:val>
            <c:numRef>
              <c:f>'SS - Estratégia'!$N$14:$N$21</c:f>
              <c:numCache>
                <c:formatCode>General</c:formatCode>
                <c:ptCount val="8"/>
                <c:pt idx="0">
                  <c:v>7</c:v>
                </c:pt>
                <c:pt idx="1">
                  <c:v>5</c:v>
                </c:pt>
                <c:pt idx="2">
                  <c:v>10</c:v>
                </c:pt>
                <c:pt idx="3">
                  <c:v>9</c:v>
                </c:pt>
                <c:pt idx="4">
                  <c:v>6</c:v>
                </c:pt>
                <c:pt idx="5">
                  <c:v>5</c:v>
                </c:pt>
                <c:pt idx="6">
                  <c:v>6</c:v>
                </c:pt>
                <c:pt idx="7">
                  <c:v>6</c:v>
                </c:pt>
              </c:numCache>
            </c:numRef>
          </c:val>
        </c:ser>
        <c:axId val="96976896"/>
        <c:axId val="96978432"/>
      </c:radarChart>
      <c:catAx>
        <c:axId val="96976896"/>
        <c:scaling>
          <c:orientation val="minMax"/>
        </c:scaling>
        <c:axPos val="b"/>
        <c:majorGridlines/>
        <c:tickLblPos val="nextTo"/>
        <c:crossAx val="96978432"/>
        <c:crosses val="autoZero"/>
        <c:auto val="1"/>
        <c:lblAlgn val="ctr"/>
        <c:lblOffset val="100"/>
      </c:catAx>
      <c:valAx>
        <c:axId val="96978432"/>
        <c:scaling>
          <c:orientation val="minMax"/>
        </c:scaling>
        <c:axPos val="l"/>
        <c:majorGridlines/>
        <c:numFmt formatCode="General" sourceLinked="1"/>
        <c:tickLblPos val="nextTo"/>
        <c:spPr>
          <a:noFill/>
          <a:ln cmpd="dbl">
            <a:solidFill>
              <a:schemeClr val="tx1"/>
            </a:solidFill>
            <a:prstDash val="lgDash"/>
          </a:ln>
          <a:effectLst/>
        </c:spPr>
        <c:crossAx val="96976896"/>
        <c:crosses val="autoZero"/>
        <c:crossBetween val="between"/>
      </c:valAx>
    </c:plotArea>
    <c:legend>
      <c:legendPos val="r"/>
      <c:layout>
        <c:manualLayout>
          <c:xMode val="edge"/>
          <c:yMode val="edge"/>
          <c:x val="0.12210265383493762"/>
          <c:y val="0.91879657702067064"/>
          <c:w val="0.7269713473315923"/>
          <c:h val="5.8682138416908419E-2"/>
        </c:manualLayout>
      </c:layout>
      <c:spPr>
        <a:gradFill>
          <a:gsLst>
            <a:gs pos="0">
              <a:schemeClr val="bg1">
                <a:lumMod val="50000"/>
              </a:schemeClr>
            </a:gs>
            <a:gs pos="50000">
              <a:schemeClr val="accent1">
                <a:tint val="44500"/>
                <a:satMod val="160000"/>
              </a:schemeClr>
            </a:gs>
            <a:gs pos="100000">
              <a:schemeClr val="accent1">
                <a:tint val="23500"/>
                <a:satMod val="160000"/>
              </a:schemeClr>
            </a:gs>
          </a:gsLst>
          <a:lin ang="5400000" scaled="0"/>
        </a:gradFill>
        <a:ln cap="rnd">
          <a:solidFill>
            <a:schemeClr val="tx1"/>
          </a:solidFill>
        </a:ln>
        <a:effectLst>
          <a:innerShdw blurRad="63500" dist="50800" dir="2700000">
            <a:schemeClr val="bg1">
              <a:lumMod val="50000"/>
              <a:alpha val="50000"/>
            </a:schemeClr>
          </a:innerShdw>
        </a:effectLst>
      </c:spPr>
    </c:legend>
    <c:plotVisOnly val="1"/>
    <c:dispBlanksAs val="gap"/>
  </c:chart>
  <c:spPr>
    <a:solidFill>
      <a:schemeClr val="bg1"/>
    </a:solidFill>
    <a:ln w="12700">
      <a:solidFill>
        <a:schemeClr val="tx1"/>
      </a:solidFill>
    </a:ln>
    <a:effectLst>
      <a:innerShdw blurRad="63500" dist="50800" dir="2700000">
        <a:schemeClr val="bg1">
          <a:lumMod val="50000"/>
          <a:alpha val="50000"/>
        </a:schemeClr>
      </a:innerShdw>
    </a:effectLst>
    <a:scene3d>
      <a:camera prst="orthographicFront"/>
      <a:lightRig rig="threePt" dir="t"/>
    </a:scene3d>
    <a:sp3d>
      <a:bevelT/>
      <a:bevelB/>
    </a:sp3d>
  </c:spPr>
  <c:txPr>
    <a:bodyPr/>
    <a:lstStyle/>
    <a:p>
      <a:pPr>
        <a:defRPr b="1">
          <a:latin typeface="Calibri" pitchFamily="34" charset="0"/>
          <a:cs typeface="Calibri" pitchFamily="34" charset="0"/>
        </a:defRPr>
      </a:pPr>
      <a:endParaRPr lang="pt-BR"/>
    </a:p>
  </c:txPr>
  <c:externalData r:id="rId1"/>
</c:chartSpace>
</file>

<file path=word/charts/chart17.xml><?xml version="1.0" encoding="utf-8"?>
<c:chartSpace xmlns:c="http://schemas.openxmlformats.org/drawingml/2006/chart" xmlns:a="http://schemas.openxmlformats.org/drawingml/2006/main" xmlns:r="http://schemas.openxmlformats.org/officeDocument/2006/relationships">
  <c:date1904 val="1"/>
  <c:lang val="pt-BR"/>
  <c:chart>
    <c:view3D>
      <c:rAngAx val="1"/>
    </c:view3D>
    <c:plotArea>
      <c:layout/>
      <c:bar3DChart>
        <c:barDir val="col"/>
        <c:grouping val="stacked"/>
        <c:ser>
          <c:idx val="0"/>
          <c:order val="0"/>
          <c:tx>
            <c:strRef>
              <c:f>Financeiro!$F$20</c:f>
              <c:strCache>
                <c:ptCount val="1"/>
                <c:pt idx="0">
                  <c:v>Nível 0</c:v>
                </c:pt>
              </c:strCache>
            </c:strRef>
          </c:tx>
          <c:spPr>
            <a:ln>
              <a:solidFill>
                <a:schemeClr val="bg1">
                  <a:lumMod val="95000"/>
                </a:schemeClr>
              </a:solidFill>
            </a:ln>
          </c:spPr>
          <c:dPt>
            <c:idx val="0"/>
            <c:spPr>
              <a:solidFill>
                <a:schemeClr val="bg1">
                  <a:lumMod val="85000"/>
                </a:schemeClr>
              </a:solidFill>
              <a:ln>
                <a:solidFill>
                  <a:schemeClr val="bg1">
                    <a:lumMod val="95000"/>
                  </a:schemeClr>
                </a:solidFill>
              </a:ln>
            </c:spPr>
          </c:dPt>
          <c:dPt>
            <c:idx val="1"/>
            <c:spPr>
              <a:solidFill>
                <a:srgbClr val="FF9933"/>
              </a:solidFill>
              <a:ln>
                <a:solidFill>
                  <a:schemeClr val="bg1">
                    <a:lumMod val="95000"/>
                  </a:schemeClr>
                </a:solidFill>
              </a:ln>
            </c:spPr>
          </c:dPt>
          <c:dLbls>
            <c:dLbl>
              <c:idx val="1"/>
              <c:showVal val="1"/>
            </c:dLbl>
            <c:txPr>
              <a:bodyPr/>
              <a:lstStyle/>
              <a:p>
                <a:pPr>
                  <a:defRPr b="1"/>
                </a:pPr>
                <a:endParaRPr lang="pt-BR"/>
              </a:p>
            </c:txPr>
            <c:showSerName val="1"/>
          </c:dLbls>
          <c:cat>
            <c:strRef>
              <c:f>Financeiro!$E$21:$E$22</c:f>
              <c:strCache>
                <c:ptCount val="2"/>
                <c:pt idx="0">
                  <c:v>Maturidade Referência</c:v>
                </c:pt>
                <c:pt idx="1">
                  <c:v>Maturidade Aferida</c:v>
                </c:pt>
              </c:strCache>
            </c:strRef>
          </c:cat>
          <c:val>
            <c:numRef>
              <c:f>Financeiro!$F$21:$F$22</c:f>
              <c:numCache>
                <c:formatCode>0.00%</c:formatCode>
                <c:ptCount val="2"/>
                <c:pt idx="0" formatCode="0%">
                  <c:v>0.15000000000000024</c:v>
                </c:pt>
                <c:pt idx="1">
                  <c:v>0.45333333333333325</c:v>
                </c:pt>
              </c:numCache>
            </c:numRef>
          </c:val>
        </c:ser>
        <c:ser>
          <c:idx val="1"/>
          <c:order val="1"/>
          <c:tx>
            <c:strRef>
              <c:f>Financeiro!$G$20</c:f>
              <c:strCache>
                <c:ptCount val="1"/>
                <c:pt idx="0">
                  <c:v>Nível 1</c:v>
                </c:pt>
              </c:strCache>
            </c:strRef>
          </c:tx>
          <c:spPr>
            <a:solidFill>
              <a:schemeClr val="bg1">
                <a:lumMod val="75000"/>
              </a:schemeClr>
            </a:solidFill>
            <a:ln>
              <a:solidFill>
                <a:schemeClr val="bg1">
                  <a:lumMod val="95000"/>
                </a:schemeClr>
              </a:solidFill>
            </a:ln>
          </c:spPr>
          <c:dLbls>
            <c:txPr>
              <a:bodyPr/>
              <a:lstStyle/>
              <a:p>
                <a:pPr>
                  <a:defRPr b="1"/>
                </a:pPr>
                <a:endParaRPr lang="pt-BR"/>
              </a:p>
            </c:txPr>
            <c:showSerName val="1"/>
          </c:dLbls>
          <c:cat>
            <c:strRef>
              <c:f>Financeiro!$E$21:$E$22</c:f>
              <c:strCache>
                <c:ptCount val="2"/>
                <c:pt idx="0">
                  <c:v>Maturidade Referência</c:v>
                </c:pt>
                <c:pt idx="1">
                  <c:v>Maturidade Aferida</c:v>
                </c:pt>
              </c:strCache>
            </c:strRef>
          </c:cat>
          <c:val>
            <c:numRef>
              <c:f>Financeiro!$G$21:$G$22</c:f>
              <c:numCache>
                <c:formatCode>General</c:formatCode>
                <c:ptCount val="2"/>
                <c:pt idx="0" formatCode="0%">
                  <c:v>0.12000000000000002</c:v>
                </c:pt>
              </c:numCache>
            </c:numRef>
          </c:val>
        </c:ser>
        <c:ser>
          <c:idx val="2"/>
          <c:order val="2"/>
          <c:tx>
            <c:strRef>
              <c:f>Financeiro!$H$20</c:f>
              <c:strCache>
                <c:ptCount val="1"/>
                <c:pt idx="0">
                  <c:v>Nível 2</c:v>
                </c:pt>
              </c:strCache>
            </c:strRef>
          </c:tx>
          <c:spPr>
            <a:solidFill>
              <a:schemeClr val="bg1">
                <a:lumMod val="65000"/>
              </a:schemeClr>
            </a:solidFill>
            <a:ln>
              <a:solidFill>
                <a:schemeClr val="bg1">
                  <a:lumMod val="95000"/>
                </a:schemeClr>
              </a:solidFill>
            </a:ln>
          </c:spPr>
          <c:dPt>
            <c:idx val="0"/>
            <c:spPr>
              <a:solidFill>
                <a:srgbClr val="FF9933"/>
              </a:solidFill>
              <a:ln>
                <a:solidFill>
                  <a:schemeClr val="bg1">
                    <a:lumMod val="95000"/>
                  </a:schemeClr>
                </a:solidFill>
              </a:ln>
            </c:spPr>
          </c:dPt>
          <c:dLbls>
            <c:txPr>
              <a:bodyPr/>
              <a:lstStyle/>
              <a:p>
                <a:pPr>
                  <a:defRPr b="1"/>
                </a:pPr>
                <a:endParaRPr lang="pt-BR"/>
              </a:p>
            </c:txPr>
            <c:showSerName val="1"/>
          </c:dLbls>
          <c:cat>
            <c:strRef>
              <c:f>Financeiro!$E$21:$E$22</c:f>
              <c:strCache>
                <c:ptCount val="2"/>
                <c:pt idx="0">
                  <c:v>Maturidade Referência</c:v>
                </c:pt>
                <c:pt idx="1">
                  <c:v>Maturidade Aferida</c:v>
                </c:pt>
              </c:strCache>
            </c:strRef>
          </c:cat>
          <c:val>
            <c:numRef>
              <c:f>Financeiro!$H$21:$H$22</c:f>
              <c:numCache>
                <c:formatCode>General</c:formatCode>
                <c:ptCount val="2"/>
                <c:pt idx="0" formatCode="0%">
                  <c:v>0.30000000000000032</c:v>
                </c:pt>
              </c:numCache>
            </c:numRef>
          </c:val>
        </c:ser>
        <c:ser>
          <c:idx val="3"/>
          <c:order val="3"/>
          <c:tx>
            <c:strRef>
              <c:f>Financeiro!$I$20</c:f>
              <c:strCache>
                <c:ptCount val="1"/>
                <c:pt idx="0">
                  <c:v>Nível 3</c:v>
                </c:pt>
              </c:strCache>
            </c:strRef>
          </c:tx>
          <c:spPr>
            <a:solidFill>
              <a:schemeClr val="bg1">
                <a:lumMod val="50000"/>
              </a:schemeClr>
            </a:solidFill>
            <a:ln>
              <a:solidFill>
                <a:schemeClr val="bg1">
                  <a:lumMod val="95000"/>
                </a:schemeClr>
              </a:solidFill>
            </a:ln>
          </c:spPr>
          <c:dLbls>
            <c:txPr>
              <a:bodyPr/>
              <a:lstStyle/>
              <a:p>
                <a:pPr algn="ctr">
                  <a:defRPr lang="pt-BR" sz="1000" b="1" i="0" u="none" strike="noStrike" kern="1200" baseline="0">
                    <a:solidFill>
                      <a:sysClr val="windowText" lastClr="000000"/>
                    </a:solidFill>
                    <a:latin typeface="+mn-lt"/>
                    <a:ea typeface="+mn-ea"/>
                    <a:cs typeface="+mn-cs"/>
                  </a:defRPr>
                </a:pPr>
                <a:endParaRPr lang="pt-BR"/>
              </a:p>
            </c:txPr>
            <c:showSerName val="1"/>
          </c:dLbls>
          <c:cat>
            <c:strRef>
              <c:f>Financeiro!$E$21:$E$22</c:f>
              <c:strCache>
                <c:ptCount val="2"/>
                <c:pt idx="0">
                  <c:v>Maturidade Referência</c:v>
                </c:pt>
                <c:pt idx="1">
                  <c:v>Maturidade Aferida</c:v>
                </c:pt>
              </c:strCache>
            </c:strRef>
          </c:cat>
          <c:val>
            <c:numRef>
              <c:f>Financeiro!$I$21:$I$22</c:f>
              <c:numCache>
                <c:formatCode>General</c:formatCode>
                <c:ptCount val="2"/>
                <c:pt idx="0" formatCode="0%">
                  <c:v>0.21000000000000021</c:v>
                </c:pt>
              </c:numCache>
            </c:numRef>
          </c:val>
        </c:ser>
        <c:ser>
          <c:idx val="4"/>
          <c:order val="4"/>
          <c:tx>
            <c:strRef>
              <c:f>Financeiro!$J$20</c:f>
              <c:strCache>
                <c:ptCount val="1"/>
                <c:pt idx="0">
                  <c:v>Nível 4</c:v>
                </c:pt>
              </c:strCache>
            </c:strRef>
          </c:tx>
          <c:spPr>
            <a:solidFill>
              <a:schemeClr val="tx1">
                <a:lumMod val="65000"/>
                <a:lumOff val="35000"/>
              </a:schemeClr>
            </a:solidFill>
            <a:ln>
              <a:solidFill>
                <a:schemeClr val="bg1">
                  <a:lumMod val="95000"/>
                </a:schemeClr>
              </a:solidFill>
            </a:ln>
          </c:spPr>
          <c:dLbls>
            <c:dLbl>
              <c:idx val="0"/>
              <c:spPr/>
              <c:txPr>
                <a:bodyPr/>
                <a:lstStyle/>
                <a:p>
                  <a:pPr>
                    <a:defRPr b="1">
                      <a:solidFill>
                        <a:schemeClr val="bg1">
                          <a:lumMod val="95000"/>
                        </a:schemeClr>
                      </a:solidFill>
                    </a:defRPr>
                  </a:pPr>
                  <a:endParaRPr lang="pt-BR"/>
                </a:p>
              </c:txPr>
            </c:dLbl>
            <c:txPr>
              <a:bodyPr/>
              <a:lstStyle/>
              <a:p>
                <a:pPr>
                  <a:defRPr b="1"/>
                </a:pPr>
                <a:endParaRPr lang="pt-BR"/>
              </a:p>
            </c:txPr>
            <c:showSerName val="1"/>
          </c:dLbls>
          <c:cat>
            <c:strRef>
              <c:f>Financeiro!$E$21:$E$22</c:f>
              <c:strCache>
                <c:ptCount val="2"/>
                <c:pt idx="0">
                  <c:v>Maturidade Referência</c:v>
                </c:pt>
                <c:pt idx="1">
                  <c:v>Maturidade Aferida</c:v>
                </c:pt>
              </c:strCache>
            </c:strRef>
          </c:cat>
          <c:val>
            <c:numRef>
              <c:f>Financeiro!$J$21:$J$22</c:f>
              <c:numCache>
                <c:formatCode>General</c:formatCode>
                <c:ptCount val="2"/>
                <c:pt idx="0" formatCode="0%">
                  <c:v>0.16</c:v>
                </c:pt>
              </c:numCache>
            </c:numRef>
          </c:val>
        </c:ser>
        <c:ser>
          <c:idx val="5"/>
          <c:order val="5"/>
          <c:tx>
            <c:strRef>
              <c:f>Financeiro!$K$20</c:f>
              <c:strCache>
                <c:ptCount val="1"/>
                <c:pt idx="0">
                  <c:v>Nível 5</c:v>
                </c:pt>
              </c:strCache>
            </c:strRef>
          </c:tx>
          <c:spPr>
            <a:solidFill>
              <a:schemeClr val="tx1"/>
            </a:solidFill>
            <a:ln>
              <a:solidFill>
                <a:schemeClr val="bg1">
                  <a:lumMod val="95000"/>
                </a:schemeClr>
              </a:solidFill>
            </a:ln>
          </c:spPr>
          <c:dLbls>
            <c:txPr>
              <a:bodyPr/>
              <a:lstStyle/>
              <a:p>
                <a:pPr>
                  <a:defRPr b="1">
                    <a:solidFill>
                      <a:schemeClr val="bg1">
                        <a:lumMod val="95000"/>
                      </a:schemeClr>
                    </a:solidFill>
                  </a:defRPr>
                </a:pPr>
                <a:endParaRPr lang="pt-BR"/>
              </a:p>
            </c:txPr>
            <c:showSerName val="1"/>
          </c:dLbls>
          <c:cat>
            <c:strRef>
              <c:f>Financeiro!$E$21:$E$22</c:f>
              <c:strCache>
                <c:ptCount val="2"/>
                <c:pt idx="0">
                  <c:v>Maturidade Referência</c:v>
                </c:pt>
                <c:pt idx="1">
                  <c:v>Maturidade Aferida</c:v>
                </c:pt>
              </c:strCache>
            </c:strRef>
          </c:cat>
          <c:val>
            <c:numRef>
              <c:f>Financeiro!$K$21:$K$22</c:f>
              <c:numCache>
                <c:formatCode>General</c:formatCode>
                <c:ptCount val="2"/>
                <c:pt idx="0" formatCode="0%">
                  <c:v>6.0000000000000032E-2</c:v>
                </c:pt>
              </c:numCache>
            </c:numRef>
          </c:val>
        </c:ser>
        <c:shape val="box"/>
        <c:axId val="97166848"/>
        <c:axId val="97168384"/>
        <c:axId val="0"/>
      </c:bar3DChart>
      <c:catAx>
        <c:axId val="97166848"/>
        <c:scaling>
          <c:orientation val="minMax"/>
        </c:scaling>
        <c:axPos val="b"/>
        <c:tickLblPos val="nextTo"/>
        <c:crossAx val="97168384"/>
        <c:crosses val="autoZero"/>
        <c:auto val="1"/>
        <c:lblAlgn val="ctr"/>
        <c:lblOffset val="100"/>
      </c:catAx>
      <c:valAx>
        <c:axId val="97168384"/>
        <c:scaling>
          <c:orientation val="minMax"/>
        </c:scaling>
        <c:axPos val="l"/>
        <c:majorGridlines/>
        <c:numFmt formatCode="0%" sourceLinked="1"/>
        <c:tickLblPos val="nextTo"/>
        <c:crossAx val="97166848"/>
        <c:crosses val="autoZero"/>
        <c:crossBetween val="between"/>
        <c:majorUnit val="0.1"/>
      </c:valAx>
    </c:plotArea>
    <c:plotVisOnly val="1"/>
  </c:chart>
  <c:spPr>
    <a:ln>
      <a:noFill/>
    </a:ln>
  </c:spPr>
  <c:externalData r:id="rId1"/>
</c:chartSpace>
</file>

<file path=word/charts/chart18.xml><?xml version="1.0" encoding="utf-8"?>
<c:chartSpace xmlns:c="http://schemas.openxmlformats.org/drawingml/2006/chart" xmlns:a="http://schemas.openxmlformats.org/drawingml/2006/main" xmlns:r="http://schemas.openxmlformats.org/officeDocument/2006/relationships">
  <c:date1904 val="1"/>
  <c:lang val="pt-BR"/>
  <c:roundedCorners val="1"/>
  <c:chart>
    <c:title>
      <c:tx>
        <c:rich>
          <a:bodyPr/>
          <a:lstStyle/>
          <a:p>
            <a:pPr>
              <a:defRPr/>
            </a:pPr>
            <a:r>
              <a:rPr lang="pt-BR"/>
              <a:t>Percepção da Equipe para o Processo</a:t>
            </a:r>
          </a:p>
        </c:rich>
      </c:tx>
      <c:overlay val="1"/>
    </c:title>
    <c:plotArea>
      <c:layout>
        <c:manualLayout>
          <c:layoutTarget val="inner"/>
          <c:xMode val="edge"/>
          <c:yMode val="edge"/>
          <c:x val="0.28325933216681243"/>
          <c:y val="0.18041747551639523"/>
          <c:w val="0.4074359142607174"/>
          <c:h val="0.67905985710120609"/>
        </c:manualLayout>
      </c:layout>
      <c:radarChart>
        <c:radarStyle val="filled"/>
        <c:ser>
          <c:idx val="0"/>
          <c:order val="0"/>
          <c:tx>
            <c:v>Máximo</c:v>
          </c:tx>
          <c:spPr>
            <a:gradFill rotWithShape="1">
              <a:gsLst>
                <a:gs pos="0">
                  <a:schemeClr val="accent6">
                    <a:shade val="51000"/>
                    <a:satMod val="130000"/>
                  </a:schemeClr>
                </a:gs>
                <a:gs pos="80000">
                  <a:schemeClr val="accent6">
                    <a:shade val="93000"/>
                    <a:satMod val="130000"/>
                  </a:schemeClr>
                </a:gs>
                <a:gs pos="100000">
                  <a:schemeClr val="accent6">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cat>
            <c:strRef>
              <c:f>'SS - Financeiro'!$B$16:$B$23</c:f>
              <c:strCache>
                <c:ptCount val="8"/>
                <c:pt idx="0">
                  <c:v>Skill</c:v>
                </c:pt>
                <c:pt idx="1">
                  <c:v>Ferramenta</c:v>
                </c:pt>
                <c:pt idx="2">
                  <c:v>Importância</c:v>
                </c:pt>
                <c:pt idx="3">
                  <c:v>Apoio Executivo</c:v>
                </c:pt>
                <c:pt idx="4">
                  <c:v>Indicadores</c:v>
                </c:pt>
                <c:pt idx="5">
                  <c:v>Comunicação</c:v>
                </c:pt>
                <c:pt idx="6">
                  <c:v>Interfaces</c:v>
                </c:pt>
                <c:pt idx="7">
                  <c:v>Incentivo a Melhorias</c:v>
                </c:pt>
              </c:strCache>
            </c:strRef>
          </c:cat>
          <c:val>
            <c:numLit>
              <c:formatCode>General</c:formatCode>
              <c:ptCount val="8"/>
              <c:pt idx="0">
                <c:v>10</c:v>
              </c:pt>
              <c:pt idx="1">
                <c:v>10</c:v>
              </c:pt>
              <c:pt idx="2">
                <c:v>10</c:v>
              </c:pt>
              <c:pt idx="3">
                <c:v>10</c:v>
              </c:pt>
              <c:pt idx="4">
                <c:v>10</c:v>
              </c:pt>
              <c:pt idx="5">
                <c:v>10</c:v>
              </c:pt>
              <c:pt idx="6">
                <c:v>10</c:v>
              </c:pt>
              <c:pt idx="7">
                <c:v>10</c:v>
              </c:pt>
            </c:numLit>
          </c:val>
        </c:ser>
        <c:ser>
          <c:idx val="1"/>
          <c:order val="1"/>
          <c:tx>
            <c:v>Desejado</c:v>
          </c:tx>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solidFill>
                <a:schemeClr val="tx2"/>
              </a:solid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cat>
            <c:strRef>
              <c:f>'SS - Financeiro'!$B$16:$B$23</c:f>
              <c:strCache>
                <c:ptCount val="8"/>
                <c:pt idx="0">
                  <c:v>Skill</c:v>
                </c:pt>
                <c:pt idx="1">
                  <c:v>Ferramenta</c:v>
                </c:pt>
                <c:pt idx="2">
                  <c:v>Importância</c:v>
                </c:pt>
                <c:pt idx="3">
                  <c:v>Apoio Executivo</c:v>
                </c:pt>
                <c:pt idx="4">
                  <c:v>Indicadores</c:v>
                </c:pt>
                <c:pt idx="5">
                  <c:v>Comunicação</c:v>
                </c:pt>
                <c:pt idx="6">
                  <c:v>Interfaces</c:v>
                </c:pt>
                <c:pt idx="7">
                  <c:v>Incentivo a Melhorias</c:v>
                </c:pt>
              </c:strCache>
            </c:strRef>
          </c:cat>
          <c:val>
            <c:numLit>
              <c:formatCode>General</c:formatCode>
              <c:ptCount val="8"/>
              <c:pt idx="0">
                <c:v>8</c:v>
              </c:pt>
              <c:pt idx="1">
                <c:v>8</c:v>
              </c:pt>
              <c:pt idx="2">
                <c:v>8</c:v>
              </c:pt>
              <c:pt idx="3">
                <c:v>8</c:v>
              </c:pt>
              <c:pt idx="4">
                <c:v>8</c:v>
              </c:pt>
              <c:pt idx="5">
                <c:v>8</c:v>
              </c:pt>
              <c:pt idx="6">
                <c:v>8</c:v>
              </c:pt>
              <c:pt idx="7">
                <c:v>8</c:v>
              </c:pt>
            </c:numLit>
          </c:val>
        </c:ser>
        <c:ser>
          <c:idx val="2"/>
          <c:order val="2"/>
          <c:tx>
            <c:v>Apurado</c:v>
          </c:tx>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solidFill>
                <a:srgbClr val="C00000"/>
              </a:solid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cat>
            <c:strRef>
              <c:f>'SS - Financeiro'!$B$16:$B$23</c:f>
              <c:strCache>
                <c:ptCount val="8"/>
                <c:pt idx="0">
                  <c:v>Skill</c:v>
                </c:pt>
                <c:pt idx="1">
                  <c:v>Ferramenta</c:v>
                </c:pt>
                <c:pt idx="2">
                  <c:v>Importância</c:v>
                </c:pt>
                <c:pt idx="3">
                  <c:v>Apoio Executivo</c:v>
                </c:pt>
                <c:pt idx="4">
                  <c:v>Indicadores</c:v>
                </c:pt>
                <c:pt idx="5">
                  <c:v>Comunicação</c:v>
                </c:pt>
                <c:pt idx="6">
                  <c:v>Interfaces</c:v>
                </c:pt>
                <c:pt idx="7">
                  <c:v>Incentivo a Melhorias</c:v>
                </c:pt>
              </c:strCache>
            </c:strRef>
          </c:cat>
          <c:val>
            <c:numRef>
              <c:f>'SS - Financeiro'!$N$16:$N$23</c:f>
              <c:numCache>
                <c:formatCode>General</c:formatCode>
                <c:ptCount val="8"/>
                <c:pt idx="0">
                  <c:v>6</c:v>
                </c:pt>
                <c:pt idx="1">
                  <c:v>5</c:v>
                </c:pt>
                <c:pt idx="2">
                  <c:v>10</c:v>
                </c:pt>
                <c:pt idx="3">
                  <c:v>8</c:v>
                </c:pt>
                <c:pt idx="4">
                  <c:v>4</c:v>
                </c:pt>
                <c:pt idx="5">
                  <c:v>6</c:v>
                </c:pt>
                <c:pt idx="6">
                  <c:v>4</c:v>
                </c:pt>
                <c:pt idx="7">
                  <c:v>6</c:v>
                </c:pt>
              </c:numCache>
            </c:numRef>
          </c:val>
        </c:ser>
        <c:axId val="97017216"/>
        <c:axId val="97023104"/>
      </c:radarChart>
      <c:catAx>
        <c:axId val="97017216"/>
        <c:scaling>
          <c:orientation val="minMax"/>
        </c:scaling>
        <c:axPos val="b"/>
        <c:majorGridlines/>
        <c:tickLblPos val="nextTo"/>
        <c:crossAx val="97023104"/>
        <c:crosses val="autoZero"/>
        <c:auto val="1"/>
        <c:lblAlgn val="ctr"/>
        <c:lblOffset val="100"/>
      </c:catAx>
      <c:valAx>
        <c:axId val="97023104"/>
        <c:scaling>
          <c:orientation val="minMax"/>
        </c:scaling>
        <c:axPos val="l"/>
        <c:majorGridlines/>
        <c:numFmt formatCode="General" sourceLinked="1"/>
        <c:tickLblPos val="nextTo"/>
        <c:spPr>
          <a:noFill/>
          <a:ln cmpd="dbl">
            <a:solidFill>
              <a:schemeClr val="tx1"/>
            </a:solidFill>
            <a:prstDash val="lgDash"/>
          </a:ln>
          <a:effectLst/>
        </c:spPr>
        <c:crossAx val="97017216"/>
        <c:crosses val="autoZero"/>
        <c:crossBetween val="between"/>
      </c:valAx>
    </c:plotArea>
    <c:legend>
      <c:legendPos val="r"/>
      <c:layout>
        <c:manualLayout>
          <c:xMode val="edge"/>
          <c:yMode val="edge"/>
          <c:x val="0.12210265383493762"/>
          <c:y val="0.91879657702067064"/>
          <c:w val="0.7269713473315923"/>
          <c:h val="5.8682138416908419E-2"/>
        </c:manualLayout>
      </c:layout>
      <c:spPr>
        <a:gradFill>
          <a:gsLst>
            <a:gs pos="0">
              <a:schemeClr val="bg1">
                <a:lumMod val="50000"/>
              </a:schemeClr>
            </a:gs>
            <a:gs pos="50000">
              <a:schemeClr val="accent1">
                <a:tint val="44500"/>
                <a:satMod val="160000"/>
              </a:schemeClr>
            </a:gs>
            <a:gs pos="100000">
              <a:schemeClr val="accent1">
                <a:tint val="23500"/>
                <a:satMod val="160000"/>
              </a:schemeClr>
            </a:gs>
          </a:gsLst>
          <a:lin ang="5400000" scaled="0"/>
        </a:gradFill>
        <a:ln cap="rnd">
          <a:solidFill>
            <a:schemeClr val="tx1"/>
          </a:solidFill>
        </a:ln>
        <a:effectLst>
          <a:innerShdw blurRad="63500" dist="50800" dir="2700000">
            <a:schemeClr val="bg1">
              <a:lumMod val="50000"/>
              <a:alpha val="50000"/>
            </a:schemeClr>
          </a:innerShdw>
        </a:effectLst>
      </c:spPr>
    </c:legend>
    <c:plotVisOnly val="1"/>
    <c:dispBlanksAs val="gap"/>
  </c:chart>
  <c:spPr>
    <a:solidFill>
      <a:schemeClr val="bg1"/>
    </a:solidFill>
    <a:ln w="12700">
      <a:solidFill>
        <a:schemeClr val="tx1"/>
      </a:solidFill>
    </a:ln>
    <a:effectLst>
      <a:innerShdw blurRad="63500" dist="50800" dir="2700000">
        <a:schemeClr val="bg1">
          <a:lumMod val="50000"/>
          <a:alpha val="50000"/>
        </a:schemeClr>
      </a:innerShdw>
    </a:effectLst>
    <a:scene3d>
      <a:camera prst="orthographicFront"/>
      <a:lightRig rig="threePt" dir="t"/>
    </a:scene3d>
    <a:sp3d>
      <a:bevelT/>
      <a:bevelB/>
    </a:sp3d>
  </c:spPr>
  <c:txPr>
    <a:bodyPr/>
    <a:lstStyle/>
    <a:p>
      <a:pPr>
        <a:defRPr b="1">
          <a:latin typeface="Calibri" pitchFamily="34" charset="0"/>
          <a:cs typeface="Calibri" pitchFamily="34" charset="0"/>
        </a:defRPr>
      </a:pPr>
      <a:endParaRPr lang="pt-BR"/>
    </a:p>
  </c:txPr>
  <c:externalData r:id="rId1"/>
</c:chartSpace>
</file>

<file path=word/charts/chart19.xml><?xml version="1.0" encoding="utf-8"?>
<c:chartSpace xmlns:c="http://schemas.openxmlformats.org/drawingml/2006/chart" xmlns:a="http://schemas.openxmlformats.org/drawingml/2006/main" xmlns:r="http://schemas.openxmlformats.org/officeDocument/2006/relationships">
  <c:date1904 val="1"/>
  <c:lang val="pt-BR"/>
  <c:chart>
    <c:view3D>
      <c:rAngAx val="1"/>
    </c:view3D>
    <c:plotArea>
      <c:layout/>
      <c:bar3DChart>
        <c:barDir val="col"/>
        <c:grouping val="stacked"/>
        <c:ser>
          <c:idx val="0"/>
          <c:order val="0"/>
          <c:tx>
            <c:strRef>
              <c:f>Portfólio!$F$20</c:f>
              <c:strCache>
                <c:ptCount val="1"/>
                <c:pt idx="0">
                  <c:v>Nível 0</c:v>
                </c:pt>
              </c:strCache>
            </c:strRef>
          </c:tx>
          <c:spPr>
            <a:ln>
              <a:solidFill>
                <a:schemeClr val="bg1">
                  <a:lumMod val="95000"/>
                </a:schemeClr>
              </a:solidFill>
            </a:ln>
          </c:spPr>
          <c:dPt>
            <c:idx val="0"/>
            <c:spPr>
              <a:solidFill>
                <a:schemeClr val="bg1">
                  <a:lumMod val="85000"/>
                </a:schemeClr>
              </a:solidFill>
              <a:ln>
                <a:solidFill>
                  <a:schemeClr val="bg1">
                    <a:lumMod val="95000"/>
                  </a:schemeClr>
                </a:solidFill>
              </a:ln>
            </c:spPr>
          </c:dPt>
          <c:dPt>
            <c:idx val="1"/>
            <c:spPr>
              <a:solidFill>
                <a:srgbClr val="FF9933"/>
              </a:solidFill>
              <a:ln>
                <a:solidFill>
                  <a:schemeClr val="bg1">
                    <a:lumMod val="95000"/>
                  </a:schemeClr>
                </a:solidFill>
              </a:ln>
            </c:spPr>
          </c:dPt>
          <c:dLbls>
            <c:dLbl>
              <c:idx val="1"/>
              <c:showVal val="1"/>
            </c:dLbl>
            <c:txPr>
              <a:bodyPr/>
              <a:lstStyle/>
              <a:p>
                <a:pPr>
                  <a:defRPr b="1"/>
                </a:pPr>
                <a:endParaRPr lang="pt-BR"/>
              </a:p>
            </c:txPr>
            <c:showSerName val="1"/>
          </c:dLbls>
          <c:cat>
            <c:strRef>
              <c:f>Portfólio!$E$21:$E$22</c:f>
              <c:strCache>
                <c:ptCount val="2"/>
                <c:pt idx="0">
                  <c:v>Maturidade Referência</c:v>
                </c:pt>
                <c:pt idx="1">
                  <c:v>Maturidade Aferida</c:v>
                </c:pt>
              </c:strCache>
            </c:strRef>
          </c:cat>
          <c:val>
            <c:numRef>
              <c:f>Portfólio!$F$21:$F$22</c:f>
              <c:numCache>
                <c:formatCode>0.00%</c:formatCode>
                <c:ptCount val="2"/>
                <c:pt idx="0" formatCode="0%">
                  <c:v>0.15000000000000024</c:v>
                </c:pt>
                <c:pt idx="1">
                  <c:v>0.44444444444444448</c:v>
                </c:pt>
              </c:numCache>
            </c:numRef>
          </c:val>
        </c:ser>
        <c:ser>
          <c:idx val="1"/>
          <c:order val="1"/>
          <c:tx>
            <c:strRef>
              <c:f>Portfólio!$G$20</c:f>
              <c:strCache>
                <c:ptCount val="1"/>
                <c:pt idx="0">
                  <c:v>Nível 1</c:v>
                </c:pt>
              </c:strCache>
            </c:strRef>
          </c:tx>
          <c:spPr>
            <a:solidFill>
              <a:schemeClr val="bg1">
                <a:lumMod val="75000"/>
              </a:schemeClr>
            </a:solidFill>
            <a:ln>
              <a:solidFill>
                <a:schemeClr val="bg1">
                  <a:lumMod val="95000"/>
                </a:schemeClr>
              </a:solidFill>
            </a:ln>
          </c:spPr>
          <c:dLbls>
            <c:txPr>
              <a:bodyPr/>
              <a:lstStyle/>
              <a:p>
                <a:pPr>
                  <a:defRPr b="1"/>
                </a:pPr>
                <a:endParaRPr lang="pt-BR"/>
              </a:p>
            </c:txPr>
            <c:showSerName val="1"/>
          </c:dLbls>
          <c:cat>
            <c:strRef>
              <c:f>Portfólio!$E$21:$E$22</c:f>
              <c:strCache>
                <c:ptCount val="2"/>
                <c:pt idx="0">
                  <c:v>Maturidade Referência</c:v>
                </c:pt>
                <c:pt idx="1">
                  <c:v>Maturidade Aferida</c:v>
                </c:pt>
              </c:strCache>
            </c:strRef>
          </c:cat>
          <c:val>
            <c:numRef>
              <c:f>Portfólio!$G$21:$G$22</c:f>
              <c:numCache>
                <c:formatCode>General</c:formatCode>
                <c:ptCount val="2"/>
                <c:pt idx="0" formatCode="0%">
                  <c:v>0.12000000000000002</c:v>
                </c:pt>
              </c:numCache>
            </c:numRef>
          </c:val>
        </c:ser>
        <c:ser>
          <c:idx val="2"/>
          <c:order val="2"/>
          <c:tx>
            <c:strRef>
              <c:f>Portfólio!$H$20</c:f>
              <c:strCache>
                <c:ptCount val="1"/>
                <c:pt idx="0">
                  <c:v>Nível 2</c:v>
                </c:pt>
              </c:strCache>
            </c:strRef>
          </c:tx>
          <c:spPr>
            <a:solidFill>
              <a:schemeClr val="bg1">
                <a:lumMod val="65000"/>
              </a:schemeClr>
            </a:solidFill>
            <a:ln>
              <a:solidFill>
                <a:schemeClr val="bg1">
                  <a:lumMod val="95000"/>
                </a:schemeClr>
              </a:solidFill>
            </a:ln>
          </c:spPr>
          <c:dPt>
            <c:idx val="0"/>
            <c:spPr>
              <a:solidFill>
                <a:srgbClr val="FF9933"/>
              </a:solidFill>
              <a:ln>
                <a:solidFill>
                  <a:schemeClr val="bg1">
                    <a:lumMod val="95000"/>
                  </a:schemeClr>
                </a:solidFill>
              </a:ln>
            </c:spPr>
          </c:dPt>
          <c:dLbls>
            <c:txPr>
              <a:bodyPr/>
              <a:lstStyle/>
              <a:p>
                <a:pPr>
                  <a:defRPr b="1"/>
                </a:pPr>
                <a:endParaRPr lang="pt-BR"/>
              </a:p>
            </c:txPr>
            <c:showSerName val="1"/>
          </c:dLbls>
          <c:cat>
            <c:strRef>
              <c:f>Portfólio!$E$21:$E$22</c:f>
              <c:strCache>
                <c:ptCount val="2"/>
                <c:pt idx="0">
                  <c:v>Maturidade Referência</c:v>
                </c:pt>
                <c:pt idx="1">
                  <c:v>Maturidade Aferida</c:v>
                </c:pt>
              </c:strCache>
            </c:strRef>
          </c:cat>
          <c:val>
            <c:numRef>
              <c:f>Portfólio!$H$21:$H$22</c:f>
              <c:numCache>
                <c:formatCode>General</c:formatCode>
                <c:ptCount val="2"/>
                <c:pt idx="0" formatCode="0%">
                  <c:v>0.30000000000000032</c:v>
                </c:pt>
              </c:numCache>
            </c:numRef>
          </c:val>
        </c:ser>
        <c:ser>
          <c:idx val="3"/>
          <c:order val="3"/>
          <c:tx>
            <c:strRef>
              <c:f>Portfólio!$I$20</c:f>
              <c:strCache>
                <c:ptCount val="1"/>
                <c:pt idx="0">
                  <c:v>Nível 3</c:v>
                </c:pt>
              </c:strCache>
            </c:strRef>
          </c:tx>
          <c:spPr>
            <a:solidFill>
              <a:schemeClr val="bg1">
                <a:lumMod val="50000"/>
              </a:schemeClr>
            </a:solidFill>
            <a:ln>
              <a:solidFill>
                <a:schemeClr val="bg1">
                  <a:lumMod val="95000"/>
                </a:schemeClr>
              </a:solidFill>
            </a:ln>
          </c:spPr>
          <c:dLbls>
            <c:txPr>
              <a:bodyPr/>
              <a:lstStyle/>
              <a:p>
                <a:pPr algn="ctr">
                  <a:defRPr lang="pt-BR" sz="1000" b="1" i="0" u="none" strike="noStrike" kern="1200" baseline="0">
                    <a:solidFill>
                      <a:sysClr val="windowText" lastClr="000000"/>
                    </a:solidFill>
                    <a:latin typeface="+mn-lt"/>
                    <a:ea typeface="+mn-ea"/>
                    <a:cs typeface="+mn-cs"/>
                  </a:defRPr>
                </a:pPr>
                <a:endParaRPr lang="pt-BR"/>
              </a:p>
            </c:txPr>
            <c:showSerName val="1"/>
          </c:dLbls>
          <c:cat>
            <c:strRef>
              <c:f>Portfólio!$E$21:$E$22</c:f>
              <c:strCache>
                <c:ptCount val="2"/>
                <c:pt idx="0">
                  <c:v>Maturidade Referência</c:v>
                </c:pt>
                <c:pt idx="1">
                  <c:v>Maturidade Aferida</c:v>
                </c:pt>
              </c:strCache>
            </c:strRef>
          </c:cat>
          <c:val>
            <c:numRef>
              <c:f>Portfólio!$I$21:$I$22</c:f>
              <c:numCache>
                <c:formatCode>General</c:formatCode>
                <c:ptCount val="2"/>
                <c:pt idx="0" formatCode="0%">
                  <c:v>0.21000000000000021</c:v>
                </c:pt>
              </c:numCache>
            </c:numRef>
          </c:val>
        </c:ser>
        <c:ser>
          <c:idx val="4"/>
          <c:order val="4"/>
          <c:tx>
            <c:strRef>
              <c:f>Portfólio!$J$20</c:f>
              <c:strCache>
                <c:ptCount val="1"/>
                <c:pt idx="0">
                  <c:v>Nível 4</c:v>
                </c:pt>
              </c:strCache>
            </c:strRef>
          </c:tx>
          <c:spPr>
            <a:solidFill>
              <a:schemeClr val="tx1">
                <a:lumMod val="65000"/>
                <a:lumOff val="35000"/>
              </a:schemeClr>
            </a:solidFill>
            <a:ln>
              <a:solidFill>
                <a:schemeClr val="bg1">
                  <a:lumMod val="95000"/>
                </a:schemeClr>
              </a:solidFill>
            </a:ln>
          </c:spPr>
          <c:dLbls>
            <c:dLbl>
              <c:idx val="0"/>
              <c:spPr/>
              <c:txPr>
                <a:bodyPr/>
                <a:lstStyle/>
                <a:p>
                  <a:pPr>
                    <a:defRPr b="1">
                      <a:solidFill>
                        <a:schemeClr val="bg1">
                          <a:lumMod val="95000"/>
                        </a:schemeClr>
                      </a:solidFill>
                    </a:defRPr>
                  </a:pPr>
                  <a:endParaRPr lang="pt-BR"/>
                </a:p>
              </c:txPr>
            </c:dLbl>
            <c:txPr>
              <a:bodyPr/>
              <a:lstStyle/>
              <a:p>
                <a:pPr>
                  <a:defRPr b="1"/>
                </a:pPr>
                <a:endParaRPr lang="pt-BR"/>
              </a:p>
            </c:txPr>
            <c:showSerName val="1"/>
          </c:dLbls>
          <c:cat>
            <c:strRef>
              <c:f>Portfólio!$E$21:$E$22</c:f>
              <c:strCache>
                <c:ptCount val="2"/>
                <c:pt idx="0">
                  <c:v>Maturidade Referência</c:v>
                </c:pt>
                <c:pt idx="1">
                  <c:v>Maturidade Aferida</c:v>
                </c:pt>
              </c:strCache>
            </c:strRef>
          </c:cat>
          <c:val>
            <c:numRef>
              <c:f>Portfólio!$J$21:$J$22</c:f>
              <c:numCache>
                <c:formatCode>General</c:formatCode>
                <c:ptCount val="2"/>
                <c:pt idx="0" formatCode="0%">
                  <c:v>0.16</c:v>
                </c:pt>
              </c:numCache>
            </c:numRef>
          </c:val>
        </c:ser>
        <c:ser>
          <c:idx val="5"/>
          <c:order val="5"/>
          <c:tx>
            <c:strRef>
              <c:f>Portfólio!$K$20</c:f>
              <c:strCache>
                <c:ptCount val="1"/>
                <c:pt idx="0">
                  <c:v>Nível 5</c:v>
                </c:pt>
              </c:strCache>
            </c:strRef>
          </c:tx>
          <c:spPr>
            <a:solidFill>
              <a:schemeClr val="tx1"/>
            </a:solidFill>
            <a:ln>
              <a:solidFill>
                <a:schemeClr val="bg1">
                  <a:lumMod val="95000"/>
                </a:schemeClr>
              </a:solidFill>
            </a:ln>
          </c:spPr>
          <c:dLbls>
            <c:txPr>
              <a:bodyPr/>
              <a:lstStyle/>
              <a:p>
                <a:pPr>
                  <a:defRPr b="1">
                    <a:solidFill>
                      <a:schemeClr val="bg1">
                        <a:lumMod val="95000"/>
                      </a:schemeClr>
                    </a:solidFill>
                  </a:defRPr>
                </a:pPr>
                <a:endParaRPr lang="pt-BR"/>
              </a:p>
            </c:txPr>
            <c:showSerName val="1"/>
          </c:dLbls>
          <c:cat>
            <c:strRef>
              <c:f>Portfólio!$E$21:$E$22</c:f>
              <c:strCache>
                <c:ptCount val="2"/>
                <c:pt idx="0">
                  <c:v>Maturidade Referência</c:v>
                </c:pt>
                <c:pt idx="1">
                  <c:v>Maturidade Aferida</c:v>
                </c:pt>
              </c:strCache>
            </c:strRef>
          </c:cat>
          <c:val>
            <c:numRef>
              <c:f>Portfólio!$K$21:$K$22</c:f>
              <c:numCache>
                <c:formatCode>General</c:formatCode>
                <c:ptCount val="2"/>
                <c:pt idx="0" formatCode="0%">
                  <c:v>6.0000000000000032E-2</c:v>
                </c:pt>
              </c:numCache>
            </c:numRef>
          </c:val>
        </c:ser>
        <c:shape val="box"/>
        <c:axId val="97068160"/>
        <c:axId val="97069696"/>
        <c:axId val="0"/>
      </c:bar3DChart>
      <c:catAx>
        <c:axId val="97068160"/>
        <c:scaling>
          <c:orientation val="minMax"/>
        </c:scaling>
        <c:axPos val="b"/>
        <c:tickLblPos val="nextTo"/>
        <c:crossAx val="97069696"/>
        <c:crosses val="autoZero"/>
        <c:auto val="1"/>
        <c:lblAlgn val="ctr"/>
        <c:lblOffset val="100"/>
      </c:catAx>
      <c:valAx>
        <c:axId val="97069696"/>
        <c:scaling>
          <c:orientation val="minMax"/>
        </c:scaling>
        <c:axPos val="l"/>
        <c:majorGridlines/>
        <c:numFmt formatCode="0%" sourceLinked="1"/>
        <c:tickLblPos val="nextTo"/>
        <c:crossAx val="97068160"/>
        <c:crosses val="autoZero"/>
        <c:crossBetween val="between"/>
        <c:majorUnit val="0.1"/>
      </c:valAx>
    </c:plotArea>
    <c:plotVisOnly val="1"/>
  </c:chart>
  <c:spPr>
    <a:ln>
      <a:noFill/>
    </a:ln>
  </c:spPr>
  <c:externalData r:id="rId1"/>
</c:chartSpace>
</file>

<file path=word/charts/chart20.xml><?xml version="1.0" encoding="utf-8"?>
<c:chartSpace xmlns:c="http://schemas.openxmlformats.org/drawingml/2006/chart" xmlns:a="http://schemas.openxmlformats.org/drawingml/2006/main" xmlns:r="http://schemas.openxmlformats.org/officeDocument/2006/relationships">
  <c:date1904 val="1"/>
  <c:lang val="pt-BR"/>
  <c:roundedCorners val="1"/>
  <c:chart>
    <c:title>
      <c:tx>
        <c:rich>
          <a:bodyPr/>
          <a:lstStyle/>
          <a:p>
            <a:pPr>
              <a:defRPr/>
            </a:pPr>
            <a:r>
              <a:rPr lang="pt-BR"/>
              <a:t>Percepção da Equipe para o Processo</a:t>
            </a:r>
          </a:p>
        </c:rich>
      </c:tx>
      <c:overlay val="1"/>
    </c:title>
    <c:plotArea>
      <c:layout>
        <c:manualLayout>
          <c:layoutTarget val="inner"/>
          <c:xMode val="edge"/>
          <c:yMode val="edge"/>
          <c:x val="0.28325933216681243"/>
          <c:y val="0.18041747551639523"/>
          <c:w val="0.4074359142607174"/>
          <c:h val="0.67905985710120609"/>
        </c:manualLayout>
      </c:layout>
      <c:radarChart>
        <c:radarStyle val="filled"/>
        <c:ser>
          <c:idx val="0"/>
          <c:order val="0"/>
          <c:tx>
            <c:v>Máximo</c:v>
          </c:tx>
          <c:spPr>
            <a:gradFill rotWithShape="1">
              <a:gsLst>
                <a:gs pos="0">
                  <a:schemeClr val="accent6">
                    <a:shade val="51000"/>
                    <a:satMod val="130000"/>
                  </a:schemeClr>
                </a:gs>
                <a:gs pos="80000">
                  <a:schemeClr val="accent6">
                    <a:shade val="93000"/>
                    <a:satMod val="130000"/>
                  </a:schemeClr>
                </a:gs>
                <a:gs pos="100000">
                  <a:schemeClr val="accent6">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cat>
            <c:strRef>
              <c:f>'SS - Portfolio'!$B$9:$B$16</c:f>
              <c:strCache>
                <c:ptCount val="8"/>
                <c:pt idx="0">
                  <c:v>Skill</c:v>
                </c:pt>
                <c:pt idx="1">
                  <c:v>Ferramenta</c:v>
                </c:pt>
                <c:pt idx="2">
                  <c:v>Importância</c:v>
                </c:pt>
                <c:pt idx="3">
                  <c:v>Apoio Executivo</c:v>
                </c:pt>
                <c:pt idx="4">
                  <c:v>Indicadores</c:v>
                </c:pt>
                <c:pt idx="5">
                  <c:v>Comunicação</c:v>
                </c:pt>
                <c:pt idx="6">
                  <c:v>Interfaces</c:v>
                </c:pt>
                <c:pt idx="7">
                  <c:v>Incentivo a Melhorias</c:v>
                </c:pt>
              </c:strCache>
            </c:strRef>
          </c:cat>
          <c:val>
            <c:numLit>
              <c:formatCode>General</c:formatCode>
              <c:ptCount val="8"/>
              <c:pt idx="0">
                <c:v>10</c:v>
              </c:pt>
              <c:pt idx="1">
                <c:v>10</c:v>
              </c:pt>
              <c:pt idx="2">
                <c:v>10</c:v>
              </c:pt>
              <c:pt idx="3">
                <c:v>10</c:v>
              </c:pt>
              <c:pt idx="4">
                <c:v>10</c:v>
              </c:pt>
              <c:pt idx="5">
                <c:v>10</c:v>
              </c:pt>
              <c:pt idx="6">
                <c:v>10</c:v>
              </c:pt>
              <c:pt idx="7">
                <c:v>10</c:v>
              </c:pt>
            </c:numLit>
          </c:val>
        </c:ser>
        <c:ser>
          <c:idx val="1"/>
          <c:order val="1"/>
          <c:tx>
            <c:v>Desejado</c:v>
          </c:tx>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solidFill>
                <a:schemeClr val="tx2"/>
              </a:solid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cat>
            <c:strRef>
              <c:f>'SS - Portfolio'!$B$9:$B$16</c:f>
              <c:strCache>
                <c:ptCount val="8"/>
                <c:pt idx="0">
                  <c:v>Skill</c:v>
                </c:pt>
                <c:pt idx="1">
                  <c:v>Ferramenta</c:v>
                </c:pt>
                <c:pt idx="2">
                  <c:v>Importância</c:v>
                </c:pt>
                <c:pt idx="3">
                  <c:v>Apoio Executivo</c:v>
                </c:pt>
                <c:pt idx="4">
                  <c:v>Indicadores</c:v>
                </c:pt>
                <c:pt idx="5">
                  <c:v>Comunicação</c:v>
                </c:pt>
                <c:pt idx="6">
                  <c:v>Interfaces</c:v>
                </c:pt>
                <c:pt idx="7">
                  <c:v>Incentivo a Melhorias</c:v>
                </c:pt>
              </c:strCache>
            </c:strRef>
          </c:cat>
          <c:val>
            <c:numLit>
              <c:formatCode>General</c:formatCode>
              <c:ptCount val="8"/>
              <c:pt idx="0">
                <c:v>8</c:v>
              </c:pt>
              <c:pt idx="1">
                <c:v>8</c:v>
              </c:pt>
              <c:pt idx="2">
                <c:v>8</c:v>
              </c:pt>
              <c:pt idx="3">
                <c:v>8</c:v>
              </c:pt>
              <c:pt idx="4">
                <c:v>8</c:v>
              </c:pt>
              <c:pt idx="5">
                <c:v>8</c:v>
              </c:pt>
              <c:pt idx="6">
                <c:v>8</c:v>
              </c:pt>
              <c:pt idx="7">
                <c:v>8</c:v>
              </c:pt>
            </c:numLit>
          </c:val>
        </c:ser>
        <c:ser>
          <c:idx val="2"/>
          <c:order val="2"/>
          <c:tx>
            <c:v>Apurado</c:v>
          </c:tx>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solidFill>
                <a:srgbClr val="C00000"/>
              </a:solid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cat>
            <c:strRef>
              <c:f>'SS - Portfolio'!$B$9:$B$16</c:f>
              <c:strCache>
                <c:ptCount val="8"/>
                <c:pt idx="0">
                  <c:v>Skill</c:v>
                </c:pt>
                <c:pt idx="1">
                  <c:v>Ferramenta</c:v>
                </c:pt>
                <c:pt idx="2">
                  <c:v>Importância</c:v>
                </c:pt>
                <c:pt idx="3">
                  <c:v>Apoio Executivo</c:v>
                </c:pt>
                <c:pt idx="4">
                  <c:v>Indicadores</c:v>
                </c:pt>
                <c:pt idx="5">
                  <c:v>Comunicação</c:v>
                </c:pt>
                <c:pt idx="6">
                  <c:v>Interfaces</c:v>
                </c:pt>
                <c:pt idx="7">
                  <c:v>Incentivo a Melhorias</c:v>
                </c:pt>
              </c:strCache>
            </c:strRef>
          </c:cat>
          <c:val>
            <c:numRef>
              <c:f>'SS - Portfolio'!$N$9:$N$16</c:f>
              <c:numCache>
                <c:formatCode>General</c:formatCode>
                <c:ptCount val="8"/>
                <c:pt idx="0">
                  <c:v>6</c:v>
                </c:pt>
                <c:pt idx="1">
                  <c:v>7</c:v>
                </c:pt>
                <c:pt idx="2">
                  <c:v>9</c:v>
                </c:pt>
                <c:pt idx="3">
                  <c:v>8</c:v>
                </c:pt>
                <c:pt idx="4">
                  <c:v>6</c:v>
                </c:pt>
                <c:pt idx="5">
                  <c:v>6</c:v>
                </c:pt>
                <c:pt idx="6">
                  <c:v>6</c:v>
                </c:pt>
                <c:pt idx="7">
                  <c:v>6</c:v>
                </c:pt>
              </c:numCache>
            </c:numRef>
          </c:val>
        </c:ser>
        <c:axId val="97119232"/>
        <c:axId val="97325824"/>
      </c:radarChart>
      <c:catAx>
        <c:axId val="97119232"/>
        <c:scaling>
          <c:orientation val="minMax"/>
        </c:scaling>
        <c:axPos val="b"/>
        <c:majorGridlines/>
        <c:tickLblPos val="nextTo"/>
        <c:crossAx val="97325824"/>
        <c:crosses val="autoZero"/>
        <c:auto val="1"/>
        <c:lblAlgn val="ctr"/>
        <c:lblOffset val="100"/>
      </c:catAx>
      <c:valAx>
        <c:axId val="97325824"/>
        <c:scaling>
          <c:orientation val="minMax"/>
        </c:scaling>
        <c:axPos val="l"/>
        <c:majorGridlines/>
        <c:numFmt formatCode="General" sourceLinked="1"/>
        <c:tickLblPos val="nextTo"/>
        <c:spPr>
          <a:noFill/>
          <a:ln cmpd="dbl">
            <a:solidFill>
              <a:schemeClr val="tx1"/>
            </a:solidFill>
            <a:prstDash val="lgDash"/>
          </a:ln>
          <a:effectLst/>
        </c:spPr>
        <c:crossAx val="97119232"/>
        <c:crosses val="autoZero"/>
        <c:crossBetween val="between"/>
      </c:valAx>
    </c:plotArea>
    <c:legend>
      <c:legendPos val="r"/>
      <c:layout>
        <c:manualLayout>
          <c:xMode val="edge"/>
          <c:yMode val="edge"/>
          <c:x val="0.12210265383493762"/>
          <c:y val="0.91879657702067064"/>
          <c:w val="0.7269713473315923"/>
          <c:h val="5.8682138416908419E-2"/>
        </c:manualLayout>
      </c:layout>
      <c:spPr>
        <a:gradFill>
          <a:gsLst>
            <a:gs pos="0">
              <a:schemeClr val="bg1">
                <a:lumMod val="50000"/>
              </a:schemeClr>
            </a:gs>
            <a:gs pos="50000">
              <a:schemeClr val="accent1">
                <a:tint val="44500"/>
                <a:satMod val="160000"/>
              </a:schemeClr>
            </a:gs>
            <a:gs pos="100000">
              <a:schemeClr val="accent1">
                <a:tint val="23500"/>
                <a:satMod val="160000"/>
              </a:schemeClr>
            </a:gs>
          </a:gsLst>
          <a:lin ang="5400000" scaled="0"/>
        </a:gradFill>
        <a:ln cap="rnd">
          <a:solidFill>
            <a:schemeClr val="tx1"/>
          </a:solidFill>
        </a:ln>
        <a:effectLst>
          <a:innerShdw blurRad="63500" dist="50800" dir="2700000">
            <a:schemeClr val="bg1">
              <a:lumMod val="50000"/>
              <a:alpha val="50000"/>
            </a:schemeClr>
          </a:innerShdw>
        </a:effectLst>
      </c:spPr>
    </c:legend>
    <c:plotVisOnly val="1"/>
    <c:dispBlanksAs val="gap"/>
  </c:chart>
  <c:spPr>
    <a:solidFill>
      <a:schemeClr val="bg1"/>
    </a:solidFill>
    <a:ln w="12700">
      <a:solidFill>
        <a:schemeClr val="tx1"/>
      </a:solidFill>
    </a:ln>
    <a:effectLst>
      <a:innerShdw blurRad="63500" dist="50800" dir="2700000">
        <a:schemeClr val="bg1">
          <a:lumMod val="50000"/>
          <a:alpha val="50000"/>
        </a:schemeClr>
      </a:innerShdw>
    </a:effectLst>
    <a:scene3d>
      <a:camera prst="orthographicFront"/>
      <a:lightRig rig="threePt" dir="t"/>
    </a:scene3d>
    <a:sp3d>
      <a:bevelT/>
      <a:bevelB/>
    </a:sp3d>
  </c:spPr>
  <c:txPr>
    <a:bodyPr/>
    <a:lstStyle/>
    <a:p>
      <a:pPr>
        <a:defRPr b="1">
          <a:latin typeface="Calibri" pitchFamily="34" charset="0"/>
          <a:cs typeface="Calibri" pitchFamily="34" charset="0"/>
        </a:defRPr>
      </a:pPr>
      <a:endParaRPr lang="pt-BR"/>
    </a:p>
  </c:txPr>
  <c:externalData r:id="rId1"/>
</c:chartSpace>
</file>

<file path=word/charts/chart21.xml><?xml version="1.0" encoding="utf-8"?>
<c:chartSpace xmlns:c="http://schemas.openxmlformats.org/drawingml/2006/chart" xmlns:a="http://schemas.openxmlformats.org/drawingml/2006/main" xmlns:r="http://schemas.openxmlformats.org/officeDocument/2006/relationships">
  <c:date1904 val="1"/>
  <c:lang val="pt-BR"/>
  <c:chart>
    <c:view3D>
      <c:rAngAx val="1"/>
    </c:view3D>
    <c:plotArea>
      <c:layout/>
      <c:bar3DChart>
        <c:barDir val="col"/>
        <c:grouping val="stacked"/>
        <c:ser>
          <c:idx val="0"/>
          <c:order val="0"/>
          <c:tx>
            <c:strRef>
              <c:f>Demanda!$F$20</c:f>
              <c:strCache>
                <c:ptCount val="1"/>
                <c:pt idx="0">
                  <c:v>Nível 0</c:v>
                </c:pt>
              </c:strCache>
            </c:strRef>
          </c:tx>
          <c:spPr>
            <a:ln>
              <a:solidFill>
                <a:schemeClr val="bg1">
                  <a:lumMod val="95000"/>
                </a:schemeClr>
              </a:solidFill>
            </a:ln>
          </c:spPr>
          <c:dPt>
            <c:idx val="0"/>
            <c:spPr>
              <a:solidFill>
                <a:schemeClr val="bg1">
                  <a:lumMod val="85000"/>
                </a:schemeClr>
              </a:solidFill>
              <a:ln>
                <a:solidFill>
                  <a:schemeClr val="bg1">
                    <a:lumMod val="95000"/>
                  </a:schemeClr>
                </a:solidFill>
              </a:ln>
            </c:spPr>
          </c:dPt>
          <c:dPt>
            <c:idx val="1"/>
            <c:spPr>
              <a:solidFill>
                <a:srgbClr val="FF9933"/>
              </a:solidFill>
              <a:ln>
                <a:solidFill>
                  <a:schemeClr val="bg1">
                    <a:lumMod val="95000"/>
                  </a:schemeClr>
                </a:solidFill>
              </a:ln>
            </c:spPr>
          </c:dPt>
          <c:dLbls>
            <c:dLbl>
              <c:idx val="1"/>
              <c:showVal val="1"/>
            </c:dLbl>
            <c:txPr>
              <a:bodyPr/>
              <a:lstStyle/>
              <a:p>
                <a:pPr>
                  <a:defRPr b="1"/>
                </a:pPr>
                <a:endParaRPr lang="pt-BR"/>
              </a:p>
            </c:txPr>
            <c:showSerName val="1"/>
          </c:dLbls>
          <c:cat>
            <c:strRef>
              <c:f>Demanda!$E$21:$E$22</c:f>
              <c:strCache>
                <c:ptCount val="2"/>
                <c:pt idx="0">
                  <c:v>Maturidade Referência</c:v>
                </c:pt>
                <c:pt idx="1">
                  <c:v>Maturidade Aferida</c:v>
                </c:pt>
              </c:strCache>
            </c:strRef>
          </c:cat>
          <c:val>
            <c:numRef>
              <c:f>Demanda!$F$21:$F$22</c:f>
              <c:numCache>
                <c:formatCode>0.00%</c:formatCode>
                <c:ptCount val="2"/>
                <c:pt idx="0" formatCode="0%">
                  <c:v>0.15000000000000024</c:v>
                </c:pt>
                <c:pt idx="1">
                  <c:v>0.37833333333333335</c:v>
                </c:pt>
              </c:numCache>
            </c:numRef>
          </c:val>
        </c:ser>
        <c:ser>
          <c:idx val="1"/>
          <c:order val="1"/>
          <c:tx>
            <c:strRef>
              <c:f>Demanda!$G$20</c:f>
              <c:strCache>
                <c:ptCount val="1"/>
                <c:pt idx="0">
                  <c:v>Nível 1</c:v>
                </c:pt>
              </c:strCache>
            </c:strRef>
          </c:tx>
          <c:spPr>
            <a:solidFill>
              <a:schemeClr val="bg1">
                <a:lumMod val="75000"/>
              </a:schemeClr>
            </a:solidFill>
            <a:ln>
              <a:solidFill>
                <a:schemeClr val="bg1">
                  <a:lumMod val="95000"/>
                </a:schemeClr>
              </a:solidFill>
            </a:ln>
          </c:spPr>
          <c:dLbls>
            <c:txPr>
              <a:bodyPr/>
              <a:lstStyle/>
              <a:p>
                <a:pPr>
                  <a:defRPr b="1"/>
                </a:pPr>
                <a:endParaRPr lang="pt-BR"/>
              </a:p>
            </c:txPr>
            <c:showSerName val="1"/>
          </c:dLbls>
          <c:cat>
            <c:strRef>
              <c:f>Demanda!$E$21:$E$22</c:f>
              <c:strCache>
                <c:ptCount val="2"/>
                <c:pt idx="0">
                  <c:v>Maturidade Referência</c:v>
                </c:pt>
                <c:pt idx="1">
                  <c:v>Maturidade Aferida</c:v>
                </c:pt>
              </c:strCache>
            </c:strRef>
          </c:cat>
          <c:val>
            <c:numRef>
              <c:f>Demanda!$G$21:$G$22</c:f>
              <c:numCache>
                <c:formatCode>General</c:formatCode>
                <c:ptCount val="2"/>
                <c:pt idx="0" formatCode="0%">
                  <c:v>0.12000000000000002</c:v>
                </c:pt>
              </c:numCache>
            </c:numRef>
          </c:val>
        </c:ser>
        <c:ser>
          <c:idx val="2"/>
          <c:order val="2"/>
          <c:tx>
            <c:strRef>
              <c:f>Demanda!$H$20</c:f>
              <c:strCache>
                <c:ptCount val="1"/>
                <c:pt idx="0">
                  <c:v>Nível 2</c:v>
                </c:pt>
              </c:strCache>
            </c:strRef>
          </c:tx>
          <c:spPr>
            <a:solidFill>
              <a:srgbClr val="FF9933"/>
            </a:solidFill>
            <a:ln>
              <a:solidFill>
                <a:schemeClr val="bg1">
                  <a:lumMod val="95000"/>
                </a:schemeClr>
              </a:solidFill>
            </a:ln>
          </c:spPr>
          <c:dLbls>
            <c:txPr>
              <a:bodyPr/>
              <a:lstStyle/>
              <a:p>
                <a:pPr>
                  <a:defRPr b="1"/>
                </a:pPr>
                <a:endParaRPr lang="pt-BR"/>
              </a:p>
            </c:txPr>
            <c:showSerName val="1"/>
          </c:dLbls>
          <c:cat>
            <c:strRef>
              <c:f>Demanda!$E$21:$E$22</c:f>
              <c:strCache>
                <c:ptCount val="2"/>
                <c:pt idx="0">
                  <c:v>Maturidade Referência</c:v>
                </c:pt>
                <c:pt idx="1">
                  <c:v>Maturidade Aferida</c:v>
                </c:pt>
              </c:strCache>
            </c:strRef>
          </c:cat>
          <c:val>
            <c:numRef>
              <c:f>Demanda!$H$21:$H$22</c:f>
              <c:numCache>
                <c:formatCode>General</c:formatCode>
                <c:ptCount val="2"/>
                <c:pt idx="0" formatCode="0%">
                  <c:v>0.30000000000000032</c:v>
                </c:pt>
              </c:numCache>
            </c:numRef>
          </c:val>
        </c:ser>
        <c:ser>
          <c:idx val="3"/>
          <c:order val="3"/>
          <c:tx>
            <c:strRef>
              <c:f>Demanda!$I$20</c:f>
              <c:strCache>
                <c:ptCount val="1"/>
                <c:pt idx="0">
                  <c:v>Nível 3</c:v>
                </c:pt>
              </c:strCache>
            </c:strRef>
          </c:tx>
          <c:spPr>
            <a:solidFill>
              <a:schemeClr val="bg1">
                <a:lumMod val="50000"/>
              </a:schemeClr>
            </a:solidFill>
            <a:ln>
              <a:solidFill>
                <a:schemeClr val="bg1">
                  <a:lumMod val="95000"/>
                </a:schemeClr>
              </a:solidFill>
            </a:ln>
          </c:spPr>
          <c:dLbls>
            <c:txPr>
              <a:bodyPr/>
              <a:lstStyle/>
              <a:p>
                <a:pPr algn="ctr">
                  <a:defRPr lang="pt-BR" sz="1000" b="1" i="0" u="none" strike="noStrike" kern="1200" baseline="0">
                    <a:solidFill>
                      <a:sysClr val="windowText" lastClr="000000"/>
                    </a:solidFill>
                    <a:latin typeface="+mn-lt"/>
                    <a:ea typeface="+mn-ea"/>
                    <a:cs typeface="+mn-cs"/>
                  </a:defRPr>
                </a:pPr>
                <a:endParaRPr lang="pt-BR"/>
              </a:p>
            </c:txPr>
            <c:showSerName val="1"/>
          </c:dLbls>
          <c:cat>
            <c:strRef>
              <c:f>Demanda!$E$21:$E$22</c:f>
              <c:strCache>
                <c:ptCount val="2"/>
                <c:pt idx="0">
                  <c:v>Maturidade Referência</c:v>
                </c:pt>
                <c:pt idx="1">
                  <c:v>Maturidade Aferida</c:v>
                </c:pt>
              </c:strCache>
            </c:strRef>
          </c:cat>
          <c:val>
            <c:numRef>
              <c:f>Demanda!$I$21:$I$22</c:f>
              <c:numCache>
                <c:formatCode>General</c:formatCode>
                <c:ptCount val="2"/>
                <c:pt idx="0" formatCode="0%">
                  <c:v>0.21000000000000021</c:v>
                </c:pt>
              </c:numCache>
            </c:numRef>
          </c:val>
        </c:ser>
        <c:ser>
          <c:idx val="4"/>
          <c:order val="4"/>
          <c:tx>
            <c:strRef>
              <c:f>Demanda!$J$20</c:f>
              <c:strCache>
                <c:ptCount val="1"/>
                <c:pt idx="0">
                  <c:v>Nível 4</c:v>
                </c:pt>
              </c:strCache>
            </c:strRef>
          </c:tx>
          <c:spPr>
            <a:solidFill>
              <a:schemeClr val="tx1">
                <a:lumMod val="65000"/>
                <a:lumOff val="35000"/>
              </a:schemeClr>
            </a:solidFill>
            <a:ln>
              <a:solidFill>
                <a:schemeClr val="bg1">
                  <a:lumMod val="95000"/>
                </a:schemeClr>
              </a:solidFill>
            </a:ln>
          </c:spPr>
          <c:dLbls>
            <c:dLbl>
              <c:idx val="0"/>
              <c:spPr/>
              <c:txPr>
                <a:bodyPr/>
                <a:lstStyle/>
                <a:p>
                  <a:pPr>
                    <a:defRPr b="1">
                      <a:solidFill>
                        <a:schemeClr val="bg1">
                          <a:lumMod val="95000"/>
                        </a:schemeClr>
                      </a:solidFill>
                    </a:defRPr>
                  </a:pPr>
                  <a:endParaRPr lang="pt-BR"/>
                </a:p>
              </c:txPr>
            </c:dLbl>
            <c:txPr>
              <a:bodyPr/>
              <a:lstStyle/>
              <a:p>
                <a:pPr>
                  <a:defRPr b="1"/>
                </a:pPr>
                <a:endParaRPr lang="pt-BR"/>
              </a:p>
            </c:txPr>
            <c:showSerName val="1"/>
          </c:dLbls>
          <c:cat>
            <c:strRef>
              <c:f>Demanda!$E$21:$E$22</c:f>
              <c:strCache>
                <c:ptCount val="2"/>
                <c:pt idx="0">
                  <c:v>Maturidade Referência</c:v>
                </c:pt>
                <c:pt idx="1">
                  <c:v>Maturidade Aferida</c:v>
                </c:pt>
              </c:strCache>
            </c:strRef>
          </c:cat>
          <c:val>
            <c:numRef>
              <c:f>Demanda!$J$21:$J$22</c:f>
              <c:numCache>
                <c:formatCode>General</c:formatCode>
                <c:ptCount val="2"/>
                <c:pt idx="0" formatCode="0%">
                  <c:v>0.16</c:v>
                </c:pt>
              </c:numCache>
            </c:numRef>
          </c:val>
        </c:ser>
        <c:ser>
          <c:idx val="5"/>
          <c:order val="5"/>
          <c:tx>
            <c:strRef>
              <c:f>Demanda!$K$20</c:f>
              <c:strCache>
                <c:ptCount val="1"/>
                <c:pt idx="0">
                  <c:v>Nível 5</c:v>
                </c:pt>
              </c:strCache>
            </c:strRef>
          </c:tx>
          <c:spPr>
            <a:solidFill>
              <a:schemeClr val="tx1"/>
            </a:solidFill>
            <a:ln>
              <a:solidFill>
                <a:schemeClr val="bg1">
                  <a:lumMod val="95000"/>
                </a:schemeClr>
              </a:solidFill>
            </a:ln>
          </c:spPr>
          <c:dLbls>
            <c:txPr>
              <a:bodyPr/>
              <a:lstStyle/>
              <a:p>
                <a:pPr>
                  <a:defRPr b="1">
                    <a:solidFill>
                      <a:schemeClr val="bg1">
                        <a:lumMod val="95000"/>
                      </a:schemeClr>
                    </a:solidFill>
                  </a:defRPr>
                </a:pPr>
                <a:endParaRPr lang="pt-BR"/>
              </a:p>
            </c:txPr>
            <c:showSerName val="1"/>
          </c:dLbls>
          <c:cat>
            <c:strRef>
              <c:f>Demanda!$E$21:$E$22</c:f>
              <c:strCache>
                <c:ptCount val="2"/>
                <c:pt idx="0">
                  <c:v>Maturidade Referência</c:v>
                </c:pt>
                <c:pt idx="1">
                  <c:v>Maturidade Aferida</c:v>
                </c:pt>
              </c:strCache>
            </c:strRef>
          </c:cat>
          <c:val>
            <c:numRef>
              <c:f>Demanda!$K$21:$K$22</c:f>
              <c:numCache>
                <c:formatCode>General</c:formatCode>
                <c:ptCount val="2"/>
                <c:pt idx="0" formatCode="0%">
                  <c:v>6.0000000000000032E-2</c:v>
                </c:pt>
              </c:numCache>
            </c:numRef>
          </c:val>
        </c:ser>
        <c:shape val="box"/>
        <c:axId val="97395072"/>
        <c:axId val="97396608"/>
        <c:axId val="0"/>
      </c:bar3DChart>
      <c:catAx>
        <c:axId val="97395072"/>
        <c:scaling>
          <c:orientation val="minMax"/>
        </c:scaling>
        <c:axPos val="b"/>
        <c:tickLblPos val="nextTo"/>
        <c:crossAx val="97396608"/>
        <c:crosses val="autoZero"/>
        <c:auto val="1"/>
        <c:lblAlgn val="ctr"/>
        <c:lblOffset val="100"/>
      </c:catAx>
      <c:valAx>
        <c:axId val="97396608"/>
        <c:scaling>
          <c:orientation val="minMax"/>
        </c:scaling>
        <c:axPos val="l"/>
        <c:majorGridlines/>
        <c:numFmt formatCode="0%" sourceLinked="1"/>
        <c:tickLblPos val="nextTo"/>
        <c:crossAx val="97395072"/>
        <c:crosses val="autoZero"/>
        <c:crossBetween val="between"/>
        <c:majorUnit val="0.1"/>
      </c:valAx>
    </c:plotArea>
    <c:plotVisOnly val="1"/>
  </c:chart>
  <c:spPr>
    <a:ln>
      <a:noFill/>
    </a:ln>
  </c:spPr>
  <c:externalData r:id="rId1"/>
</c:chartSpace>
</file>

<file path=word/charts/chart22.xml><?xml version="1.0" encoding="utf-8"?>
<c:chartSpace xmlns:c="http://schemas.openxmlformats.org/drawingml/2006/chart" xmlns:a="http://schemas.openxmlformats.org/drawingml/2006/main" xmlns:r="http://schemas.openxmlformats.org/officeDocument/2006/relationships">
  <c:date1904 val="1"/>
  <c:lang val="pt-BR"/>
  <c:roundedCorners val="1"/>
  <c:chart>
    <c:title>
      <c:tx>
        <c:rich>
          <a:bodyPr/>
          <a:lstStyle/>
          <a:p>
            <a:pPr>
              <a:defRPr/>
            </a:pPr>
            <a:r>
              <a:rPr lang="pt-BR"/>
              <a:t>Percepção da Equipe para o Processo</a:t>
            </a:r>
          </a:p>
        </c:rich>
      </c:tx>
      <c:overlay val="1"/>
    </c:title>
    <c:plotArea>
      <c:layout>
        <c:manualLayout>
          <c:layoutTarget val="inner"/>
          <c:xMode val="edge"/>
          <c:yMode val="edge"/>
          <c:x val="0.28325933216681243"/>
          <c:y val="0.18041747551639523"/>
          <c:w val="0.4074359142607174"/>
          <c:h val="0.67905985710120609"/>
        </c:manualLayout>
      </c:layout>
      <c:radarChart>
        <c:radarStyle val="filled"/>
        <c:ser>
          <c:idx val="0"/>
          <c:order val="0"/>
          <c:tx>
            <c:v>Máximo</c:v>
          </c:tx>
          <c:spPr>
            <a:gradFill rotWithShape="1">
              <a:gsLst>
                <a:gs pos="0">
                  <a:schemeClr val="accent6">
                    <a:shade val="51000"/>
                    <a:satMod val="130000"/>
                  </a:schemeClr>
                </a:gs>
                <a:gs pos="80000">
                  <a:schemeClr val="accent6">
                    <a:shade val="93000"/>
                    <a:satMod val="130000"/>
                  </a:schemeClr>
                </a:gs>
                <a:gs pos="100000">
                  <a:schemeClr val="accent6">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cat>
            <c:strRef>
              <c:f>'SS - Demanda'!$B$14:$B$21</c:f>
              <c:strCache>
                <c:ptCount val="8"/>
                <c:pt idx="0">
                  <c:v>Skill</c:v>
                </c:pt>
                <c:pt idx="1">
                  <c:v>Ferramenta</c:v>
                </c:pt>
                <c:pt idx="2">
                  <c:v>Importância</c:v>
                </c:pt>
                <c:pt idx="3">
                  <c:v>Apoio Executivo</c:v>
                </c:pt>
                <c:pt idx="4">
                  <c:v>Indicadores</c:v>
                </c:pt>
                <c:pt idx="5">
                  <c:v>Comunicação</c:v>
                </c:pt>
                <c:pt idx="6">
                  <c:v>Interfaces</c:v>
                </c:pt>
                <c:pt idx="7">
                  <c:v>Incentivo a Melhorias</c:v>
                </c:pt>
              </c:strCache>
            </c:strRef>
          </c:cat>
          <c:val>
            <c:numLit>
              <c:formatCode>General</c:formatCode>
              <c:ptCount val="8"/>
              <c:pt idx="0">
                <c:v>10</c:v>
              </c:pt>
              <c:pt idx="1">
                <c:v>10</c:v>
              </c:pt>
              <c:pt idx="2">
                <c:v>10</c:v>
              </c:pt>
              <c:pt idx="3">
                <c:v>10</c:v>
              </c:pt>
              <c:pt idx="4">
                <c:v>10</c:v>
              </c:pt>
              <c:pt idx="5">
                <c:v>10</c:v>
              </c:pt>
              <c:pt idx="6">
                <c:v>10</c:v>
              </c:pt>
              <c:pt idx="7">
                <c:v>10</c:v>
              </c:pt>
            </c:numLit>
          </c:val>
        </c:ser>
        <c:ser>
          <c:idx val="1"/>
          <c:order val="1"/>
          <c:tx>
            <c:v>Desejado</c:v>
          </c:tx>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solidFill>
                <a:schemeClr val="tx2"/>
              </a:solid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cat>
            <c:strRef>
              <c:f>'SS - Demanda'!$B$14:$B$21</c:f>
              <c:strCache>
                <c:ptCount val="8"/>
                <c:pt idx="0">
                  <c:v>Skill</c:v>
                </c:pt>
                <c:pt idx="1">
                  <c:v>Ferramenta</c:v>
                </c:pt>
                <c:pt idx="2">
                  <c:v>Importância</c:v>
                </c:pt>
                <c:pt idx="3">
                  <c:v>Apoio Executivo</c:v>
                </c:pt>
                <c:pt idx="4">
                  <c:v>Indicadores</c:v>
                </c:pt>
                <c:pt idx="5">
                  <c:v>Comunicação</c:v>
                </c:pt>
                <c:pt idx="6">
                  <c:v>Interfaces</c:v>
                </c:pt>
                <c:pt idx="7">
                  <c:v>Incentivo a Melhorias</c:v>
                </c:pt>
              </c:strCache>
            </c:strRef>
          </c:cat>
          <c:val>
            <c:numLit>
              <c:formatCode>General</c:formatCode>
              <c:ptCount val="8"/>
              <c:pt idx="0">
                <c:v>8</c:v>
              </c:pt>
              <c:pt idx="1">
                <c:v>8</c:v>
              </c:pt>
              <c:pt idx="2">
                <c:v>8</c:v>
              </c:pt>
              <c:pt idx="3">
                <c:v>8</c:v>
              </c:pt>
              <c:pt idx="4">
                <c:v>8</c:v>
              </c:pt>
              <c:pt idx="5">
                <c:v>8</c:v>
              </c:pt>
              <c:pt idx="6">
                <c:v>8</c:v>
              </c:pt>
              <c:pt idx="7">
                <c:v>8</c:v>
              </c:pt>
            </c:numLit>
          </c:val>
        </c:ser>
        <c:ser>
          <c:idx val="2"/>
          <c:order val="2"/>
          <c:tx>
            <c:v>Apurado</c:v>
          </c:tx>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solidFill>
                <a:srgbClr val="C00000"/>
              </a:solid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cat>
            <c:strRef>
              <c:f>'SS - Demanda'!$B$14:$B$21</c:f>
              <c:strCache>
                <c:ptCount val="8"/>
                <c:pt idx="0">
                  <c:v>Skill</c:v>
                </c:pt>
                <c:pt idx="1">
                  <c:v>Ferramenta</c:v>
                </c:pt>
                <c:pt idx="2">
                  <c:v>Importância</c:v>
                </c:pt>
                <c:pt idx="3">
                  <c:v>Apoio Executivo</c:v>
                </c:pt>
                <c:pt idx="4">
                  <c:v>Indicadores</c:v>
                </c:pt>
                <c:pt idx="5">
                  <c:v>Comunicação</c:v>
                </c:pt>
                <c:pt idx="6">
                  <c:v>Interfaces</c:v>
                </c:pt>
                <c:pt idx="7">
                  <c:v>Incentivo a Melhorias</c:v>
                </c:pt>
              </c:strCache>
            </c:strRef>
          </c:cat>
          <c:val>
            <c:numRef>
              <c:f>'SS - Demanda'!$N$14:$N$21</c:f>
              <c:numCache>
                <c:formatCode>General</c:formatCode>
                <c:ptCount val="8"/>
                <c:pt idx="0">
                  <c:v>7</c:v>
                </c:pt>
                <c:pt idx="1">
                  <c:v>7</c:v>
                </c:pt>
                <c:pt idx="2">
                  <c:v>8</c:v>
                </c:pt>
                <c:pt idx="3">
                  <c:v>8</c:v>
                </c:pt>
                <c:pt idx="4">
                  <c:v>6</c:v>
                </c:pt>
                <c:pt idx="5">
                  <c:v>6</c:v>
                </c:pt>
                <c:pt idx="6">
                  <c:v>6</c:v>
                </c:pt>
                <c:pt idx="7">
                  <c:v>6</c:v>
                </c:pt>
              </c:numCache>
            </c:numRef>
          </c:val>
        </c:ser>
        <c:axId val="97421568"/>
        <c:axId val="97435648"/>
      </c:radarChart>
      <c:catAx>
        <c:axId val="97421568"/>
        <c:scaling>
          <c:orientation val="minMax"/>
        </c:scaling>
        <c:axPos val="b"/>
        <c:majorGridlines/>
        <c:tickLblPos val="nextTo"/>
        <c:crossAx val="97435648"/>
        <c:crosses val="autoZero"/>
        <c:auto val="1"/>
        <c:lblAlgn val="ctr"/>
        <c:lblOffset val="100"/>
      </c:catAx>
      <c:valAx>
        <c:axId val="97435648"/>
        <c:scaling>
          <c:orientation val="minMax"/>
        </c:scaling>
        <c:axPos val="l"/>
        <c:majorGridlines/>
        <c:numFmt formatCode="General" sourceLinked="1"/>
        <c:tickLblPos val="nextTo"/>
        <c:spPr>
          <a:noFill/>
          <a:ln cmpd="dbl">
            <a:solidFill>
              <a:schemeClr val="tx1"/>
            </a:solidFill>
            <a:prstDash val="lgDash"/>
          </a:ln>
          <a:effectLst/>
        </c:spPr>
        <c:crossAx val="97421568"/>
        <c:crosses val="autoZero"/>
        <c:crossBetween val="between"/>
      </c:valAx>
    </c:plotArea>
    <c:legend>
      <c:legendPos val="r"/>
      <c:layout>
        <c:manualLayout>
          <c:xMode val="edge"/>
          <c:yMode val="edge"/>
          <c:x val="0.12210265383493762"/>
          <c:y val="0.91879657702067064"/>
          <c:w val="0.7269713473315923"/>
          <c:h val="5.8682138416908419E-2"/>
        </c:manualLayout>
      </c:layout>
      <c:spPr>
        <a:gradFill>
          <a:gsLst>
            <a:gs pos="0">
              <a:schemeClr val="bg1">
                <a:lumMod val="50000"/>
              </a:schemeClr>
            </a:gs>
            <a:gs pos="50000">
              <a:schemeClr val="accent1">
                <a:tint val="44500"/>
                <a:satMod val="160000"/>
              </a:schemeClr>
            </a:gs>
            <a:gs pos="100000">
              <a:schemeClr val="accent1">
                <a:tint val="23500"/>
                <a:satMod val="160000"/>
              </a:schemeClr>
            </a:gs>
          </a:gsLst>
          <a:lin ang="5400000" scaled="0"/>
        </a:gradFill>
        <a:ln cap="rnd">
          <a:solidFill>
            <a:schemeClr val="tx1"/>
          </a:solidFill>
        </a:ln>
        <a:effectLst>
          <a:innerShdw blurRad="63500" dist="50800" dir="2700000">
            <a:schemeClr val="bg1">
              <a:lumMod val="50000"/>
              <a:alpha val="50000"/>
            </a:schemeClr>
          </a:innerShdw>
        </a:effectLst>
      </c:spPr>
    </c:legend>
    <c:plotVisOnly val="1"/>
    <c:dispBlanksAs val="gap"/>
  </c:chart>
  <c:spPr>
    <a:solidFill>
      <a:schemeClr val="bg1"/>
    </a:solidFill>
    <a:ln w="12700">
      <a:solidFill>
        <a:schemeClr val="tx1"/>
      </a:solidFill>
    </a:ln>
    <a:effectLst>
      <a:innerShdw blurRad="63500" dist="50800" dir="2700000">
        <a:schemeClr val="bg1">
          <a:lumMod val="50000"/>
          <a:alpha val="50000"/>
        </a:schemeClr>
      </a:innerShdw>
    </a:effectLst>
    <a:scene3d>
      <a:camera prst="orthographicFront"/>
      <a:lightRig rig="threePt" dir="t"/>
    </a:scene3d>
    <a:sp3d>
      <a:bevelT/>
      <a:bevelB/>
    </a:sp3d>
  </c:spPr>
  <c:txPr>
    <a:bodyPr/>
    <a:lstStyle/>
    <a:p>
      <a:pPr>
        <a:defRPr b="1">
          <a:latin typeface="Calibri" pitchFamily="34" charset="0"/>
          <a:cs typeface="Calibri" pitchFamily="34" charset="0"/>
        </a:defRPr>
      </a:pPr>
      <a:endParaRPr lang="pt-BR"/>
    </a:p>
  </c:txPr>
  <c:externalData r:id="rId1"/>
</c:chartSpace>
</file>

<file path=word/charts/chart23.xml><?xml version="1.0" encoding="utf-8"?>
<c:chartSpace xmlns:c="http://schemas.openxmlformats.org/drawingml/2006/chart" xmlns:a="http://schemas.openxmlformats.org/drawingml/2006/main" xmlns:r="http://schemas.openxmlformats.org/officeDocument/2006/relationships">
  <c:date1904 val="1"/>
  <c:lang val="pt-BR"/>
  <c:chart>
    <c:view3D>
      <c:rAngAx val="1"/>
    </c:view3D>
    <c:plotArea>
      <c:layout/>
      <c:bar3DChart>
        <c:barDir val="col"/>
        <c:grouping val="stacked"/>
        <c:ser>
          <c:idx val="0"/>
          <c:order val="0"/>
          <c:tx>
            <c:strRef>
              <c:f>Catálogo!$F$20</c:f>
              <c:strCache>
                <c:ptCount val="1"/>
                <c:pt idx="0">
                  <c:v>Nível 0</c:v>
                </c:pt>
              </c:strCache>
            </c:strRef>
          </c:tx>
          <c:spPr>
            <a:ln>
              <a:solidFill>
                <a:schemeClr val="bg1">
                  <a:lumMod val="95000"/>
                </a:schemeClr>
              </a:solidFill>
            </a:ln>
          </c:spPr>
          <c:dPt>
            <c:idx val="0"/>
            <c:spPr>
              <a:solidFill>
                <a:schemeClr val="bg1">
                  <a:lumMod val="85000"/>
                </a:schemeClr>
              </a:solidFill>
              <a:ln>
                <a:solidFill>
                  <a:schemeClr val="bg1">
                    <a:lumMod val="95000"/>
                  </a:schemeClr>
                </a:solidFill>
              </a:ln>
            </c:spPr>
          </c:dPt>
          <c:dPt>
            <c:idx val="1"/>
            <c:spPr>
              <a:solidFill>
                <a:srgbClr val="FF9933"/>
              </a:solidFill>
              <a:ln>
                <a:solidFill>
                  <a:schemeClr val="bg1">
                    <a:lumMod val="95000"/>
                  </a:schemeClr>
                </a:solidFill>
              </a:ln>
            </c:spPr>
          </c:dPt>
          <c:dLbls>
            <c:dLbl>
              <c:idx val="1"/>
              <c:showVal val="1"/>
            </c:dLbl>
            <c:txPr>
              <a:bodyPr/>
              <a:lstStyle/>
              <a:p>
                <a:pPr>
                  <a:defRPr b="1"/>
                </a:pPr>
                <a:endParaRPr lang="pt-BR"/>
              </a:p>
            </c:txPr>
            <c:showSerName val="1"/>
          </c:dLbls>
          <c:cat>
            <c:strRef>
              <c:f>Catálogo!$E$21:$E$22</c:f>
              <c:strCache>
                <c:ptCount val="2"/>
                <c:pt idx="0">
                  <c:v>Maturidade Referência</c:v>
                </c:pt>
                <c:pt idx="1">
                  <c:v>Maturidade Aferida</c:v>
                </c:pt>
              </c:strCache>
            </c:strRef>
          </c:cat>
          <c:val>
            <c:numRef>
              <c:f>Catálogo!$F$21:$F$22</c:f>
              <c:numCache>
                <c:formatCode>0.00%</c:formatCode>
                <c:ptCount val="2"/>
                <c:pt idx="0" formatCode="0%">
                  <c:v>0.15000000000000024</c:v>
                </c:pt>
                <c:pt idx="1">
                  <c:v>0.46</c:v>
                </c:pt>
              </c:numCache>
            </c:numRef>
          </c:val>
        </c:ser>
        <c:ser>
          <c:idx val="1"/>
          <c:order val="1"/>
          <c:tx>
            <c:strRef>
              <c:f>Catálogo!$G$20</c:f>
              <c:strCache>
                <c:ptCount val="1"/>
                <c:pt idx="0">
                  <c:v>Nível 1</c:v>
                </c:pt>
              </c:strCache>
            </c:strRef>
          </c:tx>
          <c:spPr>
            <a:solidFill>
              <a:schemeClr val="bg1">
                <a:lumMod val="75000"/>
              </a:schemeClr>
            </a:solidFill>
            <a:ln>
              <a:solidFill>
                <a:schemeClr val="bg1">
                  <a:lumMod val="95000"/>
                </a:schemeClr>
              </a:solidFill>
            </a:ln>
          </c:spPr>
          <c:dLbls>
            <c:txPr>
              <a:bodyPr/>
              <a:lstStyle/>
              <a:p>
                <a:pPr>
                  <a:defRPr b="1"/>
                </a:pPr>
                <a:endParaRPr lang="pt-BR"/>
              </a:p>
            </c:txPr>
            <c:showSerName val="1"/>
          </c:dLbls>
          <c:cat>
            <c:strRef>
              <c:f>Catálogo!$E$21:$E$22</c:f>
              <c:strCache>
                <c:ptCount val="2"/>
                <c:pt idx="0">
                  <c:v>Maturidade Referência</c:v>
                </c:pt>
                <c:pt idx="1">
                  <c:v>Maturidade Aferida</c:v>
                </c:pt>
              </c:strCache>
            </c:strRef>
          </c:cat>
          <c:val>
            <c:numRef>
              <c:f>Catálogo!$G$21:$G$22</c:f>
              <c:numCache>
                <c:formatCode>General</c:formatCode>
                <c:ptCount val="2"/>
                <c:pt idx="0" formatCode="0%">
                  <c:v>0.12000000000000002</c:v>
                </c:pt>
              </c:numCache>
            </c:numRef>
          </c:val>
        </c:ser>
        <c:ser>
          <c:idx val="2"/>
          <c:order val="2"/>
          <c:tx>
            <c:strRef>
              <c:f>Catálogo!$H$20</c:f>
              <c:strCache>
                <c:ptCount val="1"/>
                <c:pt idx="0">
                  <c:v>Nível 2</c:v>
                </c:pt>
              </c:strCache>
            </c:strRef>
          </c:tx>
          <c:spPr>
            <a:solidFill>
              <a:schemeClr val="bg1">
                <a:lumMod val="65000"/>
              </a:schemeClr>
            </a:solidFill>
            <a:ln>
              <a:solidFill>
                <a:schemeClr val="bg1">
                  <a:lumMod val="95000"/>
                </a:schemeClr>
              </a:solidFill>
            </a:ln>
          </c:spPr>
          <c:dPt>
            <c:idx val="0"/>
            <c:spPr>
              <a:solidFill>
                <a:srgbClr val="FF9933"/>
              </a:solidFill>
              <a:ln>
                <a:solidFill>
                  <a:schemeClr val="bg1">
                    <a:lumMod val="95000"/>
                  </a:schemeClr>
                </a:solidFill>
              </a:ln>
            </c:spPr>
          </c:dPt>
          <c:dLbls>
            <c:txPr>
              <a:bodyPr/>
              <a:lstStyle/>
              <a:p>
                <a:pPr>
                  <a:defRPr b="1"/>
                </a:pPr>
                <a:endParaRPr lang="pt-BR"/>
              </a:p>
            </c:txPr>
            <c:showSerName val="1"/>
          </c:dLbls>
          <c:cat>
            <c:strRef>
              <c:f>Catálogo!$E$21:$E$22</c:f>
              <c:strCache>
                <c:ptCount val="2"/>
                <c:pt idx="0">
                  <c:v>Maturidade Referência</c:v>
                </c:pt>
                <c:pt idx="1">
                  <c:v>Maturidade Aferida</c:v>
                </c:pt>
              </c:strCache>
            </c:strRef>
          </c:cat>
          <c:val>
            <c:numRef>
              <c:f>Catálogo!$H$21:$H$22</c:f>
              <c:numCache>
                <c:formatCode>General</c:formatCode>
                <c:ptCount val="2"/>
                <c:pt idx="0" formatCode="0%">
                  <c:v>0.30000000000000032</c:v>
                </c:pt>
              </c:numCache>
            </c:numRef>
          </c:val>
        </c:ser>
        <c:ser>
          <c:idx val="3"/>
          <c:order val="3"/>
          <c:tx>
            <c:strRef>
              <c:f>Catálogo!$I$20</c:f>
              <c:strCache>
                <c:ptCount val="1"/>
                <c:pt idx="0">
                  <c:v>Nível 3</c:v>
                </c:pt>
              </c:strCache>
            </c:strRef>
          </c:tx>
          <c:spPr>
            <a:solidFill>
              <a:schemeClr val="bg1">
                <a:lumMod val="50000"/>
              </a:schemeClr>
            </a:solidFill>
            <a:ln>
              <a:solidFill>
                <a:schemeClr val="bg1">
                  <a:lumMod val="95000"/>
                </a:schemeClr>
              </a:solidFill>
            </a:ln>
          </c:spPr>
          <c:dLbls>
            <c:txPr>
              <a:bodyPr/>
              <a:lstStyle/>
              <a:p>
                <a:pPr algn="ctr">
                  <a:defRPr lang="pt-BR" sz="1000" b="1" i="0" u="none" strike="noStrike" kern="1200" baseline="0">
                    <a:solidFill>
                      <a:sysClr val="windowText" lastClr="000000"/>
                    </a:solidFill>
                    <a:latin typeface="+mn-lt"/>
                    <a:ea typeface="+mn-ea"/>
                    <a:cs typeface="+mn-cs"/>
                  </a:defRPr>
                </a:pPr>
                <a:endParaRPr lang="pt-BR"/>
              </a:p>
            </c:txPr>
            <c:showSerName val="1"/>
          </c:dLbls>
          <c:cat>
            <c:strRef>
              <c:f>Catálogo!$E$21:$E$22</c:f>
              <c:strCache>
                <c:ptCount val="2"/>
                <c:pt idx="0">
                  <c:v>Maturidade Referência</c:v>
                </c:pt>
                <c:pt idx="1">
                  <c:v>Maturidade Aferida</c:v>
                </c:pt>
              </c:strCache>
            </c:strRef>
          </c:cat>
          <c:val>
            <c:numRef>
              <c:f>Catálogo!$I$21:$I$22</c:f>
              <c:numCache>
                <c:formatCode>General</c:formatCode>
                <c:ptCount val="2"/>
                <c:pt idx="0" formatCode="0%">
                  <c:v>0.21000000000000021</c:v>
                </c:pt>
              </c:numCache>
            </c:numRef>
          </c:val>
        </c:ser>
        <c:ser>
          <c:idx val="4"/>
          <c:order val="4"/>
          <c:tx>
            <c:strRef>
              <c:f>Catálogo!$J$20</c:f>
              <c:strCache>
                <c:ptCount val="1"/>
                <c:pt idx="0">
                  <c:v>Nível 4</c:v>
                </c:pt>
              </c:strCache>
            </c:strRef>
          </c:tx>
          <c:spPr>
            <a:solidFill>
              <a:schemeClr val="tx1">
                <a:lumMod val="65000"/>
                <a:lumOff val="35000"/>
              </a:schemeClr>
            </a:solidFill>
            <a:ln>
              <a:solidFill>
                <a:schemeClr val="bg1">
                  <a:lumMod val="95000"/>
                </a:schemeClr>
              </a:solidFill>
            </a:ln>
          </c:spPr>
          <c:dLbls>
            <c:dLbl>
              <c:idx val="0"/>
              <c:spPr/>
              <c:txPr>
                <a:bodyPr/>
                <a:lstStyle/>
                <a:p>
                  <a:pPr>
                    <a:defRPr b="1">
                      <a:solidFill>
                        <a:schemeClr val="bg1">
                          <a:lumMod val="95000"/>
                        </a:schemeClr>
                      </a:solidFill>
                    </a:defRPr>
                  </a:pPr>
                  <a:endParaRPr lang="pt-BR"/>
                </a:p>
              </c:txPr>
            </c:dLbl>
            <c:txPr>
              <a:bodyPr/>
              <a:lstStyle/>
              <a:p>
                <a:pPr>
                  <a:defRPr b="1"/>
                </a:pPr>
                <a:endParaRPr lang="pt-BR"/>
              </a:p>
            </c:txPr>
            <c:showSerName val="1"/>
          </c:dLbls>
          <c:cat>
            <c:strRef>
              <c:f>Catálogo!$E$21:$E$22</c:f>
              <c:strCache>
                <c:ptCount val="2"/>
                <c:pt idx="0">
                  <c:v>Maturidade Referência</c:v>
                </c:pt>
                <c:pt idx="1">
                  <c:v>Maturidade Aferida</c:v>
                </c:pt>
              </c:strCache>
            </c:strRef>
          </c:cat>
          <c:val>
            <c:numRef>
              <c:f>Catálogo!$J$21:$J$22</c:f>
              <c:numCache>
                <c:formatCode>General</c:formatCode>
                <c:ptCount val="2"/>
                <c:pt idx="0" formatCode="0%">
                  <c:v>0.16</c:v>
                </c:pt>
              </c:numCache>
            </c:numRef>
          </c:val>
        </c:ser>
        <c:ser>
          <c:idx val="5"/>
          <c:order val="5"/>
          <c:tx>
            <c:strRef>
              <c:f>Catálogo!$K$20</c:f>
              <c:strCache>
                <c:ptCount val="1"/>
                <c:pt idx="0">
                  <c:v>Nível 5</c:v>
                </c:pt>
              </c:strCache>
            </c:strRef>
          </c:tx>
          <c:spPr>
            <a:solidFill>
              <a:schemeClr val="tx1"/>
            </a:solidFill>
            <a:ln>
              <a:solidFill>
                <a:schemeClr val="bg1">
                  <a:lumMod val="95000"/>
                </a:schemeClr>
              </a:solidFill>
            </a:ln>
          </c:spPr>
          <c:dLbls>
            <c:txPr>
              <a:bodyPr/>
              <a:lstStyle/>
              <a:p>
                <a:pPr>
                  <a:defRPr b="1">
                    <a:solidFill>
                      <a:schemeClr val="bg1">
                        <a:lumMod val="95000"/>
                      </a:schemeClr>
                    </a:solidFill>
                  </a:defRPr>
                </a:pPr>
                <a:endParaRPr lang="pt-BR"/>
              </a:p>
            </c:txPr>
            <c:showSerName val="1"/>
          </c:dLbls>
          <c:cat>
            <c:strRef>
              <c:f>Catálogo!$E$21:$E$22</c:f>
              <c:strCache>
                <c:ptCount val="2"/>
                <c:pt idx="0">
                  <c:v>Maturidade Referência</c:v>
                </c:pt>
                <c:pt idx="1">
                  <c:v>Maturidade Aferida</c:v>
                </c:pt>
              </c:strCache>
            </c:strRef>
          </c:cat>
          <c:val>
            <c:numRef>
              <c:f>Catálogo!$K$21:$K$22</c:f>
              <c:numCache>
                <c:formatCode>General</c:formatCode>
                <c:ptCount val="2"/>
                <c:pt idx="0" formatCode="0%">
                  <c:v>6.0000000000000032E-2</c:v>
                </c:pt>
              </c:numCache>
            </c:numRef>
          </c:val>
        </c:ser>
        <c:shape val="box"/>
        <c:axId val="97189888"/>
        <c:axId val="97191424"/>
        <c:axId val="0"/>
      </c:bar3DChart>
      <c:catAx>
        <c:axId val="97189888"/>
        <c:scaling>
          <c:orientation val="minMax"/>
        </c:scaling>
        <c:axPos val="b"/>
        <c:tickLblPos val="nextTo"/>
        <c:crossAx val="97191424"/>
        <c:crosses val="autoZero"/>
        <c:auto val="1"/>
        <c:lblAlgn val="ctr"/>
        <c:lblOffset val="100"/>
      </c:catAx>
      <c:valAx>
        <c:axId val="97191424"/>
        <c:scaling>
          <c:orientation val="minMax"/>
        </c:scaling>
        <c:axPos val="l"/>
        <c:majorGridlines/>
        <c:numFmt formatCode="0%" sourceLinked="1"/>
        <c:tickLblPos val="nextTo"/>
        <c:crossAx val="97189888"/>
        <c:crosses val="autoZero"/>
        <c:crossBetween val="between"/>
        <c:majorUnit val="0.1"/>
      </c:valAx>
    </c:plotArea>
    <c:plotVisOnly val="1"/>
  </c:chart>
  <c:spPr>
    <a:noFill/>
    <a:ln>
      <a:noFill/>
    </a:ln>
  </c:spPr>
  <c:externalData r:id="rId1"/>
</c:chartSpace>
</file>

<file path=word/charts/chart24.xml><?xml version="1.0" encoding="utf-8"?>
<c:chartSpace xmlns:c="http://schemas.openxmlformats.org/drawingml/2006/chart" xmlns:a="http://schemas.openxmlformats.org/drawingml/2006/main" xmlns:r="http://schemas.openxmlformats.org/officeDocument/2006/relationships">
  <c:date1904 val="1"/>
  <c:lang val="pt-BR"/>
  <c:roundedCorners val="1"/>
  <c:chart>
    <c:title>
      <c:tx>
        <c:rich>
          <a:bodyPr/>
          <a:lstStyle/>
          <a:p>
            <a:pPr>
              <a:defRPr/>
            </a:pPr>
            <a:r>
              <a:rPr lang="pt-BR"/>
              <a:t>Percepção da Equipe para o Processo</a:t>
            </a:r>
          </a:p>
        </c:rich>
      </c:tx>
      <c:overlay val="1"/>
    </c:title>
    <c:plotArea>
      <c:layout>
        <c:manualLayout>
          <c:layoutTarget val="inner"/>
          <c:xMode val="edge"/>
          <c:yMode val="edge"/>
          <c:x val="0.28325933216681243"/>
          <c:y val="0.18041747551639523"/>
          <c:w val="0.4074359142607174"/>
          <c:h val="0.67905985710120609"/>
        </c:manualLayout>
      </c:layout>
      <c:radarChart>
        <c:radarStyle val="filled"/>
        <c:ser>
          <c:idx val="0"/>
          <c:order val="0"/>
          <c:tx>
            <c:v>Máximo</c:v>
          </c:tx>
          <c:spPr>
            <a:gradFill rotWithShape="1">
              <a:gsLst>
                <a:gs pos="0">
                  <a:schemeClr val="accent6">
                    <a:shade val="51000"/>
                    <a:satMod val="130000"/>
                  </a:schemeClr>
                </a:gs>
                <a:gs pos="80000">
                  <a:schemeClr val="accent6">
                    <a:shade val="93000"/>
                    <a:satMod val="130000"/>
                  </a:schemeClr>
                </a:gs>
                <a:gs pos="100000">
                  <a:schemeClr val="accent6">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cat>
            <c:strRef>
              <c:f>'SD - Catalogo'!$B$12:$B$19</c:f>
              <c:strCache>
                <c:ptCount val="8"/>
                <c:pt idx="0">
                  <c:v>Skill</c:v>
                </c:pt>
                <c:pt idx="1">
                  <c:v>Ferramenta</c:v>
                </c:pt>
                <c:pt idx="2">
                  <c:v>Importância</c:v>
                </c:pt>
                <c:pt idx="3">
                  <c:v>Apoio Executivo</c:v>
                </c:pt>
                <c:pt idx="4">
                  <c:v>Indicadores</c:v>
                </c:pt>
                <c:pt idx="5">
                  <c:v>Comunicação</c:v>
                </c:pt>
                <c:pt idx="6">
                  <c:v>Interfaces</c:v>
                </c:pt>
                <c:pt idx="7">
                  <c:v>Incentivo a Melhorias</c:v>
                </c:pt>
              </c:strCache>
            </c:strRef>
          </c:cat>
          <c:val>
            <c:numLit>
              <c:formatCode>General</c:formatCode>
              <c:ptCount val="8"/>
              <c:pt idx="0">
                <c:v>10</c:v>
              </c:pt>
              <c:pt idx="1">
                <c:v>10</c:v>
              </c:pt>
              <c:pt idx="2">
                <c:v>10</c:v>
              </c:pt>
              <c:pt idx="3">
                <c:v>10</c:v>
              </c:pt>
              <c:pt idx="4">
                <c:v>10</c:v>
              </c:pt>
              <c:pt idx="5">
                <c:v>10</c:v>
              </c:pt>
              <c:pt idx="6">
                <c:v>10</c:v>
              </c:pt>
              <c:pt idx="7">
                <c:v>10</c:v>
              </c:pt>
            </c:numLit>
          </c:val>
        </c:ser>
        <c:ser>
          <c:idx val="1"/>
          <c:order val="1"/>
          <c:tx>
            <c:v>Desejado</c:v>
          </c:tx>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solidFill>
                <a:schemeClr val="tx2"/>
              </a:solid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cat>
            <c:strRef>
              <c:f>'SD - Catalogo'!$B$12:$B$19</c:f>
              <c:strCache>
                <c:ptCount val="8"/>
                <c:pt idx="0">
                  <c:v>Skill</c:v>
                </c:pt>
                <c:pt idx="1">
                  <c:v>Ferramenta</c:v>
                </c:pt>
                <c:pt idx="2">
                  <c:v>Importância</c:v>
                </c:pt>
                <c:pt idx="3">
                  <c:v>Apoio Executivo</c:v>
                </c:pt>
                <c:pt idx="4">
                  <c:v>Indicadores</c:v>
                </c:pt>
                <c:pt idx="5">
                  <c:v>Comunicação</c:v>
                </c:pt>
                <c:pt idx="6">
                  <c:v>Interfaces</c:v>
                </c:pt>
                <c:pt idx="7">
                  <c:v>Incentivo a Melhorias</c:v>
                </c:pt>
              </c:strCache>
            </c:strRef>
          </c:cat>
          <c:val>
            <c:numLit>
              <c:formatCode>General</c:formatCode>
              <c:ptCount val="8"/>
              <c:pt idx="0">
                <c:v>8</c:v>
              </c:pt>
              <c:pt idx="1">
                <c:v>8</c:v>
              </c:pt>
              <c:pt idx="2">
                <c:v>8</c:v>
              </c:pt>
              <c:pt idx="3">
                <c:v>8</c:v>
              </c:pt>
              <c:pt idx="4">
                <c:v>8</c:v>
              </c:pt>
              <c:pt idx="5">
                <c:v>8</c:v>
              </c:pt>
              <c:pt idx="6">
                <c:v>8</c:v>
              </c:pt>
              <c:pt idx="7">
                <c:v>8</c:v>
              </c:pt>
            </c:numLit>
          </c:val>
        </c:ser>
        <c:ser>
          <c:idx val="2"/>
          <c:order val="2"/>
          <c:tx>
            <c:v>Apurado</c:v>
          </c:tx>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solidFill>
                <a:srgbClr val="C00000"/>
              </a:solid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cat>
            <c:strRef>
              <c:f>'SD - Catalogo'!$B$12:$B$19</c:f>
              <c:strCache>
                <c:ptCount val="8"/>
                <c:pt idx="0">
                  <c:v>Skill</c:v>
                </c:pt>
                <c:pt idx="1">
                  <c:v>Ferramenta</c:v>
                </c:pt>
                <c:pt idx="2">
                  <c:v>Importância</c:v>
                </c:pt>
                <c:pt idx="3">
                  <c:v>Apoio Executivo</c:v>
                </c:pt>
                <c:pt idx="4">
                  <c:v>Indicadores</c:v>
                </c:pt>
                <c:pt idx="5">
                  <c:v>Comunicação</c:v>
                </c:pt>
                <c:pt idx="6">
                  <c:v>Interfaces</c:v>
                </c:pt>
                <c:pt idx="7">
                  <c:v>Incentivo a Melhorias</c:v>
                </c:pt>
              </c:strCache>
            </c:strRef>
          </c:cat>
          <c:val>
            <c:numRef>
              <c:f>'SD - Catalogo'!$N$12:$N$19</c:f>
              <c:numCache>
                <c:formatCode>General</c:formatCode>
                <c:ptCount val="8"/>
                <c:pt idx="0">
                  <c:v>8</c:v>
                </c:pt>
                <c:pt idx="1">
                  <c:v>8</c:v>
                </c:pt>
                <c:pt idx="2">
                  <c:v>9</c:v>
                </c:pt>
                <c:pt idx="3">
                  <c:v>9</c:v>
                </c:pt>
                <c:pt idx="4">
                  <c:v>7</c:v>
                </c:pt>
                <c:pt idx="5">
                  <c:v>7</c:v>
                </c:pt>
                <c:pt idx="6">
                  <c:v>9</c:v>
                </c:pt>
                <c:pt idx="7">
                  <c:v>9</c:v>
                </c:pt>
              </c:numCache>
            </c:numRef>
          </c:val>
        </c:ser>
        <c:axId val="97220480"/>
        <c:axId val="97222016"/>
      </c:radarChart>
      <c:catAx>
        <c:axId val="97220480"/>
        <c:scaling>
          <c:orientation val="minMax"/>
        </c:scaling>
        <c:axPos val="b"/>
        <c:majorGridlines/>
        <c:tickLblPos val="nextTo"/>
        <c:crossAx val="97222016"/>
        <c:crosses val="autoZero"/>
        <c:auto val="1"/>
        <c:lblAlgn val="ctr"/>
        <c:lblOffset val="100"/>
      </c:catAx>
      <c:valAx>
        <c:axId val="97222016"/>
        <c:scaling>
          <c:orientation val="minMax"/>
        </c:scaling>
        <c:axPos val="l"/>
        <c:majorGridlines/>
        <c:numFmt formatCode="General" sourceLinked="1"/>
        <c:tickLblPos val="nextTo"/>
        <c:spPr>
          <a:noFill/>
          <a:ln cmpd="dbl">
            <a:solidFill>
              <a:schemeClr val="tx1"/>
            </a:solidFill>
            <a:prstDash val="lgDash"/>
          </a:ln>
          <a:effectLst/>
        </c:spPr>
        <c:crossAx val="97220480"/>
        <c:crosses val="autoZero"/>
        <c:crossBetween val="between"/>
      </c:valAx>
    </c:plotArea>
    <c:legend>
      <c:legendPos val="r"/>
      <c:layout>
        <c:manualLayout>
          <c:xMode val="edge"/>
          <c:yMode val="edge"/>
          <c:x val="0.12210265383493762"/>
          <c:y val="0.91879657702067064"/>
          <c:w val="0.7269713473315923"/>
          <c:h val="5.8682138416908419E-2"/>
        </c:manualLayout>
      </c:layout>
      <c:spPr>
        <a:gradFill>
          <a:gsLst>
            <a:gs pos="0">
              <a:schemeClr val="bg1">
                <a:lumMod val="50000"/>
              </a:schemeClr>
            </a:gs>
            <a:gs pos="50000">
              <a:schemeClr val="accent1">
                <a:tint val="44500"/>
                <a:satMod val="160000"/>
              </a:schemeClr>
            </a:gs>
            <a:gs pos="100000">
              <a:schemeClr val="accent1">
                <a:tint val="23500"/>
                <a:satMod val="160000"/>
              </a:schemeClr>
            </a:gs>
          </a:gsLst>
          <a:lin ang="5400000" scaled="0"/>
        </a:gradFill>
        <a:ln cap="rnd">
          <a:solidFill>
            <a:schemeClr val="tx1"/>
          </a:solidFill>
        </a:ln>
        <a:effectLst>
          <a:innerShdw blurRad="63500" dist="50800" dir="2700000">
            <a:schemeClr val="bg1">
              <a:lumMod val="50000"/>
              <a:alpha val="50000"/>
            </a:schemeClr>
          </a:innerShdw>
        </a:effectLst>
      </c:spPr>
    </c:legend>
    <c:plotVisOnly val="1"/>
    <c:dispBlanksAs val="gap"/>
  </c:chart>
  <c:spPr>
    <a:solidFill>
      <a:schemeClr val="bg1"/>
    </a:solidFill>
    <a:ln w="12700">
      <a:solidFill>
        <a:schemeClr val="tx1"/>
      </a:solidFill>
    </a:ln>
    <a:effectLst>
      <a:innerShdw blurRad="63500" dist="50800" dir="2700000">
        <a:schemeClr val="bg1">
          <a:lumMod val="50000"/>
          <a:alpha val="50000"/>
        </a:schemeClr>
      </a:innerShdw>
    </a:effectLst>
    <a:scene3d>
      <a:camera prst="orthographicFront"/>
      <a:lightRig rig="threePt" dir="t"/>
    </a:scene3d>
    <a:sp3d>
      <a:bevelT/>
      <a:bevelB/>
    </a:sp3d>
  </c:spPr>
  <c:txPr>
    <a:bodyPr/>
    <a:lstStyle/>
    <a:p>
      <a:pPr>
        <a:defRPr b="1">
          <a:latin typeface="Calibri" pitchFamily="34" charset="0"/>
          <a:cs typeface="Calibri" pitchFamily="34" charset="0"/>
        </a:defRPr>
      </a:pPr>
      <a:endParaRPr lang="pt-BR"/>
    </a:p>
  </c:txPr>
  <c:externalData r:id="rId1"/>
</c:chartSpace>
</file>

<file path=word/charts/chart25.xml><?xml version="1.0" encoding="utf-8"?>
<c:chartSpace xmlns:c="http://schemas.openxmlformats.org/drawingml/2006/chart" xmlns:a="http://schemas.openxmlformats.org/drawingml/2006/main" xmlns:r="http://schemas.openxmlformats.org/officeDocument/2006/relationships">
  <c:date1904 val="1"/>
  <c:lang val="pt-BR"/>
  <c:chart>
    <c:view3D>
      <c:rAngAx val="1"/>
    </c:view3D>
    <c:plotArea>
      <c:layout/>
      <c:bar3DChart>
        <c:barDir val="col"/>
        <c:grouping val="stacked"/>
        <c:ser>
          <c:idx val="0"/>
          <c:order val="0"/>
          <c:tx>
            <c:strRef>
              <c:f>Fornecedor!$F$20</c:f>
              <c:strCache>
                <c:ptCount val="1"/>
                <c:pt idx="0">
                  <c:v>Nível 0</c:v>
                </c:pt>
              </c:strCache>
            </c:strRef>
          </c:tx>
          <c:spPr>
            <a:ln>
              <a:solidFill>
                <a:schemeClr val="bg1">
                  <a:lumMod val="95000"/>
                </a:schemeClr>
              </a:solidFill>
            </a:ln>
          </c:spPr>
          <c:dPt>
            <c:idx val="0"/>
            <c:spPr>
              <a:solidFill>
                <a:schemeClr val="bg1">
                  <a:lumMod val="85000"/>
                </a:schemeClr>
              </a:solidFill>
              <a:ln>
                <a:solidFill>
                  <a:schemeClr val="bg1">
                    <a:lumMod val="95000"/>
                  </a:schemeClr>
                </a:solidFill>
              </a:ln>
            </c:spPr>
          </c:dPt>
          <c:dPt>
            <c:idx val="1"/>
            <c:spPr>
              <a:solidFill>
                <a:srgbClr val="FF9933"/>
              </a:solidFill>
              <a:ln>
                <a:solidFill>
                  <a:schemeClr val="bg1">
                    <a:lumMod val="95000"/>
                  </a:schemeClr>
                </a:solidFill>
              </a:ln>
            </c:spPr>
          </c:dPt>
          <c:dLbls>
            <c:dLbl>
              <c:idx val="1"/>
              <c:showVal val="1"/>
            </c:dLbl>
            <c:txPr>
              <a:bodyPr/>
              <a:lstStyle/>
              <a:p>
                <a:pPr>
                  <a:defRPr b="1"/>
                </a:pPr>
                <a:endParaRPr lang="pt-BR"/>
              </a:p>
            </c:txPr>
            <c:showSerName val="1"/>
          </c:dLbls>
          <c:cat>
            <c:strRef>
              <c:f>Fornecedor!$E$21:$E$22</c:f>
              <c:strCache>
                <c:ptCount val="2"/>
                <c:pt idx="0">
                  <c:v>Maturidade Referência</c:v>
                </c:pt>
                <c:pt idx="1">
                  <c:v>Maturidade Aferida</c:v>
                </c:pt>
              </c:strCache>
            </c:strRef>
          </c:cat>
          <c:val>
            <c:numRef>
              <c:f>Fornecedor!$F$21:$F$22</c:f>
              <c:numCache>
                <c:formatCode>0.00%</c:formatCode>
                <c:ptCount val="2"/>
                <c:pt idx="0" formatCode="0%">
                  <c:v>0.15000000000000024</c:v>
                </c:pt>
                <c:pt idx="1">
                  <c:v>0.28958333333333336</c:v>
                </c:pt>
              </c:numCache>
            </c:numRef>
          </c:val>
        </c:ser>
        <c:ser>
          <c:idx val="1"/>
          <c:order val="1"/>
          <c:tx>
            <c:strRef>
              <c:f>Fornecedor!$G$20</c:f>
              <c:strCache>
                <c:ptCount val="1"/>
                <c:pt idx="0">
                  <c:v>Nível 1</c:v>
                </c:pt>
              </c:strCache>
            </c:strRef>
          </c:tx>
          <c:spPr>
            <a:solidFill>
              <a:schemeClr val="bg1">
                <a:lumMod val="75000"/>
              </a:schemeClr>
            </a:solidFill>
            <a:ln>
              <a:solidFill>
                <a:schemeClr val="bg1">
                  <a:lumMod val="95000"/>
                </a:schemeClr>
              </a:solidFill>
            </a:ln>
          </c:spPr>
          <c:dLbls>
            <c:txPr>
              <a:bodyPr/>
              <a:lstStyle/>
              <a:p>
                <a:pPr>
                  <a:defRPr b="1"/>
                </a:pPr>
                <a:endParaRPr lang="pt-BR"/>
              </a:p>
            </c:txPr>
            <c:showSerName val="1"/>
          </c:dLbls>
          <c:cat>
            <c:strRef>
              <c:f>Fornecedor!$E$21:$E$22</c:f>
              <c:strCache>
                <c:ptCount val="2"/>
                <c:pt idx="0">
                  <c:v>Maturidade Referência</c:v>
                </c:pt>
                <c:pt idx="1">
                  <c:v>Maturidade Aferida</c:v>
                </c:pt>
              </c:strCache>
            </c:strRef>
          </c:cat>
          <c:val>
            <c:numRef>
              <c:f>Fornecedor!$G$21:$G$22</c:f>
              <c:numCache>
                <c:formatCode>General</c:formatCode>
                <c:ptCount val="2"/>
                <c:pt idx="0" formatCode="0%">
                  <c:v>0.12000000000000002</c:v>
                </c:pt>
              </c:numCache>
            </c:numRef>
          </c:val>
        </c:ser>
        <c:ser>
          <c:idx val="2"/>
          <c:order val="2"/>
          <c:tx>
            <c:strRef>
              <c:f>Fornecedor!$H$20</c:f>
              <c:strCache>
                <c:ptCount val="1"/>
                <c:pt idx="0">
                  <c:v>Nível 2</c:v>
                </c:pt>
              </c:strCache>
            </c:strRef>
          </c:tx>
          <c:spPr>
            <a:solidFill>
              <a:srgbClr val="FF9933"/>
            </a:solidFill>
            <a:ln>
              <a:solidFill>
                <a:schemeClr val="bg1">
                  <a:lumMod val="95000"/>
                </a:schemeClr>
              </a:solidFill>
            </a:ln>
          </c:spPr>
          <c:dLbls>
            <c:txPr>
              <a:bodyPr/>
              <a:lstStyle/>
              <a:p>
                <a:pPr>
                  <a:defRPr b="1"/>
                </a:pPr>
                <a:endParaRPr lang="pt-BR"/>
              </a:p>
            </c:txPr>
            <c:showSerName val="1"/>
          </c:dLbls>
          <c:cat>
            <c:strRef>
              <c:f>Fornecedor!$E$21:$E$22</c:f>
              <c:strCache>
                <c:ptCount val="2"/>
                <c:pt idx="0">
                  <c:v>Maturidade Referência</c:v>
                </c:pt>
                <c:pt idx="1">
                  <c:v>Maturidade Aferida</c:v>
                </c:pt>
              </c:strCache>
            </c:strRef>
          </c:cat>
          <c:val>
            <c:numRef>
              <c:f>Fornecedor!$H$21:$H$22</c:f>
              <c:numCache>
                <c:formatCode>General</c:formatCode>
                <c:ptCount val="2"/>
                <c:pt idx="0" formatCode="0%">
                  <c:v>0.30000000000000032</c:v>
                </c:pt>
              </c:numCache>
            </c:numRef>
          </c:val>
        </c:ser>
        <c:ser>
          <c:idx val="3"/>
          <c:order val="3"/>
          <c:tx>
            <c:strRef>
              <c:f>Fornecedor!$I$20</c:f>
              <c:strCache>
                <c:ptCount val="1"/>
                <c:pt idx="0">
                  <c:v>Nível 3</c:v>
                </c:pt>
              </c:strCache>
            </c:strRef>
          </c:tx>
          <c:spPr>
            <a:solidFill>
              <a:schemeClr val="bg1">
                <a:lumMod val="50000"/>
              </a:schemeClr>
            </a:solidFill>
            <a:ln>
              <a:solidFill>
                <a:schemeClr val="bg1">
                  <a:lumMod val="95000"/>
                </a:schemeClr>
              </a:solidFill>
            </a:ln>
          </c:spPr>
          <c:dLbls>
            <c:txPr>
              <a:bodyPr/>
              <a:lstStyle/>
              <a:p>
                <a:pPr algn="ctr">
                  <a:defRPr lang="pt-BR" sz="1000" b="1" i="0" u="none" strike="noStrike" kern="1200" baseline="0">
                    <a:solidFill>
                      <a:sysClr val="windowText" lastClr="000000"/>
                    </a:solidFill>
                    <a:latin typeface="+mn-lt"/>
                    <a:ea typeface="+mn-ea"/>
                    <a:cs typeface="+mn-cs"/>
                  </a:defRPr>
                </a:pPr>
                <a:endParaRPr lang="pt-BR"/>
              </a:p>
            </c:txPr>
            <c:showSerName val="1"/>
          </c:dLbls>
          <c:cat>
            <c:strRef>
              <c:f>Fornecedor!$E$21:$E$22</c:f>
              <c:strCache>
                <c:ptCount val="2"/>
                <c:pt idx="0">
                  <c:v>Maturidade Referência</c:v>
                </c:pt>
                <c:pt idx="1">
                  <c:v>Maturidade Aferida</c:v>
                </c:pt>
              </c:strCache>
            </c:strRef>
          </c:cat>
          <c:val>
            <c:numRef>
              <c:f>Fornecedor!$I$21:$I$22</c:f>
              <c:numCache>
                <c:formatCode>General</c:formatCode>
                <c:ptCount val="2"/>
                <c:pt idx="0" formatCode="0%">
                  <c:v>0.21000000000000021</c:v>
                </c:pt>
              </c:numCache>
            </c:numRef>
          </c:val>
        </c:ser>
        <c:ser>
          <c:idx val="4"/>
          <c:order val="4"/>
          <c:tx>
            <c:strRef>
              <c:f>Fornecedor!$J$20</c:f>
              <c:strCache>
                <c:ptCount val="1"/>
                <c:pt idx="0">
                  <c:v>Nível 4</c:v>
                </c:pt>
              </c:strCache>
            </c:strRef>
          </c:tx>
          <c:spPr>
            <a:solidFill>
              <a:schemeClr val="tx1">
                <a:lumMod val="65000"/>
                <a:lumOff val="35000"/>
              </a:schemeClr>
            </a:solidFill>
            <a:ln>
              <a:solidFill>
                <a:schemeClr val="bg1">
                  <a:lumMod val="95000"/>
                </a:schemeClr>
              </a:solidFill>
            </a:ln>
          </c:spPr>
          <c:dLbls>
            <c:dLbl>
              <c:idx val="0"/>
              <c:spPr/>
              <c:txPr>
                <a:bodyPr/>
                <a:lstStyle/>
                <a:p>
                  <a:pPr>
                    <a:defRPr b="1">
                      <a:solidFill>
                        <a:schemeClr val="bg1">
                          <a:lumMod val="95000"/>
                        </a:schemeClr>
                      </a:solidFill>
                    </a:defRPr>
                  </a:pPr>
                  <a:endParaRPr lang="pt-BR"/>
                </a:p>
              </c:txPr>
            </c:dLbl>
            <c:txPr>
              <a:bodyPr/>
              <a:lstStyle/>
              <a:p>
                <a:pPr>
                  <a:defRPr b="1"/>
                </a:pPr>
                <a:endParaRPr lang="pt-BR"/>
              </a:p>
            </c:txPr>
            <c:showSerName val="1"/>
          </c:dLbls>
          <c:cat>
            <c:strRef>
              <c:f>Fornecedor!$E$21:$E$22</c:f>
              <c:strCache>
                <c:ptCount val="2"/>
                <c:pt idx="0">
                  <c:v>Maturidade Referência</c:v>
                </c:pt>
                <c:pt idx="1">
                  <c:v>Maturidade Aferida</c:v>
                </c:pt>
              </c:strCache>
            </c:strRef>
          </c:cat>
          <c:val>
            <c:numRef>
              <c:f>Fornecedor!$J$21:$J$22</c:f>
              <c:numCache>
                <c:formatCode>General</c:formatCode>
                <c:ptCount val="2"/>
                <c:pt idx="0" formatCode="0%">
                  <c:v>0.16</c:v>
                </c:pt>
              </c:numCache>
            </c:numRef>
          </c:val>
        </c:ser>
        <c:ser>
          <c:idx val="5"/>
          <c:order val="5"/>
          <c:tx>
            <c:strRef>
              <c:f>Fornecedor!$K$20</c:f>
              <c:strCache>
                <c:ptCount val="1"/>
                <c:pt idx="0">
                  <c:v>Nível 5</c:v>
                </c:pt>
              </c:strCache>
            </c:strRef>
          </c:tx>
          <c:spPr>
            <a:solidFill>
              <a:schemeClr val="tx1"/>
            </a:solidFill>
            <a:ln>
              <a:solidFill>
                <a:schemeClr val="bg1">
                  <a:lumMod val="95000"/>
                </a:schemeClr>
              </a:solidFill>
            </a:ln>
          </c:spPr>
          <c:dLbls>
            <c:txPr>
              <a:bodyPr/>
              <a:lstStyle/>
              <a:p>
                <a:pPr>
                  <a:defRPr b="1">
                    <a:solidFill>
                      <a:schemeClr val="bg1">
                        <a:lumMod val="95000"/>
                      </a:schemeClr>
                    </a:solidFill>
                  </a:defRPr>
                </a:pPr>
                <a:endParaRPr lang="pt-BR"/>
              </a:p>
            </c:txPr>
            <c:showSerName val="1"/>
          </c:dLbls>
          <c:cat>
            <c:strRef>
              <c:f>Fornecedor!$E$21:$E$22</c:f>
              <c:strCache>
                <c:ptCount val="2"/>
                <c:pt idx="0">
                  <c:v>Maturidade Referência</c:v>
                </c:pt>
                <c:pt idx="1">
                  <c:v>Maturidade Aferida</c:v>
                </c:pt>
              </c:strCache>
            </c:strRef>
          </c:cat>
          <c:val>
            <c:numRef>
              <c:f>Fornecedor!$K$21:$K$22</c:f>
              <c:numCache>
                <c:formatCode>General</c:formatCode>
                <c:ptCount val="2"/>
                <c:pt idx="0" formatCode="0%">
                  <c:v>6.0000000000000032E-2</c:v>
                </c:pt>
              </c:numCache>
            </c:numRef>
          </c:val>
        </c:ser>
        <c:shape val="box"/>
        <c:axId val="97606656"/>
        <c:axId val="97624832"/>
        <c:axId val="0"/>
      </c:bar3DChart>
      <c:catAx>
        <c:axId val="97606656"/>
        <c:scaling>
          <c:orientation val="minMax"/>
        </c:scaling>
        <c:axPos val="b"/>
        <c:tickLblPos val="nextTo"/>
        <c:crossAx val="97624832"/>
        <c:crosses val="autoZero"/>
        <c:auto val="1"/>
        <c:lblAlgn val="ctr"/>
        <c:lblOffset val="100"/>
      </c:catAx>
      <c:valAx>
        <c:axId val="97624832"/>
        <c:scaling>
          <c:orientation val="minMax"/>
        </c:scaling>
        <c:axPos val="l"/>
        <c:majorGridlines/>
        <c:numFmt formatCode="0%" sourceLinked="1"/>
        <c:tickLblPos val="nextTo"/>
        <c:crossAx val="97606656"/>
        <c:crosses val="autoZero"/>
        <c:crossBetween val="between"/>
        <c:majorUnit val="0.1"/>
      </c:valAx>
    </c:plotArea>
    <c:plotVisOnly val="1"/>
  </c:chart>
  <c:spPr>
    <a:noFill/>
    <a:ln>
      <a:noFill/>
    </a:ln>
  </c:spPr>
  <c:externalData r:id="rId1"/>
</c:chartSpace>
</file>

<file path=word/charts/chart26.xml><?xml version="1.0" encoding="utf-8"?>
<c:chartSpace xmlns:c="http://schemas.openxmlformats.org/drawingml/2006/chart" xmlns:a="http://schemas.openxmlformats.org/drawingml/2006/main" xmlns:r="http://schemas.openxmlformats.org/officeDocument/2006/relationships">
  <c:date1904 val="1"/>
  <c:lang val="pt-BR"/>
  <c:roundedCorners val="1"/>
  <c:chart>
    <c:title>
      <c:tx>
        <c:rich>
          <a:bodyPr/>
          <a:lstStyle/>
          <a:p>
            <a:pPr>
              <a:defRPr/>
            </a:pPr>
            <a:r>
              <a:rPr lang="pt-BR"/>
              <a:t>Percepção da Equipe para o Processo</a:t>
            </a:r>
          </a:p>
        </c:rich>
      </c:tx>
      <c:overlay val="1"/>
    </c:title>
    <c:plotArea>
      <c:layout>
        <c:manualLayout>
          <c:layoutTarget val="inner"/>
          <c:xMode val="edge"/>
          <c:yMode val="edge"/>
          <c:x val="0.28325933216681243"/>
          <c:y val="0.18041747551639523"/>
          <c:w val="0.4074359142607174"/>
          <c:h val="0.67905985710120609"/>
        </c:manualLayout>
      </c:layout>
      <c:radarChart>
        <c:radarStyle val="filled"/>
        <c:ser>
          <c:idx val="0"/>
          <c:order val="0"/>
          <c:tx>
            <c:v>Máximo</c:v>
          </c:tx>
          <c:spPr>
            <a:gradFill rotWithShape="1">
              <a:gsLst>
                <a:gs pos="0">
                  <a:schemeClr val="accent6">
                    <a:shade val="51000"/>
                    <a:satMod val="130000"/>
                  </a:schemeClr>
                </a:gs>
                <a:gs pos="80000">
                  <a:schemeClr val="accent6">
                    <a:shade val="93000"/>
                    <a:satMod val="130000"/>
                  </a:schemeClr>
                </a:gs>
                <a:gs pos="100000">
                  <a:schemeClr val="accent6">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cat>
            <c:strRef>
              <c:f>'SD - Fornecedor'!$B$17:$B$24</c:f>
              <c:strCache>
                <c:ptCount val="8"/>
                <c:pt idx="0">
                  <c:v>Skill</c:v>
                </c:pt>
                <c:pt idx="1">
                  <c:v>Ferramenta</c:v>
                </c:pt>
                <c:pt idx="2">
                  <c:v>Importância</c:v>
                </c:pt>
                <c:pt idx="3">
                  <c:v>Apoio Executivo</c:v>
                </c:pt>
                <c:pt idx="4">
                  <c:v>Indicadores</c:v>
                </c:pt>
                <c:pt idx="5">
                  <c:v>Comunicação</c:v>
                </c:pt>
                <c:pt idx="6">
                  <c:v>Interfaces</c:v>
                </c:pt>
                <c:pt idx="7">
                  <c:v>Incentivo a Melhorias</c:v>
                </c:pt>
              </c:strCache>
            </c:strRef>
          </c:cat>
          <c:val>
            <c:numLit>
              <c:formatCode>General</c:formatCode>
              <c:ptCount val="8"/>
              <c:pt idx="0">
                <c:v>10</c:v>
              </c:pt>
              <c:pt idx="1">
                <c:v>10</c:v>
              </c:pt>
              <c:pt idx="2">
                <c:v>10</c:v>
              </c:pt>
              <c:pt idx="3">
                <c:v>10</c:v>
              </c:pt>
              <c:pt idx="4">
                <c:v>10</c:v>
              </c:pt>
              <c:pt idx="5">
                <c:v>10</c:v>
              </c:pt>
              <c:pt idx="6">
                <c:v>10</c:v>
              </c:pt>
              <c:pt idx="7">
                <c:v>10</c:v>
              </c:pt>
            </c:numLit>
          </c:val>
        </c:ser>
        <c:ser>
          <c:idx val="1"/>
          <c:order val="1"/>
          <c:tx>
            <c:v>Desejado</c:v>
          </c:tx>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solidFill>
                <a:schemeClr val="tx2"/>
              </a:solid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cat>
            <c:strRef>
              <c:f>'SD - Fornecedor'!$B$17:$B$24</c:f>
              <c:strCache>
                <c:ptCount val="8"/>
                <c:pt idx="0">
                  <c:v>Skill</c:v>
                </c:pt>
                <c:pt idx="1">
                  <c:v>Ferramenta</c:v>
                </c:pt>
                <c:pt idx="2">
                  <c:v>Importância</c:v>
                </c:pt>
                <c:pt idx="3">
                  <c:v>Apoio Executivo</c:v>
                </c:pt>
                <c:pt idx="4">
                  <c:v>Indicadores</c:v>
                </c:pt>
                <c:pt idx="5">
                  <c:v>Comunicação</c:v>
                </c:pt>
                <c:pt idx="6">
                  <c:v>Interfaces</c:v>
                </c:pt>
                <c:pt idx="7">
                  <c:v>Incentivo a Melhorias</c:v>
                </c:pt>
              </c:strCache>
            </c:strRef>
          </c:cat>
          <c:val>
            <c:numLit>
              <c:formatCode>General</c:formatCode>
              <c:ptCount val="8"/>
              <c:pt idx="0">
                <c:v>8</c:v>
              </c:pt>
              <c:pt idx="1">
                <c:v>8</c:v>
              </c:pt>
              <c:pt idx="2">
                <c:v>8</c:v>
              </c:pt>
              <c:pt idx="3">
                <c:v>8</c:v>
              </c:pt>
              <c:pt idx="4">
                <c:v>8</c:v>
              </c:pt>
              <c:pt idx="5">
                <c:v>8</c:v>
              </c:pt>
              <c:pt idx="6">
                <c:v>8</c:v>
              </c:pt>
              <c:pt idx="7">
                <c:v>8</c:v>
              </c:pt>
            </c:numLit>
          </c:val>
        </c:ser>
        <c:ser>
          <c:idx val="2"/>
          <c:order val="2"/>
          <c:tx>
            <c:v>Apurado</c:v>
          </c:tx>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solidFill>
                <a:srgbClr val="C00000"/>
              </a:solid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cat>
            <c:strRef>
              <c:f>'SD - Fornecedor'!$B$17:$B$24</c:f>
              <c:strCache>
                <c:ptCount val="8"/>
                <c:pt idx="0">
                  <c:v>Skill</c:v>
                </c:pt>
                <c:pt idx="1">
                  <c:v>Ferramenta</c:v>
                </c:pt>
                <c:pt idx="2">
                  <c:v>Importância</c:v>
                </c:pt>
                <c:pt idx="3">
                  <c:v>Apoio Executivo</c:v>
                </c:pt>
                <c:pt idx="4">
                  <c:v>Indicadores</c:v>
                </c:pt>
                <c:pt idx="5">
                  <c:v>Comunicação</c:v>
                </c:pt>
                <c:pt idx="6">
                  <c:v>Interfaces</c:v>
                </c:pt>
                <c:pt idx="7">
                  <c:v>Incentivo a Melhorias</c:v>
                </c:pt>
              </c:strCache>
            </c:strRef>
          </c:cat>
          <c:val>
            <c:numRef>
              <c:f>'SD - Fornecedor'!$N$17:$N$24</c:f>
              <c:numCache>
                <c:formatCode>General</c:formatCode>
                <c:ptCount val="8"/>
                <c:pt idx="0">
                  <c:v>8</c:v>
                </c:pt>
                <c:pt idx="1">
                  <c:v>7</c:v>
                </c:pt>
                <c:pt idx="2">
                  <c:v>8</c:v>
                </c:pt>
                <c:pt idx="3">
                  <c:v>8</c:v>
                </c:pt>
                <c:pt idx="4">
                  <c:v>5</c:v>
                </c:pt>
                <c:pt idx="5">
                  <c:v>5</c:v>
                </c:pt>
                <c:pt idx="6">
                  <c:v>5</c:v>
                </c:pt>
                <c:pt idx="7">
                  <c:v>8</c:v>
                </c:pt>
              </c:numCache>
            </c:numRef>
          </c:val>
        </c:ser>
        <c:axId val="97653888"/>
        <c:axId val="97655424"/>
      </c:radarChart>
      <c:catAx>
        <c:axId val="97653888"/>
        <c:scaling>
          <c:orientation val="minMax"/>
        </c:scaling>
        <c:axPos val="b"/>
        <c:majorGridlines/>
        <c:tickLblPos val="nextTo"/>
        <c:crossAx val="97655424"/>
        <c:crosses val="autoZero"/>
        <c:auto val="1"/>
        <c:lblAlgn val="ctr"/>
        <c:lblOffset val="100"/>
      </c:catAx>
      <c:valAx>
        <c:axId val="97655424"/>
        <c:scaling>
          <c:orientation val="minMax"/>
        </c:scaling>
        <c:axPos val="l"/>
        <c:majorGridlines/>
        <c:numFmt formatCode="General" sourceLinked="1"/>
        <c:tickLblPos val="nextTo"/>
        <c:spPr>
          <a:noFill/>
          <a:ln cmpd="dbl">
            <a:solidFill>
              <a:schemeClr val="tx1"/>
            </a:solidFill>
            <a:prstDash val="lgDash"/>
          </a:ln>
          <a:effectLst/>
        </c:spPr>
        <c:crossAx val="97653888"/>
        <c:crosses val="autoZero"/>
        <c:crossBetween val="between"/>
      </c:valAx>
    </c:plotArea>
    <c:legend>
      <c:legendPos val="r"/>
      <c:layout>
        <c:manualLayout>
          <c:xMode val="edge"/>
          <c:yMode val="edge"/>
          <c:x val="0.12210265383493762"/>
          <c:y val="0.91879657702067064"/>
          <c:w val="0.7269713473315923"/>
          <c:h val="5.8682138416908419E-2"/>
        </c:manualLayout>
      </c:layout>
      <c:spPr>
        <a:gradFill>
          <a:gsLst>
            <a:gs pos="0">
              <a:schemeClr val="bg1">
                <a:lumMod val="50000"/>
              </a:schemeClr>
            </a:gs>
            <a:gs pos="50000">
              <a:schemeClr val="accent1">
                <a:tint val="44500"/>
                <a:satMod val="160000"/>
              </a:schemeClr>
            </a:gs>
            <a:gs pos="100000">
              <a:schemeClr val="accent1">
                <a:tint val="23500"/>
                <a:satMod val="160000"/>
              </a:schemeClr>
            </a:gs>
          </a:gsLst>
          <a:lin ang="5400000" scaled="0"/>
        </a:gradFill>
        <a:ln cap="rnd">
          <a:solidFill>
            <a:schemeClr val="tx1"/>
          </a:solidFill>
        </a:ln>
        <a:effectLst>
          <a:innerShdw blurRad="63500" dist="50800" dir="2700000">
            <a:schemeClr val="bg1">
              <a:lumMod val="50000"/>
              <a:alpha val="50000"/>
            </a:schemeClr>
          </a:innerShdw>
        </a:effectLst>
      </c:spPr>
    </c:legend>
    <c:plotVisOnly val="1"/>
    <c:dispBlanksAs val="gap"/>
  </c:chart>
  <c:spPr>
    <a:solidFill>
      <a:schemeClr val="bg1"/>
    </a:solidFill>
    <a:ln w="12700">
      <a:solidFill>
        <a:schemeClr val="tx1"/>
      </a:solidFill>
    </a:ln>
    <a:effectLst>
      <a:innerShdw blurRad="63500" dist="50800" dir="2700000">
        <a:schemeClr val="bg1">
          <a:lumMod val="50000"/>
          <a:alpha val="50000"/>
        </a:schemeClr>
      </a:innerShdw>
    </a:effectLst>
    <a:scene3d>
      <a:camera prst="orthographicFront"/>
      <a:lightRig rig="threePt" dir="t"/>
    </a:scene3d>
    <a:sp3d>
      <a:bevelT/>
      <a:bevelB/>
    </a:sp3d>
  </c:spPr>
  <c:txPr>
    <a:bodyPr/>
    <a:lstStyle/>
    <a:p>
      <a:pPr>
        <a:defRPr b="1">
          <a:latin typeface="Calibri" pitchFamily="34" charset="0"/>
          <a:cs typeface="Calibri" pitchFamily="34" charset="0"/>
        </a:defRPr>
      </a:pPr>
      <a:endParaRPr lang="pt-BR"/>
    </a:p>
  </c:txPr>
  <c:externalData r:id="rId1"/>
</c:chartSpace>
</file>

<file path=word/charts/chart27.xml><?xml version="1.0" encoding="utf-8"?>
<c:chartSpace xmlns:c="http://schemas.openxmlformats.org/drawingml/2006/chart" xmlns:a="http://schemas.openxmlformats.org/drawingml/2006/main" xmlns:r="http://schemas.openxmlformats.org/officeDocument/2006/relationships">
  <c:date1904 val="1"/>
  <c:lang val="pt-BR"/>
  <c:chart>
    <c:view3D>
      <c:rAngAx val="1"/>
    </c:view3D>
    <c:plotArea>
      <c:layout/>
      <c:bar3DChart>
        <c:barDir val="col"/>
        <c:grouping val="stacked"/>
        <c:ser>
          <c:idx val="0"/>
          <c:order val="0"/>
          <c:tx>
            <c:strRef>
              <c:f>Segurança!$F$20</c:f>
              <c:strCache>
                <c:ptCount val="1"/>
                <c:pt idx="0">
                  <c:v>Nível 0</c:v>
                </c:pt>
              </c:strCache>
            </c:strRef>
          </c:tx>
          <c:spPr>
            <a:ln>
              <a:solidFill>
                <a:schemeClr val="bg1">
                  <a:lumMod val="95000"/>
                </a:schemeClr>
              </a:solidFill>
            </a:ln>
          </c:spPr>
          <c:dPt>
            <c:idx val="0"/>
            <c:spPr>
              <a:solidFill>
                <a:schemeClr val="bg1">
                  <a:lumMod val="85000"/>
                </a:schemeClr>
              </a:solidFill>
              <a:ln>
                <a:solidFill>
                  <a:schemeClr val="bg1">
                    <a:lumMod val="95000"/>
                  </a:schemeClr>
                </a:solidFill>
              </a:ln>
            </c:spPr>
          </c:dPt>
          <c:dPt>
            <c:idx val="1"/>
            <c:spPr>
              <a:solidFill>
                <a:srgbClr val="FF9933"/>
              </a:solidFill>
              <a:ln>
                <a:solidFill>
                  <a:schemeClr val="bg1">
                    <a:lumMod val="95000"/>
                  </a:schemeClr>
                </a:solidFill>
              </a:ln>
            </c:spPr>
          </c:dPt>
          <c:dLbls>
            <c:dLbl>
              <c:idx val="1"/>
              <c:showVal val="1"/>
            </c:dLbl>
            <c:txPr>
              <a:bodyPr/>
              <a:lstStyle/>
              <a:p>
                <a:pPr>
                  <a:defRPr b="1"/>
                </a:pPr>
                <a:endParaRPr lang="pt-BR"/>
              </a:p>
            </c:txPr>
            <c:showSerName val="1"/>
          </c:dLbls>
          <c:cat>
            <c:strRef>
              <c:f>Segurança!$E$21:$E$22</c:f>
              <c:strCache>
                <c:ptCount val="2"/>
                <c:pt idx="0">
                  <c:v>Maturidade Referência</c:v>
                </c:pt>
                <c:pt idx="1">
                  <c:v>Maturidade Aferida</c:v>
                </c:pt>
              </c:strCache>
            </c:strRef>
          </c:cat>
          <c:val>
            <c:numRef>
              <c:f>Segurança!$F$21:$F$22</c:f>
              <c:numCache>
                <c:formatCode>0.00%</c:formatCode>
                <c:ptCount val="2"/>
                <c:pt idx="0" formatCode="0%">
                  <c:v>0.15000000000000024</c:v>
                </c:pt>
                <c:pt idx="1">
                  <c:v>0.60428270949376151</c:v>
                </c:pt>
              </c:numCache>
            </c:numRef>
          </c:val>
        </c:ser>
        <c:ser>
          <c:idx val="1"/>
          <c:order val="1"/>
          <c:tx>
            <c:strRef>
              <c:f>Segurança!$G$20</c:f>
              <c:strCache>
                <c:ptCount val="1"/>
                <c:pt idx="0">
                  <c:v>Nível 1</c:v>
                </c:pt>
              </c:strCache>
            </c:strRef>
          </c:tx>
          <c:spPr>
            <a:solidFill>
              <a:schemeClr val="bg1">
                <a:lumMod val="75000"/>
              </a:schemeClr>
            </a:solidFill>
            <a:ln>
              <a:solidFill>
                <a:schemeClr val="bg1">
                  <a:lumMod val="95000"/>
                </a:schemeClr>
              </a:solidFill>
            </a:ln>
          </c:spPr>
          <c:dLbls>
            <c:txPr>
              <a:bodyPr/>
              <a:lstStyle/>
              <a:p>
                <a:pPr>
                  <a:defRPr b="1"/>
                </a:pPr>
                <a:endParaRPr lang="pt-BR"/>
              </a:p>
            </c:txPr>
            <c:showSerName val="1"/>
          </c:dLbls>
          <c:cat>
            <c:strRef>
              <c:f>Segurança!$E$21:$E$22</c:f>
              <c:strCache>
                <c:ptCount val="2"/>
                <c:pt idx="0">
                  <c:v>Maturidade Referência</c:v>
                </c:pt>
                <c:pt idx="1">
                  <c:v>Maturidade Aferida</c:v>
                </c:pt>
              </c:strCache>
            </c:strRef>
          </c:cat>
          <c:val>
            <c:numRef>
              <c:f>Segurança!$G$21:$G$22</c:f>
              <c:numCache>
                <c:formatCode>General</c:formatCode>
                <c:ptCount val="2"/>
                <c:pt idx="0" formatCode="0%">
                  <c:v>0.12000000000000002</c:v>
                </c:pt>
              </c:numCache>
            </c:numRef>
          </c:val>
        </c:ser>
        <c:ser>
          <c:idx val="2"/>
          <c:order val="2"/>
          <c:tx>
            <c:strRef>
              <c:f>Segurança!$H$20</c:f>
              <c:strCache>
                <c:ptCount val="1"/>
                <c:pt idx="0">
                  <c:v>Nível 2</c:v>
                </c:pt>
              </c:strCache>
            </c:strRef>
          </c:tx>
          <c:spPr>
            <a:solidFill>
              <a:schemeClr val="bg1">
                <a:lumMod val="65000"/>
              </a:schemeClr>
            </a:solidFill>
            <a:ln>
              <a:solidFill>
                <a:schemeClr val="bg1">
                  <a:lumMod val="95000"/>
                </a:schemeClr>
              </a:solidFill>
            </a:ln>
          </c:spPr>
          <c:dLbls>
            <c:txPr>
              <a:bodyPr/>
              <a:lstStyle/>
              <a:p>
                <a:pPr>
                  <a:defRPr b="1"/>
                </a:pPr>
                <a:endParaRPr lang="pt-BR"/>
              </a:p>
            </c:txPr>
            <c:showSerName val="1"/>
          </c:dLbls>
          <c:cat>
            <c:strRef>
              <c:f>Segurança!$E$21:$E$22</c:f>
              <c:strCache>
                <c:ptCount val="2"/>
                <c:pt idx="0">
                  <c:v>Maturidade Referência</c:v>
                </c:pt>
                <c:pt idx="1">
                  <c:v>Maturidade Aferida</c:v>
                </c:pt>
              </c:strCache>
            </c:strRef>
          </c:cat>
          <c:val>
            <c:numRef>
              <c:f>Segurança!$H$21:$H$22</c:f>
              <c:numCache>
                <c:formatCode>General</c:formatCode>
                <c:ptCount val="2"/>
                <c:pt idx="0" formatCode="0%">
                  <c:v>0.30000000000000032</c:v>
                </c:pt>
              </c:numCache>
            </c:numRef>
          </c:val>
        </c:ser>
        <c:ser>
          <c:idx val="3"/>
          <c:order val="3"/>
          <c:tx>
            <c:strRef>
              <c:f>Segurança!$I$20</c:f>
              <c:strCache>
                <c:ptCount val="1"/>
                <c:pt idx="0">
                  <c:v>Nível 3</c:v>
                </c:pt>
              </c:strCache>
            </c:strRef>
          </c:tx>
          <c:spPr>
            <a:solidFill>
              <a:srgbClr val="FF9933"/>
            </a:solidFill>
            <a:ln>
              <a:solidFill>
                <a:schemeClr val="bg1">
                  <a:lumMod val="95000"/>
                </a:schemeClr>
              </a:solidFill>
            </a:ln>
          </c:spPr>
          <c:dLbls>
            <c:txPr>
              <a:bodyPr/>
              <a:lstStyle/>
              <a:p>
                <a:pPr algn="ctr">
                  <a:defRPr lang="pt-BR" sz="1000" b="1" i="0" u="none" strike="noStrike" kern="1200" baseline="0">
                    <a:solidFill>
                      <a:sysClr val="windowText" lastClr="000000"/>
                    </a:solidFill>
                    <a:latin typeface="+mn-lt"/>
                    <a:ea typeface="+mn-ea"/>
                    <a:cs typeface="+mn-cs"/>
                  </a:defRPr>
                </a:pPr>
                <a:endParaRPr lang="pt-BR"/>
              </a:p>
            </c:txPr>
            <c:showSerName val="1"/>
          </c:dLbls>
          <c:cat>
            <c:strRef>
              <c:f>Segurança!$E$21:$E$22</c:f>
              <c:strCache>
                <c:ptCount val="2"/>
                <c:pt idx="0">
                  <c:v>Maturidade Referência</c:v>
                </c:pt>
                <c:pt idx="1">
                  <c:v>Maturidade Aferida</c:v>
                </c:pt>
              </c:strCache>
            </c:strRef>
          </c:cat>
          <c:val>
            <c:numRef>
              <c:f>Segurança!$I$21:$I$22</c:f>
              <c:numCache>
                <c:formatCode>General</c:formatCode>
                <c:ptCount val="2"/>
                <c:pt idx="0" formatCode="0%">
                  <c:v>0.21000000000000021</c:v>
                </c:pt>
              </c:numCache>
            </c:numRef>
          </c:val>
        </c:ser>
        <c:ser>
          <c:idx val="4"/>
          <c:order val="4"/>
          <c:tx>
            <c:strRef>
              <c:f>Segurança!$J$20</c:f>
              <c:strCache>
                <c:ptCount val="1"/>
                <c:pt idx="0">
                  <c:v>Nível 4</c:v>
                </c:pt>
              </c:strCache>
            </c:strRef>
          </c:tx>
          <c:spPr>
            <a:solidFill>
              <a:schemeClr val="tx1">
                <a:lumMod val="65000"/>
                <a:lumOff val="35000"/>
              </a:schemeClr>
            </a:solidFill>
            <a:ln>
              <a:solidFill>
                <a:schemeClr val="bg1">
                  <a:lumMod val="95000"/>
                </a:schemeClr>
              </a:solidFill>
            </a:ln>
          </c:spPr>
          <c:dLbls>
            <c:dLbl>
              <c:idx val="0"/>
              <c:spPr/>
              <c:txPr>
                <a:bodyPr/>
                <a:lstStyle/>
                <a:p>
                  <a:pPr>
                    <a:defRPr b="1">
                      <a:solidFill>
                        <a:schemeClr val="bg1">
                          <a:lumMod val="95000"/>
                        </a:schemeClr>
                      </a:solidFill>
                    </a:defRPr>
                  </a:pPr>
                  <a:endParaRPr lang="pt-BR"/>
                </a:p>
              </c:txPr>
            </c:dLbl>
            <c:txPr>
              <a:bodyPr/>
              <a:lstStyle/>
              <a:p>
                <a:pPr>
                  <a:defRPr b="1"/>
                </a:pPr>
                <a:endParaRPr lang="pt-BR"/>
              </a:p>
            </c:txPr>
            <c:showSerName val="1"/>
          </c:dLbls>
          <c:cat>
            <c:strRef>
              <c:f>Segurança!$E$21:$E$22</c:f>
              <c:strCache>
                <c:ptCount val="2"/>
                <c:pt idx="0">
                  <c:v>Maturidade Referência</c:v>
                </c:pt>
                <c:pt idx="1">
                  <c:v>Maturidade Aferida</c:v>
                </c:pt>
              </c:strCache>
            </c:strRef>
          </c:cat>
          <c:val>
            <c:numRef>
              <c:f>Segurança!$J$21:$J$22</c:f>
              <c:numCache>
                <c:formatCode>General</c:formatCode>
                <c:ptCount val="2"/>
                <c:pt idx="0" formatCode="0%">
                  <c:v>0.16</c:v>
                </c:pt>
              </c:numCache>
            </c:numRef>
          </c:val>
        </c:ser>
        <c:ser>
          <c:idx val="5"/>
          <c:order val="5"/>
          <c:tx>
            <c:strRef>
              <c:f>Segurança!$K$20</c:f>
              <c:strCache>
                <c:ptCount val="1"/>
                <c:pt idx="0">
                  <c:v>Nível 5</c:v>
                </c:pt>
              </c:strCache>
            </c:strRef>
          </c:tx>
          <c:spPr>
            <a:solidFill>
              <a:schemeClr val="tx1"/>
            </a:solidFill>
            <a:ln>
              <a:solidFill>
                <a:schemeClr val="bg1">
                  <a:lumMod val="95000"/>
                </a:schemeClr>
              </a:solidFill>
            </a:ln>
          </c:spPr>
          <c:dLbls>
            <c:txPr>
              <a:bodyPr/>
              <a:lstStyle/>
              <a:p>
                <a:pPr>
                  <a:defRPr b="1">
                    <a:solidFill>
                      <a:schemeClr val="bg1">
                        <a:lumMod val="95000"/>
                      </a:schemeClr>
                    </a:solidFill>
                  </a:defRPr>
                </a:pPr>
                <a:endParaRPr lang="pt-BR"/>
              </a:p>
            </c:txPr>
            <c:showSerName val="1"/>
          </c:dLbls>
          <c:cat>
            <c:strRef>
              <c:f>Segurança!$E$21:$E$22</c:f>
              <c:strCache>
                <c:ptCount val="2"/>
                <c:pt idx="0">
                  <c:v>Maturidade Referência</c:v>
                </c:pt>
                <c:pt idx="1">
                  <c:v>Maturidade Aferida</c:v>
                </c:pt>
              </c:strCache>
            </c:strRef>
          </c:cat>
          <c:val>
            <c:numRef>
              <c:f>Segurança!$K$21:$K$22</c:f>
              <c:numCache>
                <c:formatCode>General</c:formatCode>
                <c:ptCount val="2"/>
                <c:pt idx="0" formatCode="0%">
                  <c:v>6.0000000000000032E-2</c:v>
                </c:pt>
              </c:numCache>
            </c:numRef>
          </c:val>
        </c:ser>
        <c:shape val="box"/>
        <c:axId val="99821824"/>
        <c:axId val="99844096"/>
        <c:axId val="0"/>
      </c:bar3DChart>
      <c:catAx>
        <c:axId val="99821824"/>
        <c:scaling>
          <c:orientation val="minMax"/>
        </c:scaling>
        <c:axPos val="b"/>
        <c:tickLblPos val="nextTo"/>
        <c:crossAx val="99844096"/>
        <c:crosses val="autoZero"/>
        <c:auto val="1"/>
        <c:lblAlgn val="ctr"/>
        <c:lblOffset val="100"/>
      </c:catAx>
      <c:valAx>
        <c:axId val="99844096"/>
        <c:scaling>
          <c:orientation val="minMax"/>
        </c:scaling>
        <c:axPos val="l"/>
        <c:majorGridlines/>
        <c:numFmt formatCode="0%" sourceLinked="1"/>
        <c:tickLblPos val="nextTo"/>
        <c:crossAx val="99821824"/>
        <c:crosses val="autoZero"/>
        <c:crossBetween val="between"/>
        <c:majorUnit val="0.1"/>
      </c:valAx>
    </c:plotArea>
    <c:plotVisOnly val="1"/>
  </c:chart>
  <c:spPr>
    <a:noFill/>
    <a:ln>
      <a:noFill/>
    </a:ln>
  </c:spPr>
  <c:externalData r:id="rId1"/>
</c:chartSpace>
</file>

<file path=word/charts/chart28.xml><?xml version="1.0" encoding="utf-8"?>
<c:chartSpace xmlns:c="http://schemas.openxmlformats.org/drawingml/2006/chart" xmlns:a="http://schemas.openxmlformats.org/drawingml/2006/main" xmlns:r="http://schemas.openxmlformats.org/officeDocument/2006/relationships">
  <c:date1904 val="1"/>
  <c:lang val="pt-BR"/>
  <c:roundedCorners val="1"/>
  <c:chart>
    <c:title>
      <c:tx>
        <c:rich>
          <a:bodyPr/>
          <a:lstStyle/>
          <a:p>
            <a:pPr>
              <a:defRPr/>
            </a:pPr>
            <a:r>
              <a:rPr lang="pt-BR"/>
              <a:t>Percepção da Equipe para o Processo</a:t>
            </a:r>
          </a:p>
        </c:rich>
      </c:tx>
      <c:overlay val="1"/>
    </c:title>
    <c:plotArea>
      <c:layout>
        <c:manualLayout>
          <c:layoutTarget val="inner"/>
          <c:xMode val="edge"/>
          <c:yMode val="edge"/>
          <c:x val="0.28325933216681243"/>
          <c:y val="0.18041747551639523"/>
          <c:w val="0.4074359142607174"/>
          <c:h val="0.67905985710120609"/>
        </c:manualLayout>
      </c:layout>
      <c:radarChart>
        <c:radarStyle val="filled"/>
        <c:ser>
          <c:idx val="0"/>
          <c:order val="0"/>
          <c:tx>
            <c:v>Máximo</c:v>
          </c:tx>
          <c:spPr>
            <a:gradFill rotWithShape="1">
              <a:gsLst>
                <a:gs pos="0">
                  <a:schemeClr val="accent6">
                    <a:shade val="51000"/>
                    <a:satMod val="130000"/>
                  </a:schemeClr>
                </a:gs>
                <a:gs pos="80000">
                  <a:schemeClr val="accent6">
                    <a:shade val="93000"/>
                    <a:satMod val="130000"/>
                  </a:schemeClr>
                </a:gs>
                <a:gs pos="100000">
                  <a:schemeClr val="accent6">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cat>
            <c:strRef>
              <c:f>'SD - Segurança'!$B$14:$B$21</c:f>
              <c:strCache>
                <c:ptCount val="8"/>
                <c:pt idx="0">
                  <c:v>Skill</c:v>
                </c:pt>
                <c:pt idx="1">
                  <c:v>Ferramenta</c:v>
                </c:pt>
                <c:pt idx="2">
                  <c:v>Importância</c:v>
                </c:pt>
                <c:pt idx="3">
                  <c:v>Apoio Executivo</c:v>
                </c:pt>
                <c:pt idx="4">
                  <c:v>Indicadores</c:v>
                </c:pt>
                <c:pt idx="5">
                  <c:v>Comunicação</c:v>
                </c:pt>
                <c:pt idx="6">
                  <c:v>Interfaces</c:v>
                </c:pt>
                <c:pt idx="7">
                  <c:v>Incentivo a Melhorias</c:v>
                </c:pt>
              </c:strCache>
            </c:strRef>
          </c:cat>
          <c:val>
            <c:numLit>
              <c:formatCode>General</c:formatCode>
              <c:ptCount val="8"/>
              <c:pt idx="0">
                <c:v>10</c:v>
              </c:pt>
              <c:pt idx="1">
                <c:v>10</c:v>
              </c:pt>
              <c:pt idx="2">
                <c:v>10</c:v>
              </c:pt>
              <c:pt idx="3">
                <c:v>10</c:v>
              </c:pt>
              <c:pt idx="4">
                <c:v>10</c:v>
              </c:pt>
              <c:pt idx="5">
                <c:v>10</c:v>
              </c:pt>
              <c:pt idx="6">
                <c:v>10</c:v>
              </c:pt>
              <c:pt idx="7">
                <c:v>10</c:v>
              </c:pt>
            </c:numLit>
          </c:val>
        </c:ser>
        <c:ser>
          <c:idx val="1"/>
          <c:order val="1"/>
          <c:tx>
            <c:v>Desejado</c:v>
          </c:tx>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solidFill>
                <a:schemeClr val="tx2"/>
              </a:solid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cat>
            <c:strRef>
              <c:f>'SD - Segurança'!$B$14:$B$21</c:f>
              <c:strCache>
                <c:ptCount val="8"/>
                <c:pt idx="0">
                  <c:v>Skill</c:v>
                </c:pt>
                <c:pt idx="1">
                  <c:v>Ferramenta</c:v>
                </c:pt>
                <c:pt idx="2">
                  <c:v>Importância</c:v>
                </c:pt>
                <c:pt idx="3">
                  <c:v>Apoio Executivo</c:v>
                </c:pt>
                <c:pt idx="4">
                  <c:v>Indicadores</c:v>
                </c:pt>
                <c:pt idx="5">
                  <c:v>Comunicação</c:v>
                </c:pt>
                <c:pt idx="6">
                  <c:v>Interfaces</c:v>
                </c:pt>
                <c:pt idx="7">
                  <c:v>Incentivo a Melhorias</c:v>
                </c:pt>
              </c:strCache>
            </c:strRef>
          </c:cat>
          <c:val>
            <c:numLit>
              <c:formatCode>General</c:formatCode>
              <c:ptCount val="8"/>
              <c:pt idx="0">
                <c:v>8</c:v>
              </c:pt>
              <c:pt idx="1">
                <c:v>8</c:v>
              </c:pt>
              <c:pt idx="2">
                <c:v>8</c:v>
              </c:pt>
              <c:pt idx="3">
                <c:v>8</c:v>
              </c:pt>
              <c:pt idx="4">
                <c:v>8</c:v>
              </c:pt>
              <c:pt idx="5">
                <c:v>8</c:v>
              </c:pt>
              <c:pt idx="6">
                <c:v>8</c:v>
              </c:pt>
              <c:pt idx="7">
                <c:v>8</c:v>
              </c:pt>
            </c:numLit>
          </c:val>
        </c:ser>
        <c:ser>
          <c:idx val="2"/>
          <c:order val="2"/>
          <c:tx>
            <c:v>Apurado</c:v>
          </c:tx>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solidFill>
                <a:srgbClr val="C00000"/>
              </a:solid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cat>
            <c:strRef>
              <c:f>'SD - Segurança'!$B$14:$B$21</c:f>
              <c:strCache>
                <c:ptCount val="8"/>
                <c:pt idx="0">
                  <c:v>Skill</c:v>
                </c:pt>
                <c:pt idx="1">
                  <c:v>Ferramenta</c:v>
                </c:pt>
                <c:pt idx="2">
                  <c:v>Importância</c:v>
                </c:pt>
                <c:pt idx="3">
                  <c:v>Apoio Executivo</c:v>
                </c:pt>
                <c:pt idx="4">
                  <c:v>Indicadores</c:v>
                </c:pt>
                <c:pt idx="5">
                  <c:v>Comunicação</c:v>
                </c:pt>
                <c:pt idx="6">
                  <c:v>Interfaces</c:v>
                </c:pt>
                <c:pt idx="7">
                  <c:v>Incentivo a Melhorias</c:v>
                </c:pt>
              </c:strCache>
            </c:strRef>
          </c:cat>
          <c:val>
            <c:numRef>
              <c:f>'SD - Segurança'!$N$14:$N$21</c:f>
              <c:numCache>
                <c:formatCode>General</c:formatCode>
                <c:ptCount val="8"/>
                <c:pt idx="0">
                  <c:v>8</c:v>
                </c:pt>
                <c:pt idx="1">
                  <c:v>6</c:v>
                </c:pt>
                <c:pt idx="2">
                  <c:v>7</c:v>
                </c:pt>
                <c:pt idx="3">
                  <c:v>6</c:v>
                </c:pt>
                <c:pt idx="4">
                  <c:v>4</c:v>
                </c:pt>
                <c:pt idx="5">
                  <c:v>4</c:v>
                </c:pt>
                <c:pt idx="6">
                  <c:v>5</c:v>
                </c:pt>
                <c:pt idx="7">
                  <c:v>5</c:v>
                </c:pt>
              </c:numCache>
            </c:numRef>
          </c:val>
        </c:ser>
        <c:axId val="100729216"/>
        <c:axId val="100730752"/>
      </c:radarChart>
      <c:catAx>
        <c:axId val="100729216"/>
        <c:scaling>
          <c:orientation val="minMax"/>
        </c:scaling>
        <c:axPos val="b"/>
        <c:majorGridlines/>
        <c:tickLblPos val="nextTo"/>
        <c:crossAx val="100730752"/>
        <c:crosses val="autoZero"/>
        <c:auto val="1"/>
        <c:lblAlgn val="ctr"/>
        <c:lblOffset val="100"/>
      </c:catAx>
      <c:valAx>
        <c:axId val="100730752"/>
        <c:scaling>
          <c:orientation val="minMax"/>
        </c:scaling>
        <c:axPos val="l"/>
        <c:majorGridlines/>
        <c:numFmt formatCode="General" sourceLinked="1"/>
        <c:tickLblPos val="nextTo"/>
        <c:spPr>
          <a:noFill/>
          <a:ln cmpd="dbl">
            <a:solidFill>
              <a:schemeClr val="tx1"/>
            </a:solidFill>
            <a:prstDash val="lgDash"/>
          </a:ln>
          <a:effectLst/>
        </c:spPr>
        <c:crossAx val="100729216"/>
        <c:crosses val="autoZero"/>
        <c:crossBetween val="between"/>
      </c:valAx>
    </c:plotArea>
    <c:legend>
      <c:legendPos val="r"/>
      <c:layout>
        <c:manualLayout>
          <c:xMode val="edge"/>
          <c:yMode val="edge"/>
          <c:x val="0.12210265383493762"/>
          <c:y val="0.91879657702067064"/>
          <c:w val="0.7269713473315923"/>
          <c:h val="5.8682138416908419E-2"/>
        </c:manualLayout>
      </c:layout>
      <c:spPr>
        <a:gradFill>
          <a:gsLst>
            <a:gs pos="0">
              <a:schemeClr val="bg1">
                <a:lumMod val="50000"/>
              </a:schemeClr>
            </a:gs>
            <a:gs pos="50000">
              <a:schemeClr val="accent1">
                <a:tint val="44500"/>
                <a:satMod val="160000"/>
              </a:schemeClr>
            </a:gs>
            <a:gs pos="100000">
              <a:schemeClr val="accent1">
                <a:tint val="23500"/>
                <a:satMod val="160000"/>
              </a:schemeClr>
            </a:gs>
          </a:gsLst>
          <a:lin ang="5400000" scaled="0"/>
        </a:gradFill>
        <a:ln cap="rnd">
          <a:solidFill>
            <a:schemeClr val="tx1"/>
          </a:solidFill>
        </a:ln>
        <a:effectLst>
          <a:innerShdw blurRad="63500" dist="50800" dir="2700000">
            <a:schemeClr val="bg1">
              <a:lumMod val="50000"/>
              <a:alpha val="50000"/>
            </a:schemeClr>
          </a:innerShdw>
        </a:effectLst>
      </c:spPr>
    </c:legend>
    <c:plotVisOnly val="1"/>
    <c:dispBlanksAs val="gap"/>
  </c:chart>
  <c:spPr>
    <a:solidFill>
      <a:schemeClr val="bg1"/>
    </a:solidFill>
    <a:ln w="12700">
      <a:solidFill>
        <a:schemeClr val="tx1"/>
      </a:solidFill>
    </a:ln>
    <a:effectLst>
      <a:innerShdw blurRad="63500" dist="50800" dir="2700000">
        <a:schemeClr val="bg1">
          <a:lumMod val="50000"/>
          <a:alpha val="50000"/>
        </a:schemeClr>
      </a:innerShdw>
    </a:effectLst>
    <a:scene3d>
      <a:camera prst="orthographicFront"/>
      <a:lightRig rig="threePt" dir="t"/>
    </a:scene3d>
    <a:sp3d>
      <a:bevelT/>
      <a:bevelB/>
    </a:sp3d>
  </c:spPr>
  <c:txPr>
    <a:bodyPr/>
    <a:lstStyle/>
    <a:p>
      <a:pPr>
        <a:defRPr b="1">
          <a:latin typeface="Calibri" pitchFamily="34" charset="0"/>
          <a:cs typeface="Calibri" pitchFamily="34" charset="0"/>
        </a:defRPr>
      </a:pPr>
      <a:endParaRPr lang="pt-BR"/>
    </a:p>
  </c:txPr>
  <c:externalData r:id="rId1"/>
</c:chartSpace>
</file>

<file path=word/charts/chart29.xml><?xml version="1.0" encoding="utf-8"?>
<c:chartSpace xmlns:c="http://schemas.openxmlformats.org/drawingml/2006/chart" xmlns:a="http://schemas.openxmlformats.org/drawingml/2006/main" xmlns:r="http://schemas.openxmlformats.org/officeDocument/2006/relationships">
  <c:date1904 val="1"/>
  <c:lang val="pt-BR"/>
  <c:chart>
    <c:view3D>
      <c:rAngAx val="1"/>
    </c:view3D>
    <c:plotArea>
      <c:layout/>
      <c:bar3DChart>
        <c:barDir val="col"/>
        <c:grouping val="stacked"/>
        <c:ser>
          <c:idx val="0"/>
          <c:order val="0"/>
          <c:tx>
            <c:strRef>
              <c:f>Transição!$F$20</c:f>
              <c:strCache>
                <c:ptCount val="1"/>
                <c:pt idx="0">
                  <c:v>Nível 0</c:v>
                </c:pt>
              </c:strCache>
            </c:strRef>
          </c:tx>
          <c:spPr>
            <a:ln>
              <a:solidFill>
                <a:schemeClr val="bg1">
                  <a:lumMod val="95000"/>
                </a:schemeClr>
              </a:solidFill>
            </a:ln>
          </c:spPr>
          <c:dPt>
            <c:idx val="0"/>
            <c:spPr>
              <a:solidFill>
                <a:schemeClr val="bg1">
                  <a:lumMod val="85000"/>
                </a:schemeClr>
              </a:solidFill>
              <a:ln>
                <a:solidFill>
                  <a:schemeClr val="bg1">
                    <a:lumMod val="95000"/>
                  </a:schemeClr>
                </a:solidFill>
              </a:ln>
            </c:spPr>
          </c:dPt>
          <c:dPt>
            <c:idx val="1"/>
            <c:spPr>
              <a:solidFill>
                <a:srgbClr val="FF9933"/>
              </a:solidFill>
              <a:ln>
                <a:solidFill>
                  <a:schemeClr val="bg1">
                    <a:lumMod val="95000"/>
                  </a:schemeClr>
                </a:solidFill>
              </a:ln>
            </c:spPr>
          </c:dPt>
          <c:dLbls>
            <c:dLbl>
              <c:idx val="1"/>
              <c:showVal val="1"/>
            </c:dLbl>
            <c:txPr>
              <a:bodyPr/>
              <a:lstStyle/>
              <a:p>
                <a:pPr>
                  <a:defRPr b="1"/>
                </a:pPr>
                <a:endParaRPr lang="pt-BR"/>
              </a:p>
            </c:txPr>
            <c:showSerName val="1"/>
          </c:dLbls>
          <c:cat>
            <c:strRef>
              <c:f>Transição!$E$21:$E$22</c:f>
              <c:strCache>
                <c:ptCount val="2"/>
                <c:pt idx="0">
                  <c:v>Maturidade Referência</c:v>
                </c:pt>
                <c:pt idx="1">
                  <c:v>Maturidade Aferida</c:v>
                </c:pt>
              </c:strCache>
            </c:strRef>
          </c:cat>
          <c:val>
            <c:numRef>
              <c:f>Transição!$F$21:$F$22</c:f>
              <c:numCache>
                <c:formatCode>0.00%</c:formatCode>
                <c:ptCount val="2"/>
                <c:pt idx="0" formatCode="0%">
                  <c:v>0.15000000000000024</c:v>
                </c:pt>
                <c:pt idx="1">
                  <c:v>0.63583333333333902</c:v>
                </c:pt>
              </c:numCache>
            </c:numRef>
          </c:val>
        </c:ser>
        <c:ser>
          <c:idx val="1"/>
          <c:order val="1"/>
          <c:tx>
            <c:strRef>
              <c:f>Transição!$G$20</c:f>
              <c:strCache>
                <c:ptCount val="1"/>
                <c:pt idx="0">
                  <c:v>Nível 1</c:v>
                </c:pt>
              </c:strCache>
            </c:strRef>
          </c:tx>
          <c:spPr>
            <a:solidFill>
              <a:schemeClr val="bg1">
                <a:lumMod val="75000"/>
              </a:schemeClr>
            </a:solidFill>
            <a:ln>
              <a:solidFill>
                <a:schemeClr val="bg1">
                  <a:lumMod val="95000"/>
                </a:schemeClr>
              </a:solidFill>
            </a:ln>
          </c:spPr>
          <c:dLbls>
            <c:txPr>
              <a:bodyPr/>
              <a:lstStyle/>
              <a:p>
                <a:pPr>
                  <a:defRPr b="1"/>
                </a:pPr>
                <a:endParaRPr lang="pt-BR"/>
              </a:p>
            </c:txPr>
            <c:showSerName val="1"/>
          </c:dLbls>
          <c:cat>
            <c:strRef>
              <c:f>Transição!$E$21:$E$22</c:f>
              <c:strCache>
                <c:ptCount val="2"/>
                <c:pt idx="0">
                  <c:v>Maturidade Referência</c:v>
                </c:pt>
                <c:pt idx="1">
                  <c:v>Maturidade Aferida</c:v>
                </c:pt>
              </c:strCache>
            </c:strRef>
          </c:cat>
          <c:val>
            <c:numRef>
              <c:f>Transição!$G$21:$G$22</c:f>
              <c:numCache>
                <c:formatCode>General</c:formatCode>
                <c:ptCount val="2"/>
                <c:pt idx="0" formatCode="0%">
                  <c:v>0.12000000000000002</c:v>
                </c:pt>
              </c:numCache>
            </c:numRef>
          </c:val>
        </c:ser>
        <c:ser>
          <c:idx val="2"/>
          <c:order val="2"/>
          <c:tx>
            <c:strRef>
              <c:f>Transição!$H$20</c:f>
              <c:strCache>
                <c:ptCount val="1"/>
                <c:pt idx="0">
                  <c:v>Nível 2</c:v>
                </c:pt>
              </c:strCache>
            </c:strRef>
          </c:tx>
          <c:spPr>
            <a:solidFill>
              <a:schemeClr val="bg1">
                <a:lumMod val="65000"/>
              </a:schemeClr>
            </a:solidFill>
            <a:ln>
              <a:solidFill>
                <a:schemeClr val="bg1">
                  <a:lumMod val="95000"/>
                </a:schemeClr>
              </a:solidFill>
            </a:ln>
          </c:spPr>
          <c:dLbls>
            <c:txPr>
              <a:bodyPr/>
              <a:lstStyle/>
              <a:p>
                <a:pPr>
                  <a:defRPr b="1"/>
                </a:pPr>
                <a:endParaRPr lang="pt-BR"/>
              </a:p>
            </c:txPr>
            <c:showSerName val="1"/>
          </c:dLbls>
          <c:cat>
            <c:strRef>
              <c:f>Transição!$E$21:$E$22</c:f>
              <c:strCache>
                <c:ptCount val="2"/>
                <c:pt idx="0">
                  <c:v>Maturidade Referência</c:v>
                </c:pt>
                <c:pt idx="1">
                  <c:v>Maturidade Aferida</c:v>
                </c:pt>
              </c:strCache>
            </c:strRef>
          </c:cat>
          <c:val>
            <c:numRef>
              <c:f>Transição!$H$21:$H$22</c:f>
              <c:numCache>
                <c:formatCode>General</c:formatCode>
                <c:ptCount val="2"/>
                <c:pt idx="0" formatCode="0%">
                  <c:v>0.30000000000000032</c:v>
                </c:pt>
              </c:numCache>
            </c:numRef>
          </c:val>
        </c:ser>
        <c:ser>
          <c:idx val="3"/>
          <c:order val="3"/>
          <c:tx>
            <c:strRef>
              <c:f>Transição!$I$20</c:f>
              <c:strCache>
                <c:ptCount val="1"/>
                <c:pt idx="0">
                  <c:v>Nível 3</c:v>
                </c:pt>
              </c:strCache>
            </c:strRef>
          </c:tx>
          <c:spPr>
            <a:solidFill>
              <a:srgbClr val="FF9933"/>
            </a:solidFill>
            <a:ln>
              <a:solidFill>
                <a:schemeClr val="bg1">
                  <a:lumMod val="95000"/>
                </a:schemeClr>
              </a:solidFill>
            </a:ln>
          </c:spPr>
          <c:dLbls>
            <c:txPr>
              <a:bodyPr/>
              <a:lstStyle/>
              <a:p>
                <a:pPr algn="ctr">
                  <a:defRPr lang="pt-BR" sz="1000" b="1" i="0" u="none" strike="noStrike" kern="1200" baseline="0">
                    <a:solidFill>
                      <a:sysClr val="windowText" lastClr="000000"/>
                    </a:solidFill>
                    <a:latin typeface="+mn-lt"/>
                    <a:ea typeface="+mn-ea"/>
                    <a:cs typeface="+mn-cs"/>
                  </a:defRPr>
                </a:pPr>
                <a:endParaRPr lang="pt-BR"/>
              </a:p>
            </c:txPr>
            <c:showSerName val="1"/>
          </c:dLbls>
          <c:cat>
            <c:strRef>
              <c:f>Transição!$E$21:$E$22</c:f>
              <c:strCache>
                <c:ptCount val="2"/>
                <c:pt idx="0">
                  <c:v>Maturidade Referência</c:v>
                </c:pt>
                <c:pt idx="1">
                  <c:v>Maturidade Aferida</c:v>
                </c:pt>
              </c:strCache>
            </c:strRef>
          </c:cat>
          <c:val>
            <c:numRef>
              <c:f>Transição!$I$21:$I$22</c:f>
              <c:numCache>
                <c:formatCode>General</c:formatCode>
                <c:ptCount val="2"/>
                <c:pt idx="0" formatCode="0%">
                  <c:v>0.21000000000000021</c:v>
                </c:pt>
              </c:numCache>
            </c:numRef>
          </c:val>
        </c:ser>
        <c:ser>
          <c:idx val="4"/>
          <c:order val="4"/>
          <c:tx>
            <c:strRef>
              <c:f>Transição!$J$20</c:f>
              <c:strCache>
                <c:ptCount val="1"/>
                <c:pt idx="0">
                  <c:v>Nível 4</c:v>
                </c:pt>
              </c:strCache>
            </c:strRef>
          </c:tx>
          <c:spPr>
            <a:solidFill>
              <a:schemeClr val="tx1">
                <a:lumMod val="65000"/>
                <a:lumOff val="35000"/>
              </a:schemeClr>
            </a:solidFill>
            <a:ln>
              <a:solidFill>
                <a:schemeClr val="bg1">
                  <a:lumMod val="95000"/>
                </a:schemeClr>
              </a:solidFill>
            </a:ln>
          </c:spPr>
          <c:dLbls>
            <c:dLbl>
              <c:idx val="0"/>
              <c:spPr/>
              <c:txPr>
                <a:bodyPr/>
                <a:lstStyle/>
                <a:p>
                  <a:pPr>
                    <a:defRPr b="1">
                      <a:solidFill>
                        <a:schemeClr val="bg1">
                          <a:lumMod val="95000"/>
                        </a:schemeClr>
                      </a:solidFill>
                    </a:defRPr>
                  </a:pPr>
                  <a:endParaRPr lang="pt-BR"/>
                </a:p>
              </c:txPr>
            </c:dLbl>
            <c:txPr>
              <a:bodyPr/>
              <a:lstStyle/>
              <a:p>
                <a:pPr>
                  <a:defRPr b="1"/>
                </a:pPr>
                <a:endParaRPr lang="pt-BR"/>
              </a:p>
            </c:txPr>
            <c:showSerName val="1"/>
          </c:dLbls>
          <c:cat>
            <c:strRef>
              <c:f>Transição!$E$21:$E$22</c:f>
              <c:strCache>
                <c:ptCount val="2"/>
                <c:pt idx="0">
                  <c:v>Maturidade Referência</c:v>
                </c:pt>
                <c:pt idx="1">
                  <c:v>Maturidade Aferida</c:v>
                </c:pt>
              </c:strCache>
            </c:strRef>
          </c:cat>
          <c:val>
            <c:numRef>
              <c:f>Transição!$J$21:$J$22</c:f>
              <c:numCache>
                <c:formatCode>General</c:formatCode>
                <c:ptCount val="2"/>
                <c:pt idx="0" formatCode="0%">
                  <c:v>0.16</c:v>
                </c:pt>
              </c:numCache>
            </c:numRef>
          </c:val>
        </c:ser>
        <c:ser>
          <c:idx val="5"/>
          <c:order val="5"/>
          <c:tx>
            <c:strRef>
              <c:f>Transição!$K$20</c:f>
              <c:strCache>
                <c:ptCount val="1"/>
                <c:pt idx="0">
                  <c:v>Nível 5</c:v>
                </c:pt>
              </c:strCache>
            </c:strRef>
          </c:tx>
          <c:spPr>
            <a:solidFill>
              <a:schemeClr val="tx1"/>
            </a:solidFill>
            <a:ln>
              <a:solidFill>
                <a:schemeClr val="bg1">
                  <a:lumMod val="95000"/>
                </a:schemeClr>
              </a:solidFill>
            </a:ln>
          </c:spPr>
          <c:dLbls>
            <c:txPr>
              <a:bodyPr/>
              <a:lstStyle/>
              <a:p>
                <a:pPr>
                  <a:defRPr b="1">
                    <a:solidFill>
                      <a:schemeClr val="bg1">
                        <a:lumMod val="95000"/>
                      </a:schemeClr>
                    </a:solidFill>
                  </a:defRPr>
                </a:pPr>
                <a:endParaRPr lang="pt-BR"/>
              </a:p>
            </c:txPr>
            <c:showSerName val="1"/>
          </c:dLbls>
          <c:cat>
            <c:strRef>
              <c:f>Transição!$E$21:$E$22</c:f>
              <c:strCache>
                <c:ptCount val="2"/>
                <c:pt idx="0">
                  <c:v>Maturidade Referência</c:v>
                </c:pt>
                <c:pt idx="1">
                  <c:v>Maturidade Aferida</c:v>
                </c:pt>
              </c:strCache>
            </c:strRef>
          </c:cat>
          <c:val>
            <c:numRef>
              <c:f>Transição!$K$21:$K$22</c:f>
              <c:numCache>
                <c:formatCode>General</c:formatCode>
                <c:ptCount val="2"/>
                <c:pt idx="0" formatCode="0%">
                  <c:v>6.0000000000000032E-2</c:v>
                </c:pt>
              </c:numCache>
            </c:numRef>
          </c:val>
        </c:ser>
        <c:shape val="box"/>
        <c:axId val="100804096"/>
        <c:axId val="100805632"/>
        <c:axId val="0"/>
      </c:bar3DChart>
      <c:catAx>
        <c:axId val="100804096"/>
        <c:scaling>
          <c:orientation val="minMax"/>
        </c:scaling>
        <c:axPos val="b"/>
        <c:tickLblPos val="nextTo"/>
        <c:crossAx val="100805632"/>
        <c:crosses val="autoZero"/>
        <c:auto val="1"/>
        <c:lblAlgn val="ctr"/>
        <c:lblOffset val="100"/>
      </c:catAx>
      <c:valAx>
        <c:axId val="100805632"/>
        <c:scaling>
          <c:orientation val="minMax"/>
        </c:scaling>
        <c:axPos val="l"/>
        <c:majorGridlines/>
        <c:numFmt formatCode="0%" sourceLinked="1"/>
        <c:tickLblPos val="nextTo"/>
        <c:crossAx val="100804096"/>
        <c:crosses val="autoZero"/>
        <c:crossBetween val="between"/>
        <c:majorUnit val="0.1"/>
      </c:valAx>
    </c:plotArea>
    <c:plotVisOnly val="1"/>
  </c:chart>
  <c:spPr>
    <a:ln>
      <a:noFill/>
    </a:ln>
  </c:spPr>
  <c:externalData r:id="rId1"/>
</c:chartSpace>
</file>

<file path=word/charts/chart30.xml><?xml version="1.0" encoding="utf-8"?>
<c:chartSpace xmlns:c="http://schemas.openxmlformats.org/drawingml/2006/chart" xmlns:a="http://schemas.openxmlformats.org/drawingml/2006/main" xmlns:r="http://schemas.openxmlformats.org/officeDocument/2006/relationships">
  <c:date1904 val="1"/>
  <c:lang val="pt-BR"/>
  <c:roundedCorners val="1"/>
  <c:chart>
    <c:title>
      <c:tx>
        <c:rich>
          <a:bodyPr/>
          <a:lstStyle/>
          <a:p>
            <a:pPr>
              <a:defRPr/>
            </a:pPr>
            <a:r>
              <a:rPr lang="pt-BR"/>
              <a:t>Percepção da Equipe para o Processo</a:t>
            </a:r>
          </a:p>
        </c:rich>
      </c:tx>
      <c:overlay val="1"/>
    </c:title>
    <c:plotArea>
      <c:layout>
        <c:manualLayout>
          <c:layoutTarget val="inner"/>
          <c:xMode val="edge"/>
          <c:yMode val="edge"/>
          <c:x val="0.28325933216681243"/>
          <c:y val="0.18041747551639523"/>
          <c:w val="0.4074359142607174"/>
          <c:h val="0.67905985710120609"/>
        </c:manualLayout>
      </c:layout>
      <c:radarChart>
        <c:radarStyle val="filled"/>
        <c:ser>
          <c:idx val="0"/>
          <c:order val="0"/>
          <c:tx>
            <c:v>Máximo</c:v>
          </c:tx>
          <c:spPr>
            <a:gradFill rotWithShape="1">
              <a:gsLst>
                <a:gs pos="0">
                  <a:schemeClr val="accent6">
                    <a:shade val="51000"/>
                    <a:satMod val="130000"/>
                  </a:schemeClr>
                </a:gs>
                <a:gs pos="80000">
                  <a:schemeClr val="accent6">
                    <a:shade val="93000"/>
                    <a:satMod val="130000"/>
                  </a:schemeClr>
                </a:gs>
                <a:gs pos="100000">
                  <a:schemeClr val="accent6">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cat>
            <c:strRef>
              <c:f>'ST - Transição'!$B$13:$B$20</c:f>
              <c:strCache>
                <c:ptCount val="8"/>
                <c:pt idx="0">
                  <c:v>Skill</c:v>
                </c:pt>
                <c:pt idx="1">
                  <c:v>Ferramenta</c:v>
                </c:pt>
                <c:pt idx="2">
                  <c:v>Importância</c:v>
                </c:pt>
                <c:pt idx="3">
                  <c:v>Apoio Executivo</c:v>
                </c:pt>
                <c:pt idx="4">
                  <c:v>Indicadores</c:v>
                </c:pt>
                <c:pt idx="5">
                  <c:v>Comunicação</c:v>
                </c:pt>
                <c:pt idx="6">
                  <c:v>Interfaces</c:v>
                </c:pt>
                <c:pt idx="7">
                  <c:v>Incentivo a Melhorias</c:v>
                </c:pt>
              </c:strCache>
            </c:strRef>
          </c:cat>
          <c:val>
            <c:numLit>
              <c:formatCode>General</c:formatCode>
              <c:ptCount val="8"/>
              <c:pt idx="0">
                <c:v>10</c:v>
              </c:pt>
              <c:pt idx="1">
                <c:v>10</c:v>
              </c:pt>
              <c:pt idx="2">
                <c:v>10</c:v>
              </c:pt>
              <c:pt idx="3">
                <c:v>10</c:v>
              </c:pt>
              <c:pt idx="4">
                <c:v>10</c:v>
              </c:pt>
              <c:pt idx="5">
                <c:v>10</c:v>
              </c:pt>
              <c:pt idx="6">
                <c:v>10</c:v>
              </c:pt>
              <c:pt idx="7">
                <c:v>10</c:v>
              </c:pt>
            </c:numLit>
          </c:val>
        </c:ser>
        <c:ser>
          <c:idx val="1"/>
          <c:order val="1"/>
          <c:tx>
            <c:v>Desejado</c:v>
          </c:tx>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solidFill>
                <a:schemeClr val="tx2"/>
              </a:solid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cat>
            <c:strRef>
              <c:f>'ST - Transição'!$B$13:$B$20</c:f>
              <c:strCache>
                <c:ptCount val="8"/>
                <c:pt idx="0">
                  <c:v>Skill</c:v>
                </c:pt>
                <c:pt idx="1">
                  <c:v>Ferramenta</c:v>
                </c:pt>
                <c:pt idx="2">
                  <c:v>Importância</c:v>
                </c:pt>
                <c:pt idx="3">
                  <c:v>Apoio Executivo</c:v>
                </c:pt>
                <c:pt idx="4">
                  <c:v>Indicadores</c:v>
                </c:pt>
                <c:pt idx="5">
                  <c:v>Comunicação</c:v>
                </c:pt>
                <c:pt idx="6">
                  <c:v>Interfaces</c:v>
                </c:pt>
                <c:pt idx="7">
                  <c:v>Incentivo a Melhorias</c:v>
                </c:pt>
              </c:strCache>
            </c:strRef>
          </c:cat>
          <c:val>
            <c:numLit>
              <c:formatCode>General</c:formatCode>
              <c:ptCount val="8"/>
              <c:pt idx="0">
                <c:v>8</c:v>
              </c:pt>
              <c:pt idx="1">
                <c:v>8</c:v>
              </c:pt>
              <c:pt idx="2">
                <c:v>8</c:v>
              </c:pt>
              <c:pt idx="3">
                <c:v>8</c:v>
              </c:pt>
              <c:pt idx="4">
                <c:v>8</c:v>
              </c:pt>
              <c:pt idx="5">
                <c:v>8</c:v>
              </c:pt>
              <c:pt idx="6">
                <c:v>8</c:v>
              </c:pt>
              <c:pt idx="7">
                <c:v>8</c:v>
              </c:pt>
            </c:numLit>
          </c:val>
        </c:ser>
        <c:ser>
          <c:idx val="2"/>
          <c:order val="2"/>
          <c:tx>
            <c:v>Apurado</c:v>
          </c:tx>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solidFill>
                <a:srgbClr val="C00000"/>
              </a:solid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cat>
            <c:strRef>
              <c:f>'ST - Transição'!$B$13:$B$20</c:f>
              <c:strCache>
                <c:ptCount val="8"/>
                <c:pt idx="0">
                  <c:v>Skill</c:v>
                </c:pt>
                <c:pt idx="1">
                  <c:v>Ferramenta</c:v>
                </c:pt>
                <c:pt idx="2">
                  <c:v>Importância</c:v>
                </c:pt>
                <c:pt idx="3">
                  <c:v>Apoio Executivo</c:v>
                </c:pt>
                <c:pt idx="4">
                  <c:v>Indicadores</c:v>
                </c:pt>
                <c:pt idx="5">
                  <c:v>Comunicação</c:v>
                </c:pt>
                <c:pt idx="6">
                  <c:v>Interfaces</c:v>
                </c:pt>
                <c:pt idx="7">
                  <c:v>Incentivo a Melhorias</c:v>
                </c:pt>
              </c:strCache>
            </c:strRef>
          </c:cat>
          <c:val>
            <c:numRef>
              <c:f>'ST - Transição'!$N$13:$N$20</c:f>
              <c:numCache>
                <c:formatCode>General</c:formatCode>
                <c:ptCount val="8"/>
                <c:pt idx="0">
                  <c:v>8</c:v>
                </c:pt>
                <c:pt idx="1">
                  <c:v>8</c:v>
                </c:pt>
                <c:pt idx="2">
                  <c:v>9</c:v>
                </c:pt>
                <c:pt idx="3">
                  <c:v>9</c:v>
                </c:pt>
                <c:pt idx="4">
                  <c:v>6</c:v>
                </c:pt>
                <c:pt idx="5">
                  <c:v>7</c:v>
                </c:pt>
                <c:pt idx="6">
                  <c:v>7</c:v>
                </c:pt>
                <c:pt idx="7">
                  <c:v>7</c:v>
                </c:pt>
              </c:numCache>
            </c:numRef>
          </c:val>
        </c:ser>
        <c:axId val="100822400"/>
        <c:axId val="100828288"/>
      </c:radarChart>
      <c:catAx>
        <c:axId val="100822400"/>
        <c:scaling>
          <c:orientation val="minMax"/>
        </c:scaling>
        <c:axPos val="b"/>
        <c:majorGridlines/>
        <c:tickLblPos val="nextTo"/>
        <c:crossAx val="100828288"/>
        <c:crosses val="autoZero"/>
        <c:auto val="1"/>
        <c:lblAlgn val="ctr"/>
        <c:lblOffset val="100"/>
      </c:catAx>
      <c:valAx>
        <c:axId val="100828288"/>
        <c:scaling>
          <c:orientation val="minMax"/>
        </c:scaling>
        <c:axPos val="l"/>
        <c:majorGridlines/>
        <c:numFmt formatCode="General" sourceLinked="1"/>
        <c:tickLblPos val="nextTo"/>
        <c:spPr>
          <a:noFill/>
          <a:ln cmpd="dbl">
            <a:solidFill>
              <a:schemeClr val="tx1"/>
            </a:solidFill>
            <a:prstDash val="lgDash"/>
          </a:ln>
          <a:effectLst/>
        </c:spPr>
        <c:crossAx val="100822400"/>
        <c:crosses val="autoZero"/>
        <c:crossBetween val="between"/>
      </c:valAx>
    </c:plotArea>
    <c:legend>
      <c:legendPos val="r"/>
      <c:layout>
        <c:manualLayout>
          <c:xMode val="edge"/>
          <c:yMode val="edge"/>
          <c:x val="0.12210265383493762"/>
          <c:y val="0.91879657702067064"/>
          <c:w val="0.7269713473315923"/>
          <c:h val="5.8682138416908419E-2"/>
        </c:manualLayout>
      </c:layout>
      <c:spPr>
        <a:gradFill>
          <a:gsLst>
            <a:gs pos="0">
              <a:schemeClr val="bg1">
                <a:lumMod val="50000"/>
              </a:schemeClr>
            </a:gs>
            <a:gs pos="50000">
              <a:schemeClr val="accent1">
                <a:tint val="44500"/>
                <a:satMod val="160000"/>
              </a:schemeClr>
            </a:gs>
            <a:gs pos="100000">
              <a:schemeClr val="accent1">
                <a:tint val="23500"/>
                <a:satMod val="160000"/>
              </a:schemeClr>
            </a:gs>
          </a:gsLst>
          <a:lin ang="5400000" scaled="0"/>
        </a:gradFill>
        <a:ln cap="rnd">
          <a:solidFill>
            <a:schemeClr val="tx1"/>
          </a:solidFill>
        </a:ln>
        <a:effectLst>
          <a:innerShdw blurRad="63500" dist="50800" dir="2700000">
            <a:schemeClr val="bg1">
              <a:lumMod val="50000"/>
              <a:alpha val="50000"/>
            </a:schemeClr>
          </a:innerShdw>
        </a:effectLst>
      </c:spPr>
    </c:legend>
    <c:plotVisOnly val="1"/>
    <c:dispBlanksAs val="gap"/>
  </c:chart>
  <c:spPr>
    <a:solidFill>
      <a:schemeClr val="bg1"/>
    </a:solidFill>
    <a:ln w="12700">
      <a:solidFill>
        <a:schemeClr val="tx1"/>
      </a:solidFill>
    </a:ln>
    <a:effectLst>
      <a:innerShdw blurRad="63500" dist="50800" dir="2700000">
        <a:schemeClr val="bg1">
          <a:lumMod val="50000"/>
          <a:alpha val="50000"/>
        </a:schemeClr>
      </a:innerShdw>
    </a:effectLst>
    <a:scene3d>
      <a:camera prst="orthographicFront"/>
      <a:lightRig rig="threePt" dir="t"/>
    </a:scene3d>
    <a:sp3d>
      <a:bevelT/>
      <a:bevelB/>
    </a:sp3d>
  </c:spPr>
  <c:txPr>
    <a:bodyPr/>
    <a:lstStyle/>
    <a:p>
      <a:pPr>
        <a:defRPr b="1">
          <a:latin typeface="Calibri" pitchFamily="34" charset="0"/>
          <a:cs typeface="Calibri" pitchFamily="34" charset="0"/>
        </a:defRPr>
      </a:pPr>
      <a:endParaRPr lang="pt-BR"/>
    </a:p>
  </c:txPr>
  <c:externalData r:id="rId1"/>
</c:chartSpace>
</file>

<file path=word/charts/chart31.xml><?xml version="1.0" encoding="utf-8"?>
<c:chartSpace xmlns:c="http://schemas.openxmlformats.org/drawingml/2006/chart" xmlns:a="http://schemas.openxmlformats.org/drawingml/2006/main" xmlns:r="http://schemas.openxmlformats.org/officeDocument/2006/relationships">
  <c:date1904 val="1"/>
  <c:lang val="pt-BR"/>
  <c:chart>
    <c:view3D>
      <c:rAngAx val="1"/>
    </c:view3D>
    <c:plotArea>
      <c:layout/>
      <c:bar3DChart>
        <c:barDir val="col"/>
        <c:grouping val="stacked"/>
        <c:ser>
          <c:idx val="0"/>
          <c:order val="0"/>
          <c:tx>
            <c:strRef>
              <c:f>Conhecimento!$F$20</c:f>
              <c:strCache>
                <c:ptCount val="1"/>
                <c:pt idx="0">
                  <c:v>Nível 0</c:v>
                </c:pt>
              </c:strCache>
            </c:strRef>
          </c:tx>
          <c:spPr>
            <a:ln>
              <a:solidFill>
                <a:schemeClr val="bg1">
                  <a:lumMod val="95000"/>
                </a:schemeClr>
              </a:solidFill>
            </a:ln>
          </c:spPr>
          <c:dPt>
            <c:idx val="0"/>
            <c:spPr>
              <a:solidFill>
                <a:schemeClr val="bg1">
                  <a:lumMod val="85000"/>
                </a:schemeClr>
              </a:solidFill>
              <a:ln>
                <a:solidFill>
                  <a:schemeClr val="bg1">
                    <a:lumMod val="95000"/>
                  </a:schemeClr>
                </a:solidFill>
              </a:ln>
            </c:spPr>
          </c:dPt>
          <c:dPt>
            <c:idx val="1"/>
            <c:spPr>
              <a:solidFill>
                <a:srgbClr val="FF9933"/>
              </a:solidFill>
              <a:ln>
                <a:solidFill>
                  <a:schemeClr val="bg1">
                    <a:lumMod val="95000"/>
                  </a:schemeClr>
                </a:solidFill>
              </a:ln>
            </c:spPr>
          </c:dPt>
          <c:dLbls>
            <c:dLbl>
              <c:idx val="1"/>
              <c:showVal val="1"/>
            </c:dLbl>
            <c:txPr>
              <a:bodyPr/>
              <a:lstStyle/>
              <a:p>
                <a:pPr>
                  <a:defRPr b="1"/>
                </a:pPr>
                <a:endParaRPr lang="pt-BR"/>
              </a:p>
            </c:txPr>
            <c:showSerName val="1"/>
          </c:dLbls>
          <c:cat>
            <c:strRef>
              <c:f>Conhecimento!$E$21:$E$22</c:f>
              <c:strCache>
                <c:ptCount val="2"/>
                <c:pt idx="0">
                  <c:v>Maturidade Referência</c:v>
                </c:pt>
                <c:pt idx="1">
                  <c:v>Maturidade Aferida</c:v>
                </c:pt>
              </c:strCache>
            </c:strRef>
          </c:cat>
          <c:val>
            <c:numRef>
              <c:f>Conhecimento!$F$21:$F$22</c:f>
              <c:numCache>
                <c:formatCode>0.00%</c:formatCode>
                <c:ptCount val="2"/>
                <c:pt idx="0" formatCode="0%">
                  <c:v>0.15000000000000024</c:v>
                </c:pt>
                <c:pt idx="1">
                  <c:v>0.54083333333333361</c:v>
                </c:pt>
              </c:numCache>
            </c:numRef>
          </c:val>
        </c:ser>
        <c:ser>
          <c:idx val="1"/>
          <c:order val="1"/>
          <c:tx>
            <c:strRef>
              <c:f>Conhecimento!$G$20</c:f>
              <c:strCache>
                <c:ptCount val="1"/>
                <c:pt idx="0">
                  <c:v>Nível 1</c:v>
                </c:pt>
              </c:strCache>
            </c:strRef>
          </c:tx>
          <c:spPr>
            <a:solidFill>
              <a:schemeClr val="bg1">
                <a:lumMod val="75000"/>
              </a:schemeClr>
            </a:solidFill>
            <a:ln>
              <a:solidFill>
                <a:schemeClr val="bg1">
                  <a:lumMod val="95000"/>
                </a:schemeClr>
              </a:solidFill>
            </a:ln>
          </c:spPr>
          <c:dLbls>
            <c:txPr>
              <a:bodyPr/>
              <a:lstStyle/>
              <a:p>
                <a:pPr>
                  <a:defRPr b="1"/>
                </a:pPr>
                <a:endParaRPr lang="pt-BR"/>
              </a:p>
            </c:txPr>
            <c:showSerName val="1"/>
          </c:dLbls>
          <c:cat>
            <c:strRef>
              <c:f>Conhecimento!$E$21:$E$22</c:f>
              <c:strCache>
                <c:ptCount val="2"/>
                <c:pt idx="0">
                  <c:v>Maturidade Referência</c:v>
                </c:pt>
                <c:pt idx="1">
                  <c:v>Maturidade Aferida</c:v>
                </c:pt>
              </c:strCache>
            </c:strRef>
          </c:cat>
          <c:val>
            <c:numRef>
              <c:f>Conhecimento!$G$21:$G$22</c:f>
              <c:numCache>
                <c:formatCode>General</c:formatCode>
                <c:ptCount val="2"/>
                <c:pt idx="0" formatCode="0%">
                  <c:v>0.12000000000000002</c:v>
                </c:pt>
              </c:numCache>
            </c:numRef>
          </c:val>
        </c:ser>
        <c:ser>
          <c:idx val="2"/>
          <c:order val="2"/>
          <c:tx>
            <c:strRef>
              <c:f>Conhecimento!$H$20</c:f>
              <c:strCache>
                <c:ptCount val="1"/>
                <c:pt idx="0">
                  <c:v>Nível 2</c:v>
                </c:pt>
              </c:strCache>
            </c:strRef>
          </c:tx>
          <c:spPr>
            <a:solidFill>
              <a:srgbClr val="FF9933"/>
            </a:solidFill>
            <a:ln>
              <a:solidFill>
                <a:schemeClr val="bg1">
                  <a:lumMod val="95000"/>
                </a:schemeClr>
              </a:solidFill>
            </a:ln>
          </c:spPr>
          <c:dLbls>
            <c:txPr>
              <a:bodyPr/>
              <a:lstStyle/>
              <a:p>
                <a:pPr>
                  <a:defRPr b="1"/>
                </a:pPr>
                <a:endParaRPr lang="pt-BR"/>
              </a:p>
            </c:txPr>
            <c:showSerName val="1"/>
          </c:dLbls>
          <c:cat>
            <c:strRef>
              <c:f>Conhecimento!$E$21:$E$22</c:f>
              <c:strCache>
                <c:ptCount val="2"/>
                <c:pt idx="0">
                  <c:v>Maturidade Referência</c:v>
                </c:pt>
                <c:pt idx="1">
                  <c:v>Maturidade Aferida</c:v>
                </c:pt>
              </c:strCache>
            </c:strRef>
          </c:cat>
          <c:val>
            <c:numRef>
              <c:f>Conhecimento!$H$21:$H$22</c:f>
              <c:numCache>
                <c:formatCode>General</c:formatCode>
                <c:ptCount val="2"/>
                <c:pt idx="0" formatCode="0%">
                  <c:v>0.30000000000000032</c:v>
                </c:pt>
              </c:numCache>
            </c:numRef>
          </c:val>
        </c:ser>
        <c:ser>
          <c:idx val="3"/>
          <c:order val="3"/>
          <c:tx>
            <c:strRef>
              <c:f>Conhecimento!$I$20</c:f>
              <c:strCache>
                <c:ptCount val="1"/>
                <c:pt idx="0">
                  <c:v>Nível 3</c:v>
                </c:pt>
              </c:strCache>
            </c:strRef>
          </c:tx>
          <c:spPr>
            <a:solidFill>
              <a:schemeClr val="bg1">
                <a:lumMod val="50000"/>
              </a:schemeClr>
            </a:solidFill>
            <a:ln>
              <a:solidFill>
                <a:schemeClr val="bg1">
                  <a:lumMod val="95000"/>
                </a:schemeClr>
              </a:solidFill>
            </a:ln>
          </c:spPr>
          <c:dLbls>
            <c:txPr>
              <a:bodyPr/>
              <a:lstStyle/>
              <a:p>
                <a:pPr algn="ctr">
                  <a:defRPr lang="pt-BR" sz="1000" b="1" i="0" u="none" strike="noStrike" kern="1200" baseline="0">
                    <a:solidFill>
                      <a:sysClr val="windowText" lastClr="000000"/>
                    </a:solidFill>
                    <a:latin typeface="+mn-lt"/>
                    <a:ea typeface="+mn-ea"/>
                    <a:cs typeface="+mn-cs"/>
                  </a:defRPr>
                </a:pPr>
                <a:endParaRPr lang="pt-BR"/>
              </a:p>
            </c:txPr>
            <c:showSerName val="1"/>
          </c:dLbls>
          <c:cat>
            <c:strRef>
              <c:f>Conhecimento!$E$21:$E$22</c:f>
              <c:strCache>
                <c:ptCount val="2"/>
                <c:pt idx="0">
                  <c:v>Maturidade Referência</c:v>
                </c:pt>
                <c:pt idx="1">
                  <c:v>Maturidade Aferida</c:v>
                </c:pt>
              </c:strCache>
            </c:strRef>
          </c:cat>
          <c:val>
            <c:numRef>
              <c:f>Conhecimento!$I$21:$I$22</c:f>
              <c:numCache>
                <c:formatCode>General</c:formatCode>
                <c:ptCount val="2"/>
                <c:pt idx="0" formatCode="0%">
                  <c:v>0.21000000000000021</c:v>
                </c:pt>
              </c:numCache>
            </c:numRef>
          </c:val>
        </c:ser>
        <c:ser>
          <c:idx val="4"/>
          <c:order val="4"/>
          <c:tx>
            <c:strRef>
              <c:f>Conhecimento!$J$20</c:f>
              <c:strCache>
                <c:ptCount val="1"/>
                <c:pt idx="0">
                  <c:v>Nível 4</c:v>
                </c:pt>
              </c:strCache>
            </c:strRef>
          </c:tx>
          <c:spPr>
            <a:solidFill>
              <a:schemeClr val="tx1">
                <a:lumMod val="65000"/>
                <a:lumOff val="35000"/>
              </a:schemeClr>
            </a:solidFill>
            <a:ln>
              <a:solidFill>
                <a:schemeClr val="bg1">
                  <a:lumMod val="95000"/>
                </a:schemeClr>
              </a:solidFill>
            </a:ln>
          </c:spPr>
          <c:dLbls>
            <c:dLbl>
              <c:idx val="0"/>
              <c:spPr/>
              <c:txPr>
                <a:bodyPr/>
                <a:lstStyle/>
                <a:p>
                  <a:pPr>
                    <a:defRPr b="1">
                      <a:solidFill>
                        <a:schemeClr val="bg1">
                          <a:lumMod val="95000"/>
                        </a:schemeClr>
                      </a:solidFill>
                    </a:defRPr>
                  </a:pPr>
                  <a:endParaRPr lang="pt-BR"/>
                </a:p>
              </c:txPr>
            </c:dLbl>
            <c:txPr>
              <a:bodyPr/>
              <a:lstStyle/>
              <a:p>
                <a:pPr>
                  <a:defRPr b="1"/>
                </a:pPr>
                <a:endParaRPr lang="pt-BR"/>
              </a:p>
            </c:txPr>
            <c:showSerName val="1"/>
          </c:dLbls>
          <c:cat>
            <c:strRef>
              <c:f>Conhecimento!$E$21:$E$22</c:f>
              <c:strCache>
                <c:ptCount val="2"/>
                <c:pt idx="0">
                  <c:v>Maturidade Referência</c:v>
                </c:pt>
                <c:pt idx="1">
                  <c:v>Maturidade Aferida</c:v>
                </c:pt>
              </c:strCache>
            </c:strRef>
          </c:cat>
          <c:val>
            <c:numRef>
              <c:f>Conhecimento!$J$21:$J$22</c:f>
              <c:numCache>
                <c:formatCode>General</c:formatCode>
                <c:ptCount val="2"/>
                <c:pt idx="0" formatCode="0%">
                  <c:v>0.16</c:v>
                </c:pt>
              </c:numCache>
            </c:numRef>
          </c:val>
        </c:ser>
        <c:ser>
          <c:idx val="5"/>
          <c:order val="5"/>
          <c:tx>
            <c:strRef>
              <c:f>Conhecimento!$K$20</c:f>
              <c:strCache>
                <c:ptCount val="1"/>
                <c:pt idx="0">
                  <c:v>Nível 5</c:v>
                </c:pt>
              </c:strCache>
            </c:strRef>
          </c:tx>
          <c:spPr>
            <a:solidFill>
              <a:schemeClr val="tx1"/>
            </a:solidFill>
            <a:ln>
              <a:solidFill>
                <a:schemeClr val="bg1">
                  <a:lumMod val="95000"/>
                </a:schemeClr>
              </a:solidFill>
            </a:ln>
          </c:spPr>
          <c:dLbls>
            <c:txPr>
              <a:bodyPr/>
              <a:lstStyle/>
              <a:p>
                <a:pPr>
                  <a:defRPr b="1">
                    <a:solidFill>
                      <a:schemeClr val="bg1">
                        <a:lumMod val="95000"/>
                      </a:schemeClr>
                    </a:solidFill>
                  </a:defRPr>
                </a:pPr>
                <a:endParaRPr lang="pt-BR"/>
              </a:p>
            </c:txPr>
            <c:showSerName val="1"/>
          </c:dLbls>
          <c:cat>
            <c:strRef>
              <c:f>Conhecimento!$E$21:$E$22</c:f>
              <c:strCache>
                <c:ptCount val="2"/>
                <c:pt idx="0">
                  <c:v>Maturidade Referência</c:v>
                </c:pt>
                <c:pt idx="1">
                  <c:v>Maturidade Aferida</c:v>
                </c:pt>
              </c:strCache>
            </c:strRef>
          </c:cat>
          <c:val>
            <c:numRef>
              <c:f>Conhecimento!$K$21:$K$22</c:f>
              <c:numCache>
                <c:formatCode>General</c:formatCode>
                <c:ptCount val="2"/>
                <c:pt idx="0" formatCode="0%">
                  <c:v>6.0000000000000032E-2</c:v>
                </c:pt>
              </c:numCache>
            </c:numRef>
          </c:val>
        </c:ser>
        <c:shape val="box"/>
        <c:axId val="100918016"/>
        <c:axId val="100919552"/>
        <c:axId val="0"/>
      </c:bar3DChart>
      <c:catAx>
        <c:axId val="100918016"/>
        <c:scaling>
          <c:orientation val="minMax"/>
        </c:scaling>
        <c:axPos val="b"/>
        <c:tickLblPos val="nextTo"/>
        <c:crossAx val="100919552"/>
        <c:crosses val="autoZero"/>
        <c:auto val="1"/>
        <c:lblAlgn val="ctr"/>
        <c:lblOffset val="100"/>
      </c:catAx>
      <c:valAx>
        <c:axId val="100919552"/>
        <c:scaling>
          <c:orientation val="minMax"/>
        </c:scaling>
        <c:axPos val="l"/>
        <c:majorGridlines/>
        <c:numFmt formatCode="0%" sourceLinked="1"/>
        <c:tickLblPos val="nextTo"/>
        <c:crossAx val="100918016"/>
        <c:crosses val="autoZero"/>
        <c:crossBetween val="between"/>
        <c:majorUnit val="0.1"/>
      </c:valAx>
    </c:plotArea>
    <c:plotVisOnly val="1"/>
  </c:chart>
  <c:spPr>
    <a:noFill/>
    <a:ln>
      <a:noFill/>
    </a:ln>
  </c:spPr>
  <c:externalData r:id="rId1"/>
</c:chartSpace>
</file>

<file path=word/charts/chart32.xml><?xml version="1.0" encoding="utf-8"?>
<c:chartSpace xmlns:c="http://schemas.openxmlformats.org/drawingml/2006/chart" xmlns:a="http://schemas.openxmlformats.org/drawingml/2006/main" xmlns:r="http://schemas.openxmlformats.org/officeDocument/2006/relationships">
  <c:date1904 val="1"/>
  <c:lang val="pt-BR"/>
  <c:roundedCorners val="1"/>
  <c:chart>
    <c:title>
      <c:tx>
        <c:rich>
          <a:bodyPr/>
          <a:lstStyle/>
          <a:p>
            <a:pPr>
              <a:defRPr/>
            </a:pPr>
            <a:r>
              <a:rPr lang="pt-BR"/>
              <a:t>Percepção da Equipe para o Processo</a:t>
            </a:r>
          </a:p>
        </c:rich>
      </c:tx>
      <c:overlay val="1"/>
    </c:title>
    <c:plotArea>
      <c:layout>
        <c:manualLayout>
          <c:layoutTarget val="inner"/>
          <c:xMode val="edge"/>
          <c:yMode val="edge"/>
          <c:x val="0.28325933216681243"/>
          <c:y val="0.18041747551639523"/>
          <c:w val="0.4074359142607174"/>
          <c:h val="0.67905985710120609"/>
        </c:manualLayout>
      </c:layout>
      <c:radarChart>
        <c:radarStyle val="filled"/>
        <c:ser>
          <c:idx val="0"/>
          <c:order val="0"/>
          <c:tx>
            <c:v>Máximo</c:v>
          </c:tx>
          <c:spPr>
            <a:gradFill rotWithShape="1">
              <a:gsLst>
                <a:gs pos="0">
                  <a:schemeClr val="accent6">
                    <a:shade val="51000"/>
                    <a:satMod val="130000"/>
                  </a:schemeClr>
                </a:gs>
                <a:gs pos="80000">
                  <a:schemeClr val="accent6">
                    <a:shade val="93000"/>
                    <a:satMod val="130000"/>
                  </a:schemeClr>
                </a:gs>
                <a:gs pos="100000">
                  <a:schemeClr val="accent6">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cat>
            <c:strRef>
              <c:f>'ST - Conhecimento'!$B$17:$B$24</c:f>
              <c:strCache>
                <c:ptCount val="8"/>
                <c:pt idx="0">
                  <c:v>Skill</c:v>
                </c:pt>
                <c:pt idx="1">
                  <c:v>Ferramenta</c:v>
                </c:pt>
                <c:pt idx="2">
                  <c:v>Importância</c:v>
                </c:pt>
                <c:pt idx="3">
                  <c:v>Apoio Executivo</c:v>
                </c:pt>
                <c:pt idx="4">
                  <c:v>Indicadores</c:v>
                </c:pt>
                <c:pt idx="5">
                  <c:v>Comunicação</c:v>
                </c:pt>
                <c:pt idx="6">
                  <c:v>Interfaces</c:v>
                </c:pt>
                <c:pt idx="7">
                  <c:v>Incentivo a Melhorias</c:v>
                </c:pt>
              </c:strCache>
            </c:strRef>
          </c:cat>
          <c:val>
            <c:numLit>
              <c:formatCode>General</c:formatCode>
              <c:ptCount val="8"/>
              <c:pt idx="0">
                <c:v>10</c:v>
              </c:pt>
              <c:pt idx="1">
                <c:v>10</c:v>
              </c:pt>
              <c:pt idx="2">
                <c:v>10</c:v>
              </c:pt>
              <c:pt idx="3">
                <c:v>10</c:v>
              </c:pt>
              <c:pt idx="4">
                <c:v>10</c:v>
              </c:pt>
              <c:pt idx="5">
                <c:v>10</c:v>
              </c:pt>
              <c:pt idx="6">
                <c:v>10</c:v>
              </c:pt>
              <c:pt idx="7">
                <c:v>10</c:v>
              </c:pt>
            </c:numLit>
          </c:val>
        </c:ser>
        <c:ser>
          <c:idx val="1"/>
          <c:order val="1"/>
          <c:tx>
            <c:v>Desejado</c:v>
          </c:tx>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solidFill>
                <a:schemeClr val="tx2"/>
              </a:solid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cat>
            <c:strRef>
              <c:f>'ST - Conhecimento'!$B$17:$B$24</c:f>
              <c:strCache>
                <c:ptCount val="8"/>
                <c:pt idx="0">
                  <c:v>Skill</c:v>
                </c:pt>
                <c:pt idx="1">
                  <c:v>Ferramenta</c:v>
                </c:pt>
                <c:pt idx="2">
                  <c:v>Importância</c:v>
                </c:pt>
                <c:pt idx="3">
                  <c:v>Apoio Executivo</c:v>
                </c:pt>
                <c:pt idx="4">
                  <c:v>Indicadores</c:v>
                </c:pt>
                <c:pt idx="5">
                  <c:v>Comunicação</c:v>
                </c:pt>
                <c:pt idx="6">
                  <c:v>Interfaces</c:v>
                </c:pt>
                <c:pt idx="7">
                  <c:v>Incentivo a Melhorias</c:v>
                </c:pt>
              </c:strCache>
            </c:strRef>
          </c:cat>
          <c:val>
            <c:numLit>
              <c:formatCode>General</c:formatCode>
              <c:ptCount val="8"/>
              <c:pt idx="0">
                <c:v>8</c:v>
              </c:pt>
              <c:pt idx="1">
                <c:v>8</c:v>
              </c:pt>
              <c:pt idx="2">
                <c:v>8</c:v>
              </c:pt>
              <c:pt idx="3">
                <c:v>8</c:v>
              </c:pt>
              <c:pt idx="4">
                <c:v>8</c:v>
              </c:pt>
              <c:pt idx="5">
                <c:v>8</c:v>
              </c:pt>
              <c:pt idx="6">
                <c:v>8</c:v>
              </c:pt>
              <c:pt idx="7">
                <c:v>8</c:v>
              </c:pt>
            </c:numLit>
          </c:val>
        </c:ser>
        <c:ser>
          <c:idx val="2"/>
          <c:order val="2"/>
          <c:tx>
            <c:v>Apurado</c:v>
          </c:tx>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solidFill>
                <a:srgbClr val="C00000"/>
              </a:solid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cat>
            <c:strRef>
              <c:f>'ST - Conhecimento'!$B$17:$B$24</c:f>
              <c:strCache>
                <c:ptCount val="8"/>
                <c:pt idx="0">
                  <c:v>Skill</c:v>
                </c:pt>
                <c:pt idx="1">
                  <c:v>Ferramenta</c:v>
                </c:pt>
                <c:pt idx="2">
                  <c:v>Importância</c:v>
                </c:pt>
                <c:pt idx="3">
                  <c:v>Apoio Executivo</c:v>
                </c:pt>
                <c:pt idx="4">
                  <c:v>Indicadores</c:v>
                </c:pt>
                <c:pt idx="5">
                  <c:v>Comunicação</c:v>
                </c:pt>
                <c:pt idx="6">
                  <c:v>Interfaces</c:v>
                </c:pt>
                <c:pt idx="7">
                  <c:v>Incentivo a Melhorias</c:v>
                </c:pt>
              </c:strCache>
            </c:strRef>
          </c:cat>
          <c:val>
            <c:numRef>
              <c:f>'ST - Conhecimento'!$N$17:$N$24</c:f>
              <c:numCache>
                <c:formatCode>General</c:formatCode>
                <c:ptCount val="8"/>
                <c:pt idx="0">
                  <c:v>8</c:v>
                </c:pt>
                <c:pt idx="1">
                  <c:v>8</c:v>
                </c:pt>
                <c:pt idx="2">
                  <c:v>9</c:v>
                </c:pt>
                <c:pt idx="3">
                  <c:v>9</c:v>
                </c:pt>
                <c:pt idx="4">
                  <c:v>7</c:v>
                </c:pt>
                <c:pt idx="5">
                  <c:v>7</c:v>
                </c:pt>
                <c:pt idx="6">
                  <c:v>8</c:v>
                </c:pt>
                <c:pt idx="7">
                  <c:v>7</c:v>
                </c:pt>
              </c:numCache>
            </c:numRef>
          </c:val>
        </c:ser>
        <c:axId val="97278592"/>
        <c:axId val="97292672"/>
      </c:radarChart>
      <c:catAx>
        <c:axId val="97278592"/>
        <c:scaling>
          <c:orientation val="minMax"/>
        </c:scaling>
        <c:axPos val="b"/>
        <c:majorGridlines/>
        <c:tickLblPos val="nextTo"/>
        <c:crossAx val="97292672"/>
        <c:crosses val="autoZero"/>
        <c:auto val="1"/>
        <c:lblAlgn val="ctr"/>
        <c:lblOffset val="100"/>
      </c:catAx>
      <c:valAx>
        <c:axId val="97292672"/>
        <c:scaling>
          <c:orientation val="minMax"/>
        </c:scaling>
        <c:axPos val="l"/>
        <c:majorGridlines/>
        <c:numFmt formatCode="General" sourceLinked="1"/>
        <c:tickLblPos val="nextTo"/>
        <c:spPr>
          <a:noFill/>
          <a:ln cmpd="dbl">
            <a:solidFill>
              <a:schemeClr val="tx1"/>
            </a:solidFill>
            <a:prstDash val="lgDash"/>
          </a:ln>
          <a:effectLst/>
        </c:spPr>
        <c:crossAx val="97278592"/>
        <c:crosses val="autoZero"/>
        <c:crossBetween val="between"/>
      </c:valAx>
    </c:plotArea>
    <c:legend>
      <c:legendPos val="r"/>
      <c:layout>
        <c:manualLayout>
          <c:xMode val="edge"/>
          <c:yMode val="edge"/>
          <c:x val="0.12210265383493762"/>
          <c:y val="0.91879657702067064"/>
          <c:w val="0.7269713473315923"/>
          <c:h val="5.8682138416908419E-2"/>
        </c:manualLayout>
      </c:layout>
      <c:spPr>
        <a:gradFill>
          <a:gsLst>
            <a:gs pos="0">
              <a:schemeClr val="bg1">
                <a:lumMod val="50000"/>
              </a:schemeClr>
            </a:gs>
            <a:gs pos="50000">
              <a:schemeClr val="accent1">
                <a:tint val="44500"/>
                <a:satMod val="160000"/>
              </a:schemeClr>
            </a:gs>
            <a:gs pos="100000">
              <a:schemeClr val="accent1">
                <a:tint val="23500"/>
                <a:satMod val="160000"/>
              </a:schemeClr>
            </a:gs>
          </a:gsLst>
          <a:lin ang="5400000" scaled="0"/>
        </a:gradFill>
        <a:ln cap="rnd">
          <a:solidFill>
            <a:schemeClr val="tx1"/>
          </a:solidFill>
        </a:ln>
        <a:effectLst>
          <a:innerShdw blurRad="63500" dist="50800" dir="2700000">
            <a:schemeClr val="bg1">
              <a:lumMod val="50000"/>
              <a:alpha val="50000"/>
            </a:schemeClr>
          </a:innerShdw>
        </a:effectLst>
      </c:spPr>
    </c:legend>
    <c:plotVisOnly val="1"/>
    <c:dispBlanksAs val="gap"/>
  </c:chart>
  <c:spPr>
    <a:solidFill>
      <a:schemeClr val="bg1"/>
    </a:solidFill>
    <a:ln w="12700">
      <a:solidFill>
        <a:schemeClr val="tx1"/>
      </a:solidFill>
    </a:ln>
    <a:effectLst>
      <a:innerShdw blurRad="63500" dist="50800" dir="2700000">
        <a:schemeClr val="bg1">
          <a:lumMod val="50000"/>
          <a:alpha val="50000"/>
        </a:schemeClr>
      </a:innerShdw>
    </a:effectLst>
    <a:scene3d>
      <a:camera prst="orthographicFront"/>
      <a:lightRig rig="threePt" dir="t"/>
    </a:scene3d>
    <a:sp3d>
      <a:bevelT/>
      <a:bevelB/>
    </a:sp3d>
  </c:spPr>
  <c:txPr>
    <a:bodyPr/>
    <a:lstStyle/>
    <a:p>
      <a:pPr>
        <a:defRPr b="1">
          <a:latin typeface="Calibri" pitchFamily="34" charset="0"/>
          <a:cs typeface="Calibri" pitchFamily="34" charset="0"/>
        </a:defRPr>
      </a:pPr>
      <a:endParaRPr lang="pt-BR"/>
    </a:p>
  </c:txPr>
  <c:externalData r:id="rId1"/>
</c:chartSpace>
</file>

<file path=word/charts/chart33.xml><?xml version="1.0" encoding="utf-8"?>
<c:chartSpace xmlns:c="http://schemas.openxmlformats.org/drawingml/2006/chart" xmlns:a="http://schemas.openxmlformats.org/drawingml/2006/main" xmlns:r="http://schemas.openxmlformats.org/officeDocument/2006/relationships">
  <c:date1904 val="1"/>
  <c:lang val="pt-BR"/>
  <c:chart>
    <c:view3D>
      <c:rAngAx val="1"/>
    </c:view3D>
    <c:plotArea>
      <c:layout/>
      <c:bar3DChart>
        <c:barDir val="col"/>
        <c:grouping val="stacked"/>
        <c:ser>
          <c:idx val="0"/>
          <c:order val="0"/>
          <c:tx>
            <c:strRef>
              <c:f>'Avaliação, Testes e Validação'!$F$20</c:f>
              <c:strCache>
                <c:ptCount val="1"/>
                <c:pt idx="0">
                  <c:v>Nível 0</c:v>
                </c:pt>
              </c:strCache>
            </c:strRef>
          </c:tx>
          <c:spPr>
            <a:ln>
              <a:solidFill>
                <a:schemeClr val="bg1">
                  <a:lumMod val="95000"/>
                </a:schemeClr>
              </a:solidFill>
            </a:ln>
          </c:spPr>
          <c:dPt>
            <c:idx val="0"/>
            <c:spPr>
              <a:solidFill>
                <a:schemeClr val="bg1">
                  <a:lumMod val="85000"/>
                </a:schemeClr>
              </a:solidFill>
              <a:ln>
                <a:solidFill>
                  <a:schemeClr val="bg1">
                    <a:lumMod val="95000"/>
                  </a:schemeClr>
                </a:solidFill>
              </a:ln>
            </c:spPr>
          </c:dPt>
          <c:dPt>
            <c:idx val="1"/>
            <c:spPr>
              <a:solidFill>
                <a:srgbClr val="FF9933"/>
              </a:solidFill>
              <a:ln>
                <a:solidFill>
                  <a:schemeClr val="bg1">
                    <a:lumMod val="95000"/>
                  </a:schemeClr>
                </a:solidFill>
              </a:ln>
            </c:spPr>
          </c:dPt>
          <c:dLbls>
            <c:dLbl>
              <c:idx val="1"/>
              <c:showVal val="1"/>
            </c:dLbl>
            <c:txPr>
              <a:bodyPr/>
              <a:lstStyle/>
              <a:p>
                <a:pPr>
                  <a:defRPr b="1"/>
                </a:pPr>
                <a:endParaRPr lang="pt-BR"/>
              </a:p>
            </c:txPr>
            <c:showSerName val="1"/>
          </c:dLbls>
          <c:cat>
            <c:strRef>
              <c:f>'Avaliação, Testes e Validação'!$E$21:$E$22</c:f>
              <c:strCache>
                <c:ptCount val="2"/>
                <c:pt idx="0">
                  <c:v>Maturidade Referência</c:v>
                </c:pt>
                <c:pt idx="1">
                  <c:v>Maturidade Aferida</c:v>
                </c:pt>
              </c:strCache>
            </c:strRef>
          </c:cat>
          <c:val>
            <c:numRef>
              <c:f>'Avaliação, Testes e Validação'!$F$21:$F$22</c:f>
              <c:numCache>
                <c:formatCode>0.00%</c:formatCode>
                <c:ptCount val="2"/>
                <c:pt idx="0" formatCode="0%">
                  <c:v>0.15000000000000024</c:v>
                </c:pt>
                <c:pt idx="1">
                  <c:v>0.65380987143205316</c:v>
                </c:pt>
              </c:numCache>
            </c:numRef>
          </c:val>
        </c:ser>
        <c:ser>
          <c:idx val="1"/>
          <c:order val="1"/>
          <c:tx>
            <c:strRef>
              <c:f>'Avaliação, Testes e Validação'!$G$20</c:f>
              <c:strCache>
                <c:ptCount val="1"/>
                <c:pt idx="0">
                  <c:v>Nível 1</c:v>
                </c:pt>
              </c:strCache>
            </c:strRef>
          </c:tx>
          <c:spPr>
            <a:solidFill>
              <a:schemeClr val="bg1">
                <a:lumMod val="75000"/>
              </a:schemeClr>
            </a:solidFill>
            <a:ln>
              <a:solidFill>
                <a:schemeClr val="bg1">
                  <a:lumMod val="95000"/>
                </a:schemeClr>
              </a:solidFill>
            </a:ln>
          </c:spPr>
          <c:dLbls>
            <c:txPr>
              <a:bodyPr/>
              <a:lstStyle/>
              <a:p>
                <a:pPr>
                  <a:defRPr b="1"/>
                </a:pPr>
                <a:endParaRPr lang="pt-BR"/>
              </a:p>
            </c:txPr>
            <c:showSerName val="1"/>
          </c:dLbls>
          <c:cat>
            <c:strRef>
              <c:f>'Avaliação, Testes e Validação'!$E$21:$E$22</c:f>
              <c:strCache>
                <c:ptCount val="2"/>
                <c:pt idx="0">
                  <c:v>Maturidade Referência</c:v>
                </c:pt>
                <c:pt idx="1">
                  <c:v>Maturidade Aferida</c:v>
                </c:pt>
              </c:strCache>
            </c:strRef>
          </c:cat>
          <c:val>
            <c:numRef>
              <c:f>'Avaliação, Testes e Validação'!$G$21:$G$22</c:f>
              <c:numCache>
                <c:formatCode>General</c:formatCode>
                <c:ptCount val="2"/>
                <c:pt idx="0" formatCode="0%">
                  <c:v>0.12000000000000002</c:v>
                </c:pt>
              </c:numCache>
            </c:numRef>
          </c:val>
        </c:ser>
        <c:ser>
          <c:idx val="2"/>
          <c:order val="2"/>
          <c:tx>
            <c:strRef>
              <c:f>'Avaliação, Testes e Validação'!$H$20</c:f>
              <c:strCache>
                <c:ptCount val="1"/>
                <c:pt idx="0">
                  <c:v>Nível 2</c:v>
                </c:pt>
              </c:strCache>
            </c:strRef>
          </c:tx>
          <c:spPr>
            <a:solidFill>
              <a:schemeClr val="bg1">
                <a:lumMod val="65000"/>
              </a:schemeClr>
            </a:solidFill>
            <a:ln>
              <a:solidFill>
                <a:schemeClr val="bg1">
                  <a:lumMod val="95000"/>
                </a:schemeClr>
              </a:solidFill>
            </a:ln>
          </c:spPr>
          <c:dLbls>
            <c:txPr>
              <a:bodyPr/>
              <a:lstStyle/>
              <a:p>
                <a:pPr>
                  <a:defRPr b="1"/>
                </a:pPr>
                <a:endParaRPr lang="pt-BR"/>
              </a:p>
            </c:txPr>
            <c:showSerName val="1"/>
          </c:dLbls>
          <c:cat>
            <c:strRef>
              <c:f>'Avaliação, Testes e Validação'!$E$21:$E$22</c:f>
              <c:strCache>
                <c:ptCount val="2"/>
                <c:pt idx="0">
                  <c:v>Maturidade Referência</c:v>
                </c:pt>
                <c:pt idx="1">
                  <c:v>Maturidade Aferida</c:v>
                </c:pt>
              </c:strCache>
            </c:strRef>
          </c:cat>
          <c:val>
            <c:numRef>
              <c:f>'Avaliação, Testes e Validação'!$H$21:$H$22</c:f>
              <c:numCache>
                <c:formatCode>General</c:formatCode>
                <c:ptCount val="2"/>
                <c:pt idx="0" formatCode="0%">
                  <c:v>0.30000000000000032</c:v>
                </c:pt>
              </c:numCache>
            </c:numRef>
          </c:val>
        </c:ser>
        <c:ser>
          <c:idx val="3"/>
          <c:order val="3"/>
          <c:tx>
            <c:strRef>
              <c:f>'Avaliação, Testes e Validação'!$I$20</c:f>
              <c:strCache>
                <c:ptCount val="1"/>
                <c:pt idx="0">
                  <c:v>Nível 3</c:v>
                </c:pt>
              </c:strCache>
            </c:strRef>
          </c:tx>
          <c:spPr>
            <a:solidFill>
              <a:srgbClr val="FF9933"/>
            </a:solidFill>
            <a:ln>
              <a:solidFill>
                <a:schemeClr val="bg1">
                  <a:lumMod val="95000"/>
                </a:schemeClr>
              </a:solidFill>
            </a:ln>
          </c:spPr>
          <c:dLbls>
            <c:txPr>
              <a:bodyPr/>
              <a:lstStyle/>
              <a:p>
                <a:pPr algn="ctr">
                  <a:defRPr lang="pt-BR" sz="1000" b="1" i="0" u="none" strike="noStrike" kern="1200" baseline="0">
                    <a:solidFill>
                      <a:sysClr val="windowText" lastClr="000000"/>
                    </a:solidFill>
                    <a:latin typeface="+mn-lt"/>
                    <a:ea typeface="+mn-ea"/>
                    <a:cs typeface="+mn-cs"/>
                  </a:defRPr>
                </a:pPr>
                <a:endParaRPr lang="pt-BR"/>
              </a:p>
            </c:txPr>
            <c:showSerName val="1"/>
          </c:dLbls>
          <c:cat>
            <c:strRef>
              <c:f>'Avaliação, Testes e Validação'!$E$21:$E$22</c:f>
              <c:strCache>
                <c:ptCount val="2"/>
                <c:pt idx="0">
                  <c:v>Maturidade Referência</c:v>
                </c:pt>
                <c:pt idx="1">
                  <c:v>Maturidade Aferida</c:v>
                </c:pt>
              </c:strCache>
            </c:strRef>
          </c:cat>
          <c:val>
            <c:numRef>
              <c:f>'Avaliação, Testes e Validação'!$I$21:$I$22</c:f>
              <c:numCache>
                <c:formatCode>General</c:formatCode>
                <c:ptCount val="2"/>
                <c:pt idx="0" formatCode="0%">
                  <c:v>0.21000000000000021</c:v>
                </c:pt>
              </c:numCache>
            </c:numRef>
          </c:val>
        </c:ser>
        <c:ser>
          <c:idx val="4"/>
          <c:order val="4"/>
          <c:tx>
            <c:strRef>
              <c:f>'Avaliação, Testes e Validação'!$J$20</c:f>
              <c:strCache>
                <c:ptCount val="1"/>
                <c:pt idx="0">
                  <c:v>Nível 4</c:v>
                </c:pt>
              </c:strCache>
            </c:strRef>
          </c:tx>
          <c:spPr>
            <a:solidFill>
              <a:schemeClr val="tx1">
                <a:lumMod val="65000"/>
                <a:lumOff val="35000"/>
              </a:schemeClr>
            </a:solidFill>
            <a:ln>
              <a:solidFill>
                <a:schemeClr val="bg1">
                  <a:lumMod val="95000"/>
                </a:schemeClr>
              </a:solidFill>
            </a:ln>
          </c:spPr>
          <c:dLbls>
            <c:dLbl>
              <c:idx val="0"/>
              <c:spPr/>
              <c:txPr>
                <a:bodyPr/>
                <a:lstStyle/>
                <a:p>
                  <a:pPr>
                    <a:defRPr b="1">
                      <a:solidFill>
                        <a:schemeClr val="bg1">
                          <a:lumMod val="95000"/>
                        </a:schemeClr>
                      </a:solidFill>
                    </a:defRPr>
                  </a:pPr>
                  <a:endParaRPr lang="pt-BR"/>
                </a:p>
              </c:txPr>
            </c:dLbl>
            <c:txPr>
              <a:bodyPr/>
              <a:lstStyle/>
              <a:p>
                <a:pPr>
                  <a:defRPr b="1"/>
                </a:pPr>
                <a:endParaRPr lang="pt-BR"/>
              </a:p>
            </c:txPr>
            <c:showSerName val="1"/>
          </c:dLbls>
          <c:cat>
            <c:strRef>
              <c:f>'Avaliação, Testes e Validação'!$E$21:$E$22</c:f>
              <c:strCache>
                <c:ptCount val="2"/>
                <c:pt idx="0">
                  <c:v>Maturidade Referência</c:v>
                </c:pt>
                <c:pt idx="1">
                  <c:v>Maturidade Aferida</c:v>
                </c:pt>
              </c:strCache>
            </c:strRef>
          </c:cat>
          <c:val>
            <c:numRef>
              <c:f>'Avaliação, Testes e Validação'!$J$21:$J$22</c:f>
              <c:numCache>
                <c:formatCode>General</c:formatCode>
                <c:ptCount val="2"/>
                <c:pt idx="0" formatCode="0%">
                  <c:v>0.16</c:v>
                </c:pt>
              </c:numCache>
            </c:numRef>
          </c:val>
        </c:ser>
        <c:ser>
          <c:idx val="5"/>
          <c:order val="5"/>
          <c:tx>
            <c:strRef>
              <c:f>'Avaliação, Testes e Validação'!$K$20</c:f>
              <c:strCache>
                <c:ptCount val="1"/>
                <c:pt idx="0">
                  <c:v>Nível 5</c:v>
                </c:pt>
              </c:strCache>
            </c:strRef>
          </c:tx>
          <c:spPr>
            <a:solidFill>
              <a:schemeClr val="tx1"/>
            </a:solidFill>
            <a:ln>
              <a:solidFill>
                <a:schemeClr val="bg1">
                  <a:lumMod val="95000"/>
                </a:schemeClr>
              </a:solidFill>
            </a:ln>
          </c:spPr>
          <c:dLbls>
            <c:txPr>
              <a:bodyPr/>
              <a:lstStyle/>
              <a:p>
                <a:pPr>
                  <a:defRPr b="1">
                    <a:solidFill>
                      <a:schemeClr val="bg1">
                        <a:lumMod val="95000"/>
                      </a:schemeClr>
                    </a:solidFill>
                  </a:defRPr>
                </a:pPr>
                <a:endParaRPr lang="pt-BR"/>
              </a:p>
            </c:txPr>
            <c:showSerName val="1"/>
          </c:dLbls>
          <c:cat>
            <c:strRef>
              <c:f>'Avaliação, Testes e Validação'!$E$21:$E$22</c:f>
              <c:strCache>
                <c:ptCount val="2"/>
                <c:pt idx="0">
                  <c:v>Maturidade Referência</c:v>
                </c:pt>
                <c:pt idx="1">
                  <c:v>Maturidade Aferida</c:v>
                </c:pt>
              </c:strCache>
            </c:strRef>
          </c:cat>
          <c:val>
            <c:numRef>
              <c:f>'Avaliação, Testes e Validação'!$K$21:$K$22</c:f>
              <c:numCache>
                <c:formatCode>General</c:formatCode>
                <c:ptCount val="2"/>
                <c:pt idx="0" formatCode="0%">
                  <c:v>6.0000000000000032E-2</c:v>
                </c:pt>
              </c:numCache>
            </c:numRef>
          </c:val>
        </c:ser>
        <c:shape val="box"/>
        <c:axId val="118472704"/>
        <c:axId val="118474240"/>
        <c:axId val="0"/>
      </c:bar3DChart>
      <c:catAx>
        <c:axId val="118472704"/>
        <c:scaling>
          <c:orientation val="minMax"/>
        </c:scaling>
        <c:axPos val="b"/>
        <c:tickLblPos val="nextTo"/>
        <c:crossAx val="118474240"/>
        <c:crosses val="autoZero"/>
        <c:auto val="1"/>
        <c:lblAlgn val="ctr"/>
        <c:lblOffset val="100"/>
      </c:catAx>
      <c:valAx>
        <c:axId val="118474240"/>
        <c:scaling>
          <c:orientation val="minMax"/>
        </c:scaling>
        <c:axPos val="l"/>
        <c:majorGridlines/>
        <c:numFmt formatCode="0%" sourceLinked="1"/>
        <c:tickLblPos val="nextTo"/>
        <c:crossAx val="118472704"/>
        <c:crosses val="autoZero"/>
        <c:crossBetween val="between"/>
        <c:majorUnit val="0.1"/>
      </c:valAx>
    </c:plotArea>
    <c:plotVisOnly val="1"/>
  </c:chart>
  <c:spPr>
    <a:noFill/>
    <a:ln>
      <a:noFill/>
    </a:ln>
  </c:spPr>
  <c:externalData r:id="rId1"/>
</c:chartSpace>
</file>

<file path=word/charts/chart34.xml><?xml version="1.0" encoding="utf-8"?>
<c:chartSpace xmlns:c="http://schemas.openxmlformats.org/drawingml/2006/chart" xmlns:a="http://schemas.openxmlformats.org/drawingml/2006/main" xmlns:r="http://schemas.openxmlformats.org/officeDocument/2006/relationships">
  <c:date1904 val="1"/>
  <c:lang val="pt-BR"/>
  <c:roundedCorners val="1"/>
  <c:chart>
    <c:title>
      <c:tx>
        <c:rich>
          <a:bodyPr/>
          <a:lstStyle/>
          <a:p>
            <a:pPr>
              <a:defRPr/>
            </a:pPr>
            <a:r>
              <a:rPr lang="pt-BR"/>
              <a:t>Percepção da Equipe para o Processo</a:t>
            </a:r>
          </a:p>
        </c:rich>
      </c:tx>
      <c:overlay val="1"/>
    </c:title>
    <c:plotArea>
      <c:layout>
        <c:manualLayout>
          <c:layoutTarget val="inner"/>
          <c:xMode val="edge"/>
          <c:yMode val="edge"/>
          <c:x val="0.28325933216681243"/>
          <c:y val="0.18041747551639523"/>
          <c:w val="0.4074359142607174"/>
          <c:h val="0.67905985710120609"/>
        </c:manualLayout>
      </c:layout>
      <c:radarChart>
        <c:radarStyle val="filled"/>
        <c:ser>
          <c:idx val="0"/>
          <c:order val="0"/>
          <c:tx>
            <c:v>Máximo</c:v>
          </c:tx>
          <c:spPr>
            <a:gradFill rotWithShape="1">
              <a:gsLst>
                <a:gs pos="0">
                  <a:schemeClr val="accent6">
                    <a:shade val="51000"/>
                    <a:satMod val="130000"/>
                  </a:schemeClr>
                </a:gs>
                <a:gs pos="80000">
                  <a:schemeClr val="accent6">
                    <a:shade val="93000"/>
                    <a:satMod val="130000"/>
                  </a:schemeClr>
                </a:gs>
                <a:gs pos="100000">
                  <a:schemeClr val="accent6">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cat>
            <c:strRef>
              <c:f>'ST - Teste'!$B$15:$B$22</c:f>
              <c:strCache>
                <c:ptCount val="8"/>
                <c:pt idx="0">
                  <c:v>Skill</c:v>
                </c:pt>
                <c:pt idx="1">
                  <c:v>Ferramenta</c:v>
                </c:pt>
                <c:pt idx="2">
                  <c:v>Importância</c:v>
                </c:pt>
                <c:pt idx="3">
                  <c:v>Apoio Executivo</c:v>
                </c:pt>
                <c:pt idx="4">
                  <c:v>Indicadores</c:v>
                </c:pt>
                <c:pt idx="5">
                  <c:v>Comunicação</c:v>
                </c:pt>
                <c:pt idx="6">
                  <c:v>Interfaces</c:v>
                </c:pt>
                <c:pt idx="7">
                  <c:v>Incentivo a Melhorias</c:v>
                </c:pt>
              </c:strCache>
            </c:strRef>
          </c:cat>
          <c:val>
            <c:numLit>
              <c:formatCode>General</c:formatCode>
              <c:ptCount val="8"/>
              <c:pt idx="0">
                <c:v>10</c:v>
              </c:pt>
              <c:pt idx="1">
                <c:v>10</c:v>
              </c:pt>
              <c:pt idx="2">
                <c:v>10</c:v>
              </c:pt>
              <c:pt idx="3">
                <c:v>10</c:v>
              </c:pt>
              <c:pt idx="4">
                <c:v>10</c:v>
              </c:pt>
              <c:pt idx="5">
                <c:v>10</c:v>
              </c:pt>
              <c:pt idx="6">
                <c:v>10</c:v>
              </c:pt>
              <c:pt idx="7">
                <c:v>10</c:v>
              </c:pt>
            </c:numLit>
          </c:val>
        </c:ser>
        <c:ser>
          <c:idx val="1"/>
          <c:order val="1"/>
          <c:tx>
            <c:v>Desejado</c:v>
          </c:tx>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solidFill>
                <a:schemeClr val="tx2"/>
              </a:solid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cat>
            <c:strRef>
              <c:f>'ST - Teste'!$B$15:$B$22</c:f>
              <c:strCache>
                <c:ptCount val="8"/>
                <c:pt idx="0">
                  <c:v>Skill</c:v>
                </c:pt>
                <c:pt idx="1">
                  <c:v>Ferramenta</c:v>
                </c:pt>
                <c:pt idx="2">
                  <c:v>Importância</c:v>
                </c:pt>
                <c:pt idx="3">
                  <c:v>Apoio Executivo</c:v>
                </c:pt>
                <c:pt idx="4">
                  <c:v>Indicadores</c:v>
                </c:pt>
                <c:pt idx="5">
                  <c:v>Comunicação</c:v>
                </c:pt>
                <c:pt idx="6">
                  <c:v>Interfaces</c:v>
                </c:pt>
                <c:pt idx="7">
                  <c:v>Incentivo a Melhorias</c:v>
                </c:pt>
              </c:strCache>
            </c:strRef>
          </c:cat>
          <c:val>
            <c:numLit>
              <c:formatCode>General</c:formatCode>
              <c:ptCount val="8"/>
              <c:pt idx="0">
                <c:v>8</c:v>
              </c:pt>
              <c:pt idx="1">
                <c:v>8</c:v>
              </c:pt>
              <c:pt idx="2">
                <c:v>8</c:v>
              </c:pt>
              <c:pt idx="3">
                <c:v>8</c:v>
              </c:pt>
              <c:pt idx="4">
                <c:v>8</c:v>
              </c:pt>
              <c:pt idx="5">
                <c:v>8</c:v>
              </c:pt>
              <c:pt idx="6">
                <c:v>8</c:v>
              </c:pt>
              <c:pt idx="7">
                <c:v>8</c:v>
              </c:pt>
            </c:numLit>
          </c:val>
        </c:ser>
        <c:ser>
          <c:idx val="2"/>
          <c:order val="2"/>
          <c:tx>
            <c:v>Apurado</c:v>
          </c:tx>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solidFill>
                <a:srgbClr val="C00000"/>
              </a:solid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cat>
            <c:strRef>
              <c:f>'ST - Teste'!$B$15:$B$22</c:f>
              <c:strCache>
                <c:ptCount val="8"/>
                <c:pt idx="0">
                  <c:v>Skill</c:v>
                </c:pt>
                <c:pt idx="1">
                  <c:v>Ferramenta</c:v>
                </c:pt>
                <c:pt idx="2">
                  <c:v>Importância</c:v>
                </c:pt>
                <c:pt idx="3">
                  <c:v>Apoio Executivo</c:v>
                </c:pt>
                <c:pt idx="4">
                  <c:v>Indicadores</c:v>
                </c:pt>
                <c:pt idx="5">
                  <c:v>Comunicação</c:v>
                </c:pt>
                <c:pt idx="6">
                  <c:v>Interfaces</c:v>
                </c:pt>
                <c:pt idx="7">
                  <c:v>Incentivo a Melhorias</c:v>
                </c:pt>
              </c:strCache>
            </c:strRef>
          </c:cat>
          <c:val>
            <c:numRef>
              <c:f>'ST - Teste'!$N$15:$N$22</c:f>
              <c:numCache>
                <c:formatCode>General</c:formatCode>
                <c:ptCount val="8"/>
                <c:pt idx="0">
                  <c:v>8</c:v>
                </c:pt>
                <c:pt idx="1">
                  <c:v>7</c:v>
                </c:pt>
                <c:pt idx="2">
                  <c:v>10</c:v>
                </c:pt>
                <c:pt idx="3">
                  <c:v>9</c:v>
                </c:pt>
                <c:pt idx="4">
                  <c:v>7</c:v>
                </c:pt>
                <c:pt idx="5">
                  <c:v>7</c:v>
                </c:pt>
                <c:pt idx="6">
                  <c:v>7</c:v>
                </c:pt>
                <c:pt idx="7">
                  <c:v>7</c:v>
                </c:pt>
              </c:numCache>
            </c:numRef>
          </c:val>
        </c:ser>
        <c:axId val="100681600"/>
        <c:axId val="100683136"/>
      </c:radarChart>
      <c:catAx>
        <c:axId val="100681600"/>
        <c:scaling>
          <c:orientation val="minMax"/>
        </c:scaling>
        <c:axPos val="b"/>
        <c:majorGridlines/>
        <c:tickLblPos val="nextTo"/>
        <c:crossAx val="100683136"/>
        <c:crosses val="autoZero"/>
        <c:auto val="1"/>
        <c:lblAlgn val="ctr"/>
        <c:lblOffset val="100"/>
      </c:catAx>
      <c:valAx>
        <c:axId val="100683136"/>
        <c:scaling>
          <c:orientation val="minMax"/>
        </c:scaling>
        <c:axPos val="l"/>
        <c:majorGridlines/>
        <c:numFmt formatCode="General" sourceLinked="1"/>
        <c:tickLblPos val="nextTo"/>
        <c:spPr>
          <a:noFill/>
          <a:ln cmpd="dbl">
            <a:solidFill>
              <a:schemeClr val="tx1"/>
            </a:solidFill>
            <a:prstDash val="lgDash"/>
          </a:ln>
          <a:effectLst/>
        </c:spPr>
        <c:crossAx val="100681600"/>
        <c:crosses val="autoZero"/>
        <c:crossBetween val="between"/>
      </c:valAx>
    </c:plotArea>
    <c:legend>
      <c:legendPos val="r"/>
      <c:layout>
        <c:manualLayout>
          <c:xMode val="edge"/>
          <c:yMode val="edge"/>
          <c:x val="0.12210265383493762"/>
          <c:y val="0.91879657702067064"/>
          <c:w val="0.7269713473315923"/>
          <c:h val="5.8682138416908419E-2"/>
        </c:manualLayout>
      </c:layout>
      <c:spPr>
        <a:gradFill>
          <a:gsLst>
            <a:gs pos="0">
              <a:schemeClr val="bg1">
                <a:lumMod val="50000"/>
              </a:schemeClr>
            </a:gs>
            <a:gs pos="50000">
              <a:schemeClr val="accent1">
                <a:tint val="44500"/>
                <a:satMod val="160000"/>
              </a:schemeClr>
            </a:gs>
            <a:gs pos="100000">
              <a:schemeClr val="accent1">
                <a:tint val="23500"/>
                <a:satMod val="160000"/>
              </a:schemeClr>
            </a:gs>
          </a:gsLst>
          <a:lin ang="5400000" scaled="0"/>
        </a:gradFill>
        <a:ln cap="rnd">
          <a:solidFill>
            <a:schemeClr val="tx1"/>
          </a:solidFill>
        </a:ln>
        <a:effectLst>
          <a:innerShdw blurRad="63500" dist="50800" dir="2700000">
            <a:schemeClr val="bg1">
              <a:lumMod val="50000"/>
              <a:alpha val="50000"/>
            </a:schemeClr>
          </a:innerShdw>
        </a:effectLst>
      </c:spPr>
    </c:legend>
    <c:plotVisOnly val="1"/>
    <c:dispBlanksAs val="gap"/>
  </c:chart>
  <c:spPr>
    <a:solidFill>
      <a:schemeClr val="bg1"/>
    </a:solidFill>
    <a:ln w="12700">
      <a:solidFill>
        <a:schemeClr val="tx1"/>
      </a:solidFill>
    </a:ln>
    <a:effectLst>
      <a:innerShdw blurRad="63500" dist="50800" dir="2700000">
        <a:schemeClr val="bg1">
          <a:lumMod val="50000"/>
          <a:alpha val="50000"/>
        </a:schemeClr>
      </a:innerShdw>
    </a:effectLst>
    <a:scene3d>
      <a:camera prst="orthographicFront"/>
      <a:lightRig rig="threePt" dir="t"/>
    </a:scene3d>
    <a:sp3d>
      <a:bevelT/>
      <a:bevelB/>
    </a:sp3d>
  </c:spPr>
  <c:txPr>
    <a:bodyPr/>
    <a:lstStyle/>
    <a:p>
      <a:pPr>
        <a:defRPr b="1">
          <a:latin typeface="Calibri" pitchFamily="34" charset="0"/>
          <a:cs typeface="Calibri" pitchFamily="34" charset="0"/>
        </a:defRPr>
      </a:pPr>
      <a:endParaRPr lang="pt-BR"/>
    </a:p>
  </c:txPr>
  <c:externalData r:id="rId1"/>
</c:chartSpace>
</file>

<file path=word/charts/chart35.xml><?xml version="1.0" encoding="utf-8"?>
<c:chartSpace xmlns:c="http://schemas.openxmlformats.org/drawingml/2006/chart" xmlns:a="http://schemas.openxmlformats.org/drawingml/2006/main" xmlns:r="http://schemas.openxmlformats.org/officeDocument/2006/relationships">
  <c:lang val="pt-BR"/>
  <c:chart>
    <c:view3D>
      <c:rAngAx val="1"/>
    </c:view3D>
    <c:plotArea>
      <c:layout/>
      <c:bar3DChart>
        <c:barDir val="col"/>
        <c:grouping val="stacked"/>
        <c:ser>
          <c:idx val="0"/>
          <c:order val="0"/>
          <c:tx>
            <c:strRef>
              <c:f>Eventos!$F$20</c:f>
              <c:strCache>
                <c:ptCount val="1"/>
                <c:pt idx="0">
                  <c:v>Nível 0</c:v>
                </c:pt>
              </c:strCache>
            </c:strRef>
          </c:tx>
          <c:spPr>
            <a:ln>
              <a:solidFill>
                <a:schemeClr val="bg1">
                  <a:lumMod val="95000"/>
                </a:schemeClr>
              </a:solidFill>
            </a:ln>
          </c:spPr>
          <c:dPt>
            <c:idx val="0"/>
            <c:spPr>
              <a:solidFill>
                <a:schemeClr val="bg1">
                  <a:lumMod val="85000"/>
                </a:schemeClr>
              </a:solidFill>
              <a:ln>
                <a:solidFill>
                  <a:schemeClr val="bg1">
                    <a:lumMod val="95000"/>
                  </a:schemeClr>
                </a:solidFill>
              </a:ln>
            </c:spPr>
          </c:dPt>
          <c:dPt>
            <c:idx val="1"/>
            <c:spPr>
              <a:solidFill>
                <a:srgbClr val="FF9933"/>
              </a:solidFill>
              <a:ln>
                <a:solidFill>
                  <a:schemeClr val="bg1">
                    <a:lumMod val="95000"/>
                  </a:schemeClr>
                </a:solidFill>
              </a:ln>
            </c:spPr>
          </c:dPt>
          <c:dLbls>
            <c:dLbl>
              <c:idx val="1"/>
              <c:showVal val="1"/>
            </c:dLbl>
            <c:txPr>
              <a:bodyPr/>
              <a:lstStyle/>
              <a:p>
                <a:pPr>
                  <a:defRPr b="1"/>
                </a:pPr>
                <a:endParaRPr lang="pt-BR"/>
              </a:p>
            </c:txPr>
            <c:showSerName val="1"/>
          </c:dLbls>
          <c:cat>
            <c:strRef>
              <c:f>Eventos!$E$21:$E$22</c:f>
              <c:strCache>
                <c:ptCount val="2"/>
                <c:pt idx="0">
                  <c:v>Maturidade Referência</c:v>
                </c:pt>
                <c:pt idx="1">
                  <c:v>Maturidade Aferida</c:v>
                </c:pt>
              </c:strCache>
            </c:strRef>
          </c:cat>
          <c:val>
            <c:numRef>
              <c:f>Eventos!$F$21:$F$22</c:f>
              <c:numCache>
                <c:formatCode>0.00%</c:formatCode>
                <c:ptCount val="2"/>
                <c:pt idx="0" formatCode="0%">
                  <c:v>0.15000000000000024</c:v>
                </c:pt>
                <c:pt idx="1">
                  <c:v>0.38666666666667054</c:v>
                </c:pt>
              </c:numCache>
            </c:numRef>
          </c:val>
        </c:ser>
        <c:ser>
          <c:idx val="1"/>
          <c:order val="1"/>
          <c:tx>
            <c:strRef>
              <c:f>Eventos!$G$20</c:f>
              <c:strCache>
                <c:ptCount val="1"/>
                <c:pt idx="0">
                  <c:v>Nível 1</c:v>
                </c:pt>
              </c:strCache>
            </c:strRef>
          </c:tx>
          <c:spPr>
            <a:solidFill>
              <a:schemeClr val="bg1">
                <a:lumMod val="75000"/>
              </a:schemeClr>
            </a:solidFill>
            <a:ln>
              <a:solidFill>
                <a:schemeClr val="bg1">
                  <a:lumMod val="95000"/>
                </a:schemeClr>
              </a:solidFill>
            </a:ln>
          </c:spPr>
          <c:dLbls>
            <c:txPr>
              <a:bodyPr/>
              <a:lstStyle/>
              <a:p>
                <a:pPr>
                  <a:defRPr b="1"/>
                </a:pPr>
                <a:endParaRPr lang="pt-BR"/>
              </a:p>
            </c:txPr>
            <c:showSerName val="1"/>
          </c:dLbls>
          <c:cat>
            <c:strRef>
              <c:f>Eventos!$E$21:$E$22</c:f>
              <c:strCache>
                <c:ptCount val="2"/>
                <c:pt idx="0">
                  <c:v>Maturidade Referência</c:v>
                </c:pt>
                <c:pt idx="1">
                  <c:v>Maturidade Aferida</c:v>
                </c:pt>
              </c:strCache>
            </c:strRef>
          </c:cat>
          <c:val>
            <c:numRef>
              <c:f>Eventos!$G$21:$G$22</c:f>
              <c:numCache>
                <c:formatCode>General</c:formatCode>
                <c:ptCount val="2"/>
                <c:pt idx="0" formatCode="0%">
                  <c:v>0.12000000000000002</c:v>
                </c:pt>
              </c:numCache>
            </c:numRef>
          </c:val>
        </c:ser>
        <c:ser>
          <c:idx val="2"/>
          <c:order val="2"/>
          <c:tx>
            <c:strRef>
              <c:f>Eventos!$H$20</c:f>
              <c:strCache>
                <c:ptCount val="1"/>
                <c:pt idx="0">
                  <c:v>Nível 2</c:v>
                </c:pt>
              </c:strCache>
            </c:strRef>
          </c:tx>
          <c:spPr>
            <a:solidFill>
              <a:srgbClr val="FF9933"/>
            </a:solidFill>
            <a:ln>
              <a:solidFill>
                <a:schemeClr val="bg1">
                  <a:lumMod val="95000"/>
                </a:schemeClr>
              </a:solidFill>
            </a:ln>
          </c:spPr>
          <c:dLbls>
            <c:txPr>
              <a:bodyPr/>
              <a:lstStyle/>
              <a:p>
                <a:pPr>
                  <a:defRPr b="1"/>
                </a:pPr>
                <a:endParaRPr lang="pt-BR"/>
              </a:p>
            </c:txPr>
            <c:showSerName val="1"/>
          </c:dLbls>
          <c:cat>
            <c:strRef>
              <c:f>Eventos!$E$21:$E$22</c:f>
              <c:strCache>
                <c:ptCount val="2"/>
                <c:pt idx="0">
                  <c:v>Maturidade Referência</c:v>
                </c:pt>
                <c:pt idx="1">
                  <c:v>Maturidade Aferida</c:v>
                </c:pt>
              </c:strCache>
            </c:strRef>
          </c:cat>
          <c:val>
            <c:numRef>
              <c:f>Eventos!$H$21:$H$22</c:f>
              <c:numCache>
                <c:formatCode>General</c:formatCode>
                <c:ptCount val="2"/>
                <c:pt idx="0" formatCode="0%">
                  <c:v>0.30000000000000032</c:v>
                </c:pt>
              </c:numCache>
            </c:numRef>
          </c:val>
        </c:ser>
        <c:ser>
          <c:idx val="3"/>
          <c:order val="3"/>
          <c:tx>
            <c:strRef>
              <c:f>Eventos!$I$20</c:f>
              <c:strCache>
                <c:ptCount val="1"/>
                <c:pt idx="0">
                  <c:v>Nível 3</c:v>
                </c:pt>
              </c:strCache>
            </c:strRef>
          </c:tx>
          <c:spPr>
            <a:solidFill>
              <a:schemeClr val="bg1">
                <a:lumMod val="50000"/>
              </a:schemeClr>
            </a:solidFill>
            <a:ln>
              <a:solidFill>
                <a:schemeClr val="bg1">
                  <a:lumMod val="95000"/>
                </a:schemeClr>
              </a:solidFill>
            </a:ln>
          </c:spPr>
          <c:dLbls>
            <c:txPr>
              <a:bodyPr/>
              <a:lstStyle/>
              <a:p>
                <a:pPr algn="ctr">
                  <a:defRPr lang="pt-BR" sz="1000" b="1" i="0" u="none" strike="noStrike" kern="1200" baseline="0">
                    <a:solidFill>
                      <a:sysClr val="windowText" lastClr="000000"/>
                    </a:solidFill>
                    <a:latin typeface="+mn-lt"/>
                    <a:ea typeface="+mn-ea"/>
                    <a:cs typeface="+mn-cs"/>
                  </a:defRPr>
                </a:pPr>
                <a:endParaRPr lang="pt-BR"/>
              </a:p>
            </c:txPr>
            <c:showSerName val="1"/>
          </c:dLbls>
          <c:cat>
            <c:strRef>
              <c:f>Eventos!$E$21:$E$22</c:f>
              <c:strCache>
                <c:ptCount val="2"/>
                <c:pt idx="0">
                  <c:v>Maturidade Referência</c:v>
                </c:pt>
                <c:pt idx="1">
                  <c:v>Maturidade Aferida</c:v>
                </c:pt>
              </c:strCache>
            </c:strRef>
          </c:cat>
          <c:val>
            <c:numRef>
              <c:f>Eventos!$I$21:$I$22</c:f>
              <c:numCache>
                <c:formatCode>General</c:formatCode>
                <c:ptCount val="2"/>
                <c:pt idx="0" formatCode="0%">
                  <c:v>0.21000000000000021</c:v>
                </c:pt>
              </c:numCache>
            </c:numRef>
          </c:val>
        </c:ser>
        <c:ser>
          <c:idx val="4"/>
          <c:order val="4"/>
          <c:tx>
            <c:strRef>
              <c:f>Eventos!$J$20</c:f>
              <c:strCache>
                <c:ptCount val="1"/>
                <c:pt idx="0">
                  <c:v>Nível 4</c:v>
                </c:pt>
              </c:strCache>
            </c:strRef>
          </c:tx>
          <c:spPr>
            <a:solidFill>
              <a:schemeClr val="tx1">
                <a:lumMod val="65000"/>
                <a:lumOff val="35000"/>
              </a:schemeClr>
            </a:solidFill>
            <a:ln>
              <a:solidFill>
                <a:schemeClr val="bg1">
                  <a:lumMod val="95000"/>
                </a:schemeClr>
              </a:solidFill>
            </a:ln>
          </c:spPr>
          <c:dLbls>
            <c:dLbl>
              <c:idx val="0"/>
              <c:spPr/>
              <c:txPr>
                <a:bodyPr/>
                <a:lstStyle/>
                <a:p>
                  <a:pPr>
                    <a:defRPr b="1">
                      <a:solidFill>
                        <a:schemeClr val="bg1">
                          <a:lumMod val="95000"/>
                        </a:schemeClr>
                      </a:solidFill>
                    </a:defRPr>
                  </a:pPr>
                  <a:endParaRPr lang="pt-BR"/>
                </a:p>
              </c:txPr>
            </c:dLbl>
            <c:txPr>
              <a:bodyPr/>
              <a:lstStyle/>
              <a:p>
                <a:pPr>
                  <a:defRPr b="1"/>
                </a:pPr>
                <a:endParaRPr lang="pt-BR"/>
              </a:p>
            </c:txPr>
            <c:showSerName val="1"/>
          </c:dLbls>
          <c:cat>
            <c:strRef>
              <c:f>Eventos!$E$21:$E$22</c:f>
              <c:strCache>
                <c:ptCount val="2"/>
                <c:pt idx="0">
                  <c:v>Maturidade Referência</c:v>
                </c:pt>
                <c:pt idx="1">
                  <c:v>Maturidade Aferida</c:v>
                </c:pt>
              </c:strCache>
            </c:strRef>
          </c:cat>
          <c:val>
            <c:numRef>
              <c:f>Eventos!$J$21:$J$22</c:f>
              <c:numCache>
                <c:formatCode>General</c:formatCode>
                <c:ptCount val="2"/>
                <c:pt idx="0" formatCode="0%">
                  <c:v>0.16</c:v>
                </c:pt>
              </c:numCache>
            </c:numRef>
          </c:val>
        </c:ser>
        <c:ser>
          <c:idx val="5"/>
          <c:order val="5"/>
          <c:tx>
            <c:strRef>
              <c:f>Eventos!$K$20</c:f>
              <c:strCache>
                <c:ptCount val="1"/>
                <c:pt idx="0">
                  <c:v>Nível 5</c:v>
                </c:pt>
              </c:strCache>
            </c:strRef>
          </c:tx>
          <c:spPr>
            <a:solidFill>
              <a:schemeClr val="tx1"/>
            </a:solidFill>
            <a:ln>
              <a:solidFill>
                <a:schemeClr val="bg1">
                  <a:lumMod val="95000"/>
                </a:schemeClr>
              </a:solidFill>
            </a:ln>
          </c:spPr>
          <c:dLbls>
            <c:txPr>
              <a:bodyPr/>
              <a:lstStyle/>
              <a:p>
                <a:pPr>
                  <a:defRPr b="1">
                    <a:solidFill>
                      <a:schemeClr val="bg1">
                        <a:lumMod val="95000"/>
                      </a:schemeClr>
                    </a:solidFill>
                  </a:defRPr>
                </a:pPr>
                <a:endParaRPr lang="pt-BR"/>
              </a:p>
            </c:txPr>
            <c:showSerName val="1"/>
          </c:dLbls>
          <c:cat>
            <c:strRef>
              <c:f>Eventos!$E$21:$E$22</c:f>
              <c:strCache>
                <c:ptCount val="2"/>
                <c:pt idx="0">
                  <c:v>Maturidade Referência</c:v>
                </c:pt>
                <c:pt idx="1">
                  <c:v>Maturidade Aferida</c:v>
                </c:pt>
              </c:strCache>
            </c:strRef>
          </c:cat>
          <c:val>
            <c:numRef>
              <c:f>Eventos!$K$21:$K$22</c:f>
              <c:numCache>
                <c:formatCode>General</c:formatCode>
                <c:ptCount val="2"/>
                <c:pt idx="0" formatCode="0%">
                  <c:v>6.0000000000000032E-2</c:v>
                </c:pt>
              </c:numCache>
            </c:numRef>
          </c:val>
        </c:ser>
        <c:shape val="box"/>
        <c:axId val="118569984"/>
        <c:axId val="118579968"/>
        <c:axId val="0"/>
      </c:bar3DChart>
      <c:catAx>
        <c:axId val="118569984"/>
        <c:scaling>
          <c:orientation val="minMax"/>
        </c:scaling>
        <c:axPos val="b"/>
        <c:tickLblPos val="nextTo"/>
        <c:crossAx val="118579968"/>
        <c:crosses val="autoZero"/>
        <c:auto val="1"/>
        <c:lblAlgn val="ctr"/>
        <c:lblOffset val="100"/>
      </c:catAx>
      <c:valAx>
        <c:axId val="118579968"/>
        <c:scaling>
          <c:orientation val="minMax"/>
        </c:scaling>
        <c:axPos val="l"/>
        <c:majorGridlines/>
        <c:numFmt formatCode="0%" sourceLinked="1"/>
        <c:tickLblPos val="nextTo"/>
        <c:crossAx val="118569984"/>
        <c:crosses val="autoZero"/>
        <c:crossBetween val="between"/>
        <c:majorUnit val="0.1"/>
      </c:valAx>
    </c:plotArea>
    <c:plotVisOnly val="1"/>
  </c:chart>
  <c:spPr>
    <a:noFill/>
    <a:ln>
      <a:noFill/>
    </a:ln>
  </c:spPr>
  <c:externalData r:id="rId1"/>
</c:chartSpace>
</file>

<file path=word/charts/chart36.xml><?xml version="1.0" encoding="utf-8"?>
<c:chartSpace xmlns:c="http://schemas.openxmlformats.org/drawingml/2006/chart" xmlns:a="http://schemas.openxmlformats.org/drawingml/2006/main" xmlns:r="http://schemas.openxmlformats.org/officeDocument/2006/relationships">
  <c:date1904 val="1"/>
  <c:lang val="pt-BR"/>
  <c:roundedCorners val="1"/>
  <c:chart>
    <c:title>
      <c:tx>
        <c:rich>
          <a:bodyPr/>
          <a:lstStyle/>
          <a:p>
            <a:pPr>
              <a:defRPr/>
            </a:pPr>
            <a:r>
              <a:rPr lang="pt-BR"/>
              <a:t>Percepção da Equipe para o Processo</a:t>
            </a:r>
          </a:p>
        </c:rich>
      </c:tx>
      <c:overlay val="1"/>
    </c:title>
    <c:plotArea>
      <c:layout>
        <c:manualLayout>
          <c:layoutTarget val="inner"/>
          <c:xMode val="edge"/>
          <c:yMode val="edge"/>
          <c:x val="0.28325933216681243"/>
          <c:y val="0.18041747551639523"/>
          <c:w val="0.4074359142607174"/>
          <c:h val="0.67905985710120609"/>
        </c:manualLayout>
      </c:layout>
      <c:radarChart>
        <c:radarStyle val="filled"/>
        <c:ser>
          <c:idx val="0"/>
          <c:order val="0"/>
          <c:tx>
            <c:v>Máximo</c:v>
          </c:tx>
          <c:spPr>
            <a:gradFill rotWithShape="1">
              <a:gsLst>
                <a:gs pos="0">
                  <a:schemeClr val="accent6">
                    <a:shade val="51000"/>
                    <a:satMod val="130000"/>
                  </a:schemeClr>
                </a:gs>
                <a:gs pos="80000">
                  <a:schemeClr val="accent6">
                    <a:shade val="93000"/>
                    <a:satMod val="130000"/>
                  </a:schemeClr>
                </a:gs>
                <a:gs pos="100000">
                  <a:schemeClr val="accent6">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cat>
            <c:strRef>
              <c:f>'SO - Evento'!$B$15:$B$22</c:f>
              <c:strCache>
                <c:ptCount val="8"/>
                <c:pt idx="0">
                  <c:v>Skill</c:v>
                </c:pt>
                <c:pt idx="1">
                  <c:v>Ferramenta</c:v>
                </c:pt>
                <c:pt idx="2">
                  <c:v>Importância</c:v>
                </c:pt>
                <c:pt idx="3">
                  <c:v>Apoio Executivo</c:v>
                </c:pt>
                <c:pt idx="4">
                  <c:v>Indicadores</c:v>
                </c:pt>
                <c:pt idx="5">
                  <c:v>Comunicação</c:v>
                </c:pt>
                <c:pt idx="6">
                  <c:v>Interfaces</c:v>
                </c:pt>
                <c:pt idx="7">
                  <c:v>Incentivo a Melhorias</c:v>
                </c:pt>
              </c:strCache>
            </c:strRef>
          </c:cat>
          <c:val>
            <c:numLit>
              <c:formatCode>General</c:formatCode>
              <c:ptCount val="8"/>
              <c:pt idx="0">
                <c:v>10</c:v>
              </c:pt>
              <c:pt idx="1">
                <c:v>10</c:v>
              </c:pt>
              <c:pt idx="2">
                <c:v>10</c:v>
              </c:pt>
              <c:pt idx="3">
                <c:v>10</c:v>
              </c:pt>
              <c:pt idx="4">
                <c:v>10</c:v>
              </c:pt>
              <c:pt idx="5">
                <c:v>10</c:v>
              </c:pt>
              <c:pt idx="6">
                <c:v>10</c:v>
              </c:pt>
              <c:pt idx="7">
                <c:v>10</c:v>
              </c:pt>
            </c:numLit>
          </c:val>
        </c:ser>
        <c:ser>
          <c:idx val="1"/>
          <c:order val="1"/>
          <c:tx>
            <c:v>Desejado</c:v>
          </c:tx>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solidFill>
                <a:schemeClr val="tx2"/>
              </a:solid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cat>
            <c:strRef>
              <c:f>'SO - Evento'!$B$15:$B$22</c:f>
              <c:strCache>
                <c:ptCount val="8"/>
                <c:pt idx="0">
                  <c:v>Skill</c:v>
                </c:pt>
                <c:pt idx="1">
                  <c:v>Ferramenta</c:v>
                </c:pt>
                <c:pt idx="2">
                  <c:v>Importância</c:v>
                </c:pt>
                <c:pt idx="3">
                  <c:v>Apoio Executivo</c:v>
                </c:pt>
                <c:pt idx="4">
                  <c:v>Indicadores</c:v>
                </c:pt>
                <c:pt idx="5">
                  <c:v>Comunicação</c:v>
                </c:pt>
                <c:pt idx="6">
                  <c:v>Interfaces</c:v>
                </c:pt>
                <c:pt idx="7">
                  <c:v>Incentivo a Melhorias</c:v>
                </c:pt>
              </c:strCache>
            </c:strRef>
          </c:cat>
          <c:val>
            <c:numLit>
              <c:formatCode>General</c:formatCode>
              <c:ptCount val="8"/>
              <c:pt idx="0">
                <c:v>8</c:v>
              </c:pt>
              <c:pt idx="1">
                <c:v>8</c:v>
              </c:pt>
              <c:pt idx="2">
                <c:v>8</c:v>
              </c:pt>
              <c:pt idx="3">
                <c:v>8</c:v>
              </c:pt>
              <c:pt idx="4">
                <c:v>8</c:v>
              </c:pt>
              <c:pt idx="5">
                <c:v>8</c:v>
              </c:pt>
              <c:pt idx="6">
                <c:v>8</c:v>
              </c:pt>
              <c:pt idx="7">
                <c:v>8</c:v>
              </c:pt>
            </c:numLit>
          </c:val>
        </c:ser>
        <c:ser>
          <c:idx val="2"/>
          <c:order val="2"/>
          <c:tx>
            <c:v>Apurado</c:v>
          </c:tx>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solidFill>
                <a:srgbClr val="C00000"/>
              </a:solid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cat>
            <c:strRef>
              <c:f>'SO - Evento'!$B$15:$B$22</c:f>
              <c:strCache>
                <c:ptCount val="8"/>
                <c:pt idx="0">
                  <c:v>Skill</c:v>
                </c:pt>
                <c:pt idx="1">
                  <c:v>Ferramenta</c:v>
                </c:pt>
                <c:pt idx="2">
                  <c:v>Importância</c:v>
                </c:pt>
                <c:pt idx="3">
                  <c:v>Apoio Executivo</c:v>
                </c:pt>
                <c:pt idx="4">
                  <c:v>Indicadores</c:v>
                </c:pt>
                <c:pt idx="5">
                  <c:v>Comunicação</c:v>
                </c:pt>
                <c:pt idx="6">
                  <c:v>Interfaces</c:v>
                </c:pt>
                <c:pt idx="7">
                  <c:v>Incentivo a Melhorias</c:v>
                </c:pt>
              </c:strCache>
            </c:strRef>
          </c:cat>
          <c:val>
            <c:numRef>
              <c:f>'SO - Evento'!$N$15:$N$22</c:f>
              <c:numCache>
                <c:formatCode>General</c:formatCode>
                <c:ptCount val="8"/>
                <c:pt idx="0">
                  <c:v>7</c:v>
                </c:pt>
                <c:pt idx="1">
                  <c:v>7</c:v>
                </c:pt>
                <c:pt idx="2">
                  <c:v>10</c:v>
                </c:pt>
                <c:pt idx="3">
                  <c:v>9</c:v>
                </c:pt>
                <c:pt idx="4">
                  <c:v>7</c:v>
                </c:pt>
                <c:pt idx="5">
                  <c:v>6</c:v>
                </c:pt>
                <c:pt idx="6">
                  <c:v>7</c:v>
                </c:pt>
                <c:pt idx="7">
                  <c:v>7</c:v>
                </c:pt>
              </c:numCache>
            </c:numRef>
          </c:val>
        </c:ser>
        <c:axId val="118600832"/>
        <c:axId val="118602368"/>
      </c:radarChart>
      <c:catAx>
        <c:axId val="118600832"/>
        <c:scaling>
          <c:orientation val="minMax"/>
        </c:scaling>
        <c:axPos val="b"/>
        <c:majorGridlines/>
        <c:tickLblPos val="nextTo"/>
        <c:crossAx val="118602368"/>
        <c:crosses val="autoZero"/>
        <c:auto val="1"/>
        <c:lblAlgn val="ctr"/>
        <c:lblOffset val="100"/>
      </c:catAx>
      <c:valAx>
        <c:axId val="118602368"/>
        <c:scaling>
          <c:orientation val="minMax"/>
        </c:scaling>
        <c:axPos val="l"/>
        <c:majorGridlines/>
        <c:numFmt formatCode="General" sourceLinked="1"/>
        <c:tickLblPos val="nextTo"/>
        <c:spPr>
          <a:noFill/>
          <a:ln cmpd="dbl">
            <a:solidFill>
              <a:schemeClr val="tx1"/>
            </a:solidFill>
            <a:prstDash val="lgDash"/>
          </a:ln>
          <a:effectLst/>
        </c:spPr>
        <c:crossAx val="118600832"/>
        <c:crosses val="autoZero"/>
        <c:crossBetween val="between"/>
      </c:valAx>
    </c:plotArea>
    <c:legend>
      <c:legendPos val="r"/>
      <c:layout>
        <c:manualLayout>
          <c:xMode val="edge"/>
          <c:yMode val="edge"/>
          <c:x val="0.12210265383493762"/>
          <c:y val="0.91879657702067064"/>
          <c:w val="0.7269713473315923"/>
          <c:h val="5.8682138416908419E-2"/>
        </c:manualLayout>
      </c:layout>
      <c:spPr>
        <a:gradFill>
          <a:gsLst>
            <a:gs pos="0">
              <a:schemeClr val="bg1">
                <a:lumMod val="50000"/>
              </a:schemeClr>
            </a:gs>
            <a:gs pos="50000">
              <a:schemeClr val="accent1">
                <a:tint val="44500"/>
                <a:satMod val="160000"/>
              </a:schemeClr>
            </a:gs>
            <a:gs pos="100000">
              <a:schemeClr val="accent1">
                <a:tint val="23500"/>
                <a:satMod val="160000"/>
              </a:schemeClr>
            </a:gs>
          </a:gsLst>
          <a:lin ang="5400000" scaled="0"/>
        </a:gradFill>
        <a:ln cap="rnd">
          <a:solidFill>
            <a:schemeClr val="tx1"/>
          </a:solidFill>
        </a:ln>
        <a:effectLst>
          <a:innerShdw blurRad="63500" dist="50800" dir="2700000">
            <a:schemeClr val="bg1">
              <a:lumMod val="50000"/>
              <a:alpha val="50000"/>
            </a:schemeClr>
          </a:innerShdw>
        </a:effectLst>
      </c:spPr>
    </c:legend>
    <c:plotVisOnly val="1"/>
    <c:dispBlanksAs val="gap"/>
  </c:chart>
  <c:spPr>
    <a:solidFill>
      <a:schemeClr val="bg1"/>
    </a:solidFill>
    <a:ln w="12700">
      <a:solidFill>
        <a:schemeClr val="tx1"/>
      </a:solidFill>
    </a:ln>
    <a:effectLst>
      <a:innerShdw blurRad="63500" dist="50800" dir="2700000">
        <a:schemeClr val="bg1">
          <a:lumMod val="50000"/>
          <a:alpha val="50000"/>
        </a:schemeClr>
      </a:innerShdw>
    </a:effectLst>
    <a:scene3d>
      <a:camera prst="orthographicFront"/>
      <a:lightRig rig="threePt" dir="t"/>
    </a:scene3d>
    <a:sp3d>
      <a:bevelT/>
      <a:bevelB/>
    </a:sp3d>
  </c:spPr>
  <c:txPr>
    <a:bodyPr/>
    <a:lstStyle/>
    <a:p>
      <a:pPr>
        <a:defRPr b="1">
          <a:latin typeface="Calibri" pitchFamily="34" charset="0"/>
          <a:cs typeface="Calibri" pitchFamily="34" charset="0"/>
        </a:defRPr>
      </a:pPr>
      <a:endParaRPr lang="pt-BR"/>
    </a:p>
  </c:txPr>
  <c:externalData r:id="rId1"/>
</c:chartSpace>
</file>

<file path=word/charts/chart37.xml><?xml version="1.0" encoding="utf-8"?>
<c:chartSpace xmlns:c="http://schemas.openxmlformats.org/drawingml/2006/chart" xmlns:a="http://schemas.openxmlformats.org/drawingml/2006/main" xmlns:r="http://schemas.openxmlformats.org/officeDocument/2006/relationships">
  <c:date1904 val="1"/>
  <c:lang val="pt-BR"/>
  <c:chart>
    <c:view3D>
      <c:rAngAx val="1"/>
    </c:view3D>
    <c:plotArea>
      <c:layout/>
      <c:bar3DChart>
        <c:barDir val="col"/>
        <c:grouping val="stacked"/>
        <c:ser>
          <c:idx val="0"/>
          <c:order val="0"/>
          <c:tx>
            <c:strRef>
              <c:f>Acessos!$F$20</c:f>
              <c:strCache>
                <c:ptCount val="1"/>
                <c:pt idx="0">
                  <c:v>Nível 0</c:v>
                </c:pt>
              </c:strCache>
            </c:strRef>
          </c:tx>
          <c:spPr>
            <a:ln>
              <a:solidFill>
                <a:schemeClr val="bg1">
                  <a:lumMod val="95000"/>
                </a:schemeClr>
              </a:solidFill>
            </a:ln>
          </c:spPr>
          <c:dPt>
            <c:idx val="0"/>
            <c:spPr>
              <a:solidFill>
                <a:schemeClr val="bg1">
                  <a:lumMod val="85000"/>
                </a:schemeClr>
              </a:solidFill>
              <a:ln>
                <a:solidFill>
                  <a:schemeClr val="bg1">
                    <a:lumMod val="95000"/>
                  </a:schemeClr>
                </a:solidFill>
              </a:ln>
            </c:spPr>
          </c:dPt>
          <c:dPt>
            <c:idx val="1"/>
            <c:spPr>
              <a:solidFill>
                <a:srgbClr val="FF9933"/>
              </a:solidFill>
              <a:ln>
                <a:solidFill>
                  <a:schemeClr val="bg1">
                    <a:lumMod val="95000"/>
                  </a:schemeClr>
                </a:solidFill>
              </a:ln>
            </c:spPr>
          </c:dPt>
          <c:dLbls>
            <c:dLbl>
              <c:idx val="1"/>
              <c:showVal val="1"/>
            </c:dLbl>
            <c:txPr>
              <a:bodyPr/>
              <a:lstStyle/>
              <a:p>
                <a:pPr>
                  <a:defRPr b="1"/>
                </a:pPr>
                <a:endParaRPr lang="pt-BR"/>
              </a:p>
            </c:txPr>
            <c:showSerName val="1"/>
          </c:dLbls>
          <c:cat>
            <c:strRef>
              <c:f>Acessos!$E$21:$E$22</c:f>
              <c:strCache>
                <c:ptCount val="2"/>
                <c:pt idx="0">
                  <c:v>Maturidade Referência</c:v>
                </c:pt>
                <c:pt idx="1">
                  <c:v>Maturidade Aferida</c:v>
                </c:pt>
              </c:strCache>
            </c:strRef>
          </c:cat>
          <c:val>
            <c:numRef>
              <c:f>Acessos!$F$21:$F$22</c:f>
              <c:numCache>
                <c:formatCode>0.00%</c:formatCode>
                <c:ptCount val="2"/>
                <c:pt idx="0" formatCode="0%">
                  <c:v>0.15000000000000024</c:v>
                </c:pt>
                <c:pt idx="1">
                  <c:v>0.39500000000000285</c:v>
                </c:pt>
              </c:numCache>
            </c:numRef>
          </c:val>
        </c:ser>
        <c:ser>
          <c:idx val="1"/>
          <c:order val="1"/>
          <c:tx>
            <c:strRef>
              <c:f>Acessos!$G$20</c:f>
              <c:strCache>
                <c:ptCount val="1"/>
                <c:pt idx="0">
                  <c:v>Nível 1</c:v>
                </c:pt>
              </c:strCache>
            </c:strRef>
          </c:tx>
          <c:spPr>
            <a:solidFill>
              <a:schemeClr val="bg1">
                <a:lumMod val="75000"/>
              </a:schemeClr>
            </a:solidFill>
            <a:ln>
              <a:solidFill>
                <a:schemeClr val="bg1">
                  <a:lumMod val="95000"/>
                </a:schemeClr>
              </a:solidFill>
            </a:ln>
          </c:spPr>
          <c:dLbls>
            <c:txPr>
              <a:bodyPr/>
              <a:lstStyle/>
              <a:p>
                <a:pPr>
                  <a:defRPr b="1"/>
                </a:pPr>
                <a:endParaRPr lang="pt-BR"/>
              </a:p>
            </c:txPr>
            <c:showSerName val="1"/>
          </c:dLbls>
          <c:cat>
            <c:strRef>
              <c:f>Acessos!$E$21:$E$22</c:f>
              <c:strCache>
                <c:ptCount val="2"/>
                <c:pt idx="0">
                  <c:v>Maturidade Referência</c:v>
                </c:pt>
                <c:pt idx="1">
                  <c:v>Maturidade Aferida</c:v>
                </c:pt>
              </c:strCache>
            </c:strRef>
          </c:cat>
          <c:val>
            <c:numRef>
              <c:f>Acessos!$G$21:$G$22</c:f>
              <c:numCache>
                <c:formatCode>General</c:formatCode>
                <c:ptCount val="2"/>
                <c:pt idx="0" formatCode="0%">
                  <c:v>0.12000000000000002</c:v>
                </c:pt>
              </c:numCache>
            </c:numRef>
          </c:val>
        </c:ser>
        <c:ser>
          <c:idx val="2"/>
          <c:order val="2"/>
          <c:tx>
            <c:strRef>
              <c:f>Acessos!$H$20</c:f>
              <c:strCache>
                <c:ptCount val="1"/>
                <c:pt idx="0">
                  <c:v>Nível 2</c:v>
                </c:pt>
              </c:strCache>
            </c:strRef>
          </c:tx>
          <c:spPr>
            <a:solidFill>
              <a:srgbClr val="FF9933"/>
            </a:solidFill>
            <a:ln>
              <a:solidFill>
                <a:schemeClr val="bg1">
                  <a:lumMod val="95000"/>
                </a:schemeClr>
              </a:solidFill>
            </a:ln>
          </c:spPr>
          <c:dLbls>
            <c:txPr>
              <a:bodyPr/>
              <a:lstStyle/>
              <a:p>
                <a:pPr>
                  <a:defRPr b="1"/>
                </a:pPr>
                <a:endParaRPr lang="pt-BR"/>
              </a:p>
            </c:txPr>
            <c:showSerName val="1"/>
          </c:dLbls>
          <c:cat>
            <c:strRef>
              <c:f>Acessos!$E$21:$E$22</c:f>
              <c:strCache>
                <c:ptCount val="2"/>
                <c:pt idx="0">
                  <c:v>Maturidade Referência</c:v>
                </c:pt>
                <c:pt idx="1">
                  <c:v>Maturidade Aferida</c:v>
                </c:pt>
              </c:strCache>
            </c:strRef>
          </c:cat>
          <c:val>
            <c:numRef>
              <c:f>Acessos!$H$21:$H$22</c:f>
              <c:numCache>
                <c:formatCode>General</c:formatCode>
                <c:ptCount val="2"/>
                <c:pt idx="0" formatCode="0%">
                  <c:v>0.30000000000000032</c:v>
                </c:pt>
              </c:numCache>
            </c:numRef>
          </c:val>
        </c:ser>
        <c:ser>
          <c:idx val="3"/>
          <c:order val="3"/>
          <c:tx>
            <c:strRef>
              <c:f>Acessos!$I$20</c:f>
              <c:strCache>
                <c:ptCount val="1"/>
                <c:pt idx="0">
                  <c:v>Nível 3</c:v>
                </c:pt>
              </c:strCache>
            </c:strRef>
          </c:tx>
          <c:spPr>
            <a:solidFill>
              <a:schemeClr val="bg1">
                <a:lumMod val="50000"/>
              </a:schemeClr>
            </a:solidFill>
            <a:ln>
              <a:solidFill>
                <a:schemeClr val="bg1">
                  <a:lumMod val="95000"/>
                </a:schemeClr>
              </a:solidFill>
            </a:ln>
          </c:spPr>
          <c:dLbls>
            <c:txPr>
              <a:bodyPr/>
              <a:lstStyle/>
              <a:p>
                <a:pPr algn="ctr">
                  <a:defRPr lang="pt-BR" sz="1000" b="1" i="0" u="none" strike="noStrike" kern="1200" baseline="0">
                    <a:solidFill>
                      <a:sysClr val="windowText" lastClr="000000"/>
                    </a:solidFill>
                    <a:latin typeface="+mn-lt"/>
                    <a:ea typeface="+mn-ea"/>
                    <a:cs typeface="+mn-cs"/>
                  </a:defRPr>
                </a:pPr>
                <a:endParaRPr lang="pt-BR"/>
              </a:p>
            </c:txPr>
            <c:showSerName val="1"/>
          </c:dLbls>
          <c:cat>
            <c:strRef>
              <c:f>Acessos!$E$21:$E$22</c:f>
              <c:strCache>
                <c:ptCount val="2"/>
                <c:pt idx="0">
                  <c:v>Maturidade Referência</c:v>
                </c:pt>
                <c:pt idx="1">
                  <c:v>Maturidade Aferida</c:v>
                </c:pt>
              </c:strCache>
            </c:strRef>
          </c:cat>
          <c:val>
            <c:numRef>
              <c:f>Acessos!$I$21:$I$22</c:f>
              <c:numCache>
                <c:formatCode>General</c:formatCode>
                <c:ptCount val="2"/>
                <c:pt idx="0" formatCode="0%">
                  <c:v>0.21000000000000021</c:v>
                </c:pt>
              </c:numCache>
            </c:numRef>
          </c:val>
        </c:ser>
        <c:ser>
          <c:idx val="4"/>
          <c:order val="4"/>
          <c:tx>
            <c:strRef>
              <c:f>Acessos!$J$20</c:f>
              <c:strCache>
                <c:ptCount val="1"/>
                <c:pt idx="0">
                  <c:v>Nível 4</c:v>
                </c:pt>
              </c:strCache>
            </c:strRef>
          </c:tx>
          <c:spPr>
            <a:solidFill>
              <a:schemeClr val="tx1">
                <a:lumMod val="65000"/>
                <a:lumOff val="35000"/>
              </a:schemeClr>
            </a:solidFill>
            <a:ln>
              <a:solidFill>
                <a:schemeClr val="bg1">
                  <a:lumMod val="95000"/>
                </a:schemeClr>
              </a:solidFill>
            </a:ln>
          </c:spPr>
          <c:dLbls>
            <c:dLbl>
              <c:idx val="0"/>
              <c:spPr/>
              <c:txPr>
                <a:bodyPr/>
                <a:lstStyle/>
                <a:p>
                  <a:pPr>
                    <a:defRPr b="1">
                      <a:solidFill>
                        <a:schemeClr val="bg1">
                          <a:lumMod val="95000"/>
                        </a:schemeClr>
                      </a:solidFill>
                    </a:defRPr>
                  </a:pPr>
                  <a:endParaRPr lang="pt-BR"/>
                </a:p>
              </c:txPr>
            </c:dLbl>
            <c:txPr>
              <a:bodyPr/>
              <a:lstStyle/>
              <a:p>
                <a:pPr>
                  <a:defRPr b="1"/>
                </a:pPr>
                <a:endParaRPr lang="pt-BR"/>
              </a:p>
            </c:txPr>
            <c:showSerName val="1"/>
          </c:dLbls>
          <c:cat>
            <c:strRef>
              <c:f>Acessos!$E$21:$E$22</c:f>
              <c:strCache>
                <c:ptCount val="2"/>
                <c:pt idx="0">
                  <c:v>Maturidade Referência</c:v>
                </c:pt>
                <c:pt idx="1">
                  <c:v>Maturidade Aferida</c:v>
                </c:pt>
              </c:strCache>
            </c:strRef>
          </c:cat>
          <c:val>
            <c:numRef>
              <c:f>Acessos!$J$21:$J$22</c:f>
              <c:numCache>
                <c:formatCode>General</c:formatCode>
                <c:ptCount val="2"/>
                <c:pt idx="0" formatCode="0%">
                  <c:v>0.16</c:v>
                </c:pt>
              </c:numCache>
            </c:numRef>
          </c:val>
        </c:ser>
        <c:ser>
          <c:idx val="5"/>
          <c:order val="5"/>
          <c:tx>
            <c:strRef>
              <c:f>Acessos!$K$20</c:f>
              <c:strCache>
                <c:ptCount val="1"/>
                <c:pt idx="0">
                  <c:v>Nível 5</c:v>
                </c:pt>
              </c:strCache>
            </c:strRef>
          </c:tx>
          <c:spPr>
            <a:solidFill>
              <a:schemeClr val="tx1"/>
            </a:solidFill>
            <a:ln>
              <a:solidFill>
                <a:schemeClr val="bg1">
                  <a:lumMod val="95000"/>
                </a:schemeClr>
              </a:solidFill>
            </a:ln>
          </c:spPr>
          <c:dLbls>
            <c:txPr>
              <a:bodyPr/>
              <a:lstStyle/>
              <a:p>
                <a:pPr>
                  <a:defRPr b="1">
                    <a:solidFill>
                      <a:schemeClr val="bg1">
                        <a:lumMod val="95000"/>
                      </a:schemeClr>
                    </a:solidFill>
                  </a:defRPr>
                </a:pPr>
                <a:endParaRPr lang="pt-BR"/>
              </a:p>
            </c:txPr>
            <c:showSerName val="1"/>
          </c:dLbls>
          <c:cat>
            <c:strRef>
              <c:f>Acessos!$E$21:$E$22</c:f>
              <c:strCache>
                <c:ptCount val="2"/>
                <c:pt idx="0">
                  <c:v>Maturidade Referência</c:v>
                </c:pt>
                <c:pt idx="1">
                  <c:v>Maturidade Aferida</c:v>
                </c:pt>
              </c:strCache>
            </c:strRef>
          </c:cat>
          <c:val>
            <c:numRef>
              <c:f>Acessos!$K$21:$K$22</c:f>
              <c:numCache>
                <c:formatCode>General</c:formatCode>
                <c:ptCount val="2"/>
                <c:pt idx="0" formatCode="0%">
                  <c:v>6.0000000000000032E-2</c:v>
                </c:pt>
              </c:numCache>
            </c:numRef>
          </c:val>
        </c:ser>
        <c:shape val="box"/>
        <c:axId val="118847744"/>
        <c:axId val="118870016"/>
        <c:axId val="0"/>
      </c:bar3DChart>
      <c:catAx>
        <c:axId val="118847744"/>
        <c:scaling>
          <c:orientation val="minMax"/>
        </c:scaling>
        <c:axPos val="b"/>
        <c:tickLblPos val="nextTo"/>
        <c:crossAx val="118870016"/>
        <c:crosses val="autoZero"/>
        <c:auto val="1"/>
        <c:lblAlgn val="ctr"/>
        <c:lblOffset val="100"/>
      </c:catAx>
      <c:valAx>
        <c:axId val="118870016"/>
        <c:scaling>
          <c:orientation val="minMax"/>
        </c:scaling>
        <c:axPos val="l"/>
        <c:majorGridlines/>
        <c:numFmt formatCode="0%" sourceLinked="1"/>
        <c:tickLblPos val="nextTo"/>
        <c:crossAx val="118847744"/>
        <c:crosses val="autoZero"/>
        <c:crossBetween val="between"/>
        <c:majorUnit val="0.1"/>
      </c:valAx>
    </c:plotArea>
    <c:plotVisOnly val="1"/>
  </c:chart>
  <c:spPr>
    <a:noFill/>
    <a:ln>
      <a:noFill/>
    </a:ln>
  </c:spPr>
  <c:externalData r:id="rId1"/>
</c:chartSpace>
</file>

<file path=word/charts/chart38.xml><?xml version="1.0" encoding="utf-8"?>
<c:chartSpace xmlns:c="http://schemas.openxmlformats.org/drawingml/2006/chart" xmlns:a="http://schemas.openxmlformats.org/drawingml/2006/main" xmlns:r="http://schemas.openxmlformats.org/officeDocument/2006/relationships">
  <c:date1904 val="1"/>
  <c:lang val="pt-BR"/>
  <c:roundedCorners val="1"/>
  <c:chart>
    <c:title>
      <c:tx>
        <c:rich>
          <a:bodyPr/>
          <a:lstStyle/>
          <a:p>
            <a:pPr>
              <a:defRPr/>
            </a:pPr>
            <a:r>
              <a:rPr lang="pt-BR"/>
              <a:t>Percepção da Equipe para o Processo</a:t>
            </a:r>
          </a:p>
        </c:rich>
      </c:tx>
      <c:overlay val="1"/>
    </c:title>
    <c:plotArea>
      <c:layout>
        <c:manualLayout>
          <c:layoutTarget val="inner"/>
          <c:xMode val="edge"/>
          <c:yMode val="edge"/>
          <c:x val="0.28325933216681243"/>
          <c:y val="0.18041747551639523"/>
          <c:w val="0.4074359142607174"/>
          <c:h val="0.67905985710120609"/>
        </c:manualLayout>
      </c:layout>
      <c:radarChart>
        <c:radarStyle val="filled"/>
        <c:ser>
          <c:idx val="0"/>
          <c:order val="0"/>
          <c:tx>
            <c:v>Máximo</c:v>
          </c:tx>
          <c:spPr>
            <a:gradFill rotWithShape="1">
              <a:gsLst>
                <a:gs pos="0">
                  <a:schemeClr val="accent6">
                    <a:shade val="51000"/>
                    <a:satMod val="130000"/>
                  </a:schemeClr>
                </a:gs>
                <a:gs pos="80000">
                  <a:schemeClr val="accent6">
                    <a:shade val="93000"/>
                    <a:satMod val="130000"/>
                  </a:schemeClr>
                </a:gs>
                <a:gs pos="100000">
                  <a:schemeClr val="accent6">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cat>
            <c:strRef>
              <c:f>'SO - Acesso'!$B$12:$B$19</c:f>
              <c:strCache>
                <c:ptCount val="8"/>
                <c:pt idx="0">
                  <c:v>Skill</c:v>
                </c:pt>
                <c:pt idx="1">
                  <c:v>Ferramenta</c:v>
                </c:pt>
                <c:pt idx="2">
                  <c:v>Importância</c:v>
                </c:pt>
                <c:pt idx="3">
                  <c:v>Apoio Executivo</c:v>
                </c:pt>
                <c:pt idx="4">
                  <c:v>Indicadores</c:v>
                </c:pt>
                <c:pt idx="5">
                  <c:v>Comunicação</c:v>
                </c:pt>
                <c:pt idx="6">
                  <c:v>Interfaces</c:v>
                </c:pt>
                <c:pt idx="7">
                  <c:v>Incentivo a Melhorias</c:v>
                </c:pt>
              </c:strCache>
            </c:strRef>
          </c:cat>
          <c:val>
            <c:numLit>
              <c:formatCode>General</c:formatCode>
              <c:ptCount val="8"/>
              <c:pt idx="0">
                <c:v>10</c:v>
              </c:pt>
              <c:pt idx="1">
                <c:v>10</c:v>
              </c:pt>
              <c:pt idx="2">
                <c:v>10</c:v>
              </c:pt>
              <c:pt idx="3">
                <c:v>10</c:v>
              </c:pt>
              <c:pt idx="4">
                <c:v>10</c:v>
              </c:pt>
              <c:pt idx="5">
                <c:v>10</c:v>
              </c:pt>
              <c:pt idx="6">
                <c:v>10</c:v>
              </c:pt>
              <c:pt idx="7">
                <c:v>10</c:v>
              </c:pt>
            </c:numLit>
          </c:val>
        </c:ser>
        <c:ser>
          <c:idx val="1"/>
          <c:order val="1"/>
          <c:tx>
            <c:v>Desejado</c:v>
          </c:tx>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solidFill>
                <a:schemeClr val="tx2"/>
              </a:solid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cat>
            <c:strRef>
              <c:f>'SO - Acesso'!$B$12:$B$19</c:f>
              <c:strCache>
                <c:ptCount val="8"/>
                <c:pt idx="0">
                  <c:v>Skill</c:v>
                </c:pt>
                <c:pt idx="1">
                  <c:v>Ferramenta</c:v>
                </c:pt>
                <c:pt idx="2">
                  <c:v>Importância</c:v>
                </c:pt>
                <c:pt idx="3">
                  <c:v>Apoio Executivo</c:v>
                </c:pt>
                <c:pt idx="4">
                  <c:v>Indicadores</c:v>
                </c:pt>
                <c:pt idx="5">
                  <c:v>Comunicação</c:v>
                </c:pt>
                <c:pt idx="6">
                  <c:v>Interfaces</c:v>
                </c:pt>
                <c:pt idx="7">
                  <c:v>Incentivo a Melhorias</c:v>
                </c:pt>
              </c:strCache>
            </c:strRef>
          </c:cat>
          <c:val>
            <c:numLit>
              <c:formatCode>General</c:formatCode>
              <c:ptCount val="8"/>
              <c:pt idx="0">
                <c:v>8</c:v>
              </c:pt>
              <c:pt idx="1">
                <c:v>8</c:v>
              </c:pt>
              <c:pt idx="2">
                <c:v>8</c:v>
              </c:pt>
              <c:pt idx="3">
                <c:v>8</c:v>
              </c:pt>
              <c:pt idx="4">
                <c:v>8</c:v>
              </c:pt>
              <c:pt idx="5">
                <c:v>8</c:v>
              </c:pt>
              <c:pt idx="6">
                <c:v>8</c:v>
              </c:pt>
              <c:pt idx="7">
                <c:v>8</c:v>
              </c:pt>
            </c:numLit>
          </c:val>
        </c:ser>
        <c:ser>
          <c:idx val="2"/>
          <c:order val="2"/>
          <c:tx>
            <c:v>Apurado</c:v>
          </c:tx>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solidFill>
                <a:srgbClr val="C00000"/>
              </a:solid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cat>
            <c:strRef>
              <c:f>'SO - Acesso'!$B$12:$B$19</c:f>
              <c:strCache>
                <c:ptCount val="8"/>
                <c:pt idx="0">
                  <c:v>Skill</c:v>
                </c:pt>
                <c:pt idx="1">
                  <c:v>Ferramenta</c:v>
                </c:pt>
                <c:pt idx="2">
                  <c:v>Importância</c:v>
                </c:pt>
                <c:pt idx="3">
                  <c:v>Apoio Executivo</c:v>
                </c:pt>
                <c:pt idx="4">
                  <c:v>Indicadores</c:v>
                </c:pt>
                <c:pt idx="5">
                  <c:v>Comunicação</c:v>
                </c:pt>
                <c:pt idx="6">
                  <c:v>Interfaces</c:v>
                </c:pt>
                <c:pt idx="7">
                  <c:v>Incentivo a Melhorias</c:v>
                </c:pt>
              </c:strCache>
            </c:strRef>
          </c:cat>
          <c:val>
            <c:numRef>
              <c:f>'SO - Acesso'!$N$12:$N$19</c:f>
              <c:numCache>
                <c:formatCode>General</c:formatCode>
                <c:ptCount val="8"/>
                <c:pt idx="0">
                  <c:v>8</c:v>
                </c:pt>
                <c:pt idx="1">
                  <c:v>7</c:v>
                </c:pt>
                <c:pt idx="2">
                  <c:v>9</c:v>
                </c:pt>
                <c:pt idx="3">
                  <c:v>7</c:v>
                </c:pt>
                <c:pt idx="4">
                  <c:v>5</c:v>
                </c:pt>
                <c:pt idx="5">
                  <c:v>4</c:v>
                </c:pt>
                <c:pt idx="6">
                  <c:v>5</c:v>
                </c:pt>
                <c:pt idx="7">
                  <c:v>6</c:v>
                </c:pt>
              </c:numCache>
            </c:numRef>
          </c:val>
        </c:ser>
        <c:axId val="118903168"/>
        <c:axId val="118904704"/>
      </c:radarChart>
      <c:catAx>
        <c:axId val="118903168"/>
        <c:scaling>
          <c:orientation val="minMax"/>
        </c:scaling>
        <c:axPos val="b"/>
        <c:majorGridlines/>
        <c:tickLblPos val="nextTo"/>
        <c:crossAx val="118904704"/>
        <c:crosses val="autoZero"/>
        <c:auto val="1"/>
        <c:lblAlgn val="ctr"/>
        <c:lblOffset val="100"/>
      </c:catAx>
      <c:valAx>
        <c:axId val="118904704"/>
        <c:scaling>
          <c:orientation val="minMax"/>
        </c:scaling>
        <c:axPos val="l"/>
        <c:majorGridlines/>
        <c:numFmt formatCode="General" sourceLinked="1"/>
        <c:tickLblPos val="nextTo"/>
        <c:spPr>
          <a:noFill/>
          <a:ln cmpd="dbl">
            <a:solidFill>
              <a:schemeClr val="tx1"/>
            </a:solidFill>
            <a:prstDash val="lgDash"/>
          </a:ln>
          <a:effectLst/>
        </c:spPr>
        <c:crossAx val="118903168"/>
        <c:crosses val="autoZero"/>
        <c:crossBetween val="between"/>
      </c:valAx>
    </c:plotArea>
    <c:legend>
      <c:legendPos val="r"/>
      <c:layout>
        <c:manualLayout>
          <c:xMode val="edge"/>
          <c:yMode val="edge"/>
          <c:x val="0.12210265383493762"/>
          <c:y val="0.91879657702067064"/>
          <c:w val="0.7269713473315923"/>
          <c:h val="5.8682138416908419E-2"/>
        </c:manualLayout>
      </c:layout>
      <c:spPr>
        <a:gradFill>
          <a:gsLst>
            <a:gs pos="0">
              <a:schemeClr val="bg1">
                <a:lumMod val="50000"/>
              </a:schemeClr>
            </a:gs>
            <a:gs pos="50000">
              <a:schemeClr val="accent1">
                <a:tint val="44500"/>
                <a:satMod val="160000"/>
              </a:schemeClr>
            </a:gs>
            <a:gs pos="100000">
              <a:schemeClr val="accent1">
                <a:tint val="23500"/>
                <a:satMod val="160000"/>
              </a:schemeClr>
            </a:gs>
          </a:gsLst>
          <a:lin ang="5400000" scaled="0"/>
        </a:gradFill>
        <a:ln cap="rnd">
          <a:solidFill>
            <a:schemeClr val="tx1"/>
          </a:solidFill>
        </a:ln>
        <a:effectLst>
          <a:innerShdw blurRad="63500" dist="50800" dir="2700000">
            <a:schemeClr val="bg1">
              <a:lumMod val="50000"/>
              <a:alpha val="50000"/>
            </a:schemeClr>
          </a:innerShdw>
        </a:effectLst>
      </c:spPr>
    </c:legend>
    <c:plotVisOnly val="1"/>
    <c:dispBlanksAs val="gap"/>
  </c:chart>
  <c:spPr>
    <a:solidFill>
      <a:schemeClr val="bg1"/>
    </a:solidFill>
    <a:ln w="12700">
      <a:solidFill>
        <a:schemeClr val="tx1"/>
      </a:solidFill>
    </a:ln>
    <a:effectLst>
      <a:innerShdw blurRad="63500" dist="50800" dir="2700000">
        <a:schemeClr val="bg1">
          <a:lumMod val="50000"/>
          <a:alpha val="50000"/>
        </a:schemeClr>
      </a:innerShdw>
    </a:effectLst>
    <a:scene3d>
      <a:camera prst="orthographicFront"/>
      <a:lightRig rig="threePt" dir="t"/>
    </a:scene3d>
    <a:sp3d>
      <a:bevelT/>
      <a:bevelB/>
    </a:sp3d>
  </c:spPr>
  <c:txPr>
    <a:bodyPr/>
    <a:lstStyle/>
    <a:p>
      <a:pPr>
        <a:defRPr b="1">
          <a:latin typeface="Calibri" pitchFamily="34" charset="0"/>
          <a:cs typeface="Calibri" pitchFamily="34" charset="0"/>
        </a:defRPr>
      </a:pPr>
      <a:endParaRPr lang="pt-BR"/>
    </a:p>
  </c:txPr>
  <c:externalData r:id="rId1"/>
</c:chartSpace>
</file>

<file path=word/charts/chart39.xml><?xml version="1.0" encoding="utf-8"?>
<c:chartSpace xmlns:c="http://schemas.openxmlformats.org/drawingml/2006/chart" xmlns:a="http://schemas.openxmlformats.org/drawingml/2006/main" xmlns:r="http://schemas.openxmlformats.org/officeDocument/2006/relationships">
  <c:date1904 val="1"/>
  <c:lang val="pt-BR"/>
  <c:chart>
    <c:view3D>
      <c:rAngAx val="1"/>
    </c:view3D>
    <c:plotArea>
      <c:layout/>
      <c:bar3DChart>
        <c:barDir val="col"/>
        <c:grouping val="stacked"/>
        <c:ser>
          <c:idx val="0"/>
          <c:order val="0"/>
          <c:tx>
            <c:strRef>
              <c:f>'Medição do Serviço'!$F$20</c:f>
              <c:strCache>
                <c:ptCount val="1"/>
                <c:pt idx="0">
                  <c:v>Nível 0</c:v>
                </c:pt>
              </c:strCache>
            </c:strRef>
          </c:tx>
          <c:spPr>
            <a:ln>
              <a:solidFill>
                <a:schemeClr val="bg1">
                  <a:lumMod val="95000"/>
                </a:schemeClr>
              </a:solidFill>
            </a:ln>
          </c:spPr>
          <c:dPt>
            <c:idx val="0"/>
            <c:spPr>
              <a:solidFill>
                <a:schemeClr val="bg1">
                  <a:lumMod val="85000"/>
                </a:schemeClr>
              </a:solidFill>
              <a:ln>
                <a:solidFill>
                  <a:schemeClr val="bg1">
                    <a:lumMod val="95000"/>
                  </a:schemeClr>
                </a:solidFill>
              </a:ln>
            </c:spPr>
          </c:dPt>
          <c:dPt>
            <c:idx val="1"/>
            <c:spPr>
              <a:solidFill>
                <a:srgbClr val="FF9933"/>
              </a:solidFill>
              <a:ln>
                <a:solidFill>
                  <a:schemeClr val="bg1">
                    <a:lumMod val="95000"/>
                  </a:schemeClr>
                </a:solidFill>
              </a:ln>
            </c:spPr>
          </c:dPt>
          <c:dLbls>
            <c:dLbl>
              <c:idx val="1"/>
              <c:showVal val="1"/>
            </c:dLbl>
            <c:txPr>
              <a:bodyPr/>
              <a:lstStyle/>
              <a:p>
                <a:pPr>
                  <a:defRPr b="1"/>
                </a:pPr>
                <a:endParaRPr lang="pt-BR"/>
              </a:p>
            </c:txPr>
            <c:showSerName val="1"/>
          </c:dLbls>
          <c:cat>
            <c:strRef>
              <c:f>'Medição do Serviço'!$E$21:$E$22</c:f>
              <c:strCache>
                <c:ptCount val="2"/>
                <c:pt idx="0">
                  <c:v>Maturidade Referência</c:v>
                </c:pt>
                <c:pt idx="1">
                  <c:v>Maturidade Aferida</c:v>
                </c:pt>
              </c:strCache>
            </c:strRef>
          </c:cat>
          <c:val>
            <c:numRef>
              <c:f>'Medição do Serviço'!$F$21:$F$22</c:f>
              <c:numCache>
                <c:formatCode>0.00%</c:formatCode>
                <c:ptCount val="2"/>
                <c:pt idx="0" formatCode="0%">
                  <c:v>0.15000000000000024</c:v>
                </c:pt>
                <c:pt idx="1">
                  <c:v>0.16333333333333341</c:v>
                </c:pt>
              </c:numCache>
            </c:numRef>
          </c:val>
        </c:ser>
        <c:ser>
          <c:idx val="1"/>
          <c:order val="1"/>
          <c:tx>
            <c:strRef>
              <c:f>'Medição do Serviço'!$G$20</c:f>
              <c:strCache>
                <c:ptCount val="1"/>
                <c:pt idx="0">
                  <c:v>Nível 1</c:v>
                </c:pt>
              </c:strCache>
            </c:strRef>
          </c:tx>
          <c:spPr>
            <a:solidFill>
              <a:srgbClr val="FF9933"/>
            </a:solidFill>
            <a:ln>
              <a:solidFill>
                <a:schemeClr val="bg1">
                  <a:lumMod val="95000"/>
                </a:schemeClr>
              </a:solidFill>
            </a:ln>
          </c:spPr>
          <c:dLbls>
            <c:txPr>
              <a:bodyPr/>
              <a:lstStyle/>
              <a:p>
                <a:pPr>
                  <a:defRPr b="1"/>
                </a:pPr>
                <a:endParaRPr lang="pt-BR"/>
              </a:p>
            </c:txPr>
            <c:showSerName val="1"/>
          </c:dLbls>
          <c:cat>
            <c:strRef>
              <c:f>'Medição do Serviço'!$E$21:$E$22</c:f>
              <c:strCache>
                <c:ptCount val="2"/>
                <c:pt idx="0">
                  <c:v>Maturidade Referência</c:v>
                </c:pt>
                <c:pt idx="1">
                  <c:v>Maturidade Aferida</c:v>
                </c:pt>
              </c:strCache>
            </c:strRef>
          </c:cat>
          <c:val>
            <c:numRef>
              <c:f>'Medição do Serviço'!$G$21:$G$22</c:f>
              <c:numCache>
                <c:formatCode>General</c:formatCode>
                <c:ptCount val="2"/>
                <c:pt idx="0" formatCode="0%">
                  <c:v>0.12000000000000002</c:v>
                </c:pt>
              </c:numCache>
            </c:numRef>
          </c:val>
        </c:ser>
        <c:ser>
          <c:idx val="2"/>
          <c:order val="2"/>
          <c:tx>
            <c:strRef>
              <c:f>'Medição do Serviço'!$H$20</c:f>
              <c:strCache>
                <c:ptCount val="1"/>
                <c:pt idx="0">
                  <c:v>Nível 2</c:v>
                </c:pt>
              </c:strCache>
            </c:strRef>
          </c:tx>
          <c:spPr>
            <a:solidFill>
              <a:schemeClr val="bg1">
                <a:lumMod val="65000"/>
              </a:schemeClr>
            </a:solidFill>
            <a:ln>
              <a:solidFill>
                <a:schemeClr val="bg1">
                  <a:lumMod val="95000"/>
                </a:schemeClr>
              </a:solidFill>
            </a:ln>
          </c:spPr>
          <c:dLbls>
            <c:txPr>
              <a:bodyPr/>
              <a:lstStyle/>
              <a:p>
                <a:pPr>
                  <a:defRPr b="1"/>
                </a:pPr>
                <a:endParaRPr lang="pt-BR"/>
              </a:p>
            </c:txPr>
            <c:showSerName val="1"/>
          </c:dLbls>
          <c:cat>
            <c:strRef>
              <c:f>'Medição do Serviço'!$E$21:$E$22</c:f>
              <c:strCache>
                <c:ptCount val="2"/>
                <c:pt idx="0">
                  <c:v>Maturidade Referência</c:v>
                </c:pt>
                <c:pt idx="1">
                  <c:v>Maturidade Aferida</c:v>
                </c:pt>
              </c:strCache>
            </c:strRef>
          </c:cat>
          <c:val>
            <c:numRef>
              <c:f>'Medição do Serviço'!$H$21:$H$22</c:f>
              <c:numCache>
                <c:formatCode>General</c:formatCode>
                <c:ptCount val="2"/>
                <c:pt idx="0" formatCode="0%">
                  <c:v>0.30000000000000032</c:v>
                </c:pt>
              </c:numCache>
            </c:numRef>
          </c:val>
        </c:ser>
        <c:ser>
          <c:idx val="3"/>
          <c:order val="3"/>
          <c:tx>
            <c:strRef>
              <c:f>'Medição do Serviço'!$I$20</c:f>
              <c:strCache>
                <c:ptCount val="1"/>
                <c:pt idx="0">
                  <c:v>Nível 3</c:v>
                </c:pt>
              </c:strCache>
            </c:strRef>
          </c:tx>
          <c:spPr>
            <a:solidFill>
              <a:schemeClr val="bg1">
                <a:lumMod val="50000"/>
              </a:schemeClr>
            </a:solidFill>
            <a:ln>
              <a:solidFill>
                <a:schemeClr val="bg1">
                  <a:lumMod val="95000"/>
                </a:schemeClr>
              </a:solidFill>
            </a:ln>
          </c:spPr>
          <c:dLbls>
            <c:txPr>
              <a:bodyPr/>
              <a:lstStyle/>
              <a:p>
                <a:pPr algn="ctr">
                  <a:defRPr lang="pt-BR" sz="1000" b="1" i="0" u="none" strike="noStrike" kern="1200" baseline="0">
                    <a:solidFill>
                      <a:sysClr val="windowText" lastClr="000000"/>
                    </a:solidFill>
                    <a:latin typeface="+mn-lt"/>
                    <a:ea typeface="+mn-ea"/>
                    <a:cs typeface="+mn-cs"/>
                  </a:defRPr>
                </a:pPr>
                <a:endParaRPr lang="pt-BR"/>
              </a:p>
            </c:txPr>
            <c:showSerName val="1"/>
          </c:dLbls>
          <c:cat>
            <c:strRef>
              <c:f>'Medição do Serviço'!$E$21:$E$22</c:f>
              <c:strCache>
                <c:ptCount val="2"/>
                <c:pt idx="0">
                  <c:v>Maturidade Referência</c:v>
                </c:pt>
                <c:pt idx="1">
                  <c:v>Maturidade Aferida</c:v>
                </c:pt>
              </c:strCache>
            </c:strRef>
          </c:cat>
          <c:val>
            <c:numRef>
              <c:f>'Medição do Serviço'!$I$21:$I$22</c:f>
              <c:numCache>
                <c:formatCode>General</c:formatCode>
                <c:ptCount val="2"/>
                <c:pt idx="0" formatCode="0%">
                  <c:v>0.21000000000000021</c:v>
                </c:pt>
              </c:numCache>
            </c:numRef>
          </c:val>
        </c:ser>
        <c:ser>
          <c:idx val="4"/>
          <c:order val="4"/>
          <c:tx>
            <c:strRef>
              <c:f>'Medição do Serviço'!$J$20</c:f>
              <c:strCache>
                <c:ptCount val="1"/>
                <c:pt idx="0">
                  <c:v>Nível 4</c:v>
                </c:pt>
              </c:strCache>
            </c:strRef>
          </c:tx>
          <c:spPr>
            <a:solidFill>
              <a:schemeClr val="tx1">
                <a:lumMod val="65000"/>
                <a:lumOff val="35000"/>
              </a:schemeClr>
            </a:solidFill>
            <a:ln>
              <a:solidFill>
                <a:schemeClr val="bg1">
                  <a:lumMod val="95000"/>
                </a:schemeClr>
              </a:solidFill>
            </a:ln>
          </c:spPr>
          <c:dLbls>
            <c:dLbl>
              <c:idx val="0"/>
              <c:spPr/>
              <c:txPr>
                <a:bodyPr/>
                <a:lstStyle/>
                <a:p>
                  <a:pPr>
                    <a:defRPr b="1">
                      <a:solidFill>
                        <a:schemeClr val="bg1">
                          <a:lumMod val="95000"/>
                        </a:schemeClr>
                      </a:solidFill>
                    </a:defRPr>
                  </a:pPr>
                  <a:endParaRPr lang="pt-BR"/>
                </a:p>
              </c:txPr>
            </c:dLbl>
            <c:txPr>
              <a:bodyPr/>
              <a:lstStyle/>
              <a:p>
                <a:pPr>
                  <a:defRPr b="1"/>
                </a:pPr>
                <a:endParaRPr lang="pt-BR"/>
              </a:p>
            </c:txPr>
            <c:showSerName val="1"/>
          </c:dLbls>
          <c:cat>
            <c:strRef>
              <c:f>'Medição do Serviço'!$E$21:$E$22</c:f>
              <c:strCache>
                <c:ptCount val="2"/>
                <c:pt idx="0">
                  <c:v>Maturidade Referência</c:v>
                </c:pt>
                <c:pt idx="1">
                  <c:v>Maturidade Aferida</c:v>
                </c:pt>
              </c:strCache>
            </c:strRef>
          </c:cat>
          <c:val>
            <c:numRef>
              <c:f>'Medição do Serviço'!$J$21:$J$22</c:f>
              <c:numCache>
                <c:formatCode>General</c:formatCode>
                <c:ptCount val="2"/>
                <c:pt idx="0" formatCode="0%">
                  <c:v>0.16</c:v>
                </c:pt>
              </c:numCache>
            </c:numRef>
          </c:val>
        </c:ser>
        <c:ser>
          <c:idx val="5"/>
          <c:order val="5"/>
          <c:tx>
            <c:strRef>
              <c:f>'Medição do Serviço'!$K$20</c:f>
              <c:strCache>
                <c:ptCount val="1"/>
                <c:pt idx="0">
                  <c:v>Nível 5</c:v>
                </c:pt>
              </c:strCache>
            </c:strRef>
          </c:tx>
          <c:spPr>
            <a:solidFill>
              <a:schemeClr val="tx1"/>
            </a:solidFill>
            <a:ln>
              <a:solidFill>
                <a:schemeClr val="bg1">
                  <a:lumMod val="95000"/>
                </a:schemeClr>
              </a:solidFill>
            </a:ln>
          </c:spPr>
          <c:dLbls>
            <c:txPr>
              <a:bodyPr/>
              <a:lstStyle/>
              <a:p>
                <a:pPr>
                  <a:defRPr b="1">
                    <a:solidFill>
                      <a:schemeClr val="bg1">
                        <a:lumMod val="95000"/>
                      </a:schemeClr>
                    </a:solidFill>
                  </a:defRPr>
                </a:pPr>
                <a:endParaRPr lang="pt-BR"/>
              </a:p>
            </c:txPr>
            <c:showSerName val="1"/>
          </c:dLbls>
          <c:cat>
            <c:strRef>
              <c:f>'Medição do Serviço'!$E$21:$E$22</c:f>
              <c:strCache>
                <c:ptCount val="2"/>
                <c:pt idx="0">
                  <c:v>Maturidade Referência</c:v>
                </c:pt>
                <c:pt idx="1">
                  <c:v>Maturidade Aferida</c:v>
                </c:pt>
              </c:strCache>
            </c:strRef>
          </c:cat>
          <c:val>
            <c:numRef>
              <c:f>'Medição do Serviço'!$K$21:$K$22</c:f>
              <c:numCache>
                <c:formatCode>General</c:formatCode>
                <c:ptCount val="2"/>
                <c:pt idx="0" formatCode="0%">
                  <c:v>6.0000000000000032E-2</c:v>
                </c:pt>
              </c:numCache>
            </c:numRef>
          </c:val>
        </c:ser>
        <c:shape val="box"/>
        <c:axId val="118973952"/>
        <c:axId val="118975488"/>
        <c:axId val="0"/>
      </c:bar3DChart>
      <c:catAx>
        <c:axId val="118973952"/>
        <c:scaling>
          <c:orientation val="minMax"/>
        </c:scaling>
        <c:axPos val="b"/>
        <c:tickLblPos val="nextTo"/>
        <c:crossAx val="118975488"/>
        <c:crosses val="autoZero"/>
        <c:auto val="1"/>
        <c:lblAlgn val="ctr"/>
        <c:lblOffset val="100"/>
      </c:catAx>
      <c:valAx>
        <c:axId val="118975488"/>
        <c:scaling>
          <c:orientation val="minMax"/>
        </c:scaling>
        <c:axPos val="l"/>
        <c:majorGridlines/>
        <c:numFmt formatCode="0%" sourceLinked="1"/>
        <c:tickLblPos val="nextTo"/>
        <c:crossAx val="118973952"/>
        <c:crosses val="autoZero"/>
        <c:crossBetween val="between"/>
        <c:majorUnit val="0.1"/>
      </c:valAx>
    </c:plotArea>
    <c:plotVisOnly val="1"/>
  </c:chart>
  <c:spPr>
    <a:noFill/>
    <a:ln>
      <a:noFill/>
    </a:ln>
  </c:spPr>
  <c:externalData r:id="rId1"/>
</c:chartSpace>
</file>

<file path=word/charts/chart40.xml><?xml version="1.0" encoding="utf-8"?>
<c:chartSpace xmlns:c="http://schemas.openxmlformats.org/drawingml/2006/chart" xmlns:a="http://schemas.openxmlformats.org/drawingml/2006/main" xmlns:r="http://schemas.openxmlformats.org/officeDocument/2006/relationships">
  <c:date1904 val="1"/>
  <c:lang val="pt-BR"/>
  <c:roundedCorners val="1"/>
  <c:chart>
    <c:title>
      <c:tx>
        <c:rich>
          <a:bodyPr/>
          <a:lstStyle/>
          <a:p>
            <a:pPr>
              <a:defRPr/>
            </a:pPr>
            <a:r>
              <a:rPr lang="pt-BR"/>
              <a:t>Percepção da Equipe para o Processo</a:t>
            </a:r>
          </a:p>
        </c:rich>
      </c:tx>
      <c:overlay val="1"/>
    </c:title>
    <c:plotArea>
      <c:layout>
        <c:manualLayout>
          <c:layoutTarget val="inner"/>
          <c:xMode val="edge"/>
          <c:yMode val="edge"/>
          <c:x val="0.28325933216681243"/>
          <c:y val="0.18041747551639523"/>
          <c:w val="0.4074359142607174"/>
          <c:h val="0.67905985710120609"/>
        </c:manualLayout>
      </c:layout>
      <c:radarChart>
        <c:radarStyle val="filled"/>
        <c:ser>
          <c:idx val="0"/>
          <c:order val="0"/>
          <c:tx>
            <c:v>Máximo</c:v>
          </c:tx>
          <c:spPr>
            <a:gradFill rotWithShape="1">
              <a:gsLst>
                <a:gs pos="0">
                  <a:schemeClr val="accent6">
                    <a:shade val="51000"/>
                    <a:satMod val="130000"/>
                  </a:schemeClr>
                </a:gs>
                <a:gs pos="80000">
                  <a:schemeClr val="accent6">
                    <a:shade val="93000"/>
                    <a:satMod val="130000"/>
                  </a:schemeClr>
                </a:gs>
                <a:gs pos="100000">
                  <a:schemeClr val="accent6">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cat>
            <c:strRef>
              <c:f>'CSI - Medição'!$B$16:$B$23</c:f>
              <c:strCache>
                <c:ptCount val="8"/>
                <c:pt idx="0">
                  <c:v>Skill</c:v>
                </c:pt>
                <c:pt idx="1">
                  <c:v>Ferramenta</c:v>
                </c:pt>
                <c:pt idx="2">
                  <c:v>Importância</c:v>
                </c:pt>
                <c:pt idx="3">
                  <c:v>Apoio Executivo</c:v>
                </c:pt>
                <c:pt idx="4">
                  <c:v>Indicadores</c:v>
                </c:pt>
                <c:pt idx="5">
                  <c:v>Comunicação</c:v>
                </c:pt>
                <c:pt idx="6">
                  <c:v>Interfaces</c:v>
                </c:pt>
                <c:pt idx="7">
                  <c:v>Incentivo a Melhorias</c:v>
                </c:pt>
              </c:strCache>
            </c:strRef>
          </c:cat>
          <c:val>
            <c:numLit>
              <c:formatCode>General</c:formatCode>
              <c:ptCount val="8"/>
              <c:pt idx="0">
                <c:v>10</c:v>
              </c:pt>
              <c:pt idx="1">
                <c:v>10</c:v>
              </c:pt>
              <c:pt idx="2">
                <c:v>10</c:v>
              </c:pt>
              <c:pt idx="3">
                <c:v>10</c:v>
              </c:pt>
              <c:pt idx="4">
                <c:v>10</c:v>
              </c:pt>
              <c:pt idx="5">
                <c:v>10</c:v>
              </c:pt>
              <c:pt idx="6">
                <c:v>10</c:v>
              </c:pt>
              <c:pt idx="7">
                <c:v>10</c:v>
              </c:pt>
            </c:numLit>
          </c:val>
        </c:ser>
        <c:ser>
          <c:idx val="1"/>
          <c:order val="1"/>
          <c:tx>
            <c:v>Desejado</c:v>
          </c:tx>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solidFill>
                <a:schemeClr val="tx2"/>
              </a:solid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cat>
            <c:strRef>
              <c:f>'CSI - Medição'!$B$16:$B$23</c:f>
              <c:strCache>
                <c:ptCount val="8"/>
                <c:pt idx="0">
                  <c:v>Skill</c:v>
                </c:pt>
                <c:pt idx="1">
                  <c:v>Ferramenta</c:v>
                </c:pt>
                <c:pt idx="2">
                  <c:v>Importância</c:v>
                </c:pt>
                <c:pt idx="3">
                  <c:v>Apoio Executivo</c:v>
                </c:pt>
                <c:pt idx="4">
                  <c:v>Indicadores</c:v>
                </c:pt>
                <c:pt idx="5">
                  <c:v>Comunicação</c:v>
                </c:pt>
                <c:pt idx="6">
                  <c:v>Interfaces</c:v>
                </c:pt>
                <c:pt idx="7">
                  <c:v>Incentivo a Melhorias</c:v>
                </c:pt>
              </c:strCache>
            </c:strRef>
          </c:cat>
          <c:val>
            <c:numLit>
              <c:formatCode>General</c:formatCode>
              <c:ptCount val="8"/>
              <c:pt idx="0">
                <c:v>8</c:v>
              </c:pt>
              <c:pt idx="1">
                <c:v>8</c:v>
              </c:pt>
              <c:pt idx="2">
                <c:v>8</c:v>
              </c:pt>
              <c:pt idx="3">
                <c:v>8</c:v>
              </c:pt>
              <c:pt idx="4">
                <c:v>8</c:v>
              </c:pt>
              <c:pt idx="5">
                <c:v>8</c:v>
              </c:pt>
              <c:pt idx="6">
                <c:v>8</c:v>
              </c:pt>
              <c:pt idx="7">
                <c:v>8</c:v>
              </c:pt>
            </c:numLit>
          </c:val>
        </c:ser>
        <c:ser>
          <c:idx val="2"/>
          <c:order val="2"/>
          <c:tx>
            <c:v>Apurado</c:v>
          </c:tx>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solidFill>
                <a:srgbClr val="C00000"/>
              </a:solid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cat>
            <c:strRef>
              <c:f>'CSI - Medição'!$B$16:$B$23</c:f>
              <c:strCache>
                <c:ptCount val="8"/>
                <c:pt idx="0">
                  <c:v>Skill</c:v>
                </c:pt>
                <c:pt idx="1">
                  <c:v>Ferramenta</c:v>
                </c:pt>
                <c:pt idx="2">
                  <c:v>Importância</c:v>
                </c:pt>
                <c:pt idx="3">
                  <c:v>Apoio Executivo</c:v>
                </c:pt>
                <c:pt idx="4">
                  <c:v>Indicadores</c:v>
                </c:pt>
                <c:pt idx="5">
                  <c:v>Comunicação</c:v>
                </c:pt>
                <c:pt idx="6">
                  <c:v>Interfaces</c:v>
                </c:pt>
                <c:pt idx="7">
                  <c:v>Incentivo a Melhorias</c:v>
                </c:pt>
              </c:strCache>
            </c:strRef>
          </c:cat>
          <c:val>
            <c:numRef>
              <c:f>'CSI - Medição'!$N$16:$N$23</c:f>
              <c:numCache>
                <c:formatCode>General</c:formatCode>
                <c:ptCount val="8"/>
                <c:pt idx="0">
                  <c:v>5</c:v>
                </c:pt>
                <c:pt idx="1">
                  <c:v>5</c:v>
                </c:pt>
                <c:pt idx="2">
                  <c:v>9</c:v>
                </c:pt>
                <c:pt idx="3">
                  <c:v>9</c:v>
                </c:pt>
                <c:pt idx="4">
                  <c:v>3</c:v>
                </c:pt>
                <c:pt idx="5">
                  <c:v>5</c:v>
                </c:pt>
                <c:pt idx="6">
                  <c:v>5</c:v>
                </c:pt>
                <c:pt idx="7">
                  <c:v>4</c:v>
                </c:pt>
              </c:numCache>
            </c:numRef>
          </c:val>
        </c:ser>
        <c:axId val="118648192"/>
        <c:axId val="118662272"/>
      </c:radarChart>
      <c:catAx>
        <c:axId val="118648192"/>
        <c:scaling>
          <c:orientation val="minMax"/>
        </c:scaling>
        <c:axPos val="b"/>
        <c:majorGridlines/>
        <c:tickLblPos val="nextTo"/>
        <c:crossAx val="118662272"/>
        <c:crosses val="autoZero"/>
        <c:auto val="1"/>
        <c:lblAlgn val="ctr"/>
        <c:lblOffset val="100"/>
      </c:catAx>
      <c:valAx>
        <c:axId val="118662272"/>
        <c:scaling>
          <c:orientation val="minMax"/>
        </c:scaling>
        <c:axPos val="l"/>
        <c:majorGridlines/>
        <c:numFmt formatCode="General" sourceLinked="1"/>
        <c:tickLblPos val="nextTo"/>
        <c:spPr>
          <a:noFill/>
          <a:ln cmpd="dbl">
            <a:solidFill>
              <a:schemeClr val="tx1"/>
            </a:solidFill>
            <a:prstDash val="lgDash"/>
          </a:ln>
          <a:effectLst/>
        </c:spPr>
        <c:crossAx val="118648192"/>
        <c:crosses val="autoZero"/>
        <c:crossBetween val="between"/>
      </c:valAx>
    </c:plotArea>
    <c:legend>
      <c:legendPos val="r"/>
      <c:layout>
        <c:manualLayout>
          <c:xMode val="edge"/>
          <c:yMode val="edge"/>
          <c:x val="0.12210265383493762"/>
          <c:y val="0.91879657702067064"/>
          <c:w val="0.7269713473315923"/>
          <c:h val="5.8682138416908419E-2"/>
        </c:manualLayout>
      </c:layout>
      <c:spPr>
        <a:gradFill>
          <a:gsLst>
            <a:gs pos="0">
              <a:schemeClr val="bg1">
                <a:lumMod val="50000"/>
              </a:schemeClr>
            </a:gs>
            <a:gs pos="50000">
              <a:schemeClr val="accent1">
                <a:tint val="44500"/>
                <a:satMod val="160000"/>
              </a:schemeClr>
            </a:gs>
            <a:gs pos="100000">
              <a:schemeClr val="accent1">
                <a:tint val="23500"/>
                <a:satMod val="160000"/>
              </a:schemeClr>
            </a:gs>
          </a:gsLst>
          <a:lin ang="5400000" scaled="0"/>
        </a:gradFill>
        <a:ln cap="rnd">
          <a:solidFill>
            <a:schemeClr val="tx1"/>
          </a:solidFill>
        </a:ln>
        <a:effectLst>
          <a:innerShdw blurRad="63500" dist="50800" dir="2700000">
            <a:schemeClr val="bg1">
              <a:lumMod val="50000"/>
              <a:alpha val="50000"/>
            </a:schemeClr>
          </a:innerShdw>
        </a:effectLst>
      </c:spPr>
    </c:legend>
    <c:plotVisOnly val="1"/>
    <c:dispBlanksAs val="gap"/>
  </c:chart>
  <c:spPr>
    <a:solidFill>
      <a:schemeClr val="bg1"/>
    </a:solidFill>
    <a:ln w="12700">
      <a:solidFill>
        <a:schemeClr val="tx1"/>
      </a:solidFill>
    </a:ln>
    <a:effectLst>
      <a:innerShdw blurRad="63500" dist="50800" dir="2700000">
        <a:schemeClr val="bg1">
          <a:lumMod val="50000"/>
          <a:alpha val="50000"/>
        </a:schemeClr>
      </a:innerShdw>
    </a:effectLst>
    <a:scene3d>
      <a:camera prst="orthographicFront"/>
      <a:lightRig rig="threePt" dir="t"/>
    </a:scene3d>
    <a:sp3d>
      <a:bevelT/>
      <a:bevelB/>
    </a:sp3d>
  </c:spPr>
  <c:txPr>
    <a:bodyPr/>
    <a:lstStyle/>
    <a:p>
      <a:pPr>
        <a:defRPr b="1">
          <a:latin typeface="Calibri" pitchFamily="34" charset="0"/>
          <a:cs typeface="Calibri" pitchFamily="34" charset="0"/>
        </a:defRPr>
      </a:pPr>
      <a:endParaRPr lang="pt-BR"/>
    </a:p>
  </c:txPr>
  <c:externalData r:id="rId1"/>
</c:chartSpace>
</file>

<file path=word/charts/chart41.xml><?xml version="1.0" encoding="utf-8"?>
<c:chartSpace xmlns:c="http://schemas.openxmlformats.org/drawingml/2006/chart" xmlns:a="http://schemas.openxmlformats.org/drawingml/2006/main" xmlns:r="http://schemas.openxmlformats.org/officeDocument/2006/relationships">
  <c:date1904 val="1"/>
  <c:lang val="pt-BR"/>
  <c:chart>
    <c:view3D>
      <c:rAngAx val="1"/>
    </c:view3D>
    <c:plotArea>
      <c:layout/>
      <c:bar3DChart>
        <c:barDir val="col"/>
        <c:grouping val="stacked"/>
        <c:ser>
          <c:idx val="0"/>
          <c:order val="0"/>
          <c:tx>
            <c:strRef>
              <c:f>'Relatórios do Serviço'!$F$20</c:f>
              <c:strCache>
                <c:ptCount val="1"/>
                <c:pt idx="0">
                  <c:v>Nível 0</c:v>
                </c:pt>
              </c:strCache>
            </c:strRef>
          </c:tx>
          <c:spPr>
            <a:ln>
              <a:solidFill>
                <a:schemeClr val="bg1">
                  <a:lumMod val="95000"/>
                </a:schemeClr>
              </a:solidFill>
            </a:ln>
          </c:spPr>
          <c:dPt>
            <c:idx val="0"/>
            <c:spPr>
              <a:solidFill>
                <a:schemeClr val="bg1">
                  <a:lumMod val="85000"/>
                </a:schemeClr>
              </a:solidFill>
              <a:ln>
                <a:solidFill>
                  <a:schemeClr val="bg1">
                    <a:lumMod val="95000"/>
                  </a:schemeClr>
                </a:solidFill>
              </a:ln>
            </c:spPr>
          </c:dPt>
          <c:dPt>
            <c:idx val="1"/>
            <c:spPr>
              <a:solidFill>
                <a:schemeClr val="accent1">
                  <a:lumMod val="20000"/>
                  <a:lumOff val="80000"/>
                </a:schemeClr>
              </a:solidFill>
              <a:ln>
                <a:solidFill>
                  <a:schemeClr val="bg1">
                    <a:lumMod val="95000"/>
                  </a:schemeClr>
                </a:solidFill>
              </a:ln>
            </c:spPr>
          </c:dPt>
          <c:dLbls>
            <c:dLbl>
              <c:idx val="1"/>
              <c:showVal val="1"/>
            </c:dLbl>
            <c:txPr>
              <a:bodyPr/>
              <a:lstStyle/>
              <a:p>
                <a:pPr>
                  <a:defRPr b="1"/>
                </a:pPr>
                <a:endParaRPr lang="pt-BR"/>
              </a:p>
            </c:txPr>
            <c:showSerName val="1"/>
          </c:dLbls>
          <c:cat>
            <c:strRef>
              <c:f>'Relatórios do Serviço'!$E$21:$E$22</c:f>
              <c:strCache>
                <c:ptCount val="2"/>
                <c:pt idx="0">
                  <c:v>Maturidade Referência</c:v>
                </c:pt>
                <c:pt idx="1">
                  <c:v>Maturidade Aferida</c:v>
                </c:pt>
              </c:strCache>
            </c:strRef>
          </c:cat>
          <c:val>
            <c:numRef>
              <c:f>'Relatórios do Serviço'!$F$21:$F$22</c:f>
              <c:numCache>
                <c:formatCode>0.00%</c:formatCode>
                <c:ptCount val="2"/>
                <c:pt idx="0" formatCode="0%">
                  <c:v>0.15000000000000024</c:v>
                </c:pt>
                <c:pt idx="1">
                  <c:v>0</c:v>
                </c:pt>
              </c:numCache>
            </c:numRef>
          </c:val>
        </c:ser>
        <c:ser>
          <c:idx val="1"/>
          <c:order val="1"/>
          <c:tx>
            <c:strRef>
              <c:f>'Relatórios do Serviço'!$G$20</c:f>
              <c:strCache>
                <c:ptCount val="1"/>
                <c:pt idx="0">
                  <c:v>Nível 1</c:v>
                </c:pt>
              </c:strCache>
            </c:strRef>
          </c:tx>
          <c:spPr>
            <a:solidFill>
              <a:schemeClr val="bg1">
                <a:lumMod val="75000"/>
              </a:schemeClr>
            </a:solidFill>
            <a:ln>
              <a:solidFill>
                <a:schemeClr val="bg1">
                  <a:lumMod val="95000"/>
                </a:schemeClr>
              </a:solidFill>
            </a:ln>
          </c:spPr>
          <c:dLbls>
            <c:txPr>
              <a:bodyPr/>
              <a:lstStyle/>
              <a:p>
                <a:pPr>
                  <a:defRPr b="1"/>
                </a:pPr>
                <a:endParaRPr lang="pt-BR"/>
              </a:p>
            </c:txPr>
            <c:showSerName val="1"/>
          </c:dLbls>
          <c:cat>
            <c:strRef>
              <c:f>'Relatórios do Serviço'!$E$21:$E$22</c:f>
              <c:strCache>
                <c:ptCount val="2"/>
                <c:pt idx="0">
                  <c:v>Maturidade Referência</c:v>
                </c:pt>
                <c:pt idx="1">
                  <c:v>Maturidade Aferida</c:v>
                </c:pt>
              </c:strCache>
            </c:strRef>
          </c:cat>
          <c:val>
            <c:numRef>
              <c:f>'Relatórios do Serviço'!$G$21:$G$22</c:f>
              <c:numCache>
                <c:formatCode>General</c:formatCode>
                <c:ptCount val="2"/>
                <c:pt idx="0" formatCode="0%">
                  <c:v>0.12000000000000002</c:v>
                </c:pt>
              </c:numCache>
            </c:numRef>
          </c:val>
        </c:ser>
        <c:ser>
          <c:idx val="2"/>
          <c:order val="2"/>
          <c:tx>
            <c:strRef>
              <c:f>'Relatórios do Serviço'!$H$20</c:f>
              <c:strCache>
                <c:ptCount val="1"/>
                <c:pt idx="0">
                  <c:v>Nível 2</c:v>
                </c:pt>
              </c:strCache>
            </c:strRef>
          </c:tx>
          <c:spPr>
            <a:solidFill>
              <a:schemeClr val="bg1">
                <a:lumMod val="65000"/>
              </a:schemeClr>
            </a:solidFill>
            <a:ln>
              <a:solidFill>
                <a:schemeClr val="bg1">
                  <a:lumMod val="95000"/>
                </a:schemeClr>
              </a:solidFill>
            </a:ln>
          </c:spPr>
          <c:dLbls>
            <c:txPr>
              <a:bodyPr/>
              <a:lstStyle/>
              <a:p>
                <a:pPr>
                  <a:defRPr b="1"/>
                </a:pPr>
                <a:endParaRPr lang="pt-BR"/>
              </a:p>
            </c:txPr>
            <c:showSerName val="1"/>
          </c:dLbls>
          <c:cat>
            <c:strRef>
              <c:f>'Relatórios do Serviço'!$E$21:$E$22</c:f>
              <c:strCache>
                <c:ptCount val="2"/>
                <c:pt idx="0">
                  <c:v>Maturidade Referência</c:v>
                </c:pt>
                <c:pt idx="1">
                  <c:v>Maturidade Aferida</c:v>
                </c:pt>
              </c:strCache>
            </c:strRef>
          </c:cat>
          <c:val>
            <c:numRef>
              <c:f>'Relatórios do Serviço'!$H$21:$H$22</c:f>
              <c:numCache>
                <c:formatCode>General</c:formatCode>
                <c:ptCount val="2"/>
                <c:pt idx="0" formatCode="0%">
                  <c:v>0.30000000000000032</c:v>
                </c:pt>
              </c:numCache>
            </c:numRef>
          </c:val>
        </c:ser>
        <c:ser>
          <c:idx val="3"/>
          <c:order val="3"/>
          <c:tx>
            <c:strRef>
              <c:f>'Relatórios do Serviço'!$I$20</c:f>
              <c:strCache>
                <c:ptCount val="1"/>
                <c:pt idx="0">
                  <c:v>Nível 3</c:v>
                </c:pt>
              </c:strCache>
            </c:strRef>
          </c:tx>
          <c:spPr>
            <a:solidFill>
              <a:schemeClr val="bg1">
                <a:lumMod val="50000"/>
              </a:schemeClr>
            </a:solidFill>
            <a:ln>
              <a:solidFill>
                <a:schemeClr val="bg1">
                  <a:lumMod val="95000"/>
                </a:schemeClr>
              </a:solidFill>
            </a:ln>
          </c:spPr>
          <c:dLbls>
            <c:txPr>
              <a:bodyPr/>
              <a:lstStyle/>
              <a:p>
                <a:pPr algn="ctr">
                  <a:defRPr lang="pt-BR" sz="1000" b="1" i="0" u="none" strike="noStrike" kern="1200" baseline="0">
                    <a:solidFill>
                      <a:sysClr val="windowText" lastClr="000000"/>
                    </a:solidFill>
                    <a:latin typeface="+mn-lt"/>
                    <a:ea typeface="+mn-ea"/>
                    <a:cs typeface="+mn-cs"/>
                  </a:defRPr>
                </a:pPr>
                <a:endParaRPr lang="pt-BR"/>
              </a:p>
            </c:txPr>
            <c:showSerName val="1"/>
          </c:dLbls>
          <c:cat>
            <c:strRef>
              <c:f>'Relatórios do Serviço'!$E$21:$E$22</c:f>
              <c:strCache>
                <c:ptCount val="2"/>
                <c:pt idx="0">
                  <c:v>Maturidade Referência</c:v>
                </c:pt>
                <c:pt idx="1">
                  <c:v>Maturidade Aferida</c:v>
                </c:pt>
              </c:strCache>
            </c:strRef>
          </c:cat>
          <c:val>
            <c:numRef>
              <c:f>'Relatórios do Serviço'!$I$21:$I$22</c:f>
              <c:numCache>
                <c:formatCode>General</c:formatCode>
                <c:ptCount val="2"/>
                <c:pt idx="0" formatCode="0%">
                  <c:v>0.21000000000000021</c:v>
                </c:pt>
              </c:numCache>
            </c:numRef>
          </c:val>
        </c:ser>
        <c:ser>
          <c:idx val="4"/>
          <c:order val="4"/>
          <c:tx>
            <c:strRef>
              <c:f>'Relatórios do Serviço'!$J$20</c:f>
              <c:strCache>
                <c:ptCount val="1"/>
                <c:pt idx="0">
                  <c:v>Nível 4</c:v>
                </c:pt>
              </c:strCache>
            </c:strRef>
          </c:tx>
          <c:spPr>
            <a:solidFill>
              <a:schemeClr val="tx1">
                <a:lumMod val="65000"/>
                <a:lumOff val="35000"/>
              </a:schemeClr>
            </a:solidFill>
            <a:ln>
              <a:solidFill>
                <a:schemeClr val="bg1">
                  <a:lumMod val="95000"/>
                </a:schemeClr>
              </a:solidFill>
            </a:ln>
          </c:spPr>
          <c:dLbls>
            <c:dLbl>
              <c:idx val="0"/>
              <c:spPr/>
              <c:txPr>
                <a:bodyPr/>
                <a:lstStyle/>
                <a:p>
                  <a:pPr>
                    <a:defRPr b="1">
                      <a:solidFill>
                        <a:schemeClr val="bg1">
                          <a:lumMod val="95000"/>
                        </a:schemeClr>
                      </a:solidFill>
                    </a:defRPr>
                  </a:pPr>
                  <a:endParaRPr lang="pt-BR"/>
                </a:p>
              </c:txPr>
            </c:dLbl>
            <c:txPr>
              <a:bodyPr/>
              <a:lstStyle/>
              <a:p>
                <a:pPr>
                  <a:defRPr b="1"/>
                </a:pPr>
                <a:endParaRPr lang="pt-BR"/>
              </a:p>
            </c:txPr>
            <c:showSerName val="1"/>
          </c:dLbls>
          <c:cat>
            <c:strRef>
              <c:f>'Relatórios do Serviço'!$E$21:$E$22</c:f>
              <c:strCache>
                <c:ptCount val="2"/>
                <c:pt idx="0">
                  <c:v>Maturidade Referência</c:v>
                </c:pt>
                <c:pt idx="1">
                  <c:v>Maturidade Aferida</c:v>
                </c:pt>
              </c:strCache>
            </c:strRef>
          </c:cat>
          <c:val>
            <c:numRef>
              <c:f>'Relatórios do Serviço'!$J$21:$J$22</c:f>
              <c:numCache>
                <c:formatCode>General</c:formatCode>
                <c:ptCount val="2"/>
                <c:pt idx="0" formatCode="0%">
                  <c:v>0.16</c:v>
                </c:pt>
              </c:numCache>
            </c:numRef>
          </c:val>
        </c:ser>
        <c:ser>
          <c:idx val="5"/>
          <c:order val="5"/>
          <c:tx>
            <c:strRef>
              <c:f>'Relatórios do Serviço'!$K$20</c:f>
              <c:strCache>
                <c:ptCount val="1"/>
                <c:pt idx="0">
                  <c:v>Nível 5</c:v>
                </c:pt>
              </c:strCache>
            </c:strRef>
          </c:tx>
          <c:spPr>
            <a:solidFill>
              <a:schemeClr val="tx1"/>
            </a:solidFill>
            <a:ln>
              <a:solidFill>
                <a:schemeClr val="bg1">
                  <a:lumMod val="95000"/>
                </a:schemeClr>
              </a:solidFill>
            </a:ln>
          </c:spPr>
          <c:dLbls>
            <c:txPr>
              <a:bodyPr/>
              <a:lstStyle/>
              <a:p>
                <a:pPr>
                  <a:defRPr b="1">
                    <a:solidFill>
                      <a:schemeClr val="bg1">
                        <a:lumMod val="95000"/>
                      </a:schemeClr>
                    </a:solidFill>
                  </a:defRPr>
                </a:pPr>
                <a:endParaRPr lang="pt-BR"/>
              </a:p>
            </c:txPr>
            <c:showSerName val="1"/>
          </c:dLbls>
          <c:cat>
            <c:strRef>
              <c:f>'Relatórios do Serviço'!$E$21:$E$22</c:f>
              <c:strCache>
                <c:ptCount val="2"/>
                <c:pt idx="0">
                  <c:v>Maturidade Referência</c:v>
                </c:pt>
                <c:pt idx="1">
                  <c:v>Maturidade Aferida</c:v>
                </c:pt>
              </c:strCache>
            </c:strRef>
          </c:cat>
          <c:val>
            <c:numRef>
              <c:f>'Relatórios do Serviço'!$K$21:$K$22</c:f>
              <c:numCache>
                <c:formatCode>General</c:formatCode>
                <c:ptCount val="2"/>
                <c:pt idx="0" formatCode="0%">
                  <c:v>6.0000000000000032E-2</c:v>
                </c:pt>
              </c:numCache>
            </c:numRef>
          </c:val>
        </c:ser>
        <c:shape val="box"/>
        <c:axId val="118797056"/>
        <c:axId val="118798592"/>
        <c:axId val="0"/>
      </c:bar3DChart>
      <c:catAx>
        <c:axId val="118797056"/>
        <c:scaling>
          <c:orientation val="minMax"/>
        </c:scaling>
        <c:axPos val="b"/>
        <c:tickLblPos val="nextTo"/>
        <c:crossAx val="118798592"/>
        <c:crosses val="autoZero"/>
        <c:auto val="1"/>
        <c:lblAlgn val="ctr"/>
        <c:lblOffset val="100"/>
      </c:catAx>
      <c:valAx>
        <c:axId val="118798592"/>
        <c:scaling>
          <c:orientation val="minMax"/>
        </c:scaling>
        <c:axPos val="l"/>
        <c:majorGridlines/>
        <c:numFmt formatCode="0%" sourceLinked="1"/>
        <c:tickLblPos val="nextTo"/>
        <c:crossAx val="118797056"/>
        <c:crosses val="autoZero"/>
        <c:crossBetween val="between"/>
        <c:majorUnit val="0.1"/>
      </c:valAx>
    </c:plotArea>
    <c:plotVisOnly val="1"/>
  </c:chart>
  <c:spPr>
    <a:ln>
      <a:noFill/>
    </a:ln>
  </c:spPr>
  <c:externalData r:id="rId1"/>
</c:chartSpace>
</file>

<file path=word/charts/chart42.xml><?xml version="1.0" encoding="utf-8"?>
<c:chartSpace xmlns:c="http://schemas.openxmlformats.org/drawingml/2006/chart" xmlns:a="http://schemas.openxmlformats.org/drawingml/2006/main" xmlns:r="http://schemas.openxmlformats.org/officeDocument/2006/relationships">
  <c:date1904 val="1"/>
  <c:lang val="pt-BR"/>
  <c:chart>
    <c:view3D>
      <c:rAngAx val="1"/>
    </c:view3D>
    <c:plotArea>
      <c:layout/>
      <c:bar3DChart>
        <c:barDir val="col"/>
        <c:grouping val="stacked"/>
        <c:ser>
          <c:idx val="0"/>
          <c:order val="0"/>
          <c:tx>
            <c:strRef>
              <c:f>'Melhoria de Serviços'!$F$20</c:f>
              <c:strCache>
                <c:ptCount val="1"/>
                <c:pt idx="0">
                  <c:v>Nível 0</c:v>
                </c:pt>
              </c:strCache>
            </c:strRef>
          </c:tx>
          <c:spPr>
            <a:ln>
              <a:solidFill>
                <a:schemeClr val="bg1">
                  <a:lumMod val="95000"/>
                </a:schemeClr>
              </a:solidFill>
            </a:ln>
          </c:spPr>
          <c:dPt>
            <c:idx val="0"/>
            <c:spPr>
              <a:solidFill>
                <a:schemeClr val="bg1">
                  <a:lumMod val="85000"/>
                </a:schemeClr>
              </a:solidFill>
              <a:ln>
                <a:solidFill>
                  <a:schemeClr val="bg1">
                    <a:lumMod val="95000"/>
                  </a:schemeClr>
                </a:solidFill>
              </a:ln>
            </c:spPr>
          </c:dPt>
          <c:dPt>
            <c:idx val="1"/>
            <c:spPr>
              <a:solidFill>
                <a:srgbClr val="FF9933"/>
              </a:solidFill>
              <a:ln>
                <a:solidFill>
                  <a:schemeClr val="bg1">
                    <a:lumMod val="95000"/>
                  </a:schemeClr>
                </a:solidFill>
              </a:ln>
            </c:spPr>
          </c:dPt>
          <c:dLbls>
            <c:dLbl>
              <c:idx val="1"/>
              <c:showVal val="1"/>
            </c:dLbl>
            <c:txPr>
              <a:bodyPr/>
              <a:lstStyle/>
              <a:p>
                <a:pPr>
                  <a:defRPr b="1"/>
                </a:pPr>
                <a:endParaRPr lang="pt-BR"/>
              </a:p>
            </c:txPr>
            <c:showSerName val="1"/>
          </c:dLbls>
          <c:cat>
            <c:strRef>
              <c:f>'Melhoria de Serviços'!$E$21:$E$22</c:f>
              <c:strCache>
                <c:ptCount val="2"/>
                <c:pt idx="0">
                  <c:v>Maturidade Referência</c:v>
                </c:pt>
                <c:pt idx="1">
                  <c:v>Maturidade Aferida</c:v>
                </c:pt>
              </c:strCache>
            </c:strRef>
          </c:cat>
          <c:val>
            <c:numRef>
              <c:f>'Melhoria de Serviços'!$F$21:$F$22</c:f>
              <c:numCache>
                <c:formatCode>0.00%</c:formatCode>
                <c:ptCount val="2"/>
                <c:pt idx="0" formatCode="0%">
                  <c:v>0.15000000000000024</c:v>
                </c:pt>
                <c:pt idx="1">
                  <c:v>0.47416666666666912</c:v>
                </c:pt>
              </c:numCache>
            </c:numRef>
          </c:val>
        </c:ser>
        <c:ser>
          <c:idx val="1"/>
          <c:order val="1"/>
          <c:tx>
            <c:strRef>
              <c:f>'Melhoria de Serviços'!$G$20</c:f>
              <c:strCache>
                <c:ptCount val="1"/>
                <c:pt idx="0">
                  <c:v>Nível 1</c:v>
                </c:pt>
              </c:strCache>
            </c:strRef>
          </c:tx>
          <c:spPr>
            <a:solidFill>
              <a:schemeClr val="bg1">
                <a:lumMod val="75000"/>
              </a:schemeClr>
            </a:solidFill>
            <a:ln>
              <a:solidFill>
                <a:schemeClr val="bg1">
                  <a:lumMod val="95000"/>
                </a:schemeClr>
              </a:solidFill>
            </a:ln>
          </c:spPr>
          <c:dLbls>
            <c:txPr>
              <a:bodyPr/>
              <a:lstStyle/>
              <a:p>
                <a:pPr>
                  <a:defRPr b="1"/>
                </a:pPr>
                <a:endParaRPr lang="pt-BR"/>
              </a:p>
            </c:txPr>
            <c:showSerName val="1"/>
          </c:dLbls>
          <c:cat>
            <c:strRef>
              <c:f>'Melhoria de Serviços'!$E$21:$E$22</c:f>
              <c:strCache>
                <c:ptCount val="2"/>
                <c:pt idx="0">
                  <c:v>Maturidade Referência</c:v>
                </c:pt>
                <c:pt idx="1">
                  <c:v>Maturidade Aferida</c:v>
                </c:pt>
              </c:strCache>
            </c:strRef>
          </c:cat>
          <c:val>
            <c:numRef>
              <c:f>'Melhoria de Serviços'!$G$21:$G$22</c:f>
              <c:numCache>
                <c:formatCode>General</c:formatCode>
                <c:ptCount val="2"/>
                <c:pt idx="0" formatCode="0%">
                  <c:v>0.12000000000000002</c:v>
                </c:pt>
              </c:numCache>
            </c:numRef>
          </c:val>
        </c:ser>
        <c:ser>
          <c:idx val="2"/>
          <c:order val="2"/>
          <c:tx>
            <c:strRef>
              <c:f>'Melhoria de Serviços'!$H$20</c:f>
              <c:strCache>
                <c:ptCount val="1"/>
                <c:pt idx="0">
                  <c:v>Nível 2</c:v>
                </c:pt>
              </c:strCache>
            </c:strRef>
          </c:tx>
          <c:spPr>
            <a:solidFill>
              <a:srgbClr val="FF9933"/>
            </a:solidFill>
            <a:ln>
              <a:solidFill>
                <a:schemeClr val="bg1">
                  <a:lumMod val="95000"/>
                </a:schemeClr>
              </a:solidFill>
            </a:ln>
          </c:spPr>
          <c:dLbls>
            <c:txPr>
              <a:bodyPr/>
              <a:lstStyle/>
              <a:p>
                <a:pPr>
                  <a:defRPr b="1"/>
                </a:pPr>
                <a:endParaRPr lang="pt-BR"/>
              </a:p>
            </c:txPr>
            <c:showSerName val="1"/>
          </c:dLbls>
          <c:cat>
            <c:strRef>
              <c:f>'Melhoria de Serviços'!$E$21:$E$22</c:f>
              <c:strCache>
                <c:ptCount val="2"/>
                <c:pt idx="0">
                  <c:v>Maturidade Referência</c:v>
                </c:pt>
                <c:pt idx="1">
                  <c:v>Maturidade Aferida</c:v>
                </c:pt>
              </c:strCache>
            </c:strRef>
          </c:cat>
          <c:val>
            <c:numRef>
              <c:f>'Melhoria de Serviços'!$H$21:$H$22</c:f>
              <c:numCache>
                <c:formatCode>General</c:formatCode>
                <c:ptCount val="2"/>
                <c:pt idx="0" formatCode="0%">
                  <c:v>0.30000000000000032</c:v>
                </c:pt>
              </c:numCache>
            </c:numRef>
          </c:val>
        </c:ser>
        <c:ser>
          <c:idx val="3"/>
          <c:order val="3"/>
          <c:tx>
            <c:strRef>
              <c:f>'Melhoria de Serviços'!$I$20</c:f>
              <c:strCache>
                <c:ptCount val="1"/>
                <c:pt idx="0">
                  <c:v>Nível 3</c:v>
                </c:pt>
              </c:strCache>
            </c:strRef>
          </c:tx>
          <c:spPr>
            <a:solidFill>
              <a:schemeClr val="bg1">
                <a:lumMod val="50000"/>
              </a:schemeClr>
            </a:solidFill>
            <a:ln>
              <a:solidFill>
                <a:schemeClr val="bg1">
                  <a:lumMod val="95000"/>
                </a:schemeClr>
              </a:solidFill>
            </a:ln>
          </c:spPr>
          <c:dLbls>
            <c:txPr>
              <a:bodyPr/>
              <a:lstStyle/>
              <a:p>
                <a:pPr algn="ctr">
                  <a:defRPr lang="pt-BR" sz="1000" b="1" i="0" u="none" strike="noStrike" kern="1200" baseline="0">
                    <a:solidFill>
                      <a:sysClr val="windowText" lastClr="000000"/>
                    </a:solidFill>
                    <a:latin typeface="+mn-lt"/>
                    <a:ea typeface="+mn-ea"/>
                    <a:cs typeface="+mn-cs"/>
                  </a:defRPr>
                </a:pPr>
                <a:endParaRPr lang="pt-BR"/>
              </a:p>
            </c:txPr>
            <c:showSerName val="1"/>
          </c:dLbls>
          <c:cat>
            <c:strRef>
              <c:f>'Melhoria de Serviços'!$E$21:$E$22</c:f>
              <c:strCache>
                <c:ptCount val="2"/>
                <c:pt idx="0">
                  <c:v>Maturidade Referência</c:v>
                </c:pt>
                <c:pt idx="1">
                  <c:v>Maturidade Aferida</c:v>
                </c:pt>
              </c:strCache>
            </c:strRef>
          </c:cat>
          <c:val>
            <c:numRef>
              <c:f>'Melhoria de Serviços'!$I$21:$I$22</c:f>
              <c:numCache>
                <c:formatCode>General</c:formatCode>
                <c:ptCount val="2"/>
                <c:pt idx="0" formatCode="0%">
                  <c:v>0.21000000000000021</c:v>
                </c:pt>
              </c:numCache>
            </c:numRef>
          </c:val>
        </c:ser>
        <c:ser>
          <c:idx val="4"/>
          <c:order val="4"/>
          <c:tx>
            <c:strRef>
              <c:f>'Melhoria de Serviços'!$J$20</c:f>
              <c:strCache>
                <c:ptCount val="1"/>
                <c:pt idx="0">
                  <c:v>Nível 4</c:v>
                </c:pt>
              </c:strCache>
            </c:strRef>
          </c:tx>
          <c:spPr>
            <a:solidFill>
              <a:schemeClr val="tx1">
                <a:lumMod val="65000"/>
                <a:lumOff val="35000"/>
              </a:schemeClr>
            </a:solidFill>
            <a:ln>
              <a:solidFill>
                <a:schemeClr val="bg1">
                  <a:lumMod val="95000"/>
                </a:schemeClr>
              </a:solidFill>
            </a:ln>
          </c:spPr>
          <c:dLbls>
            <c:dLbl>
              <c:idx val="0"/>
              <c:spPr/>
              <c:txPr>
                <a:bodyPr/>
                <a:lstStyle/>
                <a:p>
                  <a:pPr>
                    <a:defRPr b="1">
                      <a:solidFill>
                        <a:schemeClr val="bg1">
                          <a:lumMod val="95000"/>
                        </a:schemeClr>
                      </a:solidFill>
                    </a:defRPr>
                  </a:pPr>
                  <a:endParaRPr lang="pt-BR"/>
                </a:p>
              </c:txPr>
            </c:dLbl>
            <c:txPr>
              <a:bodyPr/>
              <a:lstStyle/>
              <a:p>
                <a:pPr>
                  <a:defRPr b="1"/>
                </a:pPr>
                <a:endParaRPr lang="pt-BR"/>
              </a:p>
            </c:txPr>
            <c:showSerName val="1"/>
          </c:dLbls>
          <c:cat>
            <c:strRef>
              <c:f>'Melhoria de Serviços'!$E$21:$E$22</c:f>
              <c:strCache>
                <c:ptCount val="2"/>
                <c:pt idx="0">
                  <c:v>Maturidade Referência</c:v>
                </c:pt>
                <c:pt idx="1">
                  <c:v>Maturidade Aferida</c:v>
                </c:pt>
              </c:strCache>
            </c:strRef>
          </c:cat>
          <c:val>
            <c:numRef>
              <c:f>'Melhoria de Serviços'!$J$21:$J$22</c:f>
              <c:numCache>
                <c:formatCode>General</c:formatCode>
                <c:ptCount val="2"/>
                <c:pt idx="0" formatCode="0%">
                  <c:v>0.16</c:v>
                </c:pt>
              </c:numCache>
            </c:numRef>
          </c:val>
        </c:ser>
        <c:ser>
          <c:idx val="5"/>
          <c:order val="5"/>
          <c:tx>
            <c:strRef>
              <c:f>'Melhoria de Serviços'!$K$20</c:f>
              <c:strCache>
                <c:ptCount val="1"/>
                <c:pt idx="0">
                  <c:v>Nível 5</c:v>
                </c:pt>
              </c:strCache>
            </c:strRef>
          </c:tx>
          <c:spPr>
            <a:solidFill>
              <a:schemeClr val="tx1"/>
            </a:solidFill>
            <a:ln>
              <a:solidFill>
                <a:schemeClr val="bg1">
                  <a:lumMod val="95000"/>
                </a:schemeClr>
              </a:solidFill>
            </a:ln>
          </c:spPr>
          <c:dLbls>
            <c:txPr>
              <a:bodyPr/>
              <a:lstStyle/>
              <a:p>
                <a:pPr>
                  <a:defRPr b="1">
                    <a:solidFill>
                      <a:schemeClr val="bg1">
                        <a:lumMod val="95000"/>
                      </a:schemeClr>
                    </a:solidFill>
                  </a:defRPr>
                </a:pPr>
                <a:endParaRPr lang="pt-BR"/>
              </a:p>
            </c:txPr>
            <c:showSerName val="1"/>
          </c:dLbls>
          <c:cat>
            <c:strRef>
              <c:f>'Melhoria de Serviços'!$E$21:$E$22</c:f>
              <c:strCache>
                <c:ptCount val="2"/>
                <c:pt idx="0">
                  <c:v>Maturidade Referência</c:v>
                </c:pt>
                <c:pt idx="1">
                  <c:v>Maturidade Aferida</c:v>
                </c:pt>
              </c:strCache>
            </c:strRef>
          </c:cat>
          <c:val>
            <c:numRef>
              <c:f>'Melhoria de Serviços'!$K$21:$K$22</c:f>
              <c:numCache>
                <c:formatCode>General</c:formatCode>
                <c:ptCount val="2"/>
                <c:pt idx="0" formatCode="0%">
                  <c:v>6.0000000000000032E-2</c:v>
                </c:pt>
              </c:numCache>
            </c:numRef>
          </c:val>
        </c:ser>
        <c:shape val="box"/>
        <c:axId val="4420736"/>
        <c:axId val="4422272"/>
        <c:axId val="0"/>
      </c:bar3DChart>
      <c:catAx>
        <c:axId val="4420736"/>
        <c:scaling>
          <c:orientation val="minMax"/>
        </c:scaling>
        <c:axPos val="b"/>
        <c:tickLblPos val="nextTo"/>
        <c:crossAx val="4422272"/>
        <c:crosses val="autoZero"/>
        <c:auto val="1"/>
        <c:lblAlgn val="ctr"/>
        <c:lblOffset val="100"/>
      </c:catAx>
      <c:valAx>
        <c:axId val="4422272"/>
        <c:scaling>
          <c:orientation val="minMax"/>
        </c:scaling>
        <c:axPos val="l"/>
        <c:majorGridlines/>
        <c:numFmt formatCode="0%" sourceLinked="1"/>
        <c:tickLblPos val="nextTo"/>
        <c:crossAx val="4420736"/>
        <c:crosses val="autoZero"/>
        <c:crossBetween val="between"/>
        <c:majorUnit val="0.1"/>
      </c:valAx>
    </c:plotArea>
    <c:plotVisOnly val="1"/>
  </c:chart>
  <c:spPr>
    <a:noFill/>
    <a:ln>
      <a:noFill/>
    </a:ln>
  </c:spPr>
  <c:externalData r:id="rId1"/>
</c:chartSpace>
</file>

<file path=word/charts/chart43.xml><?xml version="1.0" encoding="utf-8"?>
<c:chartSpace xmlns:c="http://schemas.openxmlformats.org/drawingml/2006/chart" xmlns:a="http://schemas.openxmlformats.org/drawingml/2006/main" xmlns:r="http://schemas.openxmlformats.org/officeDocument/2006/relationships">
  <c:date1904 val="1"/>
  <c:lang val="pt-BR"/>
  <c:roundedCorners val="1"/>
  <c:chart>
    <c:title>
      <c:tx>
        <c:rich>
          <a:bodyPr/>
          <a:lstStyle/>
          <a:p>
            <a:pPr>
              <a:defRPr/>
            </a:pPr>
            <a:r>
              <a:rPr lang="pt-BR"/>
              <a:t>Percepção da Equipe para o Processo</a:t>
            </a:r>
          </a:p>
        </c:rich>
      </c:tx>
      <c:overlay val="1"/>
    </c:title>
    <c:plotArea>
      <c:layout>
        <c:manualLayout>
          <c:layoutTarget val="inner"/>
          <c:xMode val="edge"/>
          <c:yMode val="edge"/>
          <c:x val="0.28325933216681243"/>
          <c:y val="0.18041747551639523"/>
          <c:w val="0.4074359142607174"/>
          <c:h val="0.67905985710120609"/>
        </c:manualLayout>
      </c:layout>
      <c:radarChart>
        <c:radarStyle val="filled"/>
        <c:ser>
          <c:idx val="0"/>
          <c:order val="0"/>
          <c:tx>
            <c:v>Máximo</c:v>
          </c:tx>
          <c:spPr>
            <a:gradFill rotWithShape="1">
              <a:gsLst>
                <a:gs pos="0">
                  <a:schemeClr val="accent6">
                    <a:shade val="51000"/>
                    <a:satMod val="130000"/>
                  </a:schemeClr>
                </a:gs>
                <a:gs pos="80000">
                  <a:schemeClr val="accent6">
                    <a:shade val="93000"/>
                    <a:satMod val="130000"/>
                  </a:schemeClr>
                </a:gs>
                <a:gs pos="100000">
                  <a:schemeClr val="accent6">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cat>
            <c:strRef>
              <c:f>'CSI - Melhoria'!$B$14:$B$21</c:f>
              <c:strCache>
                <c:ptCount val="8"/>
                <c:pt idx="0">
                  <c:v>Skill</c:v>
                </c:pt>
                <c:pt idx="1">
                  <c:v>Ferramenta</c:v>
                </c:pt>
                <c:pt idx="2">
                  <c:v>Importância</c:v>
                </c:pt>
                <c:pt idx="3">
                  <c:v>Apoio Executivo</c:v>
                </c:pt>
                <c:pt idx="4">
                  <c:v>Indicadores</c:v>
                </c:pt>
                <c:pt idx="5">
                  <c:v>Comunicação</c:v>
                </c:pt>
                <c:pt idx="6">
                  <c:v>Interfaces</c:v>
                </c:pt>
                <c:pt idx="7">
                  <c:v>Incentivo a Melhorias</c:v>
                </c:pt>
              </c:strCache>
            </c:strRef>
          </c:cat>
          <c:val>
            <c:numLit>
              <c:formatCode>General</c:formatCode>
              <c:ptCount val="8"/>
              <c:pt idx="0">
                <c:v>10</c:v>
              </c:pt>
              <c:pt idx="1">
                <c:v>10</c:v>
              </c:pt>
              <c:pt idx="2">
                <c:v>10</c:v>
              </c:pt>
              <c:pt idx="3">
                <c:v>10</c:v>
              </c:pt>
              <c:pt idx="4">
                <c:v>10</c:v>
              </c:pt>
              <c:pt idx="5">
                <c:v>10</c:v>
              </c:pt>
              <c:pt idx="6">
                <c:v>10</c:v>
              </c:pt>
              <c:pt idx="7">
                <c:v>10</c:v>
              </c:pt>
            </c:numLit>
          </c:val>
        </c:ser>
        <c:ser>
          <c:idx val="1"/>
          <c:order val="1"/>
          <c:tx>
            <c:v>Desejado</c:v>
          </c:tx>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solidFill>
                <a:schemeClr val="tx2"/>
              </a:solid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cat>
            <c:strRef>
              <c:f>'CSI - Melhoria'!$B$14:$B$21</c:f>
              <c:strCache>
                <c:ptCount val="8"/>
                <c:pt idx="0">
                  <c:v>Skill</c:v>
                </c:pt>
                <c:pt idx="1">
                  <c:v>Ferramenta</c:v>
                </c:pt>
                <c:pt idx="2">
                  <c:v>Importância</c:v>
                </c:pt>
                <c:pt idx="3">
                  <c:v>Apoio Executivo</c:v>
                </c:pt>
                <c:pt idx="4">
                  <c:v>Indicadores</c:v>
                </c:pt>
                <c:pt idx="5">
                  <c:v>Comunicação</c:v>
                </c:pt>
                <c:pt idx="6">
                  <c:v>Interfaces</c:v>
                </c:pt>
                <c:pt idx="7">
                  <c:v>Incentivo a Melhorias</c:v>
                </c:pt>
              </c:strCache>
            </c:strRef>
          </c:cat>
          <c:val>
            <c:numLit>
              <c:formatCode>General</c:formatCode>
              <c:ptCount val="8"/>
              <c:pt idx="0">
                <c:v>8</c:v>
              </c:pt>
              <c:pt idx="1">
                <c:v>8</c:v>
              </c:pt>
              <c:pt idx="2">
                <c:v>8</c:v>
              </c:pt>
              <c:pt idx="3">
                <c:v>8</c:v>
              </c:pt>
              <c:pt idx="4">
                <c:v>8</c:v>
              </c:pt>
              <c:pt idx="5">
                <c:v>8</c:v>
              </c:pt>
              <c:pt idx="6">
                <c:v>8</c:v>
              </c:pt>
              <c:pt idx="7">
                <c:v>8</c:v>
              </c:pt>
            </c:numLit>
          </c:val>
        </c:ser>
        <c:ser>
          <c:idx val="2"/>
          <c:order val="2"/>
          <c:tx>
            <c:v>Apurado</c:v>
          </c:tx>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solidFill>
                <a:srgbClr val="C00000"/>
              </a:solid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cat>
            <c:strRef>
              <c:f>'CSI - Melhoria'!$B$14:$B$21</c:f>
              <c:strCache>
                <c:ptCount val="8"/>
                <c:pt idx="0">
                  <c:v>Skill</c:v>
                </c:pt>
                <c:pt idx="1">
                  <c:v>Ferramenta</c:v>
                </c:pt>
                <c:pt idx="2">
                  <c:v>Importância</c:v>
                </c:pt>
                <c:pt idx="3">
                  <c:v>Apoio Executivo</c:v>
                </c:pt>
                <c:pt idx="4">
                  <c:v>Indicadores</c:v>
                </c:pt>
                <c:pt idx="5">
                  <c:v>Comunicação</c:v>
                </c:pt>
                <c:pt idx="6">
                  <c:v>Interfaces</c:v>
                </c:pt>
                <c:pt idx="7">
                  <c:v>Incentivo a Melhorias</c:v>
                </c:pt>
              </c:strCache>
            </c:strRef>
          </c:cat>
          <c:val>
            <c:numRef>
              <c:f>'CSI - Melhoria'!$N$14:$N$21</c:f>
              <c:numCache>
                <c:formatCode>General</c:formatCode>
                <c:ptCount val="8"/>
                <c:pt idx="0">
                  <c:v>7</c:v>
                </c:pt>
                <c:pt idx="1">
                  <c:v>7</c:v>
                </c:pt>
                <c:pt idx="2">
                  <c:v>9</c:v>
                </c:pt>
                <c:pt idx="3">
                  <c:v>9</c:v>
                </c:pt>
                <c:pt idx="4">
                  <c:v>6</c:v>
                </c:pt>
                <c:pt idx="5">
                  <c:v>6</c:v>
                </c:pt>
                <c:pt idx="6">
                  <c:v>6</c:v>
                </c:pt>
                <c:pt idx="7">
                  <c:v>7</c:v>
                </c:pt>
              </c:numCache>
            </c:numRef>
          </c:val>
        </c:ser>
        <c:axId val="4443136"/>
        <c:axId val="119030528"/>
      </c:radarChart>
      <c:catAx>
        <c:axId val="4443136"/>
        <c:scaling>
          <c:orientation val="minMax"/>
        </c:scaling>
        <c:axPos val="b"/>
        <c:majorGridlines/>
        <c:tickLblPos val="nextTo"/>
        <c:crossAx val="119030528"/>
        <c:crosses val="autoZero"/>
        <c:auto val="1"/>
        <c:lblAlgn val="ctr"/>
        <c:lblOffset val="100"/>
      </c:catAx>
      <c:valAx>
        <c:axId val="119030528"/>
        <c:scaling>
          <c:orientation val="minMax"/>
        </c:scaling>
        <c:axPos val="l"/>
        <c:majorGridlines/>
        <c:numFmt formatCode="General" sourceLinked="1"/>
        <c:tickLblPos val="nextTo"/>
        <c:spPr>
          <a:noFill/>
          <a:ln cmpd="dbl">
            <a:solidFill>
              <a:schemeClr val="tx1"/>
            </a:solidFill>
            <a:prstDash val="lgDash"/>
          </a:ln>
          <a:effectLst/>
        </c:spPr>
        <c:crossAx val="4443136"/>
        <c:crosses val="autoZero"/>
        <c:crossBetween val="between"/>
      </c:valAx>
    </c:plotArea>
    <c:legend>
      <c:legendPos val="r"/>
      <c:layout>
        <c:manualLayout>
          <c:xMode val="edge"/>
          <c:yMode val="edge"/>
          <c:x val="0.12210265383493762"/>
          <c:y val="0.91879657702067064"/>
          <c:w val="0.7269713473315923"/>
          <c:h val="5.8682138416908419E-2"/>
        </c:manualLayout>
      </c:layout>
      <c:spPr>
        <a:gradFill>
          <a:gsLst>
            <a:gs pos="0">
              <a:schemeClr val="bg1">
                <a:lumMod val="50000"/>
              </a:schemeClr>
            </a:gs>
            <a:gs pos="50000">
              <a:schemeClr val="accent1">
                <a:tint val="44500"/>
                <a:satMod val="160000"/>
              </a:schemeClr>
            </a:gs>
            <a:gs pos="100000">
              <a:schemeClr val="accent1">
                <a:tint val="23500"/>
                <a:satMod val="160000"/>
              </a:schemeClr>
            </a:gs>
          </a:gsLst>
          <a:lin ang="5400000" scaled="0"/>
        </a:gradFill>
        <a:ln cap="rnd">
          <a:solidFill>
            <a:schemeClr val="tx1"/>
          </a:solidFill>
        </a:ln>
        <a:effectLst>
          <a:innerShdw blurRad="63500" dist="50800" dir="2700000">
            <a:schemeClr val="bg1">
              <a:lumMod val="50000"/>
              <a:alpha val="50000"/>
            </a:schemeClr>
          </a:innerShdw>
        </a:effectLst>
      </c:spPr>
    </c:legend>
    <c:plotVisOnly val="1"/>
    <c:dispBlanksAs val="gap"/>
  </c:chart>
  <c:spPr>
    <a:solidFill>
      <a:schemeClr val="bg1"/>
    </a:solidFill>
    <a:ln w="12700">
      <a:solidFill>
        <a:schemeClr val="tx1"/>
      </a:solidFill>
    </a:ln>
    <a:effectLst>
      <a:innerShdw blurRad="63500" dist="50800" dir="2700000">
        <a:schemeClr val="bg1">
          <a:lumMod val="50000"/>
          <a:alpha val="50000"/>
        </a:schemeClr>
      </a:innerShdw>
    </a:effectLst>
    <a:scene3d>
      <a:camera prst="orthographicFront"/>
      <a:lightRig rig="threePt" dir="t"/>
    </a:scene3d>
    <a:sp3d>
      <a:bevelT/>
      <a:bevelB/>
    </a:sp3d>
  </c:spPr>
  <c:txPr>
    <a:bodyPr/>
    <a:lstStyle/>
    <a:p>
      <a:pPr>
        <a:defRPr b="1">
          <a:latin typeface="Calibri" pitchFamily="34" charset="0"/>
          <a:cs typeface="Calibri" pitchFamily="34" charset="0"/>
        </a:defRPr>
      </a:pPr>
      <a:endParaRPr lang="pt-BR"/>
    </a:p>
  </c:txPr>
  <c:externalData r:id="rId1"/>
</c:chartSpace>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B36C73-9D17-43D1-81B6-3DB00B185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334</Pages>
  <Words>71216</Words>
  <Characters>384569</Characters>
  <Application>Microsoft Office Word</Application>
  <DocSecurity>0</DocSecurity>
  <Lines>3204</Lines>
  <Paragraphs>909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GVT - Especificação Gerenciamento de Mudanças v1.0 (release 4)</vt:lpstr>
    </vt:vector>
  </TitlesOfParts>
  <Company>User Corp.</Company>
  <LinksUpToDate>false</LinksUpToDate>
  <CharactersWithSpaces>454876</CharactersWithSpaces>
  <SharedDoc>false</SharedDoc>
  <HLinks>
    <vt:vector size="684" baseType="variant">
      <vt:variant>
        <vt:i4>1245306</vt:i4>
      </vt:variant>
      <vt:variant>
        <vt:i4>756</vt:i4>
      </vt:variant>
      <vt:variant>
        <vt:i4>0</vt:i4>
      </vt:variant>
      <vt:variant>
        <vt:i4>5</vt:i4>
      </vt:variant>
      <vt:variant>
        <vt:lpwstr>http://bdtd.bce.unb.br/tedesimplificado/tde_busca/arquivo.php?cod%0bArquivo</vt:lpwstr>
      </vt:variant>
      <vt:variant>
        <vt:lpwstr/>
      </vt:variant>
      <vt:variant>
        <vt:i4>2359328</vt:i4>
      </vt:variant>
      <vt:variant>
        <vt:i4>753</vt:i4>
      </vt:variant>
      <vt:variant>
        <vt:i4>0</vt:i4>
      </vt:variant>
      <vt:variant>
        <vt:i4>5</vt:i4>
      </vt:variant>
      <vt:variant>
        <vt:lpwstr>http://www.itil-officialsite.com/home/</vt:lpwstr>
      </vt:variant>
      <vt:variant>
        <vt:lpwstr/>
      </vt:variant>
      <vt:variant>
        <vt:i4>5374003</vt:i4>
      </vt:variant>
      <vt:variant>
        <vt:i4>750</vt:i4>
      </vt:variant>
      <vt:variant>
        <vt:i4>0</vt:i4>
      </vt:variant>
      <vt:variant>
        <vt:i4>5</vt:i4>
      </vt:variant>
      <vt:variant>
        <vt:lpwstr>http://www.bdtd.ufpe.br/tedeSimplificado/tde_busca/arquivo.%0bphp?codArquivo=6008</vt:lpwstr>
      </vt:variant>
      <vt:variant>
        <vt:lpwstr/>
      </vt:variant>
      <vt:variant>
        <vt:i4>1966133</vt:i4>
      </vt:variant>
      <vt:variant>
        <vt:i4>671</vt:i4>
      </vt:variant>
      <vt:variant>
        <vt:i4>0</vt:i4>
      </vt:variant>
      <vt:variant>
        <vt:i4>5</vt:i4>
      </vt:variant>
      <vt:variant>
        <vt:lpwstr/>
      </vt:variant>
      <vt:variant>
        <vt:lpwstr>_Toc237341484</vt:lpwstr>
      </vt:variant>
      <vt:variant>
        <vt:i4>1966133</vt:i4>
      </vt:variant>
      <vt:variant>
        <vt:i4>665</vt:i4>
      </vt:variant>
      <vt:variant>
        <vt:i4>0</vt:i4>
      </vt:variant>
      <vt:variant>
        <vt:i4>5</vt:i4>
      </vt:variant>
      <vt:variant>
        <vt:lpwstr/>
      </vt:variant>
      <vt:variant>
        <vt:lpwstr>_Toc237341483</vt:lpwstr>
      </vt:variant>
      <vt:variant>
        <vt:i4>1441841</vt:i4>
      </vt:variant>
      <vt:variant>
        <vt:i4>656</vt:i4>
      </vt:variant>
      <vt:variant>
        <vt:i4>0</vt:i4>
      </vt:variant>
      <vt:variant>
        <vt:i4>5</vt:i4>
      </vt:variant>
      <vt:variant>
        <vt:lpwstr/>
      </vt:variant>
      <vt:variant>
        <vt:lpwstr>_Toc237432748</vt:lpwstr>
      </vt:variant>
      <vt:variant>
        <vt:i4>1441841</vt:i4>
      </vt:variant>
      <vt:variant>
        <vt:i4>650</vt:i4>
      </vt:variant>
      <vt:variant>
        <vt:i4>0</vt:i4>
      </vt:variant>
      <vt:variant>
        <vt:i4>5</vt:i4>
      </vt:variant>
      <vt:variant>
        <vt:lpwstr/>
      </vt:variant>
      <vt:variant>
        <vt:lpwstr>_Toc237432747</vt:lpwstr>
      </vt:variant>
      <vt:variant>
        <vt:i4>1441841</vt:i4>
      </vt:variant>
      <vt:variant>
        <vt:i4>644</vt:i4>
      </vt:variant>
      <vt:variant>
        <vt:i4>0</vt:i4>
      </vt:variant>
      <vt:variant>
        <vt:i4>5</vt:i4>
      </vt:variant>
      <vt:variant>
        <vt:lpwstr/>
      </vt:variant>
      <vt:variant>
        <vt:lpwstr>_Toc237432746</vt:lpwstr>
      </vt:variant>
      <vt:variant>
        <vt:i4>1441841</vt:i4>
      </vt:variant>
      <vt:variant>
        <vt:i4>638</vt:i4>
      </vt:variant>
      <vt:variant>
        <vt:i4>0</vt:i4>
      </vt:variant>
      <vt:variant>
        <vt:i4>5</vt:i4>
      </vt:variant>
      <vt:variant>
        <vt:lpwstr/>
      </vt:variant>
      <vt:variant>
        <vt:lpwstr>_Toc237432745</vt:lpwstr>
      </vt:variant>
      <vt:variant>
        <vt:i4>1441841</vt:i4>
      </vt:variant>
      <vt:variant>
        <vt:i4>632</vt:i4>
      </vt:variant>
      <vt:variant>
        <vt:i4>0</vt:i4>
      </vt:variant>
      <vt:variant>
        <vt:i4>5</vt:i4>
      </vt:variant>
      <vt:variant>
        <vt:lpwstr/>
      </vt:variant>
      <vt:variant>
        <vt:lpwstr>_Toc237432744</vt:lpwstr>
      </vt:variant>
      <vt:variant>
        <vt:i4>1441841</vt:i4>
      </vt:variant>
      <vt:variant>
        <vt:i4>626</vt:i4>
      </vt:variant>
      <vt:variant>
        <vt:i4>0</vt:i4>
      </vt:variant>
      <vt:variant>
        <vt:i4>5</vt:i4>
      </vt:variant>
      <vt:variant>
        <vt:lpwstr/>
      </vt:variant>
      <vt:variant>
        <vt:lpwstr>_Toc237432743</vt:lpwstr>
      </vt:variant>
      <vt:variant>
        <vt:i4>1441841</vt:i4>
      </vt:variant>
      <vt:variant>
        <vt:i4>620</vt:i4>
      </vt:variant>
      <vt:variant>
        <vt:i4>0</vt:i4>
      </vt:variant>
      <vt:variant>
        <vt:i4>5</vt:i4>
      </vt:variant>
      <vt:variant>
        <vt:lpwstr/>
      </vt:variant>
      <vt:variant>
        <vt:lpwstr>_Toc237432742</vt:lpwstr>
      </vt:variant>
      <vt:variant>
        <vt:i4>1441841</vt:i4>
      </vt:variant>
      <vt:variant>
        <vt:i4>614</vt:i4>
      </vt:variant>
      <vt:variant>
        <vt:i4>0</vt:i4>
      </vt:variant>
      <vt:variant>
        <vt:i4>5</vt:i4>
      </vt:variant>
      <vt:variant>
        <vt:lpwstr/>
      </vt:variant>
      <vt:variant>
        <vt:lpwstr>_Toc237432741</vt:lpwstr>
      </vt:variant>
      <vt:variant>
        <vt:i4>1441841</vt:i4>
      </vt:variant>
      <vt:variant>
        <vt:i4>605</vt:i4>
      </vt:variant>
      <vt:variant>
        <vt:i4>0</vt:i4>
      </vt:variant>
      <vt:variant>
        <vt:i4>5</vt:i4>
      </vt:variant>
      <vt:variant>
        <vt:lpwstr/>
      </vt:variant>
      <vt:variant>
        <vt:lpwstr>_Toc237432740</vt:lpwstr>
      </vt:variant>
      <vt:variant>
        <vt:i4>1114161</vt:i4>
      </vt:variant>
      <vt:variant>
        <vt:i4>599</vt:i4>
      </vt:variant>
      <vt:variant>
        <vt:i4>0</vt:i4>
      </vt:variant>
      <vt:variant>
        <vt:i4>5</vt:i4>
      </vt:variant>
      <vt:variant>
        <vt:lpwstr/>
      </vt:variant>
      <vt:variant>
        <vt:lpwstr>_Toc237432739</vt:lpwstr>
      </vt:variant>
      <vt:variant>
        <vt:i4>1114161</vt:i4>
      </vt:variant>
      <vt:variant>
        <vt:i4>593</vt:i4>
      </vt:variant>
      <vt:variant>
        <vt:i4>0</vt:i4>
      </vt:variant>
      <vt:variant>
        <vt:i4>5</vt:i4>
      </vt:variant>
      <vt:variant>
        <vt:lpwstr/>
      </vt:variant>
      <vt:variant>
        <vt:lpwstr>_Toc237432738</vt:lpwstr>
      </vt:variant>
      <vt:variant>
        <vt:i4>1114161</vt:i4>
      </vt:variant>
      <vt:variant>
        <vt:i4>587</vt:i4>
      </vt:variant>
      <vt:variant>
        <vt:i4>0</vt:i4>
      </vt:variant>
      <vt:variant>
        <vt:i4>5</vt:i4>
      </vt:variant>
      <vt:variant>
        <vt:lpwstr/>
      </vt:variant>
      <vt:variant>
        <vt:lpwstr>_Toc237432737</vt:lpwstr>
      </vt:variant>
      <vt:variant>
        <vt:i4>1114161</vt:i4>
      </vt:variant>
      <vt:variant>
        <vt:i4>581</vt:i4>
      </vt:variant>
      <vt:variant>
        <vt:i4>0</vt:i4>
      </vt:variant>
      <vt:variant>
        <vt:i4>5</vt:i4>
      </vt:variant>
      <vt:variant>
        <vt:lpwstr/>
      </vt:variant>
      <vt:variant>
        <vt:lpwstr>_Toc237432736</vt:lpwstr>
      </vt:variant>
      <vt:variant>
        <vt:i4>1114161</vt:i4>
      </vt:variant>
      <vt:variant>
        <vt:i4>575</vt:i4>
      </vt:variant>
      <vt:variant>
        <vt:i4>0</vt:i4>
      </vt:variant>
      <vt:variant>
        <vt:i4>5</vt:i4>
      </vt:variant>
      <vt:variant>
        <vt:lpwstr/>
      </vt:variant>
      <vt:variant>
        <vt:lpwstr>_Toc237432735</vt:lpwstr>
      </vt:variant>
      <vt:variant>
        <vt:i4>1114161</vt:i4>
      </vt:variant>
      <vt:variant>
        <vt:i4>569</vt:i4>
      </vt:variant>
      <vt:variant>
        <vt:i4>0</vt:i4>
      </vt:variant>
      <vt:variant>
        <vt:i4>5</vt:i4>
      </vt:variant>
      <vt:variant>
        <vt:lpwstr/>
      </vt:variant>
      <vt:variant>
        <vt:lpwstr>_Toc237432734</vt:lpwstr>
      </vt:variant>
      <vt:variant>
        <vt:i4>1114161</vt:i4>
      </vt:variant>
      <vt:variant>
        <vt:i4>563</vt:i4>
      </vt:variant>
      <vt:variant>
        <vt:i4>0</vt:i4>
      </vt:variant>
      <vt:variant>
        <vt:i4>5</vt:i4>
      </vt:variant>
      <vt:variant>
        <vt:lpwstr/>
      </vt:variant>
      <vt:variant>
        <vt:lpwstr>_Toc237432733</vt:lpwstr>
      </vt:variant>
      <vt:variant>
        <vt:i4>1114161</vt:i4>
      </vt:variant>
      <vt:variant>
        <vt:i4>557</vt:i4>
      </vt:variant>
      <vt:variant>
        <vt:i4>0</vt:i4>
      </vt:variant>
      <vt:variant>
        <vt:i4>5</vt:i4>
      </vt:variant>
      <vt:variant>
        <vt:lpwstr/>
      </vt:variant>
      <vt:variant>
        <vt:lpwstr>_Toc237432732</vt:lpwstr>
      </vt:variant>
      <vt:variant>
        <vt:i4>1114161</vt:i4>
      </vt:variant>
      <vt:variant>
        <vt:i4>551</vt:i4>
      </vt:variant>
      <vt:variant>
        <vt:i4>0</vt:i4>
      </vt:variant>
      <vt:variant>
        <vt:i4>5</vt:i4>
      </vt:variant>
      <vt:variant>
        <vt:lpwstr/>
      </vt:variant>
      <vt:variant>
        <vt:lpwstr>_Toc237432731</vt:lpwstr>
      </vt:variant>
      <vt:variant>
        <vt:i4>1114161</vt:i4>
      </vt:variant>
      <vt:variant>
        <vt:i4>545</vt:i4>
      </vt:variant>
      <vt:variant>
        <vt:i4>0</vt:i4>
      </vt:variant>
      <vt:variant>
        <vt:i4>5</vt:i4>
      </vt:variant>
      <vt:variant>
        <vt:lpwstr/>
      </vt:variant>
      <vt:variant>
        <vt:lpwstr>_Toc237432730</vt:lpwstr>
      </vt:variant>
      <vt:variant>
        <vt:i4>1048625</vt:i4>
      </vt:variant>
      <vt:variant>
        <vt:i4>539</vt:i4>
      </vt:variant>
      <vt:variant>
        <vt:i4>0</vt:i4>
      </vt:variant>
      <vt:variant>
        <vt:i4>5</vt:i4>
      </vt:variant>
      <vt:variant>
        <vt:lpwstr/>
      </vt:variant>
      <vt:variant>
        <vt:lpwstr>_Toc237432729</vt:lpwstr>
      </vt:variant>
      <vt:variant>
        <vt:i4>1048625</vt:i4>
      </vt:variant>
      <vt:variant>
        <vt:i4>533</vt:i4>
      </vt:variant>
      <vt:variant>
        <vt:i4>0</vt:i4>
      </vt:variant>
      <vt:variant>
        <vt:i4>5</vt:i4>
      </vt:variant>
      <vt:variant>
        <vt:lpwstr/>
      </vt:variant>
      <vt:variant>
        <vt:lpwstr>_Toc237432728</vt:lpwstr>
      </vt:variant>
      <vt:variant>
        <vt:i4>1048625</vt:i4>
      </vt:variant>
      <vt:variant>
        <vt:i4>527</vt:i4>
      </vt:variant>
      <vt:variant>
        <vt:i4>0</vt:i4>
      </vt:variant>
      <vt:variant>
        <vt:i4>5</vt:i4>
      </vt:variant>
      <vt:variant>
        <vt:lpwstr/>
      </vt:variant>
      <vt:variant>
        <vt:lpwstr>_Toc237432727</vt:lpwstr>
      </vt:variant>
      <vt:variant>
        <vt:i4>1048625</vt:i4>
      </vt:variant>
      <vt:variant>
        <vt:i4>518</vt:i4>
      </vt:variant>
      <vt:variant>
        <vt:i4>0</vt:i4>
      </vt:variant>
      <vt:variant>
        <vt:i4>5</vt:i4>
      </vt:variant>
      <vt:variant>
        <vt:lpwstr/>
      </vt:variant>
      <vt:variant>
        <vt:lpwstr>_Toc237432726</vt:lpwstr>
      </vt:variant>
      <vt:variant>
        <vt:i4>1048625</vt:i4>
      </vt:variant>
      <vt:variant>
        <vt:i4>512</vt:i4>
      </vt:variant>
      <vt:variant>
        <vt:i4>0</vt:i4>
      </vt:variant>
      <vt:variant>
        <vt:i4>5</vt:i4>
      </vt:variant>
      <vt:variant>
        <vt:lpwstr/>
      </vt:variant>
      <vt:variant>
        <vt:lpwstr>_Toc237432725</vt:lpwstr>
      </vt:variant>
      <vt:variant>
        <vt:i4>1048625</vt:i4>
      </vt:variant>
      <vt:variant>
        <vt:i4>506</vt:i4>
      </vt:variant>
      <vt:variant>
        <vt:i4>0</vt:i4>
      </vt:variant>
      <vt:variant>
        <vt:i4>5</vt:i4>
      </vt:variant>
      <vt:variant>
        <vt:lpwstr/>
      </vt:variant>
      <vt:variant>
        <vt:lpwstr>_Toc237432724</vt:lpwstr>
      </vt:variant>
      <vt:variant>
        <vt:i4>1048625</vt:i4>
      </vt:variant>
      <vt:variant>
        <vt:i4>500</vt:i4>
      </vt:variant>
      <vt:variant>
        <vt:i4>0</vt:i4>
      </vt:variant>
      <vt:variant>
        <vt:i4>5</vt:i4>
      </vt:variant>
      <vt:variant>
        <vt:lpwstr/>
      </vt:variant>
      <vt:variant>
        <vt:lpwstr>_Toc237432723</vt:lpwstr>
      </vt:variant>
      <vt:variant>
        <vt:i4>1048625</vt:i4>
      </vt:variant>
      <vt:variant>
        <vt:i4>494</vt:i4>
      </vt:variant>
      <vt:variant>
        <vt:i4>0</vt:i4>
      </vt:variant>
      <vt:variant>
        <vt:i4>5</vt:i4>
      </vt:variant>
      <vt:variant>
        <vt:lpwstr/>
      </vt:variant>
      <vt:variant>
        <vt:lpwstr>_Toc237432722</vt:lpwstr>
      </vt:variant>
      <vt:variant>
        <vt:i4>1048625</vt:i4>
      </vt:variant>
      <vt:variant>
        <vt:i4>488</vt:i4>
      </vt:variant>
      <vt:variant>
        <vt:i4>0</vt:i4>
      </vt:variant>
      <vt:variant>
        <vt:i4>5</vt:i4>
      </vt:variant>
      <vt:variant>
        <vt:lpwstr/>
      </vt:variant>
      <vt:variant>
        <vt:lpwstr>_Toc237432721</vt:lpwstr>
      </vt:variant>
      <vt:variant>
        <vt:i4>1048625</vt:i4>
      </vt:variant>
      <vt:variant>
        <vt:i4>482</vt:i4>
      </vt:variant>
      <vt:variant>
        <vt:i4>0</vt:i4>
      </vt:variant>
      <vt:variant>
        <vt:i4>5</vt:i4>
      </vt:variant>
      <vt:variant>
        <vt:lpwstr/>
      </vt:variant>
      <vt:variant>
        <vt:lpwstr>_Toc237432720</vt:lpwstr>
      </vt:variant>
      <vt:variant>
        <vt:i4>1245233</vt:i4>
      </vt:variant>
      <vt:variant>
        <vt:i4>476</vt:i4>
      </vt:variant>
      <vt:variant>
        <vt:i4>0</vt:i4>
      </vt:variant>
      <vt:variant>
        <vt:i4>5</vt:i4>
      </vt:variant>
      <vt:variant>
        <vt:lpwstr/>
      </vt:variant>
      <vt:variant>
        <vt:lpwstr>_Toc237432719</vt:lpwstr>
      </vt:variant>
      <vt:variant>
        <vt:i4>1245233</vt:i4>
      </vt:variant>
      <vt:variant>
        <vt:i4>470</vt:i4>
      </vt:variant>
      <vt:variant>
        <vt:i4>0</vt:i4>
      </vt:variant>
      <vt:variant>
        <vt:i4>5</vt:i4>
      </vt:variant>
      <vt:variant>
        <vt:lpwstr/>
      </vt:variant>
      <vt:variant>
        <vt:lpwstr>_Toc237432718</vt:lpwstr>
      </vt:variant>
      <vt:variant>
        <vt:i4>1245233</vt:i4>
      </vt:variant>
      <vt:variant>
        <vt:i4>464</vt:i4>
      </vt:variant>
      <vt:variant>
        <vt:i4>0</vt:i4>
      </vt:variant>
      <vt:variant>
        <vt:i4>5</vt:i4>
      </vt:variant>
      <vt:variant>
        <vt:lpwstr/>
      </vt:variant>
      <vt:variant>
        <vt:lpwstr>_Toc237432717</vt:lpwstr>
      </vt:variant>
      <vt:variant>
        <vt:i4>1245233</vt:i4>
      </vt:variant>
      <vt:variant>
        <vt:i4>458</vt:i4>
      </vt:variant>
      <vt:variant>
        <vt:i4>0</vt:i4>
      </vt:variant>
      <vt:variant>
        <vt:i4>5</vt:i4>
      </vt:variant>
      <vt:variant>
        <vt:lpwstr/>
      </vt:variant>
      <vt:variant>
        <vt:lpwstr>_Toc237432716</vt:lpwstr>
      </vt:variant>
      <vt:variant>
        <vt:i4>1245233</vt:i4>
      </vt:variant>
      <vt:variant>
        <vt:i4>452</vt:i4>
      </vt:variant>
      <vt:variant>
        <vt:i4>0</vt:i4>
      </vt:variant>
      <vt:variant>
        <vt:i4>5</vt:i4>
      </vt:variant>
      <vt:variant>
        <vt:lpwstr/>
      </vt:variant>
      <vt:variant>
        <vt:lpwstr>_Toc237432715</vt:lpwstr>
      </vt:variant>
      <vt:variant>
        <vt:i4>1245233</vt:i4>
      </vt:variant>
      <vt:variant>
        <vt:i4>446</vt:i4>
      </vt:variant>
      <vt:variant>
        <vt:i4>0</vt:i4>
      </vt:variant>
      <vt:variant>
        <vt:i4>5</vt:i4>
      </vt:variant>
      <vt:variant>
        <vt:lpwstr/>
      </vt:variant>
      <vt:variant>
        <vt:lpwstr>_Toc237432714</vt:lpwstr>
      </vt:variant>
      <vt:variant>
        <vt:i4>1245233</vt:i4>
      </vt:variant>
      <vt:variant>
        <vt:i4>440</vt:i4>
      </vt:variant>
      <vt:variant>
        <vt:i4>0</vt:i4>
      </vt:variant>
      <vt:variant>
        <vt:i4>5</vt:i4>
      </vt:variant>
      <vt:variant>
        <vt:lpwstr/>
      </vt:variant>
      <vt:variant>
        <vt:lpwstr>_Toc237432713</vt:lpwstr>
      </vt:variant>
      <vt:variant>
        <vt:i4>1245233</vt:i4>
      </vt:variant>
      <vt:variant>
        <vt:i4>434</vt:i4>
      </vt:variant>
      <vt:variant>
        <vt:i4>0</vt:i4>
      </vt:variant>
      <vt:variant>
        <vt:i4>5</vt:i4>
      </vt:variant>
      <vt:variant>
        <vt:lpwstr/>
      </vt:variant>
      <vt:variant>
        <vt:lpwstr>_Toc237432712</vt:lpwstr>
      </vt:variant>
      <vt:variant>
        <vt:i4>1245233</vt:i4>
      </vt:variant>
      <vt:variant>
        <vt:i4>428</vt:i4>
      </vt:variant>
      <vt:variant>
        <vt:i4>0</vt:i4>
      </vt:variant>
      <vt:variant>
        <vt:i4>5</vt:i4>
      </vt:variant>
      <vt:variant>
        <vt:lpwstr/>
      </vt:variant>
      <vt:variant>
        <vt:lpwstr>_Toc237432711</vt:lpwstr>
      </vt:variant>
      <vt:variant>
        <vt:i4>1245233</vt:i4>
      </vt:variant>
      <vt:variant>
        <vt:i4>422</vt:i4>
      </vt:variant>
      <vt:variant>
        <vt:i4>0</vt:i4>
      </vt:variant>
      <vt:variant>
        <vt:i4>5</vt:i4>
      </vt:variant>
      <vt:variant>
        <vt:lpwstr/>
      </vt:variant>
      <vt:variant>
        <vt:lpwstr>_Toc237432710</vt:lpwstr>
      </vt:variant>
      <vt:variant>
        <vt:i4>1179697</vt:i4>
      </vt:variant>
      <vt:variant>
        <vt:i4>416</vt:i4>
      </vt:variant>
      <vt:variant>
        <vt:i4>0</vt:i4>
      </vt:variant>
      <vt:variant>
        <vt:i4>5</vt:i4>
      </vt:variant>
      <vt:variant>
        <vt:lpwstr/>
      </vt:variant>
      <vt:variant>
        <vt:lpwstr>_Toc237432709</vt:lpwstr>
      </vt:variant>
      <vt:variant>
        <vt:i4>1179697</vt:i4>
      </vt:variant>
      <vt:variant>
        <vt:i4>410</vt:i4>
      </vt:variant>
      <vt:variant>
        <vt:i4>0</vt:i4>
      </vt:variant>
      <vt:variant>
        <vt:i4>5</vt:i4>
      </vt:variant>
      <vt:variant>
        <vt:lpwstr/>
      </vt:variant>
      <vt:variant>
        <vt:lpwstr>_Toc237432708</vt:lpwstr>
      </vt:variant>
      <vt:variant>
        <vt:i4>1179697</vt:i4>
      </vt:variant>
      <vt:variant>
        <vt:i4>404</vt:i4>
      </vt:variant>
      <vt:variant>
        <vt:i4>0</vt:i4>
      </vt:variant>
      <vt:variant>
        <vt:i4>5</vt:i4>
      </vt:variant>
      <vt:variant>
        <vt:lpwstr/>
      </vt:variant>
      <vt:variant>
        <vt:lpwstr>_Toc237432707</vt:lpwstr>
      </vt:variant>
      <vt:variant>
        <vt:i4>1179697</vt:i4>
      </vt:variant>
      <vt:variant>
        <vt:i4>398</vt:i4>
      </vt:variant>
      <vt:variant>
        <vt:i4>0</vt:i4>
      </vt:variant>
      <vt:variant>
        <vt:i4>5</vt:i4>
      </vt:variant>
      <vt:variant>
        <vt:lpwstr/>
      </vt:variant>
      <vt:variant>
        <vt:lpwstr>_Toc237432706</vt:lpwstr>
      </vt:variant>
      <vt:variant>
        <vt:i4>1179697</vt:i4>
      </vt:variant>
      <vt:variant>
        <vt:i4>392</vt:i4>
      </vt:variant>
      <vt:variant>
        <vt:i4>0</vt:i4>
      </vt:variant>
      <vt:variant>
        <vt:i4>5</vt:i4>
      </vt:variant>
      <vt:variant>
        <vt:lpwstr/>
      </vt:variant>
      <vt:variant>
        <vt:lpwstr>_Toc237432705</vt:lpwstr>
      </vt:variant>
      <vt:variant>
        <vt:i4>1179697</vt:i4>
      </vt:variant>
      <vt:variant>
        <vt:i4>386</vt:i4>
      </vt:variant>
      <vt:variant>
        <vt:i4>0</vt:i4>
      </vt:variant>
      <vt:variant>
        <vt:i4>5</vt:i4>
      </vt:variant>
      <vt:variant>
        <vt:lpwstr/>
      </vt:variant>
      <vt:variant>
        <vt:lpwstr>_Toc237432704</vt:lpwstr>
      </vt:variant>
      <vt:variant>
        <vt:i4>1179697</vt:i4>
      </vt:variant>
      <vt:variant>
        <vt:i4>380</vt:i4>
      </vt:variant>
      <vt:variant>
        <vt:i4>0</vt:i4>
      </vt:variant>
      <vt:variant>
        <vt:i4>5</vt:i4>
      </vt:variant>
      <vt:variant>
        <vt:lpwstr/>
      </vt:variant>
      <vt:variant>
        <vt:lpwstr>_Toc237432703</vt:lpwstr>
      </vt:variant>
      <vt:variant>
        <vt:i4>1179697</vt:i4>
      </vt:variant>
      <vt:variant>
        <vt:i4>374</vt:i4>
      </vt:variant>
      <vt:variant>
        <vt:i4>0</vt:i4>
      </vt:variant>
      <vt:variant>
        <vt:i4>5</vt:i4>
      </vt:variant>
      <vt:variant>
        <vt:lpwstr/>
      </vt:variant>
      <vt:variant>
        <vt:lpwstr>_Toc237432702</vt:lpwstr>
      </vt:variant>
      <vt:variant>
        <vt:i4>1179697</vt:i4>
      </vt:variant>
      <vt:variant>
        <vt:i4>368</vt:i4>
      </vt:variant>
      <vt:variant>
        <vt:i4>0</vt:i4>
      </vt:variant>
      <vt:variant>
        <vt:i4>5</vt:i4>
      </vt:variant>
      <vt:variant>
        <vt:lpwstr/>
      </vt:variant>
      <vt:variant>
        <vt:lpwstr>_Toc237432701</vt:lpwstr>
      </vt:variant>
      <vt:variant>
        <vt:i4>1179697</vt:i4>
      </vt:variant>
      <vt:variant>
        <vt:i4>362</vt:i4>
      </vt:variant>
      <vt:variant>
        <vt:i4>0</vt:i4>
      </vt:variant>
      <vt:variant>
        <vt:i4>5</vt:i4>
      </vt:variant>
      <vt:variant>
        <vt:lpwstr/>
      </vt:variant>
      <vt:variant>
        <vt:lpwstr>_Toc237432700</vt:lpwstr>
      </vt:variant>
      <vt:variant>
        <vt:i4>1769520</vt:i4>
      </vt:variant>
      <vt:variant>
        <vt:i4>356</vt:i4>
      </vt:variant>
      <vt:variant>
        <vt:i4>0</vt:i4>
      </vt:variant>
      <vt:variant>
        <vt:i4>5</vt:i4>
      </vt:variant>
      <vt:variant>
        <vt:lpwstr/>
      </vt:variant>
      <vt:variant>
        <vt:lpwstr>_Toc237432699</vt:lpwstr>
      </vt:variant>
      <vt:variant>
        <vt:i4>1769520</vt:i4>
      </vt:variant>
      <vt:variant>
        <vt:i4>350</vt:i4>
      </vt:variant>
      <vt:variant>
        <vt:i4>0</vt:i4>
      </vt:variant>
      <vt:variant>
        <vt:i4>5</vt:i4>
      </vt:variant>
      <vt:variant>
        <vt:lpwstr/>
      </vt:variant>
      <vt:variant>
        <vt:lpwstr>_Toc237432698</vt:lpwstr>
      </vt:variant>
      <vt:variant>
        <vt:i4>1769520</vt:i4>
      </vt:variant>
      <vt:variant>
        <vt:i4>344</vt:i4>
      </vt:variant>
      <vt:variant>
        <vt:i4>0</vt:i4>
      </vt:variant>
      <vt:variant>
        <vt:i4>5</vt:i4>
      </vt:variant>
      <vt:variant>
        <vt:lpwstr/>
      </vt:variant>
      <vt:variant>
        <vt:lpwstr>_Toc237432697</vt:lpwstr>
      </vt:variant>
      <vt:variant>
        <vt:i4>1769520</vt:i4>
      </vt:variant>
      <vt:variant>
        <vt:i4>338</vt:i4>
      </vt:variant>
      <vt:variant>
        <vt:i4>0</vt:i4>
      </vt:variant>
      <vt:variant>
        <vt:i4>5</vt:i4>
      </vt:variant>
      <vt:variant>
        <vt:lpwstr/>
      </vt:variant>
      <vt:variant>
        <vt:lpwstr>_Toc237432696</vt:lpwstr>
      </vt:variant>
      <vt:variant>
        <vt:i4>1769520</vt:i4>
      </vt:variant>
      <vt:variant>
        <vt:i4>332</vt:i4>
      </vt:variant>
      <vt:variant>
        <vt:i4>0</vt:i4>
      </vt:variant>
      <vt:variant>
        <vt:i4>5</vt:i4>
      </vt:variant>
      <vt:variant>
        <vt:lpwstr/>
      </vt:variant>
      <vt:variant>
        <vt:lpwstr>_Toc237432695</vt:lpwstr>
      </vt:variant>
      <vt:variant>
        <vt:i4>1769520</vt:i4>
      </vt:variant>
      <vt:variant>
        <vt:i4>326</vt:i4>
      </vt:variant>
      <vt:variant>
        <vt:i4>0</vt:i4>
      </vt:variant>
      <vt:variant>
        <vt:i4>5</vt:i4>
      </vt:variant>
      <vt:variant>
        <vt:lpwstr/>
      </vt:variant>
      <vt:variant>
        <vt:lpwstr>_Toc237432694</vt:lpwstr>
      </vt:variant>
      <vt:variant>
        <vt:i4>1769520</vt:i4>
      </vt:variant>
      <vt:variant>
        <vt:i4>320</vt:i4>
      </vt:variant>
      <vt:variant>
        <vt:i4>0</vt:i4>
      </vt:variant>
      <vt:variant>
        <vt:i4>5</vt:i4>
      </vt:variant>
      <vt:variant>
        <vt:lpwstr/>
      </vt:variant>
      <vt:variant>
        <vt:lpwstr>_Toc237432693</vt:lpwstr>
      </vt:variant>
      <vt:variant>
        <vt:i4>1769520</vt:i4>
      </vt:variant>
      <vt:variant>
        <vt:i4>314</vt:i4>
      </vt:variant>
      <vt:variant>
        <vt:i4>0</vt:i4>
      </vt:variant>
      <vt:variant>
        <vt:i4>5</vt:i4>
      </vt:variant>
      <vt:variant>
        <vt:lpwstr/>
      </vt:variant>
      <vt:variant>
        <vt:lpwstr>_Toc237432692</vt:lpwstr>
      </vt:variant>
      <vt:variant>
        <vt:i4>1769520</vt:i4>
      </vt:variant>
      <vt:variant>
        <vt:i4>308</vt:i4>
      </vt:variant>
      <vt:variant>
        <vt:i4>0</vt:i4>
      </vt:variant>
      <vt:variant>
        <vt:i4>5</vt:i4>
      </vt:variant>
      <vt:variant>
        <vt:lpwstr/>
      </vt:variant>
      <vt:variant>
        <vt:lpwstr>_Toc237432691</vt:lpwstr>
      </vt:variant>
      <vt:variant>
        <vt:i4>1769520</vt:i4>
      </vt:variant>
      <vt:variant>
        <vt:i4>302</vt:i4>
      </vt:variant>
      <vt:variant>
        <vt:i4>0</vt:i4>
      </vt:variant>
      <vt:variant>
        <vt:i4>5</vt:i4>
      </vt:variant>
      <vt:variant>
        <vt:lpwstr/>
      </vt:variant>
      <vt:variant>
        <vt:lpwstr>_Toc237432690</vt:lpwstr>
      </vt:variant>
      <vt:variant>
        <vt:i4>1703984</vt:i4>
      </vt:variant>
      <vt:variant>
        <vt:i4>296</vt:i4>
      </vt:variant>
      <vt:variant>
        <vt:i4>0</vt:i4>
      </vt:variant>
      <vt:variant>
        <vt:i4>5</vt:i4>
      </vt:variant>
      <vt:variant>
        <vt:lpwstr/>
      </vt:variant>
      <vt:variant>
        <vt:lpwstr>_Toc237432689</vt:lpwstr>
      </vt:variant>
      <vt:variant>
        <vt:i4>1703984</vt:i4>
      </vt:variant>
      <vt:variant>
        <vt:i4>290</vt:i4>
      </vt:variant>
      <vt:variant>
        <vt:i4>0</vt:i4>
      </vt:variant>
      <vt:variant>
        <vt:i4>5</vt:i4>
      </vt:variant>
      <vt:variant>
        <vt:lpwstr/>
      </vt:variant>
      <vt:variant>
        <vt:lpwstr>_Toc237432688</vt:lpwstr>
      </vt:variant>
      <vt:variant>
        <vt:i4>1703984</vt:i4>
      </vt:variant>
      <vt:variant>
        <vt:i4>284</vt:i4>
      </vt:variant>
      <vt:variant>
        <vt:i4>0</vt:i4>
      </vt:variant>
      <vt:variant>
        <vt:i4>5</vt:i4>
      </vt:variant>
      <vt:variant>
        <vt:lpwstr/>
      </vt:variant>
      <vt:variant>
        <vt:lpwstr>_Toc237432687</vt:lpwstr>
      </vt:variant>
      <vt:variant>
        <vt:i4>1703984</vt:i4>
      </vt:variant>
      <vt:variant>
        <vt:i4>278</vt:i4>
      </vt:variant>
      <vt:variant>
        <vt:i4>0</vt:i4>
      </vt:variant>
      <vt:variant>
        <vt:i4>5</vt:i4>
      </vt:variant>
      <vt:variant>
        <vt:lpwstr/>
      </vt:variant>
      <vt:variant>
        <vt:lpwstr>_Toc237432686</vt:lpwstr>
      </vt:variant>
      <vt:variant>
        <vt:i4>1703984</vt:i4>
      </vt:variant>
      <vt:variant>
        <vt:i4>272</vt:i4>
      </vt:variant>
      <vt:variant>
        <vt:i4>0</vt:i4>
      </vt:variant>
      <vt:variant>
        <vt:i4>5</vt:i4>
      </vt:variant>
      <vt:variant>
        <vt:lpwstr/>
      </vt:variant>
      <vt:variant>
        <vt:lpwstr>_Toc237432685</vt:lpwstr>
      </vt:variant>
      <vt:variant>
        <vt:i4>1703984</vt:i4>
      </vt:variant>
      <vt:variant>
        <vt:i4>266</vt:i4>
      </vt:variant>
      <vt:variant>
        <vt:i4>0</vt:i4>
      </vt:variant>
      <vt:variant>
        <vt:i4>5</vt:i4>
      </vt:variant>
      <vt:variant>
        <vt:lpwstr/>
      </vt:variant>
      <vt:variant>
        <vt:lpwstr>_Toc237432684</vt:lpwstr>
      </vt:variant>
      <vt:variant>
        <vt:i4>1703984</vt:i4>
      </vt:variant>
      <vt:variant>
        <vt:i4>260</vt:i4>
      </vt:variant>
      <vt:variant>
        <vt:i4>0</vt:i4>
      </vt:variant>
      <vt:variant>
        <vt:i4>5</vt:i4>
      </vt:variant>
      <vt:variant>
        <vt:lpwstr/>
      </vt:variant>
      <vt:variant>
        <vt:lpwstr>_Toc237432683</vt:lpwstr>
      </vt:variant>
      <vt:variant>
        <vt:i4>1703984</vt:i4>
      </vt:variant>
      <vt:variant>
        <vt:i4>254</vt:i4>
      </vt:variant>
      <vt:variant>
        <vt:i4>0</vt:i4>
      </vt:variant>
      <vt:variant>
        <vt:i4>5</vt:i4>
      </vt:variant>
      <vt:variant>
        <vt:lpwstr/>
      </vt:variant>
      <vt:variant>
        <vt:lpwstr>_Toc237432682</vt:lpwstr>
      </vt:variant>
      <vt:variant>
        <vt:i4>1703984</vt:i4>
      </vt:variant>
      <vt:variant>
        <vt:i4>248</vt:i4>
      </vt:variant>
      <vt:variant>
        <vt:i4>0</vt:i4>
      </vt:variant>
      <vt:variant>
        <vt:i4>5</vt:i4>
      </vt:variant>
      <vt:variant>
        <vt:lpwstr/>
      </vt:variant>
      <vt:variant>
        <vt:lpwstr>_Toc237432681</vt:lpwstr>
      </vt:variant>
      <vt:variant>
        <vt:i4>1703984</vt:i4>
      </vt:variant>
      <vt:variant>
        <vt:i4>242</vt:i4>
      </vt:variant>
      <vt:variant>
        <vt:i4>0</vt:i4>
      </vt:variant>
      <vt:variant>
        <vt:i4>5</vt:i4>
      </vt:variant>
      <vt:variant>
        <vt:lpwstr/>
      </vt:variant>
      <vt:variant>
        <vt:lpwstr>_Toc237432680</vt:lpwstr>
      </vt:variant>
      <vt:variant>
        <vt:i4>1376304</vt:i4>
      </vt:variant>
      <vt:variant>
        <vt:i4>236</vt:i4>
      </vt:variant>
      <vt:variant>
        <vt:i4>0</vt:i4>
      </vt:variant>
      <vt:variant>
        <vt:i4>5</vt:i4>
      </vt:variant>
      <vt:variant>
        <vt:lpwstr/>
      </vt:variant>
      <vt:variant>
        <vt:lpwstr>_Toc237432679</vt:lpwstr>
      </vt:variant>
      <vt:variant>
        <vt:i4>1376304</vt:i4>
      </vt:variant>
      <vt:variant>
        <vt:i4>230</vt:i4>
      </vt:variant>
      <vt:variant>
        <vt:i4>0</vt:i4>
      </vt:variant>
      <vt:variant>
        <vt:i4>5</vt:i4>
      </vt:variant>
      <vt:variant>
        <vt:lpwstr/>
      </vt:variant>
      <vt:variant>
        <vt:lpwstr>_Toc237432678</vt:lpwstr>
      </vt:variant>
      <vt:variant>
        <vt:i4>1376304</vt:i4>
      </vt:variant>
      <vt:variant>
        <vt:i4>224</vt:i4>
      </vt:variant>
      <vt:variant>
        <vt:i4>0</vt:i4>
      </vt:variant>
      <vt:variant>
        <vt:i4>5</vt:i4>
      </vt:variant>
      <vt:variant>
        <vt:lpwstr/>
      </vt:variant>
      <vt:variant>
        <vt:lpwstr>_Toc237432677</vt:lpwstr>
      </vt:variant>
      <vt:variant>
        <vt:i4>1376304</vt:i4>
      </vt:variant>
      <vt:variant>
        <vt:i4>218</vt:i4>
      </vt:variant>
      <vt:variant>
        <vt:i4>0</vt:i4>
      </vt:variant>
      <vt:variant>
        <vt:i4>5</vt:i4>
      </vt:variant>
      <vt:variant>
        <vt:lpwstr/>
      </vt:variant>
      <vt:variant>
        <vt:lpwstr>_Toc237432676</vt:lpwstr>
      </vt:variant>
      <vt:variant>
        <vt:i4>1376304</vt:i4>
      </vt:variant>
      <vt:variant>
        <vt:i4>212</vt:i4>
      </vt:variant>
      <vt:variant>
        <vt:i4>0</vt:i4>
      </vt:variant>
      <vt:variant>
        <vt:i4>5</vt:i4>
      </vt:variant>
      <vt:variant>
        <vt:lpwstr/>
      </vt:variant>
      <vt:variant>
        <vt:lpwstr>_Toc237432675</vt:lpwstr>
      </vt:variant>
      <vt:variant>
        <vt:i4>1376304</vt:i4>
      </vt:variant>
      <vt:variant>
        <vt:i4>206</vt:i4>
      </vt:variant>
      <vt:variant>
        <vt:i4>0</vt:i4>
      </vt:variant>
      <vt:variant>
        <vt:i4>5</vt:i4>
      </vt:variant>
      <vt:variant>
        <vt:lpwstr/>
      </vt:variant>
      <vt:variant>
        <vt:lpwstr>_Toc237432674</vt:lpwstr>
      </vt:variant>
      <vt:variant>
        <vt:i4>1376304</vt:i4>
      </vt:variant>
      <vt:variant>
        <vt:i4>200</vt:i4>
      </vt:variant>
      <vt:variant>
        <vt:i4>0</vt:i4>
      </vt:variant>
      <vt:variant>
        <vt:i4>5</vt:i4>
      </vt:variant>
      <vt:variant>
        <vt:lpwstr/>
      </vt:variant>
      <vt:variant>
        <vt:lpwstr>_Toc237432673</vt:lpwstr>
      </vt:variant>
      <vt:variant>
        <vt:i4>1376304</vt:i4>
      </vt:variant>
      <vt:variant>
        <vt:i4>194</vt:i4>
      </vt:variant>
      <vt:variant>
        <vt:i4>0</vt:i4>
      </vt:variant>
      <vt:variant>
        <vt:i4>5</vt:i4>
      </vt:variant>
      <vt:variant>
        <vt:lpwstr/>
      </vt:variant>
      <vt:variant>
        <vt:lpwstr>_Toc237432672</vt:lpwstr>
      </vt:variant>
      <vt:variant>
        <vt:i4>1376304</vt:i4>
      </vt:variant>
      <vt:variant>
        <vt:i4>188</vt:i4>
      </vt:variant>
      <vt:variant>
        <vt:i4>0</vt:i4>
      </vt:variant>
      <vt:variant>
        <vt:i4>5</vt:i4>
      </vt:variant>
      <vt:variant>
        <vt:lpwstr/>
      </vt:variant>
      <vt:variant>
        <vt:lpwstr>_Toc237432671</vt:lpwstr>
      </vt:variant>
      <vt:variant>
        <vt:i4>1376304</vt:i4>
      </vt:variant>
      <vt:variant>
        <vt:i4>182</vt:i4>
      </vt:variant>
      <vt:variant>
        <vt:i4>0</vt:i4>
      </vt:variant>
      <vt:variant>
        <vt:i4>5</vt:i4>
      </vt:variant>
      <vt:variant>
        <vt:lpwstr/>
      </vt:variant>
      <vt:variant>
        <vt:lpwstr>_Toc237432670</vt:lpwstr>
      </vt:variant>
      <vt:variant>
        <vt:i4>1310768</vt:i4>
      </vt:variant>
      <vt:variant>
        <vt:i4>176</vt:i4>
      </vt:variant>
      <vt:variant>
        <vt:i4>0</vt:i4>
      </vt:variant>
      <vt:variant>
        <vt:i4>5</vt:i4>
      </vt:variant>
      <vt:variant>
        <vt:lpwstr/>
      </vt:variant>
      <vt:variant>
        <vt:lpwstr>_Toc237432669</vt:lpwstr>
      </vt:variant>
      <vt:variant>
        <vt:i4>1310768</vt:i4>
      </vt:variant>
      <vt:variant>
        <vt:i4>170</vt:i4>
      </vt:variant>
      <vt:variant>
        <vt:i4>0</vt:i4>
      </vt:variant>
      <vt:variant>
        <vt:i4>5</vt:i4>
      </vt:variant>
      <vt:variant>
        <vt:lpwstr/>
      </vt:variant>
      <vt:variant>
        <vt:lpwstr>_Toc237432668</vt:lpwstr>
      </vt:variant>
      <vt:variant>
        <vt:i4>1310768</vt:i4>
      </vt:variant>
      <vt:variant>
        <vt:i4>164</vt:i4>
      </vt:variant>
      <vt:variant>
        <vt:i4>0</vt:i4>
      </vt:variant>
      <vt:variant>
        <vt:i4>5</vt:i4>
      </vt:variant>
      <vt:variant>
        <vt:lpwstr/>
      </vt:variant>
      <vt:variant>
        <vt:lpwstr>_Toc237432667</vt:lpwstr>
      </vt:variant>
      <vt:variant>
        <vt:i4>1310768</vt:i4>
      </vt:variant>
      <vt:variant>
        <vt:i4>158</vt:i4>
      </vt:variant>
      <vt:variant>
        <vt:i4>0</vt:i4>
      </vt:variant>
      <vt:variant>
        <vt:i4>5</vt:i4>
      </vt:variant>
      <vt:variant>
        <vt:lpwstr/>
      </vt:variant>
      <vt:variant>
        <vt:lpwstr>_Toc237432666</vt:lpwstr>
      </vt:variant>
      <vt:variant>
        <vt:i4>1310768</vt:i4>
      </vt:variant>
      <vt:variant>
        <vt:i4>152</vt:i4>
      </vt:variant>
      <vt:variant>
        <vt:i4>0</vt:i4>
      </vt:variant>
      <vt:variant>
        <vt:i4>5</vt:i4>
      </vt:variant>
      <vt:variant>
        <vt:lpwstr/>
      </vt:variant>
      <vt:variant>
        <vt:lpwstr>_Toc237432665</vt:lpwstr>
      </vt:variant>
      <vt:variant>
        <vt:i4>1310768</vt:i4>
      </vt:variant>
      <vt:variant>
        <vt:i4>146</vt:i4>
      </vt:variant>
      <vt:variant>
        <vt:i4>0</vt:i4>
      </vt:variant>
      <vt:variant>
        <vt:i4>5</vt:i4>
      </vt:variant>
      <vt:variant>
        <vt:lpwstr/>
      </vt:variant>
      <vt:variant>
        <vt:lpwstr>_Toc237432664</vt:lpwstr>
      </vt:variant>
      <vt:variant>
        <vt:i4>1310768</vt:i4>
      </vt:variant>
      <vt:variant>
        <vt:i4>140</vt:i4>
      </vt:variant>
      <vt:variant>
        <vt:i4>0</vt:i4>
      </vt:variant>
      <vt:variant>
        <vt:i4>5</vt:i4>
      </vt:variant>
      <vt:variant>
        <vt:lpwstr/>
      </vt:variant>
      <vt:variant>
        <vt:lpwstr>_Toc237432663</vt:lpwstr>
      </vt:variant>
      <vt:variant>
        <vt:i4>1310768</vt:i4>
      </vt:variant>
      <vt:variant>
        <vt:i4>134</vt:i4>
      </vt:variant>
      <vt:variant>
        <vt:i4>0</vt:i4>
      </vt:variant>
      <vt:variant>
        <vt:i4>5</vt:i4>
      </vt:variant>
      <vt:variant>
        <vt:lpwstr/>
      </vt:variant>
      <vt:variant>
        <vt:lpwstr>_Toc237432662</vt:lpwstr>
      </vt:variant>
      <vt:variant>
        <vt:i4>1310768</vt:i4>
      </vt:variant>
      <vt:variant>
        <vt:i4>128</vt:i4>
      </vt:variant>
      <vt:variant>
        <vt:i4>0</vt:i4>
      </vt:variant>
      <vt:variant>
        <vt:i4>5</vt:i4>
      </vt:variant>
      <vt:variant>
        <vt:lpwstr/>
      </vt:variant>
      <vt:variant>
        <vt:lpwstr>_Toc237432661</vt:lpwstr>
      </vt:variant>
      <vt:variant>
        <vt:i4>1310768</vt:i4>
      </vt:variant>
      <vt:variant>
        <vt:i4>122</vt:i4>
      </vt:variant>
      <vt:variant>
        <vt:i4>0</vt:i4>
      </vt:variant>
      <vt:variant>
        <vt:i4>5</vt:i4>
      </vt:variant>
      <vt:variant>
        <vt:lpwstr/>
      </vt:variant>
      <vt:variant>
        <vt:lpwstr>_Toc237432660</vt:lpwstr>
      </vt:variant>
      <vt:variant>
        <vt:i4>1507376</vt:i4>
      </vt:variant>
      <vt:variant>
        <vt:i4>116</vt:i4>
      </vt:variant>
      <vt:variant>
        <vt:i4>0</vt:i4>
      </vt:variant>
      <vt:variant>
        <vt:i4>5</vt:i4>
      </vt:variant>
      <vt:variant>
        <vt:lpwstr/>
      </vt:variant>
      <vt:variant>
        <vt:lpwstr>_Toc237432659</vt:lpwstr>
      </vt:variant>
      <vt:variant>
        <vt:i4>1507376</vt:i4>
      </vt:variant>
      <vt:variant>
        <vt:i4>110</vt:i4>
      </vt:variant>
      <vt:variant>
        <vt:i4>0</vt:i4>
      </vt:variant>
      <vt:variant>
        <vt:i4>5</vt:i4>
      </vt:variant>
      <vt:variant>
        <vt:lpwstr/>
      </vt:variant>
      <vt:variant>
        <vt:lpwstr>_Toc237432658</vt:lpwstr>
      </vt:variant>
      <vt:variant>
        <vt:i4>1507376</vt:i4>
      </vt:variant>
      <vt:variant>
        <vt:i4>104</vt:i4>
      </vt:variant>
      <vt:variant>
        <vt:i4>0</vt:i4>
      </vt:variant>
      <vt:variant>
        <vt:i4>5</vt:i4>
      </vt:variant>
      <vt:variant>
        <vt:lpwstr/>
      </vt:variant>
      <vt:variant>
        <vt:lpwstr>_Toc237432657</vt:lpwstr>
      </vt:variant>
      <vt:variant>
        <vt:i4>1507376</vt:i4>
      </vt:variant>
      <vt:variant>
        <vt:i4>98</vt:i4>
      </vt:variant>
      <vt:variant>
        <vt:i4>0</vt:i4>
      </vt:variant>
      <vt:variant>
        <vt:i4>5</vt:i4>
      </vt:variant>
      <vt:variant>
        <vt:lpwstr/>
      </vt:variant>
      <vt:variant>
        <vt:lpwstr>_Toc237432656</vt:lpwstr>
      </vt:variant>
      <vt:variant>
        <vt:i4>1507376</vt:i4>
      </vt:variant>
      <vt:variant>
        <vt:i4>92</vt:i4>
      </vt:variant>
      <vt:variant>
        <vt:i4>0</vt:i4>
      </vt:variant>
      <vt:variant>
        <vt:i4>5</vt:i4>
      </vt:variant>
      <vt:variant>
        <vt:lpwstr/>
      </vt:variant>
      <vt:variant>
        <vt:lpwstr>_Toc237432655</vt:lpwstr>
      </vt:variant>
      <vt:variant>
        <vt:i4>1507376</vt:i4>
      </vt:variant>
      <vt:variant>
        <vt:i4>86</vt:i4>
      </vt:variant>
      <vt:variant>
        <vt:i4>0</vt:i4>
      </vt:variant>
      <vt:variant>
        <vt:i4>5</vt:i4>
      </vt:variant>
      <vt:variant>
        <vt:lpwstr/>
      </vt:variant>
      <vt:variant>
        <vt:lpwstr>_Toc237432654</vt:lpwstr>
      </vt:variant>
      <vt:variant>
        <vt:i4>1507376</vt:i4>
      </vt:variant>
      <vt:variant>
        <vt:i4>80</vt:i4>
      </vt:variant>
      <vt:variant>
        <vt:i4>0</vt:i4>
      </vt:variant>
      <vt:variant>
        <vt:i4>5</vt:i4>
      </vt:variant>
      <vt:variant>
        <vt:lpwstr/>
      </vt:variant>
      <vt:variant>
        <vt:lpwstr>_Toc237432653</vt:lpwstr>
      </vt:variant>
      <vt:variant>
        <vt:i4>1507376</vt:i4>
      </vt:variant>
      <vt:variant>
        <vt:i4>74</vt:i4>
      </vt:variant>
      <vt:variant>
        <vt:i4>0</vt:i4>
      </vt:variant>
      <vt:variant>
        <vt:i4>5</vt:i4>
      </vt:variant>
      <vt:variant>
        <vt:lpwstr/>
      </vt:variant>
      <vt:variant>
        <vt:lpwstr>_Toc237432652</vt:lpwstr>
      </vt:variant>
      <vt:variant>
        <vt:i4>1507376</vt:i4>
      </vt:variant>
      <vt:variant>
        <vt:i4>68</vt:i4>
      </vt:variant>
      <vt:variant>
        <vt:i4>0</vt:i4>
      </vt:variant>
      <vt:variant>
        <vt:i4>5</vt:i4>
      </vt:variant>
      <vt:variant>
        <vt:lpwstr/>
      </vt:variant>
      <vt:variant>
        <vt:lpwstr>_Toc237432651</vt:lpwstr>
      </vt:variant>
      <vt:variant>
        <vt:i4>1507376</vt:i4>
      </vt:variant>
      <vt:variant>
        <vt:i4>62</vt:i4>
      </vt:variant>
      <vt:variant>
        <vt:i4>0</vt:i4>
      </vt:variant>
      <vt:variant>
        <vt:i4>5</vt:i4>
      </vt:variant>
      <vt:variant>
        <vt:lpwstr/>
      </vt:variant>
      <vt:variant>
        <vt:lpwstr>_Toc237432650</vt:lpwstr>
      </vt:variant>
      <vt:variant>
        <vt:i4>1441840</vt:i4>
      </vt:variant>
      <vt:variant>
        <vt:i4>56</vt:i4>
      </vt:variant>
      <vt:variant>
        <vt:i4>0</vt:i4>
      </vt:variant>
      <vt:variant>
        <vt:i4>5</vt:i4>
      </vt:variant>
      <vt:variant>
        <vt:lpwstr/>
      </vt:variant>
      <vt:variant>
        <vt:lpwstr>_Toc237432649</vt:lpwstr>
      </vt:variant>
      <vt:variant>
        <vt:i4>1441840</vt:i4>
      </vt:variant>
      <vt:variant>
        <vt:i4>50</vt:i4>
      </vt:variant>
      <vt:variant>
        <vt:i4>0</vt:i4>
      </vt:variant>
      <vt:variant>
        <vt:i4>5</vt:i4>
      </vt:variant>
      <vt:variant>
        <vt:lpwstr/>
      </vt:variant>
      <vt:variant>
        <vt:lpwstr>_Toc237432648</vt:lpwstr>
      </vt:variant>
      <vt:variant>
        <vt:i4>1441840</vt:i4>
      </vt:variant>
      <vt:variant>
        <vt:i4>44</vt:i4>
      </vt:variant>
      <vt:variant>
        <vt:i4>0</vt:i4>
      </vt:variant>
      <vt:variant>
        <vt:i4>5</vt:i4>
      </vt:variant>
      <vt:variant>
        <vt:lpwstr/>
      </vt:variant>
      <vt:variant>
        <vt:lpwstr>_Toc237432647</vt:lpwstr>
      </vt:variant>
      <vt:variant>
        <vt:i4>1441840</vt:i4>
      </vt:variant>
      <vt:variant>
        <vt:i4>38</vt:i4>
      </vt:variant>
      <vt:variant>
        <vt:i4>0</vt:i4>
      </vt:variant>
      <vt:variant>
        <vt:i4>5</vt:i4>
      </vt:variant>
      <vt:variant>
        <vt:lpwstr/>
      </vt:variant>
      <vt:variant>
        <vt:lpwstr>_Toc237432646</vt:lpwstr>
      </vt:variant>
      <vt:variant>
        <vt:i4>1441840</vt:i4>
      </vt:variant>
      <vt:variant>
        <vt:i4>32</vt:i4>
      </vt:variant>
      <vt:variant>
        <vt:i4>0</vt:i4>
      </vt:variant>
      <vt:variant>
        <vt:i4>5</vt:i4>
      </vt:variant>
      <vt:variant>
        <vt:lpwstr/>
      </vt:variant>
      <vt:variant>
        <vt:lpwstr>_Toc237432645</vt:lpwstr>
      </vt:variant>
      <vt:variant>
        <vt:i4>1441840</vt:i4>
      </vt:variant>
      <vt:variant>
        <vt:i4>26</vt:i4>
      </vt:variant>
      <vt:variant>
        <vt:i4>0</vt:i4>
      </vt:variant>
      <vt:variant>
        <vt:i4>5</vt:i4>
      </vt:variant>
      <vt:variant>
        <vt:lpwstr/>
      </vt:variant>
      <vt:variant>
        <vt:lpwstr>_Toc237432644</vt:lpwstr>
      </vt:variant>
      <vt:variant>
        <vt:i4>1441840</vt:i4>
      </vt:variant>
      <vt:variant>
        <vt:i4>20</vt:i4>
      </vt:variant>
      <vt:variant>
        <vt:i4>0</vt:i4>
      </vt:variant>
      <vt:variant>
        <vt:i4>5</vt:i4>
      </vt:variant>
      <vt:variant>
        <vt:lpwstr/>
      </vt:variant>
      <vt:variant>
        <vt:lpwstr>_Toc237432643</vt:lpwstr>
      </vt:variant>
      <vt:variant>
        <vt:i4>1441840</vt:i4>
      </vt:variant>
      <vt:variant>
        <vt:i4>14</vt:i4>
      </vt:variant>
      <vt:variant>
        <vt:i4>0</vt:i4>
      </vt:variant>
      <vt:variant>
        <vt:i4>5</vt:i4>
      </vt:variant>
      <vt:variant>
        <vt:lpwstr/>
      </vt:variant>
      <vt:variant>
        <vt:lpwstr>_Toc237432642</vt:lpwstr>
      </vt:variant>
      <vt:variant>
        <vt:i4>1441840</vt:i4>
      </vt:variant>
      <vt:variant>
        <vt:i4>8</vt:i4>
      </vt:variant>
      <vt:variant>
        <vt:i4>0</vt:i4>
      </vt:variant>
      <vt:variant>
        <vt:i4>5</vt:i4>
      </vt:variant>
      <vt:variant>
        <vt:lpwstr/>
      </vt:variant>
      <vt:variant>
        <vt:lpwstr>_Toc237432641</vt:lpwstr>
      </vt:variant>
      <vt:variant>
        <vt:i4>1441840</vt:i4>
      </vt:variant>
      <vt:variant>
        <vt:i4>2</vt:i4>
      </vt:variant>
      <vt:variant>
        <vt:i4>0</vt:i4>
      </vt:variant>
      <vt:variant>
        <vt:i4>5</vt:i4>
      </vt:variant>
      <vt:variant>
        <vt:lpwstr/>
      </vt:variant>
      <vt:variant>
        <vt:lpwstr>_Toc237432640</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GVT - IT - Relatório de Assessment v0.1</dc:title>
  <dc:subject>Assessment ITIL® GVT</dc:subject>
  <dc:creator>Jorge Maluf;Guilherme Jardim</dc:creator>
  <dc:description>Documento elaborado pelos consultores Jorge Maluf e Guilherme Jardim da Kalendae© ITSM.
Revisor: Paulo Amorim (EMC² Consulting)
Março/2011</dc:description>
  <cp:lastModifiedBy>netkal.gsjs</cp:lastModifiedBy>
  <cp:revision>13</cp:revision>
  <cp:lastPrinted>2011-03-04T14:04:00Z</cp:lastPrinted>
  <dcterms:created xsi:type="dcterms:W3CDTF">2011-03-04T12:49:00Z</dcterms:created>
  <dcterms:modified xsi:type="dcterms:W3CDTF">2011-03-10T19:16:00Z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