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Airbnb Cereal" w:cs="Airbnb Cereal" w:eastAsia="Airbnb Cereal" w:hAnsi="Airbnb Cereal"/>
          <w:b w:val="1"/>
          <w:sz w:val="22"/>
          <w:szCs w:val="22"/>
        </w:rPr>
      </w:pPr>
      <w:bookmarkStart w:colFirst="0" w:colLast="0" w:name="_264jnofavild" w:id="0"/>
      <w:bookmarkEnd w:id="0"/>
      <w:r w:rsidDel="00000000" w:rsidR="00000000" w:rsidRPr="00000000">
        <w:rPr>
          <w:rFonts w:ascii="Airbnb Cereal" w:cs="Airbnb Cereal" w:eastAsia="Airbnb Cereal" w:hAnsi="Airbnb Cereal"/>
          <w:b w:val="1"/>
          <w:sz w:val="22"/>
          <w:szCs w:val="22"/>
          <w:rtl w:val="0"/>
        </w:rPr>
        <w:t xml:space="preserve">Guest Bottoms Up Brief - 8/29</w:t>
      </w:r>
    </w:p>
    <w:p w:rsidR="00000000" w:rsidDel="00000000" w:rsidP="00000000" w:rsidRDefault="00000000" w:rsidRPr="00000000" w14:paraId="00000002">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Doc: </w:t>
      </w:r>
      <w:hyperlink r:id="rId6">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Fonts w:ascii="Airbnb Cereal" w:cs="Airbnb Cereal" w:eastAsia="Airbnb Cereal" w:hAnsi="Airbnb Cereal"/>
          <w:sz w:val="20"/>
          <w:szCs w:val="20"/>
          <w:rtl w:val="0"/>
        </w:rPr>
        <w:t xml:space="preserve"> (pls do not request access)</w:t>
      </w:r>
    </w:p>
    <w:p w:rsidR="00000000" w:rsidDel="00000000" w:rsidP="00000000" w:rsidRDefault="00000000" w:rsidRPr="00000000" w14:paraId="00000003">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Copied version for access </w:t>
      </w:r>
      <w:hyperlink r:id="rId7">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04">
      <w:pPr>
        <w:ind w:left="720" w:firstLine="0"/>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Copy of 2025 Country Guidance for </w:t>
      </w:r>
      <w:hyperlink r:id="rId8">
        <w:r w:rsidDel="00000000" w:rsidR="00000000" w:rsidRPr="00000000">
          <w:rPr>
            <w:rFonts w:ascii="Airbnb Cereal" w:cs="Airbnb Cereal" w:eastAsia="Airbnb Cereal" w:hAnsi="Airbnb Cereal"/>
            <w:color w:val="1155cc"/>
            <w:sz w:val="20"/>
            <w:szCs w:val="20"/>
            <w:u w:val="single"/>
            <w:rtl w:val="0"/>
          </w:rPr>
          <w:t xml:space="preserve">EM LINK</w:t>
        </w:r>
      </w:hyperlink>
      <w:r w:rsidDel="00000000" w:rsidR="00000000" w:rsidRPr="00000000">
        <w:rPr>
          <w:rtl w:val="0"/>
        </w:rPr>
      </w:r>
    </w:p>
    <w:p w:rsidR="00000000" w:rsidDel="00000000" w:rsidP="00000000" w:rsidRDefault="00000000" w:rsidRPr="00000000" w14:paraId="00000005">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Recording: </w:t>
      </w:r>
      <w:hyperlink r:id="rId9">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06">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2025 BU GDrive </w:t>
      </w:r>
      <w:hyperlink r:id="rId10">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Fonts w:ascii="Airbnb Cereal" w:cs="Airbnb Cereal" w:eastAsia="Airbnb Cereal" w:hAnsi="Airbnb Cereal"/>
          <w:sz w:val="20"/>
          <w:szCs w:val="20"/>
          <w:rtl w:val="0"/>
        </w:rPr>
        <w:t xml:space="preserve"> </w:t>
      </w:r>
    </w:p>
    <w:p w:rsidR="00000000" w:rsidDel="00000000" w:rsidP="00000000" w:rsidRDefault="00000000" w:rsidRPr="00000000" w14:paraId="00000007">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08">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NAMER</w:t>
      </w:r>
    </w:p>
    <w:p w:rsidR="00000000" w:rsidDel="00000000" w:rsidP="00000000" w:rsidRDefault="00000000" w:rsidRPr="00000000" w14:paraId="00000009">
      <w:pPr>
        <w:numPr>
          <w:ilvl w:val="0"/>
          <w:numId w:val="9"/>
        </w:numPr>
        <w:ind w:left="720" w:hanging="360"/>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0A">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0B">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EMEA</w:t>
      </w:r>
    </w:p>
    <w:p w:rsidR="00000000" w:rsidDel="00000000" w:rsidP="00000000" w:rsidRDefault="00000000" w:rsidRPr="00000000" w14:paraId="0000000C">
      <w:pPr>
        <w:numPr>
          <w:ilvl w:val="0"/>
          <w:numId w:val="1"/>
        </w:numPr>
        <w:ind w:left="720" w:hanging="360"/>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0D">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0E">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LATAM</w:t>
      </w:r>
    </w:p>
    <w:p w:rsidR="00000000" w:rsidDel="00000000" w:rsidP="00000000" w:rsidRDefault="00000000" w:rsidRPr="00000000" w14:paraId="0000000F">
      <w:pPr>
        <w:numPr>
          <w:ilvl w:val="0"/>
          <w:numId w:val="4"/>
        </w:numPr>
        <w:ind w:left="720" w:hanging="360"/>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10">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11">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ROLA</w:t>
      </w:r>
    </w:p>
    <w:p w:rsidR="00000000" w:rsidDel="00000000" w:rsidP="00000000" w:rsidRDefault="00000000" w:rsidRPr="00000000" w14:paraId="00000012">
      <w:pPr>
        <w:numPr>
          <w:ilvl w:val="0"/>
          <w:numId w:val="3"/>
        </w:numPr>
        <w:ind w:left="720" w:hanging="360"/>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13">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14">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APAC </w:t>
      </w:r>
    </w:p>
    <w:p w:rsidR="00000000" w:rsidDel="00000000" w:rsidP="00000000" w:rsidRDefault="00000000" w:rsidRPr="00000000" w14:paraId="00000015">
      <w:pPr>
        <w:numPr>
          <w:ilvl w:val="0"/>
          <w:numId w:val="7"/>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Are any APAC markets expected to be included in the Experiences launch from May? If so, which markets, or if not, when are Experiences 2.0 expected to launch across APAC?</w:t>
      </w:r>
    </w:p>
    <w:p w:rsidR="00000000" w:rsidDel="00000000" w:rsidP="00000000" w:rsidRDefault="00000000" w:rsidRPr="00000000" w14:paraId="00000016">
      <w:pPr>
        <w:numPr>
          <w:ilvl w:val="0"/>
          <w:numId w:val="7"/>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Are there any plans to roll-out ‘Gain Theory’ style MMM modeling across APAC? If so, what are the expected timings?</w:t>
      </w:r>
    </w:p>
    <w:p w:rsidR="00000000" w:rsidDel="00000000" w:rsidP="00000000" w:rsidRDefault="00000000" w:rsidRPr="00000000" w14:paraId="00000017">
      <w:pPr>
        <w:numPr>
          <w:ilvl w:val="0"/>
          <w:numId w:val="7"/>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Which measurement will be considered the source of truth for ROI, will it be front-end or incrementality (CLS / MMM)? Reason for the question is that for AU, ATL channels see stronger efficiency in MMM vs. BTL channels, meaning logically we should prioritize investment for more efficient ATL channels to drive improved ROI</w:t>
      </w:r>
    </w:p>
    <w:p w:rsidR="00000000" w:rsidDel="00000000" w:rsidP="00000000" w:rsidRDefault="00000000" w:rsidRPr="00000000" w14:paraId="00000018">
      <w:pPr>
        <w:numPr>
          <w:ilvl w:val="0"/>
          <w:numId w:val="7"/>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Have there been any shifts in booking lead time for key audiences over the past 12 months? </w:t>
      </w:r>
    </w:p>
    <w:p w:rsidR="00000000" w:rsidDel="00000000" w:rsidP="00000000" w:rsidRDefault="00000000" w:rsidRPr="00000000" w14:paraId="00000019">
      <w:pPr>
        <w:numPr>
          <w:ilvl w:val="0"/>
          <w:numId w:val="7"/>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Based on Google’s learning that VAC can deliver a similar level of consideration  lift as Target Frequency, would there be openness to collapsing YouTube budgets into VAC? </w:t>
      </w:r>
    </w:p>
    <w:p w:rsidR="00000000" w:rsidDel="00000000" w:rsidP="00000000" w:rsidRDefault="00000000" w:rsidRPr="00000000" w14:paraId="0000001A">
      <w:pPr>
        <w:numPr>
          <w:ilvl w:val="0"/>
          <w:numId w:val="7"/>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there any guidance on how we should prioritize FTBs vs. past bookers for mature markets? Based on previously shared penetration data, AU has biggest potential to find new FTBs with Gen Z and Gen X</w:t>
      </w:r>
    </w:p>
    <w:p w:rsidR="00000000" w:rsidDel="00000000" w:rsidP="00000000" w:rsidRDefault="00000000" w:rsidRPr="00000000" w14:paraId="0000001B">
      <w:pPr>
        <w:numPr>
          <w:ilvl w:val="0"/>
          <w:numId w:val="7"/>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there any update to getting a pixel down on TikTok so we can trial this as a BTL tactic? </w:t>
      </w:r>
    </w:p>
    <w:p w:rsidR="00000000" w:rsidDel="00000000" w:rsidP="00000000" w:rsidRDefault="00000000" w:rsidRPr="00000000" w14:paraId="0000001C">
      <w:pPr>
        <w:numPr>
          <w:ilvl w:val="0"/>
          <w:numId w:val="7"/>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With lower budgets, would there be any appetite to revisit select media principles to balance premium placements with cost-efficiency? </w:t>
      </w:r>
    </w:p>
    <w:p w:rsidR="00000000" w:rsidDel="00000000" w:rsidP="00000000" w:rsidRDefault="00000000" w:rsidRPr="00000000" w14:paraId="0000001D">
      <w:pPr>
        <w:numPr>
          <w:ilvl w:val="0"/>
          <w:numId w:val="7"/>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it possible to share geo-level penetration data (postcode level) to help understand opportunity for growth? </w:t>
      </w:r>
    </w:p>
    <w:p w:rsidR="00000000" w:rsidDel="00000000" w:rsidP="00000000" w:rsidRDefault="00000000" w:rsidRPr="00000000" w14:paraId="0000001E">
      <w:pPr>
        <w:rPr>
          <w:rFonts w:ascii="Airbnb Cereal" w:cs="Airbnb Cereal" w:eastAsia="Airbnb Cereal" w:hAnsi="Airbnb Cereal"/>
        </w:rPr>
      </w:pPr>
      <w:r w:rsidDel="00000000" w:rsidR="00000000" w:rsidRPr="00000000">
        <w:rPr>
          <w:rtl w:val="0"/>
        </w:rPr>
      </w:r>
    </w:p>
    <w:p w:rsidR="00000000" w:rsidDel="00000000" w:rsidP="00000000" w:rsidRDefault="00000000" w:rsidRPr="00000000" w14:paraId="0000001F">
      <w:pPr>
        <w:rPr>
          <w:rFonts w:ascii="Airbnb Cereal" w:cs="Airbnb Cereal" w:eastAsia="Airbnb Cereal" w:hAnsi="Airbnb Cereal"/>
        </w:rPr>
      </w:pPr>
      <w:r w:rsidDel="00000000" w:rsidR="00000000" w:rsidRPr="00000000">
        <w:rPr>
          <w:rtl w:val="0"/>
        </w:rPr>
      </w:r>
    </w:p>
    <w:p w:rsidR="00000000" w:rsidDel="00000000" w:rsidP="00000000" w:rsidRDefault="00000000" w:rsidRPr="00000000" w14:paraId="00000020">
      <w:pPr>
        <w:pStyle w:val="Heading2"/>
        <w:jc w:val="center"/>
        <w:rPr>
          <w:rFonts w:ascii="Airbnb Cereal" w:cs="Airbnb Cereal" w:eastAsia="Airbnb Cereal" w:hAnsi="Airbnb Cereal"/>
          <w:b w:val="1"/>
          <w:sz w:val="22"/>
          <w:szCs w:val="22"/>
        </w:rPr>
      </w:pPr>
      <w:bookmarkStart w:colFirst="0" w:colLast="0" w:name="_9czenof6u4cr" w:id="1"/>
      <w:bookmarkEnd w:id="1"/>
      <w:r w:rsidDel="00000000" w:rsidR="00000000" w:rsidRPr="00000000">
        <w:rPr>
          <w:rFonts w:ascii="Airbnb Cereal" w:cs="Airbnb Cereal" w:eastAsia="Airbnb Cereal" w:hAnsi="Airbnb Cereal"/>
          <w:b w:val="1"/>
          <w:sz w:val="22"/>
          <w:szCs w:val="22"/>
          <w:rtl w:val="0"/>
        </w:rPr>
        <w:t xml:space="preserve">Host Bottoms Up Brief - 8/28</w:t>
      </w:r>
    </w:p>
    <w:p w:rsidR="00000000" w:rsidDel="00000000" w:rsidP="00000000" w:rsidRDefault="00000000" w:rsidRPr="00000000" w14:paraId="00000021">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Deck: </w:t>
      </w:r>
      <w:hyperlink r:id="rId11">
        <w:r w:rsidDel="00000000" w:rsidR="00000000" w:rsidRPr="00000000">
          <w:rPr>
            <w:rFonts w:ascii="Airbnb Cereal" w:cs="Airbnb Cereal" w:eastAsia="Airbnb Cereal" w:hAnsi="Airbnb Cereal"/>
            <w:color w:val="1155cc"/>
            <w:sz w:val="20"/>
            <w:szCs w:val="20"/>
            <w:u w:val="single"/>
            <w:rtl w:val="0"/>
          </w:rPr>
          <w:t xml:space="preserve">LINK </w:t>
        </w:r>
      </w:hyperlink>
      <w:r w:rsidDel="00000000" w:rsidR="00000000" w:rsidRPr="00000000">
        <w:rPr>
          <w:rFonts w:ascii="Airbnb Cereal" w:cs="Airbnb Cereal" w:eastAsia="Airbnb Cereal" w:hAnsi="Airbnb Cereal"/>
          <w:sz w:val="20"/>
          <w:szCs w:val="20"/>
          <w:rtl w:val="0"/>
        </w:rPr>
        <w:t xml:space="preserve">+ </w:t>
      </w:r>
      <w:hyperlink r:id="rId12">
        <w:r w:rsidDel="00000000" w:rsidR="00000000" w:rsidRPr="00000000">
          <w:rPr>
            <w:rFonts w:ascii="Airbnb Cereal" w:cs="Airbnb Cereal" w:eastAsia="Airbnb Cereal" w:hAnsi="Airbnb Cereal"/>
            <w:color w:val="1155cc"/>
            <w:sz w:val="20"/>
            <w:szCs w:val="20"/>
            <w:u w:val="single"/>
            <w:rtl w:val="0"/>
          </w:rPr>
          <w:t xml:space="preserve">Doc Link</w:t>
        </w:r>
      </w:hyperlink>
      <w:r w:rsidDel="00000000" w:rsidR="00000000" w:rsidRPr="00000000">
        <w:rPr>
          <w:rFonts w:ascii="Airbnb Cereal" w:cs="Airbnb Cereal" w:eastAsia="Airbnb Cereal" w:hAnsi="Airbnb Cereal"/>
          <w:sz w:val="20"/>
          <w:szCs w:val="20"/>
          <w:rtl w:val="0"/>
        </w:rPr>
        <w:t xml:space="preserve"> (pls do not request access)</w:t>
      </w:r>
      <w:r w:rsidDel="00000000" w:rsidR="00000000" w:rsidRPr="00000000">
        <w:rPr>
          <w:rtl w:val="0"/>
        </w:rPr>
      </w:r>
    </w:p>
    <w:p w:rsidR="00000000" w:rsidDel="00000000" w:rsidP="00000000" w:rsidRDefault="00000000" w:rsidRPr="00000000" w14:paraId="00000022">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Copied version for access: </w:t>
      </w:r>
      <w:hyperlink r:id="rId13">
        <w:r w:rsidDel="00000000" w:rsidR="00000000" w:rsidRPr="00000000">
          <w:rPr>
            <w:rFonts w:ascii="Airbnb Cereal" w:cs="Airbnb Cereal" w:eastAsia="Airbnb Cereal" w:hAnsi="Airbnb Cereal"/>
            <w:color w:val="1155cc"/>
            <w:sz w:val="20"/>
            <w:szCs w:val="20"/>
            <w:u w:val="single"/>
            <w:rtl w:val="0"/>
          </w:rPr>
          <w:t xml:space="preserve">Deck </w:t>
        </w:r>
      </w:hyperlink>
      <w:r w:rsidDel="00000000" w:rsidR="00000000" w:rsidRPr="00000000">
        <w:rPr>
          <w:rFonts w:ascii="Airbnb Cereal" w:cs="Airbnb Cereal" w:eastAsia="Airbnb Cereal" w:hAnsi="Airbnb Cereal"/>
          <w:sz w:val="20"/>
          <w:szCs w:val="20"/>
          <w:rtl w:val="0"/>
        </w:rPr>
        <w:t xml:space="preserve">+ </w:t>
      </w:r>
      <w:hyperlink r:id="rId14">
        <w:r w:rsidDel="00000000" w:rsidR="00000000" w:rsidRPr="00000000">
          <w:rPr>
            <w:rFonts w:ascii="Airbnb Cereal" w:cs="Airbnb Cereal" w:eastAsia="Airbnb Cereal" w:hAnsi="Airbnb Cereal"/>
            <w:color w:val="1155cc"/>
            <w:sz w:val="20"/>
            <w:szCs w:val="20"/>
            <w:u w:val="single"/>
            <w:rtl w:val="0"/>
          </w:rPr>
          <w:t xml:space="preserve">Doc</w:t>
        </w:r>
      </w:hyperlink>
      <w:r w:rsidDel="00000000" w:rsidR="00000000" w:rsidRPr="00000000">
        <w:rPr>
          <w:rtl w:val="0"/>
        </w:rPr>
      </w:r>
    </w:p>
    <w:p w:rsidR="00000000" w:rsidDel="00000000" w:rsidP="00000000" w:rsidRDefault="00000000" w:rsidRPr="00000000" w14:paraId="00000023">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Recording: </w:t>
      </w:r>
      <w:hyperlink r:id="rId15">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24">
      <w:pPr>
        <w:jc w:val="cente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2025 BU GDrive </w:t>
      </w:r>
      <w:hyperlink r:id="rId16">
        <w:r w:rsidDel="00000000" w:rsidR="00000000" w:rsidRPr="00000000">
          <w:rPr>
            <w:rFonts w:ascii="Airbnb Cereal" w:cs="Airbnb Cereal" w:eastAsia="Airbnb Cereal" w:hAnsi="Airbnb Cereal"/>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25">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26">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NAMER</w:t>
      </w:r>
    </w:p>
    <w:p w:rsidR="00000000" w:rsidDel="00000000" w:rsidP="00000000" w:rsidRDefault="00000000" w:rsidRPr="00000000" w14:paraId="00000027">
      <w:pPr>
        <w:numPr>
          <w:ilvl w:val="0"/>
          <w:numId w:val="5"/>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Would ABB consider unique messaging for policy markets?</w:t>
      </w:r>
    </w:p>
    <w:p w:rsidR="00000000" w:rsidDel="00000000" w:rsidP="00000000" w:rsidRDefault="00000000" w:rsidRPr="00000000" w14:paraId="00000028">
      <w:pPr>
        <w:numPr>
          <w:ilvl w:val="0"/>
          <w:numId w:val="5"/>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What is the vision with bespoke investment for geo prioritization</w:t>
      </w:r>
    </w:p>
    <w:p w:rsidR="00000000" w:rsidDel="00000000" w:rsidP="00000000" w:rsidRDefault="00000000" w:rsidRPr="00000000" w14:paraId="00000029">
      <w:pPr>
        <w:numPr>
          <w:ilvl w:val="0"/>
          <w:numId w:val="5"/>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Secondary homeowner segment</w:t>
      </w:r>
    </w:p>
    <w:p w:rsidR="00000000" w:rsidDel="00000000" w:rsidP="00000000" w:rsidRDefault="00000000" w:rsidRPr="00000000" w14:paraId="0000002A">
      <w:pPr>
        <w:numPr>
          <w:ilvl w:val="1"/>
          <w:numId w:val="5"/>
        </w:numPr>
        <w:ind w:left="144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Should targeting be 100% addressable</w:t>
      </w:r>
    </w:p>
    <w:p w:rsidR="00000000" w:rsidDel="00000000" w:rsidP="00000000" w:rsidRDefault="00000000" w:rsidRPr="00000000" w14:paraId="0000002B">
      <w:pPr>
        <w:numPr>
          <w:ilvl w:val="1"/>
          <w:numId w:val="5"/>
        </w:numPr>
        <w:ind w:left="144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Is DM this being considered BTL despite KPI and measurement not aligning with typical BTL goals, or just funded from the BTL budget?  </w:t>
      </w:r>
    </w:p>
    <w:p w:rsidR="00000000" w:rsidDel="00000000" w:rsidP="00000000" w:rsidRDefault="00000000" w:rsidRPr="00000000" w14:paraId="0000002C">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2D">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EMEA</w:t>
      </w:r>
    </w:p>
    <w:p w:rsidR="00000000" w:rsidDel="00000000" w:rsidP="00000000" w:rsidRDefault="00000000" w:rsidRPr="00000000" w14:paraId="0000002E">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Supply dropping; is that a loss to competitors or less supply in general in the market?</w:t>
      </w:r>
    </w:p>
    <w:p w:rsidR="00000000" w:rsidDel="00000000" w:rsidP="00000000" w:rsidRDefault="00000000" w:rsidRPr="00000000" w14:paraId="0000002F">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25% FR occupancy - is this right? Or 25% availability (75% occupancy?)</w:t>
      </w:r>
    </w:p>
    <w:p w:rsidR="00000000" w:rsidDel="00000000" w:rsidP="00000000" w:rsidRDefault="00000000" w:rsidRPr="00000000" w14:paraId="00000030">
      <w:pPr>
        <w:numPr>
          <w:ilvl w:val="1"/>
          <w:numId w:val="2"/>
        </w:numPr>
        <w:ind w:left="144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This is a shift from this occupancy </w:t>
      </w:r>
      <w:hyperlink r:id="rId17">
        <w:r w:rsidDel="00000000" w:rsidR="00000000" w:rsidRPr="00000000">
          <w:rPr>
            <w:rFonts w:ascii="Airbnb Cereal" w:cs="Airbnb Cereal" w:eastAsia="Airbnb Cereal" w:hAnsi="Airbnb Cereal"/>
            <w:color w:val="1155cc"/>
            <w:sz w:val="20"/>
            <w:szCs w:val="20"/>
            <w:u w:val="single"/>
            <w:rtl w:val="0"/>
          </w:rPr>
          <w:t xml:space="preserve">data </w:t>
        </w:r>
      </w:hyperlink>
      <w:r w:rsidDel="00000000" w:rsidR="00000000" w:rsidRPr="00000000">
        <w:rPr>
          <w:rFonts w:ascii="Airbnb Cereal" w:cs="Airbnb Cereal" w:eastAsia="Airbnb Cereal" w:hAnsi="Airbnb Cereal"/>
          <w:sz w:val="20"/>
          <w:szCs w:val="20"/>
          <w:rtl w:val="0"/>
        </w:rPr>
        <w:t xml:space="preserve">shared last year</w:t>
      </w:r>
    </w:p>
    <w:p w:rsidR="00000000" w:rsidDel="00000000" w:rsidP="00000000" w:rsidRDefault="00000000" w:rsidRPr="00000000" w14:paraId="00000031">
      <w:pPr>
        <w:numPr>
          <w:ilvl w:val="1"/>
          <w:numId w:val="2"/>
        </w:numPr>
        <w:ind w:left="144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What does Paris look like?</w:t>
      </w:r>
    </w:p>
    <w:p w:rsidR="00000000" w:rsidDel="00000000" w:rsidP="00000000" w:rsidRDefault="00000000" w:rsidRPr="00000000" w14:paraId="00000032">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35% UK occupancy.</w:t>
      </w:r>
    </w:p>
    <w:p w:rsidR="00000000" w:rsidDel="00000000" w:rsidP="00000000" w:rsidRDefault="00000000" w:rsidRPr="00000000" w14:paraId="00000033">
      <w:pPr>
        <w:numPr>
          <w:ilvl w:val="1"/>
          <w:numId w:val="2"/>
        </w:numPr>
        <w:ind w:left="144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This is a shift from this occupancy </w:t>
      </w:r>
      <w:hyperlink r:id="rId18">
        <w:r w:rsidDel="00000000" w:rsidR="00000000" w:rsidRPr="00000000">
          <w:rPr>
            <w:rFonts w:ascii="Airbnb Cereal" w:cs="Airbnb Cereal" w:eastAsia="Airbnb Cereal" w:hAnsi="Airbnb Cereal"/>
            <w:color w:val="1155cc"/>
            <w:sz w:val="20"/>
            <w:szCs w:val="20"/>
            <w:u w:val="single"/>
            <w:rtl w:val="0"/>
          </w:rPr>
          <w:t xml:space="preserve">data </w:t>
        </w:r>
      </w:hyperlink>
      <w:r w:rsidDel="00000000" w:rsidR="00000000" w:rsidRPr="00000000">
        <w:rPr>
          <w:rFonts w:ascii="Airbnb Cereal" w:cs="Airbnb Cereal" w:eastAsia="Airbnb Cereal" w:hAnsi="Airbnb Cereal"/>
          <w:sz w:val="20"/>
          <w:szCs w:val="20"/>
          <w:rtl w:val="0"/>
        </w:rPr>
        <w:t xml:space="preserve">shared last year</w:t>
      </w:r>
    </w:p>
    <w:p w:rsidR="00000000" w:rsidDel="00000000" w:rsidP="00000000" w:rsidRDefault="00000000" w:rsidRPr="00000000" w14:paraId="00000034">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Targeted BTL in IT? Only near Cortina D'ampezzo and Milan? Appropriate start date given 80%+ Hosts convert from page land? [CHECK SLIDE FROM BRIEF]</w:t>
      </w:r>
    </w:p>
    <w:p w:rsidR="00000000" w:rsidDel="00000000" w:rsidP="00000000" w:rsidRDefault="00000000" w:rsidRPr="00000000" w14:paraId="00000035">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65% ATL UK and reduced budget YoY = significant BTL drop YoY (we’re skewed BTL &gt; ATL in 2024)</w:t>
      </w:r>
    </w:p>
    <w:p w:rsidR="00000000" w:rsidDel="00000000" w:rsidP="00000000" w:rsidRDefault="00000000" w:rsidRPr="00000000" w14:paraId="00000036">
      <w:pPr>
        <w:numPr>
          <w:ilvl w:val="0"/>
          <w:numId w:val="2"/>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BTL phasing to follow 2 month BTL searcher data; are we taking H2 ‘23 + H1 ‘24 data?</w:t>
      </w:r>
    </w:p>
    <w:p w:rsidR="00000000" w:rsidDel="00000000" w:rsidP="00000000" w:rsidRDefault="00000000" w:rsidRPr="00000000" w14:paraId="00000037">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38">
      <w:pPr>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[EMEA team to understand direct mail opportunities in UK//FR//specific IT areas]</w:t>
      </w:r>
    </w:p>
    <w:p w:rsidR="00000000" w:rsidDel="00000000" w:rsidP="00000000" w:rsidRDefault="00000000" w:rsidRPr="00000000" w14:paraId="00000039">
      <w:pPr>
        <w:numPr>
          <w:ilvl w:val="0"/>
          <w:numId w:val="6"/>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How will DM success be measured?</w:t>
      </w:r>
    </w:p>
    <w:p w:rsidR="00000000" w:rsidDel="00000000" w:rsidP="00000000" w:rsidRDefault="00000000" w:rsidRPr="00000000" w14:paraId="0000003A">
      <w:pPr>
        <w:rPr>
          <w:rFonts w:ascii="Airbnb Cereal" w:cs="Airbnb Cereal" w:eastAsia="Airbnb Cereal" w:hAnsi="Airbnb Cereal"/>
          <w:sz w:val="20"/>
          <w:szCs w:val="20"/>
        </w:rPr>
      </w:pPr>
      <w:r w:rsidDel="00000000" w:rsidR="00000000" w:rsidRPr="00000000">
        <w:rPr>
          <w:rtl w:val="0"/>
        </w:rPr>
      </w:r>
    </w:p>
    <w:p w:rsidR="00000000" w:rsidDel="00000000" w:rsidP="00000000" w:rsidRDefault="00000000" w:rsidRPr="00000000" w14:paraId="0000003B">
      <w:pPr>
        <w:rPr>
          <w:rFonts w:ascii="Airbnb Cereal Medium" w:cs="Airbnb Cereal Medium" w:eastAsia="Airbnb Cereal Medium" w:hAnsi="Airbnb Cereal Medium"/>
          <w:sz w:val="20"/>
          <w:szCs w:val="20"/>
        </w:rPr>
      </w:pPr>
      <w:r w:rsidDel="00000000" w:rsidR="00000000" w:rsidRPr="00000000">
        <w:rPr>
          <w:rFonts w:ascii="Airbnb Cereal Medium" w:cs="Airbnb Cereal Medium" w:eastAsia="Airbnb Cereal Medium" w:hAnsi="Airbnb Cereal Medium"/>
          <w:sz w:val="20"/>
          <w:szCs w:val="20"/>
          <w:rtl w:val="0"/>
        </w:rPr>
        <w:t xml:space="preserve">APAC</w:t>
      </w:r>
    </w:p>
    <w:p w:rsidR="00000000" w:rsidDel="00000000" w:rsidP="00000000" w:rsidRDefault="00000000" w:rsidRPr="00000000" w14:paraId="0000003C">
      <w:pPr>
        <w:numPr>
          <w:ilvl w:val="0"/>
          <w:numId w:val="8"/>
        </w:numPr>
        <w:ind w:left="720" w:hanging="360"/>
        <w:rPr>
          <w:rFonts w:ascii="Airbnb Cereal" w:cs="Airbnb Cereal" w:eastAsia="Airbnb Cereal" w:hAnsi="Airbnb Cereal"/>
          <w:sz w:val="20"/>
          <w:szCs w:val="20"/>
        </w:rPr>
      </w:pPr>
      <w:r w:rsidDel="00000000" w:rsidR="00000000" w:rsidRPr="00000000">
        <w:rPr>
          <w:rFonts w:ascii="Airbnb Cereal" w:cs="Airbnb Cereal" w:eastAsia="Airbnb Cereal" w:hAnsi="Airbnb Cereal"/>
          <w:sz w:val="20"/>
          <w:szCs w:val="20"/>
          <w:rtl w:val="0"/>
        </w:rPr>
        <w:t xml:space="preserve">With AU’s budget being just 0.2% of TAM opportunity, among the lowest of all markets, is there any chance for increased Host budget? Especially while AU remains severely supply constrained during peak periods </w:t>
      </w:r>
    </w:p>
    <w:p w:rsidR="00000000" w:rsidDel="00000000" w:rsidP="00000000" w:rsidRDefault="00000000" w:rsidRPr="00000000" w14:paraId="0000003D">
      <w:pPr>
        <w:numPr>
          <w:ilvl w:val="0"/>
          <w:numId w:val="8"/>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it possible to split MMM between Guest and Host, to understand which channels are most effective at driving NALs over the medium term? </w:t>
      </w:r>
    </w:p>
    <w:p w:rsidR="00000000" w:rsidDel="00000000" w:rsidP="00000000" w:rsidRDefault="00000000" w:rsidRPr="00000000" w14:paraId="0000003E">
      <w:pPr>
        <w:numPr>
          <w:ilvl w:val="0"/>
          <w:numId w:val="8"/>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When will details be shared on geos which should be excluded due to policy concerns? </w:t>
      </w:r>
    </w:p>
    <w:p w:rsidR="00000000" w:rsidDel="00000000" w:rsidP="00000000" w:rsidRDefault="00000000" w:rsidRPr="00000000" w14:paraId="0000003F">
      <w:pPr>
        <w:numPr>
          <w:ilvl w:val="0"/>
          <w:numId w:val="8"/>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there willingness to collapse mid &amp; lower funnel campaigns (similar to Guest), to feed the algorithms with more learnings? Especially for smaller markets like AU, with limited data signals</w:t>
      </w:r>
    </w:p>
    <w:p w:rsidR="00000000" w:rsidDel="00000000" w:rsidP="00000000" w:rsidRDefault="00000000" w:rsidRPr="00000000" w14:paraId="00000040">
      <w:pPr>
        <w:numPr>
          <w:ilvl w:val="0"/>
          <w:numId w:val="8"/>
        </w:numPr>
        <w:ind w:left="720" w:hanging="360"/>
        <w:rPr>
          <w:rFonts w:ascii="Airbnb Cereal" w:cs="Airbnb Cereal" w:eastAsia="Airbnb Cereal" w:hAnsi="Airbnb Cereal"/>
          <w:sz w:val="20"/>
          <w:szCs w:val="20"/>
          <w:u w:val="none"/>
        </w:rPr>
      </w:pPr>
      <w:r w:rsidDel="00000000" w:rsidR="00000000" w:rsidRPr="00000000">
        <w:rPr>
          <w:rFonts w:ascii="Airbnb Cereal" w:cs="Airbnb Cereal" w:eastAsia="Airbnb Cereal" w:hAnsi="Airbnb Cereal"/>
          <w:sz w:val="20"/>
          <w:szCs w:val="20"/>
          <w:rtl w:val="0"/>
        </w:rPr>
        <w:t xml:space="preserve">Is there any recent research showing the average length it takes someone to become an Airbnb Host from the initial spark? </w:t>
      </w:r>
    </w:p>
    <w:p w:rsidR="00000000" w:rsidDel="00000000" w:rsidP="00000000" w:rsidRDefault="00000000" w:rsidRPr="00000000" w14:paraId="00000041">
      <w:pPr>
        <w:rPr>
          <w:rFonts w:ascii="Airbnb Cereal" w:cs="Airbnb Cereal" w:eastAsia="Airbnb Cereal" w:hAnsi="Airbnb Cereal"/>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irbnb Cere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irbnb Cereal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MCssimDkVHdv-4P7HxO7IgZwgiBciZzf70VpuyZ09hg/edit#slide=id.g25f79f6efc7_0_676" TargetMode="External"/><Relationship Id="rId10" Type="http://schemas.openxmlformats.org/officeDocument/2006/relationships/hyperlink" Target="https://drive.google.com/drive/folders/1XVqKqDgBM3_lqZ3SZMAs_WHG7osSUkeG" TargetMode="External"/><Relationship Id="rId13" Type="http://schemas.openxmlformats.org/officeDocument/2006/relationships/hyperlink" Target="https://docs.google.com/presentation/d/1-Uy1xFw6uE1Emc_qqZA4cliu82d8qdqvBXQYsbBKLrA/edit#slide=id.g28381ef6a96_0_0" TargetMode="External"/><Relationship Id="rId12" Type="http://schemas.openxmlformats.org/officeDocument/2006/relationships/hyperlink" Target="https://docs.google.com/document/d/1R4_h-0MPjYWE4pACNkokrIr2MlUjtc-lx1uSxS1Q6L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XVqKqDgBM3_lqZ3SZMAs_WHG7osSUkeG" TargetMode="External"/><Relationship Id="rId15" Type="http://schemas.openxmlformats.org/officeDocument/2006/relationships/hyperlink" Target="https://drive.google.com/drive/folders/1XVqKqDgBM3_lqZ3SZMAs_WHG7osSUkeG" TargetMode="External"/><Relationship Id="rId14" Type="http://schemas.openxmlformats.org/officeDocument/2006/relationships/hyperlink" Target="https://docs.google.com/document/d/1BnYpNqjb8RAI4ldy9IV2NdbicdQx5e9zd4m5laPPT_Q/edit" TargetMode="External"/><Relationship Id="rId17" Type="http://schemas.openxmlformats.org/officeDocument/2006/relationships/hyperlink" Target="https://docs.google.com/presentation/d/1UimZXIECCCuU3Nz4KJ2PeUJjgEQQeqec1JR_5D_n-GE/edit#slide=id.g24dbaaa3dd5_0_53" TargetMode="External"/><Relationship Id="rId16" Type="http://schemas.openxmlformats.org/officeDocument/2006/relationships/hyperlink" Target="https://drive.google.com/drive/folders/1XVqKqDgBM3_lqZ3SZMAs_WHG7osSUke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ocs.google.com/document/d/1o8mboaxGyrW5rQ6jlkPzI5dTRYKAbEIyrKpsZ0JG-uQ/edit" TargetMode="External"/><Relationship Id="rId18" Type="http://schemas.openxmlformats.org/officeDocument/2006/relationships/hyperlink" Target="https://docs.google.com/presentation/d/1UimZXIECCCuU3Nz4KJ2PeUJjgEQQeqec1JR_5D_n-GE/edit#slide=id.g24dbaaa3dd5_0_53" TargetMode="External"/><Relationship Id="rId7" Type="http://schemas.openxmlformats.org/officeDocument/2006/relationships/hyperlink" Target="https://docs.google.com/document/d/1VmbHvHr2hENuVGbZ2jkKU7-vEslrm7L2Zqgn4DTIt-c/edit" TargetMode="External"/><Relationship Id="rId8" Type="http://schemas.openxmlformats.org/officeDocument/2006/relationships/hyperlink" Target="https://docs.google.com/spreadsheets/d/1JHpoF__KY63IKrBqULomXel2MlbJWgafiNNoe-E6Ipc/edit?gid=0#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irbnbCereal-regular.ttf"/><Relationship Id="rId2" Type="http://schemas.openxmlformats.org/officeDocument/2006/relationships/font" Target="fonts/AirbnbCereal-bold.ttf"/><Relationship Id="rId3" Type="http://schemas.openxmlformats.org/officeDocument/2006/relationships/font" Target="fonts/AirbnbCereal-italic.ttf"/><Relationship Id="rId4" Type="http://schemas.openxmlformats.org/officeDocument/2006/relationships/font" Target="fonts/AirbnbCereal-boldItalic.ttf"/><Relationship Id="rId5" Type="http://schemas.openxmlformats.org/officeDocument/2006/relationships/font" Target="fonts/AirbnbCerealMedium-regular.ttf"/><Relationship Id="rId6" Type="http://schemas.openxmlformats.org/officeDocument/2006/relationships/font" Target="fonts/AirbnbCerealMedium-bold.ttf"/><Relationship Id="rId7" Type="http://schemas.openxmlformats.org/officeDocument/2006/relationships/font" Target="fonts/AirbnbCerealMedium-italic.ttf"/><Relationship Id="rId8" Type="http://schemas.openxmlformats.org/officeDocument/2006/relationships/font" Target="fonts/AirbnbCereal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