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79594" w14:textId="1CC40B3E" w:rsidR="00DC43D1" w:rsidRPr="00821241" w:rsidRDefault="00821241" w:rsidP="00821241">
      <w:pPr>
        <w:jc w:val="center"/>
        <w:rPr>
          <w:sz w:val="40"/>
          <w:szCs w:val="40"/>
        </w:rPr>
      </w:pPr>
      <w:r w:rsidRPr="00821241">
        <w:rPr>
          <w:sz w:val="40"/>
          <w:szCs w:val="40"/>
        </w:rPr>
        <w:t>SERVICE ORGANIZATION / SOC 1 ASSESSMENTS</w:t>
      </w:r>
    </w:p>
    <w:p w14:paraId="7453077A" w14:textId="77777777" w:rsidR="00DC43D1" w:rsidRDefault="00DC43D1"/>
    <w:p w14:paraId="45563293" w14:textId="77777777" w:rsidR="00821241" w:rsidRDefault="00DC43D1" w:rsidP="00821241">
      <w:pPr>
        <w:ind w:firstLine="720"/>
      </w:pPr>
      <w:r w:rsidRPr="00821241">
        <w:t>The below training relates to Service Organization / SOC 1 Assessments.</w:t>
      </w:r>
    </w:p>
    <w:p w14:paraId="153B325C" w14:textId="77777777" w:rsidR="00821241" w:rsidRDefault="00DC43D1" w:rsidP="00821241">
      <w:pPr>
        <w:ind w:firstLine="720"/>
      </w:pPr>
      <w:r w:rsidRPr="00821241">
        <w:t>You need to watch the two presentation videos and complete all six knowledge checks and the five multiple-choice questions to complete this training.</w:t>
      </w:r>
    </w:p>
    <w:p w14:paraId="7486ADA1" w14:textId="7C20E697" w:rsidR="00DC43D1" w:rsidRPr="00821241" w:rsidRDefault="00DC43D1" w:rsidP="00821241">
      <w:pPr>
        <w:ind w:firstLine="720"/>
      </w:pPr>
      <w:r w:rsidRPr="00821241">
        <w:t>You can change to your preferred language, track your progress or download the presentation by clicking on the icons in the right-hand corner of this page.</w:t>
      </w:r>
    </w:p>
    <w:p w14:paraId="3D964D75" w14:textId="77777777" w:rsidR="00DC43D1" w:rsidRDefault="00DC43D1"/>
    <w:p w14:paraId="036D177D" w14:textId="1AB219D9" w:rsidR="00DC43D1" w:rsidRPr="00E32FC6" w:rsidRDefault="00DC43D1" w:rsidP="00E32FC6">
      <w:pPr>
        <w:jc w:val="center"/>
        <w:rPr>
          <w:sz w:val="32"/>
          <w:szCs w:val="32"/>
        </w:rPr>
      </w:pPr>
      <w:r w:rsidRPr="00E32FC6">
        <w:rPr>
          <w:sz w:val="32"/>
          <w:szCs w:val="32"/>
        </w:rPr>
        <w:t>PART 1</w:t>
      </w:r>
    </w:p>
    <w:p w14:paraId="1CFFB694" w14:textId="77777777" w:rsidR="00DC43D1" w:rsidRDefault="00DC43D1"/>
    <w:p w14:paraId="6C8DB096" w14:textId="57EBB3E4" w:rsidR="00110C06" w:rsidRDefault="00E32FC6" w:rsidP="00E32FC6">
      <w:r>
        <w:t>QUESTION 1</w:t>
      </w:r>
      <w:r>
        <w:t xml:space="preserve"> - </w:t>
      </w:r>
      <w:r>
        <w:t>A service organisation is an entity (or segment of an entity) that provides services to a user entity that is part of the user entity's information system.</w:t>
      </w:r>
      <w:r>
        <w:t xml:space="preserve"> </w:t>
      </w:r>
      <w:r w:rsidR="00110C06">
        <w:t>-</w:t>
      </w:r>
      <w:r>
        <w:t xml:space="preserve"> </w:t>
      </w:r>
      <w:r w:rsidRPr="00E32FC6">
        <w:rPr>
          <w:color w:val="00B050"/>
        </w:rPr>
        <w:t>True</w:t>
      </w:r>
      <w:r>
        <w:t xml:space="preserve"> </w:t>
      </w:r>
      <w:r w:rsidR="00110C06">
        <w:t>-</w:t>
      </w:r>
      <w:r>
        <w:t xml:space="preserve"> </w:t>
      </w:r>
      <w:r>
        <w:t>Feedback</w:t>
      </w:r>
      <w:r>
        <w:t xml:space="preserve"> - </w:t>
      </w:r>
      <w:r>
        <w:t>This is true. It is important to remember that not all service organisations will provide services which are financial in nature, and this needs to be assessed as part of the SOC 1 assessment.</w:t>
      </w:r>
    </w:p>
    <w:p w14:paraId="1B86B2AD" w14:textId="08612871" w:rsidR="00110C06" w:rsidRDefault="00E32FC6" w:rsidP="00E32FC6">
      <w:r>
        <w:t>QUESTION 2</w:t>
      </w:r>
      <w:r>
        <w:t xml:space="preserve"> - </w:t>
      </w:r>
      <w:r>
        <w:t>There are three types of SOC 1 reports.</w:t>
      </w:r>
      <w:r>
        <w:t xml:space="preserve"> </w:t>
      </w:r>
      <w:r w:rsidRPr="00E32FC6">
        <w:rPr>
          <w:color w:val="00B050"/>
        </w:rPr>
        <w:t>False</w:t>
      </w:r>
      <w:r>
        <w:t xml:space="preserve"> </w:t>
      </w:r>
      <w:r w:rsidR="00110C06">
        <w:t>-</w:t>
      </w:r>
      <w:r>
        <w:t xml:space="preserve"> </w:t>
      </w:r>
      <w:r>
        <w:t>Feedback</w:t>
      </w:r>
      <w:r>
        <w:t xml:space="preserve"> - </w:t>
      </w:r>
      <w:r>
        <w:t>There are two types of SOC 1 reports, Type 1 and Type 2. Type 1 reports express an opinion on the description of the controls at the service organisation as of a specified date but do not provide the necessary level of evidence that controls have operated effectively over a period of time. Thus, Type 1 reports typically need to be supplemented by tests of controls by management. The Type 2 report provides a description of the results of tests of operating effectiveness performed by the service auditor, as well as the service auditor's opinion on whether the controls that were tested were operating effectively during the specified period.</w:t>
      </w:r>
    </w:p>
    <w:p w14:paraId="79D8B7D8" w14:textId="2A906C85" w:rsidR="00E32FC6" w:rsidRDefault="00E32FC6" w:rsidP="00E32FC6">
      <w:r>
        <w:t>QUESTION 3</w:t>
      </w:r>
      <w:r>
        <w:t xml:space="preserve"> - </w:t>
      </w:r>
      <w:r>
        <w:t>For service organisations that support systems or perform activities that may have a financial impact on the OpCo, it is likely a SOC report is necessary from the service organisation.</w:t>
      </w:r>
      <w:r>
        <w:t xml:space="preserve"> </w:t>
      </w:r>
      <w:r w:rsidR="00110C06">
        <w:t>-</w:t>
      </w:r>
      <w:r>
        <w:t xml:space="preserve"> </w:t>
      </w:r>
      <w:r w:rsidRPr="00E32FC6">
        <w:rPr>
          <w:color w:val="00B050"/>
        </w:rPr>
        <w:t>True</w:t>
      </w:r>
      <w:r>
        <w:rPr>
          <w:color w:val="00B050"/>
        </w:rPr>
        <w:t xml:space="preserve"> </w:t>
      </w:r>
      <w:r w:rsidR="00110C06">
        <w:t>-</w:t>
      </w:r>
      <w:r w:rsidRPr="00E32FC6">
        <w:t xml:space="preserve"> </w:t>
      </w:r>
      <w:r w:rsidRPr="00E32FC6">
        <w:t>Feedback</w:t>
      </w:r>
      <w:r>
        <w:t xml:space="preserve"> - </w:t>
      </w:r>
      <w:r w:rsidRPr="00E32FC6">
        <w:t>This is true. The need for a SOC report must be assessed. Where a SOC report is needed, this must be obtained along with any bridge letters as needed.</w:t>
      </w:r>
    </w:p>
    <w:p w14:paraId="28081DB5" w14:textId="77777777" w:rsidR="00E32FC6" w:rsidRDefault="00E32FC6" w:rsidP="00E32FC6"/>
    <w:p w14:paraId="72F73A76" w14:textId="75FF5AD4" w:rsidR="00E32FC6" w:rsidRPr="00E32FC6" w:rsidRDefault="00E32FC6" w:rsidP="00E32FC6">
      <w:pPr>
        <w:jc w:val="center"/>
        <w:rPr>
          <w:sz w:val="32"/>
          <w:szCs w:val="32"/>
        </w:rPr>
      </w:pPr>
      <w:r w:rsidRPr="00E32FC6">
        <w:rPr>
          <w:sz w:val="32"/>
          <w:szCs w:val="32"/>
        </w:rPr>
        <w:t>PART 2</w:t>
      </w:r>
    </w:p>
    <w:p w14:paraId="6DE2EF68" w14:textId="77777777" w:rsidR="00E32FC6" w:rsidRDefault="00E32FC6" w:rsidP="00E32FC6"/>
    <w:p w14:paraId="02BA473E" w14:textId="019FF3D3" w:rsidR="00110C06" w:rsidRDefault="00E32FC6" w:rsidP="00E32FC6">
      <w:r>
        <w:t>QUESTION 1</w:t>
      </w:r>
      <w:r>
        <w:t xml:space="preserve"> - </w:t>
      </w:r>
      <w:r>
        <w:t>Some sections within the tab “2-Assessment” in the template are optional; applicability is dependent on each SOC report in review.</w:t>
      </w:r>
      <w:r>
        <w:t xml:space="preserve"> </w:t>
      </w:r>
      <w:r w:rsidR="00110C06">
        <w:t>-</w:t>
      </w:r>
      <w:r>
        <w:t xml:space="preserve"> </w:t>
      </w:r>
      <w:r w:rsidRPr="00E32FC6">
        <w:rPr>
          <w:color w:val="00B050"/>
        </w:rPr>
        <w:t>False</w:t>
      </w:r>
      <w:r>
        <w:t xml:space="preserve"> </w:t>
      </w:r>
      <w:r w:rsidR="00110C06">
        <w:t>-</w:t>
      </w:r>
      <w:r>
        <w:t xml:space="preserve"> </w:t>
      </w:r>
      <w:r>
        <w:t>Feedback</w:t>
      </w:r>
      <w:r>
        <w:t xml:space="preserve"> - </w:t>
      </w:r>
      <w:r>
        <w:t>This is false. The OpCo must complete all sections within the second tab of the Third Party Service Providers template Excel file for each SOC report in review.</w:t>
      </w:r>
    </w:p>
    <w:p w14:paraId="7C9008A3" w14:textId="7059A065" w:rsidR="00110C06" w:rsidRDefault="00E32FC6" w:rsidP="00E32FC6">
      <w:r>
        <w:lastRenderedPageBreak/>
        <w:t>QUESTION 2</w:t>
      </w:r>
      <w:r>
        <w:t xml:space="preserve"> - </w:t>
      </w:r>
      <w:r>
        <w:t>OpCos need to review the complementary user entity controls (CUECs) identified in the SOC 1 report to determine if it is applicable and if so, the control is implemented by the OpCo.</w:t>
      </w:r>
      <w:r>
        <w:t xml:space="preserve"> </w:t>
      </w:r>
      <w:r w:rsidR="00110C06">
        <w:t>-</w:t>
      </w:r>
      <w:r>
        <w:t xml:space="preserve"> </w:t>
      </w:r>
      <w:r w:rsidRPr="00E32FC6">
        <w:rPr>
          <w:color w:val="00B050"/>
        </w:rPr>
        <w:t>True</w:t>
      </w:r>
      <w:r>
        <w:t xml:space="preserve"> - </w:t>
      </w:r>
      <w:r>
        <w:t>Feedback</w:t>
      </w:r>
      <w:r>
        <w:t xml:space="preserve"> - </w:t>
      </w:r>
      <w:r>
        <w:t>This is true. CUECs must be assessed so that the OpCo can determine whether a control must be put in place to mitigate any risks. Some CUECs may not be applicable and this must be documented in the SOC 1 assessment.</w:t>
      </w:r>
    </w:p>
    <w:p w14:paraId="7455EF95" w14:textId="396B2C1E" w:rsidR="00E32FC6" w:rsidRDefault="00E32FC6" w:rsidP="00E32FC6">
      <w:r>
        <w:t>QUESTION 3</w:t>
      </w:r>
      <w:r>
        <w:t xml:space="preserve"> - </w:t>
      </w:r>
      <w:r>
        <w:t>Complementary Subservice Organisation Controls (CSOCs) are controls implemented by the subservice organisations.</w:t>
      </w:r>
      <w:r>
        <w:t xml:space="preserve"> | </w:t>
      </w:r>
      <w:r>
        <w:t>If the subservice is relevant to the OpCo, the OpCo is required to obtain the SOC 1 report of that subservice organisation, or obtain comfort through other, additional testing considerations.</w:t>
      </w:r>
      <w:r>
        <w:t xml:space="preserve"> </w:t>
      </w:r>
      <w:r w:rsidR="00110C06">
        <w:t>-</w:t>
      </w:r>
      <w:r>
        <w:t xml:space="preserve"> </w:t>
      </w:r>
      <w:r w:rsidRPr="00E32FC6">
        <w:rPr>
          <w:color w:val="00B050"/>
        </w:rPr>
        <w:t>True</w:t>
      </w:r>
      <w:r>
        <w:t xml:space="preserve"> </w:t>
      </w:r>
      <w:r w:rsidR="00110C06">
        <w:t>-</w:t>
      </w:r>
      <w:r>
        <w:t xml:space="preserve"> </w:t>
      </w:r>
      <w:r>
        <w:t>Feedback</w:t>
      </w:r>
      <w:r>
        <w:t xml:space="preserve"> - </w:t>
      </w:r>
      <w:r>
        <w:t>This is true. It is important that any subservice organisations are identified during the SOC 1 assessment and that these are considered during the review.</w:t>
      </w:r>
    </w:p>
    <w:p w14:paraId="4F9722ED" w14:textId="77777777" w:rsidR="00E32FC6" w:rsidRDefault="00E32FC6" w:rsidP="00E32FC6"/>
    <w:p w14:paraId="3C683143" w14:textId="0548AC11" w:rsidR="00E32FC6" w:rsidRPr="00110C06" w:rsidRDefault="00E32FC6" w:rsidP="00110C06">
      <w:pPr>
        <w:jc w:val="center"/>
        <w:rPr>
          <w:sz w:val="32"/>
          <w:szCs w:val="32"/>
        </w:rPr>
      </w:pPr>
      <w:r w:rsidRPr="00110C06">
        <w:rPr>
          <w:sz w:val="32"/>
          <w:szCs w:val="32"/>
        </w:rPr>
        <w:t>CHECK YOUR UNDERSTANDING</w:t>
      </w:r>
    </w:p>
    <w:p w14:paraId="53E3E98A" w14:textId="77777777" w:rsidR="00E32FC6" w:rsidRDefault="00E32FC6" w:rsidP="00E32FC6"/>
    <w:p w14:paraId="155E1F65" w14:textId="4BAD5822" w:rsidR="00110C06" w:rsidRDefault="00E32FC6" w:rsidP="00E32FC6">
      <w:r>
        <w:t>QUESTION 1</w:t>
      </w:r>
      <w:r>
        <w:t xml:space="preserve"> - </w:t>
      </w:r>
      <w:r>
        <w:t>What is the main purpose of the SOC 1 report?</w:t>
      </w:r>
      <w:r>
        <w:t xml:space="preserve"> </w:t>
      </w:r>
      <w:r w:rsidR="00110C06">
        <w:t>-</w:t>
      </w:r>
      <w:r>
        <w:t xml:space="preserve"> </w:t>
      </w:r>
      <w:r w:rsidR="000461B0" w:rsidRPr="000461B0">
        <w:rPr>
          <w:color w:val="00B050"/>
        </w:rPr>
        <w:t>It provides information to user entities relating to the control design and operating effectiveness at the service organisation.</w:t>
      </w:r>
      <w:r w:rsidR="000461B0" w:rsidRPr="000461B0">
        <w:rPr>
          <w:color w:val="00B050"/>
        </w:rPr>
        <w:t xml:space="preserve"> </w:t>
      </w:r>
      <w:r>
        <w:t xml:space="preserve">- </w:t>
      </w:r>
      <w:r>
        <w:t>Feedback</w:t>
      </w:r>
      <w:r>
        <w:t xml:space="preserve"> - </w:t>
      </w:r>
      <w:r>
        <w:t>SOC 1 is a report designed to be used for ICFR and is issued by the auditor engaged by the service organisation. The report aims to provide information to user entities on the control design and operating effectiveness of the controls at the service organisation. Providing information to user entities on control relating to security, availability, processing integrity, confidentiality and / or privacy at the service organisation is not likely to be relevant to an SOC 1 report.</w:t>
      </w:r>
    </w:p>
    <w:p w14:paraId="5B2CD8F2" w14:textId="437FE4DA" w:rsidR="00110C06" w:rsidRDefault="00E32FC6" w:rsidP="00110C06">
      <w:r>
        <w:t>QUESTION 2</w:t>
      </w:r>
      <w:r>
        <w:t xml:space="preserve"> - </w:t>
      </w:r>
      <w:r>
        <w:t>When OpCos use service organisations to process financial data, the responsibility to maintain effective ICFR for processes is ___.</w:t>
      </w:r>
      <w:r>
        <w:t xml:space="preserve"> - </w:t>
      </w:r>
      <w:r w:rsidR="00110C06" w:rsidRPr="00110C06">
        <w:rPr>
          <w:color w:val="00B050"/>
        </w:rPr>
        <w:t>retained by Opco management.</w:t>
      </w:r>
      <w:r>
        <w:t xml:space="preserve"> - </w:t>
      </w:r>
      <w:r>
        <w:t>Feedback</w:t>
      </w:r>
      <w:r>
        <w:t xml:space="preserve"> - </w:t>
      </w:r>
      <w:r>
        <w:t>Although OpCos may use a service organisation to process financial data, the responsibility to maintain effective ICFR belongs solely to OpCo management. The use of a service organisation does not reduce nor eliminate OpCo management's responsibility in maintaining effective ICFR for processes.</w:t>
      </w:r>
    </w:p>
    <w:p w14:paraId="5D2299AD" w14:textId="4855C3D8" w:rsidR="00110C06" w:rsidRDefault="00E32FC6" w:rsidP="00110C06">
      <w:r>
        <w:t>QUESTION 3</w:t>
      </w:r>
      <w:r>
        <w:t xml:space="preserve"> - </w:t>
      </w:r>
      <w:r>
        <w:t>Which of the following statements best describes the difference between a SOC 1 Type 1 report and SOC 1 Type 2 report?</w:t>
      </w:r>
      <w:r>
        <w:t xml:space="preserve"> - </w:t>
      </w:r>
      <w:r w:rsidR="00110C06" w:rsidRPr="00110C06">
        <w:rPr>
          <w:color w:val="00B050"/>
        </w:rPr>
        <w:t>Type 1 reports on controls placed in operation, and expresses an opinion on the description of the controls at the service organisation as of a specified date. Type 2 reports on controls placed in operation and tests of operating effectiveness, including a description of the results of tests of operating effectiveness of the service organisation controls.</w:t>
      </w:r>
      <w:r w:rsidR="00110C06" w:rsidRPr="00110C06">
        <w:rPr>
          <w:color w:val="FF0000"/>
        </w:rPr>
        <w:t xml:space="preserve"> </w:t>
      </w:r>
      <w:r w:rsidR="00110C06">
        <w:t xml:space="preserve">- </w:t>
      </w:r>
      <w:r w:rsidR="00110C06">
        <w:t>Feedback</w:t>
      </w:r>
      <w:r w:rsidR="00110C06">
        <w:t xml:space="preserve"> - </w:t>
      </w:r>
      <w:r w:rsidR="00110C06">
        <w:t>A Type 1 report outlines controls the service organisation has placed in operation. It expresses an opinion on the description of the controls at the service organisation as of a specified date and not over a period of time. A Type 2 report outlines controls the service organisation has placed in operation, together with tests of operating effectiveness and the results of such tests.</w:t>
      </w:r>
    </w:p>
    <w:p w14:paraId="1F14BAC7" w14:textId="597003D6" w:rsidR="00110C06" w:rsidRDefault="00110C06" w:rsidP="00110C06">
      <w:r>
        <w:t>QUESTION 4</w:t>
      </w:r>
      <w:r>
        <w:t xml:space="preserve"> - </w:t>
      </w:r>
      <w:r>
        <w:t>Which of the following services provided by the service organisation would most likely be assessed as not needing to have a SOC report?</w:t>
      </w:r>
      <w:r>
        <w:t xml:space="preserve"> - </w:t>
      </w:r>
      <w:r w:rsidRPr="00110C06">
        <w:rPr>
          <w:color w:val="00B050"/>
        </w:rPr>
        <w:t>Services provided by the service organisation that are operational in nature (e.g. customer support, cleaning services for the office etc.)</w:t>
      </w:r>
      <w:r w:rsidRPr="00110C06">
        <w:rPr>
          <w:color w:val="FF0000"/>
        </w:rPr>
        <w:t xml:space="preserve"> </w:t>
      </w:r>
      <w:r>
        <w:t xml:space="preserve">- </w:t>
      </w:r>
      <w:r>
        <w:t>Feedback</w:t>
      </w:r>
      <w:r>
        <w:t xml:space="preserve"> - </w:t>
      </w:r>
      <w:r>
        <w:t xml:space="preserve">If the services provided by the service organisation are non-financial (i.e. operational) in nature, it means that the services likely do not affect items in the OpCo's balance sheet and profit and loss statement. For </w:t>
      </w:r>
      <w:r>
        <w:lastRenderedPageBreak/>
        <w:t>example, customer support services or cleaning services provided by the service organisation do not involve management of an OpCo's accounting records, assets, financial transactions or OpCo's IT systems relevant to ICFR. Therefore, it is unlikely to be relevant or necessary to obtain a SOC report from such service organisations.</w:t>
      </w:r>
    </w:p>
    <w:p w14:paraId="7A5A8996" w14:textId="072CA1D0" w:rsidR="00110C06" w:rsidRDefault="00110C06" w:rsidP="00110C06">
      <w:r>
        <w:t>QUESTION 5</w:t>
      </w:r>
      <w:r>
        <w:t xml:space="preserve"> - </w:t>
      </w:r>
      <w:r>
        <w:t>Complementary Subservice Organisation Controls (CSOCs) are ___ by the subservice organisation and are ___ by the service provider. The effectiveness of CSOCs are ___ in the service provider SOC report.</w:t>
      </w:r>
      <w:r>
        <w:t xml:space="preserve"> - </w:t>
      </w:r>
      <w:r w:rsidRPr="00110C06">
        <w:rPr>
          <w:color w:val="00B050"/>
        </w:rPr>
        <w:t>implemented; not assessed; not covered</w:t>
      </w:r>
      <w:r w:rsidRPr="00110C06">
        <w:rPr>
          <w:color w:val="00B050"/>
        </w:rPr>
        <w:t xml:space="preserve"> </w:t>
      </w:r>
      <w:r>
        <w:t xml:space="preserve">- </w:t>
      </w:r>
      <w:r>
        <w:t>Feedback</w:t>
      </w:r>
      <w:r>
        <w:t xml:space="preserve"> - </w:t>
      </w:r>
      <w:r>
        <w:t>CSOCs are controls implemented by the subservice organisation and are the responsibility of the subservice organisation. CSOCs are not assessed by the original service provider. Therefore, the effectiveness of CSOCs is covered in the subservice organisation SOC report and not the original service provider SOC report.</w:t>
      </w:r>
    </w:p>
    <w:p w14:paraId="0CDBD55C" w14:textId="77777777" w:rsidR="00E32FC6" w:rsidRDefault="00E32FC6" w:rsidP="00E32FC6"/>
    <w:p w14:paraId="24ADB4C3" w14:textId="77777777" w:rsidR="00E32FC6" w:rsidRPr="00E32FC6" w:rsidRDefault="00E32FC6" w:rsidP="00E32FC6"/>
    <w:sectPr w:rsidR="00E32FC6" w:rsidRPr="00E32F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D1"/>
    <w:rsid w:val="000461B0"/>
    <w:rsid w:val="00110C06"/>
    <w:rsid w:val="00821241"/>
    <w:rsid w:val="00DC43D1"/>
    <w:rsid w:val="00DD283E"/>
    <w:rsid w:val="00E32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FEC3"/>
  <w15:chartTrackingRefBased/>
  <w15:docId w15:val="{A9F4E4C9-0EB6-45AE-BA43-A4F962654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836149">
      <w:bodyDiv w:val="1"/>
      <w:marLeft w:val="0"/>
      <w:marRight w:val="0"/>
      <w:marTop w:val="0"/>
      <w:marBottom w:val="0"/>
      <w:divBdr>
        <w:top w:val="none" w:sz="0" w:space="0" w:color="auto"/>
        <w:left w:val="none" w:sz="0" w:space="0" w:color="auto"/>
        <w:bottom w:val="none" w:sz="0" w:space="0" w:color="auto"/>
        <w:right w:val="none" w:sz="0" w:space="0" w:color="auto"/>
      </w:divBdr>
      <w:divsChild>
        <w:div w:id="1119909531">
          <w:marLeft w:val="0"/>
          <w:marRight w:val="0"/>
          <w:marTop w:val="0"/>
          <w:marBottom w:val="0"/>
          <w:divBdr>
            <w:top w:val="none" w:sz="0" w:space="0" w:color="auto"/>
            <w:left w:val="none" w:sz="0" w:space="0" w:color="auto"/>
            <w:bottom w:val="none" w:sz="0" w:space="0" w:color="auto"/>
            <w:right w:val="none" w:sz="0" w:space="0" w:color="auto"/>
          </w:divBdr>
          <w:divsChild>
            <w:div w:id="822695460">
              <w:marLeft w:val="0"/>
              <w:marRight w:val="0"/>
              <w:marTop w:val="0"/>
              <w:marBottom w:val="0"/>
              <w:divBdr>
                <w:top w:val="none" w:sz="0" w:space="0" w:color="auto"/>
                <w:left w:val="none" w:sz="0" w:space="0" w:color="auto"/>
                <w:bottom w:val="none" w:sz="0" w:space="0" w:color="auto"/>
                <w:right w:val="none" w:sz="0" w:space="0" w:color="auto"/>
              </w:divBdr>
            </w:div>
          </w:divsChild>
        </w:div>
        <w:div w:id="355544485">
          <w:marLeft w:val="0"/>
          <w:marRight w:val="0"/>
          <w:marTop w:val="0"/>
          <w:marBottom w:val="0"/>
          <w:divBdr>
            <w:top w:val="none" w:sz="0" w:space="0" w:color="auto"/>
            <w:left w:val="none" w:sz="0" w:space="0" w:color="auto"/>
            <w:bottom w:val="none" w:sz="0" w:space="0" w:color="auto"/>
            <w:right w:val="none" w:sz="0" w:space="0" w:color="auto"/>
          </w:divBdr>
          <w:divsChild>
            <w:div w:id="796948749">
              <w:marLeft w:val="0"/>
              <w:marRight w:val="0"/>
              <w:marTop w:val="0"/>
              <w:marBottom w:val="0"/>
              <w:divBdr>
                <w:top w:val="none" w:sz="0" w:space="0" w:color="auto"/>
                <w:left w:val="none" w:sz="0" w:space="0" w:color="auto"/>
                <w:bottom w:val="none" w:sz="0" w:space="0" w:color="auto"/>
                <w:right w:val="none" w:sz="0" w:space="0" w:color="auto"/>
              </w:divBdr>
              <w:divsChild>
                <w:div w:id="1787843104">
                  <w:marLeft w:val="0"/>
                  <w:marRight w:val="0"/>
                  <w:marTop w:val="0"/>
                  <w:marBottom w:val="0"/>
                  <w:divBdr>
                    <w:top w:val="none" w:sz="0" w:space="0" w:color="auto"/>
                    <w:left w:val="none" w:sz="0" w:space="0" w:color="auto"/>
                    <w:bottom w:val="none" w:sz="0" w:space="0" w:color="auto"/>
                    <w:right w:val="none" w:sz="0" w:space="0" w:color="auto"/>
                  </w:divBdr>
                  <w:divsChild>
                    <w:div w:id="118948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999</Words>
  <Characters>5695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Lima</dc:creator>
  <cp:keywords/>
  <dc:description/>
  <cp:lastModifiedBy>Felipe Lima</cp:lastModifiedBy>
  <cp:revision>3</cp:revision>
  <dcterms:created xsi:type="dcterms:W3CDTF">2024-03-31T22:17:00Z</dcterms:created>
  <dcterms:modified xsi:type="dcterms:W3CDTF">2024-03-31T22:51:00Z</dcterms:modified>
</cp:coreProperties>
</file>