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60"/>
        </w:rPr>
        <w:t>MANUEL D'UTILISATION</w:t>
      </w:r>
    </w:p>
    <w:p>
      <w:pPr>
        <w:jc w:val="center"/>
      </w:pPr>
      <w:r>
        <w:rPr>
          <w:b/>
          <w:sz w:val="30"/>
        </w:rPr>
        <w:t>Application de Gestion des Ressources Humaines — GS-RH</w:t>
      </w:r>
    </w:p>
    <w:p>
      <w:pPr>
        <w:jc w:val="center"/>
      </w:pPr>
      <w:r>
        <w:t>Direction Générale des Recettes Administratives, Judiciaires, Domaniales et de Participations (DGRAD)</w:t>
      </w:r>
    </w:p>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Élément</w:t>
            </w:r>
          </w:p>
        </w:tc>
        <w:tc>
          <w:tcPr>
            <w:tcW w:type="dxa" w:w="4320"/>
          </w:tcPr>
          <w:p>
            <w:r/>
            <w:r>
              <w:rPr>
                <w:b/>
              </w:rPr>
              <w:t>Valeur</w:t>
            </w:r>
          </w:p>
        </w:tc>
      </w:tr>
      <w:tr>
        <w:tc>
          <w:tcPr>
            <w:tcW w:type="dxa" w:w="4320"/>
          </w:tcPr>
          <w:p>
            <w:r>
              <w:t>Application</w:t>
            </w:r>
          </w:p>
        </w:tc>
        <w:tc>
          <w:tcPr>
            <w:tcW w:type="dxa" w:w="4320"/>
          </w:tcPr>
          <w:p>
            <w:r>
              <w:t>GS-RH (web + mobile de pointage)</w:t>
            </w:r>
          </w:p>
        </w:tc>
      </w:tr>
      <w:tr>
        <w:tc>
          <w:tcPr>
            <w:tcW w:type="dxa" w:w="4320"/>
          </w:tcPr>
          <w:p>
            <w:r>
              <w:t>Public</w:t>
            </w:r>
          </w:p>
        </w:tc>
        <w:tc>
          <w:tcPr>
            <w:tcW w:type="dxa" w:w="4320"/>
          </w:tcPr>
          <w:p>
            <w:r>
              <w:t>Agents, RH, Direction, Administrateurs</w:t>
            </w:r>
          </w:p>
        </w:tc>
      </w:tr>
      <w:tr>
        <w:tc>
          <w:tcPr>
            <w:tcW w:type="dxa" w:w="4320"/>
          </w:tcPr>
          <w:p>
            <w:r>
              <w:t>Version du document</w:t>
            </w:r>
          </w:p>
        </w:tc>
        <w:tc>
          <w:tcPr>
            <w:tcW w:type="dxa" w:w="4320"/>
          </w:tcPr>
          <w:p>
            <w:r>
              <w:t>1.0</w:t>
            </w:r>
          </w:p>
        </w:tc>
      </w:tr>
      <w:tr>
        <w:tc>
          <w:tcPr>
            <w:tcW w:type="dxa" w:w="4320"/>
          </w:tcPr>
          <w:p>
            <w:r>
              <w:t>Date</w:t>
            </w:r>
          </w:p>
        </w:tc>
        <w:tc>
          <w:tcPr>
            <w:tcW w:type="dxa" w:w="4320"/>
          </w:tcPr>
          <w:p>
            <w:r>
              <w:t>09/10/2026</w:t>
            </w:r>
          </w:p>
        </w:tc>
      </w:tr>
    </w:tbl>
    <w:p/>
    <w:p>
      <w:r>
        <w:br w:type="page"/>
      </w:r>
    </w:p>
    <w:p>
      <w:pPr>
        <w:pStyle w:val="Heading1"/>
      </w:pPr>
      <w:r>
        <w:t>1. Présentation</w:t>
      </w:r>
    </w:p>
    <w:p>
      <w:r>
        <w:rPr>
          <w:b w:val="0"/>
        </w:rPr>
        <w:t>GS-RH est l'application de gestion des ressources humaines de la DGRAD. Elle permet de gérer les agents et leur carrière, les congés et absences, les présences et le pointage, les formations, les contrats, les évaluations, les missions, les primes, les retraites, les documents, les notifications, les cartes professionnelles ainsi que l'administration des utilisateurs, rôles et droits.</w:t>
      </w:r>
    </w:p>
    <w:p>
      <w:r>
        <w:rPr>
          <w:b/>
        </w:rPr>
        <w:t>Deux interfaces :</w:t>
      </w:r>
    </w:p>
    <w:p>
      <w:pPr>
        <w:pStyle w:val="ListBullet"/>
      </w:pPr>
      <w:r>
        <w:t>Web (ordinateur) : pour la gestion complète au bureau.</w:t>
      </w:r>
    </w:p>
    <w:p>
      <w:pPr>
        <w:pStyle w:val="ListBullet"/>
      </w:pPr>
      <w:r>
        <w:t>Mobile (téléphone) : pour le pointage des agents sur le terrain.</w:t>
      </w:r>
    </w:p>
    <w:p>
      <w:pPr>
        <w:pStyle w:val="Heading1"/>
      </w:pPr>
      <w:r>
        <w:t>2. Les rôles et droits</w:t>
      </w:r>
    </w:p>
    <w:p>
      <w:r>
        <w:rPr>
          <w:b w:val="0"/>
        </w:rPr>
        <w:t>L'accès aux menus et actions dépend du rôle et des droits attribués à votre compte :</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Rôle</w:t>
            </w:r>
          </w:p>
        </w:tc>
        <w:tc>
          <w:tcPr>
            <w:tcW w:type="dxa" w:w="4320"/>
          </w:tcPr>
          <w:p>
            <w:r/>
            <w:r>
              <w:rPr>
                <w:b/>
              </w:rPr>
              <w:t>Portée</w:t>
            </w:r>
          </w:p>
        </w:tc>
      </w:tr>
      <w:tr>
        <w:tc>
          <w:tcPr>
            <w:tcW w:type="dxa" w:w="4320"/>
          </w:tcPr>
          <w:p>
            <w:r>
              <w:t>ADMIN</w:t>
            </w:r>
          </w:p>
        </w:tc>
        <w:tc>
          <w:tcPr>
            <w:tcW w:type="dxa" w:w="4320"/>
          </w:tcPr>
          <w:p>
            <w:r>
              <w:t>Accès complet à toutes les fonctionnalités.</w:t>
            </w:r>
          </w:p>
        </w:tc>
      </w:tr>
      <w:tr>
        <w:tc>
          <w:tcPr>
            <w:tcW w:type="dxa" w:w="4320"/>
          </w:tcPr>
          <w:p>
            <w:r>
              <w:t>RH</w:t>
            </w:r>
          </w:p>
        </w:tc>
        <w:tc>
          <w:tcPr>
            <w:tcW w:type="dxa" w:w="4320"/>
          </w:tcPr>
          <w:p>
            <w:r>
              <w:t>Gestion des agents, congés, présences, formations, cartes, etc.</w:t>
            </w:r>
          </w:p>
        </w:tc>
      </w:tr>
      <w:tr>
        <w:tc>
          <w:tcPr>
            <w:tcW w:type="dxa" w:w="4320"/>
          </w:tcPr>
          <w:p>
            <w:r>
              <w:t>DIRECTEUR</w:t>
            </w:r>
          </w:p>
        </w:tc>
        <w:tc>
          <w:tcPr>
            <w:tcW w:type="dxa" w:w="4320"/>
          </w:tcPr>
          <w:p>
            <w:r>
              <w:t>Consultation, évaluations, validations.</w:t>
            </w:r>
          </w:p>
        </w:tc>
      </w:tr>
      <w:tr>
        <w:tc>
          <w:tcPr>
            <w:tcW w:type="dxa" w:w="4320"/>
          </w:tcPr>
          <w:p>
            <w:r>
              <w:t>AGENT</w:t>
            </w:r>
          </w:p>
        </w:tc>
        <w:tc>
          <w:tcPr>
            <w:tcW w:type="dxa" w:w="4320"/>
          </w:tcPr>
          <w:p>
            <w:r>
              <w:t>Ses informations, ses congés, son pointage, ses cartes.</w:t>
            </w:r>
          </w:p>
        </w:tc>
      </w:tr>
    </w:tbl>
    <w:p/>
    <w:p>
      <w:r>
        <w:rPr>
          <w:b w:val="0"/>
        </w:rPr>
        <w:t>Si vous ne voyez pas un menu ou un bouton, c'est que votre compte n'a pas le droit correspondant ; contactez un administrateur.</w:t>
      </w:r>
    </w:p>
    <w:p>
      <w:pPr>
        <w:pStyle w:val="Heading1"/>
      </w:pPr>
      <w:r>
        <w:t>3. Se connecter / se déconnecter</w:t>
      </w:r>
    </w:p>
    <w:p>
      <w:r>
        <w:rPr>
          <w:b/>
        </w:rPr>
        <w:t>Connexion :</w:t>
      </w:r>
    </w:p>
    <w:p>
      <w:pPr>
        <w:pStyle w:val="ListNumber"/>
      </w:pPr>
      <w:r>
        <w:t>1. Ouvrir l'application dans le navigateur (adresse fournie par l'administrateur).</w:t>
      </w:r>
    </w:p>
    <w:p>
      <w:pPr>
        <w:pStyle w:val="ListNumber"/>
      </w:pPr>
      <w:r>
        <w:t>2. Saisir votre adresse email et votre mot de passe.</w:t>
      </w:r>
    </w:p>
    <w:p>
      <w:pPr>
        <w:pStyle w:val="ListNumber"/>
      </w:pPr>
      <w:r>
        <w:t>3. Cliquer sur « Se connecter ». Vous arrivez sur le Tableau de bord.</w:t>
      </w:r>
    </w:p>
    <w:p>
      <w:r>
        <w:rPr>
          <w:b/>
        </w:rPr>
        <w:t>Déconnexion :</w:t>
      </w:r>
    </w:p>
    <w:p>
      <w:pPr>
        <w:pStyle w:val="ListNumber"/>
      </w:pPr>
      <w:r>
        <w:t>1. Cliquer sur votre profil (en haut à droite).</w:t>
      </w:r>
    </w:p>
    <w:p>
      <w:pPr>
        <w:pStyle w:val="ListNumber"/>
      </w:pPr>
      <w:r>
        <w:t>2. Choisir « Déconnexion ».</w:t>
      </w:r>
    </w:p>
    <w:p>
      <w:pPr>
        <w:pStyle w:val="Heading1"/>
      </w:pPr>
      <w:r>
        <w:t>4. L'interface</w:t>
      </w:r>
    </w:p>
    <w:p>
      <w:pPr>
        <w:pStyle w:val="ListBullet"/>
      </w:pPr>
      <w:r>
        <w:t>Menu latéral (à gauche) : accès aux modules. Cliquez sur un groupe pour le déplier.</w:t>
      </w:r>
    </w:p>
    <w:p>
      <w:pPr>
        <w:pStyle w:val="ListBullet"/>
      </w:pPr>
      <w:r>
        <w:t>En-tête (en haut) : fil d'Ariane, sélecteur de langue, thème clair/sombre, notifications, profil.</w:t>
      </w:r>
    </w:p>
    <w:p>
      <w:pPr>
        <w:pStyle w:val="ListBullet"/>
      </w:pPr>
      <w:r>
        <w:t>Thème : cliquez sur l'icône lune/soleil pour basculer clair/sombre.</w:t>
      </w:r>
    </w:p>
    <w:p>
      <w:pPr>
        <w:pStyle w:val="ListBullet"/>
      </w:pPr>
      <w:r>
        <w:t>Langue : cliquez sur le drapeau/code (FR/EN + langues locales) pour changer la langue de l'interface.</w:t>
      </w:r>
    </w:p>
    <w:p>
      <w:pPr>
        <w:pStyle w:val="ListBullet"/>
      </w:pPr>
      <w:r>
        <w:t>Document actif : le fil d'Ariane indique la page où vous êtes.</w:t>
      </w:r>
    </w:p>
    <w:p>
      <w:pPr>
        <w:pStyle w:val="Heading1"/>
      </w:pPr>
      <w:r>
        <w:t>5. Listes : recherche, tri, pagination</w:t>
      </w:r>
    </w:p>
    <w:p>
      <w:pPr>
        <w:pStyle w:val="ListBullet"/>
      </w:pPr>
      <w:r>
        <w:t>Recherche : champ « Rechercher » en haut de la liste.</w:t>
      </w:r>
    </w:p>
    <w:p>
      <w:pPr>
        <w:pStyle w:val="ListBullet"/>
      </w:pPr>
      <w:r>
        <w:t>Tri : cliquez sur l'en-tête d'une colonne pour trier (asc/desc).</w:t>
      </w:r>
    </w:p>
    <w:p>
      <w:pPr>
        <w:pStyle w:val="ListBullet"/>
      </w:pPr>
      <w:r>
        <w:t>Filtres : bouton « Filtres » (statut, direction, grade…) quand disponible.</w:t>
      </w:r>
    </w:p>
    <w:p>
      <w:pPr>
        <w:pStyle w:val="ListBullet"/>
      </w:pPr>
      <w:r>
        <w:t>Colonnes : bouton « Colonnes » pour afficher/masquer des colonnes.</w:t>
      </w:r>
    </w:p>
    <w:p>
      <w:pPr>
        <w:pStyle w:val="ListBullet"/>
      </w:pPr>
      <w:r>
        <w:t>Pagination : en bas de liste, choisissez le nombre de lignes (10/20/50/100) et naviguez entre les pages (les « … » indiquent des pages intermédiaires).</w:t>
      </w:r>
    </w:p>
    <w:p>
      <w:pPr>
        <w:pStyle w:val="Heading1"/>
      </w:pPr>
      <w:r>
        <w:t>6. Tableau de bord</w:t>
      </w:r>
    </w:p>
    <w:p>
      <w:r>
        <w:rPr>
          <w:b w:val="0"/>
        </w:rPr>
        <w:t>Affiche les indicateurs clés : effectif global, personnel actif, nombre de directions, grades, répartition par genre/grade/direction, courbe des engagements, anniversaires, congés en attente, absences et présences du jour, sanctions, notifications non lues, ainsi que les derniers agents inscrits.</w:t>
      </w:r>
    </w:p>
    <w:p>
      <w:pPr>
        <w:pStyle w:val="Heading1"/>
      </w:pPr>
      <w:r>
        <w:t>7. Gestion RH (Agents &amp; Carrière)</w:t>
      </w:r>
    </w:p>
    <w:p>
      <w:pPr>
        <w:pStyle w:val="Heading2"/>
      </w:pPr>
      <w:r>
        <w:t>7.1 Agents &amp; Carrière</w:t>
      </w:r>
    </w:p>
    <w:p>
      <w:r>
        <w:rPr>
          <w:b/>
        </w:rPr>
        <w:t>Consulter la liste :</w:t>
      </w:r>
    </w:p>
    <w:p>
      <w:pPr>
        <w:pStyle w:val="ListNumber"/>
      </w:pPr>
      <w:r>
        <w:t>1. Menu « Gestion RH » → « Agents &amp; Carrière ».</w:t>
      </w:r>
    </w:p>
    <w:p>
      <w:pPr>
        <w:pStyle w:val="ListNumber"/>
      </w:pPr>
      <w:r>
        <w:t>2. Utilisez la recherche, les filtres (direction, grade, statut) et le tri.</w:t>
      </w:r>
    </w:p>
    <w:p>
      <w:r>
        <w:rPr>
          <w:b/>
        </w:rPr>
        <w:t>Créer un agent :</w:t>
      </w:r>
    </w:p>
    <w:p>
      <w:pPr>
        <w:pStyle w:val="ListNumber"/>
      </w:pPr>
      <w:r>
        <w:t>1. Cliquer sur « Nouvel agent ».</w:t>
      </w:r>
    </w:p>
    <w:p>
      <w:pPr>
        <w:pStyle w:val="ListNumber"/>
      </w:pPr>
      <w:r>
        <w:t>2. Renseigner les informations (état civil, contact, grade, fonction, direction, localisation).</w:t>
      </w:r>
    </w:p>
    <w:p>
      <w:pPr>
        <w:pStyle w:val="ListNumber"/>
      </w:pPr>
      <w:r>
        <w:t>3. Ajouter la photo (fichier ou webcam) et les affiliations (dépendants) si nécessaire.</w:t>
      </w:r>
    </w:p>
    <w:p>
      <w:pPr>
        <w:pStyle w:val="ListNumber"/>
      </w:pPr>
      <w:r>
        <w:t>4. Cliquer sur « Enregistrer ».</w:t>
      </w:r>
    </w:p>
    <w:p>
      <w:r>
        <w:rPr>
          <w:b/>
        </w:rPr>
        <w:t>Modifier / consulter :</w:t>
      </w:r>
    </w:p>
    <w:p>
      <w:pPr>
        <w:pStyle w:val="ListBullet"/>
      </w:pPr>
      <w:r>
        <w:t>Cliquez sur l'icône crayon pour modifier, l'œil pour consulter la fiche détaillée.</w:t>
      </w:r>
    </w:p>
    <w:p>
      <w:r>
        <w:rPr>
          <w:b/>
        </w:rPr>
        <w:t>Fiche PDF : bouton « Fiche PDF » (icône) sur une ligne pour télécharger la fiche d'identification.</w:t>
      </w:r>
    </w:p>
    <w:p>
      <w:r>
        <w:rPr>
          <w:b/>
        </w:rPr>
        <w:t>Exporter en Excel : bouton « Exporter Excel » (si droit EXPORT_AGENT).</w:t>
      </w:r>
    </w:p>
    <w:p>
      <w:pPr>
        <w:pStyle w:val="Heading2"/>
      </w:pPr>
      <w:r>
        <w:t>7.2 Gestion des cartes</w:t>
      </w:r>
    </w:p>
    <w:p>
      <w:r>
        <w:rPr>
          <w:b w:val="0"/>
        </w:rPr>
        <w:t>La gestion des cartes couvre : les demandeurs, les accusés de réception à valider, les détenteurs et les cartes perdues. La carte est fabriquée par une entreprise externe et remise à l'agent.</w:t>
      </w:r>
    </w:p>
    <w:p>
      <w:r>
        <w:rPr>
          <w:b/>
        </w:rPr>
        <w:t>Nouvelle demande :</w:t>
      </w:r>
    </w:p>
    <w:p>
      <w:pPr>
        <w:pStyle w:val="ListNumber"/>
      </w:pPr>
      <w:r>
        <w:t>1. Menu « Gestion des cartes » (droit VIEW_CARTES/MANAGE_CARTES).</w:t>
      </w:r>
    </w:p>
    <w:p>
      <w:pPr>
        <w:pStyle w:val="ListNumber"/>
      </w:pPr>
      <w:r>
        <w:t>2. Onglet « Demandeurs » → « Nouvelle demande ».</w:t>
      </w:r>
    </w:p>
    <w:p>
      <w:pPr>
        <w:pStyle w:val="ListNumber"/>
      </w:pPr>
      <w:r>
        <w:t>3. Sélectionner l'agent et enregistrer.</w:t>
      </w:r>
    </w:p>
    <w:p>
      <w:r>
        <w:rPr>
          <w:b/>
        </w:rPr>
        <w:t>Réception (accusé de réception) :</w:t>
      </w:r>
    </w:p>
    <w:p>
      <w:pPr>
        <w:pStyle w:val="ListNumber"/>
      </w:pPr>
      <w:r>
        <w:t>1. Sur la ligne du demandeur, cliquer sur l'icône « Réceptionner ».</w:t>
      </w:r>
    </w:p>
    <w:p>
      <w:pPr>
        <w:pStyle w:val="ListNumber"/>
      </w:pPr>
      <w:r>
        <w:t>2. Saisir le numéro de carte et la référence de l'accusé de réception, puis enregistrer.</w:t>
      </w:r>
    </w:p>
    <w:p>
      <w:pPr>
        <w:pStyle w:val="ListNumber"/>
      </w:pPr>
      <w:r>
        <w:t>3. La carte passe en « Accusés à valider ».</w:t>
      </w:r>
    </w:p>
    <w:p>
      <w:r>
        <w:rPr>
          <w:b/>
        </w:rPr>
        <w:t>Validation RH :</w:t>
      </w:r>
    </w:p>
    <w:p>
      <w:pPr>
        <w:pStyle w:val="ListNumber"/>
      </w:pPr>
      <w:r>
        <w:t>1. Onglet « Accusés à valider » → icône « Valider ».</w:t>
      </w:r>
    </w:p>
    <w:p>
      <w:pPr>
        <w:pStyle w:val="ListNumber"/>
      </w:pPr>
      <w:r>
        <w:t>2. Confirmer : l'agent devient détenteur de sa carte.</w:t>
      </w:r>
    </w:p>
    <w:p>
      <w:r>
        <w:rPr>
          <w:b/>
        </w:rPr>
        <w:t>Signaler une perte :</w:t>
      </w:r>
    </w:p>
    <w:p>
      <w:pPr>
        <w:pStyle w:val="ListNumber"/>
      </w:pPr>
      <w:r>
        <w:t>1. Sur la ligne d'une carte (demandeur/détenteur), cliquer sur l'icône « Signaler une perte ».</w:t>
      </w:r>
    </w:p>
    <w:p>
      <w:pPr>
        <w:pStyle w:val="ListNumber"/>
      </w:pPr>
      <w:r>
        <w:t>2. Indiquer la date et le motif, puis valider.</w:t>
      </w:r>
    </w:p>
    <w:p>
      <w:r>
        <w:rPr>
          <w:b/>
        </w:rPr>
        <w:t>Impression de la carte :</w:t>
      </w:r>
    </w:p>
    <w:p>
      <w:pPr>
        <w:pStyle w:val="ListBullet"/>
      </w:pPr>
      <w:r>
        <w:t>Sur une carte « Validée » (ou « Reçue »), cliquer sur l'icône « Imprimer la carte ».</w:t>
      </w:r>
    </w:p>
    <w:p>
      <w:pPr>
        <w:pStyle w:val="ListBullet"/>
      </w:pPr>
      <w:r>
        <w:t>Un PDF est généré avec le RECTO et le VERSO (photo, QR code, drapeau, n° carte, MRZ…).</w:t>
      </w:r>
    </w:p>
    <w:p>
      <w:r>
        <w:rPr>
          <w:b/>
        </w:rPr>
        <w:t>Exports : boutons « Excel » et « Imprimer / PDF » pour la liste courante. Filtre par direction disponible.</w:t>
      </w:r>
    </w:p>
    <w:p>
      <w:pPr>
        <w:pStyle w:val="Heading2"/>
      </w:pPr>
      <w:r>
        <w:t>7.3 Grades / Fonctions / Directions</w:t>
      </w:r>
    </w:p>
    <w:p>
      <w:pPr>
        <w:pStyle w:val="ListNumber"/>
      </w:pPr>
      <w:r>
        <w:t>1. Menu « Gestion RH » → « Grades » (ou « Fonctions », « Directions »).</w:t>
      </w:r>
    </w:p>
    <w:p>
      <w:pPr>
        <w:pStyle w:val="ListNumber"/>
      </w:pPr>
      <w:r>
        <w:t>2. Créer/modifier via le bouton « Nouveau » et les icônes d'action.</w:t>
      </w:r>
    </w:p>
    <w:p>
      <w:pPr>
        <w:pStyle w:val="ListNumber"/>
      </w:pPr>
      <w:r>
        <w:t>3. Statut actif/inactif réglable.</w:t>
      </w:r>
    </w:p>
    <w:p>
      <w:pPr>
        <w:pStyle w:val="Heading1"/>
      </w:pPr>
      <w:r>
        <w:t>8. Absences &amp; Congés</w:t>
      </w:r>
    </w:p>
    <w:p>
      <w:pPr>
        <w:pStyle w:val="Heading2"/>
      </w:pPr>
      <w:r>
        <w:t>8.1 Suivi présences &amp; absences</w:t>
      </w:r>
    </w:p>
    <w:p>
      <w:r>
        <w:rPr>
          <w:b/>
        </w:rPr>
        <w:t>Page consolidée avec filtres et statistiques :</w:t>
      </w:r>
    </w:p>
    <w:p>
      <w:pPr>
        <w:pStyle w:val="ListNumber"/>
      </w:pPr>
      <w:r>
        <w:t>1. Choisir la période (Du/Au) ou un raccourci (Aujourd'hui, 7 jours, Ce mois, Trimestre, Année).</w:t>
      </w:r>
    </w:p>
    <w:p>
      <w:pPr>
        <w:pStyle w:val="ListNumber"/>
      </w:pPr>
      <w:r>
        <w:t>2. Filtrer par direction et/ou rechercher un agent.</w:t>
      </w:r>
    </w:p>
    <w:p>
      <w:pPr>
        <w:pStyle w:val="ListNumber"/>
      </w:pPr>
      <w:r>
        <w:t>3. Consulter les cartes de statistiques (présences, retards, absences, agents, taux de présence).</w:t>
      </w:r>
    </w:p>
    <w:p>
      <w:pPr>
        <w:pStyle w:val="ListNumber"/>
      </w:pPr>
      <w:r>
        <w:t>4. Onglets « Présences » et « Absences » : listes triables et paginées.</w:t>
      </w:r>
    </w:p>
    <w:p>
      <w:pPr>
        <w:pStyle w:val="ListBullet"/>
      </w:pPr>
      <w:r>
        <w:t>« Présences » : agents ayant effectué un pointage.</w:t>
      </w:r>
    </w:p>
    <w:p>
      <w:pPr>
        <w:pStyle w:val="ListBullet"/>
      </w:pPr>
      <w:r>
        <w:t>« Absences » : agents n'ayant pas pointé (par jour).</w:t>
      </w:r>
    </w:p>
    <w:p>
      <w:pPr>
        <w:pStyle w:val="ListBullet"/>
      </w:pPr>
      <w:r>
        <w:t>Exports : « Excel » (2 feuilles) et « Imprimer / PDF » (avec logo DGRAD).</w:t>
      </w:r>
    </w:p>
    <w:p>
      <w:pPr>
        <w:pStyle w:val="Heading2"/>
      </w:pPr>
      <w:r>
        <w:t>8.2 Demandes de congé</w:t>
      </w:r>
    </w:p>
    <w:p>
      <w:pPr>
        <w:pStyle w:val="ListNumber"/>
      </w:pPr>
      <w:r>
        <w:t>1. Menu « Absences &amp; Congés » → « Demandes de congé ».</w:t>
      </w:r>
    </w:p>
    <w:p>
      <w:pPr>
        <w:pStyle w:val="ListNumber"/>
      </w:pPr>
      <w:r>
        <w:t>2. « Nouvelle demande » : choisir l'agent, le type, les dates et un motif.</w:t>
      </w:r>
    </w:p>
    <w:p>
      <w:pPr>
        <w:pStyle w:val="ListNumber"/>
      </w:pPr>
      <w:r>
        <w:t>3. Les RH valident ou refusent la demande.</w:t>
      </w:r>
    </w:p>
    <w:p>
      <w:pPr>
        <w:pStyle w:val="Heading2"/>
      </w:pPr>
      <w:r>
        <w:t>8.3 Présences / Absences / Permissions</w:t>
      </w:r>
    </w:p>
    <w:p>
      <w:pPr>
        <w:pStyle w:val="ListBullet"/>
      </w:pPr>
      <w:r>
        <w:t>Présences : pointages d'une date donnée (filtre par date, recherche agent).</w:t>
      </w:r>
    </w:p>
    <w:p>
      <w:pPr>
        <w:pStyle w:val="ListBullet"/>
      </w:pPr>
      <w:r>
        <w:t>Absences : agents absents d'une date donnée.</w:t>
      </w:r>
    </w:p>
    <w:p>
      <w:pPr>
        <w:pStyle w:val="ListBullet"/>
      </w:pPr>
      <w:r>
        <w:t>Permissions de sortie : autorisations de sortie (création, suivi).</w:t>
      </w:r>
    </w:p>
    <w:p>
      <w:pPr>
        <w:pStyle w:val="Heading2"/>
      </w:pPr>
      <w:r>
        <w:t>8.4 Configuration pointage</w:t>
      </w:r>
    </w:p>
    <w:p>
      <w:pPr>
        <w:pStyle w:val="ListBullet"/>
      </w:pPr>
      <w:r>
        <w:t>Zones de travail (nom, adresse, coordonnées GPS, rayon) : définissent où le pointage est autorisé.</w:t>
      </w:r>
    </w:p>
    <w:p>
      <w:pPr>
        <w:pStyle w:val="ListBullet"/>
      </w:pPr>
      <w:r>
        <w:t>Horaires de travail (jours, heures, fenêtre de pointage).</w:t>
      </w:r>
    </w:p>
    <w:p>
      <w:pPr>
        <w:pStyle w:val="ListBullet"/>
      </w:pPr>
      <w:r>
        <w:t>Jours fériés.</w:t>
      </w:r>
    </w:p>
    <w:p>
      <w:pPr>
        <w:pStyle w:val="Heading1"/>
      </w:pPr>
      <w:r>
        <w:t>9. Discipline &amp; Sanctions</w:t>
      </w:r>
    </w:p>
    <w:p>
      <w:pPr>
        <w:pStyle w:val="ListNumber"/>
      </w:pPr>
      <w:r>
        <w:t>1. Menu « Discipline &amp; Sanctions » → « Sanctions ».</w:t>
      </w:r>
    </w:p>
    <w:p>
      <w:pPr>
        <w:pStyle w:val="ListNumber"/>
      </w:pPr>
      <w:r>
        <w:t>2. « Nouvelle sanction » : agent, type, date, référence, motif.</w:t>
      </w:r>
    </w:p>
    <w:p>
      <w:pPr>
        <w:pStyle w:val="ListNumber"/>
      </w:pPr>
      <w:r>
        <w:t>3. Exports et recherche disponibles.</w:t>
      </w:r>
    </w:p>
    <w:p>
      <w:pPr>
        <w:pStyle w:val="Heading1"/>
      </w:pPr>
      <w:r>
        <w:t>10. Formations</w:t>
      </w:r>
    </w:p>
    <w:p>
      <w:pPr>
        <w:pStyle w:val="ListBullet"/>
      </w:pPr>
      <w:r>
        <w:t>Catalogue formations : créer/gérer les formations (titre, dates, lieu, etc.).</w:t>
      </w:r>
    </w:p>
    <w:p>
      <w:pPr>
        <w:pStyle w:val="ListBullet"/>
      </w:pPr>
      <w:r>
        <w:t>Inscriptions : inscrire des agents à une formation.</w:t>
      </w:r>
    </w:p>
    <w:p>
      <w:pPr>
        <w:pStyle w:val="ListBullet"/>
      </w:pPr>
      <w:r>
        <w:t>Mes formations : pour un agent, consulter ses formations.</w:t>
      </w:r>
    </w:p>
    <w:p>
      <w:pPr>
        <w:pStyle w:val="Heading1"/>
      </w:pPr>
      <w:r>
        <w:t>11. Contrats &amp; Évaluations</w:t>
      </w:r>
    </w:p>
    <w:p>
      <w:pPr>
        <w:pStyle w:val="ListBullet"/>
      </w:pPr>
      <w:r>
        <w:t>Contrats : créer et suivre les contrats (type, dates, statut).</w:t>
      </w:r>
    </w:p>
    <w:p>
      <w:pPr>
        <w:pStyle w:val="ListBullet"/>
      </w:pPr>
      <w:r>
        <w:t>Évaluations : saisir les évaluations professionnelles des agents.</w:t>
      </w:r>
    </w:p>
    <w:p>
      <w:pPr>
        <w:pStyle w:val="Heading1"/>
      </w:pPr>
      <w:r>
        <w:t>12. Missions, Primes &amp; Retraites</w:t>
      </w:r>
    </w:p>
    <w:p>
      <w:pPr>
        <w:pStyle w:val="ListBullet"/>
      </w:pPr>
      <w:r>
        <w:t>Missions : ordres de mission (objet, destination, dates).</w:t>
      </w:r>
    </w:p>
    <w:p>
      <w:pPr>
        <w:pStyle w:val="ListBullet"/>
      </w:pPr>
      <w:r>
        <w:t>Primes : octroi et suivi des primes.</w:t>
      </w:r>
    </w:p>
    <w:p>
      <w:pPr>
        <w:pStyle w:val="ListBullet"/>
      </w:pPr>
      <w:r>
        <w:t>Retraites : gestion des retraites.</w:t>
      </w:r>
    </w:p>
    <w:p>
      <w:pPr>
        <w:pStyle w:val="Heading1"/>
      </w:pPr>
      <w:r>
        <w:t>13. Notifications</w:t>
      </w:r>
    </w:p>
    <w:p>
      <w:pPr>
        <w:pStyle w:val="ListBullet"/>
      </w:pPr>
      <w:r>
        <w:t>Icône cloche (en-tête) : aperçu des notifications non lues ; « Tout lire » et « Voir toutes ».</w:t>
      </w:r>
    </w:p>
    <w:p>
      <w:pPr>
        <w:pStyle w:val="ListBullet"/>
      </w:pPr>
      <w:r>
        <w:t>Page Notifications : liste complète (création pour un agent par les administrateurs).</w:t>
      </w:r>
    </w:p>
    <w:p>
      <w:pPr>
        <w:pStyle w:val="Heading1"/>
      </w:pPr>
      <w:r>
        <w:t>14. Paramètres (administration)</w:t>
      </w:r>
    </w:p>
    <w:p>
      <w:pPr>
        <w:pStyle w:val="ListBullet"/>
      </w:pPr>
      <w:r>
        <w:t>Utilisateurs : créer/modifier des comptes utilisateurs liés à un agent, gérer l'activation.</w:t>
      </w:r>
    </w:p>
    <w:p>
      <w:pPr>
        <w:pStyle w:val="ListBullet"/>
      </w:pPr>
      <w:r>
        <w:t>Rôles : créer des rôles et leur affecter des droits.</w:t>
      </w:r>
    </w:p>
    <w:p>
      <w:pPr>
        <w:pStyle w:val="ListBullet"/>
      </w:pPr>
      <w:r>
        <w:t>Droits : bouton « Initialiser les droits » pour créer les droits par défaut (dont EXPORT_AGENT, VIEW_CARTES, MANAGE_CARTES).</w:t>
      </w:r>
    </w:p>
    <w:p>
      <w:pPr>
        <w:pStyle w:val="ListBullet"/>
      </w:pPr>
      <w:r>
        <w:t>Gestion des logs : consulter l'historique des actions.</w:t>
      </w:r>
    </w:p>
    <w:p>
      <w:pPr>
        <w:pStyle w:val="Heading1"/>
      </w:pPr>
      <w:r>
        <w:t>15. Application mobile de pointage</w:t>
      </w:r>
    </w:p>
    <w:p>
      <w:r>
        <w:rPr>
          <w:b/>
        </w:rPr>
        <w:t>Installée sur le téléphone de l'agent (Android).</w:t>
      </w:r>
    </w:p>
    <w:p>
      <w:r>
        <w:rPr>
          <w:b/>
        </w:rPr>
        <w:t>Connexion :</w:t>
      </w:r>
    </w:p>
    <w:p>
      <w:pPr>
        <w:pStyle w:val="ListNumber"/>
      </w:pPr>
      <w:r>
        <w:t>1. Ouvrir l'application « Pointage RH ».</w:t>
      </w:r>
    </w:p>
    <w:p>
      <w:pPr>
        <w:pStyle w:val="ListNumber"/>
      </w:pPr>
      <w:r>
        <w:t>2. Saisir l'email et le mot de passe, puis « Se connecter ».</w:t>
      </w:r>
    </w:p>
    <w:p>
      <w:r>
        <w:rPr>
          <w:b/>
        </w:rPr>
        <w:t>Pointer (arrivée / départ) :</w:t>
      </w:r>
    </w:p>
    <w:p>
      <w:pPr>
        <w:pStyle w:val="ListNumber"/>
      </w:pPr>
      <w:r>
        <w:t>1. Onglet « Pointage » (ou actions rapides sur l'accueil).</w:t>
      </w:r>
    </w:p>
    <w:p>
      <w:pPr>
        <w:pStyle w:val="ListNumber"/>
      </w:pPr>
      <w:r>
        <w:t>2. Appuyer sur « Arrivée » ou « Départ ; le GPS et la zone sont vérifiés.</w:t>
      </w:r>
    </w:p>
    <w:p>
      <w:pPr>
        <w:pStyle w:val="ListNumber"/>
      </w:pPr>
      <w:r>
        <w:t>3. Si hors zone ou en retard, une justification peut être demandée.</w:t>
      </w:r>
    </w:p>
    <w:p>
      <w:r>
        <w:rPr>
          <w:b/>
        </w:rPr>
        <w:t>Autres onglets :</w:t>
      </w:r>
    </w:p>
    <w:p>
      <w:pPr>
        <w:pStyle w:val="ListBullet"/>
      </w:pPr>
      <w:r>
        <w:t>Accueil : résumé du jour et actions rapides.</w:t>
      </w:r>
    </w:p>
    <w:p>
      <w:pPr>
        <w:pStyle w:val="ListBullet"/>
      </w:pPr>
      <w:r>
        <w:t>Historique : liste de vos pointages.</w:t>
      </w:r>
    </w:p>
    <w:p>
      <w:pPr>
        <w:pStyle w:val="ListBullet"/>
      </w:pPr>
      <w:r>
        <w:t>Profil : vos informations et la déconnexion.</w:t>
      </w:r>
    </w:p>
    <w:p>
      <w:r>
        <w:rPr>
          <w:b/>
        </w:rPr>
        <w:t>Remarque : le téléphone et le serveur doivent être sur le même réseau, et le backend démarré.</w:t>
      </w:r>
    </w:p>
    <w:p>
      <w:pPr>
        <w:pStyle w:val="Heading1"/>
      </w:pPr>
      <w:r>
        <w:t>16. Conseils et dépannage</w:t>
      </w:r>
    </w:p>
    <w:p>
      <w:pPr>
        <w:pStyle w:val="ListBullet"/>
      </w:pPr>
      <w:r>
        <w:t>Si une page ne se charge pas : vérifier que le backend est démarré et que le réseau est correct.</w:t>
      </w:r>
    </w:p>
    <w:p>
      <w:pPr>
        <w:pStyle w:val="ListBullet"/>
      </w:pPr>
      <w:r>
        <w:t>Si un bouton n'apparaît pas : c'est un droit manquant (contacter l'administrateur).</w:t>
      </w:r>
    </w:p>
    <w:p>
      <w:pPr>
        <w:pStyle w:val="ListBullet"/>
      </w:pPr>
      <w:r>
        <w:t>Exports : Excel (.xlsx) et PDF (fiches, rapports, cartes).</w:t>
      </w:r>
    </w:p>
    <w:p>
      <w:pPr>
        <w:pStyle w:val="ListBullet"/>
      </w:pPr>
      <w:r>
        <w:t>Thème : basculez en sombre pour un confort visuel.</w:t>
      </w:r>
    </w:p>
    <w:p>
      <w:pPr>
        <w:pStyle w:val="ListBullet"/>
      </w:pPr>
      <w:r>
        <w:t>Mobile : en cas d'échec de connexion, vérifier l'adresse du serveur et le Wi-Fi.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