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ПРЕДСТАВЛЕНИЕ В ПРИКАЗ</w:t>
      </w:r>
    </w:p>
    <w:p>
      <w:r>
        <w:t>Настоящим документом подтверждается направление студентов на учебную/производственную практику.</w:t>
      </w:r>
    </w:p>
    <w:p>
      <w:r>
        <w:rPr>
          <w:b/>
        </w:rPr>
        <w:t xml:space="preserve">Студент (ФИО): </w:t>
      </w:r>
      <w:r>
        <w:t>Борисов Борис Борисович</w:t>
        <w:br/>
      </w:r>
      <w:r>
        <w:rPr>
          <w:b/>
        </w:rPr>
        <w:t xml:space="preserve">Группа: </w:t>
      </w:r>
      <w:r>
        <w:t>САПР20</w:t>
        <w:br/>
      </w:r>
      <w:r>
        <w:rPr>
          <w:b/>
        </w:rPr>
        <w:t xml:space="preserve">Направление подготовки: </w:t>
      </w:r>
      <w:r>
        <w:t>Информатика и вычислительная техника</w:t>
        <w:br/>
      </w:r>
      <w:r>
        <w:rPr>
          <w:b/>
        </w:rPr>
        <w:t xml:space="preserve">Кафедра: </w:t>
      </w:r>
      <w:r>
        <w:t>Кафедра систем автоматизированного проектирования (САПР)</w:t>
        <w:br/>
      </w:r>
    </w:p>
    <w:p>
      <w:pPr>
        <w:pStyle w:val="Heading2"/>
      </w:pPr>
      <w:r>
        <w:t>Сведения о практике</w:t>
      </w:r>
    </w:p>
    <w:p>
      <w:r>
        <w:rPr>
          <w:b/>
        </w:rPr>
        <w:t xml:space="preserve">Тип практики: </w:t>
      </w:r>
      <w:r>
        <w:t>Производственная</w:t>
        <w:br/>
      </w:r>
      <w:r>
        <w:rPr>
          <w:b/>
        </w:rPr>
        <w:t xml:space="preserve">Организация: </w:t>
      </w:r>
      <w:r>
        <w:t>ООО 'Яндекс'</w:t>
        <w:br/>
      </w:r>
      <w:r>
        <w:rPr>
          <w:b/>
        </w:rPr>
        <w:t xml:space="preserve">Приказ от: </w:t>
      </w:r>
      <w:r>
        <w:t>06.07.2026 (Подписал: Ректор)</w:t>
        <w:br/>
      </w:r>
    </w:p>
    <w:p>
      <w:pPr>
        <w:pStyle w:val="Heading2"/>
      </w:pPr>
      <w:r>
        <w:t>Руководитель от кафедры</w:t>
      </w:r>
    </w:p>
    <w:p>
      <w:r>
        <w:rPr>
          <w:b/>
        </w:rPr>
        <w:t xml:space="preserve">Преподаватель (ФИО): </w:t>
      </w:r>
      <w:r>
        <w:t>Архипов Преподаватель Кафедры</w:t>
        <w:br/>
      </w:r>
      <w:r>
        <w:rPr>
          <w:b/>
        </w:rPr>
        <w:t xml:space="preserve">Должность: </w:t>
      </w:r>
      <w:r>
        <w:t>доцент (кандидат технических наук, доцент)</w:t>
        <w:br/>
      </w:r>
      <w:r>
        <w:rPr>
          <w:b/>
        </w:rPr>
        <w:t xml:space="preserve">Контракт №: </w:t>
      </w:r>
      <w:r>
        <w:t>K-2026-99 от 01.09.2025</w:t>
        <w:br/>
      </w:r>
    </w:p>
    <w:p>
      <w:pPr>
        <w:pStyle w:val="Heading2"/>
      </w:pPr>
      <w:r>
        <w:t>Академическая нагрузка по предмету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Дисциплина</w:t>
            </w:r>
          </w:p>
        </w:tc>
        <w:tc>
          <w:tcPr>
            <w:tcW w:type="dxa" w:w="4320"/>
          </w:tcPr>
          <w:p>
            <w:r>
              <w:t>Базы данных</w:t>
            </w:r>
          </w:p>
        </w:tc>
      </w:tr>
      <w:tr>
        <w:tc>
          <w:tcPr>
            <w:tcW w:type="dxa" w:w="4320"/>
          </w:tcPr>
          <w:p>
            <w:r>
              <w:t>Часы лекций</w:t>
            </w:r>
          </w:p>
        </w:tc>
        <w:tc>
          <w:tcPr>
            <w:tcW w:type="dxa" w:w="4320"/>
          </w:tcPr>
          <w:p>
            <w:r>
              <w:t>36</w:t>
            </w:r>
          </w:p>
        </w:tc>
      </w:tr>
      <w:tr>
        <w:tc>
          <w:tcPr>
            <w:tcW w:type="dxa" w:w="4320"/>
          </w:tcPr>
          <w:p>
            <w:r>
              <w:t>Часы лабораторных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