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6B2D3C"/>
          <w:sz w:val="36"/>
          <w:szCs w:val="36"/>
        </w:rPr>
        <w:t xml:space="preserve">Pelbu Suites</w:t>
      </w:r>
    </w:p>
    <w:p>
      <w:pPr>
        <w:spacing w:after="40"/>
        <w:jc w:val="center"/>
      </w:pPr>
      <w:r>
        <w:rPr>
          <w:b/>
          <w:bCs/>
          <w:color w:val="2C1810"/>
          <w:sz w:val="26"/>
          <w:szCs w:val="26"/>
        </w:rPr>
        <w:t xml:space="preserve">BAFRA Hotel Compliance and SOP Manual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Department Manual — Stores &amp; Receiving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Regulatory authority: </w:t>
      </w:r>
      <w:r>
        <w:rPr>
          <w:color w:val="2C1810"/>
          <w:sz w:val="22"/>
          <w:szCs w:val="22"/>
        </w:rPr>
        <w:t xml:space="preserve">Bhutan Agriculture and Food Regulatory Authority (BAFRA)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Property: </w:t>
      </w:r>
      <w:r>
        <w:rPr>
          <w:color w:val="2C1810"/>
          <w:sz w:val="22"/>
          <w:szCs w:val="22"/>
        </w:rPr>
        <w:t xml:space="preserve">Pelbu Suites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Department: </w:t>
      </w:r>
      <w:r>
        <w:rPr>
          <w:color w:val="2C1810"/>
          <w:sz w:val="22"/>
          <w:szCs w:val="22"/>
        </w:rPr>
        <w:t xml:space="preserve">Stores &amp; Receiving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Document type: </w:t>
      </w:r>
      <w:r>
        <w:rPr>
          <w:color w:val="2C1810"/>
          <w:sz w:val="22"/>
          <w:szCs w:val="22"/>
        </w:rPr>
        <w:t xml:space="preserve">Department SOP, logbooks &amp; compliance pack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Review cycle: </w:t>
      </w:r>
      <w:r>
        <w:rPr>
          <w:color w:val="2C1810"/>
          <w:sz w:val="22"/>
          <w:szCs w:val="22"/>
        </w:rPr>
        <w:t xml:space="preserve">Annual, or after any BAFRA inspection finding</w:t>
      </w:r>
    </w:p>
    <w:p>
      <w:pPr>
        <w:spacing w:after="200"/>
      </w:pP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1. Department role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Stores &amp; Receiving control inbound food safety: supplier acceptance, temperatures on arrival, labelling, FIFO, and segregation of raw vs ready-to-eat goods.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2. Documents &amp;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Receiving &amp; Temperature Control Log (daily on deliveries).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Supplier contact list and delivery notes retained with receiving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Rejected goods record (reason, return/destruction).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3. Logbook A — Receiving &amp; Temperature Control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Purpose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Monitor safety and freshness of raw materials entering the kitchen/stores.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Parameters to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Date, item description, supplier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Delivery vehicle condition.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Temperature upon arrival: chilled &lt; 4°C, frozen &lt; −18°C.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Expiry dates and staff initials.</w:t>
      </w:r>
    </w:p>
    <w:p>
      <w:pPr>
        <w:pStyle w:val="Heading3"/>
        <w:spacing w:after="80" w:before="160"/>
      </w:pPr>
      <w:r>
        <w:rPr>
          <w:b/>
          <w:bCs/>
          <w:color w:val="2C1810"/>
        </w:rPr>
        <w:t xml:space="preserve">Blank log sheets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Date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Item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Supplier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Vehicle OK?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Temp °C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Expiry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Accept/Reject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Initials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Date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Item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Supplier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Vehicle OK?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Temp °C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Expiry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Accept/Reject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Initials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1"/>
        <w:spacing w:after="160" w:before="240"/>
      </w:pPr>
      <w:r>
        <w:rPr>
          <w:b/>
          <w:bCs/>
          <w:color w:val="6B2D3C"/>
        </w:rPr>
        <w:t xml:space="preserve">4. SOP 02 excerpt — storage &amp; inventory (Stores)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Objective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Prevent spoilage, cross-contamination, and pest infestation in storage areas.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Apply FIFO (First-In, First-Out) to all dry and cold stores.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Store raw meats, poultry, and seafood on bottom shelves below cooked or ready-to-eat foods to prevent drip contamination.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Keep dry goods off the floor on pallets or shelves in a well-ventilated, dry, pest-free environment.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Check and record refrigerator/freezer temperatures twice daily (coordinate with Kitchen/Engineering).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Reject deliveries that fail temperature, packaging integrity, or expiry checks; record rejection.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5. Department checklist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Receiving log completed for every food delivery today.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Chilled arrivals recorded &lt; 4°C; frozen &lt; −18°C.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FIFO labels visible; no stock on floor.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Chemicals never stored with food.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Confidential — for internal use and BAFRA inspection  |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D3C" w:sz="6" w:space="8"/>
      </w:pBdr>
    </w:pPr>
    <w:r>
      <w:rPr>
        <w:color w:val="555555"/>
        <w:sz w:val="16"/>
        <w:szCs w:val="16"/>
      </w:rPr>
      <w:t xml:space="preserve">Pelbu Suites  |  BAFRA Compliance  |  Stores &amp; Receiving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2026-09-14T06:32:49.426Z</dcterms:created>
  <dcterms:modified xsi:type="dcterms:W3CDTF">2026-09-14T06:32:49.426Z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