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MarketMama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Technical Architecture Document</w:t>
      </w:r>
    </w:p>
    <w:p>
      <w:pPr>
        <w:spacing w:after="60"/>
        <w:jc w:val="center"/>
      </w:pPr>
      <w:r>
        <w:rPr>
          <w:i/>
          <w:iCs/>
          <w:color w:val="777777"/>
          <w:sz w:val="24"/>
          <w:szCs w:val="24"/>
        </w:rPr>
        <w:t xml:space="preserve">AI-Powered Micro-Business Assistant for Caribbean Market Vendors</w:t>
      </w:r>
    </w:p>
    <w:p>
      <w:pPr>
        <w:pBdr>
          <w:top w:val="single" w:color="F4A261" w:sz="6" w:space="1"/>
        </w:pBdr>
        <w:spacing w:before="600" w:after="200"/>
        <w:jc w:val="center"/>
      </w:pPr>
      <w:r>
        <w:rPr>
          <w:sz w:val="12"/>
          <w:szCs w:val="12"/>
        </w:rPr>
        <w:t xml:space="preserve"> 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March 2026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Author: Mike Novius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MarketMama is a mobile-first Progressive Web Application (PWA) designed to empower Caribbean and West African market vendors with AI-powered micro-business management tools. The platform provides sales tracking, inventory management, credit ledger management, and intelligent pricing suggestions through a Haitian Creole-first interface optimized for low-bandwidth, high-sunlight environments.</w:t>
      </w:r>
    </w:p>
    <w:p>
      <w:pPr>
        <w:spacing w:after="120"/>
      </w:pPr>
      <w:r>
        <w:rPr>
          <w:sz w:val="22"/>
          <w:szCs w:val="22"/>
        </w:rPr>
        <w:t xml:space="preserve">This document defines the complete technical architecture including the technology stack, subsystem design, data flow, security posture, and infrastructure configuration.</w:t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Core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 18 + TypeScript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PWA with offline-first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 (Python 3.12)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Async REST API with Pydantic v2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 data store with multi-tenant schema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Sessions, OTP, rate limits, pricing cache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Task Queue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Celery + Redis Broker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 jobs: SMS, reports,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Google Cloud 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Run, Cloud SQL, Memorystore, Pub/Sub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Styling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Mobile-first responsive design</w:t>
            </w:r>
          </w:p>
        </w:tc>
      </w:tr>
    </w:tbl>
    <w:p>
      <w:pPr>
        <w:pStyle w:val="Heading2"/>
      </w:pPr>
      <w:r>
        <w:t xml:space="preserve">2.2 Frontend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State Management: </w:t>
      </w:r>
      <w:r>
        <w:rPr>
          <w:sz w:val="22"/>
          <w:szCs w:val="22"/>
        </w:rPr>
        <w:t xml:space="preserve">Zustand for lightweight reactive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Offline Storage: </w:t>
      </w:r>
      <w:r>
        <w:rPr>
          <w:sz w:val="22"/>
          <w:szCs w:val="22"/>
        </w:rPr>
        <w:t xml:space="preserve">IndexedDB via idb wrapper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HTTP Client: </w:t>
      </w:r>
      <w:r>
        <w:rPr>
          <w:sz w:val="22"/>
          <w:szCs w:val="22"/>
        </w:rPr>
        <w:t xml:space="preserve">Axios with JWT interceptors and auto-refresh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Charts: </w:t>
      </w:r>
      <w:r>
        <w:rPr>
          <w:sz w:val="22"/>
          <w:szCs w:val="22"/>
        </w:rPr>
        <w:t xml:space="preserve">Recharts for report visualizations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Voice Input: </w:t>
      </w:r>
      <w:r>
        <w:rPr>
          <w:sz w:val="22"/>
          <w:szCs w:val="22"/>
        </w:rPr>
        <w:t xml:space="preserve">Web Speech API with Creole phonetic fallback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i18n: </w:t>
      </w:r>
      <w:r>
        <w:rPr>
          <w:sz w:val="22"/>
          <w:szCs w:val="22"/>
        </w:rPr>
        <w:t xml:space="preserve">Custom lightweight system (HT/FR/EN) with JSON translation files</w:t>
      </w:r>
    </w:p>
    <w:p>
      <w:pPr>
        <w:pStyle w:val="Heading2"/>
      </w:pPr>
      <w:r>
        <w:t xml:space="preserve">2.3 Backend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ORM: </w:t>
      </w:r>
      <w:r>
        <w:rPr>
          <w:sz w:val="22"/>
          <w:szCs w:val="22"/>
        </w:rPr>
        <w:t xml:space="preserve">SQLAlchemy (async) with asyncpg driver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Migrations: </w:t>
      </w:r>
      <w:r>
        <w:rPr>
          <w:sz w:val="22"/>
          <w:szCs w:val="22"/>
        </w:rPr>
        <w:t xml:space="preserve">Alembic with async engine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Auth: </w:t>
      </w:r>
      <w:r>
        <w:rPr>
          <w:sz w:val="22"/>
          <w:szCs w:val="22"/>
        </w:rPr>
        <w:t xml:space="preserve">python-jose (JWT), Argon2id (PIN hashing)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Rate Limiting: </w:t>
      </w:r>
      <w:r>
        <w:rPr>
          <w:sz w:val="22"/>
          <w:szCs w:val="22"/>
        </w:rPr>
        <w:t xml:space="preserve">SlowAPI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SMS: </w:t>
      </w:r>
      <w:r>
        <w:rPr>
          <w:sz w:val="22"/>
          <w:szCs w:val="22"/>
        </w:rPr>
        <w:t xml:space="preserve">Pluggable gateway (Digicel/Natcom/MonCash)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Report Images: </w:t>
      </w:r>
      <w:r>
        <w:rPr>
          <w:sz w:val="22"/>
          <w:szCs w:val="22"/>
        </w:rPr>
        <w:t xml:space="preserve">Matplotlib for PNG generation</w:t>
      </w:r>
    </w:p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pStyle w:val="Heading2"/>
      </w:pPr>
      <w:r>
        <w:t xml:space="preserve">3.1 High-Level Overview</w:t>
      </w:r>
    </w:p>
    <w:p>
      <w:pPr>
        <w:spacing w:after="120"/>
      </w:pPr>
      <w:r>
        <w:rPr>
          <w:sz w:val="22"/>
          <w:szCs w:val="22"/>
        </w:rPr>
        <w:t xml:space="preserve">The system follows a three-tier architecture: a PWA frontend communicating with a FastAPI backend, backed by PostgreSQL and Redis, with Celery handling asynchronous workloads. All services are containerized via Docker and deployed on GCP Cloud Run.</w:t>
      </w:r>
    </w:p>
    <w:p>
      <w:pPr>
        <w:pStyle w:val="Heading2"/>
      </w:pPr>
      <w:r>
        <w:t xml:space="preserve">3.2 Key Architectural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PWA over Native: </w:t>
      </w:r>
      <w:r>
        <w:rPr>
          <w:sz w:val="22"/>
          <w:szCs w:val="22"/>
        </w:rPr>
        <w:t xml:space="preserve">Avoids app store friction. Vendors can install directly from browser. Works offline via service workers.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PIN-based Auth: </w:t>
      </w:r>
      <w:r>
        <w:rPr>
          <w:sz w:val="22"/>
          <w:szCs w:val="22"/>
        </w:rPr>
        <w:t xml:space="preserve">No email/password. Market vendors authenticate with phone number + 4-6 digit PIN for simplicity.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Offline-First: </w:t>
      </w:r>
      <w:r>
        <w:rPr>
          <w:sz w:val="22"/>
          <w:szCs w:val="22"/>
        </w:rPr>
        <w:t xml:space="preserve">All CRUD operations write to IndexedDB first, then sync to server. Critical for areas with intermittent connectivity.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Multi-Tenant Single DB: </w:t>
      </w:r>
      <w:r>
        <w:rPr>
          <w:sz w:val="22"/>
          <w:szCs w:val="22"/>
        </w:rPr>
        <w:t xml:space="preserve">vendor_id on every table with row-level scoping. Simpler ops than schema-per-tenant at this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Creole-First NLP: </w:t>
      </w:r>
      <w:r>
        <w:rPr>
          <w:sz w:val="22"/>
          <w:szCs w:val="22"/>
        </w:rPr>
        <w:t xml:space="preserve">Rule-based intent parser as v1. Future upgrade path to fine-tuned small language model.</w:t>
      </w:r>
    </w:p>
    <w:p>
      <w:r>
        <w:br w:type="page"/>
      </w:r>
    </w:p>
    <w:p>
      <w:pPr>
        <w:pStyle w:val="Heading1"/>
      </w:pPr>
      <w:r>
        <w:t xml:space="preserve">4. Subsystem Design</w:t>
      </w:r>
    </w:p>
    <w:p>
      <w:pPr>
        <w:pStyle w:val="Heading2"/>
      </w:pPr>
      <w:r>
        <w:t xml:space="preserve">4.1 Creole NLP Intent Parser</w:t>
      </w:r>
    </w:p>
    <w:p>
      <w:pPr>
        <w:spacing w:after="120"/>
      </w:pPr>
      <w:r>
        <w:rPr>
          <w:sz w:val="22"/>
          <w:szCs w:val="22"/>
        </w:rPr>
        <w:t xml:space="preserve">A FastAPI service that parses natural language vendor commands in Haitian Creole into structured action objects. The v1 implementation uses regex and keyword matching with support for common Creole variations.</w:t>
      </w:r>
    </w:p>
    <w:p>
      <w:pPr>
        <w:pStyle w:val="Heading3"/>
      </w:pPr>
      <w:r>
        <w:t xml:space="preserve">Supported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 Input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Parsed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RECORD_SALE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"Mwen vann 5 mamit mayi a 250 goud"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product=mayi, qty=5, unit=mamit, price=250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RECORD_PURCHASE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"Mwen achte 2 sak diri a 1500"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product=diri, qty=2, unit=sak, price=1500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CHECK_STOCK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"Konbyen diri mwen genyen?"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product=diri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CHECK_CREDIT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"Konbyen Madanm Jean dwe m?"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customer=Madanm Jean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ADD_CREDIT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"Madanm Jean pran 500 goud sou kont"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customer=Madanm Jean, amount=500</w:t>
            </w:r>
          </w:p>
        </w:tc>
      </w:tr>
    </w:tbl>
    <w:p>
      <w:pPr>
        <w:pStyle w:val="Heading2"/>
      </w:pPr>
      <w:r>
        <w:t xml:space="preserve">4.2 Offline Sync Engine</w:t>
      </w:r>
    </w:p>
    <w:p>
      <w:pPr>
        <w:spacing w:after="120"/>
      </w:pPr>
      <w:r>
        <w:rPr>
          <w:sz w:val="22"/>
          <w:szCs w:val="22"/>
        </w:rPr>
        <w:t xml:space="preserve">The offline sync engine ensures data integrity across connectivity gaps using the following strategy: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Local Storage: </w:t>
      </w:r>
      <w:r>
        <w:rPr>
          <w:sz w:val="22"/>
          <w:szCs w:val="22"/>
        </w:rPr>
        <w:t xml:space="preserve">All transactions write to IndexedDB immediately via the idb wrapper.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Sync Queue: </w:t>
      </w:r>
      <w:r>
        <w:rPr>
          <w:sz w:val="22"/>
          <w:szCs w:val="22"/>
        </w:rPr>
        <w:t xml:space="preserve">A persistent queue in IndexedDB tracks unsynced operations with retry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Conflict Resolution: </w:t>
      </w:r>
      <w:r>
        <w:rPr>
          <w:sz w:val="22"/>
          <w:szCs w:val="22"/>
        </w:rPr>
        <w:t xml:space="preserve">Last-write-wins for inventory updates, append-only for transactions, manual merge UI for credit disputes.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Connectivity Detection: </w:t>
      </w:r>
      <w:r>
        <w:rPr>
          <w:sz w:val="22"/>
          <w:szCs w:val="22"/>
        </w:rPr>
        <w:t xml:space="preserve">navigator.onLine + event listeners trigger background sync when connection restores.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Bulk Sync: </w:t>
      </w:r>
      <w:r>
        <w:rPr>
          <w:sz w:val="22"/>
          <w:szCs w:val="22"/>
        </w:rPr>
        <w:t xml:space="preserve">POST /transactions/bulk processes all queued items in a single database transaction.</w:t>
      </w:r>
    </w:p>
    <w:p>
      <w:pPr>
        <w:pStyle w:val="Heading2"/>
      </w:pPr>
      <w:r>
        <w:t xml:space="preserve">4.3 Credit Ledger System</w:t>
      </w:r>
    </w:p>
    <w:p>
      <w:pPr>
        <w:spacing w:after="120"/>
      </w:pPr>
      <w:r>
        <w:rPr>
          <w:sz w:val="22"/>
          <w:szCs w:val="22"/>
        </w:rPr>
        <w:t xml:space="preserve">Implements double-entry accounting in PostgreSQL. Each credit event creates a paired entry (vendor receivable and customer payable). Features include: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Automatic balance calculation on each new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SMS reminders dispatched via Celery beat scheduler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Overdue detection based on configurable due dates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Customer-grouped ledger view with running balances</w:t>
      </w:r>
    </w:p>
    <w:p>
      <w:pPr>
        <w:pStyle w:val="Heading2"/>
      </w:pPr>
      <w:r>
        <w:t xml:space="preserve">4.4 AI Pricing Engine</w:t>
      </w:r>
    </w:p>
    <w:p>
      <w:pPr>
        <w:spacing w:after="120"/>
      </w:pPr>
      <w:r>
        <w:rPr>
          <w:sz w:val="22"/>
          <w:szCs w:val="22"/>
        </w:rPr>
        <w:t xml:space="preserve">A Celery periodic task that aggregates anonymized transaction data across vendors in the same market zone. The v1 implementation uses simple moving averages across 4-week windows to detect seasonal price trends. Results are cached in Redis with 7-day TTL and surfaced as push notifications in Creole.</w:t>
      </w:r>
    </w:p>
    <w:p>
      <w:pPr>
        <w:pStyle w:val="Heading2"/>
      </w:pPr>
      <w:r>
        <w:t xml:space="preserve">4.5 Report Generator</w:t>
      </w:r>
    </w:p>
    <w:p>
      <w:pPr>
        <w:spacing w:after="120"/>
      </w:pPr>
      <w:r>
        <w:rPr>
          <w:sz w:val="22"/>
          <w:szCs w:val="22"/>
        </w:rPr>
        <w:t xml:space="preserve">Nightly Celery task producing visual, low-literacy-friendly summaries. Reports include large-format numbers, color-coded profit/loss indicators, and simple bar charts rendered as static PNGs via Matplotlib. Reports are stored in GCP Cloud Storage with signed URLs and formatted for easy WhatsApp sharing.</w:t>
      </w:r>
    </w:p>
    <w:p>
      <w:r>
        <w:br w:type="page"/>
      </w:r>
    </w:p>
    <w:p>
      <w:pPr>
        <w:pStyle w:val="Heading1"/>
      </w:pPr>
      <w:r>
        <w:t xml:space="preserve">5. Database Schema</w:t>
      </w:r>
    </w:p>
    <w:p>
      <w:pPr>
        <w:spacing w:after="120"/>
      </w:pPr>
      <w:r>
        <w:rPr>
          <w:sz w:val="22"/>
          <w:szCs w:val="22"/>
        </w:rPr>
        <w:t xml:space="preserve">All tables include vendor_id (UUID, FK) for multi-tenancy, created_at (server default UTC), and updated_at (on-update UTC). Primary keys are UUIDs.</w:t>
      </w:r>
    </w:p>
    <w:p>
      <w:pPr>
        <w:pStyle w:val="Heading2"/>
      </w:pPr>
      <w:r>
        <w:t xml:space="preserve">5.1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Relationships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phone_number, pin_hash, preferred_language, market_zone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Has many: Products, Transactions, CreditEntries, Reports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PIN auth, account lockout, language pref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name, name_creole, unit, current_price, stock_quantity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Belongs to Vendor, Has many 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 stock threshold alerting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Transaction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type (SALE/PURCHASE/ADJUSTMENT), quantity, unit_price, total_amount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Belongs to Vendor and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Offline recording flag, sync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CreditEntry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customer_name, entry_type, amount, balance_after, due_date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Belongs to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Double-entry pattern, SMS reminders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report_type, period_start/end, revenue, cost, net_profit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Belongs to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PNG image URL in Cloud Storage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Design</w:t>
      </w:r>
    </w:p>
    <w:p>
      <w:pPr>
        <w:spacing w:after="120"/>
      </w:pPr>
      <w:r>
        <w:rPr>
          <w:sz w:val="22"/>
          <w:szCs w:val="22"/>
        </w:rPr>
        <w:t xml:space="preserve">RESTful API with JWT authentication. All endpoints require the get_current_vendor dependency which extracts and validates JWT from the Authorization header and scopes queries by vendor_id.</w:t>
      </w:r>
    </w:p>
    <w:p>
      <w:pPr>
        <w:pStyle w:val="Heading2"/>
      </w:pPr>
      <w:r>
        <w:t xml:space="preserve">6.1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Rate Limit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/auth/register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Register new vendor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/auth/login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PIN-based 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/auth/refresh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Refresh access token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vendor 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 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List transactions (paginated)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/transactions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Record transaction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/transactions/bulk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Bulk sync from offline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/credit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Credit ledger by customer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/credit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Record credit/payment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/nlp/parse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Parse Creole voice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60/min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/reports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Get report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100/min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Security Architecture</w:t>
      </w:r>
    </w:p>
    <w:p>
      <w:pPr>
        <w:spacing w:after="120"/>
      </w:pPr>
      <w:r>
        <w:rPr>
          <w:sz w:val="22"/>
          <w:szCs w:val="22"/>
        </w:rPr>
        <w:t xml:space="preserve">Security follows OWASP Top 10 guidelines with additional hardening for the target deployment context.</w:t>
      </w:r>
    </w:p>
    <w:p>
      <w:pPr>
        <w:pStyle w:val="Heading2"/>
      </w:pPr>
      <w:r>
        <w:t xml:space="preserve">7.1 Authentication and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PIN Hashing: </w:t>
      </w:r>
      <w:r>
        <w:rPr>
          <w:sz w:val="22"/>
          <w:szCs w:val="22"/>
        </w:rPr>
        <w:t xml:space="preserve">Argon2id with time_cost=3, memory_cost=65536, parallelism=4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JWT Tokens: </w:t>
      </w:r>
      <w:r>
        <w:rPr>
          <w:sz w:val="22"/>
          <w:szCs w:val="22"/>
        </w:rPr>
        <w:t xml:space="preserve">Access token (60-minute expiry), Refresh token (7-day expiry)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Token Blacklisting: </w:t>
      </w:r>
      <w:r>
        <w:rPr>
          <w:sz w:val="22"/>
          <w:szCs w:val="22"/>
        </w:rPr>
        <w:t xml:space="preserve">Logout invalidates tokens via Redis with TTL matching remaining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Account Lockout: </w:t>
      </w:r>
      <w:r>
        <w:rPr>
          <w:sz w:val="22"/>
          <w:szCs w:val="22"/>
        </w:rPr>
        <w:t xml:space="preserve">5 failed attempts triggers 30-minute lockout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Row-Level Security: </w:t>
      </w:r>
      <w:r>
        <w:rPr>
          <w:sz w:val="22"/>
          <w:szCs w:val="22"/>
        </w:rPr>
        <w:t xml:space="preserve">All queries scoped by vendor_id; cross-tenant access blocked at the dependency layer</w:t>
      </w:r>
    </w:p>
    <w:p>
      <w:pPr>
        <w:pStyle w:val="Heading2"/>
      </w:pPr>
      <w:r>
        <w:t xml:space="preserve">7.2 Input Validation and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Pydantic v2 field validators on all text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Unicode normalization and control character stripping for Creole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HTML entity escaping to prevent XSS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Parameterized SQLAlchemy queries to prevent SQL injection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DOMPurify on frontend for all user-generated content display</w:t>
      </w:r>
    </w:p>
    <w:p>
      <w:pPr>
        <w:pStyle w:val="Heading2"/>
      </w:pPr>
      <w:r>
        <w:t xml:space="preserve">7.3 Transport and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HTTPS-only with HSTS preload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CSRF double-submit cookie pattern on state-changing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Security headers: X-Content-Type-Options, X-Frame-Options, CSP (strict), X-XSS-Protection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CORS restricted to known frontend origins</w:t>
      </w:r>
    </w:p>
    <w:p>
      <w:pPr>
        <w:pStyle w:val="Heading2"/>
      </w:pPr>
      <w:r>
        <w:t xml:space="preserve">7.4 Logging and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Structured JSON logging with correlation IDs (X-Request-ID)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auth events logged (login, logout, failed attempts, lockouts)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PII in logs (phone numbers masked)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GCP Cloud Monitoring with Slack webhook alerting</w:t>
      </w:r>
    </w:p>
    <w:p>
      <w:r>
        <w:br w:type="page"/>
      </w:r>
    </w:p>
    <w:p>
      <w:pPr>
        <w:pStyle w:val="Heading1"/>
      </w:pPr>
      <w:r>
        <w:t xml:space="preserve">8. Data Flow</w:t>
      </w:r>
    </w:p>
    <w:p>
      <w:pPr>
        <w:pStyle w:val="Heading2"/>
      </w:pPr>
      <w:r>
        <w:t xml:space="preserve">8.1 Typical Transaction Flow</w:t>
      </w:r>
    </w:p>
    <w:p>
      <w:pPr>
        <w:spacing w:after="120"/>
      </w:pPr>
      <w:r>
        <w:rPr>
          <w:sz w:val="22"/>
          <w:szCs w:val="22"/>
        </w:rPr>
        <w:t xml:space="preserve">The following describes the end-to-end data flow for a typical sale recorded by a vendor: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Vendor speaks or types a sale command in Haitian Creole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PWA captures input via Web Speech API or text field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Creole NLP parser extracts intent (locally if offline, via API if online)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Transaction written to IndexedDB immediately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Sync engine pushes to FastAPI when online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FastAPI validates and persists to PostgreSQL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Redis cache invalidated for affected product/pricing data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If credit transaction, Celery schedules SMS reminder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Nightly Celery task generates daily report PNG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Report stored in Cloud Storage; vendor notified</w:t>
      </w:r>
    </w:p>
    <w:p>
      <w:r>
        <w:br w:type="page"/>
      </w:r>
    </w:p>
    <w:p>
      <w:pPr>
        <w:pStyle w:val="Heading1"/>
      </w:pPr>
      <w:r>
        <w:t xml:space="preserve">9. Infrastructure</w:t>
      </w:r>
    </w:p>
    <w:p>
      <w:pPr>
        <w:pStyle w:val="Heading2"/>
      </w:pPr>
      <w:r>
        <w:t xml:space="preserve">9.1 Container Architecture</w:t>
      </w:r>
    </w:p>
    <w:p>
      <w:pPr>
        <w:spacing w:after="120"/>
      </w:pPr>
      <w:r>
        <w:rPr>
          <w:sz w:val="22"/>
          <w:szCs w:val="22"/>
        </w:rPr>
        <w:t xml:space="preserve">All services run as Docker containers orchestrated via Docker Compose for local development and deployed to GCP Cloud Run for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Image 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Port / Entrypoint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python:3.12-slim + Poetry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8000 / uvicorn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postgres:16-alpine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5432 /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redis:7-alpine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6379 /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celery-worker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Same as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celery -A app.tasks worker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celery-beat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Same as 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celery -A app.tasks beat</w:t>
            </w:r>
          </w:p>
        </w:tc>
      </w:tr>
    </w:tbl>
    <w:p>
      <w:pPr>
        <w:pStyle w:val="Heading2"/>
      </w:pPr>
      <w:r>
        <w:t xml:space="preserve">9.2 GCP Production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Cloud Run: </w:t>
      </w:r>
      <w:r>
        <w:rPr>
          <w:sz w:val="22"/>
          <w:szCs w:val="22"/>
        </w:rPr>
        <w:t xml:space="preserve">Auto-scaling containerized API (min 0, max 10 instances)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Cloud SQL: </w:t>
      </w:r>
      <w:r>
        <w:rPr>
          <w:sz w:val="22"/>
          <w:szCs w:val="22"/>
        </w:rPr>
        <w:t xml:space="preserve">Managed PostgreSQL 16 with automated backups and high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Memorystore: </w:t>
      </w:r>
      <w:r>
        <w:rPr>
          <w:sz w:val="22"/>
          <w:szCs w:val="22"/>
        </w:rPr>
        <w:t xml:space="preserve">Managed Redis for session/cache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Cloud Storage: </w:t>
      </w:r>
      <w:r>
        <w:rPr>
          <w:sz w:val="22"/>
          <w:szCs w:val="22"/>
        </w:rPr>
        <w:t xml:space="preserve">Report PNGs, receipt images, and static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Pub/Sub: </w:t>
      </w:r>
      <w:r>
        <w:rPr>
          <w:sz w:val="22"/>
          <w:szCs w:val="22"/>
        </w:rPr>
        <w:t xml:space="preserve">Event-driven workflows for decoupled service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Cloud Build: </w:t>
      </w:r>
      <w:r>
        <w:rPr>
          <w:sz w:val="22"/>
          <w:szCs w:val="22"/>
        </w:rPr>
        <w:t xml:space="preserve">CI/CD pipeline from GitHub to Cloud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Cloud Monitoring: </w:t>
      </w:r>
      <w:r>
        <w:rPr>
          <w:sz w:val="22"/>
          <w:szCs w:val="22"/>
        </w:rPr>
        <w:t xml:space="preserve">Uptime checks, error alerting via Slack webhook</w:t>
      </w:r>
    </w:p>
    <w:p>
      <w:pPr>
        <w:pStyle w:val="Heading2"/>
      </w:pPr>
      <w:r>
        <w:t xml:space="preserve">9.3 Environment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Local: </w:t>
      </w:r>
      <w:r>
        <w:rPr>
          <w:sz w:val="22"/>
          <w:szCs w:val="22"/>
        </w:rPr>
        <w:t xml:space="preserve">Docker Compose with hot-reload for FastAPI and Vite dev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Staging: </w:t>
      </w:r>
      <w:r>
        <w:rPr>
          <w:sz w:val="22"/>
          <w:szCs w:val="22"/>
        </w:rPr>
        <w:t xml:space="preserve">Cloud Run with separate Cloud SQL instance, synthetic 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Production: </w:t>
      </w:r>
      <w:r>
        <w:rPr>
          <w:sz w:val="22"/>
          <w:szCs w:val="22"/>
        </w:rPr>
        <w:t xml:space="preserve">Cloud Run with production Cloud SQL, HSTS preload, monitoring enabled</w:t>
      </w:r>
    </w:p>
    <w:p>
      <w:r>
        <w:br w:type="page"/>
      </w:r>
    </w:p>
    <w:p>
      <w:pPr>
        <w:pStyle w:val="Heading1"/>
      </w:pPr>
      <w:r>
        <w:t xml:space="preserve">10. Design System</w:t>
      </w:r>
    </w:p>
    <w:p>
      <w:pPr>
        <w:spacing w:after="120"/>
      </w:pPr>
      <w:r>
        <w:rPr>
          <w:sz w:val="22"/>
          <w:szCs w:val="22"/>
        </w:rPr>
        <w:t xml:space="preserve">Optimized for outdoor market conditions (bright sunlight, one-handed use, low digital literacy).</w:t>
      </w:r>
    </w:p>
    <w:p>
      <w:pPr>
        <w:pStyle w:val="Heading2"/>
      </w:pPr>
      <w:r>
        <w:t xml:space="preserve">10.1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#2D6A4F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Navigation, headings, primary buttons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#F4A261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Warnings, highlights, CTAs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Danger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#E63946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Low stock, overdue credit, negative profit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Page backgrounds for maximum readability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#1B1B1B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Body text, high contrast for sunlight</w:t>
            </w:r>
          </w:p>
        </w:tc>
      </w:tr>
    </w:tbl>
    <w:p>
      <w:pPr>
        <w:pStyle w:val="Heading2"/>
      </w:pPr>
      <w:r>
        <w:t xml:space="preserve">10.2 Interaction Guidelines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Minimum touch target: 48px (per WCAG 2.5.8)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font size: 18px+ for outdoor readability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Bottom tab navigation with 4 tabs: Akèy, Vant, Kredi, Rapò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Quick-action voice button prominently placed on sales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Sync status indicator in top bar (green/orange/red dot)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Pull-to-refresh pattern for manual sync triggers</w:t>
      </w:r>
    </w:p>
    <w:p>
      <w:r>
        <w:br w:type="page"/>
      </w:r>
    </w:p>
    <w:p>
      <w:pPr>
        <w:pStyle w:val="Heading1"/>
      </w:pPr>
      <w:r>
        <w:t xml:space="preserve">11. Monetization Strategy</w:t>
      </w:r>
    </w:p>
    <w:p>
      <w:pPr>
        <w:pStyle w:val="Heading2"/>
      </w:pPr>
      <w:r>
        <w:t xml:space="preserve">11.1 Tier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Free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 HTG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Sales tracking, basic inventory, 5 credit customers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250 HTG/month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Unlimited credit, AI pricing, weekly reports, bulk 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Enterprise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Custom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Multi-location, supplier analytics, API access, NGO dashboard</w:t>
            </w:r>
          </w:p>
        </w:tc>
      </w:tr>
    </w:tbl>
    <w:p>
      <w:pPr>
        <w:pStyle w:val="Heading2"/>
      </w:pPr>
      <w:r>
        <w:t xml:space="preserve">11.2 Partnership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Microfinance institutions: subsidized Pro tier for borrowers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NGOs: bulk licensing for vendor empowerment programs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Telecom partners (Digicel/Natcom): bundled data + MarketMama packages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MonCash integration for seamless mobile payment collection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i/>
        <w:iCs/>
        <w:color w:val="999999"/>
        <w:sz w:val="18"/>
        <w:szCs w:val="18"/>
      </w:rPr>
      <w:t xml:space="preserve">MarketMama — Technical Architecture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2026-03-28T17:25:50.457Z</dcterms:created>
  <dcterms:modified xsi:type="dcterms:W3CDTF">2026-03-28T17:25:50.458Z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