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Цель данного документа проверить работу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плане тестирования описываются проведенные тесты. Указана информация о функциональностях которые будут провердяться и функциях которые не включены в тестирование.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Items &amp; Features to be Tested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данном тест плане проверяется следующее: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моудли в навигациинном меню.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кнопка “поставить лайк” под видео.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видео в папку “Посмотреть позже”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 ранее просмотренных видео материалов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“Оставить комментарий” под видео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добавление видеоматериала на канал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Регистрация на веб сайте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“поделиться видео” в соц сетях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Очистка истории просмотра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Вреное функционирование плейлиста на канале.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субтитров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Функия изменить качесвто видео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видео в полноэкранном &amp; в режиме мини проигрывателя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пожаловаться на видео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громкости в проигрывателе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перемотки видео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автовоспроизведения видео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поиска видео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not to be tested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Безопасность введения паролей.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Функциия поставить дизлайк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“Не интересует”.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Проверка работы модулей сайта проводиться с помощью ad hoc тестирования посредством тестирования black box.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В ходе тестирования используются следующие инструменты тестирования: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Google Chrome версия:</w:t>
      </w:r>
      <w:r w:rsidDel="00000000" w:rsidR="00000000" w:rsidRPr="00000000">
        <w:rPr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112.0.5615.50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color w:val="5f6368"/>
          <w:sz w:val="18"/>
          <w:szCs w:val="18"/>
        </w:rPr>
      </w:pPr>
      <w:r w:rsidDel="00000000" w:rsidR="00000000" w:rsidRPr="00000000">
        <w:rPr>
          <w:rtl w:val="0"/>
        </w:rPr>
        <w:t xml:space="preserve">Тестирование проводиться с использованием оперционой системы Windows Home 10 x64.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Тестирование проводится усилием одного начинающего тестировщика.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Item Pass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Тестирование будет завершено после того как будут выполнены следующие требования: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Регистравция на сайте пройдет успешно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добавить ведо материал на канал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Фунцкия посатавить лайк работает корректно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Комментарии, оставленне под видео сохраняются и видны другим пользователям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поделиться видео в социальных сетях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клике на видео с правой стороны предоставлен список рекомендуемых видео.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Создание/удаление плэйлистов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подписаться на канал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Функции изменения громкости, качества видео рабатают корректно.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Fail Criteria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наличие багов с серьезностью Critical, Blocker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cases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Environmental Needs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ПК 1 шт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Windows 10 home edition 64x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